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96" w:rsidRPr="00177474" w:rsidRDefault="00906996" w:rsidP="00F13B90">
      <w:pPr>
        <w:adjustRightInd w:val="0"/>
        <w:snapToGrid w:val="0"/>
        <w:spacing w:line="360" w:lineRule="auto"/>
        <w:jc w:val="both"/>
        <w:rPr>
          <w:rFonts w:ascii="Book Antiqua" w:hAnsi="Book Antiqua"/>
          <w:lang w:val="en-US"/>
        </w:rPr>
      </w:pPr>
      <w:bookmarkStart w:id="0" w:name="OLE_LINK3"/>
      <w:bookmarkStart w:id="1" w:name="OLE_LINK4"/>
      <w:r w:rsidRPr="00177474">
        <w:rPr>
          <w:rFonts w:ascii="Book Antiqua" w:hAnsi="Book Antiqua"/>
          <w:b/>
          <w:lang w:val="en-US"/>
        </w:rPr>
        <w:t xml:space="preserve">Name of journal: </w:t>
      </w:r>
      <w:r w:rsidRPr="00177474">
        <w:rPr>
          <w:rFonts w:ascii="Book Antiqua" w:hAnsi="Book Antiqua"/>
          <w:i/>
          <w:lang w:val="en-US"/>
        </w:rPr>
        <w:t>World Journal of Clinical Oncology</w:t>
      </w:r>
    </w:p>
    <w:p w:rsidR="00906996" w:rsidRPr="00177474" w:rsidRDefault="00906996" w:rsidP="00F13B90">
      <w:pPr>
        <w:adjustRightInd w:val="0"/>
        <w:snapToGrid w:val="0"/>
        <w:spacing w:line="360" w:lineRule="auto"/>
        <w:jc w:val="both"/>
        <w:rPr>
          <w:rFonts w:ascii="Book Antiqua" w:hAnsi="Book Antiqua" w:cs="Arial"/>
          <w:b/>
          <w:lang w:val="en-US" w:eastAsia="zh-CN"/>
        </w:rPr>
      </w:pPr>
      <w:r w:rsidRPr="00177474">
        <w:rPr>
          <w:rFonts w:ascii="Book Antiqua" w:hAnsi="Book Antiqua" w:cs="Arial"/>
          <w:b/>
          <w:lang w:val="en-US"/>
        </w:rPr>
        <w:t xml:space="preserve">Manuscript NO: </w:t>
      </w:r>
      <w:r w:rsidRPr="00177474">
        <w:rPr>
          <w:rFonts w:ascii="Book Antiqua" w:hAnsi="Book Antiqua" w:cs="Arial"/>
          <w:lang w:val="en-US" w:eastAsia="zh-CN"/>
        </w:rPr>
        <w:t>53150</w:t>
      </w:r>
    </w:p>
    <w:p w:rsidR="00906996" w:rsidRPr="00177474" w:rsidRDefault="00906996" w:rsidP="00F13B90">
      <w:pPr>
        <w:adjustRightInd w:val="0"/>
        <w:snapToGrid w:val="0"/>
        <w:spacing w:line="360" w:lineRule="auto"/>
        <w:jc w:val="both"/>
        <w:rPr>
          <w:rFonts w:ascii="Book Antiqua" w:eastAsia="幼圆" w:hAnsi="Book Antiqua"/>
          <w:b/>
          <w:lang w:val="en-US" w:eastAsia="zh-CN"/>
        </w:rPr>
      </w:pPr>
      <w:r w:rsidRPr="00177474">
        <w:rPr>
          <w:rFonts w:ascii="Book Antiqua" w:hAnsi="Book Antiqua"/>
          <w:b/>
          <w:shd w:val="clear" w:color="auto" w:fill="FFFFFF"/>
        </w:rPr>
        <w:t>Manuscript Type</w:t>
      </w:r>
      <w:r w:rsidRPr="00177474">
        <w:rPr>
          <w:rFonts w:ascii="Book Antiqua" w:hAnsi="Book Antiqua"/>
          <w:b/>
          <w:lang w:val="en-US"/>
        </w:rPr>
        <w:t>:</w:t>
      </w:r>
      <w:r w:rsidRPr="00177474">
        <w:rPr>
          <w:rFonts w:ascii="Book Antiqua" w:hAnsi="Book Antiqua"/>
          <w:b/>
          <w:lang w:val="en-US" w:eastAsia="zh-CN"/>
        </w:rPr>
        <w:t xml:space="preserve"> </w:t>
      </w:r>
      <w:r w:rsidRPr="00177474">
        <w:rPr>
          <w:rFonts w:ascii="Book Antiqua" w:eastAsia="幼圆" w:hAnsi="Book Antiqua"/>
          <w:lang w:val="en-US"/>
        </w:rPr>
        <w:t>SYSTEMATIC REVIEWS</w:t>
      </w:r>
    </w:p>
    <w:p w:rsidR="00906996" w:rsidRPr="00177474" w:rsidRDefault="00906996" w:rsidP="00F13B90">
      <w:pPr>
        <w:adjustRightInd w:val="0"/>
        <w:snapToGrid w:val="0"/>
        <w:spacing w:line="360" w:lineRule="auto"/>
        <w:jc w:val="both"/>
        <w:rPr>
          <w:rFonts w:ascii="Book Antiqua" w:hAnsi="Book Antiqua"/>
        </w:rPr>
      </w:pPr>
    </w:p>
    <w:p w:rsidR="00C86533" w:rsidRPr="00177474" w:rsidRDefault="00A12450" w:rsidP="00F13B90">
      <w:pPr>
        <w:adjustRightInd w:val="0"/>
        <w:snapToGrid w:val="0"/>
        <w:spacing w:line="360" w:lineRule="auto"/>
        <w:jc w:val="both"/>
        <w:rPr>
          <w:rFonts w:ascii="Book Antiqua" w:hAnsi="Book Antiqua"/>
          <w:b/>
        </w:rPr>
      </w:pPr>
      <w:bookmarkStart w:id="2" w:name="OLE_LINK9"/>
      <w:bookmarkStart w:id="3" w:name="OLE_LINK10"/>
      <w:r w:rsidRPr="00177474">
        <w:rPr>
          <w:rFonts w:ascii="Book Antiqua" w:hAnsi="Book Antiqua"/>
          <w:b/>
        </w:rPr>
        <w:t>Correlation between breast cancer and l</w:t>
      </w:r>
      <w:r w:rsidR="00C86533" w:rsidRPr="00177474">
        <w:rPr>
          <w:rFonts w:ascii="Book Antiqua" w:hAnsi="Book Antiqua"/>
          <w:b/>
        </w:rPr>
        <w:t>ifestyle</w:t>
      </w:r>
      <w:bookmarkEnd w:id="2"/>
      <w:bookmarkEnd w:id="3"/>
      <w:r w:rsidR="00C86533" w:rsidRPr="00177474">
        <w:rPr>
          <w:rFonts w:ascii="Book Antiqua" w:hAnsi="Book Antiqua"/>
          <w:b/>
        </w:rPr>
        <w:t xml:space="preserve"> within the Gulf Cooperation Council countries: </w:t>
      </w:r>
      <w:r w:rsidRPr="00177474">
        <w:rPr>
          <w:rFonts w:ascii="Book Antiqua" w:hAnsi="Book Antiqua"/>
          <w:b/>
        </w:rPr>
        <w:t xml:space="preserve">A </w:t>
      </w:r>
      <w:r w:rsidR="00C86533" w:rsidRPr="00177474">
        <w:rPr>
          <w:rFonts w:ascii="Book Antiqua" w:hAnsi="Book Antiqua"/>
          <w:b/>
        </w:rPr>
        <w:t>systematic review</w:t>
      </w:r>
    </w:p>
    <w:p w:rsidR="00C86533" w:rsidRPr="00177474" w:rsidRDefault="00C86533" w:rsidP="00F13B90">
      <w:pPr>
        <w:adjustRightInd w:val="0"/>
        <w:snapToGrid w:val="0"/>
        <w:spacing w:line="360" w:lineRule="auto"/>
        <w:jc w:val="both"/>
        <w:rPr>
          <w:rFonts w:ascii="Book Antiqua" w:hAnsi="Book Antiqua"/>
        </w:rPr>
      </w:pPr>
    </w:p>
    <w:p w:rsidR="00C86533" w:rsidRPr="00177474" w:rsidRDefault="00FB380B" w:rsidP="00F13B90">
      <w:pPr>
        <w:adjustRightInd w:val="0"/>
        <w:snapToGrid w:val="0"/>
        <w:spacing w:line="360" w:lineRule="auto"/>
        <w:jc w:val="both"/>
        <w:rPr>
          <w:rFonts w:ascii="Book Antiqua" w:hAnsi="Book Antiqua"/>
        </w:rPr>
      </w:pPr>
      <w:r w:rsidRPr="00177474">
        <w:rPr>
          <w:rFonts w:ascii="Book Antiqua" w:hAnsi="Book Antiqua"/>
        </w:rPr>
        <w:t>Tanner LTA</w:t>
      </w:r>
      <w:r w:rsidR="00487B06" w:rsidRPr="00177474">
        <w:rPr>
          <w:rFonts w:ascii="Book Antiqua" w:hAnsi="Book Antiqua"/>
        </w:rPr>
        <w:t xml:space="preserve"> </w:t>
      </w:r>
      <w:r w:rsidR="00487B06" w:rsidRPr="00177474">
        <w:rPr>
          <w:rFonts w:ascii="Book Antiqua" w:hAnsi="Book Antiqua" w:hint="eastAsia"/>
          <w:i/>
          <w:lang w:eastAsia="zh-CN"/>
        </w:rPr>
        <w:t>e</w:t>
      </w:r>
      <w:r w:rsidR="00487B06" w:rsidRPr="00177474">
        <w:rPr>
          <w:rFonts w:ascii="Book Antiqua" w:hAnsi="Book Antiqua"/>
          <w:i/>
          <w:lang w:eastAsia="zh-CN"/>
        </w:rPr>
        <w:t>t al</w:t>
      </w:r>
      <w:r w:rsidR="00906996" w:rsidRPr="00177474">
        <w:rPr>
          <w:rFonts w:ascii="Book Antiqua" w:hAnsi="Book Antiqua"/>
        </w:rPr>
        <w:t xml:space="preserve">. </w:t>
      </w:r>
      <w:bookmarkStart w:id="4" w:name="OLE_LINK1"/>
      <w:bookmarkStart w:id="5" w:name="OLE_LINK2"/>
      <w:bookmarkStart w:id="6" w:name="OLE_LINK61"/>
      <w:r w:rsidR="00906996" w:rsidRPr="00177474">
        <w:rPr>
          <w:rFonts w:ascii="Book Antiqua" w:hAnsi="Book Antiqua"/>
        </w:rPr>
        <w:t>Correlation between breast cancer and lifestyle</w:t>
      </w:r>
      <w:bookmarkEnd w:id="4"/>
      <w:bookmarkEnd w:id="5"/>
      <w:bookmarkEnd w:id="6"/>
    </w:p>
    <w:p w:rsidR="00906996" w:rsidRPr="00177474" w:rsidRDefault="00906996" w:rsidP="00F13B90">
      <w:pPr>
        <w:adjustRightInd w:val="0"/>
        <w:snapToGrid w:val="0"/>
        <w:spacing w:line="360" w:lineRule="auto"/>
        <w:jc w:val="both"/>
        <w:rPr>
          <w:rFonts w:ascii="Book Antiqua" w:hAnsi="Book Antiqua"/>
        </w:rPr>
      </w:pPr>
    </w:p>
    <w:p w:rsidR="00906996" w:rsidRPr="00177474" w:rsidRDefault="00E118FD" w:rsidP="00F13B90">
      <w:pPr>
        <w:adjustRightInd w:val="0"/>
        <w:snapToGrid w:val="0"/>
        <w:spacing w:line="360" w:lineRule="auto"/>
        <w:jc w:val="both"/>
        <w:rPr>
          <w:rFonts w:ascii="Book Antiqua" w:hAnsi="Book Antiqua"/>
        </w:rPr>
      </w:pPr>
      <w:bookmarkStart w:id="7" w:name="OLE_LINK58"/>
      <w:bookmarkStart w:id="8" w:name="OLE_LINK59"/>
      <w:bookmarkStart w:id="9" w:name="OLE_LINK14"/>
      <w:bookmarkStart w:id="10" w:name="OLE_LINK11"/>
      <w:bookmarkStart w:id="11" w:name="OLE_LINK12"/>
      <w:r w:rsidRPr="00177474">
        <w:rPr>
          <w:rFonts w:ascii="Book Antiqua" w:hAnsi="Book Antiqua"/>
        </w:rPr>
        <w:t>Lara Theresa Annette</w:t>
      </w:r>
      <w:bookmarkEnd w:id="7"/>
      <w:bookmarkEnd w:id="8"/>
      <w:r w:rsidRPr="00177474">
        <w:rPr>
          <w:rFonts w:ascii="Book Antiqua" w:hAnsi="Book Antiqua"/>
        </w:rPr>
        <w:t xml:space="preserve"> Tanner</w:t>
      </w:r>
      <w:r w:rsidR="00487B06" w:rsidRPr="00177474">
        <w:rPr>
          <w:rFonts w:ascii="Book Antiqua" w:hAnsi="Book Antiqua"/>
        </w:rPr>
        <w:t xml:space="preserve">, </w:t>
      </w:r>
      <w:bookmarkStart w:id="12" w:name="OLE_LINK60"/>
      <w:bookmarkEnd w:id="9"/>
      <w:r w:rsidRPr="00177474">
        <w:rPr>
          <w:rFonts w:ascii="Book Antiqua" w:hAnsi="Book Antiqua"/>
        </w:rPr>
        <w:t>Kwok Leung</w:t>
      </w:r>
      <w:bookmarkEnd w:id="12"/>
      <w:r w:rsidRPr="00177474">
        <w:rPr>
          <w:rFonts w:ascii="Book Antiqua" w:hAnsi="Book Antiqua"/>
        </w:rPr>
        <w:t xml:space="preserve"> Cheung</w:t>
      </w:r>
    </w:p>
    <w:bookmarkEnd w:id="10"/>
    <w:bookmarkEnd w:id="11"/>
    <w:p w:rsidR="00906996" w:rsidRPr="00177474" w:rsidRDefault="00906996" w:rsidP="00F13B90">
      <w:pPr>
        <w:adjustRightInd w:val="0"/>
        <w:snapToGrid w:val="0"/>
        <w:spacing w:line="360" w:lineRule="auto"/>
        <w:jc w:val="both"/>
        <w:rPr>
          <w:rFonts w:ascii="Book Antiqua" w:hAnsi="Book Antiqua"/>
        </w:rPr>
      </w:pPr>
    </w:p>
    <w:p w:rsidR="00C86533" w:rsidRPr="00D41CC7" w:rsidRDefault="00E118FD" w:rsidP="00F13B90">
      <w:pPr>
        <w:adjustRightInd w:val="0"/>
        <w:snapToGrid w:val="0"/>
        <w:spacing w:line="360" w:lineRule="auto"/>
        <w:jc w:val="both"/>
        <w:rPr>
          <w:rFonts w:ascii="Book Antiqua" w:hAnsi="Book Antiqua"/>
        </w:rPr>
      </w:pPr>
      <w:r w:rsidRPr="00177474">
        <w:rPr>
          <w:rFonts w:ascii="Book Antiqua" w:hAnsi="Book Antiqua"/>
          <w:b/>
        </w:rPr>
        <w:t>Lara Theresa Annette Tanner, Kwok Leung Cheung</w:t>
      </w:r>
      <w:r w:rsidRPr="00177474">
        <w:rPr>
          <w:rFonts w:ascii="Book Antiqua" w:hAnsi="Book Antiqua" w:hint="eastAsia"/>
          <w:b/>
          <w:lang w:eastAsia="zh-CN"/>
        </w:rPr>
        <w:t>,</w:t>
      </w:r>
      <w:r w:rsidRPr="00177474">
        <w:rPr>
          <w:rFonts w:ascii="Book Antiqua" w:hAnsi="Book Antiqua"/>
          <w:b/>
          <w:lang w:eastAsia="zh-CN"/>
        </w:rPr>
        <w:t xml:space="preserve"> </w:t>
      </w:r>
      <w:r w:rsidR="00A12450" w:rsidRPr="00177474">
        <w:rPr>
          <w:rFonts w:ascii="Book Antiqua" w:hAnsi="Book Antiqua"/>
        </w:rPr>
        <w:t xml:space="preserve">School of Medicine, </w:t>
      </w:r>
      <w:r w:rsidR="00906996" w:rsidRPr="00177474">
        <w:rPr>
          <w:rFonts w:ascii="Book Antiqua" w:hAnsi="Book Antiqua"/>
        </w:rPr>
        <w:t xml:space="preserve">University of Nottingham, </w:t>
      </w:r>
      <w:r w:rsidR="00D41CC7" w:rsidRPr="00D41CC7">
        <w:rPr>
          <w:rFonts w:ascii="Book Antiqua" w:hAnsi="Book Antiqua"/>
        </w:rPr>
        <w:t>Derby DE22 3DT, United Kingdom</w:t>
      </w:r>
    </w:p>
    <w:p w:rsidR="00C86533" w:rsidRPr="00177474" w:rsidRDefault="00C86533" w:rsidP="00F13B90">
      <w:pPr>
        <w:adjustRightInd w:val="0"/>
        <w:snapToGrid w:val="0"/>
        <w:spacing w:line="360" w:lineRule="auto"/>
        <w:jc w:val="both"/>
        <w:rPr>
          <w:rFonts w:ascii="Book Antiqua" w:hAnsi="Book Antiqua"/>
        </w:rPr>
      </w:pPr>
    </w:p>
    <w:p w:rsidR="005D5BDC" w:rsidRPr="00177474" w:rsidRDefault="005D5BDC" w:rsidP="005D5BDC">
      <w:pPr>
        <w:adjustRightInd w:val="0"/>
        <w:snapToGrid w:val="0"/>
        <w:spacing w:line="360" w:lineRule="auto"/>
        <w:jc w:val="both"/>
        <w:rPr>
          <w:rFonts w:ascii="Book Antiqua" w:hAnsi="Book Antiqua" w:cstheme="minorHAnsi"/>
        </w:rPr>
      </w:pPr>
      <w:r w:rsidRPr="00177474">
        <w:rPr>
          <w:rFonts w:ascii="Book Antiqua" w:hAnsi="Book Antiqua"/>
          <w:b/>
          <w:color w:val="000000"/>
        </w:rPr>
        <w:t xml:space="preserve">Author contributions: </w:t>
      </w:r>
      <w:r w:rsidRPr="00177474">
        <w:rPr>
          <w:rFonts w:ascii="Book Antiqua" w:hAnsi="Book Antiqua"/>
        </w:rPr>
        <w:t>Tanner LTA</w:t>
      </w:r>
      <w:r w:rsidRPr="00177474">
        <w:rPr>
          <w:rFonts w:ascii="Book Antiqua" w:hAnsi="Book Antiqua" w:cstheme="minorHAnsi"/>
        </w:rPr>
        <w:t xml:space="preserve"> and </w:t>
      </w:r>
      <w:r w:rsidRPr="00177474">
        <w:rPr>
          <w:rFonts w:ascii="Book Antiqua" w:hAnsi="Book Antiqua"/>
        </w:rPr>
        <w:t xml:space="preserve">Cheung KL </w:t>
      </w:r>
      <w:r w:rsidRPr="00177474">
        <w:rPr>
          <w:rFonts w:ascii="Book Antiqua" w:hAnsi="Book Antiqua" w:cstheme="minorHAnsi"/>
        </w:rPr>
        <w:t>wrote the manuscript; all authors approved the final version of the article.</w:t>
      </w:r>
    </w:p>
    <w:p w:rsidR="005D5BDC" w:rsidRPr="00177474" w:rsidRDefault="005D5BDC" w:rsidP="00F13B90">
      <w:pPr>
        <w:adjustRightInd w:val="0"/>
        <w:snapToGrid w:val="0"/>
        <w:spacing w:line="360" w:lineRule="auto"/>
        <w:jc w:val="both"/>
        <w:rPr>
          <w:rFonts w:ascii="Book Antiqua" w:hAnsi="Book Antiqua"/>
          <w:b/>
        </w:rPr>
      </w:pPr>
    </w:p>
    <w:p w:rsidR="00A12450" w:rsidRPr="00177474" w:rsidRDefault="00906996" w:rsidP="00F13B90">
      <w:pPr>
        <w:adjustRightInd w:val="0"/>
        <w:snapToGrid w:val="0"/>
        <w:spacing w:line="360" w:lineRule="auto"/>
        <w:jc w:val="both"/>
        <w:rPr>
          <w:rFonts w:ascii="Book Antiqua" w:hAnsi="Book Antiqua"/>
          <w:u w:val="single"/>
        </w:rPr>
      </w:pPr>
      <w:r w:rsidRPr="00177474">
        <w:rPr>
          <w:rFonts w:ascii="Book Antiqua" w:hAnsi="Book Antiqua"/>
          <w:b/>
        </w:rPr>
        <w:t>Corresponding author:</w:t>
      </w:r>
      <w:r w:rsidRPr="00177474">
        <w:rPr>
          <w:rFonts w:ascii="Book Antiqua" w:hAnsi="Book Antiqua"/>
        </w:rPr>
        <w:t xml:space="preserve"> </w:t>
      </w:r>
      <w:r w:rsidR="00343491" w:rsidRPr="00177474">
        <w:rPr>
          <w:rFonts w:ascii="Book Antiqua" w:hAnsi="Book Antiqua"/>
          <w:b/>
        </w:rPr>
        <w:t>Kwok Leung Cheung</w:t>
      </w:r>
      <w:r w:rsidRPr="00177474">
        <w:rPr>
          <w:rFonts w:ascii="Book Antiqua" w:hAnsi="Book Antiqua"/>
          <w:b/>
        </w:rPr>
        <w:t xml:space="preserve">, </w:t>
      </w:r>
      <w:r w:rsidR="00487B06" w:rsidRPr="00177474">
        <w:rPr>
          <w:rFonts w:ascii="Book Antiqua" w:hAnsi="Book Antiqua"/>
          <w:b/>
        </w:rPr>
        <w:t xml:space="preserve">MD, </w:t>
      </w:r>
      <w:r w:rsidRPr="00177474">
        <w:rPr>
          <w:rFonts w:ascii="Book Antiqua" w:hAnsi="Book Antiqua"/>
          <w:b/>
        </w:rPr>
        <w:t>Professor</w:t>
      </w:r>
      <w:bookmarkStart w:id="13" w:name="OLE_LINK15"/>
      <w:bookmarkStart w:id="14" w:name="OLE_LINK16"/>
      <w:r w:rsidR="00D41CC7">
        <w:rPr>
          <w:rFonts w:ascii="Book Antiqua" w:hAnsi="Book Antiqua" w:hint="eastAsia"/>
          <w:b/>
          <w:lang w:eastAsia="zh-CN"/>
        </w:rPr>
        <w:t xml:space="preserve"> of </w:t>
      </w:r>
      <w:bookmarkStart w:id="15" w:name="_GoBack"/>
      <w:bookmarkEnd w:id="15"/>
      <w:r w:rsidR="00FB380B" w:rsidRPr="00177474">
        <w:rPr>
          <w:rFonts w:ascii="Book Antiqua" w:hAnsi="Book Antiqua"/>
        </w:rPr>
        <w:t>Breast Surgery and Medical Education</w:t>
      </w:r>
      <w:bookmarkEnd w:id="13"/>
      <w:bookmarkEnd w:id="14"/>
      <w:r w:rsidRPr="00177474">
        <w:rPr>
          <w:rFonts w:ascii="Book Antiqua" w:hAnsi="Book Antiqua"/>
        </w:rPr>
        <w:t xml:space="preserve">, </w:t>
      </w:r>
      <w:bookmarkStart w:id="16" w:name="OLE_LINK27"/>
      <w:bookmarkStart w:id="17" w:name="OLE_LINK28"/>
      <w:r w:rsidR="00A12450" w:rsidRPr="00177474">
        <w:rPr>
          <w:rFonts w:ascii="Book Antiqua" w:hAnsi="Book Antiqua"/>
        </w:rPr>
        <w:t>School of Medicine</w:t>
      </w:r>
      <w:r w:rsidRPr="00177474">
        <w:rPr>
          <w:rFonts w:ascii="Book Antiqua" w:hAnsi="Book Antiqua"/>
        </w:rPr>
        <w:t xml:space="preserve">, </w:t>
      </w:r>
      <w:r w:rsidR="00FB380B" w:rsidRPr="00177474">
        <w:rPr>
          <w:rFonts w:ascii="Book Antiqua" w:hAnsi="Book Antiqua"/>
        </w:rPr>
        <w:t>U</w:t>
      </w:r>
      <w:r w:rsidRPr="00177474">
        <w:rPr>
          <w:rFonts w:ascii="Book Antiqua" w:hAnsi="Book Antiqua"/>
        </w:rPr>
        <w:t xml:space="preserve">niversity of Nottingham, </w:t>
      </w:r>
      <w:r w:rsidR="00FB380B" w:rsidRPr="00177474">
        <w:rPr>
          <w:rFonts w:ascii="Book Antiqua" w:hAnsi="Book Antiqua"/>
        </w:rPr>
        <w:t>Royal Derby Hospital Centre,</w:t>
      </w:r>
      <w:bookmarkEnd w:id="16"/>
      <w:bookmarkEnd w:id="17"/>
      <w:r w:rsidR="00FB380B" w:rsidRPr="00177474">
        <w:rPr>
          <w:rFonts w:ascii="Book Antiqua" w:hAnsi="Book Antiqua"/>
        </w:rPr>
        <w:t xml:space="preserve"> </w:t>
      </w:r>
      <w:bookmarkStart w:id="18" w:name="OLE_LINK29"/>
      <w:bookmarkStart w:id="19" w:name="OLE_LINK30"/>
      <w:r w:rsidR="00FB380B" w:rsidRPr="00177474">
        <w:rPr>
          <w:rFonts w:ascii="Book Antiqua" w:hAnsi="Book Antiqua"/>
        </w:rPr>
        <w:t>Uttoxeter Road</w:t>
      </w:r>
      <w:bookmarkEnd w:id="18"/>
      <w:bookmarkEnd w:id="19"/>
      <w:r w:rsidR="00FB380B" w:rsidRPr="00177474">
        <w:rPr>
          <w:rFonts w:ascii="Book Antiqua" w:hAnsi="Book Antiqua"/>
        </w:rPr>
        <w:t xml:space="preserve">, </w:t>
      </w:r>
      <w:bookmarkStart w:id="20" w:name="OLE_LINK46"/>
      <w:bookmarkStart w:id="21" w:name="OLE_LINK50"/>
      <w:r w:rsidR="00FB380B" w:rsidRPr="00177474">
        <w:rPr>
          <w:rFonts w:ascii="Book Antiqua" w:hAnsi="Book Antiqua"/>
        </w:rPr>
        <w:t>Derby</w:t>
      </w:r>
      <w:bookmarkEnd w:id="20"/>
      <w:bookmarkEnd w:id="21"/>
      <w:r w:rsidR="00FB380B" w:rsidRPr="00177474">
        <w:rPr>
          <w:rFonts w:ascii="Book Antiqua" w:hAnsi="Book Antiqua"/>
        </w:rPr>
        <w:t xml:space="preserve"> </w:t>
      </w:r>
      <w:bookmarkStart w:id="22" w:name="OLE_LINK52"/>
      <w:bookmarkStart w:id="23" w:name="OLE_LINK53"/>
      <w:r w:rsidR="00FB380B" w:rsidRPr="00177474">
        <w:rPr>
          <w:rFonts w:ascii="Book Antiqua" w:hAnsi="Book Antiqua"/>
        </w:rPr>
        <w:t>DE22 3DT</w:t>
      </w:r>
      <w:bookmarkEnd w:id="22"/>
      <w:bookmarkEnd w:id="23"/>
      <w:r w:rsidRPr="00177474">
        <w:rPr>
          <w:rFonts w:ascii="Book Antiqua" w:hAnsi="Book Antiqua"/>
        </w:rPr>
        <w:t xml:space="preserve">, </w:t>
      </w:r>
      <w:r w:rsidR="00A12450" w:rsidRPr="00177474">
        <w:rPr>
          <w:rFonts w:ascii="Book Antiqua" w:hAnsi="Book Antiqua"/>
        </w:rPr>
        <w:t>U</w:t>
      </w:r>
      <w:r w:rsidRPr="00177474">
        <w:rPr>
          <w:rFonts w:ascii="Book Antiqua" w:hAnsi="Book Antiqua"/>
        </w:rPr>
        <w:t xml:space="preserve">nited </w:t>
      </w:r>
      <w:r w:rsidR="00A12450" w:rsidRPr="00177474">
        <w:rPr>
          <w:rFonts w:ascii="Book Antiqua" w:hAnsi="Book Antiqua"/>
        </w:rPr>
        <w:t>K</w:t>
      </w:r>
      <w:r w:rsidRPr="00177474">
        <w:rPr>
          <w:rFonts w:ascii="Book Antiqua" w:hAnsi="Book Antiqua"/>
        </w:rPr>
        <w:t>ingdom. kl.cheung@nottingham.ac.uk</w:t>
      </w:r>
    </w:p>
    <w:p w:rsidR="00906996" w:rsidRPr="00177474" w:rsidRDefault="00906996" w:rsidP="00F13B90">
      <w:pPr>
        <w:adjustRightInd w:val="0"/>
        <w:snapToGrid w:val="0"/>
        <w:spacing w:line="360" w:lineRule="auto"/>
        <w:jc w:val="both"/>
        <w:rPr>
          <w:rFonts w:ascii="Book Antiqua" w:hAnsi="Book Antiqua"/>
          <w:u w:val="single"/>
        </w:rPr>
      </w:pPr>
    </w:p>
    <w:p w:rsidR="00906996" w:rsidRPr="00177474" w:rsidRDefault="00906996" w:rsidP="00F13B90">
      <w:pPr>
        <w:adjustRightInd w:val="0"/>
        <w:snapToGrid w:val="0"/>
        <w:spacing w:line="360" w:lineRule="auto"/>
        <w:jc w:val="both"/>
        <w:rPr>
          <w:rFonts w:ascii="Book Antiqua" w:hAnsi="Book Antiqua"/>
          <w:b/>
          <w:lang w:val="en-US" w:eastAsia="zh-CN"/>
        </w:rPr>
      </w:pPr>
      <w:r w:rsidRPr="00177474">
        <w:rPr>
          <w:rFonts w:ascii="Book Antiqua" w:hAnsi="Book Antiqua"/>
          <w:b/>
          <w:lang w:val="en-US"/>
        </w:rPr>
        <w:t xml:space="preserve">Received: </w:t>
      </w:r>
      <w:bookmarkStart w:id="24" w:name="OLE_LINK477"/>
      <w:bookmarkStart w:id="25" w:name="OLE_LINK478"/>
      <w:r w:rsidRPr="00177474">
        <w:rPr>
          <w:rFonts w:ascii="Book Antiqua" w:hAnsi="Book Antiqua"/>
          <w:lang w:val="en-US" w:eastAsia="zh-CN"/>
        </w:rPr>
        <w:t>December 18, 201</w:t>
      </w:r>
      <w:bookmarkEnd w:id="24"/>
      <w:bookmarkEnd w:id="25"/>
      <w:r w:rsidRPr="00177474">
        <w:rPr>
          <w:rFonts w:ascii="Book Antiqua" w:hAnsi="Book Antiqua"/>
          <w:lang w:val="en-US" w:eastAsia="zh-CN"/>
        </w:rPr>
        <w:t>9</w:t>
      </w:r>
    </w:p>
    <w:p w:rsidR="00906996" w:rsidRPr="00177474" w:rsidRDefault="00906996" w:rsidP="00F13B90">
      <w:pPr>
        <w:adjustRightInd w:val="0"/>
        <w:snapToGrid w:val="0"/>
        <w:spacing w:line="360" w:lineRule="auto"/>
        <w:jc w:val="both"/>
        <w:rPr>
          <w:rFonts w:ascii="Book Antiqua" w:hAnsi="Book Antiqua"/>
          <w:b/>
          <w:lang w:val="en-US" w:eastAsia="zh-CN"/>
        </w:rPr>
      </w:pPr>
      <w:r w:rsidRPr="00177474">
        <w:rPr>
          <w:rFonts w:ascii="Book Antiqua" w:hAnsi="Book Antiqua"/>
          <w:b/>
          <w:lang w:val="en-US"/>
        </w:rPr>
        <w:t xml:space="preserve">Revised: </w:t>
      </w:r>
      <w:r w:rsidRPr="00177474">
        <w:rPr>
          <w:rFonts w:ascii="Book Antiqua" w:hAnsi="Book Antiqua"/>
          <w:lang w:val="en-US" w:eastAsia="zh-CN"/>
        </w:rPr>
        <w:t>March 12, 2020</w:t>
      </w:r>
    </w:p>
    <w:p w:rsidR="00906996" w:rsidRPr="00177474" w:rsidRDefault="00906996" w:rsidP="00F13B90">
      <w:pPr>
        <w:adjustRightInd w:val="0"/>
        <w:snapToGrid w:val="0"/>
        <w:spacing w:line="360" w:lineRule="auto"/>
        <w:jc w:val="both"/>
        <w:rPr>
          <w:rFonts w:ascii="Book Antiqua" w:hAnsi="Book Antiqua"/>
          <w:b/>
          <w:lang w:val="en-US" w:eastAsia="zh-CN"/>
        </w:rPr>
      </w:pPr>
      <w:r w:rsidRPr="00177474">
        <w:rPr>
          <w:rFonts w:ascii="Book Antiqua" w:hAnsi="Book Antiqua"/>
          <w:b/>
          <w:lang w:val="en-US"/>
        </w:rPr>
        <w:t>Accepted:</w:t>
      </w:r>
      <w:r w:rsidR="00BD075E" w:rsidRPr="00177474">
        <w:rPr>
          <w:rFonts w:ascii="Book Antiqua" w:hAnsi="Book Antiqua"/>
          <w:b/>
          <w:lang w:val="en-US"/>
        </w:rPr>
        <w:t xml:space="preserve"> </w:t>
      </w:r>
      <w:r w:rsidR="00BD075E" w:rsidRPr="00177474">
        <w:rPr>
          <w:rFonts w:ascii="Book Antiqua" w:hAnsi="Book Antiqua"/>
          <w:lang w:val="en-US" w:eastAsia="zh-CN"/>
        </w:rPr>
        <w:t>March 26, 2020</w:t>
      </w:r>
    </w:p>
    <w:p w:rsidR="00987126" w:rsidRPr="00177474" w:rsidRDefault="00906996" w:rsidP="00987126">
      <w:pPr>
        <w:adjustRightInd w:val="0"/>
        <w:snapToGrid w:val="0"/>
        <w:spacing w:line="360" w:lineRule="auto"/>
        <w:jc w:val="both"/>
        <w:rPr>
          <w:rFonts w:ascii="Book Antiqua" w:eastAsia="等线" w:hAnsi="Book Antiqua" w:cs="Times New Roman"/>
          <w:lang w:eastAsia="zh-CN"/>
        </w:rPr>
      </w:pPr>
      <w:r w:rsidRPr="00177474">
        <w:rPr>
          <w:rFonts w:ascii="Book Antiqua" w:hAnsi="Book Antiqua"/>
          <w:b/>
          <w:lang w:val="en-US"/>
        </w:rPr>
        <w:t xml:space="preserve">Published online: </w:t>
      </w:r>
      <w:r w:rsidR="00987126" w:rsidRPr="00177474">
        <w:rPr>
          <w:rFonts w:ascii="Book Antiqua" w:eastAsia="等线" w:hAnsi="Book Antiqua" w:cs="Times New Roman" w:hint="eastAsia"/>
          <w:lang w:eastAsia="zh-CN"/>
        </w:rPr>
        <w:t>April 24, 2020</w:t>
      </w:r>
    </w:p>
    <w:p w:rsidR="00906996" w:rsidRPr="00177474" w:rsidRDefault="00906996" w:rsidP="00F13B90">
      <w:pPr>
        <w:adjustRightInd w:val="0"/>
        <w:snapToGrid w:val="0"/>
        <w:spacing w:line="360" w:lineRule="auto"/>
        <w:jc w:val="both"/>
        <w:rPr>
          <w:rFonts w:ascii="Book Antiqua" w:hAnsi="Book Antiqua"/>
          <w:b/>
          <w:lang w:val="en-US" w:eastAsia="zh-CN"/>
        </w:rPr>
      </w:pPr>
    </w:p>
    <w:p w:rsidR="00906996" w:rsidRPr="00177474" w:rsidRDefault="00906996" w:rsidP="00F13B90">
      <w:pPr>
        <w:adjustRightInd w:val="0"/>
        <w:snapToGrid w:val="0"/>
        <w:spacing w:line="360" w:lineRule="auto"/>
        <w:jc w:val="both"/>
        <w:rPr>
          <w:rFonts w:ascii="Book Antiqua" w:hAnsi="Book Antiqua"/>
          <w:u w:val="single"/>
        </w:rPr>
      </w:pPr>
    </w:p>
    <w:p w:rsidR="00906996" w:rsidRPr="00177474" w:rsidRDefault="00906996" w:rsidP="00F13B90">
      <w:pPr>
        <w:adjustRightInd w:val="0"/>
        <w:snapToGrid w:val="0"/>
        <w:spacing w:line="360" w:lineRule="auto"/>
        <w:jc w:val="both"/>
        <w:rPr>
          <w:rFonts w:ascii="Book Antiqua" w:hAnsi="Book Antiqua"/>
        </w:rPr>
      </w:pPr>
      <w:r w:rsidRPr="00177474">
        <w:rPr>
          <w:rFonts w:ascii="Book Antiqua" w:hAnsi="Book Antiqua"/>
        </w:rPr>
        <w:br w:type="page"/>
      </w:r>
    </w:p>
    <w:p w:rsidR="00C86533" w:rsidRPr="00177474" w:rsidRDefault="00C86533" w:rsidP="00F13B90">
      <w:pPr>
        <w:adjustRightInd w:val="0"/>
        <w:snapToGrid w:val="0"/>
        <w:spacing w:line="360" w:lineRule="auto"/>
        <w:jc w:val="both"/>
        <w:rPr>
          <w:rFonts w:ascii="Book Antiqua" w:hAnsi="Book Antiqua"/>
          <w:b/>
        </w:rPr>
      </w:pPr>
      <w:r w:rsidRPr="00177474">
        <w:rPr>
          <w:rFonts w:ascii="Book Antiqua" w:hAnsi="Book Antiqua"/>
          <w:b/>
        </w:rPr>
        <w:lastRenderedPageBreak/>
        <w:t>Abstract</w:t>
      </w:r>
    </w:p>
    <w:p w:rsidR="00906996" w:rsidRPr="00177474" w:rsidRDefault="00906996" w:rsidP="00F13B90">
      <w:pPr>
        <w:adjustRightInd w:val="0"/>
        <w:snapToGrid w:val="0"/>
        <w:spacing w:line="360" w:lineRule="auto"/>
        <w:jc w:val="both"/>
        <w:rPr>
          <w:rFonts w:ascii="Book Antiqua" w:hAnsi="Book Antiqua"/>
        </w:rPr>
      </w:pPr>
      <w:r w:rsidRPr="00177474">
        <w:rPr>
          <w:rFonts w:ascii="Book Antiqua" w:hAnsi="Book Antiqua"/>
        </w:rPr>
        <w:t>BACKGROUND</w:t>
      </w:r>
    </w:p>
    <w:p w:rsidR="00C86533" w:rsidRPr="00177474" w:rsidRDefault="00C86533" w:rsidP="00F13B90">
      <w:pPr>
        <w:adjustRightInd w:val="0"/>
        <w:snapToGrid w:val="0"/>
        <w:spacing w:line="360" w:lineRule="auto"/>
        <w:jc w:val="both"/>
        <w:rPr>
          <w:rFonts w:ascii="Book Antiqua" w:hAnsi="Book Antiqua"/>
        </w:rPr>
      </w:pPr>
      <w:r w:rsidRPr="00177474">
        <w:rPr>
          <w:rFonts w:ascii="Book Antiqua" w:hAnsi="Book Antiqua"/>
        </w:rPr>
        <w:t xml:space="preserve">In the six Gulf Cooperation Council countries (GCCCs), Bahrain, Saudi Arabia, Kuwait, Oman, Qatar and the United Arab Emirates, breast cancer (BC) is the greatest cause of </w:t>
      </w:r>
      <w:r w:rsidR="004D3C01" w:rsidRPr="00177474">
        <w:rPr>
          <w:rFonts w:ascii="Book Antiqua" w:hAnsi="Book Antiqua"/>
        </w:rPr>
        <w:t xml:space="preserve">cancer incidence and mortality. </w:t>
      </w:r>
      <w:r w:rsidRPr="00177474">
        <w:rPr>
          <w:rFonts w:ascii="Book Antiqua" w:hAnsi="Book Antiqua"/>
        </w:rPr>
        <w:t>Obesity and physical inactivity are established risk factors for BC globally and appear to be more of a problem in high income countries like the GCCCs.</w:t>
      </w:r>
    </w:p>
    <w:p w:rsidR="00C86533" w:rsidRPr="00177474" w:rsidRDefault="00C86533" w:rsidP="00F13B90">
      <w:pPr>
        <w:adjustRightInd w:val="0"/>
        <w:snapToGrid w:val="0"/>
        <w:spacing w:line="360" w:lineRule="auto"/>
        <w:jc w:val="both"/>
        <w:rPr>
          <w:rFonts w:ascii="Book Antiqua" w:hAnsi="Book Antiqua"/>
        </w:rPr>
      </w:pPr>
    </w:p>
    <w:p w:rsidR="004D3C01" w:rsidRPr="00177474" w:rsidRDefault="004D3C01" w:rsidP="00F13B90">
      <w:pPr>
        <w:adjustRightInd w:val="0"/>
        <w:snapToGrid w:val="0"/>
        <w:spacing w:line="360" w:lineRule="auto"/>
        <w:jc w:val="both"/>
        <w:rPr>
          <w:rFonts w:ascii="Book Antiqua" w:hAnsi="Book Antiqua"/>
          <w:bCs/>
        </w:rPr>
      </w:pPr>
      <w:r w:rsidRPr="00177474">
        <w:rPr>
          <w:rFonts w:ascii="Book Antiqua" w:hAnsi="Book Antiqua"/>
          <w:bCs/>
        </w:rPr>
        <w:t>AIM</w:t>
      </w:r>
    </w:p>
    <w:p w:rsidR="00C86533" w:rsidRPr="00177474" w:rsidRDefault="00A171AB" w:rsidP="00F13B90">
      <w:pPr>
        <w:adjustRightInd w:val="0"/>
        <w:snapToGrid w:val="0"/>
        <w:spacing w:line="360" w:lineRule="auto"/>
        <w:jc w:val="both"/>
        <w:rPr>
          <w:rFonts w:ascii="Book Antiqua" w:hAnsi="Book Antiqua"/>
        </w:rPr>
      </w:pPr>
      <w:r w:rsidRPr="00177474">
        <w:rPr>
          <w:rFonts w:ascii="Book Antiqua" w:hAnsi="Book Antiqua"/>
        </w:rPr>
        <w:t>To d</w:t>
      </w:r>
      <w:r w:rsidR="00C86533" w:rsidRPr="00177474">
        <w:rPr>
          <w:rFonts w:ascii="Book Antiqua" w:hAnsi="Book Antiqua"/>
        </w:rPr>
        <w:t xml:space="preserve">etermine whether obesity and physical inactivity are associated with BC incidence in the GCCCs using the </w:t>
      </w:r>
      <w:r w:rsidR="0070360C" w:rsidRPr="00177474">
        <w:rPr>
          <w:rFonts w:ascii="Book Antiqua" w:hAnsi="Book Antiqua"/>
        </w:rPr>
        <w:t>U</w:t>
      </w:r>
      <w:r w:rsidR="004D3C01" w:rsidRPr="00177474">
        <w:rPr>
          <w:rFonts w:ascii="Book Antiqua" w:hAnsi="Book Antiqua"/>
        </w:rPr>
        <w:t xml:space="preserve">nited </w:t>
      </w:r>
      <w:r w:rsidR="0070360C" w:rsidRPr="00177474">
        <w:rPr>
          <w:rFonts w:ascii="Book Antiqua" w:hAnsi="Book Antiqua"/>
        </w:rPr>
        <w:t>K</w:t>
      </w:r>
      <w:r w:rsidR="004D3C01" w:rsidRPr="00177474">
        <w:rPr>
          <w:rFonts w:ascii="Book Antiqua" w:hAnsi="Book Antiqua"/>
        </w:rPr>
        <w:t>ingdom</w:t>
      </w:r>
      <w:r w:rsidR="00C86533" w:rsidRPr="00177474">
        <w:rPr>
          <w:rFonts w:ascii="Book Antiqua" w:hAnsi="Book Antiqua"/>
        </w:rPr>
        <w:t xml:space="preserve"> as a comparator. </w:t>
      </w:r>
    </w:p>
    <w:p w:rsidR="00C86533" w:rsidRPr="00177474" w:rsidRDefault="00C86533" w:rsidP="00F13B90">
      <w:pPr>
        <w:adjustRightInd w:val="0"/>
        <w:snapToGrid w:val="0"/>
        <w:spacing w:line="360" w:lineRule="auto"/>
        <w:jc w:val="both"/>
        <w:rPr>
          <w:rFonts w:ascii="Book Antiqua" w:hAnsi="Book Antiqua"/>
        </w:rPr>
      </w:pPr>
    </w:p>
    <w:p w:rsidR="004D3C01" w:rsidRPr="00177474" w:rsidRDefault="00C86533" w:rsidP="00F13B90">
      <w:pPr>
        <w:adjustRightInd w:val="0"/>
        <w:snapToGrid w:val="0"/>
        <w:spacing w:line="360" w:lineRule="auto"/>
        <w:jc w:val="both"/>
        <w:rPr>
          <w:rFonts w:ascii="Book Antiqua" w:hAnsi="Book Antiqua"/>
        </w:rPr>
      </w:pPr>
      <w:r w:rsidRPr="00177474">
        <w:rPr>
          <w:rFonts w:ascii="Book Antiqua" w:hAnsi="Book Antiqua"/>
        </w:rPr>
        <w:t>M</w:t>
      </w:r>
      <w:r w:rsidR="004D3C01" w:rsidRPr="00177474">
        <w:rPr>
          <w:rFonts w:ascii="Book Antiqua" w:hAnsi="Book Antiqua"/>
        </w:rPr>
        <w:t>ETHODS</w:t>
      </w:r>
    </w:p>
    <w:p w:rsidR="00C86533" w:rsidRPr="00177474" w:rsidRDefault="00830716" w:rsidP="00F13B90">
      <w:pPr>
        <w:adjustRightInd w:val="0"/>
        <w:snapToGrid w:val="0"/>
        <w:spacing w:line="360" w:lineRule="auto"/>
        <w:jc w:val="both"/>
        <w:rPr>
          <w:rFonts w:ascii="Book Antiqua" w:hAnsi="Book Antiqua"/>
        </w:rPr>
      </w:pPr>
      <w:r w:rsidRPr="00177474">
        <w:rPr>
          <w:rFonts w:ascii="Book Antiqua" w:hAnsi="Book Antiqua"/>
          <w:bCs/>
        </w:rPr>
        <w:t xml:space="preserve">This systematic review was carried out according to PRISMA guidelines. </w:t>
      </w:r>
      <w:r w:rsidR="00C86533" w:rsidRPr="00177474">
        <w:rPr>
          <w:rFonts w:ascii="Book Antiqua" w:hAnsi="Book Antiqua"/>
        </w:rPr>
        <w:t xml:space="preserve">A cancer registry and a statistical data search was done to identify the BC incidence over the past two decades and the prevalence of obesity and physical inactivity in the GCCCs. Additionally, a systematic search of the databases, MEDLINE, Web of Science, and PubMed between 1999 and 2019 was performed to determine whether obesity and physical inactivity are risk factors for BC in the GCCCs. </w:t>
      </w:r>
      <w:r w:rsidR="0070360C" w:rsidRPr="00177474">
        <w:rPr>
          <w:rFonts w:ascii="Book Antiqua" w:hAnsi="Book Antiqua"/>
        </w:rPr>
        <w:t>All papers were critically appraised according to their research methods and were a</w:t>
      </w:r>
      <w:r w:rsidR="00A171AB" w:rsidRPr="00177474">
        <w:rPr>
          <w:rFonts w:ascii="Book Antiqua" w:hAnsi="Book Antiqua"/>
        </w:rPr>
        <w:t>ss</w:t>
      </w:r>
      <w:r w:rsidR="0070360C" w:rsidRPr="00177474">
        <w:rPr>
          <w:rFonts w:ascii="Book Antiqua" w:hAnsi="Book Antiqua"/>
        </w:rPr>
        <w:t>essed for quality and risk of bias.</w:t>
      </w:r>
    </w:p>
    <w:p w:rsidR="00C86533" w:rsidRPr="00177474" w:rsidRDefault="00C86533" w:rsidP="00F13B90">
      <w:pPr>
        <w:adjustRightInd w:val="0"/>
        <w:snapToGrid w:val="0"/>
        <w:spacing w:line="360" w:lineRule="auto"/>
        <w:jc w:val="both"/>
        <w:rPr>
          <w:rFonts w:ascii="Book Antiqua" w:hAnsi="Book Antiqua"/>
        </w:rPr>
      </w:pPr>
    </w:p>
    <w:p w:rsidR="004D3C01" w:rsidRPr="00177474" w:rsidRDefault="004D3C01" w:rsidP="00F13B90">
      <w:pPr>
        <w:adjustRightInd w:val="0"/>
        <w:snapToGrid w:val="0"/>
        <w:spacing w:line="360" w:lineRule="auto"/>
        <w:jc w:val="both"/>
        <w:rPr>
          <w:rFonts w:ascii="Book Antiqua" w:hAnsi="Book Antiqua"/>
        </w:rPr>
      </w:pPr>
      <w:r w:rsidRPr="00177474">
        <w:rPr>
          <w:rFonts w:ascii="Book Antiqua" w:hAnsi="Book Antiqua"/>
        </w:rPr>
        <w:t>RESULTS</w:t>
      </w:r>
    </w:p>
    <w:p w:rsidR="00C86533" w:rsidRPr="00177474" w:rsidRDefault="00C86533" w:rsidP="00F13B90">
      <w:pPr>
        <w:adjustRightInd w:val="0"/>
        <w:snapToGrid w:val="0"/>
        <w:spacing w:line="360" w:lineRule="auto"/>
        <w:jc w:val="both"/>
        <w:rPr>
          <w:rFonts w:ascii="Book Antiqua" w:hAnsi="Book Antiqua"/>
        </w:rPr>
      </w:pPr>
      <w:r w:rsidRPr="00177474">
        <w:rPr>
          <w:rFonts w:ascii="Book Antiqua" w:hAnsi="Book Antiqua"/>
        </w:rPr>
        <w:t>BC was the top malignancy in each GCC</w:t>
      </w:r>
      <w:r w:rsidR="00F9079A" w:rsidRPr="00177474">
        <w:rPr>
          <w:rFonts w:ascii="Book Antiqua" w:hAnsi="Book Antiqua"/>
        </w:rPr>
        <w:t xml:space="preserve"> country. W</w:t>
      </w:r>
      <w:r w:rsidRPr="00177474">
        <w:rPr>
          <w:rFonts w:ascii="Book Antiqua" w:hAnsi="Book Antiqua"/>
        </w:rPr>
        <w:t xml:space="preserve">omen </w:t>
      </w:r>
      <w:r w:rsidR="00F9079A" w:rsidRPr="00177474">
        <w:rPr>
          <w:rFonts w:ascii="Book Antiqua" w:hAnsi="Book Antiqua"/>
        </w:rPr>
        <w:t xml:space="preserve">tended to be </w:t>
      </w:r>
      <w:r w:rsidRPr="00177474">
        <w:rPr>
          <w:rFonts w:ascii="Book Antiqua" w:hAnsi="Book Antiqua"/>
        </w:rPr>
        <w:t xml:space="preserve">diagnosed </w:t>
      </w:r>
      <w:r w:rsidR="00F9079A" w:rsidRPr="00177474">
        <w:rPr>
          <w:rFonts w:ascii="Book Antiqua" w:hAnsi="Book Antiqua"/>
        </w:rPr>
        <w:t xml:space="preserve">with BC at a </w:t>
      </w:r>
      <w:r w:rsidRPr="00177474">
        <w:rPr>
          <w:rFonts w:ascii="Book Antiqua" w:hAnsi="Book Antiqua"/>
        </w:rPr>
        <w:t xml:space="preserve">younger </w:t>
      </w:r>
      <w:r w:rsidR="00F9079A" w:rsidRPr="00177474">
        <w:rPr>
          <w:rFonts w:ascii="Book Antiqua" w:hAnsi="Book Antiqua"/>
        </w:rPr>
        <w:t xml:space="preserve">age </w:t>
      </w:r>
      <w:r w:rsidRPr="00177474">
        <w:rPr>
          <w:rFonts w:ascii="Book Antiqua" w:hAnsi="Book Antiqua"/>
        </w:rPr>
        <w:t>than women in the U</w:t>
      </w:r>
      <w:r w:rsidR="004D3C01" w:rsidRPr="00177474">
        <w:rPr>
          <w:rFonts w:ascii="Book Antiqua" w:hAnsi="Book Antiqua"/>
        </w:rPr>
        <w:t xml:space="preserve">nited </w:t>
      </w:r>
      <w:r w:rsidRPr="00177474">
        <w:rPr>
          <w:rFonts w:ascii="Book Antiqua" w:hAnsi="Book Antiqua"/>
        </w:rPr>
        <w:t>K</w:t>
      </w:r>
      <w:r w:rsidR="004D3C01" w:rsidRPr="00177474">
        <w:rPr>
          <w:rFonts w:ascii="Book Antiqua" w:hAnsi="Book Antiqua"/>
        </w:rPr>
        <w:t>ingdom</w:t>
      </w:r>
      <w:r w:rsidRPr="00177474">
        <w:rPr>
          <w:rFonts w:ascii="Book Antiqua" w:hAnsi="Book Antiqua"/>
        </w:rPr>
        <w:t xml:space="preserve">. The greatest 10-year increase in BC incidence was seen in Saudi Arabia (54.2%), approximately seven times the rate of increase seen in the </w:t>
      </w:r>
      <w:r w:rsidR="004D3C01" w:rsidRPr="00177474">
        <w:rPr>
          <w:rFonts w:ascii="Book Antiqua" w:hAnsi="Book Antiqua"/>
        </w:rPr>
        <w:t>United Kingdom</w:t>
      </w:r>
      <w:r w:rsidRPr="00177474">
        <w:rPr>
          <w:rFonts w:ascii="Book Antiqua" w:hAnsi="Book Antiqua"/>
        </w:rPr>
        <w:t xml:space="preserve"> (7.6%). The prevalence of obesity and physical inactivity was greater in all the GCCCs in comparison to the </w:t>
      </w:r>
      <w:r w:rsidR="004D3C01" w:rsidRPr="00177474">
        <w:rPr>
          <w:rFonts w:ascii="Book Antiqua" w:hAnsi="Book Antiqua"/>
        </w:rPr>
        <w:t>United Kingdom</w:t>
      </w:r>
      <w:r w:rsidRPr="00177474">
        <w:rPr>
          <w:rFonts w:ascii="Book Antiqua" w:hAnsi="Book Antiqua"/>
        </w:rPr>
        <w:t xml:space="preserve">. A total of 155 full studies were reviewed of which 17 were included. Of those, eight looked at the prevalence of obesity and physical inactivity in the Gulf </w:t>
      </w:r>
      <w:r w:rsidR="004D3C01" w:rsidRPr="00177474">
        <w:rPr>
          <w:rFonts w:ascii="Book Antiqua" w:hAnsi="Book Antiqua"/>
        </w:rPr>
        <w:t xml:space="preserve">States </w:t>
      </w:r>
      <w:r w:rsidRPr="00177474">
        <w:rPr>
          <w:rFonts w:ascii="Book Antiqua" w:hAnsi="Book Antiqua"/>
        </w:rPr>
        <w:t>and nine looked at these as risk factors for BC. Only one study found an association between BC and obesity (</w:t>
      </w:r>
      <w:bookmarkStart w:id="26" w:name="OLE_LINK13"/>
      <w:r w:rsidR="004D3C01" w:rsidRPr="00177474">
        <w:rPr>
          <w:rFonts w:ascii="Book Antiqua" w:hAnsi="Book Antiqua"/>
        </w:rPr>
        <w:t xml:space="preserve">odds ratio </w:t>
      </w:r>
      <w:bookmarkEnd w:id="26"/>
      <w:r w:rsidRPr="00177474">
        <w:rPr>
          <w:rFonts w:ascii="Book Antiqua" w:hAnsi="Book Antiqua"/>
        </w:rPr>
        <w:t>=</w:t>
      </w:r>
      <w:r w:rsidR="004D3C01" w:rsidRPr="00177474">
        <w:rPr>
          <w:rFonts w:ascii="Book Antiqua" w:hAnsi="Book Antiqua"/>
        </w:rPr>
        <w:t xml:space="preserve"> </w:t>
      </w:r>
      <w:r w:rsidRPr="00177474">
        <w:rPr>
          <w:rFonts w:ascii="Book Antiqua" w:hAnsi="Book Antiqua"/>
        </w:rPr>
        <w:t xml:space="preserve">2.29). No studies looked solely at the link between physical inactivity and BC. </w:t>
      </w:r>
    </w:p>
    <w:p w:rsidR="00C86533" w:rsidRPr="00177474" w:rsidRDefault="00C86533" w:rsidP="00F13B90">
      <w:pPr>
        <w:adjustRightInd w:val="0"/>
        <w:snapToGrid w:val="0"/>
        <w:spacing w:line="360" w:lineRule="auto"/>
        <w:jc w:val="both"/>
        <w:rPr>
          <w:rFonts w:ascii="Book Antiqua" w:hAnsi="Book Antiqua"/>
        </w:rPr>
      </w:pPr>
    </w:p>
    <w:p w:rsidR="004D3C01" w:rsidRPr="00177474" w:rsidRDefault="004D3C01" w:rsidP="00F13B90">
      <w:pPr>
        <w:adjustRightInd w:val="0"/>
        <w:snapToGrid w:val="0"/>
        <w:spacing w:line="360" w:lineRule="auto"/>
        <w:jc w:val="both"/>
        <w:rPr>
          <w:rFonts w:ascii="Book Antiqua" w:hAnsi="Book Antiqua"/>
        </w:rPr>
      </w:pPr>
      <w:r w:rsidRPr="00177474">
        <w:rPr>
          <w:rFonts w:ascii="Book Antiqua" w:hAnsi="Book Antiqua"/>
        </w:rPr>
        <w:lastRenderedPageBreak/>
        <w:t>CONCLUSION</w:t>
      </w:r>
    </w:p>
    <w:p w:rsidR="00C86533" w:rsidRPr="00177474" w:rsidRDefault="00C86533" w:rsidP="00F13B90">
      <w:pPr>
        <w:adjustRightInd w:val="0"/>
        <w:snapToGrid w:val="0"/>
        <w:spacing w:line="360" w:lineRule="auto"/>
        <w:jc w:val="both"/>
        <w:rPr>
          <w:rFonts w:ascii="Book Antiqua" w:hAnsi="Book Antiqua"/>
        </w:rPr>
      </w:pPr>
      <w:r w:rsidRPr="00177474">
        <w:rPr>
          <w:rFonts w:ascii="Book Antiqua" w:hAnsi="Book Antiqua"/>
        </w:rPr>
        <w:t xml:space="preserve">The prevalence of obesity and physical inactivity </w:t>
      </w:r>
      <w:r w:rsidR="00A171AB" w:rsidRPr="00177474">
        <w:rPr>
          <w:rFonts w:ascii="Book Antiqua" w:hAnsi="Book Antiqua"/>
        </w:rPr>
        <w:t>wa</w:t>
      </w:r>
      <w:r w:rsidR="0070360C" w:rsidRPr="00177474">
        <w:rPr>
          <w:rFonts w:ascii="Book Antiqua" w:hAnsi="Book Antiqua"/>
        </w:rPr>
        <w:t xml:space="preserve">s </w:t>
      </w:r>
      <w:r w:rsidRPr="00177474">
        <w:rPr>
          <w:rFonts w:ascii="Book Antiqua" w:hAnsi="Book Antiqua"/>
        </w:rPr>
        <w:t>high</w:t>
      </w:r>
      <w:r w:rsidR="00A171AB" w:rsidRPr="00177474">
        <w:rPr>
          <w:rFonts w:ascii="Book Antiqua" w:hAnsi="Book Antiqua"/>
        </w:rPr>
        <w:t xml:space="preserve"> within </w:t>
      </w:r>
      <w:r w:rsidR="00F9079A" w:rsidRPr="00177474">
        <w:rPr>
          <w:rFonts w:ascii="Book Antiqua" w:hAnsi="Book Antiqua"/>
        </w:rPr>
        <w:t xml:space="preserve">the </w:t>
      </w:r>
      <w:r w:rsidR="00A171AB" w:rsidRPr="00177474">
        <w:rPr>
          <w:rFonts w:ascii="Book Antiqua" w:hAnsi="Book Antiqua"/>
        </w:rPr>
        <w:t>GCCCs, but</w:t>
      </w:r>
      <w:r w:rsidRPr="00177474">
        <w:rPr>
          <w:rFonts w:ascii="Book Antiqua" w:hAnsi="Book Antiqua"/>
        </w:rPr>
        <w:t xml:space="preserve"> the majority of the included studies found no positive correlation between obesity </w:t>
      </w:r>
      <w:r w:rsidR="00960499" w:rsidRPr="00177474">
        <w:rPr>
          <w:rFonts w:ascii="Book Antiqua" w:hAnsi="Book Antiqua"/>
        </w:rPr>
        <w:t xml:space="preserve">or physical inactivity </w:t>
      </w:r>
      <w:r w:rsidRPr="00177474">
        <w:rPr>
          <w:rFonts w:ascii="Book Antiqua" w:hAnsi="Book Antiqua"/>
        </w:rPr>
        <w:t xml:space="preserve">and BC. A high proportion </w:t>
      </w:r>
      <w:r w:rsidR="00A74AB0" w:rsidRPr="00177474">
        <w:rPr>
          <w:rFonts w:ascii="Book Antiqua" w:hAnsi="Book Antiqua"/>
        </w:rPr>
        <w:t>of women</w:t>
      </w:r>
      <w:r w:rsidRPr="00177474">
        <w:rPr>
          <w:rFonts w:ascii="Book Antiqua" w:hAnsi="Book Antiqua"/>
        </w:rPr>
        <w:t xml:space="preserve"> in this study were pre-menopausal which could contribute to the negative findings.</w:t>
      </w:r>
      <w:r w:rsidR="00960499" w:rsidRPr="00177474">
        <w:rPr>
          <w:rFonts w:ascii="Book Antiqua" w:hAnsi="Book Antiqua"/>
        </w:rPr>
        <w:t xml:space="preserve"> </w:t>
      </w:r>
    </w:p>
    <w:p w:rsidR="0070360C" w:rsidRPr="00177474" w:rsidRDefault="0070360C" w:rsidP="00F13B90">
      <w:pPr>
        <w:adjustRightInd w:val="0"/>
        <w:snapToGrid w:val="0"/>
        <w:spacing w:line="360" w:lineRule="auto"/>
        <w:jc w:val="both"/>
        <w:rPr>
          <w:rFonts w:ascii="Book Antiqua" w:hAnsi="Book Antiqua"/>
        </w:rPr>
      </w:pPr>
    </w:p>
    <w:p w:rsidR="00A74AB0" w:rsidRPr="00177474" w:rsidRDefault="004D3C01" w:rsidP="00F13B90">
      <w:pPr>
        <w:adjustRightInd w:val="0"/>
        <w:snapToGrid w:val="0"/>
        <w:spacing w:line="360" w:lineRule="auto"/>
        <w:jc w:val="both"/>
        <w:rPr>
          <w:rFonts w:ascii="Book Antiqua" w:hAnsi="Book Antiqua"/>
          <w:iCs/>
        </w:rPr>
      </w:pPr>
      <w:r w:rsidRPr="00177474">
        <w:rPr>
          <w:rFonts w:ascii="Book Antiqua" w:hAnsi="Book Antiqua"/>
          <w:b/>
          <w:bCs/>
          <w:lang w:val="en-US"/>
        </w:rPr>
        <w:t xml:space="preserve">Key words: </w:t>
      </w:r>
      <w:r w:rsidR="00A74AB0" w:rsidRPr="00177474">
        <w:rPr>
          <w:rFonts w:ascii="Book Antiqua" w:hAnsi="Book Antiqua"/>
          <w:iCs/>
        </w:rPr>
        <w:t>Breast cancer</w:t>
      </w:r>
      <w:r w:rsidR="00DA5B74" w:rsidRPr="00177474">
        <w:rPr>
          <w:rFonts w:ascii="Book Antiqua" w:hAnsi="Book Antiqua"/>
          <w:iCs/>
        </w:rPr>
        <w:t>;</w:t>
      </w:r>
      <w:r w:rsidR="00A74AB0" w:rsidRPr="00177474">
        <w:rPr>
          <w:rFonts w:ascii="Book Antiqua" w:hAnsi="Book Antiqua"/>
          <w:iCs/>
        </w:rPr>
        <w:t xml:space="preserve"> </w:t>
      </w:r>
      <w:r w:rsidR="00D46AD5" w:rsidRPr="00177474">
        <w:rPr>
          <w:rFonts w:ascii="Book Antiqua" w:hAnsi="Book Antiqua"/>
          <w:iCs/>
        </w:rPr>
        <w:t>Obesity</w:t>
      </w:r>
      <w:r w:rsidR="00DA5B74" w:rsidRPr="00177474">
        <w:rPr>
          <w:rFonts w:ascii="Book Antiqua" w:hAnsi="Book Antiqua"/>
          <w:iCs/>
        </w:rPr>
        <w:t>;</w:t>
      </w:r>
      <w:r w:rsidR="00A74AB0" w:rsidRPr="00177474">
        <w:rPr>
          <w:rFonts w:ascii="Book Antiqua" w:hAnsi="Book Antiqua"/>
          <w:iCs/>
        </w:rPr>
        <w:t xml:space="preserve"> </w:t>
      </w:r>
      <w:r w:rsidR="00DA5B74" w:rsidRPr="00177474">
        <w:rPr>
          <w:rFonts w:ascii="Book Antiqua" w:hAnsi="Book Antiqua"/>
          <w:iCs/>
        </w:rPr>
        <w:t xml:space="preserve">Physical </w:t>
      </w:r>
      <w:r w:rsidR="00A74AB0" w:rsidRPr="00177474">
        <w:rPr>
          <w:rFonts w:ascii="Book Antiqua" w:hAnsi="Book Antiqua"/>
          <w:iCs/>
        </w:rPr>
        <w:t>inactivity</w:t>
      </w:r>
      <w:r w:rsidR="00DA5B74" w:rsidRPr="00177474">
        <w:rPr>
          <w:rFonts w:ascii="Book Antiqua" w:hAnsi="Book Antiqua"/>
          <w:iCs/>
        </w:rPr>
        <w:t>;</w:t>
      </w:r>
      <w:r w:rsidR="00A74AB0" w:rsidRPr="00177474">
        <w:rPr>
          <w:rFonts w:ascii="Book Antiqua" w:hAnsi="Book Antiqua"/>
          <w:iCs/>
        </w:rPr>
        <w:t xml:space="preserve"> </w:t>
      </w:r>
      <w:r w:rsidR="00DA5B74" w:rsidRPr="00177474">
        <w:rPr>
          <w:rFonts w:ascii="Book Antiqua" w:hAnsi="Book Antiqua"/>
          <w:iCs/>
        </w:rPr>
        <w:t>Females;</w:t>
      </w:r>
      <w:r w:rsidR="00A74AB0" w:rsidRPr="00177474">
        <w:rPr>
          <w:rFonts w:ascii="Book Antiqua" w:hAnsi="Book Antiqua"/>
          <w:iCs/>
        </w:rPr>
        <w:t xml:space="preserve"> Gul</w:t>
      </w:r>
      <w:r w:rsidR="00DA5B74" w:rsidRPr="00177474">
        <w:rPr>
          <w:rFonts w:ascii="Book Antiqua" w:hAnsi="Book Antiqua"/>
          <w:iCs/>
        </w:rPr>
        <w:t>f Cooperation Council Countries</w:t>
      </w:r>
    </w:p>
    <w:p w:rsidR="00A74AB0" w:rsidRPr="00177474" w:rsidRDefault="00A74AB0" w:rsidP="00F13B90">
      <w:pPr>
        <w:adjustRightInd w:val="0"/>
        <w:snapToGrid w:val="0"/>
        <w:spacing w:line="360" w:lineRule="auto"/>
        <w:jc w:val="both"/>
        <w:rPr>
          <w:rFonts w:ascii="Book Antiqua" w:hAnsi="Book Antiqua"/>
          <w:iCs/>
        </w:rPr>
      </w:pPr>
    </w:p>
    <w:p w:rsidR="008C3F6C" w:rsidRDefault="00487B06" w:rsidP="00EE33C4">
      <w:pPr>
        <w:adjustRightInd w:val="0"/>
        <w:snapToGrid w:val="0"/>
        <w:spacing w:line="360" w:lineRule="auto"/>
        <w:jc w:val="both"/>
        <w:rPr>
          <w:rFonts w:ascii="Book Antiqua" w:eastAsia="等线" w:hAnsi="Book Antiqua" w:cs="Times New Roman"/>
          <w:iCs/>
          <w:lang w:eastAsia="zh-CN"/>
        </w:rPr>
      </w:pPr>
      <w:bookmarkStart w:id="27" w:name="OLE_LINK56"/>
      <w:bookmarkStart w:id="28" w:name="OLE_LINK57"/>
      <w:r w:rsidRPr="00177474">
        <w:rPr>
          <w:rFonts w:ascii="Book Antiqua" w:hAnsi="Book Antiqua"/>
        </w:rPr>
        <w:t xml:space="preserve">Tanner LTA, </w:t>
      </w:r>
      <w:r w:rsidR="00DA5B74" w:rsidRPr="00177474">
        <w:rPr>
          <w:rFonts w:ascii="Book Antiqua" w:hAnsi="Book Antiqua"/>
        </w:rPr>
        <w:t xml:space="preserve">Cheung KL. Correlation between breast cancer and lifestyle within the Gulf Cooperation Council countries: A systematic review. </w:t>
      </w:r>
      <w:r w:rsidR="00DA5B74" w:rsidRPr="00177474">
        <w:rPr>
          <w:rFonts w:ascii="Book Antiqua" w:hAnsi="Book Antiqua"/>
          <w:i/>
        </w:rPr>
        <w:t>World J Clin Oncol</w:t>
      </w:r>
      <w:r w:rsidR="00DA5B74" w:rsidRPr="00177474">
        <w:rPr>
          <w:rFonts w:ascii="Book Antiqua" w:hAnsi="Book Antiqua"/>
        </w:rPr>
        <w:t xml:space="preserve"> </w:t>
      </w:r>
      <w:bookmarkEnd w:id="27"/>
      <w:bookmarkEnd w:id="28"/>
      <w:r w:rsidR="00EE33C4" w:rsidRPr="00177474">
        <w:rPr>
          <w:rFonts w:ascii="Book Antiqua" w:eastAsia="等线" w:hAnsi="Book Antiqua" w:cs="Times New Roman"/>
          <w:iCs/>
          <w:lang w:eastAsia="zh-CN"/>
        </w:rPr>
        <w:t>2020; 1</w:t>
      </w:r>
      <w:r w:rsidR="0061409C">
        <w:rPr>
          <w:rFonts w:ascii="Book Antiqua" w:eastAsia="等线" w:hAnsi="Book Antiqua" w:cs="Times New Roman" w:hint="eastAsia"/>
          <w:iCs/>
          <w:lang w:eastAsia="zh-CN"/>
        </w:rPr>
        <w:t>1</w:t>
      </w:r>
      <w:r w:rsidR="00EE33C4" w:rsidRPr="00177474">
        <w:rPr>
          <w:rFonts w:ascii="Book Antiqua" w:eastAsia="等线" w:hAnsi="Book Antiqua" w:cs="Times New Roman"/>
          <w:iCs/>
          <w:lang w:eastAsia="zh-CN"/>
        </w:rPr>
        <w:t>(</w:t>
      </w:r>
      <w:r w:rsidR="00EE33C4" w:rsidRPr="00177474">
        <w:rPr>
          <w:rFonts w:ascii="Book Antiqua" w:eastAsia="等线" w:hAnsi="Book Antiqua" w:cs="Times New Roman" w:hint="eastAsia"/>
          <w:iCs/>
          <w:lang w:eastAsia="zh-CN"/>
        </w:rPr>
        <w:t>4</w:t>
      </w:r>
      <w:r w:rsidR="00EE33C4" w:rsidRPr="00177474">
        <w:rPr>
          <w:rFonts w:ascii="Book Antiqua" w:eastAsia="等线" w:hAnsi="Book Antiqua" w:cs="Times New Roman"/>
          <w:iCs/>
          <w:lang w:eastAsia="zh-CN"/>
        </w:rPr>
        <w:t xml:space="preserve">): </w:t>
      </w:r>
      <w:r w:rsidR="00177474" w:rsidRPr="00177474">
        <w:rPr>
          <w:rFonts w:ascii="Book Antiqua" w:eastAsia="等线" w:hAnsi="Book Antiqua" w:cs="Times New Roman" w:hint="eastAsia"/>
          <w:iCs/>
          <w:lang w:eastAsia="zh-CN"/>
        </w:rPr>
        <w:t>217</w:t>
      </w:r>
      <w:r w:rsidR="00EE33C4" w:rsidRPr="00177474">
        <w:rPr>
          <w:rFonts w:ascii="Book Antiqua" w:eastAsia="等线" w:hAnsi="Book Antiqua" w:cs="Times New Roman"/>
          <w:iCs/>
          <w:lang w:eastAsia="zh-CN"/>
        </w:rPr>
        <w:t>-</w:t>
      </w:r>
      <w:r w:rsidR="00177474" w:rsidRPr="00177474">
        <w:rPr>
          <w:rFonts w:ascii="Book Antiqua" w:eastAsia="等线" w:hAnsi="Book Antiqua" w:cs="Times New Roman" w:hint="eastAsia"/>
          <w:iCs/>
          <w:lang w:eastAsia="zh-CN"/>
        </w:rPr>
        <w:t>242</w:t>
      </w:r>
      <w:r w:rsidR="00EE33C4" w:rsidRPr="00177474">
        <w:rPr>
          <w:rFonts w:ascii="Book Antiqua" w:eastAsia="等线" w:hAnsi="Book Antiqua" w:cs="Times New Roman"/>
          <w:iCs/>
          <w:lang w:eastAsia="zh-CN"/>
        </w:rPr>
        <w:t xml:space="preserve"> </w:t>
      </w:r>
    </w:p>
    <w:p w:rsidR="008C3F6C" w:rsidRDefault="00EE33C4" w:rsidP="00EE33C4">
      <w:pPr>
        <w:adjustRightInd w:val="0"/>
        <w:snapToGrid w:val="0"/>
        <w:spacing w:line="360" w:lineRule="auto"/>
        <w:jc w:val="both"/>
        <w:rPr>
          <w:rFonts w:ascii="Book Antiqua" w:eastAsia="等线" w:hAnsi="Book Antiqua" w:cs="Times New Roman"/>
          <w:iCs/>
          <w:lang w:eastAsia="zh-CN"/>
        </w:rPr>
      </w:pPr>
      <w:r w:rsidRPr="00177474">
        <w:rPr>
          <w:rFonts w:ascii="Book Antiqua" w:eastAsia="等线" w:hAnsi="Book Antiqua" w:cs="Times New Roman"/>
          <w:iCs/>
          <w:lang w:eastAsia="zh-CN"/>
        </w:rPr>
        <w:t>URL: https://www.wjgnet.com/2218-4333/full/v1</w:t>
      </w:r>
      <w:r w:rsidR="0061409C">
        <w:rPr>
          <w:rFonts w:ascii="Book Antiqua" w:eastAsia="等线" w:hAnsi="Book Antiqua" w:cs="Times New Roman" w:hint="eastAsia"/>
          <w:iCs/>
          <w:lang w:eastAsia="zh-CN"/>
        </w:rPr>
        <w:t>1</w:t>
      </w:r>
      <w:r w:rsidRPr="00177474">
        <w:rPr>
          <w:rFonts w:ascii="Book Antiqua" w:eastAsia="等线" w:hAnsi="Book Antiqua" w:cs="Times New Roman"/>
          <w:iCs/>
          <w:lang w:eastAsia="zh-CN"/>
        </w:rPr>
        <w:t>/i</w:t>
      </w:r>
      <w:r w:rsidRPr="00177474">
        <w:rPr>
          <w:rFonts w:ascii="Book Antiqua" w:eastAsia="等线" w:hAnsi="Book Antiqua" w:cs="Times New Roman" w:hint="eastAsia"/>
          <w:iCs/>
          <w:lang w:eastAsia="zh-CN"/>
        </w:rPr>
        <w:t>4</w:t>
      </w:r>
      <w:r w:rsidRPr="00177474">
        <w:rPr>
          <w:rFonts w:ascii="Book Antiqua" w:eastAsia="等线" w:hAnsi="Book Antiqua" w:cs="Times New Roman"/>
          <w:iCs/>
          <w:lang w:eastAsia="zh-CN"/>
        </w:rPr>
        <w:t>/</w:t>
      </w:r>
      <w:r w:rsidR="00177474" w:rsidRPr="00177474">
        <w:rPr>
          <w:rFonts w:ascii="Book Antiqua" w:eastAsia="等线" w:hAnsi="Book Antiqua" w:cs="Times New Roman" w:hint="eastAsia"/>
          <w:iCs/>
          <w:lang w:eastAsia="zh-CN"/>
        </w:rPr>
        <w:t>217</w:t>
      </w:r>
      <w:r w:rsidRPr="00177474">
        <w:rPr>
          <w:rFonts w:ascii="Book Antiqua" w:eastAsia="等线" w:hAnsi="Book Antiqua" w:cs="Times New Roman"/>
          <w:iCs/>
          <w:lang w:eastAsia="zh-CN"/>
        </w:rPr>
        <w:t xml:space="preserve">.htm </w:t>
      </w:r>
    </w:p>
    <w:p w:rsidR="00EE33C4" w:rsidRPr="00177474" w:rsidRDefault="00EE33C4" w:rsidP="00EE33C4">
      <w:pPr>
        <w:adjustRightInd w:val="0"/>
        <w:snapToGrid w:val="0"/>
        <w:spacing w:line="360" w:lineRule="auto"/>
        <w:jc w:val="both"/>
        <w:rPr>
          <w:rFonts w:ascii="Book Antiqua" w:eastAsia="等线" w:hAnsi="Book Antiqua" w:cs="Times New Roman"/>
          <w:iCs/>
          <w:lang w:eastAsia="zh-CN"/>
        </w:rPr>
      </w:pPr>
      <w:r w:rsidRPr="00177474">
        <w:rPr>
          <w:rFonts w:ascii="Book Antiqua" w:eastAsia="等线" w:hAnsi="Book Antiqua" w:cs="Times New Roman"/>
          <w:iCs/>
          <w:lang w:eastAsia="zh-CN"/>
        </w:rPr>
        <w:t>DOI: https://dx.doi.org/10.5306/wjco.v1</w:t>
      </w:r>
      <w:r w:rsidR="0061409C">
        <w:rPr>
          <w:rFonts w:ascii="Book Antiqua" w:eastAsia="等线" w:hAnsi="Book Antiqua" w:cs="Times New Roman" w:hint="eastAsia"/>
          <w:iCs/>
          <w:lang w:eastAsia="zh-CN"/>
        </w:rPr>
        <w:t>1</w:t>
      </w:r>
      <w:r w:rsidRPr="00177474">
        <w:rPr>
          <w:rFonts w:ascii="Book Antiqua" w:eastAsia="等线" w:hAnsi="Book Antiqua" w:cs="Times New Roman"/>
          <w:iCs/>
          <w:lang w:eastAsia="zh-CN"/>
        </w:rPr>
        <w:t>.i</w:t>
      </w:r>
      <w:r w:rsidRPr="00177474">
        <w:rPr>
          <w:rFonts w:ascii="Book Antiqua" w:eastAsia="等线" w:hAnsi="Book Antiqua" w:cs="Times New Roman" w:hint="eastAsia"/>
          <w:iCs/>
          <w:lang w:eastAsia="zh-CN"/>
        </w:rPr>
        <w:t>4</w:t>
      </w:r>
      <w:r w:rsidRPr="00177474">
        <w:rPr>
          <w:rFonts w:ascii="Book Antiqua" w:eastAsia="等线" w:hAnsi="Book Antiqua" w:cs="Times New Roman"/>
          <w:iCs/>
          <w:lang w:eastAsia="zh-CN"/>
        </w:rPr>
        <w:t>.</w:t>
      </w:r>
      <w:r w:rsidR="00177474" w:rsidRPr="00177474">
        <w:rPr>
          <w:rFonts w:ascii="Book Antiqua" w:eastAsia="等线" w:hAnsi="Book Antiqua" w:cs="Times New Roman" w:hint="eastAsia"/>
          <w:iCs/>
          <w:lang w:eastAsia="zh-CN"/>
        </w:rPr>
        <w:t>217</w:t>
      </w:r>
    </w:p>
    <w:p w:rsidR="00DA5B74" w:rsidRPr="00177474" w:rsidRDefault="00DA5B74" w:rsidP="00F13B90">
      <w:pPr>
        <w:adjustRightInd w:val="0"/>
        <w:snapToGrid w:val="0"/>
        <w:spacing w:line="360" w:lineRule="auto"/>
        <w:jc w:val="both"/>
        <w:rPr>
          <w:rFonts w:ascii="Book Antiqua" w:hAnsi="Book Antiqua"/>
        </w:rPr>
      </w:pPr>
    </w:p>
    <w:p w:rsidR="00A93866" w:rsidRPr="00177474" w:rsidRDefault="004D3C01" w:rsidP="00F13B90">
      <w:pPr>
        <w:adjustRightInd w:val="0"/>
        <w:snapToGrid w:val="0"/>
        <w:spacing w:line="360" w:lineRule="auto"/>
        <w:jc w:val="both"/>
        <w:rPr>
          <w:rFonts w:ascii="Book Antiqua" w:hAnsi="Book Antiqua"/>
        </w:rPr>
      </w:pPr>
      <w:r w:rsidRPr="00177474">
        <w:rPr>
          <w:rFonts w:ascii="Book Antiqua" w:hAnsi="Book Antiqua"/>
          <w:b/>
        </w:rPr>
        <w:t xml:space="preserve">Core </w:t>
      </w:r>
      <w:r w:rsidR="004865C2" w:rsidRPr="00177474">
        <w:rPr>
          <w:rFonts w:ascii="Book Antiqua" w:hAnsi="Book Antiqua"/>
          <w:b/>
        </w:rPr>
        <w:t>t</w:t>
      </w:r>
      <w:r w:rsidRPr="00177474">
        <w:rPr>
          <w:rFonts w:ascii="Book Antiqua" w:hAnsi="Book Antiqua"/>
          <w:b/>
        </w:rPr>
        <w:t>ip:</w:t>
      </w:r>
      <w:r w:rsidR="00DA5B74" w:rsidRPr="00177474">
        <w:rPr>
          <w:rFonts w:ascii="Book Antiqua" w:hAnsi="Book Antiqua"/>
        </w:rPr>
        <w:t xml:space="preserve"> </w:t>
      </w:r>
      <w:r w:rsidR="00C845EE" w:rsidRPr="00177474">
        <w:rPr>
          <w:rFonts w:ascii="Book Antiqua" w:hAnsi="Book Antiqua"/>
        </w:rPr>
        <w:t>B</w:t>
      </w:r>
      <w:r w:rsidR="00CF1ACE" w:rsidRPr="00177474">
        <w:rPr>
          <w:rFonts w:ascii="Book Antiqua" w:hAnsi="Book Antiqua"/>
        </w:rPr>
        <w:t xml:space="preserve">reast cancer </w:t>
      </w:r>
      <w:r w:rsidR="00DF6134" w:rsidRPr="00177474">
        <w:rPr>
          <w:rFonts w:ascii="Book Antiqua" w:hAnsi="Book Antiqua"/>
        </w:rPr>
        <w:t>(BC)</w:t>
      </w:r>
      <w:r w:rsidR="00C845EE" w:rsidRPr="00177474">
        <w:rPr>
          <w:rFonts w:ascii="Book Antiqua" w:hAnsi="Book Antiqua"/>
        </w:rPr>
        <w:t xml:space="preserve"> is the most prolific female cancer worldwide with an estimated 2.08 million new cases and over half a million deaths reported in 2018. </w:t>
      </w:r>
      <w:r w:rsidR="00045D1A" w:rsidRPr="00177474">
        <w:rPr>
          <w:rFonts w:ascii="Book Antiqua" w:hAnsi="Book Antiqua"/>
        </w:rPr>
        <w:t>The G</w:t>
      </w:r>
      <w:r w:rsidR="00CF1ACE" w:rsidRPr="00177474">
        <w:rPr>
          <w:rFonts w:ascii="Book Antiqua" w:hAnsi="Book Antiqua"/>
        </w:rPr>
        <w:t>ulf Cooperation Council countries</w:t>
      </w:r>
      <w:r w:rsidR="00045D1A" w:rsidRPr="00177474">
        <w:rPr>
          <w:rFonts w:ascii="Book Antiqua" w:hAnsi="Book Antiqua"/>
        </w:rPr>
        <w:t xml:space="preserve"> are a largely under researched region yet have experienced an incline in B</w:t>
      </w:r>
      <w:r w:rsidR="00DF6134" w:rsidRPr="00177474">
        <w:rPr>
          <w:rFonts w:ascii="Book Antiqua" w:hAnsi="Book Antiqua"/>
        </w:rPr>
        <w:t>C</w:t>
      </w:r>
      <w:r w:rsidR="00045D1A" w:rsidRPr="00177474">
        <w:rPr>
          <w:rFonts w:ascii="Book Antiqua" w:hAnsi="Book Antiqua"/>
        </w:rPr>
        <w:t xml:space="preserve"> incidence over the past 20 years. The prevalence of obesity and physical inactivity in the Gulf region is s</w:t>
      </w:r>
      <w:r w:rsidR="00D271B8" w:rsidRPr="00177474">
        <w:rPr>
          <w:rFonts w:ascii="Book Antiqua" w:hAnsi="Book Antiqua"/>
        </w:rPr>
        <w:t>ignificantly</w:t>
      </w:r>
      <w:r w:rsidR="00045D1A" w:rsidRPr="00177474">
        <w:rPr>
          <w:rFonts w:ascii="Book Antiqua" w:hAnsi="Book Antiqua"/>
        </w:rPr>
        <w:t xml:space="preserve"> high</w:t>
      </w:r>
      <w:r w:rsidR="00044F3F" w:rsidRPr="00177474">
        <w:rPr>
          <w:rFonts w:ascii="Book Antiqua" w:hAnsi="Book Antiqua"/>
        </w:rPr>
        <w:t xml:space="preserve">, both of which are known risk factors for BC. </w:t>
      </w:r>
      <w:r w:rsidR="00060EB5" w:rsidRPr="00177474">
        <w:rPr>
          <w:rFonts w:ascii="Book Antiqua" w:hAnsi="Book Antiqua"/>
        </w:rPr>
        <w:t>A positive correlation between BC and these risk factors in the Middle East is currently inconclusive, highlighting the importance of more research within the G</w:t>
      </w:r>
      <w:r w:rsidR="00CF1ACE" w:rsidRPr="00177474">
        <w:rPr>
          <w:rFonts w:ascii="Book Antiqua" w:hAnsi="Book Antiqua"/>
        </w:rPr>
        <w:t xml:space="preserve">ulf </w:t>
      </w:r>
      <w:r w:rsidR="00060EB5" w:rsidRPr="00177474">
        <w:rPr>
          <w:rFonts w:ascii="Book Antiqua" w:hAnsi="Book Antiqua"/>
        </w:rPr>
        <w:t>C</w:t>
      </w:r>
      <w:r w:rsidR="00CF1ACE" w:rsidRPr="00177474">
        <w:rPr>
          <w:rFonts w:ascii="Book Antiqua" w:hAnsi="Book Antiqua"/>
        </w:rPr>
        <w:t xml:space="preserve">ooperation </w:t>
      </w:r>
      <w:r w:rsidR="00060EB5" w:rsidRPr="00177474">
        <w:rPr>
          <w:rFonts w:ascii="Book Antiqua" w:hAnsi="Book Antiqua"/>
        </w:rPr>
        <w:t>C</w:t>
      </w:r>
      <w:r w:rsidR="00CF1ACE" w:rsidRPr="00177474">
        <w:rPr>
          <w:rFonts w:ascii="Book Antiqua" w:hAnsi="Book Antiqua"/>
        </w:rPr>
        <w:t>ouncil countrie</w:t>
      </w:r>
      <w:r w:rsidR="00060EB5" w:rsidRPr="00177474">
        <w:rPr>
          <w:rFonts w:ascii="Book Antiqua" w:hAnsi="Book Antiqua"/>
        </w:rPr>
        <w:t>s</w:t>
      </w:r>
      <w:r w:rsidR="00F9079A" w:rsidRPr="00177474">
        <w:rPr>
          <w:rFonts w:ascii="Book Antiqua" w:hAnsi="Book Antiqua"/>
        </w:rPr>
        <w:t>.</w:t>
      </w:r>
    </w:p>
    <w:p w:rsidR="00DA5B74" w:rsidRPr="00177474" w:rsidRDefault="00DA5B74" w:rsidP="00F13B90">
      <w:pPr>
        <w:adjustRightInd w:val="0"/>
        <w:snapToGrid w:val="0"/>
        <w:spacing w:line="360" w:lineRule="auto"/>
        <w:jc w:val="both"/>
        <w:rPr>
          <w:rFonts w:ascii="Book Antiqua" w:eastAsiaTheme="majorEastAsia" w:hAnsi="Book Antiqua" w:cstheme="majorBidi"/>
          <w:b/>
        </w:rPr>
      </w:pPr>
      <w:bookmarkStart w:id="29" w:name="_Toc7698314"/>
      <w:bookmarkStart w:id="30" w:name="OLE_LINK7"/>
      <w:bookmarkStart w:id="31" w:name="OLE_LINK8"/>
      <w:bookmarkStart w:id="32" w:name="OLE_LINK5"/>
      <w:bookmarkStart w:id="33" w:name="OLE_LINK6"/>
      <w:r w:rsidRPr="00177474">
        <w:rPr>
          <w:rFonts w:ascii="Book Antiqua" w:hAnsi="Book Antiqua"/>
          <w:b/>
        </w:rPr>
        <w:br w:type="page"/>
      </w:r>
    </w:p>
    <w:bookmarkEnd w:id="29"/>
    <w:p w:rsidR="00DA5B74" w:rsidRPr="00177474" w:rsidRDefault="00DA5B74" w:rsidP="00F13B90">
      <w:pPr>
        <w:adjustRightInd w:val="0"/>
        <w:snapToGrid w:val="0"/>
        <w:spacing w:line="360" w:lineRule="auto"/>
        <w:jc w:val="both"/>
        <w:rPr>
          <w:rFonts w:ascii="Book Antiqua" w:hAnsi="Book Antiqua"/>
          <w:bCs/>
          <w:u w:val="single"/>
          <w:lang w:val="en-US"/>
        </w:rPr>
      </w:pPr>
      <w:r w:rsidRPr="00177474">
        <w:rPr>
          <w:rFonts w:ascii="Book Antiqua" w:hAnsi="Book Antiqua"/>
          <w:b/>
          <w:bCs/>
          <w:u w:val="single"/>
          <w:lang w:val="en-US"/>
        </w:rPr>
        <w:lastRenderedPageBreak/>
        <w:t>INTRODUCTION</w:t>
      </w:r>
    </w:p>
    <w:p w:rsidR="003C7DD8" w:rsidRPr="00177474" w:rsidRDefault="008B1E99" w:rsidP="00F13B90">
      <w:pPr>
        <w:adjustRightInd w:val="0"/>
        <w:snapToGrid w:val="0"/>
        <w:spacing w:line="360" w:lineRule="auto"/>
        <w:jc w:val="both"/>
        <w:rPr>
          <w:rFonts w:ascii="Book Antiqua" w:hAnsi="Book Antiqua" w:cstheme="minorHAnsi"/>
        </w:rPr>
      </w:pPr>
      <w:r w:rsidRPr="00177474">
        <w:rPr>
          <w:rFonts w:ascii="Book Antiqua" w:hAnsi="Book Antiqua"/>
        </w:rPr>
        <w:t xml:space="preserve">Breast cancer (BC) is the most </w:t>
      </w:r>
      <w:r w:rsidR="00B32AE3" w:rsidRPr="00177474">
        <w:rPr>
          <w:rFonts w:ascii="Book Antiqua" w:hAnsi="Book Antiqua"/>
        </w:rPr>
        <w:t xml:space="preserve">common </w:t>
      </w:r>
      <w:r w:rsidRPr="00177474">
        <w:rPr>
          <w:rFonts w:ascii="Book Antiqua" w:hAnsi="Book Antiqua"/>
        </w:rPr>
        <w:t>female cancer worldwide</w:t>
      </w:r>
      <w:r w:rsidR="001B4B58" w:rsidRPr="00177474">
        <w:rPr>
          <w:rFonts w:ascii="Book Antiqua" w:hAnsi="Book Antiqua"/>
        </w:rPr>
        <w:t>,</w:t>
      </w:r>
      <w:r w:rsidRPr="00177474">
        <w:rPr>
          <w:rFonts w:ascii="Book Antiqua" w:hAnsi="Book Antiqua"/>
        </w:rPr>
        <w:t xml:space="preserve"> with an estimated 2.08 million new cases and over half a million deaths reported in 2018</w:t>
      </w:r>
      <w:r w:rsidR="00E344BA" w:rsidRPr="00177474">
        <w:rPr>
          <w:rFonts w:ascii="Book Antiqua" w:hAnsi="Book Antiqua"/>
          <w:noProof/>
          <w:vertAlign w:val="superscript"/>
        </w:rPr>
        <w:t>[1]</w:t>
      </w:r>
      <w:r w:rsidR="000644D1" w:rsidRPr="00177474">
        <w:rPr>
          <w:rFonts w:ascii="Book Antiqua" w:hAnsi="Book Antiqua"/>
        </w:rPr>
        <w:t>.</w:t>
      </w:r>
      <w:r w:rsidRPr="00177474">
        <w:rPr>
          <w:rFonts w:ascii="Book Antiqua" w:hAnsi="Book Antiqua"/>
        </w:rPr>
        <w:t xml:space="preserve"> Asia has the largest number of BC incidences and </w:t>
      </w:r>
      <w:r w:rsidR="003E5861" w:rsidRPr="00177474">
        <w:rPr>
          <w:rFonts w:ascii="Book Antiqua" w:hAnsi="Book Antiqua"/>
        </w:rPr>
        <w:t>fatalities</w:t>
      </w:r>
      <w:r w:rsidR="00DA5B74" w:rsidRPr="00177474">
        <w:rPr>
          <w:rFonts w:ascii="Book Antiqua" w:hAnsi="Book Antiqua"/>
        </w:rPr>
        <w:t>, closely followed by Europe</w:t>
      </w:r>
      <w:r w:rsidR="00E344BA" w:rsidRPr="00177474">
        <w:rPr>
          <w:rFonts w:ascii="Book Antiqua" w:hAnsi="Book Antiqua"/>
          <w:noProof/>
          <w:vertAlign w:val="superscript"/>
        </w:rPr>
        <w:t>[1]</w:t>
      </w:r>
      <w:r w:rsidR="000644D1" w:rsidRPr="00177474">
        <w:rPr>
          <w:rFonts w:ascii="Book Antiqua" w:hAnsi="Book Antiqua"/>
        </w:rPr>
        <w:t xml:space="preserve">. </w:t>
      </w:r>
      <w:r w:rsidR="002529FE" w:rsidRPr="00177474">
        <w:rPr>
          <w:rFonts w:ascii="Book Antiqua" w:hAnsi="Book Antiqua"/>
        </w:rPr>
        <w:t>Within Asia</w:t>
      </w:r>
      <w:r w:rsidR="00B30B81" w:rsidRPr="00177474">
        <w:rPr>
          <w:rFonts w:ascii="Book Antiqua" w:hAnsi="Book Antiqua"/>
        </w:rPr>
        <w:t xml:space="preserve"> lie</w:t>
      </w:r>
      <w:r w:rsidR="00B30B81" w:rsidRPr="00177474">
        <w:rPr>
          <w:rFonts w:ascii="Book Antiqua" w:hAnsi="Book Antiqua" w:cstheme="minorHAnsi"/>
        </w:rPr>
        <w:t xml:space="preserve"> the six Middle Eastern countries</w:t>
      </w:r>
      <w:r w:rsidR="005D739F" w:rsidRPr="00177474">
        <w:rPr>
          <w:rFonts w:ascii="Book Antiqua" w:hAnsi="Book Antiqua" w:cstheme="minorHAnsi"/>
        </w:rPr>
        <w:t>,</w:t>
      </w:r>
      <w:r w:rsidR="00B30B81" w:rsidRPr="00177474">
        <w:rPr>
          <w:rFonts w:ascii="Book Antiqua" w:hAnsi="Book Antiqua" w:cstheme="minorHAnsi"/>
        </w:rPr>
        <w:t xml:space="preserve"> Bahrain, Kingdom of Saudi Arabia (KSA), Kuwait, Oman, Qatar, and the United Arab Emirates (UAE), which together form the Gulf Cooperation Council (GCC). </w:t>
      </w:r>
      <w:r w:rsidR="00BE7D9C" w:rsidRPr="00177474">
        <w:rPr>
          <w:rFonts w:ascii="Book Antiqua" w:hAnsi="Book Antiqua" w:cstheme="minorHAnsi"/>
        </w:rPr>
        <w:t>Cancer research within the</w:t>
      </w:r>
      <w:r w:rsidR="00B30B81" w:rsidRPr="00177474">
        <w:rPr>
          <w:rFonts w:ascii="Book Antiqua" w:hAnsi="Book Antiqua" w:cstheme="minorHAnsi"/>
        </w:rPr>
        <w:t xml:space="preserve"> </w:t>
      </w:r>
      <w:r w:rsidR="00D928EA" w:rsidRPr="00177474">
        <w:rPr>
          <w:rFonts w:ascii="Book Antiqua" w:hAnsi="Book Antiqua" w:cstheme="minorHAnsi"/>
        </w:rPr>
        <w:t xml:space="preserve">GCC countries (GCCCs) </w:t>
      </w:r>
      <w:r w:rsidR="003C7DD8" w:rsidRPr="00177474">
        <w:rPr>
          <w:rFonts w:ascii="Book Antiqua" w:hAnsi="Book Antiqua" w:cstheme="minorHAnsi"/>
        </w:rPr>
        <w:t>is minimal. A</w:t>
      </w:r>
      <w:r w:rsidR="00B30B81" w:rsidRPr="00177474">
        <w:rPr>
          <w:rFonts w:ascii="Book Antiqua" w:hAnsi="Book Antiqua" w:cstheme="minorHAnsi"/>
        </w:rPr>
        <w:t xml:space="preserve"> large review</w:t>
      </w:r>
      <w:r w:rsidR="00DA5B74" w:rsidRPr="00177474">
        <w:rPr>
          <w:rFonts w:ascii="Book Antiqua" w:hAnsi="Book Antiqua" w:cstheme="minorHAnsi"/>
        </w:rPr>
        <w:t xml:space="preserve"> by Hamadeh </w:t>
      </w:r>
      <w:r w:rsidR="00DA5B74" w:rsidRPr="00177474">
        <w:rPr>
          <w:rFonts w:ascii="Book Antiqua" w:hAnsi="Book Antiqua" w:cstheme="minorHAnsi"/>
          <w:i/>
        </w:rPr>
        <w:t>et al</w:t>
      </w:r>
      <w:r w:rsidR="00E344BA" w:rsidRPr="00177474">
        <w:rPr>
          <w:rFonts w:ascii="Book Antiqua" w:hAnsi="Book Antiqua" w:cstheme="minorHAnsi"/>
          <w:noProof/>
          <w:vertAlign w:val="superscript"/>
        </w:rPr>
        <w:t>[2]</w:t>
      </w:r>
      <w:r w:rsidR="00BE7D9C" w:rsidRPr="00177474">
        <w:rPr>
          <w:rFonts w:ascii="Book Antiqua" w:hAnsi="Book Antiqua" w:cstheme="minorHAnsi"/>
        </w:rPr>
        <w:t xml:space="preserve"> identified</w:t>
      </w:r>
      <w:r w:rsidR="00B30B81" w:rsidRPr="00177474">
        <w:rPr>
          <w:rFonts w:ascii="Book Antiqua" w:hAnsi="Book Antiqua" w:cstheme="minorHAnsi"/>
        </w:rPr>
        <w:t xml:space="preserve"> all the published literature on cancer in seven Arab countries, including Bahrain and Kuwait, between 2000-2013 </w:t>
      </w:r>
      <w:r w:rsidR="00BE7D9C" w:rsidRPr="00177474">
        <w:rPr>
          <w:rFonts w:ascii="Book Antiqua" w:hAnsi="Book Antiqua" w:cstheme="minorHAnsi"/>
        </w:rPr>
        <w:t xml:space="preserve">and </w:t>
      </w:r>
      <w:r w:rsidR="00B30B81" w:rsidRPr="00177474">
        <w:rPr>
          <w:rFonts w:ascii="Book Antiqua" w:hAnsi="Book Antiqua" w:cstheme="minorHAnsi"/>
        </w:rPr>
        <w:t xml:space="preserve">found that although research was increasing, </w:t>
      </w:r>
      <w:r w:rsidR="003C7DD8" w:rsidRPr="00177474">
        <w:rPr>
          <w:rFonts w:ascii="Book Antiqua" w:hAnsi="Book Antiqua" w:cstheme="minorHAnsi"/>
        </w:rPr>
        <w:t>the number of publications was</w:t>
      </w:r>
      <w:r w:rsidR="00B30B81" w:rsidRPr="00177474">
        <w:rPr>
          <w:rFonts w:ascii="Book Antiqua" w:hAnsi="Book Antiqua" w:cstheme="minorHAnsi"/>
        </w:rPr>
        <w:t xml:space="preserve"> considerably less than </w:t>
      </w:r>
      <w:r w:rsidR="005D739F" w:rsidRPr="00177474">
        <w:rPr>
          <w:rFonts w:ascii="Book Antiqua" w:hAnsi="Book Antiqua" w:cstheme="minorHAnsi"/>
        </w:rPr>
        <w:t xml:space="preserve">those from </w:t>
      </w:r>
      <w:r w:rsidR="00B30B81" w:rsidRPr="00177474">
        <w:rPr>
          <w:rFonts w:ascii="Book Antiqua" w:hAnsi="Book Antiqua" w:cstheme="minorHAnsi"/>
        </w:rPr>
        <w:t>Europe, Japan and the U</w:t>
      </w:r>
      <w:r w:rsidR="00DA5B74" w:rsidRPr="00177474">
        <w:rPr>
          <w:rFonts w:ascii="Book Antiqua" w:hAnsi="Book Antiqua" w:cstheme="minorHAnsi"/>
        </w:rPr>
        <w:t>nited States</w:t>
      </w:r>
      <w:r w:rsidR="00E344BA" w:rsidRPr="00177474">
        <w:rPr>
          <w:rFonts w:ascii="Book Antiqua" w:hAnsi="Book Antiqua" w:cstheme="minorHAnsi"/>
          <w:noProof/>
          <w:vertAlign w:val="superscript"/>
        </w:rPr>
        <w:t>[</w:t>
      </w:r>
      <w:r w:rsidR="003D6A53" w:rsidRPr="00177474">
        <w:rPr>
          <w:rFonts w:ascii="Book Antiqua" w:hAnsi="Book Antiqua" w:cstheme="minorHAnsi"/>
          <w:noProof/>
          <w:vertAlign w:val="superscript"/>
        </w:rPr>
        <w:t>2</w:t>
      </w:r>
      <w:r w:rsidR="00E344BA" w:rsidRPr="00177474">
        <w:rPr>
          <w:rFonts w:ascii="Book Antiqua" w:hAnsi="Book Antiqua" w:cstheme="minorHAnsi"/>
          <w:noProof/>
          <w:vertAlign w:val="superscript"/>
        </w:rPr>
        <w:t>]</w:t>
      </w:r>
      <w:r w:rsidR="003C7DD8" w:rsidRPr="00177474">
        <w:rPr>
          <w:rFonts w:ascii="Book Antiqua" w:hAnsi="Book Antiqua" w:cstheme="minorHAnsi"/>
        </w:rPr>
        <w:t>. Moreover,</w:t>
      </w:r>
      <w:r w:rsidR="00B30B81" w:rsidRPr="00177474">
        <w:rPr>
          <w:rFonts w:ascii="Book Antiqua" w:hAnsi="Book Antiqua" w:cstheme="minorHAnsi"/>
        </w:rPr>
        <w:t xml:space="preserve"> </w:t>
      </w:r>
      <w:r w:rsidR="00DA5B74" w:rsidRPr="00177474">
        <w:rPr>
          <w:rFonts w:ascii="Book Antiqua" w:hAnsi="Book Antiqua" w:cstheme="minorHAnsi"/>
        </w:rPr>
        <w:t xml:space="preserve">Hamadeh </w:t>
      </w:r>
      <w:r w:rsidR="00DA5B74" w:rsidRPr="00177474">
        <w:rPr>
          <w:rFonts w:ascii="Book Antiqua" w:hAnsi="Book Antiqua" w:cstheme="minorHAnsi"/>
          <w:i/>
        </w:rPr>
        <w:t>et al</w:t>
      </w:r>
      <w:r w:rsidR="00E344BA" w:rsidRPr="00177474">
        <w:rPr>
          <w:rFonts w:ascii="Book Antiqua" w:hAnsi="Book Antiqua" w:cstheme="minorHAnsi"/>
          <w:noProof/>
          <w:vertAlign w:val="superscript"/>
        </w:rPr>
        <w:t>[2]</w:t>
      </w:r>
      <w:r w:rsidR="00D60725" w:rsidRPr="00177474">
        <w:rPr>
          <w:rFonts w:ascii="Book Antiqua" w:hAnsi="Book Antiqua" w:cstheme="minorHAnsi"/>
        </w:rPr>
        <w:t xml:space="preserve"> </w:t>
      </w:r>
      <w:r w:rsidR="003C7DD8" w:rsidRPr="00177474">
        <w:rPr>
          <w:rFonts w:ascii="Book Antiqua" w:hAnsi="Book Antiqua" w:cstheme="minorHAnsi"/>
        </w:rPr>
        <w:t xml:space="preserve">discussed the need for future research within the Middle Eastern region, addressing obesity and physical inactivity as potential risk factors for cancer. </w:t>
      </w:r>
      <w:r w:rsidR="006265E3" w:rsidRPr="00177474">
        <w:rPr>
          <w:rFonts w:ascii="Book Antiqua" w:hAnsi="Book Antiqua" w:cstheme="minorHAnsi"/>
        </w:rPr>
        <w:t>This</w:t>
      </w:r>
      <w:r w:rsidR="00544095" w:rsidRPr="00177474">
        <w:rPr>
          <w:rFonts w:ascii="Book Antiqua" w:hAnsi="Book Antiqua" w:cstheme="minorHAnsi"/>
        </w:rPr>
        <w:t xml:space="preserve"> review intends to explore</w:t>
      </w:r>
      <w:r w:rsidR="003C7DD8" w:rsidRPr="00177474">
        <w:rPr>
          <w:rFonts w:ascii="Book Antiqua" w:hAnsi="Book Antiqua" w:cstheme="minorHAnsi"/>
        </w:rPr>
        <w:t xml:space="preserve"> obesity and physical inactivity as possible risk factors for </w:t>
      </w:r>
      <w:r w:rsidR="00BE7D9C" w:rsidRPr="00177474">
        <w:rPr>
          <w:rFonts w:ascii="Book Antiqua" w:hAnsi="Book Antiqua" w:cstheme="minorHAnsi"/>
        </w:rPr>
        <w:t>BC</w:t>
      </w:r>
      <w:r w:rsidR="00E14A77" w:rsidRPr="00177474">
        <w:rPr>
          <w:rFonts w:ascii="Book Antiqua" w:hAnsi="Book Antiqua" w:cstheme="minorHAnsi"/>
        </w:rPr>
        <w:t xml:space="preserve"> among females in the six Gulf S</w:t>
      </w:r>
      <w:r w:rsidR="003C7DD8" w:rsidRPr="00177474">
        <w:rPr>
          <w:rFonts w:ascii="Book Antiqua" w:hAnsi="Book Antiqua" w:cstheme="minorHAnsi"/>
        </w:rPr>
        <w:t>tates.</w:t>
      </w:r>
    </w:p>
    <w:p w:rsidR="00DA5B74" w:rsidRPr="00177474" w:rsidRDefault="00DA5B74" w:rsidP="00F13B90">
      <w:pPr>
        <w:adjustRightInd w:val="0"/>
        <w:snapToGrid w:val="0"/>
        <w:spacing w:line="360" w:lineRule="auto"/>
        <w:jc w:val="both"/>
        <w:rPr>
          <w:rFonts w:ascii="Book Antiqua" w:hAnsi="Book Antiqua"/>
        </w:rPr>
      </w:pPr>
      <w:bookmarkStart w:id="34" w:name="_Toc7698315"/>
    </w:p>
    <w:p w:rsidR="00D271B8" w:rsidRPr="00177474" w:rsidRDefault="006265E3" w:rsidP="00F13B90">
      <w:pPr>
        <w:adjustRightInd w:val="0"/>
        <w:snapToGrid w:val="0"/>
        <w:spacing w:line="360" w:lineRule="auto"/>
        <w:jc w:val="both"/>
        <w:rPr>
          <w:rFonts w:ascii="Book Antiqua" w:hAnsi="Book Antiqua" w:cstheme="minorHAnsi"/>
          <w:b/>
          <w:i/>
        </w:rPr>
      </w:pPr>
      <w:r w:rsidRPr="00177474">
        <w:rPr>
          <w:rFonts w:ascii="Book Antiqua" w:hAnsi="Book Antiqua" w:cstheme="minorHAnsi"/>
          <w:b/>
          <w:i/>
        </w:rPr>
        <w:t>The Gulf Cooperation Council</w:t>
      </w:r>
      <w:bookmarkEnd w:id="34"/>
    </w:p>
    <w:p w:rsidR="00502874" w:rsidRPr="00177474" w:rsidRDefault="005D3483" w:rsidP="00F13B90">
      <w:pPr>
        <w:adjustRightInd w:val="0"/>
        <w:snapToGrid w:val="0"/>
        <w:spacing w:line="360" w:lineRule="auto"/>
        <w:jc w:val="both"/>
        <w:rPr>
          <w:rFonts w:ascii="Book Antiqua" w:hAnsi="Book Antiqua"/>
        </w:rPr>
      </w:pPr>
      <w:r w:rsidRPr="00177474">
        <w:rPr>
          <w:rFonts w:ascii="Book Antiqua" w:hAnsi="Book Antiqua" w:cstheme="minorHAnsi"/>
        </w:rPr>
        <w:t>Since the discovery of oil</w:t>
      </w:r>
      <w:r w:rsidR="00664B5A" w:rsidRPr="00177474">
        <w:rPr>
          <w:rFonts w:ascii="Book Antiqua" w:hAnsi="Book Antiqua" w:cstheme="minorHAnsi"/>
        </w:rPr>
        <w:t xml:space="preserve"> in 1936</w:t>
      </w:r>
      <w:r w:rsidRPr="00177474">
        <w:rPr>
          <w:rFonts w:ascii="Book Antiqua" w:hAnsi="Book Antiqua" w:cstheme="minorHAnsi"/>
        </w:rPr>
        <w:t>,</w:t>
      </w:r>
      <w:r w:rsidR="004A1794" w:rsidRPr="00177474">
        <w:rPr>
          <w:rFonts w:ascii="Book Antiqua" w:hAnsi="Book Antiqua" w:cstheme="minorHAnsi"/>
        </w:rPr>
        <w:t xml:space="preserve"> there has been a consistent and rapid economic growth across the </w:t>
      </w:r>
      <w:r w:rsidR="00507B8B" w:rsidRPr="00177474">
        <w:rPr>
          <w:rFonts w:ascii="Book Antiqua" w:hAnsi="Book Antiqua" w:cstheme="minorHAnsi"/>
        </w:rPr>
        <w:t>GCCCs</w:t>
      </w:r>
      <w:r w:rsidR="00DA5B74" w:rsidRPr="00177474">
        <w:rPr>
          <w:rFonts w:ascii="Book Antiqua" w:hAnsi="Book Antiqua" w:cstheme="minorHAnsi"/>
          <w:noProof/>
          <w:vertAlign w:val="superscript"/>
        </w:rPr>
        <w:t>[</w:t>
      </w:r>
      <w:r w:rsidR="003D6A53" w:rsidRPr="00177474">
        <w:rPr>
          <w:rFonts w:ascii="Book Antiqua" w:hAnsi="Book Antiqua" w:cstheme="minorHAnsi"/>
          <w:noProof/>
          <w:vertAlign w:val="superscript"/>
        </w:rPr>
        <w:t>3</w:t>
      </w:r>
      <w:r w:rsidR="00DA5B74" w:rsidRPr="00177474">
        <w:rPr>
          <w:rFonts w:ascii="Book Antiqua" w:hAnsi="Book Antiqua" w:cstheme="minorHAnsi"/>
          <w:noProof/>
          <w:vertAlign w:val="superscript"/>
        </w:rPr>
        <w:t>,</w:t>
      </w:r>
      <w:r w:rsidR="003D6A53" w:rsidRPr="00177474">
        <w:rPr>
          <w:rFonts w:ascii="Book Antiqua" w:hAnsi="Book Antiqua" w:cstheme="minorHAnsi"/>
          <w:noProof/>
          <w:vertAlign w:val="superscript"/>
        </w:rPr>
        <w:t>4</w:t>
      </w:r>
      <w:r w:rsidR="00E344BA" w:rsidRPr="00177474">
        <w:rPr>
          <w:rFonts w:ascii="Book Antiqua" w:hAnsi="Book Antiqua" w:cstheme="minorHAnsi"/>
          <w:noProof/>
          <w:vertAlign w:val="superscript"/>
        </w:rPr>
        <w:t>]</w:t>
      </w:r>
      <w:r w:rsidR="004A1794" w:rsidRPr="00177474">
        <w:rPr>
          <w:rFonts w:ascii="Book Antiqua" w:hAnsi="Book Antiqua" w:cstheme="minorHAnsi"/>
        </w:rPr>
        <w:t xml:space="preserve">. Figure 1 evidences the </w:t>
      </w:r>
      <w:r w:rsidR="00880BE3" w:rsidRPr="00177474">
        <w:rPr>
          <w:rFonts w:ascii="Book Antiqua" w:hAnsi="Book Antiqua" w:cstheme="minorHAnsi"/>
        </w:rPr>
        <w:t xml:space="preserve">20-year </w:t>
      </w:r>
      <w:r w:rsidR="002C4350" w:rsidRPr="00177474">
        <w:rPr>
          <w:rFonts w:ascii="Book Antiqua" w:hAnsi="Book Antiqua" w:cstheme="minorHAnsi"/>
        </w:rPr>
        <w:t xml:space="preserve">economic growth </w:t>
      </w:r>
      <w:r w:rsidR="00E14A77" w:rsidRPr="00177474">
        <w:rPr>
          <w:rFonts w:ascii="Book Antiqua" w:hAnsi="Book Antiqua" w:cstheme="minorHAnsi"/>
        </w:rPr>
        <w:t>of all six</w:t>
      </w:r>
      <w:r w:rsidR="004A1794" w:rsidRPr="00177474">
        <w:rPr>
          <w:rFonts w:ascii="Book Antiqua" w:hAnsi="Book Antiqua" w:cstheme="minorHAnsi"/>
        </w:rPr>
        <w:t xml:space="preserve"> GCC</w:t>
      </w:r>
      <w:r w:rsidR="00507B8B" w:rsidRPr="00177474">
        <w:rPr>
          <w:rFonts w:ascii="Book Antiqua" w:hAnsi="Book Antiqua" w:cstheme="minorHAnsi"/>
        </w:rPr>
        <w:t>Cs</w:t>
      </w:r>
      <w:r w:rsidR="00675362" w:rsidRPr="00177474">
        <w:rPr>
          <w:rFonts w:ascii="Book Antiqua" w:hAnsi="Book Antiqua" w:cstheme="minorHAnsi"/>
        </w:rPr>
        <w:t xml:space="preserve"> </w:t>
      </w:r>
      <w:r w:rsidR="000464BF" w:rsidRPr="00177474">
        <w:rPr>
          <w:rFonts w:ascii="Book Antiqua" w:hAnsi="Book Antiqua" w:cstheme="minorHAnsi"/>
        </w:rPr>
        <w:t>and the United Kingdom, all of which are very high human developmen</w:t>
      </w:r>
      <w:r w:rsidR="00DA5B74" w:rsidRPr="00177474">
        <w:rPr>
          <w:rFonts w:ascii="Book Antiqua" w:hAnsi="Book Antiqua" w:cstheme="minorHAnsi"/>
        </w:rPr>
        <w:t>tal index</w:t>
      </w:r>
      <w:r w:rsidR="00E62169" w:rsidRPr="00177474">
        <w:rPr>
          <w:rFonts w:ascii="Book Antiqua" w:hAnsi="Book Antiqua" w:cstheme="minorHAnsi"/>
        </w:rPr>
        <w:t xml:space="preserve"> countries</w:t>
      </w:r>
      <w:r w:rsidR="00E344BA" w:rsidRPr="00177474">
        <w:rPr>
          <w:rFonts w:ascii="Book Antiqua" w:hAnsi="Book Antiqua" w:cstheme="minorHAnsi"/>
          <w:noProof/>
          <w:vertAlign w:val="superscript"/>
        </w:rPr>
        <w:t>[</w:t>
      </w:r>
      <w:r w:rsidR="003D6A53" w:rsidRPr="00177474">
        <w:rPr>
          <w:rFonts w:ascii="Book Antiqua" w:hAnsi="Book Antiqua" w:cstheme="minorHAnsi"/>
          <w:noProof/>
          <w:vertAlign w:val="superscript"/>
        </w:rPr>
        <w:t>5</w:t>
      </w:r>
      <w:r w:rsidR="00E344BA" w:rsidRPr="00177474">
        <w:rPr>
          <w:rFonts w:ascii="Book Antiqua" w:hAnsi="Book Antiqua" w:cstheme="minorHAnsi"/>
          <w:noProof/>
          <w:vertAlign w:val="superscript"/>
        </w:rPr>
        <w:t>]</w:t>
      </w:r>
      <w:r w:rsidR="00880BE3" w:rsidRPr="00177474">
        <w:rPr>
          <w:rFonts w:ascii="Book Antiqua" w:hAnsi="Book Antiqua" w:cstheme="minorHAnsi"/>
        </w:rPr>
        <w:t>.</w:t>
      </w:r>
      <w:r w:rsidR="00DA5B74" w:rsidRPr="00177474">
        <w:rPr>
          <w:rFonts w:ascii="Book Antiqua" w:hAnsi="Book Antiqua" w:cstheme="minorHAnsi"/>
        </w:rPr>
        <w:t xml:space="preserve"> </w:t>
      </w:r>
      <w:r w:rsidR="002D71E1" w:rsidRPr="00177474">
        <w:rPr>
          <w:rFonts w:ascii="Book Antiqua" w:hAnsi="Book Antiqua" w:cstheme="minorHAnsi"/>
        </w:rPr>
        <w:t xml:space="preserve">The gross domestic product (GDP) of all seven countries has grown between </w:t>
      </w:r>
      <w:r w:rsidR="00DE2FF9" w:rsidRPr="00177474">
        <w:rPr>
          <w:rFonts w:ascii="Book Antiqua" w:hAnsi="Book Antiqua" w:cstheme="minorHAnsi"/>
        </w:rPr>
        <w:t>1998</w:t>
      </w:r>
      <w:r w:rsidR="002D71E1" w:rsidRPr="00177474">
        <w:rPr>
          <w:rFonts w:ascii="Book Antiqua" w:hAnsi="Book Antiqua" w:cstheme="minorHAnsi"/>
        </w:rPr>
        <w:t xml:space="preserve"> and 2017</w:t>
      </w:r>
      <w:r w:rsidR="00880BE3" w:rsidRPr="00177474">
        <w:rPr>
          <w:rFonts w:ascii="Book Antiqua" w:hAnsi="Book Antiqua" w:cstheme="minorHAnsi"/>
        </w:rPr>
        <w:t xml:space="preserve">, </w:t>
      </w:r>
      <w:r w:rsidR="002D71E1" w:rsidRPr="00177474">
        <w:rPr>
          <w:rFonts w:ascii="Book Antiqua" w:hAnsi="Book Antiqua" w:cstheme="minorHAnsi"/>
        </w:rPr>
        <w:t xml:space="preserve">however </w:t>
      </w:r>
      <w:r w:rsidR="00880BE3" w:rsidRPr="00177474">
        <w:rPr>
          <w:rFonts w:ascii="Book Antiqua" w:hAnsi="Book Antiqua" w:cstheme="minorHAnsi"/>
        </w:rPr>
        <w:t xml:space="preserve">the </w:t>
      </w:r>
      <w:r w:rsidR="00AA766A" w:rsidRPr="00177474">
        <w:rPr>
          <w:rFonts w:ascii="Book Antiqua" w:hAnsi="Book Antiqua" w:cstheme="minorHAnsi"/>
        </w:rPr>
        <w:t xml:space="preserve">estimated </w:t>
      </w:r>
      <w:r w:rsidR="00880BE3" w:rsidRPr="00177474">
        <w:rPr>
          <w:rFonts w:ascii="Book Antiqua" w:hAnsi="Book Antiqua" w:cstheme="minorHAnsi"/>
        </w:rPr>
        <w:t xml:space="preserve">percentage increase in </w:t>
      </w:r>
      <w:r w:rsidR="00DE2FF9" w:rsidRPr="00177474">
        <w:rPr>
          <w:rFonts w:ascii="Book Antiqua" w:hAnsi="Book Antiqua" w:cstheme="minorHAnsi"/>
        </w:rPr>
        <w:t xml:space="preserve">GDP per capita </w:t>
      </w:r>
      <w:r w:rsidR="003E5861" w:rsidRPr="00177474">
        <w:rPr>
          <w:rFonts w:ascii="Book Antiqua" w:hAnsi="Book Antiqua" w:cstheme="minorHAnsi"/>
        </w:rPr>
        <w:t>was</w:t>
      </w:r>
      <w:r w:rsidR="00AA766A" w:rsidRPr="00177474">
        <w:rPr>
          <w:rFonts w:ascii="Book Antiqua" w:hAnsi="Book Antiqua" w:cstheme="minorHAnsi"/>
        </w:rPr>
        <w:t xml:space="preserve"> greatest in</w:t>
      </w:r>
      <w:r w:rsidR="00DE2FF9" w:rsidRPr="00177474">
        <w:rPr>
          <w:rFonts w:ascii="Book Antiqua" w:hAnsi="Book Antiqua" w:cstheme="minorHAnsi"/>
        </w:rPr>
        <w:t xml:space="preserve"> Qatar (239% increase) </w:t>
      </w:r>
      <w:r w:rsidR="00AA766A" w:rsidRPr="00177474">
        <w:rPr>
          <w:rFonts w:ascii="Book Antiqua" w:hAnsi="Book Antiqua" w:cstheme="minorHAnsi"/>
        </w:rPr>
        <w:t>and lowest in the U</w:t>
      </w:r>
      <w:r w:rsidR="00DA5B74" w:rsidRPr="00177474">
        <w:rPr>
          <w:rFonts w:ascii="Book Antiqua" w:hAnsi="Book Antiqua" w:cstheme="minorHAnsi"/>
        </w:rPr>
        <w:t xml:space="preserve">nited </w:t>
      </w:r>
      <w:r w:rsidR="00AA766A" w:rsidRPr="00177474">
        <w:rPr>
          <w:rFonts w:ascii="Book Antiqua" w:hAnsi="Book Antiqua" w:cstheme="minorHAnsi"/>
        </w:rPr>
        <w:t>K</w:t>
      </w:r>
      <w:r w:rsidR="00DA5B74" w:rsidRPr="00177474">
        <w:rPr>
          <w:rFonts w:ascii="Book Antiqua" w:hAnsi="Book Antiqua" w:cstheme="minorHAnsi"/>
        </w:rPr>
        <w:t>ingdom</w:t>
      </w:r>
      <w:r w:rsidR="00AA766A" w:rsidRPr="00177474">
        <w:rPr>
          <w:rFonts w:ascii="Book Antiqua" w:hAnsi="Book Antiqua" w:cstheme="minorHAnsi"/>
        </w:rPr>
        <w:t xml:space="preserve"> (</w:t>
      </w:r>
      <w:r w:rsidR="00DE2FF9" w:rsidRPr="00177474">
        <w:rPr>
          <w:rFonts w:ascii="Book Antiqua" w:hAnsi="Book Antiqua" w:cstheme="minorHAnsi"/>
        </w:rPr>
        <w:t>41%</w:t>
      </w:r>
      <w:r w:rsidR="00AA766A" w:rsidRPr="00177474">
        <w:rPr>
          <w:rFonts w:ascii="Book Antiqua" w:hAnsi="Book Antiqua" w:cstheme="minorHAnsi"/>
        </w:rPr>
        <w:t xml:space="preserve"> increase)</w:t>
      </w:r>
      <w:r w:rsidR="004A1794" w:rsidRPr="00177474">
        <w:rPr>
          <w:rFonts w:ascii="Book Antiqua" w:hAnsi="Book Antiqua" w:cstheme="minorHAnsi"/>
        </w:rPr>
        <w:t xml:space="preserve">. Fast growing economies and movement towards a more westernized lifestyle has been closely associated with poor </w:t>
      </w:r>
      <w:r w:rsidR="00E62169" w:rsidRPr="00177474">
        <w:rPr>
          <w:rFonts w:ascii="Book Antiqua" w:hAnsi="Book Antiqua" w:cstheme="minorHAnsi"/>
        </w:rPr>
        <w:t xml:space="preserve">diet, lack of physical activity, </w:t>
      </w:r>
      <w:r w:rsidR="004A1794" w:rsidRPr="00177474">
        <w:rPr>
          <w:rFonts w:ascii="Book Antiqua" w:hAnsi="Book Antiqua" w:cstheme="minorHAnsi"/>
        </w:rPr>
        <w:t xml:space="preserve">increase in obesity </w:t>
      </w:r>
      <w:r w:rsidR="00E62169" w:rsidRPr="00177474">
        <w:rPr>
          <w:rFonts w:ascii="Book Antiqua" w:hAnsi="Book Antiqua" w:cstheme="minorHAnsi"/>
        </w:rPr>
        <w:t>and ris</w:t>
      </w:r>
      <w:r w:rsidR="002D71E1" w:rsidRPr="00177474">
        <w:rPr>
          <w:rFonts w:ascii="Book Antiqua" w:hAnsi="Book Antiqua" w:cstheme="minorHAnsi"/>
        </w:rPr>
        <w:t>e in non-communicable diseases</w:t>
      </w:r>
      <w:r w:rsidR="00675362" w:rsidRPr="00177474">
        <w:rPr>
          <w:rFonts w:ascii="Book Antiqua" w:hAnsi="Book Antiqua" w:cstheme="minorHAnsi"/>
        </w:rPr>
        <w:t>,</w:t>
      </w:r>
      <w:r w:rsidR="002D71E1" w:rsidRPr="00177474">
        <w:rPr>
          <w:rFonts w:ascii="Book Antiqua" w:hAnsi="Book Antiqua" w:cstheme="minorHAnsi"/>
        </w:rPr>
        <w:t xml:space="preserve"> </w:t>
      </w:r>
      <w:r w:rsidR="00E62169" w:rsidRPr="00177474">
        <w:rPr>
          <w:rFonts w:ascii="Book Antiqua" w:hAnsi="Book Antiqua" w:cstheme="minorHAnsi"/>
        </w:rPr>
        <w:t xml:space="preserve">such as </w:t>
      </w:r>
      <w:r w:rsidR="00E62169" w:rsidRPr="00177474">
        <w:rPr>
          <w:rFonts w:ascii="Book Antiqua" w:hAnsi="Book Antiqua"/>
        </w:rPr>
        <w:t>cancer</w:t>
      </w:r>
      <w:r w:rsidR="00DA5B74" w:rsidRPr="00177474">
        <w:rPr>
          <w:rFonts w:ascii="Book Antiqua" w:hAnsi="Book Antiqua" w:cstheme="minorHAnsi"/>
          <w:noProof/>
          <w:vertAlign w:val="superscript"/>
        </w:rPr>
        <w:t>[1,</w:t>
      </w:r>
      <w:r w:rsidR="003D6A53" w:rsidRPr="00177474">
        <w:rPr>
          <w:rFonts w:ascii="Book Antiqua" w:hAnsi="Book Antiqua" w:cstheme="minorHAnsi"/>
          <w:noProof/>
          <w:vertAlign w:val="superscript"/>
        </w:rPr>
        <w:t>6</w:t>
      </w:r>
      <w:r w:rsidR="00DA5B74" w:rsidRPr="00177474">
        <w:rPr>
          <w:rFonts w:ascii="Book Antiqua" w:hAnsi="Book Antiqua" w:cstheme="minorHAnsi"/>
          <w:noProof/>
          <w:vertAlign w:val="superscript"/>
        </w:rPr>
        <w:t>,</w:t>
      </w:r>
      <w:r w:rsidR="003D6A53" w:rsidRPr="00177474">
        <w:rPr>
          <w:rFonts w:ascii="Book Antiqua" w:hAnsi="Book Antiqua" w:cstheme="minorHAnsi"/>
          <w:noProof/>
          <w:vertAlign w:val="superscript"/>
        </w:rPr>
        <w:t>7</w:t>
      </w:r>
      <w:r w:rsidR="00E344BA" w:rsidRPr="00177474">
        <w:rPr>
          <w:rFonts w:ascii="Book Antiqua" w:hAnsi="Book Antiqua" w:cstheme="minorHAnsi"/>
          <w:noProof/>
          <w:vertAlign w:val="superscript"/>
        </w:rPr>
        <w:t>]</w:t>
      </w:r>
      <w:r w:rsidR="00DA5B74" w:rsidRPr="00177474">
        <w:rPr>
          <w:rFonts w:ascii="Book Antiqua" w:hAnsi="Book Antiqua"/>
        </w:rPr>
        <w:t>.</w:t>
      </w:r>
    </w:p>
    <w:p w:rsidR="00AA766A" w:rsidRPr="00177474" w:rsidRDefault="00AA766A" w:rsidP="00F13B90">
      <w:pPr>
        <w:adjustRightInd w:val="0"/>
        <w:snapToGrid w:val="0"/>
        <w:spacing w:line="360" w:lineRule="auto"/>
        <w:jc w:val="both"/>
        <w:rPr>
          <w:rFonts w:ascii="Book Antiqua" w:hAnsi="Book Antiqua"/>
        </w:rPr>
      </w:pPr>
    </w:p>
    <w:p w:rsidR="00D271B8" w:rsidRPr="00177474" w:rsidRDefault="008B1E99" w:rsidP="00F13B90">
      <w:pPr>
        <w:adjustRightInd w:val="0"/>
        <w:snapToGrid w:val="0"/>
        <w:spacing w:line="360" w:lineRule="auto"/>
        <w:jc w:val="both"/>
        <w:rPr>
          <w:rFonts w:ascii="Book Antiqua" w:hAnsi="Book Antiqua" w:cstheme="minorHAnsi"/>
          <w:b/>
          <w:i/>
        </w:rPr>
      </w:pPr>
      <w:bookmarkStart w:id="35" w:name="_Toc7698316"/>
      <w:r w:rsidRPr="00177474">
        <w:rPr>
          <w:rFonts w:ascii="Book Antiqua" w:hAnsi="Book Antiqua" w:cstheme="minorHAnsi"/>
          <w:b/>
          <w:i/>
        </w:rPr>
        <w:t xml:space="preserve">Breast </w:t>
      </w:r>
      <w:r w:rsidR="00DA5B74" w:rsidRPr="00177474">
        <w:rPr>
          <w:rFonts w:ascii="Book Antiqua" w:hAnsi="Book Antiqua" w:cstheme="minorHAnsi"/>
          <w:b/>
          <w:i/>
        </w:rPr>
        <w:t>cancer risks</w:t>
      </w:r>
      <w:bookmarkEnd w:id="35"/>
    </w:p>
    <w:p w:rsidR="00F74617" w:rsidRPr="00177474" w:rsidRDefault="00CB5713" w:rsidP="00F13B90">
      <w:pPr>
        <w:adjustRightInd w:val="0"/>
        <w:snapToGrid w:val="0"/>
        <w:spacing w:line="360" w:lineRule="auto"/>
        <w:jc w:val="both"/>
        <w:rPr>
          <w:rFonts w:ascii="Book Antiqua" w:hAnsi="Book Antiqua"/>
        </w:rPr>
      </w:pPr>
      <w:r w:rsidRPr="00177474">
        <w:rPr>
          <w:rFonts w:ascii="Book Antiqua" w:hAnsi="Book Antiqua"/>
        </w:rPr>
        <w:t>There are many risk factors for BC, notably female gender and old</w:t>
      </w:r>
      <w:r w:rsidR="000D5753" w:rsidRPr="00177474">
        <w:rPr>
          <w:rFonts w:ascii="Book Antiqua" w:hAnsi="Book Antiqua"/>
        </w:rPr>
        <w:t xml:space="preserve"> age, which are not modifiable.</w:t>
      </w:r>
      <w:r w:rsidRPr="00177474">
        <w:rPr>
          <w:rFonts w:ascii="Book Antiqua" w:hAnsi="Book Antiqua"/>
        </w:rPr>
        <w:t xml:space="preserve"> </w:t>
      </w:r>
      <w:r w:rsidR="007211FB" w:rsidRPr="00177474">
        <w:rPr>
          <w:rFonts w:ascii="Book Antiqua" w:hAnsi="Book Antiqua"/>
        </w:rPr>
        <w:t>This review</w:t>
      </w:r>
      <w:r w:rsidR="008B1E99" w:rsidRPr="00177474">
        <w:rPr>
          <w:rFonts w:ascii="Book Antiqua" w:hAnsi="Book Antiqua"/>
        </w:rPr>
        <w:t xml:space="preserve"> will be looking specifically at modifiable </w:t>
      </w:r>
      <w:r w:rsidR="009728FE" w:rsidRPr="00177474">
        <w:rPr>
          <w:rFonts w:ascii="Book Antiqua" w:hAnsi="Book Antiqua"/>
        </w:rPr>
        <w:t>lifestyle</w:t>
      </w:r>
      <w:r w:rsidR="007211FB" w:rsidRPr="00177474">
        <w:rPr>
          <w:rFonts w:ascii="Book Antiqua" w:hAnsi="Book Antiqua"/>
        </w:rPr>
        <w:t xml:space="preserve"> choices as risk factors </w:t>
      </w:r>
      <w:r w:rsidR="005919AA" w:rsidRPr="00177474">
        <w:rPr>
          <w:rFonts w:ascii="Book Antiqua" w:hAnsi="Book Antiqua"/>
        </w:rPr>
        <w:t>for</w:t>
      </w:r>
      <w:r w:rsidR="009728FE" w:rsidRPr="00177474">
        <w:rPr>
          <w:rFonts w:ascii="Book Antiqua" w:hAnsi="Book Antiqua"/>
        </w:rPr>
        <w:t xml:space="preserve"> BC</w:t>
      </w:r>
      <w:r w:rsidR="007211FB" w:rsidRPr="00177474">
        <w:rPr>
          <w:rFonts w:ascii="Book Antiqua" w:hAnsi="Book Antiqua"/>
        </w:rPr>
        <w:t xml:space="preserve">. </w:t>
      </w:r>
      <w:r w:rsidR="00E50599" w:rsidRPr="00177474">
        <w:rPr>
          <w:rFonts w:ascii="Book Antiqua" w:hAnsi="Book Antiqua"/>
        </w:rPr>
        <w:t>According to</w:t>
      </w:r>
      <w:r w:rsidR="008B1E99" w:rsidRPr="00177474">
        <w:rPr>
          <w:rFonts w:ascii="Book Antiqua" w:hAnsi="Book Antiqua"/>
        </w:rPr>
        <w:t xml:space="preserve"> </w:t>
      </w:r>
      <w:r w:rsidR="00DA5B74" w:rsidRPr="00177474">
        <w:rPr>
          <w:rFonts w:ascii="Book Antiqua" w:hAnsi="Book Antiqua"/>
        </w:rPr>
        <w:t>“</w:t>
      </w:r>
      <w:r w:rsidR="008B1E99" w:rsidRPr="00177474">
        <w:rPr>
          <w:rFonts w:ascii="Book Antiqua" w:hAnsi="Book Antiqua"/>
        </w:rPr>
        <w:t>Cancer Research U</w:t>
      </w:r>
      <w:r w:rsidR="00DA5B74" w:rsidRPr="00177474">
        <w:rPr>
          <w:rFonts w:ascii="Book Antiqua" w:hAnsi="Book Antiqua"/>
        </w:rPr>
        <w:t xml:space="preserve">nited </w:t>
      </w:r>
      <w:r w:rsidR="008B1E99" w:rsidRPr="00177474">
        <w:rPr>
          <w:rFonts w:ascii="Book Antiqua" w:hAnsi="Book Antiqua"/>
        </w:rPr>
        <w:t>K</w:t>
      </w:r>
      <w:r w:rsidR="00DA5B74" w:rsidRPr="00177474">
        <w:rPr>
          <w:rFonts w:ascii="Book Antiqua" w:hAnsi="Book Antiqua"/>
        </w:rPr>
        <w:t>ingdom”</w:t>
      </w:r>
      <w:r w:rsidR="008B1E99" w:rsidRPr="00177474">
        <w:rPr>
          <w:rFonts w:ascii="Book Antiqua" w:hAnsi="Book Antiqua"/>
        </w:rPr>
        <w:t xml:space="preserve"> (2015) 23% of BC cases are preventable, of which 8% are associated </w:t>
      </w:r>
      <w:r w:rsidR="00A465A1" w:rsidRPr="00177474">
        <w:rPr>
          <w:rFonts w:ascii="Book Antiqua" w:hAnsi="Book Antiqua"/>
        </w:rPr>
        <w:t xml:space="preserve">to </w:t>
      </w:r>
      <w:r w:rsidR="008B1E99" w:rsidRPr="00177474">
        <w:rPr>
          <w:rFonts w:ascii="Book Antiqua" w:hAnsi="Book Antiqua"/>
        </w:rPr>
        <w:t>alcohol consumption and</w:t>
      </w:r>
      <w:r w:rsidR="00A465A1" w:rsidRPr="00177474">
        <w:rPr>
          <w:rFonts w:ascii="Book Antiqua" w:hAnsi="Book Antiqua"/>
        </w:rPr>
        <w:t xml:space="preserve"> a further 8% to</w:t>
      </w:r>
      <w:r w:rsidR="008B1E99" w:rsidRPr="00177474">
        <w:rPr>
          <w:rFonts w:ascii="Book Antiqua" w:hAnsi="Book Antiqua"/>
        </w:rPr>
        <w:t xml:space="preserve"> </w:t>
      </w:r>
      <w:r w:rsidR="00A465A1" w:rsidRPr="00177474">
        <w:rPr>
          <w:rFonts w:ascii="Book Antiqua" w:hAnsi="Book Antiqua"/>
        </w:rPr>
        <w:t>obesity</w:t>
      </w:r>
      <w:r w:rsidR="008B1E99" w:rsidRPr="00177474">
        <w:rPr>
          <w:rFonts w:ascii="Book Antiqua" w:hAnsi="Book Antiqua"/>
        </w:rPr>
        <w:t xml:space="preserve">. </w:t>
      </w:r>
      <w:r w:rsidR="00A30C77" w:rsidRPr="00177474">
        <w:rPr>
          <w:rFonts w:ascii="Book Antiqua" w:hAnsi="Book Antiqua"/>
        </w:rPr>
        <w:t xml:space="preserve">Obesity is a major problem in the </w:t>
      </w:r>
      <w:r w:rsidR="00DA5B74" w:rsidRPr="00177474">
        <w:rPr>
          <w:rFonts w:ascii="Book Antiqua" w:hAnsi="Book Antiqua"/>
        </w:rPr>
        <w:t>United Kingdom</w:t>
      </w:r>
      <w:r w:rsidR="00A30C77" w:rsidRPr="00177474">
        <w:rPr>
          <w:rFonts w:ascii="Book Antiqua" w:hAnsi="Book Antiqua"/>
        </w:rPr>
        <w:t xml:space="preserve">. In 2016, </w:t>
      </w:r>
      <w:r w:rsidR="00A30C77" w:rsidRPr="00177474">
        <w:rPr>
          <w:rFonts w:ascii="Book Antiqua" w:hAnsi="Book Antiqua"/>
        </w:rPr>
        <w:lastRenderedPageBreak/>
        <w:t>28.6% of adult females were reported obese</w:t>
      </w:r>
      <w:r w:rsidR="0027793D" w:rsidRPr="00177474">
        <w:rPr>
          <w:rFonts w:ascii="Book Antiqua" w:hAnsi="Book Antiqua"/>
        </w:rPr>
        <w:t xml:space="preserve"> </w:t>
      </w:r>
      <w:r w:rsidR="000D5753" w:rsidRPr="00177474">
        <w:rPr>
          <w:rFonts w:ascii="Book Antiqua" w:hAnsi="Book Antiqua"/>
        </w:rPr>
        <w:t>[body mass index (BMI)</w:t>
      </w:r>
      <w:r w:rsidR="0027793D" w:rsidRPr="00177474">
        <w:rPr>
          <w:rFonts w:ascii="Book Antiqua" w:hAnsi="Book Antiqua"/>
        </w:rPr>
        <w:t xml:space="preserve"> </w:t>
      </w:r>
      <w:r w:rsidR="0027793D" w:rsidRPr="00177474">
        <w:rPr>
          <w:rFonts w:ascii="Book Antiqua" w:hAnsi="Book Antiqua"/>
        </w:rPr>
        <w:sym w:font="Symbol" w:char="F0B3"/>
      </w:r>
      <w:r w:rsidR="0027793D" w:rsidRPr="00177474">
        <w:rPr>
          <w:rFonts w:ascii="Book Antiqua" w:hAnsi="Book Antiqua"/>
        </w:rPr>
        <w:t xml:space="preserve"> 30</w:t>
      </w:r>
      <w:r w:rsidR="0070470E" w:rsidRPr="00177474">
        <w:rPr>
          <w:rFonts w:ascii="Book Antiqua" w:hAnsi="Book Antiqua"/>
        </w:rPr>
        <w:t>]</w:t>
      </w:r>
      <w:r w:rsidR="0027793D" w:rsidRPr="00177474">
        <w:rPr>
          <w:rFonts w:ascii="Book Antiqua" w:hAnsi="Book Antiqua"/>
        </w:rPr>
        <w:t xml:space="preserve">, </w:t>
      </w:r>
      <w:r w:rsidR="00A30C77" w:rsidRPr="00177474">
        <w:rPr>
          <w:rFonts w:ascii="Book Antiqua" w:hAnsi="Book Antiqua"/>
        </w:rPr>
        <w:t>highlighting the exten</w:t>
      </w:r>
      <w:r w:rsidR="00DA5B74" w:rsidRPr="00177474">
        <w:rPr>
          <w:rFonts w:ascii="Book Antiqua" w:hAnsi="Book Antiqua"/>
        </w:rPr>
        <w:t>t of this public health problem</w:t>
      </w:r>
      <w:r w:rsidR="00DA5B74" w:rsidRPr="00177474">
        <w:rPr>
          <w:rFonts w:ascii="Book Antiqua" w:hAnsi="Book Antiqua"/>
          <w:noProof/>
          <w:vertAlign w:val="superscript"/>
        </w:rPr>
        <w:t>[</w:t>
      </w:r>
      <w:r w:rsidR="003D6A53" w:rsidRPr="00177474">
        <w:rPr>
          <w:rFonts w:ascii="Book Antiqua" w:hAnsi="Book Antiqua"/>
          <w:noProof/>
          <w:vertAlign w:val="superscript"/>
        </w:rPr>
        <w:t>8</w:t>
      </w:r>
      <w:r w:rsidR="00DA5B74" w:rsidRPr="00177474">
        <w:rPr>
          <w:rFonts w:ascii="Book Antiqua" w:hAnsi="Book Antiqua"/>
          <w:noProof/>
          <w:vertAlign w:val="superscript"/>
        </w:rPr>
        <w:t>,</w:t>
      </w:r>
      <w:r w:rsidR="003D6A53" w:rsidRPr="00177474">
        <w:rPr>
          <w:rFonts w:ascii="Book Antiqua" w:hAnsi="Book Antiqua"/>
          <w:noProof/>
          <w:vertAlign w:val="superscript"/>
        </w:rPr>
        <w:t>9</w:t>
      </w:r>
      <w:r w:rsidR="00E344BA" w:rsidRPr="00177474">
        <w:rPr>
          <w:rFonts w:ascii="Book Antiqua" w:hAnsi="Book Antiqua"/>
          <w:noProof/>
          <w:vertAlign w:val="superscript"/>
        </w:rPr>
        <w:t>]</w:t>
      </w:r>
      <w:r w:rsidR="00A30C77" w:rsidRPr="00177474">
        <w:rPr>
          <w:rFonts w:ascii="Book Antiqua" w:hAnsi="Book Antiqua"/>
        </w:rPr>
        <w:t xml:space="preserve">. Additionally, physical inactivity is a major modifiable risk factor for BC. Forty percent of female adults in the </w:t>
      </w:r>
      <w:r w:rsidR="00DA5B74" w:rsidRPr="00177474">
        <w:rPr>
          <w:rFonts w:ascii="Book Antiqua" w:hAnsi="Book Antiqua"/>
        </w:rPr>
        <w:t>United Kingdom</w:t>
      </w:r>
      <w:r w:rsidR="00A30C77" w:rsidRPr="00177474">
        <w:rPr>
          <w:rFonts w:ascii="Book Antiqua" w:hAnsi="Book Antiqua"/>
        </w:rPr>
        <w:t>, in 2</w:t>
      </w:r>
      <w:r w:rsidR="00DA5B74" w:rsidRPr="00177474">
        <w:rPr>
          <w:rFonts w:ascii="Book Antiqua" w:hAnsi="Book Antiqua"/>
        </w:rPr>
        <w:t>016, were insufficiently active</w:t>
      </w:r>
      <w:r w:rsidR="00E344BA" w:rsidRPr="00177474">
        <w:rPr>
          <w:rFonts w:ascii="Book Antiqua" w:hAnsi="Book Antiqua"/>
          <w:noProof/>
          <w:vertAlign w:val="superscript"/>
        </w:rPr>
        <w:t>[</w:t>
      </w:r>
      <w:r w:rsidR="003D6A53" w:rsidRPr="00177474">
        <w:rPr>
          <w:rFonts w:ascii="Book Antiqua" w:hAnsi="Book Antiqua"/>
          <w:noProof/>
          <w:vertAlign w:val="superscript"/>
        </w:rPr>
        <w:t>9</w:t>
      </w:r>
      <w:r w:rsidR="00E344BA" w:rsidRPr="00177474">
        <w:rPr>
          <w:rFonts w:ascii="Book Antiqua" w:hAnsi="Book Antiqua"/>
          <w:noProof/>
          <w:vertAlign w:val="superscript"/>
        </w:rPr>
        <w:t>]</w:t>
      </w:r>
      <w:r w:rsidR="00A30C77" w:rsidRPr="00177474">
        <w:rPr>
          <w:rFonts w:ascii="Book Antiqua" w:hAnsi="Book Antiqua"/>
        </w:rPr>
        <w:t xml:space="preserve">. </w:t>
      </w:r>
      <w:r w:rsidR="001E5DC0" w:rsidRPr="00177474">
        <w:rPr>
          <w:rFonts w:ascii="Book Antiqua" w:hAnsi="Book Antiqua"/>
        </w:rPr>
        <w:t xml:space="preserve">Seeing as </w:t>
      </w:r>
      <w:r w:rsidR="007D67D3" w:rsidRPr="00177474">
        <w:rPr>
          <w:rFonts w:ascii="Book Antiqua" w:hAnsi="Book Antiqua"/>
        </w:rPr>
        <w:t>obesity and physical inactivity are so prevalent</w:t>
      </w:r>
      <w:r w:rsidR="001E5DC0" w:rsidRPr="00177474">
        <w:rPr>
          <w:rFonts w:ascii="Book Antiqua" w:hAnsi="Book Antiqua"/>
        </w:rPr>
        <w:t xml:space="preserve"> in the </w:t>
      </w:r>
      <w:r w:rsidR="00DA5B74" w:rsidRPr="00177474">
        <w:rPr>
          <w:rFonts w:ascii="Book Antiqua" w:hAnsi="Book Antiqua"/>
        </w:rPr>
        <w:t>United Kingdom</w:t>
      </w:r>
      <w:r w:rsidR="001E5DC0" w:rsidRPr="00177474">
        <w:rPr>
          <w:rFonts w:ascii="Book Antiqua" w:hAnsi="Book Antiqua"/>
        </w:rPr>
        <w:t xml:space="preserve">, </w:t>
      </w:r>
      <w:r w:rsidR="00361AB7" w:rsidRPr="00177474">
        <w:rPr>
          <w:rFonts w:ascii="Book Antiqua" w:hAnsi="Book Antiqua"/>
        </w:rPr>
        <w:t>comparable</w:t>
      </w:r>
      <w:r w:rsidR="001E5DC0" w:rsidRPr="00177474">
        <w:rPr>
          <w:rFonts w:ascii="Book Antiqua" w:hAnsi="Book Antiqua"/>
        </w:rPr>
        <w:t xml:space="preserve"> patterns could be present in the GCCCs. </w:t>
      </w:r>
      <w:r w:rsidR="0067558F" w:rsidRPr="00177474">
        <w:rPr>
          <w:rFonts w:ascii="Book Antiqua" w:hAnsi="Book Antiqua"/>
        </w:rPr>
        <w:t xml:space="preserve">Similarly to the </w:t>
      </w:r>
      <w:r w:rsidR="00DA5B74" w:rsidRPr="00177474">
        <w:rPr>
          <w:rFonts w:ascii="Book Antiqua" w:hAnsi="Book Antiqua"/>
        </w:rPr>
        <w:t>United Kingdom</w:t>
      </w:r>
      <w:r w:rsidR="0067558F" w:rsidRPr="00177474">
        <w:rPr>
          <w:rFonts w:ascii="Book Antiqua" w:hAnsi="Book Antiqua"/>
        </w:rPr>
        <w:t>, the most frequent</w:t>
      </w:r>
      <w:r w:rsidR="00361AB7" w:rsidRPr="00177474">
        <w:rPr>
          <w:rFonts w:ascii="Book Antiqua" w:hAnsi="Book Antiqua"/>
        </w:rPr>
        <w:t xml:space="preserve"> </w:t>
      </w:r>
      <w:r w:rsidR="00DC0D28" w:rsidRPr="00177474">
        <w:rPr>
          <w:rFonts w:ascii="Book Antiqua" w:hAnsi="Book Antiqua"/>
        </w:rPr>
        <w:t xml:space="preserve">type of </w:t>
      </w:r>
      <w:r w:rsidR="00361AB7" w:rsidRPr="00177474">
        <w:rPr>
          <w:rFonts w:ascii="Book Antiqua" w:hAnsi="Book Antiqua"/>
        </w:rPr>
        <w:t xml:space="preserve">breast cancer among the GCCCs is invasive ductal carcinoma allowing </w:t>
      </w:r>
      <w:r w:rsidR="00DC0D28" w:rsidRPr="00177474">
        <w:rPr>
          <w:rFonts w:ascii="Book Antiqua" w:hAnsi="Book Antiqua"/>
        </w:rPr>
        <w:t xml:space="preserve">patterns between BC and risk factors to be </w:t>
      </w:r>
      <w:r w:rsidR="00361AB7" w:rsidRPr="00177474">
        <w:rPr>
          <w:rFonts w:ascii="Book Antiqua" w:hAnsi="Book Antiqua"/>
        </w:rPr>
        <w:t>compar</w:t>
      </w:r>
      <w:r w:rsidR="00DC0D28" w:rsidRPr="00177474">
        <w:rPr>
          <w:rFonts w:ascii="Book Antiqua" w:hAnsi="Book Antiqua"/>
        </w:rPr>
        <w:t>ed</w:t>
      </w:r>
      <w:r w:rsidR="00361AB7" w:rsidRPr="00177474">
        <w:rPr>
          <w:rFonts w:ascii="Book Antiqua" w:hAnsi="Book Antiqua"/>
        </w:rPr>
        <w:t xml:space="preserve"> to be made</w:t>
      </w:r>
      <w:r w:rsidR="00DA5B74" w:rsidRPr="00177474">
        <w:rPr>
          <w:rFonts w:ascii="Book Antiqua" w:hAnsi="Book Antiqua"/>
          <w:noProof/>
          <w:vertAlign w:val="superscript"/>
        </w:rPr>
        <w:t>[</w:t>
      </w:r>
      <w:r w:rsidR="003D6A53" w:rsidRPr="00177474">
        <w:rPr>
          <w:rFonts w:ascii="Book Antiqua" w:hAnsi="Book Antiqua"/>
          <w:noProof/>
          <w:vertAlign w:val="superscript"/>
        </w:rPr>
        <w:t>8</w:t>
      </w:r>
      <w:r w:rsidR="00DA5B74" w:rsidRPr="00177474">
        <w:rPr>
          <w:rFonts w:ascii="Book Antiqua" w:hAnsi="Book Antiqua"/>
          <w:noProof/>
          <w:vertAlign w:val="superscript"/>
        </w:rPr>
        <w:t>,</w:t>
      </w:r>
      <w:r w:rsidR="00E344BA" w:rsidRPr="00177474">
        <w:rPr>
          <w:rFonts w:ascii="Book Antiqua" w:hAnsi="Book Antiqua"/>
          <w:noProof/>
          <w:vertAlign w:val="superscript"/>
        </w:rPr>
        <w:t>1</w:t>
      </w:r>
      <w:r w:rsidR="003D6A53" w:rsidRPr="00177474">
        <w:rPr>
          <w:rFonts w:ascii="Book Antiqua" w:hAnsi="Book Antiqua"/>
          <w:noProof/>
          <w:vertAlign w:val="superscript"/>
        </w:rPr>
        <w:t>0</w:t>
      </w:r>
      <w:r w:rsidR="00E344BA" w:rsidRPr="00177474">
        <w:rPr>
          <w:rFonts w:ascii="Book Antiqua" w:hAnsi="Book Antiqua"/>
          <w:noProof/>
          <w:vertAlign w:val="superscript"/>
        </w:rPr>
        <w:t>]</w:t>
      </w:r>
      <w:r w:rsidR="00361AB7" w:rsidRPr="00177474">
        <w:rPr>
          <w:rFonts w:ascii="Book Antiqua" w:hAnsi="Book Antiqua"/>
        </w:rPr>
        <w:t>.</w:t>
      </w:r>
    </w:p>
    <w:p w:rsidR="004A1794" w:rsidRPr="00177474" w:rsidRDefault="00675362" w:rsidP="00F13B90">
      <w:pPr>
        <w:adjustRightInd w:val="0"/>
        <w:snapToGrid w:val="0"/>
        <w:spacing w:line="360" w:lineRule="auto"/>
        <w:ind w:firstLineChars="100" w:firstLine="240"/>
        <w:jc w:val="both"/>
        <w:rPr>
          <w:rFonts w:ascii="Book Antiqua" w:hAnsi="Book Antiqua"/>
          <w:noProof/>
        </w:rPr>
      </w:pPr>
      <w:r w:rsidRPr="00177474">
        <w:rPr>
          <w:rFonts w:ascii="Book Antiqua" w:hAnsi="Book Antiqua"/>
        </w:rPr>
        <w:t>High alcohol consumption is usually observed</w:t>
      </w:r>
      <w:r w:rsidR="0087448F" w:rsidRPr="00177474">
        <w:rPr>
          <w:rFonts w:ascii="Book Antiqua" w:hAnsi="Book Antiqua"/>
        </w:rPr>
        <w:t xml:space="preserve"> in high-income countries. However, the Gulf region is predominantly Muslim and al</w:t>
      </w:r>
      <w:r w:rsidR="00DA5B74" w:rsidRPr="00177474">
        <w:rPr>
          <w:rFonts w:ascii="Book Antiqua" w:hAnsi="Book Antiqua"/>
        </w:rPr>
        <w:t>cohol consumption is prohibited</w:t>
      </w:r>
      <w:r w:rsidR="00E344BA" w:rsidRPr="00177474">
        <w:rPr>
          <w:rFonts w:ascii="Book Antiqua" w:hAnsi="Book Antiqua"/>
          <w:noProof/>
          <w:vertAlign w:val="superscript"/>
        </w:rPr>
        <w:t>[1</w:t>
      </w:r>
      <w:r w:rsidR="003D6A53" w:rsidRPr="00177474">
        <w:rPr>
          <w:rFonts w:ascii="Book Antiqua" w:hAnsi="Book Antiqua"/>
          <w:noProof/>
          <w:vertAlign w:val="superscript"/>
        </w:rPr>
        <w:t>1</w:t>
      </w:r>
      <w:r w:rsidR="00E344BA" w:rsidRPr="00177474">
        <w:rPr>
          <w:rFonts w:ascii="Book Antiqua" w:hAnsi="Book Antiqua"/>
          <w:noProof/>
          <w:vertAlign w:val="superscript"/>
        </w:rPr>
        <w:t>]</w:t>
      </w:r>
      <w:r w:rsidR="0087448F" w:rsidRPr="00177474">
        <w:rPr>
          <w:rFonts w:ascii="Book Antiqua" w:hAnsi="Book Antiqua"/>
        </w:rPr>
        <w:t>. The Eastern Mediterranean region (containing all 6 GCCCs) has the lowest alcohol cons</w:t>
      </w:r>
      <w:r w:rsidR="00DA5B74" w:rsidRPr="00177474">
        <w:rPr>
          <w:rFonts w:ascii="Book Antiqua" w:hAnsi="Book Antiqua"/>
        </w:rPr>
        <w:t>umption per capita in the world</w:t>
      </w:r>
      <w:r w:rsidR="00E344BA" w:rsidRPr="00177474">
        <w:rPr>
          <w:rFonts w:ascii="Book Antiqua" w:hAnsi="Book Antiqua"/>
          <w:noProof/>
          <w:vertAlign w:val="superscript"/>
        </w:rPr>
        <w:t>[1</w:t>
      </w:r>
      <w:r w:rsidR="003D6A53" w:rsidRPr="00177474">
        <w:rPr>
          <w:rFonts w:ascii="Book Antiqua" w:hAnsi="Book Antiqua"/>
          <w:noProof/>
          <w:vertAlign w:val="superscript"/>
        </w:rPr>
        <w:t>2</w:t>
      </w:r>
      <w:r w:rsidR="00E344BA" w:rsidRPr="00177474">
        <w:rPr>
          <w:rFonts w:ascii="Book Antiqua" w:hAnsi="Book Antiqua"/>
          <w:noProof/>
          <w:vertAlign w:val="superscript"/>
        </w:rPr>
        <w:t>]</w:t>
      </w:r>
      <w:r w:rsidR="0087448F" w:rsidRPr="00177474">
        <w:rPr>
          <w:rFonts w:ascii="Book Antiqua" w:hAnsi="Book Antiqua"/>
        </w:rPr>
        <w:t>. Consequently, this review will not be focusing on alcohol as one of the modifiable risk factors contributing to BC diagnosis in the GCCCs.</w:t>
      </w:r>
    </w:p>
    <w:p w:rsidR="00DA5B74" w:rsidRPr="00177474" w:rsidRDefault="00DA5B74" w:rsidP="00F13B90">
      <w:pPr>
        <w:adjustRightInd w:val="0"/>
        <w:snapToGrid w:val="0"/>
        <w:spacing w:line="360" w:lineRule="auto"/>
        <w:jc w:val="both"/>
        <w:rPr>
          <w:rFonts w:ascii="Book Antiqua" w:hAnsi="Book Antiqua"/>
        </w:rPr>
      </w:pPr>
      <w:bookmarkStart w:id="36" w:name="_Toc7698317"/>
    </w:p>
    <w:p w:rsidR="004A1794" w:rsidRPr="00177474" w:rsidRDefault="008B1E99" w:rsidP="00F13B90">
      <w:pPr>
        <w:adjustRightInd w:val="0"/>
        <w:snapToGrid w:val="0"/>
        <w:spacing w:line="360" w:lineRule="auto"/>
        <w:jc w:val="both"/>
        <w:rPr>
          <w:rFonts w:ascii="Book Antiqua" w:hAnsi="Book Antiqua"/>
          <w:b/>
          <w:i/>
        </w:rPr>
      </w:pPr>
      <w:r w:rsidRPr="00177474">
        <w:rPr>
          <w:rFonts w:ascii="Book Antiqua" w:hAnsi="Book Antiqua"/>
          <w:b/>
          <w:i/>
        </w:rPr>
        <w:t xml:space="preserve">Breast </w:t>
      </w:r>
      <w:r w:rsidR="00DA5B74" w:rsidRPr="00177474">
        <w:rPr>
          <w:rFonts w:ascii="Book Antiqua" w:hAnsi="Book Antiqua"/>
          <w:b/>
          <w:i/>
        </w:rPr>
        <w:t xml:space="preserve">cancer </w:t>
      </w:r>
      <w:r w:rsidRPr="00177474">
        <w:rPr>
          <w:rFonts w:ascii="Book Antiqua" w:hAnsi="Book Antiqua"/>
          <w:b/>
          <w:i/>
        </w:rPr>
        <w:t xml:space="preserve">and </w:t>
      </w:r>
      <w:r w:rsidR="00DA5B74" w:rsidRPr="00177474">
        <w:rPr>
          <w:rFonts w:ascii="Book Antiqua" w:hAnsi="Book Antiqua"/>
          <w:b/>
          <w:i/>
        </w:rPr>
        <w:t>obesity</w:t>
      </w:r>
      <w:bookmarkEnd w:id="36"/>
    </w:p>
    <w:p w:rsidR="004A1794"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Obesity is a global epidemic with an observa</w:t>
      </w:r>
      <w:r w:rsidR="0070470E" w:rsidRPr="00177474">
        <w:rPr>
          <w:rFonts w:ascii="Book Antiqua" w:hAnsi="Book Antiqua"/>
        </w:rPr>
        <w:t>tional correlation with BC risk</w:t>
      </w:r>
      <w:r w:rsidR="00E344BA" w:rsidRPr="00177474">
        <w:rPr>
          <w:rFonts w:ascii="Book Antiqua" w:hAnsi="Book Antiqua"/>
          <w:noProof/>
          <w:vertAlign w:val="superscript"/>
        </w:rPr>
        <w:t>[1</w:t>
      </w:r>
      <w:r w:rsidR="003D6A53" w:rsidRPr="00177474">
        <w:rPr>
          <w:rFonts w:ascii="Book Antiqua" w:hAnsi="Book Antiqua"/>
          <w:noProof/>
          <w:vertAlign w:val="superscript"/>
        </w:rPr>
        <w:t>3</w:t>
      </w:r>
      <w:r w:rsidR="00E344BA" w:rsidRPr="00177474">
        <w:rPr>
          <w:rFonts w:ascii="Book Antiqua" w:hAnsi="Book Antiqua"/>
          <w:noProof/>
          <w:vertAlign w:val="superscript"/>
        </w:rPr>
        <w:t>]</w:t>
      </w:r>
      <w:r w:rsidRPr="00177474">
        <w:rPr>
          <w:rFonts w:ascii="Book Antiqua" w:hAnsi="Book Antiqua"/>
        </w:rPr>
        <w:t>.</w:t>
      </w:r>
      <w:r w:rsidR="00B32AE3" w:rsidRPr="00177474">
        <w:rPr>
          <w:rFonts w:ascii="Book Antiqua" w:hAnsi="Book Antiqua"/>
        </w:rPr>
        <w:t xml:space="preserve"> According to </w:t>
      </w:r>
      <w:r w:rsidR="0070470E" w:rsidRPr="00177474">
        <w:rPr>
          <w:rFonts w:ascii="Book Antiqua" w:hAnsi="Book Antiqua"/>
        </w:rPr>
        <w:t xml:space="preserve">the World Health Organisations </w:t>
      </w:r>
      <w:r w:rsidR="00D84449" w:rsidRPr="00177474">
        <w:rPr>
          <w:rFonts w:ascii="Book Antiqua" w:hAnsi="Book Antiqua"/>
        </w:rPr>
        <w:t>(2018) international classifications</w:t>
      </w:r>
      <w:r w:rsidR="00A465A1" w:rsidRPr="00177474">
        <w:rPr>
          <w:rFonts w:ascii="Book Antiqua" w:hAnsi="Book Antiqua"/>
        </w:rPr>
        <w:t>,</w:t>
      </w:r>
      <w:r w:rsidR="00D84449" w:rsidRPr="00177474">
        <w:rPr>
          <w:rFonts w:ascii="Book Antiqua" w:hAnsi="Book Antiqua"/>
        </w:rPr>
        <w:t xml:space="preserve"> </w:t>
      </w:r>
      <w:r w:rsidR="003B381A" w:rsidRPr="00177474">
        <w:rPr>
          <w:rFonts w:ascii="Book Antiqua" w:hAnsi="Book Antiqua"/>
        </w:rPr>
        <w:t>obesity is defined as a</w:t>
      </w:r>
      <w:r w:rsidR="00D84449" w:rsidRPr="00177474">
        <w:rPr>
          <w:rFonts w:ascii="Book Antiqua" w:hAnsi="Book Antiqua"/>
        </w:rPr>
        <w:t xml:space="preserve"> </w:t>
      </w:r>
      <w:r w:rsidR="0070470E" w:rsidRPr="00177474">
        <w:rPr>
          <w:rFonts w:ascii="Book Antiqua" w:hAnsi="Book Antiqua"/>
        </w:rPr>
        <w:t>BMI</w:t>
      </w:r>
      <w:r w:rsidR="003B381A" w:rsidRPr="00177474">
        <w:rPr>
          <w:rFonts w:ascii="Book Antiqua" w:hAnsi="Book Antiqua"/>
        </w:rPr>
        <w:t xml:space="preserve"> </w:t>
      </w:r>
      <w:r w:rsidR="003B381A" w:rsidRPr="00177474">
        <w:rPr>
          <w:rFonts w:ascii="Book Antiqua" w:hAnsi="Book Antiqua"/>
        </w:rPr>
        <w:sym w:font="Symbol" w:char="F0B3"/>
      </w:r>
      <w:r w:rsidR="0070470E" w:rsidRPr="00177474">
        <w:rPr>
          <w:rFonts w:ascii="Book Antiqua" w:hAnsi="Book Antiqua"/>
        </w:rPr>
        <w:t xml:space="preserve"> </w:t>
      </w:r>
      <w:r w:rsidRPr="00177474">
        <w:rPr>
          <w:rFonts w:ascii="Book Antiqua" w:hAnsi="Book Antiqua"/>
        </w:rPr>
        <w:t>30</w:t>
      </w:r>
      <w:r w:rsidR="0070470E" w:rsidRPr="00177474">
        <w:rPr>
          <w:rFonts w:ascii="Book Antiqua" w:hAnsi="Book Antiqua"/>
        </w:rPr>
        <w:t xml:space="preserve"> </w:t>
      </w:r>
      <w:r w:rsidRPr="00177474">
        <w:rPr>
          <w:rFonts w:ascii="Book Antiqua" w:hAnsi="Book Antiqua"/>
        </w:rPr>
        <w:t>kg/m</w:t>
      </w:r>
      <w:r w:rsidRPr="00177474">
        <w:rPr>
          <w:rFonts w:ascii="Book Antiqua" w:hAnsi="Book Antiqua"/>
          <w:vertAlign w:val="superscript"/>
        </w:rPr>
        <w:t>2</w:t>
      </w:r>
      <w:r w:rsidRPr="00177474">
        <w:rPr>
          <w:rFonts w:ascii="Book Antiqua" w:hAnsi="Book Antiqua"/>
        </w:rPr>
        <w:t>. Obesity is described as the excess accumulation of adipose tissue as a result of</w:t>
      </w:r>
      <w:r w:rsidR="00505956" w:rsidRPr="00177474">
        <w:rPr>
          <w:rFonts w:ascii="Book Antiqua" w:hAnsi="Book Antiqua"/>
        </w:rPr>
        <w:t xml:space="preserve"> extra calorie consumption</w:t>
      </w:r>
      <w:r w:rsidR="00E344BA" w:rsidRPr="00177474">
        <w:rPr>
          <w:rFonts w:ascii="Book Antiqua" w:hAnsi="Book Antiqua"/>
          <w:noProof/>
          <w:vertAlign w:val="superscript"/>
        </w:rPr>
        <w:t>[1</w:t>
      </w:r>
      <w:r w:rsidR="003D6A53" w:rsidRPr="00177474">
        <w:rPr>
          <w:rFonts w:ascii="Book Antiqua" w:hAnsi="Book Antiqua"/>
          <w:noProof/>
          <w:vertAlign w:val="superscript"/>
        </w:rPr>
        <w:t>4</w:t>
      </w:r>
      <w:r w:rsidR="00E344BA" w:rsidRPr="00177474">
        <w:rPr>
          <w:rFonts w:ascii="Book Antiqua" w:hAnsi="Book Antiqua"/>
          <w:noProof/>
          <w:vertAlign w:val="superscript"/>
        </w:rPr>
        <w:t>]</w:t>
      </w:r>
      <w:r w:rsidRPr="00177474">
        <w:rPr>
          <w:rFonts w:ascii="Book Antiqua" w:hAnsi="Book Antiqua"/>
        </w:rPr>
        <w:t>. High-calorie intake results in greater energy</w:t>
      </w:r>
      <w:r w:rsidR="0070470E" w:rsidRPr="00177474">
        <w:rPr>
          <w:rFonts w:ascii="Book Antiqua" w:hAnsi="Book Antiqua"/>
        </w:rPr>
        <w:t xml:space="preserve"> storage and adipocyte swelling</w:t>
      </w:r>
      <w:r w:rsidR="0070470E" w:rsidRPr="00177474">
        <w:rPr>
          <w:rFonts w:ascii="Book Antiqua" w:hAnsi="Book Antiqua"/>
          <w:noProof/>
          <w:vertAlign w:val="superscript"/>
        </w:rPr>
        <w:t>[1</w:t>
      </w:r>
      <w:r w:rsidR="003D6A53" w:rsidRPr="00177474">
        <w:rPr>
          <w:rFonts w:ascii="Book Antiqua" w:hAnsi="Book Antiqua"/>
          <w:noProof/>
          <w:vertAlign w:val="superscript"/>
        </w:rPr>
        <w:t>3</w:t>
      </w:r>
      <w:r w:rsidR="0070470E" w:rsidRPr="00177474">
        <w:rPr>
          <w:rFonts w:ascii="Book Antiqua" w:hAnsi="Book Antiqua"/>
          <w:noProof/>
          <w:vertAlign w:val="superscript"/>
        </w:rPr>
        <w:t>,</w:t>
      </w:r>
      <w:r w:rsidR="00E344BA" w:rsidRPr="00177474">
        <w:rPr>
          <w:rFonts w:ascii="Book Antiqua" w:hAnsi="Book Antiqua"/>
          <w:noProof/>
          <w:vertAlign w:val="superscript"/>
        </w:rPr>
        <w:t>1</w:t>
      </w:r>
      <w:r w:rsidR="003D6A53" w:rsidRPr="00177474">
        <w:rPr>
          <w:rFonts w:ascii="Book Antiqua" w:hAnsi="Book Antiqua"/>
          <w:noProof/>
          <w:vertAlign w:val="superscript"/>
        </w:rPr>
        <w:t>4</w:t>
      </w:r>
      <w:r w:rsidR="00E344BA" w:rsidRPr="00177474">
        <w:rPr>
          <w:rFonts w:ascii="Book Antiqua" w:hAnsi="Book Antiqua"/>
          <w:noProof/>
          <w:vertAlign w:val="superscript"/>
        </w:rPr>
        <w:t>]</w:t>
      </w:r>
      <w:r w:rsidRPr="00177474">
        <w:rPr>
          <w:rFonts w:ascii="Book Antiqua" w:hAnsi="Book Antiqua"/>
        </w:rPr>
        <w:t>. Although the exact molecular link between obesity and cancer is not fully known there are many studies revealing potential mechanisms that associate obesity with BC. The stromal cells of the breast tissue are predominantly composed of adipocytes and lipid storage cell</w:t>
      </w:r>
      <w:r w:rsidR="0070470E" w:rsidRPr="00177474">
        <w:rPr>
          <w:rFonts w:ascii="Book Antiqua" w:hAnsi="Book Antiqua"/>
        </w:rPr>
        <w:t>s</w:t>
      </w:r>
      <w:r w:rsidR="00E344BA" w:rsidRPr="00177474">
        <w:rPr>
          <w:rFonts w:ascii="Book Antiqua" w:hAnsi="Book Antiqua"/>
          <w:noProof/>
          <w:vertAlign w:val="superscript"/>
        </w:rPr>
        <w:t>[1</w:t>
      </w:r>
      <w:r w:rsidR="003D6A53" w:rsidRPr="00177474">
        <w:rPr>
          <w:rFonts w:ascii="Book Antiqua" w:hAnsi="Book Antiqua"/>
          <w:noProof/>
          <w:vertAlign w:val="superscript"/>
        </w:rPr>
        <w:t>4</w:t>
      </w:r>
      <w:r w:rsidR="00E344BA" w:rsidRPr="00177474">
        <w:rPr>
          <w:rFonts w:ascii="Book Antiqua" w:hAnsi="Book Antiqua"/>
          <w:noProof/>
          <w:vertAlign w:val="superscript"/>
        </w:rPr>
        <w:t>]</w:t>
      </w:r>
      <w:r w:rsidRPr="00177474">
        <w:rPr>
          <w:rFonts w:ascii="Book Antiqua" w:hAnsi="Book Antiqua"/>
        </w:rPr>
        <w:t>. One hypoth</w:t>
      </w:r>
      <w:r w:rsidR="0070470E" w:rsidRPr="00177474">
        <w:rPr>
          <w:rFonts w:ascii="Book Antiqua" w:hAnsi="Book Antiqua"/>
        </w:rPr>
        <w:t xml:space="preserve">esis described by Balaban </w:t>
      </w:r>
      <w:r w:rsidR="0070470E" w:rsidRPr="00177474">
        <w:rPr>
          <w:rFonts w:ascii="Book Antiqua" w:hAnsi="Book Antiqua"/>
          <w:i/>
        </w:rPr>
        <w:t>et al</w:t>
      </w:r>
      <w:r w:rsidR="0070470E" w:rsidRPr="00177474">
        <w:rPr>
          <w:rFonts w:ascii="Book Antiqua" w:hAnsi="Book Antiqua"/>
          <w:vertAlign w:val="superscript"/>
        </w:rPr>
        <w:t>[1</w:t>
      </w:r>
      <w:r w:rsidR="003D6A53" w:rsidRPr="00177474">
        <w:rPr>
          <w:rFonts w:ascii="Book Antiqua" w:hAnsi="Book Antiqua"/>
          <w:vertAlign w:val="superscript"/>
        </w:rPr>
        <w:t>4</w:t>
      </w:r>
      <w:r w:rsidR="0070470E" w:rsidRPr="00177474">
        <w:rPr>
          <w:rFonts w:ascii="Book Antiqua" w:hAnsi="Book Antiqua"/>
          <w:vertAlign w:val="superscript"/>
        </w:rPr>
        <w:t>]</w:t>
      </w:r>
      <w:r w:rsidRPr="00177474">
        <w:rPr>
          <w:rFonts w:ascii="Book Antiqua" w:hAnsi="Book Antiqua"/>
        </w:rPr>
        <w:t xml:space="preserve"> is that under the right stimulus these stromal cells will secrete metabolic substrates; fatty acids and glycerol. Cancer cells require these substrates as energy for proliferation, invasion and migration and they have the ability to reprogram </w:t>
      </w:r>
      <w:r w:rsidR="00505956" w:rsidRPr="00177474">
        <w:rPr>
          <w:rFonts w:ascii="Book Antiqua" w:hAnsi="Book Antiqua"/>
        </w:rPr>
        <w:t xml:space="preserve">themselves </w:t>
      </w:r>
      <w:r w:rsidRPr="00177474">
        <w:rPr>
          <w:rFonts w:ascii="Book Antiqua" w:hAnsi="Book Antiqua"/>
        </w:rPr>
        <w:t>to aid their surviva</w:t>
      </w:r>
      <w:r w:rsidR="0070470E" w:rsidRPr="00177474">
        <w:rPr>
          <w:rFonts w:ascii="Book Antiqua" w:hAnsi="Book Antiqua"/>
        </w:rPr>
        <w:t>l and adapt to oxidative stress</w:t>
      </w:r>
      <w:r w:rsidR="00E344BA" w:rsidRPr="00177474">
        <w:rPr>
          <w:rFonts w:ascii="Book Antiqua" w:hAnsi="Book Antiqua"/>
          <w:noProof/>
          <w:vertAlign w:val="superscript"/>
        </w:rPr>
        <w:t>[1</w:t>
      </w:r>
      <w:r w:rsidR="003D6A53" w:rsidRPr="00177474">
        <w:rPr>
          <w:rFonts w:ascii="Book Antiqua" w:hAnsi="Book Antiqua"/>
          <w:noProof/>
          <w:vertAlign w:val="superscript"/>
        </w:rPr>
        <w:t>4</w:t>
      </w:r>
      <w:r w:rsidR="00E344BA" w:rsidRPr="00177474">
        <w:rPr>
          <w:rFonts w:ascii="Book Antiqua" w:hAnsi="Book Antiqua"/>
          <w:noProof/>
          <w:vertAlign w:val="superscript"/>
        </w:rPr>
        <w:t>]</w:t>
      </w:r>
      <w:r w:rsidRPr="00177474">
        <w:rPr>
          <w:rFonts w:ascii="Book Antiqua" w:hAnsi="Book Antiqua"/>
        </w:rPr>
        <w:t>. In o</w:t>
      </w:r>
      <w:r w:rsidR="0004235E" w:rsidRPr="00177474">
        <w:rPr>
          <w:rFonts w:ascii="Book Antiqua" w:hAnsi="Book Antiqua"/>
        </w:rPr>
        <w:t>bese</w:t>
      </w:r>
      <w:r w:rsidR="00273199" w:rsidRPr="00177474">
        <w:rPr>
          <w:rFonts w:ascii="Book Antiqua" w:hAnsi="Book Antiqua"/>
        </w:rPr>
        <w:t xml:space="preserve"> patients there are more triacyl</w:t>
      </w:r>
      <w:r w:rsidR="0004235E" w:rsidRPr="00177474">
        <w:rPr>
          <w:rFonts w:ascii="Book Antiqua" w:hAnsi="Book Antiqua"/>
        </w:rPr>
        <w:t>glycerides</w:t>
      </w:r>
      <w:r w:rsidRPr="00177474">
        <w:rPr>
          <w:rFonts w:ascii="Book Antiqua" w:hAnsi="Book Antiqua"/>
        </w:rPr>
        <w:t xml:space="preserve"> within the adipocytes, therefore, more fatty acids</w:t>
      </w:r>
      <w:r w:rsidR="00273199" w:rsidRPr="00177474">
        <w:rPr>
          <w:rFonts w:ascii="Book Antiqua" w:hAnsi="Book Antiqua"/>
        </w:rPr>
        <w:t xml:space="preserve"> can be mobilized and used by</w:t>
      </w:r>
      <w:r w:rsidRPr="00177474">
        <w:rPr>
          <w:rFonts w:ascii="Book Antiqua" w:hAnsi="Book Antiqua"/>
        </w:rPr>
        <w:t xml:space="preserve"> cell</w:t>
      </w:r>
      <w:r w:rsidR="00803860" w:rsidRPr="00177474">
        <w:rPr>
          <w:rFonts w:ascii="Book Antiqua" w:hAnsi="Book Antiqua"/>
        </w:rPr>
        <w:t>s</w:t>
      </w:r>
      <w:r w:rsidRPr="00177474">
        <w:rPr>
          <w:rFonts w:ascii="Book Antiqua" w:hAnsi="Book Antiqua"/>
        </w:rPr>
        <w:t xml:space="preserve"> as a </w:t>
      </w:r>
      <w:r w:rsidR="009D272E" w:rsidRPr="00177474">
        <w:rPr>
          <w:rFonts w:ascii="Book Antiqua" w:hAnsi="Book Antiqua"/>
        </w:rPr>
        <w:t>metabolite</w:t>
      </w:r>
      <w:r w:rsidR="00E344BA" w:rsidRPr="00177474">
        <w:rPr>
          <w:rFonts w:ascii="Book Antiqua" w:hAnsi="Book Antiqua"/>
          <w:noProof/>
          <w:vertAlign w:val="superscript"/>
        </w:rPr>
        <w:t>[1</w:t>
      </w:r>
      <w:r w:rsidR="003D6A53" w:rsidRPr="00177474">
        <w:rPr>
          <w:rFonts w:ascii="Book Antiqua" w:hAnsi="Book Antiqua"/>
          <w:noProof/>
          <w:vertAlign w:val="superscript"/>
        </w:rPr>
        <w:t>4</w:t>
      </w:r>
      <w:r w:rsidR="00E344BA" w:rsidRPr="00177474">
        <w:rPr>
          <w:rFonts w:ascii="Book Antiqua" w:hAnsi="Book Antiqua"/>
          <w:noProof/>
          <w:vertAlign w:val="superscript"/>
        </w:rPr>
        <w:t>]</w:t>
      </w:r>
      <w:r w:rsidRPr="00177474">
        <w:rPr>
          <w:rFonts w:ascii="Book Antiqua" w:hAnsi="Book Antiqua"/>
        </w:rPr>
        <w:t>. Obesity also leads to chronic low-grade inflammation. A continuous systemic increase of inflammatory cytokines such as tumour necrosis factor</w:t>
      </w:r>
      <w:r w:rsidR="0070470E" w:rsidRPr="00177474">
        <w:rPr>
          <w:rFonts w:ascii="Book Antiqua" w:hAnsi="Book Antiqua"/>
        </w:rPr>
        <w:t>-</w:t>
      </w:r>
      <w:r w:rsidR="00273199" w:rsidRPr="00177474">
        <w:rPr>
          <w:rFonts w:ascii="Book Antiqua" w:hAnsi="Book Antiqua"/>
        </w:rPr>
        <w:t>alpha</w:t>
      </w:r>
      <w:r w:rsidRPr="00177474">
        <w:rPr>
          <w:rFonts w:ascii="Book Antiqua" w:hAnsi="Book Antiqua"/>
        </w:rPr>
        <w:t xml:space="preserve"> (TNF-</w:t>
      </w:r>
      <w:r w:rsidRPr="00177474">
        <w:rPr>
          <w:rFonts w:ascii="Book Antiqua" w:hAnsi="Book Antiqua"/>
        </w:rPr>
        <w:sym w:font="Symbol" w:char="F061"/>
      </w:r>
      <w:r w:rsidRPr="00177474">
        <w:rPr>
          <w:rFonts w:ascii="Book Antiqua" w:hAnsi="Book Antiqua"/>
        </w:rPr>
        <w:t>) and C-reactive protein</w:t>
      </w:r>
      <w:r w:rsidR="00273199" w:rsidRPr="00177474">
        <w:rPr>
          <w:rFonts w:ascii="Book Antiqua" w:hAnsi="Book Antiqua"/>
        </w:rPr>
        <w:t xml:space="preserve"> (CRP)</w:t>
      </w:r>
      <w:r w:rsidRPr="00177474">
        <w:rPr>
          <w:rFonts w:ascii="Book Antiqua" w:hAnsi="Book Antiqua"/>
        </w:rPr>
        <w:t>, are</w:t>
      </w:r>
      <w:r w:rsidR="0070470E" w:rsidRPr="00177474">
        <w:rPr>
          <w:rFonts w:ascii="Book Antiqua" w:hAnsi="Book Antiqua"/>
        </w:rPr>
        <w:t xml:space="preserve"> involved in cancer development</w:t>
      </w:r>
      <w:r w:rsidR="0070470E" w:rsidRPr="00177474">
        <w:rPr>
          <w:rFonts w:ascii="Book Antiqua" w:hAnsi="Book Antiqua"/>
          <w:noProof/>
          <w:vertAlign w:val="superscript"/>
        </w:rPr>
        <w:t>[1</w:t>
      </w:r>
      <w:r w:rsidR="003D6A53" w:rsidRPr="00177474">
        <w:rPr>
          <w:rFonts w:ascii="Book Antiqua" w:hAnsi="Book Antiqua"/>
          <w:noProof/>
          <w:vertAlign w:val="superscript"/>
        </w:rPr>
        <w:t>3</w:t>
      </w:r>
      <w:r w:rsidR="0070470E" w:rsidRPr="00177474">
        <w:rPr>
          <w:rFonts w:ascii="Book Antiqua" w:hAnsi="Book Antiqua"/>
          <w:noProof/>
          <w:vertAlign w:val="superscript"/>
        </w:rPr>
        <w:t>,</w:t>
      </w:r>
      <w:r w:rsidR="00E344BA" w:rsidRPr="00177474">
        <w:rPr>
          <w:rFonts w:ascii="Book Antiqua" w:hAnsi="Book Antiqua"/>
          <w:noProof/>
          <w:vertAlign w:val="superscript"/>
        </w:rPr>
        <w:t>1</w:t>
      </w:r>
      <w:r w:rsidR="003D6A53" w:rsidRPr="00177474">
        <w:rPr>
          <w:rFonts w:ascii="Book Antiqua" w:hAnsi="Book Antiqua"/>
          <w:noProof/>
          <w:vertAlign w:val="superscript"/>
        </w:rPr>
        <w:t>5</w:t>
      </w:r>
      <w:r w:rsidR="00E344BA" w:rsidRPr="00177474">
        <w:rPr>
          <w:rFonts w:ascii="Book Antiqua" w:hAnsi="Book Antiqua"/>
          <w:noProof/>
          <w:vertAlign w:val="superscript"/>
        </w:rPr>
        <w:t>]</w:t>
      </w:r>
      <w:r w:rsidRPr="00177474">
        <w:rPr>
          <w:rFonts w:ascii="Book Antiqua" w:hAnsi="Book Antiqua"/>
        </w:rPr>
        <w:t xml:space="preserve">. </w:t>
      </w:r>
      <w:r w:rsidR="009D272E" w:rsidRPr="00177474">
        <w:rPr>
          <w:rFonts w:ascii="Book Antiqua" w:hAnsi="Book Antiqua"/>
        </w:rPr>
        <w:t>This is</w:t>
      </w:r>
      <w:r w:rsidR="000F3363" w:rsidRPr="00177474">
        <w:rPr>
          <w:rFonts w:ascii="Book Antiqua" w:hAnsi="Book Antiqua"/>
        </w:rPr>
        <w:t xml:space="preserve"> further supported by a</w:t>
      </w:r>
      <w:r w:rsidR="00273199" w:rsidRPr="00177474">
        <w:rPr>
          <w:rFonts w:ascii="Book Antiqua" w:hAnsi="Book Antiqua"/>
        </w:rPr>
        <w:t xml:space="preserve"> case-controlled study on 56 </w:t>
      </w:r>
      <w:r w:rsidR="00273199" w:rsidRPr="00177474">
        <w:rPr>
          <w:rFonts w:ascii="Book Antiqua" w:hAnsi="Book Antiqua"/>
        </w:rPr>
        <w:lastRenderedPageBreak/>
        <w:t xml:space="preserve">women with BC and 53 age and BMI matched controls, </w:t>
      </w:r>
      <w:r w:rsidR="000F3363" w:rsidRPr="00177474">
        <w:rPr>
          <w:rFonts w:ascii="Book Antiqua" w:hAnsi="Book Antiqua"/>
        </w:rPr>
        <w:t xml:space="preserve">which </w:t>
      </w:r>
      <w:r w:rsidR="00273199" w:rsidRPr="00177474">
        <w:rPr>
          <w:rFonts w:ascii="Book Antiqua" w:hAnsi="Book Antiqua"/>
        </w:rPr>
        <w:t xml:space="preserve">found </w:t>
      </w:r>
      <w:r w:rsidR="000F3363" w:rsidRPr="00177474">
        <w:rPr>
          <w:rFonts w:ascii="Book Antiqua" w:hAnsi="Book Antiqua"/>
        </w:rPr>
        <w:t>that glucose</w:t>
      </w:r>
      <w:r w:rsidR="00675362" w:rsidRPr="00177474">
        <w:rPr>
          <w:rFonts w:ascii="Book Antiqua" w:hAnsi="Book Antiqua"/>
        </w:rPr>
        <w:t>,</w:t>
      </w:r>
      <w:r w:rsidR="00273199" w:rsidRPr="00177474">
        <w:rPr>
          <w:rFonts w:ascii="Book Antiqua" w:hAnsi="Book Antiqua"/>
        </w:rPr>
        <w:t xml:space="preserve"> triacylglycerides and inflammatory markers (TNF-</w:t>
      </w:r>
      <w:r w:rsidR="00273199" w:rsidRPr="00177474">
        <w:rPr>
          <w:rFonts w:ascii="Book Antiqua" w:hAnsi="Book Antiqua"/>
        </w:rPr>
        <w:sym w:font="Symbol" w:char="F061"/>
      </w:r>
      <w:r w:rsidR="00273199" w:rsidRPr="00177474">
        <w:rPr>
          <w:rFonts w:ascii="Book Antiqua" w:hAnsi="Book Antiqua"/>
        </w:rPr>
        <w:t xml:space="preserve"> and CRP) were significantly </w:t>
      </w:r>
      <w:r w:rsidR="00675362" w:rsidRPr="00177474">
        <w:rPr>
          <w:rFonts w:ascii="Book Antiqua" w:hAnsi="Book Antiqua"/>
        </w:rPr>
        <w:t xml:space="preserve">raised </w:t>
      </w:r>
      <w:r w:rsidR="0070470E" w:rsidRPr="00177474">
        <w:rPr>
          <w:rFonts w:ascii="Book Antiqua" w:hAnsi="Book Antiqua"/>
        </w:rPr>
        <w:t>in the BC group</w:t>
      </w:r>
      <w:r w:rsidR="00E344BA" w:rsidRPr="00177474">
        <w:rPr>
          <w:rFonts w:ascii="Book Antiqua" w:hAnsi="Book Antiqua"/>
          <w:noProof/>
          <w:vertAlign w:val="superscript"/>
        </w:rPr>
        <w:t>[1</w:t>
      </w:r>
      <w:r w:rsidR="003D6A53" w:rsidRPr="00177474">
        <w:rPr>
          <w:rFonts w:ascii="Book Antiqua" w:hAnsi="Book Antiqua"/>
          <w:noProof/>
          <w:vertAlign w:val="superscript"/>
        </w:rPr>
        <w:t>6</w:t>
      </w:r>
      <w:r w:rsidR="00E344BA" w:rsidRPr="00177474">
        <w:rPr>
          <w:rFonts w:ascii="Book Antiqua" w:hAnsi="Book Antiqua"/>
          <w:noProof/>
          <w:vertAlign w:val="superscript"/>
        </w:rPr>
        <w:t>]</w:t>
      </w:r>
      <w:r w:rsidR="00273199" w:rsidRPr="00177474">
        <w:rPr>
          <w:rFonts w:ascii="Book Antiqua" w:hAnsi="Book Antiqua"/>
        </w:rPr>
        <w:t xml:space="preserve">. </w:t>
      </w:r>
      <w:r w:rsidRPr="00177474">
        <w:rPr>
          <w:rFonts w:ascii="Book Antiqua" w:hAnsi="Book Antiqua"/>
        </w:rPr>
        <w:t>Obesity often co-exists with type 2 diabetes</w:t>
      </w:r>
      <w:r w:rsidR="009D272E" w:rsidRPr="00177474">
        <w:rPr>
          <w:rFonts w:ascii="Book Antiqua" w:hAnsi="Book Antiqua"/>
        </w:rPr>
        <w:t>.</w:t>
      </w:r>
      <w:r w:rsidRPr="00177474">
        <w:rPr>
          <w:rFonts w:ascii="Book Antiqua" w:hAnsi="Book Antiqua"/>
        </w:rPr>
        <w:t xml:space="preserve"> </w:t>
      </w:r>
      <w:r w:rsidR="009D272E" w:rsidRPr="00177474">
        <w:rPr>
          <w:rFonts w:ascii="Book Antiqua" w:hAnsi="Book Antiqua"/>
        </w:rPr>
        <w:t>H</w:t>
      </w:r>
      <w:r w:rsidRPr="00177474">
        <w:rPr>
          <w:rFonts w:ascii="Book Antiqua" w:hAnsi="Book Antiqua"/>
        </w:rPr>
        <w:t>yperinsulinemia</w:t>
      </w:r>
      <w:r w:rsidR="009D272E" w:rsidRPr="00177474">
        <w:rPr>
          <w:rFonts w:ascii="Book Antiqua" w:hAnsi="Book Antiqua"/>
        </w:rPr>
        <w:t>, a characteristic of type 2 diabetes,</w:t>
      </w:r>
      <w:r w:rsidRPr="00177474">
        <w:rPr>
          <w:rFonts w:ascii="Book Antiqua" w:hAnsi="Book Antiqua"/>
        </w:rPr>
        <w:t xml:space="preserve"> can drive</w:t>
      </w:r>
      <w:r w:rsidR="0070470E" w:rsidRPr="00177474">
        <w:rPr>
          <w:rFonts w:ascii="Book Antiqua" w:hAnsi="Book Antiqua"/>
        </w:rPr>
        <w:t xml:space="preserve"> BC development and progression</w:t>
      </w:r>
      <w:r w:rsidR="00E344BA" w:rsidRPr="00177474">
        <w:rPr>
          <w:rFonts w:ascii="Book Antiqua" w:hAnsi="Book Antiqua"/>
          <w:noProof/>
          <w:vertAlign w:val="superscript"/>
        </w:rPr>
        <w:t>[1</w:t>
      </w:r>
      <w:r w:rsidR="003D6A53" w:rsidRPr="00177474">
        <w:rPr>
          <w:rFonts w:ascii="Book Antiqua" w:hAnsi="Book Antiqua"/>
          <w:noProof/>
          <w:vertAlign w:val="superscript"/>
        </w:rPr>
        <w:t>7</w:t>
      </w:r>
      <w:r w:rsidR="00E344BA" w:rsidRPr="00177474">
        <w:rPr>
          <w:rFonts w:ascii="Book Antiqua" w:hAnsi="Book Antiqua"/>
          <w:noProof/>
          <w:vertAlign w:val="superscript"/>
        </w:rPr>
        <w:t>]</w:t>
      </w:r>
      <w:r w:rsidRPr="00177474">
        <w:rPr>
          <w:rFonts w:ascii="Book Antiqua" w:hAnsi="Book Antiqua"/>
        </w:rPr>
        <w:t xml:space="preserve">. Breast tissue has a high expression of insulin receptors and their activation triggers cell </w:t>
      </w:r>
      <w:r w:rsidR="0070470E" w:rsidRPr="00177474">
        <w:rPr>
          <w:rFonts w:ascii="Book Antiqua" w:hAnsi="Book Antiqua"/>
        </w:rPr>
        <w:t>proliferation and cell survival</w:t>
      </w:r>
      <w:r w:rsidR="00E344BA" w:rsidRPr="00177474">
        <w:rPr>
          <w:rFonts w:ascii="Book Antiqua" w:hAnsi="Book Antiqua"/>
          <w:noProof/>
          <w:vertAlign w:val="superscript"/>
        </w:rPr>
        <w:t>[1</w:t>
      </w:r>
      <w:r w:rsidR="003D6A53" w:rsidRPr="00177474">
        <w:rPr>
          <w:rFonts w:ascii="Book Antiqua" w:hAnsi="Book Antiqua"/>
          <w:noProof/>
          <w:vertAlign w:val="superscript"/>
        </w:rPr>
        <w:t>7</w:t>
      </w:r>
      <w:r w:rsidR="00E344BA" w:rsidRPr="00177474">
        <w:rPr>
          <w:rFonts w:ascii="Book Antiqua" w:hAnsi="Book Antiqua"/>
          <w:noProof/>
          <w:vertAlign w:val="superscript"/>
        </w:rPr>
        <w:t>]</w:t>
      </w:r>
      <w:r w:rsidRPr="00177474">
        <w:rPr>
          <w:rFonts w:ascii="Book Antiqua" w:hAnsi="Book Antiqua"/>
        </w:rPr>
        <w:t xml:space="preserve">. </w:t>
      </w:r>
      <w:r w:rsidR="00273199" w:rsidRPr="00177474">
        <w:rPr>
          <w:rFonts w:ascii="Book Antiqua" w:hAnsi="Book Antiqua"/>
        </w:rPr>
        <w:t>These are only several hypothesises</w:t>
      </w:r>
      <w:r w:rsidRPr="00177474">
        <w:rPr>
          <w:rFonts w:ascii="Book Antiqua" w:hAnsi="Book Antiqua"/>
        </w:rPr>
        <w:t xml:space="preserve"> of many</w:t>
      </w:r>
      <w:r w:rsidR="00273199" w:rsidRPr="00177474">
        <w:rPr>
          <w:rFonts w:ascii="Book Antiqua" w:hAnsi="Book Antiqua"/>
        </w:rPr>
        <w:t>,</w:t>
      </w:r>
      <w:r w:rsidRPr="00177474">
        <w:rPr>
          <w:rFonts w:ascii="Book Antiqua" w:hAnsi="Book Antiqua"/>
        </w:rPr>
        <w:t xml:space="preserve"> and more research is needed to determine the exact mechanism underlying the link between obesity and BC.</w:t>
      </w:r>
    </w:p>
    <w:p w:rsidR="004A1794" w:rsidRPr="00177474" w:rsidRDefault="004A1794" w:rsidP="00F13B90">
      <w:pPr>
        <w:adjustRightInd w:val="0"/>
        <w:snapToGrid w:val="0"/>
        <w:spacing w:line="360" w:lineRule="auto"/>
        <w:jc w:val="both"/>
        <w:rPr>
          <w:rFonts w:ascii="Book Antiqua" w:hAnsi="Book Antiqua"/>
          <w:b/>
          <w:u w:val="single"/>
        </w:rPr>
      </w:pPr>
    </w:p>
    <w:p w:rsidR="004A1794" w:rsidRPr="00177474" w:rsidRDefault="008B1E99" w:rsidP="00F13B90">
      <w:pPr>
        <w:adjustRightInd w:val="0"/>
        <w:snapToGrid w:val="0"/>
        <w:spacing w:line="360" w:lineRule="auto"/>
        <w:jc w:val="both"/>
        <w:rPr>
          <w:rFonts w:ascii="Book Antiqua" w:hAnsi="Book Antiqua"/>
          <w:b/>
          <w:i/>
        </w:rPr>
      </w:pPr>
      <w:bookmarkStart w:id="37" w:name="_Toc7698318"/>
      <w:r w:rsidRPr="00177474">
        <w:rPr>
          <w:rFonts w:ascii="Book Antiqua" w:hAnsi="Book Antiqua"/>
          <w:b/>
          <w:i/>
        </w:rPr>
        <w:t xml:space="preserve">Breast </w:t>
      </w:r>
      <w:r w:rsidR="0070470E" w:rsidRPr="00177474">
        <w:rPr>
          <w:rFonts w:ascii="Book Antiqua" w:hAnsi="Book Antiqua"/>
          <w:b/>
          <w:i/>
        </w:rPr>
        <w:t xml:space="preserve">cancer </w:t>
      </w:r>
      <w:r w:rsidRPr="00177474">
        <w:rPr>
          <w:rFonts w:ascii="Book Antiqua" w:hAnsi="Book Antiqua"/>
          <w:b/>
          <w:i/>
        </w:rPr>
        <w:t xml:space="preserve">and </w:t>
      </w:r>
      <w:r w:rsidR="0070470E" w:rsidRPr="00177474">
        <w:rPr>
          <w:rFonts w:ascii="Book Antiqua" w:hAnsi="Book Antiqua"/>
          <w:b/>
          <w:i/>
        </w:rPr>
        <w:t>physical inactivity</w:t>
      </w:r>
      <w:bookmarkEnd w:id="37"/>
    </w:p>
    <w:p w:rsidR="004A1794"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 xml:space="preserve">It has been established that physical inactivity is one of the main modifiable risks for BC </w:t>
      </w:r>
      <w:r w:rsidR="0070470E" w:rsidRPr="00177474">
        <w:rPr>
          <w:rFonts w:ascii="Book Antiqua" w:hAnsi="Book Antiqua"/>
        </w:rPr>
        <w:t xml:space="preserve">and globally it contributes to </w:t>
      </w:r>
      <w:r w:rsidRPr="00177474">
        <w:rPr>
          <w:rFonts w:ascii="Book Antiqua" w:hAnsi="Book Antiqua"/>
        </w:rPr>
        <w:t>21</w:t>
      </w:r>
      <w:r w:rsidR="0070470E" w:rsidRPr="00177474">
        <w:rPr>
          <w:rFonts w:ascii="Book Antiqua" w:hAnsi="Book Antiqua"/>
        </w:rPr>
        <w:t>%-25% of BC cases</w:t>
      </w:r>
      <w:r w:rsidR="00E344BA" w:rsidRPr="00177474">
        <w:rPr>
          <w:rFonts w:ascii="Book Antiqua" w:hAnsi="Book Antiqua"/>
          <w:noProof/>
          <w:vertAlign w:val="superscript"/>
        </w:rPr>
        <w:t>[1</w:t>
      </w:r>
      <w:r w:rsidR="003D6A53" w:rsidRPr="00177474">
        <w:rPr>
          <w:rFonts w:ascii="Book Antiqua" w:hAnsi="Book Antiqua"/>
          <w:noProof/>
          <w:vertAlign w:val="superscript"/>
        </w:rPr>
        <w:t>8</w:t>
      </w:r>
      <w:r w:rsidR="00E344BA" w:rsidRPr="00177474">
        <w:rPr>
          <w:rFonts w:ascii="Book Antiqua" w:hAnsi="Book Antiqua"/>
          <w:noProof/>
          <w:vertAlign w:val="superscript"/>
        </w:rPr>
        <w:t>]</w:t>
      </w:r>
      <w:r w:rsidRPr="00177474">
        <w:rPr>
          <w:rFonts w:ascii="Book Antiqua" w:hAnsi="Book Antiqua"/>
        </w:rPr>
        <w:t>. Lack of exercise is closely linked with elevated lev</w:t>
      </w:r>
      <w:r w:rsidR="0070470E" w:rsidRPr="00177474">
        <w:rPr>
          <w:rFonts w:ascii="Book Antiqua" w:hAnsi="Book Antiqua"/>
        </w:rPr>
        <w:t>els of circulating sex hormones</w:t>
      </w:r>
      <w:r w:rsidR="00E344BA" w:rsidRPr="00177474">
        <w:rPr>
          <w:rFonts w:ascii="Book Antiqua" w:hAnsi="Book Antiqua"/>
          <w:noProof/>
          <w:vertAlign w:val="superscript"/>
        </w:rPr>
        <w:t>[</w:t>
      </w:r>
      <w:r w:rsidR="003D6A53" w:rsidRPr="00177474">
        <w:rPr>
          <w:rFonts w:ascii="Book Antiqua" w:hAnsi="Book Antiqua"/>
          <w:noProof/>
          <w:vertAlign w:val="superscript"/>
        </w:rPr>
        <w:t>19</w:t>
      </w:r>
      <w:r w:rsidR="00E344BA" w:rsidRPr="00177474">
        <w:rPr>
          <w:rFonts w:ascii="Book Antiqua" w:hAnsi="Book Antiqua"/>
          <w:noProof/>
          <w:vertAlign w:val="superscript"/>
        </w:rPr>
        <w:t>]</w:t>
      </w:r>
      <w:r w:rsidRPr="00177474">
        <w:rPr>
          <w:rFonts w:ascii="Book Antiqua" w:hAnsi="Book Antiqua"/>
        </w:rPr>
        <w:t>. In postmenopausal women, the main source of oestrogen comes from aromatization of adrenal androgens in</w:t>
      </w:r>
      <w:r w:rsidR="0070470E" w:rsidRPr="00177474">
        <w:rPr>
          <w:rFonts w:ascii="Book Antiqua" w:hAnsi="Book Antiqua"/>
        </w:rPr>
        <w:t xml:space="preserve"> the peripheral adipose tissues</w:t>
      </w:r>
      <w:r w:rsidR="00E344BA" w:rsidRPr="00177474">
        <w:rPr>
          <w:rFonts w:ascii="Book Antiqua" w:hAnsi="Book Antiqua"/>
          <w:noProof/>
          <w:vertAlign w:val="superscript"/>
        </w:rPr>
        <w:t>[</w:t>
      </w:r>
      <w:r w:rsidR="003D6A53" w:rsidRPr="00177474">
        <w:rPr>
          <w:rFonts w:ascii="Book Antiqua" w:hAnsi="Book Antiqua"/>
          <w:noProof/>
          <w:vertAlign w:val="superscript"/>
        </w:rPr>
        <w:t>19</w:t>
      </w:r>
      <w:r w:rsidR="00E344BA" w:rsidRPr="00177474">
        <w:rPr>
          <w:rFonts w:ascii="Book Antiqua" w:hAnsi="Book Antiqua"/>
          <w:noProof/>
          <w:vertAlign w:val="superscript"/>
        </w:rPr>
        <w:t>]</w:t>
      </w:r>
      <w:r w:rsidRPr="00177474">
        <w:rPr>
          <w:rFonts w:ascii="Book Antiqua" w:hAnsi="Book Antiqua"/>
        </w:rPr>
        <w:t xml:space="preserve">. Oestrogen regulates transcription of genes controlling </w:t>
      </w:r>
      <w:r w:rsidR="0070470E" w:rsidRPr="00177474">
        <w:rPr>
          <w:rFonts w:ascii="Book Antiqua" w:hAnsi="Book Antiqua"/>
        </w:rPr>
        <w:t>cell growth and differentiation</w:t>
      </w:r>
      <w:r w:rsidR="00E344BA" w:rsidRPr="00177474">
        <w:rPr>
          <w:rFonts w:ascii="Book Antiqua" w:hAnsi="Book Antiqua"/>
          <w:noProof/>
          <w:vertAlign w:val="superscript"/>
        </w:rPr>
        <w:t>[2</w:t>
      </w:r>
      <w:r w:rsidR="003D6A53" w:rsidRPr="00177474">
        <w:rPr>
          <w:rFonts w:ascii="Book Antiqua" w:hAnsi="Book Antiqua"/>
          <w:noProof/>
          <w:vertAlign w:val="superscript"/>
        </w:rPr>
        <w:t>0</w:t>
      </w:r>
      <w:r w:rsidR="00E344BA" w:rsidRPr="00177474">
        <w:rPr>
          <w:rFonts w:ascii="Book Antiqua" w:hAnsi="Book Antiqua"/>
          <w:noProof/>
          <w:vertAlign w:val="superscript"/>
        </w:rPr>
        <w:t>]</w:t>
      </w:r>
      <w:r w:rsidRPr="00177474">
        <w:rPr>
          <w:rFonts w:ascii="Book Antiqua" w:hAnsi="Book Antiqua"/>
        </w:rPr>
        <w:t>. Some women have a higher expression of oestrogen receptors on their breast tiss</w:t>
      </w:r>
      <w:r w:rsidR="0070470E" w:rsidRPr="00177474">
        <w:rPr>
          <w:rFonts w:ascii="Book Antiqua" w:hAnsi="Book Antiqua"/>
        </w:rPr>
        <w:t>ue, increasing their risk of BC</w:t>
      </w:r>
      <w:r w:rsidR="00E344BA" w:rsidRPr="00177474">
        <w:rPr>
          <w:rFonts w:ascii="Book Antiqua" w:hAnsi="Book Antiqua"/>
          <w:noProof/>
          <w:vertAlign w:val="superscript"/>
        </w:rPr>
        <w:t>[2</w:t>
      </w:r>
      <w:r w:rsidR="003D6A53" w:rsidRPr="00177474">
        <w:rPr>
          <w:rFonts w:ascii="Book Antiqua" w:hAnsi="Book Antiqua"/>
          <w:noProof/>
          <w:vertAlign w:val="superscript"/>
        </w:rPr>
        <w:t>0</w:t>
      </w:r>
      <w:r w:rsidR="00E344BA" w:rsidRPr="00177474">
        <w:rPr>
          <w:rFonts w:ascii="Book Antiqua" w:hAnsi="Book Antiqua"/>
          <w:noProof/>
          <w:vertAlign w:val="superscript"/>
        </w:rPr>
        <w:t>]</w:t>
      </w:r>
      <w:r w:rsidRPr="00177474">
        <w:rPr>
          <w:rFonts w:ascii="Book Antiqua" w:hAnsi="Book Antiqua"/>
        </w:rPr>
        <w:t>. There is evidence that a lack of exercise in postmenopausal women can increase the levels of circulating sex hormones and lower the levels o</w:t>
      </w:r>
      <w:r w:rsidR="0070470E" w:rsidRPr="00177474">
        <w:rPr>
          <w:rFonts w:ascii="Book Antiqua" w:hAnsi="Book Antiqua"/>
        </w:rPr>
        <w:t>f sex-hormone binding globulin</w:t>
      </w:r>
      <w:r w:rsidR="00E344BA" w:rsidRPr="00177474">
        <w:rPr>
          <w:rFonts w:ascii="Book Antiqua" w:hAnsi="Book Antiqua"/>
          <w:noProof/>
          <w:vertAlign w:val="superscript"/>
        </w:rPr>
        <w:t>[2</w:t>
      </w:r>
      <w:r w:rsidR="003D6A53" w:rsidRPr="00177474">
        <w:rPr>
          <w:rFonts w:ascii="Book Antiqua" w:hAnsi="Book Antiqua"/>
          <w:noProof/>
          <w:vertAlign w:val="superscript"/>
        </w:rPr>
        <w:t>1</w:t>
      </w:r>
      <w:r w:rsidR="00E344BA" w:rsidRPr="00177474">
        <w:rPr>
          <w:rFonts w:ascii="Book Antiqua" w:hAnsi="Book Antiqua"/>
          <w:noProof/>
          <w:vertAlign w:val="superscript"/>
        </w:rPr>
        <w:t>]</w:t>
      </w:r>
      <w:r w:rsidRPr="00177474">
        <w:rPr>
          <w:rFonts w:ascii="Book Antiqua" w:hAnsi="Book Antiqua"/>
        </w:rPr>
        <w:t xml:space="preserve">. Low </w:t>
      </w:r>
      <w:r w:rsidR="0070470E" w:rsidRPr="00177474">
        <w:rPr>
          <w:rFonts w:ascii="Book Antiqua" w:hAnsi="Book Antiqua"/>
        </w:rPr>
        <w:t>sex-hormone binding globulin</w:t>
      </w:r>
      <w:r w:rsidRPr="00177474">
        <w:rPr>
          <w:rFonts w:ascii="Book Antiqua" w:hAnsi="Book Antiqua"/>
        </w:rPr>
        <w:t xml:space="preserve"> enables free oestrogen to bind to its appropriate r</w:t>
      </w:r>
      <w:r w:rsidR="00505956" w:rsidRPr="00177474">
        <w:rPr>
          <w:rFonts w:ascii="Book Antiqua" w:hAnsi="Book Antiqua"/>
        </w:rPr>
        <w:t>eceptor in the breast tissue,</w:t>
      </w:r>
      <w:r w:rsidRPr="00177474">
        <w:rPr>
          <w:rFonts w:ascii="Book Antiqua" w:hAnsi="Book Antiqua"/>
        </w:rPr>
        <w:t xml:space="preserve"> act as a mi</w:t>
      </w:r>
      <w:r w:rsidR="0070470E" w:rsidRPr="00177474">
        <w:rPr>
          <w:rFonts w:ascii="Book Antiqua" w:hAnsi="Book Antiqua"/>
        </w:rPr>
        <w:t>togen and promote cell survival</w:t>
      </w:r>
      <w:r w:rsidR="00E344BA" w:rsidRPr="00177474">
        <w:rPr>
          <w:rFonts w:ascii="Book Antiqua" w:hAnsi="Book Antiqua"/>
          <w:noProof/>
          <w:vertAlign w:val="superscript"/>
        </w:rPr>
        <w:t>[2</w:t>
      </w:r>
      <w:r w:rsidR="003D6A53" w:rsidRPr="00177474">
        <w:rPr>
          <w:rFonts w:ascii="Book Antiqua" w:hAnsi="Book Antiqua"/>
          <w:noProof/>
          <w:vertAlign w:val="superscript"/>
        </w:rPr>
        <w:t>2</w:t>
      </w:r>
      <w:r w:rsidR="00E344BA" w:rsidRPr="00177474">
        <w:rPr>
          <w:rFonts w:ascii="Book Antiqua" w:hAnsi="Book Antiqua"/>
          <w:noProof/>
          <w:vertAlign w:val="superscript"/>
        </w:rPr>
        <w:t>]</w:t>
      </w:r>
      <w:r w:rsidRPr="00177474">
        <w:rPr>
          <w:rFonts w:ascii="Book Antiqua" w:hAnsi="Book Antiqua"/>
        </w:rPr>
        <w:t>.</w:t>
      </w:r>
      <w:r w:rsidR="00675362" w:rsidRPr="00177474">
        <w:rPr>
          <w:rFonts w:ascii="Book Antiqua" w:hAnsi="Book Antiqua"/>
        </w:rPr>
        <w:t xml:space="preserve"> Furthermore, e</w:t>
      </w:r>
      <w:r w:rsidRPr="00177474">
        <w:rPr>
          <w:rFonts w:ascii="Book Antiqua" w:hAnsi="Book Antiqua"/>
        </w:rPr>
        <w:t>xercise regulates the energy balance, prevents adiposity and has been shown to decrease circulating androgens</w:t>
      </w:r>
      <w:r w:rsidR="00505956" w:rsidRPr="00177474">
        <w:rPr>
          <w:rFonts w:ascii="Book Antiqua" w:hAnsi="Book Antiqua"/>
        </w:rPr>
        <w:t>, thus decreases the risk of BC</w:t>
      </w:r>
      <w:r w:rsidR="00E344BA" w:rsidRPr="00177474">
        <w:rPr>
          <w:rFonts w:ascii="Book Antiqua" w:hAnsi="Book Antiqua"/>
          <w:noProof/>
          <w:vertAlign w:val="superscript"/>
        </w:rPr>
        <w:t>[2</w:t>
      </w:r>
      <w:r w:rsidR="003D6A53" w:rsidRPr="00177474">
        <w:rPr>
          <w:rFonts w:ascii="Book Antiqua" w:hAnsi="Book Antiqua"/>
          <w:noProof/>
          <w:vertAlign w:val="superscript"/>
        </w:rPr>
        <w:t>3</w:t>
      </w:r>
      <w:r w:rsidR="00E344BA" w:rsidRPr="00177474">
        <w:rPr>
          <w:rFonts w:ascii="Book Antiqua" w:hAnsi="Book Antiqua"/>
          <w:noProof/>
          <w:vertAlign w:val="superscript"/>
        </w:rPr>
        <w:t>]</w:t>
      </w:r>
      <w:r w:rsidR="00505956" w:rsidRPr="00177474">
        <w:rPr>
          <w:rFonts w:ascii="Book Antiqua" w:hAnsi="Book Antiqua"/>
        </w:rPr>
        <w:t>.</w:t>
      </w:r>
      <w:r w:rsidRPr="00177474">
        <w:rPr>
          <w:rFonts w:ascii="Book Antiqua" w:hAnsi="Book Antiqua"/>
        </w:rPr>
        <w:t xml:space="preserve"> As well as influencing androgen levels, exercise also increases insulin sensitivity and decreases adipokines and oxidative stress</w:t>
      </w:r>
      <w:r w:rsidR="00A465A1" w:rsidRPr="00177474">
        <w:rPr>
          <w:rFonts w:ascii="Book Antiqua" w:hAnsi="Book Antiqua"/>
        </w:rPr>
        <w:t>, all of which are risk factors for cancer</w:t>
      </w:r>
      <w:r w:rsidR="00E344BA" w:rsidRPr="00177474">
        <w:rPr>
          <w:rFonts w:ascii="Book Antiqua" w:hAnsi="Book Antiqua"/>
          <w:noProof/>
          <w:vertAlign w:val="superscript"/>
        </w:rPr>
        <w:t>[2</w:t>
      </w:r>
      <w:r w:rsidR="003D6A53" w:rsidRPr="00177474">
        <w:rPr>
          <w:rFonts w:ascii="Book Antiqua" w:hAnsi="Book Antiqua"/>
          <w:noProof/>
          <w:vertAlign w:val="superscript"/>
        </w:rPr>
        <w:t>3</w:t>
      </w:r>
      <w:r w:rsidR="00E344BA" w:rsidRPr="00177474">
        <w:rPr>
          <w:rFonts w:ascii="Book Antiqua" w:hAnsi="Book Antiqua"/>
          <w:noProof/>
          <w:vertAlign w:val="superscript"/>
        </w:rPr>
        <w:t>]</w:t>
      </w:r>
      <w:r w:rsidRPr="00177474">
        <w:rPr>
          <w:rFonts w:ascii="Book Antiqua" w:hAnsi="Book Antiqua"/>
        </w:rPr>
        <w:t xml:space="preserve">. </w:t>
      </w:r>
    </w:p>
    <w:p w:rsidR="004A1794" w:rsidRPr="00177474" w:rsidRDefault="004A1794" w:rsidP="00F13B90">
      <w:pPr>
        <w:adjustRightInd w:val="0"/>
        <w:snapToGrid w:val="0"/>
        <w:spacing w:line="360" w:lineRule="auto"/>
        <w:jc w:val="both"/>
        <w:rPr>
          <w:rFonts w:ascii="Book Antiqua" w:hAnsi="Book Antiqua"/>
        </w:rPr>
      </w:pPr>
    </w:p>
    <w:p w:rsidR="004A1794" w:rsidRPr="00177474" w:rsidRDefault="00A465A1" w:rsidP="00F13B90">
      <w:pPr>
        <w:adjustRightInd w:val="0"/>
        <w:snapToGrid w:val="0"/>
        <w:spacing w:line="360" w:lineRule="auto"/>
        <w:jc w:val="both"/>
        <w:rPr>
          <w:rFonts w:ascii="Book Antiqua" w:hAnsi="Book Antiqua"/>
          <w:b/>
          <w:i/>
        </w:rPr>
      </w:pPr>
      <w:bookmarkStart w:id="38" w:name="_Toc7698319"/>
      <w:r w:rsidRPr="00177474">
        <w:rPr>
          <w:rFonts w:ascii="Book Antiqua" w:hAnsi="Book Antiqua"/>
          <w:b/>
          <w:i/>
        </w:rPr>
        <w:t>Hypothesis</w:t>
      </w:r>
      <w:r w:rsidR="00A93866" w:rsidRPr="00177474">
        <w:rPr>
          <w:rFonts w:ascii="Book Antiqua" w:hAnsi="Book Antiqua"/>
          <w:b/>
          <w:i/>
        </w:rPr>
        <w:t>,</w:t>
      </w:r>
      <w:r w:rsidR="001020A9" w:rsidRPr="00177474">
        <w:rPr>
          <w:rFonts w:ascii="Book Antiqua" w:hAnsi="Book Antiqua"/>
          <w:b/>
          <w:i/>
        </w:rPr>
        <w:t xml:space="preserve"> </w:t>
      </w:r>
      <w:r w:rsidR="0070470E" w:rsidRPr="00177474">
        <w:rPr>
          <w:rFonts w:ascii="Book Antiqua" w:hAnsi="Book Antiqua"/>
          <w:b/>
          <w:i/>
        </w:rPr>
        <w:t xml:space="preserve">aim </w:t>
      </w:r>
      <w:r w:rsidR="001020A9" w:rsidRPr="00177474">
        <w:rPr>
          <w:rFonts w:ascii="Book Antiqua" w:hAnsi="Book Antiqua"/>
          <w:b/>
          <w:i/>
        </w:rPr>
        <w:t xml:space="preserve">and </w:t>
      </w:r>
      <w:r w:rsidR="0070470E" w:rsidRPr="00177474">
        <w:rPr>
          <w:rFonts w:ascii="Book Antiqua" w:hAnsi="Book Antiqua"/>
          <w:b/>
          <w:i/>
        </w:rPr>
        <w:t>objectives</w:t>
      </w:r>
      <w:bookmarkEnd w:id="38"/>
      <w:r w:rsidR="0070470E" w:rsidRPr="00177474">
        <w:rPr>
          <w:rFonts w:ascii="Book Antiqua" w:hAnsi="Book Antiqua"/>
          <w:b/>
          <w:i/>
        </w:rPr>
        <w:t xml:space="preserve"> </w:t>
      </w:r>
    </w:p>
    <w:p w:rsidR="0078325E" w:rsidRPr="00177474" w:rsidRDefault="00AD09EF" w:rsidP="00F13B90">
      <w:pPr>
        <w:adjustRightInd w:val="0"/>
        <w:snapToGrid w:val="0"/>
        <w:spacing w:line="360" w:lineRule="auto"/>
        <w:jc w:val="both"/>
        <w:rPr>
          <w:rFonts w:ascii="Book Antiqua" w:hAnsi="Book Antiqua"/>
        </w:rPr>
      </w:pPr>
      <w:r w:rsidRPr="00177474">
        <w:rPr>
          <w:rFonts w:ascii="Book Antiqua" w:hAnsi="Book Antiqua"/>
        </w:rPr>
        <w:t xml:space="preserve">Obesity and physical inactivity </w:t>
      </w:r>
      <w:r w:rsidR="00502169" w:rsidRPr="00177474">
        <w:rPr>
          <w:rFonts w:ascii="Book Antiqua" w:hAnsi="Book Antiqua"/>
        </w:rPr>
        <w:t>are major public health concerns in the U</w:t>
      </w:r>
      <w:r w:rsidR="0070470E" w:rsidRPr="00177474">
        <w:rPr>
          <w:rFonts w:ascii="Book Antiqua" w:hAnsi="Book Antiqua"/>
        </w:rPr>
        <w:t xml:space="preserve">nited </w:t>
      </w:r>
      <w:r w:rsidR="00502169" w:rsidRPr="00177474">
        <w:rPr>
          <w:rFonts w:ascii="Book Antiqua" w:hAnsi="Book Antiqua"/>
        </w:rPr>
        <w:t>K</w:t>
      </w:r>
      <w:r w:rsidR="0070470E" w:rsidRPr="00177474">
        <w:rPr>
          <w:rFonts w:ascii="Book Antiqua" w:hAnsi="Book Antiqua"/>
        </w:rPr>
        <w:t>ingdom</w:t>
      </w:r>
      <w:r w:rsidR="00502169" w:rsidRPr="00177474">
        <w:rPr>
          <w:rFonts w:ascii="Book Antiqua" w:hAnsi="Book Antiqua"/>
        </w:rPr>
        <w:t xml:space="preserve">. A large proportion of the British population are not meeting the recommended guidelines for physical activity or </w:t>
      </w:r>
      <w:r w:rsidR="00675362" w:rsidRPr="00177474">
        <w:rPr>
          <w:rFonts w:ascii="Book Antiqua" w:hAnsi="Book Antiqua"/>
        </w:rPr>
        <w:t>BMI</w:t>
      </w:r>
      <w:r w:rsidR="00502169" w:rsidRPr="00177474">
        <w:rPr>
          <w:rFonts w:ascii="Book Antiqua" w:hAnsi="Book Antiqua"/>
        </w:rPr>
        <w:t xml:space="preserve">. </w:t>
      </w:r>
      <w:r w:rsidR="00630CBB" w:rsidRPr="00177474">
        <w:rPr>
          <w:rFonts w:ascii="Book Antiqua" w:hAnsi="Book Antiqua"/>
        </w:rPr>
        <w:t>I</w:t>
      </w:r>
      <w:r w:rsidR="00502169" w:rsidRPr="00177474">
        <w:rPr>
          <w:rFonts w:ascii="Book Antiqua" w:hAnsi="Book Antiqua"/>
        </w:rPr>
        <w:t xml:space="preserve">t is believed that the GCCCs are adapting a more </w:t>
      </w:r>
      <w:r w:rsidR="0070470E" w:rsidRPr="00177474">
        <w:rPr>
          <w:rFonts w:ascii="Book Antiqua" w:hAnsi="Book Antiqua"/>
        </w:rPr>
        <w:t xml:space="preserve">western </w:t>
      </w:r>
      <w:r w:rsidR="00630CBB" w:rsidRPr="00177474">
        <w:rPr>
          <w:rFonts w:ascii="Book Antiqua" w:hAnsi="Book Antiqua"/>
        </w:rPr>
        <w:t>style of living</w:t>
      </w:r>
      <w:r w:rsidR="00357106" w:rsidRPr="00177474">
        <w:rPr>
          <w:rFonts w:ascii="Book Antiqua" w:hAnsi="Book Antiqua"/>
        </w:rPr>
        <w:t>,</w:t>
      </w:r>
      <w:r w:rsidR="00630CBB" w:rsidRPr="00177474">
        <w:rPr>
          <w:rFonts w:ascii="Book Antiqua" w:hAnsi="Book Antiqua"/>
        </w:rPr>
        <w:t xml:space="preserve"> which may be </w:t>
      </w:r>
      <w:r w:rsidR="00502169" w:rsidRPr="00177474">
        <w:rPr>
          <w:rFonts w:ascii="Book Antiqua" w:hAnsi="Book Antiqua"/>
        </w:rPr>
        <w:t xml:space="preserve">influencing the health status in these Arab countries and </w:t>
      </w:r>
      <w:r w:rsidR="00630CBB" w:rsidRPr="00177474">
        <w:rPr>
          <w:rFonts w:ascii="Book Antiqua" w:hAnsi="Book Antiqua"/>
        </w:rPr>
        <w:t>effecting the</w:t>
      </w:r>
      <w:r w:rsidR="00502169" w:rsidRPr="00177474">
        <w:rPr>
          <w:rFonts w:ascii="Book Antiqua" w:hAnsi="Book Antiqua"/>
        </w:rPr>
        <w:t xml:space="preserve"> BC incidence</w:t>
      </w:r>
      <w:r w:rsidR="00630CBB" w:rsidRPr="00177474">
        <w:rPr>
          <w:rFonts w:ascii="Book Antiqua" w:hAnsi="Book Antiqua"/>
        </w:rPr>
        <w:t>.</w:t>
      </w:r>
      <w:r w:rsidR="0078325E" w:rsidRPr="00177474">
        <w:rPr>
          <w:rFonts w:ascii="Book Antiqua" w:hAnsi="Book Antiqua"/>
        </w:rPr>
        <w:t xml:space="preserve"> </w:t>
      </w:r>
    </w:p>
    <w:p w:rsidR="0078325E" w:rsidRPr="00177474" w:rsidRDefault="0078325E" w:rsidP="00F13B90">
      <w:pPr>
        <w:adjustRightInd w:val="0"/>
        <w:snapToGrid w:val="0"/>
        <w:spacing w:line="360" w:lineRule="auto"/>
        <w:ind w:firstLineChars="100" w:firstLine="240"/>
        <w:jc w:val="both"/>
        <w:rPr>
          <w:rFonts w:ascii="Book Antiqua" w:hAnsi="Book Antiqua" w:cstheme="minorHAnsi"/>
        </w:rPr>
      </w:pPr>
      <w:r w:rsidRPr="00177474">
        <w:rPr>
          <w:rFonts w:ascii="Book Antiqua" w:hAnsi="Book Antiqua" w:cstheme="minorHAnsi"/>
        </w:rPr>
        <w:lastRenderedPageBreak/>
        <w:t xml:space="preserve">This study hypothesizes that the BC incidence in this Middle Eastern region has been increasing in a similar way to the </w:t>
      </w:r>
      <w:r w:rsidR="0070470E" w:rsidRPr="00177474">
        <w:rPr>
          <w:rFonts w:ascii="Book Antiqua" w:hAnsi="Book Antiqua"/>
        </w:rPr>
        <w:t>United Kingdom</w:t>
      </w:r>
      <w:r w:rsidRPr="00177474">
        <w:rPr>
          <w:rFonts w:ascii="Book Antiqua" w:hAnsi="Book Antiqua" w:cstheme="minorHAnsi"/>
        </w:rPr>
        <w:t>. An economic and cultural shift towards a more westernized lifestyle could be encouraging a more sedentary lifestyle and a higher rate of obesity within the GCCCs. Thus, this study theorizes that obesity and physical inactivity are rising and that there is a correlated rise in BC incidence.</w:t>
      </w:r>
    </w:p>
    <w:p w:rsidR="00675362" w:rsidRPr="00177474" w:rsidRDefault="0078325E"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The aim </w:t>
      </w:r>
      <w:r w:rsidR="004F14FF" w:rsidRPr="00177474">
        <w:rPr>
          <w:rFonts w:ascii="Book Antiqua" w:hAnsi="Book Antiqua"/>
        </w:rPr>
        <w:t>was to determine whether obesity and physical inactivity are associate</w:t>
      </w:r>
      <w:r w:rsidR="00443CB5" w:rsidRPr="00177474">
        <w:rPr>
          <w:rFonts w:ascii="Book Antiqua" w:hAnsi="Book Antiqua"/>
        </w:rPr>
        <w:t xml:space="preserve">d with BC incidence in the GCC </w:t>
      </w:r>
      <w:r w:rsidR="004F14FF" w:rsidRPr="00177474">
        <w:rPr>
          <w:rFonts w:ascii="Book Antiqua" w:hAnsi="Book Antiqua"/>
        </w:rPr>
        <w:t xml:space="preserve">countries, using the </w:t>
      </w:r>
      <w:r w:rsidR="0070470E" w:rsidRPr="00177474">
        <w:rPr>
          <w:rFonts w:ascii="Book Antiqua" w:hAnsi="Book Antiqua"/>
        </w:rPr>
        <w:t>United Kingdom</w:t>
      </w:r>
      <w:r w:rsidR="004F14FF" w:rsidRPr="00177474">
        <w:rPr>
          <w:rFonts w:ascii="Book Antiqua" w:hAnsi="Book Antiqua"/>
        </w:rPr>
        <w:t xml:space="preserve"> as </w:t>
      </w:r>
      <w:r w:rsidRPr="00177474">
        <w:rPr>
          <w:rFonts w:ascii="Book Antiqua" w:hAnsi="Book Antiqua"/>
        </w:rPr>
        <w:t>a comparator. To achieve this, the study focused on three main objectives</w:t>
      </w:r>
      <w:r w:rsidR="00B32AE3" w:rsidRPr="00177474">
        <w:rPr>
          <w:rFonts w:ascii="Book Antiqua" w:hAnsi="Book Antiqua"/>
        </w:rPr>
        <w:t>;</w:t>
      </w:r>
      <w:r w:rsidRPr="00177474">
        <w:rPr>
          <w:rFonts w:ascii="Book Antiqua" w:hAnsi="Book Antiqua"/>
        </w:rPr>
        <w:t xml:space="preserve"> </w:t>
      </w:r>
      <w:r w:rsidR="0070470E" w:rsidRPr="00177474">
        <w:rPr>
          <w:rFonts w:ascii="Book Antiqua" w:hAnsi="Book Antiqua"/>
        </w:rPr>
        <w:t>(1</w:t>
      </w:r>
      <w:r w:rsidR="00502169" w:rsidRPr="00177474">
        <w:rPr>
          <w:rFonts w:ascii="Book Antiqua" w:hAnsi="Book Antiqua"/>
        </w:rPr>
        <w:t xml:space="preserve">) </w:t>
      </w:r>
      <w:r w:rsidR="0070470E" w:rsidRPr="00177474">
        <w:rPr>
          <w:rFonts w:ascii="Book Antiqua" w:hAnsi="Book Antiqua"/>
        </w:rPr>
        <w:t xml:space="preserve">Establish </w:t>
      </w:r>
      <w:r w:rsidR="00502169" w:rsidRPr="00177474">
        <w:rPr>
          <w:rFonts w:ascii="Book Antiqua" w:hAnsi="Book Antiqua"/>
        </w:rPr>
        <w:t xml:space="preserve">an increase in </w:t>
      </w:r>
      <w:r w:rsidR="00675362" w:rsidRPr="00177474">
        <w:rPr>
          <w:rFonts w:ascii="Book Antiqua" w:hAnsi="Book Antiqua"/>
        </w:rPr>
        <w:t>BC</w:t>
      </w:r>
      <w:r w:rsidR="00502169" w:rsidRPr="00177474">
        <w:rPr>
          <w:rFonts w:ascii="Book Antiqua" w:hAnsi="Book Antiqua"/>
        </w:rPr>
        <w:t xml:space="preserve"> incidence over the past two decades</w:t>
      </w:r>
      <w:r w:rsidR="0070470E" w:rsidRPr="00177474">
        <w:rPr>
          <w:rFonts w:ascii="Book Antiqua" w:hAnsi="Book Antiqua"/>
        </w:rPr>
        <w:t>;</w:t>
      </w:r>
      <w:r w:rsidR="00502169" w:rsidRPr="00177474">
        <w:rPr>
          <w:rFonts w:ascii="Book Antiqua" w:hAnsi="Book Antiqua"/>
        </w:rPr>
        <w:t xml:space="preserve"> </w:t>
      </w:r>
      <w:r w:rsidR="0070470E" w:rsidRPr="00177474">
        <w:rPr>
          <w:rFonts w:ascii="Book Antiqua" w:hAnsi="Book Antiqua"/>
        </w:rPr>
        <w:t>(2</w:t>
      </w:r>
      <w:r w:rsidR="00502169" w:rsidRPr="00177474">
        <w:rPr>
          <w:rFonts w:ascii="Book Antiqua" w:hAnsi="Book Antiqua"/>
        </w:rPr>
        <w:t xml:space="preserve">) </w:t>
      </w:r>
      <w:r w:rsidR="0070470E" w:rsidRPr="00177474">
        <w:rPr>
          <w:rFonts w:ascii="Book Antiqua" w:hAnsi="Book Antiqua"/>
        </w:rPr>
        <w:t xml:space="preserve">Determine </w:t>
      </w:r>
      <w:r w:rsidR="00502169" w:rsidRPr="00177474">
        <w:rPr>
          <w:rFonts w:ascii="Book Antiqua" w:hAnsi="Book Antiqua"/>
        </w:rPr>
        <w:t>whether there has been a rise in obesity and physical inactivity</w:t>
      </w:r>
      <w:r w:rsidR="0070470E" w:rsidRPr="00177474">
        <w:rPr>
          <w:rFonts w:ascii="Book Antiqua" w:hAnsi="Book Antiqua"/>
        </w:rPr>
        <w:t>;</w:t>
      </w:r>
      <w:r w:rsidR="00502169" w:rsidRPr="00177474">
        <w:rPr>
          <w:rFonts w:ascii="Book Antiqua" w:hAnsi="Book Antiqua"/>
        </w:rPr>
        <w:t xml:space="preserve"> and </w:t>
      </w:r>
      <w:r w:rsidR="0070470E" w:rsidRPr="00177474">
        <w:rPr>
          <w:rFonts w:ascii="Book Antiqua" w:hAnsi="Book Antiqua"/>
        </w:rPr>
        <w:t>(3</w:t>
      </w:r>
      <w:r w:rsidR="00502169" w:rsidRPr="00177474">
        <w:rPr>
          <w:rFonts w:ascii="Book Antiqua" w:hAnsi="Book Antiqua"/>
        </w:rPr>
        <w:t xml:space="preserve">) </w:t>
      </w:r>
      <w:r w:rsidR="0070470E" w:rsidRPr="00177474">
        <w:rPr>
          <w:rFonts w:ascii="Book Antiqua" w:hAnsi="Book Antiqua"/>
        </w:rPr>
        <w:t xml:space="preserve">Detect </w:t>
      </w:r>
      <w:r w:rsidR="00502169" w:rsidRPr="00177474">
        <w:rPr>
          <w:rFonts w:ascii="Book Antiqua" w:hAnsi="Book Antiqua"/>
        </w:rPr>
        <w:t xml:space="preserve">an association between obesity and physical inactivity </w:t>
      </w:r>
      <w:r w:rsidR="00A465A1" w:rsidRPr="00177474">
        <w:rPr>
          <w:rFonts w:ascii="Book Antiqua" w:hAnsi="Book Antiqua"/>
        </w:rPr>
        <w:t>individually</w:t>
      </w:r>
      <w:r w:rsidR="00502169" w:rsidRPr="00177474">
        <w:rPr>
          <w:rFonts w:ascii="Book Antiqua" w:hAnsi="Book Antiqua"/>
        </w:rPr>
        <w:t xml:space="preserve"> as risk factors </w:t>
      </w:r>
      <w:r w:rsidR="00873BF5" w:rsidRPr="00177474">
        <w:rPr>
          <w:rFonts w:ascii="Book Antiqua" w:hAnsi="Book Antiqua"/>
        </w:rPr>
        <w:t>for BC</w:t>
      </w:r>
      <w:r w:rsidR="00502169" w:rsidRPr="00177474">
        <w:rPr>
          <w:rFonts w:ascii="Book Antiqua" w:hAnsi="Book Antiqua"/>
        </w:rPr>
        <w:t xml:space="preserve"> in the GCCCs.</w:t>
      </w:r>
      <w:bookmarkEnd w:id="30"/>
      <w:bookmarkEnd w:id="31"/>
    </w:p>
    <w:p w:rsidR="006C0557" w:rsidRPr="00177474" w:rsidRDefault="006C0557" w:rsidP="00F13B90">
      <w:pPr>
        <w:adjustRightInd w:val="0"/>
        <w:snapToGrid w:val="0"/>
        <w:spacing w:line="360" w:lineRule="auto"/>
        <w:jc w:val="both"/>
        <w:rPr>
          <w:rFonts w:ascii="Book Antiqua" w:hAnsi="Book Antiqua"/>
        </w:rPr>
      </w:pPr>
    </w:p>
    <w:p w:rsidR="004A1794" w:rsidRPr="00177474" w:rsidRDefault="0070470E" w:rsidP="00F13B90">
      <w:pPr>
        <w:adjustRightInd w:val="0"/>
        <w:snapToGrid w:val="0"/>
        <w:spacing w:line="360" w:lineRule="auto"/>
        <w:jc w:val="both"/>
        <w:rPr>
          <w:rFonts w:ascii="Book Antiqua" w:hAnsi="Book Antiqua"/>
          <w:u w:val="single"/>
          <w:lang w:val="en-US"/>
        </w:rPr>
      </w:pPr>
      <w:r w:rsidRPr="00177474">
        <w:rPr>
          <w:rFonts w:ascii="Book Antiqua" w:hAnsi="Book Antiqua"/>
          <w:b/>
          <w:bCs/>
          <w:u w:val="single"/>
          <w:lang w:val="en-US"/>
        </w:rPr>
        <w:t>MATERIALS AND METHODS</w:t>
      </w:r>
    </w:p>
    <w:p w:rsidR="004A1794" w:rsidRPr="00177474" w:rsidRDefault="0078325E" w:rsidP="00F13B90">
      <w:pPr>
        <w:adjustRightInd w:val="0"/>
        <w:snapToGrid w:val="0"/>
        <w:spacing w:line="360" w:lineRule="auto"/>
        <w:jc w:val="both"/>
        <w:rPr>
          <w:rFonts w:ascii="Book Antiqua" w:hAnsi="Book Antiqua"/>
        </w:rPr>
      </w:pPr>
      <w:r w:rsidRPr="00177474">
        <w:rPr>
          <w:rFonts w:ascii="Book Antiqua" w:hAnsi="Book Antiqua"/>
        </w:rPr>
        <w:t>This review has three</w:t>
      </w:r>
      <w:r w:rsidR="000C79BE" w:rsidRPr="00177474">
        <w:rPr>
          <w:rFonts w:ascii="Book Antiqua" w:hAnsi="Book Antiqua"/>
        </w:rPr>
        <w:t xml:space="preserve"> objectives </w:t>
      </w:r>
      <w:r w:rsidR="00873BF5" w:rsidRPr="00177474">
        <w:rPr>
          <w:rFonts w:ascii="Book Antiqua" w:hAnsi="Book Antiqua"/>
        </w:rPr>
        <w:t>requiring a mixed method approach</w:t>
      </w:r>
      <w:r w:rsidR="008B1E99" w:rsidRPr="00177474">
        <w:rPr>
          <w:rFonts w:ascii="Book Antiqua" w:hAnsi="Book Antiqua"/>
        </w:rPr>
        <w:t>. The first objective was to understand the</w:t>
      </w:r>
      <w:r w:rsidR="00873BF5" w:rsidRPr="00177474">
        <w:rPr>
          <w:rFonts w:ascii="Book Antiqua" w:hAnsi="Book Antiqua"/>
        </w:rPr>
        <w:t xml:space="preserve"> change in</w:t>
      </w:r>
      <w:r w:rsidR="008B1E99" w:rsidRPr="00177474">
        <w:rPr>
          <w:rFonts w:ascii="Book Antiqua" w:hAnsi="Book Antiqua"/>
        </w:rPr>
        <w:t xml:space="preserve"> incidence of BC in the GCCCs</w:t>
      </w:r>
      <w:r w:rsidR="008113DC" w:rsidRPr="00177474">
        <w:rPr>
          <w:rFonts w:ascii="Book Antiqua" w:hAnsi="Book Antiqua"/>
        </w:rPr>
        <w:t xml:space="preserve">, using the </w:t>
      </w:r>
      <w:r w:rsidR="0070470E" w:rsidRPr="00177474">
        <w:rPr>
          <w:rFonts w:ascii="Book Antiqua" w:hAnsi="Book Antiqua"/>
        </w:rPr>
        <w:t>United Kingdom</w:t>
      </w:r>
      <w:r w:rsidR="008113DC" w:rsidRPr="00177474">
        <w:rPr>
          <w:rFonts w:ascii="Book Antiqua" w:hAnsi="Book Antiqua"/>
        </w:rPr>
        <w:t xml:space="preserve"> as a comparative. This involved</w:t>
      </w:r>
      <w:r w:rsidR="008B1E99" w:rsidRPr="00177474">
        <w:rPr>
          <w:rFonts w:ascii="Book Antiqua" w:hAnsi="Book Antiqua"/>
        </w:rPr>
        <w:t xml:space="preserve"> a cancer registry search. The second</w:t>
      </w:r>
      <w:r w:rsidRPr="00177474">
        <w:rPr>
          <w:rFonts w:ascii="Book Antiqua" w:hAnsi="Book Antiqua"/>
        </w:rPr>
        <w:t xml:space="preserve"> and third</w:t>
      </w:r>
      <w:r w:rsidR="008B1E99" w:rsidRPr="00177474">
        <w:rPr>
          <w:rFonts w:ascii="Book Antiqua" w:hAnsi="Book Antiqua"/>
        </w:rPr>
        <w:t xml:space="preserve"> objective</w:t>
      </w:r>
      <w:r w:rsidR="00B32AE3" w:rsidRPr="00177474">
        <w:rPr>
          <w:rFonts w:ascii="Book Antiqua" w:hAnsi="Book Antiqua"/>
        </w:rPr>
        <w:t xml:space="preserve"> was </w:t>
      </w:r>
      <w:r w:rsidR="008B1E99" w:rsidRPr="00177474">
        <w:rPr>
          <w:rFonts w:ascii="Book Antiqua" w:hAnsi="Book Antiqua"/>
        </w:rPr>
        <w:t>to determine</w:t>
      </w:r>
      <w:r w:rsidRPr="00177474">
        <w:rPr>
          <w:rFonts w:ascii="Book Antiqua" w:hAnsi="Book Antiqua"/>
        </w:rPr>
        <w:t xml:space="preserve"> the prevalence of obesity and </w:t>
      </w:r>
      <w:r w:rsidR="0054540D" w:rsidRPr="00177474">
        <w:rPr>
          <w:rFonts w:ascii="Book Antiqua" w:hAnsi="Book Antiqua"/>
        </w:rPr>
        <w:t>physical inactivity and identify a</w:t>
      </w:r>
      <w:r w:rsidR="008B1E99" w:rsidRPr="00177474">
        <w:rPr>
          <w:rFonts w:ascii="Book Antiqua" w:hAnsi="Book Antiqua"/>
        </w:rPr>
        <w:t xml:space="preserve"> correlation </w:t>
      </w:r>
      <w:r w:rsidRPr="00177474">
        <w:rPr>
          <w:rFonts w:ascii="Book Antiqua" w:hAnsi="Book Antiqua"/>
        </w:rPr>
        <w:t>with these risk factors</w:t>
      </w:r>
      <w:r w:rsidR="0054540D" w:rsidRPr="00177474">
        <w:rPr>
          <w:rFonts w:ascii="Book Antiqua" w:hAnsi="Book Antiqua"/>
        </w:rPr>
        <w:t xml:space="preserve"> and</w:t>
      </w:r>
      <w:r w:rsidR="000B2935" w:rsidRPr="00177474">
        <w:rPr>
          <w:rFonts w:ascii="Book Antiqua" w:hAnsi="Book Antiqua"/>
        </w:rPr>
        <w:t xml:space="preserve"> </w:t>
      </w:r>
      <w:r w:rsidR="00361C87" w:rsidRPr="00177474">
        <w:rPr>
          <w:rFonts w:ascii="Book Antiqua" w:hAnsi="Book Antiqua"/>
        </w:rPr>
        <w:t>BC</w:t>
      </w:r>
      <w:r w:rsidR="008113DC" w:rsidRPr="00177474">
        <w:rPr>
          <w:rFonts w:ascii="Book Antiqua" w:hAnsi="Book Antiqua"/>
        </w:rPr>
        <w:t xml:space="preserve"> </w:t>
      </w:r>
      <w:r w:rsidR="008B1E99" w:rsidRPr="00177474">
        <w:rPr>
          <w:rFonts w:ascii="Book Antiqua" w:hAnsi="Book Antiqua"/>
        </w:rPr>
        <w:t>in the GCCCs</w:t>
      </w:r>
      <w:r w:rsidR="00B32AE3" w:rsidRPr="00177474">
        <w:rPr>
          <w:rFonts w:ascii="Book Antiqua" w:hAnsi="Book Antiqua"/>
        </w:rPr>
        <w:t>. This</w:t>
      </w:r>
      <w:r w:rsidR="0054540D" w:rsidRPr="00177474">
        <w:rPr>
          <w:rFonts w:ascii="Book Antiqua" w:hAnsi="Book Antiqua"/>
        </w:rPr>
        <w:t xml:space="preserve"> </w:t>
      </w:r>
      <w:r w:rsidR="008B1E99" w:rsidRPr="00177474">
        <w:rPr>
          <w:rFonts w:ascii="Book Antiqua" w:hAnsi="Book Antiqua"/>
        </w:rPr>
        <w:t xml:space="preserve">was done by </w:t>
      </w:r>
      <w:r w:rsidR="00B32AE3" w:rsidRPr="00177474">
        <w:rPr>
          <w:rFonts w:ascii="Book Antiqua" w:hAnsi="Book Antiqua"/>
        </w:rPr>
        <w:t xml:space="preserve">a combination of searching the Global Health Observatory data repository for the prevalence of obesity and physical inactivity and a </w:t>
      </w:r>
      <w:r w:rsidR="008B1E99" w:rsidRPr="00177474">
        <w:rPr>
          <w:rFonts w:ascii="Book Antiqua" w:hAnsi="Book Antiqua"/>
        </w:rPr>
        <w:t xml:space="preserve">systematic search of the literature. </w:t>
      </w:r>
    </w:p>
    <w:p w:rsidR="004A1794" w:rsidRPr="00177474" w:rsidRDefault="004A1794" w:rsidP="00F13B90">
      <w:pPr>
        <w:adjustRightInd w:val="0"/>
        <w:snapToGrid w:val="0"/>
        <w:spacing w:line="360" w:lineRule="auto"/>
        <w:jc w:val="both"/>
        <w:rPr>
          <w:rFonts w:ascii="Book Antiqua" w:hAnsi="Book Antiqua"/>
        </w:rPr>
      </w:pPr>
    </w:p>
    <w:p w:rsidR="004A1794" w:rsidRPr="00177474" w:rsidRDefault="008B1E99" w:rsidP="00F13B90">
      <w:pPr>
        <w:adjustRightInd w:val="0"/>
        <w:snapToGrid w:val="0"/>
        <w:spacing w:line="360" w:lineRule="auto"/>
        <w:jc w:val="both"/>
        <w:rPr>
          <w:rFonts w:ascii="Book Antiqua" w:hAnsi="Book Antiqua"/>
          <w:b/>
          <w:i/>
        </w:rPr>
      </w:pPr>
      <w:bookmarkStart w:id="39" w:name="_Toc7698321"/>
      <w:r w:rsidRPr="00177474">
        <w:rPr>
          <w:rFonts w:ascii="Book Antiqua" w:hAnsi="Book Antiqua"/>
          <w:b/>
          <w:i/>
        </w:rPr>
        <w:t xml:space="preserve">National </w:t>
      </w:r>
      <w:r w:rsidR="0070470E" w:rsidRPr="00177474">
        <w:rPr>
          <w:rFonts w:ascii="Book Antiqua" w:hAnsi="Book Antiqua"/>
          <w:b/>
          <w:i/>
        </w:rPr>
        <w:t>cancer registry search</w:t>
      </w:r>
      <w:bookmarkEnd w:id="39"/>
    </w:p>
    <w:p w:rsidR="004A1794"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 xml:space="preserve">To access the </w:t>
      </w:r>
      <w:r w:rsidR="00361C87" w:rsidRPr="00177474">
        <w:rPr>
          <w:rFonts w:ascii="Book Antiqua" w:hAnsi="Book Antiqua"/>
        </w:rPr>
        <w:t>BC</w:t>
      </w:r>
      <w:r w:rsidR="00F74617" w:rsidRPr="00177474">
        <w:rPr>
          <w:rFonts w:ascii="Book Antiqua" w:hAnsi="Book Antiqua"/>
        </w:rPr>
        <w:t xml:space="preserve"> incidence rate between 1998 and </w:t>
      </w:r>
      <w:r w:rsidR="00F54F92" w:rsidRPr="00177474">
        <w:rPr>
          <w:rFonts w:ascii="Book Antiqua" w:hAnsi="Book Antiqua"/>
        </w:rPr>
        <w:t>2018</w:t>
      </w:r>
      <w:r w:rsidRPr="00177474">
        <w:rPr>
          <w:rFonts w:ascii="Book Antiqua" w:hAnsi="Book Antiqua"/>
        </w:rPr>
        <w:t xml:space="preserve"> in both the </w:t>
      </w:r>
      <w:r w:rsidR="0070470E" w:rsidRPr="00177474">
        <w:rPr>
          <w:rFonts w:ascii="Book Antiqua" w:hAnsi="Book Antiqua"/>
        </w:rPr>
        <w:t>United Kingdom</w:t>
      </w:r>
      <w:r w:rsidRPr="00177474">
        <w:rPr>
          <w:rFonts w:ascii="Book Antiqua" w:hAnsi="Book Antiqua"/>
        </w:rPr>
        <w:t xml:space="preserve"> and the 6 </w:t>
      </w:r>
      <w:r w:rsidR="00F74617" w:rsidRPr="00177474">
        <w:rPr>
          <w:rFonts w:ascii="Book Antiqua" w:hAnsi="Book Antiqua"/>
        </w:rPr>
        <w:t>GCCCs</w:t>
      </w:r>
      <w:r w:rsidR="00385F51" w:rsidRPr="00177474">
        <w:rPr>
          <w:rFonts w:ascii="Book Antiqua" w:hAnsi="Book Antiqua"/>
        </w:rPr>
        <w:t xml:space="preserve">, </w:t>
      </w:r>
      <w:r w:rsidR="00035DBF" w:rsidRPr="00177474">
        <w:rPr>
          <w:rFonts w:ascii="Book Antiqua" w:hAnsi="Book Antiqua"/>
        </w:rPr>
        <w:t xml:space="preserve">different sources were used. </w:t>
      </w:r>
      <w:r w:rsidR="00F74617" w:rsidRPr="00177474">
        <w:rPr>
          <w:rFonts w:ascii="Book Antiqua" w:hAnsi="Book Antiqua"/>
        </w:rPr>
        <w:t>Age-standardized f</w:t>
      </w:r>
      <w:r w:rsidR="00F54F92" w:rsidRPr="00177474">
        <w:rPr>
          <w:rFonts w:ascii="Book Antiqua" w:hAnsi="Book Antiqua"/>
        </w:rPr>
        <w:t xml:space="preserve">emale </w:t>
      </w:r>
      <w:r w:rsidR="00035DBF" w:rsidRPr="00177474">
        <w:rPr>
          <w:rFonts w:ascii="Book Antiqua" w:hAnsi="Book Antiqua"/>
        </w:rPr>
        <w:t>BC inciden</w:t>
      </w:r>
      <w:r w:rsidR="00F74617" w:rsidRPr="00177474">
        <w:rPr>
          <w:rFonts w:ascii="Book Antiqua" w:hAnsi="Book Antiqua"/>
        </w:rPr>
        <w:t>ce</w:t>
      </w:r>
      <w:r w:rsidR="00F54F92" w:rsidRPr="00177474">
        <w:rPr>
          <w:rFonts w:ascii="Book Antiqua" w:hAnsi="Book Antiqua"/>
        </w:rPr>
        <w:t xml:space="preserve"> from Bahrain, Kuwait</w:t>
      </w:r>
      <w:r w:rsidR="00F74617" w:rsidRPr="00177474">
        <w:rPr>
          <w:rFonts w:ascii="Book Antiqua" w:hAnsi="Book Antiqua"/>
        </w:rPr>
        <w:t xml:space="preserve"> and the</w:t>
      </w:r>
      <w:r w:rsidR="00CD6A3E" w:rsidRPr="00177474">
        <w:rPr>
          <w:rFonts w:ascii="Book Antiqua" w:hAnsi="Book Antiqua"/>
        </w:rPr>
        <w:t xml:space="preserve"> </w:t>
      </w:r>
      <w:r w:rsidR="0070470E" w:rsidRPr="00177474">
        <w:rPr>
          <w:rFonts w:ascii="Book Antiqua" w:hAnsi="Book Antiqua"/>
        </w:rPr>
        <w:t>United Kingdom</w:t>
      </w:r>
      <w:r w:rsidR="00F74617" w:rsidRPr="00177474">
        <w:rPr>
          <w:rFonts w:ascii="Book Antiqua" w:hAnsi="Book Antiqua"/>
        </w:rPr>
        <w:t xml:space="preserve"> were</w:t>
      </w:r>
      <w:r w:rsidR="00F54F92" w:rsidRPr="00177474">
        <w:rPr>
          <w:rFonts w:ascii="Book Antiqua" w:hAnsi="Book Antiqua"/>
        </w:rPr>
        <w:t xml:space="preserve"> available on the Global Cancer Observatory</w:t>
      </w:r>
      <w:r w:rsidR="0070470E" w:rsidRPr="00177474">
        <w:rPr>
          <w:rFonts w:ascii="Book Antiqua" w:hAnsi="Book Antiqua"/>
        </w:rPr>
        <w:t>’</w:t>
      </w:r>
      <w:r w:rsidR="00F54F92" w:rsidRPr="00177474">
        <w:rPr>
          <w:rFonts w:ascii="Book Antiqua" w:hAnsi="Book Antiqua"/>
        </w:rPr>
        <w:t xml:space="preserve">s </w:t>
      </w:r>
      <w:r w:rsidR="0070470E" w:rsidRPr="00177474">
        <w:rPr>
          <w:rFonts w:ascii="Book Antiqua" w:hAnsi="Book Antiqua"/>
        </w:rPr>
        <w:t>“</w:t>
      </w:r>
      <w:r w:rsidR="00F54F92" w:rsidRPr="00177474">
        <w:rPr>
          <w:rFonts w:ascii="Book Antiqua" w:hAnsi="Book Antiqua"/>
        </w:rPr>
        <w:t>cancer overtime</w:t>
      </w:r>
      <w:r w:rsidR="0070470E" w:rsidRPr="00177474">
        <w:rPr>
          <w:rFonts w:ascii="Book Antiqua" w:hAnsi="Book Antiqua"/>
        </w:rPr>
        <w:t>”</w:t>
      </w:r>
      <w:r w:rsidR="00F54F92" w:rsidRPr="00177474">
        <w:rPr>
          <w:rFonts w:ascii="Book Antiqua" w:hAnsi="Book Antiqua"/>
        </w:rPr>
        <w:t xml:space="preserve"> </w:t>
      </w:r>
      <w:r w:rsidR="00F74617" w:rsidRPr="00177474">
        <w:rPr>
          <w:rFonts w:ascii="Book Antiqua" w:hAnsi="Book Antiqua"/>
        </w:rPr>
        <w:t xml:space="preserve">between 1998 and </w:t>
      </w:r>
      <w:r w:rsidR="0070470E" w:rsidRPr="00177474">
        <w:rPr>
          <w:rFonts w:ascii="Book Antiqua" w:hAnsi="Book Antiqua"/>
        </w:rPr>
        <w:t>2012</w:t>
      </w:r>
      <w:r w:rsidR="00E344BA" w:rsidRPr="00177474">
        <w:rPr>
          <w:rFonts w:ascii="Book Antiqua" w:hAnsi="Book Antiqua"/>
          <w:noProof/>
          <w:vertAlign w:val="superscript"/>
        </w:rPr>
        <w:t>[2</w:t>
      </w:r>
      <w:r w:rsidR="003D6A53" w:rsidRPr="00177474">
        <w:rPr>
          <w:rFonts w:ascii="Book Antiqua" w:hAnsi="Book Antiqua"/>
          <w:noProof/>
          <w:vertAlign w:val="superscript"/>
        </w:rPr>
        <w:t>4</w:t>
      </w:r>
      <w:r w:rsidR="00E344BA" w:rsidRPr="00177474">
        <w:rPr>
          <w:rFonts w:ascii="Book Antiqua" w:hAnsi="Book Antiqua"/>
          <w:noProof/>
          <w:vertAlign w:val="superscript"/>
        </w:rPr>
        <w:t>]</w:t>
      </w:r>
      <w:r w:rsidR="00F54F92" w:rsidRPr="00177474">
        <w:rPr>
          <w:rFonts w:ascii="Book Antiqua" w:hAnsi="Book Antiqua"/>
        </w:rPr>
        <w:t xml:space="preserve">. </w:t>
      </w:r>
      <w:r w:rsidR="00035DBF" w:rsidRPr="00177474">
        <w:rPr>
          <w:rFonts w:ascii="Book Antiqua" w:hAnsi="Book Antiqua"/>
        </w:rPr>
        <w:t>The</w:t>
      </w:r>
      <w:r w:rsidRPr="00177474">
        <w:rPr>
          <w:rFonts w:ascii="Book Antiqua" w:hAnsi="Book Antiqua"/>
        </w:rPr>
        <w:t xml:space="preserve"> National </w:t>
      </w:r>
      <w:r w:rsidR="001F49D2" w:rsidRPr="00177474">
        <w:rPr>
          <w:rFonts w:ascii="Book Antiqua" w:hAnsi="Book Antiqua"/>
        </w:rPr>
        <w:t>C</w:t>
      </w:r>
      <w:r w:rsidRPr="00177474">
        <w:rPr>
          <w:rFonts w:ascii="Book Antiqua" w:hAnsi="Book Antiqua"/>
        </w:rPr>
        <w:t xml:space="preserve">ancer </w:t>
      </w:r>
      <w:r w:rsidR="001F49D2" w:rsidRPr="00177474">
        <w:rPr>
          <w:rFonts w:ascii="Book Antiqua" w:hAnsi="Book Antiqua"/>
        </w:rPr>
        <w:t>R</w:t>
      </w:r>
      <w:r w:rsidRPr="00177474">
        <w:rPr>
          <w:rFonts w:ascii="Book Antiqua" w:hAnsi="Book Antiqua"/>
        </w:rPr>
        <w:t>egistry (online) database</w:t>
      </w:r>
      <w:r w:rsidR="00035DBF" w:rsidRPr="00177474">
        <w:rPr>
          <w:rFonts w:ascii="Book Antiqua" w:hAnsi="Book Antiqua"/>
        </w:rPr>
        <w:t xml:space="preserve"> for Saudi Arabia</w:t>
      </w:r>
      <w:r w:rsidRPr="00177474">
        <w:rPr>
          <w:rFonts w:ascii="Book Antiqua" w:hAnsi="Book Antiqua"/>
        </w:rPr>
        <w:t xml:space="preserve"> </w:t>
      </w:r>
      <w:r w:rsidR="00261599" w:rsidRPr="00177474">
        <w:rPr>
          <w:rFonts w:ascii="Book Antiqua" w:hAnsi="Book Antiqua"/>
        </w:rPr>
        <w:t>provided</w:t>
      </w:r>
      <w:r w:rsidR="00265AB6" w:rsidRPr="00177474">
        <w:rPr>
          <w:rFonts w:ascii="Book Antiqua" w:hAnsi="Book Antiqua"/>
        </w:rPr>
        <w:t xml:space="preserve"> data </w:t>
      </w:r>
      <w:r w:rsidR="00261599" w:rsidRPr="00177474">
        <w:rPr>
          <w:rFonts w:ascii="Book Antiqua" w:hAnsi="Book Antiqua"/>
        </w:rPr>
        <w:t xml:space="preserve">on BC incidence </w:t>
      </w:r>
      <w:r w:rsidR="00265AB6" w:rsidRPr="00177474">
        <w:rPr>
          <w:rFonts w:ascii="Book Antiqua" w:hAnsi="Book Antiqua"/>
        </w:rPr>
        <w:t>between 2001</w:t>
      </w:r>
      <w:r w:rsidR="00F74617" w:rsidRPr="00177474">
        <w:rPr>
          <w:rFonts w:ascii="Book Antiqua" w:hAnsi="Book Antiqua"/>
        </w:rPr>
        <w:t xml:space="preserve"> and </w:t>
      </w:r>
      <w:r w:rsidR="00F54F92" w:rsidRPr="00177474">
        <w:rPr>
          <w:rFonts w:ascii="Book Antiqua" w:hAnsi="Book Antiqua"/>
        </w:rPr>
        <w:t>2014</w:t>
      </w:r>
      <w:r w:rsidR="00261599" w:rsidRPr="00177474">
        <w:rPr>
          <w:rFonts w:ascii="Book Antiqua" w:hAnsi="Book Antiqua"/>
        </w:rPr>
        <w:t>, in the form of annual heal</w:t>
      </w:r>
      <w:r w:rsidR="0070470E" w:rsidRPr="00177474">
        <w:rPr>
          <w:rFonts w:ascii="Book Antiqua" w:hAnsi="Book Antiqua"/>
        </w:rPr>
        <w:t>th reports</w:t>
      </w:r>
      <w:r w:rsidR="00E344BA" w:rsidRPr="00177474">
        <w:rPr>
          <w:rFonts w:ascii="Book Antiqua" w:hAnsi="Book Antiqua"/>
          <w:noProof/>
          <w:vertAlign w:val="superscript"/>
        </w:rPr>
        <w:t>[2</w:t>
      </w:r>
      <w:r w:rsidR="003D6A53" w:rsidRPr="00177474">
        <w:rPr>
          <w:rFonts w:ascii="Book Antiqua" w:hAnsi="Book Antiqua"/>
          <w:noProof/>
          <w:vertAlign w:val="superscript"/>
        </w:rPr>
        <w:t>5</w:t>
      </w:r>
      <w:r w:rsidR="00E344BA" w:rsidRPr="00177474">
        <w:rPr>
          <w:rFonts w:ascii="Book Antiqua" w:hAnsi="Book Antiqua"/>
          <w:noProof/>
          <w:vertAlign w:val="superscript"/>
        </w:rPr>
        <w:t>]</w:t>
      </w:r>
      <w:r w:rsidRPr="00177474">
        <w:rPr>
          <w:rFonts w:ascii="Book Antiqua" w:hAnsi="Book Antiqua"/>
        </w:rPr>
        <w:t xml:space="preserve">. The Qatar National Cancer Registry, the National Centre for Statistics and Information (Oman) and the Federal </w:t>
      </w:r>
      <w:r w:rsidR="001F49D2" w:rsidRPr="00177474">
        <w:rPr>
          <w:rFonts w:ascii="Book Antiqua" w:hAnsi="Book Antiqua"/>
        </w:rPr>
        <w:t>C</w:t>
      </w:r>
      <w:r w:rsidRPr="00177474">
        <w:rPr>
          <w:rFonts w:ascii="Book Antiqua" w:hAnsi="Book Antiqua"/>
        </w:rPr>
        <w:t xml:space="preserve">ompetitiveness and </w:t>
      </w:r>
      <w:r w:rsidR="001F49D2" w:rsidRPr="00177474">
        <w:rPr>
          <w:rFonts w:ascii="Book Antiqua" w:hAnsi="Book Antiqua"/>
        </w:rPr>
        <w:t>S</w:t>
      </w:r>
      <w:r w:rsidRPr="00177474">
        <w:rPr>
          <w:rFonts w:ascii="Book Antiqua" w:hAnsi="Book Antiqua"/>
        </w:rPr>
        <w:t xml:space="preserve">tatistics </w:t>
      </w:r>
      <w:r w:rsidR="001F49D2" w:rsidRPr="00177474">
        <w:rPr>
          <w:rFonts w:ascii="Book Antiqua" w:hAnsi="Book Antiqua"/>
        </w:rPr>
        <w:t>A</w:t>
      </w:r>
      <w:r w:rsidRPr="00177474">
        <w:rPr>
          <w:rFonts w:ascii="Book Antiqua" w:hAnsi="Book Antiqua"/>
        </w:rPr>
        <w:t xml:space="preserve">uthority in Dubai (UAE) were contacted via email correspondence, due to missing data online. </w:t>
      </w:r>
      <w:r w:rsidR="00F74617" w:rsidRPr="00177474">
        <w:rPr>
          <w:rFonts w:ascii="Book Antiqua" w:hAnsi="Book Antiqua"/>
        </w:rPr>
        <w:t xml:space="preserve">The 2018 </w:t>
      </w:r>
      <w:r w:rsidRPr="00177474">
        <w:rPr>
          <w:rFonts w:ascii="Book Antiqua" w:hAnsi="Book Antiqua"/>
        </w:rPr>
        <w:t xml:space="preserve">BC </w:t>
      </w:r>
      <w:r w:rsidRPr="00177474">
        <w:rPr>
          <w:rFonts w:ascii="Book Antiqua" w:hAnsi="Book Antiqua"/>
        </w:rPr>
        <w:lastRenderedPageBreak/>
        <w:t xml:space="preserve">incidence </w:t>
      </w:r>
      <w:r w:rsidR="00F74617" w:rsidRPr="00177474">
        <w:rPr>
          <w:rFonts w:ascii="Book Antiqua" w:hAnsi="Book Antiqua"/>
        </w:rPr>
        <w:t>from all the countries</w:t>
      </w:r>
      <w:r w:rsidRPr="00177474">
        <w:rPr>
          <w:rFonts w:ascii="Book Antiqua" w:hAnsi="Book Antiqua"/>
        </w:rPr>
        <w:t xml:space="preserve"> were taken from the </w:t>
      </w:r>
      <w:r w:rsidR="00F74617" w:rsidRPr="00177474">
        <w:rPr>
          <w:rFonts w:ascii="Book Antiqua" w:hAnsi="Book Antiqua"/>
        </w:rPr>
        <w:t>Global Cancer observatory’s</w:t>
      </w:r>
      <w:r w:rsidR="008113DC" w:rsidRPr="00177474">
        <w:rPr>
          <w:rFonts w:ascii="Book Antiqua" w:hAnsi="Book Antiqua"/>
        </w:rPr>
        <w:t xml:space="preserve"> </w:t>
      </w:r>
      <w:r w:rsidR="0070470E" w:rsidRPr="00177474">
        <w:rPr>
          <w:rFonts w:ascii="Book Antiqua" w:hAnsi="Book Antiqua"/>
        </w:rPr>
        <w:t>“</w:t>
      </w:r>
      <w:r w:rsidR="008113DC" w:rsidRPr="00177474">
        <w:rPr>
          <w:rFonts w:ascii="Book Antiqua" w:hAnsi="Book Antiqua"/>
        </w:rPr>
        <w:t>Cancer Today</w:t>
      </w:r>
      <w:r w:rsidR="0070470E" w:rsidRPr="00177474">
        <w:rPr>
          <w:rFonts w:ascii="Book Antiqua" w:hAnsi="Book Antiqua"/>
        </w:rPr>
        <w:t>”</w:t>
      </w:r>
      <w:r w:rsidR="00E344BA" w:rsidRPr="00177474">
        <w:rPr>
          <w:rFonts w:ascii="Book Antiqua" w:hAnsi="Book Antiqua"/>
          <w:noProof/>
          <w:vertAlign w:val="superscript"/>
        </w:rPr>
        <w:t>[1]</w:t>
      </w:r>
      <w:r w:rsidRPr="00177474">
        <w:rPr>
          <w:rFonts w:ascii="Book Antiqua" w:hAnsi="Book Antiqua"/>
        </w:rPr>
        <w:t xml:space="preserve">. </w:t>
      </w:r>
    </w:p>
    <w:p w:rsidR="0099068D" w:rsidRPr="00177474" w:rsidRDefault="0099068D" w:rsidP="00F13B90">
      <w:pPr>
        <w:adjustRightInd w:val="0"/>
        <w:snapToGrid w:val="0"/>
        <w:spacing w:line="360" w:lineRule="auto"/>
        <w:jc w:val="both"/>
        <w:rPr>
          <w:rFonts w:ascii="Book Antiqua" w:hAnsi="Book Antiqua"/>
        </w:rPr>
      </w:pPr>
    </w:p>
    <w:p w:rsidR="0099068D" w:rsidRPr="00177474" w:rsidRDefault="001C5856" w:rsidP="00F13B90">
      <w:pPr>
        <w:adjustRightInd w:val="0"/>
        <w:snapToGrid w:val="0"/>
        <w:spacing w:line="360" w:lineRule="auto"/>
        <w:jc w:val="both"/>
        <w:rPr>
          <w:rFonts w:ascii="Book Antiqua" w:hAnsi="Book Antiqua"/>
          <w:b/>
          <w:i/>
        </w:rPr>
      </w:pPr>
      <w:bookmarkStart w:id="40" w:name="_Toc7698322"/>
      <w:r w:rsidRPr="00177474">
        <w:rPr>
          <w:rFonts w:ascii="Book Antiqua" w:hAnsi="Book Antiqua"/>
          <w:b/>
          <w:i/>
        </w:rPr>
        <w:t>Global health observatory data search for the prevalence of obesity and physical inactivity</w:t>
      </w:r>
      <w:bookmarkEnd w:id="40"/>
      <w:r w:rsidRPr="00177474">
        <w:rPr>
          <w:rFonts w:ascii="Book Antiqua" w:hAnsi="Book Antiqua"/>
          <w:b/>
          <w:i/>
        </w:rPr>
        <w:t xml:space="preserve"> </w:t>
      </w:r>
    </w:p>
    <w:p w:rsidR="004A1794"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Statistics on the prevalence of obesity a</w:t>
      </w:r>
      <w:r w:rsidR="00035DBF" w:rsidRPr="00177474">
        <w:rPr>
          <w:rFonts w:ascii="Book Antiqua" w:hAnsi="Book Antiqua"/>
        </w:rPr>
        <w:t xml:space="preserve">nd physical inactivity </w:t>
      </w:r>
      <w:r w:rsidR="00261599" w:rsidRPr="00177474">
        <w:rPr>
          <w:rFonts w:ascii="Book Antiqua" w:hAnsi="Book Antiqua"/>
        </w:rPr>
        <w:t xml:space="preserve">in the GCCCs and the </w:t>
      </w:r>
      <w:r w:rsidR="0070470E" w:rsidRPr="00177474">
        <w:rPr>
          <w:rFonts w:ascii="Book Antiqua" w:hAnsi="Book Antiqua"/>
        </w:rPr>
        <w:t>United Kingdom</w:t>
      </w:r>
      <w:r w:rsidR="00261599" w:rsidRPr="00177474">
        <w:rPr>
          <w:rFonts w:ascii="Book Antiqua" w:hAnsi="Book Antiqua"/>
        </w:rPr>
        <w:t xml:space="preserve"> </w:t>
      </w:r>
      <w:r w:rsidR="00035DBF" w:rsidRPr="00177474">
        <w:rPr>
          <w:rFonts w:ascii="Book Antiqua" w:hAnsi="Book Antiqua"/>
        </w:rPr>
        <w:t>were</w:t>
      </w:r>
      <w:r w:rsidRPr="00177474">
        <w:rPr>
          <w:rFonts w:ascii="Book Antiqua" w:hAnsi="Book Antiqua"/>
        </w:rPr>
        <w:t xml:space="preserve"> taken from</w:t>
      </w:r>
      <w:r w:rsidR="00035DBF" w:rsidRPr="00177474">
        <w:rPr>
          <w:rFonts w:ascii="Book Antiqua" w:hAnsi="Book Antiqua"/>
        </w:rPr>
        <w:t xml:space="preserve"> the Global Health O</w:t>
      </w:r>
      <w:r w:rsidRPr="00177474">
        <w:rPr>
          <w:rFonts w:ascii="Book Antiqua" w:hAnsi="Book Antiqua"/>
        </w:rPr>
        <w:t>bservato</w:t>
      </w:r>
      <w:r w:rsidR="001C5856" w:rsidRPr="00177474">
        <w:rPr>
          <w:rFonts w:ascii="Book Antiqua" w:hAnsi="Book Antiqua"/>
        </w:rPr>
        <w:t>ry</w:t>
      </w:r>
      <w:r w:rsidR="00035DBF" w:rsidRPr="00177474">
        <w:rPr>
          <w:rFonts w:ascii="Book Antiqua" w:hAnsi="Book Antiqua"/>
        </w:rPr>
        <w:t xml:space="preserve"> </w:t>
      </w:r>
      <w:r w:rsidRPr="00177474">
        <w:rPr>
          <w:rFonts w:ascii="Book Antiqua" w:hAnsi="Book Antiqua"/>
        </w:rPr>
        <w:t>data</w:t>
      </w:r>
      <w:r w:rsidR="00CD3EAB" w:rsidRPr="00177474">
        <w:rPr>
          <w:rFonts w:ascii="Book Antiqua" w:hAnsi="Book Antiqua"/>
        </w:rPr>
        <w:t xml:space="preserve"> repository</w:t>
      </w:r>
      <w:r w:rsidRPr="00177474">
        <w:rPr>
          <w:rFonts w:ascii="Book Antiqua" w:hAnsi="Book Antiqua"/>
        </w:rPr>
        <w:t xml:space="preserve"> published on</w:t>
      </w:r>
      <w:r w:rsidR="00035DBF" w:rsidRPr="00177474">
        <w:rPr>
          <w:rFonts w:ascii="Book Antiqua" w:hAnsi="Book Antiqua"/>
        </w:rPr>
        <w:t>line</w:t>
      </w:r>
      <w:r w:rsidR="00E344BA" w:rsidRPr="00177474">
        <w:rPr>
          <w:rFonts w:ascii="Book Antiqua" w:hAnsi="Book Antiqua"/>
          <w:noProof/>
          <w:vertAlign w:val="superscript"/>
        </w:rPr>
        <w:t>[</w:t>
      </w:r>
      <w:r w:rsidR="003D6A53" w:rsidRPr="00177474">
        <w:rPr>
          <w:rFonts w:ascii="Book Antiqua" w:hAnsi="Book Antiqua"/>
          <w:noProof/>
          <w:vertAlign w:val="superscript"/>
        </w:rPr>
        <w:t>9</w:t>
      </w:r>
      <w:r w:rsidR="00E344BA" w:rsidRPr="00177474">
        <w:rPr>
          <w:rFonts w:ascii="Book Antiqua" w:hAnsi="Book Antiqua"/>
          <w:noProof/>
          <w:vertAlign w:val="superscript"/>
        </w:rPr>
        <w:t>]</w:t>
      </w:r>
      <w:r w:rsidR="00035DBF" w:rsidRPr="00177474">
        <w:rPr>
          <w:rFonts w:ascii="Book Antiqua" w:hAnsi="Book Antiqua"/>
        </w:rPr>
        <w:t>.</w:t>
      </w:r>
    </w:p>
    <w:p w:rsidR="004A1794" w:rsidRPr="00177474" w:rsidRDefault="004A1794" w:rsidP="00F13B90">
      <w:pPr>
        <w:adjustRightInd w:val="0"/>
        <w:snapToGrid w:val="0"/>
        <w:spacing w:line="360" w:lineRule="auto"/>
        <w:jc w:val="both"/>
        <w:rPr>
          <w:rFonts w:ascii="Book Antiqua" w:hAnsi="Book Antiqua"/>
        </w:rPr>
      </w:pPr>
    </w:p>
    <w:p w:rsidR="004A1794" w:rsidRPr="00177474" w:rsidRDefault="00AD02F8" w:rsidP="00F13B90">
      <w:pPr>
        <w:adjustRightInd w:val="0"/>
        <w:snapToGrid w:val="0"/>
        <w:spacing w:line="360" w:lineRule="auto"/>
        <w:jc w:val="both"/>
        <w:rPr>
          <w:rFonts w:ascii="Book Antiqua" w:hAnsi="Book Antiqua"/>
          <w:b/>
          <w:i/>
        </w:rPr>
      </w:pPr>
      <w:bookmarkStart w:id="41" w:name="_Toc7698323"/>
      <w:r w:rsidRPr="00177474">
        <w:rPr>
          <w:rFonts w:ascii="Book Antiqua" w:hAnsi="Book Antiqua"/>
          <w:b/>
          <w:i/>
        </w:rPr>
        <w:t>L</w:t>
      </w:r>
      <w:r w:rsidR="008B1E99" w:rsidRPr="00177474">
        <w:rPr>
          <w:rFonts w:ascii="Book Antiqua" w:hAnsi="Book Antiqua"/>
          <w:b/>
          <w:i/>
        </w:rPr>
        <w:t>iterature search</w:t>
      </w:r>
      <w:bookmarkEnd w:id="41"/>
    </w:p>
    <w:p w:rsidR="004A1794"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A systematic review of the literature between Jan</w:t>
      </w:r>
      <w:r w:rsidR="00156F87" w:rsidRPr="00177474">
        <w:rPr>
          <w:rFonts w:ascii="Book Antiqua" w:hAnsi="Book Antiqua"/>
        </w:rPr>
        <w:t>uary 1999 and February 2019 was</w:t>
      </w:r>
      <w:r w:rsidRPr="00177474">
        <w:rPr>
          <w:rFonts w:ascii="Book Antiqua" w:hAnsi="Book Antiqua"/>
        </w:rPr>
        <w:t xml:space="preserve"> performed on the </w:t>
      </w:r>
      <w:r w:rsidR="001F49D2" w:rsidRPr="00177474">
        <w:rPr>
          <w:rFonts w:ascii="Book Antiqua" w:hAnsi="Book Antiqua"/>
        </w:rPr>
        <w:t xml:space="preserve">following </w:t>
      </w:r>
      <w:r w:rsidRPr="00177474">
        <w:rPr>
          <w:rFonts w:ascii="Book Antiqua" w:hAnsi="Book Antiqua"/>
        </w:rPr>
        <w:t>databases</w:t>
      </w:r>
      <w:r w:rsidR="001F49D2" w:rsidRPr="00177474">
        <w:rPr>
          <w:rFonts w:ascii="Book Antiqua" w:hAnsi="Book Antiqua"/>
        </w:rPr>
        <w:t>:</w:t>
      </w:r>
      <w:r w:rsidR="00261599" w:rsidRPr="00177474">
        <w:rPr>
          <w:rFonts w:ascii="Book Antiqua" w:hAnsi="Book Antiqua"/>
        </w:rPr>
        <w:t xml:space="preserve"> MEDLINE (OVID, </w:t>
      </w:r>
      <w:r w:rsidRPr="00177474">
        <w:rPr>
          <w:rFonts w:ascii="Book Antiqua" w:hAnsi="Book Antiqua"/>
        </w:rPr>
        <w:t>1996-present</w:t>
      </w:r>
      <w:r w:rsidR="00261599" w:rsidRPr="00177474">
        <w:rPr>
          <w:rFonts w:ascii="Book Antiqua" w:hAnsi="Book Antiqua"/>
        </w:rPr>
        <w:t>)</w:t>
      </w:r>
      <w:r w:rsidRPr="00177474">
        <w:rPr>
          <w:rFonts w:ascii="Book Antiqua" w:hAnsi="Book Antiqua"/>
        </w:rPr>
        <w:t>, Web of Science, and PubMed. Th</w:t>
      </w:r>
      <w:r w:rsidR="00361C87" w:rsidRPr="00177474">
        <w:rPr>
          <w:rFonts w:ascii="Book Antiqua" w:hAnsi="Book Antiqua"/>
        </w:rPr>
        <w:t xml:space="preserve">e prevalence of obesity and </w:t>
      </w:r>
      <w:r w:rsidRPr="00177474">
        <w:rPr>
          <w:rFonts w:ascii="Book Antiqua" w:hAnsi="Book Antiqua"/>
        </w:rPr>
        <w:t>physical inactivity among the GCCCs was determined by using</w:t>
      </w:r>
      <w:r w:rsidR="00406B4C" w:rsidRPr="00177474">
        <w:rPr>
          <w:rFonts w:ascii="Book Antiqua" w:hAnsi="Book Antiqua"/>
        </w:rPr>
        <w:t xml:space="preserve"> the subsequent</w:t>
      </w:r>
      <w:r w:rsidRPr="00177474">
        <w:rPr>
          <w:rFonts w:ascii="Book Antiqua" w:hAnsi="Book Antiqua"/>
        </w:rPr>
        <w:t xml:space="preserve"> se</w:t>
      </w:r>
      <w:r w:rsidR="00361C87" w:rsidRPr="00177474">
        <w:rPr>
          <w:rFonts w:ascii="Book Antiqua" w:hAnsi="Book Antiqua"/>
        </w:rPr>
        <w:t>arch terms in all the databases:</w:t>
      </w:r>
      <w:r w:rsidR="00745CE3" w:rsidRPr="00177474">
        <w:rPr>
          <w:rFonts w:ascii="Book Antiqua" w:hAnsi="Book Antiqua"/>
        </w:rPr>
        <w:t xml:space="preserve"> (1) </w:t>
      </w:r>
      <w:r w:rsidR="003D6F57" w:rsidRPr="00177474">
        <w:rPr>
          <w:rFonts w:ascii="Book Antiqua" w:hAnsi="Book Antiqua"/>
        </w:rPr>
        <w:t xml:space="preserve">(“physical </w:t>
      </w:r>
      <w:r w:rsidRPr="00177474">
        <w:rPr>
          <w:rFonts w:ascii="Book Antiqua" w:hAnsi="Book Antiqua"/>
        </w:rPr>
        <w:t xml:space="preserve">activity” </w:t>
      </w:r>
      <w:r w:rsidR="00745CE3" w:rsidRPr="00177474">
        <w:rPr>
          <w:rFonts w:ascii="Book Antiqua" w:hAnsi="Book Antiqua"/>
        </w:rPr>
        <w:t xml:space="preserve">or </w:t>
      </w:r>
      <w:r w:rsidRPr="00177474">
        <w:rPr>
          <w:rFonts w:ascii="Book Antiqua" w:hAnsi="Book Antiqua"/>
        </w:rPr>
        <w:t xml:space="preserve">exercise) </w:t>
      </w:r>
      <w:r w:rsidR="00745CE3" w:rsidRPr="00177474">
        <w:rPr>
          <w:rFonts w:ascii="Book Antiqua" w:hAnsi="Book Antiqua"/>
        </w:rPr>
        <w:t xml:space="preserve">and </w:t>
      </w:r>
      <w:r w:rsidRPr="00177474">
        <w:rPr>
          <w:rFonts w:ascii="Book Antiqua" w:hAnsi="Book Antiqua"/>
        </w:rPr>
        <w:t>(each GCCC individually)</w:t>
      </w:r>
      <w:r w:rsidR="00745CE3" w:rsidRPr="00177474">
        <w:rPr>
          <w:rFonts w:ascii="Book Antiqua" w:hAnsi="Book Antiqua"/>
          <w:lang w:eastAsia="zh-CN"/>
        </w:rPr>
        <w:t xml:space="preserve">; (2) </w:t>
      </w:r>
      <w:r w:rsidR="003D6F57" w:rsidRPr="00177474">
        <w:rPr>
          <w:rFonts w:ascii="Book Antiqua" w:hAnsi="Book Antiqua"/>
        </w:rPr>
        <w:t>(obes</w:t>
      </w:r>
      <w:r w:rsidRPr="00177474">
        <w:rPr>
          <w:rFonts w:ascii="Book Antiqua" w:hAnsi="Book Antiqua"/>
        </w:rPr>
        <w:t xml:space="preserve"> </w:t>
      </w:r>
      <w:r w:rsidR="00745CE3" w:rsidRPr="00177474">
        <w:rPr>
          <w:rFonts w:ascii="Book Antiqua" w:hAnsi="Book Antiqua"/>
        </w:rPr>
        <w:t xml:space="preserve">or </w:t>
      </w:r>
      <w:r w:rsidRPr="00177474">
        <w:rPr>
          <w:rFonts w:ascii="Book Antiqua" w:hAnsi="Book Antiqua"/>
        </w:rPr>
        <w:t xml:space="preserve">weight </w:t>
      </w:r>
      <w:r w:rsidR="00745CE3" w:rsidRPr="00177474">
        <w:rPr>
          <w:rFonts w:ascii="Book Antiqua" w:hAnsi="Book Antiqua"/>
        </w:rPr>
        <w:t xml:space="preserve">or </w:t>
      </w:r>
      <w:r w:rsidRPr="00177474">
        <w:rPr>
          <w:rFonts w:ascii="Book Antiqua" w:hAnsi="Book Antiqua"/>
        </w:rPr>
        <w:t xml:space="preserve">fat) </w:t>
      </w:r>
      <w:r w:rsidR="00745CE3" w:rsidRPr="00177474">
        <w:rPr>
          <w:rFonts w:ascii="Book Antiqua" w:hAnsi="Book Antiqua"/>
        </w:rPr>
        <w:t xml:space="preserve">and </w:t>
      </w:r>
      <w:r w:rsidRPr="00177474">
        <w:rPr>
          <w:rFonts w:ascii="Book Antiqua" w:hAnsi="Book Antiqua"/>
        </w:rPr>
        <w:t>(each GCCC individually)</w:t>
      </w:r>
      <w:r w:rsidR="00745CE3" w:rsidRPr="00177474">
        <w:rPr>
          <w:rFonts w:ascii="Book Antiqua" w:hAnsi="Book Antiqua"/>
        </w:rPr>
        <w:t>;</w:t>
      </w:r>
      <w:r w:rsidR="003D6F57" w:rsidRPr="00177474">
        <w:rPr>
          <w:rFonts w:ascii="Book Antiqua" w:hAnsi="Book Antiqua"/>
        </w:rPr>
        <w:t xml:space="preserve"> </w:t>
      </w:r>
      <w:r w:rsidRPr="00177474">
        <w:rPr>
          <w:rFonts w:ascii="Book Antiqua" w:hAnsi="Book Antiqua"/>
        </w:rPr>
        <w:t xml:space="preserve">To determine whether there </w:t>
      </w:r>
      <w:r w:rsidR="00385F51" w:rsidRPr="00177474">
        <w:rPr>
          <w:rFonts w:ascii="Book Antiqua" w:hAnsi="Book Antiqua"/>
        </w:rPr>
        <w:t>wa</w:t>
      </w:r>
      <w:r w:rsidRPr="00177474">
        <w:rPr>
          <w:rFonts w:ascii="Book Antiqua" w:hAnsi="Book Antiqua"/>
        </w:rPr>
        <w:t>s an association between the risk factors, obesity and physical inactivity</w:t>
      </w:r>
      <w:r w:rsidR="00361C87" w:rsidRPr="00177474">
        <w:rPr>
          <w:rFonts w:ascii="Book Antiqua" w:hAnsi="Book Antiqua"/>
        </w:rPr>
        <w:t xml:space="preserve"> </w:t>
      </w:r>
      <w:r w:rsidR="001F49D2" w:rsidRPr="00177474">
        <w:rPr>
          <w:rFonts w:ascii="Book Antiqua" w:hAnsi="Book Antiqua"/>
        </w:rPr>
        <w:t>with</w:t>
      </w:r>
      <w:r w:rsidR="00361C87" w:rsidRPr="00177474">
        <w:rPr>
          <w:rFonts w:ascii="Book Antiqua" w:hAnsi="Book Antiqua"/>
        </w:rPr>
        <w:t xml:space="preserve"> BC</w:t>
      </w:r>
      <w:r w:rsidRPr="00177474">
        <w:rPr>
          <w:rFonts w:ascii="Book Antiqua" w:hAnsi="Book Antiqua"/>
        </w:rPr>
        <w:t>, the following search te</w:t>
      </w:r>
      <w:r w:rsidR="00361C87" w:rsidRPr="00177474">
        <w:rPr>
          <w:rFonts w:ascii="Book Antiqua" w:hAnsi="Book Antiqua"/>
        </w:rPr>
        <w:t>rms were used in all databases:</w:t>
      </w:r>
      <w:r w:rsidR="003D6F57" w:rsidRPr="00177474">
        <w:rPr>
          <w:rFonts w:ascii="Book Antiqua" w:hAnsi="Book Antiqua"/>
        </w:rPr>
        <w:t xml:space="preserve"> </w:t>
      </w:r>
      <w:r w:rsidR="00745CE3" w:rsidRPr="00177474">
        <w:rPr>
          <w:rFonts w:ascii="Book Antiqua" w:hAnsi="Book Antiqua"/>
        </w:rPr>
        <w:t xml:space="preserve">(3) </w:t>
      </w:r>
      <w:r w:rsidR="003D6F57" w:rsidRPr="00177474">
        <w:rPr>
          <w:rFonts w:ascii="Book Antiqua" w:hAnsi="Book Antiqua"/>
        </w:rPr>
        <w:t>western</w:t>
      </w:r>
      <w:r w:rsidRPr="00177474">
        <w:rPr>
          <w:rFonts w:ascii="Book Antiqua" w:hAnsi="Book Antiqua"/>
        </w:rPr>
        <w:t xml:space="preserve"> </w:t>
      </w:r>
      <w:r w:rsidR="003D6F57" w:rsidRPr="00177474">
        <w:rPr>
          <w:rFonts w:ascii="Book Antiqua" w:hAnsi="Book Antiqua"/>
        </w:rPr>
        <w:t xml:space="preserve">and </w:t>
      </w:r>
      <w:r w:rsidRPr="00177474">
        <w:rPr>
          <w:rFonts w:ascii="Book Antiqua" w:hAnsi="Book Antiqua"/>
        </w:rPr>
        <w:t xml:space="preserve">“breast cancer” </w:t>
      </w:r>
      <w:r w:rsidR="003D6F57" w:rsidRPr="00177474">
        <w:rPr>
          <w:rFonts w:ascii="Book Antiqua" w:hAnsi="Book Antiqua"/>
        </w:rPr>
        <w:t xml:space="preserve">and </w:t>
      </w:r>
      <w:r w:rsidRPr="00177474">
        <w:rPr>
          <w:rFonts w:ascii="Book Antiqua" w:hAnsi="Book Antiqua"/>
        </w:rPr>
        <w:t xml:space="preserve">(“gulf cooperation council countries” </w:t>
      </w:r>
      <w:r w:rsidR="003D6F57" w:rsidRPr="00177474">
        <w:rPr>
          <w:rFonts w:ascii="Book Antiqua" w:hAnsi="Book Antiqua"/>
        </w:rPr>
        <w:t xml:space="preserve">or </w:t>
      </w:r>
      <w:r w:rsidRPr="00177474">
        <w:rPr>
          <w:rFonts w:ascii="Book Antiqua" w:hAnsi="Book Antiqua"/>
        </w:rPr>
        <w:t xml:space="preserve">gulf </w:t>
      </w:r>
      <w:r w:rsidR="003D6F57" w:rsidRPr="00177474">
        <w:rPr>
          <w:rFonts w:ascii="Book Antiqua" w:hAnsi="Book Antiqua"/>
        </w:rPr>
        <w:t>or GCC</w:t>
      </w:r>
      <w:r w:rsidRPr="00177474">
        <w:rPr>
          <w:rFonts w:ascii="Book Antiqua" w:hAnsi="Book Antiqua"/>
        </w:rPr>
        <w:t>)</w:t>
      </w:r>
      <w:r w:rsidR="00745CE3" w:rsidRPr="00177474">
        <w:rPr>
          <w:rFonts w:ascii="Book Antiqua" w:hAnsi="Book Antiqua"/>
        </w:rPr>
        <w:t xml:space="preserve">; (4) </w:t>
      </w:r>
      <w:r w:rsidRPr="00177474">
        <w:rPr>
          <w:rFonts w:ascii="Book Antiqua" w:hAnsi="Book Antiqua"/>
        </w:rPr>
        <w:t xml:space="preserve">“breast cancer” </w:t>
      </w:r>
      <w:r w:rsidR="003D6F57" w:rsidRPr="00177474">
        <w:rPr>
          <w:rFonts w:ascii="Book Antiqua" w:hAnsi="Book Antiqua"/>
        </w:rPr>
        <w:t xml:space="preserve">and </w:t>
      </w:r>
      <w:r w:rsidRPr="00177474">
        <w:rPr>
          <w:rFonts w:ascii="Book Antiqua" w:hAnsi="Book Antiqua"/>
        </w:rPr>
        <w:t xml:space="preserve">(“gulf cooperation council countries” </w:t>
      </w:r>
      <w:r w:rsidR="003D6F57" w:rsidRPr="00177474">
        <w:rPr>
          <w:rFonts w:ascii="Book Antiqua" w:hAnsi="Book Antiqua"/>
        </w:rPr>
        <w:t xml:space="preserve">or </w:t>
      </w:r>
      <w:r w:rsidRPr="00177474">
        <w:rPr>
          <w:rFonts w:ascii="Book Antiqua" w:hAnsi="Book Antiqua"/>
        </w:rPr>
        <w:t xml:space="preserve">gulf </w:t>
      </w:r>
      <w:r w:rsidR="003D6F57" w:rsidRPr="00177474">
        <w:rPr>
          <w:rFonts w:ascii="Book Antiqua" w:hAnsi="Book Antiqua"/>
        </w:rPr>
        <w:t>or GCC</w:t>
      </w:r>
      <w:r w:rsidRPr="00177474">
        <w:rPr>
          <w:rFonts w:ascii="Book Antiqua" w:hAnsi="Book Antiqua"/>
        </w:rPr>
        <w:t>)</w:t>
      </w:r>
      <w:r w:rsidR="00745CE3" w:rsidRPr="00177474">
        <w:rPr>
          <w:rFonts w:ascii="Book Antiqua" w:hAnsi="Book Antiqua"/>
        </w:rPr>
        <w:t xml:space="preserve">; (5) </w:t>
      </w:r>
      <w:r w:rsidR="003D6F57" w:rsidRPr="00177474">
        <w:rPr>
          <w:rFonts w:ascii="Book Antiqua" w:hAnsi="Book Antiqua"/>
        </w:rPr>
        <w:t xml:space="preserve">(“physical </w:t>
      </w:r>
      <w:r w:rsidRPr="00177474">
        <w:rPr>
          <w:rFonts w:ascii="Book Antiqua" w:hAnsi="Book Antiqua"/>
        </w:rPr>
        <w:t xml:space="preserve">activity” </w:t>
      </w:r>
      <w:r w:rsidR="003D6F57" w:rsidRPr="00177474">
        <w:rPr>
          <w:rFonts w:ascii="Book Antiqua" w:hAnsi="Book Antiqua"/>
        </w:rPr>
        <w:t xml:space="preserve">or </w:t>
      </w:r>
      <w:r w:rsidRPr="00177474">
        <w:rPr>
          <w:rFonts w:ascii="Book Antiqua" w:hAnsi="Book Antiqua"/>
        </w:rPr>
        <w:t xml:space="preserve">exercise) </w:t>
      </w:r>
      <w:r w:rsidR="003D6F57" w:rsidRPr="00177474">
        <w:rPr>
          <w:rFonts w:ascii="Book Antiqua" w:hAnsi="Book Antiqua"/>
        </w:rPr>
        <w:t xml:space="preserve">and </w:t>
      </w:r>
      <w:r w:rsidRPr="00177474">
        <w:rPr>
          <w:rFonts w:ascii="Book Antiqua" w:hAnsi="Book Antiqua"/>
        </w:rPr>
        <w:t xml:space="preserve">“breast cancer” </w:t>
      </w:r>
      <w:r w:rsidR="003D6F57" w:rsidRPr="00177474">
        <w:rPr>
          <w:rFonts w:ascii="Book Antiqua" w:hAnsi="Book Antiqua"/>
        </w:rPr>
        <w:t xml:space="preserve">and </w:t>
      </w:r>
      <w:r w:rsidRPr="00177474">
        <w:rPr>
          <w:rFonts w:ascii="Book Antiqua" w:hAnsi="Book Antiqua"/>
        </w:rPr>
        <w:t xml:space="preserve">(“gulf cooperation council countries” </w:t>
      </w:r>
      <w:r w:rsidR="003D6F57" w:rsidRPr="00177474">
        <w:rPr>
          <w:rFonts w:ascii="Book Antiqua" w:hAnsi="Book Antiqua"/>
        </w:rPr>
        <w:t xml:space="preserve">or </w:t>
      </w:r>
      <w:r w:rsidRPr="00177474">
        <w:rPr>
          <w:rFonts w:ascii="Book Antiqua" w:hAnsi="Book Antiqua"/>
        </w:rPr>
        <w:t xml:space="preserve">gulf </w:t>
      </w:r>
      <w:r w:rsidR="003D6F57" w:rsidRPr="00177474">
        <w:rPr>
          <w:rFonts w:ascii="Book Antiqua" w:hAnsi="Book Antiqua"/>
        </w:rPr>
        <w:t>or GCC</w:t>
      </w:r>
      <w:r w:rsidRPr="00177474">
        <w:rPr>
          <w:rFonts w:ascii="Book Antiqua" w:hAnsi="Book Antiqua"/>
        </w:rPr>
        <w:t>)</w:t>
      </w:r>
      <w:r w:rsidR="00745CE3" w:rsidRPr="00177474">
        <w:rPr>
          <w:rFonts w:ascii="Book Antiqua" w:hAnsi="Book Antiqua"/>
        </w:rPr>
        <w:t>;</w:t>
      </w:r>
      <w:r w:rsidR="003D6F57" w:rsidRPr="00177474">
        <w:rPr>
          <w:rFonts w:ascii="Book Antiqua" w:hAnsi="Book Antiqua"/>
          <w:lang w:eastAsia="zh-CN"/>
        </w:rPr>
        <w:t xml:space="preserve"> (6) </w:t>
      </w:r>
      <w:r w:rsidR="003D6F57" w:rsidRPr="00177474">
        <w:rPr>
          <w:rFonts w:ascii="Book Antiqua" w:hAnsi="Book Antiqua"/>
        </w:rPr>
        <w:t xml:space="preserve">(obes or </w:t>
      </w:r>
      <w:r w:rsidRPr="00177474">
        <w:rPr>
          <w:rFonts w:ascii="Book Antiqua" w:hAnsi="Book Antiqua"/>
        </w:rPr>
        <w:t xml:space="preserve">weight </w:t>
      </w:r>
      <w:r w:rsidR="003D6F57" w:rsidRPr="00177474">
        <w:rPr>
          <w:rFonts w:ascii="Book Antiqua" w:hAnsi="Book Antiqua"/>
        </w:rPr>
        <w:t xml:space="preserve">or </w:t>
      </w:r>
      <w:r w:rsidRPr="00177474">
        <w:rPr>
          <w:rFonts w:ascii="Book Antiqua" w:hAnsi="Book Antiqua"/>
        </w:rPr>
        <w:t xml:space="preserve">fat) </w:t>
      </w:r>
      <w:r w:rsidR="003D6F57" w:rsidRPr="00177474">
        <w:rPr>
          <w:rFonts w:ascii="Book Antiqua" w:hAnsi="Book Antiqua"/>
        </w:rPr>
        <w:t xml:space="preserve">and </w:t>
      </w:r>
      <w:r w:rsidRPr="00177474">
        <w:rPr>
          <w:rFonts w:ascii="Book Antiqua" w:hAnsi="Book Antiqua"/>
        </w:rPr>
        <w:t xml:space="preserve">“breast cancer” </w:t>
      </w:r>
      <w:r w:rsidR="003D6F57" w:rsidRPr="00177474">
        <w:rPr>
          <w:rFonts w:ascii="Book Antiqua" w:hAnsi="Book Antiqua"/>
        </w:rPr>
        <w:t xml:space="preserve">and </w:t>
      </w:r>
      <w:r w:rsidRPr="00177474">
        <w:rPr>
          <w:rFonts w:ascii="Book Antiqua" w:hAnsi="Book Antiqua"/>
        </w:rPr>
        <w:t xml:space="preserve">(“gulf cooperation council countries” </w:t>
      </w:r>
      <w:r w:rsidR="003D6F57" w:rsidRPr="00177474">
        <w:rPr>
          <w:rFonts w:ascii="Book Antiqua" w:hAnsi="Book Antiqua"/>
        </w:rPr>
        <w:t xml:space="preserve">or </w:t>
      </w:r>
      <w:r w:rsidRPr="00177474">
        <w:rPr>
          <w:rFonts w:ascii="Book Antiqua" w:hAnsi="Book Antiqua"/>
        </w:rPr>
        <w:t xml:space="preserve">gulf </w:t>
      </w:r>
      <w:r w:rsidR="003D6F57" w:rsidRPr="00177474">
        <w:rPr>
          <w:rFonts w:ascii="Book Antiqua" w:hAnsi="Book Antiqua"/>
        </w:rPr>
        <w:t>or GCC</w:t>
      </w:r>
      <w:r w:rsidRPr="00177474">
        <w:rPr>
          <w:rFonts w:ascii="Book Antiqua" w:hAnsi="Book Antiqua"/>
        </w:rPr>
        <w:t>)</w:t>
      </w:r>
      <w:r w:rsidR="003D6F57" w:rsidRPr="00177474">
        <w:rPr>
          <w:rFonts w:ascii="Book Antiqua" w:hAnsi="Book Antiqua"/>
        </w:rPr>
        <w:t>;</w:t>
      </w:r>
      <w:r w:rsidR="003D6F57" w:rsidRPr="00177474">
        <w:rPr>
          <w:rFonts w:ascii="Book Antiqua" w:hAnsi="Book Antiqua"/>
          <w:lang w:eastAsia="zh-CN"/>
        </w:rPr>
        <w:t xml:space="preserve"> (7) </w:t>
      </w:r>
      <w:r w:rsidRPr="00177474">
        <w:rPr>
          <w:rFonts w:ascii="Book Antiqua" w:hAnsi="Book Antiqua"/>
        </w:rPr>
        <w:t xml:space="preserve">“breast cancer” </w:t>
      </w:r>
      <w:r w:rsidR="003D6F57" w:rsidRPr="00177474">
        <w:rPr>
          <w:rFonts w:ascii="Book Antiqua" w:hAnsi="Book Antiqua"/>
        </w:rPr>
        <w:t xml:space="preserve">and </w:t>
      </w:r>
      <w:r w:rsidRPr="00177474">
        <w:rPr>
          <w:rFonts w:ascii="Book Antiqua" w:hAnsi="Book Antiqua"/>
        </w:rPr>
        <w:t>(each individual country)</w:t>
      </w:r>
      <w:r w:rsidR="003D6F57" w:rsidRPr="00177474">
        <w:rPr>
          <w:rFonts w:ascii="Book Antiqua" w:hAnsi="Book Antiqua"/>
        </w:rPr>
        <w:t>;</w:t>
      </w:r>
      <w:r w:rsidR="003D6F57" w:rsidRPr="00177474">
        <w:rPr>
          <w:rFonts w:ascii="Book Antiqua" w:hAnsi="Book Antiqua"/>
          <w:lang w:eastAsia="zh-CN"/>
        </w:rPr>
        <w:t xml:space="preserve"> (8) </w:t>
      </w:r>
      <w:r w:rsidR="003D6F57" w:rsidRPr="00177474">
        <w:rPr>
          <w:rFonts w:ascii="Book Antiqua" w:hAnsi="Book Antiqua"/>
        </w:rPr>
        <w:t xml:space="preserve">(“physical </w:t>
      </w:r>
      <w:r w:rsidRPr="00177474">
        <w:rPr>
          <w:rFonts w:ascii="Book Antiqua" w:hAnsi="Book Antiqua"/>
        </w:rPr>
        <w:t xml:space="preserve">activity” </w:t>
      </w:r>
      <w:r w:rsidR="003D6F57" w:rsidRPr="00177474">
        <w:rPr>
          <w:rFonts w:ascii="Book Antiqua" w:hAnsi="Book Antiqua"/>
        </w:rPr>
        <w:t xml:space="preserve">or </w:t>
      </w:r>
      <w:r w:rsidRPr="00177474">
        <w:rPr>
          <w:rFonts w:ascii="Book Antiqua" w:hAnsi="Book Antiqua"/>
        </w:rPr>
        <w:t xml:space="preserve">exercise) </w:t>
      </w:r>
      <w:r w:rsidR="003D6F57" w:rsidRPr="00177474">
        <w:rPr>
          <w:rFonts w:ascii="Book Antiqua" w:hAnsi="Book Antiqua"/>
        </w:rPr>
        <w:t xml:space="preserve">and </w:t>
      </w:r>
      <w:r w:rsidRPr="00177474">
        <w:rPr>
          <w:rFonts w:ascii="Book Antiqua" w:hAnsi="Book Antiqua"/>
        </w:rPr>
        <w:t xml:space="preserve">“breast cancer” </w:t>
      </w:r>
      <w:r w:rsidR="003D6F57" w:rsidRPr="00177474">
        <w:rPr>
          <w:rFonts w:ascii="Book Antiqua" w:hAnsi="Book Antiqua"/>
        </w:rPr>
        <w:t xml:space="preserve">and </w:t>
      </w:r>
      <w:r w:rsidRPr="00177474">
        <w:rPr>
          <w:rFonts w:ascii="Book Antiqua" w:hAnsi="Book Antiqua"/>
        </w:rPr>
        <w:t>(each GCCC individually)</w:t>
      </w:r>
      <w:r w:rsidR="003D6F57" w:rsidRPr="00177474">
        <w:rPr>
          <w:rFonts w:ascii="Book Antiqua" w:hAnsi="Book Antiqua"/>
        </w:rPr>
        <w:t>;</w:t>
      </w:r>
      <w:r w:rsidR="003D6F57" w:rsidRPr="00177474">
        <w:rPr>
          <w:rFonts w:ascii="Book Antiqua" w:hAnsi="Book Antiqua"/>
          <w:lang w:eastAsia="zh-CN"/>
        </w:rPr>
        <w:t xml:space="preserve"> and (9) </w:t>
      </w:r>
      <w:r w:rsidR="003D6F57" w:rsidRPr="00177474">
        <w:rPr>
          <w:rFonts w:ascii="Book Antiqua" w:hAnsi="Book Antiqua"/>
        </w:rPr>
        <w:t>(obes</w:t>
      </w:r>
      <w:r w:rsidRPr="00177474">
        <w:rPr>
          <w:rFonts w:ascii="Book Antiqua" w:hAnsi="Book Antiqua"/>
        </w:rPr>
        <w:t xml:space="preserve"> </w:t>
      </w:r>
      <w:r w:rsidR="003D6F57" w:rsidRPr="00177474">
        <w:rPr>
          <w:rFonts w:ascii="Book Antiqua" w:hAnsi="Book Antiqua"/>
        </w:rPr>
        <w:t xml:space="preserve">or </w:t>
      </w:r>
      <w:r w:rsidRPr="00177474">
        <w:rPr>
          <w:rFonts w:ascii="Book Antiqua" w:hAnsi="Book Antiqua"/>
        </w:rPr>
        <w:t xml:space="preserve">weight </w:t>
      </w:r>
      <w:r w:rsidR="003D6F57" w:rsidRPr="00177474">
        <w:rPr>
          <w:rFonts w:ascii="Book Antiqua" w:hAnsi="Book Antiqua"/>
        </w:rPr>
        <w:t xml:space="preserve">or </w:t>
      </w:r>
      <w:r w:rsidRPr="00177474">
        <w:rPr>
          <w:rFonts w:ascii="Book Antiqua" w:hAnsi="Book Antiqua"/>
        </w:rPr>
        <w:t xml:space="preserve">fat) </w:t>
      </w:r>
      <w:r w:rsidR="003D6F57" w:rsidRPr="00177474">
        <w:rPr>
          <w:rFonts w:ascii="Book Antiqua" w:hAnsi="Book Antiqua"/>
        </w:rPr>
        <w:t xml:space="preserve">and </w:t>
      </w:r>
      <w:r w:rsidRPr="00177474">
        <w:rPr>
          <w:rFonts w:ascii="Book Antiqua" w:hAnsi="Book Antiqua"/>
        </w:rPr>
        <w:t xml:space="preserve">“breast cancer” </w:t>
      </w:r>
      <w:r w:rsidR="003D6F57" w:rsidRPr="00177474">
        <w:rPr>
          <w:rFonts w:ascii="Book Antiqua" w:hAnsi="Book Antiqua"/>
        </w:rPr>
        <w:t xml:space="preserve">and </w:t>
      </w:r>
      <w:r w:rsidRPr="00177474">
        <w:rPr>
          <w:rFonts w:ascii="Book Antiqua" w:hAnsi="Book Antiqua"/>
        </w:rPr>
        <w:t>(each GCCC individually)</w:t>
      </w:r>
      <w:r w:rsidR="003D6F57" w:rsidRPr="00177474">
        <w:rPr>
          <w:rFonts w:ascii="Book Antiqua" w:hAnsi="Book Antiqua"/>
        </w:rPr>
        <w:t>.</w:t>
      </w:r>
    </w:p>
    <w:p w:rsidR="00DF7CA3" w:rsidRPr="00177474" w:rsidRDefault="00DF7CA3" w:rsidP="00F13B90">
      <w:pPr>
        <w:adjustRightInd w:val="0"/>
        <w:snapToGrid w:val="0"/>
        <w:spacing w:line="360" w:lineRule="auto"/>
        <w:jc w:val="both"/>
        <w:rPr>
          <w:rFonts w:ascii="Book Antiqua" w:hAnsi="Book Antiqua"/>
        </w:rPr>
      </w:pPr>
    </w:p>
    <w:p w:rsidR="00D928EA" w:rsidRPr="00177474" w:rsidRDefault="008B1E99" w:rsidP="00F13B90">
      <w:pPr>
        <w:adjustRightInd w:val="0"/>
        <w:snapToGrid w:val="0"/>
        <w:spacing w:line="360" w:lineRule="auto"/>
        <w:jc w:val="both"/>
        <w:rPr>
          <w:rFonts w:ascii="Book Antiqua" w:hAnsi="Book Antiqua"/>
          <w:b/>
        </w:rPr>
      </w:pPr>
      <w:bookmarkStart w:id="42" w:name="_Toc7698324"/>
      <w:r w:rsidRPr="00177474">
        <w:rPr>
          <w:rFonts w:ascii="Book Antiqua" w:hAnsi="Book Antiqua"/>
          <w:b/>
        </w:rPr>
        <w:t>Inclusion/</w:t>
      </w:r>
      <w:r w:rsidR="003D6F57" w:rsidRPr="00177474">
        <w:rPr>
          <w:rFonts w:ascii="Book Antiqua" w:hAnsi="Book Antiqua"/>
          <w:b/>
        </w:rPr>
        <w:t>exclusion criteria</w:t>
      </w:r>
      <w:bookmarkEnd w:id="42"/>
      <w:r w:rsidR="003D6F57" w:rsidRPr="00177474">
        <w:rPr>
          <w:rFonts w:ascii="Book Antiqua" w:hAnsi="Book Antiqua"/>
          <w:b/>
        </w:rPr>
        <w:t>:</w:t>
      </w:r>
      <w:r w:rsidR="00B25A95" w:rsidRPr="00177474">
        <w:rPr>
          <w:rFonts w:ascii="Book Antiqua" w:hAnsi="Book Antiqua"/>
          <w:b/>
        </w:rPr>
        <w:t xml:space="preserve"> </w:t>
      </w:r>
      <w:r w:rsidR="00D928EA" w:rsidRPr="00177474">
        <w:rPr>
          <w:rFonts w:ascii="Book Antiqua" w:hAnsi="Book Antiqua"/>
        </w:rPr>
        <w:t xml:space="preserve">Two papers were identified under different titles, published in different journals but had the same study design and results </w:t>
      </w:r>
      <w:r w:rsidR="00B25A95" w:rsidRPr="00177474">
        <w:rPr>
          <w:rFonts w:ascii="Book Antiqua" w:hAnsi="Book Antiqua"/>
          <w:noProof/>
          <w:vertAlign w:val="superscript"/>
        </w:rPr>
        <w:t>[2</w:t>
      </w:r>
      <w:r w:rsidR="003D6A53" w:rsidRPr="00177474">
        <w:rPr>
          <w:rFonts w:ascii="Book Antiqua" w:hAnsi="Book Antiqua"/>
          <w:noProof/>
          <w:vertAlign w:val="superscript"/>
        </w:rPr>
        <w:t>6</w:t>
      </w:r>
      <w:r w:rsidR="00B25A95" w:rsidRPr="00177474">
        <w:rPr>
          <w:rFonts w:ascii="Book Antiqua" w:hAnsi="Book Antiqua"/>
          <w:noProof/>
          <w:vertAlign w:val="superscript"/>
        </w:rPr>
        <w:t>,</w:t>
      </w:r>
      <w:r w:rsidR="00E344BA" w:rsidRPr="00177474">
        <w:rPr>
          <w:rFonts w:ascii="Book Antiqua" w:hAnsi="Book Antiqua"/>
          <w:noProof/>
          <w:vertAlign w:val="superscript"/>
        </w:rPr>
        <w:t>2</w:t>
      </w:r>
      <w:r w:rsidR="003D6A53" w:rsidRPr="00177474">
        <w:rPr>
          <w:rFonts w:ascii="Book Antiqua" w:hAnsi="Book Antiqua"/>
          <w:noProof/>
          <w:vertAlign w:val="superscript"/>
        </w:rPr>
        <w:t>7</w:t>
      </w:r>
      <w:r w:rsidR="00E344BA" w:rsidRPr="00177474">
        <w:rPr>
          <w:rFonts w:ascii="Book Antiqua" w:hAnsi="Book Antiqua"/>
          <w:noProof/>
          <w:vertAlign w:val="superscript"/>
        </w:rPr>
        <w:t>]</w:t>
      </w:r>
      <w:r w:rsidR="00260C49" w:rsidRPr="00177474">
        <w:rPr>
          <w:rFonts w:ascii="Book Antiqua" w:hAnsi="Book Antiqua"/>
        </w:rPr>
        <w:t xml:space="preserve"> </w:t>
      </w:r>
      <w:r w:rsidR="00B25A95" w:rsidRPr="00177474">
        <w:rPr>
          <w:rFonts w:ascii="Book Antiqua" w:hAnsi="Book Antiqua"/>
        </w:rPr>
        <w:t xml:space="preserve">(Table </w:t>
      </w:r>
      <w:r w:rsidR="00F63454" w:rsidRPr="00177474">
        <w:rPr>
          <w:rFonts w:ascii="Book Antiqua" w:hAnsi="Book Antiqua"/>
        </w:rPr>
        <w:t>1</w:t>
      </w:r>
      <w:r w:rsidR="00B25A95" w:rsidRPr="00177474">
        <w:rPr>
          <w:rFonts w:ascii="Book Antiqua" w:hAnsi="Book Antiqua"/>
        </w:rPr>
        <w:t xml:space="preserve">). </w:t>
      </w:r>
      <w:r w:rsidR="00260C49" w:rsidRPr="00177474">
        <w:rPr>
          <w:rFonts w:ascii="Book Antiqua" w:hAnsi="Book Antiqua"/>
        </w:rPr>
        <w:t xml:space="preserve">Consequently, Albawardi </w:t>
      </w:r>
      <w:r w:rsidR="00260C49" w:rsidRPr="00177474">
        <w:rPr>
          <w:rFonts w:ascii="Book Antiqua" w:hAnsi="Book Antiqua"/>
          <w:i/>
        </w:rPr>
        <w:t>et al</w:t>
      </w:r>
      <w:r w:rsidR="00260C49" w:rsidRPr="00177474">
        <w:rPr>
          <w:rFonts w:ascii="Book Antiqua" w:hAnsi="Book Antiqua"/>
          <w:vertAlign w:val="superscript"/>
        </w:rPr>
        <w:t>[2</w:t>
      </w:r>
      <w:r w:rsidR="003D6A53" w:rsidRPr="00177474">
        <w:rPr>
          <w:rFonts w:ascii="Book Antiqua" w:hAnsi="Book Antiqua"/>
          <w:vertAlign w:val="superscript"/>
        </w:rPr>
        <w:t>6</w:t>
      </w:r>
      <w:r w:rsidR="00260C49" w:rsidRPr="00177474">
        <w:rPr>
          <w:rFonts w:ascii="Book Antiqua" w:hAnsi="Book Antiqua"/>
          <w:vertAlign w:val="superscript"/>
        </w:rPr>
        <w:t>]</w:t>
      </w:r>
      <w:r w:rsidR="00260C49" w:rsidRPr="00177474">
        <w:rPr>
          <w:rFonts w:ascii="Book Antiqua" w:hAnsi="Book Antiqua"/>
        </w:rPr>
        <w:t xml:space="preserve"> </w:t>
      </w:r>
      <w:r w:rsidR="00D928EA" w:rsidRPr="00177474">
        <w:rPr>
          <w:rFonts w:ascii="Book Antiqua" w:hAnsi="Book Antiqua"/>
        </w:rPr>
        <w:t xml:space="preserve">(2016) was excluded from this review. </w:t>
      </w:r>
    </w:p>
    <w:p w:rsidR="00260C49" w:rsidRPr="00177474" w:rsidRDefault="00260C49" w:rsidP="00F13B90">
      <w:pPr>
        <w:adjustRightInd w:val="0"/>
        <w:snapToGrid w:val="0"/>
        <w:spacing w:line="360" w:lineRule="auto"/>
        <w:jc w:val="both"/>
        <w:rPr>
          <w:rFonts w:ascii="Book Antiqua" w:hAnsi="Book Antiqua"/>
        </w:rPr>
      </w:pPr>
      <w:bookmarkStart w:id="43" w:name="_Toc7698325"/>
    </w:p>
    <w:p w:rsidR="0046119D" w:rsidRPr="00177474" w:rsidRDefault="008B1E99" w:rsidP="00F13B90">
      <w:pPr>
        <w:adjustRightInd w:val="0"/>
        <w:snapToGrid w:val="0"/>
        <w:spacing w:line="360" w:lineRule="auto"/>
        <w:jc w:val="both"/>
        <w:rPr>
          <w:rFonts w:ascii="Book Antiqua" w:hAnsi="Book Antiqua"/>
        </w:rPr>
      </w:pPr>
      <w:r w:rsidRPr="00177474">
        <w:rPr>
          <w:rFonts w:ascii="Book Antiqua" w:hAnsi="Book Antiqua"/>
          <w:b/>
        </w:rPr>
        <w:t xml:space="preserve">Data </w:t>
      </w:r>
      <w:r w:rsidR="00260C49" w:rsidRPr="00177474">
        <w:rPr>
          <w:rFonts w:ascii="Book Antiqua" w:hAnsi="Book Antiqua"/>
          <w:b/>
        </w:rPr>
        <w:t>extraction</w:t>
      </w:r>
      <w:bookmarkEnd w:id="43"/>
      <w:r w:rsidR="00260C49" w:rsidRPr="00177474">
        <w:rPr>
          <w:rFonts w:ascii="Book Antiqua" w:hAnsi="Book Antiqua"/>
          <w:b/>
        </w:rPr>
        <w:t xml:space="preserve">: </w:t>
      </w:r>
      <w:r w:rsidRPr="00177474">
        <w:rPr>
          <w:rFonts w:ascii="Book Antiqua" w:hAnsi="Book Antiqua"/>
        </w:rPr>
        <w:t>All data on the prevalence of obesity and phy</w:t>
      </w:r>
      <w:r w:rsidR="00406B4C" w:rsidRPr="00177474">
        <w:rPr>
          <w:rFonts w:ascii="Book Antiqua" w:hAnsi="Book Antiqua"/>
        </w:rPr>
        <w:t>sical inactivity in females was</w:t>
      </w:r>
      <w:r w:rsidRPr="00177474">
        <w:rPr>
          <w:rFonts w:ascii="Book Antiqua" w:hAnsi="Book Antiqua"/>
        </w:rPr>
        <w:t xml:space="preserve"> collected from all the papers.</w:t>
      </w:r>
    </w:p>
    <w:p w:rsidR="00827A3D"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Data extracted </w:t>
      </w:r>
      <w:r w:rsidR="00C312A2" w:rsidRPr="00177474">
        <w:rPr>
          <w:rFonts w:ascii="Book Antiqua" w:hAnsi="Book Antiqua"/>
        </w:rPr>
        <w:t>(</w:t>
      </w:r>
      <w:r w:rsidRPr="00177474">
        <w:rPr>
          <w:rFonts w:ascii="Book Antiqua" w:hAnsi="Book Antiqua"/>
        </w:rPr>
        <w:t>w</w:t>
      </w:r>
      <w:r w:rsidR="00C312A2" w:rsidRPr="00177474">
        <w:rPr>
          <w:rFonts w:ascii="Book Antiqua" w:hAnsi="Book Antiqua"/>
        </w:rPr>
        <w:t>h</w:t>
      </w:r>
      <w:r w:rsidRPr="00177474">
        <w:rPr>
          <w:rFonts w:ascii="Book Antiqua" w:hAnsi="Book Antiqua"/>
        </w:rPr>
        <w:t>ere available</w:t>
      </w:r>
      <w:r w:rsidR="00C312A2" w:rsidRPr="00177474">
        <w:rPr>
          <w:rFonts w:ascii="Book Antiqua" w:hAnsi="Book Antiqua"/>
        </w:rPr>
        <w:t>)</w:t>
      </w:r>
      <w:r w:rsidRPr="00177474">
        <w:rPr>
          <w:rFonts w:ascii="Book Antiqua" w:hAnsi="Book Antiqua"/>
        </w:rPr>
        <w:t>:</w:t>
      </w:r>
      <w:r w:rsidR="004A1794" w:rsidRPr="00177474">
        <w:rPr>
          <w:rFonts w:ascii="Book Antiqua" w:hAnsi="Book Antiqua"/>
        </w:rPr>
        <w:t xml:space="preserve"> </w:t>
      </w:r>
      <w:r w:rsidR="00260C49" w:rsidRPr="00177474">
        <w:rPr>
          <w:rFonts w:ascii="Book Antiqua" w:hAnsi="Book Antiqua"/>
        </w:rPr>
        <w:t xml:space="preserve">(1) </w:t>
      </w:r>
      <w:r w:rsidR="00406B4C" w:rsidRPr="00177474">
        <w:rPr>
          <w:rFonts w:ascii="Book Antiqua" w:hAnsi="Book Antiqua"/>
        </w:rPr>
        <w:t>Study design</w:t>
      </w:r>
      <w:r w:rsidR="00260C49" w:rsidRPr="00177474">
        <w:rPr>
          <w:rFonts w:ascii="Book Antiqua" w:hAnsi="Book Antiqua"/>
        </w:rPr>
        <w:t xml:space="preserve">; (2) </w:t>
      </w:r>
      <w:r w:rsidR="00406B4C" w:rsidRPr="00177474">
        <w:rPr>
          <w:rFonts w:ascii="Book Antiqua" w:hAnsi="Book Antiqua"/>
        </w:rPr>
        <w:t>Age range and the mean age of participants</w:t>
      </w:r>
      <w:r w:rsidR="00260C49" w:rsidRPr="00177474">
        <w:rPr>
          <w:rFonts w:ascii="Book Antiqua" w:hAnsi="Book Antiqua"/>
        </w:rPr>
        <w:t xml:space="preserve">; (3) </w:t>
      </w:r>
      <w:r w:rsidRPr="00177474">
        <w:rPr>
          <w:rFonts w:ascii="Book Antiqua" w:hAnsi="Book Antiqua"/>
        </w:rPr>
        <w:t>Sample size</w:t>
      </w:r>
      <w:r w:rsidR="00260C49" w:rsidRPr="00177474">
        <w:rPr>
          <w:rFonts w:ascii="Book Antiqua" w:hAnsi="Book Antiqua"/>
        </w:rPr>
        <w:t xml:space="preserve">; (4) </w:t>
      </w:r>
      <w:r w:rsidRPr="00177474">
        <w:rPr>
          <w:rFonts w:ascii="Book Antiqua" w:hAnsi="Book Antiqua"/>
        </w:rPr>
        <w:t>Body mass index (BMI)</w:t>
      </w:r>
      <w:r w:rsidR="00260C49" w:rsidRPr="00177474">
        <w:rPr>
          <w:rFonts w:ascii="Book Antiqua" w:hAnsi="Book Antiqua"/>
        </w:rPr>
        <w:t xml:space="preserve">; (5) </w:t>
      </w:r>
      <w:r w:rsidRPr="00177474">
        <w:rPr>
          <w:rFonts w:ascii="Book Antiqua" w:hAnsi="Book Antiqua"/>
        </w:rPr>
        <w:t xml:space="preserve">Waist circumference </w:t>
      </w:r>
      <w:r w:rsidRPr="00177474">
        <w:rPr>
          <w:rFonts w:ascii="Book Antiqua" w:hAnsi="Book Antiqua"/>
        </w:rPr>
        <w:lastRenderedPageBreak/>
        <w:t>(c</w:t>
      </w:r>
      <w:r w:rsidR="00260C49" w:rsidRPr="00177474">
        <w:rPr>
          <w:rFonts w:ascii="Book Antiqua" w:hAnsi="Book Antiqua"/>
        </w:rPr>
        <w:t xml:space="preserve">m); (6) </w:t>
      </w:r>
      <w:r w:rsidRPr="00177474">
        <w:rPr>
          <w:rFonts w:ascii="Book Antiqua" w:hAnsi="Book Antiqua"/>
        </w:rPr>
        <w:t>A</w:t>
      </w:r>
      <w:r w:rsidR="00260C49" w:rsidRPr="00177474">
        <w:rPr>
          <w:rFonts w:ascii="Book Antiqua" w:hAnsi="Book Antiqua"/>
        </w:rPr>
        <w:t xml:space="preserve">bdominal obesity; (7) </w:t>
      </w:r>
      <w:r w:rsidR="00406B4C" w:rsidRPr="00177474">
        <w:rPr>
          <w:rFonts w:ascii="Book Antiqua" w:hAnsi="Book Antiqua"/>
        </w:rPr>
        <w:t>Physical activity (</w:t>
      </w:r>
      <w:r w:rsidR="00F74617" w:rsidRPr="00177474">
        <w:rPr>
          <w:rFonts w:ascii="Book Antiqua" w:hAnsi="Book Antiqua"/>
        </w:rPr>
        <w:t>Depending on the study design this was measured by quantitative or qualitative techniques</w:t>
      </w:r>
      <w:r w:rsidR="00406B4C" w:rsidRPr="00177474">
        <w:rPr>
          <w:rFonts w:ascii="Book Antiqua" w:hAnsi="Book Antiqua"/>
        </w:rPr>
        <w:t>)</w:t>
      </w:r>
      <w:r w:rsidR="00260C49" w:rsidRPr="00177474">
        <w:rPr>
          <w:rFonts w:ascii="Book Antiqua" w:hAnsi="Book Antiqua"/>
        </w:rPr>
        <w:t xml:space="preserve">; and (8) </w:t>
      </w:r>
      <w:r w:rsidRPr="00177474">
        <w:rPr>
          <w:rFonts w:ascii="Book Antiqua" w:hAnsi="Book Antiqua"/>
        </w:rPr>
        <w:t>Menopausal status</w:t>
      </w:r>
      <w:r w:rsidR="00260C49" w:rsidRPr="00177474">
        <w:rPr>
          <w:rFonts w:ascii="Book Antiqua" w:hAnsi="Book Antiqua"/>
        </w:rPr>
        <w:t>.</w:t>
      </w:r>
    </w:p>
    <w:p w:rsidR="00260C49" w:rsidRPr="00177474" w:rsidRDefault="00260C49" w:rsidP="00F13B90">
      <w:pPr>
        <w:adjustRightInd w:val="0"/>
        <w:snapToGrid w:val="0"/>
        <w:spacing w:line="360" w:lineRule="auto"/>
        <w:jc w:val="both"/>
        <w:rPr>
          <w:rFonts w:ascii="Book Antiqua" w:hAnsi="Book Antiqua"/>
          <w:b/>
        </w:rPr>
      </w:pPr>
      <w:bookmarkStart w:id="44" w:name="_Toc7698326"/>
    </w:p>
    <w:p w:rsidR="00784351" w:rsidRPr="00177474" w:rsidRDefault="00784351" w:rsidP="00F13B90">
      <w:pPr>
        <w:adjustRightInd w:val="0"/>
        <w:snapToGrid w:val="0"/>
        <w:spacing w:line="360" w:lineRule="auto"/>
        <w:jc w:val="both"/>
        <w:rPr>
          <w:rFonts w:ascii="Book Antiqua" w:hAnsi="Book Antiqua"/>
          <w:b/>
        </w:rPr>
      </w:pPr>
      <w:r w:rsidRPr="00177474">
        <w:rPr>
          <w:rFonts w:ascii="Book Antiqua" w:hAnsi="Book Antiqua"/>
          <w:b/>
        </w:rPr>
        <w:t>Appraisal</w:t>
      </w:r>
      <w:bookmarkEnd w:id="44"/>
      <w:r w:rsidR="00260C49" w:rsidRPr="00177474">
        <w:rPr>
          <w:rFonts w:ascii="Book Antiqua" w:hAnsi="Book Antiqua"/>
          <w:b/>
        </w:rPr>
        <w:t xml:space="preserve">: </w:t>
      </w:r>
      <w:r w:rsidRPr="00177474">
        <w:rPr>
          <w:rFonts w:ascii="Book Antiqua" w:hAnsi="Book Antiqua"/>
        </w:rPr>
        <w:t>All papers were critically appraised using the appropriate quality assessment checklists developed by methodologists from the National Heart, Lung and Blood Institutes (NHLBI) and Research Triangle Interna</w:t>
      </w:r>
      <w:r w:rsidR="000D5753" w:rsidRPr="00177474">
        <w:rPr>
          <w:rFonts w:ascii="Book Antiqua" w:hAnsi="Book Antiqua"/>
        </w:rPr>
        <w:t xml:space="preserve">tional Institute, available at </w:t>
      </w:r>
      <w:r w:rsidRPr="00177474">
        <w:rPr>
          <w:rFonts w:ascii="Book Antiqua" w:hAnsi="Book Antiqua"/>
        </w:rPr>
        <w:t>https://www.nhlbi.nih.gov/health-topics/study-quality-assessment-tools</w:t>
      </w:r>
      <w:r w:rsidR="00E344BA" w:rsidRPr="00177474">
        <w:rPr>
          <w:rFonts w:ascii="Book Antiqua" w:hAnsi="Book Antiqua"/>
          <w:noProof/>
          <w:vertAlign w:val="superscript"/>
        </w:rPr>
        <w:t>[2</w:t>
      </w:r>
      <w:r w:rsidR="003D6A53" w:rsidRPr="00177474">
        <w:rPr>
          <w:rFonts w:ascii="Book Antiqua" w:hAnsi="Book Antiqua"/>
          <w:noProof/>
          <w:vertAlign w:val="superscript"/>
        </w:rPr>
        <w:t>8</w:t>
      </w:r>
      <w:r w:rsidR="00E344BA" w:rsidRPr="00177474">
        <w:rPr>
          <w:rFonts w:ascii="Book Antiqua" w:hAnsi="Book Antiqua"/>
          <w:noProof/>
          <w:vertAlign w:val="superscript"/>
        </w:rPr>
        <w:t>]</w:t>
      </w:r>
      <w:r w:rsidRPr="00177474">
        <w:rPr>
          <w:rFonts w:ascii="Book Antiqua" w:hAnsi="Book Antiqua"/>
        </w:rPr>
        <w:t>. In accordance with the guidelines published by NHLBI, a quality rating of</w:t>
      </w:r>
      <w:r w:rsidR="00260C49" w:rsidRPr="00177474">
        <w:rPr>
          <w:rFonts w:ascii="Book Antiqua" w:hAnsi="Book Antiqua"/>
        </w:rPr>
        <w:t xml:space="preserve"> ”</w:t>
      </w:r>
      <w:r w:rsidRPr="00177474">
        <w:rPr>
          <w:rFonts w:ascii="Book Antiqua" w:hAnsi="Book Antiqua"/>
        </w:rPr>
        <w:t>Good</w:t>
      </w:r>
      <w:r w:rsidR="00260C49" w:rsidRPr="00177474">
        <w:rPr>
          <w:rFonts w:ascii="Book Antiqua" w:hAnsi="Book Antiqua"/>
        </w:rPr>
        <w:t>”, “</w:t>
      </w:r>
      <w:r w:rsidRPr="00177474">
        <w:rPr>
          <w:rFonts w:ascii="Book Antiqua" w:hAnsi="Book Antiqua"/>
        </w:rPr>
        <w:t>Fair</w:t>
      </w:r>
      <w:r w:rsidR="00260C49" w:rsidRPr="00177474">
        <w:rPr>
          <w:rFonts w:ascii="Book Antiqua" w:hAnsi="Book Antiqua"/>
        </w:rPr>
        <w:t>”</w:t>
      </w:r>
      <w:r w:rsidRPr="00177474">
        <w:rPr>
          <w:rFonts w:ascii="Book Antiqua" w:hAnsi="Book Antiqua"/>
        </w:rPr>
        <w:t xml:space="preserve"> or </w:t>
      </w:r>
      <w:r w:rsidR="00260C49" w:rsidRPr="00177474">
        <w:rPr>
          <w:rFonts w:ascii="Book Antiqua" w:hAnsi="Book Antiqua"/>
        </w:rPr>
        <w:t>“</w:t>
      </w:r>
      <w:r w:rsidRPr="00177474">
        <w:rPr>
          <w:rFonts w:ascii="Book Antiqua" w:hAnsi="Book Antiqua"/>
        </w:rPr>
        <w:t>Low</w:t>
      </w:r>
      <w:r w:rsidR="00260C49" w:rsidRPr="00177474">
        <w:rPr>
          <w:rFonts w:ascii="Book Antiqua" w:hAnsi="Book Antiqua"/>
        </w:rPr>
        <w:t>”</w:t>
      </w:r>
      <w:r w:rsidRPr="00177474">
        <w:rPr>
          <w:rFonts w:ascii="Book Antiqua" w:hAnsi="Book Antiqua"/>
        </w:rPr>
        <w:t xml:space="preserve"> was subjectively given.</w:t>
      </w:r>
    </w:p>
    <w:p w:rsidR="00784351" w:rsidRPr="00177474" w:rsidRDefault="00260C4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The GRADE </w:t>
      </w:r>
      <w:r w:rsidR="00784351" w:rsidRPr="00177474">
        <w:rPr>
          <w:rFonts w:ascii="Book Antiqua" w:hAnsi="Book Antiqua"/>
        </w:rPr>
        <w:t xml:space="preserve">(Grading of </w:t>
      </w:r>
      <w:r w:rsidRPr="00177474">
        <w:rPr>
          <w:rFonts w:ascii="Book Antiqua" w:hAnsi="Book Antiqua"/>
        </w:rPr>
        <w:t>recommendations</w:t>
      </w:r>
      <w:r w:rsidR="00784351" w:rsidRPr="00177474">
        <w:rPr>
          <w:rFonts w:ascii="Book Antiqua" w:hAnsi="Book Antiqua"/>
        </w:rPr>
        <w:t xml:space="preserve">, </w:t>
      </w:r>
      <w:r w:rsidRPr="00177474">
        <w:rPr>
          <w:rFonts w:ascii="Book Antiqua" w:hAnsi="Book Antiqua"/>
        </w:rPr>
        <w:t>assessment</w:t>
      </w:r>
      <w:r w:rsidR="00784351" w:rsidRPr="00177474">
        <w:rPr>
          <w:rFonts w:ascii="Book Antiqua" w:hAnsi="Book Antiqua"/>
        </w:rPr>
        <w:t xml:space="preserve">, </w:t>
      </w:r>
      <w:r w:rsidRPr="00177474">
        <w:rPr>
          <w:rFonts w:ascii="Book Antiqua" w:hAnsi="Book Antiqua"/>
        </w:rPr>
        <w:t xml:space="preserve">development </w:t>
      </w:r>
      <w:r w:rsidR="00784351" w:rsidRPr="00177474">
        <w:rPr>
          <w:rFonts w:ascii="Book Antiqua" w:hAnsi="Book Antiqua"/>
        </w:rPr>
        <w:t xml:space="preserve">and </w:t>
      </w:r>
      <w:r w:rsidRPr="00177474">
        <w:rPr>
          <w:rFonts w:ascii="Book Antiqua" w:hAnsi="Book Antiqua"/>
        </w:rPr>
        <w:t>evaluations</w:t>
      </w:r>
      <w:r w:rsidR="00784351" w:rsidRPr="00177474">
        <w:rPr>
          <w:rFonts w:ascii="Book Antiqua" w:hAnsi="Book Antiqua"/>
        </w:rPr>
        <w:t>) criteria was then used to ass</w:t>
      </w:r>
      <w:r w:rsidR="006C2FBD" w:rsidRPr="00177474">
        <w:rPr>
          <w:rFonts w:ascii="Book Antiqua" w:hAnsi="Book Antiqua"/>
        </w:rPr>
        <w:t>ess the quality of evidence in five</w:t>
      </w:r>
      <w:r w:rsidR="00784351" w:rsidRPr="00177474">
        <w:rPr>
          <w:rFonts w:ascii="Book Antiqua" w:hAnsi="Book Antiqua"/>
        </w:rPr>
        <w:t xml:space="preserve"> domains: risk of bias, inconsistency, indirectness (relevance of the evidence to this review), imprecision (sample size) and publication bias. The GRADE handbook (https://gdt.gradepro.org/app/handbook/handbook.html</w:t>
      </w:r>
      <w:r w:rsidRPr="00177474">
        <w:rPr>
          <w:rFonts w:ascii="Book Antiqua" w:hAnsi="Book Antiqua"/>
        </w:rPr>
        <w:t>)</w:t>
      </w:r>
      <w:r w:rsidR="00E344BA" w:rsidRPr="00177474">
        <w:rPr>
          <w:rFonts w:ascii="Book Antiqua" w:hAnsi="Book Antiqua"/>
          <w:noProof/>
          <w:vertAlign w:val="superscript"/>
        </w:rPr>
        <w:t>[</w:t>
      </w:r>
      <w:r w:rsidR="003D6A53" w:rsidRPr="00177474">
        <w:rPr>
          <w:rFonts w:ascii="Book Antiqua" w:hAnsi="Book Antiqua"/>
          <w:noProof/>
          <w:vertAlign w:val="superscript"/>
        </w:rPr>
        <w:t>29</w:t>
      </w:r>
      <w:r w:rsidR="00E344BA" w:rsidRPr="00177474">
        <w:rPr>
          <w:rFonts w:ascii="Book Antiqua" w:hAnsi="Book Antiqua"/>
          <w:noProof/>
          <w:vertAlign w:val="superscript"/>
        </w:rPr>
        <w:t>]</w:t>
      </w:r>
      <w:r w:rsidR="00784351" w:rsidRPr="00177474">
        <w:rPr>
          <w:rFonts w:ascii="Book Antiqua" w:hAnsi="Book Antiqua"/>
        </w:rPr>
        <w:t xml:space="preserve"> </w:t>
      </w:r>
      <w:r w:rsidR="0054540D" w:rsidRPr="00177474">
        <w:rPr>
          <w:rFonts w:ascii="Book Antiqua" w:hAnsi="Book Antiqua"/>
        </w:rPr>
        <w:t>and chapter eight</w:t>
      </w:r>
      <w:r w:rsidR="00784351" w:rsidRPr="00177474">
        <w:rPr>
          <w:rFonts w:ascii="Book Antiqua" w:hAnsi="Book Antiqua"/>
        </w:rPr>
        <w:t xml:space="preserve"> of the </w:t>
      </w:r>
      <w:r w:rsidR="00784351" w:rsidRPr="00177474">
        <w:rPr>
          <w:rFonts w:ascii="Book Antiqua" w:hAnsi="Book Antiqua"/>
          <w:bCs/>
        </w:rPr>
        <w:t>Cochrane Handbook for Systematic Reviews o</w:t>
      </w:r>
      <w:r w:rsidRPr="00177474">
        <w:rPr>
          <w:rFonts w:ascii="Book Antiqua" w:hAnsi="Book Antiqua"/>
          <w:bCs/>
        </w:rPr>
        <w:t>f Interventions (version 5.1.0)</w:t>
      </w:r>
      <w:r w:rsidR="00E344BA" w:rsidRPr="00177474">
        <w:rPr>
          <w:rFonts w:ascii="Book Antiqua" w:hAnsi="Book Antiqua"/>
          <w:bCs/>
          <w:noProof/>
          <w:vertAlign w:val="superscript"/>
        </w:rPr>
        <w:t>[3</w:t>
      </w:r>
      <w:r w:rsidR="003D6A53" w:rsidRPr="00177474">
        <w:rPr>
          <w:rFonts w:ascii="Book Antiqua" w:hAnsi="Book Antiqua"/>
          <w:bCs/>
          <w:noProof/>
          <w:vertAlign w:val="superscript"/>
        </w:rPr>
        <w:t>0</w:t>
      </w:r>
      <w:r w:rsidR="00E344BA" w:rsidRPr="00177474">
        <w:rPr>
          <w:rFonts w:ascii="Book Antiqua" w:hAnsi="Book Antiqua"/>
          <w:bCs/>
          <w:noProof/>
          <w:vertAlign w:val="superscript"/>
        </w:rPr>
        <w:t>]</w:t>
      </w:r>
      <w:r w:rsidR="00784351" w:rsidRPr="00177474">
        <w:rPr>
          <w:rFonts w:ascii="Book Antiqua" w:hAnsi="Book Antiqua"/>
          <w:bCs/>
        </w:rPr>
        <w:t xml:space="preserve"> was used and adapted for this quality and bias assessment. Quality o</w:t>
      </w:r>
      <w:r w:rsidR="006C2FBD" w:rsidRPr="00177474">
        <w:rPr>
          <w:rFonts w:ascii="Book Antiqua" w:hAnsi="Book Antiqua"/>
          <w:bCs/>
        </w:rPr>
        <w:t>f evidence is categorized into four</w:t>
      </w:r>
      <w:r w:rsidRPr="00177474">
        <w:rPr>
          <w:rFonts w:ascii="Book Antiqua" w:hAnsi="Book Antiqua"/>
          <w:bCs/>
        </w:rPr>
        <w:t xml:space="preserve"> grades</w:t>
      </w:r>
      <w:r w:rsidR="00E344BA" w:rsidRPr="00177474">
        <w:rPr>
          <w:rFonts w:ascii="Book Antiqua" w:hAnsi="Book Antiqua"/>
          <w:bCs/>
          <w:noProof/>
          <w:vertAlign w:val="superscript"/>
        </w:rPr>
        <w:t>[</w:t>
      </w:r>
      <w:r w:rsidR="003D6A53" w:rsidRPr="00177474">
        <w:rPr>
          <w:rFonts w:ascii="Book Antiqua" w:hAnsi="Book Antiqua"/>
          <w:bCs/>
          <w:noProof/>
          <w:vertAlign w:val="superscript"/>
        </w:rPr>
        <w:t>29</w:t>
      </w:r>
      <w:r w:rsidR="00E344BA" w:rsidRPr="00177474">
        <w:rPr>
          <w:rFonts w:ascii="Book Antiqua" w:hAnsi="Book Antiqua"/>
          <w:bCs/>
          <w:noProof/>
          <w:vertAlign w:val="superscript"/>
        </w:rPr>
        <w:t>]</w:t>
      </w:r>
      <w:r w:rsidR="00784351" w:rsidRPr="00177474">
        <w:rPr>
          <w:rFonts w:ascii="Book Antiqua" w:hAnsi="Book Antiqua"/>
          <w:bCs/>
        </w:rPr>
        <w:t>:</w:t>
      </w:r>
      <w:r w:rsidRPr="00177474">
        <w:rPr>
          <w:rFonts w:ascii="Book Antiqua" w:hAnsi="Book Antiqua"/>
          <w:bCs/>
        </w:rPr>
        <w:t xml:space="preserve"> (1) </w:t>
      </w:r>
      <w:r w:rsidR="00784351" w:rsidRPr="00177474">
        <w:rPr>
          <w:rFonts w:ascii="Book Antiqua" w:hAnsi="Book Antiqua"/>
        </w:rPr>
        <w:t>High-</w:t>
      </w:r>
      <w:r w:rsidR="00784351" w:rsidRPr="00177474">
        <w:rPr>
          <w:rFonts w:ascii="Book Antiqua" w:hAnsi="Book Antiqua"/>
          <w:b/>
        </w:rPr>
        <w:t xml:space="preserve"> </w:t>
      </w:r>
      <w:r w:rsidR="00784351" w:rsidRPr="00177474">
        <w:rPr>
          <w:rFonts w:ascii="Book Antiqua" w:hAnsi="Book Antiqua"/>
        </w:rPr>
        <w:t>“We are very confident that the true effect lies close to that of the estimate of the effect”</w:t>
      </w:r>
      <w:r w:rsidRPr="00177474">
        <w:rPr>
          <w:rFonts w:ascii="Book Antiqua" w:hAnsi="Book Antiqua"/>
        </w:rPr>
        <w:t xml:space="preserve">; (2) </w:t>
      </w:r>
      <w:r w:rsidR="00784351" w:rsidRPr="00177474">
        <w:rPr>
          <w:rFonts w:ascii="Book Antiqua" w:hAnsi="Book Antiqua"/>
        </w:rPr>
        <w:t>Moderate-</w:t>
      </w:r>
      <w:r w:rsidR="00784351" w:rsidRPr="00177474">
        <w:rPr>
          <w:rFonts w:ascii="Book Antiqua" w:hAnsi="Book Antiqua"/>
          <w:b/>
        </w:rPr>
        <w:t xml:space="preserve"> </w:t>
      </w:r>
      <w:r w:rsidR="00784351" w:rsidRPr="00177474">
        <w:rPr>
          <w:rFonts w:ascii="Book Antiqua" w:hAnsi="Book Antiqua"/>
        </w:rPr>
        <w:t>“The true effect is likely to be close to the estimate of the effect, but there is a possibility that it is substantially different”</w:t>
      </w:r>
      <w:r w:rsidRPr="00177474">
        <w:rPr>
          <w:rFonts w:ascii="Book Antiqua" w:hAnsi="Book Antiqua"/>
        </w:rPr>
        <w:t>; (3)</w:t>
      </w:r>
      <w:r w:rsidR="00784351" w:rsidRPr="00177474">
        <w:rPr>
          <w:rFonts w:ascii="Book Antiqua" w:hAnsi="Book Antiqua"/>
        </w:rPr>
        <w:t>Low-</w:t>
      </w:r>
      <w:r w:rsidR="00784351" w:rsidRPr="00177474">
        <w:rPr>
          <w:rFonts w:ascii="Book Antiqua" w:hAnsi="Book Antiqua"/>
          <w:b/>
        </w:rPr>
        <w:t xml:space="preserve"> </w:t>
      </w:r>
      <w:r w:rsidR="00784351" w:rsidRPr="00177474">
        <w:rPr>
          <w:rFonts w:ascii="Book Antiqua" w:hAnsi="Book Antiqua"/>
        </w:rPr>
        <w:t xml:space="preserve">“The true effect may be substantially different </w:t>
      </w:r>
      <w:r w:rsidRPr="00177474">
        <w:rPr>
          <w:rFonts w:ascii="Book Antiqua" w:hAnsi="Book Antiqua"/>
        </w:rPr>
        <w:t>from the estimate of the effect</w:t>
      </w:r>
      <w:r w:rsidR="00784351" w:rsidRPr="00177474">
        <w:rPr>
          <w:rFonts w:ascii="Book Antiqua" w:hAnsi="Book Antiqua"/>
        </w:rPr>
        <w:t>”</w:t>
      </w:r>
      <w:r w:rsidRPr="00177474">
        <w:rPr>
          <w:rFonts w:ascii="Book Antiqua" w:hAnsi="Book Antiqua"/>
        </w:rPr>
        <w:t>; and (4)</w:t>
      </w:r>
      <w:r w:rsidR="00784351" w:rsidRPr="00177474">
        <w:rPr>
          <w:rFonts w:ascii="Book Antiqua" w:hAnsi="Book Antiqua"/>
        </w:rPr>
        <w:t>Very Low- “The true effect is likely to be substantially different from the estimate of effect”</w:t>
      </w:r>
      <w:r w:rsidRPr="00177474">
        <w:rPr>
          <w:rFonts w:ascii="Book Antiqua" w:hAnsi="Book Antiqua"/>
        </w:rPr>
        <w:t>.</w:t>
      </w:r>
    </w:p>
    <w:p w:rsidR="00260C49" w:rsidRPr="00177474" w:rsidRDefault="00784351"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Randomised controlled trials are considered </w:t>
      </w:r>
      <w:r w:rsidR="00260C49" w:rsidRPr="00177474">
        <w:rPr>
          <w:rFonts w:ascii="Book Antiqua" w:hAnsi="Book Antiqua"/>
        </w:rPr>
        <w:t>“</w:t>
      </w:r>
      <w:r w:rsidRPr="00177474">
        <w:rPr>
          <w:rFonts w:ascii="Book Antiqua" w:hAnsi="Book Antiqua"/>
        </w:rPr>
        <w:t>high</w:t>
      </w:r>
      <w:r w:rsidR="00260C49" w:rsidRPr="00177474">
        <w:rPr>
          <w:rFonts w:ascii="Book Antiqua" w:hAnsi="Book Antiqua"/>
        </w:rPr>
        <w:t>”</w:t>
      </w:r>
      <w:r w:rsidRPr="00177474">
        <w:rPr>
          <w:rFonts w:ascii="Book Antiqua" w:hAnsi="Book Antiqua"/>
        </w:rPr>
        <w:t xml:space="preserve"> quality studies and observational studies are considered </w:t>
      </w:r>
      <w:r w:rsidR="00260C49" w:rsidRPr="00177474">
        <w:rPr>
          <w:rFonts w:ascii="Book Antiqua" w:hAnsi="Book Antiqua"/>
        </w:rPr>
        <w:t>“</w:t>
      </w:r>
      <w:r w:rsidRPr="00177474">
        <w:rPr>
          <w:rFonts w:ascii="Book Antiqua" w:hAnsi="Book Antiqua"/>
        </w:rPr>
        <w:t>low</w:t>
      </w:r>
      <w:r w:rsidR="00260C49" w:rsidRPr="00177474">
        <w:rPr>
          <w:rFonts w:ascii="Book Antiqua" w:hAnsi="Book Antiqua"/>
        </w:rPr>
        <w:t>”</w:t>
      </w:r>
      <w:r w:rsidRPr="00177474">
        <w:rPr>
          <w:rFonts w:ascii="Book Antiqua" w:hAnsi="Book Antiqua"/>
        </w:rPr>
        <w:t xml:space="preserve"> quality, though both can be modified depending on study strengths and limi</w:t>
      </w:r>
      <w:r w:rsidR="00260C49" w:rsidRPr="00177474">
        <w:rPr>
          <w:rFonts w:ascii="Book Antiqua" w:hAnsi="Book Antiqua"/>
        </w:rPr>
        <w:t>tations</w:t>
      </w:r>
      <w:r w:rsidR="00E344BA" w:rsidRPr="00177474">
        <w:rPr>
          <w:rFonts w:ascii="Book Antiqua" w:hAnsi="Book Antiqua"/>
          <w:noProof/>
          <w:vertAlign w:val="superscript"/>
        </w:rPr>
        <w:t>[</w:t>
      </w:r>
      <w:r w:rsidR="003D6A53" w:rsidRPr="00177474">
        <w:rPr>
          <w:rFonts w:ascii="Book Antiqua" w:hAnsi="Book Antiqua"/>
          <w:noProof/>
          <w:vertAlign w:val="superscript"/>
        </w:rPr>
        <w:t>29</w:t>
      </w:r>
      <w:r w:rsidR="00E344BA" w:rsidRPr="00177474">
        <w:rPr>
          <w:rFonts w:ascii="Book Antiqua" w:hAnsi="Book Antiqua"/>
          <w:noProof/>
          <w:vertAlign w:val="superscript"/>
        </w:rPr>
        <w:t>]</w:t>
      </w:r>
      <w:r w:rsidRPr="00177474">
        <w:rPr>
          <w:rFonts w:ascii="Book Antiqua" w:hAnsi="Book Antiqua"/>
        </w:rPr>
        <w:t>.</w:t>
      </w:r>
      <w:bookmarkStart w:id="45" w:name="_Toc7698327"/>
    </w:p>
    <w:p w:rsidR="00260C49" w:rsidRPr="00177474" w:rsidRDefault="00260C49" w:rsidP="00F13B90">
      <w:pPr>
        <w:adjustRightInd w:val="0"/>
        <w:snapToGrid w:val="0"/>
        <w:spacing w:line="360" w:lineRule="auto"/>
        <w:jc w:val="both"/>
        <w:rPr>
          <w:rFonts w:ascii="Book Antiqua" w:hAnsi="Book Antiqua"/>
        </w:rPr>
      </w:pPr>
    </w:p>
    <w:p w:rsidR="006265E3" w:rsidRPr="00177474" w:rsidRDefault="006265E3" w:rsidP="00F13B90">
      <w:pPr>
        <w:adjustRightInd w:val="0"/>
        <w:snapToGrid w:val="0"/>
        <w:spacing w:line="360" w:lineRule="auto"/>
        <w:jc w:val="both"/>
        <w:rPr>
          <w:rFonts w:ascii="Book Antiqua" w:hAnsi="Book Antiqua"/>
        </w:rPr>
      </w:pPr>
      <w:r w:rsidRPr="00177474">
        <w:rPr>
          <w:rFonts w:ascii="Book Antiqua" w:hAnsi="Book Antiqua"/>
          <w:b/>
          <w:caps/>
          <w:u w:val="single"/>
        </w:rPr>
        <w:t>Results</w:t>
      </w:r>
      <w:bookmarkEnd w:id="45"/>
    </w:p>
    <w:p w:rsidR="003B2CFE" w:rsidRPr="00177474" w:rsidRDefault="001C5856" w:rsidP="00F13B90">
      <w:pPr>
        <w:adjustRightInd w:val="0"/>
        <w:snapToGrid w:val="0"/>
        <w:spacing w:line="360" w:lineRule="auto"/>
        <w:jc w:val="both"/>
        <w:rPr>
          <w:rFonts w:ascii="Book Antiqua" w:hAnsi="Book Antiqua"/>
          <w:b/>
          <w:i/>
        </w:rPr>
      </w:pPr>
      <w:bookmarkStart w:id="46" w:name="_Toc7698328"/>
      <w:r w:rsidRPr="00177474">
        <w:rPr>
          <w:rFonts w:ascii="Book Antiqua" w:hAnsi="Book Antiqua"/>
          <w:b/>
          <w:i/>
        </w:rPr>
        <w:t>Cancer registry and breast cancer incidence results</w:t>
      </w:r>
      <w:bookmarkEnd w:id="46"/>
    </w:p>
    <w:p w:rsidR="008608E1"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In 2018</w:t>
      </w:r>
      <w:r w:rsidR="00ED51C5" w:rsidRPr="00177474">
        <w:rPr>
          <w:rFonts w:ascii="Book Antiqua" w:hAnsi="Book Antiqua"/>
        </w:rPr>
        <w:t>,</w:t>
      </w:r>
      <w:r w:rsidRPr="00177474">
        <w:rPr>
          <w:rFonts w:ascii="Book Antiqua" w:hAnsi="Book Antiqua"/>
        </w:rPr>
        <w:t xml:space="preserve"> BC was the mo</w:t>
      </w:r>
      <w:r w:rsidR="006C2FBD" w:rsidRPr="00177474">
        <w:rPr>
          <w:rFonts w:ascii="Book Antiqua" w:hAnsi="Book Antiqua"/>
        </w:rPr>
        <w:t>st common female cancer in all six</w:t>
      </w:r>
      <w:r w:rsidRPr="00177474">
        <w:rPr>
          <w:rFonts w:ascii="Book Antiqua" w:hAnsi="Book Antiqua"/>
        </w:rPr>
        <w:t xml:space="preserve"> GCCCs and the </w:t>
      </w:r>
      <w:r w:rsidR="00873BF5" w:rsidRPr="00177474">
        <w:rPr>
          <w:rFonts w:ascii="Book Antiqua" w:hAnsi="Book Antiqua"/>
        </w:rPr>
        <w:t>U</w:t>
      </w:r>
      <w:r w:rsidR="006C31EB" w:rsidRPr="00177474">
        <w:rPr>
          <w:rFonts w:ascii="Book Antiqua" w:hAnsi="Book Antiqua"/>
        </w:rPr>
        <w:t xml:space="preserve">nited </w:t>
      </w:r>
      <w:r w:rsidR="00873BF5" w:rsidRPr="00177474">
        <w:rPr>
          <w:rFonts w:ascii="Book Antiqua" w:hAnsi="Book Antiqua"/>
        </w:rPr>
        <w:t>K</w:t>
      </w:r>
      <w:r w:rsidR="006C31EB" w:rsidRPr="00177474">
        <w:rPr>
          <w:rFonts w:ascii="Book Antiqua" w:hAnsi="Book Antiqua"/>
        </w:rPr>
        <w:t>ingdom</w:t>
      </w:r>
      <w:r w:rsidR="00873BF5" w:rsidRPr="00177474">
        <w:rPr>
          <w:rFonts w:ascii="Book Antiqua" w:hAnsi="Book Antiqua"/>
        </w:rPr>
        <w:t>.</w:t>
      </w:r>
      <w:r w:rsidRPr="00177474">
        <w:rPr>
          <w:rFonts w:ascii="Book Antiqua" w:hAnsi="Book Antiqua"/>
        </w:rPr>
        <w:t xml:space="preserve"> It was also the </w:t>
      </w:r>
      <w:r w:rsidR="00873BF5" w:rsidRPr="00177474">
        <w:rPr>
          <w:rFonts w:ascii="Book Antiqua" w:hAnsi="Book Antiqua"/>
        </w:rPr>
        <w:t xml:space="preserve">chief </w:t>
      </w:r>
      <w:r w:rsidR="00BE2512" w:rsidRPr="00177474">
        <w:rPr>
          <w:rFonts w:ascii="Book Antiqua" w:hAnsi="Book Antiqua"/>
        </w:rPr>
        <w:t>malignancy across all ages and sexes</w:t>
      </w:r>
      <w:r w:rsidR="00E344BA" w:rsidRPr="00177474">
        <w:rPr>
          <w:rFonts w:ascii="Book Antiqua" w:hAnsi="Book Antiqua"/>
          <w:noProof/>
          <w:vertAlign w:val="superscript"/>
        </w:rPr>
        <w:t>[1]</w:t>
      </w:r>
      <w:r w:rsidRPr="00177474">
        <w:rPr>
          <w:rFonts w:ascii="Book Antiqua" w:hAnsi="Book Antiqua"/>
        </w:rPr>
        <w:t>.</w:t>
      </w:r>
      <w:r w:rsidR="00991DB7" w:rsidRPr="00177474">
        <w:rPr>
          <w:rFonts w:ascii="Book Antiqua" w:hAnsi="Book Antiqua"/>
        </w:rPr>
        <w:t xml:space="preserve"> </w:t>
      </w:r>
      <w:r w:rsidR="00CD6A3E" w:rsidRPr="00177474">
        <w:rPr>
          <w:rFonts w:ascii="Book Antiqua" w:hAnsi="Book Antiqua"/>
        </w:rPr>
        <w:t>Of the GC</w:t>
      </w:r>
      <w:r w:rsidRPr="00177474">
        <w:rPr>
          <w:rFonts w:ascii="Book Antiqua" w:hAnsi="Book Antiqua"/>
        </w:rPr>
        <w:t>CCs, Kuwait had the highest age-</w:t>
      </w:r>
      <w:r w:rsidR="00911550" w:rsidRPr="00177474">
        <w:rPr>
          <w:rFonts w:ascii="Book Antiqua" w:hAnsi="Book Antiqua"/>
        </w:rPr>
        <w:t xml:space="preserve">standardized rate (ASR) for female </w:t>
      </w:r>
      <w:r w:rsidRPr="00177474">
        <w:rPr>
          <w:rFonts w:ascii="Book Antiqua" w:hAnsi="Book Antiqua"/>
        </w:rPr>
        <w:t>BC</w:t>
      </w:r>
      <w:r w:rsidR="00BE2512" w:rsidRPr="00177474">
        <w:rPr>
          <w:rFonts w:ascii="Book Antiqua" w:hAnsi="Book Antiqua"/>
        </w:rPr>
        <w:t xml:space="preserve"> in 2018,</w:t>
      </w:r>
      <w:r w:rsidRPr="00177474">
        <w:rPr>
          <w:rFonts w:ascii="Book Antiqua" w:hAnsi="Book Antiqua"/>
        </w:rPr>
        <w:t xml:space="preserve"> followed by the UAE</w:t>
      </w:r>
      <w:r w:rsidR="00911550" w:rsidRPr="00177474">
        <w:rPr>
          <w:rFonts w:ascii="Book Antiqua" w:hAnsi="Book Antiqua"/>
        </w:rPr>
        <w:t>,</w:t>
      </w:r>
      <w:r w:rsidRPr="00177474">
        <w:rPr>
          <w:rFonts w:ascii="Book Antiqua" w:hAnsi="Book Antiqua"/>
        </w:rPr>
        <w:t xml:space="preserve"> Bahrain</w:t>
      </w:r>
      <w:r w:rsidR="00911550" w:rsidRPr="00177474">
        <w:rPr>
          <w:rFonts w:ascii="Book Antiqua" w:hAnsi="Book Antiqua"/>
        </w:rPr>
        <w:t>,</w:t>
      </w:r>
      <w:r w:rsidRPr="00177474">
        <w:rPr>
          <w:rFonts w:ascii="Book Antiqua" w:hAnsi="Book Antiqua"/>
        </w:rPr>
        <w:t xml:space="preserve"> Qatar</w:t>
      </w:r>
      <w:r w:rsidR="00911550" w:rsidRPr="00177474">
        <w:rPr>
          <w:rFonts w:ascii="Book Antiqua" w:hAnsi="Book Antiqua"/>
        </w:rPr>
        <w:t>,</w:t>
      </w:r>
      <w:r w:rsidRPr="00177474">
        <w:rPr>
          <w:rFonts w:ascii="Book Antiqua" w:hAnsi="Book Antiqua"/>
        </w:rPr>
        <w:t xml:space="preserve"> </w:t>
      </w:r>
      <w:r w:rsidR="00911550" w:rsidRPr="00177474">
        <w:rPr>
          <w:rFonts w:ascii="Book Antiqua" w:hAnsi="Book Antiqua"/>
        </w:rPr>
        <w:t xml:space="preserve">Oman, </w:t>
      </w:r>
      <w:r w:rsidR="00BE2512" w:rsidRPr="00177474">
        <w:rPr>
          <w:rFonts w:ascii="Book Antiqua" w:hAnsi="Book Antiqua"/>
        </w:rPr>
        <w:t>and finally Saudi Arabia</w:t>
      </w:r>
      <w:r w:rsidR="00E344BA" w:rsidRPr="00177474">
        <w:rPr>
          <w:rFonts w:ascii="Book Antiqua" w:hAnsi="Book Antiqua"/>
          <w:noProof/>
          <w:vertAlign w:val="superscript"/>
        </w:rPr>
        <w:t>[1]</w:t>
      </w:r>
      <w:r w:rsidR="000644D1" w:rsidRPr="00177474">
        <w:rPr>
          <w:rFonts w:ascii="Book Antiqua" w:hAnsi="Book Antiqua"/>
        </w:rPr>
        <w:t>.</w:t>
      </w:r>
      <w:r w:rsidRPr="00177474">
        <w:rPr>
          <w:rFonts w:ascii="Book Antiqua" w:hAnsi="Book Antiqua"/>
        </w:rPr>
        <w:t xml:space="preserve"> </w:t>
      </w:r>
      <w:r w:rsidR="00F8408C" w:rsidRPr="00177474">
        <w:rPr>
          <w:rFonts w:ascii="Book Antiqua" w:hAnsi="Book Antiqua"/>
        </w:rPr>
        <w:t>In comparison</w:t>
      </w:r>
      <w:r w:rsidR="00EA1960" w:rsidRPr="00177474">
        <w:rPr>
          <w:rFonts w:ascii="Book Antiqua" w:hAnsi="Book Antiqua"/>
        </w:rPr>
        <w:t>,</w:t>
      </w:r>
      <w:r w:rsidR="00F8408C" w:rsidRPr="00177474">
        <w:rPr>
          <w:rFonts w:ascii="Book Antiqua" w:hAnsi="Book Antiqua"/>
        </w:rPr>
        <w:t xml:space="preserve"> the </w:t>
      </w:r>
      <w:r w:rsidR="00F8408C" w:rsidRPr="00177474">
        <w:rPr>
          <w:rFonts w:ascii="Book Antiqua" w:hAnsi="Book Antiqua"/>
        </w:rPr>
        <w:lastRenderedPageBreak/>
        <w:t xml:space="preserve">female BC incidence rate for the </w:t>
      </w:r>
      <w:r w:rsidR="006C31EB" w:rsidRPr="00177474">
        <w:rPr>
          <w:rFonts w:ascii="Book Antiqua" w:hAnsi="Book Antiqua"/>
        </w:rPr>
        <w:t>United Kingdom</w:t>
      </w:r>
      <w:r w:rsidR="00F8408C" w:rsidRPr="00177474">
        <w:rPr>
          <w:rFonts w:ascii="Book Antiqua" w:hAnsi="Book Antiqua"/>
        </w:rPr>
        <w:t xml:space="preserve"> in 2018 was </w:t>
      </w:r>
      <w:r w:rsidR="00911550" w:rsidRPr="00177474">
        <w:rPr>
          <w:rFonts w:ascii="Book Antiqua" w:hAnsi="Book Antiqua"/>
        </w:rPr>
        <w:t>the highest by a factor of 2.6 times.</w:t>
      </w:r>
      <w:r w:rsidR="00F8408C" w:rsidRPr="00177474">
        <w:rPr>
          <w:rFonts w:ascii="Book Antiqua" w:hAnsi="Book Antiqua"/>
        </w:rPr>
        <w:t xml:space="preserve"> </w:t>
      </w:r>
    </w:p>
    <w:p w:rsidR="004A1794" w:rsidRPr="00177474" w:rsidRDefault="0017122F"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T</w:t>
      </w:r>
      <w:r w:rsidR="004A1794" w:rsidRPr="00177474">
        <w:rPr>
          <w:rFonts w:ascii="Book Antiqua" w:hAnsi="Book Antiqua"/>
        </w:rPr>
        <w:t xml:space="preserve">he </w:t>
      </w:r>
      <w:r w:rsidR="008608E1" w:rsidRPr="00177474">
        <w:rPr>
          <w:rFonts w:ascii="Book Antiqua" w:hAnsi="Book Antiqua"/>
        </w:rPr>
        <w:t xml:space="preserve">trend of </w:t>
      </w:r>
      <w:r w:rsidR="00BE2512" w:rsidRPr="00177474">
        <w:rPr>
          <w:rFonts w:ascii="Book Antiqua" w:hAnsi="Book Antiqua"/>
        </w:rPr>
        <w:t xml:space="preserve">ASR </w:t>
      </w:r>
      <w:r w:rsidR="006C2FBD" w:rsidRPr="00177474">
        <w:rPr>
          <w:rFonts w:ascii="Book Antiqua" w:hAnsi="Book Antiqua"/>
        </w:rPr>
        <w:t>BC incidence rates for four out of six</w:t>
      </w:r>
      <w:r w:rsidR="004A1794" w:rsidRPr="00177474">
        <w:rPr>
          <w:rFonts w:ascii="Book Antiqua" w:hAnsi="Book Antiqua"/>
        </w:rPr>
        <w:t xml:space="preserve"> GCCCs and the </w:t>
      </w:r>
      <w:r w:rsidR="006C31EB" w:rsidRPr="00177474">
        <w:rPr>
          <w:rFonts w:ascii="Book Antiqua" w:hAnsi="Book Antiqua"/>
        </w:rPr>
        <w:t>United Kingdom</w:t>
      </w:r>
      <w:r w:rsidRPr="00177474">
        <w:rPr>
          <w:rFonts w:ascii="Book Antiqua" w:hAnsi="Book Antiqua"/>
        </w:rPr>
        <w:t xml:space="preserve"> are illustrated in Figure </w:t>
      </w:r>
      <w:r w:rsidR="006C2521" w:rsidRPr="00177474">
        <w:rPr>
          <w:rFonts w:ascii="Book Antiqua" w:hAnsi="Book Antiqua"/>
        </w:rPr>
        <w:t>2</w:t>
      </w:r>
      <w:r w:rsidR="004A1794" w:rsidRPr="00177474">
        <w:rPr>
          <w:rFonts w:ascii="Book Antiqua" w:hAnsi="Book Antiqua"/>
        </w:rPr>
        <w:t xml:space="preserve">. </w:t>
      </w:r>
      <w:r w:rsidR="00E8377B" w:rsidRPr="00177474">
        <w:rPr>
          <w:rFonts w:ascii="Book Antiqua" w:hAnsi="Book Antiqua"/>
        </w:rPr>
        <w:t xml:space="preserve">Data was available from 1998 for Bahrain, Kuwait and the </w:t>
      </w:r>
      <w:r w:rsidR="006C31EB" w:rsidRPr="00177474">
        <w:rPr>
          <w:rFonts w:ascii="Book Antiqua" w:hAnsi="Book Antiqua"/>
        </w:rPr>
        <w:t>United Kingdom</w:t>
      </w:r>
      <w:r w:rsidR="00E8377B" w:rsidRPr="00177474">
        <w:rPr>
          <w:rFonts w:ascii="Book Antiqua" w:hAnsi="Book Antiqua"/>
        </w:rPr>
        <w:t>.</w:t>
      </w:r>
      <w:r w:rsidR="00E63D40" w:rsidRPr="00177474">
        <w:rPr>
          <w:rFonts w:ascii="Book Antiqua" w:hAnsi="Book Antiqua"/>
        </w:rPr>
        <w:t xml:space="preserve"> However,</w:t>
      </w:r>
      <w:r w:rsidR="00E8377B" w:rsidRPr="00177474">
        <w:rPr>
          <w:rFonts w:ascii="Book Antiqua" w:hAnsi="Book Antiqua"/>
        </w:rPr>
        <w:t xml:space="preserve"> </w:t>
      </w:r>
      <w:r w:rsidR="00E63D40" w:rsidRPr="00177474">
        <w:rPr>
          <w:rFonts w:ascii="Book Antiqua" w:hAnsi="Book Antiqua"/>
        </w:rPr>
        <w:t>d</w:t>
      </w:r>
      <w:r w:rsidR="00101670" w:rsidRPr="00177474">
        <w:rPr>
          <w:rFonts w:ascii="Book Antiqua" w:hAnsi="Book Antiqua"/>
        </w:rPr>
        <w:t xml:space="preserve">ata </w:t>
      </w:r>
      <w:r w:rsidR="00EA5117" w:rsidRPr="00177474">
        <w:rPr>
          <w:rFonts w:ascii="Book Antiqua" w:hAnsi="Book Antiqua"/>
        </w:rPr>
        <w:t xml:space="preserve">was only available </w:t>
      </w:r>
      <w:r w:rsidR="00E63D40" w:rsidRPr="00177474">
        <w:rPr>
          <w:rFonts w:ascii="Book Antiqua" w:hAnsi="Book Antiqua"/>
        </w:rPr>
        <w:t>from</w:t>
      </w:r>
      <w:r w:rsidR="00101670" w:rsidRPr="00177474">
        <w:rPr>
          <w:rFonts w:ascii="Book Antiqua" w:hAnsi="Book Antiqua"/>
        </w:rPr>
        <w:t xml:space="preserve"> 199</w:t>
      </w:r>
      <w:r w:rsidR="00E63D40" w:rsidRPr="00177474">
        <w:rPr>
          <w:rFonts w:ascii="Book Antiqua" w:hAnsi="Book Antiqua"/>
        </w:rPr>
        <w:t xml:space="preserve">9 and </w:t>
      </w:r>
      <w:r w:rsidR="00EA5117" w:rsidRPr="00177474">
        <w:rPr>
          <w:rFonts w:ascii="Book Antiqua" w:hAnsi="Book Antiqua"/>
        </w:rPr>
        <w:t xml:space="preserve">from </w:t>
      </w:r>
      <w:r w:rsidR="00E63D40" w:rsidRPr="00177474">
        <w:rPr>
          <w:rFonts w:ascii="Book Antiqua" w:hAnsi="Book Antiqua"/>
        </w:rPr>
        <w:t xml:space="preserve">2001 </w:t>
      </w:r>
      <w:r w:rsidR="00EA5117" w:rsidRPr="00177474">
        <w:rPr>
          <w:rFonts w:ascii="Book Antiqua" w:hAnsi="Book Antiqua"/>
        </w:rPr>
        <w:t xml:space="preserve">in Oman and </w:t>
      </w:r>
      <w:r w:rsidR="00E63D40" w:rsidRPr="00177474">
        <w:rPr>
          <w:rFonts w:ascii="Book Antiqua" w:hAnsi="Book Antiqua"/>
        </w:rPr>
        <w:t>Saudi Arabia</w:t>
      </w:r>
      <w:r w:rsidR="00EA5117" w:rsidRPr="00177474">
        <w:rPr>
          <w:rFonts w:ascii="Book Antiqua" w:hAnsi="Book Antiqua"/>
        </w:rPr>
        <w:t xml:space="preserve"> respectively</w:t>
      </w:r>
      <w:r w:rsidR="00101670" w:rsidRPr="00177474">
        <w:rPr>
          <w:rFonts w:ascii="Book Antiqua" w:hAnsi="Book Antiqua"/>
        </w:rPr>
        <w:t xml:space="preserve">. </w:t>
      </w:r>
      <w:r w:rsidR="004A1794" w:rsidRPr="00177474">
        <w:rPr>
          <w:rFonts w:ascii="Book Antiqua" w:hAnsi="Book Antiqua"/>
        </w:rPr>
        <w:t xml:space="preserve">For all the countries </w:t>
      </w:r>
      <w:r w:rsidR="00E63D40" w:rsidRPr="00177474">
        <w:rPr>
          <w:rFonts w:ascii="Book Antiqua" w:hAnsi="Book Antiqua"/>
        </w:rPr>
        <w:t xml:space="preserve">shown in </w:t>
      </w:r>
      <w:r w:rsidR="00351C92" w:rsidRPr="00177474">
        <w:rPr>
          <w:rFonts w:ascii="Book Antiqua" w:hAnsi="Book Antiqua"/>
        </w:rPr>
        <w:t>F</w:t>
      </w:r>
      <w:r w:rsidR="00E63D40" w:rsidRPr="00177474">
        <w:rPr>
          <w:rFonts w:ascii="Book Antiqua" w:hAnsi="Book Antiqua"/>
        </w:rPr>
        <w:t xml:space="preserve">igure </w:t>
      </w:r>
      <w:r w:rsidR="006C2521" w:rsidRPr="00177474">
        <w:rPr>
          <w:rFonts w:ascii="Book Antiqua" w:hAnsi="Book Antiqua"/>
        </w:rPr>
        <w:t>2</w:t>
      </w:r>
      <w:r w:rsidR="00E63D40" w:rsidRPr="00177474">
        <w:rPr>
          <w:rFonts w:ascii="Book Antiqua" w:hAnsi="Book Antiqua"/>
        </w:rPr>
        <w:t xml:space="preserve">, </w:t>
      </w:r>
      <w:r w:rsidR="004A1794" w:rsidRPr="00177474">
        <w:rPr>
          <w:rFonts w:ascii="Book Antiqua" w:hAnsi="Book Antiqua"/>
        </w:rPr>
        <w:t>there is an upward trend in BC incidence over the past 20 years</w:t>
      </w:r>
      <w:r w:rsidR="00101670" w:rsidRPr="00177474">
        <w:rPr>
          <w:rFonts w:ascii="Book Antiqua" w:hAnsi="Book Antiqua"/>
        </w:rPr>
        <w:t>.</w:t>
      </w:r>
      <w:r w:rsidR="004A1794" w:rsidRPr="00177474">
        <w:rPr>
          <w:rFonts w:ascii="Book Antiqua" w:hAnsi="Book Antiqua"/>
        </w:rPr>
        <w:t xml:space="preserve"> </w:t>
      </w:r>
      <w:r w:rsidR="00101670" w:rsidRPr="00177474">
        <w:rPr>
          <w:rFonts w:ascii="Book Antiqua" w:hAnsi="Book Antiqua"/>
        </w:rPr>
        <w:t xml:space="preserve">The 20-year </w:t>
      </w:r>
      <w:r w:rsidR="008B1E99" w:rsidRPr="00177474">
        <w:rPr>
          <w:rFonts w:ascii="Book Antiqua" w:hAnsi="Book Antiqua"/>
        </w:rPr>
        <w:t>percentage increase in</w:t>
      </w:r>
      <w:r w:rsidR="00101670" w:rsidRPr="00177474">
        <w:rPr>
          <w:rFonts w:ascii="Book Antiqua" w:hAnsi="Book Antiqua"/>
        </w:rPr>
        <w:t xml:space="preserve"> BC incidence in</w:t>
      </w:r>
      <w:r w:rsidR="004A1794" w:rsidRPr="00177474">
        <w:rPr>
          <w:rFonts w:ascii="Book Antiqua" w:hAnsi="Book Antiqua"/>
        </w:rPr>
        <w:t xml:space="preserve"> </w:t>
      </w:r>
      <w:r w:rsidR="00F024E1" w:rsidRPr="00177474">
        <w:rPr>
          <w:rFonts w:ascii="Book Antiqua" w:hAnsi="Book Antiqua"/>
        </w:rPr>
        <w:t xml:space="preserve">Kuwait, </w:t>
      </w:r>
      <w:r w:rsidR="004A1794" w:rsidRPr="00177474">
        <w:rPr>
          <w:rFonts w:ascii="Book Antiqua" w:hAnsi="Book Antiqua"/>
        </w:rPr>
        <w:t xml:space="preserve">Bahrain </w:t>
      </w:r>
      <w:r w:rsidR="00F024E1" w:rsidRPr="00177474">
        <w:rPr>
          <w:rFonts w:ascii="Book Antiqua" w:hAnsi="Book Antiqua"/>
        </w:rPr>
        <w:t xml:space="preserve">and the </w:t>
      </w:r>
      <w:r w:rsidR="006C31EB" w:rsidRPr="00177474">
        <w:rPr>
          <w:rFonts w:ascii="Book Antiqua" w:hAnsi="Book Antiqua"/>
        </w:rPr>
        <w:t>United Kingdom</w:t>
      </w:r>
      <w:r w:rsidR="00F024E1" w:rsidRPr="00177474">
        <w:rPr>
          <w:rFonts w:ascii="Book Antiqua" w:hAnsi="Book Antiqua"/>
        </w:rPr>
        <w:t xml:space="preserve"> </w:t>
      </w:r>
      <w:r w:rsidR="00ED51C5" w:rsidRPr="00177474">
        <w:rPr>
          <w:rFonts w:ascii="Book Antiqua" w:hAnsi="Book Antiqua"/>
        </w:rPr>
        <w:t>are</w:t>
      </w:r>
      <w:r w:rsidR="00F024E1" w:rsidRPr="00177474">
        <w:rPr>
          <w:rFonts w:ascii="Book Antiqua" w:hAnsi="Book Antiqua"/>
        </w:rPr>
        <w:t xml:space="preserve"> 38.0%, 25.3% and 14.6%, </w:t>
      </w:r>
      <w:r w:rsidR="004A1794" w:rsidRPr="00177474">
        <w:rPr>
          <w:rFonts w:ascii="Book Antiqua" w:hAnsi="Book Antiqua"/>
        </w:rPr>
        <w:t xml:space="preserve">respectively. </w:t>
      </w:r>
      <w:r w:rsidR="008B1E99" w:rsidRPr="00177474">
        <w:rPr>
          <w:rFonts w:ascii="Book Antiqua" w:hAnsi="Book Antiqua"/>
        </w:rPr>
        <w:t xml:space="preserve">Over </w:t>
      </w:r>
      <w:r w:rsidR="00E63D40" w:rsidRPr="00177474">
        <w:rPr>
          <w:rFonts w:ascii="Book Antiqua" w:hAnsi="Book Antiqua"/>
        </w:rPr>
        <w:t xml:space="preserve">the past </w:t>
      </w:r>
      <w:r w:rsidR="008B1E99" w:rsidRPr="00177474">
        <w:rPr>
          <w:rFonts w:ascii="Book Antiqua" w:hAnsi="Book Antiqua"/>
        </w:rPr>
        <w:t xml:space="preserve">10 years the BC incidence has increased in Saudi Arabia, Oman, </w:t>
      </w:r>
      <w:r w:rsidR="006C31EB" w:rsidRPr="00177474">
        <w:rPr>
          <w:rFonts w:ascii="Book Antiqua" w:hAnsi="Book Antiqua"/>
        </w:rPr>
        <w:t>United Kingdom</w:t>
      </w:r>
      <w:r w:rsidR="008B1E99" w:rsidRPr="00177474">
        <w:rPr>
          <w:rFonts w:ascii="Book Antiqua" w:hAnsi="Book Antiqua"/>
        </w:rPr>
        <w:t xml:space="preserve"> and Kuwait by 54.2%, 38.8%, 7.6% and 3.49% respectively.</w:t>
      </w:r>
      <w:r w:rsidR="004A1794" w:rsidRPr="00177474">
        <w:rPr>
          <w:rFonts w:ascii="Book Antiqua" w:hAnsi="Book Antiqua"/>
        </w:rPr>
        <w:t xml:space="preserve"> </w:t>
      </w:r>
      <w:r w:rsidR="008B1E99" w:rsidRPr="00177474">
        <w:rPr>
          <w:rFonts w:ascii="Book Antiqua" w:hAnsi="Book Antiqua"/>
        </w:rPr>
        <w:t xml:space="preserve">BC incidence in </w:t>
      </w:r>
      <w:r w:rsidR="00E63D40" w:rsidRPr="00177474">
        <w:rPr>
          <w:rFonts w:ascii="Book Antiqua" w:hAnsi="Book Antiqua"/>
        </w:rPr>
        <w:t>Bahrain</w:t>
      </w:r>
      <w:r w:rsidR="008B1E99" w:rsidRPr="00177474">
        <w:rPr>
          <w:rFonts w:ascii="Book Antiqua" w:hAnsi="Book Antiqua"/>
        </w:rPr>
        <w:t xml:space="preserve"> decreased by</w:t>
      </w:r>
      <w:r w:rsidR="00F024E1" w:rsidRPr="00177474">
        <w:rPr>
          <w:rFonts w:ascii="Book Antiqua" w:hAnsi="Book Antiqua"/>
        </w:rPr>
        <w:t xml:space="preserve"> 7.0% </w:t>
      </w:r>
      <w:r w:rsidR="00991DB7" w:rsidRPr="00177474">
        <w:rPr>
          <w:rFonts w:ascii="Book Antiqua" w:hAnsi="Book Antiqua"/>
        </w:rPr>
        <w:t>over this period.</w:t>
      </w:r>
    </w:p>
    <w:p w:rsidR="004A1794"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Data for Qatar </w:t>
      </w:r>
      <w:r w:rsidR="00911550" w:rsidRPr="00177474">
        <w:rPr>
          <w:rFonts w:ascii="Book Antiqua" w:hAnsi="Book Antiqua"/>
        </w:rPr>
        <w:t xml:space="preserve">and the UAE </w:t>
      </w:r>
      <w:r w:rsidRPr="00177474">
        <w:rPr>
          <w:rFonts w:ascii="Book Antiqua" w:hAnsi="Book Antiqua"/>
        </w:rPr>
        <w:t xml:space="preserve">was only provided </w:t>
      </w:r>
      <w:r w:rsidR="00911550" w:rsidRPr="00177474">
        <w:rPr>
          <w:rFonts w:ascii="Book Antiqua" w:hAnsi="Book Antiqua"/>
        </w:rPr>
        <w:t xml:space="preserve">as </w:t>
      </w:r>
      <w:r w:rsidR="006C31EB" w:rsidRPr="00177474">
        <w:rPr>
          <w:rFonts w:ascii="Book Antiqua" w:hAnsi="Book Antiqua"/>
        </w:rPr>
        <w:t>“</w:t>
      </w:r>
      <w:r w:rsidR="00911550" w:rsidRPr="00177474">
        <w:rPr>
          <w:rFonts w:ascii="Book Antiqua" w:hAnsi="Book Antiqua"/>
        </w:rPr>
        <w:t>number of cases</w:t>
      </w:r>
      <w:r w:rsidR="006C31EB" w:rsidRPr="00177474">
        <w:rPr>
          <w:rFonts w:ascii="Book Antiqua" w:hAnsi="Book Antiqua"/>
        </w:rPr>
        <w:t>”</w:t>
      </w:r>
      <w:r w:rsidR="00911550" w:rsidRPr="00177474">
        <w:rPr>
          <w:rFonts w:ascii="Book Antiqua" w:hAnsi="Book Antiqua"/>
        </w:rPr>
        <w:t xml:space="preserve"> and not ASR and therefore could not be added to the graph in </w:t>
      </w:r>
      <w:r w:rsidR="00351C92" w:rsidRPr="00177474">
        <w:rPr>
          <w:rFonts w:ascii="Book Antiqua" w:hAnsi="Book Antiqua"/>
        </w:rPr>
        <w:t>F</w:t>
      </w:r>
      <w:r w:rsidR="00911550" w:rsidRPr="00177474">
        <w:rPr>
          <w:rFonts w:ascii="Book Antiqua" w:hAnsi="Book Antiqua"/>
        </w:rPr>
        <w:t xml:space="preserve">igure </w:t>
      </w:r>
      <w:r w:rsidR="006C2521" w:rsidRPr="00177474">
        <w:rPr>
          <w:rFonts w:ascii="Book Antiqua" w:hAnsi="Book Antiqua"/>
        </w:rPr>
        <w:t>2</w:t>
      </w:r>
      <w:r w:rsidR="00911550" w:rsidRPr="00177474">
        <w:rPr>
          <w:rFonts w:ascii="Book Antiqua" w:hAnsi="Book Antiqua"/>
        </w:rPr>
        <w:t xml:space="preserve">. </w:t>
      </w:r>
      <w:r w:rsidRPr="00177474">
        <w:rPr>
          <w:rFonts w:ascii="Book Antiqua" w:hAnsi="Book Antiqua"/>
        </w:rPr>
        <w:t>The number of</w:t>
      </w:r>
      <w:r w:rsidR="00911550" w:rsidRPr="00177474">
        <w:rPr>
          <w:rFonts w:ascii="Book Antiqua" w:hAnsi="Book Antiqua"/>
        </w:rPr>
        <w:t xml:space="preserve"> female BC cases in 2015 was 246</w:t>
      </w:r>
      <w:r w:rsidRPr="00177474">
        <w:rPr>
          <w:rFonts w:ascii="Book Antiqua" w:hAnsi="Book Antiqua"/>
        </w:rPr>
        <w:t xml:space="preserve"> and 828 for Qatar </w:t>
      </w:r>
      <w:r w:rsidR="00911550" w:rsidRPr="00177474">
        <w:rPr>
          <w:rFonts w:ascii="Book Antiqua" w:hAnsi="Book Antiqua"/>
        </w:rPr>
        <w:t xml:space="preserve">and UAE </w:t>
      </w:r>
      <w:r w:rsidRPr="00177474">
        <w:rPr>
          <w:rFonts w:ascii="Book Antiqua" w:hAnsi="Book Antiqua"/>
        </w:rPr>
        <w:t>respectively.</w:t>
      </w:r>
      <w:r w:rsidR="0017122F" w:rsidRPr="00177474">
        <w:rPr>
          <w:rFonts w:ascii="Book Antiqua" w:hAnsi="Book Antiqua"/>
        </w:rPr>
        <w:t xml:space="preserve"> </w:t>
      </w:r>
      <w:r w:rsidR="00CD6A3E" w:rsidRPr="00177474">
        <w:rPr>
          <w:rFonts w:ascii="Book Antiqua" w:hAnsi="Book Antiqua"/>
        </w:rPr>
        <w:t>According to the Global Cancer O</w:t>
      </w:r>
      <w:r w:rsidR="006C31EB" w:rsidRPr="00177474">
        <w:rPr>
          <w:rFonts w:ascii="Book Antiqua" w:hAnsi="Book Antiqua"/>
        </w:rPr>
        <w:t>bservatory</w:t>
      </w:r>
      <w:r w:rsidR="00E344BA" w:rsidRPr="00177474">
        <w:rPr>
          <w:rFonts w:ascii="Book Antiqua" w:hAnsi="Book Antiqua"/>
          <w:noProof/>
          <w:vertAlign w:val="superscript"/>
        </w:rPr>
        <w:t>[1]</w:t>
      </w:r>
      <w:r w:rsidRPr="00177474">
        <w:rPr>
          <w:rFonts w:ascii="Book Antiqua" w:hAnsi="Book Antiqua"/>
        </w:rPr>
        <w:t xml:space="preserve">, the number of cases in 2018 was </w:t>
      </w:r>
      <w:r w:rsidR="000507BC" w:rsidRPr="00177474">
        <w:rPr>
          <w:rFonts w:ascii="Book Antiqua" w:hAnsi="Book Antiqua"/>
        </w:rPr>
        <w:t>190</w:t>
      </w:r>
      <w:r w:rsidR="00911550" w:rsidRPr="00177474">
        <w:rPr>
          <w:rFonts w:ascii="Book Antiqua" w:hAnsi="Book Antiqua"/>
        </w:rPr>
        <w:t xml:space="preserve"> and 1054</w:t>
      </w:r>
      <w:r w:rsidR="000507BC" w:rsidRPr="00177474">
        <w:rPr>
          <w:rFonts w:ascii="Book Antiqua" w:hAnsi="Book Antiqua"/>
        </w:rPr>
        <w:t xml:space="preserve"> </w:t>
      </w:r>
      <w:r w:rsidR="00911550" w:rsidRPr="00177474">
        <w:rPr>
          <w:rFonts w:ascii="Book Antiqua" w:hAnsi="Book Antiqua"/>
        </w:rPr>
        <w:t xml:space="preserve">for Qatar </w:t>
      </w:r>
      <w:r w:rsidR="000507BC" w:rsidRPr="00177474">
        <w:rPr>
          <w:rFonts w:ascii="Book Antiqua" w:hAnsi="Book Antiqua"/>
        </w:rPr>
        <w:t>and</w:t>
      </w:r>
      <w:r w:rsidR="00911550" w:rsidRPr="00177474">
        <w:rPr>
          <w:rFonts w:ascii="Book Antiqua" w:hAnsi="Book Antiqua"/>
        </w:rPr>
        <w:t xml:space="preserve"> the UAE </w:t>
      </w:r>
      <w:r w:rsidR="000507BC" w:rsidRPr="00177474">
        <w:rPr>
          <w:rFonts w:ascii="Book Antiqua" w:hAnsi="Book Antiqua"/>
        </w:rPr>
        <w:t>respectively</w:t>
      </w:r>
      <w:r w:rsidR="00096D22" w:rsidRPr="00177474">
        <w:rPr>
          <w:rFonts w:ascii="Book Antiqua" w:hAnsi="Book Antiqua"/>
        </w:rPr>
        <w:t>.</w:t>
      </w:r>
    </w:p>
    <w:p w:rsidR="000507BC" w:rsidRPr="00177474" w:rsidRDefault="000507BC" w:rsidP="00F13B90">
      <w:pPr>
        <w:adjustRightInd w:val="0"/>
        <w:snapToGrid w:val="0"/>
        <w:spacing w:line="360" w:lineRule="auto"/>
        <w:jc w:val="both"/>
        <w:rPr>
          <w:rFonts w:ascii="Book Antiqua" w:hAnsi="Book Antiqua"/>
        </w:rPr>
      </w:pPr>
    </w:p>
    <w:p w:rsidR="008D7F29" w:rsidRPr="00177474" w:rsidRDefault="00AF4F04" w:rsidP="00F13B90">
      <w:pPr>
        <w:adjustRightInd w:val="0"/>
        <w:snapToGrid w:val="0"/>
        <w:spacing w:line="360" w:lineRule="auto"/>
        <w:jc w:val="both"/>
        <w:rPr>
          <w:rFonts w:ascii="Book Antiqua" w:hAnsi="Book Antiqua"/>
        </w:rPr>
      </w:pPr>
      <w:r w:rsidRPr="00177474">
        <w:rPr>
          <w:rFonts w:ascii="Book Antiqua" w:hAnsi="Book Antiqua"/>
          <w:b/>
        </w:rPr>
        <w:t xml:space="preserve">Incidence by </w:t>
      </w:r>
      <w:r w:rsidR="001C5856" w:rsidRPr="00177474">
        <w:rPr>
          <w:rFonts w:ascii="Book Antiqua" w:hAnsi="Book Antiqua"/>
          <w:b/>
        </w:rPr>
        <w:t xml:space="preserve">age: </w:t>
      </w:r>
      <w:r w:rsidR="000560F8" w:rsidRPr="00177474">
        <w:rPr>
          <w:rFonts w:ascii="Book Antiqua" w:hAnsi="Book Antiqua"/>
        </w:rPr>
        <w:t>Breast cancer</w:t>
      </w:r>
      <w:r w:rsidR="008D7F29" w:rsidRPr="00177474">
        <w:rPr>
          <w:rFonts w:ascii="Book Antiqua" w:hAnsi="Book Antiqua"/>
        </w:rPr>
        <w:t xml:space="preserve"> </w:t>
      </w:r>
      <w:r w:rsidR="00D271B8" w:rsidRPr="00177474">
        <w:rPr>
          <w:rFonts w:ascii="Book Antiqua" w:hAnsi="Book Antiqua"/>
        </w:rPr>
        <w:t xml:space="preserve">was diagnosed at a </w:t>
      </w:r>
      <w:r w:rsidR="000560F8" w:rsidRPr="00177474">
        <w:rPr>
          <w:rFonts w:ascii="Book Antiqua" w:hAnsi="Book Antiqua"/>
        </w:rPr>
        <w:t xml:space="preserve">younger </w:t>
      </w:r>
      <w:r w:rsidR="00D271B8" w:rsidRPr="00177474">
        <w:rPr>
          <w:rFonts w:ascii="Book Antiqua" w:hAnsi="Book Antiqua"/>
        </w:rPr>
        <w:t xml:space="preserve">age in </w:t>
      </w:r>
      <w:r w:rsidR="000560F8" w:rsidRPr="00177474">
        <w:rPr>
          <w:rFonts w:ascii="Book Antiqua" w:hAnsi="Book Antiqua"/>
        </w:rPr>
        <w:t>females across the six</w:t>
      </w:r>
      <w:r w:rsidR="008D7F29" w:rsidRPr="00177474">
        <w:rPr>
          <w:rFonts w:ascii="Book Antiqua" w:hAnsi="Book Antiqua"/>
        </w:rPr>
        <w:t xml:space="preserve"> GCCCs in comparison to</w:t>
      </w:r>
      <w:r w:rsidR="00D271B8" w:rsidRPr="00177474">
        <w:rPr>
          <w:rFonts w:ascii="Book Antiqua" w:hAnsi="Book Antiqua"/>
        </w:rPr>
        <w:t xml:space="preserve"> females in</w:t>
      </w:r>
      <w:r w:rsidR="008D7F29" w:rsidRPr="00177474">
        <w:rPr>
          <w:rFonts w:ascii="Book Antiqua" w:hAnsi="Book Antiqua"/>
        </w:rPr>
        <w:t xml:space="preserve"> the </w:t>
      </w:r>
      <w:r w:rsidR="006C31EB" w:rsidRPr="00177474">
        <w:rPr>
          <w:rFonts w:ascii="Book Antiqua" w:hAnsi="Book Antiqua"/>
        </w:rPr>
        <w:t>United Kingdom</w:t>
      </w:r>
      <w:r w:rsidR="008D7F29" w:rsidRPr="00177474">
        <w:rPr>
          <w:rFonts w:ascii="Book Antiqua" w:hAnsi="Book Antiqua"/>
        </w:rPr>
        <w:t xml:space="preserve"> (Figure </w:t>
      </w:r>
      <w:r w:rsidR="006C2521" w:rsidRPr="00177474">
        <w:rPr>
          <w:rFonts w:ascii="Book Antiqua" w:hAnsi="Book Antiqua"/>
        </w:rPr>
        <w:t>3</w:t>
      </w:r>
      <w:r w:rsidR="008D7F29" w:rsidRPr="00177474">
        <w:rPr>
          <w:rFonts w:ascii="Book Antiqua" w:hAnsi="Book Antiqua"/>
        </w:rPr>
        <w:t xml:space="preserve">). The highest proportion of cases in Saudi Arabia and </w:t>
      </w:r>
      <w:r w:rsidR="006C31EB" w:rsidRPr="00177474">
        <w:rPr>
          <w:rFonts w:ascii="Book Antiqua" w:hAnsi="Book Antiqua"/>
        </w:rPr>
        <w:t>Oman was among the 40</w:t>
      </w:r>
      <w:r w:rsidR="000560F8" w:rsidRPr="00177474">
        <w:rPr>
          <w:rFonts w:ascii="Book Antiqua" w:hAnsi="Book Antiqua"/>
        </w:rPr>
        <w:t xml:space="preserve"> to 4</w:t>
      </w:r>
      <w:r w:rsidR="006C31EB" w:rsidRPr="00177474">
        <w:rPr>
          <w:rFonts w:ascii="Book Antiqua" w:hAnsi="Book Antiqua"/>
        </w:rPr>
        <w:t>4-year-olds. Followed by the 45</w:t>
      </w:r>
      <w:r w:rsidR="000560F8" w:rsidRPr="00177474">
        <w:rPr>
          <w:rFonts w:ascii="Book Antiqua" w:hAnsi="Book Antiqua"/>
        </w:rPr>
        <w:t xml:space="preserve"> to </w:t>
      </w:r>
      <w:r w:rsidR="008D7F29" w:rsidRPr="00177474">
        <w:rPr>
          <w:rFonts w:ascii="Book Antiqua" w:hAnsi="Book Antiqua"/>
        </w:rPr>
        <w:t>49</w:t>
      </w:r>
      <w:r w:rsidR="000560F8" w:rsidRPr="00177474">
        <w:rPr>
          <w:rFonts w:ascii="Book Antiqua" w:hAnsi="Book Antiqua"/>
        </w:rPr>
        <w:t>-year-olds</w:t>
      </w:r>
      <w:r w:rsidR="008D7F29" w:rsidRPr="00177474">
        <w:rPr>
          <w:rFonts w:ascii="Book Antiqua" w:hAnsi="Book Antiqua"/>
        </w:rPr>
        <w:t xml:space="preserve"> in the UAE and Qatar and</w:t>
      </w:r>
      <w:r w:rsidR="000560F8" w:rsidRPr="00177474">
        <w:rPr>
          <w:rFonts w:ascii="Book Antiqua" w:hAnsi="Book Antiqua"/>
        </w:rPr>
        <w:t xml:space="preserve"> the</w:t>
      </w:r>
      <w:r w:rsidR="006C31EB" w:rsidRPr="00177474">
        <w:rPr>
          <w:rFonts w:ascii="Book Antiqua" w:hAnsi="Book Antiqua"/>
        </w:rPr>
        <w:t xml:space="preserve"> 50</w:t>
      </w:r>
      <w:r w:rsidR="000560F8" w:rsidRPr="00177474">
        <w:rPr>
          <w:rFonts w:ascii="Book Antiqua" w:hAnsi="Book Antiqua"/>
        </w:rPr>
        <w:t xml:space="preserve"> to </w:t>
      </w:r>
      <w:r w:rsidR="008D7F29" w:rsidRPr="00177474">
        <w:rPr>
          <w:rFonts w:ascii="Book Antiqua" w:hAnsi="Book Antiqua"/>
        </w:rPr>
        <w:t>54</w:t>
      </w:r>
      <w:r w:rsidR="000560F8" w:rsidRPr="00177474">
        <w:rPr>
          <w:rFonts w:ascii="Book Antiqua" w:hAnsi="Book Antiqua"/>
        </w:rPr>
        <w:t>-year-olds</w:t>
      </w:r>
      <w:r w:rsidR="008D7F29" w:rsidRPr="00177474">
        <w:rPr>
          <w:rFonts w:ascii="Book Antiqua" w:hAnsi="Book Antiqua"/>
        </w:rPr>
        <w:t xml:space="preserve"> in Kuwait and Bahrain. In the </w:t>
      </w:r>
      <w:r w:rsidR="006C31EB" w:rsidRPr="00177474">
        <w:rPr>
          <w:rFonts w:ascii="Book Antiqua" w:hAnsi="Book Antiqua"/>
        </w:rPr>
        <w:t>United Kingdom</w:t>
      </w:r>
      <w:r w:rsidR="008D7F29" w:rsidRPr="00177474">
        <w:rPr>
          <w:rFonts w:ascii="Book Antiqua" w:hAnsi="Book Antiqua"/>
        </w:rPr>
        <w:t>,</w:t>
      </w:r>
      <w:r w:rsidR="006C31EB" w:rsidRPr="00177474">
        <w:rPr>
          <w:rFonts w:ascii="Book Antiqua" w:hAnsi="Book Antiqua"/>
        </w:rPr>
        <w:t xml:space="preserve"> BC was more prevalent among 55 to </w:t>
      </w:r>
      <w:r w:rsidR="008D7F29" w:rsidRPr="00177474">
        <w:rPr>
          <w:rFonts w:ascii="Book Antiqua" w:hAnsi="Book Antiqua"/>
        </w:rPr>
        <w:t xml:space="preserve">59-year-old women, closely </w:t>
      </w:r>
      <w:r w:rsidR="00911550" w:rsidRPr="00177474">
        <w:rPr>
          <w:rFonts w:ascii="Book Antiqua" w:hAnsi="Book Antiqua"/>
        </w:rPr>
        <w:t xml:space="preserve">followed by </w:t>
      </w:r>
      <w:r w:rsidR="008D7F29" w:rsidRPr="00177474">
        <w:rPr>
          <w:rFonts w:ascii="Book Antiqua" w:hAnsi="Book Antiqua"/>
        </w:rPr>
        <w:t>the 65-69 age group.</w:t>
      </w:r>
    </w:p>
    <w:p w:rsidR="008D7F29" w:rsidRPr="00177474" w:rsidRDefault="008D7F29" w:rsidP="00F13B90">
      <w:pPr>
        <w:adjustRightInd w:val="0"/>
        <w:snapToGrid w:val="0"/>
        <w:spacing w:line="360" w:lineRule="auto"/>
        <w:jc w:val="both"/>
        <w:rPr>
          <w:rFonts w:ascii="Book Antiqua" w:hAnsi="Book Antiqua"/>
        </w:rPr>
      </w:pPr>
    </w:p>
    <w:p w:rsidR="00533AF3" w:rsidRPr="00177474" w:rsidRDefault="001C5856" w:rsidP="00F13B90">
      <w:pPr>
        <w:adjustRightInd w:val="0"/>
        <w:snapToGrid w:val="0"/>
        <w:spacing w:line="360" w:lineRule="auto"/>
        <w:jc w:val="both"/>
        <w:rPr>
          <w:rFonts w:ascii="Book Antiqua" w:hAnsi="Book Antiqua"/>
          <w:b/>
          <w:i/>
        </w:rPr>
      </w:pPr>
      <w:bookmarkStart w:id="47" w:name="_Toc7698330"/>
      <w:r w:rsidRPr="00177474">
        <w:rPr>
          <w:rFonts w:ascii="Book Antiqua" w:hAnsi="Book Antiqua"/>
          <w:b/>
          <w:i/>
        </w:rPr>
        <w:t>Global health observatory data on obesity and physical inactivity</w:t>
      </w:r>
      <w:bookmarkEnd w:id="47"/>
    </w:p>
    <w:p w:rsidR="00E02281"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 xml:space="preserve">Figure </w:t>
      </w:r>
      <w:r w:rsidR="006C2521" w:rsidRPr="00177474">
        <w:rPr>
          <w:rFonts w:ascii="Book Antiqua" w:hAnsi="Book Antiqua"/>
        </w:rPr>
        <w:t>4</w:t>
      </w:r>
      <w:r w:rsidRPr="00177474">
        <w:rPr>
          <w:rFonts w:ascii="Book Antiqua" w:hAnsi="Book Antiqua"/>
        </w:rPr>
        <w:t xml:space="preserve"> shows the prevalence of </w:t>
      </w:r>
      <w:r w:rsidR="00A152D2" w:rsidRPr="00177474">
        <w:rPr>
          <w:rFonts w:ascii="Book Antiqua" w:hAnsi="Book Antiqua"/>
        </w:rPr>
        <w:t>obesity (BMI</w:t>
      </w:r>
      <w:r w:rsidR="006C31EB" w:rsidRPr="00177474">
        <w:rPr>
          <w:rFonts w:ascii="Book Antiqua" w:hAnsi="Book Antiqua"/>
        </w:rPr>
        <w:t xml:space="preserve"> </w:t>
      </w:r>
      <w:r w:rsidR="00A152D2" w:rsidRPr="00177474">
        <w:rPr>
          <w:rFonts w:ascii="Book Antiqua" w:hAnsi="Book Antiqua"/>
        </w:rPr>
        <w:sym w:font="Symbol" w:char="F0B3"/>
      </w:r>
      <w:r w:rsidRPr="00177474">
        <w:rPr>
          <w:rFonts w:ascii="Book Antiqua" w:hAnsi="Book Antiqua"/>
        </w:rPr>
        <w:t xml:space="preserve"> 30) in female adults in 2016. </w:t>
      </w:r>
      <w:r w:rsidR="0002792A" w:rsidRPr="00177474">
        <w:rPr>
          <w:rFonts w:ascii="Book Antiqua" w:hAnsi="Book Antiqua"/>
        </w:rPr>
        <w:t>All six</w:t>
      </w:r>
      <w:r w:rsidR="00786DA2" w:rsidRPr="00177474">
        <w:rPr>
          <w:rFonts w:ascii="Book Antiqua" w:hAnsi="Book Antiqua"/>
        </w:rPr>
        <w:t xml:space="preserve"> GCCCs ha</w:t>
      </w:r>
      <w:r w:rsidR="00EA1960" w:rsidRPr="00177474">
        <w:rPr>
          <w:rFonts w:ascii="Book Antiqua" w:hAnsi="Book Antiqua"/>
        </w:rPr>
        <w:t>d</w:t>
      </w:r>
      <w:r w:rsidR="00786DA2" w:rsidRPr="00177474">
        <w:rPr>
          <w:rFonts w:ascii="Book Antiqua" w:hAnsi="Book Antiqua"/>
        </w:rPr>
        <w:t xml:space="preserve"> a higher percentage of obese fe</w:t>
      </w:r>
      <w:r w:rsidR="00BA5AF2" w:rsidRPr="00177474">
        <w:rPr>
          <w:rFonts w:ascii="Book Antiqua" w:hAnsi="Book Antiqua"/>
        </w:rPr>
        <w:t>males tha</w:t>
      </w:r>
      <w:r w:rsidR="00786DA2" w:rsidRPr="00177474">
        <w:rPr>
          <w:rFonts w:ascii="Book Antiqua" w:hAnsi="Book Antiqua"/>
        </w:rPr>
        <w:t>n the U</w:t>
      </w:r>
      <w:r w:rsidR="006C31EB" w:rsidRPr="00177474">
        <w:rPr>
          <w:rFonts w:ascii="Book Antiqua" w:hAnsi="Book Antiqua"/>
        </w:rPr>
        <w:t xml:space="preserve">nited </w:t>
      </w:r>
      <w:r w:rsidR="00786DA2" w:rsidRPr="00177474">
        <w:rPr>
          <w:rFonts w:ascii="Book Antiqua" w:hAnsi="Book Antiqua"/>
        </w:rPr>
        <w:t>K</w:t>
      </w:r>
      <w:r w:rsidR="006C31EB" w:rsidRPr="00177474">
        <w:rPr>
          <w:rFonts w:ascii="Book Antiqua" w:hAnsi="Book Antiqua"/>
        </w:rPr>
        <w:t>ingdom</w:t>
      </w:r>
      <w:r w:rsidR="00786DA2" w:rsidRPr="00177474">
        <w:rPr>
          <w:rFonts w:ascii="Book Antiqua" w:hAnsi="Book Antiqua"/>
        </w:rPr>
        <w:t xml:space="preserve">. </w:t>
      </w:r>
      <w:r w:rsidR="00D271B8" w:rsidRPr="00177474">
        <w:rPr>
          <w:rFonts w:ascii="Book Antiqua" w:hAnsi="Book Antiqua"/>
        </w:rPr>
        <w:t xml:space="preserve">The highest prevalence of obesity was observed </w:t>
      </w:r>
      <w:r w:rsidR="00786DA2" w:rsidRPr="00177474">
        <w:rPr>
          <w:rFonts w:ascii="Book Antiqua" w:hAnsi="Book Antiqua"/>
        </w:rPr>
        <w:t>in Kuwait (</w:t>
      </w:r>
      <w:r w:rsidRPr="00177474">
        <w:rPr>
          <w:rFonts w:ascii="Book Antiqua" w:hAnsi="Book Antiqua"/>
        </w:rPr>
        <w:t>45.6%</w:t>
      </w:r>
      <w:r w:rsidR="00786DA2" w:rsidRPr="00177474">
        <w:rPr>
          <w:rFonts w:ascii="Book Antiqua" w:hAnsi="Book Antiqua"/>
        </w:rPr>
        <w:t>)</w:t>
      </w:r>
      <w:r w:rsidR="00E63D40" w:rsidRPr="00177474">
        <w:rPr>
          <w:rFonts w:ascii="Book Antiqua" w:hAnsi="Book Antiqua"/>
        </w:rPr>
        <w:t xml:space="preserve"> followed by Qatar (43.1%), Saudi Arabia (42.3</w:t>
      </w:r>
      <w:r w:rsidR="006C31EB" w:rsidRPr="00177474">
        <w:rPr>
          <w:rFonts w:ascii="Book Antiqua" w:hAnsi="Book Antiqua"/>
        </w:rPr>
        <w:t xml:space="preserve">%), UAE (41%), Bahrain (36.8%), Oman </w:t>
      </w:r>
      <w:r w:rsidR="00E63D40" w:rsidRPr="00177474">
        <w:rPr>
          <w:rFonts w:ascii="Book Antiqua" w:hAnsi="Book Antiqua"/>
        </w:rPr>
        <w:t>(33.7%)</w:t>
      </w:r>
      <w:r w:rsidRPr="00177474">
        <w:rPr>
          <w:rFonts w:ascii="Book Antiqua" w:hAnsi="Book Antiqua"/>
        </w:rPr>
        <w:t xml:space="preserve"> </w:t>
      </w:r>
      <w:r w:rsidR="00E63D40" w:rsidRPr="00177474">
        <w:rPr>
          <w:rFonts w:ascii="Book Antiqua" w:hAnsi="Book Antiqua"/>
        </w:rPr>
        <w:t xml:space="preserve">and lowest in the </w:t>
      </w:r>
      <w:r w:rsidR="006C31EB" w:rsidRPr="00177474">
        <w:rPr>
          <w:rFonts w:ascii="Book Antiqua" w:hAnsi="Book Antiqua"/>
        </w:rPr>
        <w:t>United Kingdom</w:t>
      </w:r>
      <w:r w:rsidR="00E63D40" w:rsidRPr="00177474">
        <w:rPr>
          <w:rFonts w:ascii="Book Antiqua" w:hAnsi="Book Antiqua"/>
        </w:rPr>
        <w:t xml:space="preserve"> (28.6%).</w:t>
      </w:r>
    </w:p>
    <w:p w:rsidR="00765C26" w:rsidRPr="00177474" w:rsidRDefault="00786DA2"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Figure </w:t>
      </w:r>
      <w:r w:rsidR="006C2521" w:rsidRPr="00177474">
        <w:rPr>
          <w:rFonts w:ascii="Book Antiqua" w:hAnsi="Book Antiqua"/>
        </w:rPr>
        <w:t>5</w:t>
      </w:r>
      <w:r w:rsidRPr="00177474">
        <w:rPr>
          <w:rFonts w:ascii="Book Antiqua" w:hAnsi="Book Antiqua"/>
        </w:rPr>
        <w:t xml:space="preserve"> shows the prevalence of adult females that were physically inactive in 2016</w:t>
      </w:r>
      <w:r w:rsidR="0002792A" w:rsidRPr="00177474">
        <w:rPr>
          <w:rFonts w:ascii="Book Antiqua" w:hAnsi="Book Antiqua"/>
        </w:rPr>
        <w:t xml:space="preserve"> in five</w:t>
      </w:r>
      <w:r w:rsidR="006345BF" w:rsidRPr="00177474">
        <w:rPr>
          <w:rFonts w:ascii="Book Antiqua" w:hAnsi="Book Antiqua"/>
        </w:rPr>
        <w:t xml:space="preserve"> of the GCCCs and the </w:t>
      </w:r>
      <w:r w:rsidR="006C31EB" w:rsidRPr="00177474">
        <w:rPr>
          <w:rFonts w:ascii="Book Antiqua" w:hAnsi="Book Antiqua"/>
        </w:rPr>
        <w:t>United Kingdom</w:t>
      </w:r>
      <w:r w:rsidR="006345BF" w:rsidRPr="00177474">
        <w:rPr>
          <w:rFonts w:ascii="Book Antiqua" w:hAnsi="Book Antiqua"/>
        </w:rPr>
        <w:t>;</w:t>
      </w:r>
      <w:r w:rsidR="00765C26" w:rsidRPr="00177474">
        <w:rPr>
          <w:rFonts w:ascii="Book Antiqua" w:hAnsi="Book Antiqua"/>
        </w:rPr>
        <w:t xml:space="preserve"> </w:t>
      </w:r>
      <w:r w:rsidR="006345BF" w:rsidRPr="00177474">
        <w:rPr>
          <w:rFonts w:ascii="Book Antiqua" w:hAnsi="Book Antiqua"/>
        </w:rPr>
        <w:t>data from Bahrain</w:t>
      </w:r>
      <w:r w:rsidR="006A765F" w:rsidRPr="00177474">
        <w:rPr>
          <w:rFonts w:ascii="Book Antiqua" w:hAnsi="Book Antiqua"/>
        </w:rPr>
        <w:t xml:space="preserve"> </w:t>
      </w:r>
      <w:r w:rsidR="00765C26" w:rsidRPr="00177474">
        <w:rPr>
          <w:rFonts w:ascii="Book Antiqua" w:hAnsi="Book Antiqua"/>
        </w:rPr>
        <w:t xml:space="preserve">was missing. </w:t>
      </w:r>
      <w:r w:rsidRPr="00177474">
        <w:rPr>
          <w:rFonts w:ascii="Book Antiqua" w:hAnsi="Book Antiqua"/>
        </w:rPr>
        <w:t>According to the WHO</w:t>
      </w:r>
      <w:r w:rsidR="00357106" w:rsidRPr="00177474">
        <w:rPr>
          <w:rFonts w:ascii="Book Antiqua" w:hAnsi="Book Antiqua"/>
        </w:rPr>
        <w:t>,</w:t>
      </w:r>
      <w:r w:rsidRPr="00177474">
        <w:rPr>
          <w:rFonts w:ascii="Book Antiqua" w:hAnsi="Book Antiqua"/>
        </w:rPr>
        <w:t xml:space="preserve"> i</w:t>
      </w:r>
      <w:r w:rsidR="00765C26" w:rsidRPr="00177474">
        <w:rPr>
          <w:rFonts w:ascii="Book Antiqua" w:hAnsi="Book Antiqua"/>
        </w:rPr>
        <w:t>nsufficient exercise is not</w:t>
      </w:r>
      <w:r w:rsidR="000B716A" w:rsidRPr="00177474">
        <w:rPr>
          <w:rFonts w:ascii="Book Antiqua" w:hAnsi="Book Antiqua"/>
        </w:rPr>
        <w:t xml:space="preserve"> meeting the minimum </w:t>
      </w:r>
      <w:r w:rsidR="000B716A" w:rsidRPr="00177474">
        <w:rPr>
          <w:rFonts w:ascii="Book Antiqua" w:hAnsi="Book Antiqua"/>
        </w:rPr>
        <w:lastRenderedPageBreak/>
        <w:t>recommendation of</w:t>
      </w:r>
      <w:r w:rsidR="00765C26" w:rsidRPr="00177474">
        <w:rPr>
          <w:rFonts w:ascii="Book Antiqua" w:hAnsi="Book Antiqua"/>
        </w:rPr>
        <w:t xml:space="preserve"> 150 min of moderate-intensity or 75 min</w:t>
      </w:r>
      <w:r w:rsidR="006C31EB" w:rsidRPr="00177474">
        <w:rPr>
          <w:rFonts w:ascii="Book Antiqua" w:hAnsi="Book Antiqua"/>
        </w:rPr>
        <w:t xml:space="preserve"> </w:t>
      </w:r>
      <w:r w:rsidR="00765C26" w:rsidRPr="00177474">
        <w:rPr>
          <w:rFonts w:ascii="Book Antiqua" w:hAnsi="Book Antiqua"/>
        </w:rPr>
        <w:t xml:space="preserve">of vigorous-intensity aerobic </w:t>
      </w:r>
      <w:r w:rsidR="006A765F" w:rsidRPr="00177474">
        <w:rPr>
          <w:rFonts w:ascii="Book Antiqua" w:hAnsi="Book Antiqua"/>
        </w:rPr>
        <w:t>activity</w:t>
      </w:r>
      <w:r w:rsidR="006C31EB" w:rsidRPr="00177474">
        <w:rPr>
          <w:rFonts w:ascii="Book Antiqua" w:hAnsi="Book Antiqua"/>
        </w:rPr>
        <w:t xml:space="preserve"> per week</w:t>
      </w:r>
      <w:r w:rsidR="00E344BA" w:rsidRPr="00177474">
        <w:rPr>
          <w:rFonts w:ascii="Book Antiqua" w:hAnsi="Book Antiqua"/>
          <w:noProof/>
          <w:vertAlign w:val="superscript"/>
        </w:rPr>
        <w:t>[3</w:t>
      </w:r>
      <w:r w:rsidR="003D6A53" w:rsidRPr="00177474">
        <w:rPr>
          <w:rFonts w:ascii="Book Antiqua" w:hAnsi="Book Antiqua"/>
          <w:noProof/>
          <w:vertAlign w:val="superscript"/>
        </w:rPr>
        <w:t>1</w:t>
      </w:r>
      <w:r w:rsidR="00E344BA" w:rsidRPr="00177474">
        <w:rPr>
          <w:rFonts w:ascii="Book Antiqua" w:hAnsi="Book Antiqua"/>
          <w:noProof/>
          <w:vertAlign w:val="superscript"/>
        </w:rPr>
        <w:t>]</w:t>
      </w:r>
      <w:r w:rsidR="00765C26" w:rsidRPr="00177474">
        <w:rPr>
          <w:rFonts w:ascii="Book Antiqua" w:hAnsi="Book Antiqua"/>
        </w:rPr>
        <w:t xml:space="preserve">. Again, Kuwait had the highest </w:t>
      </w:r>
      <w:r w:rsidR="006A765F" w:rsidRPr="00177474">
        <w:rPr>
          <w:rFonts w:ascii="Book Antiqua" w:hAnsi="Book Antiqua"/>
        </w:rPr>
        <w:t xml:space="preserve">(74.6%) </w:t>
      </w:r>
      <w:r w:rsidR="00765C26" w:rsidRPr="00177474">
        <w:rPr>
          <w:rFonts w:ascii="Book Antiqua" w:hAnsi="Book Antiqua"/>
        </w:rPr>
        <w:t>percentage of inactive fem</w:t>
      </w:r>
      <w:r w:rsidR="006A765F" w:rsidRPr="00177474">
        <w:rPr>
          <w:rFonts w:ascii="Book Antiqua" w:hAnsi="Book Antiqua"/>
        </w:rPr>
        <w:t>ales</w:t>
      </w:r>
      <w:r w:rsidR="00E63D40" w:rsidRPr="00177474">
        <w:rPr>
          <w:rFonts w:ascii="Book Antiqua" w:hAnsi="Book Antiqua"/>
        </w:rPr>
        <w:t>, followed by Saudi Arabia (65.1%), UAE (49.3%), Qatar (48.7%)</w:t>
      </w:r>
      <w:r w:rsidR="00357106" w:rsidRPr="00177474">
        <w:rPr>
          <w:rFonts w:ascii="Book Antiqua" w:hAnsi="Book Antiqua"/>
        </w:rPr>
        <w:t>,</w:t>
      </w:r>
      <w:r w:rsidR="00E63D40" w:rsidRPr="00177474">
        <w:rPr>
          <w:rFonts w:ascii="Book Antiqua" w:hAnsi="Book Antiqua"/>
        </w:rPr>
        <w:t xml:space="preserve"> Oman (40.2%)</w:t>
      </w:r>
      <w:r w:rsidR="006A765F" w:rsidRPr="00177474">
        <w:rPr>
          <w:rFonts w:ascii="Book Antiqua" w:hAnsi="Book Antiqua"/>
        </w:rPr>
        <w:t xml:space="preserve"> and the </w:t>
      </w:r>
      <w:r w:rsidR="006C31EB" w:rsidRPr="00177474">
        <w:rPr>
          <w:rFonts w:ascii="Book Antiqua" w:hAnsi="Book Antiqua"/>
        </w:rPr>
        <w:t>United Kingdom</w:t>
      </w:r>
      <w:r w:rsidR="006A765F" w:rsidRPr="00177474">
        <w:rPr>
          <w:rFonts w:ascii="Book Antiqua" w:hAnsi="Book Antiqua"/>
        </w:rPr>
        <w:t xml:space="preserve"> had the lowest (40%).</w:t>
      </w:r>
    </w:p>
    <w:p w:rsidR="00C06453" w:rsidRPr="00177474" w:rsidRDefault="00C06453" w:rsidP="00F13B90">
      <w:pPr>
        <w:adjustRightInd w:val="0"/>
        <w:snapToGrid w:val="0"/>
        <w:spacing w:line="360" w:lineRule="auto"/>
        <w:jc w:val="both"/>
        <w:rPr>
          <w:rFonts w:ascii="Book Antiqua" w:hAnsi="Book Antiqua"/>
        </w:rPr>
      </w:pPr>
    </w:p>
    <w:p w:rsidR="00784351" w:rsidRPr="00177474" w:rsidRDefault="00784351" w:rsidP="00F13B90">
      <w:pPr>
        <w:adjustRightInd w:val="0"/>
        <w:snapToGrid w:val="0"/>
        <w:spacing w:line="360" w:lineRule="auto"/>
        <w:jc w:val="both"/>
        <w:rPr>
          <w:rFonts w:ascii="Book Antiqua" w:hAnsi="Book Antiqua"/>
          <w:b/>
          <w:i/>
        </w:rPr>
      </w:pPr>
      <w:bookmarkStart w:id="48" w:name="_Toc7698331"/>
      <w:r w:rsidRPr="00177474">
        <w:rPr>
          <w:rFonts w:ascii="Book Antiqua" w:hAnsi="Book Antiqua"/>
          <w:b/>
          <w:i/>
        </w:rPr>
        <w:t>Literature search</w:t>
      </w:r>
      <w:bookmarkEnd w:id="48"/>
    </w:p>
    <w:p w:rsidR="00816FEA" w:rsidRPr="00177474" w:rsidRDefault="00816FEA" w:rsidP="00F13B90">
      <w:pPr>
        <w:adjustRightInd w:val="0"/>
        <w:snapToGrid w:val="0"/>
        <w:spacing w:line="360" w:lineRule="auto"/>
        <w:jc w:val="both"/>
        <w:rPr>
          <w:rFonts w:ascii="Book Antiqua" w:hAnsi="Book Antiqua"/>
        </w:rPr>
      </w:pPr>
      <w:r w:rsidRPr="00177474">
        <w:rPr>
          <w:rFonts w:ascii="Book Antiqua" w:hAnsi="Book Antiqua"/>
        </w:rPr>
        <w:t xml:space="preserve">The flow diagram shown in </w:t>
      </w:r>
      <w:r w:rsidRPr="00177474">
        <w:rPr>
          <w:rFonts w:ascii="Book Antiqua" w:hAnsi="Book Antiqua"/>
          <w:iCs/>
        </w:rPr>
        <w:t xml:space="preserve">Figure </w:t>
      </w:r>
      <w:r w:rsidR="006C2521" w:rsidRPr="00177474">
        <w:rPr>
          <w:rFonts w:ascii="Book Antiqua" w:hAnsi="Book Antiqua"/>
          <w:iCs/>
        </w:rPr>
        <w:t>6</w:t>
      </w:r>
      <w:r w:rsidRPr="00177474">
        <w:rPr>
          <w:rFonts w:ascii="Book Antiqua" w:hAnsi="Book Antiqua"/>
          <w:iCs/>
        </w:rPr>
        <w:t xml:space="preserve"> </w:t>
      </w:r>
      <w:r w:rsidRPr="00177474">
        <w:rPr>
          <w:rFonts w:ascii="Book Antiqua" w:hAnsi="Book Antiqua"/>
        </w:rPr>
        <w:t>illustrates the search strategy and results for this systematic review.</w:t>
      </w:r>
    </w:p>
    <w:p w:rsidR="00784351" w:rsidRPr="00177474" w:rsidRDefault="00784351" w:rsidP="00F13B90">
      <w:pPr>
        <w:adjustRightInd w:val="0"/>
        <w:snapToGrid w:val="0"/>
        <w:spacing w:line="360" w:lineRule="auto"/>
        <w:jc w:val="both"/>
        <w:rPr>
          <w:rFonts w:ascii="Book Antiqua" w:hAnsi="Book Antiqua"/>
        </w:rPr>
      </w:pPr>
    </w:p>
    <w:p w:rsidR="00B96BA8" w:rsidRPr="00177474" w:rsidRDefault="001C5856" w:rsidP="00F13B90">
      <w:pPr>
        <w:adjustRightInd w:val="0"/>
        <w:snapToGrid w:val="0"/>
        <w:spacing w:line="360" w:lineRule="auto"/>
        <w:jc w:val="both"/>
        <w:rPr>
          <w:rFonts w:ascii="Book Antiqua" w:hAnsi="Book Antiqua"/>
          <w:b/>
        </w:rPr>
      </w:pPr>
      <w:bookmarkStart w:id="49" w:name="_Toc7698332"/>
      <w:r w:rsidRPr="00177474">
        <w:rPr>
          <w:rFonts w:ascii="Book Antiqua" w:hAnsi="Book Antiqua"/>
          <w:b/>
        </w:rPr>
        <w:t>Prevalence of obesity and physical inactivity in the Gulf Cooperation Council countries</w:t>
      </w:r>
      <w:bookmarkEnd w:id="49"/>
      <w:r w:rsidRPr="00177474">
        <w:rPr>
          <w:rFonts w:ascii="Book Antiqua" w:hAnsi="Book Antiqua"/>
          <w:b/>
        </w:rPr>
        <w:t>:</w:t>
      </w:r>
      <w:bookmarkStart w:id="50" w:name="_Toc4675306"/>
      <w:bookmarkStart w:id="51" w:name="_Toc4676044"/>
      <w:bookmarkStart w:id="52" w:name="_Toc4676199"/>
      <w:bookmarkStart w:id="53" w:name="_Toc4745019"/>
      <w:r w:rsidRPr="00177474">
        <w:rPr>
          <w:rFonts w:ascii="Book Antiqua" w:hAnsi="Book Antiqua"/>
          <w:b/>
        </w:rPr>
        <w:t xml:space="preserve"> </w:t>
      </w:r>
      <w:r w:rsidR="008B1E99" w:rsidRPr="00177474">
        <w:rPr>
          <w:rFonts w:ascii="Book Antiqua" w:hAnsi="Book Antiqua"/>
        </w:rPr>
        <w:t>Table</w:t>
      </w:r>
      <w:r w:rsidR="007D015A" w:rsidRPr="00177474">
        <w:rPr>
          <w:rFonts w:ascii="Book Antiqua" w:hAnsi="Book Antiqua"/>
        </w:rPr>
        <w:t>s</w:t>
      </w:r>
      <w:r w:rsidR="008B1E99" w:rsidRPr="00177474">
        <w:rPr>
          <w:rFonts w:ascii="Book Antiqua" w:hAnsi="Book Antiqua"/>
        </w:rPr>
        <w:t xml:space="preserve"> </w:t>
      </w:r>
      <w:r w:rsidR="00D861D3" w:rsidRPr="00177474">
        <w:rPr>
          <w:rFonts w:ascii="Book Antiqua" w:hAnsi="Book Antiqua"/>
        </w:rPr>
        <w:t>2</w:t>
      </w:r>
      <w:r w:rsidR="007D015A" w:rsidRPr="00177474">
        <w:rPr>
          <w:rFonts w:ascii="Book Antiqua" w:hAnsi="Book Antiqua"/>
        </w:rPr>
        <w:t xml:space="preserve"> and 3</w:t>
      </w:r>
      <w:r w:rsidR="008B1E99" w:rsidRPr="00177474">
        <w:rPr>
          <w:rFonts w:ascii="Book Antiqua" w:hAnsi="Book Antiqua"/>
        </w:rPr>
        <w:t xml:space="preserve"> </w:t>
      </w:r>
      <w:r w:rsidR="00297A67" w:rsidRPr="00177474">
        <w:rPr>
          <w:rFonts w:ascii="Book Antiqua" w:hAnsi="Book Antiqua"/>
        </w:rPr>
        <w:t xml:space="preserve">(below) </w:t>
      </w:r>
      <w:r w:rsidR="008B1E99" w:rsidRPr="00177474">
        <w:rPr>
          <w:rFonts w:ascii="Book Antiqua" w:hAnsi="Book Antiqua"/>
        </w:rPr>
        <w:t xml:space="preserve">presents the results of </w:t>
      </w:r>
      <w:r w:rsidR="006C2FBD" w:rsidRPr="00177474">
        <w:rPr>
          <w:rFonts w:ascii="Book Antiqua" w:hAnsi="Book Antiqua"/>
        </w:rPr>
        <w:t>eight</w:t>
      </w:r>
      <w:r w:rsidR="008B1E99" w:rsidRPr="00177474">
        <w:rPr>
          <w:rFonts w:ascii="Book Antiqua" w:hAnsi="Book Antiqua"/>
        </w:rPr>
        <w:t xml:space="preserve"> studies looking at the prevalence of physical</w:t>
      </w:r>
      <w:r w:rsidR="006C2FBD" w:rsidRPr="00177474">
        <w:rPr>
          <w:rFonts w:ascii="Book Antiqua" w:hAnsi="Book Antiqua"/>
        </w:rPr>
        <w:t xml:space="preserve"> inactivity and obesity in the </w:t>
      </w:r>
      <w:r w:rsidR="0002792A" w:rsidRPr="00177474">
        <w:rPr>
          <w:rFonts w:ascii="Book Antiqua" w:hAnsi="Book Antiqua"/>
        </w:rPr>
        <w:t>GCCCs</w:t>
      </w:r>
      <w:r w:rsidR="008B1E99" w:rsidRPr="00177474">
        <w:rPr>
          <w:rFonts w:ascii="Book Antiqua" w:hAnsi="Book Antiqua"/>
        </w:rPr>
        <w:t>. In accordance with the inclusion criteria, all papers were female only studies</w:t>
      </w:r>
      <w:r w:rsidR="00DA1D8E" w:rsidRPr="00177474">
        <w:rPr>
          <w:rFonts w:ascii="Book Antiqua" w:hAnsi="Book Antiqua"/>
        </w:rPr>
        <w:t xml:space="preserve"> and any study</w:t>
      </w:r>
      <w:r w:rsidR="008B1E99" w:rsidRPr="00177474">
        <w:rPr>
          <w:rFonts w:ascii="Book Antiqua" w:hAnsi="Book Antiqua"/>
        </w:rPr>
        <w:t xml:space="preserve"> looking solely at women aged </w:t>
      </w:r>
      <w:r w:rsidR="006E6010" w:rsidRPr="00177474">
        <w:rPr>
          <w:rFonts w:ascii="Book Antiqua" w:hAnsi="Book Antiqua"/>
        </w:rPr>
        <w:t>&lt;</w:t>
      </w:r>
      <w:r w:rsidR="006C31EB" w:rsidRPr="00177474">
        <w:rPr>
          <w:rFonts w:ascii="Book Antiqua" w:hAnsi="Book Antiqua"/>
        </w:rPr>
        <w:t xml:space="preserve"> </w:t>
      </w:r>
      <w:r w:rsidR="008B1E99" w:rsidRPr="00177474">
        <w:rPr>
          <w:rFonts w:ascii="Book Antiqua" w:hAnsi="Book Antiqua"/>
        </w:rPr>
        <w:t>30 were excluded.</w:t>
      </w:r>
      <w:bookmarkEnd w:id="50"/>
      <w:bookmarkEnd w:id="51"/>
      <w:bookmarkEnd w:id="52"/>
      <w:bookmarkEnd w:id="53"/>
      <w:r w:rsidR="008B1E99" w:rsidRPr="00177474">
        <w:rPr>
          <w:rFonts w:ascii="Book Antiqua" w:hAnsi="Book Antiqua"/>
        </w:rPr>
        <w:t xml:space="preserve"> </w:t>
      </w:r>
    </w:p>
    <w:p w:rsidR="00B96BA8"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All </w:t>
      </w:r>
      <w:r w:rsidR="00DA1D8E" w:rsidRPr="00177474">
        <w:rPr>
          <w:rFonts w:ascii="Book Antiqua" w:hAnsi="Book Antiqua"/>
        </w:rPr>
        <w:t>were cross-sectional in design</w:t>
      </w:r>
      <w:r w:rsidRPr="00177474">
        <w:rPr>
          <w:rFonts w:ascii="Book Antiqua" w:hAnsi="Book Antiqua"/>
        </w:rPr>
        <w:t xml:space="preserve">. </w:t>
      </w:r>
      <w:r w:rsidR="00572951" w:rsidRPr="00177474">
        <w:rPr>
          <w:rFonts w:ascii="Book Antiqua" w:hAnsi="Book Antiqua"/>
          <w:noProof/>
        </w:rPr>
        <w:t>F</w:t>
      </w:r>
      <w:r w:rsidR="006C2FBD" w:rsidRPr="00177474">
        <w:rPr>
          <w:rFonts w:ascii="Book Antiqua" w:hAnsi="Book Antiqua"/>
          <w:noProof/>
        </w:rPr>
        <w:t>our</w:t>
      </w:r>
      <w:r w:rsidRPr="00177474">
        <w:rPr>
          <w:rFonts w:ascii="Book Antiqua" w:hAnsi="Book Antiqua"/>
          <w:noProof/>
        </w:rPr>
        <w:t xml:space="preserve"> studies looked at </w:t>
      </w:r>
      <w:r w:rsidR="0002792A" w:rsidRPr="00177474">
        <w:rPr>
          <w:rFonts w:ascii="Book Antiqua" w:hAnsi="Book Antiqua"/>
          <w:noProof/>
        </w:rPr>
        <w:t xml:space="preserve">both obesity and physical </w:t>
      </w:r>
      <w:r w:rsidR="00BE2512" w:rsidRPr="00177474">
        <w:rPr>
          <w:rFonts w:ascii="Book Antiqua" w:hAnsi="Book Antiqua"/>
          <w:noProof/>
        </w:rPr>
        <w:t>inactivity</w:t>
      </w:r>
      <w:r w:rsidR="0002792A" w:rsidRPr="00177474">
        <w:rPr>
          <w:rFonts w:ascii="Book Antiqua" w:hAnsi="Book Antiqua"/>
          <w:noProof/>
        </w:rPr>
        <w:t xml:space="preserve"> in the population</w:t>
      </w:r>
      <w:r w:rsidR="006C31EB" w:rsidRPr="00177474">
        <w:rPr>
          <w:rFonts w:ascii="Book Antiqua" w:hAnsi="Book Antiqua"/>
          <w:noProof/>
          <w:vertAlign w:val="superscript"/>
        </w:rPr>
        <w:t>[2</w:t>
      </w:r>
      <w:r w:rsidR="003D6A53" w:rsidRPr="00177474">
        <w:rPr>
          <w:rFonts w:ascii="Book Antiqua" w:hAnsi="Book Antiqua"/>
          <w:noProof/>
          <w:vertAlign w:val="superscript"/>
        </w:rPr>
        <w:t>7</w:t>
      </w:r>
      <w:r w:rsidR="006C31EB" w:rsidRPr="00177474">
        <w:rPr>
          <w:rFonts w:ascii="Book Antiqua" w:hAnsi="Book Antiqua"/>
          <w:noProof/>
          <w:vertAlign w:val="superscript"/>
        </w:rPr>
        <w:t>,</w:t>
      </w:r>
      <w:r w:rsidR="00E344BA" w:rsidRPr="00177474">
        <w:rPr>
          <w:rFonts w:ascii="Book Antiqua" w:hAnsi="Book Antiqua"/>
          <w:noProof/>
          <w:vertAlign w:val="superscript"/>
        </w:rPr>
        <w:t>3</w:t>
      </w:r>
      <w:r w:rsidR="003D6A53" w:rsidRPr="00177474">
        <w:rPr>
          <w:rFonts w:ascii="Book Antiqua" w:hAnsi="Book Antiqua"/>
          <w:noProof/>
          <w:vertAlign w:val="superscript"/>
        </w:rPr>
        <w:t>2</w:t>
      </w:r>
      <w:r w:rsidR="00E344BA" w:rsidRPr="00177474">
        <w:rPr>
          <w:rFonts w:ascii="Book Antiqua" w:hAnsi="Book Antiqua"/>
          <w:noProof/>
          <w:vertAlign w:val="superscript"/>
        </w:rPr>
        <w:t>-3</w:t>
      </w:r>
      <w:r w:rsidR="003D6A53" w:rsidRPr="00177474">
        <w:rPr>
          <w:rFonts w:ascii="Book Antiqua" w:hAnsi="Book Antiqua"/>
          <w:noProof/>
          <w:vertAlign w:val="superscript"/>
        </w:rPr>
        <w:t>4</w:t>
      </w:r>
      <w:r w:rsidR="00E344BA" w:rsidRPr="00177474">
        <w:rPr>
          <w:rFonts w:ascii="Book Antiqua" w:hAnsi="Book Antiqua"/>
          <w:noProof/>
          <w:vertAlign w:val="superscript"/>
        </w:rPr>
        <w:t>]</w:t>
      </w:r>
      <w:r w:rsidR="006C2FBD" w:rsidRPr="00177474">
        <w:rPr>
          <w:rFonts w:ascii="Book Antiqua" w:hAnsi="Book Antiqua"/>
          <w:noProof/>
        </w:rPr>
        <w:t>, two</w:t>
      </w:r>
      <w:r w:rsidR="00BE2512" w:rsidRPr="00177474">
        <w:rPr>
          <w:rFonts w:ascii="Book Antiqua" w:hAnsi="Book Antiqua"/>
          <w:noProof/>
        </w:rPr>
        <w:t xml:space="preserve"> papers primarily focused on physical activity (PA)</w:t>
      </w:r>
      <w:r w:rsidR="006C31EB" w:rsidRPr="00177474">
        <w:rPr>
          <w:rFonts w:ascii="Book Antiqua" w:hAnsi="Book Antiqua"/>
          <w:noProof/>
          <w:vertAlign w:val="superscript"/>
        </w:rPr>
        <w:t>[</w:t>
      </w:r>
      <w:r w:rsidR="003D6A53" w:rsidRPr="00177474">
        <w:rPr>
          <w:rFonts w:ascii="Book Antiqua" w:hAnsi="Book Antiqua"/>
          <w:noProof/>
          <w:vertAlign w:val="superscript"/>
        </w:rPr>
        <w:t>33,</w:t>
      </w:r>
      <w:r w:rsidR="006C31EB" w:rsidRPr="00177474">
        <w:rPr>
          <w:rFonts w:ascii="Book Antiqua" w:hAnsi="Book Antiqua"/>
          <w:noProof/>
          <w:vertAlign w:val="superscript"/>
        </w:rPr>
        <w:t>3</w:t>
      </w:r>
      <w:r w:rsidR="003D6A53" w:rsidRPr="00177474">
        <w:rPr>
          <w:rFonts w:ascii="Book Antiqua" w:hAnsi="Book Antiqua"/>
          <w:noProof/>
          <w:vertAlign w:val="superscript"/>
        </w:rPr>
        <w:t>5,36</w:t>
      </w:r>
      <w:r w:rsidR="00E344BA" w:rsidRPr="00177474">
        <w:rPr>
          <w:rFonts w:ascii="Book Antiqua" w:hAnsi="Book Antiqua"/>
          <w:noProof/>
          <w:vertAlign w:val="superscript"/>
        </w:rPr>
        <w:t>]</w:t>
      </w:r>
      <w:r w:rsidR="006C2FBD" w:rsidRPr="00177474">
        <w:rPr>
          <w:rFonts w:ascii="Book Antiqua" w:hAnsi="Book Antiqua"/>
          <w:noProof/>
        </w:rPr>
        <w:t xml:space="preserve"> and two</w:t>
      </w:r>
      <w:r w:rsidRPr="00177474">
        <w:rPr>
          <w:rFonts w:ascii="Book Antiqua" w:hAnsi="Book Antiqua"/>
          <w:noProof/>
        </w:rPr>
        <w:t xml:space="preserve"> studies asses</w:t>
      </w:r>
      <w:bookmarkStart w:id="54" w:name="OLE_LINK48"/>
      <w:bookmarkStart w:id="55" w:name="OLE_LINK49"/>
      <w:r w:rsidR="00F22959" w:rsidRPr="00177474">
        <w:rPr>
          <w:rFonts w:ascii="Book Antiqua" w:hAnsi="Book Antiqua"/>
          <w:noProof/>
        </w:rPr>
        <w:t>sed the prevalence of obesity (</w:t>
      </w:r>
      <w:r w:rsidRPr="00177474">
        <w:rPr>
          <w:rFonts w:ascii="Book Antiqua" w:hAnsi="Book Antiqua"/>
          <w:noProof/>
        </w:rPr>
        <w:t>Khalid</w:t>
      </w:r>
      <w:bookmarkEnd w:id="54"/>
      <w:bookmarkEnd w:id="55"/>
      <w:r w:rsidR="006C31EB" w:rsidRPr="00177474">
        <w:rPr>
          <w:rFonts w:ascii="Book Antiqua" w:hAnsi="Book Antiqua"/>
          <w:noProof/>
          <w:vertAlign w:val="superscript"/>
        </w:rPr>
        <w:t>[3</w:t>
      </w:r>
      <w:r w:rsidR="003D6A53" w:rsidRPr="00177474">
        <w:rPr>
          <w:rFonts w:ascii="Book Antiqua" w:hAnsi="Book Antiqua"/>
          <w:noProof/>
          <w:vertAlign w:val="superscript"/>
        </w:rPr>
        <w:t>7</w:t>
      </w:r>
      <w:r w:rsidR="006C31EB" w:rsidRPr="00177474">
        <w:rPr>
          <w:rFonts w:ascii="Book Antiqua" w:hAnsi="Book Antiqua"/>
          <w:noProof/>
          <w:vertAlign w:val="superscript"/>
        </w:rPr>
        <w:t>]</w:t>
      </w:r>
      <w:r w:rsidR="006C31EB" w:rsidRPr="00177474">
        <w:rPr>
          <w:rFonts w:ascii="Book Antiqua" w:hAnsi="Book Antiqua"/>
          <w:noProof/>
        </w:rPr>
        <w:t>, 2007</w:t>
      </w:r>
      <w:r w:rsidR="003D6A53" w:rsidRPr="00177474">
        <w:rPr>
          <w:rFonts w:ascii="Book Antiqua" w:hAnsi="Book Antiqua"/>
          <w:noProof/>
        </w:rPr>
        <w:t xml:space="preserve"> and Al-Malki </w:t>
      </w:r>
      <w:r w:rsidR="003D6A53" w:rsidRPr="00177474">
        <w:rPr>
          <w:rFonts w:ascii="Book Antiqua" w:hAnsi="Book Antiqua"/>
          <w:i/>
          <w:noProof/>
        </w:rPr>
        <w:t>et al</w:t>
      </w:r>
      <w:r w:rsidR="003D6A53" w:rsidRPr="00177474">
        <w:rPr>
          <w:rFonts w:ascii="Book Antiqua" w:hAnsi="Book Antiqua"/>
          <w:noProof/>
          <w:vertAlign w:val="superscript"/>
        </w:rPr>
        <w:t>[38]</w:t>
      </w:r>
      <w:r w:rsidR="003D6A53" w:rsidRPr="00177474">
        <w:rPr>
          <w:rFonts w:ascii="Book Antiqua" w:hAnsi="Book Antiqua"/>
          <w:noProof/>
        </w:rPr>
        <w:t>, 2003</w:t>
      </w:r>
      <w:r w:rsidR="006C31EB" w:rsidRPr="00177474">
        <w:rPr>
          <w:rFonts w:ascii="Book Antiqua" w:hAnsi="Book Antiqua"/>
          <w:noProof/>
        </w:rPr>
        <w:t xml:space="preserve">). Al-Malki </w:t>
      </w:r>
      <w:r w:rsidR="006C31EB" w:rsidRPr="00177474">
        <w:rPr>
          <w:rFonts w:ascii="Book Antiqua" w:hAnsi="Book Antiqua"/>
          <w:i/>
          <w:noProof/>
        </w:rPr>
        <w:t>et al</w:t>
      </w:r>
      <w:r w:rsidR="006C31EB" w:rsidRPr="00177474">
        <w:rPr>
          <w:rFonts w:ascii="Book Antiqua" w:hAnsi="Book Antiqua"/>
          <w:noProof/>
          <w:vertAlign w:val="superscript"/>
        </w:rPr>
        <w:t>[</w:t>
      </w:r>
      <w:r w:rsidR="003D6A53" w:rsidRPr="00177474">
        <w:rPr>
          <w:rFonts w:ascii="Book Antiqua" w:hAnsi="Book Antiqua"/>
          <w:noProof/>
          <w:vertAlign w:val="superscript"/>
        </w:rPr>
        <w:t>38</w:t>
      </w:r>
      <w:r w:rsidR="006C31EB" w:rsidRPr="00177474">
        <w:rPr>
          <w:rFonts w:ascii="Book Antiqua" w:hAnsi="Book Antiqua"/>
          <w:noProof/>
          <w:vertAlign w:val="superscript"/>
        </w:rPr>
        <w:t>]</w:t>
      </w:r>
      <w:r w:rsidRPr="00177474">
        <w:rPr>
          <w:rFonts w:ascii="Book Antiqua" w:hAnsi="Book Antiqua"/>
          <w:noProof/>
        </w:rPr>
        <w:t>, (2003) was the only paper that did not report on PA.</w:t>
      </w:r>
      <w:r w:rsidRPr="00177474">
        <w:rPr>
          <w:rFonts w:ascii="Book Antiqua" w:hAnsi="Book Antiqua"/>
        </w:rPr>
        <w:t xml:space="preserve"> </w:t>
      </w:r>
    </w:p>
    <w:p w:rsidR="00B96BA8" w:rsidRPr="00177474" w:rsidRDefault="008B1E99" w:rsidP="00F13B90">
      <w:pPr>
        <w:adjustRightInd w:val="0"/>
        <w:snapToGrid w:val="0"/>
        <w:spacing w:line="360" w:lineRule="auto"/>
        <w:ind w:firstLineChars="100" w:firstLine="240"/>
        <w:jc w:val="both"/>
        <w:rPr>
          <w:rFonts w:ascii="Book Antiqua" w:hAnsi="Book Antiqua"/>
          <w:noProof/>
        </w:rPr>
      </w:pPr>
      <w:r w:rsidRPr="00177474">
        <w:rPr>
          <w:rFonts w:ascii="Book Antiqua" w:hAnsi="Book Antiqua"/>
        </w:rPr>
        <w:t xml:space="preserve">The </w:t>
      </w:r>
      <w:r w:rsidR="00B80F72" w:rsidRPr="00177474">
        <w:rPr>
          <w:rFonts w:ascii="Book Antiqua" w:hAnsi="Book Antiqua"/>
        </w:rPr>
        <w:t>study population</w:t>
      </w:r>
      <w:r w:rsidRPr="00177474">
        <w:rPr>
          <w:rFonts w:ascii="Book Antiqua" w:hAnsi="Book Antiqua"/>
        </w:rPr>
        <w:t xml:space="preserve"> in all the results,</w:t>
      </w:r>
      <w:r w:rsidR="006C31EB" w:rsidRPr="00177474">
        <w:rPr>
          <w:rFonts w:ascii="Book Antiqua" w:hAnsi="Book Antiqua"/>
        </w:rPr>
        <w:t xml:space="preserve"> except Al-Eisa and Al-Sobayel</w:t>
      </w:r>
      <w:r w:rsidR="00E344BA" w:rsidRPr="00177474">
        <w:rPr>
          <w:rFonts w:ascii="Book Antiqua" w:hAnsi="Book Antiqua"/>
          <w:noProof/>
          <w:vertAlign w:val="superscript"/>
        </w:rPr>
        <w:t>[3</w:t>
      </w:r>
      <w:r w:rsidR="003D6A53" w:rsidRPr="00177474">
        <w:rPr>
          <w:rFonts w:ascii="Book Antiqua" w:hAnsi="Book Antiqua"/>
          <w:noProof/>
          <w:vertAlign w:val="superscript"/>
        </w:rPr>
        <w:t>6</w:t>
      </w:r>
      <w:r w:rsidR="00E344BA" w:rsidRPr="00177474">
        <w:rPr>
          <w:rFonts w:ascii="Book Antiqua" w:hAnsi="Book Antiqua"/>
          <w:noProof/>
          <w:vertAlign w:val="superscript"/>
        </w:rPr>
        <w:t>]</w:t>
      </w:r>
      <w:r w:rsidRPr="00177474">
        <w:rPr>
          <w:rFonts w:ascii="Book Antiqua" w:hAnsi="Book Antiqua"/>
        </w:rPr>
        <w:t>, were reported either overw</w:t>
      </w:r>
      <w:r w:rsidR="00177046" w:rsidRPr="00177474">
        <w:rPr>
          <w:rFonts w:ascii="Book Antiqua" w:hAnsi="Book Antiqua"/>
        </w:rPr>
        <w:t>eight (BMI</w:t>
      </w:r>
      <w:r w:rsidR="006C31EB" w:rsidRPr="00177474">
        <w:rPr>
          <w:rFonts w:ascii="Book Antiqua" w:hAnsi="Book Antiqua"/>
        </w:rPr>
        <w:t xml:space="preserve"> </w:t>
      </w:r>
      <w:r w:rsidR="00177046" w:rsidRPr="00177474">
        <w:rPr>
          <w:rFonts w:ascii="Book Antiqua" w:hAnsi="Book Antiqua"/>
        </w:rPr>
        <w:t>&gt; 24.9) or obese (BMI</w:t>
      </w:r>
      <w:r w:rsidR="006C31EB" w:rsidRPr="00177474">
        <w:rPr>
          <w:rFonts w:ascii="Book Antiqua" w:hAnsi="Book Antiqua"/>
        </w:rPr>
        <w:t xml:space="preserve"> </w:t>
      </w:r>
      <w:r w:rsidR="00177046" w:rsidRPr="00177474">
        <w:rPr>
          <w:rFonts w:ascii="Book Antiqua" w:hAnsi="Book Antiqua"/>
        </w:rPr>
        <w:sym w:font="Symbol" w:char="F0B3"/>
      </w:r>
      <w:r w:rsidRPr="00177474">
        <w:rPr>
          <w:rFonts w:ascii="Book Antiqua" w:hAnsi="Book Antiqua"/>
        </w:rPr>
        <w:t xml:space="preserve"> 30). However, </w:t>
      </w:r>
      <w:r w:rsidR="006C31EB" w:rsidRPr="00177474">
        <w:rPr>
          <w:rFonts w:ascii="Book Antiqua" w:hAnsi="Book Antiqua"/>
        </w:rPr>
        <w:t>Al-Eisa and Al-Sobayel</w:t>
      </w:r>
      <w:r w:rsidR="00E344BA" w:rsidRPr="00177474">
        <w:rPr>
          <w:rFonts w:ascii="Book Antiqua" w:hAnsi="Book Antiqua"/>
          <w:noProof/>
          <w:vertAlign w:val="superscript"/>
        </w:rPr>
        <w:t>[3</w:t>
      </w:r>
      <w:r w:rsidR="003D6A53" w:rsidRPr="00177474">
        <w:rPr>
          <w:rFonts w:ascii="Book Antiqua" w:hAnsi="Book Antiqua"/>
          <w:noProof/>
          <w:vertAlign w:val="superscript"/>
        </w:rPr>
        <w:t>6</w:t>
      </w:r>
      <w:r w:rsidR="00E344BA" w:rsidRPr="00177474">
        <w:rPr>
          <w:rFonts w:ascii="Book Antiqua" w:hAnsi="Book Antiqua"/>
          <w:noProof/>
          <w:vertAlign w:val="superscript"/>
        </w:rPr>
        <w:t>]</w:t>
      </w:r>
      <w:r w:rsidR="00C729AA" w:rsidRPr="00177474">
        <w:rPr>
          <w:rFonts w:ascii="Book Antiqua" w:hAnsi="Book Antiqua"/>
        </w:rPr>
        <w:t xml:space="preserve">, </w:t>
      </w:r>
      <w:r w:rsidRPr="00177474">
        <w:rPr>
          <w:rFonts w:ascii="Book Antiqua" w:hAnsi="Book Antiqua"/>
          <w:noProof/>
        </w:rPr>
        <w:t>contained the smallest sample size (</w:t>
      </w:r>
      <w:r w:rsidR="0002792A" w:rsidRPr="00177474">
        <w:rPr>
          <w:rFonts w:ascii="Book Antiqua" w:hAnsi="Book Antiqua"/>
          <w:i/>
          <w:noProof/>
        </w:rPr>
        <w:t>n</w:t>
      </w:r>
      <w:r w:rsidR="006C31EB" w:rsidRPr="00177474">
        <w:rPr>
          <w:rFonts w:ascii="Book Antiqua" w:hAnsi="Book Antiqua"/>
          <w:noProof/>
        </w:rPr>
        <w:t xml:space="preserve"> </w:t>
      </w:r>
      <w:r w:rsidR="0002792A" w:rsidRPr="00177474">
        <w:rPr>
          <w:rFonts w:ascii="Book Antiqua" w:hAnsi="Book Antiqua"/>
          <w:noProof/>
        </w:rPr>
        <w:t>=</w:t>
      </w:r>
      <w:r w:rsidR="006C31EB" w:rsidRPr="00177474">
        <w:rPr>
          <w:rFonts w:ascii="Book Antiqua" w:hAnsi="Book Antiqua"/>
          <w:noProof/>
        </w:rPr>
        <w:t xml:space="preserve"> </w:t>
      </w:r>
      <w:r w:rsidR="0002792A" w:rsidRPr="00177474">
        <w:rPr>
          <w:rFonts w:ascii="Book Antiqua" w:hAnsi="Book Antiqua"/>
          <w:noProof/>
        </w:rPr>
        <w:t xml:space="preserve">105) and had a low </w:t>
      </w:r>
      <w:r w:rsidR="009724F9" w:rsidRPr="00177474">
        <w:rPr>
          <w:rFonts w:ascii="Book Antiqua" w:hAnsi="Book Antiqua"/>
          <w:noProof/>
        </w:rPr>
        <w:t>mean</w:t>
      </w:r>
      <w:r w:rsidR="00345A40" w:rsidRPr="00177474">
        <w:rPr>
          <w:rFonts w:ascii="Book Antiqua" w:hAnsi="Book Antiqua"/>
          <w:noProof/>
        </w:rPr>
        <w:t xml:space="preserve"> age (</w:t>
      </w:r>
      <w:r w:rsidRPr="00177474">
        <w:rPr>
          <w:rFonts w:ascii="Book Antiqua" w:hAnsi="Book Antiqua"/>
          <w:noProof/>
        </w:rPr>
        <w:sym w:font="Symbol" w:char="F0B1"/>
      </w:r>
      <w:r w:rsidR="009724F9" w:rsidRPr="00177474">
        <w:rPr>
          <w:rFonts w:ascii="Book Antiqua" w:hAnsi="Book Antiqua"/>
          <w:noProof/>
        </w:rPr>
        <w:t xml:space="preserve"> SD</w:t>
      </w:r>
      <w:r w:rsidR="00345A40" w:rsidRPr="00177474">
        <w:rPr>
          <w:rFonts w:ascii="Book Antiqua" w:hAnsi="Book Antiqua"/>
          <w:noProof/>
        </w:rPr>
        <w:t xml:space="preserve">) </w:t>
      </w:r>
      <w:r w:rsidR="0002792A" w:rsidRPr="00177474">
        <w:rPr>
          <w:rFonts w:ascii="Book Antiqua" w:hAnsi="Book Antiqua"/>
          <w:noProof/>
        </w:rPr>
        <w:t>of</w:t>
      </w:r>
      <w:r w:rsidR="00345A40" w:rsidRPr="00177474">
        <w:rPr>
          <w:rFonts w:ascii="Book Antiqua" w:hAnsi="Book Antiqua"/>
          <w:noProof/>
        </w:rPr>
        <w:t xml:space="preserve"> </w:t>
      </w:r>
      <w:r w:rsidR="009724F9" w:rsidRPr="00177474">
        <w:rPr>
          <w:rFonts w:ascii="Book Antiqua" w:hAnsi="Book Antiqua"/>
          <w:noProof/>
        </w:rPr>
        <w:t xml:space="preserve">26.3 </w:t>
      </w:r>
      <w:r w:rsidR="00345A40" w:rsidRPr="00177474">
        <w:rPr>
          <w:rFonts w:ascii="Book Antiqua" w:hAnsi="Book Antiqua"/>
          <w:noProof/>
        </w:rPr>
        <w:t>(</w:t>
      </w:r>
      <w:r w:rsidRPr="00177474">
        <w:rPr>
          <w:rFonts w:ascii="Book Antiqua" w:hAnsi="Book Antiqua"/>
          <w:noProof/>
        </w:rPr>
        <w:sym w:font="Symbol" w:char="F0B1"/>
      </w:r>
      <w:r w:rsidR="009724F9" w:rsidRPr="00177474">
        <w:rPr>
          <w:rFonts w:ascii="Book Antiqua" w:hAnsi="Book Antiqua"/>
          <w:noProof/>
        </w:rPr>
        <w:t xml:space="preserve"> 7.1)</w:t>
      </w:r>
      <w:r w:rsidRPr="00177474">
        <w:rPr>
          <w:rFonts w:ascii="Book Antiqua" w:hAnsi="Book Antiqua"/>
          <w:noProof/>
        </w:rPr>
        <w:t>, which was younger than this reviews target population (&gt;</w:t>
      </w:r>
      <w:r w:rsidR="006C31EB" w:rsidRPr="00177474">
        <w:rPr>
          <w:rFonts w:ascii="Book Antiqua" w:hAnsi="Book Antiqua"/>
          <w:noProof/>
        </w:rPr>
        <w:t xml:space="preserve"> </w:t>
      </w:r>
      <w:r w:rsidRPr="00177474">
        <w:rPr>
          <w:rFonts w:ascii="Book Antiqua" w:hAnsi="Book Antiqua"/>
          <w:noProof/>
        </w:rPr>
        <w:t>30 year</w:t>
      </w:r>
      <w:r w:rsidR="000560F8" w:rsidRPr="00177474">
        <w:rPr>
          <w:rFonts w:ascii="Book Antiqua" w:hAnsi="Book Antiqua"/>
          <w:noProof/>
        </w:rPr>
        <w:t>-old</w:t>
      </w:r>
      <w:r w:rsidRPr="00177474">
        <w:rPr>
          <w:rFonts w:ascii="Book Antiqua" w:hAnsi="Book Antiqua"/>
          <w:noProof/>
        </w:rPr>
        <w:t xml:space="preserve">s). Al-Malki </w:t>
      </w:r>
      <w:r w:rsidRPr="00177474">
        <w:rPr>
          <w:rFonts w:ascii="Book Antiqua" w:hAnsi="Book Antiqua"/>
          <w:i/>
          <w:noProof/>
        </w:rPr>
        <w:t>et al</w:t>
      </w:r>
      <w:r w:rsidR="007114E8" w:rsidRPr="00177474">
        <w:rPr>
          <w:rFonts w:ascii="Book Antiqua" w:hAnsi="Book Antiqua"/>
          <w:noProof/>
          <w:vertAlign w:val="superscript"/>
        </w:rPr>
        <w:t>[</w:t>
      </w:r>
      <w:r w:rsidR="003D6A53" w:rsidRPr="00177474">
        <w:rPr>
          <w:rFonts w:ascii="Book Antiqua" w:hAnsi="Book Antiqua"/>
          <w:noProof/>
          <w:vertAlign w:val="superscript"/>
        </w:rPr>
        <w:t>38</w:t>
      </w:r>
      <w:r w:rsidR="007114E8" w:rsidRPr="00177474">
        <w:rPr>
          <w:rFonts w:ascii="Book Antiqua" w:hAnsi="Book Antiqua"/>
          <w:noProof/>
          <w:vertAlign w:val="superscript"/>
        </w:rPr>
        <w:t>]</w:t>
      </w:r>
      <w:r w:rsidR="007114E8" w:rsidRPr="00177474">
        <w:rPr>
          <w:rFonts w:ascii="Book Antiqua" w:hAnsi="Book Antiqua"/>
          <w:noProof/>
        </w:rPr>
        <w:t xml:space="preserve">, (2003) and Al-Shammari </w:t>
      </w:r>
      <w:r w:rsidR="007114E8" w:rsidRPr="00177474">
        <w:rPr>
          <w:rFonts w:ascii="Book Antiqua" w:hAnsi="Book Antiqua"/>
          <w:i/>
          <w:noProof/>
        </w:rPr>
        <w:t>et al</w:t>
      </w:r>
      <w:r w:rsidR="007114E8" w:rsidRPr="00177474">
        <w:rPr>
          <w:rFonts w:ascii="Book Antiqua" w:hAnsi="Book Antiqua"/>
          <w:noProof/>
          <w:vertAlign w:val="superscript"/>
        </w:rPr>
        <w:t>[3</w:t>
      </w:r>
      <w:r w:rsidR="003D6A53" w:rsidRPr="00177474">
        <w:rPr>
          <w:rFonts w:ascii="Book Antiqua" w:hAnsi="Book Antiqua"/>
          <w:noProof/>
          <w:vertAlign w:val="superscript"/>
        </w:rPr>
        <w:t>3</w:t>
      </w:r>
      <w:r w:rsidR="007114E8" w:rsidRPr="00177474">
        <w:rPr>
          <w:rFonts w:ascii="Book Antiqua" w:hAnsi="Book Antiqua"/>
          <w:noProof/>
          <w:vertAlign w:val="superscript"/>
        </w:rPr>
        <w:t>]</w:t>
      </w:r>
      <w:r w:rsidRPr="00177474">
        <w:rPr>
          <w:rFonts w:ascii="Book Antiqua" w:hAnsi="Book Antiqua"/>
          <w:noProof/>
        </w:rPr>
        <w:t xml:space="preserve">, (2015) also had a predominantly younger sample population. </w:t>
      </w:r>
    </w:p>
    <w:p w:rsidR="001C5856" w:rsidRPr="00177474" w:rsidRDefault="008B1E99" w:rsidP="00F13B90">
      <w:pPr>
        <w:adjustRightInd w:val="0"/>
        <w:snapToGrid w:val="0"/>
        <w:spacing w:line="360" w:lineRule="auto"/>
        <w:ind w:firstLineChars="100" w:firstLine="240"/>
        <w:jc w:val="both"/>
        <w:rPr>
          <w:rFonts w:ascii="Book Antiqua" w:hAnsi="Book Antiqua"/>
          <w:noProof/>
        </w:rPr>
      </w:pPr>
      <w:r w:rsidRPr="00177474">
        <w:rPr>
          <w:rFonts w:ascii="Book Antiqua" w:hAnsi="Book Antiqua"/>
          <w:noProof/>
        </w:rPr>
        <w:t xml:space="preserve">Across all the papers there was a common theme of low </w:t>
      </w:r>
      <w:r w:rsidR="0002792A" w:rsidRPr="00177474">
        <w:rPr>
          <w:rFonts w:ascii="Book Antiqua" w:hAnsi="Book Antiqua"/>
          <w:noProof/>
        </w:rPr>
        <w:t>PA</w:t>
      </w:r>
      <w:r w:rsidRPr="00177474">
        <w:rPr>
          <w:rFonts w:ascii="Book Antiqua" w:hAnsi="Book Antiqua"/>
          <w:noProof/>
        </w:rPr>
        <w:t xml:space="preserve"> with a large amount of sedentary behaviour. Only Carter </w:t>
      </w:r>
      <w:r w:rsidRPr="00177474">
        <w:rPr>
          <w:rFonts w:ascii="Book Antiqua" w:hAnsi="Book Antiqua"/>
          <w:i/>
          <w:noProof/>
        </w:rPr>
        <w:t>et al</w:t>
      </w:r>
      <w:r w:rsidR="007114E8" w:rsidRPr="00177474">
        <w:rPr>
          <w:rFonts w:ascii="Book Antiqua" w:hAnsi="Book Antiqua"/>
          <w:noProof/>
          <w:vertAlign w:val="superscript"/>
        </w:rPr>
        <w:t>[3</w:t>
      </w:r>
      <w:r w:rsidR="003D6A53" w:rsidRPr="00177474">
        <w:rPr>
          <w:rFonts w:ascii="Book Antiqua" w:hAnsi="Book Antiqua"/>
          <w:noProof/>
          <w:vertAlign w:val="superscript"/>
        </w:rPr>
        <w:t>4</w:t>
      </w:r>
      <w:r w:rsidR="007114E8" w:rsidRPr="00177474">
        <w:rPr>
          <w:rFonts w:ascii="Book Antiqua" w:hAnsi="Book Antiqua"/>
          <w:noProof/>
          <w:vertAlign w:val="superscript"/>
        </w:rPr>
        <w:t>]</w:t>
      </w:r>
      <w:r w:rsidRPr="00177474">
        <w:rPr>
          <w:rFonts w:ascii="Book Antiqua" w:hAnsi="Book Antiqua"/>
          <w:noProof/>
        </w:rPr>
        <w:t>, (2004) reported a high percentage</w:t>
      </w:r>
      <w:r w:rsidR="00C729AA" w:rsidRPr="00177474">
        <w:rPr>
          <w:rFonts w:ascii="Book Antiqua" w:hAnsi="Book Antiqua"/>
          <w:noProof/>
        </w:rPr>
        <w:t xml:space="preserve"> (84%)</w:t>
      </w:r>
      <w:r w:rsidRPr="00177474">
        <w:rPr>
          <w:rFonts w:ascii="Book Antiqua" w:hAnsi="Book Antiqua"/>
          <w:noProof/>
        </w:rPr>
        <w:t xml:space="preserve"> of </w:t>
      </w:r>
      <w:r w:rsidR="0002792A" w:rsidRPr="00177474">
        <w:rPr>
          <w:rFonts w:ascii="Book Antiqua" w:hAnsi="Book Antiqua"/>
          <w:noProof/>
        </w:rPr>
        <w:t>PA</w:t>
      </w:r>
      <w:r w:rsidRPr="00177474">
        <w:rPr>
          <w:rFonts w:ascii="Book Antiqua" w:hAnsi="Book Antiqua"/>
          <w:noProof/>
        </w:rPr>
        <w:t xml:space="preserve">. However, the questionnaire used to access PA was based on activity levels </w:t>
      </w:r>
      <w:r w:rsidR="002E0CD9" w:rsidRPr="00177474">
        <w:rPr>
          <w:rFonts w:ascii="Book Antiqua" w:hAnsi="Book Antiqua"/>
          <w:noProof/>
        </w:rPr>
        <w:t>for</w:t>
      </w:r>
      <w:r w:rsidRPr="00177474">
        <w:rPr>
          <w:rFonts w:ascii="Book Antiqua" w:hAnsi="Book Antiqua"/>
          <w:noProof/>
        </w:rPr>
        <w:t xml:space="preserve"> </w:t>
      </w:r>
      <w:r w:rsidR="00DA5BDF" w:rsidRPr="00177474">
        <w:rPr>
          <w:rFonts w:ascii="Book Antiqua" w:hAnsi="Book Antiqua"/>
          <w:noProof/>
        </w:rPr>
        <w:t>“</w:t>
      </w:r>
      <w:r w:rsidRPr="00177474">
        <w:rPr>
          <w:rFonts w:ascii="Book Antiqua" w:hAnsi="Book Antiqua"/>
          <w:noProof/>
        </w:rPr>
        <w:t>elderly</w:t>
      </w:r>
      <w:r w:rsidR="00DA5BDF" w:rsidRPr="00177474">
        <w:rPr>
          <w:rFonts w:ascii="Book Antiqua" w:hAnsi="Book Antiqua"/>
          <w:noProof/>
        </w:rPr>
        <w:t>”</w:t>
      </w:r>
      <w:r w:rsidRPr="00177474">
        <w:rPr>
          <w:rFonts w:ascii="Book Antiqua" w:hAnsi="Book Antiqua"/>
          <w:noProof/>
        </w:rPr>
        <w:t xml:space="preserve"> women</w:t>
      </w:r>
      <w:r w:rsidR="006F001C" w:rsidRPr="00177474">
        <w:rPr>
          <w:rFonts w:ascii="Book Antiqua" w:hAnsi="Book Antiqua"/>
          <w:noProof/>
        </w:rPr>
        <w:t xml:space="preserve"> when</w:t>
      </w:r>
      <w:r w:rsidR="002E0CD9" w:rsidRPr="00177474">
        <w:rPr>
          <w:rFonts w:ascii="Book Antiqua" w:hAnsi="Book Antiqua"/>
          <w:noProof/>
        </w:rPr>
        <w:t xml:space="preserve"> the age range of the cohort was 18-60 years</w:t>
      </w:r>
      <w:r w:rsidR="006F001C" w:rsidRPr="00177474">
        <w:rPr>
          <w:rFonts w:ascii="Book Antiqua" w:hAnsi="Book Antiqua"/>
          <w:noProof/>
        </w:rPr>
        <w:t xml:space="preserve"> (classified as “adults” by the WHO)</w:t>
      </w:r>
      <w:r w:rsidR="002E0CD9" w:rsidRPr="00177474">
        <w:rPr>
          <w:rFonts w:ascii="Book Antiqua" w:hAnsi="Book Antiqua"/>
          <w:noProof/>
        </w:rPr>
        <w:t xml:space="preserve"> </w:t>
      </w:r>
      <w:r w:rsidRPr="00177474">
        <w:rPr>
          <w:rFonts w:ascii="Book Antiqua" w:hAnsi="Book Antiqua"/>
          <w:noProof/>
        </w:rPr>
        <w:t>and all the questions were in relation to walking</w:t>
      </w:r>
      <w:r w:rsidR="00E344BA" w:rsidRPr="00177474">
        <w:rPr>
          <w:rFonts w:ascii="Book Antiqua" w:hAnsi="Book Antiqua"/>
          <w:noProof/>
          <w:vertAlign w:val="superscript"/>
        </w:rPr>
        <w:t>[3</w:t>
      </w:r>
      <w:r w:rsidR="003D6A53" w:rsidRPr="00177474">
        <w:rPr>
          <w:rFonts w:ascii="Book Antiqua" w:hAnsi="Book Antiqua"/>
          <w:noProof/>
          <w:vertAlign w:val="superscript"/>
        </w:rPr>
        <w:t>4</w:t>
      </w:r>
      <w:r w:rsidR="00E344BA" w:rsidRPr="00177474">
        <w:rPr>
          <w:rFonts w:ascii="Book Antiqua" w:hAnsi="Book Antiqua"/>
          <w:noProof/>
          <w:vertAlign w:val="superscript"/>
        </w:rPr>
        <w:t>]</w:t>
      </w:r>
      <w:r w:rsidRPr="00177474">
        <w:rPr>
          <w:rFonts w:ascii="Book Antiqua" w:hAnsi="Book Antiqua"/>
          <w:noProof/>
        </w:rPr>
        <w:t xml:space="preserve">. </w:t>
      </w:r>
      <w:r w:rsidR="006C2FBD" w:rsidRPr="00177474">
        <w:rPr>
          <w:rFonts w:ascii="Book Antiqua" w:hAnsi="Book Antiqua"/>
          <w:noProof/>
        </w:rPr>
        <w:t>Only three</w:t>
      </w:r>
      <w:r w:rsidRPr="00177474">
        <w:rPr>
          <w:rFonts w:ascii="Book Antiqua" w:hAnsi="Book Antiqua"/>
          <w:noProof/>
        </w:rPr>
        <w:t xml:space="preserve"> studies accurately measured PA levels using an accelerometer and of those studies, a high percentage of the females were either </w:t>
      </w:r>
      <w:r w:rsidR="007114E8" w:rsidRPr="00177474">
        <w:rPr>
          <w:rFonts w:ascii="Book Antiqua" w:hAnsi="Book Antiqua"/>
          <w:noProof/>
        </w:rPr>
        <w:t>“</w:t>
      </w:r>
      <w:r w:rsidRPr="00177474">
        <w:rPr>
          <w:rFonts w:ascii="Book Antiqua" w:hAnsi="Book Antiqua"/>
          <w:noProof/>
        </w:rPr>
        <w:t>low-active</w:t>
      </w:r>
      <w:r w:rsidR="007114E8" w:rsidRPr="00177474">
        <w:rPr>
          <w:rFonts w:ascii="Book Antiqua" w:hAnsi="Book Antiqua"/>
          <w:noProof/>
        </w:rPr>
        <w:t>” or sedentary</w:t>
      </w:r>
      <w:r w:rsidR="007114E8" w:rsidRPr="00177474">
        <w:rPr>
          <w:rFonts w:ascii="Book Antiqua" w:hAnsi="Book Antiqua"/>
          <w:noProof/>
          <w:vertAlign w:val="superscript"/>
        </w:rPr>
        <w:t>[3</w:t>
      </w:r>
      <w:r w:rsidR="00205D4F" w:rsidRPr="00177474">
        <w:rPr>
          <w:rFonts w:ascii="Book Antiqua" w:hAnsi="Book Antiqua"/>
          <w:noProof/>
          <w:vertAlign w:val="superscript"/>
        </w:rPr>
        <w:t>2</w:t>
      </w:r>
      <w:r w:rsidR="007114E8" w:rsidRPr="00177474">
        <w:rPr>
          <w:rFonts w:ascii="Book Antiqua" w:hAnsi="Book Antiqua"/>
          <w:noProof/>
          <w:vertAlign w:val="superscript"/>
        </w:rPr>
        <w:t>,3</w:t>
      </w:r>
      <w:r w:rsidR="00205D4F" w:rsidRPr="00177474">
        <w:rPr>
          <w:rFonts w:ascii="Book Antiqua" w:hAnsi="Book Antiqua"/>
          <w:noProof/>
          <w:vertAlign w:val="superscript"/>
        </w:rPr>
        <w:t>5</w:t>
      </w:r>
      <w:r w:rsidR="007114E8" w:rsidRPr="00177474">
        <w:rPr>
          <w:rFonts w:ascii="Book Antiqua" w:hAnsi="Book Antiqua"/>
          <w:noProof/>
          <w:vertAlign w:val="superscript"/>
        </w:rPr>
        <w:t>,</w:t>
      </w:r>
      <w:r w:rsidR="00E344BA" w:rsidRPr="00177474">
        <w:rPr>
          <w:rFonts w:ascii="Book Antiqua" w:hAnsi="Book Antiqua"/>
          <w:noProof/>
          <w:vertAlign w:val="superscript"/>
        </w:rPr>
        <w:t>3</w:t>
      </w:r>
      <w:r w:rsidR="00205D4F" w:rsidRPr="00177474">
        <w:rPr>
          <w:rFonts w:ascii="Book Antiqua" w:hAnsi="Book Antiqua"/>
          <w:noProof/>
          <w:vertAlign w:val="superscript"/>
        </w:rPr>
        <w:t>6</w:t>
      </w:r>
      <w:r w:rsidR="00E344BA" w:rsidRPr="00177474">
        <w:rPr>
          <w:rFonts w:ascii="Book Antiqua" w:hAnsi="Book Antiqua"/>
          <w:noProof/>
          <w:vertAlign w:val="superscript"/>
        </w:rPr>
        <w:t>]</w:t>
      </w:r>
      <w:r w:rsidRPr="00177474">
        <w:rPr>
          <w:rFonts w:ascii="Book Antiqua" w:hAnsi="Book Antiqua"/>
          <w:noProof/>
        </w:rPr>
        <w:t>.</w:t>
      </w:r>
      <w:r w:rsidR="007114E8" w:rsidRPr="00177474">
        <w:rPr>
          <w:rFonts w:ascii="Book Antiqua" w:hAnsi="Book Antiqua"/>
          <w:noProof/>
        </w:rPr>
        <w:t xml:space="preserve"> Sayegh </w:t>
      </w:r>
      <w:r w:rsidR="007114E8" w:rsidRPr="00177474">
        <w:rPr>
          <w:rFonts w:ascii="Book Antiqua" w:hAnsi="Book Antiqua"/>
          <w:i/>
          <w:noProof/>
        </w:rPr>
        <w:t>et al</w:t>
      </w:r>
      <w:r w:rsidR="007114E8" w:rsidRPr="00177474">
        <w:rPr>
          <w:rFonts w:ascii="Book Antiqua" w:hAnsi="Book Antiqua"/>
          <w:noProof/>
          <w:vertAlign w:val="superscript"/>
        </w:rPr>
        <w:t>[3</w:t>
      </w:r>
      <w:r w:rsidR="00205D4F" w:rsidRPr="00177474">
        <w:rPr>
          <w:rFonts w:ascii="Book Antiqua" w:hAnsi="Book Antiqua"/>
          <w:noProof/>
          <w:vertAlign w:val="superscript"/>
        </w:rPr>
        <w:t>5</w:t>
      </w:r>
      <w:r w:rsidR="007114E8" w:rsidRPr="00177474">
        <w:rPr>
          <w:rFonts w:ascii="Book Antiqua" w:hAnsi="Book Antiqua"/>
          <w:noProof/>
          <w:vertAlign w:val="superscript"/>
        </w:rPr>
        <w:t>]</w:t>
      </w:r>
      <w:r w:rsidR="0054367B" w:rsidRPr="00177474">
        <w:rPr>
          <w:rFonts w:ascii="Book Antiqua" w:hAnsi="Book Antiqua"/>
          <w:noProof/>
        </w:rPr>
        <w:t>, (2016) reported 44.1% of the female populat</w:t>
      </w:r>
      <w:r w:rsidR="007114E8" w:rsidRPr="00177474">
        <w:rPr>
          <w:rFonts w:ascii="Book Antiqua" w:hAnsi="Book Antiqua"/>
          <w:noProof/>
        </w:rPr>
        <w:t xml:space="preserve">ion as sedentary </w:t>
      </w:r>
      <w:r w:rsidR="007114E8" w:rsidRPr="00177474">
        <w:rPr>
          <w:rFonts w:ascii="Book Antiqua" w:hAnsi="Book Antiqua"/>
          <w:noProof/>
        </w:rPr>
        <w:lastRenderedPageBreak/>
        <w:t>(achieving &lt; 5</w:t>
      </w:r>
      <w:r w:rsidR="0054367B" w:rsidRPr="00177474">
        <w:rPr>
          <w:rFonts w:ascii="Book Antiqua" w:hAnsi="Book Antiqua"/>
          <w:noProof/>
        </w:rPr>
        <w:t xml:space="preserve">000 steps/d) and only 23.5% were catergorized physically active (achieving </w:t>
      </w:r>
      <w:r w:rsidR="0054367B" w:rsidRPr="00177474">
        <w:rPr>
          <w:rFonts w:ascii="Book Antiqua" w:hAnsi="Book Antiqua"/>
          <w:noProof/>
        </w:rPr>
        <w:sym w:font="Symbol" w:char="F0B3"/>
      </w:r>
      <w:r w:rsidR="007114E8" w:rsidRPr="00177474">
        <w:rPr>
          <w:rFonts w:ascii="Book Antiqua" w:hAnsi="Book Antiqua"/>
          <w:noProof/>
        </w:rPr>
        <w:t xml:space="preserve"> 7</w:t>
      </w:r>
      <w:r w:rsidR="0054367B" w:rsidRPr="00177474">
        <w:rPr>
          <w:rFonts w:ascii="Book Antiqua" w:hAnsi="Book Antiqua"/>
          <w:noProof/>
        </w:rPr>
        <w:t>500 steps/d</w:t>
      </w:r>
      <w:r w:rsidR="007114E8" w:rsidRPr="00177474">
        <w:rPr>
          <w:rFonts w:ascii="Book Antiqua" w:hAnsi="Book Antiqua"/>
          <w:noProof/>
        </w:rPr>
        <w:t>).</w:t>
      </w:r>
    </w:p>
    <w:p w:rsidR="00B96BA8" w:rsidRPr="00177474" w:rsidRDefault="007114E8" w:rsidP="00F13B90">
      <w:pPr>
        <w:adjustRightInd w:val="0"/>
        <w:snapToGrid w:val="0"/>
        <w:spacing w:line="360" w:lineRule="auto"/>
        <w:ind w:firstLineChars="100" w:firstLine="240"/>
        <w:jc w:val="both"/>
        <w:rPr>
          <w:rFonts w:ascii="Book Antiqua" w:hAnsi="Book Antiqua"/>
          <w:noProof/>
        </w:rPr>
      </w:pPr>
      <w:r w:rsidRPr="00177474">
        <w:rPr>
          <w:rFonts w:ascii="Book Antiqua" w:hAnsi="Book Antiqua"/>
          <w:noProof/>
        </w:rPr>
        <w:t>Four of the studies</w:t>
      </w:r>
      <w:r w:rsidR="00E344BA" w:rsidRPr="00177474">
        <w:rPr>
          <w:rFonts w:ascii="Book Antiqua" w:hAnsi="Book Antiqua"/>
          <w:noProof/>
          <w:vertAlign w:val="superscript"/>
        </w:rPr>
        <w:t>[</w:t>
      </w:r>
      <w:r w:rsidR="00205D4F" w:rsidRPr="00177474">
        <w:rPr>
          <w:rFonts w:ascii="Book Antiqua" w:hAnsi="Book Antiqua"/>
          <w:noProof/>
          <w:vertAlign w:val="superscript"/>
        </w:rPr>
        <w:t>33,</w:t>
      </w:r>
      <w:r w:rsidR="00E344BA" w:rsidRPr="00177474">
        <w:rPr>
          <w:rFonts w:ascii="Book Antiqua" w:hAnsi="Book Antiqua"/>
          <w:noProof/>
          <w:vertAlign w:val="superscript"/>
        </w:rPr>
        <w:t>3</w:t>
      </w:r>
      <w:r w:rsidR="00205D4F" w:rsidRPr="00177474">
        <w:rPr>
          <w:rFonts w:ascii="Book Antiqua" w:hAnsi="Book Antiqua"/>
          <w:noProof/>
          <w:vertAlign w:val="superscript"/>
        </w:rPr>
        <w:t>5</w:t>
      </w:r>
      <w:r w:rsidR="00E344BA" w:rsidRPr="00177474">
        <w:rPr>
          <w:rFonts w:ascii="Book Antiqua" w:hAnsi="Book Antiqua"/>
          <w:noProof/>
          <w:vertAlign w:val="superscript"/>
        </w:rPr>
        <w:t>-3</w:t>
      </w:r>
      <w:r w:rsidR="00205D4F" w:rsidRPr="00177474">
        <w:rPr>
          <w:rFonts w:ascii="Book Antiqua" w:hAnsi="Book Antiqua"/>
          <w:noProof/>
          <w:vertAlign w:val="superscript"/>
        </w:rPr>
        <w:t>7</w:t>
      </w:r>
      <w:r w:rsidR="00E344BA" w:rsidRPr="00177474">
        <w:rPr>
          <w:rFonts w:ascii="Book Antiqua" w:hAnsi="Book Antiqua"/>
          <w:noProof/>
          <w:vertAlign w:val="superscript"/>
        </w:rPr>
        <w:t>]</w:t>
      </w:r>
      <w:r w:rsidR="008B1E99" w:rsidRPr="00177474">
        <w:rPr>
          <w:rFonts w:ascii="Book Antiqua" w:hAnsi="Book Antiqua"/>
          <w:noProof/>
        </w:rPr>
        <w:t xml:space="preserve"> did not find a statistically significant correlation between BMI and PA level and the remaining four </w:t>
      </w:r>
      <w:r w:rsidR="00C729AA" w:rsidRPr="00177474">
        <w:rPr>
          <w:rFonts w:ascii="Book Antiqua" w:hAnsi="Book Antiqua"/>
          <w:noProof/>
        </w:rPr>
        <w:t>did not statistically access this</w:t>
      </w:r>
      <w:r w:rsidR="008B1E99" w:rsidRPr="00177474">
        <w:rPr>
          <w:rFonts w:ascii="Book Antiqua" w:hAnsi="Book Antiqua"/>
          <w:noProof/>
        </w:rPr>
        <w:t xml:space="preserve"> relationship. Increasing age was signific</w:t>
      </w:r>
      <w:r w:rsidR="006C2FBD" w:rsidRPr="00177474">
        <w:rPr>
          <w:rFonts w:ascii="Book Antiqua" w:hAnsi="Book Antiqua"/>
          <w:noProof/>
        </w:rPr>
        <w:t>antly associated to obesity in three</w:t>
      </w:r>
      <w:r w:rsidRPr="00177474">
        <w:rPr>
          <w:rFonts w:ascii="Book Antiqua" w:hAnsi="Book Antiqua"/>
          <w:noProof/>
        </w:rPr>
        <w:t xml:space="preserve"> studies</w:t>
      </w:r>
      <w:r w:rsidRPr="00177474">
        <w:rPr>
          <w:rFonts w:ascii="Book Antiqua" w:hAnsi="Book Antiqua"/>
          <w:noProof/>
          <w:vertAlign w:val="superscript"/>
        </w:rPr>
        <w:t>[3</w:t>
      </w:r>
      <w:r w:rsidR="00205D4F" w:rsidRPr="00177474">
        <w:rPr>
          <w:rFonts w:ascii="Book Antiqua" w:hAnsi="Book Antiqua"/>
          <w:noProof/>
          <w:vertAlign w:val="superscript"/>
        </w:rPr>
        <w:t>3</w:t>
      </w:r>
      <w:r w:rsidRPr="00177474">
        <w:rPr>
          <w:rFonts w:ascii="Book Antiqua" w:hAnsi="Book Antiqua"/>
          <w:noProof/>
          <w:vertAlign w:val="superscript"/>
        </w:rPr>
        <w:t>,3</w:t>
      </w:r>
      <w:r w:rsidR="00205D4F" w:rsidRPr="00177474">
        <w:rPr>
          <w:rFonts w:ascii="Book Antiqua" w:hAnsi="Book Antiqua"/>
          <w:noProof/>
          <w:vertAlign w:val="superscript"/>
        </w:rPr>
        <w:t>7</w:t>
      </w:r>
      <w:r w:rsidRPr="00177474">
        <w:rPr>
          <w:rFonts w:ascii="Book Antiqua" w:hAnsi="Book Antiqua"/>
          <w:noProof/>
          <w:vertAlign w:val="superscript"/>
        </w:rPr>
        <w:t>,</w:t>
      </w:r>
      <w:r w:rsidR="00205D4F" w:rsidRPr="00177474">
        <w:rPr>
          <w:rFonts w:ascii="Book Antiqua" w:hAnsi="Book Antiqua"/>
          <w:noProof/>
          <w:vertAlign w:val="superscript"/>
        </w:rPr>
        <w:t>38</w:t>
      </w:r>
      <w:r w:rsidR="00E344BA" w:rsidRPr="00177474">
        <w:rPr>
          <w:rFonts w:ascii="Book Antiqua" w:hAnsi="Book Antiqua"/>
          <w:noProof/>
          <w:vertAlign w:val="superscript"/>
        </w:rPr>
        <w:t>]</w:t>
      </w:r>
      <w:r w:rsidR="008B1E99" w:rsidRPr="00177474">
        <w:rPr>
          <w:rFonts w:ascii="Book Antiqua" w:hAnsi="Book Antiqua"/>
          <w:noProof/>
        </w:rPr>
        <w:t xml:space="preserve"> bu</w:t>
      </w:r>
      <w:r w:rsidR="006C2FBD" w:rsidRPr="00177474">
        <w:rPr>
          <w:rFonts w:ascii="Book Antiqua" w:hAnsi="Book Antiqua"/>
          <w:noProof/>
        </w:rPr>
        <w:t>t was negatively associated in one</w:t>
      </w:r>
      <w:r w:rsidRPr="00177474">
        <w:rPr>
          <w:rFonts w:ascii="Book Antiqua" w:hAnsi="Book Antiqua"/>
          <w:noProof/>
        </w:rPr>
        <w:t xml:space="preserve"> study</w:t>
      </w:r>
      <w:r w:rsidR="00E344BA" w:rsidRPr="00177474">
        <w:rPr>
          <w:rFonts w:ascii="Book Antiqua" w:hAnsi="Book Antiqua"/>
          <w:noProof/>
          <w:vertAlign w:val="superscript"/>
        </w:rPr>
        <w:t>[3</w:t>
      </w:r>
      <w:r w:rsidR="00205D4F" w:rsidRPr="00177474">
        <w:rPr>
          <w:rFonts w:ascii="Book Antiqua" w:hAnsi="Book Antiqua"/>
          <w:noProof/>
          <w:vertAlign w:val="superscript"/>
        </w:rPr>
        <w:t>4</w:t>
      </w:r>
      <w:r w:rsidR="00E344BA" w:rsidRPr="00177474">
        <w:rPr>
          <w:rFonts w:ascii="Book Antiqua" w:hAnsi="Book Antiqua"/>
          <w:noProof/>
          <w:vertAlign w:val="superscript"/>
        </w:rPr>
        <w:t>]</w:t>
      </w:r>
      <w:r w:rsidRPr="00177474">
        <w:rPr>
          <w:rFonts w:ascii="Book Antiqua" w:hAnsi="Book Antiqua"/>
          <w:noProof/>
        </w:rPr>
        <w:t xml:space="preserve">. However, Carter </w:t>
      </w:r>
      <w:r w:rsidRPr="00177474">
        <w:rPr>
          <w:rFonts w:ascii="Book Antiqua" w:hAnsi="Book Antiqua"/>
          <w:i/>
          <w:noProof/>
        </w:rPr>
        <w:t>et al</w:t>
      </w:r>
      <w:r w:rsidRPr="00177474">
        <w:rPr>
          <w:rFonts w:ascii="Book Antiqua" w:hAnsi="Book Antiqua"/>
          <w:noProof/>
          <w:vertAlign w:val="superscript"/>
        </w:rPr>
        <w:t>[3</w:t>
      </w:r>
      <w:r w:rsidR="00205D4F" w:rsidRPr="00177474">
        <w:rPr>
          <w:rFonts w:ascii="Book Antiqua" w:hAnsi="Book Antiqua"/>
          <w:noProof/>
          <w:vertAlign w:val="superscript"/>
        </w:rPr>
        <w:t>4</w:t>
      </w:r>
      <w:r w:rsidRPr="00177474">
        <w:rPr>
          <w:rFonts w:ascii="Book Antiqua" w:hAnsi="Book Antiqua"/>
          <w:noProof/>
          <w:vertAlign w:val="superscript"/>
        </w:rPr>
        <w:t>]</w:t>
      </w:r>
      <w:r w:rsidR="008B1E99" w:rsidRPr="00177474">
        <w:rPr>
          <w:rFonts w:ascii="Book Antiqua" w:hAnsi="Book Antiqua"/>
          <w:noProof/>
        </w:rPr>
        <w:t>, (2004) found that % of body fatness was significantly associated with age and in the multivariate logistic analysis</w:t>
      </w:r>
      <w:r w:rsidR="00637CFD" w:rsidRPr="00177474">
        <w:rPr>
          <w:rFonts w:ascii="Book Antiqua" w:hAnsi="Book Antiqua"/>
          <w:noProof/>
        </w:rPr>
        <w:t>,</w:t>
      </w:r>
      <w:r w:rsidR="008B1E99" w:rsidRPr="00177474">
        <w:rPr>
          <w:rFonts w:ascii="Book Antiqua" w:hAnsi="Book Antiqua"/>
          <w:noProof/>
        </w:rPr>
        <w:t xml:space="preserve"> age was the only significant risk factor for obesity.</w:t>
      </w:r>
    </w:p>
    <w:p w:rsidR="00B96BA8" w:rsidRPr="00177474" w:rsidRDefault="00B96BA8" w:rsidP="00F13B90">
      <w:pPr>
        <w:adjustRightInd w:val="0"/>
        <w:snapToGrid w:val="0"/>
        <w:spacing w:line="360" w:lineRule="auto"/>
        <w:jc w:val="both"/>
        <w:rPr>
          <w:rFonts w:ascii="Book Antiqua" w:hAnsi="Book Antiqua"/>
        </w:rPr>
      </w:pPr>
    </w:p>
    <w:p w:rsidR="00B96BA8" w:rsidRPr="00177474" w:rsidRDefault="008B1E99" w:rsidP="00F13B90">
      <w:pPr>
        <w:adjustRightInd w:val="0"/>
        <w:snapToGrid w:val="0"/>
        <w:spacing w:line="360" w:lineRule="auto"/>
        <w:jc w:val="both"/>
        <w:rPr>
          <w:rFonts w:ascii="Book Antiqua" w:hAnsi="Book Antiqua"/>
          <w:b/>
          <w:noProof/>
        </w:rPr>
      </w:pPr>
      <w:bookmarkStart w:id="56" w:name="_Toc7698333"/>
      <w:r w:rsidRPr="00177474">
        <w:rPr>
          <w:rFonts w:ascii="Book Antiqua" w:hAnsi="Book Antiqua"/>
          <w:b/>
          <w:noProof/>
        </w:rPr>
        <w:t>Case-control</w:t>
      </w:r>
      <w:r w:rsidR="00E14A77" w:rsidRPr="00177474">
        <w:rPr>
          <w:rFonts w:ascii="Book Antiqua" w:hAnsi="Book Antiqua"/>
          <w:b/>
          <w:noProof/>
        </w:rPr>
        <w:t>led</w:t>
      </w:r>
      <w:r w:rsidR="00AF4F04" w:rsidRPr="00177474">
        <w:rPr>
          <w:rFonts w:ascii="Book Antiqua" w:hAnsi="Book Antiqua"/>
          <w:b/>
          <w:noProof/>
        </w:rPr>
        <w:t xml:space="preserve"> </w:t>
      </w:r>
      <w:r w:rsidR="001C5856" w:rsidRPr="00177474">
        <w:rPr>
          <w:rFonts w:ascii="Book Antiqua" w:hAnsi="Book Antiqua"/>
          <w:b/>
          <w:noProof/>
        </w:rPr>
        <w:t>studies</w:t>
      </w:r>
      <w:bookmarkEnd w:id="56"/>
      <w:r w:rsidR="001C5856" w:rsidRPr="00177474">
        <w:rPr>
          <w:rFonts w:ascii="Book Antiqua" w:hAnsi="Book Antiqua"/>
          <w:b/>
          <w:noProof/>
        </w:rPr>
        <w:t xml:space="preserve">: </w:t>
      </w:r>
      <w:r w:rsidRPr="00177474">
        <w:rPr>
          <w:rFonts w:ascii="Book Antiqua" w:hAnsi="Book Antiqua"/>
          <w:noProof/>
        </w:rPr>
        <w:t xml:space="preserve">Table </w:t>
      </w:r>
      <w:r w:rsidR="007D015A" w:rsidRPr="00177474">
        <w:rPr>
          <w:rFonts w:ascii="Book Antiqua" w:hAnsi="Book Antiqua"/>
          <w:noProof/>
        </w:rPr>
        <w:t>4</w:t>
      </w:r>
      <w:r w:rsidR="006F372E" w:rsidRPr="00177474">
        <w:rPr>
          <w:rFonts w:ascii="Book Antiqua" w:hAnsi="Book Antiqua"/>
          <w:noProof/>
        </w:rPr>
        <w:t xml:space="preserve"> </w:t>
      </w:r>
      <w:r w:rsidR="00714746" w:rsidRPr="00177474">
        <w:rPr>
          <w:rFonts w:ascii="Book Antiqua" w:hAnsi="Book Antiqua"/>
          <w:noProof/>
        </w:rPr>
        <w:t xml:space="preserve">(below) </w:t>
      </w:r>
      <w:r w:rsidR="006C2FBD" w:rsidRPr="00177474">
        <w:rPr>
          <w:rFonts w:ascii="Book Antiqua" w:hAnsi="Book Antiqua"/>
          <w:noProof/>
        </w:rPr>
        <w:t>shows the results of four</w:t>
      </w:r>
      <w:r w:rsidR="00911550" w:rsidRPr="00177474">
        <w:rPr>
          <w:rFonts w:ascii="Book Antiqua" w:hAnsi="Book Antiqua"/>
          <w:noProof/>
        </w:rPr>
        <w:t xml:space="preserve"> case-controlled</w:t>
      </w:r>
      <w:r w:rsidRPr="00177474">
        <w:rPr>
          <w:rFonts w:ascii="Book Antiqua" w:hAnsi="Book Antiqua"/>
          <w:noProof/>
        </w:rPr>
        <w:t xml:space="preserve"> studies looking at the </w:t>
      </w:r>
      <w:r w:rsidR="00C729AA" w:rsidRPr="00177474">
        <w:rPr>
          <w:rFonts w:ascii="Book Antiqua" w:hAnsi="Book Antiqua"/>
          <w:noProof/>
        </w:rPr>
        <w:t>relationship between BC and obesity</w:t>
      </w:r>
      <w:r w:rsidR="006F372E" w:rsidRPr="00177474">
        <w:rPr>
          <w:rFonts w:ascii="Book Antiqua" w:hAnsi="Book Antiqua"/>
          <w:noProof/>
          <w:vertAlign w:val="superscript"/>
        </w:rPr>
        <w:t>[39-41]</w:t>
      </w:r>
      <w:r w:rsidRPr="00177474">
        <w:rPr>
          <w:rFonts w:ascii="Book Antiqua" w:hAnsi="Book Antiqua"/>
          <w:noProof/>
        </w:rPr>
        <w:t>. By chance, all of the studies were looking at females living</w:t>
      </w:r>
      <w:r w:rsidR="007114E8" w:rsidRPr="00177474">
        <w:rPr>
          <w:rFonts w:ascii="Book Antiqua" w:hAnsi="Book Antiqua"/>
          <w:noProof/>
        </w:rPr>
        <w:t xml:space="preserve"> in Saudi Arabia. Al-Amri </w:t>
      </w:r>
      <w:r w:rsidR="007114E8" w:rsidRPr="00177474">
        <w:rPr>
          <w:rFonts w:ascii="Book Antiqua" w:hAnsi="Book Antiqua"/>
          <w:i/>
          <w:noProof/>
        </w:rPr>
        <w:t>et al</w:t>
      </w:r>
      <w:r w:rsidR="007114E8" w:rsidRPr="00177474">
        <w:rPr>
          <w:rFonts w:ascii="Book Antiqua" w:hAnsi="Book Antiqua"/>
          <w:noProof/>
          <w:vertAlign w:val="superscript"/>
        </w:rPr>
        <w:t>[4</w:t>
      </w:r>
      <w:r w:rsidR="00B806EB" w:rsidRPr="00177474">
        <w:rPr>
          <w:rFonts w:ascii="Book Antiqua" w:hAnsi="Book Antiqua"/>
          <w:noProof/>
          <w:vertAlign w:val="superscript"/>
        </w:rPr>
        <w:t>0</w:t>
      </w:r>
      <w:r w:rsidR="007114E8" w:rsidRPr="00177474">
        <w:rPr>
          <w:rFonts w:ascii="Book Antiqua" w:hAnsi="Book Antiqua"/>
          <w:noProof/>
          <w:vertAlign w:val="superscript"/>
        </w:rPr>
        <w:t>]</w:t>
      </w:r>
      <w:r w:rsidRPr="00177474">
        <w:rPr>
          <w:rFonts w:ascii="Book Antiqua" w:hAnsi="Book Antiqua"/>
          <w:noProof/>
        </w:rPr>
        <w:t>, (2015) was the only study to</w:t>
      </w:r>
      <w:r w:rsidR="00CA2E40" w:rsidRPr="00177474">
        <w:rPr>
          <w:rFonts w:ascii="Book Antiqua" w:hAnsi="Book Antiqua"/>
          <w:noProof/>
        </w:rPr>
        <w:t xml:space="preserve"> comment</w:t>
      </w:r>
      <w:r w:rsidRPr="00177474">
        <w:rPr>
          <w:rFonts w:ascii="Book Antiqua" w:hAnsi="Book Antiqua"/>
          <w:noProof/>
        </w:rPr>
        <w:t xml:space="preserve"> </w:t>
      </w:r>
      <w:r w:rsidR="00911550" w:rsidRPr="00177474">
        <w:rPr>
          <w:rFonts w:ascii="Book Antiqua" w:hAnsi="Book Antiqua"/>
          <w:noProof/>
        </w:rPr>
        <w:t>on the relationship between physical inacticity</w:t>
      </w:r>
      <w:r w:rsidRPr="00177474">
        <w:rPr>
          <w:rFonts w:ascii="Book Antiqua" w:hAnsi="Book Antiqua"/>
          <w:noProof/>
        </w:rPr>
        <w:t xml:space="preserve"> and BC but no sig</w:t>
      </w:r>
      <w:r w:rsidR="00AF3D7E" w:rsidRPr="00177474">
        <w:rPr>
          <w:rFonts w:ascii="Book Antiqua" w:hAnsi="Book Antiqua"/>
          <w:noProof/>
        </w:rPr>
        <w:t>nificant correlation was noted</w:t>
      </w:r>
      <w:r w:rsidR="00357106" w:rsidRPr="00177474">
        <w:rPr>
          <w:rFonts w:ascii="Book Antiqua" w:hAnsi="Book Antiqua"/>
          <w:noProof/>
        </w:rPr>
        <w:t>,</w:t>
      </w:r>
      <w:r w:rsidR="00AF3D7E" w:rsidRPr="00177474">
        <w:rPr>
          <w:rFonts w:ascii="Book Antiqua" w:hAnsi="Book Antiqua"/>
          <w:noProof/>
        </w:rPr>
        <w:t xml:space="preserve"> neither was there any data presented or </w:t>
      </w:r>
      <w:r w:rsidRPr="00177474">
        <w:rPr>
          <w:rFonts w:ascii="Book Antiqua" w:hAnsi="Book Antiqua"/>
          <w:noProof/>
        </w:rPr>
        <w:t>mention of t</w:t>
      </w:r>
      <w:r w:rsidR="007114E8" w:rsidRPr="00177474">
        <w:rPr>
          <w:rFonts w:ascii="Book Antiqua" w:hAnsi="Book Antiqua"/>
          <w:noProof/>
        </w:rPr>
        <w:t xml:space="preserve">his in the methods. Elkum </w:t>
      </w:r>
      <w:r w:rsidR="007114E8" w:rsidRPr="00177474">
        <w:rPr>
          <w:rFonts w:ascii="Book Antiqua" w:hAnsi="Book Antiqua"/>
          <w:i/>
          <w:noProof/>
        </w:rPr>
        <w:t>et al</w:t>
      </w:r>
      <w:r w:rsidR="007114E8" w:rsidRPr="00177474">
        <w:rPr>
          <w:rFonts w:ascii="Book Antiqua" w:hAnsi="Book Antiqua"/>
          <w:noProof/>
          <w:vertAlign w:val="superscript"/>
        </w:rPr>
        <w:t>[</w:t>
      </w:r>
      <w:r w:rsidR="00B806EB" w:rsidRPr="00177474">
        <w:rPr>
          <w:rFonts w:ascii="Book Antiqua" w:hAnsi="Book Antiqua"/>
          <w:noProof/>
          <w:vertAlign w:val="superscript"/>
        </w:rPr>
        <w:t>39</w:t>
      </w:r>
      <w:r w:rsidR="007114E8" w:rsidRPr="00177474">
        <w:rPr>
          <w:rFonts w:ascii="Book Antiqua" w:hAnsi="Book Antiqua"/>
          <w:noProof/>
          <w:vertAlign w:val="superscript"/>
        </w:rPr>
        <w:t>]</w:t>
      </w:r>
      <w:r w:rsidRPr="00177474">
        <w:rPr>
          <w:rFonts w:ascii="Book Antiqua" w:hAnsi="Book Antiqua"/>
          <w:noProof/>
        </w:rPr>
        <w:t>, (2014) was the only study to report obesity as a significant risk factor for BC (OR</w:t>
      </w:r>
      <w:r w:rsidR="007114E8" w:rsidRPr="00177474">
        <w:rPr>
          <w:rFonts w:ascii="Book Antiqua" w:hAnsi="Book Antiqua"/>
          <w:noProof/>
        </w:rPr>
        <w:t xml:space="preserve"> </w:t>
      </w:r>
      <w:r w:rsidRPr="00177474">
        <w:rPr>
          <w:rFonts w:ascii="Book Antiqua" w:hAnsi="Book Antiqua"/>
          <w:noProof/>
        </w:rPr>
        <w:t>=</w:t>
      </w:r>
      <w:r w:rsidR="007114E8" w:rsidRPr="00177474">
        <w:rPr>
          <w:rFonts w:ascii="Book Antiqua" w:hAnsi="Book Antiqua"/>
          <w:noProof/>
        </w:rPr>
        <w:t xml:space="preserve"> </w:t>
      </w:r>
      <w:r w:rsidRPr="00177474">
        <w:rPr>
          <w:rFonts w:ascii="Book Antiqua" w:hAnsi="Book Antiqua"/>
          <w:noProof/>
        </w:rPr>
        <w:t xml:space="preserve">1.74, </w:t>
      </w:r>
      <w:r w:rsidR="007114E8" w:rsidRPr="00177474">
        <w:rPr>
          <w:rFonts w:ascii="Book Antiqua" w:hAnsi="Book Antiqua"/>
          <w:i/>
          <w:noProof/>
        </w:rPr>
        <w:t>P</w:t>
      </w:r>
      <w:r w:rsidR="007114E8" w:rsidRPr="00177474">
        <w:rPr>
          <w:rFonts w:ascii="Book Antiqua" w:hAnsi="Book Antiqua"/>
          <w:noProof/>
        </w:rPr>
        <w:t xml:space="preserve"> </w:t>
      </w:r>
      <w:r w:rsidRPr="00177474">
        <w:rPr>
          <w:rFonts w:ascii="Book Antiqua" w:hAnsi="Book Antiqua"/>
          <w:noProof/>
        </w:rPr>
        <w:t>&lt;</w:t>
      </w:r>
      <w:r w:rsidR="007114E8" w:rsidRPr="00177474">
        <w:rPr>
          <w:rFonts w:ascii="Book Antiqua" w:hAnsi="Book Antiqua"/>
          <w:noProof/>
        </w:rPr>
        <w:t xml:space="preserve"> </w:t>
      </w:r>
      <w:r w:rsidRPr="00177474">
        <w:rPr>
          <w:rFonts w:ascii="Book Antiqua" w:hAnsi="Book Antiqua"/>
          <w:noProof/>
        </w:rPr>
        <w:t>0.0001)</w:t>
      </w:r>
      <w:r w:rsidR="00AF3D7E" w:rsidRPr="00177474">
        <w:rPr>
          <w:rFonts w:ascii="Book Antiqua" w:hAnsi="Book Antiqua"/>
          <w:noProof/>
        </w:rPr>
        <w:t xml:space="preserve">, all the other </w:t>
      </w:r>
      <w:r w:rsidR="00BE2512" w:rsidRPr="00177474">
        <w:rPr>
          <w:rFonts w:ascii="Book Antiqua" w:hAnsi="Book Antiqua"/>
          <w:noProof/>
        </w:rPr>
        <w:t xml:space="preserve">case-controlled </w:t>
      </w:r>
      <w:r w:rsidR="00AF3D7E" w:rsidRPr="00177474">
        <w:rPr>
          <w:rFonts w:ascii="Book Antiqua" w:hAnsi="Book Antiqua"/>
          <w:noProof/>
        </w:rPr>
        <w:t>studies found no statistically significant correlation between BC and obesity</w:t>
      </w:r>
      <w:r w:rsidRPr="00177474">
        <w:rPr>
          <w:rFonts w:ascii="Book Antiqua" w:hAnsi="Book Antiqua"/>
          <w:noProof/>
        </w:rPr>
        <w:t xml:space="preserve">. </w:t>
      </w:r>
      <w:r w:rsidR="00122890" w:rsidRPr="00177474">
        <w:rPr>
          <w:rFonts w:ascii="Book Antiqua" w:hAnsi="Book Antiqua"/>
          <w:noProof/>
        </w:rPr>
        <w:t xml:space="preserve">Additionally, </w:t>
      </w:r>
      <w:r w:rsidR="005144D8" w:rsidRPr="00177474">
        <w:rPr>
          <w:rFonts w:ascii="Book Antiqua" w:hAnsi="Book Antiqua"/>
          <w:noProof/>
        </w:rPr>
        <w:t xml:space="preserve">Elkum </w:t>
      </w:r>
      <w:r w:rsidR="005144D8" w:rsidRPr="00177474">
        <w:rPr>
          <w:rFonts w:ascii="Book Antiqua" w:hAnsi="Book Antiqua"/>
          <w:i/>
          <w:noProof/>
        </w:rPr>
        <w:t>et al</w:t>
      </w:r>
      <w:r w:rsidR="005144D8" w:rsidRPr="00177474">
        <w:rPr>
          <w:rFonts w:ascii="Book Antiqua" w:hAnsi="Book Antiqua"/>
          <w:noProof/>
          <w:vertAlign w:val="superscript"/>
        </w:rPr>
        <w:t>[</w:t>
      </w:r>
      <w:r w:rsidR="00B806EB" w:rsidRPr="00177474">
        <w:rPr>
          <w:rFonts w:ascii="Book Antiqua" w:hAnsi="Book Antiqua"/>
          <w:noProof/>
          <w:vertAlign w:val="superscript"/>
        </w:rPr>
        <w:t>39</w:t>
      </w:r>
      <w:r w:rsidR="005144D8" w:rsidRPr="00177474">
        <w:rPr>
          <w:rFonts w:ascii="Book Antiqua" w:hAnsi="Book Antiqua"/>
          <w:noProof/>
          <w:vertAlign w:val="superscript"/>
        </w:rPr>
        <w:t>]</w:t>
      </w:r>
      <w:r w:rsidR="00357106" w:rsidRPr="00177474">
        <w:rPr>
          <w:rFonts w:ascii="Book Antiqua" w:hAnsi="Book Antiqua"/>
          <w:noProof/>
        </w:rPr>
        <w:t xml:space="preserve">, (2014) </w:t>
      </w:r>
      <w:r w:rsidR="00122890" w:rsidRPr="00177474">
        <w:rPr>
          <w:rFonts w:ascii="Book Antiqua" w:hAnsi="Book Antiqua"/>
          <w:noProof/>
        </w:rPr>
        <w:t>was the only study where the greatest proportion of females were postmenopausal.</w:t>
      </w:r>
      <w:r w:rsidR="00911550" w:rsidRPr="00177474">
        <w:rPr>
          <w:rFonts w:ascii="Book Antiqua" w:hAnsi="Book Antiqua"/>
          <w:noProof/>
        </w:rPr>
        <w:t xml:space="preserve"> No case-controlled trials were found on the association between physical inactivity and BC in the GCCCs.</w:t>
      </w:r>
    </w:p>
    <w:p w:rsidR="00B96BA8" w:rsidRPr="00177474" w:rsidRDefault="00B96BA8" w:rsidP="00F13B90">
      <w:pPr>
        <w:adjustRightInd w:val="0"/>
        <w:snapToGrid w:val="0"/>
        <w:spacing w:line="360" w:lineRule="auto"/>
        <w:jc w:val="both"/>
        <w:rPr>
          <w:rFonts w:ascii="Book Antiqua" w:hAnsi="Book Antiqua"/>
        </w:rPr>
      </w:pPr>
    </w:p>
    <w:p w:rsidR="003D3796" w:rsidRPr="00177474" w:rsidRDefault="008B1E99" w:rsidP="00F13B90">
      <w:pPr>
        <w:adjustRightInd w:val="0"/>
        <w:snapToGrid w:val="0"/>
        <w:spacing w:line="360" w:lineRule="auto"/>
        <w:jc w:val="both"/>
        <w:rPr>
          <w:rFonts w:ascii="Book Antiqua" w:hAnsi="Book Antiqua"/>
          <w:b/>
        </w:rPr>
      </w:pPr>
      <w:bookmarkStart w:id="57" w:name="_Toc7698334"/>
      <w:r w:rsidRPr="00177474">
        <w:rPr>
          <w:rFonts w:ascii="Book Antiqua" w:hAnsi="Book Antiqua"/>
          <w:b/>
        </w:rPr>
        <w:t>Non-case-control</w:t>
      </w:r>
      <w:r w:rsidR="00E14A77" w:rsidRPr="00177474">
        <w:rPr>
          <w:rFonts w:ascii="Book Antiqua" w:hAnsi="Book Antiqua"/>
          <w:b/>
        </w:rPr>
        <w:t>led</w:t>
      </w:r>
      <w:r w:rsidRPr="00177474">
        <w:rPr>
          <w:rFonts w:ascii="Book Antiqua" w:hAnsi="Book Antiqua"/>
          <w:b/>
        </w:rPr>
        <w:t xml:space="preserve"> studies on t</w:t>
      </w:r>
      <w:r w:rsidR="00DA5BDF" w:rsidRPr="00177474">
        <w:rPr>
          <w:rFonts w:ascii="Book Antiqua" w:hAnsi="Book Antiqua"/>
          <w:b/>
        </w:rPr>
        <w:t xml:space="preserve">he association of </w:t>
      </w:r>
      <w:r w:rsidR="005144D8" w:rsidRPr="00177474">
        <w:rPr>
          <w:rFonts w:ascii="Book Antiqua" w:hAnsi="Book Antiqua"/>
          <w:b/>
        </w:rPr>
        <w:t xml:space="preserve">obesity </w:t>
      </w:r>
      <w:r w:rsidR="00DA5BDF" w:rsidRPr="00177474">
        <w:rPr>
          <w:rFonts w:ascii="Book Antiqua" w:hAnsi="Book Antiqua"/>
          <w:b/>
        </w:rPr>
        <w:t xml:space="preserve">and </w:t>
      </w:r>
      <w:r w:rsidR="005144D8" w:rsidRPr="00177474">
        <w:rPr>
          <w:rFonts w:ascii="Book Antiqua" w:hAnsi="Book Antiqua"/>
          <w:b/>
        </w:rPr>
        <w:t xml:space="preserve">physical </w:t>
      </w:r>
      <w:r w:rsidR="00DA5BDF" w:rsidRPr="00177474">
        <w:rPr>
          <w:rFonts w:ascii="Book Antiqua" w:hAnsi="Book Antiqua"/>
          <w:b/>
        </w:rPr>
        <w:t>inactivity with breast cancer</w:t>
      </w:r>
      <w:bookmarkEnd w:id="57"/>
      <w:r w:rsidR="001C5856" w:rsidRPr="00177474">
        <w:rPr>
          <w:rFonts w:ascii="Book Antiqua" w:hAnsi="Book Antiqua"/>
          <w:b/>
        </w:rPr>
        <w:t xml:space="preserve">: </w:t>
      </w:r>
      <w:r w:rsidRPr="00177474">
        <w:rPr>
          <w:rFonts w:ascii="Book Antiqua" w:hAnsi="Book Antiqua"/>
        </w:rPr>
        <w:t>Table</w:t>
      </w:r>
      <w:r w:rsidR="007D015A" w:rsidRPr="00177474">
        <w:rPr>
          <w:rFonts w:ascii="Book Antiqua" w:hAnsi="Book Antiqua"/>
        </w:rPr>
        <w:t>s</w:t>
      </w:r>
      <w:r w:rsidRPr="00177474">
        <w:rPr>
          <w:rFonts w:ascii="Book Antiqua" w:hAnsi="Book Antiqua"/>
        </w:rPr>
        <w:t xml:space="preserve"> </w:t>
      </w:r>
      <w:r w:rsidR="007D015A" w:rsidRPr="00177474">
        <w:rPr>
          <w:rFonts w:ascii="Book Antiqua" w:hAnsi="Book Antiqua"/>
        </w:rPr>
        <w:t>5 and 6</w:t>
      </w:r>
      <w:r w:rsidR="00D861D3" w:rsidRPr="00177474">
        <w:rPr>
          <w:rFonts w:ascii="Book Antiqua" w:hAnsi="Book Antiqua"/>
        </w:rPr>
        <w:t xml:space="preserve"> </w:t>
      </w:r>
      <w:r w:rsidR="00714746" w:rsidRPr="00177474">
        <w:rPr>
          <w:rFonts w:ascii="Book Antiqua" w:hAnsi="Book Antiqua"/>
        </w:rPr>
        <w:t xml:space="preserve">(below) </w:t>
      </w:r>
      <w:r w:rsidR="00150F9A" w:rsidRPr="00177474">
        <w:rPr>
          <w:rFonts w:ascii="Book Antiqua" w:hAnsi="Book Antiqua"/>
        </w:rPr>
        <w:t>presents the results of five</w:t>
      </w:r>
      <w:r w:rsidRPr="00177474">
        <w:rPr>
          <w:rFonts w:ascii="Book Antiqua" w:hAnsi="Book Antiqua"/>
        </w:rPr>
        <w:t xml:space="preserve"> papers that met the inclusion criteria but were not case-controlled studies.</w:t>
      </w:r>
      <w:r w:rsidR="006C2FBD" w:rsidRPr="00177474">
        <w:rPr>
          <w:rFonts w:ascii="Book Antiqua" w:hAnsi="Book Antiqua"/>
        </w:rPr>
        <w:t xml:space="preserve"> The participants in four</w:t>
      </w:r>
      <w:r w:rsidRPr="00177474">
        <w:rPr>
          <w:rFonts w:ascii="Book Antiqua" w:hAnsi="Book Antiqua"/>
        </w:rPr>
        <w:t xml:space="preserve"> of the studies had either a previous or prese</w:t>
      </w:r>
      <w:r w:rsidR="005144D8" w:rsidRPr="00177474">
        <w:rPr>
          <w:rFonts w:ascii="Book Antiqua" w:hAnsi="Book Antiqua"/>
        </w:rPr>
        <w:t xml:space="preserve">nt diagnosis of BC. Al Saeed </w:t>
      </w:r>
      <w:r w:rsidR="005144D8" w:rsidRPr="00177474">
        <w:rPr>
          <w:rFonts w:ascii="Book Antiqua" w:hAnsi="Book Antiqua"/>
          <w:i/>
        </w:rPr>
        <w:t>et</w:t>
      </w:r>
      <w:r w:rsidR="005144D8" w:rsidRPr="00177474">
        <w:rPr>
          <w:rFonts w:ascii="Book Antiqua" w:hAnsi="Book Antiqua"/>
        </w:rPr>
        <w:t xml:space="preserve"> </w:t>
      </w:r>
      <w:r w:rsidR="005144D8" w:rsidRPr="00177474">
        <w:rPr>
          <w:rFonts w:ascii="Book Antiqua" w:hAnsi="Book Antiqua"/>
          <w:i/>
        </w:rPr>
        <w:t>al</w:t>
      </w:r>
      <w:r w:rsidR="005144D8" w:rsidRPr="00177474">
        <w:rPr>
          <w:rFonts w:ascii="Book Antiqua" w:hAnsi="Book Antiqua"/>
          <w:vertAlign w:val="superscript"/>
        </w:rPr>
        <w:t>[4</w:t>
      </w:r>
      <w:r w:rsidR="00B806EB" w:rsidRPr="00177474">
        <w:rPr>
          <w:rFonts w:ascii="Book Antiqua" w:hAnsi="Book Antiqua"/>
          <w:vertAlign w:val="superscript"/>
        </w:rPr>
        <w:t>2</w:t>
      </w:r>
      <w:r w:rsidR="005144D8" w:rsidRPr="00177474">
        <w:rPr>
          <w:rFonts w:ascii="Book Antiqua" w:hAnsi="Book Antiqua"/>
          <w:vertAlign w:val="superscript"/>
        </w:rPr>
        <w:t>]</w:t>
      </w:r>
      <w:r w:rsidRPr="00177474">
        <w:rPr>
          <w:rFonts w:ascii="Book Antiqua" w:hAnsi="Book Antiqua"/>
        </w:rPr>
        <w:t>, (2015), Al</w:t>
      </w:r>
      <w:r w:rsidR="005144D8" w:rsidRPr="00177474">
        <w:rPr>
          <w:rFonts w:ascii="Book Antiqua" w:hAnsi="Book Antiqua"/>
        </w:rPr>
        <w:t xml:space="preserve">saeed </w:t>
      </w:r>
      <w:r w:rsidR="005144D8" w:rsidRPr="00177474">
        <w:rPr>
          <w:rFonts w:ascii="Book Antiqua" w:hAnsi="Book Antiqua"/>
          <w:i/>
        </w:rPr>
        <w:t>et al</w:t>
      </w:r>
      <w:r w:rsidR="005144D8" w:rsidRPr="00177474">
        <w:rPr>
          <w:rFonts w:ascii="Book Antiqua" w:hAnsi="Book Antiqua"/>
          <w:vertAlign w:val="superscript"/>
        </w:rPr>
        <w:t>[4</w:t>
      </w:r>
      <w:r w:rsidR="00B806EB" w:rsidRPr="00177474">
        <w:rPr>
          <w:rFonts w:ascii="Book Antiqua" w:hAnsi="Book Antiqua"/>
          <w:vertAlign w:val="superscript"/>
        </w:rPr>
        <w:t>3</w:t>
      </w:r>
      <w:r w:rsidR="005144D8" w:rsidRPr="00177474">
        <w:rPr>
          <w:rFonts w:ascii="Book Antiqua" w:hAnsi="Book Antiqua"/>
          <w:vertAlign w:val="superscript"/>
        </w:rPr>
        <w:t>]</w:t>
      </w:r>
      <w:r w:rsidR="005144D8" w:rsidRPr="00177474">
        <w:rPr>
          <w:rFonts w:ascii="Book Antiqua" w:hAnsi="Book Antiqua"/>
        </w:rPr>
        <w:t>, (2017) and Rudat</w:t>
      </w:r>
      <w:r w:rsidR="005144D8" w:rsidRPr="00177474">
        <w:rPr>
          <w:rFonts w:ascii="Book Antiqua" w:hAnsi="Book Antiqua"/>
          <w:i/>
        </w:rPr>
        <w:t xml:space="preserve"> et al</w:t>
      </w:r>
      <w:r w:rsidR="005144D8" w:rsidRPr="00177474">
        <w:rPr>
          <w:rFonts w:ascii="Book Antiqua" w:hAnsi="Book Antiqua"/>
          <w:vertAlign w:val="superscript"/>
        </w:rPr>
        <w:t>[4</w:t>
      </w:r>
      <w:r w:rsidR="00B806EB" w:rsidRPr="00177474">
        <w:rPr>
          <w:rFonts w:ascii="Book Antiqua" w:hAnsi="Book Antiqua"/>
          <w:vertAlign w:val="superscript"/>
        </w:rPr>
        <w:t>4</w:t>
      </w:r>
      <w:r w:rsidR="005144D8" w:rsidRPr="00177474">
        <w:rPr>
          <w:rFonts w:ascii="Book Antiqua" w:hAnsi="Book Antiqua"/>
          <w:vertAlign w:val="superscript"/>
        </w:rPr>
        <w:t>]</w:t>
      </w:r>
      <w:r w:rsidRPr="00177474">
        <w:rPr>
          <w:rFonts w:ascii="Book Antiqua" w:hAnsi="Book Antiqua"/>
        </w:rPr>
        <w:t>, (2012) reported over half their study population</w:t>
      </w:r>
      <w:r w:rsidR="00A152D2" w:rsidRPr="00177474">
        <w:rPr>
          <w:rFonts w:ascii="Book Antiqua" w:hAnsi="Book Antiqua"/>
        </w:rPr>
        <w:t xml:space="preserve"> as obese (BMI</w:t>
      </w:r>
      <w:r w:rsidR="005144D8" w:rsidRPr="00177474">
        <w:rPr>
          <w:rFonts w:ascii="Book Antiqua" w:hAnsi="Book Antiqua"/>
        </w:rPr>
        <w:t xml:space="preserve"> </w:t>
      </w:r>
      <w:r w:rsidR="00A152D2" w:rsidRPr="00177474">
        <w:rPr>
          <w:rFonts w:ascii="Book Antiqua" w:hAnsi="Book Antiqua"/>
        </w:rPr>
        <w:sym w:font="Symbol" w:char="F0B3"/>
      </w:r>
      <w:r w:rsidRPr="00177474">
        <w:rPr>
          <w:rFonts w:ascii="Book Antiqua" w:hAnsi="Book Antiqua"/>
        </w:rPr>
        <w:t xml:space="preserve"> 30), 53.6%, 56.4% and 51.5% respectively. </w:t>
      </w:r>
      <w:r w:rsidR="00F65A77" w:rsidRPr="00177474">
        <w:rPr>
          <w:rFonts w:ascii="Book Antiqua" w:hAnsi="Book Antiqua"/>
        </w:rPr>
        <w:t xml:space="preserve">Bener </w:t>
      </w:r>
      <w:r w:rsidR="00F65A77" w:rsidRPr="00177474">
        <w:rPr>
          <w:rFonts w:ascii="Book Antiqua" w:hAnsi="Book Antiqua"/>
          <w:i/>
        </w:rPr>
        <w:t>et al</w:t>
      </w:r>
      <w:r w:rsidR="00F65A77" w:rsidRPr="00177474">
        <w:rPr>
          <w:rFonts w:ascii="Book Antiqua" w:hAnsi="Book Antiqua"/>
          <w:vertAlign w:val="superscript"/>
        </w:rPr>
        <w:t>[45]</w:t>
      </w:r>
      <w:r w:rsidR="00F65A77" w:rsidRPr="00177474">
        <w:rPr>
          <w:rFonts w:ascii="Book Antiqua" w:hAnsi="Book Antiqua"/>
        </w:rPr>
        <w:t xml:space="preserve">, (2017) was the only study that also assessed physical inactivity as a risk factor for BC. </w:t>
      </w:r>
      <w:r w:rsidRPr="00177474">
        <w:rPr>
          <w:rFonts w:ascii="Book Antiqua" w:hAnsi="Book Antiqua"/>
        </w:rPr>
        <w:t>Of those studies, all of the participa</w:t>
      </w:r>
      <w:r w:rsidR="00122890" w:rsidRPr="00177474">
        <w:rPr>
          <w:rFonts w:ascii="Book Antiqua" w:hAnsi="Book Antiqua"/>
        </w:rPr>
        <w:t>nts had a BC diagnosis when</w:t>
      </w:r>
      <w:r w:rsidRPr="00177474">
        <w:rPr>
          <w:rFonts w:ascii="Book Antiqua" w:hAnsi="Book Antiqua"/>
        </w:rPr>
        <w:t xml:space="preserve"> </w:t>
      </w:r>
      <w:r w:rsidR="0084265F" w:rsidRPr="00177474">
        <w:rPr>
          <w:rFonts w:ascii="Book Antiqua" w:hAnsi="Book Antiqua"/>
        </w:rPr>
        <w:t xml:space="preserve">the </w:t>
      </w:r>
      <w:r w:rsidR="005144D8" w:rsidRPr="00177474">
        <w:rPr>
          <w:rFonts w:ascii="Book Antiqua" w:hAnsi="Book Antiqua"/>
        </w:rPr>
        <w:t xml:space="preserve">data was collected. Bener </w:t>
      </w:r>
      <w:r w:rsidR="005144D8" w:rsidRPr="00177474">
        <w:rPr>
          <w:rFonts w:ascii="Book Antiqua" w:hAnsi="Book Antiqua"/>
          <w:i/>
        </w:rPr>
        <w:t>et al</w:t>
      </w:r>
      <w:r w:rsidR="005144D8" w:rsidRPr="00177474">
        <w:rPr>
          <w:rFonts w:ascii="Book Antiqua" w:hAnsi="Book Antiqua"/>
          <w:vertAlign w:val="superscript"/>
        </w:rPr>
        <w:t>[</w:t>
      </w:r>
      <w:r w:rsidR="00B806EB" w:rsidRPr="00177474">
        <w:rPr>
          <w:rFonts w:ascii="Book Antiqua" w:hAnsi="Book Antiqua"/>
          <w:vertAlign w:val="superscript"/>
        </w:rPr>
        <w:t>45</w:t>
      </w:r>
      <w:r w:rsidR="005144D8" w:rsidRPr="00177474">
        <w:rPr>
          <w:rFonts w:ascii="Book Antiqua" w:hAnsi="Book Antiqua"/>
          <w:vertAlign w:val="superscript"/>
        </w:rPr>
        <w:t>]</w:t>
      </w:r>
      <w:r w:rsidRPr="00177474">
        <w:rPr>
          <w:rFonts w:ascii="Book Antiqua" w:hAnsi="Book Antiqua"/>
        </w:rPr>
        <w:t>, (2017) assessed the BC risk i</w:t>
      </w:r>
      <w:r w:rsidR="00E84476" w:rsidRPr="00177474">
        <w:rPr>
          <w:rFonts w:ascii="Book Antiqua" w:hAnsi="Book Antiqua"/>
        </w:rPr>
        <w:t>n 1338 Arabian women using the G</w:t>
      </w:r>
      <w:r w:rsidRPr="00177474">
        <w:rPr>
          <w:rFonts w:ascii="Book Antiqua" w:hAnsi="Book Antiqua"/>
        </w:rPr>
        <w:t>ail model.</w:t>
      </w:r>
      <w:r w:rsidR="00E84476" w:rsidRPr="00177474">
        <w:rPr>
          <w:rFonts w:ascii="Book Antiqua" w:hAnsi="Book Antiqua"/>
        </w:rPr>
        <w:t xml:space="preserve"> This BC risk assessment tool has been validated for many nationalities, though this study was the first to use this risk assessmen</w:t>
      </w:r>
      <w:r w:rsidR="005144D8" w:rsidRPr="00177474">
        <w:rPr>
          <w:rFonts w:ascii="Book Antiqua" w:hAnsi="Book Antiqua"/>
        </w:rPr>
        <w:t>t in women from the Gulf region</w:t>
      </w:r>
      <w:r w:rsidR="00205D4F" w:rsidRPr="00177474">
        <w:rPr>
          <w:rFonts w:ascii="Book Antiqua" w:hAnsi="Book Antiqua"/>
          <w:noProof/>
          <w:vertAlign w:val="superscript"/>
        </w:rPr>
        <w:t>[</w:t>
      </w:r>
      <w:r w:rsidR="00B806EB" w:rsidRPr="00177474">
        <w:rPr>
          <w:rFonts w:ascii="Book Antiqua" w:hAnsi="Book Antiqua"/>
          <w:noProof/>
          <w:vertAlign w:val="superscript"/>
        </w:rPr>
        <w:t>45</w:t>
      </w:r>
      <w:r w:rsidR="005144D8" w:rsidRPr="00177474">
        <w:rPr>
          <w:rFonts w:ascii="Book Antiqua" w:hAnsi="Book Antiqua"/>
          <w:noProof/>
          <w:vertAlign w:val="superscript"/>
        </w:rPr>
        <w:t>,</w:t>
      </w:r>
      <w:r w:rsidR="00E344BA" w:rsidRPr="00177474">
        <w:rPr>
          <w:rFonts w:ascii="Book Antiqua" w:hAnsi="Book Antiqua"/>
          <w:noProof/>
          <w:vertAlign w:val="superscript"/>
        </w:rPr>
        <w:t>4</w:t>
      </w:r>
      <w:r w:rsidR="00B806EB" w:rsidRPr="00177474">
        <w:rPr>
          <w:rFonts w:ascii="Book Antiqua" w:hAnsi="Book Antiqua"/>
          <w:noProof/>
          <w:vertAlign w:val="superscript"/>
        </w:rPr>
        <w:t>6</w:t>
      </w:r>
      <w:r w:rsidR="00E344BA" w:rsidRPr="00177474">
        <w:rPr>
          <w:rFonts w:ascii="Book Antiqua" w:hAnsi="Book Antiqua"/>
          <w:noProof/>
          <w:vertAlign w:val="superscript"/>
        </w:rPr>
        <w:t>]</w:t>
      </w:r>
      <w:r w:rsidR="00E84476" w:rsidRPr="00177474">
        <w:rPr>
          <w:rFonts w:ascii="Book Antiqua" w:hAnsi="Book Antiqua"/>
        </w:rPr>
        <w:t xml:space="preserve">. </w:t>
      </w:r>
      <w:r w:rsidRPr="00177474">
        <w:rPr>
          <w:rFonts w:ascii="Book Antiqua" w:hAnsi="Book Antiqua"/>
        </w:rPr>
        <w:t xml:space="preserve">Results found </w:t>
      </w:r>
      <w:r w:rsidR="0084265F" w:rsidRPr="00177474">
        <w:rPr>
          <w:rFonts w:ascii="Book Antiqua" w:hAnsi="Book Antiqua"/>
        </w:rPr>
        <w:t xml:space="preserve">that </w:t>
      </w:r>
      <w:r w:rsidRPr="00177474">
        <w:rPr>
          <w:rFonts w:ascii="Book Antiqua" w:hAnsi="Book Antiqua"/>
        </w:rPr>
        <w:t xml:space="preserve">72.8% of women </w:t>
      </w:r>
      <w:r w:rsidR="0084265F" w:rsidRPr="00177474">
        <w:rPr>
          <w:rFonts w:ascii="Book Antiqua" w:hAnsi="Book Antiqua"/>
        </w:rPr>
        <w:t>were</w:t>
      </w:r>
      <w:r w:rsidRPr="00177474">
        <w:rPr>
          <w:rFonts w:ascii="Book Antiqua" w:hAnsi="Book Antiqua"/>
        </w:rPr>
        <w:t xml:space="preserve"> either overweight or obese</w:t>
      </w:r>
      <w:r w:rsidR="00CA2E40" w:rsidRPr="00177474">
        <w:rPr>
          <w:rFonts w:ascii="Book Antiqua" w:hAnsi="Book Antiqua"/>
        </w:rPr>
        <w:t>;</w:t>
      </w:r>
      <w:r w:rsidRPr="00177474">
        <w:rPr>
          <w:rFonts w:ascii="Book Antiqua" w:hAnsi="Book Antiqua"/>
        </w:rPr>
        <w:t xml:space="preserve"> </w:t>
      </w:r>
      <w:r w:rsidR="00A63ECD" w:rsidRPr="00177474">
        <w:rPr>
          <w:rFonts w:ascii="Book Antiqua" w:hAnsi="Book Antiqua"/>
        </w:rPr>
        <w:t>additionally,</w:t>
      </w:r>
      <w:r w:rsidR="00CA2E40" w:rsidRPr="00177474">
        <w:rPr>
          <w:rFonts w:ascii="Book Antiqua" w:hAnsi="Book Antiqua"/>
        </w:rPr>
        <w:t xml:space="preserve"> there was a</w:t>
      </w:r>
      <w:r w:rsidRPr="00177474">
        <w:rPr>
          <w:rFonts w:ascii="Book Antiqua" w:hAnsi="Book Antiqua"/>
        </w:rPr>
        <w:t xml:space="preserve"> statistically significant association between BMI and a high </w:t>
      </w:r>
      <w:r w:rsidRPr="00177474">
        <w:rPr>
          <w:rFonts w:ascii="Book Antiqua" w:hAnsi="Book Antiqua"/>
        </w:rPr>
        <w:lastRenderedPageBreak/>
        <w:t>5-year risk of BC (</w:t>
      </w:r>
      <w:r w:rsidR="005144D8" w:rsidRPr="00177474">
        <w:rPr>
          <w:rFonts w:ascii="Book Antiqua" w:hAnsi="Book Antiqua"/>
          <w:i/>
        </w:rPr>
        <w:t>P</w:t>
      </w:r>
      <w:r w:rsidR="005144D8" w:rsidRPr="00177474">
        <w:rPr>
          <w:rFonts w:ascii="Book Antiqua" w:hAnsi="Book Antiqua"/>
        </w:rPr>
        <w:t xml:space="preserve"> </w:t>
      </w:r>
      <w:r w:rsidR="005D72B7" w:rsidRPr="00177474">
        <w:rPr>
          <w:rFonts w:ascii="Book Antiqua" w:hAnsi="Book Antiqua"/>
        </w:rPr>
        <w:t>&lt;</w:t>
      </w:r>
      <w:r w:rsidR="005144D8" w:rsidRPr="00177474">
        <w:rPr>
          <w:rFonts w:ascii="Book Antiqua" w:hAnsi="Book Antiqua"/>
        </w:rPr>
        <w:t xml:space="preserve"> </w:t>
      </w:r>
      <w:r w:rsidR="005D72B7" w:rsidRPr="00177474">
        <w:rPr>
          <w:rFonts w:ascii="Book Antiqua" w:hAnsi="Book Antiqua"/>
        </w:rPr>
        <w:t>0.001)</w:t>
      </w:r>
      <w:r w:rsidR="00E84476" w:rsidRPr="00177474">
        <w:rPr>
          <w:rFonts w:ascii="Book Antiqua" w:hAnsi="Book Antiqua"/>
        </w:rPr>
        <w:t xml:space="preserve">. However, when inserted into the linear regression model BMI was not a predictor for 5-year or lifetime risk of BC in Qatari women </w:t>
      </w:r>
      <w:r w:rsidR="000560F8" w:rsidRPr="00177474">
        <w:rPr>
          <w:rFonts w:ascii="Book Antiqua" w:hAnsi="Book Antiqua"/>
        </w:rPr>
        <w:t xml:space="preserve">aged </w:t>
      </w:r>
      <w:r w:rsidR="00E84476" w:rsidRPr="00177474">
        <w:rPr>
          <w:rFonts w:ascii="Book Antiqua" w:hAnsi="Book Antiqua"/>
        </w:rPr>
        <w:t>&gt;</w:t>
      </w:r>
      <w:r w:rsidR="005144D8" w:rsidRPr="00177474">
        <w:rPr>
          <w:rFonts w:ascii="Book Antiqua" w:hAnsi="Book Antiqua"/>
        </w:rPr>
        <w:t xml:space="preserve"> </w:t>
      </w:r>
      <w:r w:rsidR="00E84476" w:rsidRPr="00177474">
        <w:rPr>
          <w:rFonts w:ascii="Book Antiqua" w:hAnsi="Book Antiqua"/>
        </w:rPr>
        <w:t>35 years</w:t>
      </w:r>
      <w:r w:rsidR="000D5753" w:rsidRPr="00177474">
        <w:rPr>
          <w:rFonts w:ascii="Book Antiqua" w:hAnsi="Book Antiqua"/>
        </w:rPr>
        <w:t xml:space="preserve"> </w:t>
      </w:r>
      <w:r w:rsidR="00CA2E40" w:rsidRPr="00177474">
        <w:rPr>
          <w:rFonts w:ascii="Book Antiqua" w:hAnsi="Book Antiqua"/>
        </w:rPr>
        <w:t>(</w:t>
      </w:r>
      <w:r w:rsidR="005144D8" w:rsidRPr="00177474">
        <w:rPr>
          <w:rFonts w:ascii="Book Antiqua" w:hAnsi="Book Antiqua"/>
        </w:rPr>
        <w:t xml:space="preserve">Bener </w:t>
      </w:r>
      <w:r w:rsidR="005144D8" w:rsidRPr="00177474">
        <w:rPr>
          <w:rFonts w:ascii="Book Antiqua" w:hAnsi="Book Antiqua"/>
          <w:i/>
        </w:rPr>
        <w:t>et al</w:t>
      </w:r>
      <w:r w:rsidR="005144D8" w:rsidRPr="00177474">
        <w:rPr>
          <w:rFonts w:ascii="Book Antiqua" w:hAnsi="Book Antiqua"/>
          <w:vertAlign w:val="superscript"/>
        </w:rPr>
        <w:t>[</w:t>
      </w:r>
      <w:r w:rsidR="00B806EB" w:rsidRPr="00177474">
        <w:rPr>
          <w:rFonts w:ascii="Book Antiqua" w:hAnsi="Book Antiqua"/>
          <w:vertAlign w:val="superscript"/>
        </w:rPr>
        <w:t>45</w:t>
      </w:r>
      <w:r w:rsidR="005144D8" w:rsidRPr="00177474">
        <w:rPr>
          <w:rFonts w:ascii="Book Antiqua" w:hAnsi="Book Antiqua"/>
          <w:vertAlign w:val="superscript"/>
        </w:rPr>
        <w:t>]</w:t>
      </w:r>
      <w:r w:rsidR="005144D8" w:rsidRPr="00177474">
        <w:rPr>
          <w:rFonts w:ascii="Book Antiqua" w:hAnsi="Book Antiqua"/>
        </w:rPr>
        <w:t>,</w:t>
      </w:r>
      <w:r w:rsidR="00CA2E40" w:rsidRPr="00177474">
        <w:rPr>
          <w:rFonts w:ascii="Book Antiqua" w:hAnsi="Book Antiqua"/>
        </w:rPr>
        <w:t xml:space="preserve"> 2017)</w:t>
      </w:r>
      <w:r w:rsidR="005D72B7" w:rsidRPr="00177474">
        <w:rPr>
          <w:rFonts w:ascii="Book Antiqua" w:hAnsi="Book Antiqua"/>
        </w:rPr>
        <w:t xml:space="preserve">. </w:t>
      </w:r>
      <w:r w:rsidR="005144D8" w:rsidRPr="00177474">
        <w:rPr>
          <w:rFonts w:ascii="Book Antiqua" w:hAnsi="Book Antiqua"/>
        </w:rPr>
        <w:t xml:space="preserve">Bener </w:t>
      </w:r>
      <w:r w:rsidR="005144D8" w:rsidRPr="00177474">
        <w:rPr>
          <w:rFonts w:ascii="Book Antiqua" w:hAnsi="Book Antiqua"/>
          <w:i/>
        </w:rPr>
        <w:t>et al</w:t>
      </w:r>
      <w:r w:rsidR="005144D8" w:rsidRPr="00177474">
        <w:rPr>
          <w:rFonts w:ascii="Book Antiqua" w:hAnsi="Book Antiqua"/>
          <w:vertAlign w:val="superscript"/>
        </w:rPr>
        <w:t>[</w:t>
      </w:r>
      <w:r w:rsidR="00B806EB" w:rsidRPr="00177474">
        <w:rPr>
          <w:rFonts w:ascii="Book Antiqua" w:hAnsi="Book Antiqua"/>
          <w:vertAlign w:val="superscript"/>
        </w:rPr>
        <w:t>45</w:t>
      </w:r>
      <w:r w:rsidR="005144D8" w:rsidRPr="00177474">
        <w:rPr>
          <w:rFonts w:ascii="Book Antiqua" w:hAnsi="Book Antiqua"/>
          <w:vertAlign w:val="superscript"/>
        </w:rPr>
        <w:t>]</w:t>
      </w:r>
      <w:r w:rsidRPr="00177474">
        <w:rPr>
          <w:rFonts w:ascii="Book Antiqua" w:hAnsi="Book Antiqua"/>
        </w:rPr>
        <w:t>, (2017) also found that</w:t>
      </w:r>
      <w:r w:rsidR="00122890" w:rsidRPr="00177474">
        <w:rPr>
          <w:rFonts w:ascii="Book Antiqua" w:hAnsi="Book Antiqua"/>
        </w:rPr>
        <w:t xml:space="preserve"> 60.6% o</w:t>
      </w:r>
      <w:r w:rsidR="0084265F" w:rsidRPr="00177474">
        <w:rPr>
          <w:rFonts w:ascii="Book Antiqua" w:hAnsi="Book Antiqua"/>
        </w:rPr>
        <w:t>f women were postmenopausal and that</w:t>
      </w:r>
      <w:r w:rsidR="00E84476" w:rsidRPr="00177474">
        <w:rPr>
          <w:rFonts w:ascii="Book Antiqua" w:hAnsi="Book Antiqua"/>
        </w:rPr>
        <w:t xml:space="preserve"> age at menarche</w:t>
      </w:r>
      <w:r w:rsidR="0084265F" w:rsidRPr="00177474">
        <w:rPr>
          <w:rFonts w:ascii="Book Antiqua" w:hAnsi="Book Antiqua"/>
        </w:rPr>
        <w:t xml:space="preserve"> and age at menopause were </w:t>
      </w:r>
      <w:r w:rsidR="00601F2D" w:rsidRPr="00177474">
        <w:rPr>
          <w:rFonts w:ascii="Book Antiqua" w:hAnsi="Book Antiqua"/>
        </w:rPr>
        <w:t>significantly</w:t>
      </w:r>
      <w:r w:rsidR="00E84476" w:rsidRPr="00177474">
        <w:rPr>
          <w:rFonts w:ascii="Book Antiqua" w:hAnsi="Book Antiqua"/>
        </w:rPr>
        <w:t xml:space="preserve"> correlated with increased BC risk.</w:t>
      </w:r>
      <w:r w:rsidR="0096562F" w:rsidRPr="00177474">
        <w:rPr>
          <w:rFonts w:ascii="Book Antiqua" w:hAnsi="Book Antiqua"/>
        </w:rPr>
        <w:t xml:space="preserve"> </w:t>
      </w:r>
      <w:r w:rsidR="00E84476" w:rsidRPr="00177474">
        <w:rPr>
          <w:rFonts w:ascii="Book Antiqua" w:hAnsi="Book Antiqua"/>
        </w:rPr>
        <w:t>PA was low,</w:t>
      </w:r>
      <w:r w:rsidR="0096562F" w:rsidRPr="00177474">
        <w:rPr>
          <w:rFonts w:ascii="Book Antiqua" w:hAnsi="Book Antiqua"/>
        </w:rPr>
        <w:t xml:space="preserve"> </w:t>
      </w:r>
      <w:r w:rsidRPr="00177474">
        <w:rPr>
          <w:rFonts w:ascii="Book Antiqua" w:hAnsi="Book Antiqua"/>
        </w:rPr>
        <w:t xml:space="preserve">60.5% of the Qatari women </w:t>
      </w:r>
      <w:r w:rsidR="00E84476" w:rsidRPr="00177474">
        <w:rPr>
          <w:rFonts w:ascii="Book Antiqua" w:hAnsi="Book Antiqua"/>
        </w:rPr>
        <w:t xml:space="preserve">did no PA, though it was </w:t>
      </w:r>
      <w:r w:rsidRPr="00177474">
        <w:rPr>
          <w:rFonts w:ascii="Book Antiqua" w:hAnsi="Book Antiqua"/>
        </w:rPr>
        <w:t>not measured as a risk factor for BC using the</w:t>
      </w:r>
      <w:r w:rsidR="005D72B7" w:rsidRPr="00177474">
        <w:rPr>
          <w:rFonts w:ascii="Book Antiqua" w:hAnsi="Book Antiqua"/>
        </w:rPr>
        <w:t xml:space="preserve"> G</w:t>
      </w:r>
      <w:r w:rsidRPr="00177474">
        <w:rPr>
          <w:rFonts w:ascii="Book Antiqua" w:hAnsi="Book Antiqua"/>
        </w:rPr>
        <w:t>ail model</w:t>
      </w:r>
      <w:r w:rsidR="00E344BA" w:rsidRPr="00177474">
        <w:rPr>
          <w:rFonts w:ascii="Book Antiqua" w:hAnsi="Book Antiqua"/>
          <w:noProof/>
          <w:vertAlign w:val="superscript"/>
        </w:rPr>
        <w:t>[</w:t>
      </w:r>
      <w:r w:rsidR="00B806EB" w:rsidRPr="00177474">
        <w:rPr>
          <w:rFonts w:ascii="Book Antiqua" w:hAnsi="Book Antiqua"/>
          <w:noProof/>
          <w:vertAlign w:val="superscript"/>
        </w:rPr>
        <w:t>45</w:t>
      </w:r>
      <w:r w:rsidR="00E344BA" w:rsidRPr="00177474">
        <w:rPr>
          <w:rFonts w:ascii="Book Antiqua" w:hAnsi="Book Antiqua"/>
          <w:noProof/>
          <w:vertAlign w:val="superscript"/>
        </w:rPr>
        <w:t>]</w:t>
      </w:r>
      <w:r w:rsidR="000D5753" w:rsidRPr="00177474">
        <w:rPr>
          <w:rFonts w:ascii="Book Antiqua" w:hAnsi="Book Antiqua"/>
        </w:rPr>
        <w:t xml:space="preserve">. </w:t>
      </w:r>
      <w:r w:rsidR="005144D8" w:rsidRPr="00177474">
        <w:rPr>
          <w:rFonts w:ascii="Book Antiqua" w:hAnsi="Book Antiqua"/>
        </w:rPr>
        <w:t xml:space="preserve">Alsaeed </w:t>
      </w:r>
      <w:r w:rsidR="005144D8" w:rsidRPr="00177474">
        <w:rPr>
          <w:rFonts w:ascii="Book Antiqua" w:hAnsi="Book Antiqua"/>
          <w:i/>
        </w:rPr>
        <w:t>et al</w:t>
      </w:r>
      <w:r w:rsidR="005144D8" w:rsidRPr="00177474">
        <w:rPr>
          <w:rFonts w:ascii="Book Antiqua" w:hAnsi="Book Antiqua"/>
          <w:vertAlign w:val="superscript"/>
        </w:rPr>
        <w:t>[</w:t>
      </w:r>
      <w:r w:rsidR="00B806EB" w:rsidRPr="00177474">
        <w:rPr>
          <w:rFonts w:ascii="Book Antiqua" w:hAnsi="Book Antiqua"/>
          <w:vertAlign w:val="superscript"/>
        </w:rPr>
        <w:t>43</w:t>
      </w:r>
      <w:r w:rsidR="005144D8" w:rsidRPr="00177474">
        <w:rPr>
          <w:rFonts w:ascii="Book Antiqua" w:hAnsi="Book Antiqua"/>
          <w:vertAlign w:val="superscript"/>
        </w:rPr>
        <w:t>]</w:t>
      </w:r>
      <w:r w:rsidRPr="00177474">
        <w:rPr>
          <w:rFonts w:ascii="Book Antiqua" w:hAnsi="Book Antiqua"/>
        </w:rPr>
        <w:t>, (2015) found a significant association between being overweight</w:t>
      </w:r>
      <w:r w:rsidR="003B5548" w:rsidRPr="00177474">
        <w:rPr>
          <w:rFonts w:ascii="Book Antiqua" w:hAnsi="Book Antiqua"/>
        </w:rPr>
        <w:t xml:space="preserve"> (BMI</w:t>
      </w:r>
      <w:r w:rsidR="005144D8" w:rsidRPr="00177474">
        <w:rPr>
          <w:rFonts w:ascii="Book Antiqua" w:hAnsi="Book Antiqua"/>
        </w:rPr>
        <w:t>:</w:t>
      </w:r>
      <w:r w:rsidR="003B5548" w:rsidRPr="00177474">
        <w:rPr>
          <w:rFonts w:ascii="Book Antiqua" w:hAnsi="Book Antiqua"/>
        </w:rPr>
        <w:t xml:space="preserve"> 25-29.9)</w:t>
      </w:r>
      <w:r w:rsidRPr="00177474">
        <w:rPr>
          <w:rFonts w:ascii="Book Antiqua" w:hAnsi="Book Antiqua"/>
        </w:rPr>
        <w:t xml:space="preserve"> and locoregional recurrence of BC (</w:t>
      </w:r>
      <w:r w:rsidR="005144D8" w:rsidRPr="00177474">
        <w:rPr>
          <w:rFonts w:ascii="Book Antiqua" w:hAnsi="Book Antiqua"/>
          <w:i/>
        </w:rPr>
        <w:t>P</w:t>
      </w:r>
      <w:r w:rsidR="005144D8" w:rsidRPr="00177474">
        <w:rPr>
          <w:rFonts w:ascii="Book Antiqua" w:hAnsi="Book Antiqua"/>
        </w:rPr>
        <w:t xml:space="preserve"> </w:t>
      </w:r>
      <w:r w:rsidRPr="00177474">
        <w:rPr>
          <w:rFonts w:ascii="Book Antiqua" w:hAnsi="Book Antiqua"/>
        </w:rPr>
        <w:t>=</w:t>
      </w:r>
      <w:r w:rsidR="005144D8" w:rsidRPr="00177474">
        <w:rPr>
          <w:rFonts w:ascii="Book Antiqua" w:hAnsi="Book Antiqua"/>
        </w:rPr>
        <w:t xml:space="preserve"> </w:t>
      </w:r>
      <w:r w:rsidRPr="00177474">
        <w:rPr>
          <w:rFonts w:ascii="Book Antiqua" w:hAnsi="Book Antiqua"/>
        </w:rPr>
        <w:t>0.002) but no significant correlation between obesity</w:t>
      </w:r>
      <w:r w:rsidR="003B5548" w:rsidRPr="00177474">
        <w:rPr>
          <w:rFonts w:ascii="Book Antiqua" w:hAnsi="Book Antiqua"/>
        </w:rPr>
        <w:t xml:space="preserve"> (BMI </w:t>
      </w:r>
      <w:r w:rsidR="003B5548" w:rsidRPr="00177474">
        <w:rPr>
          <w:rFonts w:ascii="Book Antiqua" w:hAnsi="Book Antiqua"/>
        </w:rPr>
        <w:sym w:font="Symbol" w:char="F0B3"/>
      </w:r>
      <w:r w:rsidR="003B5548" w:rsidRPr="00177474">
        <w:rPr>
          <w:rFonts w:ascii="Book Antiqua" w:hAnsi="Book Antiqua"/>
        </w:rPr>
        <w:t xml:space="preserve"> 30)</w:t>
      </w:r>
      <w:r w:rsidR="005144D8" w:rsidRPr="00177474">
        <w:rPr>
          <w:rFonts w:ascii="Book Antiqua" w:hAnsi="Book Antiqua"/>
        </w:rPr>
        <w:t xml:space="preserve"> and locoregional recurrence.</w:t>
      </w:r>
    </w:p>
    <w:p w:rsidR="00EB29EA" w:rsidRPr="00177474" w:rsidRDefault="00EB29EA" w:rsidP="00F13B90">
      <w:pPr>
        <w:adjustRightInd w:val="0"/>
        <w:snapToGrid w:val="0"/>
        <w:spacing w:line="360" w:lineRule="auto"/>
        <w:jc w:val="both"/>
        <w:rPr>
          <w:rFonts w:ascii="Book Antiqua" w:hAnsi="Book Antiqua"/>
        </w:rPr>
      </w:pPr>
    </w:p>
    <w:p w:rsidR="005144D8" w:rsidRPr="00177474" w:rsidRDefault="008B1E99" w:rsidP="00F13B90">
      <w:pPr>
        <w:adjustRightInd w:val="0"/>
        <w:snapToGrid w:val="0"/>
        <w:spacing w:line="360" w:lineRule="auto"/>
        <w:jc w:val="both"/>
        <w:rPr>
          <w:rFonts w:ascii="Book Antiqua" w:hAnsi="Book Antiqua"/>
        </w:rPr>
      </w:pPr>
      <w:bookmarkStart w:id="58" w:name="_Toc7698335"/>
      <w:r w:rsidRPr="00177474">
        <w:rPr>
          <w:rFonts w:ascii="Book Antiqua" w:hAnsi="Book Antiqua"/>
          <w:b/>
        </w:rPr>
        <w:t>Other findings</w:t>
      </w:r>
      <w:bookmarkEnd w:id="58"/>
      <w:r w:rsidR="001C5856" w:rsidRPr="00177474">
        <w:rPr>
          <w:rFonts w:ascii="Book Antiqua" w:hAnsi="Book Antiqua"/>
          <w:b/>
        </w:rPr>
        <w:t xml:space="preserve">: </w:t>
      </w:r>
      <w:r w:rsidRPr="00177474">
        <w:rPr>
          <w:rFonts w:ascii="Book Antiqua" w:hAnsi="Book Antiqua"/>
        </w:rPr>
        <w:t xml:space="preserve">Aside from the main objectives of this review, other interesting factors affecting obesity and PA were found. Women that were unemployed were </w:t>
      </w:r>
      <w:r w:rsidR="005144D8" w:rsidRPr="00177474">
        <w:rPr>
          <w:rFonts w:ascii="Book Antiqua" w:hAnsi="Book Antiqua"/>
        </w:rPr>
        <w:t>significantly more active</w:t>
      </w:r>
      <w:r w:rsidR="00E344BA" w:rsidRPr="00177474">
        <w:rPr>
          <w:rFonts w:ascii="Book Antiqua" w:hAnsi="Book Antiqua"/>
          <w:noProof/>
          <w:vertAlign w:val="superscript"/>
        </w:rPr>
        <w:t>[3</w:t>
      </w:r>
      <w:r w:rsidR="00205D4F" w:rsidRPr="00177474">
        <w:rPr>
          <w:rFonts w:ascii="Book Antiqua" w:hAnsi="Book Antiqua"/>
          <w:noProof/>
          <w:vertAlign w:val="superscript"/>
        </w:rPr>
        <w:t>2</w:t>
      </w:r>
      <w:r w:rsidR="00E344BA" w:rsidRPr="00177474">
        <w:rPr>
          <w:rFonts w:ascii="Book Antiqua" w:hAnsi="Book Antiqua"/>
          <w:noProof/>
          <w:vertAlign w:val="superscript"/>
        </w:rPr>
        <w:t>]</w:t>
      </w:r>
      <w:r w:rsidR="00331BB3" w:rsidRPr="00177474">
        <w:rPr>
          <w:rFonts w:ascii="Book Antiqua" w:hAnsi="Book Antiqua"/>
        </w:rPr>
        <w:t xml:space="preserve"> and</w:t>
      </w:r>
      <w:r w:rsidR="005144D8" w:rsidRPr="00177474">
        <w:rPr>
          <w:rFonts w:ascii="Book Antiqua" w:hAnsi="Book Antiqua"/>
        </w:rPr>
        <w:t xml:space="preserve"> were at higher risk of obesity</w:t>
      </w:r>
      <w:r w:rsidR="00E344BA" w:rsidRPr="00177474">
        <w:rPr>
          <w:rFonts w:ascii="Book Antiqua" w:hAnsi="Book Antiqua"/>
          <w:noProof/>
          <w:vertAlign w:val="superscript"/>
        </w:rPr>
        <w:t>[</w:t>
      </w:r>
      <w:r w:rsidR="00B806EB" w:rsidRPr="00177474">
        <w:rPr>
          <w:rFonts w:ascii="Book Antiqua" w:hAnsi="Book Antiqua"/>
          <w:noProof/>
          <w:vertAlign w:val="superscript"/>
        </w:rPr>
        <w:t>39</w:t>
      </w:r>
      <w:r w:rsidR="00E344BA" w:rsidRPr="00177474">
        <w:rPr>
          <w:rFonts w:ascii="Book Antiqua" w:hAnsi="Book Antiqua"/>
          <w:noProof/>
          <w:vertAlign w:val="superscript"/>
        </w:rPr>
        <w:t>]</w:t>
      </w:r>
      <w:r w:rsidR="00331BB3" w:rsidRPr="00177474">
        <w:rPr>
          <w:rFonts w:ascii="Book Antiqua" w:hAnsi="Book Antiqua"/>
        </w:rPr>
        <w:t xml:space="preserve">. Women that worked in the private sector spent more time sitting than those that worked in the public </w:t>
      </w:r>
      <w:r w:rsidR="005144D8" w:rsidRPr="00177474">
        <w:rPr>
          <w:rFonts w:ascii="Book Antiqua" w:hAnsi="Book Antiqua"/>
        </w:rPr>
        <w:t>domain</w:t>
      </w:r>
      <w:r w:rsidR="00E344BA" w:rsidRPr="00177474">
        <w:rPr>
          <w:rFonts w:ascii="Book Antiqua" w:hAnsi="Book Antiqua"/>
          <w:noProof/>
          <w:vertAlign w:val="superscript"/>
        </w:rPr>
        <w:t>[2</w:t>
      </w:r>
      <w:r w:rsidR="00205D4F" w:rsidRPr="00177474">
        <w:rPr>
          <w:rFonts w:ascii="Book Antiqua" w:hAnsi="Book Antiqua"/>
          <w:noProof/>
          <w:vertAlign w:val="superscript"/>
        </w:rPr>
        <w:t>7</w:t>
      </w:r>
      <w:r w:rsidR="00E344BA" w:rsidRPr="00177474">
        <w:rPr>
          <w:rFonts w:ascii="Book Antiqua" w:hAnsi="Book Antiqua"/>
          <w:noProof/>
          <w:vertAlign w:val="superscript"/>
        </w:rPr>
        <w:t>]</w:t>
      </w:r>
      <w:r w:rsidR="00331BB3" w:rsidRPr="00177474">
        <w:rPr>
          <w:rFonts w:ascii="Book Antiqua" w:hAnsi="Book Antiqua"/>
        </w:rPr>
        <w:t>. Increasing age was associated wit</w:t>
      </w:r>
      <w:r w:rsidR="006C2FBD" w:rsidRPr="00177474">
        <w:rPr>
          <w:rFonts w:ascii="Book Antiqua" w:hAnsi="Book Antiqua"/>
        </w:rPr>
        <w:t>h more obesity and body fat in three</w:t>
      </w:r>
      <w:r w:rsidR="005144D8" w:rsidRPr="00177474">
        <w:rPr>
          <w:rFonts w:ascii="Book Antiqua" w:hAnsi="Book Antiqua"/>
        </w:rPr>
        <w:t xml:space="preserve"> studies</w:t>
      </w:r>
      <w:r w:rsidR="005144D8" w:rsidRPr="00177474">
        <w:rPr>
          <w:rFonts w:ascii="Book Antiqua" w:hAnsi="Book Antiqua"/>
          <w:noProof/>
          <w:vertAlign w:val="superscript"/>
        </w:rPr>
        <w:t>[3</w:t>
      </w:r>
      <w:r w:rsidR="00205D4F" w:rsidRPr="00177474">
        <w:rPr>
          <w:rFonts w:ascii="Book Antiqua" w:hAnsi="Book Antiqua"/>
          <w:noProof/>
          <w:vertAlign w:val="superscript"/>
        </w:rPr>
        <w:t>3</w:t>
      </w:r>
      <w:r w:rsidR="005144D8" w:rsidRPr="00177474">
        <w:rPr>
          <w:rFonts w:ascii="Book Antiqua" w:hAnsi="Book Antiqua"/>
          <w:noProof/>
          <w:vertAlign w:val="superscript"/>
        </w:rPr>
        <w:t>,3</w:t>
      </w:r>
      <w:r w:rsidR="00205D4F" w:rsidRPr="00177474">
        <w:rPr>
          <w:rFonts w:ascii="Book Antiqua" w:hAnsi="Book Antiqua"/>
          <w:noProof/>
          <w:vertAlign w:val="superscript"/>
        </w:rPr>
        <w:t>7</w:t>
      </w:r>
      <w:r w:rsidR="005144D8" w:rsidRPr="00177474">
        <w:rPr>
          <w:rFonts w:ascii="Book Antiqua" w:hAnsi="Book Antiqua"/>
          <w:noProof/>
          <w:vertAlign w:val="superscript"/>
        </w:rPr>
        <w:t>,</w:t>
      </w:r>
      <w:r w:rsidR="00205D4F" w:rsidRPr="00177474">
        <w:rPr>
          <w:rFonts w:ascii="Book Antiqua" w:hAnsi="Book Antiqua"/>
          <w:noProof/>
          <w:vertAlign w:val="superscript"/>
        </w:rPr>
        <w:t>38</w:t>
      </w:r>
      <w:r w:rsidR="00E344BA" w:rsidRPr="00177474">
        <w:rPr>
          <w:rFonts w:ascii="Book Antiqua" w:hAnsi="Book Antiqua"/>
          <w:noProof/>
          <w:vertAlign w:val="superscript"/>
        </w:rPr>
        <w:t>]</w:t>
      </w:r>
      <w:r w:rsidR="000D5753" w:rsidRPr="00177474">
        <w:rPr>
          <w:rFonts w:ascii="Book Antiqua" w:hAnsi="Book Antiqua"/>
        </w:rPr>
        <w:t xml:space="preserve">. </w:t>
      </w:r>
      <w:r w:rsidR="00331BB3" w:rsidRPr="00177474">
        <w:rPr>
          <w:rFonts w:ascii="Book Antiqua" w:hAnsi="Book Antiqua"/>
        </w:rPr>
        <w:t>Numerous studies establish a relationship between low education</w:t>
      </w:r>
      <w:r w:rsidRPr="00177474">
        <w:rPr>
          <w:rFonts w:ascii="Book Antiqua" w:hAnsi="Book Antiqua"/>
        </w:rPr>
        <w:t>, less PA</w:t>
      </w:r>
      <w:r w:rsidR="00331BB3" w:rsidRPr="00177474">
        <w:rPr>
          <w:rFonts w:ascii="Book Antiqua" w:hAnsi="Book Antiqua"/>
        </w:rPr>
        <w:t xml:space="preserve"> and </w:t>
      </w:r>
      <w:r w:rsidR="005144D8" w:rsidRPr="00177474">
        <w:rPr>
          <w:rFonts w:ascii="Book Antiqua" w:hAnsi="Book Antiqua"/>
        </w:rPr>
        <w:t>obesity</w:t>
      </w:r>
      <w:r w:rsidR="005144D8" w:rsidRPr="00177474">
        <w:rPr>
          <w:rFonts w:ascii="Book Antiqua" w:hAnsi="Book Antiqua"/>
          <w:noProof/>
          <w:vertAlign w:val="superscript"/>
        </w:rPr>
        <w:t>[3</w:t>
      </w:r>
      <w:r w:rsidR="00205D4F" w:rsidRPr="00177474">
        <w:rPr>
          <w:rFonts w:ascii="Book Antiqua" w:hAnsi="Book Antiqua"/>
          <w:noProof/>
          <w:vertAlign w:val="superscript"/>
        </w:rPr>
        <w:t>4</w:t>
      </w:r>
      <w:r w:rsidR="005144D8" w:rsidRPr="00177474">
        <w:rPr>
          <w:rFonts w:ascii="Book Antiqua" w:hAnsi="Book Antiqua"/>
          <w:noProof/>
          <w:vertAlign w:val="superscript"/>
        </w:rPr>
        <w:t>,3</w:t>
      </w:r>
      <w:r w:rsidR="00205D4F" w:rsidRPr="00177474">
        <w:rPr>
          <w:rFonts w:ascii="Book Antiqua" w:hAnsi="Book Antiqua"/>
          <w:noProof/>
          <w:vertAlign w:val="superscript"/>
        </w:rPr>
        <w:t>7</w:t>
      </w:r>
      <w:r w:rsidR="005144D8" w:rsidRPr="00177474">
        <w:rPr>
          <w:rFonts w:ascii="Book Antiqua" w:hAnsi="Book Antiqua"/>
          <w:noProof/>
          <w:vertAlign w:val="superscript"/>
        </w:rPr>
        <w:t>,</w:t>
      </w:r>
      <w:r w:rsidR="00B806EB" w:rsidRPr="00177474">
        <w:rPr>
          <w:rFonts w:ascii="Book Antiqua" w:hAnsi="Book Antiqua"/>
          <w:noProof/>
          <w:vertAlign w:val="superscript"/>
        </w:rPr>
        <w:t>39</w:t>
      </w:r>
      <w:r w:rsidR="00E344BA" w:rsidRPr="00177474">
        <w:rPr>
          <w:rFonts w:ascii="Book Antiqua" w:hAnsi="Book Antiqua"/>
          <w:noProof/>
          <w:vertAlign w:val="superscript"/>
        </w:rPr>
        <w:t>]</w:t>
      </w:r>
      <w:r w:rsidRPr="00177474">
        <w:rPr>
          <w:rFonts w:ascii="Book Antiqua" w:hAnsi="Book Antiqua"/>
        </w:rPr>
        <w:t>. Additionally, of the studies looking at women with BC a high proport</w:t>
      </w:r>
      <w:r w:rsidR="005144D8" w:rsidRPr="00177474">
        <w:rPr>
          <w:rFonts w:ascii="Book Antiqua" w:hAnsi="Book Antiqua"/>
        </w:rPr>
        <w:t>ion of cases were premenopausal</w:t>
      </w:r>
      <w:r w:rsidR="00E344BA" w:rsidRPr="00177474">
        <w:rPr>
          <w:rFonts w:ascii="Book Antiqua" w:hAnsi="Book Antiqua"/>
          <w:noProof/>
          <w:vertAlign w:val="superscript"/>
        </w:rPr>
        <w:t>[4</w:t>
      </w:r>
      <w:r w:rsidR="00B806EB" w:rsidRPr="00177474">
        <w:rPr>
          <w:rFonts w:ascii="Book Antiqua" w:hAnsi="Book Antiqua"/>
          <w:noProof/>
          <w:vertAlign w:val="superscript"/>
        </w:rPr>
        <w:t>0</w:t>
      </w:r>
      <w:r w:rsidR="00E344BA" w:rsidRPr="00177474">
        <w:rPr>
          <w:rFonts w:ascii="Book Antiqua" w:hAnsi="Book Antiqua"/>
          <w:noProof/>
          <w:vertAlign w:val="superscript"/>
        </w:rPr>
        <w:t>-4</w:t>
      </w:r>
      <w:r w:rsidR="00B806EB" w:rsidRPr="00177474">
        <w:rPr>
          <w:rFonts w:ascii="Book Antiqua" w:hAnsi="Book Antiqua"/>
          <w:noProof/>
          <w:vertAlign w:val="superscript"/>
        </w:rPr>
        <w:t>4</w:t>
      </w:r>
      <w:r w:rsidR="00E344BA" w:rsidRPr="00177474">
        <w:rPr>
          <w:rFonts w:ascii="Book Antiqua" w:hAnsi="Book Antiqua"/>
          <w:noProof/>
          <w:vertAlign w:val="superscript"/>
        </w:rPr>
        <w:t>]</w:t>
      </w:r>
      <w:r w:rsidR="005144D8" w:rsidRPr="00177474">
        <w:rPr>
          <w:rFonts w:ascii="Book Antiqua" w:hAnsi="Book Antiqua"/>
        </w:rPr>
        <w:t>.</w:t>
      </w:r>
      <w:bookmarkStart w:id="59" w:name="_Toc7698336"/>
      <w:bookmarkEnd w:id="0"/>
      <w:bookmarkEnd w:id="1"/>
    </w:p>
    <w:p w:rsidR="005144D8" w:rsidRPr="00177474" w:rsidRDefault="005144D8" w:rsidP="00F13B90">
      <w:pPr>
        <w:adjustRightInd w:val="0"/>
        <w:snapToGrid w:val="0"/>
        <w:spacing w:line="360" w:lineRule="auto"/>
        <w:jc w:val="both"/>
        <w:rPr>
          <w:rFonts w:ascii="Book Antiqua" w:hAnsi="Book Antiqua"/>
        </w:rPr>
      </w:pPr>
    </w:p>
    <w:p w:rsidR="00CC721E" w:rsidRPr="00177474" w:rsidRDefault="00AF4F04" w:rsidP="00F13B90">
      <w:pPr>
        <w:adjustRightInd w:val="0"/>
        <w:snapToGrid w:val="0"/>
        <w:spacing w:line="360" w:lineRule="auto"/>
        <w:jc w:val="both"/>
        <w:rPr>
          <w:rFonts w:ascii="Book Antiqua" w:hAnsi="Book Antiqua"/>
          <w:b/>
          <w:i/>
        </w:rPr>
      </w:pPr>
      <w:r w:rsidRPr="00177474">
        <w:rPr>
          <w:rFonts w:ascii="Book Antiqua" w:hAnsi="Book Antiqua"/>
          <w:b/>
          <w:i/>
        </w:rPr>
        <w:t xml:space="preserve">Critical </w:t>
      </w:r>
      <w:r w:rsidR="001C5856" w:rsidRPr="00177474">
        <w:rPr>
          <w:rFonts w:ascii="Book Antiqua" w:hAnsi="Book Antiqua"/>
          <w:b/>
          <w:i/>
        </w:rPr>
        <w:t>appraisal</w:t>
      </w:r>
      <w:bookmarkEnd w:id="59"/>
    </w:p>
    <w:p w:rsidR="00CC721E" w:rsidRPr="00177474" w:rsidRDefault="001C5856" w:rsidP="00F13B90">
      <w:pPr>
        <w:adjustRightInd w:val="0"/>
        <w:snapToGrid w:val="0"/>
        <w:spacing w:line="360" w:lineRule="auto"/>
        <w:jc w:val="both"/>
        <w:rPr>
          <w:rFonts w:ascii="Book Antiqua" w:hAnsi="Book Antiqua"/>
          <w:b/>
        </w:rPr>
      </w:pPr>
      <w:bookmarkStart w:id="60" w:name="_Toc7698337"/>
      <w:r w:rsidRPr="00177474">
        <w:rPr>
          <w:rFonts w:ascii="Book Antiqua" w:hAnsi="Book Antiqua"/>
          <w:b/>
        </w:rPr>
        <w:t>Quality assessment tool results</w:t>
      </w:r>
      <w:bookmarkEnd w:id="60"/>
      <w:r w:rsidRPr="00177474">
        <w:rPr>
          <w:rFonts w:ascii="Book Antiqua" w:hAnsi="Book Antiqua"/>
          <w:b/>
        </w:rPr>
        <w:t xml:space="preserve">: </w:t>
      </w:r>
      <w:r w:rsidR="008B1E99" w:rsidRPr="00177474">
        <w:rPr>
          <w:rFonts w:ascii="Book Antiqua" w:hAnsi="Book Antiqua"/>
        </w:rPr>
        <w:t>Table</w:t>
      </w:r>
      <w:r w:rsidR="007D015A" w:rsidRPr="00177474">
        <w:rPr>
          <w:rFonts w:ascii="Book Antiqua" w:hAnsi="Book Antiqua"/>
        </w:rPr>
        <w:t>s</w:t>
      </w:r>
      <w:r w:rsidR="008B1E99" w:rsidRPr="00177474">
        <w:rPr>
          <w:rFonts w:ascii="Book Antiqua" w:hAnsi="Book Antiqua"/>
        </w:rPr>
        <w:t xml:space="preserve"> </w:t>
      </w:r>
      <w:r w:rsidR="007D015A" w:rsidRPr="00177474">
        <w:rPr>
          <w:rFonts w:ascii="Book Antiqua" w:hAnsi="Book Antiqua"/>
        </w:rPr>
        <w:t>7 and 8</w:t>
      </w:r>
      <w:r w:rsidR="008B1E99" w:rsidRPr="00177474">
        <w:rPr>
          <w:rFonts w:ascii="Book Antiqua" w:hAnsi="Book Antiqua"/>
        </w:rPr>
        <w:t xml:space="preserve"> </w:t>
      </w:r>
      <w:r w:rsidR="002C7D92" w:rsidRPr="00177474">
        <w:rPr>
          <w:rFonts w:ascii="Book Antiqua" w:hAnsi="Book Antiqua"/>
        </w:rPr>
        <w:t xml:space="preserve">(below) </w:t>
      </w:r>
      <w:r w:rsidR="008B1E99" w:rsidRPr="00177474">
        <w:rPr>
          <w:rFonts w:ascii="Book Antiqua" w:hAnsi="Book Antiqua"/>
        </w:rPr>
        <w:t>presents the critical appraisal of cross-sectionally d</w:t>
      </w:r>
      <w:r w:rsidR="005144D8" w:rsidRPr="00177474">
        <w:rPr>
          <w:rFonts w:ascii="Book Antiqua" w:hAnsi="Book Antiqua"/>
        </w:rPr>
        <w:t xml:space="preserve">esigned studies. Al-Habsi </w:t>
      </w:r>
      <w:r w:rsidR="005144D8" w:rsidRPr="00177474">
        <w:rPr>
          <w:rFonts w:ascii="Book Antiqua" w:hAnsi="Book Antiqua"/>
          <w:i/>
        </w:rPr>
        <w:t>et al</w:t>
      </w:r>
      <w:r w:rsidR="005144D8" w:rsidRPr="00177474">
        <w:rPr>
          <w:rFonts w:ascii="Book Antiqua" w:hAnsi="Book Antiqua"/>
          <w:vertAlign w:val="superscript"/>
        </w:rPr>
        <w:t>[3</w:t>
      </w:r>
      <w:r w:rsidR="00205D4F" w:rsidRPr="00177474">
        <w:rPr>
          <w:rFonts w:ascii="Book Antiqua" w:hAnsi="Book Antiqua"/>
          <w:vertAlign w:val="superscript"/>
        </w:rPr>
        <w:t>2</w:t>
      </w:r>
      <w:r w:rsidR="005144D8" w:rsidRPr="00177474">
        <w:rPr>
          <w:rFonts w:ascii="Book Antiqua" w:hAnsi="Book Antiqua"/>
          <w:vertAlign w:val="superscript"/>
        </w:rPr>
        <w:t>]</w:t>
      </w:r>
      <w:r w:rsidR="008B1E99" w:rsidRPr="00177474">
        <w:rPr>
          <w:rFonts w:ascii="Book Antiqua" w:hAnsi="Book Antiqua"/>
        </w:rPr>
        <w:t xml:space="preserve">, </w:t>
      </w:r>
      <w:r w:rsidR="00DB43FF" w:rsidRPr="00177474">
        <w:rPr>
          <w:rFonts w:ascii="Book Antiqua" w:hAnsi="Book Antiqua"/>
        </w:rPr>
        <w:t>(</w:t>
      </w:r>
      <w:r w:rsidR="008B1E99" w:rsidRPr="00177474">
        <w:rPr>
          <w:rFonts w:ascii="Book Antiqua" w:hAnsi="Book Antiqua"/>
        </w:rPr>
        <w:t>2015</w:t>
      </w:r>
      <w:r w:rsidR="00DB43FF" w:rsidRPr="00177474">
        <w:rPr>
          <w:rFonts w:ascii="Book Antiqua" w:hAnsi="Book Antiqua"/>
        </w:rPr>
        <w:t>)</w:t>
      </w:r>
      <w:r w:rsidR="008B1E99" w:rsidRPr="00177474">
        <w:rPr>
          <w:rFonts w:ascii="Book Antiqua" w:hAnsi="Book Antiqua"/>
        </w:rPr>
        <w:t xml:space="preserve"> recorded</w:t>
      </w:r>
      <w:r w:rsidR="00DB43FF" w:rsidRPr="00177474">
        <w:rPr>
          <w:rFonts w:ascii="Book Antiqua" w:hAnsi="Book Antiqua"/>
        </w:rPr>
        <w:t xml:space="preserve"> the</w:t>
      </w:r>
      <w:r w:rsidR="008B1E99" w:rsidRPr="00177474">
        <w:rPr>
          <w:rFonts w:ascii="Book Antiqua" w:hAnsi="Book Antiqua"/>
        </w:rPr>
        <w:t xml:space="preserve"> le</w:t>
      </w:r>
      <w:r w:rsidR="006C2FBD" w:rsidRPr="00177474">
        <w:rPr>
          <w:rFonts w:ascii="Book Antiqua" w:hAnsi="Book Antiqua"/>
        </w:rPr>
        <w:t>vel of physical activity using three techniques; two</w:t>
      </w:r>
      <w:r w:rsidR="008B1E99" w:rsidRPr="00177474">
        <w:rPr>
          <w:rFonts w:ascii="Book Antiqua" w:hAnsi="Book Antiqua"/>
        </w:rPr>
        <w:t xml:space="preserve"> separate questionnaires and an</w:t>
      </w:r>
      <w:r w:rsidR="006263F6" w:rsidRPr="00177474">
        <w:rPr>
          <w:rFonts w:ascii="Book Antiqua" w:hAnsi="Book Antiqua"/>
        </w:rPr>
        <w:t xml:space="preserve"> accelerometer. However, only 80</w:t>
      </w:r>
      <w:r w:rsidR="008B1E99" w:rsidRPr="00177474">
        <w:rPr>
          <w:rFonts w:ascii="Book Antiqua" w:hAnsi="Book Antiqua"/>
        </w:rPr>
        <w:t xml:space="preserve"> women agreed to wear an accelerometer which was a 31% response rate, thus the results are less likely to represent the whole population, increasin</w:t>
      </w:r>
      <w:r w:rsidR="005144D8" w:rsidRPr="00177474">
        <w:rPr>
          <w:rFonts w:ascii="Book Antiqua" w:hAnsi="Book Antiqua"/>
        </w:rPr>
        <w:t xml:space="preserve">g the risk of bias. Rudat </w:t>
      </w:r>
      <w:r w:rsidR="005144D8" w:rsidRPr="00177474">
        <w:rPr>
          <w:rFonts w:ascii="Book Antiqua" w:hAnsi="Book Antiqua"/>
          <w:i/>
        </w:rPr>
        <w:t>et al</w:t>
      </w:r>
      <w:r w:rsidR="005144D8" w:rsidRPr="00177474">
        <w:rPr>
          <w:rFonts w:ascii="Book Antiqua" w:hAnsi="Book Antiqua"/>
          <w:vertAlign w:val="superscript"/>
        </w:rPr>
        <w:t>[4</w:t>
      </w:r>
      <w:r w:rsidR="00B806EB" w:rsidRPr="00177474">
        <w:rPr>
          <w:rFonts w:ascii="Book Antiqua" w:hAnsi="Book Antiqua"/>
          <w:vertAlign w:val="superscript"/>
        </w:rPr>
        <w:t>4</w:t>
      </w:r>
      <w:r w:rsidR="005144D8" w:rsidRPr="00177474">
        <w:rPr>
          <w:rFonts w:ascii="Book Antiqua" w:hAnsi="Book Antiqua"/>
          <w:vertAlign w:val="superscript"/>
        </w:rPr>
        <w:t>]</w:t>
      </w:r>
      <w:r w:rsidR="008B1E99" w:rsidRPr="00177474">
        <w:rPr>
          <w:rFonts w:ascii="Book Antiqua" w:hAnsi="Book Antiqua"/>
        </w:rPr>
        <w:t>, (2012) ex</w:t>
      </w:r>
      <w:r w:rsidR="006C2FBD" w:rsidRPr="00177474">
        <w:rPr>
          <w:rFonts w:ascii="Book Antiqua" w:hAnsi="Book Antiqua"/>
        </w:rPr>
        <w:t>tracted data from 262 women in one</w:t>
      </w:r>
      <w:r w:rsidR="008B1E99" w:rsidRPr="00177474">
        <w:rPr>
          <w:rFonts w:ascii="Book Antiqua" w:hAnsi="Book Antiqua"/>
        </w:rPr>
        <w:t xml:space="preserve"> hospit</w:t>
      </w:r>
      <w:r w:rsidR="005144D8" w:rsidRPr="00177474">
        <w:rPr>
          <w:rFonts w:ascii="Book Antiqua" w:hAnsi="Book Antiqua"/>
        </w:rPr>
        <w:t>al in KSA and compared it with 300</w:t>
      </w:r>
      <w:r w:rsidR="008B1E99" w:rsidRPr="00177474">
        <w:rPr>
          <w:rFonts w:ascii="Book Antiqua" w:hAnsi="Book Antiqua"/>
        </w:rPr>
        <w:t xml:space="preserve">000 females from across the United States, published on the SEER database, which is not comparable. </w:t>
      </w:r>
      <w:r w:rsidR="00A53A78" w:rsidRPr="00177474">
        <w:rPr>
          <w:rFonts w:ascii="Book Antiqua" w:hAnsi="Book Antiqua"/>
        </w:rPr>
        <w:t>Additionally, t</w:t>
      </w:r>
      <w:r w:rsidR="008B1E99" w:rsidRPr="00177474">
        <w:rPr>
          <w:rFonts w:ascii="Book Antiqua" w:hAnsi="Book Antiqua"/>
        </w:rPr>
        <w:t>his study had no ethical statement, did not declare the researcher</w:t>
      </w:r>
      <w:r w:rsidR="005144D8" w:rsidRPr="00177474">
        <w:rPr>
          <w:rFonts w:ascii="Book Antiqua" w:hAnsi="Book Antiqua"/>
        </w:rPr>
        <w:t>’</w:t>
      </w:r>
      <w:r w:rsidR="008B1E99" w:rsidRPr="00177474">
        <w:rPr>
          <w:rFonts w:ascii="Book Antiqua" w:hAnsi="Book Antiqua"/>
        </w:rPr>
        <w:t>s role, did not mention data analysis techniques and did not justify the sa</w:t>
      </w:r>
      <w:r w:rsidR="005144D8" w:rsidRPr="00177474">
        <w:rPr>
          <w:rFonts w:ascii="Book Antiqua" w:hAnsi="Book Antiqua"/>
        </w:rPr>
        <w:t xml:space="preserve">mple sizes used. Al-Malki </w:t>
      </w:r>
      <w:r w:rsidR="005144D8" w:rsidRPr="00177474">
        <w:rPr>
          <w:rFonts w:ascii="Book Antiqua" w:hAnsi="Book Antiqua"/>
          <w:i/>
        </w:rPr>
        <w:t>et al</w:t>
      </w:r>
      <w:r w:rsidR="005144D8" w:rsidRPr="00177474">
        <w:rPr>
          <w:rFonts w:ascii="Book Antiqua" w:hAnsi="Book Antiqua"/>
          <w:vertAlign w:val="superscript"/>
        </w:rPr>
        <w:t>[</w:t>
      </w:r>
      <w:r w:rsidR="00205D4F" w:rsidRPr="00177474">
        <w:rPr>
          <w:rFonts w:ascii="Book Antiqua" w:hAnsi="Book Antiqua"/>
          <w:vertAlign w:val="superscript"/>
        </w:rPr>
        <w:t>38</w:t>
      </w:r>
      <w:r w:rsidR="005144D8" w:rsidRPr="00177474">
        <w:rPr>
          <w:rFonts w:ascii="Book Antiqua" w:hAnsi="Book Antiqua"/>
          <w:vertAlign w:val="superscript"/>
        </w:rPr>
        <w:t>]</w:t>
      </w:r>
      <w:r w:rsidR="008B1E99" w:rsidRPr="00177474">
        <w:rPr>
          <w:rFonts w:ascii="Book Antiqua" w:hAnsi="Book Antiqua"/>
        </w:rPr>
        <w:t>, (2003) was the only paper that did not follow the WHO classification for BMI. A BMI &lt;</w:t>
      </w:r>
      <w:r w:rsidR="005144D8" w:rsidRPr="00177474">
        <w:rPr>
          <w:rFonts w:ascii="Book Antiqua" w:hAnsi="Book Antiqua"/>
        </w:rPr>
        <w:t xml:space="preserve"> </w:t>
      </w:r>
      <w:r w:rsidR="008B1E99" w:rsidRPr="00177474">
        <w:rPr>
          <w:rFonts w:ascii="Book Antiqua" w:hAnsi="Book Antiqua"/>
        </w:rPr>
        <w:t>20 was classified “lean” and the “normal” BMI range was 20-24.9. Furthermore, no clear aim was stated and there were no ethical consideratio</w:t>
      </w:r>
      <w:r w:rsidR="005144D8" w:rsidRPr="00177474">
        <w:rPr>
          <w:rFonts w:ascii="Book Antiqua" w:hAnsi="Book Antiqua"/>
        </w:rPr>
        <w:t xml:space="preserve">ns. Two studies (Al Saeed </w:t>
      </w:r>
      <w:r w:rsidR="005144D8" w:rsidRPr="00177474">
        <w:rPr>
          <w:rFonts w:ascii="Book Antiqua" w:hAnsi="Book Antiqua"/>
          <w:i/>
        </w:rPr>
        <w:t>et</w:t>
      </w:r>
      <w:r w:rsidR="005144D8" w:rsidRPr="00177474">
        <w:rPr>
          <w:rFonts w:ascii="Book Antiqua" w:hAnsi="Book Antiqua"/>
        </w:rPr>
        <w:t xml:space="preserve"> </w:t>
      </w:r>
      <w:r w:rsidR="005144D8" w:rsidRPr="00177474">
        <w:rPr>
          <w:rFonts w:ascii="Book Antiqua" w:hAnsi="Book Antiqua"/>
          <w:i/>
        </w:rPr>
        <w:t>al</w:t>
      </w:r>
      <w:r w:rsidR="005144D8" w:rsidRPr="00177474">
        <w:rPr>
          <w:rFonts w:ascii="Book Antiqua" w:hAnsi="Book Antiqua"/>
          <w:vertAlign w:val="superscript"/>
        </w:rPr>
        <w:t>[4</w:t>
      </w:r>
      <w:r w:rsidR="00B806EB" w:rsidRPr="00177474">
        <w:rPr>
          <w:rFonts w:ascii="Book Antiqua" w:hAnsi="Book Antiqua"/>
          <w:vertAlign w:val="superscript"/>
        </w:rPr>
        <w:t>2</w:t>
      </w:r>
      <w:r w:rsidR="005144D8" w:rsidRPr="00177474">
        <w:rPr>
          <w:rFonts w:ascii="Book Antiqua" w:hAnsi="Book Antiqua"/>
          <w:vertAlign w:val="superscript"/>
        </w:rPr>
        <w:t>]</w:t>
      </w:r>
      <w:r w:rsidR="005144D8" w:rsidRPr="00177474">
        <w:rPr>
          <w:rFonts w:ascii="Book Antiqua" w:hAnsi="Book Antiqua"/>
        </w:rPr>
        <w:t xml:space="preserve">, 2015 and Sayegh </w:t>
      </w:r>
      <w:r w:rsidR="005144D8" w:rsidRPr="00177474">
        <w:rPr>
          <w:rFonts w:ascii="Book Antiqua" w:hAnsi="Book Antiqua"/>
          <w:i/>
        </w:rPr>
        <w:t>et al</w:t>
      </w:r>
      <w:r w:rsidR="005144D8" w:rsidRPr="00177474">
        <w:rPr>
          <w:rFonts w:ascii="Book Antiqua" w:hAnsi="Book Antiqua"/>
          <w:vertAlign w:val="superscript"/>
        </w:rPr>
        <w:t>[3</w:t>
      </w:r>
      <w:r w:rsidR="00205D4F" w:rsidRPr="00177474">
        <w:rPr>
          <w:rFonts w:ascii="Book Antiqua" w:hAnsi="Book Antiqua"/>
          <w:vertAlign w:val="superscript"/>
        </w:rPr>
        <w:t>5</w:t>
      </w:r>
      <w:r w:rsidR="005144D8" w:rsidRPr="00177474">
        <w:rPr>
          <w:rFonts w:ascii="Book Antiqua" w:hAnsi="Book Antiqua"/>
          <w:vertAlign w:val="superscript"/>
        </w:rPr>
        <w:t>]</w:t>
      </w:r>
      <w:r w:rsidR="008B1E99" w:rsidRPr="00177474">
        <w:rPr>
          <w:rFonts w:ascii="Book Antiqua" w:hAnsi="Book Antiqua"/>
        </w:rPr>
        <w:t xml:space="preserve">, 2016) did not justify their use of sample size and did </w:t>
      </w:r>
      <w:r w:rsidR="008B1E99" w:rsidRPr="00177474">
        <w:rPr>
          <w:rFonts w:ascii="Book Antiqua" w:hAnsi="Book Antiqua"/>
        </w:rPr>
        <w:lastRenderedPageBreak/>
        <w:t>not describe the data collection process in detail. Al-Eisa and Al</w:t>
      </w:r>
      <w:r w:rsidR="002C7D92" w:rsidRPr="00177474">
        <w:rPr>
          <w:rFonts w:ascii="Book Antiqua" w:hAnsi="Book Antiqua"/>
        </w:rPr>
        <w:t>-S</w:t>
      </w:r>
      <w:r w:rsidR="008B1E99" w:rsidRPr="00177474">
        <w:rPr>
          <w:rFonts w:ascii="Book Antiqua" w:hAnsi="Book Antiqua"/>
        </w:rPr>
        <w:t>obayel</w:t>
      </w:r>
      <w:r w:rsidR="005144D8" w:rsidRPr="00177474">
        <w:rPr>
          <w:rFonts w:ascii="Book Antiqua" w:hAnsi="Book Antiqua"/>
          <w:vertAlign w:val="superscript"/>
        </w:rPr>
        <w:t>[3</w:t>
      </w:r>
      <w:r w:rsidR="00205D4F" w:rsidRPr="00177474">
        <w:rPr>
          <w:rFonts w:ascii="Book Antiqua" w:hAnsi="Book Antiqua"/>
          <w:vertAlign w:val="superscript"/>
        </w:rPr>
        <w:t>6</w:t>
      </w:r>
      <w:r w:rsidR="005144D8" w:rsidRPr="00177474">
        <w:rPr>
          <w:rFonts w:ascii="Book Antiqua" w:hAnsi="Book Antiqua"/>
          <w:vertAlign w:val="superscript"/>
        </w:rPr>
        <w:t>]</w:t>
      </w:r>
      <w:r w:rsidR="001451E8" w:rsidRPr="00177474">
        <w:rPr>
          <w:rFonts w:ascii="Book Antiqua" w:hAnsi="Book Antiqua"/>
        </w:rPr>
        <w:t xml:space="preserve"> (2012)</w:t>
      </w:r>
      <w:r w:rsidR="008B1E99" w:rsidRPr="00177474">
        <w:rPr>
          <w:rFonts w:ascii="Book Antiqua" w:hAnsi="Book Antiqua"/>
        </w:rPr>
        <w:t xml:space="preserve"> used telephone interviews to screen volunteers for inclusion, this lack of visua</w:t>
      </w:r>
      <w:r w:rsidR="005144D8" w:rsidRPr="00177474">
        <w:rPr>
          <w:rFonts w:ascii="Book Antiqua" w:hAnsi="Book Antiqua"/>
        </w:rPr>
        <w:t>l cues could be subject to bias</w:t>
      </w:r>
      <w:r w:rsidR="00E344BA" w:rsidRPr="00177474">
        <w:rPr>
          <w:rFonts w:ascii="Book Antiqua" w:hAnsi="Book Antiqua"/>
          <w:noProof/>
          <w:vertAlign w:val="superscript"/>
        </w:rPr>
        <w:t>[4</w:t>
      </w:r>
      <w:r w:rsidR="00205D4F" w:rsidRPr="00177474">
        <w:rPr>
          <w:rFonts w:ascii="Book Antiqua" w:hAnsi="Book Antiqua"/>
          <w:noProof/>
          <w:vertAlign w:val="superscript"/>
        </w:rPr>
        <w:t>7</w:t>
      </w:r>
      <w:r w:rsidR="00E344BA" w:rsidRPr="00177474">
        <w:rPr>
          <w:rFonts w:ascii="Book Antiqua" w:hAnsi="Book Antiqua"/>
          <w:noProof/>
          <w:vertAlign w:val="superscript"/>
        </w:rPr>
        <w:t>]</w:t>
      </w:r>
      <w:r w:rsidR="006263F6" w:rsidRPr="00177474">
        <w:rPr>
          <w:rFonts w:ascii="Book Antiqua" w:hAnsi="Book Antiqua"/>
        </w:rPr>
        <w:t xml:space="preserve">. </w:t>
      </w:r>
    </w:p>
    <w:p w:rsidR="00CC721E"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The critical appraisal of case-controlled studies is summarised in Table </w:t>
      </w:r>
      <w:r w:rsidR="007D015A" w:rsidRPr="00177474">
        <w:rPr>
          <w:rFonts w:ascii="Book Antiqua" w:hAnsi="Book Antiqua"/>
        </w:rPr>
        <w:t>9</w:t>
      </w:r>
      <w:r w:rsidR="002C7D92" w:rsidRPr="00177474">
        <w:rPr>
          <w:rFonts w:ascii="Book Antiqua" w:hAnsi="Book Antiqua"/>
        </w:rPr>
        <w:t xml:space="preserve"> (below)</w:t>
      </w:r>
      <w:r w:rsidR="005144D8" w:rsidRPr="00177474">
        <w:rPr>
          <w:rFonts w:ascii="Book Antiqua" w:hAnsi="Book Antiqua"/>
        </w:rPr>
        <w:t xml:space="preserve">. AlFaris </w:t>
      </w:r>
      <w:r w:rsidR="005144D8" w:rsidRPr="00177474">
        <w:rPr>
          <w:rFonts w:ascii="Book Antiqua" w:hAnsi="Book Antiqua"/>
          <w:i/>
        </w:rPr>
        <w:t>et al</w:t>
      </w:r>
      <w:r w:rsidR="005144D8" w:rsidRPr="00177474">
        <w:rPr>
          <w:rFonts w:ascii="Book Antiqua" w:hAnsi="Book Antiqua"/>
          <w:vertAlign w:val="superscript"/>
        </w:rPr>
        <w:t>[4</w:t>
      </w:r>
      <w:r w:rsidR="00B806EB" w:rsidRPr="00177474">
        <w:rPr>
          <w:rFonts w:ascii="Book Antiqua" w:hAnsi="Book Antiqua"/>
          <w:vertAlign w:val="superscript"/>
        </w:rPr>
        <w:t>1</w:t>
      </w:r>
      <w:r w:rsidR="005144D8" w:rsidRPr="00177474">
        <w:rPr>
          <w:rFonts w:ascii="Book Antiqua" w:hAnsi="Book Antiqua"/>
          <w:vertAlign w:val="superscript"/>
        </w:rPr>
        <w:t>]</w:t>
      </w:r>
      <w:r w:rsidRPr="00177474">
        <w:rPr>
          <w:rFonts w:ascii="Book Antiqua" w:hAnsi="Book Antiqua"/>
        </w:rPr>
        <w:t xml:space="preserve">, (2018) did not adjust for confounding factors in the data analysis, suggesting </w:t>
      </w:r>
      <w:r w:rsidR="00EA1C0E" w:rsidRPr="00177474">
        <w:rPr>
          <w:rFonts w:ascii="Book Antiqua" w:hAnsi="Book Antiqua"/>
        </w:rPr>
        <w:t>potential</w:t>
      </w:r>
      <w:r w:rsidRPr="00177474">
        <w:rPr>
          <w:rFonts w:ascii="Book Antiqua" w:hAnsi="Book Antiqua"/>
        </w:rPr>
        <w:t xml:space="preserve"> bias and decreasing the reliability of the results. </w:t>
      </w:r>
      <w:r w:rsidR="002155BA" w:rsidRPr="00177474">
        <w:rPr>
          <w:rFonts w:ascii="Book Antiqua" w:hAnsi="Book Antiqua"/>
        </w:rPr>
        <w:t xml:space="preserve">Alothaimeen </w:t>
      </w:r>
      <w:r w:rsidR="008B454D" w:rsidRPr="00177474">
        <w:rPr>
          <w:rFonts w:ascii="Book Antiqua" w:hAnsi="Book Antiqua"/>
        </w:rPr>
        <w:t>stated in the methods that controls were age-</w:t>
      </w:r>
      <w:r w:rsidR="00EA1C0E" w:rsidRPr="00177474">
        <w:rPr>
          <w:rFonts w:ascii="Book Antiqua" w:hAnsi="Book Antiqua"/>
        </w:rPr>
        <w:t>matched,</w:t>
      </w:r>
      <w:r w:rsidR="008B454D" w:rsidRPr="00177474">
        <w:rPr>
          <w:rFonts w:ascii="Book Antiqua" w:hAnsi="Book Antiqua"/>
        </w:rPr>
        <w:t xml:space="preserve"> but the BC patients were significantly older than the controls (</w:t>
      </w:r>
      <w:r w:rsidR="005144D8" w:rsidRPr="00177474">
        <w:rPr>
          <w:rFonts w:ascii="Book Antiqua" w:hAnsi="Book Antiqua"/>
          <w:i/>
        </w:rPr>
        <w:t>P</w:t>
      </w:r>
      <w:r w:rsidR="005144D8" w:rsidRPr="00177474">
        <w:rPr>
          <w:rFonts w:ascii="Book Antiqua" w:hAnsi="Book Antiqua"/>
        </w:rPr>
        <w:t xml:space="preserve"> </w:t>
      </w:r>
      <w:r w:rsidR="008B454D" w:rsidRPr="00177474">
        <w:rPr>
          <w:rFonts w:ascii="Book Antiqua" w:hAnsi="Book Antiqua"/>
        </w:rPr>
        <w:t>=</w:t>
      </w:r>
      <w:r w:rsidR="005144D8" w:rsidRPr="00177474">
        <w:rPr>
          <w:rFonts w:ascii="Book Antiqua" w:hAnsi="Book Antiqua"/>
        </w:rPr>
        <w:t xml:space="preserve"> </w:t>
      </w:r>
      <w:r w:rsidR="008B454D" w:rsidRPr="00177474">
        <w:rPr>
          <w:rFonts w:ascii="Book Antiqua" w:hAnsi="Book Antiqua"/>
        </w:rPr>
        <w:t xml:space="preserve">0.0001). </w:t>
      </w:r>
    </w:p>
    <w:p w:rsidR="00CC721E" w:rsidRPr="00177474" w:rsidRDefault="00CC721E" w:rsidP="00F13B90">
      <w:pPr>
        <w:adjustRightInd w:val="0"/>
        <w:snapToGrid w:val="0"/>
        <w:spacing w:line="360" w:lineRule="auto"/>
        <w:jc w:val="both"/>
        <w:rPr>
          <w:rFonts w:ascii="Book Antiqua" w:hAnsi="Book Antiqua"/>
          <w:b/>
        </w:rPr>
      </w:pPr>
    </w:p>
    <w:p w:rsidR="001C5856" w:rsidRPr="00177474" w:rsidRDefault="008B1E99" w:rsidP="00F13B90">
      <w:pPr>
        <w:adjustRightInd w:val="0"/>
        <w:snapToGrid w:val="0"/>
        <w:spacing w:line="360" w:lineRule="auto"/>
        <w:jc w:val="both"/>
        <w:rPr>
          <w:rFonts w:ascii="Book Antiqua" w:hAnsi="Book Antiqua"/>
        </w:rPr>
      </w:pPr>
      <w:bookmarkStart w:id="61" w:name="_Toc7698338"/>
      <w:r w:rsidRPr="00177474">
        <w:rPr>
          <w:rFonts w:ascii="Book Antiqua" w:hAnsi="Book Antiqua"/>
          <w:b/>
        </w:rPr>
        <w:t>GRADE results</w:t>
      </w:r>
      <w:bookmarkEnd w:id="61"/>
      <w:r w:rsidR="001C5856" w:rsidRPr="00177474">
        <w:rPr>
          <w:rFonts w:ascii="Book Antiqua" w:hAnsi="Book Antiqua"/>
          <w:b/>
        </w:rPr>
        <w:t xml:space="preserve">: </w:t>
      </w:r>
      <w:r w:rsidRPr="00177474">
        <w:rPr>
          <w:rFonts w:ascii="Book Antiqua" w:hAnsi="Book Antiqua"/>
        </w:rPr>
        <w:t xml:space="preserve">Observational studies are considered “low” or “very low” quality evidence </w:t>
      </w:r>
      <w:r w:rsidR="00BB1DD6" w:rsidRPr="00177474">
        <w:rPr>
          <w:rFonts w:ascii="Book Antiqua" w:hAnsi="Book Antiqua"/>
        </w:rPr>
        <w:t>due</w:t>
      </w:r>
      <w:r w:rsidR="002C7D92" w:rsidRPr="00177474">
        <w:rPr>
          <w:rFonts w:ascii="Book Antiqua" w:hAnsi="Book Antiqua"/>
        </w:rPr>
        <w:t xml:space="preserve"> to</w:t>
      </w:r>
      <w:r w:rsidRPr="00177474">
        <w:rPr>
          <w:rFonts w:ascii="Book Antiqua" w:hAnsi="Book Antiqua"/>
        </w:rPr>
        <w:t xml:space="preserve"> a higher r</w:t>
      </w:r>
      <w:r w:rsidR="00EA5B54" w:rsidRPr="00177474">
        <w:rPr>
          <w:rFonts w:ascii="Book Antiqua" w:hAnsi="Book Antiqua"/>
        </w:rPr>
        <w:t>isk of sampling and recall bias</w:t>
      </w:r>
      <w:r w:rsidR="00E344BA" w:rsidRPr="00177474">
        <w:rPr>
          <w:rFonts w:ascii="Book Antiqua" w:hAnsi="Book Antiqua"/>
          <w:vertAlign w:val="superscript"/>
        </w:rPr>
        <w:t>[</w:t>
      </w:r>
      <w:r w:rsidR="00205D4F" w:rsidRPr="00177474">
        <w:rPr>
          <w:rFonts w:ascii="Book Antiqua" w:hAnsi="Book Antiqua"/>
          <w:vertAlign w:val="superscript"/>
        </w:rPr>
        <w:t>48</w:t>
      </w:r>
      <w:r w:rsidR="00E344BA" w:rsidRPr="00177474">
        <w:rPr>
          <w:rFonts w:ascii="Book Antiqua" w:hAnsi="Book Antiqua"/>
          <w:vertAlign w:val="superscript"/>
        </w:rPr>
        <w:t>]</w:t>
      </w:r>
      <w:r w:rsidRPr="00177474">
        <w:rPr>
          <w:rFonts w:ascii="Book Antiqua" w:hAnsi="Book Antiqua"/>
        </w:rPr>
        <w:t xml:space="preserve">. The quality of evidence using the GRADE criteria is summarised in </w:t>
      </w:r>
      <w:r w:rsidR="002C7D92" w:rsidRPr="00177474">
        <w:rPr>
          <w:rFonts w:ascii="Book Antiqua" w:hAnsi="Book Antiqua"/>
        </w:rPr>
        <w:t>T</w:t>
      </w:r>
      <w:r w:rsidRPr="00177474">
        <w:rPr>
          <w:rFonts w:ascii="Book Antiqua" w:hAnsi="Book Antiqua"/>
        </w:rPr>
        <w:t xml:space="preserve">able </w:t>
      </w:r>
      <w:r w:rsidR="007D015A" w:rsidRPr="00177474">
        <w:rPr>
          <w:rFonts w:ascii="Book Antiqua" w:hAnsi="Book Antiqua"/>
        </w:rPr>
        <w:t>10</w:t>
      </w:r>
      <w:r w:rsidRPr="00177474">
        <w:rPr>
          <w:rFonts w:ascii="Book Antiqua" w:hAnsi="Book Antiqua"/>
        </w:rPr>
        <w:t>. Since systematic reviews and meta-analyses were excluded from this paper, the inconsistency of studies and publication bias were not as</w:t>
      </w:r>
      <w:r w:rsidR="00EA5B54" w:rsidRPr="00177474">
        <w:rPr>
          <w:rFonts w:ascii="Book Antiqua" w:hAnsi="Book Antiqua"/>
        </w:rPr>
        <w:t xml:space="preserve">sessed using GRADE. Elkum </w:t>
      </w:r>
      <w:r w:rsidR="00EA5B54" w:rsidRPr="00177474">
        <w:rPr>
          <w:rFonts w:ascii="Book Antiqua" w:hAnsi="Book Antiqua"/>
          <w:i/>
        </w:rPr>
        <w:t>et al</w:t>
      </w:r>
      <w:r w:rsidR="00EA5B54" w:rsidRPr="00177474">
        <w:rPr>
          <w:rFonts w:ascii="Book Antiqua" w:hAnsi="Book Antiqua"/>
          <w:vertAlign w:val="superscript"/>
        </w:rPr>
        <w:t>[</w:t>
      </w:r>
      <w:r w:rsidR="00B806EB" w:rsidRPr="00177474">
        <w:rPr>
          <w:rFonts w:ascii="Book Antiqua" w:hAnsi="Book Antiqua"/>
          <w:vertAlign w:val="superscript"/>
        </w:rPr>
        <w:t>39</w:t>
      </w:r>
      <w:r w:rsidR="00EA5B54" w:rsidRPr="00177474">
        <w:rPr>
          <w:rFonts w:ascii="Book Antiqua" w:hAnsi="Book Antiqua"/>
          <w:vertAlign w:val="superscript"/>
        </w:rPr>
        <w:t>]</w:t>
      </w:r>
      <w:r w:rsidRPr="00177474">
        <w:rPr>
          <w:rFonts w:ascii="Book Antiqua" w:hAnsi="Book Antiqua"/>
        </w:rPr>
        <w:t xml:space="preserve">, (2014) was the only study to score </w:t>
      </w:r>
      <w:r w:rsidR="00EA5B54" w:rsidRPr="00177474">
        <w:rPr>
          <w:rFonts w:ascii="Book Antiqua" w:hAnsi="Book Antiqua"/>
        </w:rPr>
        <w:t>“</w:t>
      </w:r>
      <w:r w:rsidRPr="00177474">
        <w:rPr>
          <w:rFonts w:ascii="Book Antiqua" w:hAnsi="Book Antiqua"/>
        </w:rPr>
        <w:t>low</w:t>
      </w:r>
      <w:r w:rsidR="00EA5B54" w:rsidRPr="00177474">
        <w:rPr>
          <w:rFonts w:ascii="Book Antiqua" w:hAnsi="Book Antiqua"/>
        </w:rPr>
        <w:t>”</w:t>
      </w:r>
      <w:r w:rsidRPr="00177474">
        <w:rPr>
          <w:rFonts w:ascii="Book Antiqua" w:hAnsi="Book Antiqua"/>
        </w:rPr>
        <w:t xml:space="preserve"> quality, because it was not downgraded in any of the 3 domains; there was a low risk of bias, </w:t>
      </w:r>
      <w:r w:rsidR="00EA1C0E" w:rsidRPr="00177474">
        <w:rPr>
          <w:rFonts w:ascii="Book Antiqua" w:hAnsi="Book Antiqua"/>
        </w:rPr>
        <w:t xml:space="preserve">a </w:t>
      </w:r>
      <w:r w:rsidRPr="00177474">
        <w:rPr>
          <w:rFonts w:ascii="Book Antiqua" w:hAnsi="Book Antiqua"/>
        </w:rPr>
        <w:t xml:space="preserve">sufficient sample size and the research questions addressed issues relevant for this study. The </w:t>
      </w:r>
      <w:r w:rsidR="00270ADF" w:rsidRPr="00177474">
        <w:rPr>
          <w:rFonts w:ascii="Book Antiqua" w:hAnsi="Book Antiqua"/>
        </w:rPr>
        <w:t>rest</w:t>
      </w:r>
      <w:r w:rsidRPr="00177474">
        <w:rPr>
          <w:rFonts w:ascii="Book Antiqua" w:hAnsi="Book Antiqua"/>
        </w:rPr>
        <w:t xml:space="preserve"> of the studies were of “very low” quality largely due to high rec</w:t>
      </w:r>
      <w:r w:rsidR="00EA5B54" w:rsidRPr="00177474">
        <w:rPr>
          <w:rFonts w:ascii="Book Antiqua" w:hAnsi="Book Antiqua"/>
        </w:rPr>
        <w:t>all bias and small sample sizes</w:t>
      </w:r>
      <w:r w:rsidR="00E344BA" w:rsidRPr="00177474">
        <w:rPr>
          <w:rFonts w:ascii="Book Antiqua" w:hAnsi="Book Antiqua"/>
          <w:vertAlign w:val="superscript"/>
        </w:rPr>
        <w:t>[</w:t>
      </w:r>
      <w:r w:rsidR="00205D4F" w:rsidRPr="00177474">
        <w:rPr>
          <w:rFonts w:ascii="Book Antiqua" w:hAnsi="Book Antiqua"/>
          <w:vertAlign w:val="superscript"/>
        </w:rPr>
        <w:t>29</w:t>
      </w:r>
      <w:r w:rsidR="00E344BA" w:rsidRPr="00177474">
        <w:rPr>
          <w:rFonts w:ascii="Book Antiqua" w:hAnsi="Book Antiqua"/>
          <w:vertAlign w:val="superscript"/>
        </w:rPr>
        <w:t>]</w:t>
      </w:r>
      <w:r w:rsidRPr="00177474">
        <w:rPr>
          <w:rFonts w:ascii="Book Antiqua" w:hAnsi="Book Antiqua"/>
        </w:rPr>
        <w:t>. Recall bias was the most frequent form of bias and was associated with self-reported data on PA levels and anthropometric measurements.</w:t>
      </w:r>
      <w:bookmarkStart w:id="62" w:name="_Toc7698339"/>
    </w:p>
    <w:p w:rsidR="001C5856" w:rsidRPr="00177474" w:rsidRDefault="001C5856" w:rsidP="00F13B90">
      <w:pPr>
        <w:adjustRightInd w:val="0"/>
        <w:snapToGrid w:val="0"/>
        <w:spacing w:line="360" w:lineRule="auto"/>
        <w:jc w:val="both"/>
        <w:rPr>
          <w:rFonts w:ascii="Book Antiqua" w:hAnsi="Book Antiqua"/>
        </w:rPr>
      </w:pPr>
    </w:p>
    <w:p w:rsidR="00FE0D1F" w:rsidRPr="00177474" w:rsidRDefault="008B1E99" w:rsidP="00F13B90">
      <w:pPr>
        <w:adjustRightInd w:val="0"/>
        <w:snapToGrid w:val="0"/>
        <w:spacing w:line="360" w:lineRule="auto"/>
        <w:jc w:val="both"/>
        <w:rPr>
          <w:rFonts w:ascii="Book Antiqua" w:hAnsi="Book Antiqua"/>
          <w:caps/>
          <w:u w:val="single"/>
        </w:rPr>
      </w:pPr>
      <w:r w:rsidRPr="00177474">
        <w:rPr>
          <w:rFonts w:ascii="Book Antiqua" w:hAnsi="Book Antiqua"/>
          <w:b/>
          <w:caps/>
          <w:u w:val="single"/>
        </w:rPr>
        <w:t>Discussion</w:t>
      </w:r>
      <w:bookmarkEnd w:id="62"/>
    </w:p>
    <w:p w:rsidR="00C15079"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The aim of this study was to</w:t>
      </w:r>
      <w:r w:rsidR="000D00CE" w:rsidRPr="00177474">
        <w:rPr>
          <w:rFonts w:ascii="Book Antiqua" w:hAnsi="Book Antiqua"/>
        </w:rPr>
        <w:t xml:space="preserve"> use a mixed method approach to</w:t>
      </w:r>
      <w:r w:rsidRPr="00177474">
        <w:rPr>
          <w:rFonts w:ascii="Book Antiqua" w:hAnsi="Book Antiqua"/>
        </w:rPr>
        <w:t xml:space="preserve"> </w:t>
      </w:r>
      <w:r w:rsidR="00EA5B54" w:rsidRPr="00177474">
        <w:rPr>
          <w:rFonts w:ascii="Book Antiqua" w:hAnsi="Book Antiqua"/>
        </w:rPr>
        <w:t>(1</w:t>
      </w:r>
      <w:r w:rsidRPr="00177474">
        <w:rPr>
          <w:rFonts w:ascii="Book Antiqua" w:hAnsi="Book Antiqua"/>
        </w:rPr>
        <w:t xml:space="preserve">) </w:t>
      </w:r>
      <w:r w:rsidR="003D0A79" w:rsidRPr="00177474">
        <w:rPr>
          <w:rFonts w:ascii="Book Antiqua" w:hAnsi="Book Antiqua"/>
        </w:rPr>
        <w:t xml:space="preserve">identify the </w:t>
      </w:r>
      <w:r w:rsidR="00EA5B54" w:rsidRPr="00177474">
        <w:rPr>
          <w:rFonts w:ascii="Book Antiqua" w:hAnsi="Book Antiqua"/>
        </w:rPr>
        <w:t>BC</w:t>
      </w:r>
      <w:r w:rsidRPr="00177474">
        <w:rPr>
          <w:rFonts w:ascii="Book Antiqua" w:hAnsi="Book Antiqua"/>
        </w:rPr>
        <w:t xml:space="preserve"> incidence</w:t>
      </w:r>
      <w:r w:rsidR="00CC721E" w:rsidRPr="00177474">
        <w:rPr>
          <w:rFonts w:ascii="Book Antiqua" w:hAnsi="Book Antiqua"/>
        </w:rPr>
        <w:t xml:space="preserve"> </w:t>
      </w:r>
      <w:r w:rsidR="003D0A79" w:rsidRPr="00177474">
        <w:rPr>
          <w:rFonts w:ascii="Book Antiqua" w:hAnsi="Book Antiqua"/>
        </w:rPr>
        <w:t xml:space="preserve">in the </w:t>
      </w:r>
      <w:r w:rsidR="00EA5B54" w:rsidRPr="00177474">
        <w:rPr>
          <w:rFonts w:ascii="Book Antiqua" w:hAnsi="Book Antiqua"/>
        </w:rPr>
        <w:t>GCCCs;</w:t>
      </w:r>
      <w:r w:rsidR="003D0A79" w:rsidRPr="00177474">
        <w:rPr>
          <w:rFonts w:ascii="Book Antiqua" w:hAnsi="Book Antiqua"/>
        </w:rPr>
        <w:t xml:space="preserve"> </w:t>
      </w:r>
      <w:r w:rsidR="00EA5B54" w:rsidRPr="00177474">
        <w:rPr>
          <w:rFonts w:ascii="Book Antiqua" w:hAnsi="Book Antiqua"/>
        </w:rPr>
        <w:t>(2</w:t>
      </w:r>
      <w:r w:rsidR="00CC721E" w:rsidRPr="00177474">
        <w:rPr>
          <w:rFonts w:ascii="Book Antiqua" w:hAnsi="Book Antiqua"/>
        </w:rPr>
        <w:t xml:space="preserve">) determine the prevalence of obesity and physical inactivity in the </w:t>
      </w:r>
      <w:r w:rsidR="003D0A79" w:rsidRPr="00177474">
        <w:rPr>
          <w:rFonts w:ascii="Book Antiqua" w:hAnsi="Book Antiqua"/>
        </w:rPr>
        <w:t>GCCCs</w:t>
      </w:r>
      <w:r w:rsidR="00E17291" w:rsidRPr="00177474">
        <w:rPr>
          <w:rFonts w:ascii="Book Antiqua" w:hAnsi="Book Antiqua" w:hint="eastAsia"/>
          <w:lang w:eastAsia="zh-CN"/>
        </w:rPr>
        <w:t>;</w:t>
      </w:r>
      <w:r w:rsidR="00CC721E" w:rsidRPr="00177474">
        <w:rPr>
          <w:rFonts w:ascii="Book Antiqua" w:hAnsi="Book Antiqua"/>
        </w:rPr>
        <w:t xml:space="preserve"> and</w:t>
      </w:r>
      <w:r w:rsidRPr="00177474">
        <w:rPr>
          <w:rFonts w:ascii="Book Antiqua" w:hAnsi="Book Antiqua"/>
        </w:rPr>
        <w:t xml:space="preserve"> </w:t>
      </w:r>
      <w:r w:rsidR="00EA5B54" w:rsidRPr="00177474">
        <w:rPr>
          <w:rFonts w:ascii="Book Antiqua" w:hAnsi="Book Antiqua"/>
        </w:rPr>
        <w:t>(3</w:t>
      </w:r>
      <w:r w:rsidRPr="00177474">
        <w:rPr>
          <w:rFonts w:ascii="Book Antiqua" w:hAnsi="Book Antiqua"/>
        </w:rPr>
        <w:t xml:space="preserve">) </w:t>
      </w:r>
      <w:r w:rsidR="00CC721E" w:rsidRPr="00177474">
        <w:rPr>
          <w:rFonts w:ascii="Book Antiqua" w:hAnsi="Book Antiqua"/>
        </w:rPr>
        <w:t>d</w:t>
      </w:r>
      <w:r w:rsidRPr="00177474">
        <w:rPr>
          <w:rFonts w:ascii="Book Antiqua" w:hAnsi="Book Antiqua"/>
        </w:rPr>
        <w:t xml:space="preserve">emonstrate an association between these risk factors </w:t>
      </w:r>
      <w:r w:rsidR="003D0A79" w:rsidRPr="00177474">
        <w:rPr>
          <w:rFonts w:ascii="Book Antiqua" w:hAnsi="Book Antiqua"/>
        </w:rPr>
        <w:t xml:space="preserve">(obesity and physical inactivity) </w:t>
      </w:r>
      <w:r w:rsidRPr="00177474">
        <w:rPr>
          <w:rFonts w:ascii="Book Antiqua" w:hAnsi="Book Antiqua"/>
        </w:rPr>
        <w:t xml:space="preserve">and </w:t>
      </w:r>
      <w:r w:rsidR="003D0A79" w:rsidRPr="00177474">
        <w:rPr>
          <w:rFonts w:ascii="Book Antiqua" w:hAnsi="Book Antiqua"/>
        </w:rPr>
        <w:t>BC</w:t>
      </w:r>
      <w:r w:rsidRPr="00177474">
        <w:rPr>
          <w:rFonts w:ascii="Book Antiqua" w:hAnsi="Book Antiqua"/>
        </w:rPr>
        <w:t>, using the United Kingdom as a comparator.</w:t>
      </w:r>
    </w:p>
    <w:p w:rsidR="00AA38E9"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It was</w:t>
      </w:r>
      <w:r w:rsidR="00FE0D1F" w:rsidRPr="00177474">
        <w:rPr>
          <w:rFonts w:ascii="Book Antiqua" w:hAnsi="Book Antiqua"/>
        </w:rPr>
        <w:t xml:space="preserve"> hypothesised that there </w:t>
      </w:r>
      <w:r w:rsidRPr="00177474">
        <w:rPr>
          <w:rFonts w:ascii="Book Antiqua" w:hAnsi="Book Antiqua"/>
        </w:rPr>
        <w:t xml:space="preserve">has been a significant increase in BC in all the GCCCs as a result of </w:t>
      </w:r>
      <w:r w:rsidR="00B46682" w:rsidRPr="00177474">
        <w:rPr>
          <w:rFonts w:ascii="Book Antiqua" w:hAnsi="Book Antiqua"/>
        </w:rPr>
        <w:t xml:space="preserve">increasing obesity and physical inactivity caused by </w:t>
      </w:r>
      <w:r w:rsidR="003D0A79" w:rsidRPr="00177474">
        <w:rPr>
          <w:rFonts w:ascii="Book Antiqua" w:hAnsi="Book Antiqua"/>
        </w:rPr>
        <w:t>the</w:t>
      </w:r>
      <w:r w:rsidRPr="00177474">
        <w:rPr>
          <w:rFonts w:ascii="Book Antiqua" w:hAnsi="Book Antiqua"/>
        </w:rPr>
        <w:t xml:space="preserve"> rapid economic growth since the discovery of oil</w:t>
      </w:r>
      <w:r w:rsidR="00E344BA" w:rsidRPr="00177474">
        <w:rPr>
          <w:rFonts w:ascii="Book Antiqua" w:hAnsi="Book Antiqua"/>
          <w:noProof/>
          <w:vertAlign w:val="superscript"/>
        </w:rPr>
        <w:t>[</w:t>
      </w:r>
      <w:r w:rsidR="00205D4F" w:rsidRPr="00177474">
        <w:rPr>
          <w:rFonts w:ascii="Book Antiqua" w:hAnsi="Book Antiqua"/>
          <w:noProof/>
          <w:vertAlign w:val="superscript"/>
        </w:rPr>
        <w:t>3</w:t>
      </w:r>
      <w:r w:rsidR="00E344BA" w:rsidRPr="00177474">
        <w:rPr>
          <w:rFonts w:ascii="Book Antiqua" w:hAnsi="Book Antiqua"/>
          <w:noProof/>
          <w:vertAlign w:val="superscript"/>
        </w:rPr>
        <w:t>]</w:t>
      </w:r>
      <w:r w:rsidR="00EA5B54" w:rsidRPr="00177474">
        <w:rPr>
          <w:rFonts w:ascii="Book Antiqua" w:hAnsi="Book Antiqua"/>
        </w:rPr>
        <w:t xml:space="preserve">. </w:t>
      </w:r>
      <w:r w:rsidRPr="00177474">
        <w:rPr>
          <w:rFonts w:ascii="Book Antiqua" w:hAnsi="Book Antiqua"/>
        </w:rPr>
        <w:t xml:space="preserve">One of the </w:t>
      </w:r>
      <w:r w:rsidR="003D0A79" w:rsidRPr="00177474">
        <w:rPr>
          <w:rFonts w:ascii="Book Antiqua" w:hAnsi="Book Antiqua"/>
        </w:rPr>
        <w:t>Gulf Cooperation Council</w:t>
      </w:r>
      <w:r w:rsidRPr="00177474">
        <w:rPr>
          <w:rFonts w:ascii="Book Antiqua" w:hAnsi="Book Antiqua"/>
        </w:rPr>
        <w:t>s</w:t>
      </w:r>
      <w:r w:rsidR="003D0A79" w:rsidRPr="00177474">
        <w:rPr>
          <w:rFonts w:ascii="Book Antiqua" w:hAnsi="Book Antiqua"/>
        </w:rPr>
        <w:t>’</w:t>
      </w:r>
      <w:r w:rsidRPr="00177474">
        <w:rPr>
          <w:rFonts w:ascii="Book Antiqua" w:hAnsi="Book Antiqua"/>
        </w:rPr>
        <w:t xml:space="preserve"> main objectives is “to formulate similar regulations in various fields including the following…</w:t>
      </w:r>
      <w:r w:rsidR="008D3477" w:rsidRPr="00177474">
        <w:rPr>
          <w:rFonts w:ascii="Book Antiqua" w:hAnsi="Book Antiqua"/>
        </w:rPr>
        <w:t>economic and financial aff</w:t>
      </w:r>
      <w:r w:rsidR="00EA5B54" w:rsidRPr="00177474">
        <w:rPr>
          <w:rFonts w:ascii="Book Antiqua" w:hAnsi="Book Antiqua"/>
        </w:rPr>
        <w:t>airs…social and health affairs”</w:t>
      </w:r>
      <w:r w:rsidR="00E344BA" w:rsidRPr="00177474">
        <w:rPr>
          <w:rFonts w:ascii="Book Antiqua" w:hAnsi="Book Antiqua"/>
          <w:noProof/>
          <w:vertAlign w:val="superscript"/>
        </w:rPr>
        <w:t>[</w:t>
      </w:r>
      <w:r w:rsidR="00205D4F" w:rsidRPr="00177474">
        <w:rPr>
          <w:rFonts w:ascii="Book Antiqua" w:hAnsi="Book Antiqua"/>
          <w:noProof/>
          <w:vertAlign w:val="superscript"/>
        </w:rPr>
        <w:t>49</w:t>
      </w:r>
      <w:r w:rsidR="00E344BA" w:rsidRPr="00177474">
        <w:rPr>
          <w:rFonts w:ascii="Book Antiqua" w:hAnsi="Book Antiqua"/>
          <w:noProof/>
          <w:vertAlign w:val="superscript"/>
        </w:rPr>
        <w:t>]</w:t>
      </w:r>
      <w:r w:rsidR="008D3477" w:rsidRPr="00177474">
        <w:rPr>
          <w:rFonts w:ascii="Book Antiqua" w:hAnsi="Book Antiqua"/>
        </w:rPr>
        <w:t xml:space="preserve">. Thus, the health </w:t>
      </w:r>
      <w:r w:rsidR="006036FE" w:rsidRPr="00177474">
        <w:rPr>
          <w:rFonts w:ascii="Book Antiqua" w:hAnsi="Book Antiqua"/>
        </w:rPr>
        <w:t>affairs</w:t>
      </w:r>
      <w:r w:rsidR="008D3477" w:rsidRPr="00177474">
        <w:rPr>
          <w:rFonts w:ascii="Book Antiqua" w:hAnsi="Book Antiqua"/>
        </w:rPr>
        <w:t xml:space="preserve"> among these populations is assumed to be similar, hence why they are </w:t>
      </w:r>
      <w:r w:rsidR="008D3477" w:rsidRPr="00177474">
        <w:rPr>
          <w:rFonts w:ascii="Book Antiqua" w:hAnsi="Book Antiqua"/>
        </w:rPr>
        <w:lastRenderedPageBreak/>
        <w:t>being revie</w:t>
      </w:r>
      <w:r w:rsidR="00FC2432" w:rsidRPr="00177474">
        <w:rPr>
          <w:rFonts w:ascii="Book Antiqua" w:hAnsi="Book Antiqua"/>
        </w:rPr>
        <w:t xml:space="preserve">wed together. To the best of </w:t>
      </w:r>
      <w:r w:rsidR="00705896" w:rsidRPr="00177474">
        <w:rPr>
          <w:rFonts w:ascii="Book Antiqua" w:hAnsi="Book Antiqua"/>
        </w:rPr>
        <w:t>our</w:t>
      </w:r>
      <w:r w:rsidR="008D3477" w:rsidRPr="00177474">
        <w:rPr>
          <w:rFonts w:ascii="Book Antiqua" w:hAnsi="Book Antiqua"/>
        </w:rPr>
        <w:t xml:space="preserve"> knowledge, this is the first </w:t>
      </w:r>
      <w:r w:rsidR="000862C1" w:rsidRPr="00177474">
        <w:rPr>
          <w:rFonts w:ascii="Book Antiqua" w:hAnsi="Book Antiqua"/>
        </w:rPr>
        <w:t xml:space="preserve">review </w:t>
      </w:r>
      <w:r w:rsidR="008D3477" w:rsidRPr="00177474">
        <w:rPr>
          <w:rFonts w:ascii="Book Antiqua" w:hAnsi="Book Antiqua"/>
        </w:rPr>
        <w:t>of this kind.</w:t>
      </w:r>
    </w:p>
    <w:p w:rsidR="008D3477" w:rsidRPr="00177474" w:rsidRDefault="008D3477" w:rsidP="00F13B90">
      <w:pPr>
        <w:adjustRightInd w:val="0"/>
        <w:snapToGrid w:val="0"/>
        <w:spacing w:line="360" w:lineRule="auto"/>
        <w:jc w:val="both"/>
        <w:rPr>
          <w:rFonts w:ascii="Book Antiqua" w:hAnsi="Book Antiqua"/>
        </w:rPr>
      </w:pPr>
    </w:p>
    <w:p w:rsidR="008D3477" w:rsidRPr="00177474" w:rsidRDefault="001C5856" w:rsidP="00F13B90">
      <w:pPr>
        <w:adjustRightInd w:val="0"/>
        <w:snapToGrid w:val="0"/>
        <w:spacing w:line="360" w:lineRule="auto"/>
        <w:jc w:val="both"/>
        <w:rPr>
          <w:rFonts w:ascii="Book Antiqua" w:hAnsi="Book Antiqua"/>
          <w:b/>
          <w:i/>
        </w:rPr>
      </w:pPr>
      <w:bookmarkStart w:id="63" w:name="_Toc7698340"/>
      <w:r w:rsidRPr="00177474">
        <w:rPr>
          <w:rFonts w:ascii="Book Antiqua" w:hAnsi="Book Antiqua"/>
          <w:b/>
          <w:i/>
        </w:rPr>
        <w:t>Breast cancer incidence</w:t>
      </w:r>
      <w:bookmarkEnd w:id="63"/>
    </w:p>
    <w:p w:rsidR="005F3A64" w:rsidRPr="00177474" w:rsidRDefault="008B1E99" w:rsidP="00F13B90">
      <w:pPr>
        <w:adjustRightInd w:val="0"/>
        <w:snapToGrid w:val="0"/>
        <w:spacing w:line="360" w:lineRule="auto"/>
        <w:jc w:val="both"/>
        <w:rPr>
          <w:rFonts w:ascii="Book Antiqua" w:hAnsi="Book Antiqua"/>
        </w:rPr>
      </w:pPr>
      <w:r w:rsidRPr="00177474">
        <w:rPr>
          <w:rFonts w:ascii="Book Antiqua" w:hAnsi="Book Antiqua"/>
        </w:rPr>
        <w:t>This study found that in 2018</w:t>
      </w:r>
      <w:r w:rsidR="005F3A64" w:rsidRPr="00177474">
        <w:rPr>
          <w:rFonts w:ascii="Book Antiqua" w:hAnsi="Book Antiqua"/>
        </w:rPr>
        <w:t>,</w:t>
      </w:r>
      <w:r w:rsidRPr="00177474">
        <w:rPr>
          <w:rFonts w:ascii="Book Antiqua" w:hAnsi="Book Antiqua"/>
        </w:rPr>
        <w:t xml:space="preserve"> BC was responsible for 16.6% of all new cancer cases </w:t>
      </w:r>
      <w:r w:rsidR="003D0A79" w:rsidRPr="00177474">
        <w:rPr>
          <w:rFonts w:ascii="Book Antiqua" w:hAnsi="Book Antiqua"/>
        </w:rPr>
        <w:t>in</w:t>
      </w:r>
      <w:r w:rsidRPr="00177474">
        <w:rPr>
          <w:rFonts w:ascii="Book Antiqua" w:hAnsi="Book Antiqua"/>
        </w:rPr>
        <w:t xml:space="preserve"> the </w:t>
      </w:r>
      <w:r w:rsidR="003D0A79" w:rsidRPr="00177474">
        <w:rPr>
          <w:rFonts w:ascii="Book Antiqua" w:hAnsi="Book Antiqua"/>
        </w:rPr>
        <w:t>GCCCs</w:t>
      </w:r>
      <w:r w:rsidRPr="00177474">
        <w:rPr>
          <w:rFonts w:ascii="Book Antiqua" w:hAnsi="Book Antiqua"/>
        </w:rPr>
        <w:t xml:space="preserve"> and there has been an obse</w:t>
      </w:r>
      <w:r w:rsidR="003C64CA" w:rsidRPr="00177474">
        <w:rPr>
          <w:rFonts w:ascii="Book Antiqua" w:hAnsi="Book Antiqua"/>
        </w:rPr>
        <w:t>rved incline in BC incidence over the</w:t>
      </w:r>
      <w:r w:rsidRPr="00177474">
        <w:rPr>
          <w:rFonts w:ascii="Book Antiqua" w:hAnsi="Book Antiqua"/>
        </w:rPr>
        <w:t xml:space="preserve"> past 20 years</w:t>
      </w:r>
      <w:r w:rsidR="003D0A79" w:rsidRPr="00177474">
        <w:rPr>
          <w:rFonts w:ascii="Book Antiqua" w:hAnsi="Book Antiqua"/>
        </w:rPr>
        <w:t>,</w:t>
      </w:r>
      <w:r w:rsidR="00C15079" w:rsidRPr="00177474">
        <w:rPr>
          <w:rFonts w:ascii="Book Antiqua" w:hAnsi="Book Antiqua"/>
        </w:rPr>
        <w:t xml:space="preserve"> as</w:t>
      </w:r>
      <w:r w:rsidR="00133CD6" w:rsidRPr="00177474">
        <w:rPr>
          <w:rFonts w:ascii="Book Antiqua" w:hAnsi="Book Antiqua"/>
        </w:rPr>
        <w:t xml:space="preserve"> was</w:t>
      </w:r>
      <w:r w:rsidR="00C15079" w:rsidRPr="00177474">
        <w:rPr>
          <w:rFonts w:ascii="Book Antiqua" w:hAnsi="Book Antiqua"/>
        </w:rPr>
        <w:t xml:space="preserve"> shown in </w:t>
      </w:r>
      <w:r w:rsidR="006036FE" w:rsidRPr="00177474">
        <w:rPr>
          <w:rFonts w:ascii="Book Antiqua" w:hAnsi="Book Antiqua"/>
        </w:rPr>
        <w:t>F</w:t>
      </w:r>
      <w:r w:rsidR="00C15079" w:rsidRPr="00177474">
        <w:rPr>
          <w:rFonts w:ascii="Book Antiqua" w:hAnsi="Book Antiqua"/>
        </w:rPr>
        <w:t xml:space="preserve">igure </w:t>
      </w:r>
      <w:r w:rsidR="006C2521" w:rsidRPr="00177474">
        <w:rPr>
          <w:rFonts w:ascii="Book Antiqua" w:hAnsi="Book Antiqua"/>
        </w:rPr>
        <w:t>2</w:t>
      </w:r>
      <w:r w:rsidR="00EA5B54" w:rsidRPr="00177474">
        <w:rPr>
          <w:rFonts w:ascii="Book Antiqua" w:hAnsi="Book Antiqua"/>
          <w:noProof/>
          <w:vertAlign w:val="superscript"/>
        </w:rPr>
        <w:t>[1,</w:t>
      </w:r>
      <w:r w:rsidR="00E344BA" w:rsidRPr="00177474">
        <w:rPr>
          <w:rFonts w:ascii="Book Antiqua" w:hAnsi="Book Antiqua"/>
          <w:noProof/>
          <w:vertAlign w:val="superscript"/>
        </w:rPr>
        <w:t>2</w:t>
      </w:r>
      <w:r w:rsidR="00205D4F" w:rsidRPr="00177474">
        <w:rPr>
          <w:rFonts w:ascii="Book Antiqua" w:hAnsi="Book Antiqua"/>
          <w:noProof/>
          <w:vertAlign w:val="superscript"/>
        </w:rPr>
        <w:t>4</w:t>
      </w:r>
      <w:r w:rsidR="00E344BA" w:rsidRPr="00177474">
        <w:rPr>
          <w:rFonts w:ascii="Book Antiqua" w:hAnsi="Book Antiqua"/>
          <w:noProof/>
          <w:vertAlign w:val="superscript"/>
        </w:rPr>
        <w:t>]</w:t>
      </w:r>
      <w:r w:rsidRPr="00177474">
        <w:rPr>
          <w:rFonts w:ascii="Book Antiqua" w:hAnsi="Book Antiqua"/>
        </w:rPr>
        <w:t xml:space="preserve">. </w:t>
      </w:r>
      <w:r w:rsidR="00F8408C" w:rsidRPr="00177474">
        <w:rPr>
          <w:rFonts w:ascii="Book Antiqua" w:hAnsi="Book Antiqua"/>
        </w:rPr>
        <w:t>Although the U</w:t>
      </w:r>
      <w:r w:rsidR="00EA5B54" w:rsidRPr="00177474">
        <w:rPr>
          <w:rFonts w:ascii="Book Antiqua" w:hAnsi="Book Antiqua"/>
        </w:rPr>
        <w:t xml:space="preserve">nited </w:t>
      </w:r>
      <w:r w:rsidR="00F8408C" w:rsidRPr="00177474">
        <w:rPr>
          <w:rFonts w:ascii="Book Antiqua" w:hAnsi="Book Antiqua"/>
        </w:rPr>
        <w:t>K</w:t>
      </w:r>
      <w:r w:rsidR="00EA5B54" w:rsidRPr="00177474">
        <w:rPr>
          <w:rFonts w:ascii="Book Antiqua" w:hAnsi="Book Antiqua"/>
        </w:rPr>
        <w:t>ingdom</w:t>
      </w:r>
      <w:r w:rsidR="00F8408C" w:rsidRPr="00177474">
        <w:rPr>
          <w:rFonts w:ascii="Book Antiqua" w:hAnsi="Book Antiqua"/>
        </w:rPr>
        <w:t xml:space="preserve"> had the greatest age-standa</w:t>
      </w:r>
      <w:r w:rsidR="00EA5B54" w:rsidRPr="00177474">
        <w:rPr>
          <w:rFonts w:ascii="Book Antiqua" w:hAnsi="Book Antiqua"/>
        </w:rPr>
        <w:t>rdized incidence rate (93.6/100</w:t>
      </w:r>
      <w:r w:rsidR="00F8408C" w:rsidRPr="00177474">
        <w:rPr>
          <w:rFonts w:ascii="Book Antiqua" w:hAnsi="Book Antiqua"/>
        </w:rPr>
        <w:t>00), t</w:t>
      </w:r>
      <w:r w:rsidR="00B87E5F" w:rsidRPr="00177474">
        <w:rPr>
          <w:rFonts w:ascii="Book Antiqua" w:hAnsi="Book Antiqua"/>
        </w:rPr>
        <w:t xml:space="preserve">he largest </w:t>
      </w:r>
      <w:r w:rsidR="00EA558D" w:rsidRPr="00177474">
        <w:rPr>
          <w:rFonts w:ascii="Book Antiqua" w:hAnsi="Book Antiqua"/>
        </w:rPr>
        <w:t>10-</w:t>
      </w:r>
      <w:r w:rsidR="00B87E5F" w:rsidRPr="00177474">
        <w:rPr>
          <w:rFonts w:ascii="Book Antiqua" w:hAnsi="Book Antiqua"/>
        </w:rPr>
        <w:t>year increase in BC incidence was seen</w:t>
      </w:r>
      <w:r w:rsidR="003D0A79" w:rsidRPr="00177474">
        <w:rPr>
          <w:rFonts w:ascii="Book Antiqua" w:hAnsi="Book Antiqua"/>
        </w:rPr>
        <w:t xml:space="preserve"> in Saudi Arabia (54.2%</w:t>
      </w:r>
      <w:r w:rsidR="00B87E5F" w:rsidRPr="00177474">
        <w:rPr>
          <w:rFonts w:ascii="Book Antiqua" w:hAnsi="Book Antiqua"/>
        </w:rPr>
        <w:t>)</w:t>
      </w:r>
      <w:r w:rsidR="00F8408C" w:rsidRPr="00177474">
        <w:rPr>
          <w:rFonts w:ascii="Book Antiqua" w:hAnsi="Book Antiqua"/>
        </w:rPr>
        <w:t xml:space="preserve"> but Saudi had</w:t>
      </w:r>
      <w:r w:rsidR="00C15079" w:rsidRPr="00177474">
        <w:rPr>
          <w:rFonts w:ascii="Book Antiqua" w:hAnsi="Book Antiqua"/>
        </w:rPr>
        <w:t xml:space="preserve"> the </w:t>
      </w:r>
      <w:r w:rsidR="00EA5B54" w:rsidRPr="00177474">
        <w:rPr>
          <w:rFonts w:ascii="Book Antiqua" w:hAnsi="Book Antiqua"/>
        </w:rPr>
        <w:t>lowest incidence rate (27.3/100</w:t>
      </w:r>
      <w:r w:rsidR="00C15079" w:rsidRPr="00177474">
        <w:rPr>
          <w:rFonts w:ascii="Book Antiqua" w:hAnsi="Book Antiqua"/>
        </w:rPr>
        <w:t>000)</w:t>
      </w:r>
      <w:r w:rsidR="00B87E5F" w:rsidRPr="00177474">
        <w:rPr>
          <w:rFonts w:ascii="Book Antiqua" w:hAnsi="Book Antiqua"/>
        </w:rPr>
        <w:t>.</w:t>
      </w:r>
      <w:r w:rsidR="00EA558D" w:rsidRPr="00177474">
        <w:rPr>
          <w:rFonts w:ascii="Book Antiqua" w:hAnsi="Book Antiqua"/>
        </w:rPr>
        <w:t xml:space="preserve"> </w:t>
      </w:r>
      <w:r w:rsidR="004D0B2B" w:rsidRPr="00177474">
        <w:rPr>
          <w:rFonts w:ascii="Book Antiqua" w:hAnsi="Book Antiqua"/>
        </w:rPr>
        <w:t>Since 1998</w:t>
      </w:r>
      <w:r w:rsidR="00A13024" w:rsidRPr="00177474">
        <w:rPr>
          <w:rFonts w:ascii="Book Antiqua" w:hAnsi="Book Antiqua"/>
        </w:rPr>
        <w:t>,</w:t>
      </w:r>
      <w:r w:rsidR="004D0B2B" w:rsidRPr="00177474">
        <w:rPr>
          <w:rFonts w:ascii="Book Antiqua" w:hAnsi="Book Antiqua"/>
        </w:rPr>
        <w:t xml:space="preserve"> Saudi Arabia has experienced an estimated 182% increase in GDP per capita</w:t>
      </w:r>
      <w:r w:rsidR="005859F5" w:rsidRPr="00177474">
        <w:rPr>
          <w:rFonts w:ascii="Book Antiqua" w:hAnsi="Book Antiqua"/>
        </w:rPr>
        <w:t xml:space="preserve"> (Figure 1)</w:t>
      </w:r>
      <w:r w:rsidR="004D0B2B" w:rsidRPr="00177474">
        <w:rPr>
          <w:rFonts w:ascii="Book Antiqua" w:hAnsi="Book Antiqua"/>
        </w:rPr>
        <w:t xml:space="preserve"> which is almost 4.5 times greater than the growth seen in the U</w:t>
      </w:r>
      <w:r w:rsidR="00EA5B54" w:rsidRPr="00177474">
        <w:rPr>
          <w:rFonts w:ascii="Book Antiqua" w:hAnsi="Book Antiqua"/>
        </w:rPr>
        <w:t xml:space="preserve">nited </w:t>
      </w:r>
      <w:r w:rsidR="004D0B2B" w:rsidRPr="00177474">
        <w:rPr>
          <w:rFonts w:ascii="Book Antiqua" w:hAnsi="Book Antiqua"/>
        </w:rPr>
        <w:t>K</w:t>
      </w:r>
      <w:r w:rsidR="00EA5B54" w:rsidRPr="00177474">
        <w:rPr>
          <w:rFonts w:ascii="Book Antiqua" w:hAnsi="Book Antiqua"/>
        </w:rPr>
        <w:t>ingdom</w:t>
      </w:r>
      <w:r w:rsidR="00E14A77" w:rsidRPr="00177474">
        <w:rPr>
          <w:rFonts w:ascii="Book Antiqua" w:hAnsi="Book Antiqua"/>
        </w:rPr>
        <w:t xml:space="preserve"> during that time frame</w:t>
      </w:r>
      <w:r w:rsidR="00E344BA" w:rsidRPr="00177474">
        <w:rPr>
          <w:rFonts w:ascii="Book Antiqua" w:hAnsi="Book Antiqua"/>
          <w:noProof/>
          <w:vertAlign w:val="superscript"/>
        </w:rPr>
        <w:t>[</w:t>
      </w:r>
      <w:r w:rsidR="00205D4F" w:rsidRPr="00177474">
        <w:rPr>
          <w:rFonts w:ascii="Book Antiqua" w:hAnsi="Book Antiqua"/>
          <w:noProof/>
          <w:vertAlign w:val="superscript"/>
        </w:rPr>
        <w:t>4</w:t>
      </w:r>
      <w:r w:rsidR="00E344BA" w:rsidRPr="00177474">
        <w:rPr>
          <w:rFonts w:ascii="Book Antiqua" w:hAnsi="Book Antiqua"/>
          <w:noProof/>
          <w:vertAlign w:val="superscript"/>
        </w:rPr>
        <w:t>]</w:t>
      </w:r>
      <w:r w:rsidR="005859F5" w:rsidRPr="00177474">
        <w:rPr>
          <w:rFonts w:ascii="Book Antiqua" w:hAnsi="Book Antiqua"/>
        </w:rPr>
        <w:t>. Furthermore</w:t>
      </w:r>
      <w:r w:rsidR="00374421" w:rsidRPr="00177474">
        <w:rPr>
          <w:rFonts w:ascii="Book Antiqua" w:hAnsi="Book Antiqua"/>
        </w:rPr>
        <w:t>,</w:t>
      </w:r>
      <w:r w:rsidR="00A31E36" w:rsidRPr="00177474">
        <w:rPr>
          <w:rFonts w:ascii="Book Antiqua" w:hAnsi="Book Antiqua"/>
        </w:rPr>
        <w:t xml:space="preserve"> </w:t>
      </w:r>
      <w:r w:rsidR="00FC2432" w:rsidRPr="00177474">
        <w:rPr>
          <w:rFonts w:ascii="Book Antiqua" w:hAnsi="Book Antiqua"/>
        </w:rPr>
        <w:t>it was</w:t>
      </w:r>
      <w:r w:rsidR="006F0C20" w:rsidRPr="00177474">
        <w:rPr>
          <w:rFonts w:ascii="Book Antiqua" w:hAnsi="Book Antiqua"/>
        </w:rPr>
        <w:t xml:space="preserve"> found that </w:t>
      </w:r>
      <w:r w:rsidR="00A31E36" w:rsidRPr="00177474">
        <w:rPr>
          <w:rFonts w:ascii="Book Antiqua" w:hAnsi="Book Antiqua"/>
        </w:rPr>
        <w:t>since 2008</w:t>
      </w:r>
      <w:r w:rsidR="005859F5" w:rsidRPr="00177474">
        <w:rPr>
          <w:rFonts w:ascii="Book Antiqua" w:hAnsi="Book Antiqua"/>
        </w:rPr>
        <w:t xml:space="preserve"> the</w:t>
      </w:r>
      <w:r w:rsidR="00374421" w:rsidRPr="00177474">
        <w:rPr>
          <w:rFonts w:ascii="Book Antiqua" w:hAnsi="Book Antiqua"/>
        </w:rPr>
        <w:t xml:space="preserve"> BC incidence in Saudi Arabia </w:t>
      </w:r>
      <w:r w:rsidR="00D54BF5" w:rsidRPr="00177474">
        <w:rPr>
          <w:rFonts w:ascii="Book Antiqua" w:hAnsi="Book Antiqua"/>
        </w:rPr>
        <w:t>has increased at approximately seven</w:t>
      </w:r>
      <w:r w:rsidR="00374421" w:rsidRPr="00177474">
        <w:rPr>
          <w:rFonts w:ascii="Book Antiqua" w:hAnsi="Book Antiqua"/>
        </w:rPr>
        <w:t xml:space="preserve"> times the rate of the </w:t>
      </w:r>
      <w:r w:rsidR="00EA5B54" w:rsidRPr="00177474">
        <w:rPr>
          <w:rFonts w:ascii="Book Antiqua" w:hAnsi="Book Antiqua"/>
        </w:rPr>
        <w:t>United Kingdom</w:t>
      </w:r>
      <w:r w:rsidR="00E344BA" w:rsidRPr="00177474">
        <w:rPr>
          <w:rFonts w:ascii="Book Antiqua" w:hAnsi="Book Antiqua"/>
          <w:noProof/>
          <w:vertAlign w:val="superscript"/>
        </w:rPr>
        <w:t>[2</w:t>
      </w:r>
      <w:r w:rsidR="00205D4F" w:rsidRPr="00177474">
        <w:rPr>
          <w:rFonts w:ascii="Book Antiqua" w:hAnsi="Book Antiqua"/>
          <w:noProof/>
          <w:vertAlign w:val="superscript"/>
        </w:rPr>
        <w:t>5</w:t>
      </w:r>
      <w:r w:rsidR="00E344BA" w:rsidRPr="00177474">
        <w:rPr>
          <w:rFonts w:ascii="Book Antiqua" w:hAnsi="Book Antiqua"/>
          <w:noProof/>
          <w:vertAlign w:val="superscript"/>
        </w:rPr>
        <w:t>]</w:t>
      </w:r>
      <w:r w:rsidR="00374421" w:rsidRPr="00177474">
        <w:rPr>
          <w:rFonts w:ascii="Book Antiqua" w:hAnsi="Book Antiqua"/>
        </w:rPr>
        <w:t xml:space="preserve"> suggesting that the country’s economic status could be influencing the lifestyle of Arabic females causing an increased risk of BC</w:t>
      </w:r>
      <w:r w:rsidR="008F4F8D" w:rsidRPr="00177474">
        <w:rPr>
          <w:rFonts w:ascii="Book Antiqua" w:hAnsi="Book Antiqua"/>
        </w:rPr>
        <w:t>.</w:t>
      </w:r>
      <w:r w:rsidRPr="00177474">
        <w:rPr>
          <w:rFonts w:ascii="Book Antiqua" w:hAnsi="Book Antiqua"/>
        </w:rPr>
        <w:t xml:space="preserve"> </w:t>
      </w:r>
    </w:p>
    <w:p w:rsidR="008E7918"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A large empirical study looking at the relationship between economic development and cancer incidence in 122 countries, demonstrated a positive linear relationship between income p</w:t>
      </w:r>
      <w:r w:rsidR="00EA5B54" w:rsidRPr="00177474">
        <w:rPr>
          <w:rFonts w:ascii="Book Antiqua" w:hAnsi="Book Antiqua"/>
        </w:rPr>
        <w:t>er capita and BC incidence rate</w:t>
      </w:r>
      <w:r w:rsidR="00E344BA" w:rsidRPr="00177474">
        <w:rPr>
          <w:rFonts w:ascii="Book Antiqua" w:hAnsi="Book Antiqua"/>
          <w:noProof/>
          <w:vertAlign w:val="superscript"/>
        </w:rPr>
        <w:t>[5</w:t>
      </w:r>
      <w:r w:rsidR="00205D4F" w:rsidRPr="00177474">
        <w:rPr>
          <w:rFonts w:ascii="Book Antiqua" w:hAnsi="Book Antiqua"/>
          <w:noProof/>
          <w:vertAlign w:val="superscript"/>
        </w:rPr>
        <w:t>0</w:t>
      </w:r>
      <w:r w:rsidR="00E344BA" w:rsidRPr="00177474">
        <w:rPr>
          <w:rFonts w:ascii="Book Antiqua" w:hAnsi="Book Antiqua"/>
          <w:noProof/>
          <w:vertAlign w:val="superscript"/>
        </w:rPr>
        <w:t>]</w:t>
      </w:r>
      <w:r w:rsidRPr="00177474">
        <w:rPr>
          <w:rFonts w:ascii="Book Antiqua" w:hAnsi="Book Antiqua"/>
        </w:rPr>
        <w:t>. Rapid economic development leads to significant changes in diet and lifestyle and a rise in non-commun</w:t>
      </w:r>
      <w:r w:rsidR="00EA5B54" w:rsidRPr="00177474">
        <w:rPr>
          <w:rFonts w:ascii="Book Antiqua" w:hAnsi="Book Antiqua"/>
        </w:rPr>
        <w:t>icable diseases, such as cancer</w:t>
      </w:r>
      <w:r w:rsidR="00E344BA" w:rsidRPr="00177474">
        <w:rPr>
          <w:rFonts w:ascii="Book Antiqua" w:hAnsi="Book Antiqua"/>
          <w:noProof/>
          <w:vertAlign w:val="superscript"/>
        </w:rPr>
        <w:t>[</w:t>
      </w:r>
      <w:r w:rsidR="00205D4F" w:rsidRPr="00177474">
        <w:rPr>
          <w:rFonts w:ascii="Book Antiqua" w:hAnsi="Book Antiqua"/>
          <w:noProof/>
          <w:vertAlign w:val="superscript"/>
        </w:rPr>
        <w:t>7</w:t>
      </w:r>
      <w:r w:rsidR="00E344BA" w:rsidRPr="00177474">
        <w:rPr>
          <w:rFonts w:ascii="Book Antiqua" w:hAnsi="Book Antiqua"/>
          <w:noProof/>
          <w:vertAlign w:val="superscript"/>
        </w:rPr>
        <w:t>]</w:t>
      </w:r>
      <w:r w:rsidRPr="00177474">
        <w:rPr>
          <w:rFonts w:ascii="Book Antiqua" w:hAnsi="Book Antiqua"/>
        </w:rPr>
        <w:t>.</w:t>
      </w:r>
      <w:r w:rsidR="007471BD" w:rsidRPr="00177474">
        <w:rPr>
          <w:rFonts w:ascii="Book Antiqua" w:hAnsi="Book Antiqua"/>
        </w:rPr>
        <w:t xml:space="preserve"> A parallel pattern</w:t>
      </w:r>
      <w:r w:rsidRPr="00177474">
        <w:rPr>
          <w:rFonts w:ascii="Book Antiqua" w:hAnsi="Book Antiqua"/>
        </w:rPr>
        <w:t xml:space="preserve"> could be occurring within the Gulf region</w:t>
      </w:r>
      <w:r w:rsidR="005F3A64" w:rsidRPr="00177474">
        <w:rPr>
          <w:rFonts w:ascii="Book Antiqua" w:hAnsi="Book Antiqua"/>
        </w:rPr>
        <w:t xml:space="preserve"> and may contribute to the linear incline in BC incidence seen in this study</w:t>
      </w:r>
      <w:r w:rsidRPr="00177474">
        <w:rPr>
          <w:rFonts w:ascii="Book Antiqua" w:hAnsi="Book Antiqua"/>
        </w:rPr>
        <w:t xml:space="preserve">. </w:t>
      </w:r>
      <w:r w:rsidR="008E7D98" w:rsidRPr="00177474">
        <w:rPr>
          <w:rFonts w:ascii="Book Antiqua" w:hAnsi="Book Antiqua"/>
        </w:rPr>
        <w:t xml:space="preserve">Similar to the </w:t>
      </w:r>
      <w:r w:rsidR="00EA5B54" w:rsidRPr="00177474">
        <w:rPr>
          <w:rFonts w:ascii="Book Antiqua" w:hAnsi="Book Antiqua"/>
        </w:rPr>
        <w:t>United Kingdom</w:t>
      </w:r>
      <w:r w:rsidR="008E7D98" w:rsidRPr="00177474">
        <w:rPr>
          <w:rFonts w:ascii="Book Antiqua" w:hAnsi="Book Antiqua"/>
        </w:rPr>
        <w:t xml:space="preserve">, </w:t>
      </w:r>
      <w:r w:rsidR="009F2675" w:rsidRPr="00177474">
        <w:rPr>
          <w:rFonts w:ascii="Book Antiqua" w:hAnsi="Book Antiqua"/>
        </w:rPr>
        <w:t xml:space="preserve">all the GCCCs offer </w:t>
      </w:r>
      <w:r w:rsidR="008E7D98" w:rsidRPr="00177474">
        <w:rPr>
          <w:rFonts w:ascii="Book Antiqua" w:hAnsi="Book Antiqua"/>
        </w:rPr>
        <w:t>free healthcare</w:t>
      </w:r>
      <w:r w:rsidR="009F2675" w:rsidRPr="00177474">
        <w:rPr>
          <w:rFonts w:ascii="Book Antiqua" w:hAnsi="Book Antiqua"/>
        </w:rPr>
        <w:t xml:space="preserve"> to all citizens </w:t>
      </w:r>
      <w:r w:rsidR="008E7D98" w:rsidRPr="00177474">
        <w:rPr>
          <w:rFonts w:ascii="Book Antiqua" w:hAnsi="Book Antiqua"/>
        </w:rPr>
        <w:t xml:space="preserve">in which </w:t>
      </w:r>
      <w:r w:rsidR="009F2675" w:rsidRPr="00177474">
        <w:rPr>
          <w:rFonts w:ascii="Book Antiqua" w:hAnsi="Book Antiqua"/>
        </w:rPr>
        <w:t>BC</w:t>
      </w:r>
      <w:r w:rsidR="008E7D98" w:rsidRPr="00177474">
        <w:rPr>
          <w:rFonts w:ascii="Book Antiqua" w:hAnsi="Book Antiqua"/>
        </w:rPr>
        <w:t xml:space="preserve"> screening</w:t>
      </w:r>
      <w:r w:rsidR="009F2675" w:rsidRPr="00177474">
        <w:rPr>
          <w:rFonts w:ascii="Book Antiqua" w:hAnsi="Book Antiqua"/>
        </w:rPr>
        <w:t xml:space="preserve"> is</w:t>
      </w:r>
      <w:r w:rsidR="006542B8" w:rsidRPr="00177474">
        <w:rPr>
          <w:rFonts w:ascii="Book Antiqua" w:hAnsi="Book Antiqua"/>
        </w:rPr>
        <w:t xml:space="preserve"> o</w:t>
      </w:r>
      <w:r w:rsidR="00EA5B54" w:rsidRPr="00177474">
        <w:rPr>
          <w:rFonts w:ascii="Book Antiqua" w:hAnsi="Book Antiqua"/>
        </w:rPr>
        <w:t>ffered</w:t>
      </w:r>
      <w:r w:rsidR="00EA5B54" w:rsidRPr="00177474">
        <w:rPr>
          <w:rFonts w:ascii="Book Antiqua" w:hAnsi="Book Antiqua"/>
          <w:noProof/>
          <w:vertAlign w:val="superscript"/>
        </w:rPr>
        <w:t>[5</w:t>
      </w:r>
      <w:r w:rsidR="00205D4F" w:rsidRPr="00177474">
        <w:rPr>
          <w:rFonts w:ascii="Book Antiqua" w:hAnsi="Book Antiqua"/>
          <w:noProof/>
          <w:vertAlign w:val="superscript"/>
        </w:rPr>
        <w:t>1</w:t>
      </w:r>
      <w:r w:rsidR="00EA5B54" w:rsidRPr="00177474">
        <w:rPr>
          <w:rFonts w:ascii="Book Antiqua" w:hAnsi="Book Antiqua"/>
          <w:noProof/>
          <w:vertAlign w:val="superscript"/>
        </w:rPr>
        <w:t>,</w:t>
      </w:r>
      <w:r w:rsidR="00E344BA" w:rsidRPr="00177474">
        <w:rPr>
          <w:rFonts w:ascii="Book Antiqua" w:hAnsi="Book Antiqua"/>
          <w:noProof/>
          <w:vertAlign w:val="superscript"/>
        </w:rPr>
        <w:t>5</w:t>
      </w:r>
      <w:r w:rsidR="00205D4F" w:rsidRPr="00177474">
        <w:rPr>
          <w:rFonts w:ascii="Book Antiqua" w:hAnsi="Book Antiqua"/>
          <w:noProof/>
          <w:vertAlign w:val="superscript"/>
        </w:rPr>
        <w:t>2</w:t>
      </w:r>
      <w:r w:rsidR="00E344BA" w:rsidRPr="00177474">
        <w:rPr>
          <w:rFonts w:ascii="Book Antiqua" w:hAnsi="Book Antiqua"/>
          <w:noProof/>
          <w:vertAlign w:val="superscript"/>
        </w:rPr>
        <w:t>]</w:t>
      </w:r>
      <w:r w:rsidR="006542B8" w:rsidRPr="00177474">
        <w:rPr>
          <w:rFonts w:ascii="Book Antiqua" w:hAnsi="Book Antiqua"/>
        </w:rPr>
        <w:t>.</w:t>
      </w:r>
      <w:r w:rsidR="008F4F8D" w:rsidRPr="00177474">
        <w:rPr>
          <w:rFonts w:ascii="Book Antiqua" w:hAnsi="Book Antiqua"/>
        </w:rPr>
        <w:t xml:space="preserve"> One could argue that the rise in BC incidence is related to better awareness and more screening.</w:t>
      </w:r>
      <w:r w:rsidR="006542B8" w:rsidRPr="00177474">
        <w:rPr>
          <w:rFonts w:ascii="Book Antiqua" w:hAnsi="Book Antiqua"/>
        </w:rPr>
        <w:t xml:space="preserve"> </w:t>
      </w:r>
      <w:r w:rsidR="009F2675" w:rsidRPr="00177474">
        <w:rPr>
          <w:rFonts w:ascii="Book Antiqua" w:hAnsi="Book Antiqua"/>
        </w:rPr>
        <w:t xml:space="preserve">However, in Saudi Arabia </w:t>
      </w:r>
      <w:r w:rsidR="006542B8" w:rsidRPr="00177474">
        <w:rPr>
          <w:rFonts w:ascii="Book Antiqua" w:hAnsi="Book Antiqua"/>
        </w:rPr>
        <w:t xml:space="preserve">screening uptake is very low, only 16.2% of 816 females </w:t>
      </w:r>
      <w:r w:rsidR="000560F8" w:rsidRPr="00177474">
        <w:rPr>
          <w:rFonts w:ascii="Book Antiqua" w:hAnsi="Book Antiqua"/>
        </w:rPr>
        <w:t xml:space="preserve">aged </w:t>
      </w:r>
      <w:r w:rsidR="006542B8" w:rsidRPr="00177474">
        <w:rPr>
          <w:rFonts w:ascii="Book Antiqua" w:hAnsi="Book Antiqua"/>
        </w:rPr>
        <w:sym w:font="Symbol" w:char="F0B3"/>
      </w:r>
      <w:r w:rsidR="00EA5B54" w:rsidRPr="00177474">
        <w:rPr>
          <w:rFonts w:ascii="Book Antiqua" w:hAnsi="Book Antiqua"/>
        </w:rPr>
        <w:t xml:space="preserve"> </w:t>
      </w:r>
      <w:r w:rsidR="006542B8" w:rsidRPr="00177474">
        <w:rPr>
          <w:rFonts w:ascii="Book Antiqua" w:hAnsi="Book Antiqua"/>
        </w:rPr>
        <w:t>30 years had ever been screened</w:t>
      </w:r>
      <w:r w:rsidR="00EA5B54" w:rsidRPr="00177474">
        <w:rPr>
          <w:rFonts w:ascii="Book Antiqua" w:hAnsi="Book Antiqua"/>
        </w:rPr>
        <w:t xml:space="preserve"> in a study by Abdel-Aziz </w:t>
      </w:r>
      <w:r w:rsidR="00EA5B54" w:rsidRPr="00177474">
        <w:rPr>
          <w:rFonts w:ascii="Book Antiqua" w:hAnsi="Book Antiqua"/>
          <w:i/>
        </w:rPr>
        <w:t>et al</w:t>
      </w:r>
      <w:r w:rsidR="00E344BA" w:rsidRPr="00177474">
        <w:rPr>
          <w:rFonts w:ascii="Book Antiqua" w:hAnsi="Book Antiqua"/>
          <w:noProof/>
          <w:vertAlign w:val="superscript"/>
        </w:rPr>
        <w:t>[5</w:t>
      </w:r>
      <w:r w:rsidR="00205D4F" w:rsidRPr="00177474">
        <w:rPr>
          <w:rFonts w:ascii="Book Antiqua" w:hAnsi="Book Antiqua"/>
          <w:noProof/>
          <w:vertAlign w:val="superscript"/>
        </w:rPr>
        <w:t>3</w:t>
      </w:r>
      <w:r w:rsidR="00E344BA" w:rsidRPr="00177474">
        <w:rPr>
          <w:rFonts w:ascii="Book Antiqua" w:hAnsi="Book Antiqua"/>
          <w:noProof/>
          <w:vertAlign w:val="superscript"/>
        </w:rPr>
        <w:t>]</w:t>
      </w:r>
      <w:r w:rsidR="006542B8" w:rsidRPr="00177474">
        <w:rPr>
          <w:rFonts w:ascii="Book Antiqua" w:hAnsi="Book Antiqua"/>
        </w:rPr>
        <w:t xml:space="preserve"> and i</w:t>
      </w:r>
      <w:r w:rsidR="00EA5B54" w:rsidRPr="00177474">
        <w:rPr>
          <w:rFonts w:ascii="Book Antiqua" w:hAnsi="Book Antiqua"/>
        </w:rPr>
        <w:t xml:space="preserve">n a study by El Bcheraoui </w:t>
      </w:r>
      <w:r w:rsidR="00EA5B54" w:rsidRPr="00177474">
        <w:rPr>
          <w:rFonts w:ascii="Book Antiqua" w:hAnsi="Book Antiqua"/>
          <w:i/>
        </w:rPr>
        <w:t>et al</w:t>
      </w:r>
      <w:r w:rsidR="00EA5B54" w:rsidRPr="00177474">
        <w:rPr>
          <w:rFonts w:ascii="Book Antiqua" w:hAnsi="Book Antiqua"/>
          <w:vertAlign w:val="superscript"/>
        </w:rPr>
        <w:t>[5</w:t>
      </w:r>
      <w:r w:rsidR="00205D4F" w:rsidRPr="00177474">
        <w:rPr>
          <w:rFonts w:ascii="Book Antiqua" w:hAnsi="Book Antiqua"/>
          <w:vertAlign w:val="superscript"/>
        </w:rPr>
        <w:t>1</w:t>
      </w:r>
      <w:r w:rsidR="00EA5B54" w:rsidRPr="00177474">
        <w:rPr>
          <w:rFonts w:ascii="Book Antiqua" w:hAnsi="Book Antiqua"/>
          <w:vertAlign w:val="superscript"/>
        </w:rPr>
        <w:t>]</w:t>
      </w:r>
      <w:r w:rsidR="006542B8" w:rsidRPr="00177474">
        <w:rPr>
          <w:rFonts w:ascii="Book Antiqua" w:hAnsi="Book Antiqua"/>
        </w:rPr>
        <w:t xml:space="preserve"> (2015)</w:t>
      </w:r>
      <w:r w:rsidR="006036FE" w:rsidRPr="00177474">
        <w:rPr>
          <w:rFonts w:ascii="Book Antiqua" w:hAnsi="Book Antiqua"/>
        </w:rPr>
        <w:t>,</w:t>
      </w:r>
      <w:r w:rsidR="008F4F8D" w:rsidRPr="00177474">
        <w:rPr>
          <w:rFonts w:ascii="Book Antiqua" w:hAnsi="Book Antiqua"/>
        </w:rPr>
        <w:t xml:space="preserve"> 92% of 1001 </w:t>
      </w:r>
      <w:r w:rsidR="006542B8" w:rsidRPr="00177474">
        <w:rPr>
          <w:rFonts w:ascii="Book Antiqua" w:hAnsi="Book Antiqua"/>
        </w:rPr>
        <w:t xml:space="preserve">females </w:t>
      </w:r>
      <w:r w:rsidR="008F4F8D" w:rsidRPr="00177474">
        <w:rPr>
          <w:rFonts w:ascii="Book Antiqua" w:hAnsi="Book Antiqua"/>
        </w:rPr>
        <w:t>(</w:t>
      </w:r>
      <w:r w:rsidR="000560F8" w:rsidRPr="00177474">
        <w:rPr>
          <w:rFonts w:ascii="Book Antiqua" w:hAnsi="Book Antiqua"/>
        </w:rPr>
        <w:t xml:space="preserve">aged </w:t>
      </w:r>
      <w:r w:rsidR="006542B8" w:rsidRPr="00177474">
        <w:rPr>
          <w:rFonts w:ascii="Book Antiqua" w:hAnsi="Book Antiqua"/>
        </w:rPr>
        <w:t>50-74</w:t>
      </w:r>
      <w:r w:rsidR="008F4F8D" w:rsidRPr="00177474">
        <w:rPr>
          <w:rFonts w:ascii="Book Antiqua" w:hAnsi="Book Antiqua"/>
        </w:rPr>
        <w:t xml:space="preserve"> year</w:t>
      </w:r>
      <w:r w:rsidR="000560F8" w:rsidRPr="00177474">
        <w:rPr>
          <w:rFonts w:ascii="Book Antiqua" w:hAnsi="Book Antiqua"/>
        </w:rPr>
        <w:t>s</w:t>
      </w:r>
      <w:r w:rsidR="008F4F8D" w:rsidRPr="00177474">
        <w:rPr>
          <w:rFonts w:ascii="Book Antiqua" w:hAnsi="Book Antiqua"/>
        </w:rPr>
        <w:t>)</w:t>
      </w:r>
      <w:r w:rsidR="006542B8" w:rsidRPr="00177474">
        <w:rPr>
          <w:rFonts w:ascii="Book Antiqua" w:hAnsi="Book Antiqua"/>
        </w:rPr>
        <w:t xml:space="preserve"> had </w:t>
      </w:r>
      <w:r w:rsidR="008F4F8D" w:rsidRPr="00177474">
        <w:rPr>
          <w:rFonts w:ascii="Book Antiqua" w:hAnsi="Book Antiqua"/>
        </w:rPr>
        <w:t>never had a mammogram.</w:t>
      </w:r>
      <w:r w:rsidR="009F2675" w:rsidRPr="00177474">
        <w:rPr>
          <w:rFonts w:ascii="Book Antiqua" w:hAnsi="Book Antiqua"/>
        </w:rPr>
        <w:t xml:space="preserve"> </w:t>
      </w:r>
      <w:r w:rsidR="006B63B5" w:rsidRPr="00177474">
        <w:rPr>
          <w:rFonts w:ascii="Book Antiqua" w:hAnsi="Book Antiqua"/>
        </w:rPr>
        <w:t>Since the introduction of breast cancer screening programmes in the GCCCs, the upt</w:t>
      </w:r>
      <w:r w:rsidR="00872C1F" w:rsidRPr="00177474">
        <w:rPr>
          <w:rFonts w:ascii="Book Antiqua" w:hAnsi="Book Antiqua"/>
        </w:rPr>
        <w:t>ake has been lower than expected and females are presen</w:t>
      </w:r>
      <w:r w:rsidR="00EA5B54" w:rsidRPr="00177474">
        <w:rPr>
          <w:rFonts w:ascii="Book Antiqua" w:hAnsi="Book Antiqua"/>
        </w:rPr>
        <w:t>ting with more advanced tumours</w:t>
      </w:r>
      <w:r w:rsidR="00E344BA" w:rsidRPr="00177474">
        <w:rPr>
          <w:rFonts w:ascii="Book Antiqua" w:hAnsi="Book Antiqua"/>
          <w:noProof/>
          <w:vertAlign w:val="superscript"/>
        </w:rPr>
        <w:t>[5</w:t>
      </w:r>
      <w:r w:rsidR="00205D4F" w:rsidRPr="00177474">
        <w:rPr>
          <w:rFonts w:ascii="Book Antiqua" w:hAnsi="Book Antiqua"/>
          <w:noProof/>
          <w:vertAlign w:val="superscript"/>
        </w:rPr>
        <w:t>4</w:t>
      </w:r>
      <w:r w:rsidR="00E344BA" w:rsidRPr="00177474">
        <w:rPr>
          <w:rFonts w:ascii="Book Antiqua" w:hAnsi="Book Antiqua"/>
          <w:noProof/>
          <w:vertAlign w:val="superscript"/>
        </w:rPr>
        <w:t>]</w:t>
      </w:r>
      <w:r w:rsidR="00872C1F" w:rsidRPr="00177474">
        <w:rPr>
          <w:rFonts w:ascii="Book Antiqua" w:hAnsi="Book Antiqua"/>
        </w:rPr>
        <w:t xml:space="preserve">. This could be for a number of reasons including lack of health knowledge, </w:t>
      </w:r>
      <w:r w:rsidR="000D5753" w:rsidRPr="00177474">
        <w:rPr>
          <w:rFonts w:ascii="Book Antiqua" w:hAnsi="Book Antiqua"/>
        </w:rPr>
        <w:t>cultural and religious reasons.</w:t>
      </w:r>
      <w:r w:rsidR="006B63B5" w:rsidRPr="00177474">
        <w:rPr>
          <w:rFonts w:ascii="Book Antiqua" w:hAnsi="Book Antiqua"/>
        </w:rPr>
        <w:t xml:space="preserve"> </w:t>
      </w:r>
      <w:r w:rsidR="00D61E4C" w:rsidRPr="00177474">
        <w:rPr>
          <w:rFonts w:ascii="Book Antiqua" w:hAnsi="Book Antiqua"/>
        </w:rPr>
        <w:t>Thus, the rise in BC incidence is more likely to be related to lifestyle changes</w:t>
      </w:r>
      <w:r w:rsidR="006036FE" w:rsidRPr="00177474">
        <w:rPr>
          <w:rFonts w:ascii="Book Antiqua" w:hAnsi="Book Antiqua"/>
        </w:rPr>
        <w:t xml:space="preserve"> rather than increased screening across a broader population.</w:t>
      </w:r>
    </w:p>
    <w:p w:rsidR="00FE3AA6"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lastRenderedPageBreak/>
        <w:t>It was</w:t>
      </w:r>
      <w:r w:rsidR="00374421" w:rsidRPr="00177474">
        <w:rPr>
          <w:rFonts w:ascii="Book Antiqua" w:hAnsi="Book Antiqua"/>
        </w:rPr>
        <w:t xml:space="preserve"> hard to compare the BC incidence of </w:t>
      </w:r>
      <w:r w:rsidR="0045040B" w:rsidRPr="00177474">
        <w:rPr>
          <w:rFonts w:ascii="Book Antiqua" w:hAnsi="Book Antiqua"/>
        </w:rPr>
        <w:t xml:space="preserve">the </w:t>
      </w:r>
      <w:r w:rsidR="00374421" w:rsidRPr="00177474">
        <w:rPr>
          <w:rFonts w:ascii="Book Antiqua" w:hAnsi="Book Antiqua"/>
        </w:rPr>
        <w:t xml:space="preserve">UAE and Qatar </w:t>
      </w:r>
      <w:r w:rsidR="008E7918" w:rsidRPr="00177474">
        <w:rPr>
          <w:rFonts w:ascii="Book Antiqua" w:hAnsi="Book Antiqua"/>
        </w:rPr>
        <w:t xml:space="preserve">with the other GCCCs </w:t>
      </w:r>
      <w:r w:rsidR="00374421" w:rsidRPr="00177474">
        <w:rPr>
          <w:rFonts w:ascii="Book Antiqua" w:hAnsi="Book Antiqua"/>
        </w:rPr>
        <w:t xml:space="preserve">as </w:t>
      </w:r>
      <w:r w:rsidR="0045040B" w:rsidRPr="00177474">
        <w:rPr>
          <w:rFonts w:ascii="Book Antiqua" w:hAnsi="Book Antiqua"/>
        </w:rPr>
        <w:t xml:space="preserve">the </w:t>
      </w:r>
      <w:r w:rsidR="00374421" w:rsidRPr="00177474">
        <w:rPr>
          <w:rFonts w:ascii="Book Antiqua" w:hAnsi="Book Antiqua"/>
        </w:rPr>
        <w:t>data provided by the</w:t>
      </w:r>
      <w:r w:rsidR="006036FE" w:rsidRPr="00177474">
        <w:rPr>
          <w:rFonts w:ascii="Book Antiqua" w:hAnsi="Book Antiqua"/>
        </w:rPr>
        <w:t>ir</w:t>
      </w:r>
      <w:r w:rsidR="00374421" w:rsidRPr="00177474">
        <w:rPr>
          <w:rFonts w:ascii="Book Antiqua" w:hAnsi="Book Antiqua"/>
        </w:rPr>
        <w:t xml:space="preserve"> cancer registries was limited and </w:t>
      </w:r>
      <w:r w:rsidR="007471BD" w:rsidRPr="00177474">
        <w:rPr>
          <w:rFonts w:ascii="Book Antiqua" w:hAnsi="Book Antiqua"/>
        </w:rPr>
        <w:t>given</w:t>
      </w:r>
      <w:r w:rsidR="00374421" w:rsidRPr="00177474">
        <w:rPr>
          <w:rFonts w:ascii="Book Antiqua" w:hAnsi="Book Antiqua"/>
        </w:rPr>
        <w:t xml:space="preserve"> a</w:t>
      </w:r>
      <w:r w:rsidR="0045040B" w:rsidRPr="00177474">
        <w:rPr>
          <w:rFonts w:ascii="Book Antiqua" w:hAnsi="Book Antiqua"/>
        </w:rPr>
        <w:t>s</w:t>
      </w:r>
      <w:r w:rsidR="00374421" w:rsidRPr="00177474">
        <w:rPr>
          <w:rFonts w:ascii="Book Antiqua" w:hAnsi="Book Antiqua"/>
        </w:rPr>
        <w:t xml:space="preserve"> number of cases and not age-standardised rates</w:t>
      </w:r>
      <w:r w:rsidRPr="00177474">
        <w:rPr>
          <w:rFonts w:ascii="Book Antiqua" w:hAnsi="Book Antiqua"/>
        </w:rPr>
        <w:t xml:space="preserve">. </w:t>
      </w:r>
      <w:r w:rsidR="000E390F" w:rsidRPr="00177474">
        <w:rPr>
          <w:rFonts w:ascii="Book Antiqua" w:hAnsi="Book Antiqua"/>
        </w:rPr>
        <w:t>However, s</w:t>
      </w:r>
      <w:r w:rsidR="009F2675" w:rsidRPr="00177474">
        <w:rPr>
          <w:rFonts w:ascii="Book Antiqua" w:hAnsi="Book Antiqua"/>
        </w:rPr>
        <w:t xml:space="preserve">imilar cultural, lifestyle and environmental factors exist between the GCCCs, thus BC </w:t>
      </w:r>
      <w:r w:rsidR="007471BD" w:rsidRPr="00177474">
        <w:rPr>
          <w:rFonts w:ascii="Book Antiqua" w:hAnsi="Book Antiqua"/>
        </w:rPr>
        <w:t>incidence and risk factors</w:t>
      </w:r>
      <w:r w:rsidR="009F2675" w:rsidRPr="00177474">
        <w:rPr>
          <w:rFonts w:ascii="Book Antiqua" w:hAnsi="Book Antiqua"/>
        </w:rPr>
        <w:t xml:space="preserve"> </w:t>
      </w:r>
      <w:r w:rsidRPr="00177474">
        <w:rPr>
          <w:rFonts w:ascii="Book Antiqua" w:hAnsi="Book Antiqua"/>
        </w:rPr>
        <w:t xml:space="preserve">are likely to be </w:t>
      </w:r>
      <w:r w:rsidR="0045040B" w:rsidRPr="00177474">
        <w:rPr>
          <w:rFonts w:ascii="Book Antiqua" w:hAnsi="Book Antiqua"/>
        </w:rPr>
        <w:t>comparable</w:t>
      </w:r>
      <w:r w:rsidR="00850C84" w:rsidRPr="00177474">
        <w:rPr>
          <w:rFonts w:ascii="Book Antiqua" w:hAnsi="Book Antiqua"/>
        </w:rPr>
        <w:t>.</w:t>
      </w:r>
      <w:r w:rsidR="006036FE" w:rsidRPr="00177474">
        <w:rPr>
          <w:rFonts w:ascii="Book Antiqua" w:hAnsi="Book Antiqua"/>
        </w:rPr>
        <w:t xml:space="preserve"> </w:t>
      </w:r>
    </w:p>
    <w:p w:rsidR="00FE3AA6"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Increasing age is a known risk factor for all ca</w:t>
      </w:r>
      <w:r w:rsidR="0045040B" w:rsidRPr="00177474">
        <w:rPr>
          <w:rFonts w:ascii="Book Antiqua" w:hAnsi="Book Antiqua"/>
        </w:rPr>
        <w:t>ncers, including BC</w:t>
      </w:r>
      <w:r w:rsidR="00C47E43" w:rsidRPr="00177474">
        <w:rPr>
          <w:rFonts w:ascii="Book Antiqua" w:hAnsi="Book Antiqua"/>
        </w:rPr>
        <w:t>, with approximately nine</w:t>
      </w:r>
      <w:r w:rsidR="00D911A7" w:rsidRPr="00177474">
        <w:rPr>
          <w:rFonts w:ascii="Book Antiqua" w:hAnsi="Book Antiqua"/>
        </w:rPr>
        <w:t xml:space="preserve"> in 10 cancers oc</w:t>
      </w:r>
      <w:r w:rsidR="0045040B" w:rsidRPr="00177474">
        <w:rPr>
          <w:rFonts w:ascii="Book Antiqua" w:hAnsi="Book Antiqua"/>
        </w:rPr>
        <w:t>curring in over</w:t>
      </w:r>
      <w:r w:rsidR="00EA5B54" w:rsidRPr="00177474">
        <w:rPr>
          <w:rFonts w:ascii="Book Antiqua" w:hAnsi="Book Antiqua"/>
        </w:rPr>
        <w:t xml:space="preserve"> 50-year-olds</w:t>
      </w:r>
      <w:r w:rsidR="00E344BA" w:rsidRPr="00177474">
        <w:rPr>
          <w:rFonts w:ascii="Book Antiqua" w:hAnsi="Book Antiqua"/>
          <w:noProof/>
          <w:vertAlign w:val="superscript"/>
        </w:rPr>
        <w:t>[5</w:t>
      </w:r>
      <w:r w:rsidR="00205D4F" w:rsidRPr="00177474">
        <w:rPr>
          <w:rFonts w:ascii="Book Antiqua" w:hAnsi="Book Antiqua"/>
          <w:noProof/>
          <w:vertAlign w:val="superscript"/>
        </w:rPr>
        <w:t>5</w:t>
      </w:r>
      <w:r w:rsidR="00E344BA" w:rsidRPr="00177474">
        <w:rPr>
          <w:rFonts w:ascii="Book Antiqua" w:hAnsi="Book Antiqua"/>
          <w:noProof/>
          <w:vertAlign w:val="superscript"/>
        </w:rPr>
        <w:t>]</w:t>
      </w:r>
      <w:r w:rsidR="00D911A7" w:rsidRPr="00177474">
        <w:rPr>
          <w:rFonts w:ascii="Book Antiqua" w:hAnsi="Book Antiqua"/>
        </w:rPr>
        <w:t xml:space="preserve">. </w:t>
      </w:r>
      <w:r w:rsidR="00C30A3C" w:rsidRPr="00177474">
        <w:rPr>
          <w:rFonts w:ascii="Book Antiqua" w:hAnsi="Book Antiqua"/>
        </w:rPr>
        <w:t>During the BC database search, it was</w:t>
      </w:r>
      <w:r w:rsidR="005F3A64" w:rsidRPr="00177474">
        <w:rPr>
          <w:rFonts w:ascii="Book Antiqua" w:hAnsi="Book Antiqua"/>
        </w:rPr>
        <w:t xml:space="preserve"> found that </w:t>
      </w:r>
      <w:r w:rsidR="00C30A3C" w:rsidRPr="00177474">
        <w:rPr>
          <w:rFonts w:ascii="Book Antiqua" w:hAnsi="Book Antiqua"/>
        </w:rPr>
        <w:t>in 2018</w:t>
      </w:r>
      <w:r w:rsidR="00D61E4C" w:rsidRPr="00177474">
        <w:rPr>
          <w:rFonts w:ascii="Book Antiqua" w:hAnsi="Book Antiqua"/>
        </w:rPr>
        <w:t>,</w:t>
      </w:r>
      <w:r w:rsidR="00AF4F04" w:rsidRPr="00177474">
        <w:rPr>
          <w:rFonts w:ascii="Book Antiqua" w:hAnsi="Book Antiqua"/>
        </w:rPr>
        <w:t xml:space="preserve"> </w:t>
      </w:r>
      <w:r w:rsidR="005F3A64" w:rsidRPr="00177474">
        <w:rPr>
          <w:rFonts w:ascii="Book Antiqua" w:hAnsi="Book Antiqua"/>
        </w:rPr>
        <w:t>BC affected</w:t>
      </w:r>
      <w:r w:rsidR="00D911A7" w:rsidRPr="00177474">
        <w:rPr>
          <w:rFonts w:ascii="Book Antiqua" w:hAnsi="Book Antiqua"/>
        </w:rPr>
        <w:t xml:space="preserve"> younger women in the GCCCs</w:t>
      </w:r>
      <w:r w:rsidR="003C64CA" w:rsidRPr="00177474">
        <w:rPr>
          <w:rFonts w:ascii="Book Antiqua" w:hAnsi="Book Antiqua"/>
        </w:rPr>
        <w:t xml:space="preserve"> compared to</w:t>
      </w:r>
      <w:r w:rsidR="00C30A3C" w:rsidRPr="00177474">
        <w:rPr>
          <w:rFonts w:ascii="Book Antiqua" w:hAnsi="Book Antiqua"/>
        </w:rPr>
        <w:t xml:space="preserve"> the U</w:t>
      </w:r>
      <w:r w:rsidR="007114E8" w:rsidRPr="00177474">
        <w:rPr>
          <w:rFonts w:ascii="Book Antiqua" w:hAnsi="Book Antiqua"/>
        </w:rPr>
        <w:t xml:space="preserve">nited </w:t>
      </w:r>
      <w:r w:rsidR="00C30A3C" w:rsidRPr="00177474">
        <w:rPr>
          <w:rFonts w:ascii="Book Antiqua" w:hAnsi="Book Antiqua"/>
        </w:rPr>
        <w:t>K</w:t>
      </w:r>
      <w:r w:rsidR="007114E8" w:rsidRPr="00177474">
        <w:rPr>
          <w:rFonts w:ascii="Book Antiqua" w:hAnsi="Book Antiqua"/>
        </w:rPr>
        <w:t>ingdom</w:t>
      </w:r>
      <w:r w:rsidR="00C30A3C" w:rsidRPr="00177474">
        <w:rPr>
          <w:rFonts w:ascii="Book Antiqua" w:hAnsi="Book Antiqua"/>
        </w:rPr>
        <w:t>.</w:t>
      </w:r>
      <w:r w:rsidR="00850C84" w:rsidRPr="00177474">
        <w:rPr>
          <w:rFonts w:ascii="Book Antiqua" w:hAnsi="Book Antiqua"/>
        </w:rPr>
        <w:t xml:space="preserve"> </w:t>
      </w:r>
      <w:r w:rsidR="00C30A3C" w:rsidRPr="00177474">
        <w:rPr>
          <w:rFonts w:ascii="Book Antiqua" w:hAnsi="Book Antiqua"/>
        </w:rPr>
        <w:t>The</w:t>
      </w:r>
      <w:r w:rsidR="00D911A7" w:rsidRPr="00177474">
        <w:rPr>
          <w:rFonts w:ascii="Book Antiqua" w:hAnsi="Book Antiqua"/>
        </w:rPr>
        <w:t xml:space="preserve"> largest proportion of cases in Saudi </w:t>
      </w:r>
      <w:r w:rsidR="0045040B" w:rsidRPr="00177474">
        <w:rPr>
          <w:rFonts w:ascii="Book Antiqua" w:hAnsi="Book Antiqua"/>
        </w:rPr>
        <w:t xml:space="preserve">Arabia </w:t>
      </w:r>
      <w:r w:rsidR="00D911A7" w:rsidRPr="00177474">
        <w:rPr>
          <w:rFonts w:ascii="Book Antiqua" w:hAnsi="Book Antiqua"/>
        </w:rPr>
        <w:t xml:space="preserve">and Oman </w:t>
      </w:r>
      <w:r w:rsidR="00EA5B54" w:rsidRPr="00177474">
        <w:rPr>
          <w:rFonts w:ascii="Book Antiqua" w:hAnsi="Book Antiqua"/>
        </w:rPr>
        <w:t>occurred in 40</w:t>
      </w:r>
      <w:r w:rsidR="00C30A3C" w:rsidRPr="00177474">
        <w:rPr>
          <w:rFonts w:ascii="Book Antiqua" w:hAnsi="Book Antiqua"/>
        </w:rPr>
        <w:t xml:space="preserve"> to 44-year-olds followed by 45 to 49-year- olds</w:t>
      </w:r>
      <w:r w:rsidR="00D911A7" w:rsidRPr="00177474">
        <w:rPr>
          <w:rFonts w:ascii="Book Antiqua" w:hAnsi="Book Antiqua"/>
        </w:rPr>
        <w:t xml:space="preserve"> in Qatar and the UAE</w:t>
      </w:r>
      <w:r w:rsidR="003C64CA" w:rsidRPr="00177474">
        <w:rPr>
          <w:rFonts w:ascii="Book Antiqua" w:hAnsi="Book Antiqua"/>
        </w:rPr>
        <w:t xml:space="preserve">, as shown in </w:t>
      </w:r>
      <w:r w:rsidR="000E390F" w:rsidRPr="00177474">
        <w:rPr>
          <w:rFonts w:ascii="Book Antiqua" w:hAnsi="Book Antiqua"/>
        </w:rPr>
        <w:t>F</w:t>
      </w:r>
      <w:r w:rsidR="003C64CA" w:rsidRPr="00177474">
        <w:rPr>
          <w:rFonts w:ascii="Book Antiqua" w:hAnsi="Book Antiqua"/>
        </w:rPr>
        <w:t xml:space="preserve">igure </w:t>
      </w:r>
      <w:r w:rsidR="006C2521" w:rsidRPr="00177474">
        <w:rPr>
          <w:rFonts w:ascii="Book Antiqua" w:hAnsi="Book Antiqua"/>
        </w:rPr>
        <w:t>3</w:t>
      </w:r>
      <w:r w:rsidR="00E344BA" w:rsidRPr="00177474">
        <w:rPr>
          <w:rFonts w:ascii="Book Antiqua" w:hAnsi="Book Antiqua"/>
          <w:noProof/>
          <w:vertAlign w:val="superscript"/>
        </w:rPr>
        <w:t>[1]</w:t>
      </w:r>
      <w:r w:rsidR="00D911A7" w:rsidRPr="00177474">
        <w:rPr>
          <w:rFonts w:ascii="Book Antiqua" w:hAnsi="Book Antiqua"/>
        </w:rPr>
        <w:t xml:space="preserve">. </w:t>
      </w:r>
      <w:r w:rsidR="00BA0AE3" w:rsidRPr="00177474">
        <w:rPr>
          <w:rFonts w:ascii="Book Antiqua" w:hAnsi="Book Antiqua"/>
        </w:rPr>
        <w:t>This puts the average age at diagnosis almost a decade younger than females in the U</w:t>
      </w:r>
      <w:r w:rsidR="00EA5B54" w:rsidRPr="00177474">
        <w:rPr>
          <w:rFonts w:ascii="Book Antiqua" w:hAnsi="Book Antiqua"/>
        </w:rPr>
        <w:t xml:space="preserve">nited </w:t>
      </w:r>
      <w:r w:rsidR="00BA0AE3" w:rsidRPr="00177474">
        <w:rPr>
          <w:rFonts w:ascii="Book Antiqua" w:hAnsi="Book Antiqua"/>
        </w:rPr>
        <w:t>K</w:t>
      </w:r>
      <w:r w:rsidR="00EA5B54" w:rsidRPr="00177474">
        <w:rPr>
          <w:rFonts w:ascii="Book Antiqua" w:hAnsi="Book Antiqua"/>
        </w:rPr>
        <w:t>ingdom</w:t>
      </w:r>
      <w:r w:rsidR="00BA0AE3" w:rsidRPr="00177474">
        <w:rPr>
          <w:rFonts w:ascii="Book Antiqua" w:hAnsi="Book Antiqua"/>
        </w:rPr>
        <w:t>, in which most cases occurred in the</w:t>
      </w:r>
      <w:r w:rsidR="00EA5B54" w:rsidRPr="00177474">
        <w:rPr>
          <w:rFonts w:ascii="Book Antiqua" w:hAnsi="Book Antiqua"/>
        </w:rPr>
        <w:t xml:space="preserve"> 55</w:t>
      </w:r>
      <w:r w:rsidR="00C30A3C" w:rsidRPr="00177474">
        <w:rPr>
          <w:rFonts w:ascii="Book Antiqua" w:hAnsi="Book Antiqua"/>
        </w:rPr>
        <w:t xml:space="preserve"> to </w:t>
      </w:r>
      <w:r w:rsidR="00EA5B54" w:rsidRPr="00177474">
        <w:rPr>
          <w:rFonts w:ascii="Book Antiqua" w:hAnsi="Book Antiqua"/>
        </w:rPr>
        <w:t>59-year-olds</w:t>
      </w:r>
      <w:r w:rsidR="00E344BA" w:rsidRPr="00177474">
        <w:rPr>
          <w:rFonts w:ascii="Book Antiqua" w:hAnsi="Book Antiqua"/>
          <w:noProof/>
          <w:vertAlign w:val="superscript"/>
        </w:rPr>
        <w:t>[1]</w:t>
      </w:r>
      <w:r w:rsidR="00BA0AE3" w:rsidRPr="00177474">
        <w:rPr>
          <w:rFonts w:ascii="Book Antiqua" w:hAnsi="Book Antiqua"/>
        </w:rPr>
        <w:t xml:space="preserve">. </w:t>
      </w:r>
      <w:r w:rsidR="00C30A3C" w:rsidRPr="00177474">
        <w:rPr>
          <w:rFonts w:ascii="Book Antiqua" w:hAnsi="Book Antiqua"/>
        </w:rPr>
        <w:t>Additionally,</w:t>
      </w:r>
      <w:r w:rsidR="00BA0AE3" w:rsidRPr="00177474">
        <w:rPr>
          <w:rFonts w:ascii="Book Antiqua" w:hAnsi="Book Antiqua"/>
        </w:rPr>
        <w:t xml:space="preserve"> a large literature review analysing the age of diagnosis in a total of 7455 patients across 18 Arab nations</w:t>
      </w:r>
      <w:r w:rsidR="00C30A3C" w:rsidRPr="00177474">
        <w:rPr>
          <w:rFonts w:ascii="Book Antiqua" w:hAnsi="Book Antiqua"/>
        </w:rPr>
        <w:t xml:space="preserve"> found that t</w:t>
      </w:r>
      <w:r w:rsidR="00BA0AE3" w:rsidRPr="00177474">
        <w:rPr>
          <w:rFonts w:ascii="Book Antiqua" w:hAnsi="Book Antiqua"/>
        </w:rPr>
        <w:t xml:space="preserve">he weighted average age of diagnosis was 49.8 and the </w:t>
      </w:r>
      <w:r w:rsidR="00C30A3C" w:rsidRPr="00177474">
        <w:rPr>
          <w:rFonts w:ascii="Book Antiqua" w:hAnsi="Book Antiqua"/>
        </w:rPr>
        <w:t xml:space="preserve">age </w:t>
      </w:r>
      <w:r w:rsidR="00BA0AE3" w:rsidRPr="00177474">
        <w:rPr>
          <w:rFonts w:ascii="Book Antiqua" w:hAnsi="Book Antiqua"/>
        </w:rPr>
        <w:t>range was 43-52 years</w:t>
      </w:r>
      <w:r w:rsidR="00E344BA" w:rsidRPr="00177474">
        <w:rPr>
          <w:rFonts w:ascii="Book Antiqua" w:hAnsi="Book Antiqua"/>
          <w:noProof/>
          <w:vertAlign w:val="superscript"/>
        </w:rPr>
        <w:t>[5</w:t>
      </w:r>
      <w:r w:rsidR="00205D4F" w:rsidRPr="00177474">
        <w:rPr>
          <w:rFonts w:ascii="Book Antiqua" w:hAnsi="Book Antiqua"/>
          <w:noProof/>
          <w:vertAlign w:val="superscript"/>
        </w:rPr>
        <w:t>6</w:t>
      </w:r>
      <w:r w:rsidR="00E344BA" w:rsidRPr="00177474">
        <w:rPr>
          <w:rFonts w:ascii="Book Antiqua" w:hAnsi="Book Antiqua"/>
          <w:noProof/>
          <w:vertAlign w:val="superscript"/>
        </w:rPr>
        <w:t>]</w:t>
      </w:r>
      <w:r w:rsidR="00093DFF" w:rsidRPr="00177474">
        <w:rPr>
          <w:rFonts w:ascii="Book Antiqua" w:hAnsi="Book Antiqua"/>
        </w:rPr>
        <w:t xml:space="preserve">. The average life expectancy for females in the GCCCs was </w:t>
      </w:r>
      <w:r w:rsidR="00D61E4C" w:rsidRPr="00177474">
        <w:rPr>
          <w:rFonts w:ascii="Book Antiqua" w:hAnsi="Book Antiqua"/>
        </w:rPr>
        <w:t xml:space="preserve">approximately </w:t>
      </w:r>
      <w:r w:rsidR="00093DFF" w:rsidRPr="00177474">
        <w:rPr>
          <w:rFonts w:ascii="Book Antiqua" w:hAnsi="Book Antiqua"/>
        </w:rPr>
        <w:t>78 years in 2016, in comparison to the U</w:t>
      </w:r>
      <w:r w:rsidR="00EA5B54" w:rsidRPr="00177474">
        <w:rPr>
          <w:rFonts w:ascii="Book Antiqua" w:hAnsi="Book Antiqua"/>
        </w:rPr>
        <w:t xml:space="preserve">nited </w:t>
      </w:r>
      <w:r w:rsidR="00093DFF" w:rsidRPr="00177474">
        <w:rPr>
          <w:rFonts w:ascii="Book Antiqua" w:hAnsi="Book Antiqua"/>
        </w:rPr>
        <w:t>K</w:t>
      </w:r>
      <w:r w:rsidR="00EA5B54" w:rsidRPr="00177474">
        <w:rPr>
          <w:rFonts w:ascii="Book Antiqua" w:hAnsi="Book Antiqua"/>
        </w:rPr>
        <w:t>ingdom which was 83 years</w:t>
      </w:r>
      <w:r w:rsidR="00E344BA" w:rsidRPr="00177474">
        <w:rPr>
          <w:rFonts w:ascii="Book Antiqua" w:hAnsi="Book Antiqua"/>
          <w:noProof/>
          <w:vertAlign w:val="superscript"/>
        </w:rPr>
        <w:t>[</w:t>
      </w:r>
      <w:r w:rsidR="00205D4F" w:rsidRPr="00177474">
        <w:rPr>
          <w:rFonts w:ascii="Book Antiqua" w:hAnsi="Book Antiqua"/>
          <w:noProof/>
          <w:vertAlign w:val="superscript"/>
        </w:rPr>
        <w:t>57</w:t>
      </w:r>
      <w:r w:rsidR="00E344BA" w:rsidRPr="00177474">
        <w:rPr>
          <w:rFonts w:ascii="Book Antiqua" w:hAnsi="Book Antiqua"/>
          <w:noProof/>
          <w:vertAlign w:val="superscript"/>
        </w:rPr>
        <w:t>]</w:t>
      </w:r>
      <w:r w:rsidR="00093DFF" w:rsidRPr="00177474">
        <w:rPr>
          <w:rFonts w:ascii="Book Antiqua" w:hAnsi="Book Antiqua"/>
        </w:rPr>
        <w:t xml:space="preserve">. The difference in age could explain why the </w:t>
      </w:r>
      <w:r w:rsidR="00D61E4C" w:rsidRPr="00177474">
        <w:rPr>
          <w:rFonts w:ascii="Book Antiqua" w:hAnsi="Book Antiqua"/>
        </w:rPr>
        <w:t xml:space="preserve">BC </w:t>
      </w:r>
      <w:r w:rsidR="00093DFF" w:rsidRPr="00177474">
        <w:rPr>
          <w:rFonts w:ascii="Book Antiqua" w:hAnsi="Book Antiqua"/>
        </w:rPr>
        <w:t xml:space="preserve">data </w:t>
      </w:r>
      <w:r w:rsidR="00D61E4C" w:rsidRPr="00177474">
        <w:rPr>
          <w:rFonts w:ascii="Book Antiqua" w:hAnsi="Book Antiqua"/>
        </w:rPr>
        <w:t xml:space="preserve">obtained </w:t>
      </w:r>
      <w:r w:rsidR="00093DFF" w:rsidRPr="00177474">
        <w:rPr>
          <w:rFonts w:ascii="Book Antiqua" w:hAnsi="Book Antiqua"/>
        </w:rPr>
        <w:t>fro</w:t>
      </w:r>
      <w:r w:rsidR="00EA5B54" w:rsidRPr="00177474">
        <w:rPr>
          <w:rFonts w:ascii="Book Antiqua" w:hAnsi="Book Antiqua"/>
        </w:rPr>
        <w:t>m the Global Cancer Observatory</w:t>
      </w:r>
      <w:r w:rsidR="00E344BA" w:rsidRPr="00177474">
        <w:rPr>
          <w:rFonts w:ascii="Book Antiqua" w:hAnsi="Book Antiqua"/>
          <w:noProof/>
          <w:vertAlign w:val="superscript"/>
        </w:rPr>
        <w:t>[1]</w:t>
      </w:r>
      <w:r w:rsidR="00093DFF" w:rsidRPr="00177474">
        <w:rPr>
          <w:rFonts w:ascii="Book Antiqua" w:hAnsi="Book Antiqua"/>
        </w:rPr>
        <w:t xml:space="preserve"> and the weighted average age of BC diagnosis found by Najjar and Easson</w:t>
      </w:r>
      <w:r w:rsidR="00EA5B54" w:rsidRPr="00177474">
        <w:rPr>
          <w:rFonts w:ascii="Book Antiqua" w:hAnsi="Book Antiqua"/>
          <w:vertAlign w:val="superscript"/>
        </w:rPr>
        <w:t>[5</w:t>
      </w:r>
      <w:r w:rsidR="00205D4F" w:rsidRPr="00177474">
        <w:rPr>
          <w:rFonts w:ascii="Book Antiqua" w:hAnsi="Book Antiqua"/>
          <w:vertAlign w:val="superscript"/>
        </w:rPr>
        <w:t>6</w:t>
      </w:r>
      <w:r w:rsidR="00EA5B54" w:rsidRPr="00177474">
        <w:rPr>
          <w:rFonts w:ascii="Book Antiqua" w:hAnsi="Book Antiqua"/>
          <w:vertAlign w:val="superscript"/>
        </w:rPr>
        <w:t>]</w:t>
      </w:r>
      <w:r w:rsidR="00EA5B54" w:rsidRPr="00177474">
        <w:rPr>
          <w:rFonts w:ascii="Book Antiqua" w:hAnsi="Book Antiqua"/>
        </w:rPr>
        <w:t xml:space="preserve"> </w:t>
      </w:r>
      <w:r w:rsidR="00093DFF" w:rsidRPr="00177474">
        <w:rPr>
          <w:rFonts w:ascii="Book Antiqua" w:hAnsi="Book Antiqua"/>
        </w:rPr>
        <w:t xml:space="preserve">(2010) demonstrated a younger age of diagnosis </w:t>
      </w:r>
      <w:r w:rsidR="00D61E4C" w:rsidRPr="00177474">
        <w:rPr>
          <w:rFonts w:ascii="Book Antiqua" w:hAnsi="Book Antiqua"/>
        </w:rPr>
        <w:t xml:space="preserve">in the GCCCs, </w:t>
      </w:r>
      <w:r w:rsidR="00093DFF" w:rsidRPr="00177474">
        <w:rPr>
          <w:rFonts w:ascii="Book Antiqua" w:hAnsi="Book Antiqua"/>
        </w:rPr>
        <w:t>than</w:t>
      </w:r>
      <w:r w:rsidR="00D61E4C" w:rsidRPr="00177474">
        <w:rPr>
          <w:rFonts w:ascii="Book Antiqua" w:hAnsi="Book Antiqua"/>
        </w:rPr>
        <w:t xml:space="preserve"> in</w:t>
      </w:r>
      <w:r w:rsidR="00093DFF" w:rsidRPr="00177474">
        <w:rPr>
          <w:rFonts w:ascii="Book Antiqua" w:hAnsi="Book Antiqua"/>
        </w:rPr>
        <w:t xml:space="preserve"> the</w:t>
      </w:r>
      <w:r w:rsidR="00D61E4C" w:rsidRPr="00177474">
        <w:rPr>
          <w:rFonts w:ascii="Book Antiqua" w:hAnsi="Book Antiqua"/>
        </w:rPr>
        <w:t xml:space="preserve"> U</w:t>
      </w:r>
      <w:r w:rsidR="00EA5B54" w:rsidRPr="00177474">
        <w:rPr>
          <w:rFonts w:ascii="Book Antiqua" w:hAnsi="Book Antiqua"/>
        </w:rPr>
        <w:t xml:space="preserve">nited </w:t>
      </w:r>
      <w:r w:rsidR="00D61E4C" w:rsidRPr="00177474">
        <w:rPr>
          <w:rFonts w:ascii="Book Antiqua" w:hAnsi="Book Antiqua"/>
        </w:rPr>
        <w:t>K</w:t>
      </w:r>
      <w:r w:rsidR="00EA5B54" w:rsidRPr="00177474">
        <w:rPr>
          <w:rFonts w:ascii="Book Antiqua" w:hAnsi="Book Antiqua"/>
        </w:rPr>
        <w:t>ingdom</w:t>
      </w:r>
      <w:r w:rsidR="00D61E4C" w:rsidRPr="00177474">
        <w:rPr>
          <w:rFonts w:ascii="Book Antiqua" w:hAnsi="Book Antiqua"/>
        </w:rPr>
        <w:t xml:space="preserve">. A lower life expectancy </w:t>
      </w:r>
      <w:r w:rsidR="00093DFF" w:rsidRPr="00177474">
        <w:rPr>
          <w:rFonts w:ascii="Book Antiqua" w:hAnsi="Book Antiqua"/>
        </w:rPr>
        <w:t>is likely to be associated with</w:t>
      </w:r>
      <w:r w:rsidR="00D61E4C" w:rsidRPr="00177474">
        <w:rPr>
          <w:rFonts w:ascii="Book Antiqua" w:hAnsi="Book Antiqua"/>
        </w:rPr>
        <w:t xml:space="preserve"> a</w:t>
      </w:r>
      <w:r w:rsidR="00093DFF" w:rsidRPr="00177474">
        <w:rPr>
          <w:rFonts w:ascii="Book Antiqua" w:hAnsi="Book Antiqua"/>
        </w:rPr>
        <w:t xml:space="preserve"> predominantly younger </w:t>
      </w:r>
      <w:r w:rsidR="00D61E4C" w:rsidRPr="00177474">
        <w:rPr>
          <w:rFonts w:ascii="Book Antiqua" w:hAnsi="Book Antiqua"/>
        </w:rPr>
        <w:t xml:space="preserve">population which would influence the </w:t>
      </w:r>
      <w:r w:rsidR="00093DFF" w:rsidRPr="00177474">
        <w:rPr>
          <w:rFonts w:ascii="Book Antiqua" w:hAnsi="Book Antiqua"/>
        </w:rPr>
        <w:t xml:space="preserve">age of </w:t>
      </w:r>
      <w:r w:rsidR="00D61E4C" w:rsidRPr="00177474">
        <w:rPr>
          <w:rFonts w:ascii="Book Antiqua" w:hAnsi="Book Antiqua"/>
        </w:rPr>
        <w:t xml:space="preserve">BC </w:t>
      </w:r>
      <w:r w:rsidR="00093DFF" w:rsidRPr="00177474">
        <w:rPr>
          <w:rFonts w:ascii="Book Antiqua" w:hAnsi="Book Antiqua"/>
        </w:rPr>
        <w:t>diagnosis. However, u</w:t>
      </w:r>
      <w:r w:rsidR="00BA0AE3" w:rsidRPr="00177474">
        <w:rPr>
          <w:rFonts w:ascii="Book Antiqua" w:hAnsi="Book Antiqua"/>
        </w:rPr>
        <w:t xml:space="preserve">nderstanding </w:t>
      </w:r>
      <w:r w:rsidR="00C30A3C" w:rsidRPr="00177474">
        <w:rPr>
          <w:rFonts w:ascii="Book Antiqua" w:hAnsi="Book Antiqua"/>
        </w:rPr>
        <w:t>why BC is affecting younger females in the GCCCs i</w:t>
      </w:r>
      <w:r w:rsidR="00BA0AE3" w:rsidRPr="00177474">
        <w:rPr>
          <w:rFonts w:ascii="Book Antiqua" w:hAnsi="Book Antiqua"/>
        </w:rPr>
        <w:t xml:space="preserve">s beyond the scope of this study, </w:t>
      </w:r>
      <w:r w:rsidR="00C30A3C" w:rsidRPr="00177474">
        <w:rPr>
          <w:rFonts w:ascii="Book Antiqua" w:hAnsi="Book Antiqua"/>
        </w:rPr>
        <w:t>which focuses on obesity and physical inactivity as risk factors for BC.</w:t>
      </w:r>
      <w:r w:rsidR="00BA0AE3" w:rsidRPr="00177474">
        <w:rPr>
          <w:rFonts w:ascii="Book Antiqua" w:hAnsi="Book Antiqua"/>
        </w:rPr>
        <w:t xml:space="preserve"> </w:t>
      </w:r>
      <w:r w:rsidR="00517DEF" w:rsidRPr="00177474">
        <w:rPr>
          <w:rFonts w:ascii="Book Antiqua" w:hAnsi="Book Antiqua"/>
        </w:rPr>
        <w:t xml:space="preserve">Research to explain these findings is important to </w:t>
      </w:r>
      <w:r w:rsidR="00D61E4C" w:rsidRPr="00177474">
        <w:rPr>
          <w:rFonts w:ascii="Book Antiqua" w:hAnsi="Book Antiqua"/>
        </w:rPr>
        <w:t>com</w:t>
      </w:r>
      <w:r w:rsidR="00307CE8" w:rsidRPr="00177474">
        <w:rPr>
          <w:rFonts w:ascii="Book Antiqua" w:hAnsi="Book Antiqua"/>
        </w:rPr>
        <w:t>prehend BC incidence</w:t>
      </w:r>
      <w:r w:rsidR="00517DEF" w:rsidRPr="00177474">
        <w:rPr>
          <w:rFonts w:ascii="Book Antiqua" w:hAnsi="Book Antiqua"/>
        </w:rPr>
        <w:t xml:space="preserve"> patterns in the GCCCs.</w:t>
      </w:r>
    </w:p>
    <w:p w:rsidR="00DA1D8E" w:rsidRPr="00177474" w:rsidRDefault="00DA1D8E" w:rsidP="00F13B90">
      <w:pPr>
        <w:adjustRightInd w:val="0"/>
        <w:snapToGrid w:val="0"/>
        <w:spacing w:line="360" w:lineRule="auto"/>
        <w:jc w:val="both"/>
        <w:rPr>
          <w:rFonts w:ascii="Book Antiqua" w:hAnsi="Book Antiqua"/>
        </w:rPr>
      </w:pPr>
    </w:p>
    <w:p w:rsidR="00853600" w:rsidRPr="00177474" w:rsidRDefault="00AF4F04" w:rsidP="00F13B90">
      <w:pPr>
        <w:adjustRightInd w:val="0"/>
        <w:snapToGrid w:val="0"/>
        <w:spacing w:line="360" w:lineRule="auto"/>
        <w:jc w:val="both"/>
        <w:rPr>
          <w:rFonts w:ascii="Book Antiqua" w:hAnsi="Book Antiqua"/>
          <w:b/>
          <w:i/>
        </w:rPr>
      </w:pPr>
      <w:bookmarkStart w:id="64" w:name="_Toc7698341"/>
      <w:r w:rsidRPr="00177474">
        <w:rPr>
          <w:rFonts w:ascii="Book Antiqua" w:hAnsi="Book Antiqua"/>
          <w:b/>
          <w:i/>
        </w:rPr>
        <w:t xml:space="preserve">Breast </w:t>
      </w:r>
      <w:r w:rsidR="001C5856" w:rsidRPr="00177474">
        <w:rPr>
          <w:rFonts w:ascii="Book Antiqua" w:hAnsi="Book Antiqua"/>
          <w:b/>
          <w:i/>
        </w:rPr>
        <w:t xml:space="preserve">cancer </w:t>
      </w:r>
      <w:r w:rsidR="008B1E99" w:rsidRPr="00177474">
        <w:rPr>
          <w:rFonts w:ascii="Book Antiqua" w:hAnsi="Book Antiqua"/>
          <w:b/>
          <w:i/>
        </w:rPr>
        <w:t xml:space="preserve">and </w:t>
      </w:r>
      <w:r w:rsidR="001C5856" w:rsidRPr="00177474">
        <w:rPr>
          <w:rFonts w:ascii="Book Antiqua" w:hAnsi="Book Antiqua"/>
          <w:b/>
          <w:i/>
        </w:rPr>
        <w:t>obesity</w:t>
      </w:r>
      <w:bookmarkEnd w:id="64"/>
    </w:p>
    <w:p w:rsidR="00A43FC7" w:rsidRPr="00177474" w:rsidRDefault="00705896" w:rsidP="00F13B90">
      <w:pPr>
        <w:adjustRightInd w:val="0"/>
        <w:snapToGrid w:val="0"/>
        <w:spacing w:line="360" w:lineRule="auto"/>
        <w:jc w:val="both"/>
        <w:rPr>
          <w:rFonts w:ascii="Book Antiqua" w:hAnsi="Book Antiqua"/>
        </w:rPr>
      </w:pPr>
      <w:r w:rsidRPr="00177474">
        <w:rPr>
          <w:rFonts w:ascii="Book Antiqua" w:hAnsi="Book Antiqua"/>
        </w:rPr>
        <w:t>T</w:t>
      </w:r>
      <w:r w:rsidR="00DA1D8E" w:rsidRPr="00177474">
        <w:rPr>
          <w:rFonts w:ascii="Book Antiqua" w:hAnsi="Book Antiqua"/>
        </w:rPr>
        <w:t xml:space="preserve">he percentage of adult females categorized </w:t>
      </w:r>
      <w:r w:rsidR="00EA5B54" w:rsidRPr="00177474">
        <w:rPr>
          <w:rFonts w:ascii="Book Antiqua" w:hAnsi="Book Antiqua"/>
        </w:rPr>
        <w:t>“</w:t>
      </w:r>
      <w:r w:rsidR="00DA1D8E" w:rsidRPr="00177474">
        <w:rPr>
          <w:rFonts w:ascii="Book Antiqua" w:hAnsi="Book Antiqua"/>
        </w:rPr>
        <w:t>obese</w:t>
      </w:r>
      <w:r w:rsidR="00EA5B54" w:rsidRPr="00177474">
        <w:rPr>
          <w:rFonts w:ascii="Book Antiqua" w:hAnsi="Book Antiqua"/>
        </w:rPr>
        <w:t>”</w:t>
      </w:r>
      <w:r w:rsidR="00DA1D8E" w:rsidRPr="00177474">
        <w:rPr>
          <w:rFonts w:ascii="Book Antiqua" w:hAnsi="Book Antiqua"/>
        </w:rPr>
        <w:t xml:space="preserve"> in each Gulf country exceeds that of the U</w:t>
      </w:r>
      <w:r w:rsidR="00EA5B54" w:rsidRPr="00177474">
        <w:rPr>
          <w:rFonts w:ascii="Book Antiqua" w:hAnsi="Book Antiqua"/>
        </w:rPr>
        <w:t xml:space="preserve">nited </w:t>
      </w:r>
      <w:r w:rsidR="00DA1D8E" w:rsidRPr="00177474">
        <w:rPr>
          <w:rFonts w:ascii="Book Antiqua" w:hAnsi="Book Antiqua"/>
        </w:rPr>
        <w:t>K</w:t>
      </w:r>
      <w:r w:rsidR="00EA5B54" w:rsidRPr="00177474">
        <w:rPr>
          <w:rFonts w:ascii="Book Antiqua" w:hAnsi="Book Antiqua"/>
        </w:rPr>
        <w:t>ingdom</w:t>
      </w:r>
      <w:r w:rsidR="002950CF" w:rsidRPr="00177474">
        <w:rPr>
          <w:rFonts w:ascii="Book Antiqua" w:hAnsi="Book Antiqua"/>
        </w:rPr>
        <w:t xml:space="preserve"> (</w:t>
      </w:r>
      <w:r w:rsidR="000E390F" w:rsidRPr="00177474">
        <w:rPr>
          <w:rFonts w:ascii="Book Antiqua" w:hAnsi="Book Antiqua"/>
        </w:rPr>
        <w:t>F</w:t>
      </w:r>
      <w:r w:rsidR="002950CF" w:rsidRPr="00177474">
        <w:rPr>
          <w:rFonts w:ascii="Book Antiqua" w:hAnsi="Book Antiqua"/>
        </w:rPr>
        <w:t xml:space="preserve">igure </w:t>
      </w:r>
      <w:r w:rsidR="006C2521" w:rsidRPr="00177474">
        <w:rPr>
          <w:rFonts w:ascii="Book Antiqua" w:hAnsi="Book Antiqua"/>
        </w:rPr>
        <w:t>4</w:t>
      </w:r>
      <w:r w:rsidR="002950CF" w:rsidRPr="00177474">
        <w:rPr>
          <w:rFonts w:ascii="Book Antiqua" w:hAnsi="Book Antiqua"/>
        </w:rPr>
        <w:t>)</w:t>
      </w:r>
      <w:r w:rsidR="00DA1D8E" w:rsidRPr="00177474">
        <w:rPr>
          <w:rFonts w:ascii="Book Antiqua" w:hAnsi="Book Antiqua"/>
        </w:rPr>
        <w:t>.</w:t>
      </w:r>
      <w:r w:rsidR="00270ADF" w:rsidRPr="00177474">
        <w:rPr>
          <w:rFonts w:ascii="Book Antiqua" w:hAnsi="Book Antiqua"/>
        </w:rPr>
        <w:t xml:space="preserve"> The prevalence of</w:t>
      </w:r>
      <w:r w:rsidR="00DA1D8E" w:rsidRPr="00177474">
        <w:rPr>
          <w:rFonts w:ascii="Book Antiqua" w:hAnsi="Book Antiqua"/>
        </w:rPr>
        <w:t xml:space="preserve"> </w:t>
      </w:r>
      <w:r w:rsidR="00270ADF" w:rsidRPr="00177474">
        <w:rPr>
          <w:rFonts w:ascii="Book Antiqua" w:hAnsi="Book Antiqua"/>
        </w:rPr>
        <w:t>o</w:t>
      </w:r>
      <w:r w:rsidR="00DA1D8E" w:rsidRPr="00177474">
        <w:rPr>
          <w:rFonts w:ascii="Book Antiqua" w:hAnsi="Book Antiqua"/>
        </w:rPr>
        <w:t>besity was greatest in Kuwait</w:t>
      </w:r>
      <w:r w:rsidR="002950CF" w:rsidRPr="00177474">
        <w:rPr>
          <w:rFonts w:ascii="Book Antiqua" w:hAnsi="Book Antiqua"/>
        </w:rPr>
        <w:t>,</w:t>
      </w:r>
      <w:r w:rsidR="00DA1D8E" w:rsidRPr="00177474">
        <w:rPr>
          <w:rFonts w:ascii="Book Antiqua" w:hAnsi="Book Antiqua"/>
        </w:rPr>
        <w:t xml:space="preserve"> with 45.6% of females </w:t>
      </w:r>
      <w:r w:rsidR="000560F8" w:rsidRPr="00177474">
        <w:rPr>
          <w:rFonts w:ascii="Book Antiqua" w:hAnsi="Book Antiqua"/>
        </w:rPr>
        <w:t xml:space="preserve">aged </w:t>
      </w:r>
      <w:r w:rsidR="008B1E99" w:rsidRPr="00177474">
        <w:rPr>
          <w:rFonts w:ascii="Book Antiqua" w:hAnsi="Book Antiqua"/>
        </w:rPr>
        <w:t>&gt;</w:t>
      </w:r>
      <w:r w:rsidR="00EA5B54" w:rsidRPr="00177474">
        <w:rPr>
          <w:rFonts w:ascii="Book Antiqua" w:hAnsi="Book Antiqua"/>
        </w:rPr>
        <w:t xml:space="preserve"> </w:t>
      </w:r>
      <w:r w:rsidR="00DA1D8E" w:rsidRPr="00177474">
        <w:rPr>
          <w:rFonts w:ascii="Book Antiqua" w:hAnsi="Book Antiqua"/>
        </w:rPr>
        <w:t xml:space="preserve">18 </w:t>
      </w:r>
      <w:r w:rsidR="008B1E99" w:rsidRPr="00177474">
        <w:rPr>
          <w:rFonts w:ascii="Book Antiqua" w:hAnsi="Book Antiqua"/>
        </w:rPr>
        <w:t xml:space="preserve">years </w:t>
      </w:r>
      <w:r w:rsidR="00A152D2" w:rsidRPr="00177474">
        <w:rPr>
          <w:rFonts w:ascii="Book Antiqua" w:hAnsi="Book Antiqua"/>
        </w:rPr>
        <w:t xml:space="preserve">having a BMI </w:t>
      </w:r>
      <w:r w:rsidR="00A152D2" w:rsidRPr="00177474">
        <w:rPr>
          <w:rFonts w:ascii="Book Antiqua" w:hAnsi="Book Antiqua"/>
        </w:rPr>
        <w:sym w:font="Symbol" w:char="F0B3"/>
      </w:r>
      <w:r w:rsidR="00EA5B54" w:rsidRPr="00177474">
        <w:rPr>
          <w:rFonts w:ascii="Book Antiqua" w:hAnsi="Book Antiqua"/>
        </w:rPr>
        <w:t xml:space="preserve"> </w:t>
      </w:r>
      <w:r w:rsidR="00DA1D8E" w:rsidRPr="00177474">
        <w:rPr>
          <w:rFonts w:ascii="Book Antiqua" w:hAnsi="Book Antiqua"/>
        </w:rPr>
        <w:t>30</w:t>
      </w:r>
      <w:r w:rsidR="00AF4F04" w:rsidRPr="00177474">
        <w:rPr>
          <w:rFonts w:ascii="Book Antiqua" w:hAnsi="Book Antiqua"/>
        </w:rPr>
        <w:t xml:space="preserve"> (obese)</w:t>
      </w:r>
      <w:r w:rsidR="00DA1D8E" w:rsidRPr="00177474">
        <w:rPr>
          <w:rFonts w:ascii="Book Antiqua" w:hAnsi="Book Antiqua"/>
        </w:rPr>
        <w:t xml:space="preserve"> and 75.1% </w:t>
      </w:r>
      <w:r w:rsidR="00133CD6" w:rsidRPr="00177474">
        <w:rPr>
          <w:rFonts w:ascii="Book Antiqua" w:hAnsi="Book Antiqua"/>
        </w:rPr>
        <w:t xml:space="preserve">either overweight or obese </w:t>
      </w:r>
      <w:r w:rsidR="002950CF" w:rsidRPr="00177474">
        <w:rPr>
          <w:rFonts w:ascii="Book Antiqua" w:hAnsi="Book Antiqua"/>
        </w:rPr>
        <w:t>(</w:t>
      </w:r>
      <w:r w:rsidR="000E390F" w:rsidRPr="00177474">
        <w:rPr>
          <w:rFonts w:ascii="Book Antiqua" w:hAnsi="Book Antiqua"/>
        </w:rPr>
        <w:t>F</w:t>
      </w:r>
      <w:r w:rsidR="002950CF" w:rsidRPr="00177474">
        <w:rPr>
          <w:rFonts w:ascii="Book Antiqua" w:hAnsi="Book Antiqua"/>
        </w:rPr>
        <w:t xml:space="preserve">igure </w:t>
      </w:r>
      <w:r w:rsidR="006C2521" w:rsidRPr="00177474">
        <w:rPr>
          <w:rFonts w:ascii="Book Antiqua" w:hAnsi="Book Antiqua"/>
        </w:rPr>
        <w:t>4</w:t>
      </w:r>
      <w:r w:rsidR="002950CF" w:rsidRPr="00177474">
        <w:rPr>
          <w:rFonts w:ascii="Book Antiqua" w:hAnsi="Book Antiqua"/>
        </w:rPr>
        <w:t>)</w:t>
      </w:r>
      <w:r w:rsidR="00E344BA" w:rsidRPr="00177474">
        <w:rPr>
          <w:rFonts w:ascii="Book Antiqua" w:hAnsi="Book Antiqua"/>
          <w:noProof/>
          <w:vertAlign w:val="superscript"/>
        </w:rPr>
        <w:t>[</w:t>
      </w:r>
      <w:r w:rsidR="00205D4F" w:rsidRPr="00177474">
        <w:rPr>
          <w:rFonts w:ascii="Book Antiqua" w:hAnsi="Book Antiqua"/>
          <w:noProof/>
          <w:vertAlign w:val="superscript"/>
        </w:rPr>
        <w:t>9</w:t>
      </w:r>
      <w:r w:rsidR="00E344BA" w:rsidRPr="00177474">
        <w:rPr>
          <w:rFonts w:ascii="Book Antiqua" w:hAnsi="Book Antiqua"/>
          <w:noProof/>
          <w:vertAlign w:val="superscript"/>
        </w:rPr>
        <w:t>]</w:t>
      </w:r>
      <w:r w:rsidR="009724F9" w:rsidRPr="00177474">
        <w:rPr>
          <w:rFonts w:ascii="Book Antiqua" w:hAnsi="Book Antiqua"/>
        </w:rPr>
        <w:t xml:space="preserve">. The high numbers of overweight and obese females </w:t>
      </w:r>
      <w:r w:rsidR="008B1E99" w:rsidRPr="00177474">
        <w:rPr>
          <w:rFonts w:ascii="Book Antiqua" w:hAnsi="Book Antiqua"/>
        </w:rPr>
        <w:t xml:space="preserve">are </w:t>
      </w:r>
      <w:r w:rsidR="009724F9" w:rsidRPr="00177474">
        <w:rPr>
          <w:rFonts w:ascii="Book Antiqua" w:hAnsi="Book Antiqua"/>
        </w:rPr>
        <w:t xml:space="preserve">further reflected in the </w:t>
      </w:r>
      <w:r w:rsidR="001D7553" w:rsidRPr="00177474">
        <w:rPr>
          <w:rFonts w:ascii="Book Antiqua" w:hAnsi="Book Antiqua"/>
        </w:rPr>
        <w:t>participant</w:t>
      </w:r>
      <w:r w:rsidR="007436D2" w:rsidRPr="00177474">
        <w:rPr>
          <w:rFonts w:ascii="Book Antiqua" w:hAnsi="Book Antiqua"/>
        </w:rPr>
        <w:t xml:space="preserve"> characteristics in</w:t>
      </w:r>
      <w:r w:rsidR="009724F9" w:rsidRPr="00177474">
        <w:rPr>
          <w:rFonts w:ascii="Book Antiqua" w:hAnsi="Book Antiqua"/>
        </w:rPr>
        <w:t xml:space="preserve"> the majority of the studies</w:t>
      </w:r>
      <w:r w:rsidR="001D7553" w:rsidRPr="00177474">
        <w:rPr>
          <w:rFonts w:ascii="Book Antiqua" w:hAnsi="Book Antiqua"/>
        </w:rPr>
        <w:t xml:space="preserve"> found</w:t>
      </w:r>
      <w:r w:rsidR="0045040B" w:rsidRPr="00177474">
        <w:rPr>
          <w:rFonts w:ascii="Book Antiqua" w:hAnsi="Book Antiqua"/>
        </w:rPr>
        <w:t xml:space="preserve"> in </w:t>
      </w:r>
      <w:r w:rsidR="00133CD6" w:rsidRPr="00177474">
        <w:rPr>
          <w:rFonts w:ascii="Book Antiqua" w:hAnsi="Book Antiqua"/>
        </w:rPr>
        <w:t>the literature search</w:t>
      </w:r>
      <w:r w:rsidR="009724F9" w:rsidRPr="00177474">
        <w:rPr>
          <w:rFonts w:ascii="Book Antiqua" w:hAnsi="Book Antiqua"/>
        </w:rPr>
        <w:t>.</w:t>
      </w:r>
      <w:r w:rsidR="00322FF3" w:rsidRPr="00177474">
        <w:rPr>
          <w:rFonts w:ascii="Book Antiqua" w:hAnsi="Book Antiqua"/>
        </w:rPr>
        <w:t xml:space="preserve"> From the eight</w:t>
      </w:r>
      <w:r w:rsidR="001D7553" w:rsidRPr="00177474">
        <w:rPr>
          <w:rFonts w:ascii="Book Antiqua" w:hAnsi="Book Antiqua"/>
        </w:rPr>
        <w:t xml:space="preserve"> papers</w:t>
      </w:r>
      <w:r w:rsidR="000A4D3E" w:rsidRPr="00177474">
        <w:rPr>
          <w:rFonts w:ascii="Book Antiqua" w:hAnsi="Book Antiqua"/>
        </w:rPr>
        <w:t xml:space="preserve"> looking </w:t>
      </w:r>
      <w:r w:rsidR="00133CD6" w:rsidRPr="00177474">
        <w:rPr>
          <w:rFonts w:ascii="Book Antiqua" w:hAnsi="Book Antiqua"/>
        </w:rPr>
        <w:t xml:space="preserve">just </w:t>
      </w:r>
      <w:r w:rsidR="000A4D3E" w:rsidRPr="00177474">
        <w:rPr>
          <w:rFonts w:ascii="Book Antiqua" w:hAnsi="Book Antiqua"/>
        </w:rPr>
        <w:t xml:space="preserve">at the </w:t>
      </w:r>
      <w:r w:rsidR="000A4D3E" w:rsidRPr="00177474">
        <w:rPr>
          <w:rFonts w:ascii="Book Antiqua" w:hAnsi="Book Antiqua"/>
        </w:rPr>
        <w:lastRenderedPageBreak/>
        <w:t xml:space="preserve">prevalence of obesity and physical inactivity </w:t>
      </w:r>
      <w:r w:rsidR="00133CD6" w:rsidRPr="00177474">
        <w:rPr>
          <w:rFonts w:ascii="Book Antiqua" w:hAnsi="Book Antiqua"/>
        </w:rPr>
        <w:t>(</w:t>
      </w:r>
      <w:r w:rsidR="000E390F" w:rsidRPr="00177474">
        <w:rPr>
          <w:rFonts w:ascii="Book Antiqua" w:hAnsi="Book Antiqua"/>
        </w:rPr>
        <w:t>T</w:t>
      </w:r>
      <w:r w:rsidR="000A4D3E" w:rsidRPr="00177474">
        <w:rPr>
          <w:rFonts w:ascii="Book Antiqua" w:hAnsi="Book Antiqua"/>
        </w:rPr>
        <w:t>able</w:t>
      </w:r>
      <w:r w:rsidR="007D015A" w:rsidRPr="00177474">
        <w:rPr>
          <w:rFonts w:ascii="Book Antiqua" w:hAnsi="Book Antiqua"/>
        </w:rPr>
        <w:t>s</w:t>
      </w:r>
      <w:r w:rsidR="000A4D3E" w:rsidRPr="00177474">
        <w:rPr>
          <w:rFonts w:ascii="Book Antiqua" w:hAnsi="Book Antiqua"/>
        </w:rPr>
        <w:t xml:space="preserve"> 2</w:t>
      </w:r>
      <w:r w:rsidR="007D015A" w:rsidRPr="00177474">
        <w:rPr>
          <w:rFonts w:ascii="Book Antiqua" w:hAnsi="Book Antiqua"/>
        </w:rPr>
        <w:t xml:space="preserve"> and 3</w:t>
      </w:r>
      <w:r w:rsidR="000A4D3E" w:rsidRPr="00177474">
        <w:rPr>
          <w:rFonts w:ascii="Book Antiqua" w:hAnsi="Book Antiqua"/>
        </w:rPr>
        <w:t>), over half the sample population were either overweight or o</w:t>
      </w:r>
      <w:r w:rsidR="00EA5B54" w:rsidRPr="00177474">
        <w:rPr>
          <w:rFonts w:ascii="Book Antiqua" w:hAnsi="Book Antiqua"/>
        </w:rPr>
        <w:t>bese, with the exception of Al-</w:t>
      </w:r>
      <w:r w:rsidR="000A4D3E" w:rsidRPr="00177474">
        <w:rPr>
          <w:rFonts w:ascii="Book Antiqua" w:hAnsi="Book Antiqua"/>
        </w:rPr>
        <w:t>Eisa and Al-Sobayel</w:t>
      </w:r>
      <w:r w:rsidR="00EA5B54" w:rsidRPr="00177474">
        <w:rPr>
          <w:rFonts w:ascii="Book Antiqua" w:hAnsi="Book Antiqua"/>
          <w:vertAlign w:val="superscript"/>
        </w:rPr>
        <w:t>[3</w:t>
      </w:r>
      <w:r w:rsidR="00205D4F" w:rsidRPr="00177474">
        <w:rPr>
          <w:rFonts w:ascii="Book Antiqua" w:hAnsi="Book Antiqua"/>
          <w:vertAlign w:val="superscript"/>
        </w:rPr>
        <w:t>6</w:t>
      </w:r>
      <w:r w:rsidR="00EA5B54" w:rsidRPr="00177474">
        <w:rPr>
          <w:rFonts w:ascii="Book Antiqua" w:hAnsi="Book Antiqua"/>
          <w:vertAlign w:val="superscript"/>
        </w:rPr>
        <w:t>]</w:t>
      </w:r>
      <w:r w:rsidR="00EA5B54" w:rsidRPr="00177474">
        <w:rPr>
          <w:rFonts w:ascii="Book Antiqua" w:hAnsi="Book Antiqua"/>
        </w:rPr>
        <w:t xml:space="preserve"> (2012) and Al-Shammari </w:t>
      </w:r>
      <w:r w:rsidR="00EA5B54" w:rsidRPr="00177474">
        <w:rPr>
          <w:rFonts w:ascii="Book Antiqua" w:hAnsi="Book Antiqua"/>
          <w:i/>
        </w:rPr>
        <w:t>et al</w:t>
      </w:r>
      <w:r w:rsidR="00EA5B54" w:rsidRPr="00177474">
        <w:rPr>
          <w:rFonts w:ascii="Book Antiqua" w:hAnsi="Book Antiqua"/>
          <w:vertAlign w:val="superscript"/>
        </w:rPr>
        <w:t>[3</w:t>
      </w:r>
      <w:r w:rsidR="00205D4F" w:rsidRPr="00177474">
        <w:rPr>
          <w:rFonts w:ascii="Book Antiqua" w:hAnsi="Book Antiqua"/>
          <w:vertAlign w:val="superscript"/>
        </w:rPr>
        <w:t>3</w:t>
      </w:r>
      <w:r w:rsidR="00EA5B54" w:rsidRPr="00177474">
        <w:rPr>
          <w:rFonts w:ascii="Book Antiqua" w:hAnsi="Book Antiqua"/>
          <w:vertAlign w:val="superscript"/>
        </w:rPr>
        <w:t>]</w:t>
      </w:r>
      <w:r w:rsidR="00D33329" w:rsidRPr="00177474">
        <w:rPr>
          <w:rFonts w:ascii="Book Antiqua" w:hAnsi="Book Antiqua"/>
        </w:rPr>
        <w:t>,</w:t>
      </w:r>
      <w:r w:rsidR="000A4D3E" w:rsidRPr="00177474">
        <w:rPr>
          <w:rFonts w:ascii="Book Antiqua" w:hAnsi="Book Antiqua"/>
        </w:rPr>
        <w:t xml:space="preserve"> (2015). The majority of BC cases </w:t>
      </w:r>
      <w:r w:rsidR="007436D2" w:rsidRPr="00177474">
        <w:rPr>
          <w:rFonts w:ascii="Book Antiqua" w:hAnsi="Book Antiqua"/>
        </w:rPr>
        <w:t>in the GCCCs occur in &gt;</w:t>
      </w:r>
      <w:r w:rsidR="00EA5B54" w:rsidRPr="00177474">
        <w:rPr>
          <w:rFonts w:ascii="Book Antiqua" w:hAnsi="Book Antiqua"/>
        </w:rPr>
        <w:t xml:space="preserve"> </w:t>
      </w:r>
      <w:r w:rsidR="007436D2" w:rsidRPr="00177474">
        <w:rPr>
          <w:rFonts w:ascii="Book Antiqua" w:hAnsi="Book Antiqua"/>
        </w:rPr>
        <w:t>40-</w:t>
      </w:r>
      <w:r w:rsidR="001D7553" w:rsidRPr="00177474">
        <w:rPr>
          <w:rFonts w:ascii="Book Antiqua" w:hAnsi="Book Antiqua"/>
        </w:rPr>
        <w:t>year</w:t>
      </w:r>
      <w:r w:rsidR="007436D2" w:rsidRPr="00177474">
        <w:rPr>
          <w:rFonts w:ascii="Book Antiqua" w:hAnsi="Book Antiqua"/>
        </w:rPr>
        <w:t>-old</w:t>
      </w:r>
      <w:r w:rsidR="001D7553" w:rsidRPr="00177474">
        <w:rPr>
          <w:rFonts w:ascii="Book Antiqua" w:hAnsi="Book Antiqua"/>
        </w:rPr>
        <w:t xml:space="preserve">s but the </w:t>
      </w:r>
      <w:r w:rsidR="000A4D3E" w:rsidRPr="00177474">
        <w:rPr>
          <w:rFonts w:ascii="Book Antiqua" w:hAnsi="Book Antiqua"/>
        </w:rPr>
        <w:t>mean age of participants in Al-Eisa and Al-Sobayel</w:t>
      </w:r>
      <w:r w:rsidR="00EA5B54" w:rsidRPr="00177474">
        <w:rPr>
          <w:rFonts w:ascii="Book Antiqua" w:hAnsi="Book Antiqua"/>
          <w:vertAlign w:val="superscript"/>
        </w:rPr>
        <w:t>[3</w:t>
      </w:r>
      <w:r w:rsidR="00205D4F" w:rsidRPr="00177474">
        <w:rPr>
          <w:rFonts w:ascii="Book Antiqua" w:hAnsi="Book Antiqua"/>
          <w:vertAlign w:val="superscript"/>
        </w:rPr>
        <w:t>6</w:t>
      </w:r>
      <w:r w:rsidR="00EA5B54" w:rsidRPr="00177474">
        <w:rPr>
          <w:rFonts w:ascii="Book Antiqua" w:hAnsi="Book Antiqua"/>
          <w:vertAlign w:val="superscript"/>
        </w:rPr>
        <w:t>]</w:t>
      </w:r>
      <w:r w:rsidR="000A4D3E" w:rsidRPr="00177474">
        <w:rPr>
          <w:rFonts w:ascii="Book Antiqua" w:hAnsi="Book Antiqua"/>
        </w:rPr>
        <w:t xml:space="preserve"> (2012) study was 26.3 yea</w:t>
      </w:r>
      <w:r w:rsidR="00EA5B54" w:rsidRPr="00177474">
        <w:rPr>
          <w:rFonts w:ascii="Book Antiqua" w:hAnsi="Book Antiqua"/>
        </w:rPr>
        <w:t xml:space="preserve">rs and 96% of Al-Shammari </w:t>
      </w:r>
      <w:r w:rsidR="00EA5B54" w:rsidRPr="00177474">
        <w:rPr>
          <w:rFonts w:ascii="Book Antiqua" w:hAnsi="Book Antiqua"/>
          <w:i/>
        </w:rPr>
        <w:t>et al</w:t>
      </w:r>
      <w:r w:rsidR="00EA5B54" w:rsidRPr="00177474">
        <w:rPr>
          <w:rFonts w:ascii="Book Antiqua" w:hAnsi="Book Antiqua"/>
          <w:vertAlign w:val="superscript"/>
        </w:rPr>
        <w:t>[3</w:t>
      </w:r>
      <w:r w:rsidR="00205D4F" w:rsidRPr="00177474">
        <w:rPr>
          <w:rFonts w:ascii="Book Antiqua" w:hAnsi="Book Antiqua"/>
          <w:vertAlign w:val="superscript"/>
        </w:rPr>
        <w:t>3</w:t>
      </w:r>
      <w:r w:rsidR="00EA5B54" w:rsidRPr="00177474">
        <w:rPr>
          <w:rFonts w:ascii="Book Antiqua" w:hAnsi="Book Antiqua"/>
          <w:vertAlign w:val="superscript"/>
        </w:rPr>
        <w:t>]</w:t>
      </w:r>
      <w:r w:rsidR="00D33329" w:rsidRPr="00177474">
        <w:rPr>
          <w:rFonts w:ascii="Book Antiqua" w:hAnsi="Book Antiqua"/>
        </w:rPr>
        <w:t>,</w:t>
      </w:r>
      <w:r w:rsidR="000A4D3E" w:rsidRPr="00177474">
        <w:rPr>
          <w:rFonts w:ascii="Book Antiqua" w:hAnsi="Book Antiqua"/>
        </w:rPr>
        <w:t xml:space="preserve"> (2015) </w:t>
      </w:r>
      <w:r w:rsidR="00637CFD" w:rsidRPr="00177474">
        <w:rPr>
          <w:rFonts w:ascii="Book Antiqua" w:hAnsi="Book Antiqua"/>
        </w:rPr>
        <w:t xml:space="preserve">sample </w:t>
      </w:r>
      <w:r w:rsidR="000A4D3E" w:rsidRPr="00177474">
        <w:rPr>
          <w:rFonts w:ascii="Book Antiqua" w:hAnsi="Book Antiqua"/>
        </w:rPr>
        <w:t>were</w:t>
      </w:r>
      <w:r w:rsidR="000560F8" w:rsidRPr="00177474">
        <w:rPr>
          <w:rFonts w:ascii="Book Antiqua" w:hAnsi="Book Antiqua"/>
        </w:rPr>
        <w:t xml:space="preserve"> aged</w:t>
      </w:r>
      <w:r w:rsidR="000A4D3E" w:rsidRPr="00177474">
        <w:rPr>
          <w:rFonts w:ascii="Book Antiqua" w:hAnsi="Book Antiqua"/>
        </w:rPr>
        <w:t xml:space="preserve"> </w:t>
      </w:r>
      <w:r w:rsidR="00637CFD" w:rsidRPr="00177474">
        <w:rPr>
          <w:rFonts w:ascii="Book Antiqua" w:hAnsi="Book Antiqua"/>
        </w:rPr>
        <w:t>&lt;</w:t>
      </w:r>
      <w:r w:rsidR="00EA5B54" w:rsidRPr="00177474">
        <w:rPr>
          <w:rFonts w:ascii="Book Antiqua" w:hAnsi="Book Antiqua"/>
        </w:rPr>
        <w:t xml:space="preserve"> </w:t>
      </w:r>
      <w:r w:rsidR="00637CFD" w:rsidRPr="00177474">
        <w:rPr>
          <w:rFonts w:ascii="Book Antiqua" w:hAnsi="Book Antiqua"/>
        </w:rPr>
        <w:t xml:space="preserve">30 years, making them less relevant for this study. </w:t>
      </w:r>
      <w:r w:rsidR="00275528" w:rsidRPr="00177474">
        <w:rPr>
          <w:rFonts w:ascii="Book Antiqua" w:hAnsi="Book Antiqua"/>
        </w:rPr>
        <w:t xml:space="preserve">Numerous </w:t>
      </w:r>
      <w:r w:rsidR="00762D16" w:rsidRPr="00177474">
        <w:rPr>
          <w:rFonts w:ascii="Book Antiqua" w:hAnsi="Book Antiqua"/>
        </w:rPr>
        <w:t>other papers</w:t>
      </w:r>
      <w:r w:rsidR="00275528" w:rsidRPr="00177474">
        <w:rPr>
          <w:rFonts w:ascii="Book Antiqua" w:hAnsi="Book Antiqua"/>
        </w:rPr>
        <w:t xml:space="preserve"> looking at obesity in the GCCCs on males and females re</w:t>
      </w:r>
      <w:r w:rsidR="00EA5B54" w:rsidRPr="00177474">
        <w:rPr>
          <w:rFonts w:ascii="Book Antiqua" w:hAnsi="Book Antiqua"/>
        </w:rPr>
        <w:t>ported similar rates of obesity</w:t>
      </w:r>
      <w:r w:rsidR="00E344BA" w:rsidRPr="00177474">
        <w:rPr>
          <w:rFonts w:ascii="Book Antiqua" w:hAnsi="Book Antiqua"/>
          <w:noProof/>
          <w:vertAlign w:val="superscript"/>
        </w:rPr>
        <w:t>[</w:t>
      </w:r>
      <w:r w:rsidR="00205D4F" w:rsidRPr="00177474">
        <w:rPr>
          <w:rFonts w:ascii="Book Antiqua" w:hAnsi="Book Antiqua"/>
          <w:noProof/>
          <w:vertAlign w:val="superscript"/>
        </w:rPr>
        <w:t>58</w:t>
      </w:r>
      <w:r w:rsidR="00E344BA" w:rsidRPr="00177474">
        <w:rPr>
          <w:rFonts w:ascii="Book Antiqua" w:hAnsi="Book Antiqua"/>
          <w:noProof/>
          <w:vertAlign w:val="superscript"/>
        </w:rPr>
        <w:t>-6</w:t>
      </w:r>
      <w:r w:rsidR="00205D4F" w:rsidRPr="00177474">
        <w:rPr>
          <w:rFonts w:ascii="Book Antiqua" w:hAnsi="Book Antiqua"/>
          <w:noProof/>
          <w:vertAlign w:val="superscript"/>
        </w:rPr>
        <w:t>0</w:t>
      </w:r>
      <w:r w:rsidR="00E344BA" w:rsidRPr="00177474">
        <w:rPr>
          <w:rFonts w:ascii="Book Antiqua" w:hAnsi="Book Antiqua"/>
          <w:noProof/>
          <w:vertAlign w:val="superscript"/>
        </w:rPr>
        <w:t>]</w:t>
      </w:r>
      <w:r w:rsidR="006A50AD" w:rsidRPr="00177474">
        <w:rPr>
          <w:rFonts w:ascii="Book Antiqua" w:hAnsi="Book Antiqua"/>
        </w:rPr>
        <w:t xml:space="preserve">. Many factors could be contributing to the obesity crisis observed in the </w:t>
      </w:r>
      <w:r w:rsidR="00517DEF" w:rsidRPr="00177474">
        <w:rPr>
          <w:rFonts w:ascii="Book Antiqua" w:hAnsi="Book Antiqua"/>
        </w:rPr>
        <w:t>G</w:t>
      </w:r>
      <w:r w:rsidR="00D61E4C" w:rsidRPr="00177474">
        <w:rPr>
          <w:rFonts w:ascii="Book Antiqua" w:hAnsi="Book Antiqua"/>
        </w:rPr>
        <w:t xml:space="preserve">CCCs such as diet and lifestyle and </w:t>
      </w:r>
      <w:r w:rsidR="002C4D31" w:rsidRPr="00177474">
        <w:rPr>
          <w:rFonts w:ascii="Book Antiqua" w:hAnsi="Book Antiqua"/>
        </w:rPr>
        <w:t>more</w:t>
      </w:r>
      <w:r w:rsidR="007436D2" w:rsidRPr="00177474">
        <w:rPr>
          <w:rFonts w:ascii="Book Antiqua" w:hAnsi="Book Antiqua"/>
        </w:rPr>
        <w:t xml:space="preserve"> research </w:t>
      </w:r>
      <w:r w:rsidR="00D61E4C" w:rsidRPr="00177474">
        <w:rPr>
          <w:rFonts w:ascii="Book Antiqua" w:hAnsi="Book Antiqua"/>
        </w:rPr>
        <w:t xml:space="preserve">into the reasons why the rate of obesity is so high, would be beneficial as it </w:t>
      </w:r>
      <w:r w:rsidR="002C4D31" w:rsidRPr="00177474">
        <w:rPr>
          <w:rFonts w:ascii="Book Antiqua" w:hAnsi="Book Antiqua"/>
        </w:rPr>
        <w:t>has significant health risks for many non-communicable diseases.</w:t>
      </w:r>
    </w:p>
    <w:p w:rsidR="00AD025C"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Nine studies</w:t>
      </w:r>
      <w:r w:rsidR="008A157B" w:rsidRPr="00177474">
        <w:rPr>
          <w:rFonts w:ascii="Book Antiqua" w:hAnsi="Book Antiqua"/>
        </w:rPr>
        <w:t>,</w:t>
      </w:r>
      <w:r w:rsidR="005A49AC" w:rsidRPr="00177474">
        <w:rPr>
          <w:rFonts w:ascii="Book Antiqua" w:hAnsi="Book Antiqua"/>
        </w:rPr>
        <w:t xml:space="preserve"> </w:t>
      </w:r>
      <w:r w:rsidR="008A157B" w:rsidRPr="00177474">
        <w:rPr>
          <w:rFonts w:ascii="Book Antiqua" w:hAnsi="Book Antiqua"/>
        </w:rPr>
        <w:t>across all three</w:t>
      </w:r>
      <w:r w:rsidR="00AD025C" w:rsidRPr="00177474">
        <w:rPr>
          <w:rFonts w:ascii="Book Antiqua" w:hAnsi="Book Antiqua"/>
        </w:rPr>
        <w:t xml:space="preserve"> databases</w:t>
      </w:r>
      <w:r w:rsidR="008A157B" w:rsidRPr="00177474">
        <w:rPr>
          <w:rFonts w:ascii="Book Antiqua" w:hAnsi="Book Antiqua"/>
        </w:rPr>
        <w:t>,</w:t>
      </w:r>
      <w:r w:rsidRPr="00177474">
        <w:rPr>
          <w:rFonts w:ascii="Book Antiqua" w:hAnsi="Book Antiqua"/>
        </w:rPr>
        <w:t xml:space="preserve"> looked at the </w:t>
      </w:r>
      <w:r w:rsidR="00BC3772" w:rsidRPr="00177474">
        <w:rPr>
          <w:rFonts w:ascii="Book Antiqua" w:hAnsi="Book Antiqua"/>
        </w:rPr>
        <w:t xml:space="preserve">relationship </w:t>
      </w:r>
      <w:r w:rsidRPr="00177474">
        <w:rPr>
          <w:rFonts w:ascii="Book Antiqua" w:hAnsi="Book Antiqua"/>
        </w:rPr>
        <w:t xml:space="preserve">between BC and obesity </w:t>
      </w:r>
      <w:r w:rsidR="00BC3772" w:rsidRPr="00177474">
        <w:rPr>
          <w:rFonts w:ascii="Book Antiqua" w:hAnsi="Book Antiqua"/>
        </w:rPr>
        <w:t>in the GCCCs</w:t>
      </w:r>
      <w:r w:rsidRPr="00177474">
        <w:rPr>
          <w:rFonts w:ascii="Book Antiqua" w:hAnsi="Book Antiqua"/>
        </w:rPr>
        <w:t>. Of th</w:t>
      </w:r>
      <w:r w:rsidR="00322FF3" w:rsidRPr="00177474">
        <w:rPr>
          <w:rFonts w:ascii="Book Antiqua" w:hAnsi="Book Antiqua"/>
        </w:rPr>
        <w:t>em, four</w:t>
      </w:r>
      <w:r w:rsidRPr="00177474">
        <w:rPr>
          <w:rFonts w:ascii="Book Antiqua" w:hAnsi="Book Antiqua"/>
        </w:rPr>
        <w:t xml:space="preserve"> were case-controlled and the rest were cross-sectional in design (</w:t>
      </w:r>
      <w:r w:rsidR="00DD2F75" w:rsidRPr="00177474">
        <w:rPr>
          <w:rFonts w:ascii="Book Antiqua" w:hAnsi="Book Antiqua"/>
        </w:rPr>
        <w:t>T</w:t>
      </w:r>
      <w:r w:rsidRPr="00177474">
        <w:rPr>
          <w:rFonts w:ascii="Book Antiqua" w:hAnsi="Book Antiqua"/>
        </w:rPr>
        <w:t xml:space="preserve">ables </w:t>
      </w:r>
      <w:r w:rsidR="007D015A" w:rsidRPr="00177474">
        <w:rPr>
          <w:rFonts w:ascii="Book Antiqua" w:hAnsi="Book Antiqua"/>
        </w:rPr>
        <w:t>4-6</w:t>
      </w:r>
      <w:r w:rsidRPr="00177474">
        <w:rPr>
          <w:rFonts w:ascii="Book Antiqua" w:hAnsi="Book Antiqua"/>
        </w:rPr>
        <w:t>).</w:t>
      </w:r>
      <w:r w:rsidR="00133CD6" w:rsidRPr="00177474">
        <w:rPr>
          <w:rFonts w:ascii="Book Antiqua" w:hAnsi="Book Antiqua"/>
        </w:rPr>
        <w:t xml:space="preserve"> </w:t>
      </w:r>
      <w:r w:rsidRPr="00177474">
        <w:rPr>
          <w:rFonts w:ascii="Book Antiqua" w:hAnsi="Book Antiqua"/>
        </w:rPr>
        <w:t xml:space="preserve">It is evident from all these studies that overweight and obesity is </w:t>
      </w:r>
      <w:r w:rsidR="00270ADF" w:rsidRPr="00177474">
        <w:rPr>
          <w:rFonts w:ascii="Book Antiqua" w:hAnsi="Book Antiqua"/>
        </w:rPr>
        <w:t>pointedly</w:t>
      </w:r>
      <w:r w:rsidR="00270ADF" w:rsidRPr="00177474">
        <w:rPr>
          <w:rFonts w:ascii="Book Antiqua" w:hAnsi="Book Antiqua"/>
          <w:b/>
          <w:bCs/>
        </w:rPr>
        <w:t xml:space="preserve"> </w:t>
      </w:r>
      <w:r w:rsidRPr="00177474">
        <w:rPr>
          <w:rFonts w:ascii="Book Antiqua" w:hAnsi="Book Antiqua"/>
        </w:rPr>
        <w:t>prevalent</w:t>
      </w:r>
      <w:r w:rsidR="00270ADF" w:rsidRPr="00177474">
        <w:rPr>
          <w:rFonts w:ascii="Book Antiqua" w:hAnsi="Book Antiqua"/>
        </w:rPr>
        <w:t>,</w:t>
      </w:r>
      <w:r w:rsidR="00133CD6" w:rsidRPr="00177474">
        <w:rPr>
          <w:rFonts w:ascii="Book Antiqua" w:hAnsi="Book Antiqua"/>
        </w:rPr>
        <w:t xml:space="preserve"> as the mean BMI was either overweight or obese. </w:t>
      </w:r>
      <w:r w:rsidRPr="00177474">
        <w:rPr>
          <w:rFonts w:ascii="Book Antiqua" w:hAnsi="Book Antiqua"/>
        </w:rPr>
        <w:t>Contradictory to many studies</w:t>
      </w:r>
      <w:r w:rsidR="000862C1" w:rsidRPr="00177474">
        <w:rPr>
          <w:rFonts w:ascii="Book Antiqua" w:hAnsi="Book Antiqua"/>
        </w:rPr>
        <w:t xml:space="preserve"> done outside the GCC</w:t>
      </w:r>
      <w:r w:rsidRPr="00177474">
        <w:rPr>
          <w:rFonts w:ascii="Book Antiqua" w:hAnsi="Book Antiqua"/>
        </w:rPr>
        <w:t xml:space="preserve">, the majority of the </w:t>
      </w:r>
      <w:r w:rsidR="008A157B" w:rsidRPr="00177474">
        <w:rPr>
          <w:rFonts w:ascii="Book Antiqua" w:hAnsi="Book Antiqua"/>
        </w:rPr>
        <w:t>papers</w:t>
      </w:r>
      <w:r w:rsidR="00AF4F04" w:rsidRPr="00177474">
        <w:rPr>
          <w:rFonts w:ascii="Book Antiqua" w:hAnsi="Book Antiqua"/>
        </w:rPr>
        <w:t xml:space="preserve"> in this review</w:t>
      </w:r>
      <w:r w:rsidRPr="00177474">
        <w:rPr>
          <w:rFonts w:ascii="Book Antiqua" w:hAnsi="Book Antiqua"/>
        </w:rPr>
        <w:t xml:space="preserve"> reported no significant cor</w:t>
      </w:r>
      <w:r w:rsidR="00EA5B54" w:rsidRPr="00177474">
        <w:rPr>
          <w:rFonts w:ascii="Book Antiqua" w:hAnsi="Book Antiqua"/>
        </w:rPr>
        <w:t>relation between obesity and BC</w:t>
      </w:r>
      <w:r w:rsidR="00EA5B54" w:rsidRPr="00177474">
        <w:rPr>
          <w:rFonts w:ascii="Book Antiqua" w:hAnsi="Book Antiqua"/>
          <w:noProof/>
          <w:vertAlign w:val="superscript"/>
        </w:rPr>
        <w:t>[4</w:t>
      </w:r>
      <w:r w:rsidR="005D2BCD" w:rsidRPr="00177474">
        <w:rPr>
          <w:rFonts w:ascii="Book Antiqua" w:hAnsi="Book Antiqua"/>
          <w:noProof/>
          <w:vertAlign w:val="superscript"/>
        </w:rPr>
        <w:t>0</w:t>
      </w:r>
      <w:r w:rsidR="00EA5B54" w:rsidRPr="00177474">
        <w:rPr>
          <w:rFonts w:ascii="Book Antiqua" w:hAnsi="Book Antiqua"/>
          <w:noProof/>
          <w:vertAlign w:val="superscript"/>
        </w:rPr>
        <w:t>,4</w:t>
      </w:r>
      <w:r w:rsidR="005D2BCD" w:rsidRPr="00177474">
        <w:rPr>
          <w:rFonts w:ascii="Book Antiqua" w:hAnsi="Book Antiqua"/>
          <w:noProof/>
          <w:vertAlign w:val="superscript"/>
        </w:rPr>
        <w:t>1</w:t>
      </w:r>
      <w:r w:rsidR="00EA5B54" w:rsidRPr="00177474">
        <w:rPr>
          <w:rFonts w:ascii="Book Antiqua" w:hAnsi="Book Antiqua"/>
          <w:noProof/>
          <w:vertAlign w:val="superscript"/>
        </w:rPr>
        <w:t>,4</w:t>
      </w:r>
      <w:r w:rsidR="005D2BCD" w:rsidRPr="00177474">
        <w:rPr>
          <w:rFonts w:ascii="Book Antiqua" w:hAnsi="Book Antiqua"/>
          <w:noProof/>
          <w:vertAlign w:val="superscript"/>
        </w:rPr>
        <w:t>3</w:t>
      </w:r>
      <w:r w:rsidR="00EA5B54" w:rsidRPr="00177474">
        <w:rPr>
          <w:rFonts w:ascii="Book Antiqua" w:hAnsi="Book Antiqua"/>
          <w:noProof/>
          <w:vertAlign w:val="superscript"/>
        </w:rPr>
        <w:t>,</w:t>
      </w:r>
      <w:r w:rsidR="00E344BA" w:rsidRPr="00177474">
        <w:rPr>
          <w:rFonts w:ascii="Book Antiqua" w:hAnsi="Book Antiqua"/>
          <w:noProof/>
          <w:vertAlign w:val="superscript"/>
        </w:rPr>
        <w:t>6</w:t>
      </w:r>
      <w:r w:rsidR="00ED0BF5" w:rsidRPr="00177474">
        <w:rPr>
          <w:rFonts w:ascii="Book Antiqua" w:hAnsi="Book Antiqua"/>
          <w:noProof/>
          <w:vertAlign w:val="superscript"/>
        </w:rPr>
        <w:t>1</w:t>
      </w:r>
      <w:r w:rsidR="00E344BA" w:rsidRPr="00177474">
        <w:rPr>
          <w:rFonts w:ascii="Book Antiqua" w:hAnsi="Book Antiqua"/>
          <w:noProof/>
          <w:vertAlign w:val="superscript"/>
        </w:rPr>
        <w:t>]</w:t>
      </w:r>
      <w:r w:rsidR="00D54BF5" w:rsidRPr="00177474">
        <w:rPr>
          <w:rFonts w:ascii="Book Antiqua" w:hAnsi="Book Antiqua"/>
        </w:rPr>
        <w:t>. Only two</w:t>
      </w:r>
      <w:r w:rsidRPr="00177474">
        <w:rPr>
          <w:rFonts w:ascii="Book Antiqua" w:hAnsi="Book Antiqua"/>
        </w:rPr>
        <w:t xml:space="preserve"> studies found obesity to be a significant risk fac</w:t>
      </w:r>
      <w:r w:rsidR="00AD025C" w:rsidRPr="00177474">
        <w:rPr>
          <w:rFonts w:ascii="Book Antiqua" w:hAnsi="Book Antiqua"/>
        </w:rPr>
        <w:t xml:space="preserve">tor for BC. </w:t>
      </w:r>
      <w:r w:rsidR="00EA5B54" w:rsidRPr="00177474">
        <w:rPr>
          <w:rFonts w:ascii="Book Antiqua" w:hAnsi="Book Antiqua"/>
        </w:rPr>
        <w:t xml:space="preserve">Bener </w:t>
      </w:r>
      <w:r w:rsidR="00EA5B54" w:rsidRPr="00177474">
        <w:rPr>
          <w:rFonts w:ascii="Book Antiqua" w:hAnsi="Book Antiqua"/>
          <w:i/>
        </w:rPr>
        <w:t>et al</w:t>
      </w:r>
      <w:r w:rsidR="00EA5B54" w:rsidRPr="00177474">
        <w:rPr>
          <w:rFonts w:ascii="Book Antiqua" w:hAnsi="Book Antiqua"/>
          <w:vertAlign w:val="superscript"/>
        </w:rPr>
        <w:t>[</w:t>
      </w:r>
      <w:r w:rsidR="005D2BCD" w:rsidRPr="00177474">
        <w:rPr>
          <w:rFonts w:ascii="Book Antiqua" w:hAnsi="Book Antiqua"/>
          <w:vertAlign w:val="superscript"/>
        </w:rPr>
        <w:t>45</w:t>
      </w:r>
      <w:r w:rsidR="00EA5B54" w:rsidRPr="00177474">
        <w:rPr>
          <w:rFonts w:ascii="Book Antiqua" w:hAnsi="Book Antiqua"/>
          <w:vertAlign w:val="superscript"/>
        </w:rPr>
        <w:t>]</w:t>
      </w:r>
      <w:r w:rsidRPr="00177474">
        <w:rPr>
          <w:rFonts w:ascii="Book Antiqua" w:hAnsi="Book Antiqua"/>
        </w:rPr>
        <w:t>, (2017) used the Gail model, which has been validated for white, black/African, Ame</w:t>
      </w:r>
      <w:r w:rsidR="00EA5B54" w:rsidRPr="00177474">
        <w:rPr>
          <w:rFonts w:ascii="Book Antiqua" w:hAnsi="Book Antiqua"/>
        </w:rPr>
        <w:t>rican, Hispanic and Asian women</w:t>
      </w:r>
      <w:r w:rsidR="00EA5B54" w:rsidRPr="00177474">
        <w:rPr>
          <w:rFonts w:ascii="Book Antiqua" w:hAnsi="Book Antiqua"/>
          <w:noProof/>
          <w:vertAlign w:val="superscript"/>
        </w:rPr>
        <w:t>[6</w:t>
      </w:r>
      <w:r w:rsidR="00ED0BF5" w:rsidRPr="00177474">
        <w:rPr>
          <w:rFonts w:ascii="Book Antiqua" w:hAnsi="Book Antiqua"/>
          <w:noProof/>
          <w:vertAlign w:val="superscript"/>
        </w:rPr>
        <w:t>2</w:t>
      </w:r>
      <w:r w:rsidR="00EA5B54" w:rsidRPr="00177474">
        <w:rPr>
          <w:rFonts w:ascii="Book Antiqua" w:hAnsi="Book Antiqua"/>
          <w:noProof/>
          <w:vertAlign w:val="superscript"/>
        </w:rPr>
        <w:t>,</w:t>
      </w:r>
      <w:r w:rsidR="00E344BA" w:rsidRPr="00177474">
        <w:rPr>
          <w:rFonts w:ascii="Book Antiqua" w:hAnsi="Book Antiqua"/>
          <w:noProof/>
          <w:vertAlign w:val="superscript"/>
        </w:rPr>
        <w:t>6</w:t>
      </w:r>
      <w:r w:rsidR="00ED0BF5" w:rsidRPr="00177474">
        <w:rPr>
          <w:rFonts w:ascii="Book Antiqua" w:hAnsi="Book Antiqua"/>
          <w:noProof/>
          <w:vertAlign w:val="superscript"/>
        </w:rPr>
        <w:t>3</w:t>
      </w:r>
      <w:r w:rsidR="00E344BA" w:rsidRPr="00177474">
        <w:rPr>
          <w:rFonts w:ascii="Book Antiqua" w:hAnsi="Book Antiqua"/>
          <w:noProof/>
          <w:vertAlign w:val="superscript"/>
        </w:rPr>
        <w:t>]</w:t>
      </w:r>
      <w:r w:rsidRPr="00177474">
        <w:rPr>
          <w:rFonts w:ascii="Book Antiqua" w:hAnsi="Book Antiqua"/>
        </w:rPr>
        <w:t xml:space="preserve">, to access </w:t>
      </w:r>
      <w:r w:rsidR="00FD204E" w:rsidRPr="00177474">
        <w:rPr>
          <w:rFonts w:ascii="Book Antiqua" w:hAnsi="Book Antiqua"/>
        </w:rPr>
        <w:t>BC</w:t>
      </w:r>
      <w:r w:rsidR="000D5753" w:rsidRPr="00177474">
        <w:rPr>
          <w:rFonts w:ascii="Book Antiqua" w:hAnsi="Book Antiqua"/>
        </w:rPr>
        <w:t xml:space="preserve"> risk in a sample of 1488 </w:t>
      </w:r>
      <w:r w:rsidRPr="00177474">
        <w:rPr>
          <w:rFonts w:ascii="Book Antiqua" w:hAnsi="Book Antiqua"/>
        </w:rPr>
        <w:t>Qatari women. BMI was significantly associated with a 5-year risk of BC but in linear regression analysis, BMI was no l</w:t>
      </w:r>
      <w:r w:rsidR="00EA5B54" w:rsidRPr="00177474">
        <w:rPr>
          <w:rFonts w:ascii="Book Antiqua" w:hAnsi="Book Antiqua"/>
        </w:rPr>
        <w:t>onger a significant risk factor</w:t>
      </w:r>
      <w:r w:rsidR="00E344BA" w:rsidRPr="00177474">
        <w:rPr>
          <w:rFonts w:ascii="Book Antiqua" w:hAnsi="Book Antiqua"/>
          <w:noProof/>
          <w:vertAlign w:val="superscript"/>
        </w:rPr>
        <w:t>[</w:t>
      </w:r>
      <w:r w:rsidR="005D2BCD" w:rsidRPr="00177474">
        <w:rPr>
          <w:rFonts w:ascii="Book Antiqua" w:hAnsi="Book Antiqua"/>
          <w:noProof/>
          <w:vertAlign w:val="superscript"/>
        </w:rPr>
        <w:t>45</w:t>
      </w:r>
      <w:r w:rsidR="00E344BA" w:rsidRPr="00177474">
        <w:rPr>
          <w:rFonts w:ascii="Book Antiqua" w:hAnsi="Book Antiqua"/>
          <w:noProof/>
          <w:vertAlign w:val="superscript"/>
        </w:rPr>
        <w:t>]</w:t>
      </w:r>
      <w:r w:rsidRPr="00177474">
        <w:rPr>
          <w:rFonts w:ascii="Book Antiqua" w:hAnsi="Book Antiqua"/>
        </w:rPr>
        <w:t xml:space="preserve">. </w:t>
      </w:r>
      <w:r w:rsidR="00EA5B54" w:rsidRPr="00177474">
        <w:rPr>
          <w:rFonts w:ascii="Book Antiqua" w:hAnsi="Book Antiqua"/>
        </w:rPr>
        <w:t xml:space="preserve">Elkum </w:t>
      </w:r>
      <w:r w:rsidR="00EA5B54" w:rsidRPr="00177474">
        <w:rPr>
          <w:rFonts w:ascii="Book Antiqua" w:hAnsi="Book Antiqua"/>
          <w:i/>
        </w:rPr>
        <w:t>et al</w:t>
      </w:r>
      <w:r w:rsidR="00EA5B54" w:rsidRPr="00177474">
        <w:rPr>
          <w:rFonts w:ascii="Book Antiqua" w:hAnsi="Book Antiqua"/>
          <w:vertAlign w:val="superscript"/>
        </w:rPr>
        <w:t>[</w:t>
      </w:r>
      <w:r w:rsidR="005D2BCD" w:rsidRPr="00177474">
        <w:rPr>
          <w:rFonts w:ascii="Book Antiqua" w:hAnsi="Book Antiqua"/>
          <w:vertAlign w:val="superscript"/>
        </w:rPr>
        <w:t>39</w:t>
      </w:r>
      <w:r w:rsidR="00EA5B54" w:rsidRPr="00177474">
        <w:rPr>
          <w:rFonts w:ascii="Book Antiqua" w:hAnsi="Book Antiqua"/>
          <w:vertAlign w:val="superscript"/>
        </w:rPr>
        <w:t>]</w:t>
      </w:r>
      <w:r w:rsidR="00F92DB2" w:rsidRPr="00177474">
        <w:rPr>
          <w:rFonts w:ascii="Book Antiqua" w:hAnsi="Book Antiqua"/>
        </w:rPr>
        <w:t xml:space="preserve">, (2014) </w:t>
      </w:r>
      <w:r w:rsidR="000862C1" w:rsidRPr="00177474">
        <w:rPr>
          <w:rFonts w:ascii="Book Antiqua" w:hAnsi="Book Antiqua"/>
        </w:rPr>
        <w:t xml:space="preserve">in a case-controlled trial </w:t>
      </w:r>
      <w:r w:rsidR="00F92DB2" w:rsidRPr="00177474">
        <w:rPr>
          <w:rFonts w:ascii="Book Antiqua" w:hAnsi="Book Antiqua"/>
        </w:rPr>
        <w:t>found that the odds of getting BC was 2.29 times greater in participants with a BMI</w:t>
      </w:r>
      <w:r w:rsidR="0087501B" w:rsidRPr="00177474">
        <w:rPr>
          <w:rFonts w:ascii="Book Antiqua" w:hAnsi="Book Antiqua"/>
        </w:rPr>
        <w:t xml:space="preserve"> </w:t>
      </w:r>
      <w:r w:rsidR="00F92DB2" w:rsidRPr="00177474">
        <w:rPr>
          <w:rFonts w:ascii="Book Antiqua" w:hAnsi="Book Antiqua"/>
        </w:rPr>
        <w:sym w:font="Symbol" w:char="F0B3"/>
      </w:r>
      <w:r w:rsidR="00F92DB2" w:rsidRPr="00177474">
        <w:rPr>
          <w:rFonts w:ascii="Book Antiqua" w:hAnsi="Book Antiqua"/>
        </w:rPr>
        <w:t xml:space="preserve"> 25 in comparison to a normal BMI and the proportion of females that were either overweight or obese was also significantly higher in the case group. </w:t>
      </w:r>
    </w:p>
    <w:p w:rsidR="000862C1"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Copious U</w:t>
      </w:r>
      <w:r w:rsidR="0087501B" w:rsidRPr="00177474">
        <w:rPr>
          <w:rFonts w:ascii="Book Antiqua" w:hAnsi="Book Antiqua"/>
        </w:rPr>
        <w:t xml:space="preserve">nited </w:t>
      </w:r>
      <w:r w:rsidRPr="00177474">
        <w:rPr>
          <w:rFonts w:ascii="Book Antiqua" w:hAnsi="Book Antiqua"/>
        </w:rPr>
        <w:t>K</w:t>
      </w:r>
      <w:r w:rsidR="0087501B" w:rsidRPr="00177474">
        <w:rPr>
          <w:rFonts w:ascii="Book Antiqua" w:hAnsi="Book Antiqua"/>
        </w:rPr>
        <w:t>ingdom</w:t>
      </w:r>
      <w:r w:rsidRPr="00177474">
        <w:rPr>
          <w:rFonts w:ascii="Book Antiqua" w:hAnsi="Book Antiqua"/>
        </w:rPr>
        <w:t xml:space="preserve">-based studies have looked into the association between BC and </w:t>
      </w:r>
      <w:r w:rsidR="00751B11" w:rsidRPr="00177474">
        <w:rPr>
          <w:rFonts w:ascii="Book Antiqua" w:hAnsi="Book Antiqua"/>
        </w:rPr>
        <w:t>o</w:t>
      </w:r>
      <w:r w:rsidRPr="00177474">
        <w:rPr>
          <w:rFonts w:ascii="Book Antiqua" w:hAnsi="Book Antiqua"/>
        </w:rPr>
        <w:t>besity and it is well-established that being overweight or obese is a significant risk factor for breast</w:t>
      </w:r>
      <w:r w:rsidR="0087501B" w:rsidRPr="00177474">
        <w:rPr>
          <w:rFonts w:ascii="Book Antiqua" w:hAnsi="Book Antiqua"/>
        </w:rPr>
        <w:t xml:space="preserve"> cancer in postmenopausal women</w:t>
      </w:r>
      <w:r w:rsidR="00E344BA" w:rsidRPr="00177474">
        <w:rPr>
          <w:rFonts w:ascii="Book Antiqua" w:hAnsi="Book Antiqua"/>
          <w:noProof/>
          <w:vertAlign w:val="superscript"/>
        </w:rPr>
        <w:t>[6</w:t>
      </w:r>
      <w:r w:rsidR="00ED0BF5" w:rsidRPr="00177474">
        <w:rPr>
          <w:rFonts w:ascii="Book Antiqua" w:hAnsi="Book Antiqua"/>
          <w:noProof/>
          <w:vertAlign w:val="superscript"/>
        </w:rPr>
        <w:t>4</w:t>
      </w:r>
      <w:r w:rsidR="00E344BA" w:rsidRPr="00177474">
        <w:rPr>
          <w:rFonts w:ascii="Book Antiqua" w:hAnsi="Book Antiqua"/>
          <w:noProof/>
          <w:vertAlign w:val="superscript"/>
        </w:rPr>
        <w:t>-</w:t>
      </w:r>
      <w:r w:rsidR="00ED0BF5" w:rsidRPr="00177474">
        <w:rPr>
          <w:rFonts w:ascii="Book Antiqua" w:hAnsi="Book Antiqua"/>
          <w:noProof/>
          <w:vertAlign w:val="superscript"/>
        </w:rPr>
        <w:t>67</w:t>
      </w:r>
      <w:r w:rsidR="00E344BA" w:rsidRPr="00177474">
        <w:rPr>
          <w:rFonts w:ascii="Book Antiqua" w:hAnsi="Book Antiqua"/>
          <w:noProof/>
          <w:vertAlign w:val="superscript"/>
        </w:rPr>
        <w:t>]</w:t>
      </w:r>
      <w:r w:rsidRPr="00177474">
        <w:rPr>
          <w:rFonts w:ascii="Book Antiqua" w:hAnsi="Book Antiqua"/>
        </w:rPr>
        <w:t>. However, more recent research has found that obesity is inversely associated to breas</w:t>
      </w:r>
      <w:r w:rsidR="0087501B" w:rsidRPr="00177474">
        <w:rPr>
          <w:rFonts w:ascii="Book Antiqua" w:hAnsi="Book Antiqua"/>
        </w:rPr>
        <w:t>t cancer in premenopausal women</w:t>
      </w:r>
      <w:r w:rsidR="0087501B" w:rsidRPr="00177474">
        <w:rPr>
          <w:rFonts w:ascii="Book Antiqua" w:hAnsi="Book Antiqua"/>
          <w:noProof/>
          <w:vertAlign w:val="superscript"/>
        </w:rPr>
        <w:t>[6</w:t>
      </w:r>
      <w:r w:rsidR="00ED0BF5" w:rsidRPr="00177474">
        <w:rPr>
          <w:rFonts w:ascii="Book Antiqua" w:hAnsi="Book Antiqua"/>
          <w:noProof/>
          <w:vertAlign w:val="superscript"/>
        </w:rPr>
        <w:t>4</w:t>
      </w:r>
      <w:r w:rsidR="0087501B" w:rsidRPr="00177474">
        <w:rPr>
          <w:rFonts w:ascii="Book Antiqua" w:hAnsi="Book Antiqua"/>
          <w:noProof/>
          <w:vertAlign w:val="superscript"/>
        </w:rPr>
        <w:t>,6</w:t>
      </w:r>
      <w:r w:rsidR="00ED0BF5" w:rsidRPr="00177474">
        <w:rPr>
          <w:rFonts w:ascii="Book Antiqua" w:hAnsi="Book Antiqua"/>
          <w:noProof/>
          <w:vertAlign w:val="superscript"/>
        </w:rPr>
        <w:t>6</w:t>
      </w:r>
      <w:r w:rsidR="0087501B" w:rsidRPr="00177474">
        <w:rPr>
          <w:rFonts w:ascii="Book Antiqua" w:hAnsi="Book Antiqua"/>
          <w:noProof/>
          <w:vertAlign w:val="superscript"/>
        </w:rPr>
        <w:t>,</w:t>
      </w:r>
      <w:r w:rsidR="00ED0BF5" w:rsidRPr="00177474">
        <w:rPr>
          <w:rFonts w:ascii="Book Antiqua" w:hAnsi="Book Antiqua"/>
          <w:noProof/>
          <w:vertAlign w:val="superscript"/>
        </w:rPr>
        <w:t>68</w:t>
      </w:r>
      <w:r w:rsidR="00E344BA" w:rsidRPr="00177474">
        <w:rPr>
          <w:rFonts w:ascii="Book Antiqua" w:hAnsi="Book Antiqua"/>
          <w:noProof/>
          <w:vertAlign w:val="superscript"/>
        </w:rPr>
        <w:t>]</w:t>
      </w:r>
      <w:r w:rsidR="0087501B" w:rsidRPr="00177474">
        <w:rPr>
          <w:rFonts w:ascii="Book Antiqua" w:hAnsi="Book Antiqua"/>
        </w:rPr>
        <w:t xml:space="preserve">. Guo </w:t>
      </w:r>
      <w:r w:rsidR="0087501B" w:rsidRPr="00177474">
        <w:rPr>
          <w:rFonts w:ascii="Book Antiqua" w:hAnsi="Book Antiqua"/>
          <w:i/>
        </w:rPr>
        <w:t>et al</w:t>
      </w:r>
      <w:r w:rsidR="0087501B" w:rsidRPr="00177474">
        <w:rPr>
          <w:rFonts w:ascii="Book Antiqua" w:hAnsi="Book Antiqua"/>
          <w:vertAlign w:val="superscript"/>
        </w:rPr>
        <w:t>[6</w:t>
      </w:r>
      <w:r w:rsidR="00ED0BF5" w:rsidRPr="00177474">
        <w:rPr>
          <w:rFonts w:ascii="Book Antiqua" w:hAnsi="Book Antiqua"/>
          <w:vertAlign w:val="superscript"/>
        </w:rPr>
        <w:t>4</w:t>
      </w:r>
      <w:r w:rsidR="0087501B" w:rsidRPr="00177474">
        <w:rPr>
          <w:rFonts w:ascii="Book Antiqua" w:hAnsi="Book Antiqua"/>
          <w:vertAlign w:val="superscript"/>
        </w:rPr>
        <w:t>]</w:t>
      </w:r>
      <w:r w:rsidRPr="00177474">
        <w:rPr>
          <w:rFonts w:ascii="Book Antiqua" w:hAnsi="Book Antiqua"/>
        </w:rPr>
        <w:t>, (2016) conducted a large mendelian randomization analysis on European females to look at the association between genetically predicted BMI and BC risk. It was shown that being overweight from a child might actually be a protective factor for BC, due to less o</w:t>
      </w:r>
      <w:r w:rsidR="00AD4345" w:rsidRPr="00177474">
        <w:rPr>
          <w:rFonts w:ascii="Book Antiqua" w:hAnsi="Book Antiqua"/>
        </w:rPr>
        <w:t xml:space="preserve">verall exposure to sex </w:t>
      </w:r>
      <w:r w:rsidR="00AD4345" w:rsidRPr="00177474">
        <w:rPr>
          <w:rFonts w:ascii="Book Antiqua" w:hAnsi="Book Antiqua"/>
        </w:rPr>
        <w:lastRenderedPageBreak/>
        <w:t>hormones</w:t>
      </w:r>
      <w:r w:rsidRPr="00177474">
        <w:rPr>
          <w:rFonts w:ascii="Book Antiqua" w:hAnsi="Book Antiqua"/>
        </w:rPr>
        <w:t xml:space="preserve"> than if you were </w:t>
      </w:r>
      <w:r w:rsidR="0087501B" w:rsidRPr="00177474">
        <w:rPr>
          <w:rFonts w:ascii="Book Antiqua" w:hAnsi="Book Antiqua"/>
        </w:rPr>
        <w:t>to develop obesity in adulthood</w:t>
      </w:r>
      <w:r w:rsidR="00E344BA" w:rsidRPr="00177474">
        <w:rPr>
          <w:rFonts w:ascii="Book Antiqua" w:hAnsi="Book Antiqua"/>
          <w:noProof/>
          <w:vertAlign w:val="superscript"/>
        </w:rPr>
        <w:t>[6</w:t>
      </w:r>
      <w:r w:rsidR="00ED0BF5" w:rsidRPr="00177474">
        <w:rPr>
          <w:rFonts w:ascii="Book Antiqua" w:hAnsi="Book Antiqua"/>
          <w:noProof/>
          <w:vertAlign w:val="superscript"/>
        </w:rPr>
        <w:t>4</w:t>
      </w:r>
      <w:r w:rsidR="00E344BA" w:rsidRPr="00177474">
        <w:rPr>
          <w:rFonts w:ascii="Book Antiqua" w:hAnsi="Book Antiqua"/>
          <w:noProof/>
          <w:vertAlign w:val="superscript"/>
        </w:rPr>
        <w:t>]</w:t>
      </w:r>
      <w:r w:rsidR="000862C1" w:rsidRPr="00177474">
        <w:rPr>
          <w:rFonts w:ascii="Book Antiqua" w:hAnsi="Book Antiqua"/>
        </w:rPr>
        <w:t>.</w:t>
      </w:r>
      <w:r w:rsidR="003F43C1" w:rsidRPr="00177474">
        <w:rPr>
          <w:rFonts w:ascii="Book Antiqua" w:hAnsi="Book Antiqua"/>
        </w:rPr>
        <w:t xml:space="preserve"> Obesity is a significant problem in children and adolescents in the Gulf</w:t>
      </w:r>
      <w:r w:rsidR="00985B25" w:rsidRPr="00177474">
        <w:rPr>
          <w:rFonts w:ascii="Book Antiqua" w:hAnsi="Book Antiqua"/>
        </w:rPr>
        <w:t xml:space="preserve"> Cooperation C</w:t>
      </w:r>
      <w:r w:rsidR="003F43C1" w:rsidRPr="00177474">
        <w:rPr>
          <w:rFonts w:ascii="Book Antiqua" w:hAnsi="Book Antiqua"/>
        </w:rPr>
        <w:t>ouncil countries, such that the percentage of children and adolescents aged 5-19</w:t>
      </w:r>
      <w:r w:rsidR="00CF6FD2" w:rsidRPr="00177474">
        <w:rPr>
          <w:rFonts w:ascii="Book Antiqua" w:hAnsi="Book Antiqua"/>
        </w:rPr>
        <w:t xml:space="preserve"> years</w:t>
      </w:r>
      <w:r w:rsidR="003F43C1" w:rsidRPr="00177474">
        <w:rPr>
          <w:rFonts w:ascii="Book Antiqua" w:hAnsi="Book Antiqua"/>
        </w:rPr>
        <w:t xml:space="preserve"> is greater in all the GCCCs in comparison to the U</w:t>
      </w:r>
      <w:r w:rsidR="0087501B" w:rsidRPr="00177474">
        <w:rPr>
          <w:rFonts w:ascii="Book Antiqua" w:hAnsi="Book Antiqua"/>
        </w:rPr>
        <w:t xml:space="preserve">nited </w:t>
      </w:r>
      <w:r w:rsidR="003F43C1" w:rsidRPr="00177474">
        <w:rPr>
          <w:rFonts w:ascii="Book Antiqua" w:hAnsi="Book Antiqua"/>
        </w:rPr>
        <w:t>K</w:t>
      </w:r>
      <w:r w:rsidR="0087501B" w:rsidRPr="00177474">
        <w:rPr>
          <w:rFonts w:ascii="Book Antiqua" w:hAnsi="Book Antiqua"/>
        </w:rPr>
        <w:t>ingdom</w:t>
      </w:r>
      <w:r w:rsidR="003F43C1" w:rsidRPr="00177474">
        <w:rPr>
          <w:rFonts w:ascii="Book Antiqua" w:hAnsi="Book Antiqua"/>
        </w:rPr>
        <w:t xml:space="preserve"> where the estimated percentage of obesity is 10.2%</w:t>
      </w:r>
      <w:r w:rsidR="00E344BA" w:rsidRPr="00177474">
        <w:rPr>
          <w:rFonts w:ascii="Book Antiqua" w:hAnsi="Book Antiqua"/>
          <w:noProof/>
          <w:vertAlign w:val="superscript"/>
        </w:rPr>
        <w:t>[</w:t>
      </w:r>
      <w:r w:rsidR="00ED0BF5" w:rsidRPr="00177474">
        <w:rPr>
          <w:rFonts w:ascii="Book Antiqua" w:hAnsi="Book Antiqua"/>
          <w:noProof/>
          <w:vertAlign w:val="superscript"/>
        </w:rPr>
        <w:t>69</w:t>
      </w:r>
      <w:r w:rsidR="00E344BA" w:rsidRPr="00177474">
        <w:rPr>
          <w:rFonts w:ascii="Book Antiqua" w:hAnsi="Book Antiqua"/>
          <w:noProof/>
          <w:vertAlign w:val="superscript"/>
        </w:rPr>
        <w:t>]</w:t>
      </w:r>
      <w:r w:rsidR="003F43C1" w:rsidRPr="00177474">
        <w:rPr>
          <w:rFonts w:ascii="Book Antiqua" w:hAnsi="Book Antiqua"/>
        </w:rPr>
        <w:t xml:space="preserve">. The highest percentage observed in the GCCCs was in Kuwait (22.9%) and the lowest was </w:t>
      </w:r>
      <w:r w:rsidR="00985B25" w:rsidRPr="00177474">
        <w:rPr>
          <w:rFonts w:ascii="Book Antiqua" w:hAnsi="Book Antiqua"/>
        </w:rPr>
        <w:t>Oman (14.9%)</w:t>
      </w:r>
      <w:r w:rsidR="00E344BA" w:rsidRPr="00177474">
        <w:rPr>
          <w:rFonts w:ascii="Book Antiqua" w:hAnsi="Book Antiqua"/>
          <w:noProof/>
          <w:vertAlign w:val="superscript"/>
        </w:rPr>
        <w:t>[</w:t>
      </w:r>
      <w:r w:rsidR="00ED0BF5" w:rsidRPr="00177474">
        <w:rPr>
          <w:rFonts w:ascii="Book Antiqua" w:hAnsi="Book Antiqua"/>
          <w:noProof/>
          <w:vertAlign w:val="superscript"/>
        </w:rPr>
        <w:t>69</w:t>
      </w:r>
      <w:r w:rsidR="00E344BA" w:rsidRPr="00177474">
        <w:rPr>
          <w:rFonts w:ascii="Book Antiqua" w:hAnsi="Book Antiqua"/>
          <w:noProof/>
          <w:vertAlign w:val="superscript"/>
        </w:rPr>
        <w:t>]</w:t>
      </w:r>
      <w:r w:rsidR="00985B25" w:rsidRPr="00177474">
        <w:rPr>
          <w:rFonts w:ascii="Book Antiqua" w:hAnsi="Book Antiqua"/>
        </w:rPr>
        <w:t xml:space="preserve">. This may explain why this review could not identify a link between obesity and BC in the </w:t>
      </w:r>
      <w:r w:rsidR="00D329E3" w:rsidRPr="00177474">
        <w:rPr>
          <w:rFonts w:ascii="Book Antiqua" w:hAnsi="Book Antiqua"/>
        </w:rPr>
        <w:t>GCCCs</w:t>
      </w:r>
      <w:r w:rsidR="00985B25" w:rsidRPr="00177474">
        <w:rPr>
          <w:rFonts w:ascii="Book Antiqua" w:hAnsi="Book Antiqua"/>
        </w:rPr>
        <w:t>.</w:t>
      </w:r>
    </w:p>
    <w:p w:rsidR="00EF1104" w:rsidRPr="00177474" w:rsidRDefault="00891156"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M</w:t>
      </w:r>
      <w:r w:rsidR="008B1E99" w:rsidRPr="00177474">
        <w:rPr>
          <w:rFonts w:ascii="Book Antiqua" w:hAnsi="Book Antiqua"/>
        </w:rPr>
        <w:t xml:space="preserve">enopausal status </w:t>
      </w:r>
      <w:r w:rsidRPr="00177474">
        <w:rPr>
          <w:rFonts w:ascii="Book Antiqua" w:hAnsi="Book Antiqua"/>
        </w:rPr>
        <w:t>was collected from all studies</w:t>
      </w:r>
      <w:r w:rsidR="000862C1" w:rsidRPr="00177474">
        <w:rPr>
          <w:rFonts w:ascii="Book Antiqua" w:hAnsi="Book Antiqua"/>
        </w:rPr>
        <w:t xml:space="preserve"> reviewed in this paper</w:t>
      </w:r>
      <w:r w:rsidRPr="00177474">
        <w:rPr>
          <w:rFonts w:ascii="Book Antiqua" w:hAnsi="Book Antiqua"/>
        </w:rPr>
        <w:t xml:space="preserve"> </w:t>
      </w:r>
      <w:r w:rsidR="000862C1" w:rsidRPr="00177474">
        <w:rPr>
          <w:rFonts w:ascii="Book Antiqua" w:hAnsi="Book Antiqua"/>
        </w:rPr>
        <w:t xml:space="preserve">and of the </w:t>
      </w:r>
      <w:r w:rsidR="008B1E99" w:rsidRPr="00177474">
        <w:rPr>
          <w:rFonts w:ascii="Book Antiqua" w:hAnsi="Book Antiqua"/>
        </w:rPr>
        <w:t>studies that showed no significant association between obesity and BC</w:t>
      </w:r>
      <w:r w:rsidR="008A157B" w:rsidRPr="00177474">
        <w:rPr>
          <w:rFonts w:ascii="Book Antiqua" w:hAnsi="Book Antiqua"/>
        </w:rPr>
        <w:t>,</w:t>
      </w:r>
      <w:r w:rsidR="008B1E99" w:rsidRPr="00177474">
        <w:rPr>
          <w:rFonts w:ascii="Book Antiqua" w:hAnsi="Book Antiqua"/>
        </w:rPr>
        <w:t xml:space="preserve"> the highest proportion of women were premenopausal.</w:t>
      </w:r>
      <w:r w:rsidR="0087501B" w:rsidRPr="00177474">
        <w:rPr>
          <w:rFonts w:ascii="Book Antiqua" w:hAnsi="Book Antiqua"/>
        </w:rPr>
        <w:t xml:space="preserve"> Interestingly Elkum </w:t>
      </w:r>
      <w:r w:rsidR="0087501B" w:rsidRPr="00177474">
        <w:rPr>
          <w:rFonts w:ascii="Book Antiqua" w:hAnsi="Book Antiqua"/>
          <w:i/>
        </w:rPr>
        <w:t>et al</w:t>
      </w:r>
      <w:r w:rsidR="0087501B" w:rsidRPr="00177474">
        <w:rPr>
          <w:rFonts w:ascii="Book Antiqua" w:hAnsi="Book Antiqua"/>
          <w:vertAlign w:val="superscript"/>
        </w:rPr>
        <w:t>[</w:t>
      </w:r>
      <w:r w:rsidR="005D2BCD" w:rsidRPr="00177474">
        <w:rPr>
          <w:rFonts w:ascii="Book Antiqua" w:hAnsi="Book Antiqua"/>
          <w:vertAlign w:val="superscript"/>
        </w:rPr>
        <w:t>39</w:t>
      </w:r>
      <w:r w:rsidR="0087501B" w:rsidRPr="00177474">
        <w:rPr>
          <w:rFonts w:ascii="Book Antiqua" w:hAnsi="Book Antiqua"/>
          <w:vertAlign w:val="superscript"/>
        </w:rPr>
        <w:t>]</w:t>
      </w:r>
      <w:r w:rsidR="00AD4345" w:rsidRPr="00177474">
        <w:rPr>
          <w:rFonts w:ascii="Book Antiqua" w:hAnsi="Book Antiqua"/>
        </w:rPr>
        <w:t xml:space="preserve">, (2014) was the only case-controlled trial to report a positive association between obesity and BC but it was also the only case-controlled study that had a </w:t>
      </w:r>
      <w:r w:rsidR="00D7433E" w:rsidRPr="00177474">
        <w:rPr>
          <w:rFonts w:ascii="Book Antiqua" w:hAnsi="Book Antiqua"/>
        </w:rPr>
        <w:t>predominately post-menopausal</w:t>
      </w:r>
      <w:r w:rsidR="00AD4345" w:rsidRPr="00177474">
        <w:rPr>
          <w:rFonts w:ascii="Book Antiqua" w:hAnsi="Book Antiqua"/>
        </w:rPr>
        <w:t xml:space="preserve"> sample</w:t>
      </w:r>
      <w:r w:rsidR="00D7433E" w:rsidRPr="00177474">
        <w:rPr>
          <w:rFonts w:ascii="Book Antiqua" w:hAnsi="Book Antiqua"/>
        </w:rPr>
        <w:t xml:space="preserve">. </w:t>
      </w:r>
      <w:r w:rsidR="008B1E99" w:rsidRPr="00177474">
        <w:rPr>
          <w:rFonts w:ascii="Book Antiqua" w:hAnsi="Book Antiqua"/>
        </w:rPr>
        <w:t xml:space="preserve">As previously stated, women in the GCCCs are </w:t>
      </w:r>
      <w:r w:rsidR="003F10D7" w:rsidRPr="00177474">
        <w:rPr>
          <w:rFonts w:ascii="Book Antiqua" w:hAnsi="Book Antiqua"/>
        </w:rPr>
        <w:t>getting</w:t>
      </w:r>
      <w:r w:rsidR="008B1E99" w:rsidRPr="00177474">
        <w:rPr>
          <w:rFonts w:ascii="Book Antiqua" w:hAnsi="Book Antiqua"/>
        </w:rPr>
        <w:t xml:space="preserve"> BC considerably younger than British females and many have not reached menopause at the time of diagnosis.</w:t>
      </w:r>
      <w:r w:rsidR="003F10D7" w:rsidRPr="00177474">
        <w:rPr>
          <w:rFonts w:ascii="Book Antiqua" w:hAnsi="Book Antiqua"/>
        </w:rPr>
        <w:t xml:space="preserve"> Since, premenopausal obesity is thought to be a protective factor</w:t>
      </w:r>
      <w:r w:rsidR="008B1E99" w:rsidRPr="00177474">
        <w:rPr>
          <w:rFonts w:ascii="Book Antiqua" w:hAnsi="Book Antiqua"/>
        </w:rPr>
        <w:t xml:space="preserve"> </w:t>
      </w:r>
      <w:r w:rsidR="003F10D7" w:rsidRPr="00177474">
        <w:rPr>
          <w:rFonts w:ascii="Book Antiqua" w:hAnsi="Book Antiqua"/>
        </w:rPr>
        <w:t>for BC, it may explain the lack of correlation observed in this study</w:t>
      </w:r>
      <w:r w:rsidR="000862C1" w:rsidRPr="00177474">
        <w:rPr>
          <w:rStyle w:val="a6"/>
          <w:rFonts w:ascii="Book Antiqua" w:hAnsi="Book Antiqua"/>
          <w:color w:val="000000" w:themeColor="text1"/>
          <w:sz w:val="24"/>
          <w:szCs w:val="24"/>
        </w:rPr>
        <w:t>.</w:t>
      </w:r>
      <w:r w:rsidR="003F10D7" w:rsidRPr="00177474">
        <w:rPr>
          <w:rFonts w:ascii="Book Antiqua" w:hAnsi="Book Antiqua"/>
        </w:rPr>
        <w:t xml:space="preserve"> </w:t>
      </w:r>
      <w:r w:rsidR="008B1E99" w:rsidRPr="00177474">
        <w:rPr>
          <w:rFonts w:ascii="Book Antiqua" w:hAnsi="Book Antiqua"/>
        </w:rPr>
        <w:t>The insignificant associat</w:t>
      </w:r>
      <w:r w:rsidR="008A157B" w:rsidRPr="00177474">
        <w:rPr>
          <w:rFonts w:ascii="Book Antiqua" w:hAnsi="Book Antiqua"/>
        </w:rPr>
        <w:t xml:space="preserve">ion between BC and obesity </w:t>
      </w:r>
      <w:r w:rsidR="008B1E99" w:rsidRPr="00177474">
        <w:rPr>
          <w:rFonts w:ascii="Book Antiqua" w:hAnsi="Book Antiqua"/>
        </w:rPr>
        <w:t xml:space="preserve">seen </w:t>
      </w:r>
      <w:r w:rsidR="00310822" w:rsidRPr="00177474">
        <w:rPr>
          <w:rFonts w:ascii="Book Antiqua" w:hAnsi="Book Antiqua"/>
        </w:rPr>
        <w:t xml:space="preserve">in the GCCC studies </w:t>
      </w:r>
      <w:r w:rsidR="008B1E99" w:rsidRPr="00177474">
        <w:rPr>
          <w:rFonts w:ascii="Book Antiqua" w:hAnsi="Book Antiqua"/>
        </w:rPr>
        <w:t xml:space="preserve">could </w:t>
      </w:r>
      <w:r w:rsidR="003F10D7" w:rsidRPr="00177474">
        <w:rPr>
          <w:rFonts w:ascii="Book Antiqua" w:hAnsi="Book Antiqua"/>
        </w:rPr>
        <w:t xml:space="preserve">also </w:t>
      </w:r>
      <w:r w:rsidR="008B1E99" w:rsidRPr="00177474">
        <w:rPr>
          <w:rFonts w:ascii="Book Antiqua" w:hAnsi="Book Antiqua"/>
        </w:rPr>
        <w:t xml:space="preserve">be due to the homogeneity of the study participants, as such a high percentage of the population are </w:t>
      </w:r>
      <w:r w:rsidR="00310822" w:rsidRPr="00177474">
        <w:rPr>
          <w:rFonts w:ascii="Book Antiqua" w:hAnsi="Book Antiqua"/>
        </w:rPr>
        <w:t xml:space="preserve">also </w:t>
      </w:r>
      <w:r w:rsidR="008B1E99" w:rsidRPr="00177474">
        <w:rPr>
          <w:rFonts w:ascii="Book Antiqua" w:hAnsi="Book Antiqua"/>
        </w:rPr>
        <w:t xml:space="preserve">overweight or obese. </w:t>
      </w:r>
    </w:p>
    <w:p w:rsidR="00BD17BF" w:rsidRPr="00177474" w:rsidRDefault="00D7433E"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Although this paper did not look at the age of menarche as a risk factor for BC in the GCCCs, the high prevalence of obesity in the adult population may also be present in younger females and children. </w:t>
      </w:r>
      <w:r w:rsidR="008B1E99" w:rsidRPr="00177474">
        <w:rPr>
          <w:rFonts w:ascii="Book Antiqua" w:hAnsi="Book Antiqua"/>
        </w:rPr>
        <w:t>A large study on female high-school students in Kuwait found that childhood obesity was significantly correlat</w:t>
      </w:r>
      <w:r w:rsidR="0087501B" w:rsidRPr="00177474">
        <w:rPr>
          <w:rFonts w:ascii="Book Antiqua" w:hAnsi="Book Antiqua"/>
        </w:rPr>
        <w:t>ed with younger age of menarche</w:t>
      </w:r>
      <w:r w:rsidR="00E344BA" w:rsidRPr="00177474">
        <w:rPr>
          <w:rFonts w:ascii="Book Antiqua" w:hAnsi="Book Antiqua"/>
          <w:noProof/>
          <w:vertAlign w:val="superscript"/>
        </w:rPr>
        <w:t>[7</w:t>
      </w:r>
      <w:r w:rsidR="00ED0BF5" w:rsidRPr="00177474">
        <w:rPr>
          <w:rFonts w:ascii="Book Antiqua" w:hAnsi="Book Antiqua"/>
          <w:noProof/>
          <w:vertAlign w:val="superscript"/>
        </w:rPr>
        <w:t>0</w:t>
      </w:r>
      <w:r w:rsidR="00E344BA" w:rsidRPr="00177474">
        <w:rPr>
          <w:rFonts w:ascii="Book Antiqua" w:hAnsi="Book Antiqua"/>
          <w:noProof/>
          <w:vertAlign w:val="superscript"/>
        </w:rPr>
        <w:t>]</w:t>
      </w:r>
      <w:r w:rsidR="008B1E99" w:rsidRPr="00177474">
        <w:rPr>
          <w:rFonts w:ascii="Book Antiqua" w:hAnsi="Book Antiqua"/>
        </w:rPr>
        <w:t xml:space="preserve"> which itsel</w:t>
      </w:r>
      <w:r w:rsidR="0087501B" w:rsidRPr="00177474">
        <w:rPr>
          <w:rFonts w:ascii="Book Antiqua" w:hAnsi="Book Antiqua"/>
        </w:rPr>
        <w:t>f is a major risk factor for BC</w:t>
      </w:r>
      <w:r w:rsidR="00E344BA" w:rsidRPr="00177474">
        <w:rPr>
          <w:rFonts w:ascii="Book Antiqua" w:hAnsi="Book Antiqua"/>
          <w:noProof/>
          <w:vertAlign w:val="superscript"/>
        </w:rPr>
        <w:t>[7</w:t>
      </w:r>
      <w:r w:rsidR="00ED0BF5" w:rsidRPr="00177474">
        <w:rPr>
          <w:rFonts w:ascii="Book Antiqua" w:hAnsi="Book Antiqua"/>
          <w:noProof/>
          <w:vertAlign w:val="superscript"/>
        </w:rPr>
        <w:t>1</w:t>
      </w:r>
      <w:r w:rsidR="00E344BA" w:rsidRPr="00177474">
        <w:rPr>
          <w:rFonts w:ascii="Book Antiqua" w:hAnsi="Book Antiqua"/>
          <w:noProof/>
          <w:vertAlign w:val="superscript"/>
        </w:rPr>
        <w:t>]</w:t>
      </w:r>
      <w:r w:rsidR="008B1E99" w:rsidRPr="00177474">
        <w:rPr>
          <w:rFonts w:ascii="Book Antiqua" w:hAnsi="Book Antiqua"/>
        </w:rPr>
        <w:t xml:space="preserve">. </w:t>
      </w:r>
      <w:r w:rsidR="00EF1104" w:rsidRPr="00177474">
        <w:rPr>
          <w:rFonts w:ascii="Book Antiqua" w:hAnsi="Book Antiqua"/>
        </w:rPr>
        <w:t xml:space="preserve">If </w:t>
      </w:r>
      <w:r w:rsidRPr="00177474">
        <w:rPr>
          <w:rFonts w:ascii="Book Antiqua" w:hAnsi="Book Antiqua"/>
        </w:rPr>
        <w:t>Arab</w:t>
      </w:r>
      <w:r w:rsidR="00EF1104" w:rsidRPr="00177474">
        <w:rPr>
          <w:rFonts w:ascii="Book Antiqua" w:hAnsi="Book Antiqua"/>
        </w:rPr>
        <w:t xml:space="preserve"> girls </w:t>
      </w:r>
      <w:r w:rsidRPr="00177474">
        <w:rPr>
          <w:rFonts w:ascii="Book Antiqua" w:hAnsi="Book Antiqua"/>
        </w:rPr>
        <w:t xml:space="preserve">are obese from a young age they </w:t>
      </w:r>
      <w:r w:rsidR="00EF1104" w:rsidRPr="00177474">
        <w:rPr>
          <w:rFonts w:ascii="Book Antiqua" w:hAnsi="Book Antiqua"/>
        </w:rPr>
        <w:t>may reach menarche earlier</w:t>
      </w:r>
      <w:r w:rsidR="0046221E" w:rsidRPr="00177474">
        <w:rPr>
          <w:rFonts w:ascii="Book Antiqua" w:hAnsi="Book Antiqua"/>
        </w:rPr>
        <w:t xml:space="preserve">, which could explain the rapid incline in BC incidence seen over the last 20 years. </w:t>
      </w:r>
      <w:r w:rsidR="008B1E99" w:rsidRPr="00177474">
        <w:rPr>
          <w:rFonts w:ascii="Book Antiqua" w:hAnsi="Book Antiqua"/>
        </w:rPr>
        <w:t>Therefore,</w:t>
      </w:r>
      <w:r w:rsidR="00AF4F04" w:rsidRPr="00177474">
        <w:rPr>
          <w:rFonts w:ascii="Book Antiqua" w:hAnsi="Book Antiqua"/>
        </w:rPr>
        <w:t xml:space="preserve"> more</w:t>
      </w:r>
      <w:r w:rsidR="008B1E99" w:rsidRPr="00177474">
        <w:rPr>
          <w:rFonts w:ascii="Book Antiqua" w:hAnsi="Book Antiqua"/>
        </w:rPr>
        <w:t xml:space="preserve"> research into childhood obesity, the age of menarche and </w:t>
      </w:r>
      <w:r w:rsidR="00FD204E" w:rsidRPr="00177474">
        <w:rPr>
          <w:rFonts w:ascii="Book Antiqua" w:hAnsi="Book Antiqua"/>
        </w:rPr>
        <w:t>BC</w:t>
      </w:r>
      <w:r w:rsidR="008B1E99" w:rsidRPr="00177474">
        <w:rPr>
          <w:rFonts w:ascii="Book Antiqua" w:hAnsi="Book Antiqua"/>
        </w:rPr>
        <w:t xml:space="preserve"> risk in the GCCCs is required.</w:t>
      </w:r>
    </w:p>
    <w:p w:rsidR="005E39A2" w:rsidRPr="00177474" w:rsidRDefault="005E39A2"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Another established protective factor for breast cancer is parity. The risk of BC decreases as the number of children each woman has increases</w:t>
      </w:r>
      <w:r w:rsidR="00E344BA" w:rsidRPr="00177474">
        <w:rPr>
          <w:rFonts w:ascii="Book Antiqua" w:hAnsi="Book Antiqua"/>
          <w:noProof/>
          <w:vertAlign w:val="superscript"/>
        </w:rPr>
        <w:t>[</w:t>
      </w:r>
      <w:r w:rsidR="00ED0BF5" w:rsidRPr="00177474">
        <w:rPr>
          <w:rFonts w:ascii="Book Antiqua" w:hAnsi="Book Antiqua"/>
          <w:noProof/>
          <w:vertAlign w:val="superscript"/>
        </w:rPr>
        <w:t>8</w:t>
      </w:r>
      <w:r w:rsidR="00E344BA" w:rsidRPr="00177474">
        <w:rPr>
          <w:rFonts w:ascii="Book Antiqua" w:hAnsi="Book Antiqua"/>
          <w:noProof/>
          <w:vertAlign w:val="superscript"/>
        </w:rPr>
        <w:t>]</w:t>
      </w:r>
      <w:r w:rsidRPr="00177474">
        <w:rPr>
          <w:rFonts w:ascii="Book Antiqua" w:hAnsi="Book Antiqua"/>
        </w:rPr>
        <w:t xml:space="preserve">. </w:t>
      </w:r>
      <w:r w:rsidR="003766C7" w:rsidRPr="00177474">
        <w:rPr>
          <w:rFonts w:ascii="Book Antiqua" w:hAnsi="Book Antiqua"/>
        </w:rPr>
        <w:t>According to the World Bank database the average number of births in 2017 among the GCCCs was similar to that in the U</w:t>
      </w:r>
      <w:r w:rsidR="0087501B" w:rsidRPr="00177474">
        <w:rPr>
          <w:rFonts w:ascii="Book Antiqua" w:hAnsi="Book Antiqua"/>
        </w:rPr>
        <w:t xml:space="preserve">nited </w:t>
      </w:r>
      <w:r w:rsidR="003766C7" w:rsidRPr="00177474">
        <w:rPr>
          <w:rFonts w:ascii="Book Antiqua" w:hAnsi="Book Antiqua"/>
        </w:rPr>
        <w:t>K</w:t>
      </w:r>
      <w:r w:rsidR="0087501B" w:rsidRPr="00177474">
        <w:rPr>
          <w:rFonts w:ascii="Book Antiqua" w:hAnsi="Book Antiqua"/>
        </w:rPr>
        <w:t>ingdom</w:t>
      </w:r>
      <w:r w:rsidR="00E344BA" w:rsidRPr="00177474">
        <w:rPr>
          <w:rFonts w:ascii="Book Antiqua" w:hAnsi="Book Antiqua"/>
          <w:noProof/>
          <w:vertAlign w:val="superscript"/>
        </w:rPr>
        <w:t>[7</w:t>
      </w:r>
      <w:r w:rsidR="00ED0BF5" w:rsidRPr="00177474">
        <w:rPr>
          <w:rFonts w:ascii="Book Antiqua" w:hAnsi="Book Antiqua"/>
          <w:noProof/>
          <w:vertAlign w:val="superscript"/>
        </w:rPr>
        <w:t>2</w:t>
      </w:r>
      <w:r w:rsidR="00E344BA" w:rsidRPr="00177474">
        <w:rPr>
          <w:rFonts w:ascii="Book Antiqua" w:hAnsi="Book Antiqua"/>
          <w:noProof/>
          <w:vertAlign w:val="superscript"/>
        </w:rPr>
        <w:t>]</w:t>
      </w:r>
      <w:r w:rsidR="003766C7" w:rsidRPr="00177474">
        <w:rPr>
          <w:rFonts w:ascii="Book Antiqua" w:hAnsi="Book Antiqua"/>
        </w:rPr>
        <w:t xml:space="preserve">. However, in 1998 women in the GCCCs were having </w:t>
      </w:r>
      <w:r w:rsidR="0049073F" w:rsidRPr="00177474">
        <w:rPr>
          <w:rFonts w:ascii="Book Antiqua" w:hAnsi="Book Antiqua"/>
        </w:rPr>
        <w:t xml:space="preserve">considerably </w:t>
      </w:r>
      <w:r w:rsidR="003766C7" w:rsidRPr="00177474">
        <w:rPr>
          <w:rFonts w:ascii="Book Antiqua" w:hAnsi="Book Antiqua"/>
        </w:rPr>
        <w:t xml:space="preserve">more children than women in the </w:t>
      </w:r>
      <w:r w:rsidR="0087501B" w:rsidRPr="00177474">
        <w:rPr>
          <w:rFonts w:ascii="Book Antiqua" w:hAnsi="Book Antiqua"/>
        </w:rPr>
        <w:t>United Kingdom</w:t>
      </w:r>
      <w:r w:rsidR="0049073F" w:rsidRPr="00177474">
        <w:rPr>
          <w:rFonts w:ascii="Book Antiqua" w:hAnsi="Book Antiqua"/>
        </w:rPr>
        <w:t xml:space="preserve">. The average number of births per woman in the </w:t>
      </w:r>
      <w:r w:rsidR="0087501B" w:rsidRPr="00177474">
        <w:rPr>
          <w:rFonts w:ascii="Book Antiqua" w:hAnsi="Book Antiqua"/>
        </w:rPr>
        <w:t>United Kingdom</w:t>
      </w:r>
      <w:r w:rsidR="0049073F" w:rsidRPr="00177474">
        <w:rPr>
          <w:rFonts w:ascii="Book Antiqua" w:hAnsi="Book Antiqua"/>
        </w:rPr>
        <w:t xml:space="preserve"> has remained relatively stable since 1998 in contrast to the 6 GCCCs which all demonstrated a significant </w:t>
      </w:r>
      <w:r w:rsidR="0049073F" w:rsidRPr="00177474">
        <w:rPr>
          <w:rFonts w:ascii="Book Antiqua" w:hAnsi="Book Antiqua"/>
        </w:rPr>
        <w:lastRenderedPageBreak/>
        <w:t>decline within the same t</w:t>
      </w:r>
      <w:r w:rsidR="008F6E33" w:rsidRPr="00177474">
        <w:rPr>
          <w:rFonts w:ascii="Book Antiqua" w:hAnsi="Book Antiqua"/>
        </w:rPr>
        <w:t>ime period</w:t>
      </w:r>
      <w:r w:rsidR="00E344BA" w:rsidRPr="00177474">
        <w:rPr>
          <w:rFonts w:ascii="Book Antiqua" w:hAnsi="Book Antiqua"/>
          <w:noProof/>
          <w:vertAlign w:val="superscript"/>
        </w:rPr>
        <w:t>[7</w:t>
      </w:r>
      <w:r w:rsidR="00ED0BF5" w:rsidRPr="00177474">
        <w:rPr>
          <w:rFonts w:ascii="Book Antiqua" w:hAnsi="Book Antiqua"/>
          <w:noProof/>
          <w:vertAlign w:val="superscript"/>
        </w:rPr>
        <w:t>2</w:t>
      </w:r>
      <w:r w:rsidR="00E344BA" w:rsidRPr="00177474">
        <w:rPr>
          <w:rFonts w:ascii="Book Antiqua" w:hAnsi="Book Antiqua"/>
          <w:noProof/>
          <w:vertAlign w:val="superscript"/>
        </w:rPr>
        <w:t>]</w:t>
      </w:r>
      <w:r w:rsidR="008F6E33" w:rsidRPr="00177474">
        <w:rPr>
          <w:rFonts w:ascii="Book Antiqua" w:hAnsi="Book Antiqua"/>
        </w:rPr>
        <w:t>.</w:t>
      </w:r>
      <w:r w:rsidR="00387D14" w:rsidRPr="00177474">
        <w:rPr>
          <w:rFonts w:ascii="Book Antiqua" w:hAnsi="Book Antiqua"/>
        </w:rPr>
        <w:t xml:space="preserve"> For example, in Saudi Arabia the b</w:t>
      </w:r>
      <w:r w:rsidR="006807EF" w:rsidRPr="00177474">
        <w:rPr>
          <w:rFonts w:ascii="Book Antiqua" w:hAnsi="Book Antiqua"/>
        </w:rPr>
        <w:t>irths per women decreased from four to two</w:t>
      </w:r>
      <w:r w:rsidR="00387D14" w:rsidRPr="00177474">
        <w:rPr>
          <w:rFonts w:ascii="Book Antiqua" w:hAnsi="Book Antiqua"/>
        </w:rPr>
        <w:t xml:space="preserve"> between 1998 and 2017</w:t>
      </w:r>
      <w:r w:rsidR="00E344BA" w:rsidRPr="00177474">
        <w:rPr>
          <w:rFonts w:ascii="Book Antiqua" w:hAnsi="Book Antiqua"/>
          <w:noProof/>
          <w:vertAlign w:val="superscript"/>
        </w:rPr>
        <w:t>[7</w:t>
      </w:r>
      <w:r w:rsidR="00ED0BF5" w:rsidRPr="00177474">
        <w:rPr>
          <w:rFonts w:ascii="Book Antiqua" w:hAnsi="Book Antiqua"/>
          <w:noProof/>
          <w:vertAlign w:val="superscript"/>
        </w:rPr>
        <w:t>2</w:t>
      </w:r>
      <w:r w:rsidR="00E344BA" w:rsidRPr="00177474">
        <w:rPr>
          <w:rFonts w:ascii="Book Antiqua" w:hAnsi="Book Antiqua"/>
          <w:noProof/>
          <w:vertAlign w:val="superscript"/>
        </w:rPr>
        <w:t>]</w:t>
      </w:r>
      <w:r w:rsidR="000D5753" w:rsidRPr="00177474">
        <w:rPr>
          <w:rFonts w:ascii="Book Antiqua" w:hAnsi="Book Antiqua"/>
        </w:rPr>
        <w:t xml:space="preserve">. </w:t>
      </w:r>
      <w:r w:rsidR="008F6E33" w:rsidRPr="00177474">
        <w:rPr>
          <w:rFonts w:ascii="Book Antiqua" w:hAnsi="Book Antiqua"/>
        </w:rPr>
        <w:t xml:space="preserve">The observed pattern of </w:t>
      </w:r>
      <w:r w:rsidR="00E2620A" w:rsidRPr="00177474">
        <w:rPr>
          <w:rFonts w:ascii="Book Antiqua" w:hAnsi="Book Antiqua"/>
        </w:rPr>
        <w:t xml:space="preserve">decreased number if parity and the increasing BC incidence </w:t>
      </w:r>
      <w:r w:rsidR="008F6E33" w:rsidRPr="00177474">
        <w:rPr>
          <w:rFonts w:ascii="Book Antiqua" w:hAnsi="Book Antiqua"/>
        </w:rPr>
        <w:t xml:space="preserve">may explain why the GCCCs have experienced a large increase in BC incidence rate over the past 10-years in comparison to the </w:t>
      </w:r>
      <w:r w:rsidR="0087501B" w:rsidRPr="00177474">
        <w:rPr>
          <w:rFonts w:ascii="Book Antiqua" w:hAnsi="Book Antiqua"/>
        </w:rPr>
        <w:t>United Kingdom</w:t>
      </w:r>
      <w:r w:rsidR="008F6E33" w:rsidRPr="00177474">
        <w:rPr>
          <w:rFonts w:ascii="Book Antiqua" w:hAnsi="Book Antiqua"/>
        </w:rPr>
        <w:t xml:space="preserve">. </w:t>
      </w:r>
    </w:p>
    <w:p w:rsidR="002E6338" w:rsidRPr="00177474" w:rsidRDefault="002E6338" w:rsidP="00F13B90">
      <w:pPr>
        <w:adjustRightInd w:val="0"/>
        <w:snapToGrid w:val="0"/>
        <w:spacing w:line="360" w:lineRule="auto"/>
        <w:jc w:val="both"/>
        <w:rPr>
          <w:rFonts w:ascii="Book Antiqua" w:hAnsi="Book Antiqua"/>
        </w:rPr>
      </w:pPr>
    </w:p>
    <w:p w:rsidR="005D7129" w:rsidRPr="00177474" w:rsidRDefault="00AF4F04" w:rsidP="00F13B90">
      <w:pPr>
        <w:adjustRightInd w:val="0"/>
        <w:snapToGrid w:val="0"/>
        <w:spacing w:line="360" w:lineRule="auto"/>
        <w:jc w:val="both"/>
        <w:rPr>
          <w:rFonts w:ascii="Book Antiqua" w:hAnsi="Book Antiqua"/>
          <w:b/>
          <w:i/>
        </w:rPr>
      </w:pPr>
      <w:bookmarkStart w:id="65" w:name="_Toc7698342"/>
      <w:r w:rsidRPr="00177474">
        <w:rPr>
          <w:rFonts w:ascii="Book Antiqua" w:hAnsi="Book Antiqua"/>
          <w:b/>
          <w:i/>
        </w:rPr>
        <w:t xml:space="preserve">Breast </w:t>
      </w:r>
      <w:r w:rsidR="001C5856" w:rsidRPr="00177474">
        <w:rPr>
          <w:rFonts w:ascii="Book Antiqua" w:hAnsi="Book Antiqua"/>
          <w:b/>
          <w:i/>
        </w:rPr>
        <w:t>cancer and physical inactivity</w:t>
      </w:r>
      <w:bookmarkEnd w:id="65"/>
    </w:p>
    <w:p w:rsidR="008A1896" w:rsidRPr="00177474" w:rsidRDefault="00AE4A6A" w:rsidP="00F13B90">
      <w:pPr>
        <w:adjustRightInd w:val="0"/>
        <w:snapToGrid w:val="0"/>
        <w:spacing w:line="360" w:lineRule="auto"/>
        <w:jc w:val="both"/>
        <w:rPr>
          <w:rFonts w:ascii="Book Antiqua" w:hAnsi="Book Antiqua"/>
        </w:rPr>
      </w:pPr>
      <w:r w:rsidRPr="00177474">
        <w:rPr>
          <w:rFonts w:ascii="Book Antiqua" w:hAnsi="Book Antiqua"/>
        </w:rPr>
        <w:t>This study showed that a</w:t>
      </w:r>
      <w:r w:rsidR="008B1E99" w:rsidRPr="00177474">
        <w:rPr>
          <w:rFonts w:ascii="Book Antiqua" w:hAnsi="Book Antiqua"/>
        </w:rPr>
        <w:t xml:space="preserve"> large proportion of adult females were </w:t>
      </w:r>
      <w:r w:rsidR="00CB5FFD" w:rsidRPr="00177474">
        <w:rPr>
          <w:rFonts w:ascii="Book Antiqua" w:hAnsi="Book Antiqua"/>
        </w:rPr>
        <w:t>physically inactive</w:t>
      </w:r>
      <w:r w:rsidR="00521D66" w:rsidRPr="00177474">
        <w:rPr>
          <w:rFonts w:ascii="Book Antiqua" w:hAnsi="Book Antiqua"/>
        </w:rPr>
        <w:t>, especially in Kuwait and Saudi Ar</w:t>
      </w:r>
      <w:r w:rsidR="003F3430" w:rsidRPr="00177474">
        <w:rPr>
          <w:rFonts w:ascii="Book Antiqua" w:hAnsi="Book Antiqua"/>
        </w:rPr>
        <w:t xml:space="preserve">abia where 74.6% and 65.1% are </w:t>
      </w:r>
      <w:r w:rsidR="009676A1" w:rsidRPr="00177474">
        <w:rPr>
          <w:rFonts w:ascii="Book Antiqua" w:hAnsi="Book Antiqua"/>
        </w:rPr>
        <w:t>“</w:t>
      </w:r>
      <w:r w:rsidR="003F3430" w:rsidRPr="00177474">
        <w:rPr>
          <w:rFonts w:ascii="Book Antiqua" w:hAnsi="Book Antiqua"/>
        </w:rPr>
        <w:t>inactive</w:t>
      </w:r>
      <w:r w:rsidR="009676A1" w:rsidRPr="00177474">
        <w:rPr>
          <w:rFonts w:ascii="Book Antiqua" w:hAnsi="Book Antiqua"/>
        </w:rPr>
        <w:t>”</w:t>
      </w:r>
      <w:r w:rsidR="00521D66" w:rsidRPr="00177474">
        <w:rPr>
          <w:rFonts w:ascii="Book Antiqua" w:hAnsi="Book Antiqua"/>
        </w:rPr>
        <w:t xml:space="preserve">, respectively (shown in </w:t>
      </w:r>
      <w:r w:rsidR="00310822" w:rsidRPr="00177474">
        <w:rPr>
          <w:rFonts w:ascii="Book Antiqua" w:hAnsi="Book Antiqua"/>
        </w:rPr>
        <w:t>F</w:t>
      </w:r>
      <w:r w:rsidR="00521D66" w:rsidRPr="00177474">
        <w:rPr>
          <w:rFonts w:ascii="Book Antiqua" w:hAnsi="Book Antiqua"/>
        </w:rPr>
        <w:t xml:space="preserve">igure </w:t>
      </w:r>
      <w:r w:rsidR="006C2521" w:rsidRPr="00177474">
        <w:rPr>
          <w:rFonts w:ascii="Book Antiqua" w:hAnsi="Book Antiqua"/>
        </w:rPr>
        <w:t>5</w:t>
      </w:r>
      <w:r w:rsidR="00521D66" w:rsidRPr="00177474">
        <w:rPr>
          <w:rFonts w:ascii="Book Antiqua" w:hAnsi="Book Antiqua"/>
        </w:rPr>
        <w:t>)</w:t>
      </w:r>
      <w:r w:rsidR="00CB5FFD" w:rsidRPr="00177474">
        <w:rPr>
          <w:rFonts w:ascii="Book Antiqua" w:hAnsi="Book Antiqua"/>
        </w:rPr>
        <w:t>. Six</w:t>
      </w:r>
      <w:r w:rsidR="008B1E99" w:rsidRPr="00177474">
        <w:rPr>
          <w:rFonts w:ascii="Book Antiqua" w:hAnsi="Book Antiqua"/>
        </w:rPr>
        <w:t xml:space="preserve"> studies presented in </w:t>
      </w:r>
      <w:r w:rsidR="00310822" w:rsidRPr="00177474">
        <w:rPr>
          <w:rFonts w:ascii="Book Antiqua" w:hAnsi="Book Antiqua"/>
        </w:rPr>
        <w:t>T</w:t>
      </w:r>
      <w:r w:rsidR="008B1E99" w:rsidRPr="00177474">
        <w:rPr>
          <w:rFonts w:ascii="Book Antiqua" w:hAnsi="Book Antiqua"/>
        </w:rPr>
        <w:t>able</w:t>
      </w:r>
      <w:r w:rsidR="007D015A" w:rsidRPr="00177474">
        <w:rPr>
          <w:rFonts w:ascii="Book Antiqua" w:hAnsi="Book Antiqua"/>
        </w:rPr>
        <w:t>s</w:t>
      </w:r>
      <w:r w:rsidR="008B1E99" w:rsidRPr="00177474">
        <w:rPr>
          <w:rFonts w:ascii="Book Antiqua" w:hAnsi="Book Antiqua"/>
        </w:rPr>
        <w:t xml:space="preserve"> 2</w:t>
      </w:r>
      <w:r w:rsidR="007D015A" w:rsidRPr="00177474">
        <w:rPr>
          <w:rFonts w:ascii="Book Antiqua" w:hAnsi="Book Antiqua"/>
        </w:rPr>
        <w:t xml:space="preserve"> and 3</w:t>
      </w:r>
      <w:r w:rsidR="008B1E99" w:rsidRPr="00177474">
        <w:rPr>
          <w:rFonts w:ascii="Book Antiqua" w:hAnsi="Book Antiqua"/>
        </w:rPr>
        <w:t xml:space="preserve"> showed that </w:t>
      </w:r>
      <w:r w:rsidR="00CB5FFD" w:rsidRPr="00177474">
        <w:rPr>
          <w:rFonts w:ascii="Book Antiqua" w:hAnsi="Book Antiqua"/>
        </w:rPr>
        <w:t xml:space="preserve">the majority of females were </w:t>
      </w:r>
      <w:r w:rsidR="009676A1" w:rsidRPr="00177474">
        <w:rPr>
          <w:rFonts w:ascii="Book Antiqua" w:hAnsi="Book Antiqua"/>
        </w:rPr>
        <w:t>“</w:t>
      </w:r>
      <w:r w:rsidR="00D54BF5" w:rsidRPr="00177474">
        <w:rPr>
          <w:rFonts w:ascii="Book Antiqua" w:hAnsi="Book Antiqua"/>
        </w:rPr>
        <w:t>inactive</w:t>
      </w:r>
      <w:r w:rsidR="009676A1" w:rsidRPr="00177474">
        <w:rPr>
          <w:rFonts w:ascii="Book Antiqua" w:hAnsi="Book Antiqua"/>
        </w:rPr>
        <w:t>”</w:t>
      </w:r>
      <w:r w:rsidR="00D54BF5" w:rsidRPr="00177474">
        <w:rPr>
          <w:rFonts w:ascii="Book Antiqua" w:hAnsi="Book Antiqua"/>
        </w:rPr>
        <w:t xml:space="preserve"> or </w:t>
      </w:r>
      <w:r w:rsidR="009676A1" w:rsidRPr="00177474">
        <w:rPr>
          <w:rFonts w:ascii="Book Antiqua" w:hAnsi="Book Antiqua"/>
        </w:rPr>
        <w:t>“</w:t>
      </w:r>
      <w:r w:rsidR="00D54BF5" w:rsidRPr="00177474">
        <w:rPr>
          <w:rFonts w:ascii="Book Antiqua" w:hAnsi="Book Antiqua"/>
        </w:rPr>
        <w:t>low-active</w:t>
      </w:r>
      <w:r w:rsidR="009676A1" w:rsidRPr="00177474">
        <w:rPr>
          <w:rFonts w:ascii="Book Antiqua" w:hAnsi="Book Antiqua"/>
        </w:rPr>
        <w:t>”</w:t>
      </w:r>
      <w:r w:rsidR="00D54BF5" w:rsidRPr="00177474">
        <w:rPr>
          <w:rFonts w:ascii="Book Antiqua" w:hAnsi="Book Antiqua"/>
        </w:rPr>
        <w:t xml:space="preserve"> with one</w:t>
      </w:r>
      <w:r w:rsidR="00CB5FFD" w:rsidRPr="00177474">
        <w:rPr>
          <w:rFonts w:ascii="Book Antiqua" w:hAnsi="Book Antiqua"/>
        </w:rPr>
        <w:t xml:space="preserve"> study not looking at </w:t>
      </w:r>
      <w:r w:rsidR="00D54BF5" w:rsidRPr="00177474">
        <w:rPr>
          <w:rFonts w:ascii="Book Antiqua" w:hAnsi="Book Antiqua"/>
        </w:rPr>
        <w:t>PA</w:t>
      </w:r>
      <w:r w:rsidR="009676A1" w:rsidRPr="00177474">
        <w:rPr>
          <w:rFonts w:ascii="Book Antiqua" w:hAnsi="Book Antiqua"/>
        </w:rPr>
        <w:t xml:space="preserve"> (Al-Malki </w:t>
      </w:r>
      <w:r w:rsidR="009676A1" w:rsidRPr="00177474">
        <w:rPr>
          <w:rFonts w:ascii="Book Antiqua" w:hAnsi="Book Antiqua"/>
          <w:i/>
        </w:rPr>
        <w:t>et al</w:t>
      </w:r>
      <w:r w:rsidR="009676A1" w:rsidRPr="00177474">
        <w:rPr>
          <w:rFonts w:ascii="Book Antiqua" w:hAnsi="Book Antiqua"/>
          <w:vertAlign w:val="superscript"/>
        </w:rPr>
        <w:t>[</w:t>
      </w:r>
      <w:r w:rsidR="00ED0BF5" w:rsidRPr="00177474">
        <w:rPr>
          <w:rFonts w:ascii="Book Antiqua" w:hAnsi="Book Antiqua"/>
          <w:vertAlign w:val="superscript"/>
        </w:rPr>
        <w:t>38</w:t>
      </w:r>
      <w:r w:rsidR="009676A1" w:rsidRPr="00177474">
        <w:rPr>
          <w:rFonts w:ascii="Book Antiqua" w:hAnsi="Book Antiqua"/>
          <w:vertAlign w:val="superscript"/>
        </w:rPr>
        <w:t>]</w:t>
      </w:r>
      <w:r w:rsidR="00AF4F04" w:rsidRPr="00177474">
        <w:rPr>
          <w:rFonts w:ascii="Book Antiqua" w:hAnsi="Book Antiqua"/>
        </w:rPr>
        <w:t>, 2003) and another</w:t>
      </w:r>
      <w:r w:rsidR="00CB5FFD" w:rsidRPr="00177474">
        <w:rPr>
          <w:rFonts w:ascii="Book Antiqua" w:hAnsi="Book Antiqua"/>
        </w:rPr>
        <w:t xml:space="preserve"> study reporting 84% su</w:t>
      </w:r>
      <w:r w:rsidR="009676A1" w:rsidRPr="00177474">
        <w:rPr>
          <w:rFonts w:ascii="Book Antiqua" w:hAnsi="Book Antiqua"/>
        </w:rPr>
        <w:t xml:space="preserve">fficiently active (Carter </w:t>
      </w:r>
      <w:r w:rsidR="009676A1" w:rsidRPr="00177474">
        <w:rPr>
          <w:rFonts w:ascii="Book Antiqua" w:hAnsi="Book Antiqua"/>
          <w:i/>
        </w:rPr>
        <w:t>et</w:t>
      </w:r>
      <w:r w:rsidR="009676A1" w:rsidRPr="00177474">
        <w:rPr>
          <w:rFonts w:ascii="Book Antiqua" w:hAnsi="Book Antiqua"/>
        </w:rPr>
        <w:t xml:space="preserve"> </w:t>
      </w:r>
      <w:r w:rsidR="009676A1" w:rsidRPr="00177474">
        <w:rPr>
          <w:rFonts w:ascii="Book Antiqua" w:hAnsi="Book Antiqua"/>
          <w:i/>
        </w:rPr>
        <w:t>al</w:t>
      </w:r>
      <w:r w:rsidR="009676A1" w:rsidRPr="00177474">
        <w:rPr>
          <w:rFonts w:ascii="Book Antiqua" w:hAnsi="Book Antiqua"/>
          <w:vertAlign w:val="superscript"/>
        </w:rPr>
        <w:t>[3</w:t>
      </w:r>
      <w:r w:rsidR="00ED0BF5" w:rsidRPr="00177474">
        <w:rPr>
          <w:rFonts w:ascii="Book Antiqua" w:hAnsi="Book Antiqua"/>
          <w:vertAlign w:val="superscript"/>
        </w:rPr>
        <w:t>4</w:t>
      </w:r>
      <w:r w:rsidR="009676A1" w:rsidRPr="00177474">
        <w:rPr>
          <w:rFonts w:ascii="Book Antiqua" w:hAnsi="Book Antiqua"/>
          <w:vertAlign w:val="superscript"/>
        </w:rPr>
        <w:t>]</w:t>
      </w:r>
      <w:r w:rsidR="009676A1" w:rsidRPr="00177474">
        <w:rPr>
          <w:rFonts w:ascii="Book Antiqua" w:hAnsi="Book Antiqua"/>
        </w:rPr>
        <w:t xml:space="preserve">, </w:t>
      </w:r>
      <w:r w:rsidR="00CB5FFD" w:rsidRPr="00177474">
        <w:rPr>
          <w:rFonts w:ascii="Book Antiqua" w:hAnsi="Book Antiqua"/>
        </w:rPr>
        <w:t>2004). However, the latter study based</w:t>
      </w:r>
      <w:r w:rsidR="00310822" w:rsidRPr="00177474">
        <w:rPr>
          <w:rFonts w:ascii="Book Antiqua" w:hAnsi="Book Antiqua"/>
        </w:rPr>
        <w:t xml:space="preserve"> its</w:t>
      </w:r>
      <w:r w:rsidR="00CB5FFD" w:rsidRPr="00177474">
        <w:rPr>
          <w:rFonts w:ascii="Book Antiqua" w:hAnsi="Book Antiqua"/>
        </w:rPr>
        <w:t xml:space="preserve"> findings on the minimum recommended PA levels for an elderly </w:t>
      </w:r>
      <w:r w:rsidR="00723501" w:rsidRPr="00177474">
        <w:rPr>
          <w:rFonts w:ascii="Book Antiqua" w:hAnsi="Book Antiqua"/>
        </w:rPr>
        <w:t>population,</w:t>
      </w:r>
      <w:r w:rsidR="00CB5FFD" w:rsidRPr="00177474">
        <w:rPr>
          <w:rFonts w:ascii="Book Antiqua" w:hAnsi="Book Antiqua"/>
        </w:rPr>
        <w:t xml:space="preserve"> but the mean age of participants was 34.3 </w:t>
      </w:r>
      <w:r w:rsidR="00CB5FFD" w:rsidRPr="00177474">
        <w:rPr>
          <w:rFonts w:ascii="Book Antiqua" w:hAnsi="Book Antiqua"/>
        </w:rPr>
        <w:sym w:font="Symbol" w:char="F0B1"/>
      </w:r>
      <w:r w:rsidR="00521D66" w:rsidRPr="00177474">
        <w:rPr>
          <w:rFonts w:ascii="Book Antiqua" w:hAnsi="Book Antiqua"/>
        </w:rPr>
        <w:t xml:space="preserve"> 14.7. Furt</w:t>
      </w:r>
      <w:r w:rsidR="003F3430" w:rsidRPr="00177474">
        <w:rPr>
          <w:rFonts w:ascii="Book Antiqua" w:hAnsi="Book Antiqua"/>
        </w:rPr>
        <w:t>hermore, half of the source’s</w:t>
      </w:r>
      <w:r w:rsidR="00521D66" w:rsidRPr="00177474">
        <w:rPr>
          <w:rFonts w:ascii="Book Antiqua" w:hAnsi="Book Antiqua"/>
        </w:rPr>
        <w:t xml:space="preserve"> </w:t>
      </w:r>
      <w:r w:rsidR="00CB5FFD" w:rsidRPr="00177474">
        <w:rPr>
          <w:rFonts w:ascii="Book Antiqua" w:hAnsi="Book Antiqua"/>
        </w:rPr>
        <w:t xml:space="preserve">results are subject to recall bias from self-reported activity levels. All the studies that looked at both obesity and physical inactivity in the population did not find a significant association between obesity and lack of exercise. </w:t>
      </w:r>
      <w:r w:rsidR="00257D0E" w:rsidRPr="00177474">
        <w:rPr>
          <w:rFonts w:ascii="Book Antiqua" w:hAnsi="Book Antiqua"/>
        </w:rPr>
        <w:t>There</w:t>
      </w:r>
      <w:r w:rsidR="008B1E99" w:rsidRPr="00177474">
        <w:rPr>
          <w:rFonts w:ascii="Book Antiqua" w:hAnsi="Book Antiqua"/>
        </w:rPr>
        <w:t xml:space="preserve"> wer</w:t>
      </w:r>
      <w:r w:rsidR="003F3430" w:rsidRPr="00177474">
        <w:rPr>
          <w:rFonts w:ascii="Book Antiqua" w:hAnsi="Book Antiqua"/>
        </w:rPr>
        <w:t>e</w:t>
      </w:r>
      <w:r w:rsidR="00257D0E" w:rsidRPr="00177474">
        <w:rPr>
          <w:rFonts w:ascii="Book Antiqua" w:hAnsi="Book Antiqua"/>
        </w:rPr>
        <w:t xml:space="preserve"> limited studies looking at the</w:t>
      </w:r>
      <w:r w:rsidR="008B1E99" w:rsidRPr="00177474">
        <w:rPr>
          <w:rFonts w:ascii="Book Antiqua" w:hAnsi="Book Antiqua"/>
        </w:rPr>
        <w:t xml:space="preserve"> association </w:t>
      </w:r>
      <w:r w:rsidR="00257D0E" w:rsidRPr="00177474">
        <w:rPr>
          <w:rFonts w:ascii="Book Antiqua" w:hAnsi="Book Antiqua"/>
        </w:rPr>
        <w:t>between BC and physical inactivity in the</w:t>
      </w:r>
      <w:r w:rsidR="008B1E99" w:rsidRPr="00177474">
        <w:rPr>
          <w:rFonts w:ascii="Book Antiqua" w:hAnsi="Book Antiqua"/>
        </w:rPr>
        <w:t xml:space="preserve"> GCCCs. In the BC risk assessment carried out by Bener </w:t>
      </w:r>
      <w:r w:rsidR="008B1E99" w:rsidRPr="00177474">
        <w:rPr>
          <w:rFonts w:ascii="Book Antiqua" w:hAnsi="Book Antiqua"/>
          <w:i/>
        </w:rPr>
        <w:t>et</w:t>
      </w:r>
      <w:r w:rsidR="008B1E99" w:rsidRPr="00177474">
        <w:rPr>
          <w:rFonts w:ascii="Book Antiqua" w:hAnsi="Book Antiqua"/>
        </w:rPr>
        <w:t xml:space="preserve"> </w:t>
      </w:r>
      <w:r w:rsidR="009676A1" w:rsidRPr="00177474">
        <w:rPr>
          <w:rFonts w:ascii="Book Antiqua" w:hAnsi="Book Antiqua"/>
          <w:i/>
        </w:rPr>
        <w:t>al</w:t>
      </w:r>
      <w:r w:rsidR="009676A1" w:rsidRPr="00177474">
        <w:rPr>
          <w:rFonts w:ascii="Book Antiqua" w:hAnsi="Book Antiqua"/>
          <w:vertAlign w:val="superscript"/>
        </w:rPr>
        <w:t>[</w:t>
      </w:r>
      <w:r w:rsidR="005D2BCD" w:rsidRPr="00177474">
        <w:rPr>
          <w:rFonts w:ascii="Book Antiqua" w:hAnsi="Book Antiqua"/>
          <w:vertAlign w:val="superscript"/>
        </w:rPr>
        <w:t>45</w:t>
      </w:r>
      <w:r w:rsidR="009676A1" w:rsidRPr="00177474">
        <w:rPr>
          <w:rFonts w:ascii="Book Antiqua" w:hAnsi="Book Antiqua"/>
          <w:vertAlign w:val="superscript"/>
        </w:rPr>
        <w:t>]</w:t>
      </w:r>
      <w:r w:rsidR="008B1E99" w:rsidRPr="00177474">
        <w:rPr>
          <w:rFonts w:ascii="Book Antiqua" w:hAnsi="Book Antiqua"/>
        </w:rPr>
        <w:t>, (2017) on 1488 women from Qatar, 60.5% were “inactive” but this was not inserted into the Gail model for B</w:t>
      </w:r>
      <w:r w:rsidR="007114E8" w:rsidRPr="00177474">
        <w:rPr>
          <w:rFonts w:ascii="Book Antiqua" w:hAnsi="Book Antiqua"/>
        </w:rPr>
        <w:t xml:space="preserve">C risk </w:t>
      </w:r>
      <w:r w:rsidR="000D5753" w:rsidRPr="00177474">
        <w:rPr>
          <w:rFonts w:ascii="Book Antiqua" w:hAnsi="Book Antiqua"/>
        </w:rPr>
        <w:t xml:space="preserve">analysis. </w:t>
      </w:r>
      <w:r w:rsidR="007114E8" w:rsidRPr="00177474">
        <w:rPr>
          <w:rFonts w:ascii="Book Antiqua" w:hAnsi="Book Antiqua"/>
        </w:rPr>
        <w:t xml:space="preserve">Al-Amri </w:t>
      </w:r>
      <w:r w:rsidR="007114E8" w:rsidRPr="00177474">
        <w:rPr>
          <w:rFonts w:ascii="Book Antiqua" w:hAnsi="Book Antiqua"/>
          <w:i/>
        </w:rPr>
        <w:t>et al</w:t>
      </w:r>
      <w:r w:rsidR="007114E8" w:rsidRPr="00177474">
        <w:rPr>
          <w:rFonts w:ascii="Book Antiqua" w:hAnsi="Book Antiqua"/>
          <w:vertAlign w:val="superscript"/>
        </w:rPr>
        <w:t>[4</w:t>
      </w:r>
      <w:r w:rsidR="005D2BCD" w:rsidRPr="00177474">
        <w:rPr>
          <w:rFonts w:ascii="Book Antiqua" w:hAnsi="Book Antiqua"/>
          <w:vertAlign w:val="superscript"/>
        </w:rPr>
        <w:t>0</w:t>
      </w:r>
      <w:r w:rsidR="007114E8" w:rsidRPr="00177474">
        <w:rPr>
          <w:rFonts w:ascii="Book Antiqua" w:hAnsi="Book Antiqua"/>
          <w:vertAlign w:val="superscript"/>
        </w:rPr>
        <w:t>]</w:t>
      </w:r>
      <w:r w:rsidR="008B1E99" w:rsidRPr="00177474">
        <w:rPr>
          <w:rFonts w:ascii="Book Antiqua" w:hAnsi="Book Antiqua"/>
        </w:rPr>
        <w:t xml:space="preserve">, (2015) was the only other study to report on </w:t>
      </w:r>
      <w:r w:rsidR="002E6338" w:rsidRPr="00177474">
        <w:rPr>
          <w:rFonts w:ascii="Book Antiqua" w:hAnsi="Book Antiqua"/>
        </w:rPr>
        <w:t xml:space="preserve">the association between </w:t>
      </w:r>
      <w:r w:rsidR="008B1E99" w:rsidRPr="00177474">
        <w:rPr>
          <w:rFonts w:ascii="Book Antiqua" w:hAnsi="Book Antiqua"/>
        </w:rPr>
        <w:t>PA</w:t>
      </w:r>
      <w:r w:rsidR="002E6338" w:rsidRPr="00177474">
        <w:rPr>
          <w:rFonts w:ascii="Book Antiqua" w:hAnsi="Book Antiqua"/>
        </w:rPr>
        <w:t xml:space="preserve"> and BC</w:t>
      </w:r>
      <w:r w:rsidR="008B1E99" w:rsidRPr="00177474">
        <w:rPr>
          <w:rFonts w:ascii="Book Antiqua" w:hAnsi="Book Antiqua"/>
        </w:rPr>
        <w:t xml:space="preserve">, but no </w:t>
      </w:r>
      <w:r w:rsidR="002E6338" w:rsidRPr="00177474">
        <w:rPr>
          <w:rFonts w:ascii="Book Antiqua" w:hAnsi="Book Antiqua"/>
        </w:rPr>
        <w:t>significance</w:t>
      </w:r>
      <w:r w:rsidR="008B1E99" w:rsidRPr="00177474">
        <w:rPr>
          <w:rFonts w:ascii="Book Antiqua" w:hAnsi="Book Antiqua"/>
        </w:rPr>
        <w:t xml:space="preserve"> was found. </w:t>
      </w:r>
    </w:p>
    <w:p w:rsidR="005D72B7" w:rsidRPr="00177474" w:rsidRDefault="008B1E99"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A large systematic review and meta-analysis looking at the association between leisure activity and BC in the U</w:t>
      </w:r>
      <w:r w:rsidR="007114E8" w:rsidRPr="00177474">
        <w:rPr>
          <w:rFonts w:ascii="Book Antiqua" w:hAnsi="Book Antiqua"/>
        </w:rPr>
        <w:t xml:space="preserve">nited </w:t>
      </w:r>
      <w:r w:rsidRPr="00177474">
        <w:rPr>
          <w:rFonts w:ascii="Book Antiqua" w:hAnsi="Book Antiqua"/>
        </w:rPr>
        <w:t>K</w:t>
      </w:r>
      <w:r w:rsidR="007114E8" w:rsidRPr="00177474">
        <w:rPr>
          <w:rFonts w:ascii="Book Antiqua" w:hAnsi="Book Antiqua"/>
        </w:rPr>
        <w:t>ingdom</w:t>
      </w:r>
      <w:r w:rsidRPr="00177474">
        <w:rPr>
          <w:rFonts w:ascii="Book Antiqua" w:hAnsi="Book Antiqua"/>
        </w:rPr>
        <w:t xml:space="preserve"> found that the risk of BC was reduced by 3%, 6% and 14% in low-active (600-3999 METS), moderately active (4000-7999 METs) and highly active (</w:t>
      </w:r>
      <w:r w:rsidRPr="00177474">
        <w:rPr>
          <w:rFonts w:ascii="Book Antiqua" w:hAnsi="Book Antiqua"/>
        </w:rPr>
        <w:sym w:font="Symbol" w:char="F0B3"/>
      </w:r>
      <w:r w:rsidR="007114E8" w:rsidRPr="00177474">
        <w:rPr>
          <w:rFonts w:ascii="Book Antiqua" w:hAnsi="Book Antiqua"/>
        </w:rPr>
        <w:t xml:space="preserve"> </w:t>
      </w:r>
      <w:r w:rsidRPr="00177474">
        <w:rPr>
          <w:rFonts w:ascii="Book Antiqua" w:hAnsi="Book Antiqua"/>
        </w:rPr>
        <w:t>8000 METS)</w:t>
      </w:r>
      <w:r w:rsidR="00C70C29" w:rsidRPr="00177474">
        <w:rPr>
          <w:rFonts w:ascii="Book Antiqua" w:hAnsi="Book Antiqua"/>
        </w:rPr>
        <w:t xml:space="preserve"> individuals</w:t>
      </w:r>
      <w:r w:rsidRPr="00177474">
        <w:rPr>
          <w:rFonts w:ascii="Book Antiqua" w:hAnsi="Book Antiqua"/>
        </w:rPr>
        <w:t xml:space="preserve"> respectively </w:t>
      </w:r>
      <w:r w:rsidR="007114E8" w:rsidRPr="00177474">
        <w:rPr>
          <w:rFonts w:ascii="Book Antiqua" w:hAnsi="Book Antiqua"/>
        </w:rPr>
        <w:t>when compared to inactive women</w:t>
      </w:r>
      <w:r w:rsidR="00E344BA" w:rsidRPr="00177474">
        <w:rPr>
          <w:rFonts w:ascii="Book Antiqua" w:hAnsi="Book Antiqua"/>
          <w:noProof/>
          <w:vertAlign w:val="superscript"/>
        </w:rPr>
        <w:t>[7</w:t>
      </w:r>
      <w:r w:rsidR="00ED0BF5" w:rsidRPr="00177474">
        <w:rPr>
          <w:rFonts w:ascii="Book Antiqua" w:hAnsi="Book Antiqua"/>
          <w:noProof/>
          <w:vertAlign w:val="superscript"/>
        </w:rPr>
        <w:t>3</w:t>
      </w:r>
      <w:r w:rsidR="00E344BA" w:rsidRPr="00177474">
        <w:rPr>
          <w:rFonts w:ascii="Book Antiqua" w:hAnsi="Book Antiqua"/>
          <w:noProof/>
          <w:vertAlign w:val="superscript"/>
        </w:rPr>
        <w:t>]</w:t>
      </w:r>
      <w:r w:rsidRPr="00177474">
        <w:rPr>
          <w:rFonts w:ascii="Book Antiqua" w:hAnsi="Book Antiqua"/>
        </w:rPr>
        <w:t xml:space="preserve">. </w:t>
      </w:r>
      <w:r w:rsidR="003B2E22" w:rsidRPr="00177474">
        <w:rPr>
          <w:rFonts w:ascii="Book Antiqua" w:hAnsi="Book Antiqua"/>
        </w:rPr>
        <w:t xml:space="preserve">There is a strong Arabic culture among the GCCCs where women are restricted </w:t>
      </w:r>
      <w:r w:rsidR="007114E8" w:rsidRPr="00177474">
        <w:rPr>
          <w:rFonts w:ascii="Book Antiqua" w:hAnsi="Book Antiqua"/>
        </w:rPr>
        <w:t>by traditional and social norms</w:t>
      </w:r>
      <w:r w:rsidR="00E344BA" w:rsidRPr="00177474">
        <w:rPr>
          <w:rFonts w:ascii="Book Antiqua" w:hAnsi="Book Antiqua"/>
          <w:noProof/>
          <w:vertAlign w:val="superscript"/>
        </w:rPr>
        <w:t>[7</w:t>
      </w:r>
      <w:r w:rsidR="00ED0BF5" w:rsidRPr="00177474">
        <w:rPr>
          <w:rFonts w:ascii="Book Antiqua" w:hAnsi="Book Antiqua"/>
          <w:noProof/>
          <w:vertAlign w:val="superscript"/>
        </w:rPr>
        <w:t>4</w:t>
      </w:r>
      <w:r w:rsidR="00E344BA" w:rsidRPr="00177474">
        <w:rPr>
          <w:rFonts w:ascii="Book Antiqua" w:hAnsi="Book Antiqua"/>
          <w:noProof/>
          <w:vertAlign w:val="superscript"/>
        </w:rPr>
        <w:t>]</w:t>
      </w:r>
      <w:r w:rsidR="003B2E22" w:rsidRPr="00177474">
        <w:rPr>
          <w:rFonts w:ascii="Book Antiqua" w:hAnsi="Book Antiqua"/>
        </w:rPr>
        <w:t xml:space="preserve">. Several studies looking at barriers to PA found that hot climate, lack of </w:t>
      </w:r>
      <w:r w:rsidR="00AF4F04" w:rsidRPr="00177474">
        <w:rPr>
          <w:rFonts w:ascii="Book Antiqua" w:hAnsi="Book Antiqua"/>
        </w:rPr>
        <w:t xml:space="preserve">exercise </w:t>
      </w:r>
      <w:r w:rsidR="003B2E22" w:rsidRPr="00177474">
        <w:rPr>
          <w:rFonts w:ascii="Book Antiqua" w:hAnsi="Book Antiqua"/>
        </w:rPr>
        <w:t xml:space="preserve">facilities for females, limited public transport, social taboo and prohibition from husbands were </w:t>
      </w:r>
      <w:r w:rsidRPr="00177474">
        <w:rPr>
          <w:rFonts w:ascii="Book Antiqua" w:hAnsi="Book Antiqua"/>
        </w:rPr>
        <w:t xml:space="preserve">strong </w:t>
      </w:r>
      <w:r w:rsidR="003B2E22" w:rsidRPr="00177474">
        <w:rPr>
          <w:rFonts w:ascii="Book Antiqua" w:hAnsi="Book Antiqua"/>
        </w:rPr>
        <w:t xml:space="preserve">factors for low activity in </w:t>
      </w:r>
      <w:r w:rsidR="007114E8" w:rsidRPr="00177474">
        <w:rPr>
          <w:rFonts w:ascii="Book Antiqua" w:hAnsi="Book Antiqua"/>
        </w:rPr>
        <w:t>the GCCCs</w:t>
      </w:r>
      <w:r w:rsidR="007114E8" w:rsidRPr="00177474">
        <w:rPr>
          <w:rFonts w:ascii="Book Antiqua" w:hAnsi="Book Antiqua"/>
          <w:noProof/>
          <w:vertAlign w:val="superscript"/>
        </w:rPr>
        <w:t>[1</w:t>
      </w:r>
      <w:r w:rsidR="00ED0BF5" w:rsidRPr="00177474">
        <w:rPr>
          <w:rFonts w:ascii="Book Antiqua" w:hAnsi="Book Antiqua"/>
          <w:noProof/>
          <w:vertAlign w:val="superscript"/>
        </w:rPr>
        <w:t>8</w:t>
      </w:r>
      <w:r w:rsidR="007114E8" w:rsidRPr="00177474">
        <w:rPr>
          <w:rFonts w:ascii="Book Antiqua" w:hAnsi="Book Antiqua"/>
          <w:noProof/>
          <w:vertAlign w:val="superscript"/>
        </w:rPr>
        <w:t>,7</w:t>
      </w:r>
      <w:r w:rsidR="00ED0BF5" w:rsidRPr="00177474">
        <w:rPr>
          <w:rFonts w:ascii="Book Antiqua" w:hAnsi="Book Antiqua"/>
          <w:noProof/>
          <w:vertAlign w:val="superscript"/>
        </w:rPr>
        <w:t>5</w:t>
      </w:r>
      <w:r w:rsidR="007114E8" w:rsidRPr="00177474">
        <w:rPr>
          <w:rFonts w:ascii="Book Antiqua" w:hAnsi="Book Antiqua"/>
          <w:noProof/>
          <w:vertAlign w:val="superscript"/>
        </w:rPr>
        <w:t>,</w:t>
      </w:r>
      <w:r w:rsidR="00E344BA" w:rsidRPr="00177474">
        <w:rPr>
          <w:rFonts w:ascii="Book Antiqua" w:hAnsi="Book Antiqua"/>
          <w:noProof/>
          <w:vertAlign w:val="superscript"/>
        </w:rPr>
        <w:t>7</w:t>
      </w:r>
      <w:r w:rsidR="00ED0BF5" w:rsidRPr="00177474">
        <w:rPr>
          <w:rFonts w:ascii="Book Antiqua" w:hAnsi="Book Antiqua"/>
          <w:noProof/>
          <w:vertAlign w:val="superscript"/>
        </w:rPr>
        <w:t>6</w:t>
      </w:r>
      <w:r w:rsidR="00E344BA" w:rsidRPr="00177474">
        <w:rPr>
          <w:rFonts w:ascii="Book Antiqua" w:hAnsi="Book Antiqua"/>
          <w:noProof/>
          <w:vertAlign w:val="superscript"/>
        </w:rPr>
        <w:t>]</w:t>
      </w:r>
      <w:r w:rsidR="003B2E22" w:rsidRPr="00177474">
        <w:rPr>
          <w:rFonts w:ascii="Book Antiqua" w:hAnsi="Book Antiqua"/>
        </w:rPr>
        <w:t>. More research is required to determine whether there is a relationship between the low PA seen in the GCCCs and the high incidence of BC.</w:t>
      </w:r>
    </w:p>
    <w:p w:rsidR="003B2E22" w:rsidRPr="00177474" w:rsidRDefault="008B1E99" w:rsidP="00F13B90">
      <w:pPr>
        <w:adjustRightInd w:val="0"/>
        <w:snapToGrid w:val="0"/>
        <w:spacing w:line="360" w:lineRule="auto"/>
        <w:jc w:val="both"/>
        <w:rPr>
          <w:rFonts w:ascii="Book Antiqua" w:hAnsi="Book Antiqua"/>
          <w:b/>
          <w:i/>
        </w:rPr>
      </w:pPr>
      <w:bookmarkStart w:id="66" w:name="_Toc7698343"/>
      <w:r w:rsidRPr="00177474">
        <w:rPr>
          <w:rFonts w:ascii="Book Antiqua" w:hAnsi="Book Antiqua"/>
          <w:b/>
          <w:i/>
        </w:rPr>
        <w:t>Limitations</w:t>
      </w:r>
      <w:bookmarkEnd w:id="66"/>
    </w:p>
    <w:p w:rsidR="009F0D25" w:rsidRPr="00177474" w:rsidRDefault="00467D06" w:rsidP="00F13B90">
      <w:pPr>
        <w:adjustRightInd w:val="0"/>
        <w:snapToGrid w:val="0"/>
        <w:spacing w:line="360" w:lineRule="auto"/>
        <w:jc w:val="both"/>
        <w:rPr>
          <w:rFonts w:ascii="Book Antiqua" w:hAnsi="Book Antiqua"/>
        </w:rPr>
      </w:pPr>
      <w:r w:rsidRPr="00177474">
        <w:rPr>
          <w:rFonts w:ascii="Book Antiqua" w:hAnsi="Book Antiqua"/>
        </w:rPr>
        <w:lastRenderedPageBreak/>
        <w:t>Inaccessibility to databases</w:t>
      </w:r>
      <w:r w:rsidR="00751B11" w:rsidRPr="00177474">
        <w:rPr>
          <w:rFonts w:ascii="Book Antiqua" w:hAnsi="Book Antiqua"/>
        </w:rPr>
        <w:t>,</w:t>
      </w:r>
      <w:r w:rsidRPr="00177474">
        <w:rPr>
          <w:rFonts w:ascii="Book Antiqua" w:hAnsi="Book Antiqua"/>
        </w:rPr>
        <w:t xml:space="preserve"> </w:t>
      </w:r>
      <w:r w:rsidR="007114E8" w:rsidRPr="00177474">
        <w:rPr>
          <w:rFonts w:ascii="Book Antiqua" w:hAnsi="Book Antiqua"/>
        </w:rPr>
        <w:t>“</w:t>
      </w:r>
      <w:r w:rsidRPr="00177474">
        <w:rPr>
          <w:rFonts w:ascii="Book Antiqua" w:hAnsi="Book Antiqua"/>
        </w:rPr>
        <w:t>Middle Eastern and Central Asian studies</w:t>
      </w:r>
      <w:r w:rsidR="007114E8" w:rsidRPr="00177474">
        <w:rPr>
          <w:rFonts w:ascii="Book Antiqua" w:hAnsi="Book Antiqua"/>
        </w:rPr>
        <w:t>”</w:t>
      </w:r>
      <w:r w:rsidRPr="00177474">
        <w:rPr>
          <w:rFonts w:ascii="Book Antiqua" w:hAnsi="Book Antiqua"/>
        </w:rPr>
        <w:t xml:space="preserve"> and </w:t>
      </w:r>
      <w:r w:rsidR="007114E8" w:rsidRPr="00177474">
        <w:rPr>
          <w:rFonts w:ascii="Book Antiqua" w:hAnsi="Book Antiqua"/>
        </w:rPr>
        <w:t>“</w:t>
      </w:r>
      <w:r w:rsidRPr="00177474">
        <w:rPr>
          <w:rFonts w:ascii="Book Antiqua" w:hAnsi="Book Antiqua"/>
        </w:rPr>
        <w:t>Middle East and Africa database</w:t>
      </w:r>
      <w:r w:rsidR="007114E8" w:rsidRPr="00177474">
        <w:rPr>
          <w:rFonts w:ascii="Book Antiqua" w:hAnsi="Book Antiqua"/>
        </w:rPr>
        <w:t>”</w:t>
      </w:r>
      <w:r w:rsidRPr="00177474">
        <w:rPr>
          <w:rFonts w:ascii="Book Antiqua" w:hAnsi="Book Antiqua"/>
        </w:rPr>
        <w:t xml:space="preserve"> limited the number of </w:t>
      </w:r>
      <w:r w:rsidR="00264EA1" w:rsidRPr="00177474">
        <w:rPr>
          <w:rFonts w:ascii="Book Antiqua" w:hAnsi="Book Antiqua"/>
        </w:rPr>
        <w:t>relevant studies included in this</w:t>
      </w:r>
      <w:r w:rsidRPr="00177474">
        <w:rPr>
          <w:rFonts w:ascii="Book Antiqua" w:hAnsi="Book Antiqua"/>
        </w:rPr>
        <w:t xml:space="preserve"> systematic review. </w:t>
      </w:r>
      <w:r w:rsidR="009957C2" w:rsidRPr="00177474">
        <w:rPr>
          <w:rFonts w:ascii="Book Antiqua" w:hAnsi="Book Antiqua"/>
        </w:rPr>
        <w:t>Although the Middle Eas</w:t>
      </w:r>
      <w:r w:rsidR="002950AD" w:rsidRPr="00177474">
        <w:rPr>
          <w:rFonts w:ascii="Book Antiqua" w:hAnsi="Book Antiqua"/>
        </w:rPr>
        <w:t>tern and Central Asian studies database has</w:t>
      </w:r>
      <w:r w:rsidR="00202B88" w:rsidRPr="00177474">
        <w:rPr>
          <w:rFonts w:ascii="Book Antiqua" w:hAnsi="Book Antiqua"/>
        </w:rPr>
        <w:t xml:space="preserve"> a</w:t>
      </w:r>
      <w:r w:rsidR="002950AD" w:rsidRPr="00177474">
        <w:rPr>
          <w:rFonts w:ascii="Book Antiqua" w:hAnsi="Book Antiqua"/>
        </w:rPr>
        <w:t xml:space="preserve"> vast number of records</w:t>
      </w:r>
      <w:r w:rsidR="000E6CAB" w:rsidRPr="00177474">
        <w:rPr>
          <w:rFonts w:ascii="Book Antiqua" w:hAnsi="Book Antiqua"/>
        </w:rPr>
        <w:t>,</w:t>
      </w:r>
      <w:r w:rsidR="002950AD" w:rsidRPr="00177474">
        <w:rPr>
          <w:rFonts w:ascii="Book Antiqua" w:hAnsi="Book Antiqua"/>
        </w:rPr>
        <w:t xml:space="preserve"> it predominately focuses on </w:t>
      </w:r>
      <w:r w:rsidR="00202B88" w:rsidRPr="00177474">
        <w:rPr>
          <w:rFonts w:ascii="Book Antiqua" w:hAnsi="Book Antiqua"/>
        </w:rPr>
        <w:t xml:space="preserve">Arabic </w:t>
      </w:r>
      <w:r w:rsidR="002950AD" w:rsidRPr="00177474">
        <w:rPr>
          <w:rFonts w:ascii="Book Antiqua" w:hAnsi="Book Antiqua"/>
        </w:rPr>
        <w:t>heritage and culture and less on science</w:t>
      </w:r>
      <w:r w:rsidR="00E344BA" w:rsidRPr="00177474">
        <w:rPr>
          <w:rFonts w:ascii="Book Antiqua" w:hAnsi="Book Antiqua"/>
          <w:noProof/>
          <w:vertAlign w:val="superscript"/>
        </w:rPr>
        <w:t>[</w:t>
      </w:r>
      <w:r w:rsidR="00ED0BF5" w:rsidRPr="00177474">
        <w:rPr>
          <w:rFonts w:ascii="Book Antiqua" w:hAnsi="Book Antiqua"/>
          <w:noProof/>
          <w:vertAlign w:val="superscript"/>
        </w:rPr>
        <w:t>77</w:t>
      </w:r>
      <w:r w:rsidR="00E344BA" w:rsidRPr="00177474">
        <w:rPr>
          <w:rFonts w:ascii="Book Antiqua" w:hAnsi="Book Antiqua"/>
          <w:noProof/>
          <w:vertAlign w:val="superscript"/>
        </w:rPr>
        <w:t>]</w:t>
      </w:r>
      <w:r w:rsidR="002950AD" w:rsidRPr="00177474">
        <w:rPr>
          <w:rFonts w:ascii="Book Antiqua" w:hAnsi="Book Antiqua"/>
        </w:rPr>
        <w:t xml:space="preserve">. The Middle East and African database incorporate science and medical research, but it is </w:t>
      </w:r>
      <w:r w:rsidR="00202B88" w:rsidRPr="00177474">
        <w:rPr>
          <w:rFonts w:ascii="Book Antiqua" w:hAnsi="Book Antiqua"/>
        </w:rPr>
        <w:t xml:space="preserve">a </w:t>
      </w:r>
      <w:r w:rsidR="002950AD" w:rsidRPr="00177474">
        <w:rPr>
          <w:rFonts w:ascii="Book Antiqua" w:hAnsi="Book Antiqua"/>
        </w:rPr>
        <w:t>very small database with</w:t>
      </w:r>
      <w:r w:rsidR="007114E8" w:rsidRPr="00177474">
        <w:rPr>
          <w:rFonts w:ascii="Book Antiqua" w:hAnsi="Book Antiqua"/>
        </w:rPr>
        <w:t xml:space="preserve"> an estimated 320 papers</w:t>
      </w:r>
      <w:r w:rsidR="00E344BA" w:rsidRPr="00177474">
        <w:rPr>
          <w:rFonts w:ascii="Book Antiqua" w:hAnsi="Book Antiqua"/>
          <w:noProof/>
          <w:vertAlign w:val="superscript"/>
        </w:rPr>
        <w:t>[</w:t>
      </w:r>
      <w:r w:rsidR="00ED0BF5" w:rsidRPr="00177474">
        <w:rPr>
          <w:rFonts w:ascii="Book Antiqua" w:hAnsi="Book Antiqua"/>
          <w:noProof/>
          <w:vertAlign w:val="superscript"/>
        </w:rPr>
        <w:t>78</w:t>
      </w:r>
      <w:r w:rsidR="00E344BA" w:rsidRPr="00177474">
        <w:rPr>
          <w:rFonts w:ascii="Book Antiqua" w:hAnsi="Book Antiqua"/>
          <w:noProof/>
          <w:vertAlign w:val="superscript"/>
        </w:rPr>
        <w:t>]</w:t>
      </w:r>
      <w:r w:rsidR="002950AD" w:rsidRPr="00177474">
        <w:rPr>
          <w:rFonts w:ascii="Book Antiqua" w:hAnsi="Book Antiqua"/>
        </w:rPr>
        <w:t xml:space="preserve">. </w:t>
      </w:r>
      <w:r w:rsidR="00C70C29" w:rsidRPr="00177474">
        <w:rPr>
          <w:rFonts w:ascii="Book Antiqua" w:hAnsi="Book Antiqua"/>
        </w:rPr>
        <w:t xml:space="preserve">Nonetheless, </w:t>
      </w:r>
      <w:r w:rsidR="00743E53" w:rsidRPr="00177474">
        <w:rPr>
          <w:rFonts w:ascii="Book Antiqua" w:hAnsi="Book Antiqua"/>
        </w:rPr>
        <w:t>this should have a negligible</w:t>
      </w:r>
      <w:r w:rsidR="00922592" w:rsidRPr="00177474">
        <w:rPr>
          <w:rFonts w:ascii="Book Antiqua" w:hAnsi="Book Antiqua"/>
        </w:rPr>
        <w:t xml:space="preserve"> effect on this</w:t>
      </w:r>
      <w:r w:rsidR="00743E53" w:rsidRPr="00177474">
        <w:rPr>
          <w:rFonts w:ascii="Book Antiqua" w:hAnsi="Book Antiqua"/>
        </w:rPr>
        <w:t xml:space="preserve"> study as </w:t>
      </w:r>
      <w:r w:rsidR="00C70C29" w:rsidRPr="00177474">
        <w:rPr>
          <w:rFonts w:ascii="Book Antiqua" w:hAnsi="Book Antiqua"/>
        </w:rPr>
        <w:t>the three</w:t>
      </w:r>
      <w:r w:rsidR="002950AD" w:rsidRPr="00177474">
        <w:rPr>
          <w:rFonts w:ascii="Book Antiqua" w:hAnsi="Book Antiqua"/>
        </w:rPr>
        <w:t xml:space="preserve"> </w:t>
      </w:r>
      <w:r w:rsidR="005D17C9" w:rsidRPr="00177474">
        <w:rPr>
          <w:rFonts w:ascii="Book Antiqua" w:hAnsi="Book Antiqua"/>
        </w:rPr>
        <w:t xml:space="preserve">databases </w:t>
      </w:r>
      <w:r w:rsidR="00C70C29" w:rsidRPr="00177474">
        <w:rPr>
          <w:rFonts w:ascii="Book Antiqua" w:hAnsi="Book Antiqua"/>
        </w:rPr>
        <w:t>searched</w:t>
      </w:r>
      <w:r w:rsidR="005D17C9" w:rsidRPr="00177474">
        <w:rPr>
          <w:rFonts w:ascii="Book Antiqua" w:hAnsi="Book Antiqua"/>
        </w:rPr>
        <w:t xml:space="preserve"> provide access to several thousand accessible journal</w:t>
      </w:r>
      <w:r w:rsidR="00C70C29" w:rsidRPr="00177474">
        <w:rPr>
          <w:rFonts w:ascii="Book Antiqua" w:hAnsi="Book Antiqua"/>
        </w:rPr>
        <w:t xml:space="preserve">s which include </w:t>
      </w:r>
      <w:r w:rsidR="002950AD" w:rsidRPr="00177474">
        <w:rPr>
          <w:rFonts w:ascii="Book Antiqua" w:hAnsi="Book Antiqua"/>
        </w:rPr>
        <w:t xml:space="preserve">science and medical </w:t>
      </w:r>
      <w:r w:rsidR="00C70C29" w:rsidRPr="00177474">
        <w:rPr>
          <w:rFonts w:ascii="Book Antiqua" w:hAnsi="Book Antiqua"/>
        </w:rPr>
        <w:t>studies from across the</w:t>
      </w:r>
      <w:r w:rsidR="005D17C9" w:rsidRPr="00177474">
        <w:rPr>
          <w:rFonts w:ascii="Book Antiqua" w:hAnsi="Book Antiqua"/>
        </w:rPr>
        <w:t xml:space="preserve"> Gulf region. The majority</w:t>
      </w:r>
      <w:r w:rsidR="00197CEA" w:rsidRPr="00177474">
        <w:rPr>
          <w:rFonts w:ascii="Book Antiqua" w:hAnsi="Book Antiqua"/>
        </w:rPr>
        <w:t xml:space="preserve"> of</w:t>
      </w:r>
      <w:r w:rsidR="008B1E99" w:rsidRPr="00177474">
        <w:rPr>
          <w:rFonts w:ascii="Book Antiqua" w:hAnsi="Book Antiqua"/>
        </w:rPr>
        <w:t xml:space="preserve"> the research </w:t>
      </w:r>
      <w:r w:rsidR="00197CEA" w:rsidRPr="00177474">
        <w:rPr>
          <w:rFonts w:ascii="Book Antiqua" w:hAnsi="Book Antiqua"/>
        </w:rPr>
        <w:t>on BC with</w:t>
      </w:r>
      <w:r w:rsidR="008B1E99" w:rsidRPr="00177474">
        <w:rPr>
          <w:rFonts w:ascii="Book Antiqua" w:hAnsi="Book Antiqua"/>
        </w:rPr>
        <w:t>in the GCC</w:t>
      </w:r>
      <w:r w:rsidR="00197CEA" w:rsidRPr="00177474">
        <w:rPr>
          <w:rFonts w:ascii="Book Antiqua" w:hAnsi="Book Antiqua"/>
        </w:rPr>
        <w:t>Cs</w:t>
      </w:r>
      <w:r w:rsidR="008B1E99" w:rsidRPr="00177474">
        <w:rPr>
          <w:rFonts w:ascii="Book Antiqua" w:hAnsi="Book Antiqua"/>
        </w:rPr>
        <w:t xml:space="preserve"> was performed in Saudi Arabia</w:t>
      </w:r>
      <w:r w:rsidR="00197CEA" w:rsidRPr="00177474">
        <w:rPr>
          <w:rFonts w:ascii="Book Antiqua" w:hAnsi="Book Antiqua"/>
        </w:rPr>
        <w:t>, which</w:t>
      </w:r>
      <w:r w:rsidR="001D5CA7" w:rsidRPr="00177474">
        <w:rPr>
          <w:rFonts w:ascii="Book Antiqua" w:hAnsi="Book Antiqua"/>
        </w:rPr>
        <w:t xml:space="preserve"> somewhat</w:t>
      </w:r>
      <w:r w:rsidR="00922592" w:rsidRPr="00177474">
        <w:rPr>
          <w:rFonts w:ascii="Book Antiqua" w:hAnsi="Book Antiqua"/>
        </w:rPr>
        <w:t xml:space="preserve"> limits</w:t>
      </w:r>
      <w:r w:rsidR="00197CEA" w:rsidRPr="00177474">
        <w:rPr>
          <w:rFonts w:ascii="Book Antiqua" w:hAnsi="Book Antiqua"/>
        </w:rPr>
        <w:t xml:space="preserve"> the ability to apply these finding</w:t>
      </w:r>
      <w:r w:rsidR="00922592" w:rsidRPr="00177474">
        <w:rPr>
          <w:rFonts w:ascii="Book Antiqua" w:hAnsi="Book Antiqua"/>
        </w:rPr>
        <w:t>s</w:t>
      </w:r>
      <w:r w:rsidR="00197CEA" w:rsidRPr="00177474">
        <w:rPr>
          <w:rFonts w:ascii="Book Antiqua" w:hAnsi="Book Antiqua"/>
        </w:rPr>
        <w:t xml:space="preserve"> to the entire Gulf population</w:t>
      </w:r>
      <w:r w:rsidR="008B1E99" w:rsidRPr="00177474">
        <w:rPr>
          <w:rFonts w:ascii="Book Antiqua" w:hAnsi="Book Antiqua"/>
        </w:rPr>
        <w:t>.</w:t>
      </w:r>
      <w:r w:rsidR="005D17C9" w:rsidRPr="00177474">
        <w:rPr>
          <w:rFonts w:ascii="Book Antiqua" w:hAnsi="Book Antiqua"/>
        </w:rPr>
        <w:t xml:space="preserve"> </w:t>
      </w:r>
      <w:r w:rsidR="00751B11" w:rsidRPr="00177474">
        <w:rPr>
          <w:rFonts w:ascii="Book Antiqua" w:hAnsi="Book Antiqua"/>
        </w:rPr>
        <w:t>However,</w:t>
      </w:r>
      <w:r w:rsidR="00197CEA" w:rsidRPr="00177474">
        <w:rPr>
          <w:rFonts w:ascii="Book Antiqua" w:hAnsi="Book Antiqua"/>
        </w:rPr>
        <w:t xml:space="preserve"> </w:t>
      </w:r>
      <w:r w:rsidR="008B1E99" w:rsidRPr="00177474">
        <w:rPr>
          <w:rFonts w:ascii="Book Antiqua" w:hAnsi="Book Antiqua"/>
        </w:rPr>
        <w:t>the alliance between the c</w:t>
      </w:r>
      <w:r w:rsidR="00197CEA" w:rsidRPr="00177474">
        <w:rPr>
          <w:rFonts w:ascii="Book Antiqua" w:hAnsi="Book Antiqua"/>
        </w:rPr>
        <w:t>ountries and the</w:t>
      </w:r>
      <w:r w:rsidR="005D17C9" w:rsidRPr="00177474">
        <w:rPr>
          <w:rFonts w:ascii="Book Antiqua" w:hAnsi="Book Antiqua"/>
        </w:rPr>
        <w:t>ir</w:t>
      </w:r>
      <w:r w:rsidR="00197CEA" w:rsidRPr="00177474">
        <w:rPr>
          <w:rFonts w:ascii="Book Antiqua" w:hAnsi="Book Antiqua"/>
        </w:rPr>
        <w:t xml:space="preserve"> common objectives</w:t>
      </w:r>
      <w:r w:rsidR="008B1E99" w:rsidRPr="00177474">
        <w:rPr>
          <w:rFonts w:ascii="Book Antiqua" w:hAnsi="Book Antiqua"/>
        </w:rPr>
        <w:t xml:space="preserve"> </w:t>
      </w:r>
      <w:r w:rsidR="005D17C9" w:rsidRPr="00177474">
        <w:rPr>
          <w:rFonts w:ascii="Book Antiqua" w:hAnsi="Book Antiqua"/>
        </w:rPr>
        <w:t>would suggest</w:t>
      </w:r>
      <w:r w:rsidR="008B1E99" w:rsidRPr="00177474">
        <w:rPr>
          <w:rFonts w:ascii="Book Antiqua" w:hAnsi="Book Antiqua"/>
        </w:rPr>
        <w:t xml:space="preserve"> similar patterns of health between the</w:t>
      </w:r>
      <w:r w:rsidR="00046BA8" w:rsidRPr="00177474">
        <w:rPr>
          <w:rFonts w:ascii="Book Antiqua" w:hAnsi="Book Antiqua"/>
        </w:rPr>
        <w:t xml:space="preserve"> Gulf</w:t>
      </w:r>
      <w:r w:rsidR="007114E8" w:rsidRPr="00177474">
        <w:rPr>
          <w:rFonts w:ascii="Book Antiqua" w:hAnsi="Book Antiqua"/>
        </w:rPr>
        <w:t xml:space="preserve"> states</w:t>
      </w:r>
      <w:r w:rsidR="00E344BA" w:rsidRPr="00177474">
        <w:rPr>
          <w:rFonts w:ascii="Book Antiqua" w:hAnsi="Book Antiqua"/>
          <w:noProof/>
          <w:vertAlign w:val="superscript"/>
        </w:rPr>
        <w:t>[</w:t>
      </w:r>
      <w:r w:rsidR="00ED0BF5" w:rsidRPr="00177474">
        <w:rPr>
          <w:rFonts w:ascii="Book Antiqua" w:hAnsi="Book Antiqua"/>
          <w:noProof/>
          <w:vertAlign w:val="superscript"/>
        </w:rPr>
        <w:t>49</w:t>
      </w:r>
      <w:r w:rsidR="00E344BA" w:rsidRPr="00177474">
        <w:rPr>
          <w:rFonts w:ascii="Book Antiqua" w:hAnsi="Book Antiqua"/>
          <w:noProof/>
          <w:vertAlign w:val="superscript"/>
        </w:rPr>
        <w:t>]</w:t>
      </w:r>
      <w:r w:rsidR="002E6338" w:rsidRPr="00177474">
        <w:rPr>
          <w:rFonts w:ascii="Book Antiqua" w:hAnsi="Book Antiqua"/>
        </w:rPr>
        <w:t xml:space="preserve">. </w:t>
      </w:r>
    </w:p>
    <w:p w:rsidR="00467D06" w:rsidRPr="00177474" w:rsidRDefault="00467D06"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t xml:space="preserve">This study was inherently limited by the quality of evidence found during the systematic search of the </w:t>
      </w:r>
      <w:r w:rsidR="00046BA8" w:rsidRPr="00177474">
        <w:rPr>
          <w:rFonts w:ascii="Book Antiqua" w:hAnsi="Book Antiqua"/>
        </w:rPr>
        <w:t>literature</w:t>
      </w:r>
      <w:r w:rsidRPr="00177474">
        <w:rPr>
          <w:rFonts w:ascii="Book Antiqua" w:hAnsi="Book Antiqua"/>
        </w:rPr>
        <w:t xml:space="preserve">. All of the studies </w:t>
      </w:r>
      <w:r w:rsidR="00751B11" w:rsidRPr="00177474">
        <w:rPr>
          <w:rFonts w:ascii="Book Antiqua" w:hAnsi="Book Antiqua"/>
        </w:rPr>
        <w:t>found</w:t>
      </w:r>
      <w:r w:rsidRPr="00177474">
        <w:rPr>
          <w:rFonts w:ascii="Book Antiqua" w:hAnsi="Book Antiqua"/>
        </w:rPr>
        <w:t xml:space="preserve"> were observational (shown in </w:t>
      </w:r>
      <w:r w:rsidR="001D5CA7" w:rsidRPr="00177474">
        <w:rPr>
          <w:rFonts w:ascii="Book Antiqua" w:hAnsi="Book Antiqua"/>
        </w:rPr>
        <w:t>T</w:t>
      </w:r>
      <w:r w:rsidRPr="00177474">
        <w:rPr>
          <w:rFonts w:ascii="Book Antiqua" w:hAnsi="Book Antiqua"/>
        </w:rPr>
        <w:t xml:space="preserve">able </w:t>
      </w:r>
      <w:r w:rsidR="007D015A" w:rsidRPr="00177474">
        <w:rPr>
          <w:rFonts w:ascii="Book Antiqua" w:hAnsi="Book Antiqua"/>
        </w:rPr>
        <w:t>10</w:t>
      </w:r>
      <w:r w:rsidRPr="00177474">
        <w:rPr>
          <w:rFonts w:ascii="Book Antiqua" w:hAnsi="Book Antiqua"/>
        </w:rPr>
        <w:t>), which provides a “lo</w:t>
      </w:r>
      <w:r w:rsidR="00A13024" w:rsidRPr="00177474">
        <w:rPr>
          <w:rFonts w:ascii="Book Antiqua" w:hAnsi="Book Antiqua"/>
        </w:rPr>
        <w:t>w” quality of evidence. Moreover</w:t>
      </w:r>
      <w:r w:rsidRPr="00177474">
        <w:rPr>
          <w:rFonts w:ascii="Book Antiqua" w:hAnsi="Book Antiqua"/>
        </w:rPr>
        <w:t xml:space="preserve">, the majority received a </w:t>
      </w:r>
      <w:r w:rsidR="007114E8" w:rsidRPr="00177474">
        <w:rPr>
          <w:rFonts w:ascii="Book Antiqua" w:hAnsi="Book Antiqua"/>
        </w:rPr>
        <w:t>“</w:t>
      </w:r>
      <w:r w:rsidRPr="00177474">
        <w:rPr>
          <w:rFonts w:ascii="Book Antiqua" w:hAnsi="Book Antiqua"/>
        </w:rPr>
        <w:t>very low</w:t>
      </w:r>
      <w:r w:rsidR="007114E8" w:rsidRPr="00177474">
        <w:rPr>
          <w:rFonts w:ascii="Book Antiqua" w:hAnsi="Book Antiqua"/>
        </w:rPr>
        <w:t>”</w:t>
      </w:r>
      <w:r w:rsidRPr="00177474">
        <w:rPr>
          <w:rFonts w:ascii="Book Antiqua" w:hAnsi="Book Antiqua"/>
        </w:rPr>
        <w:t xml:space="preserve"> GRADE quality score. </w:t>
      </w:r>
      <w:r w:rsidR="00D57A02" w:rsidRPr="00177474">
        <w:rPr>
          <w:rFonts w:ascii="Book Antiqua" w:hAnsi="Book Antiqua"/>
        </w:rPr>
        <w:t>Although randomized controlled trials provide rigorous evidence,</w:t>
      </w:r>
      <w:r w:rsidRPr="00177474">
        <w:rPr>
          <w:rFonts w:ascii="Book Antiqua" w:hAnsi="Book Antiqua"/>
        </w:rPr>
        <w:t xml:space="preserve"> it would be</w:t>
      </w:r>
      <w:r w:rsidR="00F721E9" w:rsidRPr="00177474">
        <w:rPr>
          <w:rFonts w:ascii="Book Antiqua" w:hAnsi="Book Antiqua"/>
        </w:rPr>
        <w:t xml:space="preserve"> difficult</w:t>
      </w:r>
      <w:r w:rsidRPr="00177474">
        <w:rPr>
          <w:rFonts w:ascii="Book Antiqua" w:hAnsi="Book Antiqua"/>
        </w:rPr>
        <w:t xml:space="preserve"> </w:t>
      </w:r>
      <w:r w:rsidR="00F721E9" w:rsidRPr="00177474">
        <w:rPr>
          <w:rFonts w:ascii="Book Antiqua" w:hAnsi="Book Antiqua"/>
        </w:rPr>
        <w:t xml:space="preserve">and </w:t>
      </w:r>
      <w:r w:rsidRPr="00177474">
        <w:rPr>
          <w:rFonts w:ascii="Book Antiqua" w:hAnsi="Book Antiqua"/>
        </w:rPr>
        <w:t>unethical to</w:t>
      </w:r>
      <w:r w:rsidR="00D57A02" w:rsidRPr="00177474">
        <w:rPr>
          <w:rFonts w:ascii="Book Antiqua" w:hAnsi="Book Antiqua"/>
        </w:rPr>
        <w:t xml:space="preserve"> </w:t>
      </w:r>
      <w:r w:rsidR="00AC3E2E" w:rsidRPr="00177474">
        <w:rPr>
          <w:rFonts w:ascii="Book Antiqua" w:hAnsi="Book Antiqua"/>
        </w:rPr>
        <w:t xml:space="preserve">use these trials to </w:t>
      </w:r>
      <w:r w:rsidR="00F721E9" w:rsidRPr="00177474">
        <w:rPr>
          <w:rFonts w:ascii="Book Antiqua" w:hAnsi="Book Antiqua"/>
        </w:rPr>
        <w:t xml:space="preserve">establish an association between </w:t>
      </w:r>
      <w:r w:rsidR="00FD204E" w:rsidRPr="00177474">
        <w:rPr>
          <w:rFonts w:ascii="Book Antiqua" w:hAnsi="Book Antiqua"/>
        </w:rPr>
        <w:t>BC</w:t>
      </w:r>
      <w:r w:rsidR="007114E8" w:rsidRPr="00177474">
        <w:rPr>
          <w:rFonts w:ascii="Book Antiqua" w:hAnsi="Book Antiqua"/>
        </w:rPr>
        <w:t xml:space="preserve"> and risk factors</w:t>
      </w:r>
      <w:r w:rsidR="00E344BA" w:rsidRPr="00177474">
        <w:rPr>
          <w:rFonts w:ascii="Book Antiqua" w:hAnsi="Book Antiqua"/>
          <w:noProof/>
          <w:vertAlign w:val="superscript"/>
        </w:rPr>
        <w:t>[</w:t>
      </w:r>
      <w:r w:rsidR="00ED0BF5" w:rsidRPr="00177474">
        <w:rPr>
          <w:rFonts w:ascii="Book Antiqua" w:hAnsi="Book Antiqua"/>
          <w:noProof/>
          <w:vertAlign w:val="superscript"/>
        </w:rPr>
        <w:t>79</w:t>
      </w:r>
      <w:r w:rsidR="00E344BA" w:rsidRPr="00177474">
        <w:rPr>
          <w:rFonts w:ascii="Book Antiqua" w:hAnsi="Book Antiqua"/>
          <w:noProof/>
          <w:vertAlign w:val="superscript"/>
        </w:rPr>
        <w:t>]</w:t>
      </w:r>
      <w:r w:rsidR="00F721E9" w:rsidRPr="00177474">
        <w:rPr>
          <w:rFonts w:ascii="Book Antiqua" w:hAnsi="Book Antiqua"/>
        </w:rPr>
        <w:t xml:space="preserve">. Furthermore, </w:t>
      </w:r>
      <w:r w:rsidR="00202B88" w:rsidRPr="00177474">
        <w:rPr>
          <w:rFonts w:ascii="Book Antiqua" w:hAnsi="Book Antiqua"/>
        </w:rPr>
        <w:t>a larger systematic review looking at central</w:t>
      </w:r>
      <w:r w:rsidR="00270ADF" w:rsidRPr="00177474">
        <w:rPr>
          <w:rFonts w:ascii="Book Antiqua" w:hAnsi="Book Antiqua"/>
        </w:rPr>
        <w:t>, abdominal</w:t>
      </w:r>
      <w:r w:rsidR="00202B88" w:rsidRPr="00177474">
        <w:rPr>
          <w:rFonts w:ascii="Book Antiqua" w:hAnsi="Book Antiqua"/>
        </w:rPr>
        <w:t xml:space="preserve"> obesity and </w:t>
      </w:r>
      <w:r w:rsidR="00FD204E" w:rsidRPr="00177474">
        <w:rPr>
          <w:rFonts w:ascii="Book Antiqua" w:hAnsi="Book Antiqua"/>
        </w:rPr>
        <w:t>BC</w:t>
      </w:r>
      <w:r w:rsidR="00202B88" w:rsidRPr="00177474">
        <w:rPr>
          <w:rFonts w:ascii="Book Antiqua" w:hAnsi="Book Antiqua"/>
        </w:rPr>
        <w:t xml:space="preserve"> risk in the U</w:t>
      </w:r>
      <w:r w:rsidR="007114E8" w:rsidRPr="00177474">
        <w:rPr>
          <w:rFonts w:ascii="Book Antiqua" w:hAnsi="Book Antiqua"/>
        </w:rPr>
        <w:t xml:space="preserve">nited </w:t>
      </w:r>
      <w:r w:rsidR="00202B88" w:rsidRPr="00177474">
        <w:rPr>
          <w:rFonts w:ascii="Book Antiqua" w:hAnsi="Book Antiqua"/>
        </w:rPr>
        <w:t>K</w:t>
      </w:r>
      <w:r w:rsidR="007114E8" w:rsidRPr="00177474">
        <w:rPr>
          <w:rFonts w:ascii="Book Antiqua" w:hAnsi="Book Antiqua"/>
        </w:rPr>
        <w:t>ingdom</w:t>
      </w:r>
      <w:r w:rsidR="00202B88" w:rsidRPr="00177474">
        <w:rPr>
          <w:rFonts w:ascii="Book Antiqua" w:hAnsi="Book Antiqua"/>
        </w:rPr>
        <w:t>, found only observational studies</w:t>
      </w:r>
      <w:r w:rsidR="00E344BA" w:rsidRPr="00177474">
        <w:rPr>
          <w:rFonts w:ascii="Book Antiqua" w:hAnsi="Book Antiqua"/>
          <w:noProof/>
          <w:vertAlign w:val="superscript"/>
        </w:rPr>
        <w:t>[8</w:t>
      </w:r>
      <w:r w:rsidR="00ED0BF5" w:rsidRPr="00177474">
        <w:rPr>
          <w:rFonts w:ascii="Book Antiqua" w:hAnsi="Book Antiqua"/>
          <w:noProof/>
          <w:vertAlign w:val="superscript"/>
        </w:rPr>
        <w:t>0</w:t>
      </w:r>
      <w:r w:rsidR="00463C5C" w:rsidRPr="00177474">
        <w:rPr>
          <w:rFonts w:ascii="Book Antiqua" w:hAnsi="Book Antiqua"/>
          <w:noProof/>
          <w:vertAlign w:val="superscript"/>
        </w:rPr>
        <w:t>,81</w:t>
      </w:r>
      <w:r w:rsidR="00E344BA" w:rsidRPr="00177474">
        <w:rPr>
          <w:rFonts w:ascii="Book Antiqua" w:hAnsi="Book Antiqua"/>
          <w:noProof/>
          <w:vertAlign w:val="superscript"/>
        </w:rPr>
        <w:t>]</w:t>
      </w:r>
      <w:r w:rsidR="007114E8" w:rsidRPr="00177474">
        <w:rPr>
          <w:rFonts w:ascii="Book Antiqua" w:hAnsi="Book Antiqua"/>
        </w:rPr>
        <w:t>.</w:t>
      </w:r>
    </w:p>
    <w:p w:rsidR="00197CEA" w:rsidRPr="00177474" w:rsidRDefault="00197CEA" w:rsidP="00F13B90">
      <w:pPr>
        <w:adjustRightInd w:val="0"/>
        <w:snapToGrid w:val="0"/>
        <w:spacing w:line="360" w:lineRule="auto"/>
        <w:jc w:val="both"/>
        <w:rPr>
          <w:rFonts w:ascii="Book Antiqua" w:hAnsi="Book Antiqua"/>
        </w:rPr>
      </w:pPr>
    </w:p>
    <w:p w:rsidR="009F0D25" w:rsidRPr="00177474" w:rsidRDefault="001C5856" w:rsidP="00F13B90">
      <w:pPr>
        <w:adjustRightInd w:val="0"/>
        <w:snapToGrid w:val="0"/>
        <w:spacing w:line="360" w:lineRule="auto"/>
        <w:jc w:val="both"/>
        <w:rPr>
          <w:rFonts w:ascii="Book Antiqua" w:hAnsi="Book Antiqua"/>
          <w:b/>
          <w:i/>
        </w:rPr>
      </w:pPr>
      <w:bookmarkStart w:id="67" w:name="_Toc7698344"/>
      <w:r w:rsidRPr="00177474">
        <w:rPr>
          <w:rFonts w:ascii="Book Antiqua" w:hAnsi="Book Antiqua"/>
          <w:b/>
          <w:i/>
        </w:rPr>
        <w:t>Conclusions and future research</w:t>
      </w:r>
      <w:bookmarkEnd w:id="67"/>
    </w:p>
    <w:p w:rsidR="00C417C8" w:rsidRPr="00177474" w:rsidRDefault="00C417C8" w:rsidP="00F13B90">
      <w:pPr>
        <w:adjustRightInd w:val="0"/>
        <w:snapToGrid w:val="0"/>
        <w:spacing w:line="360" w:lineRule="auto"/>
        <w:jc w:val="both"/>
        <w:rPr>
          <w:rFonts w:ascii="Book Antiqua" w:hAnsi="Book Antiqua"/>
        </w:rPr>
      </w:pPr>
      <w:r w:rsidRPr="00177474">
        <w:rPr>
          <w:rFonts w:ascii="Book Antiqua" w:hAnsi="Book Antiqua"/>
        </w:rPr>
        <w:t xml:space="preserve">In conclusion, </w:t>
      </w:r>
      <w:r w:rsidR="00C31442" w:rsidRPr="00177474">
        <w:rPr>
          <w:rFonts w:ascii="Book Antiqua" w:hAnsi="Book Antiqua"/>
        </w:rPr>
        <w:t xml:space="preserve">although the </w:t>
      </w:r>
      <w:r w:rsidR="00FD204E" w:rsidRPr="00177474">
        <w:rPr>
          <w:rFonts w:ascii="Book Antiqua" w:hAnsi="Book Antiqua"/>
        </w:rPr>
        <w:t>BC</w:t>
      </w:r>
      <w:r w:rsidR="008B1E99" w:rsidRPr="00177474">
        <w:rPr>
          <w:rFonts w:ascii="Book Antiqua" w:hAnsi="Book Antiqua"/>
        </w:rPr>
        <w:t xml:space="preserve"> </w:t>
      </w:r>
      <w:r w:rsidR="00922592" w:rsidRPr="00177474">
        <w:rPr>
          <w:rFonts w:ascii="Book Antiqua" w:hAnsi="Book Antiqua"/>
        </w:rPr>
        <w:t>incidence</w:t>
      </w:r>
      <w:r w:rsidR="00C31442" w:rsidRPr="00177474">
        <w:rPr>
          <w:rFonts w:ascii="Book Antiqua" w:hAnsi="Book Antiqua"/>
        </w:rPr>
        <w:t xml:space="preserve"> rate</w:t>
      </w:r>
      <w:r w:rsidR="00982907" w:rsidRPr="00177474">
        <w:rPr>
          <w:rFonts w:ascii="Book Antiqua" w:hAnsi="Book Antiqua"/>
        </w:rPr>
        <w:t xml:space="preserve"> in the Gulf Cooperation Council countries is </w:t>
      </w:r>
      <w:r w:rsidR="00C31442" w:rsidRPr="00177474">
        <w:rPr>
          <w:rFonts w:ascii="Book Antiqua" w:hAnsi="Book Antiqua"/>
        </w:rPr>
        <w:t>l</w:t>
      </w:r>
      <w:r w:rsidR="00982907" w:rsidRPr="00177474">
        <w:rPr>
          <w:rFonts w:ascii="Book Antiqua" w:hAnsi="Book Antiqua"/>
        </w:rPr>
        <w:t>ower</w:t>
      </w:r>
      <w:r w:rsidR="00C31442" w:rsidRPr="00177474">
        <w:rPr>
          <w:rFonts w:ascii="Book Antiqua" w:hAnsi="Book Antiqua"/>
        </w:rPr>
        <w:t xml:space="preserve"> than the </w:t>
      </w:r>
      <w:r w:rsidR="007114E8" w:rsidRPr="00177474">
        <w:rPr>
          <w:rFonts w:ascii="Book Antiqua" w:hAnsi="Book Antiqua"/>
        </w:rPr>
        <w:t>United Kingdom</w:t>
      </w:r>
      <w:r w:rsidR="00C31442" w:rsidRPr="00177474">
        <w:rPr>
          <w:rFonts w:ascii="Book Antiqua" w:hAnsi="Book Antiqua"/>
        </w:rPr>
        <w:t xml:space="preserve"> it </w:t>
      </w:r>
      <w:r w:rsidR="008B1E99" w:rsidRPr="00177474">
        <w:rPr>
          <w:rFonts w:ascii="Book Antiqua" w:hAnsi="Book Antiqua"/>
        </w:rPr>
        <w:t xml:space="preserve">is </w:t>
      </w:r>
      <w:r w:rsidR="00982907" w:rsidRPr="00177474">
        <w:rPr>
          <w:rFonts w:ascii="Book Antiqua" w:hAnsi="Book Antiqua"/>
        </w:rPr>
        <w:t xml:space="preserve">still </w:t>
      </w:r>
      <w:r w:rsidR="008B1E99" w:rsidRPr="00177474">
        <w:rPr>
          <w:rFonts w:ascii="Book Antiqua" w:hAnsi="Book Antiqua"/>
        </w:rPr>
        <w:t xml:space="preserve">very </w:t>
      </w:r>
      <w:r w:rsidR="00982907" w:rsidRPr="00177474">
        <w:rPr>
          <w:rFonts w:ascii="Book Antiqua" w:hAnsi="Book Antiqua"/>
        </w:rPr>
        <w:t xml:space="preserve">prevalent, </w:t>
      </w:r>
      <w:r w:rsidR="001D5CA7" w:rsidRPr="00177474">
        <w:rPr>
          <w:rFonts w:ascii="Book Antiqua" w:hAnsi="Book Antiqua"/>
        </w:rPr>
        <w:t>s</w:t>
      </w:r>
      <w:r w:rsidRPr="00177474">
        <w:rPr>
          <w:rFonts w:ascii="Book Antiqua" w:hAnsi="Book Antiqua"/>
        </w:rPr>
        <w:t>uch that it</w:t>
      </w:r>
      <w:r w:rsidR="008B1E99" w:rsidRPr="00177474">
        <w:rPr>
          <w:rFonts w:ascii="Book Antiqua" w:hAnsi="Book Antiqua"/>
        </w:rPr>
        <w:t xml:space="preserve"> is responsible for the largest number of cancer cases</w:t>
      </w:r>
      <w:r w:rsidRPr="00177474">
        <w:rPr>
          <w:rFonts w:ascii="Book Antiqua" w:hAnsi="Book Antiqua"/>
        </w:rPr>
        <w:t xml:space="preserve"> across all genders</w:t>
      </w:r>
      <w:r w:rsidR="008B1E99" w:rsidRPr="00177474">
        <w:rPr>
          <w:rFonts w:ascii="Book Antiqua" w:hAnsi="Book Antiqua"/>
        </w:rPr>
        <w:t xml:space="preserve">. </w:t>
      </w:r>
      <w:r w:rsidR="00562170" w:rsidRPr="00177474">
        <w:rPr>
          <w:rFonts w:ascii="Book Antiqua" w:hAnsi="Book Antiqua"/>
        </w:rPr>
        <w:t>O</w:t>
      </w:r>
      <w:r w:rsidR="00172E24" w:rsidRPr="00177474">
        <w:rPr>
          <w:rFonts w:ascii="Book Antiqua" w:hAnsi="Book Antiqua"/>
        </w:rPr>
        <w:t>ver the last tw</w:t>
      </w:r>
      <w:r w:rsidR="00562170" w:rsidRPr="00177474">
        <w:rPr>
          <w:rFonts w:ascii="Book Antiqua" w:hAnsi="Book Antiqua"/>
        </w:rPr>
        <w:t xml:space="preserve">o decades, </w:t>
      </w:r>
      <w:r w:rsidR="001D5CA7" w:rsidRPr="00177474">
        <w:rPr>
          <w:rFonts w:ascii="Book Antiqua" w:hAnsi="Book Antiqua"/>
        </w:rPr>
        <w:t xml:space="preserve">the </w:t>
      </w:r>
      <w:r w:rsidR="00562170" w:rsidRPr="00177474">
        <w:rPr>
          <w:rFonts w:ascii="Book Antiqua" w:hAnsi="Book Antiqua"/>
        </w:rPr>
        <w:t>BC incidence</w:t>
      </w:r>
      <w:r w:rsidR="00A31D83" w:rsidRPr="00177474">
        <w:rPr>
          <w:rFonts w:ascii="Book Antiqua" w:hAnsi="Book Antiqua"/>
        </w:rPr>
        <w:t xml:space="preserve"> rate in the GCCCs</w:t>
      </w:r>
      <w:r w:rsidR="00562170" w:rsidRPr="00177474">
        <w:rPr>
          <w:rFonts w:ascii="Book Antiqua" w:hAnsi="Book Antiqua"/>
        </w:rPr>
        <w:t xml:space="preserve"> has been increasing considerably </w:t>
      </w:r>
      <w:r w:rsidR="00A31D83" w:rsidRPr="00177474">
        <w:rPr>
          <w:rFonts w:ascii="Book Antiqua" w:hAnsi="Book Antiqua"/>
        </w:rPr>
        <w:t>faster</w:t>
      </w:r>
      <w:r w:rsidR="00562170" w:rsidRPr="00177474">
        <w:rPr>
          <w:rFonts w:ascii="Book Antiqua" w:hAnsi="Book Antiqua"/>
        </w:rPr>
        <w:t xml:space="preserve"> than</w:t>
      </w:r>
      <w:r w:rsidR="00A31D83" w:rsidRPr="00177474">
        <w:rPr>
          <w:rFonts w:ascii="Book Antiqua" w:hAnsi="Book Antiqua"/>
        </w:rPr>
        <w:t xml:space="preserve"> in</w:t>
      </w:r>
      <w:r w:rsidR="00562170" w:rsidRPr="00177474">
        <w:rPr>
          <w:rFonts w:ascii="Book Antiqua" w:hAnsi="Book Antiqua"/>
        </w:rPr>
        <w:t xml:space="preserve"> the </w:t>
      </w:r>
      <w:r w:rsidR="007114E8" w:rsidRPr="00177474">
        <w:rPr>
          <w:rFonts w:ascii="Book Antiqua" w:hAnsi="Book Antiqua"/>
        </w:rPr>
        <w:t>United Kingdom</w:t>
      </w:r>
      <w:r w:rsidR="00172E24" w:rsidRPr="00177474">
        <w:rPr>
          <w:rFonts w:ascii="Book Antiqua" w:hAnsi="Book Antiqua"/>
        </w:rPr>
        <w:t xml:space="preserve">. </w:t>
      </w:r>
      <w:r w:rsidR="00562170" w:rsidRPr="00177474">
        <w:rPr>
          <w:rFonts w:ascii="Book Antiqua" w:hAnsi="Book Antiqua"/>
        </w:rPr>
        <w:t>Furthermore, women</w:t>
      </w:r>
      <w:r w:rsidRPr="00177474">
        <w:rPr>
          <w:rFonts w:ascii="Book Antiqua" w:hAnsi="Book Antiqua"/>
        </w:rPr>
        <w:t xml:space="preserve"> in the GCCCs are being diagnosed at a much younger age than female</w:t>
      </w:r>
      <w:r w:rsidR="00562170" w:rsidRPr="00177474">
        <w:rPr>
          <w:rFonts w:ascii="Book Antiqua" w:hAnsi="Book Antiqua"/>
        </w:rPr>
        <w:t>s</w:t>
      </w:r>
      <w:r w:rsidRPr="00177474">
        <w:rPr>
          <w:rFonts w:ascii="Book Antiqua" w:hAnsi="Book Antiqua"/>
        </w:rPr>
        <w:t xml:space="preserve"> in the </w:t>
      </w:r>
      <w:r w:rsidR="007114E8" w:rsidRPr="00177474">
        <w:rPr>
          <w:rFonts w:ascii="Book Antiqua" w:hAnsi="Book Antiqua"/>
        </w:rPr>
        <w:t>United Kingdom</w:t>
      </w:r>
      <w:r w:rsidRPr="00177474">
        <w:rPr>
          <w:rFonts w:ascii="Book Antiqua" w:hAnsi="Book Antiqua"/>
        </w:rPr>
        <w:t xml:space="preserve">. It was also found that obesity and physical inactivity were </w:t>
      </w:r>
      <w:r w:rsidR="00270ADF" w:rsidRPr="00177474">
        <w:rPr>
          <w:rFonts w:ascii="Book Antiqua" w:hAnsi="Book Antiqua"/>
        </w:rPr>
        <w:t>significantly</w:t>
      </w:r>
      <w:r w:rsidRPr="00177474">
        <w:rPr>
          <w:rFonts w:ascii="Book Antiqua" w:hAnsi="Book Antiqua"/>
        </w:rPr>
        <w:t xml:space="preserve"> high in women, especially in</w:t>
      </w:r>
      <w:r w:rsidR="00A31D83" w:rsidRPr="00177474">
        <w:rPr>
          <w:rFonts w:ascii="Book Antiqua" w:hAnsi="Book Antiqua"/>
        </w:rPr>
        <w:t xml:space="preserve"> the</w:t>
      </w:r>
      <w:r w:rsidRPr="00177474">
        <w:rPr>
          <w:rFonts w:ascii="Book Antiqua" w:hAnsi="Book Antiqua"/>
        </w:rPr>
        <w:t xml:space="preserve"> </w:t>
      </w:r>
      <w:r w:rsidR="00A31D83" w:rsidRPr="00177474">
        <w:rPr>
          <w:rFonts w:ascii="Book Antiqua" w:hAnsi="Book Antiqua"/>
        </w:rPr>
        <w:t>adult age</w:t>
      </w:r>
      <w:r w:rsidRPr="00177474">
        <w:rPr>
          <w:rFonts w:ascii="Book Antiqua" w:hAnsi="Book Antiqua"/>
        </w:rPr>
        <w:t xml:space="preserve"> </w:t>
      </w:r>
      <w:r w:rsidR="00A31D83" w:rsidRPr="00177474">
        <w:rPr>
          <w:rFonts w:ascii="Book Antiqua" w:hAnsi="Book Antiqua"/>
        </w:rPr>
        <w:t xml:space="preserve">range </w:t>
      </w:r>
      <w:r w:rsidRPr="00177474">
        <w:rPr>
          <w:rFonts w:ascii="Book Antiqua" w:hAnsi="Book Antiqua"/>
        </w:rPr>
        <w:t xml:space="preserve">when BC is most prevalent. </w:t>
      </w:r>
      <w:r w:rsidR="00AD025C" w:rsidRPr="00177474">
        <w:rPr>
          <w:rFonts w:ascii="Book Antiqua" w:hAnsi="Book Antiqua"/>
        </w:rPr>
        <w:t>However, this</w:t>
      </w:r>
      <w:r w:rsidR="00197CEA" w:rsidRPr="00177474">
        <w:rPr>
          <w:rFonts w:ascii="Book Antiqua" w:hAnsi="Book Antiqua"/>
        </w:rPr>
        <w:t xml:space="preserve"> study</w:t>
      </w:r>
      <w:r w:rsidR="00371CE3" w:rsidRPr="00177474">
        <w:rPr>
          <w:rFonts w:ascii="Book Antiqua" w:hAnsi="Book Antiqua"/>
        </w:rPr>
        <w:t xml:space="preserve"> </w:t>
      </w:r>
      <w:r w:rsidR="00197CEA" w:rsidRPr="00177474">
        <w:rPr>
          <w:rFonts w:ascii="Book Antiqua" w:hAnsi="Book Antiqua"/>
        </w:rPr>
        <w:t xml:space="preserve">could not </w:t>
      </w:r>
      <w:r w:rsidR="00AF4F04" w:rsidRPr="00177474">
        <w:rPr>
          <w:rFonts w:ascii="Book Antiqua" w:hAnsi="Book Antiqua"/>
        </w:rPr>
        <w:t xml:space="preserve">conclusively </w:t>
      </w:r>
      <w:r w:rsidR="00197CEA" w:rsidRPr="00177474">
        <w:rPr>
          <w:rFonts w:ascii="Book Antiqua" w:hAnsi="Book Antiqua"/>
        </w:rPr>
        <w:t>demonstrate</w:t>
      </w:r>
      <w:r w:rsidR="00371CE3" w:rsidRPr="00177474">
        <w:rPr>
          <w:rFonts w:ascii="Book Antiqua" w:hAnsi="Book Antiqua"/>
        </w:rPr>
        <w:t xml:space="preserve"> an association between obesity and BC. </w:t>
      </w:r>
      <w:r w:rsidR="00AE1DB8" w:rsidRPr="00177474">
        <w:rPr>
          <w:rFonts w:ascii="Book Antiqua" w:hAnsi="Book Antiqua"/>
        </w:rPr>
        <w:t>Moreover, there was insufficient evidence to support an association between physical inactivity and</w:t>
      </w:r>
      <w:r w:rsidR="00FD204E" w:rsidRPr="00177474">
        <w:rPr>
          <w:rFonts w:ascii="Book Antiqua" w:hAnsi="Book Antiqua"/>
        </w:rPr>
        <w:t xml:space="preserve"> </w:t>
      </w:r>
      <w:r w:rsidR="00AE1DB8" w:rsidRPr="00177474">
        <w:rPr>
          <w:rFonts w:ascii="Book Antiqua" w:hAnsi="Book Antiqua"/>
        </w:rPr>
        <w:t xml:space="preserve">BC incidence seen in the GCCCs. </w:t>
      </w:r>
    </w:p>
    <w:p w:rsidR="00093DFF" w:rsidRPr="00177474" w:rsidRDefault="00C417C8" w:rsidP="00F13B90">
      <w:pPr>
        <w:adjustRightInd w:val="0"/>
        <w:snapToGrid w:val="0"/>
        <w:spacing w:line="360" w:lineRule="auto"/>
        <w:ind w:firstLineChars="100" w:firstLine="240"/>
        <w:jc w:val="both"/>
        <w:rPr>
          <w:rFonts w:ascii="Book Antiqua" w:hAnsi="Book Antiqua"/>
        </w:rPr>
      </w:pPr>
      <w:r w:rsidRPr="00177474">
        <w:rPr>
          <w:rFonts w:ascii="Book Antiqua" w:hAnsi="Book Antiqua"/>
        </w:rPr>
        <w:lastRenderedPageBreak/>
        <w:t xml:space="preserve">As </w:t>
      </w:r>
      <w:r w:rsidR="00697C3B" w:rsidRPr="00177474">
        <w:rPr>
          <w:rFonts w:ascii="Book Antiqua" w:hAnsi="Book Antiqua"/>
        </w:rPr>
        <w:t xml:space="preserve">the majority of </w:t>
      </w:r>
      <w:r w:rsidRPr="00177474">
        <w:rPr>
          <w:rFonts w:ascii="Book Antiqua" w:hAnsi="Book Antiqua"/>
        </w:rPr>
        <w:t>women in the GCCCs</w:t>
      </w:r>
      <w:r w:rsidR="00197CEA" w:rsidRPr="00177474">
        <w:rPr>
          <w:rFonts w:ascii="Book Antiqua" w:hAnsi="Book Antiqua"/>
        </w:rPr>
        <w:t xml:space="preserve"> appeared </w:t>
      </w:r>
      <w:r w:rsidRPr="00177474">
        <w:rPr>
          <w:rFonts w:ascii="Book Antiqua" w:hAnsi="Book Antiqua"/>
        </w:rPr>
        <w:t>to get BC</w:t>
      </w:r>
      <w:r w:rsidR="00697C3B" w:rsidRPr="00177474">
        <w:rPr>
          <w:rFonts w:ascii="Book Antiqua" w:hAnsi="Book Antiqua"/>
        </w:rPr>
        <w:t xml:space="preserve"> between the ages of 40-55, </w:t>
      </w:r>
      <w:r w:rsidR="00197CEA" w:rsidRPr="00177474">
        <w:rPr>
          <w:rFonts w:ascii="Book Antiqua" w:hAnsi="Book Antiqua"/>
        </w:rPr>
        <w:t>many of them had not yet reached menopause.</w:t>
      </w:r>
      <w:r w:rsidR="00AE1DB8" w:rsidRPr="00177474">
        <w:rPr>
          <w:rFonts w:ascii="Book Antiqua" w:hAnsi="Book Antiqua"/>
        </w:rPr>
        <w:t xml:space="preserve"> This could impact on the results of this</w:t>
      </w:r>
      <w:r w:rsidR="00AD025C" w:rsidRPr="00177474">
        <w:rPr>
          <w:rFonts w:ascii="Book Antiqua" w:hAnsi="Book Antiqua"/>
        </w:rPr>
        <w:t xml:space="preserve"> study and may contribute to this</w:t>
      </w:r>
      <w:r w:rsidR="00AE1DB8" w:rsidRPr="00177474">
        <w:rPr>
          <w:rFonts w:ascii="Book Antiqua" w:hAnsi="Book Antiqua"/>
        </w:rPr>
        <w:t xml:space="preserve"> </w:t>
      </w:r>
      <w:r w:rsidR="00371CE3" w:rsidRPr="00177474">
        <w:rPr>
          <w:rFonts w:ascii="Book Antiqua" w:hAnsi="Book Antiqua"/>
        </w:rPr>
        <w:t>negative finding.</w:t>
      </w:r>
      <w:r w:rsidR="00865F8C" w:rsidRPr="00177474">
        <w:rPr>
          <w:rFonts w:ascii="Book Antiqua" w:hAnsi="Book Antiqua"/>
        </w:rPr>
        <w:t xml:space="preserve"> </w:t>
      </w:r>
      <w:r w:rsidR="00A13024" w:rsidRPr="00177474">
        <w:rPr>
          <w:rFonts w:ascii="Book Antiqua" w:hAnsi="Book Antiqua"/>
        </w:rPr>
        <w:t>If this study was</w:t>
      </w:r>
      <w:r w:rsidR="0056743E" w:rsidRPr="00177474">
        <w:rPr>
          <w:rFonts w:ascii="Book Antiqua" w:hAnsi="Book Antiqua"/>
        </w:rPr>
        <w:t xml:space="preserve"> to be repeated the literature search could be stratified according to menopausal status</w:t>
      </w:r>
      <w:r w:rsidR="00080C55" w:rsidRPr="00177474">
        <w:rPr>
          <w:rFonts w:ascii="Book Antiqua" w:hAnsi="Book Antiqua"/>
        </w:rPr>
        <w:t xml:space="preserve"> or age</w:t>
      </w:r>
      <w:r w:rsidR="0056743E" w:rsidRPr="00177474">
        <w:rPr>
          <w:rFonts w:ascii="Book Antiqua" w:hAnsi="Book Antiqua"/>
        </w:rPr>
        <w:t xml:space="preserve"> to determine whether obesity in premenopausal women increases or decreases the risk. Additionally, </w:t>
      </w:r>
      <w:r w:rsidR="00DD61AB" w:rsidRPr="00177474">
        <w:rPr>
          <w:rFonts w:ascii="Book Antiqua" w:hAnsi="Book Antiqua"/>
        </w:rPr>
        <w:t xml:space="preserve">early menarche is a risk factor for BC, thus </w:t>
      </w:r>
      <w:r w:rsidR="0056743E" w:rsidRPr="00177474">
        <w:rPr>
          <w:rFonts w:ascii="Book Antiqua" w:hAnsi="Book Antiqua"/>
        </w:rPr>
        <w:t xml:space="preserve">a study to establish whether </w:t>
      </w:r>
      <w:r w:rsidR="00DD61AB" w:rsidRPr="00177474">
        <w:rPr>
          <w:rFonts w:ascii="Book Antiqua" w:hAnsi="Book Antiqua"/>
        </w:rPr>
        <w:t xml:space="preserve">Arab </w:t>
      </w:r>
      <w:r w:rsidR="0056743E" w:rsidRPr="00177474">
        <w:rPr>
          <w:rFonts w:ascii="Book Antiqua" w:hAnsi="Book Antiqua"/>
        </w:rPr>
        <w:t>girls are reaching menarche earlier</w:t>
      </w:r>
      <w:r w:rsidR="00DD61AB" w:rsidRPr="00177474">
        <w:rPr>
          <w:rFonts w:ascii="Book Antiqua" w:hAnsi="Book Antiqua"/>
        </w:rPr>
        <w:t>, due to factors like obesity</w:t>
      </w:r>
      <w:r w:rsidR="0056743E" w:rsidRPr="00177474">
        <w:rPr>
          <w:rFonts w:ascii="Book Antiqua" w:hAnsi="Book Antiqua"/>
        </w:rPr>
        <w:t xml:space="preserve">, </w:t>
      </w:r>
      <w:r w:rsidR="00DD61AB" w:rsidRPr="00177474">
        <w:rPr>
          <w:rFonts w:ascii="Book Antiqua" w:hAnsi="Book Antiqua"/>
        </w:rPr>
        <w:t>could help explain the finding</w:t>
      </w:r>
      <w:r w:rsidR="00922592" w:rsidRPr="00177474">
        <w:rPr>
          <w:rFonts w:ascii="Book Antiqua" w:hAnsi="Book Antiqua"/>
        </w:rPr>
        <w:t>s</w:t>
      </w:r>
      <w:r w:rsidR="00DD61AB" w:rsidRPr="00177474">
        <w:rPr>
          <w:rFonts w:ascii="Book Antiqua" w:hAnsi="Book Antiqua"/>
        </w:rPr>
        <w:t xml:space="preserve"> of this review.</w:t>
      </w:r>
      <w:r w:rsidR="00371CE3" w:rsidRPr="00177474">
        <w:rPr>
          <w:rFonts w:ascii="Book Antiqua" w:hAnsi="Book Antiqua"/>
        </w:rPr>
        <w:t xml:space="preserve"> </w:t>
      </w:r>
      <w:r w:rsidR="00AE1DB8" w:rsidRPr="00177474">
        <w:rPr>
          <w:rFonts w:ascii="Book Antiqua" w:hAnsi="Book Antiqua"/>
        </w:rPr>
        <w:t xml:space="preserve">This study raises a few questions for </w:t>
      </w:r>
      <w:r w:rsidR="004502B1" w:rsidRPr="00177474">
        <w:rPr>
          <w:rFonts w:ascii="Book Antiqua" w:hAnsi="Book Antiqua"/>
        </w:rPr>
        <w:t>the Gulf Cooperation Council and its</w:t>
      </w:r>
      <w:r w:rsidR="00AE1DB8" w:rsidRPr="00177474">
        <w:rPr>
          <w:rFonts w:ascii="Book Antiqua" w:hAnsi="Book Antiqua"/>
        </w:rPr>
        <w:t xml:space="preserve"> healthcare </w:t>
      </w:r>
      <w:r w:rsidR="004502B1" w:rsidRPr="00177474">
        <w:rPr>
          <w:rFonts w:ascii="Book Antiqua" w:hAnsi="Book Antiqua"/>
        </w:rPr>
        <w:t xml:space="preserve">services; why has there been such a dramatic increase in both </w:t>
      </w:r>
      <w:r w:rsidR="00922592" w:rsidRPr="00177474">
        <w:rPr>
          <w:rFonts w:ascii="Book Antiqua" w:hAnsi="Book Antiqua"/>
        </w:rPr>
        <w:t>BC</w:t>
      </w:r>
      <w:r w:rsidR="004502B1" w:rsidRPr="00177474">
        <w:rPr>
          <w:rFonts w:ascii="Book Antiqua" w:hAnsi="Book Antiqua"/>
        </w:rPr>
        <w:t xml:space="preserve"> and obesity? </w:t>
      </w:r>
      <w:r w:rsidR="00DF23E7" w:rsidRPr="00177474">
        <w:rPr>
          <w:rFonts w:ascii="Book Antiqua" w:hAnsi="Book Antiqua"/>
        </w:rPr>
        <w:t>Why are women in the GCCCs being diagnosed with BC younger than British females</w:t>
      </w:r>
      <w:r w:rsidR="004502B1" w:rsidRPr="00177474">
        <w:rPr>
          <w:rFonts w:ascii="Book Antiqua" w:hAnsi="Book Antiqua"/>
        </w:rPr>
        <w:t xml:space="preserve">? </w:t>
      </w:r>
      <w:r w:rsidR="00DF23E7" w:rsidRPr="00177474">
        <w:rPr>
          <w:rFonts w:ascii="Book Antiqua" w:hAnsi="Book Antiqua"/>
        </w:rPr>
        <w:t xml:space="preserve">Is this observation linked to genetics within the Arab population? </w:t>
      </w:r>
      <w:r w:rsidR="00697C3B" w:rsidRPr="00177474">
        <w:rPr>
          <w:rFonts w:ascii="Book Antiqua" w:hAnsi="Book Antiqua"/>
        </w:rPr>
        <w:t>Both obesity and physical inactivity are independent risk factors for numerous non-communicable diseases</w:t>
      </w:r>
      <w:r w:rsidR="00FD204E" w:rsidRPr="00177474">
        <w:rPr>
          <w:rFonts w:ascii="Book Antiqua" w:hAnsi="Book Antiqua"/>
        </w:rPr>
        <w:t>, such as cancer</w:t>
      </w:r>
      <w:r w:rsidR="00697C3B" w:rsidRPr="00177474">
        <w:rPr>
          <w:rFonts w:ascii="Book Antiqua" w:hAnsi="Book Antiqua"/>
        </w:rPr>
        <w:t>. Thus, m</w:t>
      </w:r>
      <w:r w:rsidR="004502B1" w:rsidRPr="00177474">
        <w:rPr>
          <w:rFonts w:ascii="Book Antiqua" w:hAnsi="Book Antiqua"/>
        </w:rPr>
        <w:t xml:space="preserve">ore research and awareness into the risk factors for </w:t>
      </w:r>
      <w:r w:rsidR="00FD204E" w:rsidRPr="00177474">
        <w:rPr>
          <w:rFonts w:ascii="Book Antiqua" w:hAnsi="Book Antiqua"/>
        </w:rPr>
        <w:t>BC</w:t>
      </w:r>
      <w:r w:rsidR="004502B1" w:rsidRPr="00177474">
        <w:rPr>
          <w:rFonts w:ascii="Book Antiqua" w:hAnsi="Book Antiqua"/>
        </w:rPr>
        <w:t xml:space="preserve"> is needed in the GCCCs.</w:t>
      </w:r>
      <w:bookmarkEnd w:id="32"/>
      <w:bookmarkEnd w:id="33"/>
    </w:p>
    <w:p w:rsidR="008F6342" w:rsidRPr="00177474" w:rsidRDefault="008F6342" w:rsidP="00F13B90">
      <w:pPr>
        <w:adjustRightInd w:val="0"/>
        <w:snapToGrid w:val="0"/>
        <w:spacing w:line="360" w:lineRule="auto"/>
        <w:jc w:val="both"/>
        <w:rPr>
          <w:rFonts w:ascii="Book Antiqua" w:hAnsi="Book Antiqua"/>
        </w:rPr>
      </w:pPr>
    </w:p>
    <w:p w:rsidR="007114E8" w:rsidRPr="00177474" w:rsidRDefault="007114E8" w:rsidP="00F13B90">
      <w:pPr>
        <w:adjustRightInd w:val="0"/>
        <w:snapToGrid w:val="0"/>
        <w:spacing w:line="360" w:lineRule="auto"/>
        <w:jc w:val="both"/>
        <w:rPr>
          <w:rFonts w:ascii="Book Antiqua" w:hAnsi="Book Antiqua"/>
          <w:b/>
          <w:color w:val="000000"/>
          <w:u w:val="single"/>
          <w:lang w:eastAsia="zh-CN"/>
        </w:rPr>
      </w:pPr>
      <w:r w:rsidRPr="00177474">
        <w:rPr>
          <w:rFonts w:ascii="Book Antiqua" w:hAnsi="Book Antiqua"/>
          <w:b/>
          <w:color w:val="000000"/>
          <w:u w:val="single"/>
        </w:rPr>
        <w:t>ARTICLE HIGHLIGHTS</w:t>
      </w:r>
    </w:p>
    <w:p w:rsidR="0050347A" w:rsidRPr="00177474" w:rsidRDefault="001E2C46" w:rsidP="00F13B90">
      <w:pPr>
        <w:adjustRightInd w:val="0"/>
        <w:snapToGrid w:val="0"/>
        <w:spacing w:line="360" w:lineRule="auto"/>
        <w:jc w:val="both"/>
        <w:rPr>
          <w:rFonts w:ascii="Book Antiqua" w:hAnsi="Book Antiqua"/>
          <w:b/>
          <w:bCs/>
          <w:i/>
        </w:rPr>
      </w:pPr>
      <w:r w:rsidRPr="00177474">
        <w:rPr>
          <w:rFonts w:ascii="Book Antiqua" w:hAnsi="Book Antiqua"/>
          <w:b/>
          <w:bCs/>
          <w:i/>
        </w:rPr>
        <w:t>Research background</w:t>
      </w:r>
    </w:p>
    <w:p w:rsidR="008F6342" w:rsidRPr="00177474" w:rsidRDefault="008F6342" w:rsidP="00F13B90">
      <w:pPr>
        <w:adjustRightInd w:val="0"/>
        <w:snapToGrid w:val="0"/>
        <w:spacing w:line="360" w:lineRule="auto"/>
        <w:jc w:val="both"/>
        <w:rPr>
          <w:rFonts w:ascii="Book Antiqua" w:hAnsi="Book Antiqua"/>
        </w:rPr>
      </w:pPr>
      <w:r w:rsidRPr="00177474">
        <w:rPr>
          <w:rFonts w:ascii="Book Antiqua" w:hAnsi="Book Antiqua"/>
        </w:rPr>
        <w:t>Breast cancer</w:t>
      </w:r>
      <w:r w:rsidR="001E2C46" w:rsidRPr="00177474">
        <w:rPr>
          <w:rFonts w:ascii="Book Antiqua" w:hAnsi="Book Antiqua"/>
        </w:rPr>
        <w:t xml:space="preserve"> (BC)</w:t>
      </w:r>
      <w:r w:rsidRPr="00177474">
        <w:rPr>
          <w:rFonts w:ascii="Book Antiqua" w:hAnsi="Book Antiqua"/>
        </w:rPr>
        <w:t xml:space="preserve"> is the most common female cancer worldwide </w:t>
      </w:r>
      <w:r w:rsidR="00C01F84" w:rsidRPr="00177474">
        <w:rPr>
          <w:rFonts w:ascii="Book Antiqua" w:hAnsi="Book Antiqua"/>
        </w:rPr>
        <w:t>and</w:t>
      </w:r>
      <w:r w:rsidRPr="00177474">
        <w:rPr>
          <w:rFonts w:ascii="Book Antiqua" w:hAnsi="Book Antiqua"/>
        </w:rPr>
        <w:t xml:space="preserve"> </w:t>
      </w:r>
      <w:r w:rsidR="00C01F84" w:rsidRPr="00177474">
        <w:rPr>
          <w:rFonts w:ascii="Book Antiqua" w:hAnsi="Book Antiqua"/>
        </w:rPr>
        <w:t>it is well established</w:t>
      </w:r>
      <w:r w:rsidRPr="00177474">
        <w:rPr>
          <w:rFonts w:ascii="Book Antiqua" w:hAnsi="Book Antiqua"/>
        </w:rPr>
        <w:t xml:space="preserve"> that lifestyle factors such as physical inactivity and obesity </w:t>
      </w:r>
      <w:r w:rsidR="008B634D" w:rsidRPr="00177474">
        <w:rPr>
          <w:rFonts w:ascii="Book Antiqua" w:hAnsi="Book Antiqua"/>
        </w:rPr>
        <w:t>ar</w:t>
      </w:r>
      <w:r w:rsidR="003A1A70" w:rsidRPr="00177474">
        <w:rPr>
          <w:rFonts w:ascii="Book Antiqua" w:hAnsi="Book Antiqua"/>
        </w:rPr>
        <w:t>e attributed to</w:t>
      </w:r>
      <w:r w:rsidR="008B634D" w:rsidRPr="00177474">
        <w:rPr>
          <w:rFonts w:ascii="Book Antiqua" w:hAnsi="Book Antiqua"/>
        </w:rPr>
        <w:t xml:space="preserve"> most cancers. </w:t>
      </w:r>
      <w:r w:rsidR="001F611C" w:rsidRPr="00177474">
        <w:rPr>
          <w:rFonts w:ascii="Book Antiqua" w:hAnsi="Book Antiqua"/>
        </w:rPr>
        <w:t xml:space="preserve">In the Gulf Cooperation Council </w:t>
      </w:r>
      <w:r w:rsidR="003A1A70" w:rsidRPr="00177474">
        <w:rPr>
          <w:rFonts w:ascii="Book Antiqua" w:hAnsi="Book Antiqua"/>
        </w:rPr>
        <w:t>countries</w:t>
      </w:r>
      <w:r w:rsidR="001E2C46" w:rsidRPr="00177474">
        <w:rPr>
          <w:rFonts w:ascii="Book Antiqua" w:hAnsi="Book Antiqua"/>
        </w:rPr>
        <w:t xml:space="preserve"> (GCCCs)</w:t>
      </w:r>
      <w:r w:rsidR="003A1A70" w:rsidRPr="00177474">
        <w:rPr>
          <w:rFonts w:ascii="Book Antiqua" w:hAnsi="Book Antiqua"/>
        </w:rPr>
        <w:t>,</w:t>
      </w:r>
      <w:r w:rsidR="001F611C" w:rsidRPr="00177474">
        <w:rPr>
          <w:rFonts w:ascii="Book Antiqua" w:hAnsi="Book Antiqua"/>
        </w:rPr>
        <w:t xml:space="preserve"> </w:t>
      </w:r>
      <w:r w:rsidR="00293C7F" w:rsidRPr="00177474">
        <w:rPr>
          <w:rFonts w:ascii="Book Antiqua" w:hAnsi="Book Antiqua"/>
        </w:rPr>
        <w:t xml:space="preserve">the </w:t>
      </w:r>
      <w:r w:rsidR="001E2C46" w:rsidRPr="00177474">
        <w:rPr>
          <w:rFonts w:ascii="Book Antiqua" w:hAnsi="Book Antiqua"/>
        </w:rPr>
        <w:t>BC</w:t>
      </w:r>
      <w:r w:rsidR="00293C7F" w:rsidRPr="00177474">
        <w:rPr>
          <w:rFonts w:ascii="Book Antiqua" w:hAnsi="Book Antiqua"/>
        </w:rPr>
        <w:t xml:space="preserve"> incidence rate has been increasing </w:t>
      </w:r>
      <w:r w:rsidR="00C01F84" w:rsidRPr="00177474">
        <w:rPr>
          <w:rFonts w:ascii="Book Antiqua" w:hAnsi="Book Antiqua"/>
        </w:rPr>
        <w:t xml:space="preserve">over the past two decades </w:t>
      </w:r>
      <w:r w:rsidR="00293C7F" w:rsidRPr="00177474">
        <w:rPr>
          <w:rFonts w:ascii="Book Antiqua" w:hAnsi="Book Antiqua"/>
        </w:rPr>
        <w:t xml:space="preserve">and </w:t>
      </w:r>
      <w:r w:rsidR="001F611C" w:rsidRPr="00177474">
        <w:rPr>
          <w:rFonts w:ascii="Book Antiqua" w:hAnsi="Book Antiqua"/>
        </w:rPr>
        <w:t xml:space="preserve">the prevalence of obesity and physical inactivity is </w:t>
      </w:r>
      <w:r w:rsidR="001426D4" w:rsidRPr="00177474">
        <w:rPr>
          <w:rFonts w:ascii="Book Antiqua" w:hAnsi="Book Antiqua"/>
        </w:rPr>
        <w:t>very</w:t>
      </w:r>
      <w:r w:rsidR="001F611C" w:rsidRPr="00177474">
        <w:rPr>
          <w:rFonts w:ascii="Book Antiqua" w:hAnsi="Book Antiqua"/>
        </w:rPr>
        <w:t xml:space="preserve"> high</w:t>
      </w:r>
      <w:r w:rsidR="001E2C46" w:rsidRPr="00177474">
        <w:rPr>
          <w:rFonts w:ascii="Book Antiqua" w:hAnsi="Book Antiqua"/>
        </w:rPr>
        <w:t>.</w:t>
      </w:r>
    </w:p>
    <w:p w:rsidR="00661996" w:rsidRPr="00177474" w:rsidRDefault="00661996" w:rsidP="00F13B90">
      <w:pPr>
        <w:adjustRightInd w:val="0"/>
        <w:snapToGrid w:val="0"/>
        <w:spacing w:line="360" w:lineRule="auto"/>
        <w:jc w:val="both"/>
        <w:rPr>
          <w:rFonts w:ascii="Book Antiqua" w:hAnsi="Book Antiqua"/>
          <w:iCs/>
        </w:rPr>
      </w:pPr>
    </w:p>
    <w:p w:rsidR="0050347A" w:rsidRPr="00177474" w:rsidRDefault="008F6342" w:rsidP="00F13B90">
      <w:pPr>
        <w:adjustRightInd w:val="0"/>
        <w:snapToGrid w:val="0"/>
        <w:spacing w:line="360" w:lineRule="auto"/>
        <w:jc w:val="both"/>
        <w:rPr>
          <w:rFonts w:ascii="Book Antiqua" w:hAnsi="Book Antiqua" w:cstheme="minorHAnsi"/>
          <w:b/>
          <w:bCs/>
          <w:i/>
          <w:lang w:val="en-US"/>
        </w:rPr>
      </w:pPr>
      <w:r w:rsidRPr="00177474">
        <w:rPr>
          <w:rFonts w:ascii="Book Antiqua" w:hAnsi="Book Antiqua" w:cstheme="minorHAnsi"/>
          <w:b/>
          <w:bCs/>
          <w:i/>
          <w:lang w:val="en-US"/>
        </w:rPr>
        <w:t>Research motivation</w:t>
      </w:r>
    </w:p>
    <w:p w:rsidR="004C1047" w:rsidRPr="00177474" w:rsidRDefault="004C1047" w:rsidP="00F13B90">
      <w:pPr>
        <w:adjustRightInd w:val="0"/>
        <w:snapToGrid w:val="0"/>
        <w:spacing w:line="360" w:lineRule="auto"/>
        <w:jc w:val="both"/>
        <w:rPr>
          <w:rFonts w:ascii="Book Antiqua" w:hAnsi="Book Antiqua" w:cstheme="minorHAnsi"/>
          <w:lang w:val="en-US"/>
        </w:rPr>
      </w:pPr>
      <w:r w:rsidRPr="00177474">
        <w:rPr>
          <w:rFonts w:ascii="Book Antiqua" w:hAnsi="Book Antiqua" w:cstheme="minorHAnsi"/>
          <w:lang w:val="en-US"/>
        </w:rPr>
        <w:t>B</w:t>
      </w:r>
      <w:r w:rsidR="001E2C46" w:rsidRPr="00177474">
        <w:rPr>
          <w:rFonts w:ascii="Book Antiqua" w:hAnsi="Book Antiqua" w:cstheme="minorHAnsi"/>
          <w:lang w:val="en-US"/>
        </w:rPr>
        <w:t>C</w:t>
      </w:r>
      <w:r w:rsidRPr="00177474">
        <w:rPr>
          <w:rFonts w:ascii="Book Antiqua" w:hAnsi="Book Antiqua" w:cstheme="minorHAnsi"/>
          <w:lang w:val="en-US"/>
        </w:rPr>
        <w:t xml:space="preserve"> in the </w:t>
      </w:r>
      <w:r w:rsidR="001E2C46" w:rsidRPr="00177474">
        <w:rPr>
          <w:rFonts w:ascii="Book Antiqua" w:hAnsi="Book Antiqua"/>
        </w:rPr>
        <w:t>GCCCs</w:t>
      </w:r>
      <w:r w:rsidRPr="00177474">
        <w:rPr>
          <w:rFonts w:ascii="Book Antiqua" w:hAnsi="Book Antiqua" w:cstheme="minorHAnsi"/>
          <w:lang w:val="en-US"/>
        </w:rPr>
        <w:t xml:space="preserve"> is under </w:t>
      </w:r>
      <w:r w:rsidR="003A1A70" w:rsidRPr="00177474">
        <w:rPr>
          <w:rFonts w:ascii="Book Antiqua" w:hAnsi="Book Antiqua" w:cstheme="minorHAnsi"/>
          <w:lang w:val="en-US"/>
        </w:rPr>
        <w:t>studied</w:t>
      </w:r>
      <w:r w:rsidRPr="00177474">
        <w:rPr>
          <w:rFonts w:ascii="Book Antiqua" w:hAnsi="Book Antiqua" w:cstheme="minorHAnsi"/>
          <w:lang w:val="en-US"/>
        </w:rPr>
        <w:t xml:space="preserve"> </w:t>
      </w:r>
      <w:r w:rsidR="001F611C" w:rsidRPr="00177474">
        <w:rPr>
          <w:rFonts w:ascii="Book Antiqua" w:hAnsi="Book Antiqua" w:cstheme="minorHAnsi"/>
          <w:lang w:val="en-US"/>
        </w:rPr>
        <w:t>and m</w:t>
      </w:r>
      <w:r w:rsidRPr="00177474">
        <w:rPr>
          <w:rFonts w:ascii="Book Antiqua" w:hAnsi="Book Antiqua" w:cstheme="minorHAnsi"/>
          <w:lang w:val="en-US"/>
        </w:rPr>
        <w:t xml:space="preserve">ore research is required to increase </w:t>
      </w:r>
      <w:r w:rsidR="001E2C46" w:rsidRPr="00177474">
        <w:rPr>
          <w:rFonts w:ascii="Book Antiqua" w:hAnsi="Book Antiqua" w:cstheme="minorHAnsi"/>
          <w:lang w:val="en-US"/>
        </w:rPr>
        <w:t>BC</w:t>
      </w:r>
      <w:r w:rsidRPr="00177474">
        <w:rPr>
          <w:rFonts w:ascii="Book Antiqua" w:hAnsi="Book Antiqua" w:cstheme="minorHAnsi"/>
          <w:lang w:val="en-US"/>
        </w:rPr>
        <w:t xml:space="preserve"> awareness and decrease the disease burden. Furthermore, if one can highlight the preventable lifestyle factors contributing to this incline in </w:t>
      </w:r>
      <w:r w:rsidR="0060043E" w:rsidRPr="00177474">
        <w:rPr>
          <w:rFonts w:ascii="Book Antiqua" w:hAnsi="Book Antiqua" w:cstheme="minorHAnsi"/>
          <w:lang w:val="en-US"/>
        </w:rPr>
        <w:t>BC</w:t>
      </w:r>
      <w:r w:rsidRPr="00177474">
        <w:rPr>
          <w:rFonts w:ascii="Book Antiqua" w:hAnsi="Book Antiqua" w:cstheme="minorHAnsi"/>
          <w:lang w:val="en-US"/>
        </w:rPr>
        <w:t xml:space="preserve"> incidence</w:t>
      </w:r>
      <w:r w:rsidR="001F611C" w:rsidRPr="00177474">
        <w:rPr>
          <w:rFonts w:ascii="Book Antiqua" w:hAnsi="Book Antiqua" w:cstheme="minorHAnsi"/>
          <w:lang w:val="en-US"/>
        </w:rPr>
        <w:t xml:space="preserve"> public health</w:t>
      </w:r>
      <w:r w:rsidRPr="00177474">
        <w:rPr>
          <w:rFonts w:ascii="Book Antiqua" w:hAnsi="Book Antiqua" w:cstheme="minorHAnsi"/>
          <w:lang w:val="en-US"/>
        </w:rPr>
        <w:t xml:space="preserve"> </w:t>
      </w:r>
      <w:r w:rsidR="001F611C" w:rsidRPr="00177474">
        <w:rPr>
          <w:rFonts w:ascii="Book Antiqua" w:hAnsi="Book Antiqua" w:cstheme="minorHAnsi"/>
          <w:lang w:val="en-US"/>
        </w:rPr>
        <w:t>actions can be made to address the issue and reduce the cases.</w:t>
      </w:r>
      <w:r w:rsidR="006F440B" w:rsidRPr="00177474">
        <w:rPr>
          <w:rFonts w:ascii="Book Antiqua" w:hAnsi="Book Antiqua" w:cstheme="minorHAnsi"/>
          <w:lang w:val="en-US"/>
        </w:rPr>
        <w:t xml:space="preserve"> </w:t>
      </w:r>
    </w:p>
    <w:p w:rsidR="008B634D" w:rsidRPr="00177474" w:rsidRDefault="008B634D" w:rsidP="00F13B90">
      <w:pPr>
        <w:adjustRightInd w:val="0"/>
        <w:snapToGrid w:val="0"/>
        <w:spacing w:line="360" w:lineRule="auto"/>
        <w:jc w:val="both"/>
        <w:rPr>
          <w:rFonts w:ascii="Book Antiqua" w:hAnsi="Book Antiqua" w:cstheme="minorHAnsi"/>
          <w:lang w:val="en-US"/>
        </w:rPr>
      </w:pPr>
    </w:p>
    <w:p w:rsidR="00293C7F" w:rsidRPr="00177474" w:rsidRDefault="008F6342" w:rsidP="00F13B90">
      <w:pPr>
        <w:adjustRightInd w:val="0"/>
        <w:snapToGrid w:val="0"/>
        <w:spacing w:line="360" w:lineRule="auto"/>
        <w:jc w:val="both"/>
        <w:rPr>
          <w:rFonts w:ascii="Book Antiqua" w:hAnsi="Book Antiqua" w:cstheme="minorHAnsi"/>
          <w:b/>
          <w:bCs/>
          <w:i/>
          <w:lang w:val="en-US"/>
        </w:rPr>
      </w:pPr>
      <w:r w:rsidRPr="00177474">
        <w:rPr>
          <w:rFonts w:ascii="Book Antiqua" w:hAnsi="Book Antiqua" w:cstheme="minorHAnsi"/>
          <w:b/>
          <w:bCs/>
          <w:i/>
          <w:lang w:val="en-US"/>
        </w:rPr>
        <w:t>Research objectives</w:t>
      </w:r>
    </w:p>
    <w:p w:rsidR="008F6342" w:rsidRPr="00177474" w:rsidRDefault="00293C7F" w:rsidP="00F13B90">
      <w:pPr>
        <w:adjustRightInd w:val="0"/>
        <w:snapToGrid w:val="0"/>
        <w:spacing w:line="360" w:lineRule="auto"/>
        <w:jc w:val="both"/>
        <w:rPr>
          <w:rFonts w:ascii="Book Antiqua" w:hAnsi="Book Antiqua" w:cs="AppleSystemUIFontBold"/>
          <w:b/>
          <w:bCs/>
          <w:iCs/>
          <w:lang w:val="en-US"/>
        </w:rPr>
      </w:pPr>
      <w:r w:rsidRPr="00177474">
        <w:rPr>
          <w:rFonts w:ascii="Book Antiqua" w:hAnsi="Book Antiqua" w:cstheme="minorHAnsi"/>
        </w:rPr>
        <w:t xml:space="preserve">This study </w:t>
      </w:r>
      <w:r w:rsidR="003E660B" w:rsidRPr="00177474">
        <w:rPr>
          <w:rFonts w:ascii="Book Antiqua" w:hAnsi="Book Antiqua" w:cstheme="minorHAnsi"/>
        </w:rPr>
        <w:t>aimed to</w:t>
      </w:r>
      <w:r w:rsidRPr="00177474">
        <w:rPr>
          <w:rFonts w:ascii="Book Antiqua" w:hAnsi="Book Antiqua" w:cstheme="minorHAnsi"/>
        </w:rPr>
        <w:t xml:space="preserve"> </w:t>
      </w:r>
      <w:r w:rsidR="001E2C46" w:rsidRPr="00177474">
        <w:rPr>
          <w:rFonts w:ascii="Book Antiqua" w:hAnsi="Book Antiqua" w:cstheme="minorHAnsi"/>
        </w:rPr>
        <w:t>(1</w:t>
      </w:r>
      <w:r w:rsidRPr="00177474">
        <w:rPr>
          <w:rFonts w:ascii="Book Antiqua" w:hAnsi="Book Antiqua" w:cstheme="minorHAnsi"/>
        </w:rPr>
        <w:t xml:space="preserve">) establish an increase in </w:t>
      </w:r>
      <w:r w:rsidR="0060043E" w:rsidRPr="00177474">
        <w:rPr>
          <w:rFonts w:ascii="Book Antiqua" w:hAnsi="Book Antiqua" w:cstheme="minorHAnsi"/>
        </w:rPr>
        <w:t>BC</w:t>
      </w:r>
      <w:r w:rsidRPr="00177474">
        <w:rPr>
          <w:rFonts w:ascii="Book Antiqua" w:hAnsi="Book Antiqua" w:cstheme="minorHAnsi"/>
        </w:rPr>
        <w:t xml:space="preserve"> incidence over the past two decades</w:t>
      </w:r>
      <w:r w:rsidR="001E2C46" w:rsidRPr="00177474">
        <w:rPr>
          <w:rFonts w:ascii="Book Antiqua" w:hAnsi="Book Antiqua" w:cstheme="minorHAnsi"/>
        </w:rPr>
        <w:t>;</w:t>
      </w:r>
      <w:r w:rsidRPr="00177474">
        <w:rPr>
          <w:rFonts w:ascii="Book Antiqua" w:hAnsi="Book Antiqua" w:cstheme="minorHAnsi"/>
        </w:rPr>
        <w:t xml:space="preserve"> </w:t>
      </w:r>
      <w:r w:rsidR="001E2C46" w:rsidRPr="00177474">
        <w:rPr>
          <w:rFonts w:ascii="Book Antiqua" w:hAnsi="Book Antiqua" w:cstheme="minorHAnsi"/>
        </w:rPr>
        <w:t>(2</w:t>
      </w:r>
      <w:r w:rsidRPr="00177474">
        <w:rPr>
          <w:rFonts w:ascii="Book Antiqua" w:hAnsi="Book Antiqua" w:cstheme="minorHAnsi"/>
        </w:rPr>
        <w:t xml:space="preserve">) determine whether there has been a rise in obesity and physical </w:t>
      </w:r>
      <w:r w:rsidRPr="00177474">
        <w:rPr>
          <w:rFonts w:ascii="Book Antiqua" w:hAnsi="Book Antiqua" w:cstheme="minorHAnsi"/>
        </w:rPr>
        <w:lastRenderedPageBreak/>
        <w:t>inactivity</w:t>
      </w:r>
      <w:r w:rsidR="001E2C46" w:rsidRPr="00177474">
        <w:rPr>
          <w:rFonts w:ascii="Book Antiqua" w:hAnsi="Book Antiqua" w:cstheme="minorHAnsi"/>
        </w:rPr>
        <w:t>;</w:t>
      </w:r>
      <w:r w:rsidRPr="00177474">
        <w:rPr>
          <w:rFonts w:ascii="Book Antiqua" w:hAnsi="Book Antiqua" w:cstheme="minorHAnsi"/>
        </w:rPr>
        <w:t xml:space="preserve"> and </w:t>
      </w:r>
      <w:r w:rsidR="001E2C46" w:rsidRPr="00177474">
        <w:rPr>
          <w:rFonts w:ascii="Book Antiqua" w:hAnsi="Book Antiqua" w:cstheme="minorHAnsi"/>
        </w:rPr>
        <w:t>(3</w:t>
      </w:r>
      <w:r w:rsidRPr="00177474">
        <w:rPr>
          <w:rFonts w:ascii="Book Antiqua" w:hAnsi="Book Antiqua" w:cstheme="minorHAnsi"/>
        </w:rPr>
        <w:t>) detect an association between obesity and physical inactivity individually as risk factors for BC in the G</w:t>
      </w:r>
      <w:r w:rsidR="001E2C46" w:rsidRPr="00177474">
        <w:rPr>
          <w:rFonts w:ascii="Book Antiqua" w:hAnsi="Book Antiqua" w:cstheme="minorHAnsi"/>
        </w:rPr>
        <w:t>CCCs</w:t>
      </w:r>
      <w:r w:rsidRPr="00177474">
        <w:rPr>
          <w:rFonts w:ascii="Book Antiqua" w:hAnsi="Book Antiqua" w:cstheme="minorHAnsi"/>
        </w:rPr>
        <w:t xml:space="preserve">. </w:t>
      </w:r>
    </w:p>
    <w:p w:rsidR="008F6342" w:rsidRPr="00177474" w:rsidRDefault="008F6342" w:rsidP="00F13B90">
      <w:pPr>
        <w:adjustRightInd w:val="0"/>
        <w:snapToGrid w:val="0"/>
        <w:spacing w:line="360" w:lineRule="auto"/>
        <w:jc w:val="both"/>
        <w:rPr>
          <w:rFonts w:ascii="Book Antiqua" w:hAnsi="Book Antiqua" w:cs="AppleSystemUIFontBold"/>
          <w:b/>
          <w:bCs/>
          <w:lang w:val="en-US"/>
        </w:rPr>
      </w:pPr>
    </w:p>
    <w:p w:rsidR="00C01F84" w:rsidRPr="00177474" w:rsidRDefault="008F6342" w:rsidP="00F13B90">
      <w:pPr>
        <w:adjustRightInd w:val="0"/>
        <w:snapToGrid w:val="0"/>
        <w:spacing w:line="360" w:lineRule="auto"/>
        <w:jc w:val="both"/>
        <w:rPr>
          <w:rFonts w:ascii="Book Antiqua" w:hAnsi="Book Antiqua" w:cstheme="minorHAnsi"/>
          <w:b/>
          <w:bCs/>
          <w:i/>
          <w:lang w:val="en-US"/>
        </w:rPr>
      </w:pPr>
      <w:r w:rsidRPr="00177474">
        <w:rPr>
          <w:rFonts w:ascii="Book Antiqua" w:hAnsi="Book Antiqua" w:cstheme="minorHAnsi"/>
          <w:b/>
          <w:bCs/>
          <w:i/>
          <w:lang w:val="en-US"/>
        </w:rPr>
        <w:t>Research methods</w:t>
      </w:r>
    </w:p>
    <w:p w:rsidR="008F6342" w:rsidRPr="00177474" w:rsidRDefault="003E660B" w:rsidP="00F13B90">
      <w:pPr>
        <w:adjustRightInd w:val="0"/>
        <w:snapToGrid w:val="0"/>
        <w:spacing w:line="360" w:lineRule="auto"/>
        <w:jc w:val="both"/>
        <w:rPr>
          <w:rFonts w:ascii="Book Antiqua" w:hAnsi="Book Antiqua" w:cs="AppleSystemUIFont"/>
          <w:iCs/>
          <w:lang w:val="en-US"/>
        </w:rPr>
      </w:pPr>
      <w:r w:rsidRPr="00177474">
        <w:rPr>
          <w:rFonts w:ascii="Book Antiqua" w:hAnsi="Book Antiqua" w:cstheme="minorHAnsi"/>
          <w:lang w:val="en-US"/>
        </w:rPr>
        <w:t>A</w:t>
      </w:r>
      <w:r w:rsidR="00C01F84" w:rsidRPr="00177474">
        <w:rPr>
          <w:rFonts w:ascii="Book Antiqua" w:hAnsi="Book Antiqua" w:cstheme="minorHAnsi"/>
          <w:lang w:val="en-US"/>
        </w:rPr>
        <w:t xml:space="preserve"> mixed methods approach was used</w:t>
      </w:r>
      <w:r w:rsidRPr="00177474">
        <w:rPr>
          <w:rFonts w:ascii="Book Antiqua" w:hAnsi="Book Antiqua" w:cstheme="minorHAnsi"/>
          <w:lang w:val="en-US"/>
        </w:rPr>
        <w:t xml:space="preserve">, which </w:t>
      </w:r>
      <w:r w:rsidR="00C01F84" w:rsidRPr="00177474">
        <w:rPr>
          <w:rFonts w:ascii="Book Antiqua" w:hAnsi="Book Antiqua" w:cstheme="minorHAnsi"/>
          <w:lang w:val="en-US"/>
        </w:rPr>
        <w:t xml:space="preserve">included a systematic review of the literature and </w:t>
      </w:r>
      <w:r w:rsidR="006208E1" w:rsidRPr="00177474">
        <w:rPr>
          <w:rFonts w:ascii="Book Antiqua" w:hAnsi="Book Antiqua" w:cstheme="minorHAnsi"/>
          <w:lang w:val="en-US"/>
        </w:rPr>
        <w:t>obtaining data from various cancer registries</w:t>
      </w:r>
      <w:r w:rsidR="00C149D2" w:rsidRPr="00177474">
        <w:rPr>
          <w:rFonts w:ascii="Book Antiqua" w:hAnsi="Book Antiqua" w:cstheme="minorHAnsi"/>
          <w:lang w:val="en-US"/>
        </w:rPr>
        <w:t xml:space="preserve"> and databases</w:t>
      </w:r>
      <w:r w:rsidR="006208E1" w:rsidRPr="00177474">
        <w:rPr>
          <w:rFonts w:ascii="Book Antiqua" w:hAnsi="Book Antiqua" w:cstheme="minorHAnsi"/>
          <w:lang w:val="en-US"/>
        </w:rPr>
        <w:t>.</w:t>
      </w:r>
      <w:r w:rsidR="00972AC8" w:rsidRPr="00177474">
        <w:rPr>
          <w:rFonts w:ascii="Book Antiqua" w:hAnsi="Book Antiqua" w:cstheme="minorHAnsi"/>
          <w:lang w:val="en-US"/>
        </w:rPr>
        <w:t xml:space="preserve"> </w:t>
      </w:r>
    </w:p>
    <w:p w:rsidR="008F6342" w:rsidRPr="00177474" w:rsidRDefault="008F6342" w:rsidP="00F13B90">
      <w:pPr>
        <w:adjustRightInd w:val="0"/>
        <w:snapToGrid w:val="0"/>
        <w:spacing w:line="360" w:lineRule="auto"/>
        <w:jc w:val="both"/>
        <w:rPr>
          <w:rFonts w:ascii="Book Antiqua" w:hAnsi="Book Antiqua" w:cs="AppleSystemUIFontBold"/>
          <w:b/>
          <w:bCs/>
          <w:lang w:val="en-US"/>
        </w:rPr>
      </w:pPr>
    </w:p>
    <w:p w:rsidR="003A1A70" w:rsidRPr="00177474" w:rsidRDefault="008F6342" w:rsidP="00F13B90">
      <w:pPr>
        <w:adjustRightInd w:val="0"/>
        <w:snapToGrid w:val="0"/>
        <w:spacing w:line="360" w:lineRule="auto"/>
        <w:jc w:val="both"/>
        <w:rPr>
          <w:rFonts w:ascii="Book Antiqua" w:hAnsi="Book Antiqua" w:cstheme="minorHAnsi"/>
          <w:b/>
          <w:bCs/>
          <w:i/>
          <w:lang w:val="en-US"/>
        </w:rPr>
      </w:pPr>
      <w:r w:rsidRPr="00177474">
        <w:rPr>
          <w:rFonts w:ascii="Book Antiqua" w:hAnsi="Book Antiqua" w:cstheme="minorHAnsi"/>
          <w:b/>
          <w:bCs/>
          <w:i/>
          <w:lang w:val="en-US"/>
        </w:rPr>
        <w:t>Research results</w:t>
      </w:r>
    </w:p>
    <w:p w:rsidR="008F6342" w:rsidRPr="00177474" w:rsidRDefault="003A1A70" w:rsidP="00F13B90">
      <w:pPr>
        <w:adjustRightInd w:val="0"/>
        <w:snapToGrid w:val="0"/>
        <w:spacing w:line="360" w:lineRule="auto"/>
        <w:jc w:val="both"/>
        <w:rPr>
          <w:rFonts w:ascii="Book Antiqua" w:hAnsi="Book Antiqua" w:cs="AppleSystemUIFont"/>
          <w:iCs/>
          <w:lang w:val="en-US"/>
        </w:rPr>
      </w:pPr>
      <w:r w:rsidRPr="00177474">
        <w:rPr>
          <w:rFonts w:ascii="Book Antiqua" w:hAnsi="Book Antiqua" w:cstheme="minorHAnsi"/>
          <w:lang w:val="en-US"/>
        </w:rPr>
        <w:t xml:space="preserve">This study found that </w:t>
      </w:r>
      <w:r w:rsidR="0060043E" w:rsidRPr="00177474">
        <w:rPr>
          <w:rFonts w:ascii="Book Antiqua" w:hAnsi="Book Antiqua" w:cstheme="minorHAnsi"/>
          <w:lang w:val="en-US"/>
        </w:rPr>
        <w:t>BC</w:t>
      </w:r>
      <w:r w:rsidRPr="00177474">
        <w:rPr>
          <w:rFonts w:ascii="Book Antiqua" w:hAnsi="Book Antiqua" w:cstheme="minorHAnsi"/>
          <w:lang w:val="en-US"/>
        </w:rPr>
        <w:t xml:space="preserve"> was the top malignancy within the </w:t>
      </w:r>
      <w:r w:rsidR="001E2C46" w:rsidRPr="00177474">
        <w:rPr>
          <w:rFonts w:ascii="Book Antiqua" w:hAnsi="Book Antiqua" w:cstheme="minorHAnsi"/>
        </w:rPr>
        <w:t>GCCCs</w:t>
      </w:r>
      <w:r w:rsidR="007F028E" w:rsidRPr="00177474">
        <w:rPr>
          <w:rFonts w:ascii="Book Antiqua" w:hAnsi="Book Antiqua" w:cstheme="minorHAnsi"/>
          <w:lang w:val="en-US"/>
        </w:rPr>
        <w:t xml:space="preserve"> and the incidence has been increasing at a significant rate over the past two decades. Obesity and physical inactivity were shown to be very prevalent </w:t>
      </w:r>
      <w:r w:rsidR="003E660B" w:rsidRPr="00177474">
        <w:rPr>
          <w:rFonts w:ascii="Book Antiqua" w:hAnsi="Book Antiqua" w:cstheme="minorHAnsi"/>
          <w:lang w:val="en-US"/>
        </w:rPr>
        <w:t>there</w:t>
      </w:r>
      <w:r w:rsidR="007F028E" w:rsidRPr="00177474">
        <w:rPr>
          <w:rFonts w:ascii="Book Antiqua" w:hAnsi="Book Antiqua" w:cstheme="minorHAnsi"/>
          <w:lang w:val="en-US"/>
        </w:rPr>
        <w:t xml:space="preserve"> and exceeded the number seen in the United Kingdom. However, there was insufficient evidence to suggest that there is a correlation between these preventable risk factors and </w:t>
      </w:r>
      <w:r w:rsidR="0060043E" w:rsidRPr="00177474">
        <w:rPr>
          <w:rFonts w:ascii="Book Antiqua" w:hAnsi="Book Antiqua" w:cstheme="minorHAnsi"/>
          <w:lang w:val="en-US"/>
        </w:rPr>
        <w:t>BC</w:t>
      </w:r>
      <w:r w:rsidR="007F028E" w:rsidRPr="00177474">
        <w:rPr>
          <w:rFonts w:ascii="Book Antiqua" w:hAnsi="Book Antiqua" w:cstheme="minorHAnsi"/>
          <w:lang w:val="en-US"/>
        </w:rPr>
        <w:t xml:space="preserve"> in the </w:t>
      </w:r>
      <w:r w:rsidR="001E2C46" w:rsidRPr="00177474">
        <w:rPr>
          <w:rFonts w:ascii="Book Antiqua" w:hAnsi="Book Antiqua" w:cstheme="minorHAnsi"/>
        </w:rPr>
        <w:t>GCC</w:t>
      </w:r>
      <w:r w:rsidR="007F028E" w:rsidRPr="00177474">
        <w:rPr>
          <w:rFonts w:ascii="Book Antiqua" w:hAnsi="Book Antiqua" w:cstheme="minorHAnsi"/>
          <w:lang w:val="en-US"/>
        </w:rPr>
        <w:t xml:space="preserve">. Furthermore, this study found that women in the </w:t>
      </w:r>
      <w:r w:rsidR="001E2C46" w:rsidRPr="00177474">
        <w:rPr>
          <w:rFonts w:ascii="Book Antiqua" w:hAnsi="Book Antiqua" w:cstheme="minorHAnsi"/>
        </w:rPr>
        <w:t>GCCCs</w:t>
      </w:r>
      <w:r w:rsidR="007F028E" w:rsidRPr="00177474">
        <w:rPr>
          <w:rFonts w:ascii="Book Antiqua" w:hAnsi="Book Antiqua" w:cstheme="minorHAnsi"/>
          <w:lang w:val="en-US"/>
        </w:rPr>
        <w:t xml:space="preserve"> tended to be diagnosed at a younger age than women in the United King</w:t>
      </w:r>
      <w:r w:rsidR="0050347A" w:rsidRPr="00177474">
        <w:rPr>
          <w:rFonts w:ascii="Book Antiqua" w:hAnsi="Book Antiqua" w:cstheme="minorHAnsi"/>
          <w:lang w:val="en-US"/>
        </w:rPr>
        <w:t>d</w:t>
      </w:r>
      <w:r w:rsidR="007F028E" w:rsidRPr="00177474">
        <w:rPr>
          <w:rFonts w:ascii="Book Antiqua" w:hAnsi="Book Antiqua" w:cstheme="minorHAnsi"/>
          <w:lang w:val="en-US"/>
        </w:rPr>
        <w:t xml:space="preserve">om. </w:t>
      </w:r>
    </w:p>
    <w:p w:rsidR="008F6342" w:rsidRPr="00177474" w:rsidRDefault="008F6342" w:rsidP="00F13B90">
      <w:pPr>
        <w:adjustRightInd w:val="0"/>
        <w:snapToGrid w:val="0"/>
        <w:spacing w:line="360" w:lineRule="auto"/>
        <w:jc w:val="both"/>
        <w:rPr>
          <w:rFonts w:ascii="Book Antiqua" w:hAnsi="Book Antiqua" w:cs="AppleSystemUIFont"/>
          <w:lang w:val="en-US"/>
        </w:rPr>
      </w:pPr>
    </w:p>
    <w:p w:rsidR="0050347A" w:rsidRPr="00177474" w:rsidRDefault="008F6342" w:rsidP="00F13B90">
      <w:pPr>
        <w:adjustRightInd w:val="0"/>
        <w:snapToGrid w:val="0"/>
        <w:spacing w:line="360" w:lineRule="auto"/>
        <w:jc w:val="both"/>
        <w:rPr>
          <w:rFonts w:ascii="Book Antiqua" w:hAnsi="Book Antiqua" w:cstheme="minorHAnsi"/>
          <w:b/>
          <w:bCs/>
          <w:i/>
          <w:lang w:val="en-US"/>
        </w:rPr>
      </w:pPr>
      <w:r w:rsidRPr="00177474">
        <w:rPr>
          <w:rFonts w:ascii="Book Antiqua" w:hAnsi="Book Antiqua" w:cstheme="minorHAnsi"/>
          <w:b/>
          <w:bCs/>
          <w:i/>
          <w:lang w:val="en-US"/>
        </w:rPr>
        <w:t>Research conclusions</w:t>
      </w:r>
    </w:p>
    <w:p w:rsidR="00DA5C4B" w:rsidRPr="00177474" w:rsidRDefault="00DA5C4B" w:rsidP="00F13B90">
      <w:pPr>
        <w:adjustRightInd w:val="0"/>
        <w:snapToGrid w:val="0"/>
        <w:spacing w:line="360" w:lineRule="auto"/>
        <w:jc w:val="both"/>
        <w:rPr>
          <w:rFonts w:ascii="Book Antiqua" w:hAnsi="Book Antiqua" w:cstheme="minorHAnsi"/>
          <w:lang w:val="en-US"/>
        </w:rPr>
      </w:pPr>
      <w:r w:rsidRPr="00177474">
        <w:rPr>
          <w:rFonts w:ascii="Book Antiqua" w:hAnsi="Book Antiqua" w:cstheme="minorHAnsi"/>
          <w:lang w:val="en-US"/>
        </w:rPr>
        <w:t xml:space="preserve">This research was unable to determine a direct correlation between physical inactivity and obesity individually as risk factors for </w:t>
      </w:r>
      <w:r w:rsidR="0060043E" w:rsidRPr="00177474">
        <w:rPr>
          <w:rFonts w:ascii="Book Antiqua" w:hAnsi="Book Antiqua" w:cstheme="minorHAnsi"/>
          <w:lang w:val="en-US"/>
        </w:rPr>
        <w:t>BC</w:t>
      </w:r>
      <w:r w:rsidRPr="00177474">
        <w:rPr>
          <w:rFonts w:ascii="Book Antiqua" w:hAnsi="Book Antiqua" w:cstheme="minorHAnsi"/>
          <w:lang w:val="en-US"/>
        </w:rPr>
        <w:t xml:space="preserve"> in the </w:t>
      </w:r>
      <w:r w:rsidR="001E2C46" w:rsidRPr="00177474">
        <w:rPr>
          <w:rFonts w:ascii="Book Antiqua" w:hAnsi="Book Antiqua" w:cstheme="minorHAnsi"/>
        </w:rPr>
        <w:t>GCCCs</w:t>
      </w:r>
      <w:r w:rsidRPr="00177474">
        <w:rPr>
          <w:rFonts w:ascii="Book Antiqua" w:hAnsi="Book Antiqua" w:cstheme="minorHAnsi"/>
          <w:lang w:val="en-US"/>
        </w:rPr>
        <w:t xml:space="preserve">. However, it did find that both obesity and physical inactivity was very </w:t>
      </w:r>
      <w:r w:rsidR="000D0A04" w:rsidRPr="00177474">
        <w:rPr>
          <w:rFonts w:ascii="Book Antiqua" w:hAnsi="Book Antiqua" w:cstheme="minorHAnsi"/>
          <w:lang w:val="en-US"/>
        </w:rPr>
        <w:t>prevalent</w:t>
      </w:r>
      <w:r w:rsidRPr="00177474">
        <w:rPr>
          <w:rFonts w:ascii="Book Antiqua" w:hAnsi="Book Antiqua" w:cstheme="minorHAnsi"/>
          <w:lang w:val="en-US"/>
        </w:rPr>
        <w:t xml:space="preserve"> in all the countries. </w:t>
      </w:r>
      <w:r w:rsidR="0050347A" w:rsidRPr="00177474">
        <w:rPr>
          <w:rFonts w:ascii="Book Antiqua" w:hAnsi="Book Antiqua" w:cstheme="minorHAnsi"/>
          <w:lang w:val="en-US"/>
        </w:rPr>
        <w:t xml:space="preserve">This study unexpectantly found that women in the </w:t>
      </w:r>
      <w:r w:rsidR="001E2C46" w:rsidRPr="00177474">
        <w:rPr>
          <w:rFonts w:ascii="Book Antiqua" w:hAnsi="Book Antiqua" w:cstheme="minorHAnsi"/>
        </w:rPr>
        <w:t>GCCCs</w:t>
      </w:r>
      <w:r w:rsidR="0050347A" w:rsidRPr="00177474">
        <w:rPr>
          <w:rFonts w:ascii="Book Antiqua" w:hAnsi="Book Antiqua" w:cstheme="minorHAnsi"/>
          <w:lang w:val="en-US"/>
        </w:rPr>
        <w:t xml:space="preserve"> are being diagnosed at a younger age than women in the United Kingdom</w:t>
      </w:r>
      <w:r w:rsidRPr="00177474">
        <w:rPr>
          <w:rFonts w:ascii="Book Antiqua" w:hAnsi="Book Antiqua" w:cstheme="minorHAnsi"/>
          <w:lang w:val="en-US"/>
        </w:rPr>
        <w:t xml:space="preserve">, such that many were pre-menopausal at time of diagnosis. It is thought that premenopausal obesity may actually be a protective factor for </w:t>
      </w:r>
      <w:r w:rsidR="0060043E" w:rsidRPr="00177474">
        <w:rPr>
          <w:rFonts w:ascii="Book Antiqua" w:hAnsi="Book Antiqua" w:cstheme="minorHAnsi"/>
          <w:lang w:val="en-US"/>
        </w:rPr>
        <w:t>BC</w:t>
      </w:r>
      <w:r w:rsidRPr="00177474">
        <w:rPr>
          <w:rFonts w:ascii="Book Antiqua" w:hAnsi="Book Antiqua" w:cstheme="minorHAnsi"/>
          <w:lang w:val="en-US"/>
        </w:rPr>
        <w:t xml:space="preserve">. Therefore, more research to explain the trend in </w:t>
      </w:r>
      <w:r w:rsidR="0060043E" w:rsidRPr="00177474">
        <w:rPr>
          <w:rFonts w:ascii="Book Antiqua" w:hAnsi="Book Antiqua" w:cstheme="minorHAnsi"/>
          <w:lang w:val="en-US"/>
        </w:rPr>
        <w:t>BC</w:t>
      </w:r>
      <w:r w:rsidRPr="00177474">
        <w:rPr>
          <w:rFonts w:ascii="Book Antiqua" w:hAnsi="Book Antiqua" w:cstheme="minorHAnsi"/>
          <w:lang w:val="en-US"/>
        </w:rPr>
        <w:t xml:space="preserve"> incidence</w:t>
      </w:r>
      <w:r w:rsidR="00FF3CEE" w:rsidRPr="00177474">
        <w:rPr>
          <w:rFonts w:ascii="Book Antiqua" w:hAnsi="Book Antiqua" w:cstheme="minorHAnsi"/>
          <w:lang w:val="en-US"/>
        </w:rPr>
        <w:t xml:space="preserve"> </w:t>
      </w:r>
      <w:r w:rsidRPr="00177474">
        <w:rPr>
          <w:rFonts w:ascii="Book Antiqua" w:hAnsi="Book Antiqua" w:cstheme="minorHAnsi"/>
          <w:lang w:val="en-US"/>
        </w:rPr>
        <w:t xml:space="preserve">is required. </w:t>
      </w:r>
    </w:p>
    <w:p w:rsidR="000D0A04" w:rsidRPr="00177474" w:rsidRDefault="000D0A04" w:rsidP="00F13B90">
      <w:pPr>
        <w:adjustRightInd w:val="0"/>
        <w:snapToGrid w:val="0"/>
        <w:spacing w:line="360" w:lineRule="auto"/>
        <w:jc w:val="both"/>
        <w:rPr>
          <w:rFonts w:ascii="Book Antiqua" w:hAnsi="Book Antiqua" w:cstheme="minorHAnsi"/>
          <w:lang w:val="en-US"/>
        </w:rPr>
      </w:pPr>
    </w:p>
    <w:p w:rsidR="00C01F84" w:rsidRPr="00177474" w:rsidRDefault="008F6342" w:rsidP="00F13B90">
      <w:pPr>
        <w:adjustRightInd w:val="0"/>
        <w:snapToGrid w:val="0"/>
        <w:spacing w:line="360" w:lineRule="auto"/>
        <w:jc w:val="both"/>
        <w:rPr>
          <w:rFonts w:ascii="Book Antiqua" w:hAnsi="Book Antiqua" w:cstheme="minorHAnsi"/>
          <w:b/>
          <w:bCs/>
          <w:i/>
          <w:lang w:val="en-US"/>
        </w:rPr>
      </w:pPr>
      <w:r w:rsidRPr="00177474">
        <w:rPr>
          <w:rFonts w:ascii="Book Antiqua" w:hAnsi="Book Antiqua" w:cstheme="minorHAnsi"/>
          <w:b/>
          <w:bCs/>
          <w:i/>
          <w:lang w:val="en-US"/>
        </w:rPr>
        <w:t>Research perspectives</w:t>
      </w:r>
    </w:p>
    <w:p w:rsidR="00C01F84" w:rsidRPr="00177474" w:rsidRDefault="00972AC8" w:rsidP="00F13B90">
      <w:pPr>
        <w:adjustRightInd w:val="0"/>
        <w:snapToGrid w:val="0"/>
        <w:spacing w:line="360" w:lineRule="auto"/>
        <w:jc w:val="both"/>
        <w:rPr>
          <w:rFonts w:ascii="Book Antiqua" w:hAnsi="Book Antiqua" w:cstheme="minorHAnsi"/>
        </w:rPr>
      </w:pPr>
      <w:r w:rsidRPr="00177474">
        <w:rPr>
          <w:rFonts w:ascii="Book Antiqua" w:hAnsi="Book Antiqua" w:cstheme="minorHAnsi"/>
          <w:lang w:val="en-US"/>
        </w:rPr>
        <w:t xml:space="preserve">It is clear that </w:t>
      </w:r>
      <w:r w:rsidR="0060043E" w:rsidRPr="00177474">
        <w:rPr>
          <w:rFonts w:ascii="Book Antiqua" w:hAnsi="Book Antiqua" w:cstheme="minorHAnsi"/>
          <w:lang w:val="en-US"/>
        </w:rPr>
        <w:t>BC</w:t>
      </w:r>
      <w:r w:rsidRPr="00177474">
        <w:rPr>
          <w:rFonts w:ascii="Book Antiqua" w:hAnsi="Book Antiqua" w:cstheme="minorHAnsi"/>
          <w:lang w:val="en-US"/>
        </w:rPr>
        <w:t xml:space="preserve"> in the </w:t>
      </w:r>
      <w:r w:rsidR="001E2C46" w:rsidRPr="00177474">
        <w:rPr>
          <w:rFonts w:ascii="Book Antiqua" w:hAnsi="Book Antiqua" w:cstheme="minorHAnsi"/>
        </w:rPr>
        <w:t>GCCCs</w:t>
      </w:r>
      <w:r w:rsidRPr="00177474">
        <w:rPr>
          <w:rFonts w:ascii="Book Antiqua" w:hAnsi="Book Antiqua" w:cstheme="minorHAnsi"/>
          <w:lang w:val="en-US"/>
        </w:rPr>
        <w:t xml:space="preserve"> is under-researched. It is also evident that obesity and physical inactivity is a major public health concern, not just for cancer but for many </w:t>
      </w:r>
      <w:r w:rsidR="00BF508F" w:rsidRPr="00177474">
        <w:rPr>
          <w:rFonts w:ascii="Book Antiqua" w:hAnsi="Book Antiqua" w:cstheme="minorHAnsi"/>
          <w:lang w:val="en-US"/>
        </w:rPr>
        <w:t xml:space="preserve">other medical conditions. </w:t>
      </w:r>
      <w:r w:rsidR="00C01F84" w:rsidRPr="00177474">
        <w:rPr>
          <w:rFonts w:ascii="Book Antiqua" w:hAnsi="Book Antiqua" w:cstheme="minorHAnsi"/>
        </w:rPr>
        <w:t xml:space="preserve">This study found that the majority of women in the </w:t>
      </w:r>
      <w:r w:rsidR="001E2C46" w:rsidRPr="00177474">
        <w:rPr>
          <w:rFonts w:ascii="Book Antiqua" w:hAnsi="Book Antiqua" w:cstheme="minorHAnsi"/>
        </w:rPr>
        <w:t>GCCCs</w:t>
      </w:r>
      <w:r w:rsidR="00C01F84" w:rsidRPr="00177474">
        <w:rPr>
          <w:rFonts w:ascii="Book Antiqua" w:hAnsi="Book Antiqua" w:cstheme="minorHAnsi"/>
        </w:rPr>
        <w:t xml:space="preserve"> appeared to be diagnosed before they reached menopause. Therefore, if this study was to be repeated</w:t>
      </w:r>
      <w:r w:rsidR="00C00BDC" w:rsidRPr="00177474">
        <w:rPr>
          <w:rFonts w:ascii="Book Antiqua" w:hAnsi="Book Antiqua" w:cstheme="minorHAnsi"/>
        </w:rPr>
        <w:t>,</w:t>
      </w:r>
      <w:r w:rsidR="00C01F84" w:rsidRPr="00177474">
        <w:rPr>
          <w:rFonts w:ascii="Book Antiqua" w:hAnsi="Book Antiqua" w:cstheme="minorHAnsi"/>
        </w:rPr>
        <w:t xml:space="preserve"> the literature search could be stratified according to menopausal status or age to determine whether obesity in premenopausal women increases or decreases the risk.</w:t>
      </w:r>
    </w:p>
    <w:p w:rsidR="0094604B" w:rsidRPr="00177474" w:rsidRDefault="0094604B" w:rsidP="00F13B90">
      <w:pPr>
        <w:adjustRightInd w:val="0"/>
        <w:snapToGrid w:val="0"/>
        <w:spacing w:line="360" w:lineRule="auto"/>
        <w:jc w:val="both"/>
        <w:rPr>
          <w:rFonts w:ascii="Book Antiqua" w:hAnsi="Book Antiqua" w:cstheme="minorHAnsi"/>
        </w:rPr>
      </w:pPr>
    </w:p>
    <w:p w:rsidR="0094604B" w:rsidRPr="00177474" w:rsidRDefault="0094604B" w:rsidP="00F13B90">
      <w:pPr>
        <w:adjustRightInd w:val="0"/>
        <w:snapToGrid w:val="0"/>
        <w:spacing w:line="360" w:lineRule="auto"/>
        <w:jc w:val="both"/>
        <w:rPr>
          <w:rFonts w:ascii="Book Antiqua" w:eastAsia="Times New Roman" w:hAnsi="Book Antiqua"/>
          <w:lang w:val="en-US"/>
        </w:rPr>
      </w:pPr>
      <w:r w:rsidRPr="00177474">
        <w:rPr>
          <w:rFonts w:ascii="Book Antiqua" w:eastAsia="Times New Roman" w:hAnsi="Book Antiqua"/>
          <w:b/>
          <w:lang w:val="en-US"/>
        </w:rPr>
        <w:t>REFERENCES</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 </w:t>
      </w:r>
      <w:r w:rsidRPr="00177474">
        <w:rPr>
          <w:rFonts w:ascii="Book Antiqua" w:hAnsi="Book Antiqua"/>
          <w:b/>
        </w:rPr>
        <w:t>Ferlay J,</w:t>
      </w:r>
      <w:r w:rsidR="000D5753" w:rsidRPr="00177474">
        <w:rPr>
          <w:rFonts w:ascii="Book Antiqua" w:hAnsi="Book Antiqua"/>
        </w:rPr>
        <w:t xml:space="preserve"> </w:t>
      </w:r>
      <w:r w:rsidRPr="00177474">
        <w:rPr>
          <w:rFonts w:ascii="Book Antiqua" w:hAnsi="Book Antiqua"/>
        </w:rPr>
        <w:t xml:space="preserve">Ervik M, Lam F, Colombet M, Mery L, Piñeros M, Znaor A, Soerjomataram I, Bray F. </w:t>
      </w:r>
      <w:bookmarkStart w:id="68" w:name="OLE_LINK19"/>
      <w:r w:rsidRPr="00177474">
        <w:rPr>
          <w:rFonts w:ascii="Book Antiqua" w:hAnsi="Book Antiqua"/>
        </w:rPr>
        <w:t>Cancer Today Lyon, France: International Agency for Research on Cancer; 2018</w:t>
      </w:r>
      <w:bookmarkEnd w:id="68"/>
      <w:r w:rsidRPr="00177474">
        <w:rPr>
          <w:rFonts w:ascii="Book Antiqua" w:hAnsi="Book Antiqua"/>
        </w:rPr>
        <w:t xml:space="preserve">. Available from: </w:t>
      </w:r>
      <w:bookmarkStart w:id="69" w:name="OLE_LINK17"/>
      <w:bookmarkStart w:id="70" w:name="OLE_LINK18"/>
      <w:r w:rsidRPr="00177474">
        <w:rPr>
          <w:rFonts w:ascii="Book Antiqua" w:hAnsi="Book Antiqua"/>
        </w:rPr>
        <w:t>https://gco.iarc.fr/today</w:t>
      </w:r>
      <w:bookmarkEnd w:id="69"/>
      <w:bookmarkEnd w:id="70"/>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 </w:t>
      </w:r>
      <w:r w:rsidRPr="00177474">
        <w:rPr>
          <w:rFonts w:ascii="Book Antiqua" w:hAnsi="Book Antiqua"/>
          <w:b/>
        </w:rPr>
        <w:t>Hamadeh RR</w:t>
      </w:r>
      <w:r w:rsidRPr="00177474">
        <w:rPr>
          <w:rFonts w:ascii="Book Antiqua" w:hAnsi="Book Antiqua"/>
        </w:rPr>
        <w:t xml:space="preserve">, Borgan SM, Sibai AM. Cancer Research in the Arab World: A review of publications from seven countries between 2000-2013. </w:t>
      </w:r>
      <w:r w:rsidRPr="00177474">
        <w:rPr>
          <w:rFonts w:ascii="Book Antiqua" w:hAnsi="Book Antiqua"/>
          <w:i/>
        </w:rPr>
        <w:t>Sultan Qaboos Univ Med J</w:t>
      </w:r>
      <w:r w:rsidRPr="00177474">
        <w:rPr>
          <w:rFonts w:ascii="Book Antiqua" w:hAnsi="Book Antiqua"/>
        </w:rPr>
        <w:t xml:space="preserve"> 2017; </w:t>
      </w:r>
      <w:r w:rsidRPr="00177474">
        <w:rPr>
          <w:rFonts w:ascii="Book Antiqua" w:hAnsi="Book Antiqua"/>
          <w:b/>
        </w:rPr>
        <w:t>17</w:t>
      </w:r>
      <w:r w:rsidRPr="00177474">
        <w:rPr>
          <w:rFonts w:ascii="Book Antiqua" w:hAnsi="Book Antiqua"/>
        </w:rPr>
        <w:t>: e147-e154 [PMID: 28690885 DOI: 10.18295/squmj.2016.17.02.003]</w:t>
      </w:r>
    </w:p>
    <w:p w:rsidR="0094604B" w:rsidRPr="00177474" w:rsidRDefault="0094604B" w:rsidP="00F13B90">
      <w:pPr>
        <w:snapToGrid w:val="0"/>
        <w:spacing w:line="360" w:lineRule="auto"/>
        <w:jc w:val="both"/>
        <w:rPr>
          <w:rFonts w:ascii="Book Antiqua" w:hAnsi="Book Antiqua"/>
          <w:b/>
        </w:rPr>
      </w:pPr>
      <w:r w:rsidRPr="00177474">
        <w:rPr>
          <w:rFonts w:ascii="Book Antiqua" w:hAnsi="Book Antiqua"/>
        </w:rPr>
        <w:t xml:space="preserve">3 </w:t>
      </w:r>
      <w:r w:rsidRPr="00177474">
        <w:rPr>
          <w:rFonts w:ascii="Book Antiqua" w:hAnsi="Book Antiqua"/>
          <w:b/>
        </w:rPr>
        <w:t>Grassa R,</w:t>
      </w:r>
      <w:r w:rsidRPr="00177474">
        <w:rPr>
          <w:rFonts w:ascii="Book Antiqua" w:hAnsi="Book Antiqua"/>
        </w:rPr>
        <w:t xml:space="preserve"> Gazdar K. Financial development and economic growth in GCC countries. </w:t>
      </w:r>
      <w:r w:rsidRPr="00177474">
        <w:rPr>
          <w:rFonts w:ascii="Book Antiqua" w:hAnsi="Book Antiqua"/>
          <w:i/>
        </w:rPr>
        <w:t xml:space="preserve">International Journal of Social Economics </w:t>
      </w:r>
      <w:r w:rsidRPr="00177474">
        <w:rPr>
          <w:rFonts w:ascii="Book Antiqua" w:hAnsi="Book Antiqua"/>
        </w:rPr>
        <w:t xml:space="preserve">2014: </w:t>
      </w:r>
      <w:r w:rsidRPr="00177474">
        <w:rPr>
          <w:rFonts w:ascii="Book Antiqua" w:hAnsi="Book Antiqua"/>
          <w:b/>
        </w:rPr>
        <w:t>41</w:t>
      </w:r>
      <w:r w:rsidRPr="00177474">
        <w:rPr>
          <w:rFonts w:ascii="Book Antiqua" w:hAnsi="Book Antiqua"/>
        </w:rPr>
        <w:t>: 493-514 [</w:t>
      </w:r>
      <w:r w:rsidRPr="00177474">
        <w:rPr>
          <w:rFonts w:ascii="Book Antiqua" w:hAnsi="Book Antiqua"/>
          <w:caps/>
        </w:rPr>
        <w:t>doi</w:t>
      </w:r>
      <w:r w:rsidRPr="00177474">
        <w:rPr>
          <w:rFonts w:ascii="Book Antiqua" w:hAnsi="Book Antiqua"/>
        </w:rPr>
        <w:t>: 10.1108/IJSE-12-2012-0232]</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4 </w:t>
      </w:r>
      <w:bookmarkStart w:id="71" w:name="OLE_LINK22"/>
      <w:bookmarkStart w:id="72" w:name="OLE_LINK23"/>
      <w:r w:rsidRPr="00177474">
        <w:rPr>
          <w:rFonts w:ascii="Book Antiqua" w:hAnsi="Book Antiqua"/>
        </w:rPr>
        <w:t>World bank open data-High income 2018</w:t>
      </w:r>
      <w:bookmarkEnd w:id="71"/>
      <w:bookmarkEnd w:id="72"/>
      <w:r w:rsidR="00AD33AA" w:rsidRPr="00177474">
        <w:rPr>
          <w:rFonts w:ascii="Book Antiqua" w:hAnsi="Book Antiqua"/>
        </w:rPr>
        <w:t>. In: The World Bank Group</w:t>
      </w:r>
      <w:r w:rsidR="00BD075E" w:rsidRPr="00177474">
        <w:rPr>
          <w:rFonts w:ascii="Book Antiqua" w:hAnsi="Book Antiqua"/>
        </w:rPr>
        <w:t>.</w:t>
      </w:r>
      <w:r w:rsidRPr="00177474">
        <w:rPr>
          <w:rFonts w:ascii="Book Antiqua" w:hAnsi="Book Antiqua"/>
          <w:b/>
        </w:rPr>
        <w:t xml:space="preserve"> </w:t>
      </w:r>
      <w:r w:rsidRPr="00177474">
        <w:rPr>
          <w:rFonts w:ascii="Book Antiqua" w:hAnsi="Book Antiqua"/>
        </w:rPr>
        <w:t xml:space="preserve">[cited </w:t>
      </w:r>
      <w:r w:rsidR="00BD075E" w:rsidRPr="00177474">
        <w:rPr>
          <w:rFonts w:ascii="Book Antiqua" w:hAnsi="Book Antiqua"/>
        </w:rPr>
        <w:t xml:space="preserve">2018 </w:t>
      </w:r>
      <w:r w:rsidR="001F6BDB" w:rsidRPr="00177474">
        <w:rPr>
          <w:rFonts w:ascii="Book Antiqua" w:hAnsi="Book Antiqua"/>
        </w:rPr>
        <w:t>October 24</w:t>
      </w:r>
      <w:r w:rsidRPr="00177474">
        <w:rPr>
          <w:rFonts w:ascii="Book Antiqua" w:hAnsi="Book Antiqua"/>
        </w:rPr>
        <w:t xml:space="preserve">]. Available from: </w:t>
      </w:r>
      <w:bookmarkStart w:id="73" w:name="OLE_LINK20"/>
      <w:bookmarkStart w:id="74" w:name="OLE_LINK21"/>
      <w:r w:rsidRPr="00177474">
        <w:rPr>
          <w:rFonts w:ascii="Book Antiqua" w:hAnsi="Book Antiqua"/>
        </w:rPr>
        <w:t>https://data.worldbank.org/income-level/high-income</w:t>
      </w:r>
      <w:bookmarkEnd w:id="73"/>
      <w:bookmarkEnd w:id="74"/>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5 </w:t>
      </w:r>
      <w:r w:rsidR="00AD33AA" w:rsidRPr="00177474">
        <w:rPr>
          <w:rFonts w:ascii="Book Antiqua" w:hAnsi="Book Antiqua"/>
        </w:rPr>
        <w:t xml:space="preserve">Human development reports 2017. In: United Nations Development Programme. [cited </w:t>
      </w:r>
      <w:r w:rsidR="00BD075E" w:rsidRPr="00177474">
        <w:rPr>
          <w:rFonts w:ascii="Book Antiqua" w:hAnsi="Book Antiqua"/>
        </w:rPr>
        <w:t xml:space="preserve">2018 </w:t>
      </w:r>
      <w:r w:rsidR="001F6BDB" w:rsidRPr="00177474">
        <w:rPr>
          <w:rFonts w:ascii="Book Antiqua" w:hAnsi="Book Antiqua"/>
        </w:rPr>
        <w:t>December 5</w:t>
      </w:r>
      <w:r w:rsidRPr="00177474">
        <w:rPr>
          <w:rFonts w:ascii="Book Antiqua" w:hAnsi="Book Antiqua"/>
        </w:rPr>
        <w:t>]. Available from: http:</w:t>
      </w:r>
      <w:r w:rsidR="001F6BDB" w:rsidRPr="00177474">
        <w:rPr>
          <w:rFonts w:ascii="Book Antiqua" w:hAnsi="Book Antiqua"/>
        </w:rPr>
        <w:t>//hdr.undp.org/en/composite/HDI</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6 </w:t>
      </w:r>
      <w:r w:rsidRPr="00177474">
        <w:rPr>
          <w:rFonts w:ascii="Book Antiqua" w:hAnsi="Book Antiqua"/>
          <w:b/>
        </w:rPr>
        <w:t>Joseph S,</w:t>
      </w:r>
      <w:r w:rsidR="001F6BDB" w:rsidRPr="00177474">
        <w:rPr>
          <w:rFonts w:ascii="Book Antiqua" w:hAnsi="Book Antiqua"/>
        </w:rPr>
        <w:t xml:space="preserve"> </w:t>
      </w:r>
      <w:bookmarkStart w:id="75" w:name="OLE_LINK24"/>
      <w:r w:rsidR="001F6BDB" w:rsidRPr="00177474">
        <w:rPr>
          <w:rFonts w:ascii="Book Antiqua" w:hAnsi="Book Antiqua"/>
        </w:rPr>
        <w:t xml:space="preserve">Slyomovics S. </w:t>
      </w:r>
      <w:r w:rsidRPr="00177474">
        <w:rPr>
          <w:rFonts w:ascii="Book Antiqua" w:hAnsi="Book Antiqua"/>
        </w:rPr>
        <w:t>Women and power in the Middle East</w:t>
      </w:r>
      <w:bookmarkEnd w:id="75"/>
      <w:r w:rsidR="001F6BDB" w:rsidRPr="00177474">
        <w:rPr>
          <w:rFonts w:ascii="Book Antiqua" w:hAnsi="Book Antiqua"/>
        </w:rPr>
        <w:t>.</w:t>
      </w:r>
      <w:r w:rsidRPr="00177474">
        <w:rPr>
          <w:rFonts w:ascii="Book Antiqua" w:hAnsi="Book Antiqua"/>
        </w:rPr>
        <w:t xml:space="preserve"> Phila</w:t>
      </w:r>
      <w:r w:rsidR="001F6BDB" w:rsidRPr="00177474">
        <w:rPr>
          <w:rFonts w:ascii="Book Antiqua" w:hAnsi="Book Antiqua"/>
        </w:rPr>
        <w:t xml:space="preserve">delphia: </w:t>
      </w:r>
      <w:r w:rsidRPr="00177474">
        <w:rPr>
          <w:rFonts w:ascii="Book Antiqua" w:hAnsi="Book Antiqua"/>
        </w:rPr>
        <w:t>Univers</w:t>
      </w:r>
      <w:r w:rsidR="001F6BDB" w:rsidRPr="00177474">
        <w:rPr>
          <w:rFonts w:ascii="Book Antiqua" w:hAnsi="Book Antiqua"/>
        </w:rPr>
        <w:t>ity of Pennsylvania Press; 2001. Available from: https://static.www.upenn.edu/pennpress/book/13429.html</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7 Diet,</w:t>
      </w:r>
      <w:r w:rsidR="001F6BDB" w:rsidRPr="00177474">
        <w:rPr>
          <w:rFonts w:ascii="Book Antiqua" w:hAnsi="Book Antiqua"/>
        </w:rPr>
        <w:t xml:space="preserve"> </w:t>
      </w:r>
      <w:r w:rsidRPr="00177474">
        <w:rPr>
          <w:rFonts w:ascii="Book Antiqua" w:hAnsi="Book Antiqua"/>
        </w:rPr>
        <w:t>nutrition and the prev</w:t>
      </w:r>
      <w:r w:rsidR="00BD5E6F" w:rsidRPr="00177474">
        <w:rPr>
          <w:rFonts w:ascii="Book Antiqua" w:hAnsi="Book Antiqua"/>
        </w:rPr>
        <w:t>ention of chronic diseases 2002</w:t>
      </w:r>
      <w:r w:rsidR="001A7F8D" w:rsidRPr="00177474">
        <w:rPr>
          <w:rFonts w:ascii="Book Antiqua" w:hAnsi="Book Antiqua"/>
        </w:rPr>
        <w:t>. In: World Health Organisation</w:t>
      </w:r>
      <w:r w:rsidR="00BD075E" w:rsidRPr="00177474">
        <w:rPr>
          <w:rFonts w:ascii="Book Antiqua" w:hAnsi="Book Antiqua"/>
        </w:rPr>
        <w:t>.</w:t>
      </w:r>
      <w:r w:rsidR="001A7F8D" w:rsidRPr="00177474">
        <w:rPr>
          <w:rFonts w:ascii="Book Antiqua" w:hAnsi="Book Antiqua"/>
        </w:rPr>
        <w:t xml:space="preserve"> </w:t>
      </w:r>
      <w:r w:rsidRPr="00177474">
        <w:rPr>
          <w:rFonts w:ascii="Book Antiqua" w:hAnsi="Book Antiqua"/>
        </w:rPr>
        <w:t xml:space="preserve">[cited </w:t>
      </w:r>
      <w:r w:rsidR="00BD075E" w:rsidRPr="00177474">
        <w:rPr>
          <w:rFonts w:ascii="Book Antiqua" w:hAnsi="Book Antiqua"/>
        </w:rPr>
        <w:t xml:space="preserve">2019 </w:t>
      </w:r>
      <w:r w:rsidR="00BD5E6F" w:rsidRPr="00177474">
        <w:rPr>
          <w:rFonts w:ascii="Book Antiqua" w:hAnsi="Book Antiqua"/>
        </w:rPr>
        <w:t>January 30</w:t>
      </w:r>
      <w:r w:rsidRPr="00177474">
        <w:rPr>
          <w:rFonts w:ascii="Book Antiqua" w:hAnsi="Book Antiqua"/>
        </w:rPr>
        <w:t>]. Available from: https://www.who.int/dietphysicalactivit</w:t>
      </w:r>
      <w:r w:rsidR="001F6BDB" w:rsidRPr="00177474">
        <w:rPr>
          <w:rFonts w:ascii="Book Antiqua" w:hAnsi="Book Antiqua"/>
        </w:rPr>
        <w:t>y/publications/trs916/intro/en/</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8</w:t>
      </w:r>
      <w:r w:rsidR="001A7F8D" w:rsidRPr="00177474">
        <w:rPr>
          <w:rFonts w:ascii="Book Antiqua" w:hAnsi="Book Antiqua"/>
          <w:b/>
        </w:rPr>
        <w:t xml:space="preserve"> </w:t>
      </w:r>
      <w:r w:rsidRPr="00177474">
        <w:rPr>
          <w:rFonts w:ascii="Book Antiqua" w:hAnsi="Book Antiqua"/>
        </w:rPr>
        <w:t>Breast cancer statistics 2015</w:t>
      </w:r>
      <w:r w:rsidR="001A7F8D" w:rsidRPr="00177474">
        <w:rPr>
          <w:rFonts w:ascii="Book Antiqua" w:hAnsi="Book Antiqua"/>
        </w:rPr>
        <w:t>. In: Cancer Research UK</w:t>
      </w:r>
      <w:r w:rsidR="00BD075E" w:rsidRPr="00177474">
        <w:rPr>
          <w:rFonts w:ascii="Book Antiqua" w:hAnsi="Book Antiqua"/>
        </w:rPr>
        <w:t>.</w:t>
      </w:r>
      <w:r w:rsidR="001A7F8D" w:rsidRPr="00177474">
        <w:rPr>
          <w:rFonts w:ascii="Book Antiqua" w:hAnsi="Book Antiqua"/>
        </w:rPr>
        <w:t xml:space="preserve"> </w:t>
      </w:r>
      <w:r w:rsidRPr="00177474">
        <w:rPr>
          <w:rFonts w:ascii="Book Antiqua" w:hAnsi="Book Antiqua"/>
        </w:rPr>
        <w:t xml:space="preserve">[cited </w:t>
      </w:r>
      <w:r w:rsidR="00BD075E" w:rsidRPr="00177474">
        <w:rPr>
          <w:rFonts w:ascii="Book Antiqua" w:hAnsi="Book Antiqua"/>
        </w:rPr>
        <w:t xml:space="preserve">2018 </w:t>
      </w:r>
      <w:r w:rsidR="00BD5E6F" w:rsidRPr="00177474">
        <w:rPr>
          <w:rFonts w:ascii="Book Antiqua" w:hAnsi="Book Antiqua"/>
        </w:rPr>
        <w:t>October 24</w:t>
      </w:r>
      <w:r w:rsidRPr="00177474">
        <w:rPr>
          <w:rFonts w:ascii="Book Antiqua" w:hAnsi="Book Antiqua"/>
        </w:rPr>
        <w:t>]. Available from: https://www.cancerresearchuk.org/health-professional/cancer-statistics/statisti</w:t>
      </w:r>
      <w:r w:rsidR="001F6BDB" w:rsidRPr="00177474">
        <w:rPr>
          <w:rFonts w:ascii="Book Antiqua" w:hAnsi="Book Antiqua"/>
        </w:rPr>
        <w:t>cs-by-cancer-type/breast-cancer</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9 Global Health Observatory (GHO) data World Health Organisation</w:t>
      </w:r>
      <w:r w:rsidR="00BD5E6F" w:rsidRPr="00177474">
        <w:rPr>
          <w:rFonts w:ascii="Book Antiqua" w:hAnsi="Book Antiqua"/>
        </w:rPr>
        <w:t xml:space="preserve"> </w:t>
      </w:r>
      <w:r w:rsidR="001A7F8D" w:rsidRPr="00177474">
        <w:rPr>
          <w:rFonts w:ascii="Book Antiqua" w:hAnsi="Book Antiqua"/>
        </w:rPr>
        <w:t>2016. In: Global Health Observatory</w:t>
      </w:r>
      <w:r w:rsidR="00BD075E" w:rsidRPr="00177474">
        <w:rPr>
          <w:rFonts w:ascii="Book Antiqua" w:hAnsi="Book Antiqua"/>
        </w:rPr>
        <w:t>.</w:t>
      </w:r>
      <w:r w:rsidR="001A7F8D" w:rsidRPr="00177474">
        <w:rPr>
          <w:rFonts w:ascii="Book Antiqua" w:hAnsi="Book Antiqua"/>
        </w:rPr>
        <w:t xml:space="preserve"> </w:t>
      </w:r>
      <w:r w:rsidRPr="00177474">
        <w:rPr>
          <w:rFonts w:ascii="Book Antiqua" w:hAnsi="Book Antiqua"/>
        </w:rPr>
        <w:t xml:space="preserve">[cited </w:t>
      </w:r>
      <w:r w:rsidR="00BD075E" w:rsidRPr="00177474">
        <w:rPr>
          <w:rFonts w:ascii="Book Antiqua" w:hAnsi="Book Antiqua"/>
        </w:rPr>
        <w:t xml:space="preserve">2019 </w:t>
      </w:r>
      <w:r w:rsidR="00BD5E6F" w:rsidRPr="00177474">
        <w:rPr>
          <w:rFonts w:ascii="Book Antiqua" w:hAnsi="Book Antiqua"/>
        </w:rPr>
        <w:t>March 25</w:t>
      </w:r>
      <w:r w:rsidRPr="00177474">
        <w:rPr>
          <w:rFonts w:ascii="Book Antiqua" w:hAnsi="Book Antiqua"/>
        </w:rPr>
        <w:t>]. Available fr</w:t>
      </w:r>
      <w:r w:rsidR="001F6BDB" w:rsidRPr="00177474">
        <w:rPr>
          <w:rFonts w:ascii="Book Antiqua" w:hAnsi="Book Antiqua"/>
        </w:rPr>
        <w:t>om: https://www.who.int/gho/en/</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10 </w:t>
      </w:r>
      <w:r w:rsidRPr="00177474">
        <w:rPr>
          <w:rFonts w:ascii="Book Antiqua" w:hAnsi="Book Antiqua"/>
          <w:b/>
        </w:rPr>
        <w:t>Albeshan SM</w:t>
      </w:r>
      <w:r w:rsidRPr="00177474">
        <w:rPr>
          <w:rFonts w:ascii="Book Antiqua" w:hAnsi="Book Antiqua"/>
        </w:rPr>
        <w:t xml:space="preserve">, Mackey MG, Hossain SZ, Alfuraih AA, Brennan PC. Breast Cancer Epidemiology in Gulf Cooperation Council Countries: A Regional and International Comparison. </w:t>
      </w:r>
      <w:r w:rsidRPr="00177474">
        <w:rPr>
          <w:rFonts w:ascii="Book Antiqua" w:hAnsi="Book Antiqua"/>
          <w:i/>
        </w:rPr>
        <w:t>Clin Breast Cancer</w:t>
      </w:r>
      <w:r w:rsidRPr="00177474">
        <w:rPr>
          <w:rFonts w:ascii="Book Antiqua" w:hAnsi="Book Antiqua"/>
        </w:rPr>
        <w:t xml:space="preserve"> 2018; </w:t>
      </w:r>
      <w:r w:rsidRPr="00177474">
        <w:rPr>
          <w:rFonts w:ascii="Book Antiqua" w:hAnsi="Book Antiqua"/>
          <w:b/>
        </w:rPr>
        <w:t>18</w:t>
      </w:r>
      <w:r w:rsidRPr="00177474">
        <w:rPr>
          <w:rFonts w:ascii="Book Antiqua" w:hAnsi="Book Antiqua"/>
        </w:rPr>
        <w:t>: e381-e392 [PMID: 28781021 DOI: 10.1016/j.clbc.2017.07.006]</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11 </w:t>
      </w:r>
      <w:r w:rsidRPr="00177474">
        <w:rPr>
          <w:rFonts w:ascii="Book Antiqua" w:hAnsi="Book Antiqua"/>
          <w:b/>
        </w:rPr>
        <w:t>Rahim HF</w:t>
      </w:r>
      <w:r w:rsidRPr="00177474">
        <w:rPr>
          <w:rFonts w:ascii="Book Antiqua" w:hAnsi="Book Antiqua"/>
        </w:rPr>
        <w:t xml:space="preserve">, Sibai A, Khader Y, Hwalla N, Fadhil I, Alsiyabi H, Mataria A, Mendis S, Mokdad AH, Husseini A. Non-communicable diseases in the Arab world. </w:t>
      </w:r>
      <w:r w:rsidRPr="00177474">
        <w:rPr>
          <w:rFonts w:ascii="Book Antiqua" w:hAnsi="Book Antiqua"/>
          <w:i/>
        </w:rPr>
        <w:t>Lancet</w:t>
      </w:r>
      <w:r w:rsidRPr="00177474">
        <w:rPr>
          <w:rFonts w:ascii="Book Antiqua" w:hAnsi="Book Antiqua"/>
        </w:rPr>
        <w:t xml:space="preserve"> 2014; </w:t>
      </w:r>
      <w:r w:rsidRPr="00177474">
        <w:rPr>
          <w:rFonts w:ascii="Book Antiqua" w:hAnsi="Book Antiqua"/>
          <w:b/>
        </w:rPr>
        <w:t>383</w:t>
      </w:r>
      <w:r w:rsidRPr="00177474">
        <w:rPr>
          <w:rFonts w:ascii="Book Antiqua" w:hAnsi="Book Antiqua"/>
        </w:rPr>
        <w:t>: 356-367 [PMID: 24452044 DOI: 10.1016/S0140-6736(13)62383-1]</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lastRenderedPageBreak/>
        <w:t>12 Global status report on alcohol and health 2011</w:t>
      </w:r>
      <w:r w:rsidR="001A7F8D" w:rsidRPr="00177474">
        <w:rPr>
          <w:rFonts w:ascii="Book Antiqua" w:hAnsi="Book Antiqua"/>
        </w:rPr>
        <w:t>. In: World Health Organisation</w:t>
      </w:r>
      <w:r w:rsidR="00BD075E" w:rsidRPr="00177474">
        <w:rPr>
          <w:rFonts w:ascii="Book Antiqua" w:hAnsi="Book Antiqua"/>
        </w:rPr>
        <w:t>.</w:t>
      </w:r>
      <w:r w:rsidR="001A7F8D" w:rsidRPr="00177474">
        <w:rPr>
          <w:rFonts w:ascii="Book Antiqua" w:hAnsi="Book Antiqua"/>
        </w:rPr>
        <w:t xml:space="preserve"> </w:t>
      </w:r>
      <w:r w:rsidRPr="00177474">
        <w:rPr>
          <w:rFonts w:ascii="Book Antiqua" w:hAnsi="Book Antiqua"/>
        </w:rPr>
        <w:t xml:space="preserve">[cited </w:t>
      </w:r>
      <w:r w:rsidR="00BD075E" w:rsidRPr="00177474">
        <w:rPr>
          <w:rFonts w:ascii="Book Antiqua" w:hAnsi="Book Antiqua"/>
        </w:rPr>
        <w:t xml:space="preserve">2019 </w:t>
      </w:r>
      <w:r w:rsidR="00BD5E6F" w:rsidRPr="00177474">
        <w:rPr>
          <w:rFonts w:ascii="Book Antiqua" w:hAnsi="Book Antiqua"/>
        </w:rPr>
        <w:t>January 31</w:t>
      </w:r>
      <w:r w:rsidRPr="00177474">
        <w:rPr>
          <w:rFonts w:ascii="Book Antiqua" w:hAnsi="Book Antiqua"/>
        </w:rPr>
        <w:t>]. Available from: https://www.who.int/substance_abus</w:t>
      </w:r>
      <w:r w:rsidR="00BD5E6F" w:rsidRPr="00177474">
        <w:rPr>
          <w:rFonts w:ascii="Book Antiqua" w:hAnsi="Book Antiqua"/>
        </w:rPr>
        <w:t>e/publications/alcohol_2011/en/</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13 </w:t>
      </w:r>
      <w:r w:rsidRPr="00177474">
        <w:rPr>
          <w:rFonts w:ascii="Book Antiqua" w:hAnsi="Book Antiqua"/>
          <w:b/>
        </w:rPr>
        <w:t>Khandekar MJ</w:t>
      </w:r>
      <w:r w:rsidRPr="00177474">
        <w:rPr>
          <w:rFonts w:ascii="Book Antiqua" w:hAnsi="Book Antiqua"/>
        </w:rPr>
        <w:t xml:space="preserve">, Cohen P, Spiegelman BM. Molecular mechanisms of cancer development in obesity. </w:t>
      </w:r>
      <w:r w:rsidRPr="00177474">
        <w:rPr>
          <w:rFonts w:ascii="Book Antiqua" w:hAnsi="Book Antiqua"/>
          <w:i/>
        </w:rPr>
        <w:t>Nat Rev Cancer</w:t>
      </w:r>
      <w:r w:rsidRPr="00177474">
        <w:rPr>
          <w:rFonts w:ascii="Book Antiqua" w:hAnsi="Book Antiqua"/>
        </w:rPr>
        <w:t xml:space="preserve"> 2011; </w:t>
      </w:r>
      <w:r w:rsidRPr="00177474">
        <w:rPr>
          <w:rFonts w:ascii="Book Antiqua" w:hAnsi="Book Antiqua"/>
          <w:b/>
        </w:rPr>
        <w:t>11</w:t>
      </w:r>
      <w:r w:rsidRPr="00177474">
        <w:rPr>
          <w:rFonts w:ascii="Book Antiqua" w:hAnsi="Book Antiqua"/>
        </w:rPr>
        <w:t>: 886-895 [PMID: 22113164 DOI: 10.1038/nrc3174]</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14 </w:t>
      </w:r>
      <w:r w:rsidRPr="00177474">
        <w:rPr>
          <w:rFonts w:ascii="Book Antiqua" w:hAnsi="Book Antiqua"/>
          <w:b/>
        </w:rPr>
        <w:t>Balaban S</w:t>
      </w:r>
      <w:r w:rsidRPr="00177474">
        <w:rPr>
          <w:rFonts w:ascii="Book Antiqua" w:hAnsi="Book Antiqua"/>
        </w:rPr>
        <w:t xml:space="preserve">, Shearer RF, Lee LS, van Geldermalsen M, Schreuder M, Shtein HC, Cairns R, Thomas KC, Fazakerley DJ, Grewal T, Holst J, Saunders DN, Hoy AJ. Adipocyte lipolysis links obesity to breast cancer growth: adipocyte-derived fatty acids drive breast cancer cell proliferation and migration. </w:t>
      </w:r>
      <w:r w:rsidRPr="00177474">
        <w:rPr>
          <w:rFonts w:ascii="Book Antiqua" w:hAnsi="Book Antiqua"/>
          <w:i/>
        </w:rPr>
        <w:t>Cancer Metab</w:t>
      </w:r>
      <w:r w:rsidRPr="00177474">
        <w:rPr>
          <w:rFonts w:ascii="Book Antiqua" w:hAnsi="Book Antiqua"/>
        </w:rPr>
        <w:t xml:space="preserve"> 2017; </w:t>
      </w:r>
      <w:r w:rsidRPr="00177474">
        <w:rPr>
          <w:rFonts w:ascii="Book Antiqua" w:hAnsi="Book Antiqua"/>
          <w:b/>
        </w:rPr>
        <w:t>5</w:t>
      </w:r>
      <w:r w:rsidRPr="00177474">
        <w:rPr>
          <w:rFonts w:ascii="Book Antiqua" w:hAnsi="Book Antiqua"/>
        </w:rPr>
        <w:t>: 1 [PMID: 28101337 DOI: 10.1186/s40170-016-0163-7]</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15 </w:t>
      </w:r>
      <w:r w:rsidRPr="00177474">
        <w:rPr>
          <w:rFonts w:ascii="Book Antiqua" w:hAnsi="Book Antiqua"/>
          <w:b/>
        </w:rPr>
        <w:t>Lumeng CN</w:t>
      </w:r>
      <w:r w:rsidRPr="00177474">
        <w:rPr>
          <w:rFonts w:ascii="Book Antiqua" w:hAnsi="Book Antiqua"/>
        </w:rPr>
        <w:t xml:space="preserve">, Saltiel AR. Inflammatory links between obesity and metabolic disease. </w:t>
      </w:r>
      <w:r w:rsidRPr="00177474">
        <w:rPr>
          <w:rFonts w:ascii="Book Antiqua" w:hAnsi="Book Antiqua"/>
          <w:i/>
        </w:rPr>
        <w:t>J Clin Invest</w:t>
      </w:r>
      <w:r w:rsidRPr="00177474">
        <w:rPr>
          <w:rFonts w:ascii="Book Antiqua" w:hAnsi="Book Antiqua"/>
        </w:rPr>
        <w:t xml:space="preserve"> 2011; </w:t>
      </w:r>
      <w:r w:rsidRPr="00177474">
        <w:rPr>
          <w:rFonts w:ascii="Book Antiqua" w:hAnsi="Book Antiqua"/>
          <w:b/>
        </w:rPr>
        <w:t>121</w:t>
      </w:r>
      <w:r w:rsidRPr="00177474">
        <w:rPr>
          <w:rFonts w:ascii="Book Antiqua" w:hAnsi="Book Antiqua"/>
        </w:rPr>
        <w:t>: 2111-2117 [PMID: 21633179 DOI: 10.1172/JCI57132]</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16 </w:t>
      </w:r>
      <w:r w:rsidRPr="00177474">
        <w:rPr>
          <w:rFonts w:ascii="Book Antiqua" w:hAnsi="Book Antiqua"/>
          <w:b/>
        </w:rPr>
        <w:t>Alokail MS</w:t>
      </w:r>
      <w:r w:rsidRPr="00177474">
        <w:rPr>
          <w:rFonts w:ascii="Book Antiqua" w:hAnsi="Book Antiqua"/>
        </w:rPr>
        <w:t xml:space="preserve">, Al-Daghri N, Abdulkareem A, Draz HM, Yakout SM, Alnaami AM, Sabico S, Alenad AM, Chrousos GP. Metabolic syndrome biomarkers and early breast cancer in Saudi women: evidence for the presence of a systemic stress response and/or a pre-existing metabolic syndrome-related neoplasia risk? </w:t>
      </w:r>
      <w:r w:rsidRPr="00177474">
        <w:rPr>
          <w:rFonts w:ascii="Book Antiqua" w:hAnsi="Book Antiqua"/>
          <w:i/>
        </w:rPr>
        <w:t>BMC Cancer</w:t>
      </w:r>
      <w:r w:rsidRPr="00177474">
        <w:rPr>
          <w:rFonts w:ascii="Book Antiqua" w:hAnsi="Book Antiqua"/>
        </w:rPr>
        <w:t xml:space="preserve"> 2013; </w:t>
      </w:r>
      <w:r w:rsidRPr="00177474">
        <w:rPr>
          <w:rFonts w:ascii="Book Antiqua" w:hAnsi="Book Antiqua"/>
          <w:b/>
        </w:rPr>
        <w:t>13</w:t>
      </w:r>
      <w:r w:rsidRPr="00177474">
        <w:rPr>
          <w:rFonts w:ascii="Book Antiqua" w:hAnsi="Book Antiqua"/>
        </w:rPr>
        <w:t>: 54 [PMID: 23374911 DOI: 10.1186/1471-2407-13-54]</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17 </w:t>
      </w:r>
      <w:r w:rsidRPr="00177474">
        <w:rPr>
          <w:rFonts w:ascii="Book Antiqua" w:hAnsi="Book Antiqua"/>
          <w:b/>
        </w:rPr>
        <w:t>Kang C</w:t>
      </w:r>
      <w:r w:rsidRPr="00177474">
        <w:rPr>
          <w:rFonts w:ascii="Book Antiqua" w:hAnsi="Book Antiqua"/>
        </w:rPr>
        <w:t xml:space="preserve">, LeRoith D, Gallagher EJ. Diabetes, Obesity, and Breast Cancer. </w:t>
      </w:r>
      <w:r w:rsidRPr="00177474">
        <w:rPr>
          <w:rFonts w:ascii="Book Antiqua" w:hAnsi="Book Antiqua"/>
          <w:i/>
        </w:rPr>
        <w:t>Endocrinology</w:t>
      </w:r>
      <w:r w:rsidRPr="00177474">
        <w:rPr>
          <w:rFonts w:ascii="Book Antiqua" w:hAnsi="Book Antiqua"/>
        </w:rPr>
        <w:t xml:space="preserve"> 2018; </w:t>
      </w:r>
      <w:r w:rsidRPr="00177474">
        <w:rPr>
          <w:rFonts w:ascii="Book Antiqua" w:hAnsi="Book Antiqua"/>
          <w:b/>
        </w:rPr>
        <w:t>159</w:t>
      </w:r>
      <w:r w:rsidRPr="00177474">
        <w:rPr>
          <w:rFonts w:ascii="Book Antiqua" w:hAnsi="Book Antiqua"/>
        </w:rPr>
        <w:t>: 3801-3812 [PMID: 30215698 DOI: 10.1210/en.2018-00574]</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18 </w:t>
      </w:r>
      <w:r w:rsidRPr="00177474">
        <w:rPr>
          <w:rFonts w:ascii="Book Antiqua" w:hAnsi="Book Antiqua"/>
          <w:b/>
        </w:rPr>
        <w:t>Donnelly TT</w:t>
      </w:r>
      <w:r w:rsidRPr="00177474">
        <w:rPr>
          <w:rFonts w:ascii="Book Antiqua" w:hAnsi="Book Antiqua"/>
        </w:rPr>
        <w:t xml:space="preserve">, Al-Thani ABM, Benjamin K, Al-Khater AH, Fung TS, Ahmedna M, Welch A. Arab female and male perceptions of factors facilitating and inhibiting their physical activity: Findings from a qualitative study in the Middle East. </w:t>
      </w:r>
      <w:r w:rsidRPr="00177474">
        <w:rPr>
          <w:rFonts w:ascii="Book Antiqua" w:hAnsi="Book Antiqua"/>
          <w:i/>
        </w:rPr>
        <w:t>PLoS One</w:t>
      </w:r>
      <w:r w:rsidRPr="00177474">
        <w:rPr>
          <w:rFonts w:ascii="Book Antiqua" w:hAnsi="Book Antiqua"/>
        </w:rPr>
        <w:t xml:space="preserve"> 2018; </w:t>
      </w:r>
      <w:r w:rsidRPr="00177474">
        <w:rPr>
          <w:rFonts w:ascii="Book Antiqua" w:hAnsi="Book Antiqua"/>
          <w:b/>
        </w:rPr>
        <w:t>13</w:t>
      </w:r>
      <w:r w:rsidRPr="00177474">
        <w:rPr>
          <w:rFonts w:ascii="Book Antiqua" w:hAnsi="Book Antiqua"/>
        </w:rPr>
        <w:t>: e0199336 [PMID: 30011280 DOI: 10.1371/journal.pone.0199336]</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19 </w:t>
      </w:r>
      <w:r w:rsidRPr="00177474">
        <w:rPr>
          <w:rFonts w:ascii="Book Antiqua" w:hAnsi="Book Antiqua"/>
          <w:b/>
        </w:rPr>
        <w:t>de Roon M</w:t>
      </w:r>
      <w:r w:rsidRPr="00177474">
        <w:rPr>
          <w:rFonts w:ascii="Book Antiqua" w:hAnsi="Book Antiqua"/>
        </w:rPr>
        <w:t xml:space="preserve">, May AM, McTiernan A, Scholten RJPM, Peeters PHM, Friedenreich CM, Monninkhof EM. Effect of exercise and/or reduced calorie dietary interventions on breast cancer-related endogenous sex hormones in healthy postmenopausal women. </w:t>
      </w:r>
      <w:r w:rsidRPr="00177474">
        <w:rPr>
          <w:rFonts w:ascii="Book Antiqua" w:hAnsi="Book Antiqua"/>
          <w:i/>
        </w:rPr>
        <w:t>Breast Cancer Res</w:t>
      </w:r>
      <w:r w:rsidRPr="00177474">
        <w:rPr>
          <w:rFonts w:ascii="Book Antiqua" w:hAnsi="Book Antiqua"/>
        </w:rPr>
        <w:t xml:space="preserve"> 2018; </w:t>
      </w:r>
      <w:r w:rsidRPr="00177474">
        <w:rPr>
          <w:rFonts w:ascii="Book Antiqua" w:hAnsi="Book Antiqua"/>
          <w:b/>
        </w:rPr>
        <w:t>20</w:t>
      </w:r>
      <w:r w:rsidRPr="00177474">
        <w:rPr>
          <w:rFonts w:ascii="Book Antiqua" w:hAnsi="Book Antiqua"/>
        </w:rPr>
        <w:t>: 81 [PMID: 30071893 DOI: 10.1186/s13058-018-1009-8]</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20 </w:t>
      </w:r>
      <w:r w:rsidRPr="00177474">
        <w:rPr>
          <w:rFonts w:ascii="Book Antiqua" w:hAnsi="Book Antiqua"/>
          <w:b/>
        </w:rPr>
        <w:t>Clemons M</w:t>
      </w:r>
      <w:r w:rsidRPr="00177474">
        <w:rPr>
          <w:rFonts w:ascii="Book Antiqua" w:hAnsi="Book Antiqua"/>
        </w:rPr>
        <w:t xml:space="preserve">, Goss P. Estrogen and the risk of breast cancer. </w:t>
      </w:r>
      <w:r w:rsidRPr="00177474">
        <w:rPr>
          <w:rFonts w:ascii="Book Antiqua" w:hAnsi="Book Antiqua"/>
          <w:i/>
        </w:rPr>
        <w:t>N Engl J Med</w:t>
      </w:r>
      <w:r w:rsidRPr="00177474">
        <w:rPr>
          <w:rFonts w:ascii="Book Antiqua" w:hAnsi="Book Antiqua"/>
        </w:rPr>
        <w:t xml:space="preserve"> 2001; </w:t>
      </w:r>
      <w:r w:rsidRPr="00177474">
        <w:rPr>
          <w:rFonts w:ascii="Book Antiqua" w:hAnsi="Book Antiqua"/>
          <w:b/>
        </w:rPr>
        <w:t>344</w:t>
      </w:r>
      <w:r w:rsidRPr="00177474">
        <w:rPr>
          <w:rFonts w:ascii="Book Antiqua" w:hAnsi="Book Antiqua"/>
        </w:rPr>
        <w:t>: 276-285 [PMID: 11172156 DOI: 10.1056/NEJM200101253440407]</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21 </w:t>
      </w:r>
      <w:r w:rsidRPr="00177474">
        <w:rPr>
          <w:rFonts w:ascii="Book Antiqua" w:hAnsi="Book Antiqua"/>
          <w:b/>
        </w:rPr>
        <w:t>Monninkhof EM</w:t>
      </w:r>
      <w:r w:rsidRPr="00177474">
        <w:rPr>
          <w:rFonts w:ascii="Book Antiqua" w:hAnsi="Book Antiqua"/>
        </w:rPr>
        <w:t xml:space="preserve">, Velthuis MJ, Peeters PH, Twisk JW, Schuit AJ. Effect of exercise on postmenopausal sex hormone levels and role of body fat: a randomized controlled </w:t>
      </w:r>
      <w:r w:rsidRPr="00177474">
        <w:rPr>
          <w:rFonts w:ascii="Book Antiqua" w:hAnsi="Book Antiqua"/>
        </w:rPr>
        <w:lastRenderedPageBreak/>
        <w:t xml:space="preserve">trial. </w:t>
      </w:r>
      <w:r w:rsidRPr="00177474">
        <w:rPr>
          <w:rFonts w:ascii="Book Antiqua" w:hAnsi="Book Antiqua"/>
          <w:i/>
        </w:rPr>
        <w:t>J Clin Oncol</w:t>
      </w:r>
      <w:r w:rsidRPr="00177474">
        <w:rPr>
          <w:rFonts w:ascii="Book Antiqua" w:hAnsi="Book Antiqua"/>
        </w:rPr>
        <w:t xml:space="preserve"> 2009; </w:t>
      </w:r>
      <w:r w:rsidRPr="00177474">
        <w:rPr>
          <w:rFonts w:ascii="Book Antiqua" w:hAnsi="Book Antiqua"/>
          <w:b/>
        </w:rPr>
        <w:t>27</w:t>
      </w:r>
      <w:r w:rsidRPr="00177474">
        <w:rPr>
          <w:rFonts w:ascii="Book Antiqua" w:hAnsi="Book Antiqua"/>
        </w:rPr>
        <w:t>: 4492-4499 [PMID: 19687339 DOI: 10.1200/JCO.2008.19.7459]</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22 </w:t>
      </w:r>
      <w:r w:rsidRPr="00177474">
        <w:rPr>
          <w:rFonts w:ascii="Book Antiqua" w:hAnsi="Book Antiqua"/>
          <w:b/>
        </w:rPr>
        <w:t>Neilson HK</w:t>
      </w:r>
      <w:r w:rsidRPr="00177474">
        <w:rPr>
          <w:rFonts w:ascii="Book Antiqua" w:hAnsi="Book Antiqua"/>
        </w:rPr>
        <w:t xml:space="preserve">, Conroy SM, Friedenreich CM. The Influence of Energetic Factors on Biomarkers of Postmenopausal Breast Cancer Risk. </w:t>
      </w:r>
      <w:r w:rsidRPr="00177474">
        <w:rPr>
          <w:rFonts w:ascii="Book Antiqua" w:hAnsi="Book Antiqua"/>
          <w:i/>
        </w:rPr>
        <w:t>Curr Nutr Rep</w:t>
      </w:r>
      <w:r w:rsidRPr="00177474">
        <w:rPr>
          <w:rFonts w:ascii="Book Antiqua" w:hAnsi="Book Antiqua"/>
        </w:rPr>
        <w:t xml:space="preserve"> 2014; </w:t>
      </w:r>
      <w:r w:rsidRPr="00177474">
        <w:rPr>
          <w:rFonts w:ascii="Book Antiqua" w:hAnsi="Book Antiqua"/>
          <w:b/>
        </w:rPr>
        <w:t>3</w:t>
      </w:r>
      <w:r w:rsidRPr="00177474">
        <w:rPr>
          <w:rFonts w:ascii="Book Antiqua" w:hAnsi="Book Antiqua"/>
        </w:rPr>
        <w:t>: 22-34 [PMID: 24563822 DOI: 10.1007/s13668-013-0069-8]</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23 </w:t>
      </w:r>
      <w:r w:rsidRPr="00177474">
        <w:rPr>
          <w:rFonts w:ascii="Book Antiqua" w:hAnsi="Book Antiqua"/>
          <w:b/>
        </w:rPr>
        <w:t>Friedenreich CM</w:t>
      </w:r>
      <w:r w:rsidRPr="00177474">
        <w:rPr>
          <w:rFonts w:ascii="Book Antiqua" w:hAnsi="Book Antiqua"/>
        </w:rPr>
        <w:t xml:space="preserve">. Physical activity and breast cancer: review of the epidemiologic evidence and biologic mechanisms. </w:t>
      </w:r>
      <w:r w:rsidRPr="00177474">
        <w:rPr>
          <w:rFonts w:ascii="Book Antiqua" w:hAnsi="Book Antiqua"/>
          <w:i/>
        </w:rPr>
        <w:t>Recent Results Cancer Res</w:t>
      </w:r>
      <w:r w:rsidRPr="00177474">
        <w:rPr>
          <w:rFonts w:ascii="Book Antiqua" w:hAnsi="Book Antiqua"/>
        </w:rPr>
        <w:t xml:space="preserve"> 2011; </w:t>
      </w:r>
      <w:r w:rsidRPr="00177474">
        <w:rPr>
          <w:rFonts w:ascii="Book Antiqua" w:hAnsi="Book Antiqua"/>
          <w:b/>
        </w:rPr>
        <w:t>188</w:t>
      </w:r>
      <w:r w:rsidRPr="00177474">
        <w:rPr>
          <w:rFonts w:ascii="Book Antiqua" w:hAnsi="Book Antiqua"/>
        </w:rPr>
        <w:t>: 125-139 [PMID: 21253795 DOI: 10.1007/978-3-642-10858-7_11]</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24 </w:t>
      </w:r>
      <w:r w:rsidRPr="00177474">
        <w:rPr>
          <w:rFonts w:ascii="Book Antiqua" w:hAnsi="Book Antiqua"/>
          <w:b/>
        </w:rPr>
        <w:t>Ferlay J,</w:t>
      </w:r>
      <w:r w:rsidR="00BD5E6F" w:rsidRPr="00177474">
        <w:rPr>
          <w:rFonts w:ascii="Book Antiqua" w:hAnsi="Book Antiqua"/>
        </w:rPr>
        <w:t xml:space="preserve"> </w:t>
      </w:r>
      <w:r w:rsidRPr="00177474">
        <w:rPr>
          <w:rFonts w:ascii="Book Antiqua" w:hAnsi="Book Antiqua"/>
        </w:rPr>
        <w:t>Colombet M, Bray F. Cancer Inciden</w:t>
      </w:r>
      <w:r w:rsidR="00BD5E6F" w:rsidRPr="00177474">
        <w:rPr>
          <w:rFonts w:ascii="Book Antiqua" w:hAnsi="Book Antiqua"/>
        </w:rPr>
        <w:t>ce in Five Continents, CI5 plus</w:t>
      </w:r>
      <w:r w:rsidRPr="00177474">
        <w:rPr>
          <w:rFonts w:ascii="Book Antiqua" w:hAnsi="Book Antiqua"/>
        </w:rPr>
        <w:t>: IARC CancerBase No. 9 [Internet]. France: International Agency for Research on Cancer; 2018</w:t>
      </w:r>
      <w:r w:rsidR="00BD075E" w:rsidRPr="00177474">
        <w:rPr>
          <w:rFonts w:ascii="Book Antiqua" w:hAnsi="Book Antiqua"/>
        </w:rPr>
        <w:t>.</w:t>
      </w:r>
      <w:r w:rsidRPr="00177474">
        <w:rPr>
          <w:rFonts w:ascii="Book Antiqua" w:hAnsi="Book Antiqua"/>
        </w:rPr>
        <w:t xml:space="preserve"> [cited </w:t>
      </w:r>
      <w:r w:rsidR="00BD075E" w:rsidRPr="00177474">
        <w:rPr>
          <w:rFonts w:ascii="Book Antiqua" w:hAnsi="Book Antiqua"/>
        </w:rPr>
        <w:t xml:space="preserve">2019 </w:t>
      </w:r>
      <w:r w:rsidR="00BD5E6F" w:rsidRPr="00177474">
        <w:rPr>
          <w:rFonts w:ascii="Book Antiqua" w:hAnsi="Book Antiqua"/>
        </w:rPr>
        <w:t>March 12</w:t>
      </w:r>
      <w:r w:rsidRPr="00177474">
        <w:rPr>
          <w:rFonts w:ascii="Book Antiqua" w:hAnsi="Book Antiqua"/>
        </w:rPr>
        <w:t>]. Ava</w:t>
      </w:r>
      <w:r w:rsidR="00BD5E6F" w:rsidRPr="00177474">
        <w:rPr>
          <w:rFonts w:ascii="Book Antiqua" w:hAnsi="Book Antiqua"/>
        </w:rPr>
        <w:t>ilable from: http://ci5.iarc.fr</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25 </w:t>
      </w:r>
      <w:r w:rsidRPr="00177474">
        <w:rPr>
          <w:rFonts w:ascii="Book Antiqua" w:hAnsi="Book Antiqua"/>
          <w:b/>
        </w:rPr>
        <w:t>Saudi Health Council.</w:t>
      </w:r>
      <w:r w:rsidRPr="00177474">
        <w:rPr>
          <w:rFonts w:ascii="Book Antiqua" w:hAnsi="Book Antiqua"/>
        </w:rPr>
        <w:t xml:space="preserve"> Saudi Cancer Registry; </w:t>
      </w:r>
      <w:r w:rsidR="00BD5E6F" w:rsidRPr="00177474">
        <w:rPr>
          <w:rFonts w:ascii="Book Antiqua" w:hAnsi="Book Antiqua"/>
        </w:rPr>
        <w:t xml:space="preserve">In: Annual </w:t>
      </w:r>
      <w:r w:rsidRPr="00177474">
        <w:rPr>
          <w:rFonts w:ascii="Book Antiqua" w:hAnsi="Book Antiqua"/>
        </w:rPr>
        <w:t>reports National Hea</w:t>
      </w:r>
      <w:r w:rsidR="00BD5E6F" w:rsidRPr="00177474">
        <w:rPr>
          <w:rFonts w:ascii="Book Antiqua" w:hAnsi="Book Antiqua"/>
        </w:rPr>
        <w:t>lth Information Centre (</w:t>
      </w:r>
      <w:r w:rsidR="002B5D3A" w:rsidRPr="00177474">
        <w:rPr>
          <w:rFonts w:ascii="Book Antiqua" w:hAnsi="Book Antiqua"/>
        </w:rPr>
        <w:t>Internet</w:t>
      </w:r>
      <w:r w:rsidR="00BD5E6F" w:rsidRPr="00177474">
        <w:rPr>
          <w:rFonts w:ascii="Book Antiqua" w:hAnsi="Book Antiqua"/>
        </w:rPr>
        <w:t>)</w:t>
      </w:r>
      <w:r w:rsidRPr="00177474">
        <w:rPr>
          <w:rFonts w:ascii="Book Antiqua" w:hAnsi="Book Antiqua"/>
        </w:rPr>
        <w:t>; 2019</w:t>
      </w:r>
      <w:r w:rsidR="00BD075E" w:rsidRPr="00177474">
        <w:rPr>
          <w:rFonts w:ascii="Book Antiqua" w:hAnsi="Book Antiqua"/>
        </w:rPr>
        <w:t>.</w:t>
      </w:r>
      <w:r w:rsidRPr="00177474">
        <w:rPr>
          <w:rFonts w:ascii="Book Antiqua" w:hAnsi="Book Antiqua"/>
        </w:rPr>
        <w:t xml:space="preserve"> [cited</w:t>
      </w:r>
      <w:r w:rsidR="00BD5E6F" w:rsidRPr="00177474">
        <w:rPr>
          <w:rFonts w:ascii="Book Antiqua" w:hAnsi="Book Antiqua"/>
        </w:rPr>
        <w:t xml:space="preserve"> </w:t>
      </w:r>
      <w:r w:rsidR="00BD075E" w:rsidRPr="00177474">
        <w:rPr>
          <w:rFonts w:ascii="Book Antiqua" w:hAnsi="Book Antiqua"/>
        </w:rPr>
        <w:t xml:space="preserve">2019 </w:t>
      </w:r>
      <w:r w:rsidR="00BD5E6F" w:rsidRPr="00177474">
        <w:rPr>
          <w:rFonts w:ascii="Book Antiqua" w:hAnsi="Book Antiqua"/>
        </w:rPr>
        <w:t>March 12</w:t>
      </w:r>
      <w:r w:rsidRPr="00177474">
        <w:rPr>
          <w:rFonts w:ascii="Book Antiqua" w:hAnsi="Book Antiqua"/>
        </w:rPr>
        <w:t>]. Available fr</w:t>
      </w:r>
      <w:r w:rsidR="00BD5E6F" w:rsidRPr="00177474">
        <w:rPr>
          <w:rFonts w:ascii="Book Antiqua" w:hAnsi="Book Antiqua"/>
        </w:rPr>
        <w:t>om: https://nhic.gov.sa/en</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26 </w:t>
      </w:r>
      <w:r w:rsidRPr="00177474">
        <w:rPr>
          <w:rFonts w:ascii="Book Antiqua" w:hAnsi="Book Antiqua"/>
          <w:b/>
        </w:rPr>
        <w:t>Albawardi NM</w:t>
      </w:r>
      <w:r w:rsidRPr="00177474">
        <w:rPr>
          <w:rFonts w:ascii="Book Antiqua" w:hAnsi="Book Antiqua"/>
        </w:rPr>
        <w:t xml:space="preserve">, Jradi H, Al-Hazzaa HM. Levels and correlates of physical activity, inactivity and body mass index among Saudi women working in office jobs in Riyadh city. </w:t>
      </w:r>
      <w:r w:rsidRPr="00177474">
        <w:rPr>
          <w:rFonts w:ascii="Book Antiqua" w:hAnsi="Book Antiqua"/>
          <w:i/>
        </w:rPr>
        <w:t>BMC Womens Health</w:t>
      </w:r>
      <w:r w:rsidRPr="00177474">
        <w:rPr>
          <w:rFonts w:ascii="Book Antiqua" w:hAnsi="Book Antiqua"/>
        </w:rPr>
        <w:t xml:space="preserve"> 2016; </w:t>
      </w:r>
      <w:r w:rsidRPr="00177474">
        <w:rPr>
          <w:rFonts w:ascii="Book Antiqua" w:hAnsi="Book Antiqua"/>
          <w:b/>
        </w:rPr>
        <w:t>16</w:t>
      </w:r>
      <w:r w:rsidRPr="00177474">
        <w:rPr>
          <w:rFonts w:ascii="Book Antiqua" w:hAnsi="Book Antiqua"/>
        </w:rPr>
        <w:t>: 33 [PMID: 27323844 DOI: 10.1186/s12905-016-0312-8]</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27 </w:t>
      </w:r>
      <w:r w:rsidRPr="00177474">
        <w:rPr>
          <w:rFonts w:ascii="Book Antiqua" w:hAnsi="Book Antiqua"/>
          <w:b/>
        </w:rPr>
        <w:t>Albawardi NM</w:t>
      </w:r>
      <w:r w:rsidRPr="00177474">
        <w:rPr>
          <w:rFonts w:ascii="Book Antiqua" w:hAnsi="Book Antiqua"/>
        </w:rPr>
        <w:t xml:space="preserve">, Jradi H, Almalki AA, Al-Hazzaa HM. Level of Sedentary Behavior and Its Associated Factors among Saudi Women Working in Office-Based Jobs in Saudi Arabia. </w:t>
      </w:r>
      <w:r w:rsidRPr="00177474">
        <w:rPr>
          <w:rFonts w:ascii="Book Antiqua" w:hAnsi="Book Antiqua"/>
          <w:i/>
        </w:rPr>
        <w:t>Int J Environ Res Public Health</w:t>
      </w:r>
      <w:r w:rsidRPr="00177474">
        <w:rPr>
          <w:rFonts w:ascii="Book Antiqua" w:hAnsi="Book Antiqua"/>
        </w:rPr>
        <w:t xml:space="preserve"> 2017; </w:t>
      </w:r>
      <w:r w:rsidRPr="00177474">
        <w:rPr>
          <w:rFonts w:ascii="Book Antiqua" w:hAnsi="Book Antiqua"/>
          <w:b/>
        </w:rPr>
        <w:t>14</w:t>
      </w:r>
      <w:r w:rsidR="000D5753" w:rsidRPr="00177474">
        <w:rPr>
          <w:rFonts w:ascii="Book Antiqua" w:hAnsi="Book Antiqua"/>
        </w:rPr>
        <w:t xml:space="preserve"> </w:t>
      </w:r>
      <w:r w:rsidRPr="00177474">
        <w:rPr>
          <w:rFonts w:ascii="Book Antiqua" w:hAnsi="Book Antiqua"/>
        </w:rPr>
        <w:t>[PMID: 28629200 DOI: 10.3390/ijerph14060659]</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28 </w:t>
      </w:r>
      <w:r w:rsidRPr="00177474">
        <w:rPr>
          <w:rFonts w:ascii="Book Antiqua" w:hAnsi="Book Antiqua"/>
          <w:b/>
        </w:rPr>
        <w:t xml:space="preserve">NHLBI. </w:t>
      </w:r>
      <w:r w:rsidRPr="00177474">
        <w:rPr>
          <w:rFonts w:ascii="Book Antiqua" w:hAnsi="Book Antiqua"/>
        </w:rPr>
        <w:t>Study Quality Assessment Tools: National Health Institutes,</w:t>
      </w:r>
      <w:r w:rsidR="002B5D3A" w:rsidRPr="00177474">
        <w:rPr>
          <w:rFonts w:ascii="Book Antiqua" w:hAnsi="Book Antiqua"/>
        </w:rPr>
        <w:t xml:space="preserve"> </w:t>
      </w:r>
      <w:r w:rsidRPr="00177474">
        <w:rPr>
          <w:rFonts w:ascii="Book Antiqua" w:hAnsi="Book Antiqua"/>
        </w:rPr>
        <w:t>U.S. Departm</w:t>
      </w:r>
      <w:r w:rsidR="00AD33AA" w:rsidRPr="00177474">
        <w:rPr>
          <w:rFonts w:ascii="Book Antiqua" w:hAnsi="Book Antiqua"/>
        </w:rPr>
        <w:t xml:space="preserve">ent of health &amp; Human services </w:t>
      </w:r>
      <w:r w:rsidRPr="00177474">
        <w:rPr>
          <w:rFonts w:ascii="Book Antiqua" w:hAnsi="Book Antiqua"/>
        </w:rPr>
        <w:t>2019</w:t>
      </w:r>
      <w:r w:rsidR="00BD075E" w:rsidRPr="00177474">
        <w:rPr>
          <w:rFonts w:ascii="Book Antiqua" w:hAnsi="Book Antiqua"/>
        </w:rPr>
        <w:t>.</w:t>
      </w:r>
      <w:r w:rsidRPr="00177474">
        <w:rPr>
          <w:rFonts w:ascii="Book Antiqua" w:hAnsi="Book Antiqua"/>
        </w:rPr>
        <w:t xml:space="preserve"> [cited </w:t>
      </w:r>
      <w:r w:rsidR="00BD075E" w:rsidRPr="00177474">
        <w:rPr>
          <w:rFonts w:ascii="Book Antiqua" w:hAnsi="Book Antiqua"/>
        </w:rPr>
        <w:t xml:space="preserve">2019 </w:t>
      </w:r>
      <w:r w:rsidR="00AD33AA" w:rsidRPr="00177474">
        <w:rPr>
          <w:rFonts w:ascii="Book Antiqua" w:hAnsi="Book Antiqua"/>
        </w:rPr>
        <w:t>March 23</w:t>
      </w:r>
      <w:r w:rsidRPr="00177474">
        <w:rPr>
          <w:rFonts w:ascii="Book Antiqua" w:hAnsi="Book Antiqua"/>
        </w:rPr>
        <w:t>]. Available from: https://www.nhlbi.nih.gov/health-topics</w:t>
      </w:r>
      <w:r w:rsidR="001A7F8D" w:rsidRPr="00177474">
        <w:rPr>
          <w:rFonts w:ascii="Book Antiqua" w:hAnsi="Book Antiqua"/>
        </w:rPr>
        <w:t>/study-quality-assessment-tools</w:t>
      </w:r>
    </w:p>
    <w:p w:rsidR="0094604B" w:rsidRPr="00177474" w:rsidRDefault="002B5D3A" w:rsidP="00F13B90">
      <w:pPr>
        <w:snapToGrid w:val="0"/>
        <w:spacing w:line="360" w:lineRule="auto"/>
        <w:jc w:val="both"/>
        <w:rPr>
          <w:rFonts w:ascii="Book Antiqua" w:hAnsi="Book Antiqua"/>
        </w:rPr>
      </w:pPr>
      <w:r w:rsidRPr="00177474">
        <w:rPr>
          <w:rFonts w:ascii="Book Antiqua" w:hAnsi="Book Antiqua"/>
        </w:rPr>
        <w:t xml:space="preserve">29 </w:t>
      </w:r>
      <w:r w:rsidR="0094604B" w:rsidRPr="00177474">
        <w:rPr>
          <w:rFonts w:ascii="Book Antiqua" w:hAnsi="Book Antiqua"/>
          <w:b/>
        </w:rPr>
        <w:t>GRADE</w:t>
      </w:r>
      <w:r w:rsidR="0094604B" w:rsidRPr="00177474">
        <w:rPr>
          <w:rFonts w:ascii="Book Antiqua" w:hAnsi="Book Antiqua"/>
        </w:rPr>
        <w:t>. GRADE Handbook. GRADEpro2013. Available from: https://gdt.gradepr</w:t>
      </w:r>
      <w:r w:rsidR="001A7F8D" w:rsidRPr="00177474">
        <w:rPr>
          <w:rFonts w:ascii="Book Antiqua" w:hAnsi="Book Antiqua"/>
        </w:rPr>
        <w:t>o.org/app/handbook/handbook.htm</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30 Cochrane Handbook for Systematic Reviews of Interventions. </w:t>
      </w:r>
      <w:r w:rsidR="00AD33AA" w:rsidRPr="00177474">
        <w:rPr>
          <w:rFonts w:ascii="Book Antiqua" w:hAnsi="Book Antiqua"/>
        </w:rPr>
        <w:t xml:space="preserve">In: The Cochrane Collaboration, </w:t>
      </w:r>
      <w:r w:rsidRPr="00177474">
        <w:rPr>
          <w:rFonts w:ascii="Book Antiqua" w:hAnsi="Book Antiqua"/>
        </w:rPr>
        <w:t>Cochrane Library</w:t>
      </w:r>
      <w:r w:rsidR="002B5D3A" w:rsidRPr="00177474">
        <w:rPr>
          <w:rFonts w:ascii="Book Antiqua" w:hAnsi="Book Antiqua"/>
        </w:rPr>
        <w:t xml:space="preserve"> </w:t>
      </w:r>
      <w:r w:rsidRPr="00177474">
        <w:rPr>
          <w:rFonts w:ascii="Book Antiqua" w:hAnsi="Book Antiqua"/>
        </w:rPr>
        <w:t>2011. Available from: https://handbook-</w:t>
      </w:r>
      <w:r w:rsidR="001A7F8D" w:rsidRPr="00177474">
        <w:rPr>
          <w:rFonts w:ascii="Book Antiqua" w:hAnsi="Book Antiqua"/>
        </w:rPr>
        <w:t>5-1.cochrane.org/front_page.htm</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31 Global recommendations on physical activity for health 2018</w:t>
      </w:r>
      <w:r w:rsidR="00AD33AA" w:rsidRPr="00177474">
        <w:rPr>
          <w:rFonts w:ascii="Book Antiqua" w:hAnsi="Book Antiqua"/>
        </w:rPr>
        <w:t>.</w:t>
      </w:r>
      <w:r w:rsidR="00BD075E" w:rsidRPr="00177474">
        <w:rPr>
          <w:rFonts w:ascii="Book Antiqua" w:hAnsi="Book Antiqua"/>
        </w:rPr>
        <w:t xml:space="preserve"> </w:t>
      </w:r>
      <w:r w:rsidR="00AD33AA" w:rsidRPr="00177474">
        <w:rPr>
          <w:rFonts w:ascii="Book Antiqua" w:hAnsi="Book Antiqua"/>
        </w:rPr>
        <w:t>In: World Health Organisation</w:t>
      </w:r>
      <w:r w:rsidR="00BD075E" w:rsidRPr="00177474">
        <w:rPr>
          <w:rFonts w:ascii="Book Antiqua" w:hAnsi="Book Antiqua"/>
        </w:rPr>
        <w:t>.</w:t>
      </w:r>
      <w:r w:rsidR="00AD33AA" w:rsidRPr="00177474">
        <w:rPr>
          <w:rFonts w:ascii="Book Antiqua" w:hAnsi="Book Antiqua"/>
        </w:rPr>
        <w:t xml:space="preserve"> </w:t>
      </w:r>
      <w:r w:rsidRPr="00177474">
        <w:rPr>
          <w:rFonts w:ascii="Book Antiqua" w:hAnsi="Book Antiqua"/>
        </w:rPr>
        <w:t>[cited</w:t>
      </w:r>
      <w:r w:rsidR="002B5D3A" w:rsidRPr="00177474">
        <w:rPr>
          <w:rFonts w:ascii="Book Antiqua" w:hAnsi="Book Antiqua"/>
        </w:rPr>
        <w:t xml:space="preserve"> </w:t>
      </w:r>
      <w:r w:rsidR="00BD075E" w:rsidRPr="00177474">
        <w:rPr>
          <w:rFonts w:ascii="Book Antiqua" w:hAnsi="Book Antiqua"/>
        </w:rPr>
        <w:t xml:space="preserve">2019 </w:t>
      </w:r>
      <w:r w:rsidR="002B5D3A" w:rsidRPr="00177474">
        <w:rPr>
          <w:rFonts w:ascii="Book Antiqua" w:hAnsi="Book Antiqua"/>
        </w:rPr>
        <w:t>October 31</w:t>
      </w:r>
      <w:r w:rsidRPr="00177474">
        <w:rPr>
          <w:rFonts w:ascii="Book Antiqua" w:hAnsi="Book Antiqua"/>
        </w:rPr>
        <w:t>]. Available from: http://www.who.int/dietphysicalactivit</w:t>
      </w:r>
      <w:r w:rsidR="002B5D3A" w:rsidRPr="00177474">
        <w:rPr>
          <w:rFonts w:ascii="Book Antiqua" w:hAnsi="Book Antiqua"/>
        </w:rPr>
        <w:t>y/factsheet_recommendations/en/</w:t>
      </w:r>
    </w:p>
    <w:p w:rsidR="002B5D3A" w:rsidRPr="00177474" w:rsidRDefault="0094604B" w:rsidP="00F13B90">
      <w:pPr>
        <w:snapToGrid w:val="0"/>
        <w:spacing w:line="360" w:lineRule="auto"/>
        <w:jc w:val="both"/>
        <w:rPr>
          <w:rFonts w:ascii="Book Antiqua" w:hAnsi="Book Antiqua"/>
        </w:rPr>
      </w:pPr>
      <w:r w:rsidRPr="00177474">
        <w:rPr>
          <w:rFonts w:ascii="Book Antiqua" w:hAnsi="Book Antiqua"/>
        </w:rPr>
        <w:lastRenderedPageBreak/>
        <w:t xml:space="preserve">32 </w:t>
      </w:r>
      <w:r w:rsidR="002B5D3A" w:rsidRPr="00177474">
        <w:rPr>
          <w:rFonts w:ascii="Book Antiqua" w:hAnsi="Book Antiqua"/>
          <w:b/>
        </w:rPr>
        <w:t xml:space="preserve">Al-Habsi A, </w:t>
      </w:r>
      <w:r w:rsidR="002B5D3A" w:rsidRPr="00177474">
        <w:rPr>
          <w:rFonts w:ascii="Book Antiqua" w:hAnsi="Book Antiqua"/>
        </w:rPr>
        <w:t xml:space="preserve">Kilani H. Lifestyles of Adult Omani Women: Cross-sectional study on physical activity and sedentary behaviour. </w:t>
      </w:r>
      <w:r w:rsidR="002B5D3A" w:rsidRPr="00177474">
        <w:rPr>
          <w:rFonts w:ascii="Book Antiqua" w:hAnsi="Book Antiqua"/>
          <w:i/>
        </w:rPr>
        <w:t>Sultan Qaboos Univ Med J</w:t>
      </w:r>
      <w:r w:rsidR="002B5D3A" w:rsidRPr="00177474">
        <w:rPr>
          <w:rFonts w:ascii="Book Antiqua" w:hAnsi="Book Antiqua"/>
        </w:rPr>
        <w:t xml:space="preserve"> 2015; </w:t>
      </w:r>
      <w:r w:rsidR="002B5D3A" w:rsidRPr="00177474">
        <w:rPr>
          <w:rFonts w:ascii="Book Antiqua" w:hAnsi="Book Antiqua"/>
          <w:b/>
        </w:rPr>
        <w:t>15</w:t>
      </w:r>
      <w:r w:rsidR="002B5D3A" w:rsidRPr="00177474">
        <w:rPr>
          <w:rFonts w:ascii="Book Antiqua" w:hAnsi="Book Antiqua"/>
        </w:rPr>
        <w:t>: e257-e265 [PMID: 26052460]</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33 </w:t>
      </w:r>
      <w:r w:rsidRPr="00177474">
        <w:rPr>
          <w:rFonts w:ascii="Book Antiqua" w:hAnsi="Book Antiqua"/>
          <w:b/>
        </w:rPr>
        <w:t>Al-Shammari E,</w:t>
      </w:r>
      <w:r w:rsidR="002B5D3A" w:rsidRPr="00177474">
        <w:rPr>
          <w:rFonts w:ascii="Book Antiqua" w:hAnsi="Book Antiqua"/>
        </w:rPr>
        <w:t xml:space="preserve"> </w:t>
      </w:r>
      <w:r w:rsidRPr="00177474">
        <w:rPr>
          <w:rFonts w:ascii="Book Antiqua" w:hAnsi="Book Antiqua"/>
        </w:rPr>
        <w:t>Bano R, Al Rashidi S</w:t>
      </w:r>
      <w:r w:rsidR="002B5D3A" w:rsidRPr="00177474">
        <w:rPr>
          <w:rFonts w:ascii="Book Antiqua" w:hAnsi="Book Antiqua"/>
        </w:rPr>
        <w:t>MN</w:t>
      </w:r>
      <w:r w:rsidRPr="00177474">
        <w:rPr>
          <w:rFonts w:ascii="Book Antiqua" w:hAnsi="Book Antiqua"/>
        </w:rPr>
        <w:t xml:space="preserve">. </w:t>
      </w:r>
      <w:bookmarkStart w:id="76" w:name="OLE_LINK26"/>
      <w:r w:rsidR="002B5D3A" w:rsidRPr="00177474">
        <w:rPr>
          <w:rFonts w:ascii="Book Antiqua" w:hAnsi="Book Antiqua"/>
        </w:rPr>
        <w:t xml:space="preserve">Impact of Physical activity and Intake of fibre and fat in the anthropometric indices of university females in Hail city of Saudi Arabia. </w:t>
      </w:r>
      <w:bookmarkEnd w:id="76"/>
      <w:r w:rsidR="002B5D3A" w:rsidRPr="00177474">
        <w:rPr>
          <w:rFonts w:ascii="Book Antiqua" w:hAnsi="Book Antiqua"/>
          <w:i/>
        </w:rPr>
        <w:t xml:space="preserve">Curr Res Nutr Food Sci </w:t>
      </w:r>
      <w:r w:rsidRPr="00177474">
        <w:rPr>
          <w:rFonts w:ascii="Book Antiqua" w:hAnsi="Book Antiqua"/>
        </w:rPr>
        <w:t xml:space="preserve">2015: </w:t>
      </w:r>
      <w:r w:rsidR="002B5D3A" w:rsidRPr="00177474">
        <w:rPr>
          <w:rFonts w:ascii="Book Antiqua" w:hAnsi="Book Antiqua"/>
          <w:b/>
        </w:rPr>
        <w:t>3</w:t>
      </w:r>
      <w:r w:rsidR="002B5D3A" w:rsidRPr="00177474">
        <w:rPr>
          <w:rFonts w:ascii="Book Antiqua" w:hAnsi="Book Antiqua"/>
        </w:rPr>
        <w:t xml:space="preserve"> [DOI: </w:t>
      </w:r>
      <w:r w:rsidRPr="00177474">
        <w:rPr>
          <w:rFonts w:ascii="Book Antiqua" w:hAnsi="Book Antiqua"/>
        </w:rPr>
        <w:t xml:space="preserve">10.12944/CRNFSJ.3.2.04] </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34 </w:t>
      </w:r>
      <w:r w:rsidRPr="00177474">
        <w:rPr>
          <w:rFonts w:ascii="Book Antiqua" w:hAnsi="Book Antiqua"/>
          <w:b/>
        </w:rPr>
        <w:t>Carter AO</w:t>
      </w:r>
      <w:r w:rsidRPr="00177474">
        <w:rPr>
          <w:rFonts w:ascii="Book Antiqua" w:hAnsi="Book Antiqua"/>
        </w:rPr>
        <w:t xml:space="preserve">, Saadi HF, Reed RL, Dunn EV. Assessment of obesity, lifestyle, and reproductive health needs of female citizens of Al Ain, United Arab Emirates. </w:t>
      </w:r>
      <w:r w:rsidRPr="00177474">
        <w:rPr>
          <w:rFonts w:ascii="Book Antiqua" w:hAnsi="Book Antiqua"/>
          <w:i/>
        </w:rPr>
        <w:t>J Health Popul Nutr</w:t>
      </w:r>
      <w:r w:rsidRPr="00177474">
        <w:rPr>
          <w:rFonts w:ascii="Book Antiqua" w:hAnsi="Book Antiqua"/>
        </w:rPr>
        <w:t xml:space="preserve"> 2004; </w:t>
      </w:r>
      <w:r w:rsidRPr="00177474">
        <w:rPr>
          <w:rFonts w:ascii="Book Antiqua" w:hAnsi="Book Antiqua"/>
          <w:b/>
        </w:rPr>
        <w:t>22</w:t>
      </w:r>
      <w:r w:rsidRPr="00177474">
        <w:rPr>
          <w:rFonts w:ascii="Book Antiqua" w:hAnsi="Book Antiqua"/>
        </w:rPr>
        <w:t xml:space="preserve">: 75-83 [PMID: </w:t>
      </w:r>
      <w:bookmarkStart w:id="77" w:name="OLE_LINK25"/>
      <w:r w:rsidRPr="00177474">
        <w:rPr>
          <w:rFonts w:ascii="Book Antiqua" w:hAnsi="Book Antiqua"/>
        </w:rPr>
        <w:t>15190815</w:t>
      </w:r>
      <w:bookmarkEnd w:id="77"/>
      <w:r w:rsidRPr="00177474">
        <w:rPr>
          <w:rFonts w:ascii="Book Antiqua" w:hAnsi="Book Antiqua"/>
        </w:rPr>
        <w:t>]</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35 </w:t>
      </w:r>
      <w:r w:rsidRPr="00177474">
        <w:rPr>
          <w:rFonts w:ascii="Book Antiqua" w:hAnsi="Book Antiqua"/>
          <w:b/>
        </w:rPr>
        <w:t>Sayegh S</w:t>
      </w:r>
      <w:r w:rsidRPr="00177474">
        <w:rPr>
          <w:rFonts w:ascii="Book Antiqua" w:hAnsi="Book Antiqua"/>
        </w:rPr>
        <w:t xml:space="preserve">, Van Der Walt M, Al-Kuwari MG. One-year assessment of physical activity level in adult Qatari females: a pedometer-based longitudinal study. </w:t>
      </w:r>
      <w:r w:rsidRPr="00177474">
        <w:rPr>
          <w:rFonts w:ascii="Book Antiqua" w:hAnsi="Book Antiqua"/>
          <w:i/>
        </w:rPr>
        <w:t>Int J Womens Health</w:t>
      </w:r>
      <w:r w:rsidRPr="00177474">
        <w:rPr>
          <w:rFonts w:ascii="Book Antiqua" w:hAnsi="Book Antiqua"/>
        </w:rPr>
        <w:t xml:space="preserve"> 2016; </w:t>
      </w:r>
      <w:r w:rsidRPr="00177474">
        <w:rPr>
          <w:rFonts w:ascii="Book Antiqua" w:hAnsi="Book Antiqua"/>
          <w:b/>
        </w:rPr>
        <w:t>8</w:t>
      </w:r>
      <w:r w:rsidRPr="00177474">
        <w:rPr>
          <w:rFonts w:ascii="Book Antiqua" w:hAnsi="Book Antiqua"/>
        </w:rPr>
        <w:t>: 287-293 [PMID: 27486343 DOI: 10.2147/IJWH.S99943]</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 xml:space="preserve">36 </w:t>
      </w:r>
      <w:r w:rsidRPr="00177474">
        <w:rPr>
          <w:rFonts w:ascii="Book Antiqua" w:hAnsi="Book Antiqua"/>
          <w:b/>
        </w:rPr>
        <w:t>Al-Eisa ES</w:t>
      </w:r>
      <w:r w:rsidRPr="00177474">
        <w:rPr>
          <w:rFonts w:ascii="Book Antiqua" w:hAnsi="Book Antiqua"/>
        </w:rPr>
        <w:t xml:space="preserve">, Al-Sobayel HI. Physical Activity and Health Beliefs among Saudi Women. </w:t>
      </w:r>
      <w:r w:rsidRPr="00177474">
        <w:rPr>
          <w:rFonts w:ascii="Book Antiqua" w:hAnsi="Book Antiqua"/>
          <w:i/>
        </w:rPr>
        <w:t>J Nutr Metab</w:t>
      </w:r>
      <w:r w:rsidRPr="00177474">
        <w:rPr>
          <w:rFonts w:ascii="Book Antiqua" w:hAnsi="Book Antiqua"/>
        </w:rPr>
        <w:t xml:space="preserve"> 2012; </w:t>
      </w:r>
      <w:r w:rsidRPr="00177474">
        <w:rPr>
          <w:rFonts w:ascii="Book Antiqua" w:hAnsi="Book Antiqua"/>
          <w:b/>
        </w:rPr>
        <w:t>2012</w:t>
      </w:r>
      <w:r w:rsidRPr="00177474">
        <w:rPr>
          <w:rFonts w:ascii="Book Antiqua" w:hAnsi="Book Antiqua"/>
        </w:rPr>
        <w:t>: 642187 [PMID: 22523673 DOI: 10.1155/2012/642187]</w:t>
      </w:r>
    </w:p>
    <w:p w:rsidR="00CD49FF" w:rsidRPr="00177474" w:rsidRDefault="00CD49FF" w:rsidP="00F13B90">
      <w:pPr>
        <w:snapToGrid w:val="0"/>
        <w:spacing w:line="360" w:lineRule="auto"/>
        <w:jc w:val="both"/>
        <w:rPr>
          <w:rFonts w:ascii="Book Antiqua" w:hAnsi="Book Antiqua"/>
        </w:rPr>
      </w:pPr>
      <w:r w:rsidRPr="00177474">
        <w:rPr>
          <w:rFonts w:ascii="Book Antiqua" w:hAnsi="Book Antiqua"/>
        </w:rPr>
        <w:t xml:space="preserve">37 </w:t>
      </w:r>
      <w:bookmarkStart w:id="78" w:name="OLE_LINK51"/>
      <w:r w:rsidRPr="00177474">
        <w:rPr>
          <w:rFonts w:ascii="Book Antiqua" w:hAnsi="Book Antiqua"/>
          <w:b/>
        </w:rPr>
        <w:t>Khalid ME</w:t>
      </w:r>
      <w:bookmarkEnd w:id="78"/>
      <w:r w:rsidRPr="00177474">
        <w:rPr>
          <w:rFonts w:ascii="Book Antiqua" w:hAnsi="Book Antiqua"/>
        </w:rPr>
        <w:t xml:space="preserve">. The prevalence of abdominal obesity and its associated risk factors in married, non-pregnant women born and living in high altitude, southwestern, Saudi Arabia. </w:t>
      </w:r>
      <w:r w:rsidRPr="00177474">
        <w:rPr>
          <w:rFonts w:ascii="Book Antiqua" w:hAnsi="Book Antiqua"/>
          <w:i/>
        </w:rPr>
        <w:t>Saudi Med J</w:t>
      </w:r>
      <w:r w:rsidRPr="00177474">
        <w:rPr>
          <w:rFonts w:ascii="Book Antiqua" w:hAnsi="Book Antiqua"/>
        </w:rPr>
        <w:t xml:space="preserve"> 2007; </w:t>
      </w:r>
      <w:r w:rsidRPr="00177474">
        <w:rPr>
          <w:rFonts w:ascii="Book Antiqua" w:hAnsi="Book Antiqua"/>
          <w:b/>
        </w:rPr>
        <w:t>28</w:t>
      </w:r>
      <w:r w:rsidRPr="00177474">
        <w:rPr>
          <w:rFonts w:ascii="Book Antiqua" w:hAnsi="Book Antiqua"/>
        </w:rPr>
        <w:t>: 1875-80 [PMID: 18060220]</w:t>
      </w:r>
    </w:p>
    <w:p w:rsidR="00B806EB" w:rsidRPr="00177474" w:rsidRDefault="0094604B" w:rsidP="00F13B90">
      <w:pPr>
        <w:snapToGrid w:val="0"/>
        <w:spacing w:line="360" w:lineRule="auto"/>
        <w:jc w:val="both"/>
        <w:rPr>
          <w:rFonts w:ascii="Book Antiqua" w:hAnsi="Book Antiqua"/>
          <w:lang w:eastAsia="zh-CN"/>
        </w:rPr>
      </w:pPr>
      <w:r w:rsidRPr="00177474">
        <w:rPr>
          <w:rFonts w:ascii="Book Antiqua" w:hAnsi="Book Antiqua"/>
        </w:rPr>
        <w:t>3</w:t>
      </w:r>
      <w:r w:rsidR="00CD49FF" w:rsidRPr="00177474">
        <w:rPr>
          <w:rFonts w:ascii="Book Antiqua" w:hAnsi="Book Antiqua"/>
        </w:rPr>
        <w:t>8</w:t>
      </w:r>
      <w:r w:rsidRPr="00177474">
        <w:rPr>
          <w:rFonts w:ascii="Book Antiqua" w:hAnsi="Book Antiqua"/>
        </w:rPr>
        <w:t xml:space="preserve"> </w:t>
      </w:r>
      <w:r w:rsidRPr="00177474">
        <w:rPr>
          <w:rFonts w:ascii="Book Antiqua" w:hAnsi="Book Antiqua"/>
          <w:b/>
        </w:rPr>
        <w:t>Al-Malki JS</w:t>
      </w:r>
      <w:r w:rsidRPr="00177474">
        <w:rPr>
          <w:rFonts w:ascii="Book Antiqua" w:hAnsi="Book Antiqua"/>
        </w:rPr>
        <w:t xml:space="preserve">, Al-Jaser MH, Warsy AS. Overweight and obesity in Saudi females of childbearing age. </w:t>
      </w:r>
      <w:r w:rsidRPr="00177474">
        <w:rPr>
          <w:rFonts w:ascii="Book Antiqua" w:hAnsi="Book Antiqua"/>
          <w:i/>
        </w:rPr>
        <w:t>Int J Obes Relat Metab Disord</w:t>
      </w:r>
      <w:r w:rsidRPr="00177474">
        <w:rPr>
          <w:rFonts w:ascii="Book Antiqua" w:hAnsi="Book Antiqua"/>
        </w:rPr>
        <w:t xml:space="preserve"> 2003; </w:t>
      </w:r>
      <w:r w:rsidRPr="00177474">
        <w:rPr>
          <w:rFonts w:ascii="Book Antiqua" w:hAnsi="Book Antiqua"/>
          <w:b/>
        </w:rPr>
        <w:t>27</w:t>
      </w:r>
      <w:r w:rsidRPr="00177474">
        <w:rPr>
          <w:rFonts w:ascii="Book Antiqua" w:hAnsi="Book Antiqua"/>
        </w:rPr>
        <w:t>: 134-139 [PMID: 12532165 DOI: 10.1038/sj.ijo.0802181]</w:t>
      </w:r>
    </w:p>
    <w:p w:rsidR="0094604B" w:rsidRPr="00177474" w:rsidRDefault="00B806EB" w:rsidP="00F13B90">
      <w:pPr>
        <w:snapToGrid w:val="0"/>
        <w:spacing w:line="360" w:lineRule="auto"/>
        <w:jc w:val="both"/>
        <w:rPr>
          <w:rFonts w:ascii="Book Antiqua" w:hAnsi="Book Antiqua"/>
        </w:rPr>
      </w:pPr>
      <w:r w:rsidRPr="00177474">
        <w:rPr>
          <w:rFonts w:ascii="Book Antiqua" w:hAnsi="Book Antiqua"/>
        </w:rPr>
        <w:t>39</w:t>
      </w:r>
      <w:r w:rsidR="0094604B" w:rsidRPr="00177474">
        <w:rPr>
          <w:rFonts w:ascii="Book Antiqua" w:hAnsi="Book Antiqua"/>
        </w:rPr>
        <w:t xml:space="preserve"> </w:t>
      </w:r>
      <w:r w:rsidR="0094604B" w:rsidRPr="00177474">
        <w:rPr>
          <w:rFonts w:ascii="Book Antiqua" w:hAnsi="Book Antiqua"/>
          <w:b/>
        </w:rPr>
        <w:t>Elkum N</w:t>
      </w:r>
      <w:r w:rsidR="0094604B" w:rsidRPr="00177474">
        <w:rPr>
          <w:rFonts w:ascii="Book Antiqua" w:hAnsi="Book Antiqua"/>
        </w:rPr>
        <w:t xml:space="preserve">, Al-Tweigeri T, Ajarim D, Al-Zahrani A, Amer SM, Aboussekhra A. Obesity is a significant risk factor for breast cancer in Arab women. </w:t>
      </w:r>
      <w:r w:rsidR="0094604B" w:rsidRPr="00177474">
        <w:rPr>
          <w:rFonts w:ascii="Book Antiqua" w:hAnsi="Book Antiqua"/>
          <w:i/>
        </w:rPr>
        <w:t>BMC Cancer</w:t>
      </w:r>
      <w:r w:rsidR="0094604B" w:rsidRPr="00177474">
        <w:rPr>
          <w:rFonts w:ascii="Book Antiqua" w:hAnsi="Book Antiqua"/>
        </w:rPr>
        <w:t xml:space="preserve"> 2014; </w:t>
      </w:r>
      <w:r w:rsidR="0094604B" w:rsidRPr="00177474">
        <w:rPr>
          <w:rFonts w:ascii="Book Antiqua" w:hAnsi="Book Antiqua"/>
          <w:b/>
        </w:rPr>
        <w:t>14</w:t>
      </w:r>
      <w:r w:rsidR="0094604B" w:rsidRPr="00177474">
        <w:rPr>
          <w:rFonts w:ascii="Book Antiqua" w:hAnsi="Book Antiqua"/>
        </w:rPr>
        <w:t>: 788 [PMID: 25351244 DOI: 10.1186/1471-2407-14-788]</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4</w:t>
      </w:r>
      <w:r w:rsidR="00B806EB" w:rsidRPr="00177474">
        <w:rPr>
          <w:rFonts w:ascii="Book Antiqua" w:hAnsi="Book Antiqua"/>
        </w:rPr>
        <w:t>0</w:t>
      </w:r>
      <w:r w:rsidRPr="00177474">
        <w:rPr>
          <w:rFonts w:ascii="Book Antiqua" w:hAnsi="Book Antiqua"/>
        </w:rPr>
        <w:t xml:space="preserve"> </w:t>
      </w:r>
      <w:r w:rsidRPr="00177474">
        <w:rPr>
          <w:rFonts w:ascii="Book Antiqua" w:hAnsi="Book Antiqua"/>
          <w:b/>
        </w:rPr>
        <w:t>Al-Amri FA</w:t>
      </w:r>
      <w:r w:rsidRPr="00177474">
        <w:rPr>
          <w:rFonts w:ascii="Book Antiqua" w:hAnsi="Book Antiqua"/>
        </w:rPr>
        <w:t xml:space="preserve">, Saeedi MY, Al-Tahan FM, Ali AM, Alomary SA, Arafa M, Ibrahim AK, Kassim KA. Breast cancer correlates in a cohort of breast screening program participants in Riyadh, KSA. </w:t>
      </w:r>
      <w:r w:rsidRPr="00177474">
        <w:rPr>
          <w:rFonts w:ascii="Book Antiqua" w:hAnsi="Book Antiqua"/>
          <w:i/>
        </w:rPr>
        <w:t>J Egypt Natl Canc Inst</w:t>
      </w:r>
      <w:r w:rsidRPr="00177474">
        <w:rPr>
          <w:rFonts w:ascii="Book Antiqua" w:hAnsi="Book Antiqua"/>
        </w:rPr>
        <w:t xml:space="preserve"> 2015; </w:t>
      </w:r>
      <w:r w:rsidRPr="00177474">
        <w:rPr>
          <w:rFonts w:ascii="Book Antiqua" w:hAnsi="Book Antiqua"/>
          <w:b/>
        </w:rPr>
        <w:t>27</w:t>
      </w:r>
      <w:r w:rsidRPr="00177474">
        <w:rPr>
          <w:rFonts w:ascii="Book Antiqua" w:hAnsi="Book Antiqua"/>
        </w:rPr>
        <w:t>: 77-82 [PMID: 25935858 DOI: 10.1016/j.jnci.2015.04.002]</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4</w:t>
      </w:r>
      <w:r w:rsidR="00B806EB" w:rsidRPr="00177474">
        <w:rPr>
          <w:rFonts w:ascii="Book Antiqua" w:hAnsi="Book Antiqua"/>
        </w:rPr>
        <w:t>1</w:t>
      </w:r>
      <w:r w:rsidRPr="00177474">
        <w:rPr>
          <w:rFonts w:ascii="Book Antiqua" w:hAnsi="Book Antiqua"/>
        </w:rPr>
        <w:t xml:space="preserve"> </w:t>
      </w:r>
      <w:r w:rsidRPr="00177474">
        <w:rPr>
          <w:rFonts w:ascii="Book Antiqua" w:hAnsi="Book Antiqua"/>
          <w:b/>
        </w:rPr>
        <w:t>AlFaris NA</w:t>
      </w:r>
      <w:r w:rsidRPr="00177474">
        <w:rPr>
          <w:rFonts w:ascii="Book Antiqua" w:hAnsi="Book Antiqua"/>
        </w:rPr>
        <w:t xml:space="preserve">, ALkehayez NM, AlMushawah FI, Al Naeem AN, Al-Amri ND, Almudawah ES. A descriptive study of vitamin D and other nutritional factors in breast cancer patients in Saudi Arabia. </w:t>
      </w:r>
      <w:r w:rsidRPr="00177474">
        <w:rPr>
          <w:rFonts w:ascii="Book Antiqua" w:hAnsi="Book Antiqua"/>
          <w:i/>
        </w:rPr>
        <w:t>Saudi Med J</w:t>
      </w:r>
      <w:r w:rsidRPr="00177474">
        <w:rPr>
          <w:rFonts w:ascii="Book Antiqua" w:hAnsi="Book Antiqua"/>
        </w:rPr>
        <w:t xml:space="preserve"> 2018; </w:t>
      </w:r>
      <w:r w:rsidRPr="00177474">
        <w:rPr>
          <w:rFonts w:ascii="Book Antiqua" w:hAnsi="Book Antiqua"/>
          <w:b/>
        </w:rPr>
        <w:t>39</w:t>
      </w:r>
      <w:r w:rsidRPr="00177474">
        <w:rPr>
          <w:rFonts w:ascii="Book Antiqua" w:hAnsi="Book Antiqua"/>
        </w:rPr>
        <w:t>: 564-571 [PMID: 29915850 DOI: 10.15537/smj.2018.6.21902]</w:t>
      </w:r>
    </w:p>
    <w:p w:rsidR="0094604B" w:rsidRPr="00177474" w:rsidRDefault="0094604B" w:rsidP="00F13B90">
      <w:pPr>
        <w:snapToGrid w:val="0"/>
        <w:spacing w:line="360" w:lineRule="auto"/>
        <w:jc w:val="both"/>
        <w:rPr>
          <w:rFonts w:ascii="Book Antiqua" w:hAnsi="Book Antiqua"/>
          <w:i/>
        </w:rPr>
      </w:pPr>
      <w:r w:rsidRPr="00177474">
        <w:rPr>
          <w:rFonts w:ascii="Book Antiqua" w:hAnsi="Book Antiqua"/>
        </w:rPr>
        <w:t>4</w:t>
      </w:r>
      <w:r w:rsidR="00B806EB" w:rsidRPr="00177474">
        <w:rPr>
          <w:rFonts w:ascii="Book Antiqua" w:hAnsi="Book Antiqua"/>
        </w:rPr>
        <w:t>2</w:t>
      </w:r>
      <w:r w:rsidRPr="00177474">
        <w:rPr>
          <w:rFonts w:ascii="Book Antiqua" w:hAnsi="Book Antiqua"/>
        </w:rPr>
        <w:t xml:space="preserve"> </w:t>
      </w:r>
      <w:r w:rsidRPr="00177474">
        <w:rPr>
          <w:rFonts w:ascii="Book Antiqua" w:hAnsi="Book Antiqua"/>
          <w:b/>
        </w:rPr>
        <w:t>Al Saeed E,</w:t>
      </w:r>
      <w:r w:rsidR="00AD33AA" w:rsidRPr="00177474">
        <w:rPr>
          <w:rFonts w:ascii="Book Antiqua" w:hAnsi="Book Antiqua"/>
        </w:rPr>
        <w:t xml:space="preserve"> </w:t>
      </w:r>
      <w:r w:rsidRPr="00177474">
        <w:rPr>
          <w:rFonts w:ascii="Book Antiqua" w:hAnsi="Book Antiqua"/>
        </w:rPr>
        <w:t xml:space="preserve">Al Ghabbban A, Tunio M. </w:t>
      </w:r>
      <w:bookmarkStart w:id="79" w:name="OLE_LINK31"/>
      <w:bookmarkStart w:id="80" w:name="OLE_LINK32"/>
      <w:r w:rsidRPr="00177474">
        <w:rPr>
          <w:rFonts w:ascii="Book Antiqua" w:hAnsi="Book Antiqua"/>
        </w:rPr>
        <w:t>Impact of BMI on locoregional control among Saudi Patients with Breast cancer after breast conserving surgery and modified radical mastect</w:t>
      </w:r>
      <w:r w:rsidR="00AD33AA" w:rsidRPr="00177474">
        <w:rPr>
          <w:rFonts w:ascii="Book Antiqua" w:hAnsi="Book Antiqua"/>
        </w:rPr>
        <w:t>omy</w:t>
      </w:r>
      <w:bookmarkEnd w:id="79"/>
      <w:bookmarkEnd w:id="80"/>
      <w:r w:rsidR="00AD33AA" w:rsidRPr="00177474">
        <w:rPr>
          <w:rFonts w:ascii="Book Antiqua" w:hAnsi="Book Antiqua"/>
        </w:rPr>
        <w:t xml:space="preserve">. </w:t>
      </w:r>
      <w:r w:rsidR="00AD33AA" w:rsidRPr="00177474">
        <w:rPr>
          <w:rFonts w:ascii="Book Antiqua" w:hAnsi="Book Antiqua"/>
          <w:i/>
        </w:rPr>
        <w:t>Gulf J Oncolog</w:t>
      </w:r>
      <w:r w:rsidR="00AD33AA" w:rsidRPr="00177474">
        <w:rPr>
          <w:rFonts w:ascii="Book Antiqua" w:hAnsi="Book Antiqua"/>
        </w:rPr>
        <w:t xml:space="preserve"> </w:t>
      </w:r>
      <w:r w:rsidRPr="00177474">
        <w:rPr>
          <w:rFonts w:ascii="Book Antiqua" w:hAnsi="Book Antiqua"/>
        </w:rPr>
        <w:t>2</w:t>
      </w:r>
      <w:r w:rsidR="00AD33AA" w:rsidRPr="00177474">
        <w:rPr>
          <w:rFonts w:ascii="Book Antiqua" w:hAnsi="Book Antiqua"/>
        </w:rPr>
        <w:t xml:space="preserve">015; </w:t>
      </w:r>
      <w:r w:rsidR="00AD33AA" w:rsidRPr="00177474">
        <w:rPr>
          <w:rFonts w:ascii="Book Antiqua" w:hAnsi="Book Antiqua"/>
          <w:b/>
        </w:rPr>
        <w:t xml:space="preserve">1: </w:t>
      </w:r>
      <w:r w:rsidR="00AD33AA" w:rsidRPr="00177474">
        <w:rPr>
          <w:rFonts w:ascii="Book Antiqua" w:hAnsi="Book Antiqua"/>
        </w:rPr>
        <w:t>7-14 [PMID: 25682447]</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lastRenderedPageBreak/>
        <w:t>4</w:t>
      </w:r>
      <w:r w:rsidR="00B806EB" w:rsidRPr="00177474">
        <w:rPr>
          <w:rFonts w:ascii="Book Antiqua" w:hAnsi="Book Antiqua"/>
        </w:rPr>
        <w:t>3</w:t>
      </w:r>
      <w:r w:rsidRPr="00177474">
        <w:rPr>
          <w:rFonts w:ascii="Book Antiqua" w:hAnsi="Book Antiqua"/>
        </w:rPr>
        <w:t xml:space="preserve"> </w:t>
      </w:r>
      <w:r w:rsidRPr="00177474">
        <w:rPr>
          <w:rFonts w:ascii="Book Antiqua" w:hAnsi="Book Antiqua"/>
          <w:b/>
        </w:rPr>
        <w:t>Alsaeed E,</w:t>
      </w:r>
      <w:r w:rsidR="000D5753" w:rsidRPr="00177474">
        <w:rPr>
          <w:rFonts w:ascii="Book Antiqua" w:hAnsi="Book Antiqua"/>
        </w:rPr>
        <w:t xml:space="preserve"> </w:t>
      </w:r>
      <w:r w:rsidRPr="00177474">
        <w:rPr>
          <w:rFonts w:ascii="Book Antiqua" w:hAnsi="Book Antiqua"/>
        </w:rPr>
        <w:t>Albeeshi M, Alsari M, Alowaini F, Alsaawi A, Bahabri I.</w:t>
      </w:r>
      <w:bookmarkStart w:id="81" w:name="OLE_LINK36"/>
      <w:r w:rsidRPr="00177474">
        <w:rPr>
          <w:rFonts w:ascii="Book Antiqua" w:hAnsi="Book Antiqua"/>
        </w:rPr>
        <w:t xml:space="preserve"> </w:t>
      </w:r>
      <w:bookmarkStart w:id="82" w:name="OLE_LINK38"/>
      <w:bookmarkStart w:id="83" w:name="OLE_LINK34"/>
      <w:bookmarkStart w:id="84" w:name="OLE_LINK37"/>
      <w:bookmarkStart w:id="85" w:name="OLE_LINK33"/>
      <w:bookmarkStart w:id="86" w:name="OLE_LINK35"/>
      <w:r w:rsidRPr="00177474">
        <w:rPr>
          <w:rFonts w:ascii="Book Antiqua" w:hAnsi="Book Antiqua"/>
        </w:rPr>
        <w:t>Diabetes</w:t>
      </w:r>
      <w:bookmarkEnd w:id="82"/>
      <w:r w:rsidRPr="00177474">
        <w:rPr>
          <w:rFonts w:ascii="Book Antiqua" w:hAnsi="Book Antiqua"/>
        </w:rPr>
        <w:t xml:space="preserve"> mellitus, hypertension, hyperlipidemia and Obesity do not affect tumour expression of estrogen and progesterone receptors in Saudi breast cancer pa</w:t>
      </w:r>
      <w:r w:rsidR="00AD33AA" w:rsidRPr="00177474">
        <w:rPr>
          <w:rFonts w:ascii="Book Antiqua" w:hAnsi="Book Antiqua"/>
        </w:rPr>
        <w:t>tients</w:t>
      </w:r>
      <w:bookmarkEnd w:id="81"/>
      <w:bookmarkEnd w:id="83"/>
      <w:bookmarkEnd w:id="84"/>
      <w:r w:rsidR="00AD33AA" w:rsidRPr="00177474">
        <w:rPr>
          <w:rFonts w:ascii="Book Antiqua" w:hAnsi="Book Antiqua"/>
        </w:rPr>
        <w:t>.</w:t>
      </w:r>
      <w:bookmarkEnd w:id="85"/>
      <w:bookmarkEnd w:id="86"/>
      <w:r w:rsidR="00AD33AA" w:rsidRPr="00177474">
        <w:rPr>
          <w:rFonts w:ascii="Book Antiqua" w:hAnsi="Book Antiqua"/>
        </w:rPr>
        <w:t xml:space="preserve"> </w:t>
      </w:r>
      <w:r w:rsidR="00AD33AA" w:rsidRPr="00177474">
        <w:rPr>
          <w:rFonts w:ascii="Book Antiqua" w:hAnsi="Book Antiqua"/>
          <w:i/>
        </w:rPr>
        <w:t xml:space="preserve">Kuwait medical journal </w:t>
      </w:r>
      <w:r w:rsidR="00C35161" w:rsidRPr="00177474">
        <w:rPr>
          <w:rFonts w:ascii="Book Antiqua" w:hAnsi="Book Antiqua"/>
        </w:rPr>
        <w:t>2017;</w:t>
      </w:r>
      <w:r w:rsidRPr="00177474">
        <w:rPr>
          <w:rFonts w:ascii="Book Antiqua" w:hAnsi="Book Antiqua"/>
          <w:b/>
        </w:rPr>
        <w:t xml:space="preserve"> </w:t>
      </w:r>
      <w:r w:rsidR="00C35161" w:rsidRPr="00177474">
        <w:rPr>
          <w:rFonts w:ascii="Book Antiqua" w:hAnsi="Book Antiqua"/>
          <w:b/>
        </w:rPr>
        <w:t>49</w:t>
      </w:r>
      <w:r w:rsidR="00C35161" w:rsidRPr="00177474">
        <w:rPr>
          <w:rFonts w:ascii="Book Antiqua" w:hAnsi="Book Antiqua"/>
        </w:rPr>
        <w:t>: 17-21</w:t>
      </w:r>
    </w:p>
    <w:p w:rsidR="00B806EB" w:rsidRPr="00177474" w:rsidRDefault="0094604B" w:rsidP="00B806EB">
      <w:pPr>
        <w:snapToGrid w:val="0"/>
        <w:spacing w:line="360" w:lineRule="auto"/>
        <w:jc w:val="both"/>
        <w:rPr>
          <w:rFonts w:ascii="Book Antiqua" w:hAnsi="Book Antiqua"/>
        </w:rPr>
      </w:pPr>
      <w:r w:rsidRPr="00177474">
        <w:rPr>
          <w:rFonts w:ascii="Book Antiqua" w:hAnsi="Book Antiqua"/>
        </w:rPr>
        <w:t>4</w:t>
      </w:r>
      <w:r w:rsidR="00B806EB" w:rsidRPr="00177474">
        <w:rPr>
          <w:rFonts w:ascii="Book Antiqua" w:hAnsi="Book Antiqua"/>
        </w:rPr>
        <w:t>4</w:t>
      </w:r>
      <w:r w:rsidRPr="00177474">
        <w:rPr>
          <w:rFonts w:ascii="Book Antiqua" w:hAnsi="Book Antiqua"/>
        </w:rPr>
        <w:t xml:space="preserve"> </w:t>
      </w:r>
      <w:r w:rsidRPr="00177474">
        <w:rPr>
          <w:rFonts w:ascii="Book Antiqua" w:hAnsi="Book Antiqua"/>
          <w:b/>
        </w:rPr>
        <w:t>Rudat V</w:t>
      </w:r>
      <w:r w:rsidRPr="00177474">
        <w:rPr>
          <w:rFonts w:ascii="Book Antiqua" w:hAnsi="Book Antiqua"/>
        </w:rPr>
        <w:t xml:space="preserve">, Brune-Erbe I, Noureldin A, Bushnag Z, Almuraikhi N, Altuwaijri S. Epidemiology of breast cancer patients at a tertiary care center in the Eastern Province of Saudi Arabia. </w:t>
      </w:r>
      <w:r w:rsidRPr="00177474">
        <w:rPr>
          <w:rFonts w:ascii="Book Antiqua" w:hAnsi="Book Antiqua"/>
          <w:i/>
        </w:rPr>
        <w:t>Gulf J Oncolog</w:t>
      </w:r>
      <w:r w:rsidR="00C35161" w:rsidRPr="00177474">
        <w:rPr>
          <w:rFonts w:ascii="Book Antiqua" w:hAnsi="Book Antiqua"/>
        </w:rPr>
        <w:t xml:space="preserve"> 2012; </w:t>
      </w:r>
      <w:r w:rsidRPr="00177474">
        <w:rPr>
          <w:rFonts w:ascii="Book Antiqua" w:hAnsi="Book Antiqua"/>
        </w:rPr>
        <w:t>45-49 [PMID: 222</w:t>
      </w:r>
      <w:r w:rsidR="00B806EB" w:rsidRPr="00177474">
        <w:rPr>
          <w:rFonts w:ascii="Book Antiqua" w:hAnsi="Book Antiqua"/>
        </w:rPr>
        <w:t>27545 DOI: 10.1155/2012/370385]</w:t>
      </w:r>
    </w:p>
    <w:p w:rsidR="00B806EB" w:rsidRPr="00177474" w:rsidRDefault="00B806EB" w:rsidP="00B806EB">
      <w:pPr>
        <w:snapToGrid w:val="0"/>
        <w:spacing w:line="360" w:lineRule="auto"/>
        <w:jc w:val="both"/>
        <w:rPr>
          <w:rFonts w:ascii="Book Antiqua" w:hAnsi="Book Antiqua"/>
        </w:rPr>
      </w:pPr>
      <w:r w:rsidRPr="00177474">
        <w:rPr>
          <w:rFonts w:ascii="Book Antiqua" w:hAnsi="Book Antiqua"/>
        </w:rPr>
        <w:t xml:space="preserve">45 </w:t>
      </w:r>
      <w:r w:rsidRPr="00177474">
        <w:rPr>
          <w:rFonts w:ascii="Book Antiqua" w:hAnsi="Book Antiqua"/>
          <w:b/>
        </w:rPr>
        <w:t>Bener A</w:t>
      </w:r>
      <w:r w:rsidRPr="00177474">
        <w:rPr>
          <w:rFonts w:ascii="Book Antiqua" w:hAnsi="Book Antiqua"/>
        </w:rPr>
        <w:t xml:space="preserve">, Çatan F, El Ayoubi HR, Acar A, Ibrahim WH. Assessing Breast Cancer Risk Estimates Based on the Gail Model and Its Predictors in Qatari Women. </w:t>
      </w:r>
      <w:r w:rsidRPr="00177474">
        <w:rPr>
          <w:rFonts w:ascii="Book Antiqua" w:hAnsi="Book Antiqua"/>
          <w:i/>
        </w:rPr>
        <w:t>J Prim Care Community Health</w:t>
      </w:r>
      <w:r w:rsidRPr="00177474">
        <w:rPr>
          <w:rFonts w:ascii="Book Antiqua" w:hAnsi="Book Antiqua"/>
        </w:rPr>
        <w:t xml:space="preserve"> 2017; </w:t>
      </w:r>
      <w:r w:rsidRPr="00177474">
        <w:rPr>
          <w:rFonts w:ascii="Book Antiqua" w:hAnsi="Book Antiqua"/>
          <w:b/>
        </w:rPr>
        <w:t>8</w:t>
      </w:r>
      <w:r w:rsidRPr="00177474">
        <w:rPr>
          <w:rFonts w:ascii="Book Antiqua" w:hAnsi="Book Antiqua"/>
        </w:rPr>
        <w:t>: 180-187 [PMID: 28606030 DOI: 10.1177/2150131917696941]</w:t>
      </w:r>
    </w:p>
    <w:p w:rsidR="00B806EB" w:rsidRPr="00177474" w:rsidRDefault="00B806EB" w:rsidP="00F13B90">
      <w:pPr>
        <w:snapToGrid w:val="0"/>
        <w:spacing w:line="360" w:lineRule="auto"/>
        <w:jc w:val="both"/>
        <w:rPr>
          <w:rFonts w:ascii="Book Antiqua" w:hAnsi="Book Antiqua"/>
        </w:rPr>
      </w:pPr>
      <w:r w:rsidRPr="00177474">
        <w:rPr>
          <w:rFonts w:ascii="Book Antiqua" w:hAnsi="Book Antiqua"/>
        </w:rPr>
        <w:t xml:space="preserve">46 </w:t>
      </w:r>
      <w:r w:rsidRPr="00177474">
        <w:rPr>
          <w:rFonts w:ascii="Book Antiqua" w:hAnsi="Book Antiqua"/>
          <w:b/>
        </w:rPr>
        <w:t>Wang X</w:t>
      </w:r>
      <w:r w:rsidRPr="00177474">
        <w:rPr>
          <w:rFonts w:ascii="Book Antiqua" w:hAnsi="Book Antiqua"/>
        </w:rPr>
        <w:t xml:space="preserve">, Huang Y, Li L, Dai H, Song F, Chen K. Assessment of performance of the Gail model for predicting breast cancer risk: a systematic review and meta-analysis with trial sequential analysis. </w:t>
      </w:r>
      <w:r w:rsidRPr="00177474">
        <w:rPr>
          <w:rFonts w:ascii="Book Antiqua" w:hAnsi="Book Antiqua"/>
          <w:i/>
        </w:rPr>
        <w:t>Breast Cancer Res</w:t>
      </w:r>
      <w:r w:rsidRPr="00177474">
        <w:rPr>
          <w:rFonts w:ascii="Book Antiqua" w:hAnsi="Book Antiqua"/>
        </w:rPr>
        <w:t xml:space="preserve"> 2018; </w:t>
      </w:r>
      <w:r w:rsidRPr="00177474">
        <w:rPr>
          <w:rFonts w:ascii="Book Antiqua" w:hAnsi="Book Antiqua"/>
          <w:b/>
        </w:rPr>
        <w:t>20</w:t>
      </w:r>
      <w:r w:rsidRPr="00177474">
        <w:rPr>
          <w:rFonts w:ascii="Book Antiqua" w:hAnsi="Book Antiqua"/>
        </w:rPr>
        <w:t>: 18 [PMID: 29534738 DOI: 10.1186/s13058-018-0947-5]</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4</w:t>
      </w:r>
      <w:r w:rsidR="00CD49FF" w:rsidRPr="00177474">
        <w:rPr>
          <w:rFonts w:ascii="Book Antiqua" w:hAnsi="Book Antiqua"/>
        </w:rPr>
        <w:t>7</w:t>
      </w:r>
      <w:r w:rsidRPr="00177474">
        <w:rPr>
          <w:rFonts w:ascii="Book Antiqua" w:hAnsi="Book Antiqua"/>
        </w:rPr>
        <w:t xml:space="preserve"> </w:t>
      </w:r>
      <w:r w:rsidRPr="00177474">
        <w:rPr>
          <w:rFonts w:ascii="Book Antiqua" w:hAnsi="Book Antiqua"/>
          <w:b/>
        </w:rPr>
        <w:t>Novick G</w:t>
      </w:r>
      <w:r w:rsidRPr="00177474">
        <w:rPr>
          <w:rFonts w:ascii="Book Antiqua" w:hAnsi="Book Antiqua"/>
        </w:rPr>
        <w:t xml:space="preserve">. Is there a bias against telephone interviews in qualitative research? </w:t>
      </w:r>
      <w:r w:rsidRPr="00177474">
        <w:rPr>
          <w:rFonts w:ascii="Book Antiqua" w:hAnsi="Book Antiqua"/>
          <w:i/>
        </w:rPr>
        <w:t>Res Nurs Health</w:t>
      </w:r>
      <w:r w:rsidRPr="00177474">
        <w:rPr>
          <w:rFonts w:ascii="Book Antiqua" w:hAnsi="Book Antiqua"/>
        </w:rPr>
        <w:t xml:space="preserve"> 2008; </w:t>
      </w:r>
      <w:r w:rsidRPr="00177474">
        <w:rPr>
          <w:rFonts w:ascii="Book Antiqua" w:hAnsi="Book Antiqua"/>
          <w:b/>
        </w:rPr>
        <w:t>31</w:t>
      </w:r>
      <w:r w:rsidRPr="00177474">
        <w:rPr>
          <w:rFonts w:ascii="Book Antiqua" w:hAnsi="Book Antiqua"/>
        </w:rPr>
        <w:t>: 391-398 [PMID: 18203128 DOI: 10.1002/nur.20259]</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4</w:t>
      </w:r>
      <w:r w:rsidR="00CD49FF" w:rsidRPr="00177474">
        <w:rPr>
          <w:rFonts w:ascii="Book Antiqua" w:hAnsi="Book Antiqua"/>
        </w:rPr>
        <w:t>8</w:t>
      </w:r>
      <w:r w:rsidRPr="00177474">
        <w:rPr>
          <w:rFonts w:ascii="Book Antiqua" w:hAnsi="Book Antiqua"/>
        </w:rPr>
        <w:t xml:space="preserve"> </w:t>
      </w:r>
      <w:r w:rsidRPr="00177474">
        <w:rPr>
          <w:rFonts w:ascii="Book Antiqua" w:hAnsi="Book Antiqua"/>
          <w:b/>
        </w:rPr>
        <w:t>Murad MH</w:t>
      </w:r>
      <w:r w:rsidRPr="00177474">
        <w:rPr>
          <w:rFonts w:ascii="Book Antiqua" w:hAnsi="Book Antiqua"/>
        </w:rPr>
        <w:t xml:space="preserve">, Asi N, Alsawas M, Alahdab F. New evidence pyramid. </w:t>
      </w:r>
      <w:r w:rsidRPr="00177474">
        <w:rPr>
          <w:rFonts w:ascii="Book Antiqua" w:hAnsi="Book Antiqua"/>
          <w:i/>
        </w:rPr>
        <w:t>Evid Based Med</w:t>
      </w:r>
      <w:r w:rsidRPr="00177474">
        <w:rPr>
          <w:rFonts w:ascii="Book Antiqua" w:hAnsi="Book Antiqua"/>
        </w:rPr>
        <w:t xml:space="preserve"> 2016; </w:t>
      </w:r>
      <w:r w:rsidRPr="00177474">
        <w:rPr>
          <w:rFonts w:ascii="Book Antiqua" w:hAnsi="Book Antiqua"/>
          <w:b/>
        </w:rPr>
        <w:t>21</w:t>
      </w:r>
      <w:r w:rsidRPr="00177474">
        <w:rPr>
          <w:rFonts w:ascii="Book Antiqua" w:hAnsi="Book Antiqua"/>
        </w:rPr>
        <w:t>: 125-127 [PMID: 27339128 DOI: 10.1136/ebmed-2016-110401]</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4</w:t>
      </w:r>
      <w:r w:rsidR="00CD49FF" w:rsidRPr="00177474">
        <w:rPr>
          <w:rFonts w:ascii="Book Antiqua" w:hAnsi="Book Antiqua"/>
        </w:rPr>
        <w:t>9</w:t>
      </w:r>
      <w:r w:rsidRPr="00177474">
        <w:rPr>
          <w:rFonts w:ascii="Book Antiqua" w:hAnsi="Book Antiqua"/>
        </w:rPr>
        <w:t xml:space="preserve"> </w:t>
      </w:r>
      <w:r w:rsidRPr="00177474">
        <w:rPr>
          <w:rFonts w:ascii="Book Antiqua" w:hAnsi="Book Antiqua"/>
          <w:b/>
        </w:rPr>
        <w:t>The Cooperation Council for the Arab States of the Gulf.</w:t>
      </w:r>
      <w:r w:rsidRPr="00177474">
        <w:rPr>
          <w:rFonts w:ascii="Book Antiqua" w:hAnsi="Book Antiqua"/>
        </w:rPr>
        <w:t xml:space="preserve"> </w:t>
      </w:r>
      <w:r w:rsidR="00C35161" w:rsidRPr="00177474">
        <w:rPr>
          <w:rFonts w:ascii="Book Antiqua" w:hAnsi="Book Antiqua"/>
        </w:rPr>
        <w:t xml:space="preserve">In: Secretariat General of the Gulf Cooperation Council. </w:t>
      </w:r>
      <w:r w:rsidRPr="00177474">
        <w:rPr>
          <w:rFonts w:ascii="Book Antiqua" w:hAnsi="Book Antiqua"/>
        </w:rPr>
        <w:t>Objectives 2019</w:t>
      </w:r>
      <w:r w:rsidR="00945A8B" w:rsidRPr="00177474">
        <w:rPr>
          <w:rFonts w:ascii="Book Antiqua" w:hAnsi="Book Antiqua"/>
        </w:rPr>
        <w:t>.</w:t>
      </w:r>
      <w:r w:rsidRPr="00177474">
        <w:rPr>
          <w:rFonts w:ascii="Book Antiqua" w:hAnsi="Book Antiqua"/>
        </w:rPr>
        <w:t xml:space="preserve"> [cited </w:t>
      </w:r>
      <w:r w:rsidR="00945A8B" w:rsidRPr="00177474">
        <w:rPr>
          <w:rFonts w:ascii="Book Antiqua" w:hAnsi="Book Antiqua"/>
        </w:rPr>
        <w:t xml:space="preserve">2019 </w:t>
      </w:r>
      <w:r w:rsidR="00C35161" w:rsidRPr="00177474">
        <w:rPr>
          <w:rFonts w:ascii="Book Antiqua" w:hAnsi="Book Antiqua"/>
        </w:rPr>
        <w:t>March 25</w:t>
      </w:r>
      <w:r w:rsidRPr="00177474">
        <w:rPr>
          <w:rFonts w:ascii="Book Antiqua" w:hAnsi="Book Antiqua"/>
        </w:rPr>
        <w:t>]. Available fro</w:t>
      </w:r>
      <w:r w:rsidR="00C35161" w:rsidRPr="00177474">
        <w:rPr>
          <w:rFonts w:ascii="Book Antiqua" w:hAnsi="Book Antiqua"/>
        </w:rPr>
        <w:t>m: http://www.gcc-sg.org/en-us/</w:t>
      </w:r>
    </w:p>
    <w:p w:rsidR="0094604B" w:rsidRPr="00177474" w:rsidRDefault="00CD49FF" w:rsidP="00F13B90">
      <w:pPr>
        <w:snapToGrid w:val="0"/>
        <w:spacing w:line="360" w:lineRule="auto"/>
        <w:jc w:val="both"/>
        <w:rPr>
          <w:rFonts w:ascii="Book Antiqua" w:hAnsi="Book Antiqua"/>
        </w:rPr>
      </w:pPr>
      <w:r w:rsidRPr="00177474">
        <w:rPr>
          <w:rFonts w:ascii="Book Antiqua" w:hAnsi="Book Antiqua"/>
        </w:rPr>
        <w:t>50</w:t>
      </w:r>
      <w:r w:rsidR="0094604B" w:rsidRPr="00177474">
        <w:rPr>
          <w:rFonts w:ascii="Book Antiqua" w:hAnsi="Book Antiqua"/>
        </w:rPr>
        <w:t xml:space="preserve"> </w:t>
      </w:r>
      <w:r w:rsidR="0094604B" w:rsidRPr="00177474">
        <w:rPr>
          <w:rFonts w:ascii="Book Antiqua" w:hAnsi="Book Antiqua"/>
          <w:b/>
        </w:rPr>
        <w:t>Luzzati T,</w:t>
      </w:r>
      <w:r w:rsidR="0094604B" w:rsidRPr="00177474">
        <w:rPr>
          <w:rFonts w:ascii="Book Antiqua" w:hAnsi="Book Antiqua"/>
        </w:rPr>
        <w:t xml:space="preserve"> Parenti A, Rughi T. </w:t>
      </w:r>
      <w:bookmarkStart w:id="87" w:name="OLE_LINK39"/>
      <w:r w:rsidR="0094604B" w:rsidRPr="00177474">
        <w:rPr>
          <w:rFonts w:ascii="Book Antiqua" w:hAnsi="Book Antiqua"/>
        </w:rPr>
        <w:t>Economic Growth and Cancer Incidence</w:t>
      </w:r>
      <w:bookmarkEnd w:id="87"/>
      <w:r w:rsidR="0094604B" w:rsidRPr="00177474">
        <w:rPr>
          <w:rFonts w:ascii="Book Antiqua" w:hAnsi="Book Antiqua"/>
        </w:rPr>
        <w:t xml:space="preserve">. </w:t>
      </w:r>
      <w:r w:rsidR="00C35161" w:rsidRPr="00177474">
        <w:rPr>
          <w:rFonts w:ascii="Book Antiqua" w:hAnsi="Book Antiqua"/>
          <w:i/>
        </w:rPr>
        <w:t xml:space="preserve">Ecological Economics </w:t>
      </w:r>
      <w:r w:rsidR="00C35161" w:rsidRPr="00177474">
        <w:rPr>
          <w:rFonts w:ascii="Book Antiqua" w:hAnsi="Book Antiqua"/>
        </w:rPr>
        <w:t xml:space="preserve">2018; </w:t>
      </w:r>
      <w:r w:rsidR="00C35161" w:rsidRPr="00177474">
        <w:rPr>
          <w:rFonts w:ascii="Book Antiqua" w:hAnsi="Book Antiqua"/>
          <w:b/>
        </w:rPr>
        <w:t>146</w:t>
      </w:r>
      <w:r w:rsidR="00C35161" w:rsidRPr="00177474">
        <w:rPr>
          <w:rFonts w:ascii="Book Antiqua" w:hAnsi="Book Antiqua"/>
        </w:rPr>
        <w:t>:</w:t>
      </w:r>
      <w:r w:rsidR="0094604B" w:rsidRPr="00177474">
        <w:rPr>
          <w:rFonts w:ascii="Book Antiqua" w:hAnsi="Book Antiqua"/>
        </w:rPr>
        <w:t xml:space="preserve"> 381</w:t>
      </w:r>
      <w:r w:rsidR="00C35161" w:rsidRPr="00177474">
        <w:rPr>
          <w:rFonts w:ascii="Book Antiqua" w:hAnsi="Book Antiqua"/>
        </w:rPr>
        <w:t>-396</w:t>
      </w:r>
      <w:r w:rsidR="0094604B" w:rsidRPr="00177474">
        <w:rPr>
          <w:rFonts w:ascii="Book Antiqua" w:hAnsi="Book Antiqua"/>
        </w:rPr>
        <w:t xml:space="preserve"> </w:t>
      </w:r>
      <w:r w:rsidR="00C35161" w:rsidRPr="00177474">
        <w:rPr>
          <w:rFonts w:ascii="Book Antiqua" w:hAnsi="Book Antiqua"/>
        </w:rPr>
        <w:t>[DOI: 10.1016/j.ecolecon.2017.11.031</w:t>
      </w:r>
      <w:r w:rsidR="0094604B" w:rsidRPr="00177474">
        <w:rPr>
          <w:rFonts w:ascii="Book Antiqua" w:hAnsi="Book Antiqua"/>
        </w:rPr>
        <w:t xml:space="preserve">] </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1</w:t>
      </w:r>
      <w:r w:rsidRPr="00177474">
        <w:rPr>
          <w:rFonts w:ascii="Book Antiqua" w:hAnsi="Book Antiqua"/>
        </w:rPr>
        <w:t xml:space="preserve"> </w:t>
      </w:r>
      <w:r w:rsidRPr="00177474">
        <w:rPr>
          <w:rFonts w:ascii="Book Antiqua" w:hAnsi="Book Antiqua"/>
          <w:b/>
        </w:rPr>
        <w:t>El Bcheraoui C</w:t>
      </w:r>
      <w:r w:rsidRPr="00177474">
        <w:rPr>
          <w:rFonts w:ascii="Book Antiqua" w:hAnsi="Book Antiqua"/>
        </w:rPr>
        <w:t xml:space="preserve">, Basulaiman M, Wilson S, Daoud F, Tuffaha M, AlMazroa MA, Memish ZA, Al Saeedi M, Mokdad AH. Breast cancer screening in Saudi Arabia: free but almost no takers. </w:t>
      </w:r>
      <w:r w:rsidRPr="00177474">
        <w:rPr>
          <w:rFonts w:ascii="Book Antiqua" w:hAnsi="Book Antiqua"/>
          <w:i/>
        </w:rPr>
        <w:t>PLoS One</w:t>
      </w:r>
      <w:r w:rsidRPr="00177474">
        <w:rPr>
          <w:rFonts w:ascii="Book Antiqua" w:hAnsi="Book Antiqua"/>
        </w:rPr>
        <w:t xml:space="preserve"> 2015; </w:t>
      </w:r>
      <w:r w:rsidRPr="00177474">
        <w:rPr>
          <w:rFonts w:ascii="Book Antiqua" w:hAnsi="Book Antiqua"/>
          <w:b/>
        </w:rPr>
        <w:t>10</w:t>
      </w:r>
      <w:r w:rsidRPr="00177474">
        <w:rPr>
          <w:rFonts w:ascii="Book Antiqua" w:hAnsi="Book Antiqua"/>
        </w:rPr>
        <w:t>: e0119051 [PMID: 25774520 DOI: 10.1371/journal.pone.0119051]</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2</w:t>
      </w:r>
      <w:r w:rsidRPr="00177474">
        <w:rPr>
          <w:rFonts w:ascii="Book Antiqua" w:hAnsi="Book Antiqua"/>
        </w:rPr>
        <w:t xml:space="preserve"> </w:t>
      </w:r>
      <w:r w:rsidRPr="00177474">
        <w:rPr>
          <w:rFonts w:ascii="Book Antiqua" w:hAnsi="Book Antiqua"/>
          <w:b/>
        </w:rPr>
        <w:t>Khoja T</w:t>
      </w:r>
      <w:r w:rsidRPr="00177474">
        <w:rPr>
          <w:rFonts w:ascii="Book Antiqua" w:hAnsi="Book Antiqua"/>
        </w:rPr>
        <w:t xml:space="preserve">, Rawaf S, Qidwai W, Rawaf D, Nanji K, Hamad A. Health Care in Gulf Cooperation Council Countries: A Review of Challenges and Opportunities. </w:t>
      </w:r>
      <w:r w:rsidRPr="00177474">
        <w:rPr>
          <w:rFonts w:ascii="Book Antiqua" w:hAnsi="Book Antiqua"/>
          <w:i/>
        </w:rPr>
        <w:t>Cureus</w:t>
      </w:r>
      <w:r w:rsidRPr="00177474">
        <w:rPr>
          <w:rFonts w:ascii="Book Antiqua" w:hAnsi="Book Antiqua"/>
        </w:rPr>
        <w:t xml:space="preserve"> 2017; </w:t>
      </w:r>
      <w:r w:rsidRPr="00177474">
        <w:rPr>
          <w:rFonts w:ascii="Book Antiqua" w:hAnsi="Book Antiqua"/>
          <w:b/>
        </w:rPr>
        <w:t>9</w:t>
      </w:r>
      <w:r w:rsidRPr="00177474">
        <w:rPr>
          <w:rFonts w:ascii="Book Antiqua" w:hAnsi="Book Antiqua"/>
        </w:rPr>
        <w:t>: e1586 [PMID: 29062618 DOI: 10.7759/cureus.1586]</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3</w:t>
      </w:r>
      <w:r w:rsidRPr="00177474">
        <w:rPr>
          <w:rFonts w:ascii="Book Antiqua" w:hAnsi="Book Antiqua"/>
        </w:rPr>
        <w:t xml:space="preserve"> </w:t>
      </w:r>
      <w:r w:rsidRPr="00177474">
        <w:rPr>
          <w:rFonts w:ascii="Book Antiqua" w:hAnsi="Book Antiqua"/>
          <w:b/>
        </w:rPr>
        <w:t>Abdel-Aziz SB</w:t>
      </w:r>
      <w:r w:rsidRPr="00177474">
        <w:rPr>
          <w:rFonts w:ascii="Book Antiqua" w:hAnsi="Book Antiqua"/>
        </w:rPr>
        <w:t xml:space="preserve">, Amin TT, Al-Gadeeb MB, Alhassar AI, Al-Ramadan A, Al-Helal M, Bu-Mejdad M, Al-Hamad LA, Alkhalaf EH. Perceived Barriers to Breast Cancer </w:t>
      </w:r>
      <w:r w:rsidRPr="00177474">
        <w:rPr>
          <w:rFonts w:ascii="Book Antiqua" w:hAnsi="Book Antiqua"/>
        </w:rPr>
        <w:lastRenderedPageBreak/>
        <w:t xml:space="preserve">Screening among Saudi Women at Primary Care Setting </w:t>
      </w:r>
      <w:r w:rsidRPr="00177474">
        <w:rPr>
          <w:rFonts w:ascii="Book Antiqua" w:hAnsi="Book Antiqua"/>
          <w:i/>
        </w:rPr>
        <w:t>Asian Pac J Cancer Prev</w:t>
      </w:r>
      <w:r w:rsidRPr="00177474">
        <w:rPr>
          <w:rFonts w:ascii="Book Antiqua" w:hAnsi="Book Antiqua"/>
        </w:rPr>
        <w:t xml:space="preserve"> 2017; </w:t>
      </w:r>
      <w:r w:rsidRPr="00177474">
        <w:rPr>
          <w:rFonts w:ascii="Book Antiqua" w:hAnsi="Book Antiqua"/>
          <w:b/>
        </w:rPr>
        <w:t>18</w:t>
      </w:r>
      <w:r w:rsidRPr="00177474">
        <w:rPr>
          <w:rFonts w:ascii="Book Antiqua" w:hAnsi="Book Antiqua"/>
        </w:rPr>
        <w:t>: 2409-2417 [PMID: 28950697]</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4</w:t>
      </w:r>
      <w:r w:rsidRPr="00177474">
        <w:rPr>
          <w:rFonts w:ascii="Book Antiqua" w:hAnsi="Book Antiqua"/>
        </w:rPr>
        <w:t xml:space="preserve"> </w:t>
      </w:r>
      <w:r w:rsidRPr="00177474">
        <w:rPr>
          <w:rFonts w:ascii="Book Antiqua" w:hAnsi="Book Antiqua"/>
          <w:b/>
        </w:rPr>
        <w:t>So VHT</w:t>
      </w:r>
      <w:r w:rsidRPr="00177474">
        <w:rPr>
          <w:rFonts w:ascii="Book Antiqua" w:hAnsi="Book Antiqua"/>
        </w:rPr>
        <w:t xml:space="preserve">, Channon AA, Ali MM, Merdad L, Al Sabahi S, Al Suwaidi H, Al Ajeel A, Osman N, Khoja TAM. Uptake of breast and cervical cancer screening in four Gulf Cooperation Council countries. </w:t>
      </w:r>
      <w:r w:rsidRPr="00177474">
        <w:rPr>
          <w:rFonts w:ascii="Book Antiqua" w:hAnsi="Book Antiqua"/>
          <w:i/>
        </w:rPr>
        <w:t>Eur J Cancer Prev</w:t>
      </w:r>
      <w:r w:rsidRPr="00177474">
        <w:rPr>
          <w:rFonts w:ascii="Book Antiqua" w:hAnsi="Book Antiqua"/>
        </w:rPr>
        <w:t xml:space="preserve"> 2019; </w:t>
      </w:r>
      <w:r w:rsidRPr="00177474">
        <w:rPr>
          <w:rFonts w:ascii="Book Antiqua" w:hAnsi="Book Antiqua"/>
          <w:b/>
        </w:rPr>
        <w:t>28</w:t>
      </w:r>
      <w:r w:rsidRPr="00177474">
        <w:rPr>
          <w:rFonts w:ascii="Book Antiqua" w:hAnsi="Book Antiqua"/>
        </w:rPr>
        <w:t>: 451-456 [PMID: 30260812 DOI: 10.1097/CEJ.0000000000000466]</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5</w:t>
      </w:r>
      <w:r w:rsidR="003B7849" w:rsidRPr="00177474">
        <w:rPr>
          <w:rFonts w:ascii="Book Antiqua" w:hAnsi="Book Antiqua"/>
        </w:rPr>
        <w:t xml:space="preserve"> </w:t>
      </w:r>
      <w:r w:rsidRPr="00177474">
        <w:rPr>
          <w:rFonts w:ascii="Book Antiqua" w:hAnsi="Book Antiqua"/>
        </w:rPr>
        <w:t>Age and Cancer 2016</w:t>
      </w:r>
      <w:r w:rsidR="003B7849" w:rsidRPr="00177474">
        <w:rPr>
          <w:rFonts w:ascii="Book Antiqua" w:hAnsi="Book Antiqua"/>
        </w:rPr>
        <w:t>. In: Cancer Research UK</w:t>
      </w:r>
      <w:r w:rsidR="00945A8B" w:rsidRPr="00177474">
        <w:rPr>
          <w:rFonts w:ascii="Book Antiqua" w:hAnsi="Book Antiqua"/>
        </w:rPr>
        <w:t>.</w:t>
      </w:r>
      <w:r w:rsidRPr="00177474">
        <w:rPr>
          <w:rFonts w:ascii="Book Antiqua" w:hAnsi="Book Antiqua"/>
        </w:rPr>
        <w:t xml:space="preserve"> [</w:t>
      </w:r>
      <w:r w:rsidR="00945A8B" w:rsidRPr="00177474">
        <w:rPr>
          <w:rFonts w:ascii="Book Antiqua" w:hAnsi="Book Antiqua"/>
        </w:rPr>
        <w:t xml:space="preserve">2019 </w:t>
      </w:r>
      <w:r w:rsidRPr="00177474">
        <w:rPr>
          <w:rFonts w:ascii="Book Antiqua" w:hAnsi="Book Antiqua"/>
        </w:rPr>
        <w:t xml:space="preserve">cited </w:t>
      </w:r>
      <w:r w:rsidR="003B7849" w:rsidRPr="00177474">
        <w:rPr>
          <w:rFonts w:ascii="Book Antiqua" w:hAnsi="Book Antiqua"/>
        </w:rPr>
        <w:t>March 25</w:t>
      </w:r>
      <w:r w:rsidRPr="00177474">
        <w:rPr>
          <w:rFonts w:ascii="Book Antiqua" w:hAnsi="Book Antiqua"/>
        </w:rPr>
        <w:t>]. Available from: ht</w:t>
      </w:r>
      <w:r w:rsidR="003B7849" w:rsidRPr="00177474">
        <w:rPr>
          <w:rFonts w:ascii="Book Antiqua" w:hAnsi="Book Antiqua"/>
        </w:rPr>
        <w:t>tps://www.cancerresearchuk.org/</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6</w:t>
      </w:r>
      <w:r w:rsidRPr="00177474">
        <w:rPr>
          <w:rFonts w:ascii="Book Antiqua" w:hAnsi="Book Antiqua"/>
        </w:rPr>
        <w:t xml:space="preserve"> </w:t>
      </w:r>
      <w:r w:rsidRPr="00177474">
        <w:rPr>
          <w:rFonts w:ascii="Book Antiqua" w:hAnsi="Book Antiqua"/>
          <w:b/>
        </w:rPr>
        <w:t>Najjar H</w:t>
      </w:r>
      <w:r w:rsidRPr="00177474">
        <w:rPr>
          <w:rFonts w:ascii="Book Antiqua" w:hAnsi="Book Antiqua"/>
        </w:rPr>
        <w:t xml:space="preserve">, Easson A. Age at diagnosis of breast cancer in Arab nations. </w:t>
      </w:r>
      <w:r w:rsidRPr="00177474">
        <w:rPr>
          <w:rFonts w:ascii="Book Antiqua" w:hAnsi="Book Antiqua"/>
          <w:i/>
        </w:rPr>
        <w:t>Int J Surg</w:t>
      </w:r>
      <w:r w:rsidRPr="00177474">
        <w:rPr>
          <w:rFonts w:ascii="Book Antiqua" w:hAnsi="Book Antiqua"/>
        </w:rPr>
        <w:t xml:space="preserve"> 2010; </w:t>
      </w:r>
      <w:r w:rsidRPr="00177474">
        <w:rPr>
          <w:rFonts w:ascii="Book Antiqua" w:hAnsi="Book Antiqua"/>
          <w:b/>
        </w:rPr>
        <w:t>8</w:t>
      </w:r>
      <w:r w:rsidRPr="00177474">
        <w:rPr>
          <w:rFonts w:ascii="Book Antiqua" w:hAnsi="Book Antiqua"/>
        </w:rPr>
        <w:t>: 448-452 [PMID: 20601253 DOI: 10.1016/j.ijsu.2010.05.012]</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7</w:t>
      </w:r>
      <w:r w:rsidRPr="00177474">
        <w:rPr>
          <w:rFonts w:ascii="Book Antiqua" w:hAnsi="Book Antiqua"/>
        </w:rPr>
        <w:t xml:space="preserve"> </w:t>
      </w:r>
      <w:r w:rsidR="003B7849" w:rsidRPr="00177474">
        <w:rPr>
          <w:rFonts w:ascii="Book Antiqua" w:hAnsi="Book Antiqua"/>
        </w:rPr>
        <w:t>Data-</w:t>
      </w:r>
      <w:r w:rsidRPr="00177474">
        <w:rPr>
          <w:rFonts w:ascii="Book Antiqua" w:hAnsi="Book Antiqua"/>
        </w:rPr>
        <w:t>Life expectancy at birth, female (years)</w:t>
      </w:r>
      <w:r w:rsidR="003B7849" w:rsidRPr="00177474">
        <w:rPr>
          <w:rFonts w:ascii="Book Antiqua" w:hAnsi="Book Antiqua"/>
        </w:rPr>
        <w:t>. In: The World Bank</w:t>
      </w:r>
      <w:r w:rsidR="00945A8B" w:rsidRPr="00177474">
        <w:rPr>
          <w:rFonts w:ascii="Book Antiqua" w:hAnsi="Book Antiqua"/>
        </w:rPr>
        <w:t>.</w:t>
      </w:r>
      <w:r w:rsidR="003B7849" w:rsidRPr="00177474">
        <w:rPr>
          <w:rFonts w:ascii="Book Antiqua" w:hAnsi="Book Antiqua"/>
        </w:rPr>
        <w:t xml:space="preserve"> </w:t>
      </w:r>
      <w:r w:rsidRPr="00177474">
        <w:rPr>
          <w:rFonts w:ascii="Book Antiqua" w:hAnsi="Book Antiqua"/>
        </w:rPr>
        <w:t>[cited</w:t>
      </w:r>
      <w:r w:rsidR="003B7849" w:rsidRPr="00177474">
        <w:rPr>
          <w:rFonts w:ascii="Book Antiqua" w:hAnsi="Book Antiqua"/>
        </w:rPr>
        <w:t xml:space="preserve"> </w:t>
      </w:r>
      <w:r w:rsidR="00945A8B" w:rsidRPr="00177474">
        <w:rPr>
          <w:rFonts w:ascii="Book Antiqua" w:hAnsi="Book Antiqua"/>
        </w:rPr>
        <w:t xml:space="preserve">2019 </w:t>
      </w:r>
      <w:r w:rsidR="003B7849" w:rsidRPr="00177474">
        <w:rPr>
          <w:rFonts w:ascii="Book Antiqua" w:hAnsi="Book Antiqua"/>
        </w:rPr>
        <w:t>April 25</w:t>
      </w:r>
      <w:r w:rsidRPr="00177474">
        <w:rPr>
          <w:rFonts w:ascii="Book Antiqua" w:hAnsi="Book Antiqua"/>
        </w:rPr>
        <w:t>]. Available from: https://data.worldbank.org/indicator/SP.DYN.LE00.FE.IN?locations</w:t>
      </w:r>
      <w:r w:rsidR="003B7849" w:rsidRPr="00177474">
        <w:rPr>
          <w:rFonts w:ascii="Book Antiqua" w:hAnsi="Book Antiqua"/>
        </w:rPr>
        <w:t>=BH-OM-KW-SA-AE-GB-QAview=chart</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8</w:t>
      </w:r>
      <w:r w:rsidRPr="00177474">
        <w:rPr>
          <w:rFonts w:ascii="Book Antiqua" w:hAnsi="Book Antiqua"/>
        </w:rPr>
        <w:t xml:space="preserve"> </w:t>
      </w:r>
      <w:r w:rsidRPr="00177474">
        <w:rPr>
          <w:rFonts w:ascii="Book Antiqua" w:hAnsi="Book Antiqua"/>
          <w:b/>
        </w:rPr>
        <w:t>Alsaif MA,</w:t>
      </w:r>
      <w:r w:rsidR="000D5753" w:rsidRPr="00177474">
        <w:rPr>
          <w:rFonts w:ascii="Book Antiqua" w:hAnsi="Book Antiqua"/>
        </w:rPr>
        <w:t xml:space="preserve"> </w:t>
      </w:r>
      <w:r w:rsidRPr="00177474">
        <w:rPr>
          <w:rFonts w:ascii="Book Antiqua" w:hAnsi="Book Antiqua"/>
        </w:rPr>
        <w:t xml:space="preserve">Hakim IA, Harris RB, Alduwaihy M, Al-Rubeaan K, Al-Nuaim AR, Al-Attas OS. </w:t>
      </w:r>
      <w:bookmarkStart w:id="88" w:name="OLE_LINK40"/>
      <w:bookmarkStart w:id="89" w:name="OLE_LINK41"/>
      <w:r w:rsidRPr="00177474">
        <w:rPr>
          <w:rFonts w:ascii="Book Antiqua" w:hAnsi="Book Antiqua"/>
        </w:rPr>
        <w:t>Prevalence and risk factors of obesity and overweight in adult Saudi population.</w:t>
      </w:r>
      <w:bookmarkEnd w:id="88"/>
      <w:bookmarkEnd w:id="89"/>
      <w:r w:rsidRPr="00177474">
        <w:rPr>
          <w:rFonts w:ascii="Book Antiqua" w:hAnsi="Book Antiqua"/>
        </w:rPr>
        <w:t xml:space="preserve"> </w:t>
      </w:r>
      <w:r w:rsidRPr="00177474">
        <w:rPr>
          <w:rFonts w:ascii="Book Antiqua" w:hAnsi="Book Antiqua"/>
          <w:i/>
        </w:rPr>
        <w:t>Nutrition Research</w:t>
      </w:r>
      <w:r w:rsidR="003B7849" w:rsidRPr="00177474">
        <w:rPr>
          <w:rFonts w:ascii="Book Antiqua" w:hAnsi="Book Antiqua"/>
        </w:rPr>
        <w:t xml:space="preserve"> 2002; </w:t>
      </w:r>
      <w:r w:rsidR="003B7849" w:rsidRPr="00177474">
        <w:rPr>
          <w:rFonts w:ascii="Book Antiqua" w:hAnsi="Book Antiqua"/>
          <w:b/>
        </w:rPr>
        <w:t>22</w:t>
      </w:r>
      <w:r w:rsidR="003B7849" w:rsidRPr="00177474">
        <w:rPr>
          <w:rFonts w:ascii="Book Antiqua" w:hAnsi="Book Antiqua"/>
        </w:rPr>
        <w:t>: 1243-1252 [</w:t>
      </w:r>
      <w:r w:rsidR="003B7849" w:rsidRPr="00177474">
        <w:rPr>
          <w:rFonts w:ascii="Book Antiqua" w:hAnsi="Book Antiqua"/>
          <w:caps/>
        </w:rPr>
        <w:t>doi</w:t>
      </w:r>
      <w:r w:rsidR="003B7849" w:rsidRPr="00177474">
        <w:rPr>
          <w:rFonts w:ascii="Book Antiqua" w:hAnsi="Book Antiqua"/>
        </w:rPr>
        <w:t xml:space="preserve">: </w:t>
      </w:r>
      <w:r w:rsidRPr="00177474">
        <w:rPr>
          <w:rFonts w:ascii="Book Antiqua" w:hAnsi="Book Antiqua"/>
        </w:rPr>
        <w:t xml:space="preserve">10.1016/S0271-5317(02)00439-6] </w:t>
      </w:r>
    </w:p>
    <w:p w:rsidR="0094604B" w:rsidRPr="00177474" w:rsidRDefault="003B7849" w:rsidP="00F13B90">
      <w:pPr>
        <w:snapToGrid w:val="0"/>
        <w:spacing w:line="360" w:lineRule="auto"/>
        <w:jc w:val="both"/>
        <w:rPr>
          <w:rFonts w:ascii="Book Antiqua" w:hAnsi="Book Antiqua"/>
        </w:rPr>
      </w:pPr>
      <w:r w:rsidRPr="00177474">
        <w:rPr>
          <w:rFonts w:ascii="Book Antiqua" w:hAnsi="Book Antiqua"/>
        </w:rPr>
        <w:t>5</w:t>
      </w:r>
      <w:r w:rsidR="00CD49FF" w:rsidRPr="00177474">
        <w:rPr>
          <w:rFonts w:ascii="Book Antiqua" w:hAnsi="Book Antiqua"/>
        </w:rPr>
        <w:t>9</w:t>
      </w:r>
      <w:r w:rsidR="0094604B" w:rsidRPr="00177474">
        <w:rPr>
          <w:rFonts w:ascii="Book Antiqua" w:hAnsi="Book Antiqua"/>
        </w:rPr>
        <w:t xml:space="preserve"> </w:t>
      </w:r>
      <w:r w:rsidR="0094604B" w:rsidRPr="00177474">
        <w:rPr>
          <w:rFonts w:ascii="Book Antiqua" w:hAnsi="Book Antiqua"/>
          <w:b/>
        </w:rPr>
        <w:t>Borgan SM</w:t>
      </w:r>
      <w:r w:rsidR="0094604B" w:rsidRPr="00177474">
        <w:rPr>
          <w:rFonts w:ascii="Book Antiqua" w:hAnsi="Book Antiqua"/>
        </w:rPr>
        <w:t xml:space="preserve">, Jassim GA, Marhoon ZA, Ibrahim MH. The lifestyle habits and wellbeing of physicians in Bahrain: a cross-sectional study. </w:t>
      </w:r>
      <w:r w:rsidR="0094604B" w:rsidRPr="00177474">
        <w:rPr>
          <w:rFonts w:ascii="Book Antiqua" w:hAnsi="Book Antiqua"/>
          <w:i/>
        </w:rPr>
        <w:t>BMC Public Health</w:t>
      </w:r>
      <w:r w:rsidR="0094604B" w:rsidRPr="00177474">
        <w:rPr>
          <w:rFonts w:ascii="Book Antiqua" w:hAnsi="Book Antiqua"/>
        </w:rPr>
        <w:t xml:space="preserve"> 2015; </w:t>
      </w:r>
      <w:r w:rsidR="0094604B" w:rsidRPr="00177474">
        <w:rPr>
          <w:rFonts w:ascii="Book Antiqua" w:hAnsi="Book Antiqua"/>
          <w:b/>
        </w:rPr>
        <w:t>15</w:t>
      </w:r>
      <w:r w:rsidR="0094604B" w:rsidRPr="00177474">
        <w:rPr>
          <w:rFonts w:ascii="Book Antiqua" w:hAnsi="Book Antiqua"/>
        </w:rPr>
        <w:t>: 655 [PMID: 26170021 DOI: 10.1186/s12889-015-1969-x]</w:t>
      </w:r>
    </w:p>
    <w:p w:rsidR="0094604B" w:rsidRPr="00177474" w:rsidRDefault="00CD49FF" w:rsidP="00F13B90">
      <w:pPr>
        <w:snapToGrid w:val="0"/>
        <w:spacing w:line="360" w:lineRule="auto"/>
        <w:jc w:val="both"/>
        <w:rPr>
          <w:rFonts w:ascii="Book Antiqua" w:hAnsi="Book Antiqua"/>
        </w:rPr>
      </w:pPr>
      <w:r w:rsidRPr="00177474">
        <w:rPr>
          <w:rFonts w:ascii="Book Antiqua" w:hAnsi="Book Antiqua"/>
        </w:rPr>
        <w:t>60</w:t>
      </w:r>
      <w:r w:rsidR="0094604B" w:rsidRPr="00177474">
        <w:rPr>
          <w:rFonts w:ascii="Book Antiqua" w:hAnsi="Book Antiqua"/>
        </w:rPr>
        <w:t xml:space="preserve"> </w:t>
      </w:r>
      <w:r w:rsidR="0094604B" w:rsidRPr="00177474">
        <w:rPr>
          <w:rFonts w:ascii="Book Antiqua" w:hAnsi="Book Antiqua"/>
          <w:b/>
        </w:rPr>
        <w:t>Al-Kandari YY</w:t>
      </w:r>
      <w:r w:rsidR="0094604B" w:rsidRPr="00177474">
        <w:rPr>
          <w:rFonts w:ascii="Book Antiqua" w:hAnsi="Book Antiqua"/>
        </w:rPr>
        <w:t>. Prevalence of obesity in Kuwait and its relat</w:t>
      </w:r>
      <w:r w:rsidR="003B7849" w:rsidRPr="00177474">
        <w:rPr>
          <w:rFonts w:ascii="Book Antiqua" w:hAnsi="Book Antiqua"/>
        </w:rPr>
        <w:t xml:space="preserve">ion to sociocultural variables. </w:t>
      </w:r>
      <w:r w:rsidR="0094604B" w:rsidRPr="00177474">
        <w:rPr>
          <w:rFonts w:ascii="Book Antiqua" w:hAnsi="Book Antiqua"/>
          <w:i/>
        </w:rPr>
        <w:t>Obes Rev</w:t>
      </w:r>
      <w:r w:rsidR="0094604B" w:rsidRPr="00177474">
        <w:rPr>
          <w:rFonts w:ascii="Book Antiqua" w:hAnsi="Book Antiqua"/>
        </w:rPr>
        <w:t xml:space="preserve"> 2006; </w:t>
      </w:r>
      <w:r w:rsidR="0094604B" w:rsidRPr="00177474">
        <w:rPr>
          <w:rFonts w:ascii="Book Antiqua" w:hAnsi="Book Antiqua"/>
          <w:b/>
        </w:rPr>
        <w:t>7</w:t>
      </w:r>
      <w:r w:rsidR="0094604B" w:rsidRPr="00177474">
        <w:rPr>
          <w:rFonts w:ascii="Book Antiqua" w:hAnsi="Book Antiqua"/>
        </w:rPr>
        <w:t>: 147-154 [PMID: 16629871 DOI: 10.1111/j.1467-789X.2006.00231.x]</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6</w:t>
      </w:r>
      <w:r w:rsidR="00CD49FF" w:rsidRPr="00177474">
        <w:rPr>
          <w:rFonts w:ascii="Book Antiqua" w:hAnsi="Book Antiqua"/>
        </w:rPr>
        <w:t>1</w:t>
      </w:r>
      <w:r w:rsidRPr="00177474">
        <w:rPr>
          <w:rFonts w:ascii="Book Antiqua" w:hAnsi="Book Antiqua"/>
        </w:rPr>
        <w:t xml:space="preserve"> </w:t>
      </w:r>
      <w:r w:rsidRPr="00177474">
        <w:rPr>
          <w:rFonts w:ascii="Book Antiqua" w:hAnsi="Book Antiqua"/>
          <w:b/>
        </w:rPr>
        <w:t>Alothaimeen A,</w:t>
      </w:r>
      <w:r w:rsidR="003B7849" w:rsidRPr="00177474">
        <w:rPr>
          <w:rFonts w:ascii="Book Antiqua" w:hAnsi="Book Antiqua"/>
        </w:rPr>
        <w:t xml:space="preserve"> </w:t>
      </w:r>
      <w:r w:rsidRPr="00177474">
        <w:rPr>
          <w:rFonts w:ascii="Book Antiqua" w:hAnsi="Book Antiqua"/>
        </w:rPr>
        <w:t xml:space="preserve">Ezzat A, Mohamed G, Muammar T, Al-Madouj A. </w:t>
      </w:r>
      <w:bookmarkStart w:id="90" w:name="OLE_LINK42"/>
      <w:bookmarkStart w:id="91" w:name="OLE_LINK43"/>
      <w:bookmarkStart w:id="92" w:name="OLE_LINK44"/>
      <w:r w:rsidRPr="00177474">
        <w:rPr>
          <w:rFonts w:ascii="Book Antiqua" w:hAnsi="Book Antiqua"/>
        </w:rPr>
        <w:t>Dietary fat and breast cancer in Saudi Arabia: a case-control study</w:t>
      </w:r>
      <w:bookmarkEnd w:id="90"/>
      <w:bookmarkEnd w:id="91"/>
      <w:bookmarkEnd w:id="92"/>
      <w:r w:rsidR="003B7849" w:rsidRPr="00177474">
        <w:rPr>
          <w:rFonts w:ascii="Book Antiqua" w:hAnsi="Book Antiqua"/>
        </w:rPr>
        <w:t>.</w:t>
      </w:r>
      <w:r w:rsidRPr="00177474">
        <w:rPr>
          <w:rFonts w:ascii="Book Antiqua" w:hAnsi="Book Antiqua"/>
        </w:rPr>
        <w:t xml:space="preserve"> </w:t>
      </w:r>
      <w:r w:rsidRPr="00177474">
        <w:rPr>
          <w:rFonts w:ascii="Book Antiqua" w:hAnsi="Book Antiqua"/>
          <w:i/>
        </w:rPr>
        <w:t>Eastern Mediterranean Health Journal</w:t>
      </w:r>
      <w:r w:rsidR="003B7849" w:rsidRPr="00177474">
        <w:rPr>
          <w:rFonts w:ascii="Book Antiqua" w:hAnsi="Book Antiqua"/>
        </w:rPr>
        <w:t xml:space="preserve"> 2004; </w:t>
      </w:r>
      <w:r w:rsidR="003B7849" w:rsidRPr="00177474">
        <w:rPr>
          <w:rFonts w:ascii="Book Antiqua" w:hAnsi="Book Antiqua"/>
          <w:b/>
        </w:rPr>
        <w:t>10</w:t>
      </w:r>
      <w:r w:rsidR="003B7849" w:rsidRPr="00177474">
        <w:rPr>
          <w:rFonts w:ascii="Book Antiqua" w:hAnsi="Book Antiqua"/>
        </w:rPr>
        <w:t xml:space="preserve">: </w:t>
      </w:r>
      <w:r w:rsidRPr="00177474">
        <w:rPr>
          <w:rFonts w:ascii="Book Antiqua" w:hAnsi="Book Antiqua"/>
        </w:rPr>
        <w:t>879</w:t>
      </w:r>
      <w:r w:rsidR="003B7849" w:rsidRPr="00177474">
        <w:rPr>
          <w:rFonts w:ascii="Book Antiqua" w:hAnsi="Book Antiqua"/>
        </w:rPr>
        <w:t>-886</w:t>
      </w:r>
      <w:r w:rsidR="00DF5549" w:rsidRPr="00177474">
        <w:rPr>
          <w:rFonts w:ascii="Book Antiqua" w:hAnsi="Book Antiqua"/>
        </w:rPr>
        <w:t xml:space="preserve"> Available from: https://apps.who.int/iris/handle/10665/119492</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6</w:t>
      </w:r>
      <w:r w:rsidR="00CD49FF" w:rsidRPr="00177474">
        <w:rPr>
          <w:rFonts w:ascii="Book Antiqua" w:hAnsi="Book Antiqua"/>
        </w:rPr>
        <w:t>2</w:t>
      </w:r>
      <w:r w:rsidRPr="00177474">
        <w:rPr>
          <w:rFonts w:ascii="Book Antiqua" w:hAnsi="Book Antiqua"/>
        </w:rPr>
        <w:t xml:space="preserve"> Breast cancer risk assessment tool. </w:t>
      </w:r>
      <w:r w:rsidR="00DF5549" w:rsidRPr="00177474">
        <w:rPr>
          <w:rFonts w:ascii="Book Antiqua" w:hAnsi="Book Antiqua"/>
        </w:rPr>
        <w:t>In: National Cancer Institute</w:t>
      </w:r>
      <w:r w:rsidR="00945A8B" w:rsidRPr="00177474">
        <w:rPr>
          <w:rFonts w:ascii="Book Antiqua" w:hAnsi="Book Antiqua"/>
        </w:rPr>
        <w:t>.</w:t>
      </w:r>
      <w:r w:rsidR="00DF5549" w:rsidRPr="00177474">
        <w:rPr>
          <w:rFonts w:ascii="Book Antiqua" w:hAnsi="Book Antiqua"/>
        </w:rPr>
        <w:t xml:space="preserve"> </w:t>
      </w:r>
      <w:r w:rsidRPr="00177474">
        <w:rPr>
          <w:rFonts w:ascii="Book Antiqua" w:hAnsi="Book Antiqua"/>
        </w:rPr>
        <w:t>[cited</w:t>
      </w:r>
      <w:r w:rsidR="00DF5549" w:rsidRPr="00177474">
        <w:rPr>
          <w:rFonts w:ascii="Book Antiqua" w:hAnsi="Book Antiqua"/>
        </w:rPr>
        <w:t xml:space="preserve"> </w:t>
      </w:r>
      <w:r w:rsidR="00945A8B" w:rsidRPr="00177474">
        <w:rPr>
          <w:rFonts w:ascii="Book Antiqua" w:hAnsi="Book Antiqua"/>
        </w:rPr>
        <w:t xml:space="preserve">2019 </w:t>
      </w:r>
      <w:r w:rsidR="00DF5549" w:rsidRPr="00177474">
        <w:rPr>
          <w:rFonts w:ascii="Book Antiqua" w:hAnsi="Book Antiqua"/>
        </w:rPr>
        <w:t>March 27</w:t>
      </w:r>
      <w:r w:rsidRPr="00177474">
        <w:rPr>
          <w:rFonts w:ascii="Book Antiqua" w:hAnsi="Book Antiqua"/>
        </w:rPr>
        <w:t>]. Available from: https://b</w:t>
      </w:r>
      <w:r w:rsidR="00DF5549" w:rsidRPr="00177474">
        <w:rPr>
          <w:rFonts w:ascii="Book Antiqua" w:hAnsi="Book Antiqua"/>
        </w:rPr>
        <w:t>crisktool.cancer.gov/index.html</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6</w:t>
      </w:r>
      <w:r w:rsidR="00CD49FF" w:rsidRPr="00177474">
        <w:rPr>
          <w:rFonts w:ascii="Book Antiqua" w:hAnsi="Book Antiqua"/>
        </w:rPr>
        <w:t>3</w:t>
      </w:r>
      <w:r w:rsidRPr="00177474">
        <w:rPr>
          <w:rFonts w:ascii="Book Antiqua" w:hAnsi="Book Antiqua"/>
        </w:rPr>
        <w:t xml:space="preserve"> </w:t>
      </w:r>
      <w:r w:rsidRPr="00177474">
        <w:rPr>
          <w:rFonts w:ascii="Book Antiqua" w:hAnsi="Book Antiqua"/>
          <w:b/>
        </w:rPr>
        <w:t>Gail MH</w:t>
      </w:r>
      <w:r w:rsidRPr="00177474">
        <w:rPr>
          <w:rFonts w:ascii="Book Antiqua" w:hAnsi="Book Antiqua"/>
        </w:rPr>
        <w:t xml:space="preserve">, Brinton LA, Byar DP, Corle DK, Green SB, Schairer C, Mulvihill JJ. Projecting individualized probabilities of developing breast cancer for white females who are being examined annually. </w:t>
      </w:r>
      <w:r w:rsidRPr="00177474">
        <w:rPr>
          <w:rFonts w:ascii="Book Antiqua" w:hAnsi="Book Antiqua"/>
          <w:i/>
        </w:rPr>
        <w:t>J Natl Cancer Inst</w:t>
      </w:r>
      <w:r w:rsidRPr="00177474">
        <w:rPr>
          <w:rFonts w:ascii="Book Antiqua" w:hAnsi="Book Antiqua"/>
        </w:rPr>
        <w:t xml:space="preserve"> 1989; </w:t>
      </w:r>
      <w:r w:rsidRPr="00177474">
        <w:rPr>
          <w:rFonts w:ascii="Book Antiqua" w:hAnsi="Book Antiqua"/>
          <w:b/>
        </w:rPr>
        <w:t>81</w:t>
      </w:r>
      <w:r w:rsidRPr="00177474">
        <w:rPr>
          <w:rFonts w:ascii="Book Antiqua" w:hAnsi="Book Antiqua"/>
        </w:rPr>
        <w:t>: 1879-1886 [PMID: 2593165 DOI: 10.1093/jnci/81.24.1879]</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lastRenderedPageBreak/>
        <w:t>6</w:t>
      </w:r>
      <w:r w:rsidR="00CD49FF" w:rsidRPr="00177474">
        <w:rPr>
          <w:rFonts w:ascii="Book Antiqua" w:hAnsi="Book Antiqua"/>
        </w:rPr>
        <w:t>4</w:t>
      </w:r>
      <w:r w:rsidRPr="00177474">
        <w:rPr>
          <w:rFonts w:ascii="Book Antiqua" w:hAnsi="Book Antiqua"/>
        </w:rPr>
        <w:t xml:space="preserve"> </w:t>
      </w:r>
      <w:r w:rsidRPr="00177474">
        <w:rPr>
          <w:rFonts w:ascii="Book Antiqua" w:hAnsi="Book Antiqua"/>
          <w:b/>
        </w:rPr>
        <w:t>Guo Y</w:t>
      </w:r>
      <w:r w:rsidRPr="00177474">
        <w:rPr>
          <w:rFonts w:ascii="Book Antiqua" w:hAnsi="Book Antiqua"/>
        </w:rPr>
        <w:t xml:space="preserve">, Warren Andersen S, Shu XO, Michailidou K, Bolla MK, Wang Q, Garcia-Closas M, Milne RL, Schmidt MK, Chang-Claude J, Dunning A, Bojesen SE, Ahsan H, Aittomäki K, Andrulis IL, Anton-Culver H, Arndt V, Beckmann MW, Beeghly-Fadiel A, Benitez J, Bogdanova NV, Bonanni B, Børresen-Dale AL, Brand J, Brauch H, Brenner H, Brüning T, Burwinkel B, Casey G, Chenevix-Trench G, Couch FJ, Cox A, Cross SS, Czene K, Devilee P, Dörk T, Dumont M, Fasching PA, Figueroa J, Flesch-Janys D, Fletcher O, Flyger H, Fostira F, Gammon M, Giles GG, Guénel P, Haiman CA, Hamann U, Hooning MJ, Hopper JL, Jakubowska A, Jasmine F, Jenkins M, John EM, Johnson N, Jones ME, Kabisch M, Kibriya M, Knight JA, Koppert LB, Kosma VM, Kristensen V, Le Marchand L, Lee E, Li J, Lindblom A, Luben R, Lubinski J, Malone KE, Mannermaa A, Margolin S, Marme F, McLean C, Meijers-Heijboer H, Meindl A, Neuhausen SL, Nevanlinna H, Neven P, Olson JE, Perez JI, Perkins B, Peterlongo P, Phillips KA, Pylkäs K, Rudolph A, Santella R, Sawyer EJ, Schmutzler RK, Seynaeve C, Shah M, Shrubsole MJ, Southey MC, Swerdlow AJ, Toland AE, Tomlinson I, Torres D, Truong T, Ursin G, Van Der Luijt RB, Verhoef S, Whittemore AS, Winqvist R, Zhao H, Zhao S, Hall P, Simard J, Kraft P, Pharoah P, Hunter D, Easton DF, Zheng W. Genetically Predicted Body Mass Index and Breast Cancer Risk: Mendelian Randomization Analyses of Data from 145,000 Women of European Descent. </w:t>
      </w:r>
      <w:r w:rsidRPr="00177474">
        <w:rPr>
          <w:rFonts w:ascii="Book Antiqua" w:hAnsi="Book Antiqua"/>
          <w:i/>
        </w:rPr>
        <w:t>PLoS Med</w:t>
      </w:r>
      <w:r w:rsidRPr="00177474">
        <w:rPr>
          <w:rFonts w:ascii="Book Antiqua" w:hAnsi="Book Antiqua"/>
        </w:rPr>
        <w:t xml:space="preserve"> 2016; </w:t>
      </w:r>
      <w:r w:rsidRPr="00177474">
        <w:rPr>
          <w:rFonts w:ascii="Book Antiqua" w:hAnsi="Book Antiqua"/>
          <w:b/>
        </w:rPr>
        <w:t>13</w:t>
      </w:r>
      <w:r w:rsidRPr="00177474">
        <w:rPr>
          <w:rFonts w:ascii="Book Antiqua" w:hAnsi="Book Antiqua"/>
        </w:rPr>
        <w:t>: e1002105 [PMID: 27551723 DOI: 10.1371/journal.pmed.1002105]</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6</w:t>
      </w:r>
      <w:r w:rsidR="00CD49FF" w:rsidRPr="00177474">
        <w:rPr>
          <w:rFonts w:ascii="Book Antiqua" w:hAnsi="Book Antiqua"/>
        </w:rPr>
        <w:t>5</w:t>
      </w:r>
      <w:r w:rsidRPr="00177474">
        <w:rPr>
          <w:rFonts w:ascii="Book Antiqua" w:hAnsi="Book Antiqua"/>
        </w:rPr>
        <w:t xml:space="preserve"> </w:t>
      </w:r>
      <w:r w:rsidRPr="00177474">
        <w:rPr>
          <w:rFonts w:ascii="Book Antiqua" w:hAnsi="Book Antiqua"/>
          <w:b/>
        </w:rPr>
        <w:t>Guo W</w:t>
      </w:r>
      <w:r w:rsidRPr="00177474">
        <w:rPr>
          <w:rFonts w:ascii="Book Antiqua" w:hAnsi="Book Antiqua"/>
        </w:rPr>
        <w:t xml:space="preserve">, Key TJ, Reeves GK. Adiposity and breast cancer risk in postmenopausal women: Results from the UK Biobank prospective cohort. </w:t>
      </w:r>
      <w:r w:rsidRPr="00177474">
        <w:rPr>
          <w:rFonts w:ascii="Book Antiqua" w:hAnsi="Book Antiqua"/>
          <w:i/>
        </w:rPr>
        <w:t>Int J Cancer</w:t>
      </w:r>
      <w:r w:rsidRPr="00177474">
        <w:rPr>
          <w:rFonts w:ascii="Book Antiqua" w:hAnsi="Book Antiqua"/>
        </w:rPr>
        <w:t xml:space="preserve"> 2018; </w:t>
      </w:r>
      <w:r w:rsidRPr="00177474">
        <w:rPr>
          <w:rFonts w:ascii="Book Antiqua" w:hAnsi="Book Antiqua"/>
          <w:b/>
        </w:rPr>
        <w:t>143</w:t>
      </w:r>
      <w:r w:rsidRPr="00177474">
        <w:rPr>
          <w:rFonts w:ascii="Book Antiqua" w:hAnsi="Book Antiqua"/>
        </w:rPr>
        <w:t>: 1037-1046 [PMID: 29569713 DOI: 10.1002/ijc.31394]</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6</w:t>
      </w:r>
      <w:r w:rsidR="00CD49FF" w:rsidRPr="00177474">
        <w:rPr>
          <w:rFonts w:ascii="Book Antiqua" w:hAnsi="Book Antiqua"/>
        </w:rPr>
        <w:t>6</w:t>
      </w:r>
      <w:r w:rsidRPr="00177474">
        <w:rPr>
          <w:rFonts w:ascii="Book Antiqua" w:hAnsi="Book Antiqua"/>
        </w:rPr>
        <w:t xml:space="preserve"> </w:t>
      </w:r>
      <w:r w:rsidRPr="00177474">
        <w:rPr>
          <w:rFonts w:ascii="Book Antiqua" w:hAnsi="Book Antiqua"/>
          <w:b/>
        </w:rPr>
        <w:t>Lauby-Secretan B</w:t>
      </w:r>
      <w:r w:rsidRPr="00177474">
        <w:rPr>
          <w:rFonts w:ascii="Book Antiqua" w:hAnsi="Book Antiqua"/>
        </w:rPr>
        <w:t xml:space="preserve">, Scoccianti C, Loomis D, Grosse Y, Bianchini F, Straif K; International Agency for Research on Cancer Handbook Working Group. Body Fatness and Cancer--Viewpoint of the IARC Working Group. </w:t>
      </w:r>
      <w:r w:rsidRPr="00177474">
        <w:rPr>
          <w:rFonts w:ascii="Book Antiqua" w:hAnsi="Book Antiqua"/>
          <w:i/>
        </w:rPr>
        <w:t>N Engl J Med</w:t>
      </w:r>
      <w:r w:rsidRPr="00177474">
        <w:rPr>
          <w:rFonts w:ascii="Book Antiqua" w:hAnsi="Book Antiqua"/>
        </w:rPr>
        <w:t xml:space="preserve"> 2016; </w:t>
      </w:r>
      <w:r w:rsidRPr="00177474">
        <w:rPr>
          <w:rFonts w:ascii="Book Antiqua" w:hAnsi="Book Antiqua"/>
          <w:b/>
        </w:rPr>
        <w:t>375</w:t>
      </w:r>
      <w:r w:rsidRPr="00177474">
        <w:rPr>
          <w:rFonts w:ascii="Book Antiqua" w:hAnsi="Book Antiqua"/>
        </w:rPr>
        <w:t>: 794-798 [PMID: 27557308 DOI: 10.1056/NEJMsr1606602]</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6</w:t>
      </w:r>
      <w:r w:rsidR="00CD49FF" w:rsidRPr="00177474">
        <w:rPr>
          <w:rFonts w:ascii="Book Antiqua" w:hAnsi="Book Antiqua"/>
        </w:rPr>
        <w:t>7</w:t>
      </w:r>
      <w:r w:rsidRPr="00177474">
        <w:rPr>
          <w:rFonts w:ascii="Book Antiqua" w:hAnsi="Book Antiqua"/>
        </w:rPr>
        <w:t xml:space="preserve"> </w:t>
      </w:r>
      <w:r w:rsidRPr="00177474">
        <w:rPr>
          <w:rFonts w:ascii="Book Antiqua" w:hAnsi="Book Antiqua"/>
          <w:b/>
        </w:rPr>
        <w:t>Rohan TE</w:t>
      </w:r>
      <w:r w:rsidRPr="00177474">
        <w:rPr>
          <w:rFonts w:ascii="Book Antiqua" w:hAnsi="Book Antiqua"/>
        </w:rPr>
        <w:t xml:space="preserve">, Heo M, Choi L, Datta M, Freudenheim JL, Kamensky V, Ochs-Balcom HM, Qi L, Thomson CA, Vitolins MZ, Wassertheil-Smoller S, Kabat GC. Body fat and breast cancer risk in postmenopausal women: a longitudinal study. </w:t>
      </w:r>
      <w:r w:rsidRPr="00177474">
        <w:rPr>
          <w:rFonts w:ascii="Book Antiqua" w:hAnsi="Book Antiqua"/>
          <w:i/>
        </w:rPr>
        <w:t>J Cancer Epidemiol</w:t>
      </w:r>
      <w:r w:rsidRPr="00177474">
        <w:rPr>
          <w:rFonts w:ascii="Book Antiqua" w:hAnsi="Book Antiqua"/>
        </w:rPr>
        <w:t xml:space="preserve"> 2013; </w:t>
      </w:r>
      <w:r w:rsidRPr="00177474">
        <w:rPr>
          <w:rFonts w:ascii="Book Antiqua" w:hAnsi="Book Antiqua"/>
          <w:b/>
        </w:rPr>
        <w:t>2013</w:t>
      </w:r>
      <w:r w:rsidRPr="00177474">
        <w:rPr>
          <w:rFonts w:ascii="Book Antiqua" w:hAnsi="Book Antiqua"/>
        </w:rPr>
        <w:t>: 754815 [PMID: 23690776 DOI: 10.1155/2013/754815]</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6</w:t>
      </w:r>
      <w:r w:rsidR="00CD49FF" w:rsidRPr="00177474">
        <w:rPr>
          <w:rFonts w:ascii="Book Antiqua" w:hAnsi="Book Antiqua"/>
        </w:rPr>
        <w:t>8</w:t>
      </w:r>
      <w:r w:rsidRPr="00177474">
        <w:rPr>
          <w:rFonts w:ascii="Book Antiqua" w:hAnsi="Book Antiqua"/>
        </w:rPr>
        <w:t xml:space="preserve"> </w:t>
      </w:r>
      <w:r w:rsidRPr="00177474">
        <w:rPr>
          <w:rFonts w:ascii="Book Antiqua" w:hAnsi="Book Antiqua"/>
          <w:b/>
        </w:rPr>
        <w:t>Renehan AG</w:t>
      </w:r>
      <w:r w:rsidRPr="00177474">
        <w:rPr>
          <w:rFonts w:ascii="Book Antiqua" w:hAnsi="Book Antiqua"/>
        </w:rPr>
        <w:t xml:space="preserve">, Tyson M, Egger M, Heller RF, Zwahlen M. Body-mass index and incidence of cancer: a systematic review and meta-analysis of prospective observational studies. </w:t>
      </w:r>
      <w:r w:rsidRPr="00177474">
        <w:rPr>
          <w:rFonts w:ascii="Book Antiqua" w:hAnsi="Book Antiqua"/>
          <w:i/>
        </w:rPr>
        <w:t>Lancet</w:t>
      </w:r>
      <w:r w:rsidRPr="00177474">
        <w:rPr>
          <w:rFonts w:ascii="Book Antiqua" w:hAnsi="Book Antiqua"/>
        </w:rPr>
        <w:t xml:space="preserve"> 2008; </w:t>
      </w:r>
      <w:r w:rsidRPr="00177474">
        <w:rPr>
          <w:rFonts w:ascii="Book Antiqua" w:hAnsi="Book Antiqua"/>
          <w:b/>
        </w:rPr>
        <w:t>371</w:t>
      </w:r>
      <w:r w:rsidRPr="00177474">
        <w:rPr>
          <w:rFonts w:ascii="Book Antiqua" w:hAnsi="Book Antiqua"/>
        </w:rPr>
        <w:t>: 569-578 [PMID: 18280327 DOI: 10.1016/S0140-6736(08)60269-X]</w:t>
      </w:r>
    </w:p>
    <w:p w:rsidR="0094604B" w:rsidRPr="00177474" w:rsidRDefault="003B7849" w:rsidP="00F13B90">
      <w:pPr>
        <w:snapToGrid w:val="0"/>
        <w:spacing w:line="360" w:lineRule="auto"/>
        <w:jc w:val="both"/>
        <w:rPr>
          <w:rFonts w:ascii="Book Antiqua" w:hAnsi="Book Antiqua"/>
        </w:rPr>
      </w:pPr>
      <w:r w:rsidRPr="00177474">
        <w:rPr>
          <w:rFonts w:ascii="Book Antiqua" w:hAnsi="Book Antiqua"/>
        </w:rPr>
        <w:lastRenderedPageBreak/>
        <w:t>6</w:t>
      </w:r>
      <w:r w:rsidR="00CD49FF" w:rsidRPr="00177474">
        <w:rPr>
          <w:rFonts w:ascii="Book Antiqua" w:hAnsi="Book Antiqua"/>
        </w:rPr>
        <w:t>9</w:t>
      </w:r>
      <w:r w:rsidR="0094604B" w:rsidRPr="00177474">
        <w:rPr>
          <w:rFonts w:ascii="Book Antiqua" w:hAnsi="Book Antiqua"/>
        </w:rPr>
        <w:t xml:space="preserve"> Prevalence of obesity</w:t>
      </w:r>
      <w:r w:rsidR="00DF5549" w:rsidRPr="00177474">
        <w:rPr>
          <w:rFonts w:ascii="Book Antiqua" w:hAnsi="Book Antiqua"/>
        </w:rPr>
        <w:t xml:space="preserve"> among children and adolescents. In: </w:t>
      </w:r>
      <w:r w:rsidR="0094604B" w:rsidRPr="00177474">
        <w:rPr>
          <w:rFonts w:ascii="Book Antiqua" w:hAnsi="Book Antiqua"/>
        </w:rPr>
        <w:t>World health organisation,</w:t>
      </w:r>
      <w:r w:rsidR="00DF5549" w:rsidRPr="00177474">
        <w:rPr>
          <w:rFonts w:ascii="Book Antiqua" w:hAnsi="Book Antiqua"/>
        </w:rPr>
        <w:t xml:space="preserve"> Global Health observatory</w:t>
      </w:r>
      <w:r w:rsidR="0094604B" w:rsidRPr="00177474">
        <w:rPr>
          <w:rFonts w:ascii="Book Antiqua" w:hAnsi="Book Antiqua"/>
        </w:rPr>
        <w:t xml:space="preserve"> 2017</w:t>
      </w:r>
      <w:r w:rsidR="00945A8B" w:rsidRPr="00177474">
        <w:rPr>
          <w:rFonts w:ascii="Book Antiqua" w:hAnsi="Book Antiqua"/>
        </w:rPr>
        <w:t>.</w:t>
      </w:r>
      <w:r w:rsidR="0094604B" w:rsidRPr="00177474">
        <w:rPr>
          <w:rFonts w:ascii="Book Antiqua" w:hAnsi="Book Antiqua"/>
        </w:rPr>
        <w:t xml:space="preserve"> [cited</w:t>
      </w:r>
      <w:r w:rsidR="00DF5549" w:rsidRPr="00177474">
        <w:rPr>
          <w:rFonts w:ascii="Book Antiqua" w:hAnsi="Book Antiqua"/>
        </w:rPr>
        <w:t xml:space="preserve"> </w:t>
      </w:r>
      <w:r w:rsidR="00945A8B" w:rsidRPr="00177474">
        <w:rPr>
          <w:rFonts w:ascii="Book Antiqua" w:hAnsi="Book Antiqua"/>
        </w:rPr>
        <w:t xml:space="preserve">2019 </w:t>
      </w:r>
      <w:r w:rsidR="00DF5549" w:rsidRPr="00177474">
        <w:rPr>
          <w:rFonts w:ascii="Book Antiqua" w:hAnsi="Book Antiqua"/>
        </w:rPr>
        <w:t>December 27</w:t>
      </w:r>
      <w:bookmarkStart w:id="93" w:name="OLE_LINK45"/>
      <w:r w:rsidR="00DF5549" w:rsidRPr="00177474">
        <w:rPr>
          <w:rFonts w:ascii="Book Antiqua" w:hAnsi="Book Antiqua"/>
        </w:rPr>
        <w:t xml:space="preserve">]. Available from: </w:t>
      </w:r>
      <w:r w:rsidR="0094604B" w:rsidRPr="00177474">
        <w:rPr>
          <w:rFonts w:ascii="Book Antiqua" w:hAnsi="Book Antiqua"/>
        </w:rPr>
        <w:t>https://www.who.int/gho/ncd/risk_factors/overweight_</w:t>
      </w:r>
      <w:r w:rsidR="00DF5549" w:rsidRPr="00177474">
        <w:rPr>
          <w:rFonts w:ascii="Book Antiqua" w:hAnsi="Book Antiqua"/>
        </w:rPr>
        <w:t>obesity/obesity_adolescents/en/</w:t>
      </w:r>
      <w:bookmarkEnd w:id="93"/>
    </w:p>
    <w:p w:rsidR="0094604B" w:rsidRPr="00177474" w:rsidRDefault="00CD49FF" w:rsidP="00F13B90">
      <w:pPr>
        <w:snapToGrid w:val="0"/>
        <w:spacing w:line="360" w:lineRule="auto"/>
        <w:jc w:val="both"/>
        <w:rPr>
          <w:rFonts w:ascii="Book Antiqua" w:hAnsi="Book Antiqua"/>
        </w:rPr>
      </w:pPr>
      <w:r w:rsidRPr="00177474">
        <w:rPr>
          <w:rFonts w:ascii="Book Antiqua" w:hAnsi="Book Antiqua"/>
        </w:rPr>
        <w:t>70</w:t>
      </w:r>
      <w:r w:rsidR="0094604B" w:rsidRPr="00177474">
        <w:rPr>
          <w:rFonts w:ascii="Book Antiqua" w:hAnsi="Book Antiqua"/>
        </w:rPr>
        <w:t xml:space="preserve"> </w:t>
      </w:r>
      <w:r w:rsidR="0094604B" w:rsidRPr="00177474">
        <w:rPr>
          <w:rFonts w:ascii="Book Antiqua" w:hAnsi="Book Antiqua"/>
          <w:b/>
        </w:rPr>
        <w:t>Al-Awadhi N</w:t>
      </w:r>
      <w:r w:rsidR="0094604B" w:rsidRPr="00177474">
        <w:rPr>
          <w:rFonts w:ascii="Book Antiqua" w:hAnsi="Book Antiqua"/>
        </w:rPr>
        <w:t xml:space="preserve">, Al-Kandari N, Al-Hasan T, Almurjan D, Ali S, Al-Taiar A. Age at menarche and its relationship to body mass index among adolescent girls in Kuwait. </w:t>
      </w:r>
      <w:r w:rsidR="0094604B" w:rsidRPr="00177474">
        <w:rPr>
          <w:rFonts w:ascii="Book Antiqua" w:hAnsi="Book Antiqua"/>
          <w:i/>
        </w:rPr>
        <w:t>BMC Public Health</w:t>
      </w:r>
      <w:r w:rsidR="0094604B" w:rsidRPr="00177474">
        <w:rPr>
          <w:rFonts w:ascii="Book Antiqua" w:hAnsi="Book Antiqua"/>
        </w:rPr>
        <w:t xml:space="preserve"> 2013; </w:t>
      </w:r>
      <w:r w:rsidR="0094604B" w:rsidRPr="00177474">
        <w:rPr>
          <w:rFonts w:ascii="Book Antiqua" w:hAnsi="Book Antiqua"/>
          <w:b/>
        </w:rPr>
        <w:t>13</w:t>
      </w:r>
      <w:r w:rsidR="0094604B" w:rsidRPr="00177474">
        <w:rPr>
          <w:rFonts w:ascii="Book Antiqua" w:hAnsi="Book Antiqua"/>
        </w:rPr>
        <w:t>: 29 [PMID: 23311596 DOI: 10.1186/1471-2458-13-29]</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7</w:t>
      </w:r>
      <w:r w:rsidR="00CD49FF" w:rsidRPr="00177474">
        <w:rPr>
          <w:rFonts w:ascii="Book Antiqua" w:hAnsi="Book Antiqua"/>
        </w:rPr>
        <w:t>1</w:t>
      </w:r>
      <w:r w:rsidRPr="00177474">
        <w:rPr>
          <w:rFonts w:ascii="Book Antiqua" w:hAnsi="Book Antiqua"/>
        </w:rPr>
        <w:t xml:space="preserve"> </w:t>
      </w:r>
      <w:r w:rsidR="00DF5549" w:rsidRPr="00177474">
        <w:rPr>
          <w:rFonts w:ascii="Book Antiqua" w:hAnsi="Book Antiqua"/>
          <w:b/>
        </w:rPr>
        <w:t>Collaborative Group on Hormonal Factors in Breast Cancer.</w:t>
      </w:r>
      <w:r w:rsidR="00DF5549" w:rsidRPr="00177474">
        <w:rPr>
          <w:rFonts w:ascii="Book Antiqua" w:hAnsi="Book Antiqua"/>
        </w:rPr>
        <w:t xml:space="preserve"> Menarche, menopause, and breast cancer risk: individual participant meta-analysis, including 118 964 women with breast cancer from 117 epidemiological studies. </w:t>
      </w:r>
      <w:r w:rsidR="00DF5549" w:rsidRPr="00177474">
        <w:rPr>
          <w:rFonts w:ascii="Book Antiqua" w:hAnsi="Book Antiqua"/>
          <w:i/>
        </w:rPr>
        <w:t xml:space="preserve">Lancet Oncol </w:t>
      </w:r>
      <w:r w:rsidR="00DF5549" w:rsidRPr="00177474">
        <w:rPr>
          <w:rFonts w:ascii="Book Antiqua" w:hAnsi="Book Antiqua"/>
        </w:rPr>
        <w:t xml:space="preserve">2012; </w:t>
      </w:r>
      <w:r w:rsidR="00DF5549" w:rsidRPr="00177474">
        <w:rPr>
          <w:rFonts w:ascii="Book Antiqua" w:hAnsi="Book Antiqua"/>
          <w:b/>
        </w:rPr>
        <w:t>13</w:t>
      </w:r>
      <w:r w:rsidR="00DF5549" w:rsidRPr="00177474">
        <w:rPr>
          <w:rFonts w:ascii="Book Antiqua" w:hAnsi="Book Antiqua"/>
        </w:rPr>
        <w:t>: 1141-1151 [PMID: 23084519 DOI: 10.1016/S1470-2045(12)70425-4]</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7</w:t>
      </w:r>
      <w:r w:rsidR="00CD49FF" w:rsidRPr="00177474">
        <w:rPr>
          <w:rFonts w:ascii="Book Antiqua" w:hAnsi="Book Antiqua"/>
        </w:rPr>
        <w:t>2</w:t>
      </w:r>
      <w:r w:rsidRPr="00177474">
        <w:rPr>
          <w:rFonts w:ascii="Book Antiqua" w:hAnsi="Book Antiqua"/>
        </w:rPr>
        <w:t xml:space="preserve"> Fertility Rate,</w:t>
      </w:r>
      <w:r w:rsidR="00DF5549" w:rsidRPr="00177474">
        <w:rPr>
          <w:rFonts w:ascii="Book Antiqua" w:hAnsi="Book Antiqua"/>
        </w:rPr>
        <w:t xml:space="preserve"> </w:t>
      </w:r>
      <w:r w:rsidRPr="00177474">
        <w:rPr>
          <w:rFonts w:ascii="Book Antiqua" w:hAnsi="Book Antiqua"/>
        </w:rPr>
        <w:t xml:space="preserve">total (births per woman). </w:t>
      </w:r>
      <w:r w:rsidR="00DF5549" w:rsidRPr="00177474">
        <w:rPr>
          <w:rFonts w:ascii="Book Antiqua" w:hAnsi="Book Antiqua"/>
        </w:rPr>
        <w:t>In: The world bank group</w:t>
      </w:r>
      <w:r w:rsidRPr="00177474">
        <w:rPr>
          <w:rFonts w:ascii="Book Antiqua" w:hAnsi="Book Antiqua"/>
        </w:rPr>
        <w:t xml:space="preserve"> 2019. Available from: https://data.worldba</w:t>
      </w:r>
      <w:r w:rsidR="00DF5549" w:rsidRPr="00177474">
        <w:rPr>
          <w:rFonts w:ascii="Book Antiqua" w:hAnsi="Book Antiqua"/>
        </w:rPr>
        <w:t>nk.org/indicator/SP.DYN.TFRT.IN</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7</w:t>
      </w:r>
      <w:r w:rsidR="00CD49FF" w:rsidRPr="00177474">
        <w:rPr>
          <w:rFonts w:ascii="Book Antiqua" w:hAnsi="Book Antiqua"/>
        </w:rPr>
        <w:t>3</w:t>
      </w:r>
      <w:r w:rsidRPr="00177474">
        <w:rPr>
          <w:rFonts w:ascii="Book Antiqua" w:hAnsi="Book Antiqua"/>
        </w:rPr>
        <w:t xml:space="preserve"> </w:t>
      </w:r>
      <w:r w:rsidRPr="00177474">
        <w:rPr>
          <w:rFonts w:ascii="Book Antiqua" w:hAnsi="Book Antiqua"/>
          <w:b/>
        </w:rPr>
        <w:t>Kyu HH</w:t>
      </w:r>
      <w:r w:rsidRPr="00177474">
        <w:rPr>
          <w:rFonts w:ascii="Book Antiqua" w:hAnsi="Book Antiqua"/>
        </w:rPr>
        <w:t xml:space="preserve">, Bachman VF, Alexander LT, Mumford JE, Afshin A, Estep K, Veerman JL, Delwiche K, Iannarone ML, Moyer ML, Cercy K, Vos T, Murray CJ, Forouzanfar MH. Physical activity and risk of breast cancer, colon cancer, diabetes, ischemic heart disease, and ischemic stroke events: systematic review and dose-response meta-analysis for the Global Burden of Disease Study 2013. </w:t>
      </w:r>
      <w:r w:rsidRPr="00177474">
        <w:rPr>
          <w:rFonts w:ascii="Book Antiqua" w:hAnsi="Book Antiqua"/>
          <w:i/>
        </w:rPr>
        <w:t>BMJ</w:t>
      </w:r>
      <w:r w:rsidRPr="00177474">
        <w:rPr>
          <w:rFonts w:ascii="Book Antiqua" w:hAnsi="Book Antiqua"/>
        </w:rPr>
        <w:t xml:space="preserve"> 2016; </w:t>
      </w:r>
      <w:r w:rsidRPr="00177474">
        <w:rPr>
          <w:rFonts w:ascii="Book Antiqua" w:hAnsi="Book Antiqua"/>
          <w:b/>
        </w:rPr>
        <w:t>354</w:t>
      </w:r>
      <w:r w:rsidRPr="00177474">
        <w:rPr>
          <w:rFonts w:ascii="Book Antiqua" w:hAnsi="Book Antiqua"/>
        </w:rPr>
        <w:t>: i3857 [PMID: 27510511 DOI: 10.1136/bmj.i3857]</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7</w:t>
      </w:r>
      <w:r w:rsidR="00CD49FF" w:rsidRPr="00177474">
        <w:rPr>
          <w:rFonts w:ascii="Book Antiqua" w:hAnsi="Book Antiqua"/>
        </w:rPr>
        <w:t>4</w:t>
      </w:r>
      <w:r w:rsidRPr="00177474">
        <w:rPr>
          <w:rFonts w:ascii="Book Antiqua" w:hAnsi="Book Antiqua"/>
        </w:rPr>
        <w:t xml:space="preserve"> </w:t>
      </w:r>
      <w:r w:rsidRPr="00177474">
        <w:rPr>
          <w:rFonts w:ascii="Book Antiqua" w:hAnsi="Book Antiqua"/>
          <w:b/>
        </w:rPr>
        <w:t>Amin TT</w:t>
      </w:r>
      <w:r w:rsidRPr="00177474">
        <w:rPr>
          <w:rFonts w:ascii="Book Antiqua" w:hAnsi="Book Antiqua"/>
        </w:rPr>
        <w:t xml:space="preserve">, Suleman W, Ali A, Gamal A, Al Wehedy A. Pattern, prevalence, and perceived personal barriers toward physical activity among adult Saudis in Al-Hassa, KSA. </w:t>
      </w:r>
      <w:r w:rsidRPr="00177474">
        <w:rPr>
          <w:rFonts w:ascii="Book Antiqua" w:hAnsi="Book Antiqua"/>
          <w:i/>
        </w:rPr>
        <w:t>J Phys Act Health</w:t>
      </w:r>
      <w:r w:rsidRPr="00177474">
        <w:rPr>
          <w:rFonts w:ascii="Book Antiqua" w:hAnsi="Book Antiqua"/>
        </w:rPr>
        <w:t xml:space="preserve"> 2011; </w:t>
      </w:r>
      <w:r w:rsidRPr="00177474">
        <w:rPr>
          <w:rFonts w:ascii="Book Antiqua" w:hAnsi="Book Antiqua"/>
          <w:b/>
        </w:rPr>
        <w:t>8</w:t>
      </w:r>
      <w:r w:rsidRPr="00177474">
        <w:rPr>
          <w:rFonts w:ascii="Book Antiqua" w:hAnsi="Book Antiqua"/>
        </w:rPr>
        <w:t>: 775-784 [PMID: 21832292 DOI: 10.1123/jpah.8.6.775]</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7</w:t>
      </w:r>
      <w:r w:rsidR="00CD49FF" w:rsidRPr="00177474">
        <w:rPr>
          <w:rFonts w:ascii="Book Antiqua" w:hAnsi="Book Antiqua"/>
        </w:rPr>
        <w:t>5</w:t>
      </w:r>
      <w:r w:rsidRPr="00177474">
        <w:rPr>
          <w:rFonts w:ascii="Book Antiqua" w:hAnsi="Book Antiqua"/>
        </w:rPr>
        <w:t xml:space="preserve"> </w:t>
      </w:r>
      <w:r w:rsidRPr="00177474">
        <w:rPr>
          <w:rFonts w:ascii="Book Antiqua" w:hAnsi="Book Antiqua"/>
          <w:b/>
        </w:rPr>
        <w:t>Amin A</w:t>
      </w:r>
      <w:r w:rsidRPr="00177474">
        <w:rPr>
          <w:rFonts w:ascii="Book Antiqua" w:hAnsi="Book Antiqua"/>
        </w:rPr>
        <w:t xml:space="preserve">, Partin A, Epstein JI. Gleason score 7 prostate cancer on needle biopsy: relation of primary pattern 3 or 4 to pathological stage and progression after radical prostatectomy. </w:t>
      </w:r>
      <w:r w:rsidRPr="00177474">
        <w:rPr>
          <w:rFonts w:ascii="Book Antiqua" w:hAnsi="Book Antiqua"/>
          <w:i/>
        </w:rPr>
        <w:t>J Urol</w:t>
      </w:r>
      <w:r w:rsidRPr="00177474">
        <w:rPr>
          <w:rFonts w:ascii="Book Antiqua" w:hAnsi="Book Antiqua"/>
        </w:rPr>
        <w:t xml:space="preserve"> 2011; </w:t>
      </w:r>
      <w:r w:rsidRPr="00177474">
        <w:rPr>
          <w:rFonts w:ascii="Book Antiqua" w:hAnsi="Book Antiqua"/>
          <w:b/>
        </w:rPr>
        <w:t>186</w:t>
      </w:r>
      <w:r w:rsidRPr="00177474">
        <w:rPr>
          <w:rFonts w:ascii="Book Antiqua" w:hAnsi="Book Antiqua"/>
        </w:rPr>
        <w:t>: 1286-1290 [PMID: 21862072 DOI: 10.1016/j.juro.2011.05.075]</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7</w:t>
      </w:r>
      <w:r w:rsidR="00CD49FF" w:rsidRPr="00177474">
        <w:rPr>
          <w:rFonts w:ascii="Book Antiqua" w:hAnsi="Book Antiqua"/>
        </w:rPr>
        <w:t>6</w:t>
      </w:r>
      <w:r w:rsidRPr="00177474">
        <w:rPr>
          <w:rFonts w:ascii="Book Antiqua" w:hAnsi="Book Antiqua"/>
        </w:rPr>
        <w:t xml:space="preserve"> </w:t>
      </w:r>
      <w:r w:rsidRPr="00177474">
        <w:rPr>
          <w:rFonts w:ascii="Book Antiqua" w:hAnsi="Book Antiqua"/>
          <w:b/>
        </w:rPr>
        <w:t>Pinelo Silva J,</w:t>
      </w:r>
      <w:r w:rsidR="003B7849" w:rsidRPr="00177474">
        <w:rPr>
          <w:rFonts w:ascii="Book Antiqua" w:hAnsi="Book Antiqua"/>
        </w:rPr>
        <w:t xml:space="preserve"> </w:t>
      </w:r>
      <w:r w:rsidR="00DF5549" w:rsidRPr="00177474">
        <w:rPr>
          <w:rFonts w:ascii="Book Antiqua" w:hAnsi="Book Antiqua"/>
        </w:rPr>
        <w:t>Akleh AZ.</w:t>
      </w:r>
      <w:bookmarkStart w:id="94" w:name="OLE_LINK47"/>
      <w:r w:rsidR="00CF1264" w:rsidRPr="00177474">
        <w:rPr>
          <w:rFonts w:ascii="Book Antiqua" w:hAnsi="Book Antiqua"/>
        </w:rPr>
        <w:t xml:space="preserve"> Investigating </w:t>
      </w:r>
      <w:r w:rsidRPr="00177474">
        <w:rPr>
          <w:rFonts w:ascii="Book Antiqua" w:hAnsi="Book Antiqua"/>
        </w:rPr>
        <w:t>the relationships between the built environment, the climate, walkability and physical activity in the Arabian Peninsula: The case of Bahrain.</w:t>
      </w:r>
      <w:bookmarkEnd w:id="94"/>
      <w:r w:rsidRPr="00177474">
        <w:rPr>
          <w:rFonts w:ascii="Book Antiqua" w:hAnsi="Book Antiqua"/>
        </w:rPr>
        <w:t xml:space="preserve"> </w:t>
      </w:r>
      <w:r w:rsidRPr="00177474">
        <w:rPr>
          <w:rFonts w:ascii="Book Antiqua" w:hAnsi="Book Antiqua"/>
          <w:i/>
        </w:rPr>
        <w:t>Cogent Social Sciences</w:t>
      </w:r>
      <w:r w:rsidR="00DF5549" w:rsidRPr="00177474">
        <w:rPr>
          <w:rFonts w:ascii="Book Antiqua" w:hAnsi="Book Antiqua"/>
        </w:rPr>
        <w:t xml:space="preserve"> </w:t>
      </w:r>
      <w:r w:rsidRPr="00177474">
        <w:rPr>
          <w:rFonts w:ascii="Book Antiqua" w:hAnsi="Book Antiqua"/>
        </w:rPr>
        <w:t>20</w:t>
      </w:r>
      <w:r w:rsidR="00DF5549" w:rsidRPr="00177474">
        <w:rPr>
          <w:rFonts w:ascii="Book Antiqua" w:hAnsi="Book Antiqua"/>
        </w:rPr>
        <w:t xml:space="preserve">18 [DOI: </w:t>
      </w:r>
      <w:r w:rsidRPr="00177474">
        <w:rPr>
          <w:rFonts w:ascii="Book Antiqua" w:hAnsi="Book Antiqua"/>
        </w:rPr>
        <w:t xml:space="preserve">10.1080/23311886.2018.1502907] </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t>7</w:t>
      </w:r>
      <w:r w:rsidR="00CD49FF" w:rsidRPr="00177474">
        <w:rPr>
          <w:rFonts w:ascii="Book Antiqua" w:hAnsi="Book Antiqua"/>
        </w:rPr>
        <w:t>7</w:t>
      </w:r>
      <w:r w:rsidR="00CF1264" w:rsidRPr="00177474">
        <w:rPr>
          <w:rFonts w:ascii="Book Antiqua" w:hAnsi="Book Antiqua"/>
        </w:rPr>
        <w:t xml:space="preserve"> </w:t>
      </w:r>
      <w:r w:rsidR="00DF5549" w:rsidRPr="00177474">
        <w:rPr>
          <w:rFonts w:ascii="Book Antiqua" w:hAnsi="Book Antiqua"/>
        </w:rPr>
        <w:t xml:space="preserve">Middle Eastern </w:t>
      </w:r>
      <w:r w:rsidRPr="00177474">
        <w:rPr>
          <w:rFonts w:ascii="Book Antiqua" w:hAnsi="Book Antiqua"/>
        </w:rPr>
        <w:t>Central Asian Studies 2019</w:t>
      </w:r>
      <w:r w:rsidR="00CF1264" w:rsidRPr="00177474">
        <w:rPr>
          <w:rFonts w:ascii="Book Antiqua" w:hAnsi="Book Antiqua"/>
        </w:rPr>
        <w:t>. In: EBSCO</w:t>
      </w:r>
      <w:r w:rsidR="00945A8B" w:rsidRPr="00177474">
        <w:rPr>
          <w:rFonts w:ascii="Book Antiqua" w:hAnsi="Book Antiqua"/>
        </w:rPr>
        <w:t>.</w:t>
      </w:r>
      <w:r w:rsidRPr="00177474">
        <w:rPr>
          <w:rFonts w:ascii="Book Antiqua" w:hAnsi="Book Antiqua"/>
        </w:rPr>
        <w:t xml:space="preserve"> [cited </w:t>
      </w:r>
      <w:r w:rsidR="00945A8B" w:rsidRPr="00177474">
        <w:rPr>
          <w:rFonts w:ascii="Book Antiqua" w:hAnsi="Book Antiqua"/>
        </w:rPr>
        <w:t xml:space="preserve">2019 </w:t>
      </w:r>
      <w:r w:rsidR="00CF1264" w:rsidRPr="00177474">
        <w:rPr>
          <w:rFonts w:ascii="Book Antiqua" w:hAnsi="Book Antiqua"/>
        </w:rPr>
        <w:t>April 10</w:t>
      </w:r>
      <w:r w:rsidRPr="00177474">
        <w:rPr>
          <w:rFonts w:ascii="Book Antiqua" w:hAnsi="Book Antiqua"/>
        </w:rPr>
        <w:t>]. Available from: https://www.ebsco.com/products/research-databases/middl</w:t>
      </w:r>
      <w:r w:rsidR="00CF1264" w:rsidRPr="00177474">
        <w:rPr>
          <w:rFonts w:ascii="Book Antiqua" w:hAnsi="Book Antiqua"/>
        </w:rPr>
        <w:t>e-eastern-central-asian-studies</w:t>
      </w:r>
    </w:p>
    <w:p w:rsidR="0094604B" w:rsidRPr="00177474" w:rsidRDefault="0094604B" w:rsidP="00F13B90">
      <w:pPr>
        <w:snapToGrid w:val="0"/>
        <w:spacing w:line="360" w:lineRule="auto"/>
        <w:jc w:val="both"/>
        <w:rPr>
          <w:rFonts w:ascii="Book Antiqua" w:hAnsi="Book Antiqua"/>
        </w:rPr>
      </w:pPr>
      <w:r w:rsidRPr="00177474">
        <w:rPr>
          <w:rFonts w:ascii="Book Antiqua" w:hAnsi="Book Antiqua"/>
        </w:rPr>
        <w:lastRenderedPageBreak/>
        <w:t>7</w:t>
      </w:r>
      <w:r w:rsidR="00CD49FF" w:rsidRPr="00177474">
        <w:rPr>
          <w:rFonts w:ascii="Book Antiqua" w:hAnsi="Book Antiqua"/>
        </w:rPr>
        <w:t>8</w:t>
      </w:r>
      <w:r w:rsidRPr="00177474">
        <w:rPr>
          <w:rFonts w:ascii="Book Antiqua" w:hAnsi="Book Antiqua"/>
        </w:rPr>
        <w:t xml:space="preserve"> Middle East and Africa Database 2019</w:t>
      </w:r>
      <w:r w:rsidR="00CF1264" w:rsidRPr="00177474">
        <w:rPr>
          <w:rFonts w:ascii="Book Antiqua" w:hAnsi="Book Antiqua"/>
        </w:rPr>
        <w:t>. In: ProQuest</w:t>
      </w:r>
      <w:r w:rsidR="00945A8B" w:rsidRPr="00177474">
        <w:rPr>
          <w:rFonts w:ascii="Book Antiqua" w:hAnsi="Book Antiqua"/>
        </w:rPr>
        <w:t>.</w:t>
      </w:r>
      <w:r w:rsidR="00CF1264" w:rsidRPr="00177474">
        <w:rPr>
          <w:rFonts w:ascii="Book Antiqua" w:hAnsi="Book Antiqua"/>
        </w:rPr>
        <w:t xml:space="preserve"> </w:t>
      </w:r>
      <w:r w:rsidRPr="00177474">
        <w:rPr>
          <w:rFonts w:ascii="Book Antiqua" w:hAnsi="Book Antiqua"/>
        </w:rPr>
        <w:t>[cited</w:t>
      </w:r>
      <w:r w:rsidR="00CF1264" w:rsidRPr="00177474">
        <w:rPr>
          <w:rFonts w:ascii="Book Antiqua" w:hAnsi="Book Antiqua"/>
        </w:rPr>
        <w:t xml:space="preserve"> </w:t>
      </w:r>
      <w:r w:rsidR="00945A8B" w:rsidRPr="00177474">
        <w:rPr>
          <w:rFonts w:ascii="Book Antiqua" w:hAnsi="Book Antiqua"/>
        </w:rPr>
        <w:t xml:space="preserve">2019 </w:t>
      </w:r>
      <w:r w:rsidR="00CF1264" w:rsidRPr="00177474">
        <w:rPr>
          <w:rFonts w:ascii="Book Antiqua" w:hAnsi="Book Antiqua"/>
        </w:rPr>
        <w:t>April 10</w:t>
      </w:r>
      <w:r w:rsidRPr="00177474">
        <w:rPr>
          <w:rFonts w:ascii="Book Antiqua" w:hAnsi="Book Antiqua"/>
        </w:rPr>
        <w:t>]. Available from: https://www.proquest.com/products-services/M</w:t>
      </w:r>
      <w:r w:rsidR="00CF1264" w:rsidRPr="00177474">
        <w:rPr>
          <w:rFonts w:ascii="Book Antiqua" w:hAnsi="Book Antiqua"/>
        </w:rPr>
        <w:t>iddle-East-Africa-Database.html</w:t>
      </w:r>
    </w:p>
    <w:p w:rsidR="0094604B" w:rsidRPr="00177474" w:rsidRDefault="003B7849" w:rsidP="00F13B90">
      <w:pPr>
        <w:snapToGrid w:val="0"/>
        <w:spacing w:line="360" w:lineRule="auto"/>
        <w:jc w:val="both"/>
        <w:rPr>
          <w:rFonts w:ascii="Book Antiqua" w:hAnsi="Book Antiqua"/>
        </w:rPr>
      </w:pPr>
      <w:r w:rsidRPr="00177474">
        <w:rPr>
          <w:rFonts w:ascii="Book Antiqua" w:hAnsi="Book Antiqua"/>
        </w:rPr>
        <w:t>7</w:t>
      </w:r>
      <w:r w:rsidR="00CD49FF" w:rsidRPr="00177474">
        <w:rPr>
          <w:rFonts w:ascii="Book Antiqua" w:hAnsi="Book Antiqua"/>
        </w:rPr>
        <w:t>9</w:t>
      </w:r>
      <w:r w:rsidR="0094604B" w:rsidRPr="00177474">
        <w:rPr>
          <w:rFonts w:ascii="Book Antiqua" w:hAnsi="Book Antiqua"/>
        </w:rPr>
        <w:t xml:space="preserve"> </w:t>
      </w:r>
      <w:r w:rsidR="0094604B" w:rsidRPr="00177474">
        <w:rPr>
          <w:rFonts w:ascii="Book Antiqua" w:hAnsi="Book Antiqua"/>
          <w:b/>
        </w:rPr>
        <w:t>Hébert JR</w:t>
      </w:r>
      <w:r w:rsidR="0094604B" w:rsidRPr="00177474">
        <w:rPr>
          <w:rFonts w:ascii="Book Antiqua" w:hAnsi="Book Antiqua"/>
        </w:rPr>
        <w:t xml:space="preserve">, Frongillo EA, Adams SA, Turner-McGrievy GM, Hurley TG, Miller DR, Ockene IS. Perspective: Randomized Controlled Trials Are Not a Panacea for Diet-Related Research. </w:t>
      </w:r>
      <w:r w:rsidR="0094604B" w:rsidRPr="00177474">
        <w:rPr>
          <w:rFonts w:ascii="Book Antiqua" w:hAnsi="Book Antiqua"/>
          <w:i/>
        </w:rPr>
        <w:t>Adv Nutr</w:t>
      </w:r>
      <w:r w:rsidR="0094604B" w:rsidRPr="00177474">
        <w:rPr>
          <w:rFonts w:ascii="Book Antiqua" w:hAnsi="Book Antiqua"/>
        </w:rPr>
        <w:t xml:space="preserve"> 2016; </w:t>
      </w:r>
      <w:r w:rsidR="0094604B" w:rsidRPr="00177474">
        <w:rPr>
          <w:rFonts w:ascii="Book Antiqua" w:hAnsi="Book Antiqua"/>
          <w:b/>
        </w:rPr>
        <w:t>7</w:t>
      </w:r>
      <w:r w:rsidR="0094604B" w:rsidRPr="00177474">
        <w:rPr>
          <w:rFonts w:ascii="Book Antiqua" w:hAnsi="Book Antiqua"/>
        </w:rPr>
        <w:t>: 423-432 [PMID: 27184269 DOI: 10.3945/an.115.011023]</w:t>
      </w:r>
    </w:p>
    <w:p w:rsidR="0094604B" w:rsidRPr="00177474" w:rsidRDefault="00CD49FF" w:rsidP="00F13B90">
      <w:pPr>
        <w:snapToGrid w:val="0"/>
        <w:spacing w:line="360" w:lineRule="auto"/>
        <w:jc w:val="both"/>
        <w:rPr>
          <w:rFonts w:ascii="Book Antiqua" w:hAnsi="Book Antiqua"/>
        </w:rPr>
      </w:pPr>
      <w:r w:rsidRPr="00177474">
        <w:rPr>
          <w:rFonts w:ascii="Book Antiqua" w:hAnsi="Book Antiqua"/>
        </w:rPr>
        <w:t>80</w:t>
      </w:r>
      <w:r w:rsidR="0094604B" w:rsidRPr="00177474">
        <w:rPr>
          <w:rFonts w:ascii="Book Antiqua" w:hAnsi="Book Antiqua"/>
        </w:rPr>
        <w:t xml:space="preserve"> </w:t>
      </w:r>
      <w:r w:rsidR="0094604B" w:rsidRPr="00177474">
        <w:rPr>
          <w:rFonts w:ascii="Book Antiqua" w:hAnsi="Book Antiqua"/>
          <w:b/>
        </w:rPr>
        <w:t>Harvie M</w:t>
      </w:r>
      <w:r w:rsidR="0094604B" w:rsidRPr="00177474">
        <w:rPr>
          <w:rFonts w:ascii="Book Antiqua" w:hAnsi="Book Antiqua"/>
        </w:rPr>
        <w:t xml:space="preserve">, Hooper L, Howell AH. Central obesity and breast cancer risk: a systematic review. </w:t>
      </w:r>
      <w:r w:rsidR="0094604B" w:rsidRPr="00177474">
        <w:rPr>
          <w:rFonts w:ascii="Book Antiqua" w:hAnsi="Book Antiqua"/>
          <w:i/>
        </w:rPr>
        <w:t>Obes Rev</w:t>
      </w:r>
      <w:r w:rsidR="0094604B" w:rsidRPr="00177474">
        <w:rPr>
          <w:rFonts w:ascii="Book Antiqua" w:hAnsi="Book Antiqua"/>
        </w:rPr>
        <w:t xml:space="preserve"> 2003; </w:t>
      </w:r>
      <w:r w:rsidR="0094604B" w:rsidRPr="00177474">
        <w:rPr>
          <w:rFonts w:ascii="Book Antiqua" w:hAnsi="Book Antiqua"/>
          <w:b/>
        </w:rPr>
        <w:t>4</w:t>
      </w:r>
      <w:r w:rsidR="0094604B" w:rsidRPr="00177474">
        <w:rPr>
          <w:rFonts w:ascii="Book Antiqua" w:hAnsi="Book Antiqua"/>
        </w:rPr>
        <w:t>: 157-173 [PMID: 12916817 DOI: 10.1046/j.1467-789X.2003.00108.x]</w:t>
      </w:r>
    </w:p>
    <w:p w:rsidR="001C017F" w:rsidRPr="00177474" w:rsidRDefault="0094604B" w:rsidP="00F13B90">
      <w:pPr>
        <w:snapToGrid w:val="0"/>
        <w:spacing w:line="360" w:lineRule="auto"/>
        <w:jc w:val="both"/>
        <w:rPr>
          <w:rFonts w:ascii="Book Antiqua" w:hAnsi="Book Antiqua"/>
        </w:rPr>
      </w:pPr>
      <w:r w:rsidRPr="00177474">
        <w:rPr>
          <w:rFonts w:ascii="Book Antiqua" w:hAnsi="Book Antiqua"/>
        </w:rPr>
        <w:t>8</w:t>
      </w:r>
      <w:r w:rsidR="00CD49FF" w:rsidRPr="00177474">
        <w:rPr>
          <w:rFonts w:ascii="Book Antiqua" w:hAnsi="Book Antiqua"/>
        </w:rPr>
        <w:t>1</w:t>
      </w:r>
      <w:r w:rsidRPr="00177474">
        <w:rPr>
          <w:rFonts w:ascii="Book Antiqua" w:hAnsi="Book Antiqua"/>
        </w:rPr>
        <w:t xml:space="preserve"> </w:t>
      </w:r>
      <w:r w:rsidRPr="00177474">
        <w:rPr>
          <w:rFonts w:ascii="Book Antiqua" w:hAnsi="Book Antiqua"/>
          <w:b/>
        </w:rPr>
        <w:t>Alabdulkarim B</w:t>
      </w:r>
      <w:r w:rsidRPr="00177474">
        <w:rPr>
          <w:rFonts w:ascii="Book Antiqua" w:hAnsi="Book Antiqua"/>
        </w:rPr>
        <w:t xml:space="preserve">, Hassanain M, Bokhari A, AlSaif A, Alkarji H. Age distribution and outcomes in patients undergoing breast cancer resection in Saudi Arabia. A single-institute study. </w:t>
      </w:r>
      <w:r w:rsidRPr="00177474">
        <w:rPr>
          <w:rFonts w:ascii="Book Antiqua" w:hAnsi="Book Antiqua"/>
          <w:i/>
        </w:rPr>
        <w:t>Saudi Med J</w:t>
      </w:r>
      <w:r w:rsidRPr="00177474">
        <w:rPr>
          <w:rFonts w:ascii="Book Antiqua" w:hAnsi="Book Antiqua"/>
        </w:rPr>
        <w:t xml:space="preserve"> 2018; </w:t>
      </w:r>
      <w:r w:rsidRPr="00177474">
        <w:rPr>
          <w:rFonts w:ascii="Book Antiqua" w:hAnsi="Book Antiqua"/>
          <w:b/>
        </w:rPr>
        <w:t>39</w:t>
      </w:r>
      <w:r w:rsidRPr="00177474">
        <w:rPr>
          <w:rFonts w:ascii="Book Antiqua" w:hAnsi="Book Antiqua"/>
        </w:rPr>
        <w:t>: 464-469 [PMID: 29738005 DOI: 10.15537/smj.2018.5.21993]</w:t>
      </w:r>
    </w:p>
    <w:p w:rsidR="001C017F" w:rsidRPr="00177474" w:rsidRDefault="001C017F" w:rsidP="00F13B90">
      <w:pPr>
        <w:adjustRightInd w:val="0"/>
        <w:snapToGrid w:val="0"/>
        <w:spacing w:line="360" w:lineRule="auto"/>
        <w:jc w:val="both"/>
        <w:rPr>
          <w:rFonts w:ascii="Book Antiqua" w:hAnsi="Book Antiqua"/>
          <w:b/>
        </w:rPr>
      </w:pPr>
      <w:r w:rsidRPr="00177474">
        <w:rPr>
          <w:rFonts w:ascii="Book Antiqua" w:hAnsi="Book Antiqua"/>
        </w:rPr>
        <w:br w:type="page"/>
      </w:r>
      <w:r w:rsidRPr="00177474">
        <w:rPr>
          <w:rFonts w:ascii="Book Antiqua" w:hAnsi="Book Antiqua"/>
          <w:b/>
        </w:rPr>
        <w:lastRenderedPageBreak/>
        <w:t>Footnotes</w:t>
      </w:r>
    </w:p>
    <w:p w:rsidR="001C017F" w:rsidRPr="00177474" w:rsidRDefault="001C017F" w:rsidP="00F13B90">
      <w:pPr>
        <w:adjustRightInd w:val="0"/>
        <w:snapToGrid w:val="0"/>
        <w:spacing w:line="360" w:lineRule="auto"/>
        <w:jc w:val="both"/>
        <w:rPr>
          <w:rFonts w:ascii="Book Antiqua" w:hAnsi="Book Antiqua"/>
          <w:lang w:val="en-US" w:eastAsia="zh-CN"/>
        </w:rPr>
      </w:pPr>
      <w:r w:rsidRPr="00177474">
        <w:rPr>
          <w:rFonts w:ascii="Book Antiqua" w:hAnsi="Book Antiqua"/>
          <w:b/>
          <w:color w:val="000000" w:themeColor="text1"/>
        </w:rPr>
        <w:t>Conflict-of-interest statement</w:t>
      </w:r>
      <w:r w:rsidRPr="00177474">
        <w:rPr>
          <w:rFonts w:ascii="Book Antiqua" w:hAnsi="Book Antiqua" w:cs="TimesNewRomanPS-BoldItalicMT"/>
          <w:b/>
          <w:bCs/>
          <w:iCs/>
          <w:lang w:val="en-US"/>
        </w:rPr>
        <w:t>:</w:t>
      </w:r>
      <w:r w:rsidRPr="00177474">
        <w:rPr>
          <w:rFonts w:ascii="Book Antiqua" w:hAnsi="Book Antiqua" w:cs="TimesNewRomanPS-BoldItalicMT"/>
          <w:b/>
          <w:bCs/>
          <w:iCs/>
          <w:lang w:val="en-US" w:eastAsia="zh-CN"/>
        </w:rPr>
        <w:t xml:space="preserve"> </w:t>
      </w:r>
      <w:r w:rsidRPr="00177474">
        <w:rPr>
          <w:rFonts w:ascii="Book Antiqua" w:eastAsia="Times New Roman" w:hAnsi="Book Antiqua"/>
          <w:lang w:val="en-US"/>
        </w:rPr>
        <w:t>All the authors declare that they have no competing interests.</w:t>
      </w:r>
    </w:p>
    <w:p w:rsidR="001C017F" w:rsidRPr="00177474" w:rsidRDefault="001C017F" w:rsidP="00F13B90">
      <w:pPr>
        <w:adjustRightInd w:val="0"/>
        <w:snapToGrid w:val="0"/>
        <w:spacing w:line="360" w:lineRule="auto"/>
        <w:jc w:val="both"/>
        <w:rPr>
          <w:rFonts w:ascii="Book Antiqua" w:hAnsi="Book Antiqua"/>
          <w:lang w:val="en-US" w:eastAsia="zh-CN"/>
        </w:rPr>
      </w:pPr>
    </w:p>
    <w:p w:rsidR="001C017F" w:rsidRPr="00177474" w:rsidRDefault="001C017F" w:rsidP="00F13B90">
      <w:pPr>
        <w:kinsoku w:val="0"/>
        <w:overflowPunct w:val="0"/>
        <w:autoSpaceDE w:val="0"/>
        <w:autoSpaceDN w:val="0"/>
        <w:adjustRightInd w:val="0"/>
        <w:snapToGrid w:val="0"/>
        <w:spacing w:line="360" w:lineRule="auto"/>
        <w:jc w:val="both"/>
        <w:rPr>
          <w:rFonts w:ascii="Book Antiqua" w:hAnsi="Book Antiqua" w:cs="Book Antiqua"/>
          <w:bCs/>
          <w:iCs/>
          <w:color w:val="000000"/>
        </w:rPr>
      </w:pPr>
      <w:r w:rsidRPr="00177474">
        <w:rPr>
          <w:rStyle w:val="af3"/>
          <w:rFonts w:ascii="Book Antiqua" w:hAnsi="Book Antiqua"/>
        </w:rPr>
        <w:t>PRISMA 2009 Checklist</w:t>
      </w:r>
      <w:r w:rsidRPr="00177474">
        <w:rPr>
          <w:rFonts w:ascii="Book Antiqua" w:hAnsi="Book Antiqua"/>
          <w:b/>
          <w:snapToGrid w:val="0"/>
          <w:color w:val="000000"/>
          <w:kern w:val="10"/>
        </w:rPr>
        <w:t xml:space="preserve"> </w:t>
      </w:r>
      <w:r w:rsidRPr="00177474">
        <w:rPr>
          <w:rFonts w:ascii="Book Antiqua" w:hAnsi="Book Antiqua" w:cs="Tahoma"/>
          <w:b/>
          <w:bCs/>
          <w:color w:val="000000"/>
        </w:rPr>
        <w:t>statement</w:t>
      </w:r>
      <w:r w:rsidRPr="00177474">
        <w:rPr>
          <w:rFonts w:ascii="Book Antiqua" w:hAnsi="Book Antiqua" w:cs="Book Antiqua"/>
          <w:b/>
          <w:bCs/>
          <w:iCs/>
          <w:color w:val="000000"/>
        </w:rPr>
        <w:t xml:space="preserve">: </w:t>
      </w:r>
      <w:r w:rsidRPr="00177474">
        <w:rPr>
          <w:rFonts w:ascii="Book Antiqua" w:hAnsi="Book Antiqua" w:cs="Book Antiqua"/>
          <w:bCs/>
          <w:iCs/>
          <w:color w:val="000000"/>
        </w:rPr>
        <w:t>The authors confirm tha</w:t>
      </w:r>
      <w:r w:rsidR="000D5753" w:rsidRPr="00177474">
        <w:rPr>
          <w:rFonts w:ascii="Book Antiqua" w:hAnsi="Book Antiqua" w:cs="Book Antiqua"/>
          <w:bCs/>
          <w:iCs/>
          <w:color w:val="000000"/>
        </w:rPr>
        <w:t xml:space="preserve">t the manuscript was prepared </w:t>
      </w:r>
      <w:r w:rsidRPr="00177474">
        <w:rPr>
          <w:rFonts w:ascii="Book Antiqua" w:hAnsi="Book Antiqua" w:cs="Book Antiqua"/>
          <w:bCs/>
          <w:iCs/>
          <w:color w:val="000000"/>
        </w:rPr>
        <w:t>according to the PRISMA 2009 checklist.</w:t>
      </w:r>
    </w:p>
    <w:p w:rsidR="001C017F" w:rsidRPr="00177474" w:rsidRDefault="001C017F" w:rsidP="00F13B90">
      <w:pPr>
        <w:adjustRightInd w:val="0"/>
        <w:snapToGrid w:val="0"/>
        <w:spacing w:line="360" w:lineRule="auto"/>
        <w:jc w:val="both"/>
        <w:rPr>
          <w:rFonts w:ascii="Book Antiqua" w:hAnsi="Book Antiqua"/>
          <w:b/>
          <w:lang w:val="en-US" w:eastAsia="zh-CN"/>
        </w:rPr>
      </w:pPr>
    </w:p>
    <w:p w:rsidR="001C017F" w:rsidRPr="00177474" w:rsidRDefault="001C017F" w:rsidP="00F13B90">
      <w:pPr>
        <w:snapToGrid w:val="0"/>
        <w:spacing w:line="360" w:lineRule="auto"/>
        <w:jc w:val="both"/>
        <w:rPr>
          <w:rFonts w:ascii="Book Antiqua" w:hAnsi="Book Antiqua"/>
          <w:lang w:eastAsia="zh-CN"/>
        </w:rPr>
      </w:pPr>
      <w:bookmarkStart w:id="95" w:name="OLE_LINK195"/>
      <w:bookmarkStart w:id="96" w:name="OLE_LINK196"/>
      <w:bookmarkStart w:id="97" w:name="OLE_LINK272"/>
      <w:bookmarkStart w:id="98" w:name="OLE_LINK1847"/>
      <w:bookmarkStart w:id="99" w:name="OLE_LINK381"/>
      <w:bookmarkStart w:id="100" w:name="OLE_LINK416"/>
      <w:bookmarkStart w:id="101" w:name="OLE_LINK498"/>
      <w:r w:rsidRPr="00177474">
        <w:rPr>
          <w:rFonts w:ascii="Book Antiqua" w:hAnsi="Book Antiqua"/>
          <w:b/>
          <w:color w:val="000000"/>
        </w:rPr>
        <w:t>Open-Access:</w:t>
      </w:r>
      <w:r w:rsidRPr="00177474">
        <w:rPr>
          <w:rFonts w:ascii="Book Antiqua" w:hAnsi="Book Antiqua"/>
          <w:color w:val="000000"/>
        </w:rPr>
        <w:t xml:space="preserve"> This article is an open-access </w:t>
      </w:r>
      <w:r w:rsidRPr="00177474">
        <w:rPr>
          <w:rFonts w:ascii="Book Antiqua" w:hAnsi="Book Antiqua"/>
        </w:rPr>
        <w:t xml:space="preserve">article that was selected </w:t>
      </w:r>
      <w:r w:rsidRPr="00177474">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C017F" w:rsidRPr="00177474" w:rsidRDefault="001C017F" w:rsidP="00F13B90">
      <w:pPr>
        <w:snapToGrid w:val="0"/>
        <w:spacing w:line="360" w:lineRule="auto"/>
        <w:jc w:val="both"/>
        <w:rPr>
          <w:rFonts w:ascii="Book Antiqua" w:hAnsi="Book Antiqua" w:cs="宋体"/>
          <w:lang w:eastAsia="zh-CN"/>
        </w:rPr>
      </w:pPr>
    </w:p>
    <w:bookmarkEnd w:id="95"/>
    <w:bookmarkEnd w:id="96"/>
    <w:bookmarkEnd w:id="97"/>
    <w:bookmarkEnd w:id="98"/>
    <w:bookmarkEnd w:id="99"/>
    <w:bookmarkEnd w:id="100"/>
    <w:bookmarkEnd w:id="101"/>
    <w:p w:rsidR="001C017F" w:rsidRPr="00177474" w:rsidRDefault="001C017F" w:rsidP="00F13B90">
      <w:pPr>
        <w:adjustRightInd w:val="0"/>
        <w:snapToGrid w:val="0"/>
        <w:spacing w:line="360" w:lineRule="auto"/>
        <w:jc w:val="both"/>
        <w:rPr>
          <w:rFonts w:ascii="Book Antiqua" w:hAnsi="Book Antiqua"/>
          <w:bCs/>
          <w:color w:val="000000"/>
          <w:lang w:eastAsia="zh-CN"/>
        </w:rPr>
      </w:pPr>
      <w:r w:rsidRPr="00177474">
        <w:rPr>
          <w:rFonts w:ascii="Book Antiqua" w:hAnsi="Book Antiqua"/>
          <w:b/>
          <w:bCs/>
          <w:color w:val="000000"/>
          <w:lang w:eastAsia="pl-PL"/>
        </w:rPr>
        <w:t>Manuscript source:</w:t>
      </w:r>
      <w:r w:rsidRPr="00177474">
        <w:rPr>
          <w:rFonts w:ascii="Book Antiqua" w:hAnsi="Book Antiqua"/>
          <w:b/>
          <w:bCs/>
          <w:color w:val="000000"/>
          <w:lang w:eastAsia="zh-CN"/>
        </w:rPr>
        <w:t xml:space="preserve"> </w:t>
      </w:r>
      <w:r w:rsidRPr="00177474">
        <w:rPr>
          <w:rFonts w:ascii="Book Antiqua" w:hAnsi="Book Antiqua"/>
          <w:bCs/>
          <w:color w:val="000000"/>
          <w:lang w:eastAsia="pl-PL"/>
        </w:rPr>
        <w:t>Invited manuscript</w:t>
      </w:r>
    </w:p>
    <w:p w:rsidR="001C017F" w:rsidRPr="00177474" w:rsidRDefault="001C017F" w:rsidP="00F13B90">
      <w:pPr>
        <w:adjustRightInd w:val="0"/>
        <w:snapToGrid w:val="0"/>
        <w:spacing w:line="360" w:lineRule="auto"/>
        <w:jc w:val="both"/>
        <w:rPr>
          <w:rFonts w:ascii="Book Antiqua" w:hAnsi="Book Antiqua"/>
          <w:b/>
          <w:lang w:eastAsia="zh-CN"/>
        </w:rPr>
      </w:pPr>
    </w:p>
    <w:p w:rsidR="001C017F" w:rsidRPr="00177474" w:rsidRDefault="001C017F" w:rsidP="00F13B90">
      <w:pPr>
        <w:adjustRightInd w:val="0"/>
        <w:snapToGrid w:val="0"/>
        <w:spacing w:line="360" w:lineRule="auto"/>
        <w:jc w:val="both"/>
        <w:rPr>
          <w:rFonts w:ascii="Book Antiqua" w:hAnsi="Book Antiqua"/>
          <w:b/>
          <w:lang w:val="en-US" w:eastAsia="zh-CN"/>
        </w:rPr>
      </w:pPr>
      <w:r w:rsidRPr="00177474">
        <w:rPr>
          <w:rFonts w:ascii="Book Antiqua" w:hAnsi="Book Antiqua"/>
          <w:b/>
          <w:lang w:val="en-US"/>
        </w:rPr>
        <w:t>Peer-review started:</w:t>
      </w:r>
      <w:r w:rsidRPr="00177474">
        <w:rPr>
          <w:rFonts w:ascii="Book Antiqua" w:hAnsi="Book Antiqua"/>
          <w:b/>
          <w:lang w:val="en-US" w:eastAsia="zh-CN"/>
        </w:rPr>
        <w:t xml:space="preserve"> </w:t>
      </w:r>
      <w:r w:rsidRPr="00177474">
        <w:rPr>
          <w:rFonts w:ascii="Book Antiqua" w:hAnsi="Book Antiqua"/>
          <w:lang w:val="en-US" w:eastAsia="zh-CN"/>
        </w:rPr>
        <w:t>December 18, 2019</w:t>
      </w:r>
    </w:p>
    <w:p w:rsidR="001C017F" w:rsidRPr="00177474" w:rsidRDefault="001C017F" w:rsidP="00F13B90">
      <w:pPr>
        <w:adjustRightInd w:val="0"/>
        <w:snapToGrid w:val="0"/>
        <w:spacing w:line="360" w:lineRule="auto"/>
        <w:jc w:val="both"/>
        <w:rPr>
          <w:rFonts w:ascii="Book Antiqua" w:hAnsi="Book Antiqua"/>
          <w:b/>
          <w:lang w:val="en-US" w:eastAsia="zh-CN"/>
        </w:rPr>
      </w:pPr>
      <w:r w:rsidRPr="00177474">
        <w:rPr>
          <w:rFonts w:ascii="Book Antiqua" w:hAnsi="Book Antiqua"/>
          <w:b/>
          <w:lang w:val="en-US"/>
        </w:rPr>
        <w:t>First decision:</w:t>
      </w:r>
      <w:r w:rsidRPr="00177474">
        <w:rPr>
          <w:rFonts w:ascii="Book Antiqua" w:hAnsi="Book Antiqua"/>
          <w:b/>
          <w:lang w:val="en-US" w:eastAsia="zh-CN"/>
        </w:rPr>
        <w:t xml:space="preserve"> </w:t>
      </w:r>
      <w:r w:rsidRPr="00177474">
        <w:rPr>
          <w:rFonts w:ascii="Book Antiqua" w:hAnsi="Book Antiqua"/>
          <w:lang w:val="en-US" w:eastAsia="zh-CN"/>
        </w:rPr>
        <w:t>December 25, 2019</w:t>
      </w:r>
    </w:p>
    <w:p w:rsidR="001C017F" w:rsidRPr="00177474" w:rsidRDefault="001C017F" w:rsidP="00F13B90">
      <w:pPr>
        <w:adjustRightInd w:val="0"/>
        <w:snapToGrid w:val="0"/>
        <w:spacing w:line="360" w:lineRule="auto"/>
        <w:jc w:val="both"/>
        <w:rPr>
          <w:rFonts w:ascii="Book Antiqua" w:eastAsia="宋体" w:hAnsi="Book Antiqua"/>
          <w:b/>
          <w:lang w:val="en-US" w:eastAsia="zh-CN"/>
        </w:rPr>
      </w:pPr>
      <w:r w:rsidRPr="00177474">
        <w:rPr>
          <w:rFonts w:ascii="Book Antiqua" w:hAnsi="Book Antiqua"/>
          <w:b/>
          <w:lang w:val="en-US"/>
        </w:rPr>
        <w:t>Article in press:</w:t>
      </w:r>
      <w:r w:rsidR="00987126" w:rsidRPr="00177474">
        <w:rPr>
          <w:rFonts w:ascii="Book Antiqua" w:eastAsia="宋体" w:hAnsi="Book Antiqua" w:hint="eastAsia"/>
          <w:b/>
          <w:lang w:val="en-US" w:eastAsia="zh-CN"/>
        </w:rPr>
        <w:t xml:space="preserve"> </w:t>
      </w:r>
      <w:r w:rsidR="00987126" w:rsidRPr="00177474">
        <w:rPr>
          <w:rFonts w:ascii="Book Antiqua" w:hAnsi="Book Antiqua"/>
          <w:lang w:val="en-US" w:eastAsia="zh-CN"/>
        </w:rPr>
        <w:t>March 26, 2020</w:t>
      </w:r>
    </w:p>
    <w:p w:rsidR="001C017F" w:rsidRPr="00177474" w:rsidRDefault="001C017F" w:rsidP="00F13B90">
      <w:pPr>
        <w:adjustRightInd w:val="0"/>
        <w:snapToGrid w:val="0"/>
        <w:spacing w:line="360" w:lineRule="auto"/>
        <w:jc w:val="both"/>
        <w:rPr>
          <w:rFonts w:ascii="Book Antiqua" w:hAnsi="Book Antiqua"/>
          <w:b/>
          <w:lang w:val="en-US" w:eastAsia="zh-CN"/>
        </w:rPr>
      </w:pPr>
    </w:p>
    <w:p w:rsidR="001C017F" w:rsidRPr="00177474" w:rsidRDefault="001C017F" w:rsidP="00F13B90">
      <w:pPr>
        <w:widowControl w:val="0"/>
        <w:adjustRightInd w:val="0"/>
        <w:snapToGrid w:val="0"/>
        <w:spacing w:line="360" w:lineRule="auto"/>
        <w:jc w:val="both"/>
        <w:rPr>
          <w:rFonts w:ascii="Book Antiqua" w:eastAsia="微软雅黑" w:hAnsi="Book Antiqua" w:cs="宋体"/>
          <w:lang w:eastAsia="zh-CN"/>
        </w:rPr>
      </w:pPr>
      <w:r w:rsidRPr="00177474">
        <w:rPr>
          <w:rFonts w:ascii="Book Antiqua" w:hAnsi="Book Antiqua" w:cs="宋体"/>
          <w:b/>
          <w:lang w:eastAsia="zh-CN"/>
        </w:rPr>
        <w:t xml:space="preserve">Specialty type: </w:t>
      </w:r>
      <w:r w:rsidRPr="00177474">
        <w:rPr>
          <w:rFonts w:ascii="Book Antiqua" w:eastAsia="微软雅黑" w:hAnsi="Book Antiqua" w:cs="宋体"/>
          <w:lang w:eastAsia="zh-CN"/>
        </w:rPr>
        <w:t>Oncology</w:t>
      </w:r>
    </w:p>
    <w:p w:rsidR="001C017F" w:rsidRPr="00177474" w:rsidRDefault="00A623E9" w:rsidP="00F13B90">
      <w:pPr>
        <w:widowControl w:val="0"/>
        <w:adjustRightInd w:val="0"/>
        <w:snapToGrid w:val="0"/>
        <w:spacing w:line="360" w:lineRule="auto"/>
        <w:jc w:val="both"/>
        <w:rPr>
          <w:rFonts w:ascii="Book Antiqua" w:hAnsi="Book Antiqua" w:cs="宋体"/>
          <w:lang w:eastAsia="zh-CN"/>
        </w:rPr>
      </w:pPr>
      <w:r w:rsidRPr="00F96C02">
        <w:rPr>
          <w:rFonts w:ascii="Book Antiqua" w:hAnsi="Book Antiqua"/>
          <w:b/>
        </w:rPr>
        <w:t>Country</w:t>
      </w:r>
      <w:r w:rsidRPr="00F96C02">
        <w:rPr>
          <w:rFonts w:ascii="Book Antiqua" w:hAnsi="Book Antiqua" w:hint="eastAsia"/>
          <w:b/>
        </w:rPr>
        <w:t>/Territory</w:t>
      </w:r>
      <w:r w:rsidRPr="00F96C02">
        <w:rPr>
          <w:rFonts w:ascii="Book Antiqua" w:hAnsi="Book Antiqua"/>
          <w:b/>
        </w:rPr>
        <w:t> of origin</w:t>
      </w:r>
      <w:r w:rsidR="001C017F" w:rsidRPr="00177474">
        <w:rPr>
          <w:rFonts w:ascii="Book Antiqua" w:hAnsi="Book Antiqua" w:cs="宋体"/>
          <w:b/>
          <w:lang w:eastAsia="zh-CN"/>
        </w:rPr>
        <w:t xml:space="preserve">: </w:t>
      </w:r>
      <w:r w:rsidR="001C017F" w:rsidRPr="00177474">
        <w:rPr>
          <w:rFonts w:ascii="Book Antiqua" w:hAnsi="Book Antiqua" w:cs="宋体"/>
          <w:lang w:eastAsia="zh-CN"/>
        </w:rPr>
        <w:t>United Kingdom</w:t>
      </w:r>
    </w:p>
    <w:p w:rsidR="001C017F" w:rsidRPr="00A623E9" w:rsidRDefault="00A623E9" w:rsidP="00F13B90">
      <w:pPr>
        <w:widowControl w:val="0"/>
        <w:adjustRightInd w:val="0"/>
        <w:snapToGrid w:val="0"/>
        <w:spacing w:line="360" w:lineRule="auto"/>
        <w:jc w:val="both"/>
        <w:rPr>
          <w:rFonts w:ascii="Book Antiqua" w:hAnsi="Book Antiqua"/>
          <w:b/>
          <w:lang w:eastAsia="zh-CN"/>
        </w:rPr>
      </w:pPr>
      <w:r w:rsidRPr="00F96C02">
        <w:rPr>
          <w:rFonts w:ascii="Book Antiqua" w:hAnsi="Book Antiqua"/>
          <w:b/>
        </w:rPr>
        <w:t>Peer-review report’s scientific quality classification</w:t>
      </w:r>
    </w:p>
    <w:p w:rsidR="001C017F" w:rsidRPr="00177474" w:rsidRDefault="001C017F" w:rsidP="00F13B90">
      <w:pPr>
        <w:widowControl w:val="0"/>
        <w:adjustRightInd w:val="0"/>
        <w:snapToGrid w:val="0"/>
        <w:spacing w:line="360" w:lineRule="auto"/>
        <w:jc w:val="both"/>
        <w:rPr>
          <w:rFonts w:ascii="Book Antiqua" w:hAnsi="Book Antiqua" w:cs="宋体"/>
          <w:lang w:eastAsia="zh-CN"/>
        </w:rPr>
      </w:pPr>
      <w:r w:rsidRPr="00177474">
        <w:rPr>
          <w:rFonts w:ascii="Book Antiqua" w:hAnsi="Book Antiqua" w:cs="宋体"/>
          <w:lang w:eastAsia="zh-CN"/>
        </w:rPr>
        <w:t>Grade A (Excellent): 0</w:t>
      </w:r>
    </w:p>
    <w:p w:rsidR="001C017F" w:rsidRPr="00177474" w:rsidRDefault="001C017F" w:rsidP="00F13B90">
      <w:pPr>
        <w:widowControl w:val="0"/>
        <w:adjustRightInd w:val="0"/>
        <w:snapToGrid w:val="0"/>
        <w:spacing w:line="360" w:lineRule="auto"/>
        <w:jc w:val="both"/>
        <w:rPr>
          <w:rFonts w:ascii="Book Antiqua" w:hAnsi="Book Antiqua" w:cs="宋体"/>
          <w:lang w:eastAsia="zh-CN"/>
        </w:rPr>
      </w:pPr>
      <w:r w:rsidRPr="00177474">
        <w:rPr>
          <w:rFonts w:ascii="Book Antiqua" w:hAnsi="Book Antiqua" w:cs="宋体"/>
          <w:lang w:eastAsia="zh-CN"/>
        </w:rPr>
        <w:t>Grade B (Very good): B, B, B</w:t>
      </w:r>
    </w:p>
    <w:p w:rsidR="001C017F" w:rsidRPr="00177474" w:rsidRDefault="001C017F" w:rsidP="00F13B90">
      <w:pPr>
        <w:widowControl w:val="0"/>
        <w:adjustRightInd w:val="0"/>
        <w:snapToGrid w:val="0"/>
        <w:spacing w:line="360" w:lineRule="auto"/>
        <w:jc w:val="both"/>
        <w:rPr>
          <w:rFonts w:ascii="Book Antiqua" w:hAnsi="Book Antiqua" w:cs="宋体"/>
          <w:lang w:eastAsia="zh-CN"/>
        </w:rPr>
      </w:pPr>
      <w:r w:rsidRPr="00177474">
        <w:rPr>
          <w:rFonts w:ascii="Book Antiqua" w:hAnsi="Book Antiqua" w:cs="宋体"/>
          <w:lang w:eastAsia="zh-CN"/>
        </w:rPr>
        <w:t>Grade C (Good): 0</w:t>
      </w:r>
    </w:p>
    <w:p w:rsidR="001C017F" w:rsidRPr="00177474" w:rsidRDefault="001C017F" w:rsidP="00F13B90">
      <w:pPr>
        <w:widowControl w:val="0"/>
        <w:adjustRightInd w:val="0"/>
        <w:snapToGrid w:val="0"/>
        <w:spacing w:line="360" w:lineRule="auto"/>
        <w:jc w:val="both"/>
        <w:rPr>
          <w:rFonts w:ascii="Book Antiqua" w:hAnsi="Book Antiqua" w:cs="宋体"/>
          <w:lang w:eastAsia="zh-CN"/>
        </w:rPr>
      </w:pPr>
      <w:r w:rsidRPr="00177474">
        <w:rPr>
          <w:rFonts w:ascii="Book Antiqua" w:hAnsi="Book Antiqua" w:cs="宋体"/>
          <w:lang w:eastAsia="zh-CN"/>
        </w:rPr>
        <w:t>Grade D (Fair): 0</w:t>
      </w:r>
    </w:p>
    <w:p w:rsidR="001C017F" w:rsidRPr="00177474" w:rsidRDefault="001C017F" w:rsidP="00F13B90">
      <w:pPr>
        <w:widowControl w:val="0"/>
        <w:adjustRightInd w:val="0"/>
        <w:snapToGrid w:val="0"/>
        <w:spacing w:line="360" w:lineRule="auto"/>
        <w:jc w:val="both"/>
        <w:rPr>
          <w:rFonts w:ascii="Book Antiqua" w:eastAsia="等线" w:hAnsi="Book Antiqua"/>
          <w:kern w:val="2"/>
          <w:lang w:val="hu-HU" w:eastAsia="zh-CN"/>
        </w:rPr>
      </w:pPr>
      <w:r w:rsidRPr="00177474">
        <w:rPr>
          <w:rFonts w:ascii="Book Antiqua" w:hAnsi="Book Antiqua" w:cs="宋体"/>
          <w:lang w:eastAsia="zh-CN"/>
        </w:rPr>
        <w:t>Grade E (Poor): 0</w:t>
      </w:r>
    </w:p>
    <w:p w:rsidR="001C017F" w:rsidRPr="00177474" w:rsidRDefault="001C017F" w:rsidP="00F13B90">
      <w:pPr>
        <w:snapToGrid w:val="0"/>
        <w:spacing w:line="360" w:lineRule="auto"/>
        <w:jc w:val="both"/>
        <w:rPr>
          <w:rFonts w:ascii="Book Antiqua" w:hAnsi="Book Antiqua"/>
          <w:lang w:val="hu-HU" w:eastAsia="zh-CN"/>
        </w:rPr>
      </w:pPr>
    </w:p>
    <w:p w:rsidR="001C017F" w:rsidRPr="00177474" w:rsidRDefault="001C017F" w:rsidP="00F13B90">
      <w:pPr>
        <w:snapToGrid w:val="0"/>
        <w:spacing w:line="360" w:lineRule="auto"/>
        <w:jc w:val="both"/>
        <w:rPr>
          <w:rFonts w:ascii="Book Antiqua" w:eastAsia="宋体" w:hAnsi="Book Antiqua"/>
          <w:b/>
          <w:bCs/>
          <w:lang w:eastAsia="zh-CN"/>
        </w:rPr>
      </w:pPr>
      <w:r w:rsidRPr="00177474">
        <w:rPr>
          <w:rFonts w:ascii="Book Antiqua" w:hAnsi="Book Antiqua"/>
          <w:b/>
          <w:bCs/>
        </w:rPr>
        <w:t>P-Reviewer:</w:t>
      </w:r>
      <w:r w:rsidRPr="00177474">
        <w:rPr>
          <w:rFonts w:ascii="Book Antiqua" w:hAnsi="Book Antiqua"/>
          <w:b/>
          <w:bCs/>
          <w:lang w:eastAsia="zh-CN"/>
        </w:rPr>
        <w:t xml:space="preserve"> </w:t>
      </w:r>
      <w:r w:rsidRPr="00177474">
        <w:rPr>
          <w:rFonts w:ascii="Book Antiqua" w:hAnsi="Book Antiqua"/>
          <w:bCs/>
          <w:lang w:eastAsia="zh-CN"/>
        </w:rPr>
        <w:t>El-Razek AA, Papazafiropoulou A, Seeman MV</w:t>
      </w:r>
      <w:r w:rsidRPr="00177474">
        <w:rPr>
          <w:rFonts w:ascii="Book Antiqua" w:hAnsi="Book Antiqua"/>
          <w:b/>
          <w:bCs/>
        </w:rPr>
        <w:t xml:space="preserve"> S-Editor:</w:t>
      </w:r>
      <w:r w:rsidRPr="00177474">
        <w:rPr>
          <w:rFonts w:ascii="Book Antiqua" w:hAnsi="Book Antiqua"/>
        </w:rPr>
        <w:t xml:space="preserve"> Zhang L </w:t>
      </w:r>
      <w:r w:rsidRPr="00177474">
        <w:rPr>
          <w:rFonts w:ascii="Book Antiqua" w:hAnsi="Book Antiqua"/>
          <w:b/>
          <w:bCs/>
        </w:rPr>
        <w:t>L-Editor:</w:t>
      </w:r>
      <w:r w:rsidR="000D5753" w:rsidRPr="00177474">
        <w:rPr>
          <w:rFonts w:ascii="Book Antiqua" w:hAnsi="Book Antiqua"/>
        </w:rPr>
        <w:t xml:space="preserve"> </w:t>
      </w:r>
      <w:r w:rsidR="00987126" w:rsidRPr="00177474">
        <w:rPr>
          <w:rFonts w:ascii="Book Antiqua" w:eastAsia="宋体" w:hAnsi="Book Antiqua" w:hint="eastAsia"/>
          <w:lang w:eastAsia="zh-CN"/>
        </w:rPr>
        <w:t xml:space="preserve">A </w:t>
      </w:r>
      <w:r w:rsidRPr="00177474">
        <w:rPr>
          <w:rFonts w:ascii="Book Antiqua" w:hAnsi="Book Antiqua"/>
          <w:b/>
          <w:bCs/>
        </w:rPr>
        <w:t>E-Editor:</w:t>
      </w:r>
      <w:r w:rsidR="00987126" w:rsidRPr="00177474">
        <w:rPr>
          <w:rFonts w:ascii="Book Antiqua" w:eastAsia="宋体" w:hAnsi="Book Antiqua" w:hint="eastAsia"/>
          <w:b/>
          <w:bCs/>
          <w:lang w:eastAsia="zh-CN"/>
        </w:rPr>
        <w:t xml:space="preserve"> </w:t>
      </w:r>
      <w:r w:rsidR="00987126" w:rsidRPr="00177474">
        <w:rPr>
          <w:rFonts w:ascii="Book Antiqua" w:eastAsia="宋体" w:hAnsi="Book Antiqua" w:hint="eastAsia"/>
          <w:bCs/>
          <w:lang w:eastAsia="zh-CN"/>
        </w:rPr>
        <w:t>Liu MY</w:t>
      </w:r>
    </w:p>
    <w:p w:rsidR="00CE19EC" w:rsidRPr="00177474" w:rsidRDefault="00CE19EC" w:rsidP="00F13B90">
      <w:pPr>
        <w:adjustRightInd w:val="0"/>
        <w:snapToGrid w:val="0"/>
        <w:spacing w:line="360" w:lineRule="auto"/>
        <w:jc w:val="both"/>
        <w:rPr>
          <w:rFonts w:ascii="Book Antiqua" w:hAnsi="Book Antiqua"/>
          <w:lang w:eastAsia="zh-CN"/>
        </w:rPr>
      </w:pPr>
    </w:p>
    <w:p w:rsidR="0089523F" w:rsidRPr="00177474" w:rsidRDefault="0089523F" w:rsidP="00F13B90">
      <w:pPr>
        <w:adjustRightInd w:val="0"/>
        <w:snapToGrid w:val="0"/>
        <w:spacing w:line="360" w:lineRule="auto"/>
        <w:jc w:val="both"/>
        <w:rPr>
          <w:rFonts w:ascii="Book Antiqua" w:hAnsi="Book Antiqua"/>
          <w:lang w:eastAsia="zh-CN"/>
        </w:rPr>
      </w:pPr>
    </w:p>
    <w:p w:rsidR="001C017F" w:rsidRPr="00177474" w:rsidRDefault="008E6171" w:rsidP="00F13B90">
      <w:pPr>
        <w:adjustRightInd w:val="0"/>
        <w:snapToGrid w:val="0"/>
        <w:spacing w:line="360" w:lineRule="auto"/>
        <w:jc w:val="both"/>
        <w:rPr>
          <w:rFonts w:ascii="Book Antiqua" w:hAnsi="Book Antiqua"/>
          <w:b/>
          <w:lang w:eastAsia="zh-CN"/>
        </w:rPr>
      </w:pPr>
      <w:r w:rsidRPr="00177474">
        <w:rPr>
          <w:rFonts w:ascii="Book Antiqua" w:hAnsi="Book Antiqua"/>
          <w:b/>
        </w:rPr>
        <w:lastRenderedPageBreak/>
        <w:t>Figure Legends</w:t>
      </w:r>
    </w:p>
    <w:p w:rsidR="001C017F" w:rsidRPr="00177474" w:rsidRDefault="008E6171" w:rsidP="00F13B90">
      <w:pPr>
        <w:adjustRightInd w:val="0"/>
        <w:snapToGrid w:val="0"/>
        <w:spacing w:line="360" w:lineRule="auto"/>
        <w:jc w:val="both"/>
        <w:rPr>
          <w:rFonts w:ascii="Book Antiqua" w:hAnsi="Book Antiqua"/>
        </w:rPr>
      </w:pPr>
      <w:r w:rsidRPr="00177474">
        <w:rPr>
          <w:rFonts w:ascii="Book Antiqua" w:hAnsi="Book Antiqua"/>
          <w:noProof/>
          <w:lang w:val="en-US" w:eastAsia="zh-CN"/>
        </w:rPr>
        <w:drawing>
          <wp:inline distT="0" distB="0" distL="0" distR="0" wp14:anchorId="78B10FBD" wp14:editId="3BB5C377">
            <wp:extent cx="5755640" cy="240411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5640" cy="2404110"/>
                    </a:xfrm>
                    <a:prstGeom prst="rect">
                      <a:avLst/>
                    </a:prstGeom>
                  </pic:spPr>
                </pic:pic>
              </a:graphicData>
            </a:graphic>
          </wp:inline>
        </w:drawing>
      </w:r>
    </w:p>
    <w:p w:rsidR="00412B47" w:rsidRPr="00177474" w:rsidRDefault="00412B47" w:rsidP="00412B47">
      <w:pPr>
        <w:adjustRightInd w:val="0"/>
        <w:snapToGrid w:val="0"/>
        <w:spacing w:line="360" w:lineRule="auto"/>
        <w:jc w:val="both"/>
        <w:rPr>
          <w:rFonts w:ascii="Book Antiqua" w:hAnsi="Book Antiqua"/>
          <w:lang w:val="en-US" w:eastAsia="zh-CN"/>
        </w:rPr>
      </w:pPr>
      <w:r w:rsidRPr="00177474">
        <w:rPr>
          <w:rFonts w:ascii="Book Antiqua" w:eastAsia="宋体" w:hAnsi="Book Antiqua" w:hint="eastAsia"/>
          <w:b/>
          <w:lang w:eastAsia="zh-CN"/>
        </w:rPr>
        <w:t xml:space="preserve"> </w:t>
      </w:r>
      <w:r w:rsidRPr="00177474">
        <w:rPr>
          <w:rFonts w:ascii="Book Antiqua" w:hAnsi="Book Antiqua"/>
          <w:b/>
        </w:rPr>
        <w:t xml:space="preserve">Figure 1 </w:t>
      </w:r>
      <w:r w:rsidRPr="00177474">
        <w:rPr>
          <w:rFonts w:ascii="Book Antiqua" w:hAnsi="Book Antiqua" w:cstheme="minorHAnsi"/>
          <w:b/>
        </w:rPr>
        <w:t>Gross domestic product</w:t>
      </w:r>
      <w:r w:rsidRPr="00177474">
        <w:rPr>
          <w:rFonts w:ascii="Book Antiqua" w:hAnsi="Book Antiqua"/>
          <w:b/>
        </w:rPr>
        <w:t xml:space="preserve"> per capita (current US$) over two decades.</w:t>
      </w:r>
      <w:r w:rsidRPr="00177474">
        <w:rPr>
          <w:rFonts w:ascii="Book Antiqua" w:hAnsi="Book Antiqua"/>
        </w:rPr>
        <w:t xml:space="preserve"> Data was taken from World Bank national accounts data, and Organization for Economic Co-operation and Development National Accounts data files. Access: https://data.worldbank.org/indicator/NY.GDP.PCAP.CD</w:t>
      </w:r>
    </w:p>
    <w:p w:rsidR="008E6171" w:rsidRPr="00177474" w:rsidRDefault="008E6171" w:rsidP="00F13B90">
      <w:pPr>
        <w:adjustRightInd w:val="0"/>
        <w:snapToGrid w:val="0"/>
        <w:spacing w:line="360" w:lineRule="auto"/>
        <w:jc w:val="both"/>
        <w:rPr>
          <w:rFonts w:ascii="Book Antiqua" w:eastAsia="宋体" w:hAnsi="Book Antiqua"/>
          <w:lang w:val="en-US" w:eastAsia="zh-CN"/>
        </w:rPr>
      </w:pPr>
    </w:p>
    <w:p w:rsidR="008E6171" w:rsidRPr="00177474" w:rsidRDefault="008E6171" w:rsidP="00F13B90">
      <w:pPr>
        <w:snapToGrid w:val="0"/>
        <w:spacing w:line="360" w:lineRule="auto"/>
        <w:jc w:val="both"/>
        <w:rPr>
          <w:rFonts w:ascii="Book Antiqua" w:hAnsi="Book Antiqua"/>
        </w:rPr>
      </w:pPr>
      <w:r w:rsidRPr="00177474">
        <w:rPr>
          <w:rFonts w:ascii="Book Antiqua" w:hAnsi="Book Antiqua"/>
        </w:rPr>
        <w:br w:type="page"/>
      </w:r>
    </w:p>
    <w:p w:rsidR="008E6171" w:rsidRPr="00177474" w:rsidRDefault="008E6171" w:rsidP="00F13B90">
      <w:pPr>
        <w:snapToGrid w:val="0"/>
        <w:spacing w:line="360" w:lineRule="auto"/>
        <w:jc w:val="both"/>
        <w:rPr>
          <w:rFonts w:ascii="Book Antiqua" w:hAnsi="Book Antiqua"/>
        </w:rPr>
      </w:pPr>
      <w:r w:rsidRPr="00177474">
        <w:rPr>
          <w:rFonts w:ascii="Book Antiqua" w:hAnsi="Book Antiqua"/>
          <w:noProof/>
          <w:lang w:val="en-US" w:eastAsia="zh-CN"/>
        </w:rPr>
        <w:lastRenderedPageBreak/>
        <w:drawing>
          <wp:inline distT="0" distB="0" distL="0" distR="0" wp14:anchorId="4718852C" wp14:editId="12B9B3C4">
            <wp:extent cx="5755640" cy="2738755"/>
            <wp:effectExtent l="0" t="0" r="0" b="444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5640" cy="2738755"/>
                    </a:xfrm>
                    <a:prstGeom prst="rect">
                      <a:avLst/>
                    </a:prstGeom>
                  </pic:spPr>
                </pic:pic>
              </a:graphicData>
            </a:graphic>
          </wp:inline>
        </w:drawing>
      </w:r>
    </w:p>
    <w:p w:rsidR="008E6171" w:rsidRPr="00177474" w:rsidRDefault="008E6171" w:rsidP="00F13B90">
      <w:pPr>
        <w:snapToGrid w:val="0"/>
        <w:spacing w:line="360" w:lineRule="auto"/>
        <w:jc w:val="both"/>
        <w:rPr>
          <w:rFonts w:ascii="Book Antiqua" w:hAnsi="Book Antiqua"/>
        </w:rPr>
      </w:pPr>
      <w:r w:rsidRPr="00177474">
        <w:rPr>
          <w:rFonts w:ascii="Book Antiqua" w:hAnsi="Book Antiqua"/>
          <w:b/>
        </w:rPr>
        <w:t xml:space="preserve">Figure 2 </w:t>
      </w:r>
      <w:r w:rsidR="00886DE1" w:rsidRPr="00177474">
        <w:rPr>
          <w:rFonts w:ascii="Book Antiqua" w:hAnsi="Book Antiqua"/>
          <w:b/>
        </w:rPr>
        <w:t>Age-standardized rate</w:t>
      </w:r>
      <w:r w:rsidRPr="00177474">
        <w:rPr>
          <w:rFonts w:ascii="Book Antiqua" w:hAnsi="Book Antiqua"/>
          <w:b/>
        </w:rPr>
        <w:t xml:space="preserve"> (world) per 100000 breast cancer incidence; United Kingdom, Kuwait, Bahrain, Kingdom of Saudi Arabia and Oman. </w:t>
      </w:r>
      <w:r w:rsidRPr="00177474">
        <w:rPr>
          <w:rFonts w:ascii="Book Antiqua" w:hAnsi="Book Antiqua"/>
        </w:rPr>
        <w:t>Sources: Global Cancer Observatory (United Kingdom, Kuwait and Bahrain), National centre for statistics and Information (Annual reports for cancer incidence in Oman) and Saudi Cancer Registry.</w:t>
      </w:r>
    </w:p>
    <w:p w:rsidR="00886DE1" w:rsidRPr="00177474" w:rsidRDefault="00886DE1" w:rsidP="00F13B90">
      <w:pPr>
        <w:snapToGrid w:val="0"/>
        <w:spacing w:line="360" w:lineRule="auto"/>
        <w:jc w:val="both"/>
        <w:rPr>
          <w:rFonts w:ascii="Book Antiqua" w:hAnsi="Book Antiqua"/>
        </w:rPr>
      </w:pPr>
      <w:r w:rsidRPr="00177474">
        <w:rPr>
          <w:rFonts w:ascii="Book Antiqua" w:hAnsi="Book Antiqua"/>
        </w:rPr>
        <w:br w:type="page"/>
      </w:r>
    </w:p>
    <w:p w:rsidR="00886DE1" w:rsidRPr="00177474" w:rsidRDefault="00886DE1" w:rsidP="00F13B90">
      <w:pPr>
        <w:adjustRightInd w:val="0"/>
        <w:snapToGrid w:val="0"/>
        <w:spacing w:line="360" w:lineRule="auto"/>
        <w:jc w:val="both"/>
        <w:rPr>
          <w:rFonts w:ascii="Book Antiqua" w:hAnsi="Book Antiqua"/>
          <w:b/>
        </w:rPr>
      </w:pPr>
      <w:r w:rsidRPr="00177474">
        <w:rPr>
          <w:rFonts w:ascii="Book Antiqua" w:hAnsi="Book Antiqua"/>
          <w:b/>
          <w:noProof/>
          <w:lang w:val="en-US" w:eastAsia="zh-CN"/>
        </w:rPr>
        <w:lastRenderedPageBreak/>
        <w:drawing>
          <wp:inline distT="0" distB="0" distL="0" distR="0" wp14:anchorId="79322451" wp14:editId="13A82786">
            <wp:extent cx="5230821" cy="5956308"/>
            <wp:effectExtent l="0" t="0" r="8255" b="635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30821" cy="5956308"/>
                    </a:xfrm>
                    <a:prstGeom prst="rect">
                      <a:avLst/>
                    </a:prstGeom>
                  </pic:spPr>
                </pic:pic>
              </a:graphicData>
            </a:graphic>
          </wp:inline>
        </w:drawing>
      </w:r>
    </w:p>
    <w:p w:rsidR="008E6171" w:rsidRPr="00177474" w:rsidRDefault="008E6171" w:rsidP="00F13B90">
      <w:pPr>
        <w:adjustRightInd w:val="0"/>
        <w:snapToGrid w:val="0"/>
        <w:spacing w:line="360" w:lineRule="auto"/>
        <w:jc w:val="both"/>
        <w:rPr>
          <w:rFonts w:ascii="Book Antiqua" w:hAnsi="Book Antiqua"/>
        </w:rPr>
      </w:pPr>
      <w:r w:rsidRPr="00177474">
        <w:rPr>
          <w:rFonts w:ascii="Book Antiqua" w:hAnsi="Book Antiqua"/>
          <w:b/>
        </w:rPr>
        <w:t xml:space="preserve">Figure 3 Number of cases of female </w:t>
      </w:r>
      <w:r w:rsidR="00886DE1" w:rsidRPr="00177474">
        <w:rPr>
          <w:rFonts w:ascii="Book Antiqua" w:hAnsi="Book Antiqua"/>
          <w:b/>
        </w:rPr>
        <w:t>breast cancer</w:t>
      </w:r>
      <w:r w:rsidRPr="00177474">
        <w:rPr>
          <w:rFonts w:ascii="Book Antiqua" w:hAnsi="Book Antiqua"/>
          <w:b/>
        </w:rPr>
        <w:t xml:space="preserve">, by age group. </w:t>
      </w:r>
      <w:r w:rsidRPr="00177474">
        <w:rPr>
          <w:rFonts w:ascii="Book Antiqua" w:hAnsi="Book Antiqua"/>
        </w:rPr>
        <w:t xml:space="preserve">Source: Global Cancer Observatory </w:t>
      </w:r>
      <w:r w:rsidR="00886DE1" w:rsidRPr="00177474">
        <w:rPr>
          <w:rFonts w:ascii="Book Antiqua" w:hAnsi="Book Antiqua"/>
        </w:rPr>
        <w:t>“</w:t>
      </w:r>
      <w:r w:rsidRPr="00177474">
        <w:rPr>
          <w:rFonts w:ascii="Book Antiqua" w:hAnsi="Book Antiqua"/>
        </w:rPr>
        <w:t>cancer today</w:t>
      </w:r>
      <w:r w:rsidR="00886DE1" w:rsidRPr="00177474">
        <w:rPr>
          <w:rFonts w:ascii="Book Antiqua" w:hAnsi="Book Antiqua"/>
        </w:rPr>
        <w:t>”</w:t>
      </w:r>
      <w:r w:rsidRPr="00177474">
        <w:rPr>
          <w:rFonts w:ascii="Book Antiqua" w:hAnsi="Book Antiqua"/>
        </w:rPr>
        <w:t xml:space="preserve"> (2018). </w:t>
      </w:r>
      <w:r w:rsidR="00886DE1" w:rsidRPr="00177474">
        <w:rPr>
          <w:rFonts w:ascii="Book Antiqua" w:hAnsi="Book Antiqua"/>
        </w:rPr>
        <w:t xml:space="preserve">For comparison the 40-49 </w:t>
      </w:r>
      <w:r w:rsidRPr="00177474">
        <w:rPr>
          <w:rFonts w:ascii="Book Antiqua" w:hAnsi="Book Antiqua"/>
        </w:rPr>
        <w:t>year age groups have been highlighted to show that females in the GCCCs are being diagnosed younger than females in the U</w:t>
      </w:r>
      <w:r w:rsidR="00886DE1" w:rsidRPr="00177474">
        <w:rPr>
          <w:rFonts w:ascii="Book Antiqua" w:hAnsi="Book Antiqua"/>
        </w:rPr>
        <w:t xml:space="preserve">nited </w:t>
      </w:r>
      <w:r w:rsidRPr="00177474">
        <w:rPr>
          <w:rFonts w:ascii="Book Antiqua" w:hAnsi="Book Antiqua"/>
        </w:rPr>
        <w:t>K</w:t>
      </w:r>
      <w:r w:rsidR="00886DE1" w:rsidRPr="00177474">
        <w:rPr>
          <w:rFonts w:ascii="Book Antiqua" w:hAnsi="Book Antiqua"/>
        </w:rPr>
        <w:t>ingdom. UK: United Kingdom; KSA: Kingdom of Saudi Arabia, UAE: United Arab Emirates.</w:t>
      </w:r>
    </w:p>
    <w:p w:rsidR="00886DE1" w:rsidRPr="00177474" w:rsidRDefault="00886DE1" w:rsidP="00F13B90">
      <w:pPr>
        <w:snapToGrid w:val="0"/>
        <w:spacing w:line="360" w:lineRule="auto"/>
        <w:jc w:val="both"/>
        <w:rPr>
          <w:rFonts w:ascii="Book Antiqua" w:hAnsi="Book Antiqua"/>
        </w:rPr>
      </w:pPr>
      <w:r w:rsidRPr="00177474">
        <w:rPr>
          <w:rFonts w:ascii="Book Antiqua" w:hAnsi="Book Antiqua"/>
        </w:rPr>
        <w:br w:type="page"/>
      </w:r>
    </w:p>
    <w:p w:rsidR="00886DE1" w:rsidRPr="00177474" w:rsidRDefault="00886DE1" w:rsidP="00F13B90">
      <w:pPr>
        <w:adjustRightInd w:val="0"/>
        <w:snapToGrid w:val="0"/>
        <w:spacing w:line="360" w:lineRule="auto"/>
        <w:jc w:val="both"/>
        <w:rPr>
          <w:rFonts w:ascii="Book Antiqua" w:hAnsi="Book Antiqua"/>
          <w:b/>
        </w:rPr>
      </w:pPr>
      <w:r w:rsidRPr="00177474">
        <w:rPr>
          <w:rFonts w:ascii="Book Antiqua" w:hAnsi="Book Antiqua"/>
          <w:b/>
          <w:noProof/>
          <w:lang w:val="en-US" w:eastAsia="zh-CN"/>
        </w:rPr>
        <w:lastRenderedPageBreak/>
        <w:drawing>
          <wp:inline distT="0" distB="0" distL="0" distR="0" wp14:anchorId="3500E8F7" wp14:editId="7EF628CA">
            <wp:extent cx="5742930" cy="2755631"/>
            <wp:effectExtent l="0" t="0" r="0" b="698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42930" cy="2755631"/>
                    </a:xfrm>
                    <a:prstGeom prst="rect">
                      <a:avLst/>
                    </a:prstGeom>
                  </pic:spPr>
                </pic:pic>
              </a:graphicData>
            </a:graphic>
          </wp:inline>
        </w:drawing>
      </w:r>
    </w:p>
    <w:p w:rsidR="008E6171" w:rsidRPr="00177474" w:rsidRDefault="008E6171" w:rsidP="00F13B90">
      <w:pPr>
        <w:adjustRightInd w:val="0"/>
        <w:snapToGrid w:val="0"/>
        <w:spacing w:line="360" w:lineRule="auto"/>
        <w:jc w:val="both"/>
        <w:rPr>
          <w:rFonts w:ascii="Book Antiqua" w:hAnsi="Book Antiqua"/>
        </w:rPr>
      </w:pPr>
      <w:r w:rsidRPr="00177474">
        <w:rPr>
          <w:rFonts w:ascii="Book Antiqua" w:hAnsi="Book Antiqua"/>
          <w:b/>
        </w:rPr>
        <w:t>Figure 4 Age-standardized estimate of the percentage of female adults (+18) with obesity (</w:t>
      </w:r>
      <w:r w:rsidR="00886DE1" w:rsidRPr="00177474">
        <w:rPr>
          <w:rFonts w:ascii="Book Antiqua" w:hAnsi="Book Antiqua"/>
          <w:b/>
        </w:rPr>
        <w:t xml:space="preserve">Body mass index: </w:t>
      </w:r>
      <w:r w:rsidRPr="00177474">
        <w:rPr>
          <w:rFonts w:ascii="Book Antiqua" w:hAnsi="Book Antiqua"/>
          <w:b/>
        </w:rPr>
        <w:t xml:space="preserve">30) in 2016. </w:t>
      </w:r>
      <w:r w:rsidRPr="00177474">
        <w:rPr>
          <w:rFonts w:ascii="Book Antiqua" w:hAnsi="Book Antiqua"/>
        </w:rPr>
        <w:t>Source: Global Health Observatory data repository available online at: https://www.who.int/gho/en/</w:t>
      </w:r>
    </w:p>
    <w:p w:rsidR="00886DE1" w:rsidRPr="00177474" w:rsidRDefault="00886DE1" w:rsidP="00F13B90">
      <w:pPr>
        <w:snapToGrid w:val="0"/>
        <w:spacing w:line="360" w:lineRule="auto"/>
        <w:jc w:val="both"/>
        <w:rPr>
          <w:rFonts w:ascii="Book Antiqua" w:hAnsi="Book Antiqua"/>
        </w:rPr>
      </w:pPr>
      <w:r w:rsidRPr="00177474">
        <w:rPr>
          <w:rFonts w:ascii="Book Antiqua" w:hAnsi="Book Antiqua"/>
        </w:rPr>
        <w:br w:type="page"/>
      </w:r>
    </w:p>
    <w:p w:rsidR="00886DE1" w:rsidRPr="00177474" w:rsidRDefault="00886DE1" w:rsidP="00F13B90">
      <w:pPr>
        <w:adjustRightInd w:val="0"/>
        <w:snapToGrid w:val="0"/>
        <w:spacing w:line="360" w:lineRule="auto"/>
        <w:jc w:val="both"/>
        <w:rPr>
          <w:rFonts w:ascii="Book Antiqua" w:hAnsi="Book Antiqua"/>
          <w:b/>
        </w:rPr>
      </w:pPr>
      <w:r w:rsidRPr="00177474">
        <w:rPr>
          <w:rFonts w:ascii="Book Antiqua" w:hAnsi="Book Antiqua"/>
          <w:b/>
          <w:noProof/>
          <w:lang w:val="en-US" w:eastAsia="zh-CN"/>
        </w:rPr>
        <w:lastRenderedPageBreak/>
        <w:drawing>
          <wp:inline distT="0" distB="0" distL="0" distR="0" wp14:anchorId="4487BE26" wp14:editId="26969FE2">
            <wp:extent cx="5742930" cy="2816596"/>
            <wp:effectExtent l="0" t="0" r="0" b="317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42930" cy="2816596"/>
                    </a:xfrm>
                    <a:prstGeom prst="rect">
                      <a:avLst/>
                    </a:prstGeom>
                  </pic:spPr>
                </pic:pic>
              </a:graphicData>
            </a:graphic>
          </wp:inline>
        </w:drawing>
      </w:r>
    </w:p>
    <w:p w:rsidR="008E6171" w:rsidRPr="00177474" w:rsidRDefault="008E6171" w:rsidP="00F13B90">
      <w:pPr>
        <w:adjustRightInd w:val="0"/>
        <w:snapToGrid w:val="0"/>
        <w:spacing w:line="360" w:lineRule="auto"/>
        <w:jc w:val="both"/>
        <w:rPr>
          <w:rFonts w:ascii="Book Antiqua" w:hAnsi="Book Antiqua"/>
        </w:rPr>
      </w:pPr>
      <w:r w:rsidRPr="00177474">
        <w:rPr>
          <w:rFonts w:ascii="Book Antiqua" w:hAnsi="Book Antiqua"/>
          <w:b/>
        </w:rPr>
        <w:t>Figure 5 Age-standardized estimate (%) of female adults (18+) physically inactive in 2016.</w:t>
      </w:r>
      <w:r w:rsidRPr="00177474">
        <w:rPr>
          <w:rFonts w:ascii="Book Antiqua" w:hAnsi="Book Antiqua"/>
        </w:rPr>
        <w:t xml:space="preserve"> Source Global Health Observatory data repository. Available online at: https://www.who.int/gho/en/</w:t>
      </w:r>
    </w:p>
    <w:p w:rsidR="00886DE1" w:rsidRPr="00177474" w:rsidRDefault="00886DE1" w:rsidP="00F13B90">
      <w:pPr>
        <w:snapToGrid w:val="0"/>
        <w:spacing w:line="360" w:lineRule="auto"/>
        <w:jc w:val="both"/>
        <w:rPr>
          <w:rFonts w:ascii="Book Antiqua" w:hAnsi="Book Antiqua"/>
        </w:rPr>
      </w:pPr>
      <w:r w:rsidRPr="00177474">
        <w:rPr>
          <w:rFonts w:ascii="Book Antiqua" w:hAnsi="Book Antiqua"/>
        </w:rPr>
        <w:br w:type="page"/>
      </w:r>
    </w:p>
    <w:p w:rsidR="00886DE1" w:rsidRPr="00177474" w:rsidRDefault="00DA2E31" w:rsidP="00F13B90">
      <w:pPr>
        <w:adjustRightInd w:val="0"/>
        <w:snapToGrid w:val="0"/>
        <w:spacing w:line="360" w:lineRule="auto"/>
        <w:jc w:val="both"/>
        <w:rPr>
          <w:rFonts w:ascii="Book Antiqua" w:hAnsi="Book Antiqua"/>
          <w:b/>
        </w:rPr>
      </w:pPr>
      <w:r w:rsidRPr="00177474">
        <w:rPr>
          <w:rFonts w:ascii="Book Antiqua" w:hAnsi="Book Antiqua"/>
          <w:b/>
          <w:noProof/>
          <w:lang w:val="en-US" w:eastAsia="zh-CN"/>
        </w:rPr>
        <w:lastRenderedPageBreak/>
        <w:drawing>
          <wp:inline distT="0" distB="0" distL="0" distR="0" wp14:anchorId="7B80600A" wp14:editId="06F14FA8">
            <wp:extent cx="5284164" cy="51739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85247" cy="5175040"/>
                    </a:xfrm>
                    <a:prstGeom prst="rect">
                      <a:avLst/>
                    </a:prstGeom>
                  </pic:spPr>
                </pic:pic>
              </a:graphicData>
            </a:graphic>
          </wp:inline>
        </w:drawing>
      </w:r>
    </w:p>
    <w:p w:rsidR="008E6171" w:rsidRPr="00177474" w:rsidRDefault="008E6171" w:rsidP="00F13B90">
      <w:pPr>
        <w:adjustRightInd w:val="0"/>
        <w:snapToGrid w:val="0"/>
        <w:spacing w:line="360" w:lineRule="auto"/>
        <w:jc w:val="both"/>
        <w:rPr>
          <w:rFonts w:ascii="Book Antiqua" w:hAnsi="Book Antiqua"/>
          <w:lang w:eastAsia="zh-CN"/>
        </w:rPr>
      </w:pPr>
      <w:r w:rsidRPr="00177474">
        <w:rPr>
          <w:rFonts w:ascii="Book Antiqua" w:hAnsi="Book Antiqua"/>
          <w:b/>
        </w:rPr>
        <w:t xml:space="preserve">Figure 6 Flow diagram of the search strategy for the evidence-based literature search. </w:t>
      </w:r>
      <w:r w:rsidRPr="00177474">
        <w:rPr>
          <w:rFonts w:ascii="Book Antiqua" w:hAnsi="Book Antiqua"/>
        </w:rPr>
        <w:t>Diagram a</w:t>
      </w:r>
      <w:r w:rsidR="00F63454" w:rsidRPr="00177474">
        <w:rPr>
          <w:rFonts w:ascii="Book Antiqua" w:hAnsi="Book Antiqua"/>
        </w:rPr>
        <w:t>dapted from PRISMA flow diagram</w:t>
      </w:r>
      <w:r w:rsidR="00BD0C76" w:rsidRPr="00177474">
        <w:rPr>
          <w:rFonts w:ascii="Book Antiqua" w:hAnsi="Book Antiqua" w:hint="eastAsia"/>
          <w:lang w:eastAsia="zh-CN"/>
        </w:rPr>
        <w:t>.</w:t>
      </w:r>
    </w:p>
    <w:p w:rsidR="00BD0C76" w:rsidRPr="00177474" w:rsidRDefault="00BD0C76" w:rsidP="00F13B90">
      <w:pPr>
        <w:adjustRightInd w:val="0"/>
        <w:snapToGrid w:val="0"/>
        <w:spacing w:line="360" w:lineRule="auto"/>
        <w:jc w:val="both"/>
        <w:rPr>
          <w:rFonts w:ascii="Book Antiqua" w:hAnsi="Book Antiqua"/>
          <w:lang w:eastAsia="zh-CN"/>
        </w:rPr>
        <w:sectPr w:rsidR="00BD0C76" w:rsidRPr="00177474" w:rsidSect="00886DE1">
          <w:footerReference w:type="even" r:id="rId16"/>
          <w:footerReference w:type="default" r:id="rId17"/>
          <w:pgSz w:w="11900" w:h="16840"/>
          <w:pgMar w:top="720" w:right="1418" w:bottom="720" w:left="1418" w:header="708" w:footer="708" w:gutter="0"/>
          <w:cols w:space="708"/>
          <w:docGrid w:linePitch="360"/>
        </w:sectPr>
      </w:pPr>
    </w:p>
    <w:p w:rsidR="00F63454" w:rsidRPr="00177474" w:rsidRDefault="00F63454" w:rsidP="00F63454">
      <w:pPr>
        <w:adjustRightInd w:val="0"/>
        <w:snapToGrid w:val="0"/>
        <w:spacing w:line="360" w:lineRule="auto"/>
        <w:jc w:val="both"/>
        <w:rPr>
          <w:rFonts w:ascii="Book Antiqua" w:hAnsi="Book Antiqua"/>
          <w:b/>
          <w:lang w:eastAsia="zh-CN"/>
        </w:rPr>
      </w:pPr>
      <w:r w:rsidRPr="00177474">
        <w:rPr>
          <w:rFonts w:ascii="Book Antiqua" w:hAnsi="Book Antiqua"/>
          <w:b/>
          <w:lang w:eastAsia="zh-CN"/>
        </w:rPr>
        <w:lastRenderedPageBreak/>
        <w:t>Table 1</w:t>
      </w:r>
      <w:r w:rsidR="00CE19EC" w:rsidRPr="00177474">
        <w:rPr>
          <w:rFonts w:ascii="Book Antiqua" w:hAnsi="Book Antiqua"/>
          <w:b/>
          <w:lang w:eastAsia="zh-CN"/>
        </w:rPr>
        <w:t xml:space="preserve"> Inclusion/exclusion criteria: Two papers were identified under different titles, published in different journals but had the same study design and results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6520"/>
      </w:tblGrid>
      <w:tr w:rsidR="00F63454" w:rsidRPr="00177474" w:rsidTr="00C04761">
        <w:tc>
          <w:tcPr>
            <w:tcW w:w="5949" w:type="dxa"/>
            <w:tcBorders>
              <w:top w:val="single" w:sz="4" w:space="0" w:color="auto"/>
              <w:bottom w:val="single" w:sz="4" w:space="0" w:color="auto"/>
            </w:tcBorders>
          </w:tcPr>
          <w:p w:rsidR="00F63454" w:rsidRPr="00177474" w:rsidRDefault="00F63454" w:rsidP="00FB380B">
            <w:pPr>
              <w:adjustRightInd w:val="0"/>
              <w:snapToGrid w:val="0"/>
              <w:spacing w:line="360" w:lineRule="auto"/>
              <w:jc w:val="both"/>
              <w:rPr>
                <w:rFonts w:ascii="Book Antiqua" w:hAnsi="Book Antiqua"/>
                <w:b/>
                <w:bCs/>
              </w:rPr>
            </w:pPr>
            <w:r w:rsidRPr="00177474">
              <w:rPr>
                <w:rFonts w:ascii="Book Antiqua" w:hAnsi="Book Antiqua"/>
                <w:b/>
                <w:bCs/>
              </w:rPr>
              <w:t>Inclusion criteria</w:t>
            </w:r>
          </w:p>
        </w:tc>
        <w:tc>
          <w:tcPr>
            <w:tcW w:w="6520" w:type="dxa"/>
            <w:tcBorders>
              <w:top w:val="single" w:sz="4" w:space="0" w:color="auto"/>
              <w:bottom w:val="single" w:sz="4" w:space="0" w:color="auto"/>
            </w:tcBorders>
          </w:tcPr>
          <w:p w:rsidR="00F63454" w:rsidRPr="00177474" w:rsidRDefault="00F63454" w:rsidP="00FB380B">
            <w:pPr>
              <w:adjustRightInd w:val="0"/>
              <w:snapToGrid w:val="0"/>
              <w:spacing w:line="360" w:lineRule="auto"/>
              <w:jc w:val="both"/>
              <w:rPr>
                <w:rFonts w:ascii="Book Antiqua" w:hAnsi="Book Antiqua"/>
                <w:b/>
                <w:bCs/>
              </w:rPr>
            </w:pPr>
            <w:r w:rsidRPr="00177474">
              <w:rPr>
                <w:rFonts w:ascii="Book Antiqua" w:hAnsi="Book Antiqua"/>
                <w:b/>
                <w:bCs/>
              </w:rPr>
              <w:t>Exclusion criteria</w:t>
            </w:r>
          </w:p>
        </w:tc>
      </w:tr>
      <w:tr w:rsidR="00F63454" w:rsidRPr="00177474" w:rsidTr="00C04761">
        <w:tc>
          <w:tcPr>
            <w:tcW w:w="5949" w:type="dxa"/>
            <w:tcBorders>
              <w:top w:val="single" w:sz="4" w:space="0" w:color="auto"/>
            </w:tcBorders>
          </w:tcPr>
          <w:p w:rsidR="00F63454" w:rsidRPr="00177474" w:rsidRDefault="00F63454" w:rsidP="00FB380B">
            <w:pPr>
              <w:adjustRightInd w:val="0"/>
              <w:snapToGrid w:val="0"/>
              <w:spacing w:line="360" w:lineRule="auto"/>
              <w:jc w:val="both"/>
              <w:rPr>
                <w:rFonts w:ascii="Book Antiqua" w:hAnsi="Book Antiqua"/>
              </w:rPr>
            </w:pPr>
            <w:r w:rsidRPr="00177474">
              <w:rPr>
                <w:rFonts w:ascii="Book Antiqua" w:hAnsi="Book Antiqua"/>
              </w:rPr>
              <w:t>Papers reporting on obesity of physical inactivity as a risk factor for BC within the GCCCs</w:t>
            </w:r>
          </w:p>
        </w:tc>
        <w:tc>
          <w:tcPr>
            <w:tcW w:w="6520" w:type="dxa"/>
            <w:tcBorders>
              <w:top w:val="single" w:sz="4" w:space="0" w:color="auto"/>
            </w:tcBorders>
          </w:tcPr>
          <w:p w:rsidR="00F63454" w:rsidRPr="00177474" w:rsidRDefault="00F63454" w:rsidP="00FB380B">
            <w:pPr>
              <w:adjustRightInd w:val="0"/>
              <w:snapToGrid w:val="0"/>
              <w:spacing w:line="360" w:lineRule="auto"/>
              <w:jc w:val="both"/>
              <w:rPr>
                <w:rFonts w:ascii="Book Antiqua" w:hAnsi="Book Antiqua"/>
              </w:rPr>
            </w:pPr>
            <w:r w:rsidRPr="00177474">
              <w:rPr>
                <w:rFonts w:ascii="Book Antiqua" w:hAnsi="Book Antiqua"/>
              </w:rPr>
              <w:t>Studies on countries outside the GCCCs</w:t>
            </w:r>
          </w:p>
        </w:tc>
      </w:tr>
      <w:tr w:rsidR="00F63454" w:rsidRPr="00177474" w:rsidTr="00C04761">
        <w:tc>
          <w:tcPr>
            <w:tcW w:w="5949" w:type="dxa"/>
          </w:tcPr>
          <w:p w:rsidR="00F63454" w:rsidRPr="00177474" w:rsidRDefault="00F63454" w:rsidP="00FB380B">
            <w:pPr>
              <w:adjustRightInd w:val="0"/>
              <w:snapToGrid w:val="0"/>
              <w:spacing w:line="360" w:lineRule="auto"/>
              <w:jc w:val="both"/>
              <w:rPr>
                <w:rFonts w:ascii="Book Antiqua" w:hAnsi="Book Antiqua"/>
              </w:rPr>
            </w:pPr>
            <w:r w:rsidRPr="00177474">
              <w:rPr>
                <w:rFonts w:ascii="Book Antiqua" w:hAnsi="Book Antiqua"/>
              </w:rPr>
              <w:t>Studies looking at the prevalence of obesity and insufficient exercise within the GCCCs</w:t>
            </w:r>
          </w:p>
        </w:tc>
        <w:tc>
          <w:tcPr>
            <w:tcW w:w="6520" w:type="dxa"/>
          </w:tcPr>
          <w:p w:rsidR="00F63454" w:rsidRPr="00177474" w:rsidRDefault="00F63454" w:rsidP="00FB380B">
            <w:pPr>
              <w:adjustRightInd w:val="0"/>
              <w:snapToGrid w:val="0"/>
              <w:spacing w:line="360" w:lineRule="auto"/>
              <w:jc w:val="both"/>
              <w:rPr>
                <w:rFonts w:ascii="Book Antiqua" w:hAnsi="Book Antiqua"/>
              </w:rPr>
            </w:pPr>
            <w:r w:rsidRPr="00177474">
              <w:rPr>
                <w:rFonts w:ascii="Book Antiqua" w:hAnsi="Book Antiqua"/>
              </w:rPr>
              <w:t>Papers on metabolic syndrome, other cancers, BC awareness, screening and perceptions</w:t>
            </w:r>
          </w:p>
        </w:tc>
      </w:tr>
      <w:tr w:rsidR="00F63454" w:rsidRPr="00177474" w:rsidTr="00C04761">
        <w:tc>
          <w:tcPr>
            <w:tcW w:w="5949" w:type="dxa"/>
          </w:tcPr>
          <w:p w:rsidR="00F63454" w:rsidRPr="00177474" w:rsidRDefault="00F63454" w:rsidP="00FB380B">
            <w:pPr>
              <w:adjustRightInd w:val="0"/>
              <w:snapToGrid w:val="0"/>
              <w:spacing w:line="360" w:lineRule="auto"/>
              <w:jc w:val="both"/>
              <w:rPr>
                <w:rFonts w:ascii="Book Antiqua" w:hAnsi="Book Antiqua"/>
              </w:rPr>
            </w:pPr>
            <w:r w:rsidRPr="00177474">
              <w:rPr>
                <w:rFonts w:ascii="Book Antiqua" w:hAnsi="Book Antiqua"/>
              </w:rPr>
              <w:t>Randomised controlled trials, case-controlled studies and observational studies</w:t>
            </w:r>
          </w:p>
        </w:tc>
        <w:tc>
          <w:tcPr>
            <w:tcW w:w="6520" w:type="dxa"/>
          </w:tcPr>
          <w:p w:rsidR="00F63454" w:rsidRPr="00177474" w:rsidRDefault="00F63454" w:rsidP="00FB380B">
            <w:pPr>
              <w:adjustRightInd w:val="0"/>
              <w:snapToGrid w:val="0"/>
              <w:spacing w:line="360" w:lineRule="auto"/>
              <w:jc w:val="both"/>
              <w:rPr>
                <w:rFonts w:ascii="Book Antiqua" w:hAnsi="Book Antiqua"/>
              </w:rPr>
            </w:pPr>
            <w:r w:rsidRPr="00177474">
              <w:rPr>
                <w:rFonts w:ascii="Book Antiqua" w:hAnsi="Book Antiqua"/>
              </w:rPr>
              <w:t>Systematic reviews, Meta-Analysis, Editorials, Letters and commentaries</w:t>
            </w:r>
          </w:p>
        </w:tc>
      </w:tr>
      <w:tr w:rsidR="00F63454" w:rsidRPr="00177474" w:rsidTr="00C04761">
        <w:tc>
          <w:tcPr>
            <w:tcW w:w="5949" w:type="dxa"/>
          </w:tcPr>
          <w:p w:rsidR="00F63454" w:rsidRPr="00177474" w:rsidRDefault="00F63454" w:rsidP="00FB380B">
            <w:pPr>
              <w:adjustRightInd w:val="0"/>
              <w:snapToGrid w:val="0"/>
              <w:spacing w:line="360" w:lineRule="auto"/>
              <w:jc w:val="both"/>
              <w:rPr>
                <w:rFonts w:ascii="Book Antiqua" w:hAnsi="Book Antiqua"/>
              </w:rPr>
            </w:pPr>
            <w:r w:rsidRPr="00177474">
              <w:rPr>
                <w:rFonts w:ascii="Book Antiqua" w:hAnsi="Book Antiqua"/>
              </w:rPr>
              <w:t xml:space="preserve">Studies involving females aged </w:t>
            </w:r>
            <w:r w:rsidRPr="00177474">
              <w:rPr>
                <w:rFonts w:ascii="Book Antiqua" w:hAnsi="Book Antiqua"/>
              </w:rPr>
              <w:sym w:font="Symbol" w:char="F0B3"/>
            </w:r>
            <w:r w:rsidRPr="00177474">
              <w:rPr>
                <w:rFonts w:ascii="Book Antiqua" w:hAnsi="Book Antiqua"/>
              </w:rPr>
              <w:t xml:space="preserve"> 30 yr</w:t>
            </w:r>
          </w:p>
        </w:tc>
        <w:tc>
          <w:tcPr>
            <w:tcW w:w="6520" w:type="dxa"/>
          </w:tcPr>
          <w:p w:rsidR="00F63454" w:rsidRPr="00177474" w:rsidRDefault="00F63454" w:rsidP="00FB380B">
            <w:pPr>
              <w:adjustRightInd w:val="0"/>
              <w:snapToGrid w:val="0"/>
              <w:spacing w:line="360" w:lineRule="auto"/>
              <w:jc w:val="both"/>
              <w:rPr>
                <w:rFonts w:ascii="Book Antiqua" w:hAnsi="Book Antiqua"/>
              </w:rPr>
            </w:pPr>
            <w:r w:rsidRPr="00177474">
              <w:rPr>
                <w:rFonts w:ascii="Book Antiqua" w:hAnsi="Book Antiqua"/>
              </w:rPr>
              <w:t>Papers solely on children, adolescents (10-19 yr) and young adults (&lt; 30 yr)</w:t>
            </w:r>
          </w:p>
        </w:tc>
      </w:tr>
    </w:tbl>
    <w:p w:rsidR="00F63454" w:rsidRPr="00177474" w:rsidRDefault="00F63454" w:rsidP="00F63454">
      <w:pPr>
        <w:adjustRightInd w:val="0"/>
        <w:snapToGrid w:val="0"/>
        <w:spacing w:line="360" w:lineRule="auto"/>
        <w:jc w:val="both"/>
        <w:rPr>
          <w:rFonts w:ascii="Book Antiqua" w:hAnsi="Book Antiqua"/>
        </w:rPr>
      </w:pPr>
      <w:r w:rsidRPr="00177474">
        <w:rPr>
          <w:rFonts w:ascii="Book Antiqua" w:hAnsi="Book Antiqua"/>
        </w:rPr>
        <w:t>GCCCs: Gulf Cooperation Council countries; BC: Breast cancer.</w:t>
      </w:r>
    </w:p>
    <w:p w:rsidR="00F63454" w:rsidRPr="00177474" w:rsidRDefault="00F63454" w:rsidP="00F63454">
      <w:pPr>
        <w:snapToGrid w:val="0"/>
        <w:spacing w:line="360" w:lineRule="auto"/>
        <w:jc w:val="both"/>
        <w:rPr>
          <w:rFonts w:ascii="Book Antiqua" w:hAnsi="Book Antiqua"/>
          <w:b/>
        </w:rPr>
      </w:pPr>
      <w:r w:rsidRPr="00177474">
        <w:rPr>
          <w:rFonts w:ascii="Book Antiqua" w:hAnsi="Book Antiqua"/>
          <w:b/>
        </w:rPr>
        <w:br w:type="page"/>
      </w:r>
    </w:p>
    <w:p w:rsidR="00F63454" w:rsidRPr="00177474" w:rsidRDefault="00F63454">
      <w:pPr>
        <w:rPr>
          <w:rFonts w:ascii="Book Antiqua" w:hAnsi="Book Antiqua"/>
          <w:b/>
        </w:rPr>
      </w:pPr>
    </w:p>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Table </w:t>
      </w:r>
      <w:r w:rsidR="00F63454" w:rsidRPr="00177474">
        <w:rPr>
          <w:rFonts w:ascii="Book Antiqua" w:hAnsi="Book Antiqua"/>
          <w:b/>
          <w:noProof/>
        </w:rPr>
        <w:t>2</w:t>
      </w:r>
      <w:r w:rsidR="00886DE1" w:rsidRPr="00177474">
        <w:rPr>
          <w:rFonts w:ascii="Book Antiqua" w:hAnsi="Book Antiqua"/>
          <w:b/>
          <w:noProof/>
        </w:rPr>
        <w:t xml:space="preserve"> </w:t>
      </w:r>
      <w:r w:rsidRPr="00177474">
        <w:rPr>
          <w:rFonts w:ascii="Book Antiqua" w:hAnsi="Book Antiqua"/>
          <w:b/>
        </w:rPr>
        <w:t>Results from papers looking at the prevalence of obesity and ph</w:t>
      </w:r>
      <w:r w:rsidR="00886DE1" w:rsidRPr="00177474">
        <w:rPr>
          <w:rFonts w:ascii="Book Antiqua" w:hAnsi="Book Antiqua"/>
          <w:b/>
        </w:rPr>
        <w:t xml:space="preserve">ysical inactivity in the </w:t>
      </w:r>
      <w:r w:rsidR="00002E3B" w:rsidRPr="00177474">
        <w:rPr>
          <w:rFonts w:ascii="Book Antiqua" w:hAnsi="Book Antiqua"/>
          <w:b/>
        </w:rPr>
        <w:t>Gulf Cooperation Council countries</w:t>
      </w:r>
    </w:p>
    <w:tbl>
      <w:tblPr>
        <w:tblStyle w:val="ab"/>
        <w:tblW w:w="498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138"/>
        <w:gridCol w:w="2147"/>
        <w:gridCol w:w="1798"/>
        <w:gridCol w:w="2262"/>
        <w:gridCol w:w="1817"/>
        <w:gridCol w:w="1997"/>
        <w:gridCol w:w="2705"/>
      </w:tblGrid>
      <w:tr w:rsidR="00F956C1" w:rsidRPr="00177474" w:rsidTr="00C04761">
        <w:trPr>
          <w:trHeight w:val="891"/>
        </w:trPr>
        <w:tc>
          <w:tcPr>
            <w:tcW w:w="229" w:type="pct"/>
            <w:tcBorders>
              <w:top w:val="single" w:sz="4" w:space="0" w:color="auto"/>
              <w:bottom w:val="single" w:sz="4" w:space="0" w:color="auto"/>
            </w:tcBorders>
            <w:shd w:val="clear" w:color="auto" w:fill="auto"/>
          </w:tcPr>
          <w:p w:rsidR="000726D7" w:rsidRPr="00177474" w:rsidRDefault="00886DE1" w:rsidP="00F13B90">
            <w:pPr>
              <w:adjustRightInd w:val="0"/>
              <w:snapToGrid w:val="0"/>
              <w:spacing w:line="360" w:lineRule="auto"/>
              <w:jc w:val="both"/>
              <w:rPr>
                <w:rFonts w:ascii="Book Antiqua" w:hAnsi="Book Antiqua"/>
                <w:b/>
              </w:rPr>
            </w:pPr>
            <w:r w:rsidRPr="00177474">
              <w:rPr>
                <w:rFonts w:ascii="Book Antiqua" w:hAnsi="Book Antiqua"/>
                <w:b/>
              </w:rPr>
              <w:t>Ref.</w:t>
            </w:r>
          </w:p>
        </w:tc>
        <w:tc>
          <w:tcPr>
            <w:tcW w:w="686"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Sample size and </w:t>
            </w:r>
          </w:p>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characteristics</w:t>
            </w:r>
          </w:p>
        </w:tc>
        <w:tc>
          <w:tcPr>
            <w:tcW w:w="689"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Participant age range</w:t>
            </w:r>
          </w:p>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(Mean </w:t>
            </w:r>
            <w:r w:rsidRPr="00177474">
              <w:rPr>
                <w:rFonts w:ascii="Book Antiqua" w:hAnsi="Book Antiqua"/>
                <w:b/>
              </w:rPr>
              <w:sym w:font="Symbol" w:char="F0B1"/>
            </w:r>
            <w:r w:rsidRPr="00177474">
              <w:rPr>
                <w:rFonts w:ascii="Book Antiqua" w:hAnsi="Book Antiqua"/>
                <w:b/>
              </w:rPr>
              <w:t xml:space="preserve"> SD)</w:t>
            </w:r>
          </w:p>
        </w:tc>
        <w:tc>
          <w:tcPr>
            <w:tcW w:w="577"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Exposure measures</w:t>
            </w:r>
          </w:p>
        </w:tc>
        <w:tc>
          <w:tcPr>
            <w:tcW w:w="726"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Anthropometric </w:t>
            </w:r>
            <w:r w:rsidR="00886DE1" w:rsidRPr="00177474">
              <w:rPr>
                <w:rFonts w:ascii="Book Antiqua" w:hAnsi="Book Antiqua"/>
                <w:b/>
              </w:rPr>
              <w:t>measurements</w:t>
            </w:r>
          </w:p>
        </w:tc>
        <w:tc>
          <w:tcPr>
            <w:tcW w:w="583"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Physical activity</w:t>
            </w:r>
          </w:p>
        </w:tc>
        <w:tc>
          <w:tcPr>
            <w:tcW w:w="641"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Key </w:t>
            </w:r>
            <w:r w:rsidR="00886DE1" w:rsidRPr="00177474">
              <w:rPr>
                <w:rFonts w:ascii="Book Antiqua" w:hAnsi="Book Antiqua"/>
                <w:b/>
              </w:rPr>
              <w:t>findings</w:t>
            </w:r>
          </w:p>
        </w:tc>
        <w:tc>
          <w:tcPr>
            <w:tcW w:w="868"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Other findings</w:t>
            </w:r>
          </w:p>
        </w:tc>
      </w:tr>
      <w:tr w:rsidR="00F956C1" w:rsidRPr="00177474" w:rsidTr="00C04761">
        <w:trPr>
          <w:trHeight w:val="316"/>
        </w:trPr>
        <w:tc>
          <w:tcPr>
            <w:tcW w:w="229" w:type="pct"/>
            <w:tcBorders>
              <w:top w:val="single" w:sz="4" w:space="0" w:color="auto"/>
            </w:tcBorders>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886DE1" w:rsidRPr="00177474">
              <w:rPr>
                <w:rFonts w:ascii="Book Antiqua" w:hAnsi="Book Antiqua"/>
              </w:rPr>
              <w:t>3</w:t>
            </w:r>
            <w:r w:rsidR="007D7FAC" w:rsidRPr="00177474">
              <w:rPr>
                <w:rFonts w:ascii="Book Antiqua" w:hAnsi="Book Antiqua"/>
              </w:rPr>
              <w:t>6</w:t>
            </w:r>
            <w:r w:rsidRPr="00177474">
              <w:rPr>
                <w:rFonts w:ascii="Book Antiqua" w:hAnsi="Book Antiqua" w:hint="eastAsia"/>
                <w:lang w:eastAsia="zh-CN"/>
              </w:rPr>
              <w:t>]</w:t>
            </w:r>
          </w:p>
        </w:tc>
        <w:tc>
          <w:tcPr>
            <w:tcW w:w="686"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105 female volunteers recruited from Riyadh city, KSA</w:t>
            </w:r>
          </w:p>
        </w:tc>
        <w:tc>
          <w:tcPr>
            <w:tcW w:w="689" w:type="pct"/>
            <w:tcBorders>
              <w:top w:val="single" w:sz="4" w:space="0" w:color="auto"/>
            </w:tcBorders>
            <w:shd w:val="clear" w:color="auto" w:fill="auto"/>
          </w:tcPr>
          <w:p w:rsidR="000726D7" w:rsidRPr="00177474" w:rsidRDefault="00886DE1" w:rsidP="00F13B90">
            <w:pPr>
              <w:adjustRightInd w:val="0"/>
              <w:snapToGrid w:val="0"/>
              <w:spacing w:line="360" w:lineRule="auto"/>
              <w:jc w:val="both"/>
              <w:rPr>
                <w:rFonts w:ascii="Book Antiqua" w:hAnsi="Book Antiqua"/>
              </w:rPr>
            </w:pPr>
            <w:r w:rsidRPr="00177474">
              <w:rPr>
                <w:rFonts w:ascii="Book Antiqua" w:hAnsi="Book Antiqua"/>
              </w:rPr>
              <w:t>18-45 yr</w:t>
            </w:r>
            <w:r w:rsidR="000726D7" w:rsidRPr="00177474">
              <w:rPr>
                <w:rFonts w:ascii="Book Antiqua" w:hAnsi="Book Antiqua"/>
              </w:rPr>
              <w:t xml:space="preserve"> (26.3 </w:t>
            </w:r>
            <w:r w:rsidR="000726D7" w:rsidRPr="00177474">
              <w:rPr>
                <w:rFonts w:ascii="Book Antiqua" w:hAnsi="Book Antiqua"/>
              </w:rPr>
              <w:sym w:font="Symbol" w:char="F0B1"/>
            </w:r>
            <w:r w:rsidR="000726D7" w:rsidRPr="00177474">
              <w:rPr>
                <w:rFonts w:ascii="Book Antiqua" w:hAnsi="Book Antiqua"/>
              </w:rPr>
              <w:t xml:space="preserve"> 7.1)</w:t>
            </w:r>
          </w:p>
        </w:tc>
        <w:tc>
          <w:tcPr>
            <w:tcW w:w="577"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Pedometer used to measure daily steps</w:t>
            </w:r>
            <w:r w:rsidR="00886DE1" w:rsidRPr="00177474">
              <w:rPr>
                <w:rFonts w:ascii="Book Antiqua" w:hAnsi="Book Antiqua"/>
              </w:rPr>
              <w:t>;</w:t>
            </w:r>
            <w:r w:rsidR="00886DE1" w:rsidRPr="00177474">
              <w:rPr>
                <w:rFonts w:ascii="Book Antiqua" w:hAnsi="Book Antiqua"/>
                <w:lang w:eastAsia="zh-CN"/>
              </w:rPr>
              <w:t xml:space="preserve"> </w:t>
            </w:r>
            <w:r w:rsidRPr="00177474">
              <w:rPr>
                <w:rFonts w:ascii="Book Antiqua" w:hAnsi="Book Antiqua"/>
              </w:rPr>
              <w:t>Weight and height measured accurately in the clinic</w:t>
            </w:r>
          </w:p>
        </w:tc>
        <w:tc>
          <w:tcPr>
            <w:tcW w:w="726"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BMI (</w:t>
            </w:r>
            <w:r w:rsidRPr="00177474">
              <w:rPr>
                <w:rFonts w:ascii="Book Antiqua" w:hAnsi="Book Antiqua"/>
              </w:rPr>
              <w:sym w:font="Symbol" w:char="F0B1"/>
            </w:r>
            <w:r w:rsidRPr="00177474">
              <w:rPr>
                <w:rFonts w:ascii="Book Antiqua" w:hAnsi="Book Antiqua"/>
              </w:rPr>
              <w:t xml:space="preserve"> SD): 25 (</w:t>
            </w:r>
            <w:r w:rsidRPr="00177474">
              <w:rPr>
                <w:rFonts w:ascii="Book Antiqua" w:hAnsi="Book Antiqua"/>
              </w:rPr>
              <w:sym w:font="Symbol" w:char="F0B1"/>
            </w:r>
            <w:r w:rsidR="00886DE1" w:rsidRPr="00177474">
              <w:rPr>
                <w:rFonts w:ascii="Book Antiqua" w:hAnsi="Book Antiqua"/>
              </w:rPr>
              <w:t xml:space="preserve"> 4.2)</w:t>
            </w:r>
          </w:p>
        </w:tc>
        <w:tc>
          <w:tcPr>
            <w:tcW w:w="583"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steps (</w:t>
            </w:r>
            <w:r w:rsidRPr="00177474">
              <w:rPr>
                <w:rFonts w:ascii="Book Antiqua" w:hAnsi="Book Antiqua"/>
              </w:rPr>
              <w:sym w:font="Symbol" w:char="F0B1"/>
            </w:r>
            <w:r w:rsidR="00886DE1" w:rsidRPr="00177474">
              <w:rPr>
                <w:rFonts w:ascii="Book Antiqua" w:hAnsi="Book Antiqua"/>
              </w:rPr>
              <w:t xml:space="preserve"> SD) - </w:t>
            </w:r>
            <w:r w:rsidRPr="00177474">
              <w:rPr>
                <w:rFonts w:ascii="Book Antiqua" w:hAnsi="Book Antiqua"/>
              </w:rPr>
              <w:t>5114 (</w:t>
            </w:r>
            <w:r w:rsidRPr="00177474">
              <w:rPr>
                <w:rFonts w:ascii="Book Antiqua" w:hAnsi="Book Antiqua"/>
              </w:rPr>
              <w:sym w:font="Symbol" w:char="F0B1"/>
            </w:r>
            <w:r w:rsidR="00886DE1" w:rsidRPr="00177474">
              <w:rPr>
                <w:rFonts w:ascii="Book Antiqua" w:hAnsi="Book Antiqua"/>
              </w:rPr>
              <w:t xml:space="preserve"> 2213). </w:t>
            </w:r>
            <w:r w:rsidRPr="00177474">
              <w:rPr>
                <w:rFonts w:ascii="Book Antiqua" w:hAnsi="Book Antiqua"/>
              </w:rPr>
              <w:t>Classified as “low-active”</w:t>
            </w:r>
          </w:p>
        </w:tc>
        <w:tc>
          <w:tcPr>
            <w:tcW w:w="641"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There was no significant correlation between step count and any parti</w:t>
            </w:r>
            <w:r w:rsidR="00886DE1" w:rsidRPr="00177474">
              <w:rPr>
                <w:rFonts w:ascii="Book Antiqua" w:hAnsi="Book Antiqua"/>
              </w:rPr>
              <w:t>cipant demographics</w:t>
            </w:r>
          </w:p>
        </w:tc>
        <w:tc>
          <w:tcPr>
            <w:tcW w:w="868"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Step count had a strong</w:t>
            </w:r>
            <w:r w:rsidR="00886DE1" w:rsidRPr="00177474">
              <w:rPr>
                <w:rFonts w:ascii="Book Antiqua" w:hAnsi="Book Antiqua"/>
              </w:rPr>
              <w:t xml:space="preserve"> correlation with self-efficacy</w:t>
            </w:r>
          </w:p>
        </w:tc>
      </w:tr>
      <w:tr w:rsidR="00F956C1" w:rsidRPr="00177474" w:rsidTr="00C04761">
        <w:trPr>
          <w:trHeight w:val="2314"/>
        </w:trPr>
        <w:tc>
          <w:tcPr>
            <w:tcW w:w="229" w:type="pct"/>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886DE1" w:rsidRPr="00177474">
              <w:rPr>
                <w:rFonts w:ascii="Book Antiqua" w:hAnsi="Book Antiqua"/>
              </w:rPr>
              <w:t>3</w:t>
            </w:r>
            <w:r w:rsidR="007D7FAC" w:rsidRPr="00177474">
              <w:rPr>
                <w:rFonts w:ascii="Book Antiqua" w:hAnsi="Book Antiqua"/>
              </w:rPr>
              <w:t>2</w:t>
            </w:r>
            <w:r w:rsidRPr="00177474">
              <w:rPr>
                <w:rFonts w:ascii="Book Antiqua" w:hAnsi="Book Antiqua" w:hint="eastAsia"/>
                <w:lang w:eastAsia="zh-CN"/>
              </w:rPr>
              <w:t>]</w:t>
            </w:r>
          </w:p>
        </w:tc>
        <w:tc>
          <w:tcPr>
            <w:tcW w:w="686"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277 healthy adult Omani wom</w:t>
            </w:r>
            <w:r w:rsidR="00886DE1" w:rsidRPr="00177474">
              <w:rPr>
                <w:rFonts w:ascii="Book Antiqua" w:hAnsi="Book Antiqua"/>
              </w:rPr>
              <w:t>en from 5/11 governates in Oman</w:t>
            </w:r>
          </w:p>
        </w:tc>
        <w:tc>
          <w:tcPr>
            <w:tcW w:w="689" w:type="pct"/>
            <w:shd w:val="clear" w:color="auto" w:fill="auto"/>
          </w:tcPr>
          <w:p w:rsidR="000726D7" w:rsidRPr="00177474" w:rsidRDefault="00886DE1" w:rsidP="00F13B90">
            <w:pPr>
              <w:adjustRightInd w:val="0"/>
              <w:snapToGrid w:val="0"/>
              <w:spacing w:line="360" w:lineRule="auto"/>
              <w:jc w:val="both"/>
              <w:rPr>
                <w:rFonts w:ascii="Book Antiqua" w:hAnsi="Book Antiqua"/>
              </w:rPr>
            </w:pPr>
            <w:r w:rsidRPr="00177474">
              <w:rPr>
                <w:rFonts w:ascii="Book Antiqua" w:hAnsi="Book Antiqua"/>
              </w:rPr>
              <w:t>18-48 yr,</w:t>
            </w:r>
            <w:r w:rsidRPr="00177474">
              <w:rPr>
                <w:rFonts w:ascii="Book Antiqua" w:hAnsi="Book Antiqua"/>
                <w:lang w:eastAsia="zh-CN"/>
              </w:rPr>
              <w:t xml:space="preserve"> </w:t>
            </w:r>
            <w:r w:rsidR="000726D7" w:rsidRPr="00177474">
              <w:rPr>
                <w:rFonts w:ascii="Book Antiqua" w:hAnsi="Book Antiqua"/>
              </w:rPr>
              <w:t>IPAQ (</w:t>
            </w:r>
            <w:r w:rsidR="000726D7" w:rsidRPr="00177474">
              <w:rPr>
                <w:rFonts w:ascii="Book Antiqua" w:hAnsi="Book Antiqua"/>
                <w:i/>
              </w:rPr>
              <w:t>n</w:t>
            </w:r>
            <w:r w:rsidRPr="00177474">
              <w:rPr>
                <w:rFonts w:ascii="Book Antiqua" w:hAnsi="Book Antiqua"/>
              </w:rPr>
              <w:t xml:space="preserve"> </w:t>
            </w:r>
            <w:r w:rsidR="000726D7" w:rsidRPr="00177474">
              <w:rPr>
                <w:rFonts w:ascii="Book Antiqua" w:hAnsi="Book Antiqua"/>
              </w:rPr>
              <w:t>=</w:t>
            </w:r>
            <w:r w:rsidRPr="00177474">
              <w:rPr>
                <w:rFonts w:ascii="Book Antiqua" w:hAnsi="Book Antiqua"/>
              </w:rPr>
              <w:t xml:space="preserve"> </w:t>
            </w:r>
            <w:r w:rsidR="000726D7" w:rsidRPr="00177474">
              <w:rPr>
                <w:rFonts w:ascii="Book Antiqua" w:hAnsi="Book Antiqua"/>
              </w:rPr>
              <w:t>229)</w:t>
            </w:r>
            <w:r w:rsidRPr="00177474">
              <w:rPr>
                <w:rFonts w:ascii="Book Antiqua" w:hAnsi="Book Antiqua"/>
              </w:rPr>
              <w:t xml:space="preserve"> </w:t>
            </w:r>
            <w:r w:rsidR="000726D7" w:rsidRPr="00177474">
              <w:rPr>
                <w:rFonts w:ascii="Book Antiqua" w:hAnsi="Book Antiqua"/>
              </w:rPr>
              <w:t>- 29.6</w:t>
            </w:r>
            <w:r w:rsidRPr="00177474">
              <w:rPr>
                <w:rFonts w:ascii="Book Antiqua" w:hAnsi="Book Antiqua"/>
              </w:rPr>
              <w:t xml:space="preserve"> </w:t>
            </w:r>
            <w:r w:rsidR="000726D7" w:rsidRPr="00177474">
              <w:rPr>
                <w:rFonts w:ascii="Book Antiqua" w:hAnsi="Book Antiqua"/>
              </w:rPr>
              <w:sym w:font="Symbol" w:char="F0B1"/>
            </w:r>
            <w:r w:rsidR="00F956C1" w:rsidRPr="00177474">
              <w:rPr>
                <w:rFonts w:ascii="Book Antiqua" w:hAnsi="Book Antiqua"/>
              </w:rPr>
              <w:t xml:space="preserve"> 7.3</w:t>
            </w:r>
            <w:r w:rsidR="00F956C1" w:rsidRPr="00177474">
              <w:rPr>
                <w:rFonts w:ascii="Book Antiqua" w:hAnsi="Book Antiqua"/>
                <w:lang w:eastAsia="zh-CN"/>
              </w:rPr>
              <w:t xml:space="preserve">; </w:t>
            </w:r>
            <w:r w:rsidR="000726D7" w:rsidRPr="00177474">
              <w:rPr>
                <w:rFonts w:ascii="Book Antiqua" w:hAnsi="Book Antiqua"/>
              </w:rPr>
              <w:t>D-SSTQ (</w:t>
            </w:r>
            <w:r w:rsidR="000726D7" w:rsidRPr="00177474">
              <w:rPr>
                <w:rFonts w:ascii="Book Antiqua" w:hAnsi="Book Antiqua"/>
                <w:i/>
              </w:rPr>
              <w:t>n</w:t>
            </w:r>
            <w:r w:rsidR="00F956C1" w:rsidRPr="00177474">
              <w:rPr>
                <w:rFonts w:ascii="Book Antiqua" w:hAnsi="Book Antiqua"/>
              </w:rPr>
              <w:t xml:space="preserve"> </w:t>
            </w:r>
            <w:r w:rsidR="000726D7" w:rsidRPr="00177474">
              <w:rPr>
                <w:rFonts w:ascii="Book Antiqua" w:hAnsi="Book Antiqua"/>
              </w:rPr>
              <w:t>=</w:t>
            </w:r>
            <w:r w:rsidR="00F956C1" w:rsidRPr="00177474">
              <w:rPr>
                <w:rFonts w:ascii="Book Antiqua" w:hAnsi="Book Antiqua"/>
              </w:rPr>
              <w:t xml:space="preserve"> </w:t>
            </w:r>
            <w:r w:rsidR="000726D7" w:rsidRPr="00177474">
              <w:rPr>
                <w:rFonts w:ascii="Book Antiqua" w:hAnsi="Book Antiqua"/>
              </w:rPr>
              <w:t>191)</w:t>
            </w:r>
            <w:r w:rsidR="00F956C1" w:rsidRPr="00177474">
              <w:rPr>
                <w:rFonts w:ascii="Book Antiqua" w:hAnsi="Book Antiqua"/>
              </w:rPr>
              <w:t xml:space="preserve"> –</w:t>
            </w:r>
            <w:r w:rsidR="000726D7" w:rsidRPr="00177474">
              <w:rPr>
                <w:rFonts w:ascii="Book Antiqua" w:hAnsi="Book Antiqua"/>
              </w:rPr>
              <w:t xml:space="preserve"> 31</w:t>
            </w:r>
            <w:r w:rsidR="00F956C1" w:rsidRPr="00177474">
              <w:rPr>
                <w:rFonts w:ascii="Book Antiqua" w:hAnsi="Book Antiqua"/>
              </w:rPr>
              <w:t xml:space="preserve"> </w:t>
            </w:r>
            <w:r w:rsidR="000726D7" w:rsidRPr="00177474">
              <w:rPr>
                <w:rFonts w:ascii="Book Antiqua" w:hAnsi="Book Antiqua"/>
              </w:rPr>
              <w:sym w:font="Symbol" w:char="F0B1"/>
            </w:r>
            <w:r w:rsidR="00F956C1" w:rsidRPr="00177474">
              <w:rPr>
                <w:rFonts w:ascii="Book Antiqua" w:hAnsi="Book Antiqua"/>
              </w:rPr>
              <w:t xml:space="preserve"> 7.1</w:t>
            </w:r>
            <w:r w:rsidR="00F956C1" w:rsidRPr="00177474">
              <w:rPr>
                <w:rFonts w:ascii="Book Antiqua" w:hAnsi="Book Antiqua"/>
                <w:lang w:eastAsia="zh-CN"/>
              </w:rPr>
              <w:t xml:space="preserve">; </w:t>
            </w:r>
            <w:r w:rsidR="000726D7" w:rsidRPr="00177474">
              <w:rPr>
                <w:rFonts w:ascii="Book Antiqua" w:hAnsi="Book Antiqua"/>
              </w:rPr>
              <w:t>Accelerometer (</w:t>
            </w:r>
            <w:r w:rsidR="000726D7" w:rsidRPr="00177474">
              <w:rPr>
                <w:rFonts w:ascii="Book Antiqua" w:hAnsi="Book Antiqua"/>
                <w:i/>
              </w:rPr>
              <w:t>n</w:t>
            </w:r>
            <w:r w:rsidR="00F956C1" w:rsidRPr="00177474">
              <w:rPr>
                <w:rFonts w:ascii="Book Antiqua" w:hAnsi="Book Antiqua"/>
              </w:rPr>
              <w:t xml:space="preserve"> </w:t>
            </w:r>
            <w:r w:rsidR="000726D7" w:rsidRPr="00177474">
              <w:rPr>
                <w:rFonts w:ascii="Book Antiqua" w:hAnsi="Book Antiqua"/>
              </w:rPr>
              <w:t>=</w:t>
            </w:r>
            <w:r w:rsidR="00F956C1" w:rsidRPr="00177474">
              <w:rPr>
                <w:rFonts w:ascii="Book Antiqua" w:hAnsi="Book Antiqua"/>
              </w:rPr>
              <w:t xml:space="preserve"> </w:t>
            </w:r>
            <w:r w:rsidR="000726D7" w:rsidRPr="00177474">
              <w:rPr>
                <w:rFonts w:ascii="Book Antiqua" w:hAnsi="Book Antiqua"/>
              </w:rPr>
              <w:t>80)</w:t>
            </w:r>
            <w:r w:rsidR="00F956C1" w:rsidRPr="00177474">
              <w:rPr>
                <w:rFonts w:ascii="Book Antiqua" w:hAnsi="Book Antiqua"/>
              </w:rPr>
              <w:t xml:space="preserve"> –</w:t>
            </w:r>
            <w:r w:rsidR="000726D7" w:rsidRPr="00177474">
              <w:rPr>
                <w:rFonts w:ascii="Book Antiqua" w:hAnsi="Book Antiqua"/>
              </w:rPr>
              <w:t xml:space="preserve"> 29</w:t>
            </w:r>
            <w:r w:rsidR="00F956C1" w:rsidRPr="00177474">
              <w:rPr>
                <w:rFonts w:ascii="Book Antiqua" w:hAnsi="Book Antiqua"/>
              </w:rPr>
              <w:t xml:space="preserve"> </w:t>
            </w:r>
            <w:r w:rsidR="000726D7" w:rsidRPr="00177474">
              <w:rPr>
                <w:rFonts w:ascii="Book Antiqua" w:hAnsi="Book Antiqua"/>
              </w:rPr>
              <w:sym w:font="Symbol" w:char="F0B1"/>
            </w:r>
            <w:r w:rsidR="000726D7" w:rsidRPr="00177474">
              <w:rPr>
                <w:rFonts w:ascii="Book Antiqua" w:hAnsi="Book Antiqua"/>
              </w:rPr>
              <w:t xml:space="preserve"> 8.0</w:t>
            </w:r>
          </w:p>
        </w:tc>
        <w:tc>
          <w:tcPr>
            <w:tcW w:w="57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 questionnaires and use of accelerometer to measure PA</w:t>
            </w:r>
            <w:r w:rsidR="00F956C1" w:rsidRPr="00177474">
              <w:rPr>
                <w:rFonts w:ascii="Book Antiqua" w:hAnsi="Book Antiqua"/>
              </w:rPr>
              <w:t>;</w:t>
            </w:r>
            <w:r w:rsidR="00F956C1" w:rsidRPr="00177474">
              <w:rPr>
                <w:rFonts w:ascii="Book Antiqua" w:hAnsi="Book Antiqua"/>
                <w:lang w:eastAsia="zh-CN"/>
              </w:rPr>
              <w:t xml:space="preserve"> </w:t>
            </w:r>
            <w:r w:rsidRPr="00177474">
              <w:rPr>
                <w:rFonts w:ascii="Book Antiqua" w:hAnsi="Book Antiqua"/>
                <w:lang w:val="fr-FR"/>
              </w:rPr>
              <w:t>IPAQ</w:t>
            </w:r>
            <w:r w:rsidRPr="00177474">
              <w:rPr>
                <w:rFonts w:ascii="Book Antiqua" w:hAnsi="Book Antiqua"/>
                <w:b/>
                <w:lang w:val="fr-FR"/>
              </w:rPr>
              <w:t xml:space="preserve"> </w:t>
            </w:r>
            <w:r w:rsidRPr="00177474">
              <w:rPr>
                <w:rFonts w:ascii="Book Antiqua" w:hAnsi="Book Antiqua"/>
                <w:lang w:val="fr-FR"/>
              </w:rPr>
              <w:t>(</w:t>
            </w:r>
            <w:r w:rsidRPr="00177474">
              <w:rPr>
                <w:rFonts w:ascii="Book Antiqua" w:hAnsi="Book Antiqua"/>
                <w:i/>
                <w:lang w:val="fr-FR"/>
              </w:rPr>
              <w:t>n</w:t>
            </w:r>
            <w:r w:rsidR="00F956C1" w:rsidRPr="00177474">
              <w:rPr>
                <w:rFonts w:ascii="Book Antiqua" w:hAnsi="Book Antiqua"/>
                <w:lang w:val="fr-FR"/>
              </w:rPr>
              <w:t xml:space="preserve"> </w:t>
            </w:r>
            <w:r w:rsidRPr="00177474">
              <w:rPr>
                <w:rFonts w:ascii="Book Antiqua" w:hAnsi="Book Antiqua"/>
                <w:lang w:val="fr-FR"/>
              </w:rPr>
              <w:t>=</w:t>
            </w:r>
            <w:r w:rsidR="00F956C1" w:rsidRPr="00177474">
              <w:rPr>
                <w:rFonts w:ascii="Book Antiqua" w:hAnsi="Book Antiqua"/>
                <w:lang w:val="fr-FR"/>
              </w:rPr>
              <w:t xml:space="preserve"> </w:t>
            </w:r>
            <w:r w:rsidRPr="00177474">
              <w:rPr>
                <w:rFonts w:ascii="Book Antiqua" w:hAnsi="Book Antiqua"/>
                <w:lang w:val="fr-FR"/>
              </w:rPr>
              <w:t>229)</w:t>
            </w:r>
            <w:r w:rsidR="00F956C1" w:rsidRPr="00177474">
              <w:rPr>
                <w:rFonts w:ascii="Book Antiqua" w:hAnsi="Book Antiqua"/>
                <w:lang w:eastAsia="zh-CN"/>
              </w:rPr>
              <w:t xml:space="preserve">; </w:t>
            </w:r>
            <w:r w:rsidRPr="00177474">
              <w:rPr>
                <w:rFonts w:ascii="Book Antiqua" w:hAnsi="Book Antiqua"/>
                <w:lang w:val="fr-FR"/>
              </w:rPr>
              <w:t xml:space="preserve">D-SSTQ </w:t>
            </w:r>
            <w:r w:rsidRPr="00177474">
              <w:rPr>
                <w:rFonts w:ascii="Book Antiqua" w:hAnsi="Book Antiqua"/>
                <w:lang w:val="fr-FR"/>
              </w:rPr>
              <w:lastRenderedPageBreak/>
              <w:t>(</w:t>
            </w:r>
            <w:r w:rsidRPr="00177474">
              <w:rPr>
                <w:rFonts w:ascii="Book Antiqua" w:hAnsi="Book Antiqua"/>
                <w:i/>
                <w:lang w:val="fr-FR"/>
              </w:rPr>
              <w:t>n</w:t>
            </w:r>
            <w:r w:rsidR="00F956C1" w:rsidRPr="00177474">
              <w:rPr>
                <w:rFonts w:ascii="Book Antiqua" w:hAnsi="Book Antiqua"/>
                <w:i/>
                <w:lang w:val="fr-FR"/>
              </w:rPr>
              <w:t xml:space="preserve"> </w:t>
            </w:r>
            <w:r w:rsidRPr="00177474">
              <w:rPr>
                <w:rFonts w:ascii="Book Antiqua" w:hAnsi="Book Antiqua"/>
                <w:lang w:val="fr-FR"/>
              </w:rPr>
              <w:t>=</w:t>
            </w:r>
            <w:r w:rsidR="00F956C1" w:rsidRPr="00177474">
              <w:rPr>
                <w:rFonts w:ascii="Book Antiqua" w:hAnsi="Book Antiqua"/>
                <w:lang w:val="fr-FR"/>
              </w:rPr>
              <w:t xml:space="preserve"> </w:t>
            </w:r>
            <w:r w:rsidRPr="00177474">
              <w:rPr>
                <w:rFonts w:ascii="Book Antiqua" w:hAnsi="Book Antiqua"/>
                <w:lang w:val="fr-FR"/>
              </w:rPr>
              <w:t>191)</w:t>
            </w:r>
            <w:r w:rsidR="00F956C1" w:rsidRPr="00177474">
              <w:rPr>
                <w:rFonts w:ascii="Book Antiqua" w:hAnsi="Book Antiqua"/>
                <w:lang w:val="fr-FR"/>
              </w:rPr>
              <w:t> ;</w:t>
            </w:r>
            <w:r w:rsidR="00F956C1" w:rsidRPr="00177474">
              <w:rPr>
                <w:rFonts w:ascii="Book Antiqua" w:hAnsi="Book Antiqua"/>
                <w:lang w:eastAsia="zh-CN"/>
              </w:rPr>
              <w:t xml:space="preserve"> </w:t>
            </w:r>
            <w:r w:rsidRPr="00177474">
              <w:rPr>
                <w:rFonts w:ascii="Book Antiqua" w:hAnsi="Book Antiqua"/>
              </w:rPr>
              <w:t>Accelerometer</w:t>
            </w:r>
            <w:r w:rsidRPr="00177474">
              <w:rPr>
                <w:rFonts w:ascii="Book Antiqua" w:hAnsi="Book Antiqua"/>
                <w:b/>
              </w:rPr>
              <w:t xml:space="preserve"> </w:t>
            </w:r>
            <w:r w:rsidRPr="00177474">
              <w:rPr>
                <w:rFonts w:ascii="Book Antiqua" w:hAnsi="Book Antiqua"/>
              </w:rPr>
              <w:t>(</w:t>
            </w:r>
            <w:r w:rsidRPr="00177474">
              <w:rPr>
                <w:rFonts w:ascii="Book Antiqua" w:hAnsi="Book Antiqua"/>
                <w:i/>
              </w:rPr>
              <w:t>n</w:t>
            </w:r>
            <w:r w:rsidR="00F956C1" w:rsidRPr="00177474">
              <w:rPr>
                <w:rFonts w:ascii="Book Antiqua" w:hAnsi="Book Antiqua"/>
                <w:i/>
              </w:rPr>
              <w:t xml:space="preserve"> </w:t>
            </w:r>
            <w:r w:rsidRPr="00177474">
              <w:rPr>
                <w:rFonts w:ascii="Book Antiqua" w:hAnsi="Book Antiqua"/>
              </w:rPr>
              <w:t>=</w:t>
            </w:r>
            <w:r w:rsidR="00F956C1" w:rsidRPr="00177474">
              <w:rPr>
                <w:rFonts w:ascii="Book Antiqua" w:hAnsi="Book Antiqua"/>
              </w:rPr>
              <w:t xml:space="preserve"> </w:t>
            </w:r>
            <w:r w:rsidRPr="00177474">
              <w:rPr>
                <w:rFonts w:ascii="Book Antiqua" w:hAnsi="Book Antiqua"/>
              </w:rPr>
              <w:t>80)</w:t>
            </w:r>
            <w:r w:rsidR="00F956C1" w:rsidRPr="00177474">
              <w:rPr>
                <w:rFonts w:ascii="Book Antiqua" w:hAnsi="Book Antiqua"/>
              </w:rPr>
              <w:t>,</w:t>
            </w:r>
            <w:r w:rsidR="00F956C1" w:rsidRPr="00177474">
              <w:rPr>
                <w:rFonts w:ascii="Book Antiqua" w:hAnsi="Book Antiqua"/>
                <w:lang w:eastAsia="zh-CN"/>
              </w:rPr>
              <w:t xml:space="preserve"> </w:t>
            </w:r>
            <w:r w:rsidRPr="00177474">
              <w:rPr>
                <w:rFonts w:ascii="Book Antiqua" w:hAnsi="Book Antiqua"/>
              </w:rPr>
              <w:t>Weight and height measured accurately</w:t>
            </w:r>
          </w:p>
        </w:tc>
        <w:tc>
          <w:tcPr>
            <w:tcW w:w="726" w:type="pct"/>
            <w:shd w:val="clear" w:color="auto" w:fill="auto"/>
          </w:tcPr>
          <w:p w:rsidR="000726D7" w:rsidRPr="00177474" w:rsidRDefault="000726D7" w:rsidP="00F13B90">
            <w:pPr>
              <w:adjustRightInd w:val="0"/>
              <w:snapToGrid w:val="0"/>
              <w:spacing w:line="360" w:lineRule="auto"/>
              <w:jc w:val="both"/>
              <w:rPr>
                <w:rFonts w:ascii="Book Antiqua" w:hAnsi="Book Antiqua"/>
                <w:lang w:eastAsia="zh-CN"/>
              </w:rPr>
            </w:pPr>
            <w:r w:rsidRPr="00177474">
              <w:rPr>
                <w:rFonts w:ascii="Book Antiqua" w:hAnsi="Book Antiqua"/>
              </w:rPr>
              <w:lastRenderedPageBreak/>
              <w:t>IPAQ (</w:t>
            </w:r>
            <w:r w:rsidRPr="00177474">
              <w:rPr>
                <w:rFonts w:ascii="Book Antiqua" w:hAnsi="Book Antiqua"/>
                <w:i/>
              </w:rPr>
              <w:t>n</w:t>
            </w:r>
            <w:r w:rsidR="00F956C1" w:rsidRPr="00177474">
              <w:rPr>
                <w:rFonts w:ascii="Book Antiqua" w:hAnsi="Book Antiqua"/>
              </w:rPr>
              <w:t xml:space="preserve"> </w:t>
            </w:r>
            <w:r w:rsidRPr="00177474">
              <w:rPr>
                <w:rFonts w:ascii="Book Antiqua" w:hAnsi="Book Antiqua"/>
              </w:rPr>
              <w:t>=</w:t>
            </w:r>
            <w:r w:rsidR="00F956C1" w:rsidRPr="00177474">
              <w:rPr>
                <w:rFonts w:ascii="Book Antiqua" w:hAnsi="Book Antiqua"/>
              </w:rPr>
              <w:t xml:space="preserve"> </w:t>
            </w:r>
            <w:r w:rsidRPr="00177474">
              <w:rPr>
                <w:rFonts w:ascii="Book Antiqua" w:hAnsi="Book Antiqua"/>
              </w:rPr>
              <w:t>229)</w:t>
            </w:r>
            <w:r w:rsidR="00F956C1" w:rsidRPr="00177474">
              <w:rPr>
                <w:rFonts w:ascii="Book Antiqua" w:hAnsi="Book Antiqua"/>
              </w:rPr>
              <w:t xml:space="preserve"> </w:t>
            </w:r>
            <w:r w:rsidRPr="00177474">
              <w:rPr>
                <w:rFonts w:ascii="Book Antiqua" w:hAnsi="Book Antiqua"/>
              </w:rPr>
              <w:t>- Mean (</w:t>
            </w:r>
            <w:r w:rsidRPr="00177474">
              <w:rPr>
                <w:rFonts w:ascii="Book Antiqua" w:hAnsi="Book Antiqua"/>
              </w:rPr>
              <w:sym w:font="Symbol" w:char="F0B1"/>
            </w:r>
            <w:r w:rsidRPr="00177474">
              <w:rPr>
                <w:rFonts w:ascii="Book Antiqua" w:hAnsi="Book Antiqua"/>
              </w:rPr>
              <w:t xml:space="preserve"> SD): 25.9 (</w:t>
            </w:r>
            <w:r w:rsidRPr="00177474">
              <w:rPr>
                <w:rFonts w:ascii="Book Antiqua" w:hAnsi="Book Antiqua"/>
              </w:rPr>
              <w:sym w:font="Symbol" w:char="F0B1"/>
            </w:r>
            <w:r w:rsidR="00F956C1" w:rsidRPr="00177474">
              <w:rPr>
                <w:rFonts w:ascii="Book Antiqua" w:hAnsi="Book Antiqua"/>
              </w:rPr>
              <w:t xml:space="preserve"> 6.3); 52.8% overweight/obese</w:t>
            </w:r>
            <w:r w:rsidR="00F956C1" w:rsidRPr="00177474">
              <w:rPr>
                <w:rFonts w:ascii="Book Antiqua" w:hAnsi="Book Antiqua"/>
                <w:lang w:eastAsia="zh-CN"/>
              </w:rPr>
              <w:t xml:space="preserve">; </w:t>
            </w:r>
            <w:r w:rsidRPr="00177474">
              <w:rPr>
                <w:rFonts w:ascii="Book Antiqua" w:hAnsi="Book Antiqua"/>
              </w:rPr>
              <w:t>D-SSTQ (</w:t>
            </w:r>
            <w:r w:rsidRPr="00177474">
              <w:rPr>
                <w:rFonts w:ascii="Book Antiqua" w:hAnsi="Book Antiqua"/>
                <w:i/>
              </w:rPr>
              <w:t>n</w:t>
            </w:r>
            <w:r w:rsidR="00F956C1" w:rsidRPr="00177474">
              <w:rPr>
                <w:rFonts w:ascii="Book Antiqua" w:hAnsi="Book Antiqua"/>
              </w:rPr>
              <w:t xml:space="preserve"> </w:t>
            </w:r>
            <w:r w:rsidRPr="00177474">
              <w:rPr>
                <w:rFonts w:ascii="Book Antiqua" w:hAnsi="Book Antiqua"/>
              </w:rPr>
              <w:t>=</w:t>
            </w:r>
            <w:r w:rsidR="00F956C1" w:rsidRPr="00177474">
              <w:rPr>
                <w:rFonts w:ascii="Book Antiqua" w:hAnsi="Book Antiqua"/>
              </w:rPr>
              <w:t xml:space="preserve"> </w:t>
            </w:r>
            <w:r w:rsidRPr="00177474">
              <w:rPr>
                <w:rFonts w:ascii="Book Antiqua" w:hAnsi="Book Antiqua"/>
              </w:rPr>
              <w:t>191)</w:t>
            </w:r>
            <w:r w:rsidR="00F956C1" w:rsidRPr="00177474">
              <w:rPr>
                <w:rFonts w:ascii="Book Antiqua" w:hAnsi="Book Antiqua"/>
              </w:rPr>
              <w:t xml:space="preserve"> </w:t>
            </w:r>
            <w:r w:rsidRPr="00177474">
              <w:rPr>
                <w:rFonts w:ascii="Book Antiqua" w:hAnsi="Book Antiqua"/>
              </w:rPr>
              <w:t>-Mean (</w:t>
            </w:r>
            <w:r w:rsidRPr="00177474">
              <w:rPr>
                <w:rFonts w:ascii="Book Antiqua" w:hAnsi="Book Antiqua"/>
              </w:rPr>
              <w:sym w:font="Symbol" w:char="F0B1"/>
            </w:r>
            <w:r w:rsidRPr="00177474">
              <w:rPr>
                <w:rFonts w:ascii="Book Antiqua" w:hAnsi="Book Antiqua"/>
              </w:rPr>
              <w:t xml:space="preserve"> SD): 26.7 (</w:t>
            </w:r>
            <w:r w:rsidRPr="00177474">
              <w:rPr>
                <w:rFonts w:ascii="Book Antiqua" w:hAnsi="Book Antiqua"/>
              </w:rPr>
              <w:sym w:font="Symbol" w:char="F0B1"/>
            </w:r>
            <w:r w:rsidRPr="00177474">
              <w:rPr>
                <w:rFonts w:ascii="Book Antiqua" w:hAnsi="Book Antiqua"/>
              </w:rPr>
              <w:t xml:space="preserve"> 5.9); 58.6% </w:t>
            </w:r>
            <w:r w:rsidRPr="00177474">
              <w:rPr>
                <w:rFonts w:ascii="Book Antiqua" w:hAnsi="Book Antiqua"/>
              </w:rPr>
              <w:lastRenderedPageBreak/>
              <w:t>overweight/obese</w:t>
            </w:r>
            <w:r w:rsidR="00F956C1" w:rsidRPr="00177474">
              <w:rPr>
                <w:rFonts w:ascii="Book Antiqua" w:hAnsi="Book Antiqua"/>
              </w:rPr>
              <w:t>;</w:t>
            </w:r>
            <w:r w:rsidR="00F956C1" w:rsidRPr="00177474">
              <w:rPr>
                <w:rFonts w:ascii="Book Antiqua" w:hAnsi="Book Antiqua"/>
                <w:lang w:eastAsia="zh-CN"/>
              </w:rPr>
              <w:t xml:space="preserve"> </w:t>
            </w:r>
            <w:r w:rsidRPr="00177474">
              <w:rPr>
                <w:rFonts w:ascii="Book Antiqua" w:hAnsi="Book Antiqua"/>
              </w:rPr>
              <w:t>Accelerometer (</w:t>
            </w:r>
            <w:r w:rsidRPr="00177474">
              <w:rPr>
                <w:rFonts w:ascii="Book Antiqua" w:hAnsi="Book Antiqua"/>
                <w:i/>
              </w:rPr>
              <w:t>n</w:t>
            </w:r>
            <w:r w:rsidR="00F956C1" w:rsidRPr="00177474">
              <w:rPr>
                <w:rFonts w:ascii="Book Antiqua" w:hAnsi="Book Antiqua"/>
              </w:rPr>
              <w:t xml:space="preserve"> </w:t>
            </w:r>
            <w:r w:rsidRPr="00177474">
              <w:rPr>
                <w:rFonts w:ascii="Book Antiqua" w:hAnsi="Book Antiqua"/>
              </w:rPr>
              <w:t>=</w:t>
            </w:r>
            <w:r w:rsidR="00F956C1" w:rsidRPr="00177474">
              <w:rPr>
                <w:rFonts w:ascii="Book Antiqua" w:hAnsi="Book Antiqua"/>
              </w:rPr>
              <w:t xml:space="preserve"> </w:t>
            </w:r>
            <w:r w:rsidRPr="00177474">
              <w:rPr>
                <w:rFonts w:ascii="Book Antiqua" w:hAnsi="Book Antiqua"/>
              </w:rPr>
              <w:t>80)</w:t>
            </w:r>
            <w:r w:rsidR="00F956C1" w:rsidRPr="00177474">
              <w:rPr>
                <w:rFonts w:ascii="Book Antiqua" w:hAnsi="Book Antiqua"/>
              </w:rPr>
              <w:t xml:space="preserve"> </w:t>
            </w:r>
            <w:r w:rsidRPr="00177474">
              <w:rPr>
                <w:rFonts w:ascii="Book Antiqua" w:hAnsi="Book Antiqua"/>
              </w:rPr>
              <w:t>-</w:t>
            </w:r>
            <w:r w:rsidRPr="00177474">
              <w:rPr>
                <w:rFonts w:ascii="Book Antiqua" w:hAnsi="Book Antiqua"/>
                <w:b/>
              </w:rPr>
              <w:t xml:space="preserve"> </w:t>
            </w:r>
            <w:r w:rsidRPr="00177474">
              <w:rPr>
                <w:rFonts w:ascii="Book Antiqua" w:hAnsi="Book Antiqua"/>
              </w:rPr>
              <w:t>Mean (</w:t>
            </w:r>
            <w:r w:rsidRPr="00177474">
              <w:rPr>
                <w:rFonts w:ascii="Book Antiqua" w:hAnsi="Book Antiqua"/>
              </w:rPr>
              <w:sym w:font="Symbol" w:char="F0B1"/>
            </w:r>
            <w:r w:rsidRPr="00177474">
              <w:rPr>
                <w:rFonts w:ascii="Book Antiqua" w:hAnsi="Book Antiqua"/>
              </w:rPr>
              <w:t xml:space="preserve"> SD): 25.1 (</w:t>
            </w:r>
            <w:r w:rsidRPr="00177474">
              <w:rPr>
                <w:rFonts w:ascii="Book Antiqua" w:hAnsi="Book Antiqua"/>
              </w:rPr>
              <w:sym w:font="Symbol" w:char="F0B1"/>
            </w:r>
            <w:r w:rsidR="00F956C1" w:rsidRPr="00177474">
              <w:rPr>
                <w:rFonts w:ascii="Book Antiqua" w:hAnsi="Book Antiqua"/>
              </w:rPr>
              <w:t xml:space="preserve"> 6.1)</w:t>
            </w:r>
          </w:p>
        </w:tc>
        <w:tc>
          <w:tcPr>
            <w:tcW w:w="583"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IPAQ (</w:t>
            </w:r>
            <w:r w:rsidRPr="00177474">
              <w:rPr>
                <w:rFonts w:ascii="Book Antiqua" w:hAnsi="Book Antiqua"/>
                <w:i/>
              </w:rPr>
              <w:t>n</w:t>
            </w:r>
            <w:r w:rsidR="00F956C1" w:rsidRPr="00177474">
              <w:rPr>
                <w:rFonts w:ascii="Book Antiqua" w:hAnsi="Book Antiqua"/>
              </w:rPr>
              <w:t xml:space="preserve"> </w:t>
            </w:r>
            <w:r w:rsidRPr="00177474">
              <w:rPr>
                <w:rFonts w:ascii="Book Antiqua" w:hAnsi="Book Antiqua"/>
              </w:rPr>
              <w:t>=</w:t>
            </w:r>
            <w:r w:rsidR="00F956C1" w:rsidRPr="00177474">
              <w:rPr>
                <w:rFonts w:ascii="Book Antiqua" w:hAnsi="Book Antiqua"/>
              </w:rPr>
              <w:t xml:space="preserve"> 229) - </w:t>
            </w:r>
            <w:r w:rsidRPr="00177474">
              <w:rPr>
                <w:rFonts w:ascii="Book Antiqua" w:hAnsi="Book Antiqua"/>
              </w:rPr>
              <w:t>34% minimally active, 32% moderately</w:t>
            </w:r>
            <w:r w:rsidR="00F956C1" w:rsidRPr="00177474">
              <w:rPr>
                <w:rFonts w:ascii="Book Antiqua" w:hAnsi="Book Antiqua"/>
              </w:rPr>
              <w:t xml:space="preserve"> active, 34% physically </w:t>
            </w:r>
            <w:r w:rsidR="00F956C1" w:rsidRPr="00177474">
              <w:rPr>
                <w:rFonts w:ascii="Book Antiqua" w:hAnsi="Book Antiqua"/>
              </w:rPr>
              <w:lastRenderedPageBreak/>
              <w:t xml:space="preserve">active; </w:t>
            </w:r>
            <w:r w:rsidRPr="00177474">
              <w:rPr>
                <w:rFonts w:ascii="Book Antiqua" w:hAnsi="Book Antiqua"/>
              </w:rPr>
              <w:t>D-SSTQ (</w:t>
            </w:r>
            <w:r w:rsidRPr="00177474">
              <w:rPr>
                <w:rFonts w:ascii="Book Antiqua" w:hAnsi="Book Antiqua"/>
                <w:i/>
              </w:rPr>
              <w:t>n</w:t>
            </w:r>
            <w:r w:rsidR="00F956C1" w:rsidRPr="00177474">
              <w:rPr>
                <w:rFonts w:ascii="Book Antiqua" w:hAnsi="Book Antiqua"/>
              </w:rPr>
              <w:t xml:space="preserve"> </w:t>
            </w:r>
            <w:r w:rsidRPr="00177474">
              <w:rPr>
                <w:rFonts w:ascii="Book Antiqua" w:hAnsi="Book Antiqua"/>
              </w:rPr>
              <w:t>=</w:t>
            </w:r>
            <w:r w:rsidR="00F956C1" w:rsidRPr="00177474">
              <w:rPr>
                <w:rFonts w:ascii="Book Antiqua" w:hAnsi="Book Antiqua"/>
              </w:rPr>
              <w:t xml:space="preserve"> </w:t>
            </w:r>
            <w:r w:rsidRPr="00177474">
              <w:rPr>
                <w:rFonts w:ascii="Book Antiqua" w:hAnsi="Book Antiqua"/>
              </w:rPr>
              <w:t>191)</w:t>
            </w:r>
            <w:r w:rsidR="00F956C1" w:rsidRPr="00177474">
              <w:rPr>
                <w:rFonts w:ascii="Book Antiqua" w:hAnsi="Book Antiqua"/>
              </w:rPr>
              <w:t xml:space="preserve"> </w:t>
            </w:r>
            <w:r w:rsidRPr="00177474">
              <w:rPr>
                <w:rFonts w:ascii="Book Antiqua" w:hAnsi="Book Antiqua"/>
              </w:rPr>
              <w:t>-</w:t>
            </w:r>
            <w:r w:rsidR="00F956C1" w:rsidRPr="00177474">
              <w:rPr>
                <w:rFonts w:ascii="Book Antiqua" w:hAnsi="Book Antiqua"/>
                <w:b/>
              </w:rPr>
              <w:t xml:space="preserve"> </w:t>
            </w:r>
            <w:r w:rsidRPr="00177474">
              <w:rPr>
                <w:rFonts w:ascii="Book Antiqua" w:hAnsi="Book Antiqua"/>
              </w:rPr>
              <w:t>Mean self-reported sitting; 450 min on working day and 448 min on non-working day</w:t>
            </w:r>
            <w:r w:rsidR="00F956C1" w:rsidRPr="00177474">
              <w:rPr>
                <w:rFonts w:ascii="Book Antiqua" w:hAnsi="Book Antiqua"/>
                <w:b/>
                <w:lang w:eastAsia="zh-CN"/>
              </w:rPr>
              <w:t xml:space="preserve">. </w:t>
            </w:r>
            <w:r w:rsidRPr="00177474">
              <w:rPr>
                <w:rFonts w:ascii="Book Antiqua" w:hAnsi="Book Antiqua"/>
              </w:rPr>
              <w:t>Accelerometer (</w:t>
            </w:r>
            <w:r w:rsidRPr="00177474">
              <w:rPr>
                <w:rFonts w:ascii="Book Antiqua" w:hAnsi="Book Antiqua"/>
                <w:i/>
              </w:rPr>
              <w:t>n</w:t>
            </w:r>
            <w:r w:rsidR="00F956C1" w:rsidRPr="00177474">
              <w:rPr>
                <w:rFonts w:ascii="Book Antiqua" w:hAnsi="Book Antiqua"/>
              </w:rPr>
              <w:t xml:space="preserve"> </w:t>
            </w:r>
            <w:r w:rsidRPr="00177474">
              <w:rPr>
                <w:rFonts w:ascii="Book Antiqua" w:hAnsi="Book Antiqua"/>
              </w:rPr>
              <w:t>=</w:t>
            </w:r>
            <w:r w:rsidR="00F956C1" w:rsidRPr="00177474">
              <w:rPr>
                <w:rFonts w:ascii="Book Antiqua" w:hAnsi="Book Antiqua"/>
              </w:rPr>
              <w:t xml:space="preserve"> </w:t>
            </w:r>
            <w:r w:rsidRPr="00177474">
              <w:rPr>
                <w:rFonts w:ascii="Book Antiqua" w:hAnsi="Book Antiqua"/>
              </w:rPr>
              <w:t>80)</w:t>
            </w:r>
            <w:r w:rsidR="00F956C1" w:rsidRPr="00177474">
              <w:rPr>
                <w:rFonts w:ascii="Book Antiqua" w:hAnsi="Book Antiqua"/>
              </w:rPr>
              <w:t xml:space="preserve"> </w:t>
            </w:r>
            <w:r w:rsidRPr="00177474">
              <w:rPr>
                <w:rFonts w:ascii="Book Antiqua" w:hAnsi="Book Antiqua"/>
              </w:rPr>
              <w:t>-</w:t>
            </w:r>
            <w:r w:rsidRPr="00177474">
              <w:rPr>
                <w:rFonts w:ascii="Book Antiqua" w:hAnsi="Book Antiqua"/>
                <w:b/>
              </w:rPr>
              <w:t xml:space="preserve"> </w:t>
            </w:r>
            <w:r w:rsidR="00F956C1" w:rsidRPr="00177474">
              <w:rPr>
                <w:rFonts w:ascii="Book Antiqua" w:hAnsi="Book Antiqua"/>
              </w:rPr>
              <w:t xml:space="preserve">Mean time wearing was 813.7 </w:t>
            </w:r>
            <w:r w:rsidRPr="00177474">
              <w:rPr>
                <w:rFonts w:ascii="Book Antiqua" w:hAnsi="Book Antiqua"/>
              </w:rPr>
              <w:sym w:font="Symbol" w:char="F0B1"/>
            </w:r>
            <w:r w:rsidR="00F956C1" w:rsidRPr="00177474">
              <w:rPr>
                <w:rFonts w:ascii="Book Antiqua" w:hAnsi="Book Antiqua"/>
              </w:rPr>
              <w:t xml:space="preserve"> </w:t>
            </w:r>
            <w:r w:rsidRPr="00177474">
              <w:rPr>
                <w:rFonts w:ascii="Book Antiqua" w:hAnsi="Book Antiqua"/>
              </w:rPr>
              <w:t xml:space="preserve">101.6 min/d. Time spent in sedentary behaviour was 62%, 35% in light PA and </w:t>
            </w:r>
            <w:r w:rsidRPr="00177474">
              <w:rPr>
                <w:rFonts w:ascii="Book Antiqua" w:hAnsi="Book Antiqua"/>
              </w:rPr>
              <w:lastRenderedPageBreak/>
              <w:t>3% in moderate-vigorous PA</w:t>
            </w:r>
          </w:p>
        </w:tc>
        <w:tc>
          <w:tcPr>
            <w:tcW w:w="641"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From the IPAQ:</w:t>
            </w:r>
            <w:r w:rsidRPr="00177474">
              <w:rPr>
                <w:rFonts w:ascii="Book Antiqua" w:hAnsi="Book Antiqua"/>
                <w:b/>
              </w:rPr>
              <w:t xml:space="preserve"> </w:t>
            </w:r>
            <w:r w:rsidRPr="00177474">
              <w:rPr>
                <w:rFonts w:ascii="Book Antiqua" w:hAnsi="Book Antiqua"/>
              </w:rPr>
              <w:t xml:space="preserve">a median </w:t>
            </w:r>
            <w:r w:rsidRPr="00177474">
              <w:rPr>
                <w:rFonts w:ascii="Book Antiqua" w:hAnsi="Book Antiqua"/>
              </w:rPr>
              <w:sym w:font="Symbol" w:char="F0B1"/>
            </w:r>
            <w:r w:rsidRPr="00177474">
              <w:rPr>
                <w:rFonts w:ascii="Book Antiqua" w:hAnsi="Book Antiqua"/>
              </w:rPr>
              <w:t xml:space="preserve"> IQR of 75 </w:t>
            </w:r>
            <w:r w:rsidRPr="00177474">
              <w:rPr>
                <w:rFonts w:ascii="Book Antiqua" w:hAnsi="Book Antiqua"/>
              </w:rPr>
              <w:sym w:font="Symbol" w:char="F0B1"/>
            </w:r>
            <w:r w:rsidRPr="00177474">
              <w:rPr>
                <w:rFonts w:ascii="Book Antiqua" w:hAnsi="Book Antiqua"/>
              </w:rPr>
              <w:t xml:space="preserve"> 249 min/wk spent in moderate PA, 0</w:t>
            </w:r>
            <w:r w:rsidR="00F956C1" w:rsidRPr="00177474">
              <w:rPr>
                <w:rFonts w:ascii="Book Antiqua" w:hAnsi="Book Antiqua"/>
              </w:rPr>
              <w:t xml:space="preserve"> </w:t>
            </w:r>
            <w:r w:rsidRPr="00177474">
              <w:rPr>
                <w:rFonts w:ascii="Book Antiqua" w:hAnsi="Book Antiqua"/>
              </w:rPr>
              <w:sym w:font="Symbol" w:char="F0B1"/>
            </w:r>
            <w:r w:rsidR="00F956C1" w:rsidRPr="00177474">
              <w:rPr>
                <w:rFonts w:ascii="Book Antiqua" w:hAnsi="Book Antiqua"/>
              </w:rPr>
              <w:t xml:space="preserve"> </w:t>
            </w:r>
            <w:r w:rsidRPr="00177474">
              <w:rPr>
                <w:rFonts w:ascii="Book Antiqua" w:hAnsi="Book Antiqua"/>
              </w:rPr>
              <w:t xml:space="preserve">80 min/wk in vigorous PA </w:t>
            </w:r>
            <w:r w:rsidRPr="00177474">
              <w:rPr>
                <w:rFonts w:ascii="Book Antiqua" w:hAnsi="Book Antiqua"/>
              </w:rPr>
              <w:lastRenderedPageBreak/>
              <w:t xml:space="preserve">and 120 </w:t>
            </w:r>
            <w:r w:rsidRPr="00177474">
              <w:rPr>
                <w:rFonts w:ascii="Book Antiqua" w:hAnsi="Book Antiqua"/>
              </w:rPr>
              <w:sym w:font="Symbol" w:char="F0B1"/>
            </w:r>
            <w:r w:rsidRPr="00177474">
              <w:rPr>
                <w:rFonts w:ascii="Book Antiqua" w:hAnsi="Book Antiqua"/>
              </w:rPr>
              <w:t xml:space="preserve"> 330 min/w</w:t>
            </w:r>
            <w:r w:rsidR="00F956C1" w:rsidRPr="00177474">
              <w:rPr>
                <w:rFonts w:ascii="Book Antiqua" w:hAnsi="Book Antiqua"/>
              </w:rPr>
              <w:t>k walking.</w:t>
            </w:r>
            <w:r w:rsidR="00F956C1" w:rsidRPr="00177474">
              <w:rPr>
                <w:rFonts w:ascii="Book Antiqua" w:hAnsi="Book Antiqua"/>
                <w:lang w:eastAsia="zh-CN"/>
              </w:rPr>
              <w:t xml:space="preserve"> </w:t>
            </w:r>
            <w:r w:rsidRPr="00177474">
              <w:rPr>
                <w:rFonts w:ascii="Book Antiqua" w:hAnsi="Book Antiqua"/>
              </w:rPr>
              <w:t>Adults spent significantly (</w:t>
            </w:r>
            <w:r w:rsidR="00F956C1" w:rsidRPr="00177474">
              <w:rPr>
                <w:rFonts w:ascii="Book Antiqua" w:hAnsi="Book Antiqua"/>
                <w:i/>
              </w:rPr>
              <w:t>P</w:t>
            </w:r>
            <w:r w:rsidR="00F956C1" w:rsidRPr="00177474">
              <w:rPr>
                <w:rFonts w:ascii="Book Antiqua" w:hAnsi="Book Antiqua"/>
              </w:rPr>
              <w:t xml:space="preserve"> </w:t>
            </w:r>
            <w:r w:rsidRPr="00177474">
              <w:rPr>
                <w:rFonts w:ascii="Book Antiqua" w:hAnsi="Book Antiqua"/>
              </w:rPr>
              <w:sym w:font="Symbol" w:char="F0A3"/>
            </w:r>
            <w:r w:rsidR="00F956C1" w:rsidRPr="00177474">
              <w:rPr>
                <w:rFonts w:ascii="Book Antiqua" w:hAnsi="Book Antiqua"/>
              </w:rPr>
              <w:t xml:space="preserve"> </w:t>
            </w:r>
            <w:r w:rsidRPr="00177474">
              <w:rPr>
                <w:rFonts w:ascii="Book Antiqua" w:hAnsi="Book Antiqua"/>
              </w:rPr>
              <w:t>0.05) more time in moderate PA than the younger participants</w:t>
            </w:r>
            <w:r w:rsidR="00F956C1" w:rsidRPr="00177474">
              <w:rPr>
                <w:rFonts w:ascii="Book Antiqua" w:hAnsi="Book Antiqua"/>
              </w:rPr>
              <w:t>;</w:t>
            </w:r>
            <w:r w:rsidR="00F956C1" w:rsidRPr="00177474">
              <w:rPr>
                <w:rFonts w:ascii="Book Antiqua" w:hAnsi="Book Antiqua"/>
                <w:lang w:eastAsia="zh-CN"/>
              </w:rPr>
              <w:t xml:space="preserve"> </w:t>
            </w:r>
            <w:r w:rsidRPr="00177474">
              <w:rPr>
                <w:rFonts w:ascii="Book Antiqua" w:hAnsi="Book Antiqua"/>
              </w:rPr>
              <w:t>There was no signific</w:t>
            </w:r>
            <w:r w:rsidR="00F956C1" w:rsidRPr="00177474">
              <w:rPr>
                <w:rFonts w:ascii="Book Antiqua" w:hAnsi="Book Antiqua"/>
              </w:rPr>
              <w:t>ance between PA levels and BMI.</w:t>
            </w:r>
            <w:r w:rsidR="00F956C1" w:rsidRPr="00177474">
              <w:rPr>
                <w:rFonts w:ascii="Book Antiqua" w:hAnsi="Book Antiqua"/>
                <w:lang w:eastAsia="zh-CN"/>
              </w:rPr>
              <w:t xml:space="preserve"> </w:t>
            </w:r>
            <w:r w:rsidRPr="00177474">
              <w:rPr>
                <w:rFonts w:ascii="Book Antiqua" w:hAnsi="Book Antiqua"/>
              </w:rPr>
              <w:t>For the D-SSTQ: adults spent significantly (</w:t>
            </w:r>
            <w:r w:rsidR="00F956C1" w:rsidRPr="00177474">
              <w:rPr>
                <w:rFonts w:ascii="Book Antiqua" w:hAnsi="Book Antiqua"/>
                <w:i/>
              </w:rPr>
              <w:t>P</w:t>
            </w:r>
            <w:r w:rsidR="00F956C1" w:rsidRPr="00177474">
              <w:rPr>
                <w:rFonts w:ascii="Book Antiqua" w:hAnsi="Book Antiqua"/>
              </w:rPr>
              <w:t xml:space="preserve"> </w:t>
            </w:r>
            <w:r w:rsidRPr="00177474">
              <w:rPr>
                <w:rFonts w:ascii="Book Antiqua" w:hAnsi="Book Antiqua"/>
              </w:rPr>
              <w:t>&lt;</w:t>
            </w:r>
            <w:r w:rsidR="00F956C1" w:rsidRPr="00177474">
              <w:rPr>
                <w:rFonts w:ascii="Book Antiqua" w:hAnsi="Book Antiqua"/>
              </w:rPr>
              <w:t xml:space="preserve"> </w:t>
            </w:r>
            <w:r w:rsidRPr="00177474">
              <w:rPr>
                <w:rFonts w:ascii="Book Antiqua" w:hAnsi="Book Antiqua"/>
              </w:rPr>
              <w:t xml:space="preserve">0.001) more time watching </w:t>
            </w:r>
            <w:r w:rsidRPr="00177474">
              <w:rPr>
                <w:rFonts w:ascii="Book Antiqua" w:hAnsi="Book Antiqua"/>
              </w:rPr>
              <w:lastRenderedPageBreak/>
              <w:t>te</w:t>
            </w:r>
            <w:r w:rsidR="00F956C1" w:rsidRPr="00177474">
              <w:rPr>
                <w:rFonts w:ascii="Book Antiqua" w:hAnsi="Book Antiqua"/>
              </w:rPr>
              <w:t>levision then the young adults.</w:t>
            </w:r>
            <w:r w:rsidR="00F956C1" w:rsidRPr="00177474">
              <w:rPr>
                <w:rFonts w:ascii="Book Antiqua" w:hAnsi="Book Antiqua"/>
                <w:lang w:eastAsia="zh-CN"/>
              </w:rPr>
              <w:t xml:space="preserve"> </w:t>
            </w:r>
            <w:r w:rsidRPr="00177474">
              <w:rPr>
                <w:rFonts w:ascii="Book Antiqua" w:hAnsi="Book Antiqua"/>
              </w:rPr>
              <w:t>Generally, women 30-48 y</w:t>
            </w:r>
            <w:r w:rsidR="00F956C1" w:rsidRPr="00177474">
              <w:rPr>
                <w:rFonts w:ascii="Book Antiqua" w:hAnsi="Book Antiqua"/>
              </w:rPr>
              <w:t>r</w:t>
            </w:r>
            <w:r w:rsidRPr="00177474">
              <w:rPr>
                <w:rFonts w:ascii="Book Antiqua" w:hAnsi="Book Antiqua"/>
              </w:rPr>
              <w:t xml:space="preserve"> w</w:t>
            </w:r>
            <w:r w:rsidR="00F956C1" w:rsidRPr="00177474">
              <w:rPr>
                <w:rFonts w:ascii="Book Antiqua" w:hAnsi="Book Antiqua"/>
              </w:rPr>
              <w:t>ere more PA then younger adults</w:t>
            </w:r>
          </w:p>
        </w:tc>
        <w:tc>
          <w:tcPr>
            <w:tcW w:w="86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There was a significant decrease (</w:t>
            </w:r>
            <w:r w:rsidR="00F956C1" w:rsidRPr="00177474">
              <w:rPr>
                <w:rFonts w:ascii="Book Antiqua" w:hAnsi="Book Antiqua"/>
                <w:i/>
              </w:rPr>
              <w:t>P</w:t>
            </w:r>
            <w:r w:rsidR="00F956C1" w:rsidRPr="00177474">
              <w:rPr>
                <w:rFonts w:ascii="Book Antiqua" w:hAnsi="Book Antiqua"/>
              </w:rPr>
              <w:t xml:space="preserve"> </w:t>
            </w:r>
            <w:r w:rsidRPr="00177474">
              <w:rPr>
                <w:rFonts w:ascii="Book Antiqua" w:hAnsi="Book Antiqua"/>
              </w:rPr>
              <w:sym w:font="Symbol" w:char="F0A3"/>
            </w:r>
            <w:r w:rsidR="00F956C1" w:rsidRPr="00177474">
              <w:rPr>
                <w:rFonts w:ascii="Book Antiqua" w:hAnsi="Book Antiqua"/>
              </w:rPr>
              <w:t xml:space="preserve"> </w:t>
            </w:r>
            <w:r w:rsidRPr="00177474">
              <w:rPr>
                <w:rFonts w:ascii="Book Antiqua" w:hAnsi="Book Antiqua"/>
              </w:rPr>
              <w:t>0.0001) in the amount of PA in participants that had degree level education.</w:t>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Unemployed participated in more </w:t>
            </w:r>
            <w:r w:rsidRPr="00177474">
              <w:rPr>
                <w:rFonts w:ascii="Book Antiqua" w:hAnsi="Book Antiqua"/>
              </w:rPr>
              <w:lastRenderedPageBreak/>
              <w:t>vigorous PA than employed (</w:t>
            </w:r>
            <w:r w:rsidR="00F956C1" w:rsidRPr="00177474">
              <w:rPr>
                <w:rFonts w:ascii="Book Antiqua" w:hAnsi="Book Antiqua"/>
                <w:i/>
              </w:rPr>
              <w:t>P</w:t>
            </w:r>
            <w:r w:rsidR="00F956C1" w:rsidRPr="00177474">
              <w:rPr>
                <w:rFonts w:ascii="Book Antiqua" w:hAnsi="Book Antiqua"/>
              </w:rPr>
              <w:t xml:space="preserve"> </w:t>
            </w:r>
            <w:r w:rsidRPr="00177474">
              <w:rPr>
                <w:rFonts w:ascii="Book Antiqua" w:hAnsi="Book Antiqua"/>
              </w:rPr>
              <w:sym w:font="Symbol" w:char="F0A3"/>
            </w:r>
            <w:r w:rsidR="00F956C1" w:rsidRPr="00177474">
              <w:rPr>
                <w:rFonts w:ascii="Book Antiqua" w:hAnsi="Book Antiqua"/>
              </w:rPr>
              <w:t xml:space="preserve"> 0.001). </w:t>
            </w:r>
            <w:r w:rsidRPr="00177474">
              <w:rPr>
                <w:rFonts w:ascii="Book Antiqua" w:hAnsi="Book Antiqua"/>
              </w:rPr>
              <w:t>Postgraduate degree holders reported significantly more sitting time (</w:t>
            </w:r>
            <w:r w:rsidR="00F956C1" w:rsidRPr="00177474">
              <w:rPr>
                <w:rFonts w:ascii="Book Antiqua" w:hAnsi="Book Antiqua"/>
                <w:i/>
              </w:rPr>
              <w:t>P</w:t>
            </w:r>
            <w:r w:rsidR="00F956C1" w:rsidRPr="00177474">
              <w:rPr>
                <w:rFonts w:ascii="Book Antiqua" w:hAnsi="Book Antiqua"/>
              </w:rPr>
              <w:t xml:space="preserve"> </w:t>
            </w:r>
            <w:r w:rsidRPr="00177474">
              <w:rPr>
                <w:rFonts w:ascii="Book Antiqua" w:hAnsi="Book Antiqua"/>
              </w:rPr>
              <w:sym w:font="Symbol" w:char="F0A3"/>
            </w:r>
            <w:r w:rsidR="00F956C1" w:rsidRPr="00177474">
              <w:rPr>
                <w:rFonts w:ascii="Book Antiqua" w:hAnsi="Book Antiqua"/>
              </w:rPr>
              <w:t xml:space="preserve"> 0.001).</w:t>
            </w:r>
            <w:r w:rsidR="00F956C1" w:rsidRPr="00177474">
              <w:rPr>
                <w:rFonts w:ascii="Book Antiqua" w:hAnsi="Book Antiqua"/>
                <w:lang w:eastAsia="zh-CN"/>
              </w:rPr>
              <w:t xml:space="preserve"> </w:t>
            </w:r>
            <w:r w:rsidRPr="00177474">
              <w:rPr>
                <w:rFonts w:ascii="Book Antiqua" w:hAnsi="Book Antiqua"/>
              </w:rPr>
              <w:t>There was no significant correlati</w:t>
            </w:r>
            <w:r w:rsidR="00F956C1" w:rsidRPr="00177474">
              <w:rPr>
                <w:rFonts w:ascii="Book Antiqua" w:hAnsi="Book Antiqua"/>
              </w:rPr>
              <w:t>on between BMI and sitting time</w:t>
            </w:r>
          </w:p>
        </w:tc>
      </w:tr>
      <w:tr w:rsidR="00F956C1" w:rsidRPr="00177474" w:rsidTr="00C04761">
        <w:trPr>
          <w:trHeight w:val="75"/>
        </w:trPr>
        <w:tc>
          <w:tcPr>
            <w:tcW w:w="229" w:type="pct"/>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lastRenderedPageBreak/>
              <w:t>[</w:t>
            </w:r>
            <w:r w:rsidR="007D7FAC" w:rsidRPr="00177474">
              <w:rPr>
                <w:rFonts w:ascii="Book Antiqua" w:hAnsi="Book Antiqua"/>
              </w:rPr>
              <w:t>38</w:t>
            </w:r>
            <w:r w:rsidRPr="00177474">
              <w:rPr>
                <w:rFonts w:ascii="Book Antiqua" w:hAnsi="Book Antiqua" w:hint="eastAsia"/>
                <w:lang w:eastAsia="zh-CN"/>
              </w:rPr>
              <w:t>]</w:t>
            </w:r>
          </w:p>
        </w:tc>
        <w:tc>
          <w:tcPr>
            <w:tcW w:w="686"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600 healthy Saudi females from Riyadh KSA</w:t>
            </w:r>
          </w:p>
        </w:tc>
        <w:tc>
          <w:tcPr>
            <w:tcW w:w="689" w:type="pct"/>
            <w:shd w:val="clear" w:color="auto" w:fill="auto"/>
          </w:tcPr>
          <w:p w:rsidR="000726D7" w:rsidRPr="00177474" w:rsidRDefault="00F956C1" w:rsidP="00F13B90">
            <w:pPr>
              <w:adjustRightInd w:val="0"/>
              <w:snapToGrid w:val="0"/>
              <w:spacing w:line="360" w:lineRule="auto"/>
              <w:jc w:val="both"/>
              <w:rPr>
                <w:rFonts w:ascii="Book Antiqua" w:hAnsi="Book Antiqua"/>
              </w:rPr>
            </w:pPr>
            <w:r w:rsidRPr="00177474">
              <w:rPr>
                <w:rFonts w:ascii="Book Antiqua" w:hAnsi="Book Antiqua"/>
              </w:rPr>
              <w:t>16-45 yr</w:t>
            </w:r>
            <w:r w:rsidR="000726D7" w:rsidRPr="00177474">
              <w:rPr>
                <w:rFonts w:ascii="Book Antiqua" w:hAnsi="Book Antiqua"/>
              </w:rPr>
              <w:t xml:space="preserve"> (26.1</w:t>
            </w:r>
            <w:r w:rsidRPr="00177474">
              <w:rPr>
                <w:rFonts w:ascii="Book Antiqua" w:hAnsi="Book Antiqua"/>
              </w:rPr>
              <w:t xml:space="preserve"> </w:t>
            </w:r>
            <w:r w:rsidR="000726D7" w:rsidRPr="00177474">
              <w:rPr>
                <w:rFonts w:ascii="Book Antiqua" w:hAnsi="Book Antiqua"/>
              </w:rPr>
              <w:sym w:font="Symbol" w:char="F0B1"/>
            </w:r>
            <w:r w:rsidRPr="00177474">
              <w:rPr>
                <w:rFonts w:ascii="Book Antiqua" w:hAnsi="Book Antiqua"/>
              </w:rPr>
              <w:t xml:space="preserve"> </w:t>
            </w:r>
            <w:r w:rsidR="000726D7" w:rsidRPr="00177474">
              <w:rPr>
                <w:rFonts w:ascii="Book Antiqua" w:hAnsi="Book Antiqua"/>
              </w:rPr>
              <w:t>7.7)</w:t>
            </w:r>
          </w:p>
        </w:tc>
        <w:tc>
          <w:tcPr>
            <w:tcW w:w="57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Weight and height measured by standard techniques</w:t>
            </w:r>
          </w:p>
        </w:tc>
        <w:tc>
          <w:tcPr>
            <w:tcW w:w="726"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BMI (</w:t>
            </w:r>
            <w:r w:rsidRPr="00177474">
              <w:rPr>
                <w:rFonts w:ascii="Book Antiqua" w:hAnsi="Book Antiqua"/>
              </w:rPr>
              <w:sym w:font="Symbol" w:char="F0B1"/>
            </w:r>
            <w:r w:rsidRPr="00177474">
              <w:rPr>
                <w:rFonts w:ascii="Book Antiqua" w:hAnsi="Book Antiqua"/>
              </w:rPr>
              <w:t xml:space="preserve"> SD): 25.7 (</w:t>
            </w:r>
            <w:r w:rsidRPr="00177474">
              <w:rPr>
                <w:rFonts w:ascii="Book Antiqua" w:hAnsi="Book Antiqua"/>
              </w:rPr>
              <w:sym w:font="Symbol" w:char="F0B1"/>
            </w:r>
            <w:r w:rsidR="00F956C1" w:rsidRPr="00177474">
              <w:rPr>
                <w:rFonts w:ascii="Book Antiqua" w:hAnsi="Book Antiqua"/>
              </w:rPr>
              <w:t xml:space="preserve"> 5.6);</w:t>
            </w:r>
            <w:r w:rsidR="00F956C1" w:rsidRPr="00177474">
              <w:rPr>
                <w:rFonts w:ascii="Book Antiqua" w:hAnsi="Book Antiqua"/>
                <w:lang w:eastAsia="zh-CN"/>
              </w:rPr>
              <w:t xml:space="preserve"> </w:t>
            </w:r>
            <w:r w:rsidRPr="00177474">
              <w:rPr>
                <w:rFonts w:ascii="Book Antiqua" w:hAnsi="Book Antiqua"/>
              </w:rPr>
              <w:t>52.63% had a BMI &gt; 24.9 (range was 14.7-50.3)</w:t>
            </w:r>
          </w:p>
        </w:tc>
        <w:tc>
          <w:tcPr>
            <w:tcW w:w="583"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641"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Majority of the participants were either overweight or obese</w:t>
            </w:r>
          </w:p>
        </w:tc>
        <w:tc>
          <w:tcPr>
            <w:tcW w:w="86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Married women had a significantly higher prevalence of overweight and obesity</w:t>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There is a statistically significant (</w:t>
            </w:r>
            <w:r w:rsidR="00F956C1" w:rsidRPr="00177474">
              <w:rPr>
                <w:rFonts w:ascii="Book Antiqua" w:hAnsi="Book Antiqua"/>
                <w:i/>
              </w:rPr>
              <w:t>P</w:t>
            </w:r>
            <w:r w:rsidR="00F956C1" w:rsidRPr="00177474">
              <w:rPr>
                <w:rFonts w:ascii="Book Antiqua" w:hAnsi="Book Antiqua"/>
              </w:rPr>
              <w:t xml:space="preserve"> </w:t>
            </w:r>
            <w:r w:rsidRPr="00177474">
              <w:rPr>
                <w:rFonts w:ascii="Book Antiqua" w:hAnsi="Book Antiqua"/>
              </w:rPr>
              <w:t>&lt; 0.001) correlation between BMI and age. BMI increased with age and morbid obesity was greatest in the 36-45-</w:t>
            </w:r>
            <w:r w:rsidRPr="00177474">
              <w:rPr>
                <w:rFonts w:ascii="Book Antiqua" w:hAnsi="Book Antiqua"/>
              </w:rPr>
              <w:lastRenderedPageBreak/>
              <w:t>year-old age group.</w:t>
            </w:r>
            <w:r w:rsidR="00F956C1" w:rsidRPr="00177474">
              <w:rPr>
                <w:rFonts w:ascii="Book Antiqua" w:hAnsi="Book Antiqua"/>
              </w:rPr>
              <w:t xml:space="preserve"> </w:t>
            </w:r>
            <w:r w:rsidRPr="00177474">
              <w:rPr>
                <w:rFonts w:ascii="Book Antiqua" w:hAnsi="Book Antiqua"/>
              </w:rPr>
              <w:t xml:space="preserve">There was no significant correlation in BMI </w:t>
            </w:r>
            <w:r w:rsidR="00F956C1" w:rsidRPr="00177474">
              <w:rPr>
                <w:rFonts w:ascii="Book Antiqua" w:hAnsi="Book Antiqua"/>
              </w:rPr>
              <w:t>between students and housewives</w:t>
            </w:r>
          </w:p>
        </w:tc>
      </w:tr>
      <w:tr w:rsidR="00F956C1" w:rsidRPr="00177474" w:rsidTr="00C04761">
        <w:trPr>
          <w:trHeight w:val="316"/>
        </w:trPr>
        <w:tc>
          <w:tcPr>
            <w:tcW w:w="229" w:type="pct"/>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lastRenderedPageBreak/>
              <w:t>[</w:t>
            </w:r>
            <w:r w:rsidR="00F956C1" w:rsidRPr="00177474">
              <w:rPr>
                <w:rFonts w:ascii="Book Antiqua" w:hAnsi="Book Antiqua"/>
              </w:rPr>
              <w:t>3</w:t>
            </w:r>
            <w:r w:rsidR="007D7FAC" w:rsidRPr="00177474">
              <w:rPr>
                <w:rFonts w:ascii="Book Antiqua" w:hAnsi="Book Antiqua"/>
              </w:rPr>
              <w:t>3</w:t>
            </w:r>
            <w:r w:rsidRPr="00177474">
              <w:rPr>
                <w:rFonts w:ascii="Book Antiqua" w:hAnsi="Book Antiqua" w:hint="eastAsia"/>
                <w:lang w:eastAsia="zh-CN"/>
              </w:rPr>
              <w:t>]</w:t>
            </w:r>
          </w:p>
        </w:tc>
        <w:tc>
          <w:tcPr>
            <w:tcW w:w="686"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237 female staff and students from Hail University, KSA</w:t>
            </w:r>
          </w:p>
        </w:tc>
        <w:tc>
          <w:tcPr>
            <w:tcW w:w="689"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18-30</w:t>
            </w:r>
            <w:r w:rsidR="00F956C1" w:rsidRPr="00177474">
              <w:rPr>
                <w:rFonts w:ascii="Book Antiqua" w:hAnsi="Book Antiqua"/>
              </w:rPr>
              <w:t xml:space="preserve"> yr</w:t>
            </w:r>
            <w:r w:rsidRPr="00177474">
              <w:rPr>
                <w:rFonts w:ascii="Book Antiqua" w:hAnsi="Book Antiqua"/>
              </w:rPr>
              <w:t xml:space="preserve"> (NB: 96% &lt; 30)</w:t>
            </w:r>
          </w:p>
        </w:tc>
        <w:tc>
          <w:tcPr>
            <w:tcW w:w="577" w:type="pct"/>
            <w:shd w:val="clear" w:color="auto" w:fill="auto"/>
          </w:tcPr>
          <w:p w:rsidR="000726D7" w:rsidRPr="00177474" w:rsidRDefault="000726D7" w:rsidP="00F13B90">
            <w:pPr>
              <w:adjustRightInd w:val="0"/>
              <w:snapToGrid w:val="0"/>
              <w:spacing w:line="360" w:lineRule="auto"/>
              <w:jc w:val="both"/>
              <w:rPr>
                <w:rFonts w:ascii="Book Antiqua" w:hAnsi="Book Antiqua"/>
                <w:lang w:eastAsia="zh-CN"/>
              </w:rPr>
            </w:pPr>
            <w:r w:rsidRPr="00177474">
              <w:rPr>
                <w:rFonts w:ascii="Book Antiqua" w:hAnsi="Book Antiqua"/>
              </w:rPr>
              <w:t>The s</w:t>
            </w:r>
            <w:r w:rsidR="00F956C1" w:rsidRPr="00177474">
              <w:rPr>
                <w:rFonts w:ascii="Book Antiqua" w:hAnsi="Book Antiqua"/>
              </w:rPr>
              <w:t>hort version of the IPAQ for PA</w:t>
            </w:r>
            <w:r w:rsidR="00F956C1" w:rsidRPr="00177474">
              <w:rPr>
                <w:rFonts w:ascii="Book Antiqua" w:hAnsi="Book Antiqua"/>
                <w:lang w:eastAsia="zh-CN"/>
              </w:rPr>
              <w:t xml:space="preserve">; </w:t>
            </w:r>
            <w:r w:rsidRPr="00177474">
              <w:rPr>
                <w:rFonts w:ascii="Book Antiqua" w:hAnsi="Book Antiqua"/>
              </w:rPr>
              <w:t>Weight and height accurately measured</w:t>
            </w:r>
          </w:p>
        </w:tc>
        <w:tc>
          <w:tcPr>
            <w:tcW w:w="726"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42% overweight or obese</w:t>
            </w:r>
          </w:p>
        </w:tc>
        <w:tc>
          <w:tcPr>
            <w:tcW w:w="583"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57%- Inactive</w:t>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41%- Moderate</w:t>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 Physically active (health-enhancing PA level)</w:t>
            </w:r>
          </w:p>
        </w:tc>
        <w:tc>
          <w:tcPr>
            <w:tcW w:w="641"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A high percentage of females were inactive</w:t>
            </w:r>
          </w:p>
        </w:tc>
        <w:tc>
          <w:tcPr>
            <w:tcW w:w="86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A significant correlation between increasing age and BMI and body fat (</w:t>
            </w:r>
            <w:r w:rsidR="00F956C1" w:rsidRPr="00177474">
              <w:rPr>
                <w:rFonts w:ascii="Book Antiqua" w:hAnsi="Book Antiqua"/>
                <w:i/>
              </w:rPr>
              <w:t>P</w:t>
            </w:r>
            <w:r w:rsidR="00F956C1" w:rsidRPr="00177474">
              <w:rPr>
                <w:rFonts w:ascii="Book Antiqua" w:hAnsi="Book Antiqua"/>
              </w:rPr>
              <w:t xml:space="preserve"> </w:t>
            </w:r>
            <w:r w:rsidRPr="00177474">
              <w:rPr>
                <w:rFonts w:ascii="Book Antiqua" w:hAnsi="Book Antiqua"/>
              </w:rPr>
              <w:t>&lt;</w:t>
            </w:r>
            <w:r w:rsidR="00F956C1" w:rsidRPr="00177474">
              <w:rPr>
                <w:rFonts w:ascii="Book Antiqua" w:hAnsi="Book Antiqua"/>
              </w:rPr>
              <w:t xml:space="preserve"> 0.0001)</w:t>
            </w:r>
            <w:r w:rsidR="00F956C1" w:rsidRPr="00177474">
              <w:rPr>
                <w:rFonts w:ascii="Book Antiqua" w:hAnsi="Book Antiqua"/>
                <w:lang w:eastAsia="zh-CN"/>
              </w:rPr>
              <w:t xml:space="preserve">; </w:t>
            </w:r>
            <w:r w:rsidRPr="00177474">
              <w:rPr>
                <w:rFonts w:ascii="Book Antiqua" w:hAnsi="Book Antiqua"/>
              </w:rPr>
              <w:t>There was an inverse correlation between the intake of dietary fibre and BMI (</w:t>
            </w:r>
            <w:r w:rsidR="00F956C1" w:rsidRPr="00177474">
              <w:rPr>
                <w:rFonts w:ascii="Book Antiqua" w:hAnsi="Book Antiqua"/>
                <w:i/>
              </w:rPr>
              <w:t>P</w:t>
            </w:r>
            <w:r w:rsidR="00F956C1" w:rsidRPr="00177474">
              <w:rPr>
                <w:rFonts w:ascii="Book Antiqua" w:hAnsi="Book Antiqua"/>
              </w:rPr>
              <w:t xml:space="preserve"> </w:t>
            </w:r>
            <w:r w:rsidRPr="00177474">
              <w:rPr>
                <w:rFonts w:ascii="Book Antiqua" w:hAnsi="Book Antiqua"/>
              </w:rPr>
              <w:t>=</w:t>
            </w:r>
            <w:r w:rsidR="00F956C1" w:rsidRPr="00177474">
              <w:rPr>
                <w:rFonts w:ascii="Book Antiqua" w:hAnsi="Book Antiqua"/>
              </w:rPr>
              <w:t xml:space="preserve"> 0.047)</w:t>
            </w:r>
          </w:p>
        </w:tc>
      </w:tr>
    </w:tbl>
    <w:p w:rsidR="00B25A95" w:rsidRPr="00177474" w:rsidRDefault="00886DE1" w:rsidP="00F13B90">
      <w:pPr>
        <w:adjustRightInd w:val="0"/>
        <w:snapToGrid w:val="0"/>
        <w:spacing w:line="360" w:lineRule="auto"/>
        <w:jc w:val="both"/>
        <w:rPr>
          <w:rFonts w:ascii="Book Antiqua" w:hAnsi="Book Antiqua"/>
        </w:rPr>
      </w:pPr>
      <w:r w:rsidRPr="00177474">
        <w:rPr>
          <w:rFonts w:ascii="Book Antiqua" w:hAnsi="Book Antiqua"/>
        </w:rPr>
        <w:t>BM</w:t>
      </w:r>
      <w:r w:rsidR="00002E3B" w:rsidRPr="00177474">
        <w:rPr>
          <w:rFonts w:ascii="Book Antiqua" w:hAnsi="Book Antiqua"/>
        </w:rPr>
        <w:t>I &gt; 24.9 is overweight and BMI-</w:t>
      </w:r>
      <w:r w:rsidRPr="00177474">
        <w:rPr>
          <w:rFonts w:ascii="Book Antiqua" w:hAnsi="Book Antiqua"/>
        </w:rPr>
        <w:t>30 is obese. BMI: Body mass index; PA</w:t>
      </w:r>
      <w:r w:rsidR="00002E3B" w:rsidRPr="00177474">
        <w:rPr>
          <w:rFonts w:ascii="Book Antiqua" w:hAnsi="Book Antiqua"/>
        </w:rPr>
        <w:t>:</w:t>
      </w:r>
      <w:r w:rsidRPr="00177474">
        <w:rPr>
          <w:rFonts w:ascii="Book Antiqua" w:hAnsi="Book Antiqua"/>
        </w:rPr>
        <w:t xml:space="preserve"> </w:t>
      </w:r>
      <w:r w:rsidR="00002E3B" w:rsidRPr="00177474">
        <w:rPr>
          <w:rFonts w:ascii="Book Antiqua" w:hAnsi="Book Antiqua"/>
        </w:rPr>
        <w:t xml:space="preserve">Physical </w:t>
      </w:r>
      <w:r w:rsidRPr="00177474">
        <w:rPr>
          <w:rFonts w:ascii="Book Antiqua" w:hAnsi="Book Antiqua"/>
        </w:rPr>
        <w:t>activity; WC</w:t>
      </w:r>
      <w:r w:rsidR="00002E3B" w:rsidRPr="00177474">
        <w:rPr>
          <w:rFonts w:ascii="Book Antiqua" w:hAnsi="Book Antiqua"/>
        </w:rPr>
        <w:t>:</w:t>
      </w:r>
      <w:r w:rsidRPr="00177474">
        <w:rPr>
          <w:rFonts w:ascii="Book Antiqua" w:hAnsi="Book Antiqua"/>
        </w:rPr>
        <w:t xml:space="preserve"> </w:t>
      </w:r>
      <w:r w:rsidR="00002E3B" w:rsidRPr="00177474">
        <w:rPr>
          <w:rFonts w:ascii="Book Antiqua" w:hAnsi="Book Antiqua"/>
        </w:rPr>
        <w:t xml:space="preserve">Waist </w:t>
      </w:r>
      <w:r w:rsidRPr="00177474">
        <w:rPr>
          <w:rFonts w:ascii="Book Antiqua" w:hAnsi="Book Antiqua"/>
        </w:rPr>
        <w:t>circumference; SD</w:t>
      </w:r>
      <w:r w:rsidR="00002E3B" w:rsidRPr="00177474">
        <w:rPr>
          <w:rFonts w:ascii="Book Antiqua" w:hAnsi="Book Antiqua"/>
        </w:rPr>
        <w:t>:</w:t>
      </w:r>
      <w:r w:rsidRPr="00177474">
        <w:rPr>
          <w:rFonts w:ascii="Book Antiqua" w:hAnsi="Book Antiqua"/>
        </w:rPr>
        <w:t xml:space="preserve"> </w:t>
      </w:r>
      <w:r w:rsidR="00002E3B" w:rsidRPr="00177474">
        <w:rPr>
          <w:rFonts w:ascii="Book Antiqua" w:hAnsi="Book Antiqua"/>
        </w:rPr>
        <w:t xml:space="preserve">Standard </w:t>
      </w:r>
      <w:r w:rsidRPr="00177474">
        <w:rPr>
          <w:rFonts w:ascii="Book Antiqua" w:hAnsi="Book Antiqua"/>
        </w:rPr>
        <w:t>deviation; IQR</w:t>
      </w:r>
      <w:r w:rsidR="00002E3B" w:rsidRPr="00177474">
        <w:rPr>
          <w:rFonts w:ascii="Book Antiqua" w:hAnsi="Book Antiqua"/>
        </w:rPr>
        <w:t>:</w:t>
      </w:r>
      <w:r w:rsidRPr="00177474">
        <w:rPr>
          <w:rFonts w:ascii="Book Antiqua" w:hAnsi="Book Antiqua"/>
        </w:rPr>
        <w:t xml:space="preserve"> </w:t>
      </w:r>
      <w:r w:rsidR="00002E3B" w:rsidRPr="00177474">
        <w:rPr>
          <w:rFonts w:ascii="Book Antiqua" w:hAnsi="Book Antiqua"/>
        </w:rPr>
        <w:t xml:space="preserve">Interquartile </w:t>
      </w:r>
      <w:r w:rsidRPr="00177474">
        <w:rPr>
          <w:rFonts w:ascii="Book Antiqua" w:hAnsi="Book Antiqua"/>
        </w:rPr>
        <w:t>range; IPAQ</w:t>
      </w:r>
      <w:r w:rsidR="00002E3B" w:rsidRPr="00177474">
        <w:rPr>
          <w:rFonts w:ascii="Book Antiqua" w:hAnsi="Book Antiqua"/>
        </w:rPr>
        <w:t>:</w:t>
      </w:r>
      <w:r w:rsidRPr="00177474">
        <w:rPr>
          <w:rFonts w:ascii="Book Antiqua" w:hAnsi="Book Antiqua"/>
        </w:rPr>
        <w:t xml:space="preserve"> </w:t>
      </w:r>
      <w:r w:rsidR="00002E3B" w:rsidRPr="00177474">
        <w:rPr>
          <w:rFonts w:ascii="Book Antiqua" w:hAnsi="Book Antiqua"/>
        </w:rPr>
        <w:t xml:space="preserve">International </w:t>
      </w:r>
      <w:r w:rsidRPr="00177474">
        <w:rPr>
          <w:rFonts w:ascii="Book Antiqua" w:hAnsi="Book Antiqua"/>
        </w:rPr>
        <w:t>physical activity questionnaire; D-SSTQ</w:t>
      </w:r>
      <w:r w:rsidR="00002E3B" w:rsidRPr="00177474">
        <w:rPr>
          <w:rFonts w:ascii="Book Antiqua" w:hAnsi="Book Antiqua"/>
        </w:rPr>
        <w:t>:</w:t>
      </w:r>
      <w:r w:rsidRPr="00177474">
        <w:rPr>
          <w:rFonts w:ascii="Book Antiqua" w:hAnsi="Book Antiqua"/>
        </w:rPr>
        <w:t xml:space="preserve"> </w:t>
      </w:r>
      <w:r w:rsidR="00002E3B" w:rsidRPr="00177474">
        <w:rPr>
          <w:rFonts w:ascii="Book Antiqua" w:hAnsi="Book Antiqua"/>
        </w:rPr>
        <w:t>Domain</w:t>
      </w:r>
      <w:r w:rsidRPr="00177474">
        <w:rPr>
          <w:rFonts w:ascii="Book Antiqua" w:hAnsi="Book Antiqua"/>
        </w:rPr>
        <w:t>-specific sitting time questionnaire; KSA</w:t>
      </w:r>
      <w:r w:rsidR="00002E3B" w:rsidRPr="00177474">
        <w:rPr>
          <w:rFonts w:ascii="Book Antiqua" w:hAnsi="Book Antiqua"/>
        </w:rPr>
        <w:t>:</w:t>
      </w:r>
      <w:r w:rsidRPr="00177474">
        <w:rPr>
          <w:rFonts w:ascii="Book Antiqua" w:hAnsi="Book Antiqua"/>
        </w:rPr>
        <w:t xml:space="preserve"> Kingdom of Saudi Arabia</w:t>
      </w:r>
      <w:r w:rsidR="00002E3B" w:rsidRPr="00177474">
        <w:rPr>
          <w:rFonts w:ascii="Book Antiqua" w:hAnsi="Book Antiqua"/>
        </w:rPr>
        <w:t>.</w:t>
      </w:r>
    </w:p>
    <w:p w:rsidR="00B25A95" w:rsidRPr="00177474" w:rsidRDefault="00B25A95" w:rsidP="00F13B90">
      <w:pPr>
        <w:adjustRightInd w:val="0"/>
        <w:snapToGrid w:val="0"/>
        <w:spacing w:line="360" w:lineRule="auto"/>
        <w:jc w:val="both"/>
        <w:rPr>
          <w:rFonts w:ascii="Book Antiqua" w:hAnsi="Book Antiqua"/>
          <w:b/>
          <w:iCs/>
        </w:rPr>
      </w:pPr>
      <w:r w:rsidRPr="00177474">
        <w:rPr>
          <w:rFonts w:ascii="Book Antiqua" w:hAnsi="Book Antiqua"/>
          <w:b/>
        </w:rPr>
        <w:br w:type="page"/>
      </w:r>
    </w:p>
    <w:p w:rsidR="000726D7" w:rsidRPr="00177474" w:rsidRDefault="007D7FAC" w:rsidP="00CE19EC">
      <w:pPr>
        <w:adjustRightInd w:val="0"/>
        <w:snapToGrid w:val="0"/>
        <w:spacing w:line="360" w:lineRule="auto"/>
        <w:jc w:val="both"/>
        <w:rPr>
          <w:rFonts w:ascii="Book Antiqua" w:hAnsi="Book Antiqua"/>
          <w:b/>
        </w:rPr>
      </w:pPr>
      <w:r w:rsidRPr="00177474">
        <w:rPr>
          <w:rFonts w:ascii="Book Antiqua" w:hAnsi="Book Antiqua"/>
          <w:b/>
        </w:rPr>
        <w:lastRenderedPageBreak/>
        <w:t xml:space="preserve">Table </w:t>
      </w:r>
      <w:r w:rsidR="007D015A" w:rsidRPr="00177474">
        <w:rPr>
          <w:rFonts w:ascii="Book Antiqua" w:hAnsi="Book Antiqua"/>
          <w:b/>
        </w:rPr>
        <w:t>3</w:t>
      </w:r>
      <w:r w:rsidR="00CE19EC" w:rsidRPr="00177474">
        <w:rPr>
          <w:rFonts w:ascii="Book Antiqua" w:hAnsi="Book Antiqua"/>
          <w:b/>
        </w:rPr>
        <w:t xml:space="preserve"> Results from papers looking at the prevalence of obesity and physical inactivity in the Gulf Cooperation Council countries</w:t>
      </w:r>
      <w:r w:rsidR="00CE19EC" w:rsidRPr="00177474">
        <w:rPr>
          <w:rFonts w:ascii="Book Antiqua" w:hAnsi="Book Antiqua" w:hint="eastAsia"/>
          <w:b/>
          <w:lang w:eastAsia="zh-CN"/>
        </w:rPr>
        <w:t xml:space="preserve"> </w:t>
      </w:r>
      <w:r w:rsidR="00CE19EC" w:rsidRPr="00177474">
        <w:rPr>
          <w:rFonts w:ascii="Book Antiqua" w:hAnsi="Book Antiqua"/>
          <w:b/>
        </w:rPr>
        <w:t>(</w:t>
      </w:r>
      <w:r w:rsidR="000726D7" w:rsidRPr="00177474">
        <w:rPr>
          <w:rFonts w:ascii="Book Antiqua" w:hAnsi="Book Antiqua"/>
          <w:b/>
        </w:rPr>
        <w:t>continued</w:t>
      </w:r>
      <w:r w:rsidR="00CE19EC" w:rsidRPr="00177474">
        <w:rPr>
          <w:rFonts w:ascii="Book Antiqua" w:hAnsi="Book Antiqua"/>
          <w:b/>
        </w:rPr>
        <w:t xml:space="preserve"> Table 2)</w:t>
      </w:r>
    </w:p>
    <w:tbl>
      <w:tblPr>
        <w:tblStyle w:val="ab"/>
        <w:tblW w:w="15395"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762"/>
        <w:gridCol w:w="1416"/>
        <w:gridCol w:w="1757"/>
        <w:gridCol w:w="1976"/>
        <w:gridCol w:w="2129"/>
        <w:gridCol w:w="2434"/>
        <w:gridCol w:w="2727"/>
      </w:tblGrid>
      <w:tr w:rsidR="00002E3B" w:rsidRPr="00177474" w:rsidTr="00C04761">
        <w:trPr>
          <w:trHeight w:val="773"/>
        </w:trPr>
        <w:tc>
          <w:tcPr>
            <w:tcW w:w="1341" w:type="dxa"/>
            <w:tcBorders>
              <w:top w:val="single" w:sz="4" w:space="0" w:color="auto"/>
              <w:bottom w:val="single" w:sz="4" w:space="0" w:color="auto"/>
            </w:tcBorders>
            <w:shd w:val="clear" w:color="auto" w:fill="auto"/>
          </w:tcPr>
          <w:p w:rsidR="000726D7" w:rsidRPr="00177474" w:rsidRDefault="00002E3B" w:rsidP="00F13B90">
            <w:pPr>
              <w:adjustRightInd w:val="0"/>
              <w:snapToGrid w:val="0"/>
              <w:spacing w:line="360" w:lineRule="auto"/>
              <w:jc w:val="both"/>
              <w:rPr>
                <w:rFonts w:ascii="Book Antiqua" w:hAnsi="Book Antiqua"/>
                <w:b/>
              </w:rPr>
            </w:pPr>
            <w:r w:rsidRPr="00177474">
              <w:rPr>
                <w:rFonts w:ascii="Book Antiqua" w:hAnsi="Book Antiqua"/>
                <w:b/>
              </w:rPr>
              <w:t>Ref.</w:t>
            </w:r>
          </w:p>
        </w:tc>
        <w:tc>
          <w:tcPr>
            <w:tcW w:w="1534"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Sample size and </w:t>
            </w:r>
          </w:p>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characteristics</w:t>
            </w:r>
          </w:p>
        </w:tc>
        <w:tc>
          <w:tcPr>
            <w:tcW w:w="1321"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Participant age range</w:t>
            </w:r>
          </w:p>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(Mean </w:t>
            </w:r>
            <w:r w:rsidRPr="00177474">
              <w:rPr>
                <w:rFonts w:ascii="Book Antiqua" w:hAnsi="Book Antiqua"/>
                <w:b/>
              </w:rPr>
              <w:sym w:font="Symbol" w:char="F0B1"/>
            </w:r>
            <w:r w:rsidRPr="00177474">
              <w:rPr>
                <w:rFonts w:ascii="Book Antiqua" w:hAnsi="Book Antiqua"/>
                <w:b/>
              </w:rPr>
              <w:t xml:space="preserve"> SD)</w:t>
            </w:r>
          </w:p>
        </w:tc>
        <w:tc>
          <w:tcPr>
            <w:tcW w:w="1649"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Exposure measures</w:t>
            </w:r>
          </w:p>
        </w:tc>
        <w:tc>
          <w:tcPr>
            <w:tcW w:w="1859"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Anthropometric </w:t>
            </w:r>
            <w:r w:rsidR="00002E3B" w:rsidRPr="00177474">
              <w:rPr>
                <w:rFonts w:ascii="Book Antiqua" w:hAnsi="Book Antiqua"/>
                <w:b/>
              </w:rPr>
              <w:t>measurements</w:t>
            </w:r>
          </w:p>
        </w:tc>
        <w:tc>
          <w:tcPr>
            <w:tcW w:w="1946"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Physical activity</w:t>
            </w:r>
          </w:p>
        </w:tc>
        <w:tc>
          <w:tcPr>
            <w:tcW w:w="2685"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Key </w:t>
            </w:r>
            <w:r w:rsidR="00002E3B" w:rsidRPr="00177474">
              <w:rPr>
                <w:rFonts w:ascii="Book Antiqua" w:hAnsi="Book Antiqua"/>
                <w:b/>
              </w:rPr>
              <w:t>findings</w:t>
            </w:r>
          </w:p>
        </w:tc>
        <w:tc>
          <w:tcPr>
            <w:tcW w:w="3060"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General findings</w:t>
            </w:r>
          </w:p>
        </w:tc>
      </w:tr>
      <w:tr w:rsidR="00906996" w:rsidRPr="00177474" w:rsidTr="00C04761">
        <w:trPr>
          <w:trHeight w:val="1408"/>
        </w:trPr>
        <w:tc>
          <w:tcPr>
            <w:tcW w:w="1341" w:type="dxa"/>
            <w:tcBorders>
              <w:top w:val="single" w:sz="4" w:space="0" w:color="auto"/>
            </w:tcBorders>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002E3B" w:rsidRPr="00177474">
              <w:rPr>
                <w:rFonts w:ascii="Book Antiqua" w:hAnsi="Book Antiqua"/>
              </w:rPr>
              <w:t>2</w:t>
            </w:r>
            <w:r w:rsidR="007D7FAC" w:rsidRPr="00177474">
              <w:rPr>
                <w:rFonts w:ascii="Book Antiqua" w:hAnsi="Book Antiqua"/>
              </w:rPr>
              <w:t>7</w:t>
            </w:r>
            <w:r w:rsidRPr="00177474">
              <w:rPr>
                <w:rFonts w:ascii="Book Antiqua" w:hAnsi="Book Antiqua" w:hint="eastAsia"/>
                <w:lang w:eastAsia="zh-CN"/>
              </w:rPr>
              <w:t>]</w:t>
            </w:r>
          </w:p>
        </w:tc>
        <w:tc>
          <w:tcPr>
            <w:tcW w:w="15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420 Saudi females, from 8 o</w:t>
            </w:r>
            <w:r w:rsidR="00002E3B" w:rsidRPr="00177474">
              <w:rPr>
                <w:rFonts w:ascii="Book Antiqua" w:hAnsi="Book Antiqua"/>
              </w:rPr>
              <w:t>ffice-based worksites in Riyadh</w:t>
            </w:r>
          </w:p>
        </w:tc>
        <w:tc>
          <w:tcPr>
            <w:tcW w:w="1321" w:type="dxa"/>
            <w:tcBorders>
              <w:top w:val="single" w:sz="4" w:space="0" w:color="auto"/>
            </w:tcBorders>
            <w:shd w:val="clear" w:color="auto" w:fill="auto"/>
          </w:tcPr>
          <w:p w:rsidR="000726D7" w:rsidRPr="00177474" w:rsidRDefault="00002E3B" w:rsidP="00F13B90">
            <w:pPr>
              <w:adjustRightInd w:val="0"/>
              <w:snapToGrid w:val="0"/>
              <w:spacing w:line="360" w:lineRule="auto"/>
              <w:jc w:val="both"/>
              <w:rPr>
                <w:rFonts w:ascii="Book Antiqua" w:hAnsi="Book Antiqua"/>
              </w:rPr>
            </w:pPr>
            <w:r w:rsidRPr="00177474">
              <w:rPr>
                <w:rFonts w:ascii="Book Antiqua" w:hAnsi="Book Antiqua"/>
              </w:rPr>
              <w:t>18-60 yr</w:t>
            </w:r>
            <w:r w:rsidR="000726D7" w:rsidRPr="00177474">
              <w:rPr>
                <w:rFonts w:ascii="Book Antiqua" w:hAnsi="Book Antiqua"/>
              </w:rPr>
              <w:t xml:space="preserve"> (31.7 </w:t>
            </w:r>
            <w:r w:rsidR="000726D7" w:rsidRPr="00177474">
              <w:rPr>
                <w:rFonts w:ascii="Book Antiqua" w:hAnsi="Book Antiqua"/>
              </w:rPr>
              <w:sym w:font="Symbol" w:char="F0B1"/>
            </w:r>
            <w:r w:rsidR="000726D7" w:rsidRPr="00177474">
              <w:rPr>
                <w:rFonts w:ascii="Book Antiqua" w:hAnsi="Book Antiqua"/>
              </w:rPr>
              <w:t xml:space="preserve"> 8.3)</w:t>
            </w:r>
          </w:p>
        </w:tc>
        <w:tc>
          <w:tcPr>
            <w:tcW w:w="1649"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PA questionnaire was completed then METs were calculated</w:t>
            </w:r>
            <w:r w:rsidR="00002E3B" w:rsidRPr="00177474">
              <w:rPr>
                <w:rFonts w:ascii="Book Antiqua" w:hAnsi="Book Antiqua"/>
              </w:rPr>
              <w:t>;</w:t>
            </w:r>
            <w:r w:rsidR="00002E3B" w:rsidRPr="00177474">
              <w:rPr>
                <w:rFonts w:ascii="Book Antiqua" w:hAnsi="Book Antiqua"/>
                <w:lang w:eastAsia="zh-CN"/>
              </w:rPr>
              <w:t xml:space="preserve"> </w:t>
            </w:r>
            <w:r w:rsidRPr="00177474">
              <w:rPr>
                <w:rFonts w:ascii="Book Antiqua" w:hAnsi="Book Antiqua"/>
              </w:rPr>
              <w:t>Weight and height measured accurately and appropriately</w:t>
            </w:r>
          </w:p>
        </w:tc>
        <w:tc>
          <w:tcPr>
            <w:tcW w:w="1859"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BMI (</w:t>
            </w:r>
            <w:r w:rsidRPr="00177474">
              <w:rPr>
                <w:rFonts w:ascii="Book Antiqua" w:hAnsi="Book Antiqua"/>
              </w:rPr>
              <w:sym w:font="Symbol" w:char="F0B1"/>
            </w:r>
            <w:r w:rsidRPr="00177474">
              <w:rPr>
                <w:rFonts w:ascii="Book Antiqua" w:hAnsi="Book Antiqua"/>
              </w:rPr>
              <w:t xml:space="preserve"> SD): 27.1 (</w:t>
            </w:r>
            <w:r w:rsidRPr="00177474">
              <w:rPr>
                <w:rFonts w:ascii="Book Antiqua" w:hAnsi="Book Antiqua"/>
              </w:rPr>
              <w:sym w:font="Symbol" w:char="F0B1"/>
            </w:r>
            <w:r w:rsidRPr="00177474">
              <w:rPr>
                <w:rFonts w:ascii="Book Antiqua" w:hAnsi="Book Antiqua"/>
              </w:rPr>
              <w:t xml:space="preserve"> 5.9)</w:t>
            </w:r>
          </w:p>
          <w:p w:rsidR="000726D7" w:rsidRPr="00177474" w:rsidRDefault="00002E3B" w:rsidP="00F13B90">
            <w:pPr>
              <w:adjustRightInd w:val="0"/>
              <w:snapToGrid w:val="0"/>
              <w:spacing w:line="360" w:lineRule="auto"/>
              <w:jc w:val="both"/>
              <w:rPr>
                <w:rFonts w:ascii="Book Antiqua" w:hAnsi="Book Antiqua"/>
              </w:rPr>
            </w:pPr>
            <w:r w:rsidRPr="00177474">
              <w:rPr>
                <w:rFonts w:ascii="Book Antiqua" w:hAnsi="Book Antiqua"/>
              </w:rPr>
              <w:t>58.3% overweight or obese</w:t>
            </w:r>
          </w:p>
        </w:tc>
        <w:tc>
          <w:tcPr>
            <w:tcW w:w="1946"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52.1%- low-active</w:t>
            </w:r>
          </w:p>
          <w:p w:rsidR="000726D7" w:rsidRPr="00177474" w:rsidRDefault="00002E3B" w:rsidP="00F13B90">
            <w:pPr>
              <w:adjustRightInd w:val="0"/>
              <w:snapToGrid w:val="0"/>
              <w:spacing w:line="360" w:lineRule="auto"/>
              <w:jc w:val="both"/>
              <w:rPr>
                <w:rFonts w:ascii="Book Antiqua" w:hAnsi="Book Antiqua"/>
              </w:rPr>
            </w:pPr>
            <w:r w:rsidRPr="00177474">
              <w:rPr>
                <w:rFonts w:ascii="Book Antiqua" w:hAnsi="Book Antiqua"/>
              </w:rPr>
              <w:t>41.2%-moderately active 6.7%-Highly active</w:t>
            </w:r>
          </w:p>
        </w:tc>
        <w:tc>
          <w:tcPr>
            <w:tcW w:w="2685"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Sitting time significantly increased with increasing BMI (</w:t>
            </w:r>
            <w:r w:rsidR="00002E3B" w:rsidRPr="00177474">
              <w:rPr>
                <w:rFonts w:ascii="Book Antiqua" w:hAnsi="Book Antiqua"/>
                <w:i/>
                <w:caps/>
              </w:rPr>
              <w:t>p</w:t>
            </w:r>
            <w:r w:rsidR="00002E3B" w:rsidRPr="00177474">
              <w:rPr>
                <w:rFonts w:ascii="Book Antiqua" w:hAnsi="Book Antiqua"/>
              </w:rPr>
              <w:t xml:space="preserve"> </w:t>
            </w:r>
            <w:r w:rsidRPr="00177474">
              <w:rPr>
                <w:rFonts w:ascii="Book Antiqua" w:hAnsi="Book Antiqua"/>
              </w:rPr>
              <w:t>=</w:t>
            </w:r>
            <w:r w:rsidR="00002E3B" w:rsidRPr="00177474">
              <w:rPr>
                <w:rFonts w:ascii="Book Antiqua" w:hAnsi="Book Antiqua"/>
              </w:rPr>
              <w:t xml:space="preserve"> 0.008)</w:t>
            </w:r>
          </w:p>
        </w:tc>
        <w:tc>
          <w:tcPr>
            <w:tcW w:w="3060"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Majority of participants were aware that prolonged sitting was bad for health</w:t>
            </w:r>
            <w:r w:rsidR="00002E3B" w:rsidRPr="00177474">
              <w:rPr>
                <w:rFonts w:ascii="Book Antiqua" w:hAnsi="Book Antiqua"/>
              </w:rPr>
              <w:t>;</w:t>
            </w:r>
            <w:r w:rsidR="00002E3B" w:rsidRPr="00177474">
              <w:rPr>
                <w:rFonts w:ascii="Book Antiqua" w:hAnsi="Book Antiqua"/>
                <w:lang w:eastAsia="zh-CN"/>
              </w:rPr>
              <w:t xml:space="preserve"> </w:t>
            </w:r>
            <w:r w:rsidRPr="00177474">
              <w:rPr>
                <w:rFonts w:ascii="Book Antiqua" w:hAnsi="Book Antiqua"/>
              </w:rPr>
              <w:t>The participants working in the private sector had a predicted 80-min increase in sitting time/day</w:t>
            </w:r>
            <w:r w:rsidR="00002E3B" w:rsidRPr="00177474">
              <w:rPr>
                <w:rFonts w:ascii="Book Antiqua" w:hAnsi="Book Antiqua"/>
              </w:rPr>
              <w:t xml:space="preserve">; </w:t>
            </w:r>
            <w:r w:rsidRPr="00177474">
              <w:rPr>
                <w:rFonts w:ascii="Book Antiqua" w:hAnsi="Book Antiqua"/>
              </w:rPr>
              <w:t xml:space="preserve">Mean age at menopause was 47.5 </w:t>
            </w:r>
            <w:r w:rsidRPr="00177474">
              <w:rPr>
                <w:rFonts w:ascii="Book Antiqua" w:hAnsi="Book Antiqua"/>
              </w:rPr>
              <w:sym w:font="Symbol" w:char="F0B1"/>
            </w:r>
            <w:r w:rsidR="00002E3B" w:rsidRPr="00177474">
              <w:rPr>
                <w:rFonts w:ascii="Book Antiqua" w:hAnsi="Book Antiqua"/>
              </w:rPr>
              <w:t xml:space="preserve"> 7.1 yr</w:t>
            </w:r>
          </w:p>
        </w:tc>
      </w:tr>
      <w:tr w:rsidR="00906996" w:rsidRPr="00177474" w:rsidTr="00C04761">
        <w:tc>
          <w:tcPr>
            <w:tcW w:w="1341" w:type="dxa"/>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002E3B" w:rsidRPr="00177474">
              <w:rPr>
                <w:rFonts w:ascii="Book Antiqua" w:hAnsi="Book Antiqua"/>
              </w:rPr>
              <w:t>3</w:t>
            </w:r>
            <w:r w:rsidR="007D7FAC" w:rsidRPr="00177474">
              <w:rPr>
                <w:rFonts w:ascii="Book Antiqua" w:hAnsi="Book Antiqua"/>
              </w:rPr>
              <w:t>4</w:t>
            </w:r>
            <w:r w:rsidRPr="00177474">
              <w:rPr>
                <w:rFonts w:ascii="Book Antiqua" w:hAnsi="Book Antiqua" w:hint="eastAsia"/>
                <w:lang w:eastAsia="zh-CN"/>
              </w:rPr>
              <w:t>]</w:t>
            </w:r>
          </w:p>
        </w:tc>
        <w:tc>
          <w:tcPr>
            <w:tcW w:w="15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535 UAE </w:t>
            </w:r>
            <w:r w:rsidRPr="00177474">
              <w:rPr>
                <w:rFonts w:ascii="Book Antiqua" w:hAnsi="Book Antiqua"/>
              </w:rPr>
              <w:lastRenderedPageBreak/>
              <w:t>female citizens living in the Urban a</w:t>
            </w:r>
            <w:r w:rsidR="00002E3B" w:rsidRPr="00177474">
              <w:rPr>
                <w:rFonts w:ascii="Book Antiqua" w:hAnsi="Book Antiqua"/>
              </w:rPr>
              <w:t>rea of Al Ain medical district.</w:t>
            </w:r>
            <w:r w:rsidR="00002E3B" w:rsidRPr="00177474">
              <w:rPr>
                <w:rFonts w:ascii="Book Antiqua" w:hAnsi="Book Antiqua"/>
                <w:lang w:eastAsia="zh-CN"/>
              </w:rPr>
              <w:t xml:space="preserve"> </w:t>
            </w:r>
            <w:r w:rsidRPr="00177474">
              <w:rPr>
                <w:rFonts w:ascii="Book Antiqua" w:hAnsi="Book Antiqua"/>
              </w:rPr>
              <w:t>Surveyed September 2000 to August 2001</w:t>
            </w:r>
          </w:p>
        </w:tc>
        <w:tc>
          <w:tcPr>
            <w:tcW w:w="132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20-79 (34.3</w:t>
            </w:r>
            <w:r w:rsidR="00002E3B" w:rsidRPr="00177474">
              <w:rPr>
                <w:rFonts w:ascii="Book Antiqua" w:hAnsi="Book Antiqua"/>
              </w:rPr>
              <w:t xml:space="preserve"> </w:t>
            </w:r>
            <w:r w:rsidRPr="00177474">
              <w:rPr>
                <w:rFonts w:ascii="Book Antiqua" w:hAnsi="Book Antiqua"/>
              </w:rPr>
              <w:lastRenderedPageBreak/>
              <w:sym w:font="Symbol" w:char="F0B1"/>
            </w:r>
            <w:r w:rsidR="00002E3B" w:rsidRPr="00177474">
              <w:rPr>
                <w:rFonts w:ascii="Book Antiqua" w:hAnsi="Book Antiqua"/>
              </w:rPr>
              <w:t xml:space="preserve"> 14.7)</w:t>
            </w:r>
            <w:r w:rsidR="00002E3B" w:rsidRPr="00177474">
              <w:rPr>
                <w:rFonts w:ascii="Book Antiqua" w:hAnsi="Book Antiqua"/>
                <w:lang w:eastAsia="zh-CN"/>
              </w:rPr>
              <w:t xml:space="preserve">, </w:t>
            </w:r>
            <w:r w:rsidR="00002E3B" w:rsidRPr="00177474">
              <w:rPr>
                <w:rFonts w:ascii="Book Antiqua" w:hAnsi="Book Antiqua"/>
              </w:rPr>
              <w:t>~50% between 20-30 yr</w:t>
            </w:r>
          </w:p>
        </w:tc>
        <w:tc>
          <w:tcPr>
            <w:tcW w:w="1649" w:type="dxa"/>
            <w:shd w:val="clear" w:color="auto" w:fill="auto"/>
          </w:tcPr>
          <w:p w:rsidR="000726D7" w:rsidRPr="00177474" w:rsidRDefault="000726D7" w:rsidP="00F13B90">
            <w:pPr>
              <w:adjustRightInd w:val="0"/>
              <w:snapToGrid w:val="0"/>
              <w:spacing w:line="360" w:lineRule="auto"/>
              <w:jc w:val="both"/>
              <w:rPr>
                <w:rFonts w:ascii="Book Antiqua" w:hAnsi="Book Antiqua"/>
                <w:lang w:eastAsia="zh-CN"/>
              </w:rPr>
            </w:pPr>
            <w:r w:rsidRPr="00177474">
              <w:rPr>
                <w:rFonts w:ascii="Book Antiqua" w:hAnsi="Book Antiqua"/>
              </w:rPr>
              <w:lastRenderedPageBreak/>
              <w:t xml:space="preserve">Trained </w:t>
            </w:r>
            <w:r w:rsidRPr="00177474">
              <w:rPr>
                <w:rFonts w:ascii="Book Antiqua" w:hAnsi="Book Antiqua"/>
              </w:rPr>
              <w:lastRenderedPageBreak/>
              <w:t>healthcare worker provided</w:t>
            </w:r>
            <w:r w:rsidR="00002E3B" w:rsidRPr="00177474">
              <w:rPr>
                <w:rFonts w:ascii="Book Antiqua" w:hAnsi="Book Antiqua"/>
              </w:rPr>
              <w:t xml:space="preserve"> the questionnaire to assess PA</w:t>
            </w:r>
            <w:r w:rsidR="00002E3B" w:rsidRPr="00177474">
              <w:rPr>
                <w:rFonts w:ascii="Book Antiqua" w:hAnsi="Book Antiqua"/>
                <w:lang w:eastAsia="zh-CN"/>
              </w:rPr>
              <w:t xml:space="preserve">; </w:t>
            </w:r>
            <w:r w:rsidRPr="00177474">
              <w:rPr>
                <w:rFonts w:ascii="Book Antiqua" w:hAnsi="Book Antiqua"/>
              </w:rPr>
              <w:t>Weight and Height were accurately measured</w:t>
            </w:r>
          </w:p>
        </w:tc>
        <w:tc>
          <w:tcPr>
            <w:tcW w:w="1859" w:type="dxa"/>
            <w:shd w:val="clear" w:color="auto" w:fill="auto"/>
          </w:tcPr>
          <w:p w:rsidR="000726D7" w:rsidRPr="00177474" w:rsidRDefault="00002E3B" w:rsidP="00F13B90">
            <w:pPr>
              <w:adjustRightInd w:val="0"/>
              <w:snapToGrid w:val="0"/>
              <w:spacing w:line="360" w:lineRule="auto"/>
              <w:jc w:val="both"/>
              <w:rPr>
                <w:rFonts w:ascii="Book Antiqua" w:hAnsi="Book Antiqua"/>
              </w:rPr>
            </w:pPr>
            <w:r w:rsidRPr="00177474">
              <w:rPr>
                <w:rFonts w:ascii="Book Antiqua" w:hAnsi="Book Antiqua"/>
              </w:rPr>
              <w:lastRenderedPageBreak/>
              <w:t xml:space="preserve">27% </w:t>
            </w:r>
            <w:r w:rsidRPr="00177474">
              <w:rPr>
                <w:rFonts w:ascii="Book Antiqua" w:hAnsi="Book Antiqua"/>
              </w:rPr>
              <w:lastRenderedPageBreak/>
              <w:t>overweight</w:t>
            </w:r>
            <w:r w:rsidRPr="00177474">
              <w:rPr>
                <w:rFonts w:ascii="Book Antiqua" w:hAnsi="Book Antiqua"/>
                <w:lang w:eastAsia="zh-CN"/>
              </w:rPr>
              <w:t xml:space="preserve">; </w:t>
            </w:r>
            <w:r w:rsidR="000726D7" w:rsidRPr="00177474">
              <w:rPr>
                <w:rFonts w:ascii="Book Antiqua" w:hAnsi="Book Antiqua"/>
              </w:rPr>
              <w:t xml:space="preserve">35% </w:t>
            </w:r>
            <w:r w:rsidRPr="00177474">
              <w:rPr>
                <w:rFonts w:ascii="Book Antiqua" w:hAnsi="Book Antiqua"/>
              </w:rPr>
              <w:t>obese</w:t>
            </w:r>
          </w:p>
        </w:tc>
        <w:tc>
          <w:tcPr>
            <w:tcW w:w="1946"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 xml:space="preserve">84% report </w:t>
            </w:r>
            <w:r w:rsidRPr="00177474">
              <w:rPr>
                <w:rFonts w:ascii="Book Antiqua" w:hAnsi="Book Antiqua"/>
              </w:rPr>
              <w:lastRenderedPageBreak/>
              <w:t>sufficiently active (above minimum recommendations for the elderly)</w:t>
            </w:r>
          </w:p>
        </w:tc>
        <w:tc>
          <w:tcPr>
            <w:tcW w:w="26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 xml:space="preserve">Prevalence of </w:t>
            </w:r>
            <w:r w:rsidRPr="00177474">
              <w:rPr>
                <w:rFonts w:ascii="Book Antiqua" w:hAnsi="Book Antiqua"/>
              </w:rPr>
              <w:lastRenderedPageBreak/>
              <w:t>obesity declined with increasing age</w:t>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Women over the age of 40 were classified as obese by their %</w:t>
            </w:r>
            <w:r w:rsidR="00002E3B" w:rsidRPr="00177474">
              <w:rPr>
                <w:rFonts w:ascii="Book Antiqua" w:hAnsi="Book Antiqua"/>
              </w:rPr>
              <w:t xml:space="preserve"> of body fat but not their BMI.</w:t>
            </w:r>
            <w:r w:rsidR="00002E3B" w:rsidRPr="00177474">
              <w:rPr>
                <w:rFonts w:ascii="Book Antiqua" w:hAnsi="Book Antiqua"/>
                <w:lang w:eastAsia="zh-CN"/>
              </w:rPr>
              <w:t xml:space="preserve"> </w:t>
            </w:r>
            <w:r w:rsidRPr="00177474">
              <w:rPr>
                <w:rFonts w:ascii="Book Antiqua" w:hAnsi="Book Antiqua"/>
              </w:rPr>
              <w:t>Age was the only significant predictor of obesity is multivariate logistic regression analysis</w:t>
            </w:r>
          </w:p>
        </w:tc>
        <w:tc>
          <w:tcPr>
            <w:tcW w:w="306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 xml:space="preserve">Participants that had </w:t>
            </w:r>
            <w:r w:rsidRPr="00177474">
              <w:rPr>
                <w:rFonts w:ascii="Book Antiqua" w:hAnsi="Book Antiqua"/>
              </w:rPr>
              <w:lastRenderedPageBreak/>
              <w:t>higher education were significantly more PA (</w:t>
            </w:r>
            <w:r w:rsidR="00002E3B" w:rsidRPr="00177474">
              <w:rPr>
                <w:rFonts w:ascii="Book Antiqua" w:hAnsi="Book Antiqua"/>
                <w:i/>
              </w:rPr>
              <w:t>P</w:t>
            </w:r>
            <w:r w:rsidR="00002E3B" w:rsidRPr="00177474">
              <w:rPr>
                <w:rFonts w:ascii="Book Antiqua" w:hAnsi="Book Antiqua"/>
              </w:rPr>
              <w:t xml:space="preserve"> </w:t>
            </w:r>
            <w:r w:rsidRPr="00177474">
              <w:rPr>
                <w:rFonts w:ascii="Book Antiqua" w:hAnsi="Book Antiqua"/>
              </w:rPr>
              <w:t>&lt;</w:t>
            </w:r>
            <w:r w:rsidR="00002E3B" w:rsidRPr="00177474">
              <w:rPr>
                <w:rFonts w:ascii="Book Antiqua" w:hAnsi="Book Antiqua"/>
              </w:rPr>
              <w:t xml:space="preserve"> </w:t>
            </w:r>
            <w:r w:rsidRPr="00177474">
              <w:rPr>
                <w:rFonts w:ascii="Book Antiqua" w:hAnsi="Book Antiqua"/>
              </w:rPr>
              <w:t>0.001)</w:t>
            </w:r>
            <w:r w:rsidR="00002E3B" w:rsidRPr="00177474">
              <w:rPr>
                <w:rFonts w:ascii="Book Antiqua" w:hAnsi="Book Antiqua"/>
              </w:rPr>
              <w:t>;</w:t>
            </w:r>
            <w:r w:rsidR="00002E3B" w:rsidRPr="00177474">
              <w:rPr>
                <w:rFonts w:ascii="Book Antiqua" w:hAnsi="Book Antiqua"/>
                <w:lang w:eastAsia="zh-CN"/>
              </w:rPr>
              <w:t xml:space="preserve"> </w:t>
            </w:r>
            <w:r w:rsidRPr="00177474">
              <w:rPr>
                <w:rFonts w:ascii="Book Antiqua" w:hAnsi="Book Antiqua"/>
              </w:rPr>
              <w:t>Younger females were significantly more active (</w:t>
            </w:r>
            <w:r w:rsidR="00002E3B" w:rsidRPr="00177474">
              <w:rPr>
                <w:rFonts w:ascii="Book Antiqua" w:hAnsi="Book Antiqua"/>
                <w:i/>
              </w:rPr>
              <w:t>P</w:t>
            </w:r>
            <w:r w:rsidR="00002E3B" w:rsidRPr="00177474">
              <w:rPr>
                <w:rFonts w:ascii="Book Antiqua" w:hAnsi="Book Antiqua"/>
              </w:rPr>
              <w:t xml:space="preserve"> </w:t>
            </w:r>
            <w:r w:rsidRPr="00177474">
              <w:rPr>
                <w:rFonts w:ascii="Book Antiqua" w:hAnsi="Book Antiqua"/>
              </w:rPr>
              <w:t>&lt;</w:t>
            </w:r>
            <w:r w:rsidR="00002E3B" w:rsidRPr="00177474">
              <w:rPr>
                <w:rFonts w:ascii="Book Antiqua" w:hAnsi="Book Antiqua"/>
              </w:rPr>
              <w:t xml:space="preserve"> 0.001)</w:t>
            </w:r>
            <w:r w:rsidR="00002E3B" w:rsidRPr="00177474">
              <w:rPr>
                <w:rFonts w:ascii="Book Antiqua" w:hAnsi="Book Antiqua"/>
                <w:lang w:eastAsia="zh-CN"/>
              </w:rPr>
              <w:t xml:space="preserve">; </w:t>
            </w:r>
            <w:r w:rsidRPr="00177474">
              <w:rPr>
                <w:rFonts w:ascii="Book Antiqua" w:hAnsi="Book Antiqua"/>
              </w:rPr>
              <w:t>84% of the sample are pre-menopausal</w:t>
            </w:r>
          </w:p>
        </w:tc>
      </w:tr>
      <w:tr w:rsidR="00906996" w:rsidRPr="00177474" w:rsidTr="00C04761">
        <w:tc>
          <w:tcPr>
            <w:tcW w:w="1341" w:type="dxa"/>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lastRenderedPageBreak/>
              <w:t>[</w:t>
            </w:r>
            <w:r w:rsidR="00002E3B" w:rsidRPr="00177474">
              <w:rPr>
                <w:rFonts w:ascii="Book Antiqua" w:hAnsi="Book Antiqua"/>
              </w:rPr>
              <w:t>3</w:t>
            </w:r>
            <w:r w:rsidR="007D7FAC" w:rsidRPr="00177474">
              <w:rPr>
                <w:rFonts w:ascii="Book Antiqua" w:hAnsi="Book Antiqua"/>
              </w:rPr>
              <w:t>7</w:t>
            </w:r>
            <w:r w:rsidRPr="00177474">
              <w:rPr>
                <w:rFonts w:ascii="Book Antiqua" w:hAnsi="Book Antiqua" w:hint="eastAsia"/>
                <w:lang w:eastAsia="zh-CN"/>
              </w:rPr>
              <w:t>]</w:t>
            </w:r>
          </w:p>
        </w:tc>
        <w:tc>
          <w:tcPr>
            <w:tcW w:w="15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438 non-pregnant married women. All Saudi and were born and resident in the </w:t>
            </w:r>
            <w:r w:rsidRPr="00177474">
              <w:rPr>
                <w:rFonts w:ascii="Book Antiqua" w:hAnsi="Book Antiqua"/>
              </w:rPr>
              <w:lastRenderedPageBreak/>
              <w:t>Southwestern region of KSA</w:t>
            </w:r>
          </w:p>
        </w:tc>
        <w:tc>
          <w:tcPr>
            <w:tcW w:w="132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Div</w:t>
            </w:r>
            <w:r w:rsidR="00A812D3" w:rsidRPr="00177474">
              <w:rPr>
                <w:rFonts w:ascii="Book Antiqua" w:hAnsi="Book Antiqua"/>
              </w:rPr>
              <w:t>ided into 2 age groups 18-39 yr</w:t>
            </w:r>
            <w:r w:rsidRPr="00177474">
              <w:rPr>
                <w:rFonts w:ascii="Book Antiqua" w:hAnsi="Book Antiqua"/>
              </w:rPr>
              <w:t xml:space="preserve"> (</w:t>
            </w:r>
            <w:r w:rsidRPr="00177474">
              <w:rPr>
                <w:rFonts w:ascii="Book Antiqua" w:hAnsi="Book Antiqua"/>
                <w:i/>
              </w:rPr>
              <w:t>n</w:t>
            </w:r>
            <w:r w:rsidR="00A812D3" w:rsidRPr="00177474">
              <w:rPr>
                <w:rFonts w:ascii="Book Antiqua" w:hAnsi="Book Antiqua"/>
              </w:rPr>
              <w:t xml:space="preserve"> </w:t>
            </w:r>
            <w:r w:rsidRPr="00177474">
              <w:rPr>
                <w:rFonts w:ascii="Book Antiqua" w:hAnsi="Book Antiqua"/>
              </w:rPr>
              <w:t>=</w:t>
            </w:r>
            <w:r w:rsidR="00A812D3" w:rsidRPr="00177474">
              <w:rPr>
                <w:rFonts w:ascii="Book Antiqua" w:hAnsi="Book Antiqua"/>
              </w:rPr>
              <w:t xml:space="preserve"> 305) and 40-60 yr</w:t>
            </w:r>
            <w:r w:rsidRPr="00177474">
              <w:rPr>
                <w:rFonts w:ascii="Book Antiqua" w:hAnsi="Book Antiqua"/>
              </w:rPr>
              <w:t xml:space="preserve"> (</w:t>
            </w:r>
            <w:r w:rsidRPr="00177474">
              <w:rPr>
                <w:rFonts w:ascii="Book Antiqua" w:hAnsi="Book Antiqua"/>
                <w:i/>
              </w:rPr>
              <w:t>n</w:t>
            </w:r>
            <w:r w:rsidR="00A812D3" w:rsidRPr="00177474">
              <w:rPr>
                <w:rFonts w:ascii="Book Antiqua" w:hAnsi="Book Antiqua"/>
              </w:rPr>
              <w:t xml:space="preserve"> </w:t>
            </w:r>
            <w:r w:rsidRPr="00177474">
              <w:rPr>
                <w:rFonts w:ascii="Book Antiqua" w:hAnsi="Book Antiqua"/>
              </w:rPr>
              <w:t>=</w:t>
            </w:r>
            <w:r w:rsidR="00A812D3" w:rsidRPr="00177474">
              <w:rPr>
                <w:rFonts w:ascii="Book Antiqua" w:hAnsi="Book Antiqua"/>
              </w:rPr>
              <w:t xml:space="preserve"> </w:t>
            </w:r>
            <w:r w:rsidRPr="00177474">
              <w:rPr>
                <w:rFonts w:ascii="Book Antiqua" w:hAnsi="Book Antiqua"/>
              </w:rPr>
              <w:t>133)</w:t>
            </w:r>
          </w:p>
        </w:tc>
        <w:tc>
          <w:tcPr>
            <w:tcW w:w="164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Weight and Height and WC measured accurately</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 xml:space="preserve">Lipid Research Clinic questionnaire </w:t>
            </w:r>
            <w:r w:rsidRPr="00177474">
              <w:rPr>
                <w:rFonts w:ascii="Book Antiqua" w:hAnsi="Book Antiqua"/>
              </w:rPr>
              <w:lastRenderedPageBreak/>
              <w:t>for strenuous exercise assessment</w:t>
            </w:r>
          </w:p>
        </w:tc>
        <w:tc>
          <w:tcPr>
            <w:tcW w:w="1859" w:type="dxa"/>
            <w:shd w:val="clear" w:color="auto" w:fill="auto"/>
          </w:tcPr>
          <w:p w:rsidR="000726D7" w:rsidRPr="00177474" w:rsidRDefault="000726D7" w:rsidP="00F13B90">
            <w:pPr>
              <w:adjustRightInd w:val="0"/>
              <w:snapToGrid w:val="0"/>
              <w:spacing w:line="360" w:lineRule="auto"/>
              <w:jc w:val="both"/>
              <w:rPr>
                <w:rFonts w:ascii="Book Antiqua" w:hAnsi="Book Antiqua"/>
                <w:lang w:eastAsia="zh-CN"/>
              </w:rPr>
            </w:pPr>
            <w:r w:rsidRPr="00177474">
              <w:rPr>
                <w:rFonts w:ascii="Book Antiqua" w:hAnsi="Book Antiqua"/>
              </w:rPr>
              <w:lastRenderedPageBreak/>
              <w:t>Mean BMI (</w:t>
            </w:r>
            <w:r w:rsidRPr="00177474">
              <w:rPr>
                <w:rFonts w:ascii="Book Antiqua" w:hAnsi="Book Antiqua"/>
              </w:rPr>
              <w:sym w:font="Symbol" w:char="F0B1"/>
            </w:r>
            <w:r w:rsidRPr="00177474">
              <w:rPr>
                <w:rFonts w:ascii="Book Antiqua" w:hAnsi="Book Antiqua"/>
              </w:rPr>
              <w:t xml:space="preserve"> SD) of the 18-39 age group: 29.8 (</w:t>
            </w:r>
            <w:r w:rsidRPr="00177474">
              <w:rPr>
                <w:rFonts w:ascii="Book Antiqua" w:hAnsi="Book Antiqua"/>
              </w:rPr>
              <w:sym w:font="Symbol" w:char="F0B1"/>
            </w:r>
            <w:r w:rsidRPr="00177474">
              <w:rPr>
                <w:rFonts w:ascii="Book Antiqua" w:hAnsi="Book Antiqua"/>
              </w:rPr>
              <w:t xml:space="preserve"> 6.5)</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Mean BMI (</w:t>
            </w:r>
            <w:r w:rsidRPr="00177474">
              <w:rPr>
                <w:rFonts w:ascii="Book Antiqua" w:hAnsi="Book Antiqua"/>
              </w:rPr>
              <w:sym w:font="Symbol" w:char="F0B1"/>
            </w:r>
            <w:r w:rsidRPr="00177474">
              <w:rPr>
                <w:rFonts w:ascii="Book Antiqua" w:hAnsi="Book Antiqua"/>
              </w:rPr>
              <w:t xml:space="preserve"> SD) of 40-60 age group: 32.4 (</w:t>
            </w:r>
            <w:r w:rsidRPr="00177474">
              <w:rPr>
                <w:rFonts w:ascii="Book Antiqua" w:hAnsi="Book Antiqua"/>
              </w:rPr>
              <w:sym w:font="Symbol" w:char="F0B1"/>
            </w:r>
            <w:r w:rsidR="00A812D3" w:rsidRPr="00177474">
              <w:rPr>
                <w:rFonts w:ascii="Book Antiqua" w:hAnsi="Book Antiqua"/>
              </w:rPr>
              <w:t xml:space="preserve"> 5.9)</w:t>
            </w:r>
            <w:r w:rsidR="00A812D3" w:rsidRPr="00177474">
              <w:rPr>
                <w:rFonts w:ascii="Book Antiqua" w:hAnsi="Book Antiqua"/>
                <w:lang w:eastAsia="zh-CN"/>
              </w:rPr>
              <w:t xml:space="preserve">; </w:t>
            </w:r>
            <w:r w:rsidRPr="00177474">
              <w:rPr>
                <w:rFonts w:ascii="Book Antiqua" w:hAnsi="Book Antiqua"/>
              </w:rPr>
              <w:t xml:space="preserve">Overall Mean </w:t>
            </w:r>
            <w:r w:rsidRPr="00177474">
              <w:rPr>
                <w:rFonts w:ascii="Book Antiqua" w:hAnsi="Book Antiqua"/>
              </w:rPr>
              <w:lastRenderedPageBreak/>
              <w:t>BMI (</w:t>
            </w:r>
            <w:r w:rsidRPr="00177474">
              <w:rPr>
                <w:rFonts w:ascii="Book Antiqua" w:hAnsi="Book Antiqua"/>
              </w:rPr>
              <w:sym w:font="Symbol" w:char="F0B1"/>
            </w:r>
            <w:r w:rsidRPr="00177474">
              <w:rPr>
                <w:rFonts w:ascii="Book Antiqua" w:hAnsi="Book Antiqua"/>
              </w:rPr>
              <w:t xml:space="preserve"> SD): 30.6 (</w:t>
            </w:r>
            <w:r w:rsidRPr="00177474">
              <w:rPr>
                <w:rFonts w:ascii="Book Antiqua" w:hAnsi="Book Antiqua"/>
              </w:rPr>
              <w:sym w:font="Symbol" w:char="F0B1"/>
            </w:r>
            <w:r w:rsidRPr="00177474">
              <w:rPr>
                <w:rFonts w:ascii="Book Antiqua" w:hAnsi="Book Antiqua"/>
              </w:rPr>
              <w:t xml:space="preserve"> 6.5)</w:t>
            </w:r>
            <w:r w:rsidR="00A812D3" w:rsidRPr="00177474">
              <w:rPr>
                <w:rFonts w:ascii="Book Antiqua" w:hAnsi="Book Antiqua"/>
                <w:lang w:eastAsia="zh-CN"/>
              </w:rPr>
              <w:t xml:space="preserve">; </w:t>
            </w:r>
            <w:r w:rsidRPr="00177474">
              <w:rPr>
                <w:rFonts w:ascii="Book Antiqua" w:hAnsi="Book Antiqua"/>
              </w:rPr>
              <w:t>41.1% abdominally obese (WC</w:t>
            </w:r>
            <w:r w:rsidR="00A812D3" w:rsidRPr="00177474">
              <w:rPr>
                <w:rFonts w:ascii="Book Antiqua" w:hAnsi="Book Antiqua"/>
              </w:rPr>
              <w:t xml:space="preserve"> </w:t>
            </w:r>
            <w:r w:rsidRPr="00177474">
              <w:rPr>
                <w:rFonts w:ascii="Book Antiqua" w:hAnsi="Book Antiqua"/>
              </w:rPr>
              <w:t>&gt; 88</w:t>
            </w:r>
            <w:r w:rsidR="00A812D3" w:rsidRPr="00177474">
              <w:rPr>
                <w:rFonts w:ascii="Book Antiqua" w:hAnsi="Book Antiqua"/>
              </w:rPr>
              <w:t xml:space="preserve"> </w:t>
            </w:r>
            <w:r w:rsidRPr="00177474">
              <w:rPr>
                <w:rFonts w:ascii="Book Antiqua" w:hAnsi="Book Antiqua"/>
              </w:rPr>
              <w:t>cm)</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52.2 % totally obese (BMI</w:t>
            </w:r>
            <w:r w:rsidR="00A812D3" w:rsidRPr="00177474">
              <w:rPr>
                <w:rFonts w:ascii="Book Antiqua" w:hAnsi="Book Antiqua"/>
              </w:rPr>
              <w:t xml:space="preserve"> </w:t>
            </w:r>
            <w:r w:rsidRPr="00177474">
              <w:rPr>
                <w:rFonts w:ascii="Book Antiqua" w:hAnsi="Book Antiqua"/>
              </w:rPr>
              <w:t>&gt;</w:t>
            </w:r>
            <w:r w:rsidR="00A812D3" w:rsidRPr="00177474">
              <w:rPr>
                <w:rFonts w:ascii="Book Antiqua" w:hAnsi="Book Antiqua"/>
              </w:rPr>
              <w:t xml:space="preserve"> </w:t>
            </w:r>
            <w:r w:rsidRPr="00177474">
              <w:rPr>
                <w:rFonts w:ascii="Book Antiqua" w:hAnsi="Book Antiqua"/>
              </w:rPr>
              <w:t>30)</w:t>
            </w:r>
          </w:p>
        </w:tc>
        <w:tc>
          <w:tcPr>
            <w:tcW w:w="1946"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 xml:space="preserve">Mean strenuous exercise score was 2.74 (score of 2 is </w:t>
            </w:r>
            <w:r w:rsidR="00A812D3" w:rsidRPr="00177474">
              <w:rPr>
                <w:rFonts w:ascii="Book Antiqua" w:hAnsi="Book Antiqua"/>
              </w:rPr>
              <w:t>“</w:t>
            </w:r>
            <w:r w:rsidRPr="00177474">
              <w:rPr>
                <w:rFonts w:ascii="Book Antiqua" w:hAnsi="Book Antiqua"/>
              </w:rPr>
              <w:t>non-strenuous</w:t>
            </w:r>
            <w:r w:rsidR="00A812D3" w:rsidRPr="00177474">
              <w:rPr>
                <w:rFonts w:ascii="Book Antiqua" w:hAnsi="Book Antiqua"/>
              </w:rPr>
              <w:t>”</w:t>
            </w:r>
            <w:r w:rsidRPr="00177474">
              <w:rPr>
                <w:rFonts w:ascii="Book Antiqua" w:hAnsi="Book Antiqua"/>
              </w:rPr>
              <w:t>, 4 is infrequently st</w:t>
            </w:r>
            <w:r w:rsidR="00A812D3" w:rsidRPr="00177474">
              <w:rPr>
                <w:rFonts w:ascii="Book Antiqua" w:hAnsi="Book Antiqua"/>
              </w:rPr>
              <w:t xml:space="preserve">renuous, 6 regularly </w:t>
            </w:r>
            <w:r w:rsidR="00A812D3" w:rsidRPr="00177474">
              <w:rPr>
                <w:rFonts w:ascii="Book Antiqua" w:hAnsi="Book Antiqua"/>
              </w:rPr>
              <w:lastRenderedPageBreak/>
              <w:t>strenuous)</w:t>
            </w:r>
          </w:p>
        </w:tc>
        <w:tc>
          <w:tcPr>
            <w:tcW w:w="26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Mean BMI and WC were significantly greater in the 40-60 age group (</w:t>
            </w:r>
            <w:r w:rsidR="00A812D3" w:rsidRPr="00177474">
              <w:rPr>
                <w:rFonts w:ascii="Book Antiqua" w:hAnsi="Book Antiqua"/>
                <w:i/>
              </w:rPr>
              <w:t>P</w:t>
            </w:r>
            <w:r w:rsidR="00A812D3" w:rsidRPr="00177474">
              <w:rPr>
                <w:rFonts w:ascii="Book Antiqua" w:hAnsi="Book Antiqua"/>
              </w:rPr>
              <w:t xml:space="preserve"> </w:t>
            </w:r>
            <w:r w:rsidRPr="00177474">
              <w:rPr>
                <w:rFonts w:ascii="Book Antiqua" w:hAnsi="Book Antiqua"/>
              </w:rPr>
              <w:t>&lt;</w:t>
            </w:r>
            <w:r w:rsidR="00A812D3" w:rsidRPr="00177474">
              <w:rPr>
                <w:rFonts w:ascii="Book Antiqua" w:hAnsi="Book Antiqua"/>
              </w:rPr>
              <w:t xml:space="preserve"> </w:t>
            </w:r>
            <w:r w:rsidRPr="00177474">
              <w:rPr>
                <w:rFonts w:ascii="Book Antiqua" w:hAnsi="Book Antiqua"/>
              </w:rPr>
              <w:t>0.0001)</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 xml:space="preserve">There was no significance found between abdominal obesity </w:t>
            </w:r>
            <w:r w:rsidRPr="00177474">
              <w:rPr>
                <w:rFonts w:ascii="Book Antiqua" w:hAnsi="Book Antiqua"/>
              </w:rPr>
              <w:lastRenderedPageBreak/>
              <w:t>and strenuous exercise score, though the non-strenuous group contained the highest proportion of women with abdominal obesity</w:t>
            </w:r>
          </w:p>
        </w:tc>
        <w:tc>
          <w:tcPr>
            <w:tcW w:w="306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Women the 18-39 age group had a significantly higher level of education (</w:t>
            </w:r>
            <w:r w:rsidR="00A812D3" w:rsidRPr="00177474">
              <w:rPr>
                <w:rFonts w:ascii="Book Antiqua" w:hAnsi="Book Antiqua"/>
                <w:i/>
              </w:rPr>
              <w:t>P</w:t>
            </w:r>
            <w:r w:rsidR="00A812D3" w:rsidRPr="00177474">
              <w:rPr>
                <w:rFonts w:ascii="Book Antiqua" w:hAnsi="Book Antiqua"/>
              </w:rPr>
              <w:t xml:space="preserve"> </w:t>
            </w:r>
            <w:r w:rsidRPr="00177474">
              <w:rPr>
                <w:rFonts w:ascii="Book Antiqua" w:hAnsi="Book Antiqua"/>
              </w:rPr>
              <w:t>&lt;</w:t>
            </w:r>
            <w:r w:rsidR="00A812D3" w:rsidRPr="00177474">
              <w:rPr>
                <w:rFonts w:ascii="Book Antiqua" w:hAnsi="Book Antiqua"/>
              </w:rPr>
              <w:t xml:space="preserve"> 0.0001).</w:t>
            </w:r>
            <w:r w:rsidR="00A812D3" w:rsidRPr="00177474">
              <w:rPr>
                <w:rFonts w:ascii="Book Antiqua" w:hAnsi="Book Antiqua"/>
                <w:lang w:eastAsia="zh-CN"/>
              </w:rPr>
              <w:t xml:space="preserve"> </w:t>
            </w:r>
            <w:r w:rsidRPr="00177474">
              <w:rPr>
                <w:rFonts w:ascii="Book Antiqua" w:hAnsi="Book Antiqua"/>
              </w:rPr>
              <w:t>The prevalence of abdominal obesity was grea</w:t>
            </w:r>
            <w:r w:rsidR="00A812D3" w:rsidRPr="00177474">
              <w:rPr>
                <w:rFonts w:ascii="Book Antiqua" w:hAnsi="Book Antiqua"/>
              </w:rPr>
              <w:t>ter in illiterate women (54.1%)</w:t>
            </w:r>
          </w:p>
        </w:tc>
      </w:tr>
      <w:tr w:rsidR="00906996" w:rsidRPr="00177474" w:rsidTr="00C04761">
        <w:trPr>
          <w:trHeight w:val="123"/>
        </w:trPr>
        <w:tc>
          <w:tcPr>
            <w:tcW w:w="1341" w:type="dxa"/>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lastRenderedPageBreak/>
              <w:t>[</w:t>
            </w:r>
            <w:r w:rsidR="00A812D3" w:rsidRPr="00177474">
              <w:rPr>
                <w:rFonts w:ascii="Book Antiqua" w:hAnsi="Book Antiqua"/>
              </w:rPr>
              <w:t>3</w:t>
            </w:r>
            <w:r w:rsidR="007D7FAC" w:rsidRPr="00177474">
              <w:rPr>
                <w:rFonts w:ascii="Book Antiqua" w:hAnsi="Book Antiqua"/>
              </w:rPr>
              <w:t>5</w:t>
            </w:r>
            <w:r w:rsidRPr="00177474">
              <w:rPr>
                <w:rFonts w:ascii="Book Antiqua" w:hAnsi="Book Antiqua" w:hint="eastAsia"/>
                <w:lang w:eastAsia="zh-CN"/>
              </w:rPr>
              <w:t>]</w:t>
            </w:r>
          </w:p>
        </w:tc>
        <w:tc>
          <w:tcPr>
            <w:tcW w:w="15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549 female Qatari nationals. Recruited from the pub</w:t>
            </w:r>
            <w:r w:rsidR="00A812D3" w:rsidRPr="00177474">
              <w:rPr>
                <w:rFonts w:ascii="Book Antiqua" w:hAnsi="Book Antiqua"/>
              </w:rPr>
              <w:t>lic, universities and companies</w:t>
            </w:r>
          </w:p>
        </w:tc>
        <w:tc>
          <w:tcPr>
            <w:tcW w:w="1321" w:type="dxa"/>
            <w:shd w:val="clear" w:color="auto" w:fill="auto"/>
          </w:tcPr>
          <w:p w:rsidR="000726D7" w:rsidRPr="00177474" w:rsidRDefault="00A812D3" w:rsidP="00F13B90">
            <w:pPr>
              <w:adjustRightInd w:val="0"/>
              <w:snapToGrid w:val="0"/>
              <w:spacing w:line="360" w:lineRule="auto"/>
              <w:jc w:val="both"/>
              <w:rPr>
                <w:rFonts w:ascii="Book Antiqua" w:hAnsi="Book Antiqua"/>
              </w:rPr>
            </w:pPr>
            <w:r w:rsidRPr="00177474">
              <w:rPr>
                <w:rFonts w:ascii="Book Antiqua" w:hAnsi="Book Antiqua"/>
              </w:rPr>
              <w:t>18-64 yr</w:t>
            </w:r>
            <w:r w:rsidR="000726D7" w:rsidRPr="00177474">
              <w:rPr>
                <w:rFonts w:ascii="Book Antiqua" w:hAnsi="Book Antiqua"/>
              </w:rPr>
              <w:t xml:space="preserve"> (37.4 </w:t>
            </w:r>
            <w:r w:rsidR="000726D7" w:rsidRPr="00177474">
              <w:rPr>
                <w:rFonts w:ascii="Book Antiqua" w:hAnsi="Book Antiqua"/>
              </w:rPr>
              <w:sym w:font="Symbol" w:char="F0B1"/>
            </w:r>
            <w:r w:rsidR="000726D7" w:rsidRPr="00177474">
              <w:rPr>
                <w:rFonts w:ascii="Book Antiqua" w:hAnsi="Book Antiqua"/>
              </w:rPr>
              <w:t xml:space="preserve"> 11.7)</w:t>
            </w:r>
          </w:p>
        </w:tc>
        <w:tc>
          <w:tcPr>
            <w:tcW w:w="1649" w:type="dxa"/>
            <w:shd w:val="clear" w:color="auto" w:fill="auto"/>
          </w:tcPr>
          <w:p w:rsidR="000726D7" w:rsidRPr="00177474" w:rsidRDefault="00A812D3" w:rsidP="00F13B90">
            <w:pPr>
              <w:adjustRightInd w:val="0"/>
              <w:snapToGrid w:val="0"/>
              <w:spacing w:line="360" w:lineRule="auto"/>
              <w:jc w:val="both"/>
              <w:rPr>
                <w:rFonts w:ascii="Book Antiqua" w:hAnsi="Book Antiqua"/>
                <w:lang w:eastAsia="zh-CN"/>
              </w:rPr>
            </w:pPr>
            <w:r w:rsidRPr="00177474">
              <w:rPr>
                <w:rFonts w:ascii="Book Antiqua" w:hAnsi="Book Antiqua"/>
              </w:rPr>
              <w:t>Weight and Height self-reported</w:t>
            </w:r>
            <w:r w:rsidRPr="00177474">
              <w:rPr>
                <w:rFonts w:ascii="Book Antiqua" w:hAnsi="Book Antiqua"/>
                <w:lang w:eastAsia="zh-CN"/>
              </w:rPr>
              <w:t xml:space="preserve">; </w:t>
            </w:r>
            <w:r w:rsidR="000726D7" w:rsidRPr="00177474">
              <w:rPr>
                <w:rFonts w:ascii="Book Antiqua" w:hAnsi="Book Antiqua"/>
              </w:rPr>
              <w:t>Accelerometer to measure steps</w:t>
            </w:r>
          </w:p>
        </w:tc>
        <w:tc>
          <w:tcPr>
            <w:tcW w:w="185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Median BMI (IQR) - 28.8 (24.8-33.5)</w:t>
            </w:r>
          </w:p>
        </w:tc>
        <w:tc>
          <w:tcPr>
            <w:tcW w:w="1946"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44%- Sedentary (&lt;</w:t>
            </w:r>
            <w:r w:rsidR="00A812D3" w:rsidRPr="00177474">
              <w:rPr>
                <w:rFonts w:ascii="Book Antiqua" w:hAnsi="Book Antiqua"/>
              </w:rPr>
              <w:t xml:space="preserve"> 5000 steps/d</w:t>
            </w:r>
            <w:r w:rsidRPr="00177474">
              <w:rPr>
                <w:rFonts w:ascii="Book Antiqua" w:hAnsi="Book Antiqua"/>
              </w:rPr>
              <w:t>)</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32.4%-</w:t>
            </w:r>
            <w:r w:rsidR="00A812D3" w:rsidRPr="00177474">
              <w:rPr>
                <w:rFonts w:ascii="Book Antiqua" w:hAnsi="Book Antiqua"/>
              </w:rPr>
              <w:t xml:space="preserve"> low-active (5000-7499 steps/d</w:t>
            </w:r>
            <w:r w:rsidRPr="00177474">
              <w:rPr>
                <w:rFonts w:ascii="Book Antiqua" w:hAnsi="Book Antiqua"/>
              </w:rPr>
              <w:t>)</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23.5%- Physically active (</w:t>
            </w:r>
            <w:r w:rsidRPr="00177474">
              <w:rPr>
                <w:rFonts w:ascii="Book Antiqua" w:hAnsi="Book Antiqua"/>
              </w:rPr>
              <w:sym w:font="Symbol" w:char="F0B3"/>
            </w:r>
            <w:r w:rsidR="00A812D3" w:rsidRPr="00177474">
              <w:rPr>
                <w:rFonts w:ascii="Book Antiqua" w:hAnsi="Book Antiqua"/>
              </w:rPr>
              <w:t xml:space="preserve"> 7500 steps/d</w:t>
            </w:r>
            <w:r w:rsidRPr="00177474">
              <w:rPr>
                <w:rFonts w:ascii="Book Antiqua" w:hAnsi="Book Antiqua"/>
              </w:rPr>
              <w:t>)</w:t>
            </w:r>
          </w:p>
        </w:tc>
        <w:tc>
          <w:tcPr>
            <w:tcW w:w="26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There was no significant difference between PA level and BMI</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There was a significant difference (</w:t>
            </w:r>
            <w:r w:rsidR="00A812D3" w:rsidRPr="00177474">
              <w:rPr>
                <w:rFonts w:ascii="Book Antiqua" w:hAnsi="Book Antiqua"/>
                <w:i/>
              </w:rPr>
              <w:t>P</w:t>
            </w:r>
            <w:r w:rsidR="00A812D3" w:rsidRPr="00177474">
              <w:rPr>
                <w:rFonts w:ascii="Book Antiqua" w:hAnsi="Book Antiqua"/>
              </w:rPr>
              <w:t xml:space="preserve"> </w:t>
            </w:r>
            <w:r w:rsidRPr="00177474">
              <w:rPr>
                <w:rFonts w:ascii="Book Antiqua" w:hAnsi="Book Antiqua"/>
              </w:rPr>
              <w:t>&lt;</w:t>
            </w:r>
            <w:r w:rsidR="00A812D3" w:rsidRPr="00177474">
              <w:rPr>
                <w:rFonts w:ascii="Book Antiqua" w:hAnsi="Book Antiqua"/>
              </w:rPr>
              <w:t xml:space="preserve"> </w:t>
            </w:r>
            <w:r w:rsidRPr="00177474">
              <w:rPr>
                <w:rFonts w:ascii="Book Antiqua" w:hAnsi="Book Antiqua"/>
              </w:rPr>
              <w:t>0.0001) between activity level and age. Middle a</w:t>
            </w:r>
            <w:r w:rsidR="00A812D3" w:rsidRPr="00177474">
              <w:rPr>
                <w:rFonts w:ascii="Book Antiqua" w:hAnsi="Book Antiqua"/>
              </w:rPr>
              <w:t>ge females (45-64) were more PA</w:t>
            </w:r>
          </w:p>
        </w:tc>
        <w:tc>
          <w:tcPr>
            <w:tcW w:w="306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PA levels dec</w:t>
            </w:r>
            <w:r w:rsidR="00A812D3" w:rsidRPr="00177474">
              <w:rPr>
                <w:rFonts w:ascii="Book Antiqua" w:hAnsi="Book Antiqua"/>
              </w:rPr>
              <w:t>reased during the summer months</w:t>
            </w:r>
          </w:p>
        </w:tc>
      </w:tr>
    </w:tbl>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BMI</w:t>
      </w:r>
      <w:r w:rsidR="00A812D3" w:rsidRPr="00177474">
        <w:rPr>
          <w:rFonts w:ascii="Book Antiqua" w:hAnsi="Book Antiqua"/>
        </w:rPr>
        <w:t>:</w:t>
      </w:r>
      <w:r w:rsidRPr="00177474">
        <w:rPr>
          <w:rFonts w:ascii="Book Antiqua" w:hAnsi="Book Antiqua"/>
        </w:rPr>
        <w:t xml:space="preserve"> </w:t>
      </w:r>
      <w:r w:rsidR="00A812D3" w:rsidRPr="00177474">
        <w:rPr>
          <w:rFonts w:ascii="Book Antiqua" w:hAnsi="Book Antiqua"/>
        </w:rPr>
        <w:t xml:space="preserve">Body </w:t>
      </w:r>
      <w:r w:rsidRPr="00177474">
        <w:rPr>
          <w:rFonts w:ascii="Book Antiqua" w:hAnsi="Book Antiqua"/>
        </w:rPr>
        <w:t>mass index; PA</w:t>
      </w:r>
      <w:r w:rsidR="00A812D3" w:rsidRPr="00177474">
        <w:rPr>
          <w:rFonts w:ascii="Book Antiqua" w:hAnsi="Book Antiqua"/>
        </w:rPr>
        <w:t>:</w:t>
      </w:r>
      <w:r w:rsidRPr="00177474">
        <w:rPr>
          <w:rFonts w:ascii="Book Antiqua" w:hAnsi="Book Antiqua"/>
        </w:rPr>
        <w:t xml:space="preserve"> </w:t>
      </w:r>
      <w:r w:rsidR="00A812D3" w:rsidRPr="00177474">
        <w:rPr>
          <w:rFonts w:ascii="Book Antiqua" w:hAnsi="Book Antiqua"/>
        </w:rPr>
        <w:t xml:space="preserve">Physical </w:t>
      </w:r>
      <w:r w:rsidRPr="00177474">
        <w:rPr>
          <w:rFonts w:ascii="Book Antiqua" w:hAnsi="Book Antiqua"/>
        </w:rPr>
        <w:t>activity; WC</w:t>
      </w:r>
      <w:r w:rsidR="00A812D3" w:rsidRPr="00177474">
        <w:rPr>
          <w:rFonts w:ascii="Book Antiqua" w:hAnsi="Book Antiqua"/>
        </w:rPr>
        <w:t>:</w:t>
      </w:r>
      <w:r w:rsidRPr="00177474">
        <w:rPr>
          <w:rFonts w:ascii="Book Antiqua" w:hAnsi="Book Antiqua"/>
        </w:rPr>
        <w:t xml:space="preserve"> </w:t>
      </w:r>
      <w:r w:rsidR="00A812D3" w:rsidRPr="00177474">
        <w:rPr>
          <w:rFonts w:ascii="Book Antiqua" w:hAnsi="Book Antiqua"/>
        </w:rPr>
        <w:t xml:space="preserve">Waist </w:t>
      </w:r>
      <w:r w:rsidRPr="00177474">
        <w:rPr>
          <w:rFonts w:ascii="Book Antiqua" w:hAnsi="Book Antiqua"/>
        </w:rPr>
        <w:t>circumference; SD</w:t>
      </w:r>
      <w:r w:rsidR="00A812D3" w:rsidRPr="00177474">
        <w:rPr>
          <w:rFonts w:ascii="Book Antiqua" w:hAnsi="Book Antiqua"/>
        </w:rPr>
        <w:t>:</w:t>
      </w:r>
      <w:r w:rsidRPr="00177474">
        <w:rPr>
          <w:rFonts w:ascii="Book Antiqua" w:hAnsi="Book Antiqua"/>
        </w:rPr>
        <w:t xml:space="preserve"> </w:t>
      </w:r>
      <w:r w:rsidR="00A812D3" w:rsidRPr="00177474">
        <w:rPr>
          <w:rFonts w:ascii="Book Antiqua" w:hAnsi="Book Antiqua"/>
        </w:rPr>
        <w:t xml:space="preserve">Standard </w:t>
      </w:r>
      <w:r w:rsidRPr="00177474">
        <w:rPr>
          <w:rFonts w:ascii="Book Antiqua" w:hAnsi="Book Antiqua"/>
        </w:rPr>
        <w:t>deviation; IQR</w:t>
      </w:r>
      <w:r w:rsidR="00A812D3" w:rsidRPr="00177474">
        <w:rPr>
          <w:rFonts w:ascii="Book Antiqua" w:hAnsi="Book Antiqua"/>
        </w:rPr>
        <w:t>:</w:t>
      </w:r>
      <w:r w:rsidRPr="00177474">
        <w:rPr>
          <w:rFonts w:ascii="Book Antiqua" w:hAnsi="Book Antiqua"/>
        </w:rPr>
        <w:t xml:space="preserve"> </w:t>
      </w:r>
      <w:r w:rsidR="00A812D3" w:rsidRPr="00177474">
        <w:rPr>
          <w:rFonts w:ascii="Book Antiqua" w:hAnsi="Book Antiqua"/>
        </w:rPr>
        <w:t xml:space="preserve">Interquartile </w:t>
      </w:r>
      <w:r w:rsidRPr="00177474">
        <w:rPr>
          <w:rFonts w:ascii="Book Antiqua" w:hAnsi="Book Antiqua"/>
        </w:rPr>
        <w:t>range; IPAQ</w:t>
      </w:r>
      <w:r w:rsidR="00A812D3" w:rsidRPr="00177474">
        <w:rPr>
          <w:rFonts w:ascii="Book Antiqua" w:hAnsi="Book Antiqua"/>
        </w:rPr>
        <w:t>:</w:t>
      </w:r>
      <w:r w:rsidRPr="00177474">
        <w:rPr>
          <w:rFonts w:ascii="Book Antiqua" w:hAnsi="Book Antiqua"/>
        </w:rPr>
        <w:t xml:space="preserve"> International physical activity questionnaire; D-SSTQ</w:t>
      </w:r>
      <w:r w:rsidR="00A812D3" w:rsidRPr="00177474">
        <w:rPr>
          <w:rFonts w:ascii="Book Antiqua" w:hAnsi="Book Antiqua"/>
        </w:rPr>
        <w:t>:</w:t>
      </w:r>
      <w:r w:rsidRPr="00177474">
        <w:rPr>
          <w:rFonts w:ascii="Book Antiqua" w:hAnsi="Book Antiqua"/>
        </w:rPr>
        <w:t xml:space="preserve"> </w:t>
      </w:r>
      <w:r w:rsidR="00A812D3" w:rsidRPr="00177474">
        <w:rPr>
          <w:rFonts w:ascii="Book Antiqua" w:hAnsi="Book Antiqua"/>
        </w:rPr>
        <w:t>Domain</w:t>
      </w:r>
      <w:r w:rsidRPr="00177474">
        <w:rPr>
          <w:rFonts w:ascii="Book Antiqua" w:hAnsi="Book Antiqua"/>
        </w:rPr>
        <w:t>-specific sitting time questionnaire; KSA</w:t>
      </w:r>
      <w:r w:rsidR="00A812D3" w:rsidRPr="00177474">
        <w:rPr>
          <w:rFonts w:ascii="Book Antiqua" w:hAnsi="Book Antiqua"/>
        </w:rPr>
        <w:t>:</w:t>
      </w:r>
      <w:r w:rsidRPr="00177474">
        <w:rPr>
          <w:rFonts w:ascii="Book Antiqua" w:hAnsi="Book Antiqua"/>
        </w:rPr>
        <w:t xml:space="preserve"> Kingdom of Saudi Arabia</w:t>
      </w:r>
      <w:r w:rsidR="00A812D3" w:rsidRPr="00177474">
        <w:rPr>
          <w:rFonts w:ascii="Book Antiqua" w:hAnsi="Book Antiqua"/>
        </w:rPr>
        <w:t>.</w:t>
      </w:r>
    </w:p>
    <w:p w:rsidR="00A812D3" w:rsidRPr="00177474" w:rsidRDefault="00A812D3" w:rsidP="00F13B90">
      <w:pPr>
        <w:snapToGrid w:val="0"/>
        <w:spacing w:line="360" w:lineRule="auto"/>
        <w:jc w:val="both"/>
        <w:rPr>
          <w:rFonts w:ascii="Book Antiqua" w:hAnsi="Book Antiqua"/>
          <w:b/>
        </w:rPr>
      </w:pPr>
      <w:r w:rsidRPr="00177474">
        <w:rPr>
          <w:rFonts w:ascii="Book Antiqua" w:hAnsi="Book Antiqua"/>
          <w:b/>
        </w:rPr>
        <w:br w:type="page"/>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b/>
        </w:rPr>
        <w:lastRenderedPageBreak/>
        <w:t xml:space="preserve">Table </w:t>
      </w:r>
      <w:r w:rsidR="007D015A" w:rsidRPr="00177474">
        <w:rPr>
          <w:rFonts w:ascii="Book Antiqua" w:hAnsi="Book Antiqua"/>
          <w:b/>
          <w:noProof/>
        </w:rPr>
        <w:t>4</w:t>
      </w:r>
      <w:r w:rsidRPr="00177474">
        <w:rPr>
          <w:rFonts w:ascii="Book Antiqua" w:hAnsi="Book Antiqua"/>
        </w:rPr>
        <w:t xml:space="preserve"> </w:t>
      </w:r>
      <w:r w:rsidRPr="00177474">
        <w:rPr>
          <w:rFonts w:ascii="Book Antiqua" w:hAnsi="Book Antiqua"/>
          <w:b/>
        </w:rPr>
        <w:t>Paper results from case-control trials exploring the associatio</w:t>
      </w:r>
      <w:r w:rsidR="00A812D3" w:rsidRPr="00177474">
        <w:rPr>
          <w:rFonts w:ascii="Book Antiqua" w:hAnsi="Book Antiqua"/>
          <w:b/>
        </w:rPr>
        <w:t>n of obesity and breast cancer</w:t>
      </w:r>
    </w:p>
    <w:tbl>
      <w:tblPr>
        <w:tblStyle w:val="ab"/>
        <w:tblW w:w="499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0"/>
        <w:gridCol w:w="1494"/>
        <w:gridCol w:w="1276"/>
        <w:gridCol w:w="1644"/>
        <w:gridCol w:w="1488"/>
        <w:gridCol w:w="1728"/>
        <w:gridCol w:w="3265"/>
        <w:gridCol w:w="3559"/>
      </w:tblGrid>
      <w:tr w:rsidR="00906996" w:rsidRPr="00177474" w:rsidTr="00C04761">
        <w:trPr>
          <w:trHeight w:val="495"/>
        </w:trPr>
        <w:tc>
          <w:tcPr>
            <w:tcW w:w="366" w:type="pct"/>
            <w:vMerge w:val="restart"/>
            <w:tcBorders>
              <w:top w:val="single" w:sz="4" w:space="0" w:color="auto"/>
              <w:bottom w:val="single" w:sz="4" w:space="0" w:color="auto"/>
            </w:tcBorders>
            <w:shd w:val="clear" w:color="auto" w:fill="auto"/>
            <w:vAlign w:val="center"/>
          </w:tcPr>
          <w:p w:rsidR="000726D7" w:rsidRPr="00177474" w:rsidRDefault="00BD0C76" w:rsidP="00F13B90">
            <w:pPr>
              <w:adjustRightInd w:val="0"/>
              <w:snapToGrid w:val="0"/>
              <w:spacing w:line="360" w:lineRule="auto"/>
              <w:jc w:val="both"/>
              <w:rPr>
                <w:rFonts w:ascii="Book Antiqua" w:hAnsi="Book Antiqua"/>
                <w:b/>
                <w:lang w:eastAsia="zh-CN"/>
              </w:rPr>
            </w:pPr>
            <w:r w:rsidRPr="00177474">
              <w:rPr>
                <w:rFonts w:ascii="Book Antiqua" w:hAnsi="Book Antiqua" w:hint="eastAsia"/>
                <w:b/>
                <w:lang w:eastAsia="zh-CN"/>
              </w:rPr>
              <w:t>Ref.</w:t>
            </w:r>
          </w:p>
        </w:tc>
        <w:tc>
          <w:tcPr>
            <w:tcW w:w="479" w:type="pct"/>
            <w:vMerge w:val="restart"/>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Sample Size and characteristics</w:t>
            </w:r>
          </w:p>
        </w:tc>
        <w:tc>
          <w:tcPr>
            <w:tcW w:w="936" w:type="pct"/>
            <w:gridSpan w:val="2"/>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Cases</w:t>
            </w:r>
          </w:p>
        </w:tc>
        <w:tc>
          <w:tcPr>
            <w:tcW w:w="1031" w:type="pct"/>
            <w:gridSpan w:val="2"/>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Controls</w:t>
            </w:r>
          </w:p>
        </w:tc>
        <w:tc>
          <w:tcPr>
            <w:tcW w:w="1047" w:type="pct"/>
            <w:vMerge w:val="restart"/>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Association between BC and obesity</w:t>
            </w:r>
          </w:p>
        </w:tc>
        <w:tc>
          <w:tcPr>
            <w:tcW w:w="1141" w:type="pct"/>
            <w:vMerge w:val="restart"/>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Other </w:t>
            </w:r>
            <w:r w:rsidR="007D7FAC" w:rsidRPr="00177474">
              <w:rPr>
                <w:rFonts w:ascii="Book Antiqua" w:hAnsi="Book Antiqua"/>
                <w:b/>
              </w:rPr>
              <w:t>findings</w:t>
            </w:r>
          </w:p>
        </w:tc>
      </w:tr>
      <w:tr w:rsidR="00906996" w:rsidRPr="00177474" w:rsidTr="00C04761">
        <w:trPr>
          <w:trHeight w:val="682"/>
        </w:trPr>
        <w:tc>
          <w:tcPr>
            <w:tcW w:w="366" w:type="pct"/>
            <w:vMerge/>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p>
        </w:tc>
        <w:tc>
          <w:tcPr>
            <w:tcW w:w="479" w:type="pct"/>
            <w:vMerge/>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p>
        </w:tc>
        <w:tc>
          <w:tcPr>
            <w:tcW w:w="409" w:type="pct"/>
            <w:tcBorders>
              <w:top w:val="single" w:sz="4" w:space="0" w:color="auto"/>
              <w:bottom w:val="single" w:sz="4" w:space="0" w:color="auto"/>
            </w:tcBorders>
            <w:shd w:val="clear" w:color="auto" w:fill="auto"/>
          </w:tcPr>
          <w:p w:rsidR="000726D7" w:rsidRPr="00177474" w:rsidRDefault="00A812D3" w:rsidP="00F13B90">
            <w:pPr>
              <w:adjustRightInd w:val="0"/>
              <w:snapToGrid w:val="0"/>
              <w:spacing w:line="360" w:lineRule="auto"/>
              <w:jc w:val="both"/>
              <w:rPr>
                <w:rFonts w:ascii="Book Antiqua" w:hAnsi="Book Antiqua"/>
                <w:b/>
              </w:rPr>
            </w:pPr>
            <w:r w:rsidRPr="00177474">
              <w:rPr>
                <w:rFonts w:ascii="Book Antiqua" w:hAnsi="Book Antiqua"/>
                <w:b/>
              </w:rPr>
              <w:t>Age</w:t>
            </w:r>
            <w:r w:rsidRPr="00177474">
              <w:rPr>
                <w:rFonts w:ascii="Book Antiqua" w:hAnsi="Book Antiqua"/>
                <w:b/>
                <w:lang w:eastAsia="zh-CN"/>
              </w:rPr>
              <w:t xml:space="preserve"> </w:t>
            </w:r>
            <w:r w:rsidR="000726D7" w:rsidRPr="00177474">
              <w:rPr>
                <w:rFonts w:ascii="Book Antiqua" w:hAnsi="Book Antiqua"/>
                <w:b/>
              </w:rPr>
              <w:t xml:space="preserve">(Mean </w:t>
            </w:r>
            <w:r w:rsidR="000726D7" w:rsidRPr="00177474">
              <w:rPr>
                <w:rFonts w:ascii="Book Antiqua" w:hAnsi="Book Antiqua"/>
                <w:b/>
              </w:rPr>
              <w:sym w:font="Symbol" w:char="F0B1"/>
            </w:r>
            <w:r w:rsidR="000726D7" w:rsidRPr="00177474">
              <w:rPr>
                <w:rFonts w:ascii="Book Antiqua" w:hAnsi="Book Antiqua"/>
                <w:b/>
              </w:rPr>
              <w:t xml:space="preserve"> SD)</w:t>
            </w:r>
          </w:p>
        </w:tc>
        <w:tc>
          <w:tcPr>
            <w:tcW w:w="527"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Anthropometric Measurements</w:t>
            </w:r>
          </w:p>
        </w:tc>
        <w:tc>
          <w:tcPr>
            <w:tcW w:w="477" w:type="pct"/>
            <w:tcBorders>
              <w:top w:val="single" w:sz="4" w:space="0" w:color="auto"/>
              <w:bottom w:val="single" w:sz="4" w:space="0" w:color="auto"/>
            </w:tcBorders>
            <w:shd w:val="clear" w:color="auto" w:fill="auto"/>
          </w:tcPr>
          <w:p w:rsidR="000726D7" w:rsidRPr="00177474" w:rsidRDefault="00A812D3" w:rsidP="00F13B90">
            <w:pPr>
              <w:adjustRightInd w:val="0"/>
              <w:snapToGrid w:val="0"/>
              <w:spacing w:line="360" w:lineRule="auto"/>
              <w:jc w:val="both"/>
              <w:rPr>
                <w:rFonts w:ascii="Book Antiqua" w:hAnsi="Book Antiqua"/>
                <w:b/>
              </w:rPr>
            </w:pPr>
            <w:r w:rsidRPr="00177474">
              <w:rPr>
                <w:rFonts w:ascii="Book Antiqua" w:hAnsi="Book Antiqua"/>
                <w:b/>
              </w:rPr>
              <w:t>Age</w:t>
            </w:r>
            <w:r w:rsidRPr="00177474">
              <w:rPr>
                <w:rFonts w:ascii="Book Antiqua" w:hAnsi="Book Antiqua"/>
                <w:b/>
                <w:lang w:eastAsia="zh-CN"/>
              </w:rPr>
              <w:t xml:space="preserve"> </w:t>
            </w:r>
            <w:r w:rsidR="000726D7" w:rsidRPr="00177474">
              <w:rPr>
                <w:rFonts w:ascii="Book Antiqua" w:hAnsi="Book Antiqua"/>
                <w:b/>
              </w:rPr>
              <w:t xml:space="preserve">(Mean </w:t>
            </w:r>
            <w:r w:rsidR="000726D7" w:rsidRPr="00177474">
              <w:rPr>
                <w:rFonts w:ascii="Book Antiqua" w:hAnsi="Book Antiqua"/>
                <w:b/>
              </w:rPr>
              <w:sym w:font="Symbol" w:char="F0B1"/>
            </w:r>
            <w:r w:rsidR="000726D7" w:rsidRPr="00177474">
              <w:rPr>
                <w:rFonts w:ascii="Book Antiqua" w:hAnsi="Book Antiqua"/>
                <w:b/>
              </w:rPr>
              <w:t xml:space="preserve"> SD)</w:t>
            </w:r>
          </w:p>
        </w:tc>
        <w:tc>
          <w:tcPr>
            <w:tcW w:w="554"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Anthropometric </w:t>
            </w:r>
            <w:r w:rsidR="007D7FAC" w:rsidRPr="00177474">
              <w:rPr>
                <w:rFonts w:ascii="Book Antiqua" w:hAnsi="Book Antiqua"/>
                <w:b/>
              </w:rPr>
              <w:t>measurements</w:t>
            </w:r>
          </w:p>
        </w:tc>
        <w:tc>
          <w:tcPr>
            <w:tcW w:w="1047" w:type="pct"/>
            <w:vMerge/>
            <w:tcBorders>
              <w:top w:val="nil"/>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p>
        </w:tc>
        <w:tc>
          <w:tcPr>
            <w:tcW w:w="1141" w:type="pct"/>
            <w:vMerge/>
            <w:tcBorders>
              <w:top w:val="nil"/>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p>
        </w:tc>
      </w:tr>
      <w:tr w:rsidR="00906996" w:rsidRPr="00177474" w:rsidTr="00C04761">
        <w:trPr>
          <w:trHeight w:val="453"/>
        </w:trPr>
        <w:tc>
          <w:tcPr>
            <w:tcW w:w="366" w:type="pct"/>
            <w:tcBorders>
              <w:top w:val="single" w:sz="4" w:space="0" w:color="auto"/>
            </w:tcBorders>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5D2BCD" w:rsidRPr="00177474">
              <w:rPr>
                <w:rFonts w:ascii="Book Antiqua" w:hAnsi="Book Antiqua"/>
              </w:rPr>
              <w:t>40</w:t>
            </w:r>
            <w:r w:rsidRPr="00177474">
              <w:rPr>
                <w:rFonts w:ascii="Book Antiqua" w:hAnsi="Book Antiqua" w:hint="eastAsia"/>
                <w:lang w:eastAsia="zh-CN"/>
              </w:rPr>
              <w:t>]</w:t>
            </w:r>
          </w:p>
        </w:tc>
        <w:tc>
          <w:tcPr>
            <w:tcW w:w="479"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348 Saudi women (58 newly diagnosed with BC and 290 controls) </w:t>
            </w:r>
          </w:p>
        </w:tc>
        <w:tc>
          <w:tcPr>
            <w:tcW w:w="409"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48.5 </w:t>
            </w:r>
            <w:r w:rsidRPr="00177474">
              <w:rPr>
                <w:rFonts w:ascii="Book Antiqua" w:hAnsi="Book Antiqua"/>
              </w:rPr>
              <w:sym w:font="Symbol" w:char="F0B1"/>
            </w:r>
            <w:r w:rsidRPr="00177474">
              <w:rPr>
                <w:rFonts w:ascii="Book Antiqua" w:hAnsi="Book Antiqua"/>
              </w:rPr>
              <w:t xml:space="preserve"> 7.1</w:t>
            </w:r>
          </w:p>
        </w:tc>
        <w:tc>
          <w:tcPr>
            <w:tcW w:w="527"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BMI &gt;</w:t>
            </w:r>
            <w:r w:rsidR="00A812D3" w:rsidRPr="00177474">
              <w:rPr>
                <w:rFonts w:ascii="Book Antiqua" w:hAnsi="Book Antiqua"/>
              </w:rPr>
              <w:t xml:space="preserve"> </w:t>
            </w:r>
            <w:r w:rsidRPr="00177474">
              <w:rPr>
                <w:rFonts w:ascii="Book Antiqua" w:hAnsi="Book Antiqua"/>
              </w:rPr>
              <w:t>30: 71.4%</w:t>
            </w:r>
          </w:p>
        </w:tc>
        <w:tc>
          <w:tcPr>
            <w:tcW w:w="477"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49.2 </w:t>
            </w:r>
            <w:r w:rsidRPr="00177474">
              <w:rPr>
                <w:rFonts w:ascii="Book Antiqua" w:hAnsi="Book Antiqua"/>
              </w:rPr>
              <w:sym w:font="Symbol" w:char="F0B1"/>
            </w:r>
            <w:r w:rsidRPr="00177474">
              <w:rPr>
                <w:rFonts w:ascii="Book Antiqua" w:hAnsi="Book Antiqua"/>
              </w:rPr>
              <w:t xml:space="preserve"> 6.9</w:t>
            </w:r>
          </w:p>
        </w:tc>
        <w:tc>
          <w:tcPr>
            <w:tcW w:w="554"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BMI &gt;</w:t>
            </w:r>
            <w:r w:rsidR="00A812D3" w:rsidRPr="00177474">
              <w:rPr>
                <w:rFonts w:ascii="Book Antiqua" w:hAnsi="Book Antiqua"/>
              </w:rPr>
              <w:t xml:space="preserve"> </w:t>
            </w:r>
            <w:r w:rsidRPr="00177474">
              <w:rPr>
                <w:rFonts w:ascii="Book Antiqua" w:hAnsi="Book Antiqua"/>
              </w:rPr>
              <w:t>30: 70.7%</w:t>
            </w:r>
          </w:p>
        </w:tc>
        <w:tc>
          <w:tcPr>
            <w:tcW w:w="1047"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There was no significant</w:t>
            </w:r>
            <w:r w:rsidR="00A812D3" w:rsidRPr="00177474">
              <w:rPr>
                <w:rFonts w:ascii="Book Antiqua" w:hAnsi="Book Antiqua"/>
              </w:rPr>
              <w:t xml:space="preserve"> association between BMI and BC</w:t>
            </w:r>
          </w:p>
        </w:tc>
        <w:tc>
          <w:tcPr>
            <w:tcW w:w="1141"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BC was significantly correlated with age at</w:t>
            </w:r>
            <w:r w:rsidR="00A812D3" w:rsidRPr="00177474">
              <w:rPr>
                <w:rFonts w:ascii="Book Antiqua" w:hAnsi="Book Antiqua"/>
              </w:rPr>
              <w:t xml:space="preserve"> marriage and age at menopause; </w:t>
            </w:r>
            <w:r w:rsidRPr="00177474">
              <w:rPr>
                <w:rFonts w:ascii="Book Antiqua" w:hAnsi="Book Antiqua"/>
              </w:rPr>
              <w:t>There was no significant correlation between PA and BC</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62.1% of cases were pre-menopausal and 44.8% were post-menopausal</w:t>
            </w:r>
          </w:p>
        </w:tc>
      </w:tr>
      <w:tr w:rsidR="00906996" w:rsidRPr="00177474" w:rsidTr="00C04761">
        <w:trPr>
          <w:trHeight w:val="453"/>
        </w:trPr>
        <w:tc>
          <w:tcPr>
            <w:tcW w:w="366" w:type="pct"/>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5D2BCD" w:rsidRPr="00177474">
              <w:rPr>
                <w:rFonts w:ascii="Book Antiqua" w:hAnsi="Book Antiqua"/>
              </w:rPr>
              <w:t>41</w:t>
            </w:r>
            <w:r w:rsidRPr="00177474">
              <w:rPr>
                <w:rFonts w:ascii="Book Antiqua" w:hAnsi="Book Antiqua" w:hint="eastAsia"/>
                <w:lang w:eastAsia="zh-CN"/>
              </w:rPr>
              <w:t>]</w:t>
            </w:r>
          </w:p>
        </w:tc>
        <w:tc>
          <w:tcPr>
            <w:tcW w:w="479"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500 women (250 newly diagnosed with BC, 250 no previous history of </w:t>
            </w:r>
            <w:r w:rsidRPr="00177474">
              <w:rPr>
                <w:rFonts w:ascii="Book Antiqua" w:hAnsi="Book Antiqua"/>
              </w:rPr>
              <w:lastRenderedPageBreak/>
              <w:t>any cancer) from 2 hospitals in Riyadh, KSA</w:t>
            </w:r>
          </w:p>
        </w:tc>
        <w:tc>
          <w:tcPr>
            <w:tcW w:w="409"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 xml:space="preserve">45.7 </w:t>
            </w:r>
            <w:r w:rsidRPr="00177474">
              <w:rPr>
                <w:rFonts w:ascii="Book Antiqua" w:hAnsi="Book Antiqua"/>
              </w:rPr>
              <w:sym w:font="Symbol" w:char="F0B1"/>
            </w:r>
            <w:r w:rsidRPr="00177474">
              <w:rPr>
                <w:rFonts w:ascii="Book Antiqua" w:hAnsi="Book Antiqua"/>
              </w:rPr>
              <w:t xml:space="preserve"> 7.8</w:t>
            </w:r>
          </w:p>
        </w:tc>
        <w:tc>
          <w:tcPr>
            <w:tcW w:w="52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w:t>
            </w:r>
            <w:r w:rsidRPr="00177474">
              <w:rPr>
                <w:rFonts w:ascii="Book Antiqua" w:hAnsi="Book Antiqua"/>
              </w:rPr>
              <w:sym w:font="Symbol" w:char="F0B1"/>
            </w:r>
            <w:r w:rsidRPr="00177474">
              <w:rPr>
                <w:rFonts w:ascii="Book Antiqua" w:hAnsi="Book Antiqua"/>
              </w:rPr>
              <w:t xml:space="preserve"> SD): 31.2 (</w:t>
            </w:r>
            <w:r w:rsidRPr="00177474">
              <w:rPr>
                <w:rFonts w:ascii="Book Antiqua" w:hAnsi="Book Antiqua"/>
              </w:rPr>
              <w:sym w:font="Symbol" w:char="F0B1"/>
            </w:r>
            <w:r w:rsidRPr="00177474">
              <w:rPr>
                <w:rFonts w:ascii="Book Antiqua" w:hAnsi="Book Antiqua"/>
              </w:rPr>
              <w:t xml:space="preserve"> 7.0)</w:t>
            </w:r>
          </w:p>
        </w:tc>
        <w:tc>
          <w:tcPr>
            <w:tcW w:w="47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43.9 </w:t>
            </w:r>
            <w:r w:rsidRPr="00177474">
              <w:rPr>
                <w:rFonts w:ascii="Book Antiqua" w:hAnsi="Book Antiqua"/>
              </w:rPr>
              <w:sym w:font="Symbol" w:char="F0B1"/>
            </w:r>
            <w:r w:rsidRPr="00177474">
              <w:rPr>
                <w:rFonts w:ascii="Book Antiqua" w:hAnsi="Book Antiqua"/>
              </w:rPr>
              <w:t xml:space="preserve"> 7.5</w:t>
            </w:r>
          </w:p>
        </w:tc>
        <w:tc>
          <w:tcPr>
            <w:tcW w:w="55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Mean </w:t>
            </w:r>
            <w:r w:rsidRPr="00177474">
              <w:rPr>
                <w:rFonts w:ascii="Book Antiqua" w:hAnsi="Book Antiqua"/>
              </w:rPr>
              <w:sym w:font="Symbol" w:char="F0B1"/>
            </w:r>
            <w:r w:rsidRPr="00177474">
              <w:rPr>
                <w:rFonts w:ascii="Book Antiqua" w:hAnsi="Book Antiqua"/>
              </w:rPr>
              <w:t xml:space="preserve"> SD 30.7 </w:t>
            </w:r>
            <w:r w:rsidRPr="00177474">
              <w:rPr>
                <w:rFonts w:ascii="Book Antiqua" w:hAnsi="Book Antiqua"/>
              </w:rPr>
              <w:sym w:font="Symbol" w:char="F0B1"/>
            </w:r>
            <w:r w:rsidRPr="00177474">
              <w:rPr>
                <w:rFonts w:ascii="Book Antiqua" w:hAnsi="Book Antiqua"/>
              </w:rPr>
              <w:t xml:space="preserve"> 7.6</w:t>
            </w:r>
          </w:p>
        </w:tc>
        <w:tc>
          <w:tcPr>
            <w:tcW w:w="104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 significant difference between th</w:t>
            </w:r>
            <w:r w:rsidR="00A812D3" w:rsidRPr="00177474">
              <w:rPr>
                <w:rFonts w:ascii="Book Antiqua" w:hAnsi="Book Antiqua"/>
              </w:rPr>
              <w:t>e BMI of the cases and controls</w:t>
            </w:r>
          </w:p>
        </w:tc>
        <w:tc>
          <w:tcPr>
            <w:tcW w:w="1141"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There was a slight significance (</w:t>
            </w:r>
            <w:r w:rsidR="00A812D3" w:rsidRPr="00177474">
              <w:rPr>
                <w:rFonts w:ascii="Book Antiqua" w:hAnsi="Book Antiqua"/>
                <w:i/>
              </w:rPr>
              <w:t>P</w:t>
            </w:r>
            <w:r w:rsidR="00A812D3" w:rsidRPr="00177474">
              <w:rPr>
                <w:rFonts w:ascii="Book Antiqua" w:hAnsi="Book Antiqua"/>
              </w:rPr>
              <w:t xml:space="preserve"> </w:t>
            </w:r>
            <w:r w:rsidRPr="00177474">
              <w:rPr>
                <w:rFonts w:ascii="Book Antiqua" w:hAnsi="Book Antiqua"/>
              </w:rPr>
              <w:t>=</w:t>
            </w:r>
            <w:r w:rsidR="00A812D3" w:rsidRPr="00177474">
              <w:rPr>
                <w:rFonts w:ascii="Book Antiqua" w:hAnsi="Book Antiqua"/>
              </w:rPr>
              <w:t xml:space="preserve"> </w:t>
            </w:r>
            <w:r w:rsidRPr="00177474">
              <w:rPr>
                <w:rFonts w:ascii="Book Antiqua" w:hAnsi="Book Antiqua"/>
              </w:rPr>
              <w:t>0.011) between the age of the 2 groups</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Women with BC entered menopause significantly younger than the controls (</w:t>
            </w:r>
            <w:r w:rsidR="00A812D3" w:rsidRPr="00177474">
              <w:rPr>
                <w:rFonts w:ascii="Book Antiqua" w:hAnsi="Book Antiqua"/>
                <w:i/>
              </w:rPr>
              <w:t>P</w:t>
            </w:r>
            <w:r w:rsidR="00A812D3" w:rsidRPr="00177474">
              <w:rPr>
                <w:rFonts w:ascii="Book Antiqua" w:hAnsi="Book Antiqua"/>
              </w:rPr>
              <w:t xml:space="preserve"> </w:t>
            </w:r>
            <w:r w:rsidRPr="00177474">
              <w:rPr>
                <w:rFonts w:ascii="Book Antiqua" w:hAnsi="Book Antiqua"/>
              </w:rPr>
              <w:t>=</w:t>
            </w:r>
            <w:r w:rsidR="00A812D3" w:rsidRPr="00177474">
              <w:rPr>
                <w:rFonts w:ascii="Book Antiqua" w:hAnsi="Book Antiqua"/>
              </w:rPr>
              <w:t xml:space="preserve"> </w:t>
            </w:r>
            <w:r w:rsidRPr="00177474">
              <w:rPr>
                <w:rFonts w:ascii="Book Antiqua" w:hAnsi="Book Antiqua"/>
              </w:rPr>
              <w:t>0.022)</w:t>
            </w:r>
            <w:r w:rsidR="00A812D3" w:rsidRPr="00177474">
              <w:rPr>
                <w:rFonts w:ascii="Book Antiqua" w:hAnsi="Book Antiqua"/>
              </w:rPr>
              <w:t>;</w:t>
            </w:r>
            <w:r w:rsidR="00A812D3" w:rsidRPr="00177474">
              <w:rPr>
                <w:rFonts w:ascii="Book Antiqua" w:hAnsi="Book Antiqua"/>
                <w:lang w:eastAsia="zh-CN"/>
              </w:rPr>
              <w:t xml:space="preserve"> </w:t>
            </w:r>
            <w:r w:rsidRPr="00177474">
              <w:rPr>
                <w:rFonts w:ascii="Book Antiqua" w:hAnsi="Book Antiqua"/>
              </w:rPr>
              <w:t>Mean (</w:t>
            </w:r>
            <w:r w:rsidRPr="00177474">
              <w:rPr>
                <w:rFonts w:ascii="Book Antiqua" w:hAnsi="Book Antiqua"/>
              </w:rPr>
              <w:sym w:font="Symbol" w:char="F0B1"/>
            </w:r>
            <w:r w:rsidR="00A812D3" w:rsidRPr="00177474">
              <w:rPr>
                <w:rFonts w:ascii="Book Antiqua" w:hAnsi="Book Antiqua"/>
              </w:rPr>
              <w:t xml:space="preserve"> </w:t>
            </w:r>
            <w:r w:rsidRPr="00177474">
              <w:rPr>
                <w:rFonts w:ascii="Book Antiqua" w:hAnsi="Book Antiqua"/>
              </w:rPr>
              <w:t>SD) of menopause was 46.6 (</w:t>
            </w:r>
            <w:r w:rsidRPr="00177474">
              <w:rPr>
                <w:rFonts w:ascii="Book Antiqua" w:hAnsi="Book Antiqua"/>
              </w:rPr>
              <w:sym w:font="Symbol" w:char="F0B1"/>
            </w:r>
            <w:r w:rsidR="00A812D3" w:rsidRPr="00177474">
              <w:rPr>
                <w:rFonts w:ascii="Book Antiqua" w:hAnsi="Book Antiqua"/>
              </w:rPr>
              <w:t xml:space="preserve"> </w:t>
            </w:r>
            <w:r w:rsidRPr="00177474">
              <w:rPr>
                <w:rFonts w:ascii="Book Antiqua" w:hAnsi="Book Antiqua"/>
              </w:rPr>
              <w:lastRenderedPageBreak/>
              <w:t>6.4) for the controls and 48.7 (</w:t>
            </w:r>
            <w:r w:rsidRPr="00177474">
              <w:rPr>
                <w:rFonts w:ascii="Book Antiqua" w:hAnsi="Book Antiqua"/>
              </w:rPr>
              <w:sym w:font="Symbol" w:char="F0B1"/>
            </w:r>
            <w:r w:rsidR="00A812D3" w:rsidRPr="00177474">
              <w:rPr>
                <w:rFonts w:ascii="Book Antiqua" w:hAnsi="Book Antiqua"/>
              </w:rPr>
              <w:t xml:space="preserve"> </w:t>
            </w:r>
            <w:r w:rsidRPr="00177474">
              <w:rPr>
                <w:rFonts w:ascii="Book Antiqua" w:hAnsi="Book Antiqua"/>
              </w:rPr>
              <w:t>5.2) which was significant (</w:t>
            </w:r>
            <w:r w:rsidR="00A812D3" w:rsidRPr="00177474">
              <w:rPr>
                <w:rFonts w:ascii="Book Antiqua" w:hAnsi="Book Antiqua"/>
                <w:i/>
              </w:rPr>
              <w:t>P</w:t>
            </w:r>
            <w:r w:rsidR="00A812D3" w:rsidRPr="00177474">
              <w:rPr>
                <w:rFonts w:ascii="Book Antiqua" w:hAnsi="Book Antiqua"/>
              </w:rPr>
              <w:t xml:space="preserve"> </w:t>
            </w:r>
            <w:r w:rsidRPr="00177474">
              <w:rPr>
                <w:rFonts w:ascii="Book Antiqua" w:hAnsi="Book Antiqua"/>
              </w:rPr>
              <w:t>=</w:t>
            </w:r>
            <w:r w:rsidR="00A812D3" w:rsidRPr="00177474">
              <w:rPr>
                <w:rFonts w:ascii="Book Antiqua" w:hAnsi="Book Antiqua"/>
              </w:rPr>
              <w:t xml:space="preserve"> </w:t>
            </w:r>
            <w:r w:rsidRPr="00177474">
              <w:rPr>
                <w:rFonts w:ascii="Book Antiqua" w:hAnsi="Book Antiqua"/>
              </w:rPr>
              <w:t>0.022)</w:t>
            </w:r>
          </w:p>
        </w:tc>
      </w:tr>
      <w:tr w:rsidR="00906996" w:rsidRPr="00177474" w:rsidTr="00C04761">
        <w:trPr>
          <w:trHeight w:val="1380"/>
        </w:trPr>
        <w:tc>
          <w:tcPr>
            <w:tcW w:w="366" w:type="pct"/>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lastRenderedPageBreak/>
              <w:t>[</w:t>
            </w:r>
            <w:r w:rsidR="007D7FAC" w:rsidRPr="00177474">
              <w:rPr>
                <w:rFonts w:ascii="Book Antiqua" w:hAnsi="Book Antiqua"/>
              </w:rPr>
              <w:t>61</w:t>
            </w:r>
            <w:r w:rsidRPr="00177474">
              <w:rPr>
                <w:rFonts w:ascii="Book Antiqua" w:hAnsi="Book Antiqua" w:hint="eastAsia"/>
                <w:lang w:eastAsia="zh-CN"/>
              </w:rPr>
              <w:t>]</w:t>
            </w:r>
          </w:p>
        </w:tc>
        <w:tc>
          <w:tcPr>
            <w:tcW w:w="479"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997 women from 1 research centre in Riyadh, KSA. 499 newly diagnosed and confirmed BC and 498 age-matched controls </w:t>
            </w:r>
          </w:p>
        </w:tc>
        <w:tc>
          <w:tcPr>
            <w:tcW w:w="409"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44.8 </w:t>
            </w:r>
            <w:r w:rsidRPr="00177474">
              <w:rPr>
                <w:rFonts w:ascii="Book Antiqua" w:hAnsi="Book Antiqua"/>
              </w:rPr>
              <w:sym w:font="Symbol" w:char="F0B1"/>
            </w:r>
            <w:r w:rsidRPr="00177474">
              <w:rPr>
                <w:rFonts w:ascii="Book Antiqua" w:hAnsi="Book Antiqua"/>
              </w:rPr>
              <w:t xml:space="preserve"> 11.5</w:t>
            </w:r>
          </w:p>
        </w:tc>
        <w:tc>
          <w:tcPr>
            <w:tcW w:w="52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w:t>
            </w:r>
            <w:r w:rsidRPr="00177474">
              <w:rPr>
                <w:rFonts w:ascii="Book Antiqua" w:hAnsi="Book Antiqua"/>
              </w:rPr>
              <w:sym w:font="Symbol" w:char="F0B1"/>
            </w:r>
            <w:r w:rsidRPr="00177474">
              <w:rPr>
                <w:rFonts w:ascii="Book Antiqua" w:hAnsi="Book Antiqua"/>
              </w:rPr>
              <w:t xml:space="preserve"> SD); 29.5 (</w:t>
            </w:r>
            <w:r w:rsidRPr="00177474">
              <w:rPr>
                <w:rFonts w:ascii="Book Antiqua" w:hAnsi="Book Antiqua"/>
              </w:rPr>
              <w:sym w:font="Symbol" w:char="F0B1"/>
            </w:r>
            <w:r w:rsidRPr="00177474">
              <w:rPr>
                <w:rFonts w:ascii="Book Antiqua" w:hAnsi="Book Antiqua"/>
              </w:rPr>
              <w:t xml:space="preserve"> 6.2)</w:t>
            </w:r>
          </w:p>
        </w:tc>
        <w:tc>
          <w:tcPr>
            <w:tcW w:w="47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36.8 </w:t>
            </w:r>
            <w:r w:rsidRPr="00177474">
              <w:rPr>
                <w:rFonts w:ascii="Book Antiqua" w:hAnsi="Book Antiqua"/>
              </w:rPr>
              <w:sym w:font="Symbol" w:char="F0B1"/>
            </w:r>
            <w:r w:rsidRPr="00177474">
              <w:rPr>
                <w:rFonts w:ascii="Book Antiqua" w:hAnsi="Book Antiqua"/>
              </w:rPr>
              <w:t xml:space="preserve"> 12.8</w:t>
            </w:r>
          </w:p>
        </w:tc>
        <w:tc>
          <w:tcPr>
            <w:tcW w:w="55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Mean </w:t>
            </w:r>
            <w:r w:rsidRPr="00177474">
              <w:rPr>
                <w:rFonts w:ascii="Book Antiqua" w:hAnsi="Book Antiqua"/>
              </w:rPr>
              <w:sym w:font="Symbol" w:char="F0B1"/>
            </w:r>
            <w:r w:rsidRPr="00177474">
              <w:rPr>
                <w:rFonts w:ascii="Book Antiqua" w:hAnsi="Book Antiqua"/>
              </w:rPr>
              <w:t xml:space="preserve"> SD 29.4 </w:t>
            </w:r>
            <w:r w:rsidRPr="00177474">
              <w:rPr>
                <w:rFonts w:ascii="Book Antiqua" w:hAnsi="Book Antiqua"/>
              </w:rPr>
              <w:sym w:font="Symbol" w:char="F0B1"/>
            </w:r>
            <w:r w:rsidRPr="00177474">
              <w:rPr>
                <w:rFonts w:ascii="Book Antiqua" w:hAnsi="Book Antiqua"/>
              </w:rPr>
              <w:t xml:space="preserve"> 6.2</w:t>
            </w:r>
          </w:p>
        </w:tc>
        <w:tc>
          <w:tcPr>
            <w:tcW w:w="104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There was no significant difference between th</w:t>
            </w:r>
            <w:r w:rsidR="00466809" w:rsidRPr="00177474">
              <w:rPr>
                <w:rFonts w:ascii="Book Antiqua" w:hAnsi="Book Antiqua"/>
              </w:rPr>
              <w:t>e BMI of the cases and controls</w:t>
            </w:r>
          </w:p>
        </w:tc>
        <w:tc>
          <w:tcPr>
            <w:tcW w:w="1141"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BC patients were significantly older than controls (</w:t>
            </w:r>
            <w:r w:rsidR="00466809" w:rsidRPr="00177474">
              <w:rPr>
                <w:rFonts w:ascii="Book Antiqua" w:hAnsi="Book Antiqua"/>
                <w:i/>
              </w:rPr>
              <w:t>P</w:t>
            </w:r>
            <w:r w:rsidR="00466809" w:rsidRPr="00177474">
              <w:rPr>
                <w:rFonts w:ascii="Book Antiqua" w:hAnsi="Book Antiqua"/>
              </w:rPr>
              <w:t xml:space="preserve"> </w:t>
            </w:r>
            <w:r w:rsidRPr="00177474">
              <w:rPr>
                <w:rFonts w:ascii="Book Antiqua" w:hAnsi="Book Antiqua"/>
              </w:rPr>
              <w:t>= 0.0001)</w:t>
            </w:r>
            <w:r w:rsidR="00466809" w:rsidRPr="00177474">
              <w:rPr>
                <w:rFonts w:ascii="Book Antiqua" w:hAnsi="Book Antiqua"/>
              </w:rPr>
              <w:t xml:space="preserve">; </w:t>
            </w:r>
            <w:r w:rsidRPr="00177474">
              <w:rPr>
                <w:rFonts w:ascii="Book Antiqua" w:hAnsi="Book Antiqua"/>
              </w:rPr>
              <w:t>A positive association between the highest quartile triglyceride level and BC risk (OR</w:t>
            </w:r>
            <w:r w:rsidR="00466809" w:rsidRPr="00177474">
              <w:rPr>
                <w:rFonts w:ascii="Book Antiqua" w:hAnsi="Book Antiqua"/>
              </w:rPr>
              <w:t xml:space="preserve"> </w:t>
            </w:r>
            <w:r w:rsidRPr="00177474">
              <w:rPr>
                <w:rFonts w:ascii="Book Antiqua" w:hAnsi="Book Antiqua"/>
              </w:rPr>
              <w:t>= 2.90)</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 xml:space="preserve">Mean </w:t>
            </w:r>
            <w:r w:rsidRPr="00177474">
              <w:rPr>
                <w:rFonts w:ascii="Book Antiqua" w:hAnsi="Book Antiqua"/>
              </w:rPr>
              <w:sym w:font="Symbol" w:char="F0B1"/>
            </w:r>
            <w:r w:rsidR="00466809" w:rsidRPr="00177474">
              <w:rPr>
                <w:rFonts w:ascii="Book Antiqua" w:hAnsi="Book Antiqua"/>
              </w:rPr>
              <w:t xml:space="preserve"> </w:t>
            </w:r>
            <w:r w:rsidRPr="00177474">
              <w:rPr>
                <w:rFonts w:ascii="Book Antiqua" w:hAnsi="Book Antiqua"/>
              </w:rPr>
              <w:t>SD menopausal age for cases was 48.2</w:t>
            </w:r>
            <w:r w:rsidR="00466809" w:rsidRPr="00177474">
              <w:rPr>
                <w:rFonts w:ascii="Book Antiqua" w:hAnsi="Book Antiqua"/>
              </w:rPr>
              <w:t xml:space="preserve"> </w:t>
            </w:r>
            <w:r w:rsidRPr="00177474">
              <w:rPr>
                <w:rFonts w:ascii="Book Antiqua" w:hAnsi="Book Antiqua"/>
              </w:rPr>
              <w:sym w:font="Symbol" w:char="F0B1"/>
            </w:r>
            <w:r w:rsidR="00466809" w:rsidRPr="00177474">
              <w:rPr>
                <w:rFonts w:ascii="Book Antiqua" w:hAnsi="Book Antiqua"/>
              </w:rPr>
              <w:t xml:space="preserve"> 7.6 yr</w:t>
            </w:r>
            <w:r w:rsidRPr="00177474">
              <w:rPr>
                <w:rFonts w:ascii="Book Antiqua" w:hAnsi="Book Antiqua"/>
              </w:rPr>
              <w:t xml:space="preserve"> and 47.9 </w:t>
            </w:r>
            <w:r w:rsidRPr="00177474">
              <w:rPr>
                <w:rFonts w:ascii="Book Antiqua" w:hAnsi="Book Antiqua"/>
              </w:rPr>
              <w:sym w:font="Symbol" w:char="F0B1"/>
            </w:r>
            <w:r w:rsidR="00466809" w:rsidRPr="00177474">
              <w:rPr>
                <w:rFonts w:ascii="Book Antiqua" w:hAnsi="Book Antiqua"/>
              </w:rPr>
              <w:t xml:space="preserve"> 8.1 yr</w:t>
            </w:r>
            <w:r w:rsidRPr="00177474">
              <w:rPr>
                <w:rFonts w:ascii="Book Antiqua" w:hAnsi="Book Antiqua"/>
              </w:rPr>
              <w:t xml:space="preserve"> for the controls</w:t>
            </w:r>
          </w:p>
        </w:tc>
      </w:tr>
      <w:tr w:rsidR="00906996" w:rsidRPr="00177474" w:rsidTr="00C04761">
        <w:trPr>
          <w:trHeight w:val="2080"/>
        </w:trPr>
        <w:tc>
          <w:tcPr>
            <w:tcW w:w="366" w:type="pct"/>
            <w:shd w:val="clear" w:color="auto" w:fill="auto"/>
          </w:tcPr>
          <w:p w:rsidR="000726D7" w:rsidRPr="00177474" w:rsidRDefault="000726D7" w:rsidP="005D2BCD">
            <w:pPr>
              <w:adjustRightInd w:val="0"/>
              <w:snapToGrid w:val="0"/>
              <w:spacing w:line="360" w:lineRule="auto"/>
              <w:jc w:val="both"/>
              <w:rPr>
                <w:rFonts w:ascii="Book Antiqua" w:hAnsi="Book Antiqua"/>
                <w:lang w:eastAsia="zh-CN"/>
              </w:rPr>
            </w:pPr>
            <w:r w:rsidRPr="00177474">
              <w:rPr>
                <w:rFonts w:ascii="Book Antiqua" w:hAnsi="Book Antiqua"/>
              </w:rPr>
              <w:lastRenderedPageBreak/>
              <w:t xml:space="preserve"> </w:t>
            </w:r>
            <w:r w:rsidR="00BD0C76" w:rsidRPr="00177474">
              <w:rPr>
                <w:rFonts w:ascii="Book Antiqua" w:hAnsi="Book Antiqua" w:hint="eastAsia"/>
                <w:lang w:eastAsia="zh-CN"/>
              </w:rPr>
              <w:t>[</w:t>
            </w:r>
            <w:r w:rsidR="005D2BCD" w:rsidRPr="00177474">
              <w:rPr>
                <w:rFonts w:ascii="Book Antiqua" w:hAnsi="Book Antiqua"/>
              </w:rPr>
              <w:t>39</w:t>
            </w:r>
            <w:r w:rsidR="00BD0C76" w:rsidRPr="00177474">
              <w:rPr>
                <w:rFonts w:ascii="Book Antiqua" w:hAnsi="Book Antiqua" w:hint="eastAsia"/>
                <w:lang w:eastAsia="zh-CN"/>
              </w:rPr>
              <w:t>]</w:t>
            </w:r>
          </w:p>
        </w:tc>
        <w:tc>
          <w:tcPr>
            <w:tcW w:w="479"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1172 women aged 18+, 534 histologically confirmed primary BC cases and 638 unmatched controls that were BC free</w:t>
            </w:r>
          </w:p>
        </w:tc>
        <w:tc>
          <w:tcPr>
            <w:tcW w:w="409"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43.6 </w:t>
            </w:r>
            <w:r w:rsidRPr="00177474">
              <w:rPr>
                <w:rFonts w:ascii="Book Antiqua" w:hAnsi="Book Antiqua"/>
              </w:rPr>
              <w:sym w:font="Symbol" w:char="F0B1"/>
            </w:r>
            <w:r w:rsidRPr="00177474">
              <w:rPr>
                <w:rFonts w:ascii="Book Antiqua" w:hAnsi="Book Antiqua"/>
              </w:rPr>
              <w:t xml:space="preserve"> 8.3</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 xml:space="preserve">15% </w:t>
            </w:r>
            <w:r w:rsidRPr="00177474">
              <w:rPr>
                <w:rFonts w:ascii="Book Antiqua" w:hAnsi="Book Antiqua"/>
              </w:rPr>
              <w:sym w:font="Symbol" w:char="F0A3"/>
            </w:r>
            <w:r w:rsidR="00466809" w:rsidRPr="00177474">
              <w:rPr>
                <w:rFonts w:ascii="Book Antiqua" w:hAnsi="Book Antiqua"/>
              </w:rPr>
              <w:t xml:space="preserve"> 35 yr, 85% &gt; 35 yr</w:t>
            </w:r>
          </w:p>
        </w:tc>
        <w:tc>
          <w:tcPr>
            <w:tcW w:w="52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29.4% overweight and 46.4% obese</w:t>
            </w:r>
          </w:p>
        </w:tc>
        <w:tc>
          <w:tcPr>
            <w:tcW w:w="47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not provided</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 xml:space="preserve">31.5% </w:t>
            </w:r>
            <w:r w:rsidRPr="00177474">
              <w:rPr>
                <w:rFonts w:ascii="Book Antiqua" w:hAnsi="Book Antiqua"/>
              </w:rPr>
              <w:sym w:font="Symbol" w:char="F0A3"/>
            </w:r>
            <w:r w:rsidR="00466809" w:rsidRPr="00177474">
              <w:rPr>
                <w:rFonts w:ascii="Book Antiqua" w:hAnsi="Book Antiqua"/>
              </w:rPr>
              <w:t xml:space="preserve"> 35 yr</w:t>
            </w:r>
            <w:r w:rsidRPr="00177474">
              <w:rPr>
                <w:rFonts w:ascii="Book Antiqua" w:hAnsi="Book Antiqua"/>
              </w:rPr>
              <w:t>, 68.5% &gt; 35 y</w:t>
            </w:r>
            <w:r w:rsidR="00466809" w:rsidRPr="00177474">
              <w:rPr>
                <w:rFonts w:ascii="Book Antiqua" w:hAnsi="Book Antiqua"/>
              </w:rPr>
              <w:t>r</w:t>
            </w:r>
          </w:p>
        </w:tc>
        <w:tc>
          <w:tcPr>
            <w:tcW w:w="55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30.3% overweight and 31.0% obese</w:t>
            </w:r>
          </w:p>
        </w:tc>
        <w:tc>
          <w:tcPr>
            <w:tcW w:w="1047"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Overweight/obese BMI significantly increased the BC risk compared to normal BMI (OR</w:t>
            </w:r>
            <w:r w:rsidR="00466809" w:rsidRPr="00177474">
              <w:rPr>
                <w:rFonts w:ascii="Book Antiqua" w:hAnsi="Book Antiqua"/>
              </w:rPr>
              <w:t xml:space="preserve"> </w:t>
            </w:r>
            <w:r w:rsidRPr="00177474">
              <w:rPr>
                <w:rFonts w:ascii="Book Antiqua" w:hAnsi="Book Antiqua"/>
              </w:rPr>
              <w:t xml:space="preserve">= 2.29). It is an </w:t>
            </w:r>
            <w:r w:rsidR="00466809" w:rsidRPr="00177474">
              <w:rPr>
                <w:rFonts w:ascii="Book Antiqua" w:hAnsi="Book Antiqua"/>
              </w:rPr>
              <w:t>independent risk factor for BC.</w:t>
            </w:r>
            <w:r w:rsidR="00466809" w:rsidRPr="00177474">
              <w:rPr>
                <w:rFonts w:ascii="Book Antiqua" w:hAnsi="Book Antiqua"/>
                <w:lang w:eastAsia="zh-CN"/>
              </w:rPr>
              <w:t xml:space="preserve"> </w:t>
            </w:r>
            <w:r w:rsidRPr="00177474">
              <w:rPr>
                <w:rFonts w:ascii="Book Antiqua" w:hAnsi="Book Antiqua"/>
              </w:rPr>
              <w:t>Obesity/obese proportion was significantly high in BC group than controls (OR</w:t>
            </w:r>
            <w:r w:rsidR="00466809" w:rsidRPr="00177474">
              <w:rPr>
                <w:rFonts w:ascii="Book Antiqua" w:hAnsi="Book Antiqua"/>
              </w:rPr>
              <w:t xml:space="preserve"> </w:t>
            </w:r>
            <w:r w:rsidRPr="00177474">
              <w:rPr>
                <w:rFonts w:ascii="Book Antiqua" w:hAnsi="Book Antiqua"/>
              </w:rPr>
              <w:t xml:space="preserve">= 1.74 and </w:t>
            </w:r>
            <w:r w:rsidR="00466809" w:rsidRPr="00177474">
              <w:rPr>
                <w:rFonts w:ascii="Book Antiqua" w:hAnsi="Book Antiqua"/>
                <w:i/>
              </w:rPr>
              <w:t>P</w:t>
            </w:r>
            <w:r w:rsidR="00466809" w:rsidRPr="00177474">
              <w:rPr>
                <w:rFonts w:ascii="Book Antiqua" w:hAnsi="Book Antiqua"/>
              </w:rPr>
              <w:t xml:space="preserve"> </w:t>
            </w:r>
            <w:r w:rsidRPr="00177474">
              <w:rPr>
                <w:rFonts w:ascii="Book Antiqua" w:hAnsi="Book Antiqua"/>
              </w:rPr>
              <w:t>&lt;</w:t>
            </w:r>
            <w:r w:rsidR="00466809" w:rsidRPr="00177474">
              <w:rPr>
                <w:rFonts w:ascii="Book Antiqua" w:hAnsi="Book Antiqua"/>
              </w:rPr>
              <w:t xml:space="preserve"> </w:t>
            </w:r>
            <w:r w:rsidRPr="00177474">
              <w:rPr>
                <w:rFonts w:ascii="Book Antiqua" w:hAnsi="Book Antiqua"/>
              </w:rPr>
              <w:t>0.0001)</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Being overweight or obese in the pre- and postmenopausal ages were both significantly associated with increased</w:t>
            </w:r>
            <w:r w:rsidR="00466809" w:rsidRPr="00177474">
              <w:rPr>
                <w:rFonts w:ascii="Book Antiqua" w:hAnsi="Book Antiqua"/>
              </w:rPr>
              <w:t xml:space="preserve"> BC risk compared to controls</w:t>
            </w:r>
          </w:p>
        </w:tc>
        <w:tc>
          <w:tcPr>
            <w:tcW w:w="1141"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Low education, unemployment and marriage were significantly associated with higher BMI (</w:t>
            </w:r>
            <w:r w:rsidR="00466809" w:rsidRPr="00177474">
              <w:rPr>
                <w:rFonts w:ascii="Book Antiqua" w:hAnsi="Book Antiqua"/>
                <w:i/>
              </w:rPr>
              <w:t>P</w:t>
            </w:r>
            <w:r w:rsidR="00466809" w:rsidRPr="00177474">
              <w:rPr>
                <w:rFonts w:ascii="Book Antiqua" w:hAnsi="Book Antiqua"/>
              </w:rPr>
              <w:t xml:space="preserve"> </w:t>
            </w:r>
            <w:r w:rsidRPr="00177474">
              <w:rPr>
                <w:rFonts w:ascii="Book Antiqua" w:hAnsi="Book Antiqua"/>
              </w:rPr>
              <w:t>&lt;</w:t>
            </w:r>
            <w:r w:rsidR="00466809" w:rsidRPr="00177474">
              <w:rPr>
                <w:rFonts w:ascii="Book Antiqua" w:hAnsi="Book Antiqua"/>
              </w:rPr>
              <w:t xml:space="preserve"> </w:t>
            </w:r>
            <w:r w:rsidRPr="00177474">
              <w:rPr>
                <w:rFonts w:ascii="Book Antiqua" w:hAnsi="Book Antiqua"/>
              </w:rPr>
              <w:t>0.0001)</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Low education was associated with an increased risk of BC (</w:t>
            </w:r>
            <w:r w:rsidR="00466809" w:rsidRPr="00177474">
              <w:rPr>
                <w:rFonts w:ascii="Book Antiqua" w:hAnsi="Book Antiqua"/>
                <w:i/>
              </w:rPr>
              <w:t>P</w:t>
            </w:r>
            <w:r w:rsidR="00466809" w:rsidRPr="00177474">
              <w:rPr>
                <w:rFonts w:ascii="Book Antiqua" w:hAnsi="Book Antiqua"/>
              </w:rPr>
              <w:t xml:space="preserve"> </w:t>
            </w:r>
            <w:r w:rsidRPr="00177474">
              <w:rPr>
                <w:rFonts w:ascii="Book Antiqua" w:hAnsi="Book Antiqua"/>
              </w:rPr>
              <w:t>&lt;</w:t>
            </w:r>
            <w:r w:rsidR="00466809" w:rsidRPr="00177474">
              <w:rPr>
                <w:rFonts w:ascii="Book Antiqua" w:hAnsi="Book Antiqua"/>
              </w:rPr>
              <w:t xml:space="preserve"> </w:t>
            </w:r>
            <w:r w:rsidRPr="00177474">
              <w:rPr>
                <w:rFonts w:ascii="Book Antiqua" w:hAnsi="Book Antiqua"/>
              </w:rPr>
              <w:t>0.0001)</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49.7% of cases were premenopausal</w:t>
            </w:r>
            <w:r w:rsidR="00466809" w:rsidRPr="00177474">
              <w:rPr>
                <w:rFonts w:ascii="Book Antiqua" w:hAnsi="Book Antiqua"/>
              </w:rPr>
              <w:t xml:space="preserve"> and 50.3% were postmenopausal.</w:t>
            </w:r>
            <w:r w:rsidR="00466809" w:rsidRPr="00177474">
              <w:rPr>
                <w:rFonts w:ascii="Book Antiqua" w:hAnsi="Book Antiqua"/>
                <w:lang w:eastAsia="zh-CN"/>
              </w:rPr>
              <w:t xml:space="preserve"> </w:t>
            </w:r>
            <w:r w:rsidRPr="00177474">
              <w:rPr>
                <w:rFonts w:ascii="Book Antiqua" w:hAnsi="Book Antiqua"/>
              </w:rPr>
              <w:t>Post-menopausal women were found to have a pos</w:t>
            </w:r>
            <w:r w:rsidR="00466809" w:rsidRPr="00177474">
              <w:rPr>
                <w:rFonts w:ascii="Book Antiqua" w:hAnsi="Book Antiqua"/>
              </w:rPr>
              <w:t>itive association with BC risk</w:t>
            </w:r>
          </w:p>
        </w:tc>
      </w:tr>
    </w:tbl>
    <w:p w:rsidR="000726D7" w:rsidRPr="00177474" w:rsidRDefault="00A812D3" w:rsidP="00F13B90">
      <w:pPr>
        <w:adjustRightInd w:val="0"/>
        <w:snapToGrid w:val="0"/>
        <w:spacing w:line="360" w:lineRule="auto"/>
        <w:jc w:val="both"/>
        <w:rPr>
          <w:rFonts w:ascii="Book Antiqua" w:hAnsi="Book Antiqua"/>
        </w:rPr>
      </w:pPr>
      <w:r w:rsidRPr="00177474">
        <w:rPr>
          <w:rFonts w:ascii="Book Antiqua" w:hAnsi="Book Antiqua"/>
        </w:rPr>
        <w:t>BM</w:t>
      </w:r>
      <w:r w:rsidR="00466809" w:rsidRPr="00177474">
        <w:rPr>
          <w:rFonts w:ascii="Book Antiqua" w:hAnsi="Book Antiqua"/>
        </w:rPr>
        <w:t>I &gt; 24.9 is overweight and BMI-</w:t>
      </w:r>
      <w:r w:rsidRPr="00177474">
        <w:rPr>
          <w:rFonts w:ascii="Book Antiqua" w:hAnsi="Book Antiqua"/>
        </w:rPr>
        <w:t xml:space="preserve">30 is obese. </w:t>
      </w:r>
      <w:r w:rsidR="000726D7" w:rsidRPr="00177474">
        <w:rPr>
          <w:rFonts w:ascii="Book Antiqua" w:hAnsi="Book Antiqua"/>
        </w:rPr>
        <w:t>BMI</w:t>
      </w:r>
      <w:r w:rsidR="00466809" w:rsidRPr="00177474">
        <w:rPr>
          <w:rFonts w:ascii="Book Antiqua" w:hAnsi="Book Antiqua"/>
        </w:rPr>
        <w:t>:</w:t>
      </w:r>
      <w:r w:rsidR="000726D7" w:rsidRPr="00177474">
        <w:rPr>
          <w:rFonts w:ascii="Book Antiqua" w:hAnsi="Book Antiqua"/>
        </w:rPr>
        <w:t xml:space="preserve"> </w:t>
      </w:r>
      <w:r w:rsidR="00466809" w:rsidRPr="00177474">
        <w:rPr>
          <w:rFonts w:ascii="Book Antiqua" w:hAnsi="Book Antiqua"/>
        </w:rPr>
        <w:t xml:space="preserve">Body </w:t>
      </w:r>
      <w:r w:rsidR="000726D7" w:rsidRPr="00177474">
        <w:rPr>
          <w:rFonts w:ascii="Book Antiqua" w:hAnsi="Book Antiqua"/>
        </w:rPr>
        <w:t>mass index; PA</w:t>
      </w:r>
      <w:r w:rsidR="00466809" w:rsidRPr="00177474">
        <w:rPr>
          <w:rFonts w:ascii="Book Antiqua" w:hAnsi="Book Antiqua"/>
        </w:rPr>
        <w:t>:</w:t>
      </w:r>
      <w:r w:rsidR="000726D7" w:rsidRPr="00177474">
        <w:rPr>
          <w:rFonts w:ascii="Book Antiqua" w:hAnsi="Book Antiqua"/>
        </w:rPr>
        <w:t xml:space="preserve"> </w:t>
      </w:r>
      <w:r w:rsidR="00466809" w:rsidRPr="00177474">
        <w:rPr>
          <w:rFonts w:ascii="Book Antiqua" w:hAnsi="Book Antiqua"/>
        </w:rPr>
        <w:t xml:space="preserve">Physical </w:t>
      </w:r>
      <w:r w:rsidR="000726D7" w:rsidRPr="00177474">
        <w:rPr>
          <w:rFonts w:ascii="Book Antiqua" w:hAnsi="Book Antiqua"/>
        </w:rPr>
        <w:t>activity; SD</w:t>
      </w:r>
      <w:r w:rsidR="00466809" w:rsidRPr="00177474">
        <w:rPr>
          <w:rFonts w:ascii="Book Antiqua" w:hAnsi="Book Antiqua"/>
        </w:rPr>
        <w:t>:</w:t>
      </w:r>
      <w:r w:rsidR="000726D7" w:rsidRPr="00177474">
        <w:rPr>
          <w:rFonts w:ascii="Book Antiqua" w:hAnsi="Book Antiqua"/>
        </w:rPr>
        <w:t xml:space="preserve"> </w:t>
      </w:r>
      <w:r w:rsidR="00466809" w:rsidRPr="00177474">
        <w:rPr>
          <w:rFonts w:ascii="Book Antiqua" w:hAnsi="Book Antiqua"/>
        </w:rPr>
        <w:t xml:space="preserve">Standard </w:t>
      </w:r>
      <w:r w:rsidR="000726D7" w:rsidRPr="00177474">
        <w:rPr>
          <w:rFonts w:ascii="Book Antiqua" w:hAnsi="Book Antiqua"/>
        </w:rPr>
        <w:t>deviation; BC</w:t>
      </w:r>
      <w:r w:rsidR="00466809" w:rsidRPr="00177474">
        <w:rPr>
          <w:rFonts w:ascii="Book Antiqua" w:hAnsi="Book Antiqua"/>
        </w:rPr>
        <w:t>:</w:t>
      </w:r>
      <w:r w:rsidR="000726D7" w:rsidRPr="00177474">
        <w:rPr>
          <w:rFonts w:ascii="Book Antiqua" w:hAnsi="Book Antiqua"/>
        </w:rPr>
        <w:t xml:space="preserve"> </w:t>
      </w:r>
      <w:r w:rsidR="00466809" w:rsidRPr="00177474">
        <w:rPr>
          <w:rFonts w:ascii="Book Antiqua" w:hAnsi="Book Antiqua"/>
        </w:rPr>
        <w:t xml:space="preserve">Breast </w:t>
      </w:r>
      <w:r w:rsidR="000726D7" w:rsidRPr="00177474">
        <w:rPr>
          <w:rFonts w:ascii="Book Antiqua" w:hAnsi="Book Antiqua"/>
        </w:rPr>
        <w:t>cancer; OR</w:t>
      </w:r>
      <w:r w:rsidR="00466809" w:rsidRPr="00177474">
        <w:rPr>
          <w:rFonts w:ascii="Book Antiqua" w:hAnsi="Book Antiqua"/>
          <w:lang w:eastAsia="zh-CN"/>
        </w:rPr>
        <w:t xml:space="preserve">: </w:t>
      </w:r>
      <w:r w:rsidR="00466809" w:rsidRPr="00177474">
        <w:rPr>
          <w:rFonts w:ascii="Book Antiqua" w:hAnsi="Book Antiqua"/>
        </w:rPr>
        <w:t xml:space="preserve">Odds </w:t>
      </w:r>
      <w:r w:rsidR="000726D7" w:rsidRPr="00177474">
        <w:rPr>
          <w:rFonts w:ascii="Book Antiqua" w:hAnsi="Book Antiqua"/>
        </w:rPr>
        <w:t>ratio; CRP</w:t>
      </w:r>
      <w:r w:rsidR="00466809" w:rsidRPr="00177474">
        <w:rPr>
          <w:rFonts w:ascii="Book Antiqua" w:hAnsi="Book Antiqua"/>
        </w:rPr>
        <w:t>:</w:t>
      </w:r>
      <w:r w:rsidR="000726D7" w:rsidRPr="00177474">
        <w:rPr>
          <w:rFonts w:ascii="Book Antiqua" w:hAnsi="Book Antiqua"/>
        </w:rPr>
        <w:t xml:space="preserve"> C-reactive protein; TNF-</w:t>
      </w:r>
      <w:r w:rsidR="000726D7" w:rsidRPr="00177474">
        <w:rPr>
          <w:rFonts w:ascii="Book Antiqua" w:hAnsi="Book Antiqua"/>
        </w:rPr>
        <w:sym w:font="Symbol" w:char="F061"/>
      </w:r>
      <w:r w:rsidR="00466809" w:rsidRPr="00177474">
        <w:rPr>
          <w:rFonts w:ascii="Book Antiqua" w:hAnsi="Book Antiqua"/>
          <w:lang w:eastAsia="zh-CN"/>
        </w:rPr>
        <w:t>:</w:t>
      </w:r>
      <w:r w:rsidR="000726D7" w:rsidRPr="00177474">
        <w:rPr>
          <w:rFonts w:ascii="Book Antiqua" w:hAnsi="Book Antiqua"/>
        </w:rPr>
        <w:t xml:space="preserve"> Tum</w:t>
      </w:r>
      <w:r w:rsidR="00466809" w:rsidRPr="00177474">
        <w:rPr>
          <w:rFonts w:ascii="Book Antiqua" w:hAnsi="Book Antiqua"/>
        </w:rPr>
        <w:t>our necrosis factor- alpha; KSA:</w:t>
      </w:r>
      <w:r w:rsidR="000726D7" w:rsidRPr="00177474">
        <w:rPr>
          <w:rFonts w:ascii="Book Antiqua" w:hAnsi="Book Antiqua"/>
        </w:rPr>
        <w:t xml:space="preserve"> Kingdom of Saudi Arabia</w:t>
      </w:r>
      <w:r w:rsidR="00466809" w:rsidRPr="00177474">
        <w:rPr>
          <w:rFonts w:ascii="Book Antiqua" w:hAnsi="Book Antiqua"/>
        </w:rPr>
        <w:t>.</w:t>
      </w:r>
    </w:p>
    <w:p w:rsidR="00A812D3" w:rsidRPr="00177474" w:rsidRDefault="00A812D3" w:rsidP="00F13B90">
      <w:pPr>
        <w:snapToGrid w:val="0"/>
        <w:spacing w:line="360" w:lineRule="auto"/>
        <w:jc w:val="both"/>
        <w:rPr>
          <w:rFonts w:ascii="Book Antiqua" w:hAnsi="Book Antiqua"/>
          <w:b/>
        </w:rPr>
      </w:pPr>
      <w:r w:rsidRPr="00177474">
        <w:rPr>
          <w:rFonts w:ascii="Book Antiqua" w:hAnsi="Book Antiqua"/>
          <w:b/>
        </w:rPr>
        <w:br w:type="page"/>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b/>
        </w:rPr>
        <w:lastRenderedPageBreak/>
        <w:t xml:space="preserve">Table </w:t>
      </w:r>
      <w:r w:rsidR="007D015A" w:rsidRPr="00177474">
        <w:rPr>
          <w:rFonts w:ascii="Book Antiqua" w:hAnsi="Book Antiqua"/>
          <w:b/>
          <w:noProof/>
        </w:rPr>
        <w:t>5</w:t>
      </w:r>
      <w:r w:rsidRPr="00177474">
        <w:rPr>
          <w:rFonts w:ascii="Book Antiqua" w:hAnsi="Book Antiqua"/>
        </w:rPr>
        <w:t xml:space="preserve"> </w:t>
      </w:r>
      <w:r w:rsidRPr="00177474">
        <w:rPr>
          <w:rFonts w:ascii="Book Antiqua" w:hAnsi="Book Antiqua"/>
          <w:b/>
        </w:rPr>
        <w:t xml:space="preserve">Paper results for non- case-controlled studies on obesity and </w:t>
      </w:r>
      <w:r w:rsidR="00466809" w:rsidRPr="00177474">
        <w:rPr>
          <w:rFonts w:ascii="Book Antiqua" w:hAnsi="Book Antiqua"/>
          <w:b/>
        </w:rPr>
        <w:t>physical activity</w:t>
      </w:r>
      <w:r w:rsidRPr="00177474">
        <w:rPr>
          <w:rFonts w:ascii="Book Antiqua" w:hAnsi="Book Antiqua"/>
          <w:b/>
        </w:rPr>
        <w:t xml:space="preserve"> in associatio</w:t>
      </w:r>
      <w:r w:rsidR="00466809" w:rsidRPr="00177474">
        <w:rPr>
          <w:rFonts w:ascii="Book Antiqua" w:hAnsi="Book Antiqua"/>
          <w:b/>
        </w:rPr>
        <w:t>n with breast cancer</w:t>
      </w:r>
    </w:p>
    <w:tbl>
      <w:tblPr>
        <w:tblStyle w:val="ab"/>
        <w:tblW w:w="0" w:type="auto"/>
        <w:tblInd w:w="13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1843"/>
        <w:gridCol w:w="2693"/>
        <w:gridCol w:w="1559"/>
        <w:gridCol w:w="1985"/>
        <w:gridCol w:w="850"/>
        <w:gridCol w:w="2343"/>
        <w:gridCol w:w="3266"/>
      </w:tblGrid>
      <w:tr w:rsidR="00906996" w:rsidRPr="00177474" w:rsidTr="00C04761">
        <w:trPr>
          <w:trHeight w:val="628"/>
        </w:trPr>
        <w:tc>
          <w:tcPr>
            <w:tcW w:w="714" w:type="dxa"/>
            <w:tcBorders>
              <w:top w:val="single" w:sz="4" w:space="0" w:color="auto"/>
              <w:bottom w:val="single" w:sz="4" w:space="0" w:color="auto"/>
            </w:tcBorders>
            <w:shd w:val="clear" w:color="auto" w:fill="auto"/>
            <w:vAlign w:val="center"/>
          </w:tcPr>
          <w:p w:rsidR="000726D7" w:rsidRPr="00177474" w:rsidRDefault="00C04761" w:rsidP="00F13B90">
            <w:pPr>
              <w:adjustRightInd w:val="0"/>
              <w:snapToGrid w:val="0"/>
              <w:spacing w:line="360" w:lineRule="auto"/>
              <w:jc w:val="both"/>
              <w:rPr>
                <w:rFonts w:ascii="Book Antiqua" w:hAnsi="Book Antiqua"/>
                <w:b/>
              </w:rPr>
            </w:pPr>
            <w:r w:rsidRPr="00177474">
              <w:rPr>
                <w:rFonts w:ascii="Book Antiqua" w:hAnsi="Book Antiqua"/>
                <w:b/>
              </w:rPr>
              <w:t>Ref.</w:t>
            </w:r>
          </w:p>
        </w:tc>
        <w:tc>
          <w:tcPr>
            <w:tcW w:w="1843"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Type of study</w:t>
            </w:r>
          </w:p>
        </w:tc>
        <w:tc>
          <w:tcPr>
            <w:tcW w:w="2693"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Sample size and characteristics</w:t>
            </w:r>
          </w:p>
        </w:tc>
        <w:tc>
          <w:tcPr>
            <w:tcW w:w="1559"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Age range (Mean </w:t>
            </w:r>
            <w:r w:rsidRPr="00177474">
              <w:rPr>
                <w:rFonts w:ascii="Book Antiqua" w:hAnsi="Book Antiqua"/>
                <w:b/>
              </w:rPr>
              <w:sym w:font="Symbol" w:char="F0B1"/>
            </w:r>
            <w:r w:rsidR="00466809" w:rsidRPr="00177474">
              <w:rPr>
                <w:rFonts w:ascii="Book Antiqua" w:hAnsi="Book Antiqua"/>
                <w:b/>
              </w:rPr>
              <w:t xml:space="preserve"> </w:t>
            </w:r>
            <w:r w:rsidRPr="00177474">
              <w:rPr>
                <w:rFonts w:ascii="Book Antiqua" w:hAnsi="Book Antiqua"/>
                <w:b/>
              </w:rPr>
              <w:t>SD)</w:t>
            </w:r>
          </w:p>
        </w:tc>
        <w:tc>
          <w:tcPr>
            <w:tcW w:w="1985"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Anthropometric </w:t>
            </w:r>
            <w:r w:rsidR="00466809" w:rsidRPr="00177474">
              <w:rPr>
                <w:rFonts w:ascii="Book Antiqua" w:hAnsi="Book Antiqua"/>
                <w:b/>
              </w:rPr>
              <w:t>measurements</w:t>
            </w:r>
          </w:p>
        </w:tc>
        <w:tc>
          <w:tcPr>
            <w:tcW w:w="850"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PA</w:t>
            </w:r>
          </w:p>
        </w:tc>
        <w:tc>
          <w:tcPr>
            <w:tcW w:w="2343"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Key </w:t>
            </w:r>
            <w:r w:rsidR="00466809" w:rsidRPr="00177474">
              <w:rPr>
                <w:rFonts w:ascii="Book Antiqua" w:hAnsi="Book Antiqua"/>
                <w:b/>
              </w:rPr>
              <w:t>findings</w:t>
            </w:r>
          </w:p>
        </w:tc>
        <w:tc>
          <w:tcPr>
            <w:tcW w:w="3266"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Other </w:t>
            </w:r>
            <w:r w:rsidR="00466809" w:rsidRPr="00177474">
              <w:rPr>
                <w:rFonts w:ascii="Book Antiqua" w:hAnsi="Book Antiqua"/>
                <w:b/>
              </w:rPr>
              <w:t>findings</w:t>
            </w:r>
          </w:p>
        </w:tc>
      </w:tr>
      <w:tr w:rsidR="00906996" w:rsidRPr="00177474" w:rsidTr="00C04761">
        <w:trPr>
          <w:trHeight w:val="1018"/>
        </w:trPr>
        <w:tc>
          <w:tcPr>
            <w:tcW w:w="714" w:type="dxa"/>
            <w:tcBorders>
              <w:top w:val="single" w:sz="4" w:space="0" w:color="auto"/>
            </w:tcBorders>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7D7FAC" w:rsidRPr="00177474">
              <w:rPr>
                <w:rFonts w:ascii="Book Antiqua" w:hAnsi="Book Antiqua"/>
              </w:rPr>
              <w:t>81</w:t>
            </w:r>
            <w:r w:rsidRPr="00177474">
              <w:rPr>
                <w:rFonts w:ascii="Book Antiqua" w:hAnsi="Book Antiqua" w:hint="eastAsia"/>
                <w:lang w:eastAsia="zh-CN"/>
              </w:rPr>
              <w:t>]</w:t>
            </w:r>
          </w:p>
        </w:tc>
        <w:tc>
          <w:tcPr>
            <w:tcW w:w="1843"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Single-institute retrospective study</w:t>
            </w:r>
          </w:p>
        </w:tc>
        <w:tc>
          <w:tcPr>
            <w:tcW w:w="2693"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224 females (72.4% Saudi National) who underwent mastectomy, MRM o</w:t>
            </w:r>
            <w:r w:rsidR="00466809" w:rsidRPr="00177474">
              <w:rPr>
                <w:rFonts w:ascii="Book Antiqua" w:hAnsi="Book Antiqua"/>
              </w:rPr>
              <w:t>r WLE with axillary dissection</w:t>
            </w:r>
          </w:p>
        </w:tc>
        <w:tc>
          <w:tcPr>
            <w:tcW w:w="1559" w:type="dxa"/>
            <w:tcBorders>
              <w:top w:val="single" w:sz="4" w:space="0" w:color="auto"/>
            </w:tcBorders>
            <w:shd w:val="clear" w:color="auto" w:fill="auto"/>
          </w:tcPr>
          <w:p w:rsidR="000726D7" w:rsidRPr="00177474" w:rsidRDefault="00466809" w:rsidP="00F13B90">
            <w:pPr>
              <w:adjustRightInd w:val="0"/>
              <w:snapToGrid w:val="0"/>
              <w:spacing w:line="360" w:lineRule="auto"/>
              <w:jc w:val="both"/>
              <w:rPr>
                <w:rFonts w:ascii="Book Antiqua" w:hAnsi="Book Antiqua"/>
              </w:rPr>
            </w:pPr>
            <w:r w:rsidRPr="00177474">
              <w:rPr>
                <w:rFonts w:ascii="Book Antiqua" w:hAnsi="Book Antiqua"/>
              </w:rPr>
              <w:t>26-93 yr</w:t>
            </w:r>
            <w:r w:rsidR="000726D7" w:rsidRPr="00177474">
              <w:rPr>
                <w:rFonts w:ascii="Book Antiqua" w:hAnsi="Book Antiqua"/>
              </w:rPr>
              <w:t xml:space="preserve"> (48.8 </w:t>
            </w:r>
            <w:r w:rsidR="000726D7" w:rsidRPr="00177474">
              <w:rPr>
                <w:rFonts w:ascii="Book Antiqua" w:hAnsi="Book Antiqua"/>
              </w:rPr>
              <w:sym w:font="Symbol" w:char="F0B1"/>
            </w:r>
            <w:r w:rsidR="000726D7" w:rsidRPr="00177474">
              <w:rPr>
                <w:rFonts w:ascii="Book Antiqua" w:hAnsi="Book Antiqua"/>
              </w:rPr>
              <w:t xml:space="preserve"> 12.2)</w:t>
            </w:r>
            <w:r w:rsidRPr="00177474">
              <w:rPr>
                <w:rFonts w:ascii="Book Antiqua" w:hAnsi="Book Antiqua"/>
              </w:rPr>
              <w:t>;</w:t>
            </w:r>
            <w:r w:rsidRPr="00177474">
              <w:rPr>
                <w:rFonts w:ascii="Book Antiqua" w:hAnsi="Book Antiqua"/>
                <w:lang w:eastAsia="zh-CN"/>
              </w:rPr>
              <w:t xml:space="preserve"> </w:t>
            </w:r>
            <w:r w:rsidRPr="00177474">
              <w:rPr>
                <w:rFonts w:ascii="Book Antiqua" w:hAnsi="Book Antiqua"/>
              </w:rPr>
              <w:t>61.7% of females &lt; 50 yr</w:t>
            </w:r>
          </w:p>
        </w:tc>
        <w:tc>
          <w:tcPr>
            <w:tcW w:w="1985"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BMI; 32</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38.3% overweight; 42.8% obese</w:t>
            </w:r>
          </w:p>
        </w:tc>
        <w:tc>
          <w:tcPr>
            <w:tcW w:w="850"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2343"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Most of the participants in both age groups had a BMI &gt; 30 </w:t>
            </w:r>
          </w:p>
        </w:tc>
        <w:tc>
          <w:tcPr>
            <w:tcW w:w="3266"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9</w:t>
            </w:r>
            <w:r w:rsidR="00466809" w:rsidRPr="00177474">
              <w:rPr>
                <w:rFonts w:ascii="Book Antiqua" w:hAnsi="Book Antiqua"/>
              </w:rPr>
              <w:t xml:space="preserve">2.6% of females had invasive BC; </w:t>
            </w:r>
            <w:r w:rsidRPr="00177474">
              <w:rPr>
                <w:rFonts w:ascii="Book Antiqua" w:hAnsi="Book Antiqua"/>
              </w:rPr>
              <w:t xml:space="preserve">Ten-year survival rate did not differ significantly with females </w:t>
            </w:r>
            <w:r w:rsidRPr="00177474">
              <w:rPr>
                <w:rFonts w:ascii="Book Antiqua" w:hAnsi="Book Antiqua"/>
              </w:rPr>
              <w:sym w:font="Symbol" w:char="F0A3"/>
            </w:r>
            <w:r w:rsidR="00466809" w:rsidRPr="00177474">
              <w:rPr>
                <w:rFonts w:ascii="Book Antiqua" w:hAnsi="Book Antiqua"/>
              </w:rPr>
              <w:t xml:space="preserve"> </w:t>
            </w:r>
            <w:r w:rsidRPr="00177474">
              <w:rPr>
                <w:rFonts w:ascii="Book Antiqua" w:hAnsi="Book Antiqua"/>
              </w:rPr>
              <w:t>45 or &gt;</w:t>
            </w:r>
            <w:r w:rsidR="00466809" w:rsidRPr="00177474">
              <w:rPr>
                <w:rFonts w:ascii="Book Antiqua" w:hAnsi="Book Antiqua"/>
              </w:rPr>
              <w:t xml:space="preserve"> 45.</w:t>
            </w:r>
            <w:r w:rsidR="00466809" w:rsidRPr="00177474">
              <w:rPr>
                <w:rFonts w:ascii="Book Antiqua" w:hAnsi="Book Antiqua"/>
                <w:lang w:eastAsia="zh-CN"/>
              </w:rPr>
              <w:t xml:space="preserve"> </w:t>
            </w:r>
            <w:r w:rsidRPr="00177474">
              <w:rPr>
                <w:rFonts w:ascii="Book Antiqua" w:hAnsi="Book Antiqua"/>
              </w:rPr>
              <w:t>Only 12% of patients presented with early-stage disease</w:t>
            </w:r>
          </w:p>
        </w:tc>
      </w:tr>
      <w:tr w:rsidR="00906996" w:rsidRPr="00177474" w:rsidTr="00C04761">
        <w:trPr>
          <w:trHeight w:val="1716"/>
        </w:trPr>
        <w:tc>
          <w:tcPr>
            <w:tcW w:w="714" w:type="dxa"/>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5D2BCD" w:rsidRPr="00177474">
              <w:rPr>
                <w:rFonts w:ascii="Book Antiqua" w:hAnsi="Book Antiqua"/>
              </w:rPr>
              <w:t>42</w:t>
            </w:r>
            <w:r w:rsidRPr="00177474">
              <w:rPr>
                <w:rFonts w:ascii="Book Antiqua" w:hAnsi="Book Antiqua" w:hint="eastAsia"/>
                <w:lang w:eastAsia="zh-CN"/>
              </w:rPr>
              <w:t>]</w:t>
            </w:r>
          </w:p>
        </w:tc>
        <w:tc>
          <w:tcPr>
            <w:tcW w:w="184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Data-analysis of patients treated with BCS and MRM between February 1988 and August 2008</w:t>
            </w:r>
          </w:p>
        </w:tc>
        <w:tc>
          <w:tcPr>
            <w:tcW w:w="269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112 Saudi women. Not included if had distant metastasis or neoadjuvant chemotherapy</w:t>
            </w:r>
          </w:p>
        </w:tc>
        <w:tc>
          <w:tcPr>
            <w:tcW w:w="1559" w:type="dxa"/>
            <w:shd w:val="clear" w:color="auto" w:fill="auto"/>
          </w:tcPr>
          <w:p w:rsidR="000726D7" w:rsidRPr="00177474" w:rsidRDefault="00466809" w:rsidP="00F13B90">
            <w:pPr>
              <w:adjustRightInd w:val="0"/>
              <w:snapToGrid w:val="0"/>
              <w:spacing w:line="360" w:lineRule="auto"/>
              <w:jc w:val="both"/>
              <w:rPr>
                <w:rFonts w:ascii="Book Antiqua" w:hAnsi="Book Antiqua"/>
              </w:rPr>
            </w:pPr>
            <w:r w:rsidRPr="00177474">
              <w:rPr>
                <w:rFonts w:ascii="Book Antiqua" w:hAnsi="Book Antiqua"/>
              </w:rPr>
              <w:t>23-76 yr</w:t>
            </w:r>
            <w:r w:rsidR="000726D7" w:rsidRPr="00177474">
              <w:rPr>
                <w:rFonts w:ascii="Book Antiqua" w:hAnsi="Book Antiqua"/>
              </w:rPr>
              <w:t xml:space="preserve"> (47.0 </w:t>
            </w:r>
            <w:r w:rsidR="000726D7" w:rsidRPr="00177474">
              <w:rPr>
                <w:rFonts w:ascii="Book Antiqua" w:hAnsi="Book Antiqua"/>
              </w:rPr>
              <w:sym w:font="Symbol" w:char="F0B1"/>
            </w:r>
            <w:r w:rsidR="000726D7" w:rsidRPr="00177474">
              <w:rPr>
                <w:rFonts w:ascii="Book Antiqua" w:hAnsi="Book Antiqua"/>
              </w:rPr>
              <w:t xml:space="preserve"> 10.3)</w:t>
            </w:r>
          </w:p>
        </w:tc>
        <w:tc>
          <w:tcPr>
            <w:tcW w:w="19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Range: 15-52.8</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Mean BMI (</w:t>
            </w:r>
            <w:r w:rsidRPr="00177474">
              <w:rPr>
                <w:rFonts w:ascii="Book Antiqua" w:hAnsi="Book Antiqua"/>
              </w:rPr>
              <w:sym w:font="Symbol" w:char="F0B1"/>
            </w:r>
            <w:r w:rsidR="00466809" w:rsidRPr="00177474">
              <w:rPr>
                <w:rFonts w:ascii="Book Antiqua" w:hAnsi="Book Antiqua"/>
              </w:rPr>
              <w:t xml:space="preserve"> </w:t>
            </w:r>
            <w:r w:rsidRPr="00177474">
              <w:rPr>
                <w:rFonts w:ascii="Book Antiqua" w:hAnsi="Book Antiqua"/>
              </w:rPr>
              <w:t>SD): 31.8 (</w:t>
            </w:r>
            <w:r w:rsidRPr="00177474">
              <w:rPr>
                <w:rFonts w:ascii="Book Antiqua" w:hAnsi="Book Antiqua"/>
              </w:rPr>
              <w:sym w:font="Symbol" w:char="F0B1"/>
            </w:r>
            <w:r w:rsidR="00466809" w:rsidRPr="00177474">
              <w:rPr>
                <w:rFonts w:ascii="Book Antiqua" w:hAnsi="Book Antiqua"/>
              </w:rPr>
              <w:t xml:space="preserve"> 7.2)</w:t>
            </w:r>
            <w:r w:rsidR="00466809" w:rsidRPr="00177474">
              <w:rPr>
                <w:rFonts w:ascii="Book Antiqua" w:hAnsi="Book Antiqua"/>
                <w:lang w:eastAsia="zh-CN"/>
              </w:rPr>
              <w:t xml:space="preserve">; </w:t>
            </w:r>
            <w:r w:rsidR="00466809" w:rsidRPr="00177474">
              <w:rPr>
                <w:rFonts w:ascii="Book Antiqua" w:hAnsi="Book Antiqua"/>
              </w:rPr>
              <w:t>28.6% overweight 53.6% obese</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234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BMI &lt; 18.5 was significantly associated (</w:t>
            </w:r>
            <w:r w:rsidR="00466809" w:rsidRPr="00177474">
              <w:rPr>
                <w:rFonts w:ascii="Book Antiqua" w:hAnsi="Book Antiqua"/>
                <w:i/>
                <w:caps/>
              </w:rPr>
              <w:t>p</w:t>
            </w:r>
            <w:r w:rsidR="00466809" w:rsidRPr="00177474">
              <w:rPr>
                <w:rFonts w:ascii="Book Antiqua" w:hAnsi="Book Antiqua"/>
              </w:rPr>
              <w:t xml:space="preserve"> </w:t>
            </w:r>
            <w:r w:rsidRPr="00177474">
              <w:rPr>
                <w:rFonts w:ascii="Book Antiqua" w:hAnsi="Book Antiqua"/>
              </w:rPr>
              <w:t>=</w:t>
            </w:r>
            <w:r w:rsidR="00466809" w:rsidRPr="00177474">
              <w:rPr>
                <w:rFonts w:ascii="Book Antiqua" w:hAnsi="Book Antiqua"/>
              </w:rPr>
              <w:t xml:space="preserve"> </w:t>
            </w:r>
            <w:r w:rsidRPr="00177474">
              <w:rPr>
                <w:rFonts w:ascii="Book Antiqua" w:hAnsi="Book Antiqua"/>
              </w:rPr>
              <w:t>0.002) to locoregional recurrences</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 xml:space="preserve">BMI 26-30 (overweight) was significantly associated with </w:t>
            </w:r>
            <w:r w:rsidRPr="00177474">
              <w:rPr>
                <w:rFonts w:ascii="Book Antiqua" w:hAnsi="Book Antiqua"/>
              </w:rPr>
              <w:lastRenderedPageBreak/>
              <w:t>locoregional recurrence (</w:t>
            </w:r>
            <w:r w:rsidR="00466809" w:rsidRPr="00177474">
              <w:rPr>
                <w:rFonts w:ascii="Book Antiqua" w:hAnsi="Book Antiqua"/>
                <w:i/>
              </w:rPr>
              <w:t>P</w:t>
            </w:r>
            <w:r w:rsidR="00466809" w:rsidRPr="00177474">
              <w:rPr>
                <w:rFonts w:ascii="Book Antiqua" w:hAnsi="Book Antiqua"/>
              </w:rPr>
              <w:t xml:space="preserve"> </w:t>
            </w:r>
            <w:r w:rsidRPr="00177474">
              <w:rPr>
                <w:rFonts w:ascii="Book Antiqua" w:hAnsi="Book Antiqua"/>
              </w:rPr>
              <w:t>=</w:t>
            </w:r>
            <w:r w:rsidR="00466809" w:rsidRPr="00177474">
              <w:rPr>
                <w:rFonts w:ascii="Book Antiqua" w:hAnsi="Book Antiqua"/>
              </w:rPr>
              <w:t xml:space="preserve"> </w:t>
            </w:r>
            <w:r w:rsidRPr="00177474">
              <w:rPr>
                <w:rFonts w:ascii="Book Antiqua" w:hAnsi="Book Antiqua"/>
              </w:rPr>
              <w:t>0.002)</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In multivariate analysis age &lt; 35 was an independent risk fact</w:t>
            </w:r>
            <w:r w:rsidR="00466809" w:rsidRPr="00177474">
              <w:rPr>
                <w:rFonts w:ascii="Book Antiqua" w:hAnsi="Book Antiqua"/>
              </w:rPr>
              <w:t>or for locoregional recurrence.</w:t>
            </w:r>
            <w:r w:rsidR="00466809" w:rsidRPr="00177474">
              <w:rPr>
                <w:rFonts w:ascii="Book Antiqua" w:hAnsi="Book Antiqua"/>
                <w:lang w:eastAsia="zh-CN"/>
              </w:rPr>
              <w:t xml:space="preserve"> </w:t>
            </w:r>
            <w:r w:rsidRPr="00177474">
              <w:rPr>
                <w:rFonts w:ascii="Book Antiqua" w:hAnsi="Book Antiqua"/>
              </w:rPr>
              <w:t>The risk of locoregional recurrence was n</w:t>
            </w:r>
            <w:r w:rsidR="00466809" w:rsidRPr="00177474">
              <w:rPr>
                <w:rFonts w:ascii="Book Antiqua" w:hAnsi="Book Antiqua"/>
              </w:rPr>
              <w:t>ot significant in obese females</w:t>
            </w:r>
          </w:p>
        </w:tc>
        <w:tc>
          <w:tcPr>
            <w:tcW w:w="3266"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Only 8.93% had locoregional recurrences</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83% of women were premenopau</w:t>
            </w:r>
            <w:r w:rsidR="00466809" w:rsidRPr="00177474">
              <w:rPr>
                <w:rFonts w:ascii="Book Antiqua" w:hAnsi="Book Antiqua"/>
              </w:rPr>
              <w:t>sal and 17% were postmenopausal</w:t>
            </w:r>
          </w:p>
        </w:tc>
      </w:tr>
      <w:tr w:rsidR="00906996" w:rsidRPr="00177474" w:rsidTr="00C04761">
        <w:trPr>
          <w:trHeight w:val="1167"/>
        </w:trPr>
        <w:tc>
          <w:tcPr>
            <w:tcW w:w="714" w:type="dxa"/>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lastRenderedPageBreak/>
              <w:t>[</w:t>
            </w:r>
            <w:r w:rsidR="005D2BCD" w:rsidRPr="00177474">
              <w:rPr>
                <w:rFonts w:ascii="Book Antiqua" w:hAnsi="Book Antiqua"/>
              </w:rPr>
              <w:t>43</w:t>
            </w:r>
            <w:r w:rsidRPr="00177474">
              <w:rPr>
                <w:rFonts w:ascii="Book Antiqua" w:hAnsi="Book Antiqua" w:hint="eastAsia"/>
                <w:lang w:eastAsia="zh-CN"/>
              </w:rPr>
              <w:t>]</w:t>
            </w:r>
          </w:p>
        </w:tc>
        <w:tc>
          <w:tcPr>
            <w:tcW w:w="184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Retrospective cross-sectional secondary data analysis study</w:t>
            </w:r>
          </w:p>
        </w:tc>
        <w:tc>
          <w:tcPr>
            <w:tcW w:w="269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112 Saudi women diagnosed with BC that had either BCS with axillary lymph node dissection or MRM following </w:t>
            </w:r>
            <w:r w:rsidRPr="00177474">
              <w:rPr>
                <w:rFonts w:ascii="Book Antiqua" w:hAnsi="Book Antiqua"/>
              </w:rPr>
              <w:lastRenderedPageBreak/>
              <w:t>neoadjuvant therapy</w:t>
            </w:r>
          </w:p>
        </w:tc>
        <w:tc>
          <w:tcPr>
            <w:tcW w:w="155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No range</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 xml:space="preserve">47 </w:t>
            </w:r>
            <w:r w:rsidRPr="00177474">
              <w:rPr>
                <w:rFonts w:ascii="Book Antiqua" w:hAnsi="Book Antiqua"/>
              </w:rPr>
              <w:sym w:font="Symbol" w:char="F0B1"/>
            </w:r>
            <w:r w:rsidRPr="00177474">
              <w:rPr>
                <w:rFonts w:ascii="Book Antiqua" w:hAnsi="Book Antiqua"/>
              </w:rPr>
              <w:t xml:space="preserve"> 10</w:t>
            </w:r>
          </w:p>
        </w:tc>
        <w:tc>
          <w:tcPr>
            <w:tcW w:w="19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Mean BMI (</w:t>
            </w:r>
            <w:r w:rsidRPr="00177474">
              <w:rPr>
                <w:rFonts w:ascii="Book Antiqua" w:hAnsi="Book Antiqua"/>
              </w:rPr>
              <w:sym w:font="Symbol" w:char="F0B1"/>
            </w:r>
            <w:r w:rsidRPr="00177474">
              <w:rPr>
                <w:rFonts w:ascii="Book Antiqua" w:hAnsi="Book Antiqua"/>
              </w:rPr>
              <w:t xml:space="preserve"> SD): 32 (</w:t>
            </w:r>
            <w:r w:rsidRPr="00177474">
              <w:rPr>
                <w:rFonts w:ascii="Book Antiqua" w:hAnsi="Book Antiqua"/>
              </w:rPr>
              <w:sym w:font="Symbol" w:char="F0B1"/>
            </w:r>
            <w:r w:rsidRPr="00177474">
              <w:rPr>
                <w:rFonts w:ascii="Book Antiqua" w:hAnsi="Book Antiqua"/>
              </w:rPr>
              <w:t xml:space="preserve"> 7.16)</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27.3% overweight 56.4% obese</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234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BC receptor expre</w:t>
            </w:r>
            <w:r w:rsidR="00466809" w:rsidRPr="00177474">
              <w:rPr>
                <w:rFonts w:ascii="Book Antiqua" w:hAnsi="Book Antiqua"/>
              </w:rPr>
              <w:t>ssion was not influenced by BMI</w:t>
            </w:r>
          </w:p>
        </w:tc>
        <w:tc>
          <w:tcPr>
            <w:tcW w:w="3266"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Obesity did not influence the TNM stage of the breast tumour</w:t>
            </w:r>
            <w:r w:rsidR="00466809" w:rsidRPr="00177474">
              <w:rPr>
                <w:rFonts w:ascii="Book Antiqua" w:hAnsi="Book Antiqua"/>
              </w:rPr>
              <w:t>;</w:t>
            </w:r>
            <w:r w:rsidR="00466809" w:rsidRPr="00177474">
              <w:rPr>
                <w:rFonts w:ascii="Book Antiqua" w:hAnsi="Book Antiqua"/>
                <w:lang w:eastAsia="zh-CN"/>
              </w:rPr>
              <w:t xml:space="preserve"> </w:t>
            </w:r>
            <w:r w:rsidRPr="00177474">
              <w:rPr>
                <w:rFonts w:ascii="Book Antiqua" w:hAnsi="Book Antiqua"/>
              </w:rPr>
              <w:t>82.7% of the sample were premenopausal</w:t>
            </w:r>
            <w:r w:rsidR="00466809" w:rsidRPr="00177474">
              <w:rPr>
                <w:rFonts w:ascii="Book Antiqua" w:hAnsi="Book Antiqua"/>
              </w:rPr>
              <w:t xml:space="preserve"> and 17.3% were postmenopausal</w:t>
            </w:r>
          </w:p>
        </w:tc>
      </w:tr>
    </w:tbl>
    <w:p w:rsidR="000726D7" w:rsidRPr="00177474" w:rsidRDefault="00466809" w:rsidP="00F13B90">
      <w:pPr>
        <w:adjustRightInd w:val="0"/>
        <w:snapToGrid w:val="0"/>
        <w:spacing w:line="360" w:lineRule="auto"/>
        <w:jc w:val="both"/>
        <w:rPr>
          <w:rFonts w:ascii="Book Antiqua" w:hAnsi="Book Antiqua"/>
        </w:rPr>
      </w:pPr>
      <w:r w:rsidRPr="00177474">
        <w:rPr>
          <w:rFonts w:ascii="Book Antiqua" w:hAnsi="Book Antiqua"/>
        </w:rPr>
        <w:lastRenderedPageBreak/>
        <w:t>BMI &gt; 24.9 is overweight and BMI-30 is obese. BMI: Body mass index; PA: Physical activity; SD: Standard deviation; BC: Breast cancer; KSA: Kingdom of Saudi Arabia; BCS: Breast-conserving surgery; MRM: Modified radical mastectomy; US: United States; WLE: Wide local excision.</w:t>
      </w:r>
    </w:p>
    <w:p w:rsidR="00466809" w:rsidRPr="00177474" w:rsidRDefault="00466809" w:rsidP="00F13B90">
      <w:pPr>
        <w:snapToGrid w:val="0"/>
        <w:spacing w:line="360" w:lineRule="auto"/>
        <w:jc w:val="both"/>
        <w:rPr>
          <w:rFonts w:ascii="Book Antiqua" w:hAnsi="Book Antiqua"/>
        </w:rPr>
      </w:pPr>
      <w:r w:rsidRPr="00177474">
        <w:rPr>
          <w:rFonts w:ascii="Book Antiqua" w:hAnsi="Book Antiqua"/>
        </w:rPr>
        <w:br w:type="page"/>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b/>
        </w:rPr>
        <w:lastRenderedPageBreak/>
        <w:t xml:space="preserve">Table </w:t>
      </w:r>
      <w:r w:rsidR="007D015A" w:rsidRPr="00177474">
        <w:rPr>
          <w:rFonts w:ascii="Book Antiqua" w:hAnsi="Book Antiqua"/>
          <w:b/>
        </w:rPr>
        <w:t>6</w:t>
      </w:r>
      <w:r w:rsidRPr="00177474">
        <w:rPr>
          <w:rFonts w:ascii="Book Antiqua" w:hAnsi="Book Antiqua"/>
        </w:rPr>
        <w:t xml:space="preserve"> </w:t>
      </w:r>
      <w:r w:rsidR="00CE19EC" w:rsidRPr="00177474">
        <w:rPr>
          <w:rFonts w:ascii="Book Antiqua" w:hAnsi="Book Antiqua"/>
          <w:b/>
        </w:rPr>
        <w:t>Paper results for non- case-controlled studies on obesity and physical activity in association with breast cancer</w:t>
      </w:r>
      <w:r w:rsidR="00CE19EC" w:rsidRPr="00177474">
        <w:rPr>
          <w:rFonts w:ascii="Book Antiqua" w:hAnsi="Book Antiqua" w:hint="eastAsia"/>
          <w:lang w:eastAsia="zh-CN"/>
        </w:rPr>
        <w:t xml:space="preserve"> </w:t>
      </w:r>
      <w:r w:rsidR="00CE19EC" w:rsidRPr="00177474">
        <w:rPr>
          <w:rFonts w:ascii="Book Antiqua" w:hAnsi="Book Antiqua"/>
          <w:b/>
        </w:rPr>
        <w:t>(continued Table 5)</w:t>
      </w:r>
    </w:p>
    <w:tbl>
      <w:tblPr>
        <w:tblStyle w:val="ab"/>
        <w:tblW w:w="0" w:type="auto"/>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1920"/>
        <w:gridCol w:w="1762"/>
        <w:gridCol w:w="1096"/>
        <w:gridCol w:w="1976"/>
        <w:gridCol w:w="1216"/>
        <w:gridCol w:w="2681"/>
        <w:gridCol w:w="3008"/>
      </w:tblGrid>
      <w:tr w:rsidR="00906996" w:rsidRPr="00177474" w:rsidTr="00C04761">
        <w:trPr>
          <w:trHeight w:val="628"/>
        </w:trPr>
        <w:tc>
          <w:tcPr>
            <w:tcW w:w="1594" w:type="dxa"/>
            <w:tcBorders>
              <w:top w:val="single" w:sz="4" w:space="0" w:color="auto"/>
              <w:bottom w:val="single" w:sz="4" w:space="0" w:color="auto"/>
            </w:tcBorders>
            <w:shd w:val="clear" w:color="auto" w:fill="auto"/>
            <w:vAlign w:val="center"/>
          </w:tcPr>
          <w:p w:rsidR="000726D7" w:rsidRPr="00177474" w:rsidRDefault="00C04761" w:rsidP="00F13B90">
            <w:pPr>
              <w:adjustRightInd w:val="0"/>
              <w:snapToGrid w:val="0"/>
              <w:spacing w:line="360" w:lineRule="auto"/>
              <w:jc w:val="both"/>
              <w:rPr>
                <w:rFonts w:ascii="Book Antiqua" w:hAnsi="Book Antiqua"/>
                <w:b/>
              </w:rPr>
            </w:pPr>
            <w:r w:rsidRPr="00177474">
              <w:rPr>
                <w:rFonts w:ascii="Book Antiqua" w:hAnsi="Book Antiqua"/>
                <w:b/>
              </w:rPr>
              <w:t>Ref.</w:t>
            </w:r>
          </w:p>
        </w:tc>
        <w:tc>
          <w:tcPr>
            <w:tcW w:w="1920"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Type of study</w:t>
            </w:r>
          </w:p>
        </w:tc>
        <w:tc>
          <w:tcPr>
            <w:tcW w:w="1762"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Sample size and characteristics</w:t>
            </w:r>
          </w:p>
        </w:tc>
        <w:tc>
          <w:tcPr>
            <w:tcW w:w="1096"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Age range (Mean </w:t>
            </w:r>
            <w:r w:rsidRPr="00177474">
              <w:rPr>
                <w:rFonts w:ascii="Book Antiqua" w:hAnsi="Book Antiqua"/>
                <w:b/>
              </w:rPr>
              <w:sym w:font="Symbol" w:char="F0B1"/>
            </w:r>
            <w:r w:rsidR="00466809" w:rsidRPr="00177474">
              <w:rPr>
                <w:rFonts w:ascii="Book Antiqua" w:hAnsi="Book Antiqua"/>
                <w:b/>
              </w:rPr>
              <w:t xml:space="preserve"> </w:t>
            </w:r>
            <w:r w:rsidRPr="00177474">
              <w:rPr>
                <w:rFonts w:ascii="Book Antiqua" w:hAnsi="Book Antiqua"/>
                <w:b/>
              </w:rPr>
              <w:t>SD)</w:t>
            </w:r>
          </w:p>
        </w:tc>
        <w:tc>
          <w:tcPr>
            <w:tcW w:w="1976"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Anthropometric </w:t>
            </w:r>
            <w:r w:rsidR="00466809" w:rsidRPr="00177474">
              <w:rPr>
                <w:rFonts w:ascii="Book Antiqua" w:hAnsi="Book Antiqua"/>
                <w:b/>
              </w:rPr>
              <w:t>measurements</w:t>
            </w:r>
          </w:p>
        </w:tc>
        <w:tc>
          <w:tcPr>
            <w:tcW w:w="1216"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PA</w:t>
            </w:r>
          </w:p>
        </w:tc>
        <w:tc>
          <w:tcPr>
            <w:tcW w:w="2681"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Key </w:t>
            </w:r>
            <w:r w:rsidR="00466809" w:rsidRPr="00177474">
              <w:rPr>
                <w:rFonts w:ascii="Book Antiqua" w:hAnsi="Book Antiqua"/>
                <w:b/>
              </w:rPr>
              <w:t>findings</w:t>
            </w:r>
          </w:p>
        </w:tc>
        <w:tc>
          <w:tcPr>
            <w:tcW w:w="3008" w:type="dxa"/>
            <w:tcBorders>
              <w:top w:val="single" w:sz="4" w:space="0" w:color="auto"/>
              <w:bottom w:val="single" w:sz="4" w:space="0" w:color="auto"/>
            </w:tcBorders>
            <w:shd w:val="clear" w:color="auto" w:fill="auto"/>
            <w:vAlign w:val="center"/>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Other </w:t>
            </w:r>
            <w:r w:rsidR="00466809" w:rsidRPr="00177474">
              <w:rPr>
                <w:rFonts w:ascii="Book Antiqua" w:hAnsi="Book Antiqua"/>
                <w:b/>
              </w:rPr>
              <w:t>findings</w:t>
            </w:r>
          </w:p>
        </w:tc>
      </w:tr>
      <w:tr w:rsidR="00906996" w:rsidRPr="00177474" w:rsidTr="00C04761">
        <w:trPr>
          <w:trHeight w:val="1372"/>
        </w:trPr>
        <w:tc>
          <w:tcPr>
            <w:tcW w:w="1594" w:type="dxa"/>
            <w:tcBorders>
              <w:top w:val="single" w:sz="4" w:space="0" w:color="auto"/>
            </w:tcBorders>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t>[</w:t>
            </w:r>
            <w:r w:rsidR="005D2BCD" w:rsidRPr="00177474">
              <w:rPr>
                <w:rFonts w:ascii="Book Antiqua" w:hAnsi="Book Antiqua"/>
              </w:rPr>
              <w:t>45</w:t>
            </w:r>
            <w:r w:rsidRPr="00177474">
              <w:rPr>
                <w:rFonts w:ascii="Book Antiqua" w:hAnsi="Book Antiqua" w:hint="eastAsia"/>
                <w:lang w:eastAsia="zh-CN"/>
              </w:rPr>
              <w:t>]</w:t>
            </w:r>
          </w:p>
        </w:tc>
        <w:tc>
          <w:tcPr>
            <w:tcW w:w="1920"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 Data collection from 10 randomly selected primary healthcare facilities</w:t>
            </w:r>
          </w:p>
        </w:tc>
        <w:tc>
          <w:tcPr>
            <w:tcW w:w="1762"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1488 Qatar and Arab national women. 64.7% were Qa</w:t>
            </w:r>
            <w:r w:rsidR="004D52E6" w:rsidRPr="00177474">
              <w:rPr>
                <w:rFonts w:ascii="Book Antiqua" w:hAnsi="Book Antiqua"/>
              </w:rPr>
              <w:t>tari and 35.3% were Arab expats</w:t>
            </w:r>
          </w:p>
        </w:tc>
        <w:tc>
          <w:tcPr>
            <w:tcW w:w="1096" w:type="dxa"/>
            <w:tcBorders>
              <w:top w:val="single" w:sz="4" w:space="0" w:color="auto"/>
            </w:tcBorders>
            <w:shd w:val="clear" w:color="auto" w:fill="auto"/>
          </w:tcPr>
          <w:p w:rsidR="000726D7" w:rsidRPr="00177474" w:rsidRDefault="004D52E6" w:rsidP="00F13B90">
            <w:pPr>
              <w:adjustRightInd w:val="0"/>
              <w:snapToGrid w:val="0"/>
              <w:spacing w:line="360" w:lineRule="auto"/>
              <w:jc w:val="both"/>
              <w:rPr>
                <w:rFonts w:ascii="Book Antiqua" w:hAnsi="Book Antiqua"/>
              </w:rPr>
            </w:pPr>
            <w:r w:rsidRPr="00177474">
              <w:rPr>
                <w:rFonts w:ascii="Book Antiqua" w:hAnsi="Book Antiqua"/>
              </w:rPr>
              <w:t>35-65 yr</w:t>
            </w:r>
            <w:r w:rsidR="000726D7" w:rsidRPr="00177474">
              <w:rPr>
                <w:rFonts w:ascii="Book Antiqua" w:hAnsi="Book Antiqua"/>
              </w:rPr>
              <w:t xml:space="preserve"> (47 </w:t>
            </w:r>
            <w:r w:rsidR="000726D7" w:rsidRPr="00177474">
              <w:rPr>
                <w:rFonts w:ascii="Book Antiqua" w:hAnsi="Book Antiqua"/>
              </w:rPr>
              <w:sym w:font="Symbol" w:char="F0B1"/>
            </w:r>
            <w:r w:rsidR="000726D7" w:rsidRPr="00177474">
              <w:rPr>
                <w:rFonts w:ascii="Book Antiqua" w:hAnsi="Book Antiqua"/>
              </w:rPr>
              <w:t xml:space="preserve"> 10.8)</w:t>
            </w:r>
          </w:p>
        </w:tc>
        <w:tc>
          <w:tcPr>
            <w:tcW w:w="1976"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42.8% overweight and 30.0% obese</w:t>
            </w:r>
          </w:p>
        </w:tc>
        <w:tc>
          <w:tcPr>
            <w:tcW w:w="1216"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PA walking per day: </w:t>
            </w:r>
            <w:r w:rsidR="004D52E6" w:rsidRPr="00177474">
              <w:rPr>
                <w:rFonts w:ascii="Book Antiqua" w:hAnsi="Book Antiqua"/>
              </w:rPr>
              <w:t>27.5%</w:t>
            </w:r>
            <w:r w:rsidRPr="00177474">
              <w:rPr>
                <w:rFonts w:ascii="Book Antiqua" w:hAnsi="Book Antiqua"/>
              </w:rPr>
              <w:t>-30 min, 12.0%- 60 min, 60.5%- none</w:t>
            </w:r>
          </w:p>
        </w:tc>
        <w:tc>
          <w:tcPr>
            <w:tcW w:w="2681"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7</w:t>
            </w:r>
            <w:r w:rsidR="004D52E6" w:rsidRPr="00177474">
              <w:rPr>
                <w:rFonts w:ascii="Book Antiqua" w:hAnsi="Book Antiqua"/>
              </w:rPr>
              <w:t>2.8% overweight/obese</w:t>
            </w:r>
            <w:r w:rsidR="004D52E6" w:rsidRPr="00177474">
              <w:rPr>
                <w:rFonts w:ascii="Book Antiqua" w:hAnsi="Book Antiqua"/>
                <w:lang w:eastAsia="zh-CN"/>
              </w:rPr>
              <w:t xml:space="preserve">; </w:t>
            </w:r>
            <w:r w:rsidRPr="00177474">
              <w:rPr>
                <w:rFonts w:ascii="Book Antiqua" w:hAnsi="Book Antiqua"/>
              </w:rPr>
              <w:t>Using the Gail model (</w:t>
            </w:r>
            <w:r w:rsidRPr="00177474">
              <w:rPr>
                <w:rFonts w:ascii="Book Antiqua" w:hAnsi="Book Antiqua"/>
                <w:i/>
              </w:rPr>
              <w:t>n</w:t>
            </w:r>
            <w:r w:rsidR="004D52E6" w:rsidRPr="00177474">
              <w:rPr>
                <w:rFonts w:ascii="Book Antiqua" w:hAnsi="Book Antiqua"/>
              </w:rPr>
              <w:t xml:space="preserve"> </w:t>
            </w:r>
            <w:r w:rsidRPr="00177474">
              <w:rPr>
                <w:rFonts w:ascii="Book Antiqua" w:hAnsi="Book Antiqua"/>
              </w:rPr>
              <w:t>= 1338) BMI was significan</w:t>
            </w:r>
            <w:r w:rsidR="004D52E6" w:rsidRPr="00177474">
              <w:rPr>
                <w:rFonts w:ascii="Book Antiqua" w:hAnsi="Book Antiqua"/>
              </w:rPr>
              <w:t>tly associated with a high 5-y</w:t>
            </w:r>
            <w:r w:rsidRPr="00177474">
              <w:rPr>
                <w:rFonts w:ascii="Book Antiqua" w:hAnsi="Book Antiqua"/>
              </w:rPr>
              <w:t>r risk of BC (</w:t>
            </w:r>
            <w:r w:rsidR="004D52E6" w:rsidRPr="00177474">
              <w:rPr>
                <w:rFonts w:ascii="Book Antiqua" w:hAnsi="Book Antiqua"/>
                <w:i/>
              </w:rPr>
              <w:t>P</w:t>
            </w:r>
            <w:r w:rsidR="004D52E6" w:rsidRPr="00177474">
              <w:rPr>
                <w:rFonts w:ascii="Book Antiqua" w:hAnsi="Book Antiqua"/>
              </w:rPr>
              <w:t xml:space="preserve"> </w:t>
            </w:r>
            <w:r w:rsidRPr="00177474">
              <w:rPr>
                <w:rFonts w:ascii="Book Antiqua" w:hAnsi="Book Antiqua"/>
              </w:rPr>
              <w:t>&lt;</w:t>
            </w:r>
            <w:r w:rsidR="004D52E6" w:rsidRPr="00177474">
              <w:rPr>
                <w:rFonts w:ascii="Book Antiqua" w:hAnsi="Book Antiqua"/>
              </w:rPr>
              <w:t xml:space="preserve"> </w:t>
            </w:r>
            <w:r w:rsidRPr="00177474">
              <w:rPr>
                <w:rFonts w:ascii="Book Antiqua" w:hAnsi="Book Antiqua"/>
              </w:rPr>
              <w:t>0.001)</w:t>
            </w:r>
            <w:r w:rsidR="004D52E6" w:rsidRPr="00177474">
              <w:rPr>
                <w:rFonts w:ascii="Book Antiqua" w:hAnsi="Book Antiqua"/>
              </w:rPr>
              <w:t>;</w:t>
            </w:r>
            <w:r w:rsidR="004D52E6" w:rsidRPr="00177474">
              <w:rPr>
                <w:rFonts w:ascii="Book Antiqua" w:hAnsi="Book Antiqua"/>
                <w:lang w:eastAsia="zh-CN"/>
              </w:rPr>
              <w:t xml:space="preserve"> </w:t>
            </w:r>
            <w:r w:rsidRPr="00177474">
              <w:rPr>
                <w:rFonts w:ascii="Book Antiqua" w:hAnsi="Book Antiqua"/>
              </w:rPr>
              <w:t>In linear regression analysis, B</w:t>
            </w:r>
            <w:r w:rsidR="004D52E6" w:rsidRPr="00177474">
              <w:rPr>
                <w:rFonts w:ascii="Book Antiqua" w:hAnsi="Book Antiqua"/>
              </w:rPr>
              <w:t>MI was not associated with 5-yr or lifetime risk of BC.</w:t>
            </w:r>
            <w:r w:rsidR="004D52E6" w:rsidRPr="00177474">
              <w:rPr>
                <w:rFonts w:ascii="Book Antiqua" w:hAnsi="Book Antiqua"/>
                <w:lang w:eastAsia="zh-CN"/>
              </w:rPr>
              <w:t xml:space="preserve"> </w:t>
            </w:r>
            <w:r w:rsidRPr="00177474">
              <w:rPr>
                <w:rFonts w:ascii="Book Antiqua" w:hAnsi="Book Antiqua"/>
              </w:rPr>
              <w:t>PA declined in the hot weather</w:t>
            </w:r>
          </w:p>
        </w:tc>
        <w:tc>
          <w:tcPr>
            <w:tcW w:w="3008"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Chronological age, age at menarche, menopausal age and occupation </w:t>
            </w:r>
            <w:r w:rsidR="004D52E6" w:rsidRPr="00177474">
              <w:rPr>
                <w:rFonts w:ascii="Book Antiqua" w:hAnsi="Book Antiqua"/>
              </w:rPr>
              <w:t>were all associated with a 5-y</w:t>
            </w:r>
            <w:r w:rsidRPr="00177474">
              <w:rPr>
                <w:rFonts w:ascii="Book Antiqua" w:hAnsi="Book Antiqua"/>
              </w:rPr>
              <w:t>r risk of BC</w:t>
            </w:r>
            <w:r w:rsidR="004D52E6" w:rsidRPr="00177474">
              <w:rPr>
                <w:rFonts w:ascii="Book Antiqua" w:hAnsi="Book Antiqua"/>
              </w:rPr>
              <w:t>;</w:t>
            </w:r>
            <w:r w:rsidR="004D52E6" w:rsidRPr="00177474">
              <w:rPr>
                <w:rFonts w:ascii="Book Antiqua" w:hAnsi="Book Antiqua"/>
                <w:lang w:eastAsia="zh-CN"/>
              </w:rPr>
              <w:t xml:space="preserve"> </w:t>
            </w:r>
            <w:r w:rsidRPr="00177474">
              <w:rPr>
                <w:rFonts w:ascii="Book Antiqua" w:hAnsi="Book Antiqua"/>
              </w:rPr>
              <w:t>39.4% were premenopausal and 60.6% were postmenop</w:t>
            </w:r>
            <w:r w:rsidR="004D52E6" w:rsidRPr="00177474">
              <w:rPr>
                <w:rFonts w:ascii="Book Antiqua" w:hAnsi="Book Antiqua"/>
              </w:rPr>
              <w:t>ausal</w:t>
            </w:r>
          </w:p>
        </w:tc>
      </w:tr>
      <w:tr w:rsidR="00906996" w:rsidRPr="00177474" w:rsidTr="00C04761">
        <w:trPr>
          <w:trHeight w:val="1361"/>
        </w:trPr>
        <w:tc>
          <w:tcPr>
            <w:tcW w:w="1594" w:type="dxa"/>
            <w:shd w:val="clear" w:color="auto" w:fill="auto"/>
          </w:tcPr>
          <w:p w:rsidR="000726D7" w:rsidRPr="00177474" w:rsidRDefault="00BD0C76" w:rsidP="00F13B90">
            <w:pPr>
              <w:adjustRightInd w:val="0"/>
              <w:snapToGrid w:val="0"/>
              <w:spacing w:line="360" w:lineRule="auto"/>
              <w:jc w:val="both"/>
              <w:rPr>
                <w:rFonts w:ascii="Book Antiqua" w:hAnsi="Book Antiqua"/>
                <w:lang w:eastAsia="zh-CN"/>
              </w:rPr>
            </w:pPr>
            <w:r w:rsidRPr="00177474">
              <w:rPr>
                <w:rFonts w:ascii="Book Antiqua" w:hAnsi="Book Antiqua" w:hint="eastAsia"/>
                <w:lang w:eastAsia="zh-CN"/>
              </w:rPr>
              <w:lastRenderedPageBreak/>
              <w:t>[</w:t>
            </w:r>
            <w:r w:rsidR="005D2BCD" w:rsidRPr="00177474">
              <w:rPr>
                <w:rFonts w:ascii="Book Antiqua" w:hAnsi="Book Antiqua"/>
              </w:rPr>
              <w:t>44</w:t>
            </w:r>
            <w:r w:rsidRPr="00177474">
              <w:rPr>
                <w:rFonts w:ascii="Book Antiqua" w:hAnsi="Book Antiqua" w:hint="eastAsia"/>
                <w:lang w:eastAsia="zh-CN"/>
              </w:rPr>
              <w:t>]</w:t>
            </w:r>
          </w:p>
        </w:tc>
        <w:tc>
          <w:tcPr>
            <w:tcW w:w="192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A retrospective epidemiological study. Results from KSA females compared with statistics from </w:t>
            </w:r>
            <w:r w:rsidR="004D52E6" w:rsidRPr="00177474">
              <w:rPr>
                <w:rFonts w:ascii="Book Antiqua" w:hAnsi="Book Antiqua"/>
              </w:rPr>
              <w:t>United States cancer registry (SEER)</w:t>
            </w:r>
          </w:p>
        </w:tc>
        <w:tc>
          <w:tcPr>
            <w:tcW w:w="176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262 female patients in 1 hospital in the eastern provenience of KSA diagnosed with invasive BC</w:t>
            </w:r>
          </w:p>
        </w:tc>
        <w:tc>
          <w:tcPr>
            <w:tcW w:w="1096" w:type="dxa"/>
            <w:shd w:val="clear" w:color="auto" w:fill="auto"/>
          </w:tcPr>
          <w:p w:rsidR="000726D7" w:rsidRPr="00177474" w:rsidRDefault="004D52E6" w:rsidP="00F13B90">
            <w:pPr>
              <w:adjustRightInd w:val="0"/>
              <w:snapToGrid w:val="0"/>
              <w:spacing w:line="360" w:lineRule="auto"/>
              <w:jc w:val="both"/>
              <w:rPr>
                <w:rFonts w:ascii="Book Antiqua" w:hAnsi="Book Antiqua"/>
              </w:rPr>
            </w:pPr>
            <w:r w:rsidRPr="00177474">
              <w:rPr>
                <w:rFonts w:ascii="Book Antiqua" w:hAnsi="Book Antiqua"/>
              </w:rPr>
              <w:t>24-94 yr, median age 48</w:t>
            </w:r>
          </w:p>
        </w:tc>
        <w:tc>
          <w:tcPr>
            <w:tcW w:w="1976"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31.9% overweight, 51.5% obese</w:t>
            </w:r>
          </w:p>
        </w:tc>
        <w:tc>
          <w:tcPr>
            <w:tcW w:w="1216"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268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The % of BC cases with a BMI &gt; 30 was higher among the females in KSA than the females on the SEER database</w:t>
            </w:r>
          </w:p>
        </w:tc>
        <w:tc>
          <w:tcPr>
            <w:tcW w:w="300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BC diagnosis occurred at a significantly younger age when compared to females on the SEER database (U</w:t>
            </w:r>
            <w:r w:rsidR="004D52E6" w:rsidRPr="00177474">
              <w:rPr>
                <w:rFonts w:ascii="Book Antiqua" w:hAnsi="Book Antiqua"/>
              </w:rPr>
              <w:t xml:space="preserve">nited </w:t>
            </w:r>
            <w:r w:rsidRPr="00177474">
              <w:rPr>
                <w:rFonts w:ascii="Book Antiqua" w:hAnsi="Book Antiqua"/>
              </w:rPr>
              <w:t>S</w:t>
            </w:r>
            <w:r w:rsidR="004D52E6" w:rsidRPr="00177474">
              <w:rPr>
                <w:rFonts w:ascii="Book Antiqua" w:hAnsi="Book Antiqua"/>
              </w:rPr>
              <w:t>tates</w:t>
            </w:r>
            <w:r w:rsidRPr="00177474">
              <w:rPr>
                <w:rFonts w:ascii="Book Antiqua" w:hAnsi="Book Antiqua"/>
              </w:rPr>
              <w:t>)</w:t>
            </w:r>
            <w:r w:rsidR="004D52E6" w:rsidRPr="00177474">
              <w:rPr>
                <w:rFonts w:ascii="Book Antiqua" w:hAnsi="Book Antiqua"/>
              </w:rPr>
              <w:t>;</w:t>
            </w:r>
            <w:r w:rsidR="004D52E6" w:rsidRPr="00177474">
              <w:rPr>
                <w:rFonts w:ascii="Book Antiqua" w:hAnsi="Book Antiqua"/>
                <w:lang w:eastAsia="zh-CN"/>
              </w:rPr>
              <w:t xml:space="preserve"> </w:t>
            </w:r>
            <w:r w:rsidRPr="00177474">
              <w:rPr>
                <w:rFonts w:ascii="Book Antiqua" w:hAnsi="Book Antiqua"/>
              </w:rPr>
              <w:t>BC was significantly more aggressive than females on the SEER database</w:t>
            </w:r>
            <w:r w:rsidR="004D52E6" w:rsidRPr="00177474">
              <w:rPr>
                <w:rFonts w:ascii="Book Antiqua" w:hAnsi="Book Antiqua"/>
              </w:rPr>
              <w:t>,</w:t>
            </w:r>
            <w:r w:rsidR="004D52E6" w:rsidRPr="00177474">
              <w:rPr>
                <w:rFonts w:ascii="Book Antiqua" w:hAnsi="Book Antiqua"/>
                <w:lang w:eastAsia="zh-CN"/>
              </w:rPr>
              <w:t xml:space="preserve"> </w:t>
            </w:r>
            <w:r w:rsidRPr="00177474">
              <w:rPr>
                <w:rFonts w:ascii="Book Antiqua" w:hAnsi="Book Antiqua"/>
              </w:rPr>
              <w:t>58.7% were premenopausal</w:t>
            </w:r>
            <w:r w:rsidR="004D52E6" w:rsidRPr="00177474">
              <w:rPr>
                <w:rFonts w:ascii="Book Antiqua" w:hAnsi="Book Antiqua"/>
              </w:rPr>
              <w:t xml:space="preserve"> and 41.3% were postmenopausal</w:t>
            </w:r>
          </w:p>
        </w:tc>
      </w:tr>
    </w:tbl>
    <w:p w:rsidR="004D52E6" w:rsidRPr="00177474" w:rsidRDefault="004D52E6" w:rsidP="00F13B90">
      <w:pPr>
        <w:adjustRightInd w:val="0"/>
        <w:snapToGrid w:val="0"/>
        <w:spacing w:line="360" w:lineRule="auto"/>
        <w:jc w:val="both"/>
        <w:rPr>
          <w:rFonts w:ascii="Book Antiqua" w:hAnsi="Book Antiqua"/>
        </w:rPr>
        <w:sectPr w:rsidR="004D52E6" w:rsidRPr="00177474" w:rsidSect="00886DE1">
          <w:pgSz w:w="16840" w:h="11900" w:orient="landscape"/>
          <w:pgMar w:top="1418" w:right="720" w:bottom="1418" w:left="720" w:header="708" w:footer="708" w:gutter="0"/>
          <w:cols w:space="708"/>
          <w:docGrid w:linePitch="360"/>
        </w:sectPr>
      </w:pPr>
      <w:r w:rsidRPr="00177474">
        <w:rPr>
          <w:rFonts w:ascii="Book Antiqua" w:hAnsi="Book Antiqua"/>
        </w:rPr>
        <w:t>BMI: Body mass index; PA: Physical activity; SD: Standard deviation; BC: Breast cancer; KSA: Kingdom of Saudi Arabia; BCS: Breast-conserving surgery; MRM: Modified radical mastectomy; WLE: Wide local excision</w:t>
      </w:r>
      <w:r w:rsidR="00945A8B" w:rsidRPr="00177474">
        <w:rPr>
          <w:rFonts w:ascii="Book Antiqua" w:hAnsi="Book Antiqua"/>
        </w:rPr>
        <w:t>.</w:t>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b/>
        </w:rPr>
        <w:lastRenderedPageBreak/>
        <w:t xml:space="preserve">Table </w:t>
      </w:r>
      <w:r w:rsidR="007D015A" w:rsidRPr="00177474">
        <w:rPr>
          <w:rFonts w:ascii="Book Antiqua" w:hAnsi="Book Antiqua"/>
          <w:b/>
          <w:noProof/>
        </w:rPr>
        <w:t>7</w:t>
      </w:r>
      <w:r w:rsidR="00122008" w:rsidRPr="00177474">
        <w:rPr>
          <w:rFonts w:ascii="Book Antiqua" w:eastAsia="宋体" w:hAnsi="Book Antiqua" w:hint="eastAsia"/>
          <w:b/>
          <w:noProof/>
          <w:lang w:eastAsia="zh-CN"/>
        </w:rPr>
        <w:t xml:space="preserve"> </w:t>
      </w:r>
      <w:r w:rsidRPr="00177474">
        <w:rPr>
          <w:rFonts w:ascii="Book Antiqua" w:hAnsi="Book Antiqua"/>
        </w:rPr>
        <w:t xml:space="preserve"> </w:t>
      </w:r>
      <w:r w:rsidRPr="00177474">
        <w:rPr>
          <w:rFonts w:ascii="Book Antiqua" w:hAnsi="Book Antiqua"/>
          <w:b/>
        </w:rPr>
        <w:t xml:space="preserve">Critical appraisal of observational cohort and cross-sectional studies using the National Institutes of </w:t>
      </w:r>
      <w:r w:rsidR="004D52E6" w:rsidRPr="00177474">
        <w:rPr>
          <w:rFonts w:ascii="Book Antiqua" w:hAnsi="Book Antiqua"/>
          <w:b/>
        </w:rPr>
        <w:t>health study quality checklists</w:t>
      </w:r>
    </w:p>
    <w:tbl>
      <w:tblPr>
        <w:tblStyle w:val="ab"/>
        <w:tblW w:w="14742" w:type="dxa"/>
        <w:tblInd w:w="-5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850"/>
        <w:gridCol w:w="851"/>
        <w:gridCol w:w="850"/>
        <w:gridCol w:w="851"/>
        <w:gridCol w:w="850"/>
        <w:gridCol w:w="1134"/>
        <w:gridCol w:w="1134"/>
        <w:gridCol w:w="1134"/>
        <w:gridCol w:w="1134"/>
        <w:gridCol w:w="851"/>
        <w:gridCol w:w="1134"/>
        <w:gridCol w:w="850"/>
      </w:tblGrid>
      <w:tr w:rsidR="00D95C90" w:rsidRPr="00177474" w:rsidTr="00FE09FF">
        <w:trPr>
          <w:trHeight w:val="608"/>
        </w:trPr>
        <w:tc>
          <w:tcPr>
            <w:tcW w:w="2268"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p>
        </w:tc>
        <w:tc>
          <w:tcPr>
            <w:tcW w:w="851" w:type="dxa"/>
            <w:tcBorders>
              <w:top w:val="single" w:sz="4" w:space="0" w:color="auto"/>
              <w:bottom w:val="single" w:sz="4" w:space="0" w:color="auto"/>
            </w:tcBorders>
            <w:shd w:val="clear" w:color="auto" w:fill="auto"/>
          </w:tcPr>
          <w:p w:rsidR="000726D7" w:rsidRPr="00177474" w:rsidRDefault="000726D7" w:rsidP="005D2BCD">
            <w:pPr>
              <w:adjustRightInd w:val="0"/>
              <w:snapToGrid w:val="0"/>
              <w:spacing w:line="360" w:lineRule="auto"/>
              <w:jc w:val="both"/>
              <w:rPr>
                <w:rFonts w:ascii="Book Antiqua" w:hAnsi="Book Antiqua"/>
                <w:b/>
              </w:rPr>
            </w:pPr>
            <w:r w:rsidRPr="00177474">
              <w:rPr>
                <w:rFonts w:ascii="Book Antiqua" w:hAnsi="Book Antiqua"/>
                <w:b/>
              </w:rPr>
              <w:t xml:space="preserve">Al Saeed </w:t>
            </w:r>
            <w:r w:rsidRPr="00177474">
              <w:rPr>
                <w:rFonts w:ascii="Book Antiqua" w:hAnsi="Book Antiqua"/>
                <w:b/>
                <w:i/>
              </w:rPr>
              <w:t>et al</w:t>
            </w:r>
            <w:r w:rsidR="00D95C90" w:rsidRPr="00177474">
              <w:rPr>
                <w:rFonts w:ascii="Book Antiqua" w:hAnsi="Book Antiqua"/>
                <w:b/>
                <w:vertAlign w:val="superscript"/>
              </w:rPr>
              <w:t>[4</w:t>
            </w:r>
            <w:r w:rsidR="005D2BCD" w:rsidRPr="00177474">
              <w:rPr>
                <w:rFonts w:ascii="Book Antiqua" w:hAnsi="Book Antiqua"/>
                <w:b/>
                <w:vertAlign w:val="superscript"/>
              </w:rPr>
              <w:t>2</w:t>
            </w:r>
            <w:r w:rsidR="00D95C90" w:rsidRPr="00177474">
              <w:rPr>
                <w:rFonts w:ascii="Book Antiqua" w:hAnsi="Book Antiqua"/>
                <w:b/>
                <w:vertAlign w:val="superscript"/>
              </w:rPr>
              <w:t>]</w:t>
            </w:r>
            <w:r w:rsidR="00D95C90" w:rsidRPr="00177474">
              <w:rPr>
                <w:rFonts w:ascii="Book Antiqua" w:hAnsi="Book Antiqua"/>
                <w:b/>
              </w:rPr>
              <w:t xml:space="preserve">, </w:t>
            </w:r>
            <w:r w:rsidRPr="00177474">
              <w:rPr>
                <w:rFonts w:ascii="Book Antiqua" w:hAnsi="Book Antiqua"/>
                <w:b/>
              </w:rPr>
              <w:t>2015</w:t>
            </w:r>
          </w:p>
        </w:tc>
        <w:tc>
          <w:tcPr>
            <w:tcW w:w="850"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Al-Eisa and Al-Sobay</w:t>
            </w:r>
            <w:r w:rsidR="00D95C90" w:rsidRPr="00177474">
              <w:rPr>
                <w:rFonts w:ascii="Book Antiqua" w:hAnsi="Book Antiqua"/>
                <w:b/>
              </w:rPr>
              <w:t>el</w:t>
            </w:r>
            <w:r w:rsidR="00D95C90" w:rsidRPr="00177474">
              <w:rPr>
                <w:rFonts w:ascii="Book Antiqua" w:hAnsi="Book Antiqua"/>
                <w:b/>
                <w:vertAlign w:val="superscript"/>
              </w:rPr>
              <w:t>[3</w:t>
            </w:r>
            <w:r w:rsidR="008F2736" w:rsidRPr="00177474">
              <w:rPr>
                <w:rFonts w:ascii="Book Antiqua" w:hAnsi="Book Antiqua"/>
                <w:b/>
                <w:vertAlign w:val="superscript"/>
              </w:rPr>
              <w:t>6</w:t>
            </w:r>
            <w:r w:rsidR="00D95C90" w:rsidRPr="00177474">
              <w:rPr>
                <w:rFonts w:ascii="Book Antiqua" w:hAnsi="Book Antiqua"/>
                <w:b/>
                <w:vertAlign w:val="superscript"/>
              </w:rPr>
              <w:t>]</w:t>
            </w:r>
            <w:r w:rsidRPr="00177474">
              <w:rPr>
                <w:rFonts w:ascii="Book Antiqua" w:hAnsi="Book Antiqua"/>
                <w:b/>
              </w:rPr>
              <w:t>, 2012</w:t>
            </w:r>
          </w:p>
        </w:tc>
        <w:tc>
          <w:tcPr>
            <w:tcW w:w="851"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A</w:t>
            </w:r>
            <w:r w:rsidR="001F5407" w:rsidRPr="00177474">
              <w:rPr>
                <w:rFonts w:ascii="Book Antiqua" w:hAnsi="Book Antiqua"/>
                <w:b/>
              </w:rPr>
              <w:t xml:space="preserve">l-Habsi </w:t>
            </w:r>
            <w:r w:rsidR="001F5407" w:rsidRPr="00177474">
              <w:rPr>
                <w:rFonts w:ascii="Book Antiqua" w:hAnsi="Book Antiqua"/>
                <w:b/>
                <w:i/>
              </w:rPr>
              <w:t>et al</w:t>
            </w:r>
            <w:r w:rsidR="001F5407" w:rsidRPr="00177474">
              <w:rPr>
                <w:rFonts w:ascii="Book Antiqua" w:hAnsi="Book Antiqua"/>
                <w:b/>
                <w:vertAlign w:val="superscript"/>
              </w:rPr>
              <w:t>[32]</w:t>
            </w:r>
            <w:r w:rsidRPr="00177474">
              <w:rPr>
                <w:rFonts w:ascii="Book Antiqua" w:hAnsi="Book Antiqua"/>
                <w:b/>
              </w:rPr>
              <w:t>, 2015</w:t>
            </w:r>
          </w:p>
        </w:tc>
        <w:tc>
          <w:tcPr>
            <w:tcW w:w="850"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 xml:space="preserve">Al-Malki </w:t>
            </w:r>
            <w:r w:rsidRPr="00177474">
              <w:rPr>
                <w:rFonts w:ascii="Book Antiqua" w:hAnsi="Book Antiqua"/>
                <w:b/>
                <w:i/>
              </w:rPr>
              <w:t>et al</w:t>
            </w:r>
            <w:r w:rsidR="001F5407" w:rsidRPr="00177474">
              <w:rPr>
                <w:rFonts w:ascii="Book Antiqua" w:hAnsi="Book Antiqua"/>
                <w:b/>
                <w:vertAlign w:val="superscript"/>
              </w:rPr>
              <w:t>[3</w:t>
            </w:r>
            <w:r w:rsidR="008F2736" w:rsidRPr="00177474">
              <w:rPr>
                <w:rFonts w:ascii="Book Antiqua" w:hAnsi="Book Antiqua"/>
                <w:b/>
                <w:vertAlign w:val="superscript"/>
              </w:rPr>
              <w:t>8</w:t>
            </w:r>
            <w:r w:rsidR="001F5407" w:rsidRPr="00177474">
              <w:rPr>
                <w:rFonts w:ascii="Book Antiqua" w:hAnsi="Book Antiqua"/>
                <w:b/>
                <w:vertAlign w:val="superscript"/>
              </w:rPr>
              <w:t>]</w:t>
            </w:r>
            <w:r w:rsidRPr="00177474">
              <w:rPr>
                <w:rFonts w:ascii="Book Antiqua" w:hAnsi="Book Antiqua"/>
                <w:b/>
              </w:rPr>
              <w:t>, 2003</w:t>
            </w:r>
          </w:p>
        </w:tc>
        <w:tc>
          <w:tcPr>
            <w:tcW w:w="851"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A</w:t>
            </w:r>
            <w:r w:rsidR="001F5407" w:rsidRPr="00177474">
              <w:rPr>
                <w:rFonts w:ascii="Book Antiqua" w:hAnsi="Book Antiqua"/>
                <w:b/>
              </w:rPr>
              <w:t xml:space="preserve">l-Shammari </w:t>
            </w:r>
            <w:r w:rsidR="001F5407" w:rsidRPr="00177474">
              <w:rPr>
                <w:rFonts w:ascii="Book Antiqua" w:hAnsi="Book Antiqua"/>
                <w:b/>
                <w:i/>
              </w:rPr>
              <w:t>et al</w:t>
            </w:r>
            <w:r w:rsidR="001F5407" w:rsidRPr="00177474">
              <w:rPr>
                <w:rFonts w:ascii="Book Antiqua" w:hAnsi="Book Antiqua"/>
                <w:b/>
                <w:vertAlign w:val="superscript"/>
              </w:rPr>
              <w:t>[33]</w:t>
            </w:r>
            <w:r w:rsidRPr="00177474">
              <w:rPr>
                <w:rFonts w:ascii="Book Antiqua" w:hAnsi="Book Antiqua"/>
                <w:b/>
              </w:rPr>
              <w:t>, 2015</w:t>
            </w:r>
          </w:p>
        </w:tc>
        <w:tc>
          <w:tcPr>
            <w:tcW w:w="850" w:type="dxa"/>
            <w:tcBorders>
              <w:top w:val="single" w:sz="4" w:space="0" w:color="auto"/>
              <w:bottom w:val="single" w:sz="4" w:space="0" w:color="auto"/>
            </w:tcBorders>
            <w:shd w:val="clear" w:color="auto" w:fill="auto"/>
          </w:tcPr>
          <w:p w:rsidR="000726D7" w:rsidRPr="00177474" w:rsidRDefault="001F5407" w:rsidP="00F13B90">
            <w:pPr>
              <w:adjustRightInd w:val="0"/>
              <w:snapToGrid w:val="0"/>
              <w:spacing w:line="360" w:lineRule="auto"/>
              <w:jc w:val="both"/>
              <w:rPr>
                <w:rFonts w:ascii="Book Antiqua" w:hAnsi="Book Antiqua"/>
                <w:b/>
              </w:rPr>
            </w:pPr>
            <w:r w:rsidRPr="00177474">
              <w:rPr>
                <w:rFonts w:ascii="Book Antiqua" w:hAnsi="Book Antiqua"/>
                <w:b/>
              </w:rPr>
              <w:t xml:space="preserve">Alabdulkarim </w:t>
            </w:r>
            <w:r w:rsidRPr="00177474">
              <w:rPr>
                <w:rFonts w:ascii="Book Antiqua" w:hAnsi="Book Antiqua"/>
                <w:b/>
                <w:i/>
              </w:rPr>
              <w:t>et al</w:t>
            </w:r>
            <w:r w:rsidRPr="00177474">
              <w:rPr>
                <w:rFonts w:ascii="Book Antiqua" w:hAnsi="Book Antiqua"/>
                <w:b/>
                <w:vertAlign w:val="superscript"/>
              </w:rPr>
              <w:t>[8</w:t>
            </w:r>
            <w:r w:rsidR="008F2736" w:rsidRPr="00177474">
              <w:rPr>
                <w:rFonts w:ascii="Book Antiqua" w:hAnsi="Book Antiqua"/>
                <w:b/>
                <w:vertAlign w:val="superscript"/>
              </w:rPr>
              <w:t>1</w:t>
            </w:r>
            <w:r w:rsidRPr="00177474">
              <w:rPr>
                <w:rFonts w:ascii="Book Antiqua" w:hAnsi="Book Antiqua"/>
                <w:b/>
                <w:vertAlign w:val="superscript"/>
              </w:rPr>
              <w:t>]</w:t>
            </w:r>
            <w:r w:rsidR="000726D7" w:rsidRPr="00177474">
              <w:rPr>
                <w:rFonts w:ascii="Book Antiqua" w:hAnsi="Book Antiqua"/>
                <w:b/>
              </w:rPr>
              <w:t>, 2018</w:t>
            </w:r>
          </w:p>
        </w:tc>
        <w:tc>
          <w:tcPr>
            <w:tcW w:w="1134" w:type="dxa"/>
            <w:tcBorders>
              <w:top w:val="single" w:sz="4" w:space="0" w:color="auto"/>
              <w:bottom w:val="single" w:sz="4" w:space="0" w:color="auto"/>
            </w:tcBorders>
            <w:shd w:val="clear" w:color="auto" w:fill="auto"/>
          </w:tcPr>
          <w:p w:rsidR="000726D7" w:rsidRPr="00177474" w:rsidRDefault="0032748B" w:rsidP="00F13B90">
            <w:pPr>
              <w:adjustRightInd w:val="0"/>
              <w:snapToGrid w:val="0"/>
              <w:spacing w:line="360" w:lineRule="auto"/>
              <w:jc w:val="both"/>
              <w:rPr>
                <w:rFonts w:ascii="Book Antiqua" w:hAnsi="Book Antiqua"/>
                <w:b/>
              </w:rPr>
            </w:pPr>
            <w:r w:rsidRPr="00177474">
              <w:rPr>
                <w:rFonts w:ascii="Book Antiqua" w:hAnsi="Book Antiqua"/>
                <w:b/>
              </w:rPr>
              <w:t xml:space="preserve">Albawardi </w:t>
            </w:r>
            <w:r w:rsidRPr="00177474">
              <w:rPr>
                <w:rFonts w:ascii="Book Antiqua" w:hAnsi="Book Antiqua"/>
                <w:b/>
                <w:i/>
              </w:rPr>
              <w:t>et al</w:t>
            </w:r>
            <w:r w:rsidRPr="00177474">
              <w:rPr>
                <w:rFonts w:ascii="Book Antiqua" w:hAnsi="Book Antiqua"/>
                <w:b/>
                <w:vertAlign w:val="superscript"/>
              </w:rPr>
              <w:t>[27]</w:t>
            </w:r>
            <w:r w:rsidR="000726D7" w:rsidRPr="00177474">
              <w:rPr>
                <w:rFonts w:ascii="Book Antiqua" w:hAnsi="Book Antiqua"/>
                <w:b/>
              </w:rPr>
              <w:t>, 2017</w:t>
            </w:r>
          </w:p>
        </w:tc>
        <w:tc>
          <w:tcPr>
            <w:tcW w:w="1134" w:type="dxa"/>
            <w:tcBorders>
              <w:top w:val="single" w:sz="4" w:space="0" w:color="auto"/>
              <w:bottom w:val="single" w:sz="4" w:space="0" w:color="auto"/>
            </w:tcBorders>
            <w:shd w:val="clear" w:color="auto" w:fill="auto"/>
          </w:tcPr>
          <w:p w:rsidR="000726D7" w:rsidRPr="00177474" w:rsidRDefault="0032748B" w:rsidP="005D2BCD">
            <w:pPr>
              <w:adjustRightInd w:val="0"/>
              <w:snapToGrid w:val="0"/>
              <w:spacing w:line="360" w:lineRule="auto"/>
              <w:jc w:val="both"/>
              <w:rPr>
                <w:rFonts w:ascii="Book Antiqua" w:hAnsi="Book Antiqua"/>
                <w:b/>
              </w:rPr>
            </w:pPr>
            <w:r w:rsidRPr="00177474">
              <w:rPr>
                <w:rFonts w:ascii="Book Antiqua" w:hAnsi="Book Antiqua"/>
                <w:b/>
              </w:rPr>
              <w:t xml:space="preserve">Alsaeed </w:t>
            </w:r>
            <w:r w:rsidRPr="00177474">
              <w:rPr>
                <w:rFonts w:ascii="Book Antiqua" w:hAnsi="Book Antiqua"/>
                <w:b/>
                <w:i/>
              </w:rPr>
              <w:t>et al</w:t>
            </w:r>
            <w:r w:rsidRPr="00177474">
              <w:rPr>
                <w:rFonts w:ascii="Book Antiqua" w:hAnsi="Book Antiqua"/>
                <w:b/>
                <w:vertAlign w:val="superscript"/>
              </w:rPr>
              <w:t>[4</w:t>
            </w:r>
            <w:r w:rsidR="005D2BCD" w:rsidRPr="00177474">
              <w:rPr>
                <w:rFonts w:ascii="Book Antiqua" w:hAnsi="Book Antiqua"/>
                <w:b/>
                <w:vertAlign w:val="superscript"/>
              </w:rPr>
              <w:t>3</w:t>
            </w:r>
            <w:r w:rsidRPr="00177474">
              <w:rPr>
                <w:rFonts w:ascii="Book Antiqua" w:hAnsi="Book Antiqua"/>
                <w:b/>
                <w:vertAlign w:val="superscript"/>
              </w:rPr>
              <w:t>]</w:t>
            </w:r>
            <w:r w:rsidR="000726D7" w:rsidRPr="00177474">
              <w:rPr>
                <w:rFonts w:ascii="Book Antiqua" w:hAnsi="Book Antiqua"/>
                <w:b/>
              </w:rPr>
              <w:t>, 2017</w:t>
            </w:r>
          </w:p>
        </w:tc>
        <w:tc>
          <w:tcPr>
            <w:tcW w:w="1134" w:type="dxa"/>
            <w:tcBorders>
              <w:top w:val="single" w:sz="4" w:space="0" w:color="auto"/>
              <w:bottom w:val="single" w:sz="4" w:space="0" w:color="auto"/>
            </w:tcBorders>
            <w:shd w:val="clear" w:color="auto" w:fill="auto"/>
          </w:tcPr>
          <w:p w:rsidR="000726D7" w:rsidRPr="00177474" w:rsidRDefault="0032748B" w:rsidP="005D2BCD">
            <w:pPr>
              <w:adjustRightInd w:val="0"/>
              <w:snapToGrid w:val="0"/>
              <w:spacing w:line="360" w:lineRule="auto"/>
              <w:jc w:val="both"/>
              <w:rPr>
                <w:rFonts w:ascii="Book Antiqua" w:hAnsi="Book Antiqua"/>
                <w:b/>
              </w:rPr>
            </w:pPr>
            <w:r w:rsidRPr="00177474">
              <w:rPr>
                <w:rFonts w:ascii="Book Antiqua" w:hAnsi="Book Antiqua"/>
                <w:b/>
              </w:rPr>
              <w:t xml:space="preserve">Bener </w:t>
            </w:r>
            <w:r w:rsidRPr="00177474">
              <w:rPr>
                <w:rFonts w:ascii="Book Antiqua" w:hAnsi="Book Antiqua"/>
                <w:b/>
                <w:i/>
              </w:rPr>
              <w:t>et al</w:t>
            </w:r>
            <w:r w:rsidRPr="00177474">
              <w:rPr>
                <w:rFonts w:ascii="Book Antiqua" w:hAnsi="Book Antiqua"/>
                <w:b/>
                <w:vertAlign w:val="superscript"/>
              </w:rPr>
              <w:t>[</w:t>
            </w:r>
            <w:r w:rsidR="005D2BCD" w:rsidRPr="00177474">
              <w:rPr>
                <w:rFonts w:ascii="Book Antiqua" w:hAnsi="Book Antiqua"/>
                <w:b/>
                <w:vertAlign w:val="superscript"/>
              </w:rPr>
              <w:t>45</w:t>
            </w:r>
            <w:r w:rsidRPr="00177474">
              <w:rPr>
                <w:rFonts w:ascii="Book Antiqua" w:hAnsi="Book Antiqua"/>
                <w:b/>
                <w:vertAlign w:val="superscript"/>
              </w:rPr>
              <w:t>]</w:t>
            </w:r>
            <w:r w:rsidR="000726D7" w:rsidRPr="00177474">
              <w:rPr>
                <w:rFonts w:ascii="Book Antiqua" w:hAnsi="Book Antiqua"/>
                <w:b/>
              </w:rPr>
              <w:t>, 2017</w:t>
            </w:r>
          </w:p>
        </w:tc>
        <w:tc>
          <w:tcPr>
            <w:tcW w:w="1134" w:type="dxa"/>
            <w:tcBorders>
              <w:top w:val="single" w:sz="4" w:space="0" w:color="auto"/>
              <w:bottom w:val="single" w:sz="4" w:space="0" w:color="auto"/>
            </w:tcBorders>
            <w:shd w:val="clear" w:color="auto" w:fill="auto"/>
          </w:tcPr>
          <w:p w:rsidR="000726D7" w:rsidRPr="00177474" w:rsidRDefault="0032748B" w:rsidP="00F13B90">
            <w:pPr>
              <w:adjustRightInd w:val="0"/>
              <w:snapToGrid w:val="0"/>
              <w:spacing w:line="360" w:lineRule="auto"/>
              <w:jc w:val="both"/>
              <w:rPr>
                <w:rFonts w:ascii="Book Antiqua" w:hAnsi="Book Antiqua"/>
                <w:b/>
              </w:rPr>
            </w:pPr>
            <w:r w:rsidRPr="00177474">
              <w:rPr>
                <w:rFonts w:ascii="Book Antiqua" w:hAnsi="Book Antiqua"/>
                <w:b/>
              </w:rPr>
              <w:t xml:space="preserve">Carter </w:t>
            </w:r>
            <w:r w:rsidRPr="00177474">
              <w:rPr>
                <w:rFonts w:ascii="Book Antiqua" w:hAnsi="Book Antiqua"/>
                <w:b/>
                <w:i/>
              </w:rPr>
              <w:t>et al</w:t>
            </w:r>
            <w:r w:rsidRPr="00177474">
              <w:rPr>
                <w:rFonts w:ascii="Book Antiqua" w:hAnsi="Book Antiqua"/>
                <w:b/>
                <w:vertAlign w:val="superscript"/>
              </w:rPr>
              <w:t>[34]</w:t>
            </w:r>
            <w:r w:rsidR="000726D7" w:rsidRPr="00177474">
              <w:rPr>
                <w:rFonts w:ascii="Book Antiqua" w:hAnsi="Book Antiqua"/>
                <w:b/>
              </w:rPr>
              <w:t>, 2004</w:t>
            </w:r>
          </w:p>
        </w:tc>
        <w:tc>
          <w:tcPr>
            <w:tcW w:w="851"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Khalid</w:t>
            </w:r>
            <w:r w:rsidR="008F2736" w:rsidRPr="00177474">
              <w:rPr>
                <w:rFonts w:ascii="Book Antiqua" w:hAnsi="Book Antiqua"/>
                <w:b/>
                <w:vertAlign w:val="superscript"/>
              </w:rPr>
              <w:t>[37]</w:t>
            </w:r>
            <w:r w:rsidRPr="00177474">
              <w:rPr>
                <w:rFonts w:ascii="Book Antiqua" w:hAnsi="Book Antiqua"/>
                <w:b/>
              </w:rPr>
              <w:t>, 2007</w:t>
            </w:r>
          </w:p>
        </w:tc>
        <w:tc>
          <w:tcPr>
            <w:tcW w:w="1134" w:type="dxa"/>
            <w:tcBorders>
              <w:top w:val="single" w:sz="4" w:space="0" w:color="auto"/>
              <w:bottom w:val="single" w:sz="4" w:space="0" w:color="auto"/>
            </w:tcBorders>
            <w:shd w:val="clear" w:color="auto" w:fill="auto"/>
          </w:tcPr>
          <w:p w:rsidR="000726D7" w:rsidRPr="00177474" w:rsidRDefault="008F2736" w:rsidP="005D2BCD">
            <w:pPr>
              <w:adjustRightInd w:val="0"/>
              <w:snapToGrid w:val="0"/>
              <w:spacing w:line="360" w:lineRule="auto"/>
              <w:jc w:val="both"/>
              <w:rPr>
                <w:rFonts w:ascii="Book Antiqua" w:hAnsi="Book Antiqua"/>
                <w:b/>
              </w:rPr>
            </w:pPr>
            <w:r w:rsidRPr="00177474">
              <w:rPr>
                <w:rFonts w:ascii="Book Antiqua" w:hAnsi="Book Antiqua"/>
                <w:b/>
              </w:rPr>
              <w:t xml:space="preserve">Rudat </w:t>
            </w:r>
            <w:r w:rsidRPr="00177474">
              <w:rPr>
                <w:rFonts w:ascii="Book Antiqua" w:hAnsi="Book Antiqua"/>
                <w:b/>
                <w:i/>
              </w:rPr>
              <w:t>et al</w:t>
            </w:r>
            <w:r w:rsidRPr="00177474">
              <w:rPr>
                <w:rFonts w:ascii="Book Antiqua" w:hAnsi="Book Antiqua"/>
                <w:b/>
                <w:vertAlign w:val="superscript"/>
              </w:rPr>
              <w:t>[</w:t>
            </w:r>
            <w:r w:rsidR="005D2BCD" w:rsidRPr="00177474">
              <w:rPr>
                <w:rFonts w:ascii="Book Antiqua" w:hAnsi="Book Antiqua"/>
                <w:b/>
                <w:vertAlign w:val="superscript"/>
              </w:rPr>
              <w:t>44</w:t>
            </w:r>
            <w:r w:rsidRPr="00177474">
              <w:rPr>
                <w:rFonts w:ascii="Book Antiqua" w:hAnsi="Book Antiqua"/>
                <w:b/>
                <w:vertAlign w:val="superscript"/>
              </w:rPr>
              <w:t>]</w:t>
            </w:r>
            <w:r w:rsidR="000726D7" w:rsidRPr="00177474">
              <w:rPr>
                <w:rFonts w:ascii="Book Antiqua" w:hAnsi="Book Antiqua"/>
                <w:b/>
              </w:rPr>
              <w:t>, 2012</w:t>
            </w:r>
          </w:p>
        </w:tc>
        <w:tc>
          <w:tcPr>
            <w:tcW w:w="850" w:type="dxa"/>
            <w:tcBorders>
              <w:top w:val="single" w:sz="4" w:space="0" w:color="auto"/>
              <w:bottom w:val="single" w:sz="4" w:space="0" w:color="auto"/>
            </w:tcBorders>
            <w:shd w:val="clear" w:color="auto" w:fill="auto"/>
          </w:tcPr>
          <w:p w:rsidR="000726D7" w:rsidRPr="00177474" w:rsidRDefault="008F2736" w:rsidP="00F13B90">
            <w:pPr>
              <w:adjustRightInd w:val="0"/>
              <w:snapToGrid w:val="0"/>
              <w:spacing w:line="360" w:lineRule="auto"/>
              <w:jc w:val="both"/>
              <w:rPr>
                <w:rFonts w:ascii="Book Antiqua" w:hAnsi="Book Antiqua"/>
                <w:b/>
              </w:rPr>
            </w:pPr>
            <w:r w:rsidRPr="00177474">
              <w:rPr>
                <w:rFonts w:ascii="Book Antiqua" w:hAnsi="Book Antiqua"/>
                <w:b/>
              </w:rPr>
              <w:t xml:space="preserve">Sayegh </w:t>
            </w:r>
            <w:r w:rsidRPr="00177474">
              <w:rPr>
                <w:rFonts w:ascii="Book Antiqua" w:hAnsi="Book Antiqua"/>
                <w:b/>
                <w:i/>
              </w:rPr>
              <w:t>et al</w:t>
            </w:r>
            <w:r w:rsidRPr="00177474">
              <w:rPr>
                <w:rFonts w:ascii="Book Antiqua" w:hAnsi="Book Antiqua"/>
                <w:b/>
                <w:vertAlign w:val="superscript"/>
              </w:rPr>
              <w:t>[35]</w:t>
            </w:r>
            <w:r w:rsidR="000726D7" w:rsidRPr="00177474">
              <w:rPr>
                <w:rFonts w:ascii="Book Antiqua" w:hAnsi="Book Antiqua"/>
                <w:b/>
              </w:rPr>
              <w:t>, 2016</w:t>
            </w:r>
          </w:p>
        </w:tc>
      </w:tr>
      <w:tr w:rsidR="00D95C90" w:rsidRPr="00177474" w:rsidTr="00FE09FF">
        <w:trPr>
          <w:trHeight w:val="260"/>
        </w:trPr>
        <w:tc>
          <w:tcPr>
            <w:tcW w:w="2268"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Was the research question or objective clearly stated?</w:t>
            </w:r>
          </w:p>
        </w:tc>
        <w:tc>
          <w:tcPr>
            <w:tcW w:w="851"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D95C90" w:rsidRPr="00177474" w:rsidTr="00FE09FF">
        <w:trPr>
          <w:trHeight w:val="260"/>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Was the study population clearly specified and defined?</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D95C90" w:rsidRPr="00177474" w:rsidTr="00FE09FF">
        <w:trPr>
          <w:trHeight w:val="282"/>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Was the participation rate of eligible persons </w:t>
            </w:r>
            <w:r w:rsidRPr="00177474">
              <w:rPr>
                <w:rFonts w:ascii="Book Antiqua" w:hAnsi="Book Antiqua"/>
              </w:rPr>
              <w:lastRenderedPageBreak/>
              <w:t>at least 50%?</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CD</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Y (but N for </w:t>
            </w:r>
            <w:r w:rsidRPr="00177474">
              <w:rPr>
                <w:rFonts w:ascii="Book Antiqua" w:hAnsi="Book Antiqua"/>
              </w:rPr>
              <w:lastRenderedPageBreak/>
              <w:t>accelerometer)</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r>
      <w:tr w:rsidR="00D95C90" w:rsidRPr="00177474" w:rsidTr="00FE09FF">
        <w:trPr>
          <w:trHeight w:val="260"/>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Were all subjects selected or recruited from the same or similar populations? Were inclusion/exclusion criteria pre-specified?</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D95C90" w:rsidRPr="00177474" w:rsidTr="00FE09FF">
        <w:trPr>
          <w:trHeight w:val="260"/>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Was a sample size justification, power description or variance and effect estimates provided?</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r>
      <w:tr w:rsidR="00D95C90" w:rsidRPr="00177474" w:rsidTr="00FE09FF">
        <w:trPr>
          <w:trHeight w:val="260"/>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Was the exposure of interest measured prior to </w:t>
            </w:r>
            <w:r w:rsidRPr="00177474">
              <w:rPr>
                <w:rFonts w:ascii="Book Antiqua" w:hAnsi="Book Antiqua"/>
              </w:rPr>
              <w:lastRenderedPageBreak/>
              <w:t>the outcome being measured?</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D95C90" w:rsidRPr="00177474" w:rsidTr="00FE09FF">
        <w:trPr>
          <w:trHeight w:val="260"/>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Was the timeframe sufficient for an association to be seen?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D95C90" w:rsidRPr="00177474" w:rsidTr="00FE09FF">
        <w:trPr>
          <w:trHeight w:val="282"/>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For exposures that can vary in amount or level, did the study examine different levels of the exposure as related to the outcome?</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D95C90" w:rsidRPr="00177474" w:rsidTr="00FE09FF">
        <w:trPr>
          <w:trHeight w:val="260"/>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Were the exposure measures (independent variables) clearly defined, valid and reliable and </w:t>
            </w:r>
            <w:r w:rsidRPr="00177474">
              <w:rPr>
                <w:rFonts w:ascii="Book Antiqua" w:hAnsi="Book Antiqua"/>
              </w:rPr>
              <w:lastRenderedPageBreak/>
              <w:t>implemented consistently across all study participants?</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CD</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D95C90" w:rsidRPr="00177474" w:rsidTr="00FE09FF">
        <w:trPr>
          <w:trHeight w:val="260"/>
        </w:trPr>
        <w:tc>
          <w:tcPr>
            <w:tcW w:w="226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Was the exposure measured more than once over time?</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0"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bl>
    <w:p w:rsidR="000726D7" w:rsidRPr="00177474" w:rsidRDefault="004D52E6" w:rsidP="00F13B90">
      <w:pPr>
        <w:adjustRightInd w:val="0"/>
        <w:snapToGrid w:val="0"/>
        <w:spacing w:line="360" w:lineRule="auto"/>
        <w:jc w:val="both"/>
        <w:rPr>
          <w:rFonts w:ascii="Book Antiqua" w:hAnsi="Book Antiqua"/>
        </w:rPr>
      </w:pPr>
      <w:r w:rsidRPr="00177474">
        <w:rPr>
          <w:rFonts w:ascii="Book Antiqua" w:hAnsi="Book Antiqua"/>
        </w:rPr>
        <w:t>Available online at https://www.nhlbi.nih.gov/health-topics/study-quality-assessment-tools</w:t>
      </w:r>
      <w:r w:rsidRPr="00177474">
        <w:rPr>
          <w:rFonts w:ascii="Book Antiqua" w:hAnsi="Book Antiqua"/>
          <w:lang w:eastAsia="zh-CN"/>
        </w:rPr>
        <w:t xml:space="preserve">. </w:t>
      </w:r>
      <w:r w:rsidR="008F2736" w:rsidRPr="00177474">
        <w:rPr>
          <w:rFonts w:ascii="Book Antiqua" w:hAnsi="Book Antiqua"/>
        </w:rPr>
        <w:t>Y:</w:t>
      </w:r>
      <w:r w:rsidR="000726D7" w:rsidRPr="00177474">
        <w:rPr>
          <w:rFonts w:ascii="Book Antiqua" w:hAnsi="Book Antiqua"/>
        </w:rPr>
        <w:t xml:space="preserve"> </w:t>
      </w:r>
      <w:r w:rsidR="008F2736" w:rsidRPr="00177474">
        <w:rPr>
          <w:rFonts w:ascii="Book Antiqua" w:hAnsi="Book Antiqua"/>
        </w:rPr>
        <w:t>Yes; N: No; CD:</w:t>
      </w:r>
      <w:r w:rsidR="000726D7" w:rsidRPr="00177474">
        <w:rPr>
          <w:rFonts w:ascii="Book Antiqua" w:hAnsi="Book Antiqua"/>
        </w:rPr>
        <w:t xml:space="preserve"> </w:t>
      </w:r>
      <w:r w:rsidR="008F2736" w:rsidRPr="00177474">
        <w:rPr>
          <w:rFonts w:ascii="Book Antiqua" w:hAnsi="Book Antiqua"/>
        </w:rPr>
        <w:t xml:space="preserve">Cannot </w:t>
      </w:r>
      <w:r w:rsidR="000726D7" w:rsidRPr="00177474">
        <w:rPr>
          <w:rFonts w:ascii="Book Antiqua" w:hAnsi="Book Antiqua"/>
        </w:rPr>
        <w:t>determine; NA</w:t>
      </w:r>
      <w:r w:rsidR="008F2736" w:rsidRPr="00177474">
        <w:rPr>
          <w:rFonts w:ascii="Book Antiqua" w:hAnsi="Book Antiqua"/>
        </w:rPr>
        <w:t>:</w:t>
      </w:r>
      <w:r w:rsidR="000726D7" w:rsidRPr="00177474">
        <w:rPr>
          <w:rFonts w:ascii="Book Antiqua" w:hAnsi="Book Antiqua"/>
        </w:rPr>
        <w:t xml:space="preserve"> </w:t>
      </w:r>
      <w:r w:rsidR="008F2736" w:rsidRPr="00177474">
        <w:rPr>
          <w:rFonts w:ascii="Book Antiqua" w:hAnsi="Book Antiqua"/>
        </w:rPr>
        <w:t xml:space="preserve">Not </w:t>
      </w:r>
      <w:r w:rsidR="000726D7" w:rsidRPr="00177474">
        <w:rPr>
          <w:rFonts w:ascii="Book Antiqua" w:hAnsi="Book Antiqua"/>
        </w:rPr>
        <w:t>applicable; NR</w:t>
      </w:r>
      <w:r w:rsidR="008F2736" w:rsidRPr="00177474">
        <w:rPr>
          <w:rFonts w:ascii="Book Antiqua" w:hAnsi="Book Antiqua"/>
        </w:rPr>
        <w:t>:</w:t>
      </w:r>
      <w:r w:rsidR="000726D7" w:rsidRPr="00177474">
        <w:rPr>
          <w:rFonts w:ascii="Book Antiqua" w:hAnsi="Book Antiqua"/>
        </w:rPr>
        <w:t xml:space="preserve"> </w:t>
      </w:r>
      <w:r w:rsidR="008F2736" w:rsidRPr="00177474">
        <w:rPr>
          <w:rFonts w:ascii="Book Antiqua" w:hAnsi="Book Antiqua"/>
        </w:rPr>
        <w:t xml:space="preserve">Not </w:t>
      </w:r>
      <w:r w:rsidR="000726D7" w:rsidRPr="00177474">
        <w:rPr>
          <w:rFonts w:ascii="Book Antiqua" w:hAnsi="Book Antiqua"/>
        </w:rPr>
        <w:t>reported; BMI</w:t>
      </w:r>
      <w:r w:rsidR="008F2736" w:rsidRPr="00177474">
        <w:rPr>
          <w:rFonts w:ascii="Book Antiqua" w:hAnsi="Book Antiqua"/>
        </w:rPr>
        <w:t>:</w:t>
      </w:r>
      <w:r w:rsidR="000726D7" w:rsidRPr="00177474">
        <w:rPr>
          <w:rFonts w:ascii="Book Antiqua" w:hAnsi="Book Antiqua"/>
        </w:rPr>
        <w:t xml:space="preserve"> </w:t>
      </w:r>
      <w:r w:rsidR="008F2736" w:rsidRPr="00177474">
        <w:rPr>
          <w:rFonts w:ascii="Book Antiqua" w:hAnsi="Book Antiqua"/>
        </w:rPr>
        <w:t xml:space="preserve">Body </w:t>
      </w:r>
      <w:r w:rsidR="000726D7" w:rsidRPr="00177474">
        <w:rPr>
          <w:rFonts w:ascii="Book Antiqua" w:hAnsi="Book Antiqua"/>
        </w:rPr>
        <w:t>mass index; PA</w:t>
      </w:r>
      <w:r w:rsidR="008F2736" w:rsidRPr="00177474">
        <w:rPr>
          <w:rFonts w:ascii="Book Antiqua" w:hAnsi="Book Antiqua"/>
        </w:rPr>
        <w:t>:</w:t>
      </w:r>
      <w:r w:rsidR="000726D7" w:rsidRPr="00177474">
        <w:rPr>
          <w:rFonts w:ascii="Book Antiqua" w:hAnsi="Book Antiqua"/>
        </w:rPr>
        <w:t xml:space="preserve"> physical activity</w:t>
      </w:r>
      <w:r w:rsidR="008F2736" w:rsidRPr="00177474">
        <w:rPr>
          <w:rFonts w:ascii="Book Antiqua" w:hAnsi="Book Antiqua"/>
        </w:rPr>
        <w:t>.</w:t>
      </w:r>
    </w:p>
    <w:p w:rsidR="004D52E6" w:rsidRPr="00177474" w:rsidRDefault="004D52E6" w:rsidP="00F13B90">
      <w:pPr>
        <w:snapToGrid w:val="0"/>
        <w:spacing w:line="360" w:lineRule="auto"/>
        <w:jc w:val="both"/>
        <w:rPr>
          <w:rFonts w:ascii="Book Antiqua" w:hAnsi="Book Antiqua"/>
        </w:rPr>
      </w:pPr>
      <w:r w:rsidRPr="00177474">
        <w:rPr>
          <w:rFonts w:ascii="Book Antiqua" w:hAnsi="Book Antiqua"/>
        </w:rPr>
        <w:br w:type="page"/>
      </w:r>
    </w:p>
    <w:p w:rsidR="000726D7" w:rsidRPr="00177474" w:rsidRDefault="008F2736" w:rsidP="00F13B90">
      <w:pPr>
        <w:adjustRightInd w:val="0"/>
        <w:snapToGrid w:val="0"/>
        <w:spacing w:line="360" w:lineRule="auto"/>
        <w:jc w:val="both"/>
        <w:rPr>
          <w:rFonts w:ascii="Book Antiqua" w:hAnsi="Book Antiqua"/>
        </w:rPr>
      </w:pPr>
      <w:r w:rsidRPr="00177474">
        <w:rPr>
          <w:rFonts w:ascii="Book Antiqua" w:hAnsi="Book Antiqua"/>
          <w:b/>
        </w:rPr>
        <w:lastRenderedPageBreak/>
        <w:t xml:space="preserve">Table </w:t>
      </w:r>
      <w:r w:rsidR="007D015A" w:rsidRPr="00177474">
        <w:rPr>
          <w:rFonts w:ascii="Book Antiqua" w:hAnsi="Book Antiqua"/>
          <w:b/>
        </w:rPr>
        <w:t>8</w:t>
      </w:r>
      <w:r w:rsidR="000726D7" w:rsidRPr="00177474">
        <w:rPr>
          <w:rFonts w:ascii="Book Antiqua" w:hAnsi="Book Antiqua"/>
        </w:rPr>
        <w:t xml:space="preserve"> </w:t>
      </w:r>
      <w:r w:rsidR="00CE19EC" w:rsidRPr="00177474">
        <w:rPr>
          <w:rFonts w:ascii="Book Antiqua" w:hAnsi="Book Antiqua"/>
          <w:b/>
        </w:rPr>
        <w:t>Critical appraisal of observational cohort and cross-sectional studies using the National Institutes of health study quality checklists</w:t>
      </w:r>
      <w:r w:rsidR="00CE19EC" w:rsidRPr="00177474">
        <w:rPr>
          <w:rFonts w:ascii="Book Antiqua" w:hAnsi="Book Antiqua" w:hint="eastAsia"/>
          <w:lang w:eastAsia="zh-CN"/>
        </w:rPr>
        <w:t xml:space="preserve"> </w:t>
      </w:r>
      <w:r w:rsidR="00CE19EC" w:rsidRPr="00177474">
        <w:rPr>
          <w:rFonts w:ascii="Book Antiqua" w:hAnsi="Book Antiqua"/>
          <w:lang w:eastAsia="zh-CN"/>
        </w:rPr>
        <w:t>(</w:t>
      </w:r>
      <w:r w:rsidR="00CE19EC" w:rsidRPr="00177474">
        <w:rPr>
          <w:rFonts w:ascii="Book Antiqua" w:hAnsi="Book Antiqua"/>
          <w:b/>
        </w:rPr>
        <w:t>continued Table 7)</w:t>
      </w:r>
    </w:p>
    <w:tbl>
      <w:tblPr>
        <w:tblStyle w:val="ab"/>
        <w:tblW w:w="14346"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79"/>
        <w:gridCol w:w="992"/>
        <w:gridCol w:w="1134"/>
        <w:gridCol w:w="851"/>
        <w:gridCol w:w="1134"/>
        <w:gridCol w:w="1134"/>
        <w:gridCol w:w="992"/>
        <w:gridCol w:w="992"/>
        <w:gridCol w:w="709"/>
        <w:gridCol w:w="992"/>
        <w:gridCol w:w="851"/>
        <w:gridCol w:w="708"/>
        <w:gridCol w:w="993"/>
      </w:tblGrid>
      <w:tr w:rsidR="008F2736" w:rsidRPr="00177474" w:rsidTr="00C87245">
        <w:trPr>
          <w:trHeight w:val="608"/>
        </w:trPr>
        <w:tc>
          <w:tcPr>
            <w:tcW w:w="1985"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p>
        </w:tc>
        <w:tc>
          <w:tcPr>
            <w:tcW w:w="879" w:type="dxa"/>
            <w:tcBorders>
              <w:top w:val="single" w:sz="4" w:space="0" w:color="auto"/>
              <w:bottom w:val="single" w:sz="4" w:space="0" w:color="auto"/>
            </w:tcBorders>
            <w:shd w:val="clear" w:color="auto" w:fill="auto"/>
          </w:tcPr>
          <w:p w:rsidR="000726D7" w:rsidRPr="00177474" w:rsidRDefault="008F2736" w:rsidP="005D2BCD">
            <w:pPr>
              <w:adjustRightInd w:val="0"/>
              <w:snapToGrid w:val="0"/>
              <w:spacing w:line="360" w:lineRule="auto"/>
              <w:jc w:val="both"/>
              <w:rPr>
                <w:rFonts w:ascii="Book Antiqua" w:hAnsi="Book Antiqua"/>
                <w:b/>
              </w:rPr>
            </w:pPr>
            <w:r w:rsidRPr="00177474">
              <w:rPr>
                <w:rFonts w:ascii="Book Antiqua" w:hAnsi="Book Antiqua"/>
                <w:b/>
              </w:rPr>
              <w:t xml:space="preserve">Al Saeed </w:t>
            </w:r>
            <w:r w:rsidRPr="00177474">
              <w:rPr>
                <w:rFonts w:ascii="Book Antiqua" w:hAnsi="Book Antiqua"/>
                <w:b/>
                <w:i/>
              </w:rPr>
              <w:t>et al</w:t>
            </w:r>
            <w:r w:rsidRPr="00177474">
              <w:rPr>
                <w:rFonts w:ascii="Book Antiqua" w:hAnsi="Book Antiqua"/>
                <w:b/>
                <w:vertAlign w:val="superscript"/>
              </w:rPr>
              <w:t>[4</w:t>
            </w:r>
            <w:r w:rsidR="005D2BCD" w:rsidRPr="00177474">
              <w:rPr>
                <w:rFonts w:ascii="Book Antiqua" w:hAnsi="Book Antiqua"/>
                <w:b/>
                <w:vertAlign w:val="superscript"/>
              </w:rPr>
              <w:t>2</w:t>
            </w:r>
            <w:r w:rsidRPr="00177474">
              <w:rPr>
                <w:rFonts w:ascii="Book Antiqua" w:hAnsi="Book Antiqua"/>
                <w:b/>
                <w:vertAlign w:val="superscript"/>
              </w:rPr>
              <w:t>]</w:t>
            </w:r>
            <w:r w:rsidR="000726D7" w:rsidRPr="00177474">
              <w:rPr>
                <w:rFonts w:ascii="Book Antiqua" w:hAnsi="Book Antiqua"/>
                <w:b/>
              </w:rPr>
              <w:t>, 2015</w:t>
            </w:r>
          </w:p>
        </w:tc>
        <w:tc>
          <w:tcPr>
            <w:tcW w:w="992"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Al-Eisa and Al-Sobayel</w:t>
            </w:r>
            <w:r w:rsidR="008F2736" w:rsidRPr="00177474">
              <w:rPr>
                <w:rFonts w:ascii="Book Antiqua" w:hAnsi="Book Antiqua"/>
                <w:b/>
                <w:vertAlign w:val="superscript"/>
              </w:rPr>
              <w:t>[36]</w:t>
            </w:r>
            <w:r w:rsidRPr="00177474">
              <w:rPr>
                <w:rFonts w:ascii="Book Antiqua" w:hAnsi="Book Antiqua"/>
                <w:b/>
              </w:rPr>
              <w:t>, 2012</w:t>
            </w:r>
          </w:p>
        </w:tc>
        <w:tc>
          <w:tcPr>
            <w:tcW w:w="1134" w:type="dxa"/>
            <w:tcBorders>
              <w:top w:val="single" w:sz="4" w:space="0" w:color="auto"/>
              <w:bottom w:val="single" w:sz="4" w:space="0" w:color="auto"/>
            </w:tcBorders>
            <w:shd w:val="clear" w:color="auto" w:fill="auto"/>
          </w:tcPr>
          <w:p w:rsidR="000726D7" w:rsidRPr="00177474" w:rsidRDefault="008F2736" w:rsidP="00F13B90">
            <w:pPr>
              <w:adjustRightInd w:val="0"/>
              <w:snapToGrid w:val="0"/>
              <w:spacing w:line="360" w:lineRule="auto"/>
              <w:jc w:val="both"/>
              <w:rPr>
                <w:rFonts w:ascii="Book Antiqua" w:hAnsi="Book Antiqua"/>
                <w:b/>
              </w:rPr>
            </w:pPr>
            <w:r w:rsidRPr="00177474">
              <w:rPr>
                <w:rFonts w:ascii="Book Antiqua" w:hAnsi="Book Antiqua"/>
                <w:b/>
              </w:rPr>
              <w:t xml:space="preserve">Al-Habsi </w:t>
            </w:r>
            <w:r w:rsidRPr="00177474">
              <w:rPr>
                <w:rFonts w:ascii="Book Antiqua" w:hAnsi="Book Antiqua"/>
                <w:b/>
                <w:i/>
              </w:rPr>
              <w:t>et al</w:t>
            </w:r>
            <w:r w:rsidRPr="00177474">
              <w:rPr>
                <w:rFonts w:ascii="Book Antiqua" w:hAnsi="Book Antiqua"/>
                <w:b/>
                <w:vertAlign w:val="superscript"/>
              </w:rPr>
              <w:t>[32]</w:t>
            </w:r>
            <w:r w:rsidR="000726D7" w:rsidRPr="00177474">
              <w:rPr>
                <w:rFonts w:ascii="Book Antiqua" w:hAnsi="Book Antiqua"/>
                <w:b/>
              </w:rPr>
              <w:t>, 2015</w:t>
            </w:r>
          </w:p>
        </w:tc>
        <w:tc>
          <w:tcPr>
            <w:tcW w:w="851" w:type="dxa"/>
            <w:tcBorders>
              <w:top w:val="single" w:sz="4" w:space="0" w:color="auto"/>
              <w:bottom w:val="single" w:sz="4" w:space="0" w:color="auto"/>
            </w:tcBorders>
            <w:shd w:val="clear" w:color="auto" w:fill="auto"/>
          </w:tcPr>
          <w:p w:rsidR="000726D7" w:rsidRPr="00177474" w:rsidRDefault="008F2736" w:rsidP="00F13B90">
            <w:pPr>
              <w:adjustRightInd w:val="0"/>
              <w:snapToGrid w:val="0"/>
              <w:spacing w:line="360" w:lineRule="auto"/>
              <w:jc w:val="both"/>
              <w:rPr>
                <w:rFonts w:ascii="Book Antiqua" w:hAnsi="Book Antiqua"/>
                <w:b/>
              </w:rPr>
            </w:pPr>
            <w:r w:rsidRPr="00177474">
              <w:rPr>
                <w:rFonts w:ascii="Book Antiqua" w:hAnsi="Book Antiqua"/>
                <w:b/>
              </w:rPr>
              <w:t xml:space="preserve">Al-Malki </w:t>
            </w:r>
            <w:r w:rsidRPr="00177474">
              <w:rPr>
                <w:rFonts w:ascii="Book Antiqua" w:hAnsi="Book Antiqua"/>
                <w:b/>
                <w:i/>
              </w:rPr>
              <w:t>et al</w:t>
            </w:r>
            <w:r w:rsidRPr="00177474">
              <w:rPr>
                <w:rFonts w:ascii="Book Antiqua" w:hAnsi="Book Antiqua"/>
                <w:b/>
                <w:vertAlign w:val="superscript"/>
              </w:rPr>
              <w:t>[38]</w:t>
            </w:r>
            <w:r w:rsidR="000726D7" w:rsidRPr="00177474">
              <w:rPr>
                <w:rFonts w:ascii="Book Antiqua" w:hAnsi="Book Antiqua"/>
                <w:b/>
              </w:rPr>
              <w:t>, 2003</w:t>
            </w:r>
          </w:p>
        </w:tc>
        <w:tc>
          <w:tcPr>
            <w:tcW w:w="1134" w:type="dxa"/>
            <w:tcBorders>
              <w:top w:val="single" w:sz="4" w:space="0" w:color="auto"/>
              <w:bottom w:val="single" w:sz="4" w:space="0" w:color="auto"/>
            </w:tcBorders>
            <w:shd w:val="clear" w:color="auto" w:fill="auto"/>
          </w:tcPr>
          <w:p w:rsidR="000726D7" w:rsidRPr="00177474" w:rsidRDefault="008F2736" w:rsidP="00F13B90">
            <w:pPr>
              <w:adjustRightInd w:val="0"/>
              <w:snapToGrid w:val="0"/>
              <w:spacing w:line="360" w:lineRule="auto"/>
              <w:jc w:val="both"/>
              <w:rPr>
                <w:rFonts w:ascii="Book Antiqua" w:hAnsi="Book Antiqua"/>
                <w:b/>
              </w:rPr>
            </w:pPr>
            <w:r w:rsidRPr="00177474">
              <w:rPr>
                <w:rFonts w:ascii="Book Antiqua" w:hAnsi="Book Antiqua"/>
                <w:b/>
              </w:rPr>
              <w:t xml:space="preserve">Al-Shammari </w:t>
            </w:r>
            <w:r w:rsidRPr="00177474">
              <w:rPr>
                <w:rFonts w:ascii="Book Antiqua" w:hAnsi="Book Antiqua"/>
                <w:b/>
                <w:i/>
              </w:rPr>
              <w:t>et al</w:t>
            </w:r>
            <w:r w:rsidRPr="00177474">
              <w:rPr>
                <w:rFonts w:ascii="Book Antiqua" w:hAnsi="Book Antiqua"/>
                <w:b/>
                <w:vertAlign w:val="superscript"/>
              </w:rPr>
              <w:t>[33]</w:t>
            </w:r>
            <w:r w:rsidR="000726D7" w:rsidRPr="00177474">
              <w:rPr>
                <w:rFonts w:ascii="Book Antiqua" w:hAnsi="Book Antiqua"/>
                <w:b/>
              </w:rPr>
              <w:t>, 2015</w:t>
            </w:r>
          </w:p>
        </w:tc>
        <w:tc>
          <w:tcPr>
            <w:tcW w:w="1134" w:type="dxa"/>
            <w:tcBorders>
              <w:top w:val="single" w:sz="4" w:space="0" w:color="auto"/>
              <w:bottom w:val="single" w:sz="4" w:space="0" w:color="auto"/>
            </w:tcBorders>
            <w:shd w:val="clear" w:color="auto" w:fill="auto"/>
          </w:tcPr>
          <w:p w:rsidR="000726D7" w:rsidRPr="00177474" w:rsidRDefault="008F2736" w:rsidP="00F13B90">
            <w:pPr>
              <w:adjustRightInd w:val="0"/>
              <w:snapToGrid w:val="0"/>
              <w:spacing w:line="360" w:lineRule="auto"/>
              <w:jc w:val="both"/>
              <w:rPr>
                <w:rFonts w:ascii="Book Antiqua" w:hAnsi="Book Antiqua"/>
                <w:b/>
              </w:rPr>
            </w:pPr>
            <w:r w:rsidRPr="00177474">
              <w:rPr>
                <w:rFonts w:ascii="Book Antiqua" w:hAnsi="Book Antiqua"/>
                <w:b/>
              </w:rPr>
              <w:t xml:space="preserve">Alabdulkarim </w:t>
            </w:r>
            <w:r w:rsidRPr="00177474">
              <w:rPr>
                <w:rFonts w:ascii="Book Antiqua" w:hAnsi="Book Antiqua"/>
                <w:b/>
                <w:i/>
              </w:rPr>
              <w:t>et al</w:t>
            </w:r>
            <w:r w:rsidRPr="00177474">
              <w:rPr>
                <w:rFonts w:ascii="Book Antiqua" w:hAnsi="Book Antiqua"/>
                <w:b/>
                <w:vertAlign w:val="superscript"/>
              </w:rPr>
              <w:t>[81]</w:t>
            </w:r>
            <w:r w:rsidR="000726D7" w:rsidRPr="00177474">
              <w:rPr>
                <w:rFonts w:ascii="Book Antiqua" w:hAnsi="Book Antiqua"/>
                <w:b/>
              </w:rPr>
              <w:t>, 2018</w:t>
            </w:r>
          </w:p>
        </w:tc>
        <w:tc>
          <w:tcPr>
            <w:tcW w:w="992" w:type="dxa"/>
            <w:tcBorders>
              <w:top w:val="single" w:sz="4" w:space="0" w:color="auto"/>
              <w:bottom w:val="single" w:sz="4" w:space="0" w:color="auto"/>
            </w:tcBorders>
            <w:shd w:val="clear" w:color="auto" w:fill="auto"/>
          </w:tcPr>
          <w:p w:rsidR="000726D7" w:rsidRPr="00177474" w:rsidRDefault="008F2736" w:rsidP="00F13B90">
            <w:pPr>
              <w:adjustRightInd w:val="0"/>
              <w:snapToGrid w:val="0"/>
              <w:spacing w:line="360" w:lineRule="auto"/>
              <w:jc w:val="both"/>
              <w:rPr>
                <w:rFonts w:ascii="Book Antiqua" w:hAnsi="Book Antiqua"/>
                <w:b/>
              </w:rPr>
            </w:pPr>
            <w:r w:rsidRPr="00177474">
              <w:rPr>
                <w:rFonts w:ascii="Book Antiqua" w:hAnsi="Book Antiqua"/>
                <w:b/>
              </w:rPr>
              <w:t xml:space="preserve">Albawardi </w:t>
            </w:r>
            <w:r w:rsidRPr="00177474">
              <w:rPr>
                <w:rFonts w:ascii="Book Antiqua" w:hAnsi="Book Antiqua"/>
                <w:b/>
                <w:i/>
              </w:rPr>
              <w:t>et al</w:t>
            </w:r>
            <w:r w:rsidRPr="00177474">
              <w:rPr>
                <w:rFonts w:ascii="Book Antiqua" w:hAnsi="Book Antiqua"/>
                <w:b/>
                <w:vertAlign w:val="superscript"/>
              </w:rPr>
              <w:t>[27]</w:t>
            </w:r>
            <w:r w:rsidR="000726D7" w:rsidRPr="00177474">
              <w:rPr>
                <w:rFonts w:ascii="Book Antiqua" w:hAnsi="Book Antiqua"/>
                <w:b/>
              </w:rPr>
              <w:t>, 2017</w:t>
            </w:r>
          </w:p>
        </w:tc>
        <w:tc>
          <w:tcPr>
            <w:tcW w:w="992" w:type="dxa"/>
            <w:tcBorders>
              <w:top w:val="single" w:sz="4" w:space="0" w:color="auto"/>
              <w:bottom w:val="single" w:sz="4" w:space="0" w:color="auto"/>
            </w:tcBorders>
            <w:shd w:val="clear" w:color="auto" w:fill="auto"/>
          </w:tcPr>
          <w:p w:rsidR="000726D7" w:rsidRPr="00177474" w:rsidRDefault="005732C7" w:rsidP="005D2BCD">
            <w:pPr>
              <w:adjustRightInd w:val="0"/>
              <w:snapToGrid w:val="0"/>
              <w:spacing w:line="360" w:lineRule="auto"/>
              <w:jc w:val="both"/>
              <w:rPr>
                <w:rFonts w:ascii="Book Antiqua" w:hAnsi="Book Antiqua"/>
                <w:b/>
              </w:rPr>
            </w:pPr>
            <w:r w:rsidRPr="00177474">
              <w:rPr>
                <w:rFonts w:ascii="Book Antiqua" w:hAnsi="Book Antiqua"/>
                <w:b/>
              </w:rPr>
              <w:t xml:space="preserve">Alsaeed </w:t>
            </w:r>
            <w:r w:rsidRPr="00177474">
              <w:rPr>
                <w:rFonts w:ascii="Book Antiqua" w:hAnsi="Book Antiqua"/>
                <w:b/>
                <w:i/>
              </w:rPr>
              <w:t>et al</w:t>
            </w:r>
            <w:r w:rsidRPr="00177474">
              <w:rPr>
                <w:rFonts w:ascii="Book Antiqua" w:hAnsi="Book Antiqua"/>
                <w:b/>
                <w:vertAlign w:val="superscript"/>
              </w:rPr>
              <w:t>[</w:t>
            </w:r>
            <w:r w:rsidR="005D2BCD" w:rsidRPr="00177474">
              <w:rPr>
                <w:rFonts w:ascii="Book Antiqua" w:hAnsi="Book Antiqua"/>
                <w:b/>
                <w:vertAlign w:val="superscript"/>
              </w:rPr>
              <w:t>43</w:t>
            </w:r>
            <w:r w:rsidRPr="00177474">
              <w:rPr>
                <w:rFonts w:ascii="Book Antiqua" w:hAnsi="Book Antiqua"/>
                <w:b/>
                <w:vertAlign w:val="superscript"/>
              </w:rPr>
              <w:t>]</w:t>
            </w:r>
            <w:r w:rsidR="000726D7" w:rsidRPr="00177474">
              <w:rPr>
                <w:rFonts w:ascii="Book Antiqua" w:hAnsi="Book Antiqua"/>
                <w:b/>
              </w:rPr>
              <w:t>, 2017</w:t>
            </w:r>
          </w:p>
        </w:tc>
        <w:tc>
          <w:tcPr>
            <w:tcW w:w="709" w:type="dxa"/>
            <w:tcBorders>
              <w:top w:val="single" w:sz="4" w:space="0" w:color="auto"/>
              <w:bottom w:val="single" w:sz="4" w:space="0" w:color="auto"/>
            </w:tcBorders>
            <w:shd w:val="clear" w:color="auto" w:fill="auto"/>
          </w:tcPr>
          <w:p w:rsidR="000726D7" w:rsidRPr="00177474" w:rsidRDefault="005732C7" w:rsidP="005D2BCD">
            <w:pPr>
              <w:adjustRightInd w:val="0"/>
              <w:snapToGrid w:val="0"/>
              <w:spacing w:line="360" w:lineRule="auto"/>
              <w:jc w:val="both"/>
              <w:rPr>
                <w:rFonts w:ascii="Book Antiqua" w:hAnsi="Book Antiqua"/>
                <w:b/>
              </w:rPr>
            </w:pPr>
            <w:r w:rsidRPr="00177474">
              <w:rPr>
                <w:rFonts w:ascii="Book Antiqua" w:hAnsi="Book Antiqua"/>
                <w:b/>
              </w:rPr>
              <w:t xml:space="preserve">Bener </w:t>
            </w:r>
            <w:r w:rsidRPr="00177474">
              <w:rPr>
                <w:rFonts w:ascii="Book Antiqua" w:hAnsi="Book Antiqua"/>
                <w:b/>
                <w:i/>
              </w:rPr>
              <w:t>et al</w:t>
            </w:r>
            <w:r w:rsidRPr="00177474">
              <w:rPr>
                <w:rFonts w:ascii="Book Antiqua" w:hAnsi="Book Antiqua"/>
                <w:b/>
                <w:vertAlign w:val="superscript"/>
              </w:rPr>
              <w:t>[</w:t>
            </w:r>
            <w:r w:rsidR="005D2BCD" w:rsidRPr="00177474">
              <w:rPr>
                <w:rFonts w:ascii="Book Antiqua" w:hAnsi="Book Antiqua"/>
                <w:b/>
                <w:vertAlign w:val="superscript"/>
              </w:rPr>
              <w:t>45</w:t>
            </w:r>
            <w:r w:rsidRPr="00177474">
              <w:rPr>
                <w:rFonts w:ascii="Book Antiqua" w:hAnsi="Book Antiqua"/>
                <w:b/>
                <w:vertAlign w:val="superscript"/>
              </w:rPr>
              <w:t>]</w:t>
            </w:r>
            <w:r w:rsidR="000726D7" w:rsidRPr="00177474">
              <w:rPr>
                <w:rFonts w:ascii="Book Antiqua" w:hAnsi="Book Antiqua"/>
                <w:b/>
              </w:rPr>
              <w:t>, 2017</w:t>
            </w:r>
          </w:p>
        </w:tc>
        <w:tc>
          <w:tcPr>
            <w:tcW w:w="992" w:type="dxa"/>
            <w:tcBorders>
              <w:top w:val="single" w:sz="4" w:space="0" w:color="auto"/>
              <w:bottom w:val="single" w:sz="4" w:space="0" w:color="auto"/>
            </w:tcBorders>
            <w:shd w:val="clear" w:color="auto" w:fill="auto"/>
          </w:tcPr>
          <w:p w:rsidR="000726D7" w:rsidRPr="00177474" w:rsidRDefault="005732C7" w:rsidP="00F13B90">
            <w:pPr>
              <w:adjustRightInd w:val="0"/>
              <w:snapToGrid w:val="0"/>
              <w:spacing w:line="360" w:lineRule="auto"/>
              <w:jc w:val="both"/>
              <w:rPr>
                <w:rFonts w:ascii="Book Antiqua" w:hAnsi="Book Antiqua"/>
                <w:b/>
              </w:rPr>
            </w:pPr>
            <w:r w:rsidRPr="00177474">
              <w:rPr>
                <w:rFonts w:ascii="Book Antiqua" w:hAnsi="Book Antiqua"/>
                <w:b/>
              </w:rPr>
              <w:t xml:space="preserve">Carter </w:t>
            </w:r>
            <w:r w:rsidRPr="00177474">
              <w:rPr>
                <w:rFonts w:ascii="Book Antiqua" w:hAnsi="Book Antiqua"/>
                <w:b/>
                <w:i/>
              </w:rPr>
              <w:t>et al</w:t>
            </w:r>
            <w:r w:rsidRPr="00177474">
              <w:rPr>
                <w:rFonts w:ascii="Book Antiqua" w:hAnsi="Book Antiqua"/>
                <w:b/>
                <w:vertAlign w:val="superscript"/>
              </w:rPr>
              <w:t>[34]</w:t>
            </w:r>
            <w:r w:rsidR="000726D7" w:rsidRPr="00177474">
              <w:rPr>
                <w:rFonts w:ascii="Book Antiqua" w:hAnsi="Book Antiqua"/>
                <w:b/>
              </w:rPr>
              <w:t>, 2004</w:t>
            </w:r>
          </w:p>
        </w:tc>
        <w:tc>
          <w:tcPr>
            <w:tcW w:w="851" w:type="dxa"/>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Khalid</w:t>
            </w:r>
            <w:r w:rsidR="005732C7" w:rsidRPr="00177474">
              <w:rPr>
                <w:rFonts w:ascii="Book Antiqua" w:hAnsi="Book Antiqua"/>
                <w:b/>
                <w:vertAlign w:val="superscript"/>
              </w:rPr>
              <w:t>[37]</w:t>
            </w:r>
            <w:r w:rsidRPr="00177474">
              <w:rPr>
                <w:rFonts w:ascii="Book Antiqua" w:hAnsi="Book Antiqua"/>
                <w:b/>
              </w:rPr>
              <w:t>, 2007</w:t>
            </w:r>
          </w:p>
        </w:tc>
        <w:tc>
          <w:tcPr>
            <w:tcW w:w="708" w:type="dxa"/>
            <w:tcBorders>
              <w:top w:val="single" w:sz="4" w:space="0" w:color="auto"/>
              <w:bottom w:val="single" w:sz="4" w:space="0" w:color="auto"/>
            </w:tcBorders>
            <w:shd w:val="clear" w:color="auto" w:fill="auto"/>
          </w:tcPr>
          <w:p w:rsidR="000726D7" w:rsidRPr="00177474" w:rsidRDefault="005732C7" w:rsidP="005D2BCD">
            <w:pPr>
              <w:adjustRightInd w:val="0"/>
              <w:snapToGrid w:val="0"/>
              <w:spacing w:line="360" w:lineRule="auto"/>
              <w:jc w:val="both"/>
              <w:rPr>
                <w:rFonts w:ascii="Book Antiqua" w:hAnsi="Book Antiqua"/>
                <w:b/>
              </w:rPr>
            </w:pPr>
            <w:r w:rsidRPr="00177474">
              <w:rPr>
                <w:rFonts w:ascii="Book Antiqua" w:hAnsi="Book Antiqua"/>
                <w:b/>
              </w:rPr>
              <w:t xml:space="preserve">Rudat </w:t>
            </w:r>
            <w:r w:rsidRPr="00177474">
              <w:rPr>
                <w:rFonts w:ascii="Book Antiqua" w:hAnsi="Book Antiqua"/>
                <w:b/>
                <w:i/>
              </w:rPr>
              <w:t>et al</w:t>
            </w:r>
            <w:r w:rsidRPr="00177474">
              <w:rPr>
                <w:rFonts w:ascii="Book Antiqua" w:hAnsi="Book Antiqua"/>
                <w:b/>
                <w:vertAlign w:val="superscript"/>
              </w:rPr>
              <w:t>[</w:t>
            </w:r>
            <w:r w:rsidR="005D2BCD" w:rsidRPr="00177474">
              <w:rPr>
                <w:rFonts w:ascii="Book Antiqua" w:hAnsi="Book Antiqua"/>
                <w:b/>
                <w:vertAlign w:val="superscript"/>
              </w:rPr>
              <w:t>44</w:t>
            </w:r>
            <w:r w:rsidRPr="00177474">
              <w:rPr>
                <w:rFonts w:ascii="Book Antiqua" w:hAnsi="Book Antiqua"/>
                <w:b/>
                <w:vertAlign w:val="superscript"/>
              </w:rPr>
              <w:t>]</w:t>
            </w:r>
            <w:r w:rsidR="000726D7" w:rsidRPr="00177474">
              <w:rPr>
                <w:rFonts w:ascii="Book Antiqua" w:hAnsi="Book Antiqua"/>
                <w:b/>
              </w:rPr>
              <w:t>, 2012</w:t>
            </w:r>
          </w:p>
        </w:tc>
        <w:tc>
          <w:tcPr>
            <w:tcW w:w="993" w:type="dxa"/>
            <w:tcBorders>
              <w:top w:val="single" w:sz="4" w:space="0" w:color="auto"/>
              <w:bottom w:val="single" w:sz="4" w:space="0" w:color="auto"/>
            </w:tcBorders>
            <w:shd w:val="clear" w:color="auto" w:fill="auto"/>
          </w:tcPr>
          <w:p w:rsidR="000726D7" w:rsidRPr="00177474" w:rsidRDefault="005732C7" w:rsidP="00F13B90">
            <w:pPr>
              <w:adjustRightInd w:val="0"/>
              <w:snapToGrid w:val="0"/>
              <w:spacing w:line="360" w:lineRule="auto"/>
              <w:jc w:val="both"/>
              <w:rPr>
                <w:rFonts w:ascii="Book Antiqua" w:hAnsi="Book Antiqua"/>
                <w:b/>
              </w:rPr>
            </w:pPr>
            <w:r w:rsidRPr="00177474">
              <w:rPr>
                <w:rFonts w:ascii="Book Antiqua" w:hAnsi="Book Antiqua"/>
                <w:b/>
              </w:rPr>
              <w:t xml:space="preserve">Sayegh </w:t>
            </w:r>
            <w:r w:rsidRPr="00177474">
              <w:rPr>
                <w:rFonts w:ascii="Book Antiqua" w:hAnsi="Book Antiqua"/>
                <w:b/>
                <w:i/>
              </w:rPr>
              <w:t>et al</w:t>
            </w:r>
            <w:r w:rsidRPr="00177474">
              <w:rPr>
                <w:rFonts w:ascii="Book Antiqua" w:hAnsi="Book Antiqua"/>
                <w:b/>
                <w:vertAlign w:val="superscript"/>
              </w:rPr>
              <w:t>[35]</w:t>
            </w:r>
            <w:r w:rsidR="000726D7" w:rsidRPr="00177474">
              <w:rPr>
                <w:rFonts w:ascii="Book Antiqua" w:hAnsi="Book Antiqua"/>
                <w:b/>
              </w:rPr>
              <w:t>, 2016</w:t>
            </w:r>
          </w:p>
        </w:tc>
      </w:tr>
      <w:tr w:rsidR="008F2736" w:rsidRPr="00177474" w:rsidTr="00C87245">
        <w:trPr>
          <w:trHeight w:val="260"/>
        </w:trPr>
        <w:tc>
          <w:tcPr>
            <w:tcW w:w="1985"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Were the outcome measures (dependent variables) clearly defined, valid, reliable and implemented consistently across all study </w:t>
            </w:r>
            <w:r w:rsidRPr="00177474">
              <w:rPr>
                <w:rFonts w:ascii="Book Antiqua" w:hAnsi="Book Antiqua"/>
              </w:rPr>
              <w:lastRenderedPageBreak/>
              <w:t>participants?</w:t>
            </w:r>
          </w:p>
        </w:tc>
        <w:tc>
          <w:tcPr>
            <w:tcW w:w="879"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NR</w:t>
            </w:r>
          </w:p>
        </w:tc>
        <w:tc>
          <w:tcPr>
            <w:tcW w:w="992"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11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92"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92"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709"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92"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708"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993" w:type="dxa"/>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8F2736" w:rsidRPr="00177474" w:rsidTr="00C87245">
        <w:trPr>
          <w:trHeight w:val="260"/>
        </w:trPr>
        <w:tc>
          <w:tcPr>
            <w:tcW w:w="19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Were the outcome assessors blinded to the exposure status of the participants</w:t>
            </w:r>
          </w:p>
        </w:tc>
        <w:tc>
          <w:tcPr>
            <w:tcW w:w="87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CD</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CD</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70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70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99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r>
      <w:tr w:rsidR="008F2736" w:rsidRPr="00177474" w:rsidTr="00C87245">
        <w:trPr>
          <w:trHeight w:val="260"/>
        </w:trPr>
        <w:tc>
          <w:tcPr>
            <w:tcW w:w="19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Was loss to follow-up after baseline 20% or less?</w:t>
            </w:r>
          </w:p>
        </w:tc>
        <w:tc>
          <w:tcPr>
            <w:tcW w:w="87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NR</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70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70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99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8F2736" w:rsidRPr="00177474" w:rsidTr="00C87245">
        <w:trPr>
          <w:trHeight w:val="260"/>
        </w:trPr>
        <w:tc>
          <w:tcPr>
            <w:tcW w:w="19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Were key potential confounding variables measured and adjusted statistically for their impact on </w:t>
            </w:r>
            <w:r w:rsidRPr="00177474">
              <w:rPr>
                <w:rFonts w:ascii="Book Antiqua" w:hAnsi="Book Antiqua"/>
              </w:rPr>
              <w:lastRenderedPageBreak/>
              <w:t>the relationship between exposure and outcome?</w:t>
            </w:r>
          </w:p>
        </w:tc>
        <w:tc>
          <w:tcPr>
            <w:tcW w:w="87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Y</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70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70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99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r>
      <w:tr w:rsidR="008F2736" w:rsidRPr="00177474" w:rsidTr="00C87245">
        <w:trPr>
          <w:trHeight w:val="282"/>
        </w:trPr>
        <w:tc>
          <w:tcPr>
            <w:tcW w:w="1985"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Quality rating</w:t>
            </w:r>
          </w:p>
        </w:tc>
        <w:tc>
          <w:tcPr>
            <w:tcW w:w="87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Fair</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Good</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Good</w:t>
            </w:r>
          </w:p>
        </w:tc>
        <w:tc>
          <w:tcPr>
            <w:tcW w:w="70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Fair</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Fair</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Good</w:t>
            </w:r>
          </w:p>
        </w:tc>
        <w:tc>
          <w:tcPr>
            <w:tcW w:w="70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99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r>
      <w:tr w:rsidR="008F2736" w:rsidRPr="00177474" w:rsidTr="00C87245">
        <w:trPr>
          <w:trHeight w:val="1281"/>
        </w:trPr>
        <w:tc>
          <w:tcPr>
            <w:tcW w:w="1985" w:type="dxa"/>
            <w:shd w:val="clear" w:color="auto" w:fill="auto"/>
          </w:tcPr>
          <w:p w:rsidR="000726D7" w:rsidRPr="00177474" w:rsidRDefault="005732C7" w:rsidP="00F13B90">
            <w:pPr>
              <w:adjustRightInd w:val="0"/>
              <w:snapToGrid w:val="0"/>
              <w:spacing w:line="360" w:lineRule="auto"/>
              <w:jc w:val="both"/>
              <w:rPr>
                <w:rFonts w:ascii="Book Antiqua" w:hAnsi="Book Antiqua"/>
              </w:rPr>
            </w:pPr>
            <w:r w:rsidRPr="00177474">
              <w:rPr>
                <w:rFonts w:ascii="Book Antiqua" w:hAnsi="Book Antiqua"/>
              </w:rPr>
              <w:t>Additional comments</w:t>
            </w:r>
          </w:p>
        </w:tc>
        <w:tc>
          <w:tcPr>
            <w:tcW w:w="879"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Selection bias, no blinding</w:t>
            </w: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Confounding bias </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Confounding and recall bias</w:t>
            </w: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Selection bias</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Selection and confounding bias</w:t>
            </w:r>
          </w:p>
        </w:tc>
        <w:tc>
          <w:tcPr>
            <w:tcW w:w="1134" w:type="dxa"/>
            <w:shd w:val="clear" w:color="auto" w:fill="auto"/>
          </w:tcPr>
          <w:p w:rsidR="000726D7" w:rsidRPr="00177474" w:rsidRDefault="000726D7" w:rsidP="00F13B90">
            <w:pPr>
              <w:adjustRightInd w:val="0"/>
              <w:snapToGrid w:val="0"/>
              <w:spacing w:line="360" w:lineRule="auto"/>
              <w:jc w:val="both"/>
              <w:rPr>
                <w:rFonts w:ascii="Book Antiqua" w:hAnsi="Book Antiqua"/>
              </w:rPr>
            </w:pP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p>
        </w:tc>
        <w:tc>
          <w:tcPr>
            <w:tcW w:w="709" w:type="dxa"/>
            <w:shd w:val="clear" w:color="auto" w:fill="auto"/>
          </w:tcPr>
          <w:p w:rsidR="000726D7" w:rsidRPr="00177474" w:rsidRDefault="000726D7" w:rsidP="00F13B90">
            <w:pPr>
              <w:adjustRightInd w:val="0"/>
              <w:snapToGrid w:val="0"/>
              <w:spacing w:line="360" w:lineRule="auto"/>
              <w:jc w:val="both"/>
              <w:rPr>
                <w:rFonts w:ascii="Book Antiqua" w:hAnsi="Book Antiqua"/>
              </w:rPr>
            </w:pPr>
          </w:p>
        </w:tc>
        <w:tc>
          <w:tcPr>
            <w:tcW w:w="992" w:type="dxa"/>
            <w:shd w:val="clear" w:color="auto" w:fill="auto"/>
          </w:tcPr>
          <w:p w:rsidR="000726D7" w:rsidRPr="00177474" w:rsidRDefault="000726D7" w:rsidP="00F13B90">
            <w:pPr>
              <w:adjustRightInd w:val="0"/>
              <w:snapToGrid w:val="0"/>
              <w:spacing w:line="360" w:lineRule="auto"/>
              <w:jc w:val="both"/>
              <w:rPr>
                <w:rFonts w:ascii="Book Antiqua" w:hAnsi="Book Antiqua"/>
              </w:rPr>
            </w:pPr>
          </w:p>
        </w:tc>
        <w:tc>
          <w:tcPr>
            <w:tcW w:w="851" w:type="dxa"/>
            <w:shd w:val="clear" w:color="auto" w:fill="auto"/>
          </w:tcPr>
          <w:p w:rsidR="000726D7" w:rsidRPr="00177474" w:rsidRDefault="000726D7" w:rsidP="00F13B90">
            <w:pPr>
              <w:adjustRightInd w:val="0"/>
              <w:snapToGrid w:val="0"/>
              <w:spacing w:line="360" w:lineRule="auto"/>
              <w:jc w:val="both"/>
              <w:rPr>
                <w:rFonts w:ascii="Book Antiqua" w:hAnsi="Book Antiqua"/>
              </w:rPr>
            </w:pPr>
          </w:p>
        </w:tc>
        <w:tc>
          <w:tcPr>
            <w:tcW w:w="708"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Confounding and selection bias</w:t>
            </w:r>
          </w:p>
        </w:tc>
        <w:tc>
          <w:tcPr>
            <w:tcW w:w="993" w:type="dxa"/>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Confounding and recall bias for BMI</w:t>
            </w:r>
          </w:p>
        </w:tc>
      </w:tr>
    </w:tbl>
    <w:p w:rsidR="005732C7" w:rsidRPr="00177474" w:rsidRDefault="005732C7" w:rsidP="00F13B90">
      <w:pPr>
        <w:adjustRightInd w:val="0"/>
        <w:snapToGrid w:val="0"/>
        <w:spacing w:line="360" w:lineRule="auto"/>
        <w:jc w:val="both"/>
        <w:rPr>
          <w:rFonts w:ascii="Book Antiqua" w:hAnsi="Book Antiqua"/>
        </w:rPr>
      </w:pPr>
      <w:r w:rsidRPr="00177474">
        <w:rPr>
          <w:rFonts w:ascii="Book Antiqua" w:hAnsi="Book Antiqua"/>
        </w:rPr>
        <w:t xml:space="preserve">Y: Yes; N: No; CD: Cannot determine; NA: Not applicable; NR: Not reported; BMI: Body mass index; PA: </w:t>
      </w:r>
      <w:r w:rsidR="00945A8B" w:rsidRPr="00177474">
        <w:rPr>
          <w:rFonts w:ascii="Book Antiqua" w:hAnsi="Book Antiqua"/>
        </w:rPr>
        <w:t>P</w:t>
      </w:r>
      <w:r w:rsidRPr="00177474">
        <w:rPr>
          <w:rFonts w:ascii="Book Antiqua" w:hAnsi="Book Antiqua"/>
        </w:rPr>
        <w:t>hysical activity.</w:t>
      </w:r>
    </w:p>
    <w:p w:rsidR="005732C7" w:rsidRPr="00177474" w:rsidRDefault="005732C7" w:rsidP="00F13B90">
      <w:pPr>
        <w:snapToGrid w:val="0"/>
        <w:spacing w:line="360" w:lineRule="auto"/>
        <w:jc w:val="both"/>
        <w:rPr>
          <w:rFonts w:ascii="Book Antiqua" w:hAnsi="Book Antiqua"/>
          <w:b/>
        </w:rPr>
      </w:pPr>
      <w:r w:rsidRPr="00177474">
        <w:rPr>
          <w:rFonts w:ascii="Book Antiqua" w:hAnsi="Book Antiqua"/>
          <w:b/>
        </w:rPr>
        <w:br w:type="page"/>
      </w:r>
    </w:p>
    <w:p w:rsidR="000726D7" w:rsidRPr="00177474" w:rsidRDefault="0000043F" w:rsidP="00F13B90">
      <w:pPr>
        <w:adjustRightInd w:val="0"/>
        <w:snapToGrid w:val="0"/>
        <w:spacing w:line="360" w:lineRule="auto"/>
        <w:jc w:val="both"/>
        <w:rPr>
          <w:rFonts w:ascii="Book Antiqua" w:hAnsi="Book Antiqua"/>
        </w:rPr>
      </w:pPr>
      <w:r>
        <w:rPr>
          <w:rFonts w:ascii="Book Antiqua" w:hAnsi="Book Antiqua"/>
          <w:noProof/>
          <w:lang w:val="en-US" w:eastAsia="zh-CN"/>
        </w:rPr>
        <w:lastRenderedPageBreak/>
        <w:pict>
          <v:shapetype id="_x0000_t202" coordsize="21600,21600" o:spt="202" path="m,l,21600r21600,l21600,xe">
            <v:stroke joinstyle="miter"/>
            <v:path gradientshapeok="t" o:connecttype="rect"/>
          </v:shapetype>
          <v:shape id="Text Box 55" o:spid="_x0000_s1026" type="#_x0000_t202" style="position:absolute;left:0;text-align:left;margin-left:24.45pt;margin-top:37.15pt;width:15.6pt;height:13.9pt;z-index:251716096;visibility:visible;mso-position-horizontal-relative:lef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" filled="f" stroked="f" strokeweight=".5pt">
            <v:textbox style="layout-flow:vertical-ideographic;mso-fit-shape-to-text:t" inset="0,0,0,0">
              <w:txbxContent>
                <w:p w:rsidR="00412B47" w:rsidRDefault="00412B47" w:rsidP="000726D7">
                  <w:r>
                    <w:t>31</w:t>
                  </w:r>
                </w:p>
              </w:txbxContent>
            </v:textbox>
            <w10:wrap anchorx="margin" anchory="margin"/>
          </v:shape>
        </w:pict>
      </w:r>
      <w:r w:rsidR="000726D7" w:rsidRPr="00177474">
        <w:rPr>
          <w:rFonts w:ascii="Book Antiqua" w:hAnsi="Book Antiqua"/>
          <w:b/>
        </w:rPr>
        <w:t xml:space="preserve">Table </w:t>
      </w:r>
      <w:r w:rsidR="007D015A" w:rsidRPr="00177474">
        <w:rPr>
          <w:rFonts w:ascii="Book Antiqua" w:hAnsi="Book Antiqua"/>
          <w:b/>
          <w:noProof/>
        </w:rPr>
        <w:t>9</w:t>
      </w:r>
      <w:r w:rsidR="000726D7" w:rsidRPr="00177474">
        <w:rPr>
          <w:rFonts w:ascii="Book Antiqua" w:hAnsi="Book Antiqua"/>
        </w:rPr>
        <w:t xml:space="preserve"> </w:t>
      </w:r>
      <w:r w:rsidR="000726D7" w:rsidRPr="00177474">
        <w:rPr>
          <w:rFonts w:ascii="Book Antiqua" w:hAnsi="Book Antiqua"/>
          <w:b/>
        </w:rPr>
        <w:t xml:space="preserve">Critical appraisal of case-controlled studies using National Institutes of </w:t>
      </w:r>
      <w:r w:rsidR="005732C7" w:rsidRPr="00177474">
        <w:rPr>
          <w:rFonts w:ascii="Book Antiqua" w:hAnsi="Book Antiqua"/>
          <w:b/>
        </w:rPr>
        <w:t>health study quality checklists</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2835"/>
        <w:gridCol w:w="2594"/>
        <w:gridCol w:w="3076"/>
        <w:gridCol w:w="1885"/>
      </w:tblGrid>
      <w:tr w:rsidR="00906996" w:rsidRPr="00177474" w:rsidTr="00C04761">
        <w:tc>
          <w:tcPr>
            <w:tcW w:w="5000" w:type="pct"/>
            <w:gridSpan w:val="5"/>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cs="Bangla MN"/>
                <w:b/>
              </w:rPr>
              <w:t>Critical assessment of case-controlled studies</w:t>
            </w:r>
          </w:p>
        </w:tc>
      </w:tr>
      <w:tr w:rsidR="00906996" w:rsidRPr="00177474" w:rsidTr="00C04761">
        <w:tc>
          <w:tcPr>
            <w:tcW w:w="1335"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p>
        </w:tc>
        <w:tc>
          <w:tcPr>
            <w:tcW w:w="1000" w:type="pct"/>
            <w:tcBorders>
              <w:top w:val="single" w:sz="4" w:space="0" w:color="auto"/>
              <w:bottom w:val="single" w:sz="4" w:space="0" w:color="auto"/>
            </w:tcBorders>
            <w:shd w:val="clear" w:color="auto" w:fill="auto"/>
          </w:tcPr>
          <w:p w:rsidR="000726D7" w:rsidRPr="00177474" w:rsidRDefault="005732C7" w:rsidP="005D2BCD">
            <w:pPr>
              <w:adjustRightInd w:val="0"/>
              <w:snapToGrid w:val="0"/>
              <w:spacing w:line="360" w:lineRule="auto"/>
              <w:jc w:val="both"/>
              <w:rPr>
                <w:rFonts w:ascii="Book Antiqua" w:hAnsi="Book Antiqua"/>
                <w:b/>
              </w:rPr>
            </w:pPr>
            <w:r w:rsidRPr="00177474">
              <w:rPr>
                <w:rFonts w:ascii="Book Antiqua" w:hAnsi="Book Antiqua"/>
                <w:b/>
              </w:rPr>
              <w:t xml:space="preserve">Al-Amri </w:t>
            </w:r>
            <w:r w:rsidRPr="00177474">
              <w:rPr>
                <w:rFonts w:ascii="Book Antiqua" w:hAnsi="Book Antiqua"/>
                <w:b/>
                <w:i/>
              </w:rPr>
              <w:t>et al</w:t>
            </w:r>
            <w:r w:rsidRPr="00177474">
              <w:rPr>
                <w:rFonts w:ascii="Book Antiqua" w:hAnsi="Book Antiqua"/>
                <w:b/>
                <w:vertAlign w:val="superscript"/>
              </w:rPr>
              <w:t>[4</w:t>
            </w:r>
            <w:r w:rsidR="005D2BCD" w:rsidRPr="00177474">
              <w:rPr>
                <w:rFonts w:ascii="Book Antiqua" w:hAnsi="Book Antiqua"/>
                <w:b/>
                <w:vertAlign w:val="superscript"/>
              </w:rPr>
              <w:t>0</w:t>
            </w:r>
            <w:r w:rsidRPr="00177474">
              <w:rPr>
                <w:rFonts w:ascii="Book Antiqua" w:hAnsi="Book Antiqua"/>
                <w:b/>
                <w:vertAlign w:val="superscript"/>
              </w:rPr>
              <w:t>]</w:t>
            </w:r>
            <w:r w:rsidR="000726D7" w:rsidRPr="00177474">
              <w:rPr>
                <w:rFonts w:ascii="Book Antiqua" w:hAnsi="Book Antiqua"/>
                <w:b/>
              </w:rPr>
              <w:t>, 2015</w:t>
            </w:r>
          </w:p>
        </w:tc>
        <w:tc>
          <w:tcPr>
            <w:tcW w:w="915" w:type="pct"/>
            <w:tcBorders>
              <w:top w:val="single" w:sz="4" w:space="0" w:color="auto"/>
              <w:bottom w:val="single" w:sz="4" w:space="0" w:color="auto"/>
            </w:tcBorders>
            <w:shd w:val="clear" w:color="auto" w:fill="auto"/>
          </w:tcPr>
          <w:p w:rsidR="000726D7" w:rsidRPr="00177474" w:rsidRDefault="005732C7" w:rsidP="005D2BCD">
            <w:pPr>
              <w:adjustRightInd w:val="0"/>
              <w:snapToGrid w:val="0"/>
              <w:spacing w:line="360" w:lineRule="auto"/>
              <w:jc w:val="both"/>
              <w:rPr>
                <w:rFonts w:ascii="Book Antiqua" w:hAnsi="Book Antiqua"/>
                <w:b/>
              </w:rPr>
            </w:pPr>
            <w:r w:rsidRPr="00177474">
              <w:rPr>
                <w:rFonts w:ascii="Book Antiqua" w:hAnsi="Book Antiqua"/>
                <w:b/>
              </w:rPr>
              <w:t xml:space="preserve">AlFaris </w:t>
            </w:r>
            <w:r w:rsidRPr="00177474">
              <w:rPr>
                <w:rFonts w:ascii="Book Antiqua" w:hAnsi="Book Antiqua"/>
                <w:b/>
                <w:i/>
              </w:rPr>
              <w:t>et al</w:t>
            </w:r>
            <w:r w:rsidRPr="00177474">
              <w:rPr>
                <w:rFonts w:ascii="Book Antiqua" w:hAnsi="Book Antiqua"/>
                <w:b/>
                <w:vertAlign w:val="superscript"/>
              </w:rPr>
              <w:t>[4</w:t>
            </w:r>
            <w:r w:rsidR="005D2BCD" w:rsidRPr="00177474">
              <w:rPr>
                <w:rFonts w:ascii="Book Antiqua" w:hAnsi="Book Antiqua"/>
                <w:b/>
                <w:vertAlign w:val="superscript"/>
              </w:rPr>
              <w:t>1</w:t>
            </w:r>
            <w:r w:rsidRPr="00177474">
              <w:rPr>
                <w:rFonts w:ascii="Book Antiqua" w:hAnsi="Book Antiqua"/>
                <w:b/>
                <w:vertAlign w:val="superscript"/>
              </w:rPr>
              <w:t>]</w:t>
            </w:r>
            <w:r w:rsidRPr="00177474">
              <w:rPr>
                <w:rFonts w:ascii="Book Antiqua" w:hAnsi="Book Antiqua"/>
                <w:b/>
              </w:rPr>
              <w:t>, 2018</w:t>
            </w:r>
          </w:p>
        </w:tc>
        <w:tc>
          <w:tcPr>
            <w:tcW w:w="1085" w:type="pct"/>
            <w:tcBorders>
              <w:top w:val="single" w:sz="4" w:space="0" w:color="auto"/>
              <w:bottom w:val="single" w:sz="4" w:space="0" w:color="auto"/>
            </w:tcBorders>
            <w:shd w:val="clear" w:color="auto" w:fill="auto"/>
          </w:tcPr>
          <w:p w:rsidR="000726D7" w:rsidRPr="00177474" w:rsidRDefault="005732C7" w:rsidP="00F13B90">
            <w:pPr>
              <w:adjustRightInd w:val="0"/>
              <w:snapToGrid w:val="0"/>
              <w:spacing w:line="360" w:lineRule="auto"/>
              <w:jc w:val="both"/>
              <w:rPr>
                <w:rFonts w:ascii="Book Antiqua" w:hAnsi="Book Antiqua"/>
                <w:b/>
              </w:rPr>
            </w:pPr>
            <w:r w:rsidRPr="00177474">
              <w:rPr>
                <w:rFonts w:ascii="Book Antiqua" w:hAnsi="Book Antiqua"/>
                <w:b/>
              </w:rPr>
              <w:t xml:space="preserve">Alothaimeen </w:t>
            </w:r>
            <w:r w:rsidRPr="00177474">
              <w:rPr>
                <w:rFonts w:ascii="Book Antiqua" w:hAnsi="Book Antiqua"/>
                <w:b/>
                <w:i/>
              </w:rPr>
              <w:t>et al</w:t>
            </w:r>
            <w:r w:rsidRPr="00177474">
              <w:rPr>
                <w:rFonts w:ascii="Book Antiqua" w:hAnsi="Book Antiqua"/>
                <w:b/>
                <w:vertAlign w:val="superscript"/>
              </w:rPr>
              <w:t>[61]</w:t>
            </w:r>
            <w:r w:rsidRPr="00177474">
              <w:rPr>
                <w:rFonts w:ascii="Book Antiqua" w:hAnsi="Book Antiqua"/>
                <w:b/>
              </w:rPr>
              <w:t>, 2004</w:t>
            </w:r>
          </w:p>
        </w:tc>
        <w:tc>
          <w:tcPr>
            <w:tcW w:w="665" w:type="pct"/>
            <w:tcBorders>
              <w:top w:val="single" w:sz="4" w:space="0" w:color="auto"/>
              <w:bottom w:val="single" w:sz="4" w:space="0" w:color="auto"/>
            </w:tcBorders>
            <w:shd w:val="clear" w:color="auto" w:fill="auto"/>
          </w:tcPr>
          <w:p w:rsidR="000726D7" w:rsidRPr="00177474" w:rsidRDefault="005732C7" w:rsidP="005D2BCD">
            <w:pPr>
              <w:adjustRightInd w:val="0"/>
              <w:snapToGrid w:val="0"/>
              <w:spacing w:line="360" w:lineRule="auto"/>
              <w:jc w:val="both"/>
              <w:rPr>
                <w:rFonts w:ascii="Book Antiqua" w:hAnsi="Book Antiqua"/>
                <w:b/>
              </w:rPr>
            </w:pPr>
            <w:r w:rsidRPr="00177474">
              <w:rPr>
                <w:rFonts w:ascii="Book Antiqua" w:hAnsi="Book Antiqua"/>
                <w:b/>
              </w:rPr>
              <w:t xml:space="preserve">Elkum </w:t>
            </w:r>
            <w:r w:rsidRPr="00177474">
              <w:rPr>
                <w:rFonts w:ascii="Book Antiqua" w:hAnsi="Book Antiqua"/>
                <w:b/>
                <w:i/>
              </w:rPr>
              <w:t>et al</w:t>
            </w:r>
            <w:r w:rsidRPr="00177474">
              <w:rPr>
                <w:rFonts w:ascii="Book Antiqua" w:hAnsi="Book Antiqua"/>
                <w:b/>
                <w:vertAlign w:val="superscript"/>
              </w:rPr>
              <w:t>[</w:t>
            </w:r>
            <w:r w:rsidR="005D2BCD" w:rsidRPr="00177474">
              <w:rPr>
                <w:rFonts w:ascii="Book Antiqua" w:hAnsi="Book Antiqua"/>
                <w:b/>
                <w:vertAlign w:val="superscript"/>
              </w:rPr>
              <w:t>39</w:t>
            </w:r>
            <w:r w:rsidRPr="00177474">
              <w:rPr>
                <w:rFonts w:ascii="Book Antiqua" w:hAnsi="Book Antiqua"/>
                <w:b/>
                <w:vertAlign w:val="superscript"/>
              </w:rPr>
              <w:t>]</w:t>
            </w:r>
            <w:r w:rsidRPr="00177474">
              <w:rPr>
                <w:rFonts w:ascii="Book Antiqua" w:hAnsi="Book Antiqua"/>
                <w:b/>
              </w:rPr>
              <w:t>, 2014</w:t>
            </w:r>
          </w:p>
        </w:tc>
      </w:tr>
      <w:tr w:rsidR="00906996" w:rsidRPr="00177474" w:rsidTr="00C04761">
        <w:tc>
          <w:tcPr>
            <w:tcW w:w="1335"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Was the research question or objective clearly stated?</w:t>
            </w:r>
          </w:p>
        </w:tc>
        <w:tc>
          <w:tcPr>
            <w:tcW w:w="1000"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15"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085"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665"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Was the study population clearly specified and defined?</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Did the authors include a sample size justification?</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Were controls selected or recruited from the same or similar population that gave rise to the cases?</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Were the definitions, inclusion and exclusion criteria, algorithms or processes used to identify or select cases and controls valid, reliable and implemented consistently across all study </w:t>
            </w:r>
            <w:r w:rsidRPr="00177474">
              <w:rPr>
                <w:rFonts w:ascii="Book Antiqua" w:hAnsi="Book Antiqua"/>
              </w:rPr>
              <w:lastRenderedPageBreak/>
              <w:t>participants?</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Y</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Were the cases clearly defined and differentiated from controls?</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If less than 100% of eligible cases/controls were selected for the study, were the cases/controls randomly selected from those eligible?</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NA</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Was there use of concurrent controls?</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Were the investigators able to confirm that the exposure/risk occurred prior to the development of the condition or event that defined a participant as a case?</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CD</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Were the measures of exposure/risk clearly defined, valid, reliable and implemented consistently across all the study </w:t>
            </w:r>
            <w:r w:rsidRPr="00177474">
              <w:rPr>
                <w:rFonts w:ascii="Book Antiqua" w:hAnsi="Book Antiqua"/>
              </w:rPr>
              <w:lastRenderedPageBreak/>
              <w:t>participants?</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N</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lastRenderedPageBreak/>
              <w:t>Were the assessors of exposure/risk blinded to the case to the case or control status of participants?</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Were key potential confounding variables measured and adjusted statistically in the analyses? If matching was used, did the investigators account for matching during study analysis?</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Y</w:t>
            </w:r>
          </w:p>
        </w:tc>
      </w:tr>
      <w:tr w:rsidR="00906996" w:rsidRPr="00177474" w:rsidTr="00C04761">
        <w:tc>
          <w:tcPr>
            <w:tcW w:w="133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Quality rating</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Poor</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Good</w:t>
            </w:r>
          </w:p>
        </w:tc>
      </w:tr>
      <w:tr w:rsidR="00906996" w:rsidRPr="00177474" w:rsidTr="00C04761">
        <w:tc>
          <w:tcPr>
            <w:tcW w:w="1335" w:type="pct"/>
            <w:shd w:val="clear" w:color="auto" w:fill="auto"/>
          </w:tcPr>
          <w:p w:rsidR="000726D7" w:rsidRPr="00177474" w:rsidRDefault="005732C7" w:rsidP="00F13B90">
            <w:pPr>
              <w:adjustRightInd w:val="0"/>
              <w:snapToGrid w:val="0"/>
              <w:spacing w:line="360" w:lineRule="auto"/>
              <w:jc w:val="both"/>
              <w:rPr>
                <w:rFonts w:ascii="Book Antiqua" w:hAnsi="Book Antiqua"/>
              </w:rPr>
            </w:pPr>
            <w:r w:rsidRPr="00177474">
              <w:rPr>
                <w:rFonts w:ascii="Book Antiqua" w:hAnsi="Book Antiqua"/>
              </w:rPr>
              <w:t>Additional comments</w:t>
            </w:r>
          </w:p>
        </w:tc>
        <w:tc>
          <w:tcPr>
            <w:tcW w:w="100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Controls not well defined and were not concurrent</w:t>
            </w:r>
          </w:p>
        </w:tc>
        <w:tc>
          <w:tcPr>
            <w:tcW w:w="91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High risk of bias and confounding not adjusted for</w:t>
            </w:r>
          </w:p>
        </w:tc>
        <w:tc>
          <w:tcPr>
            <w:tcW w:w="1085"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Cases were significantly older than the controls (</w:t>
            </w:r>
            <w:r w:rsidR="005732C7" w:rsidRPr="00177474">
              <w:rPr>
                <w:rFonts w:ascii="Book Antiqua" w:hAnsi="Book Antiqua"/>
                <w:i/>
              </w:rPr>
              <w:t>P</w:t>
            </w:r>
            <w:r w:rsidR="005732C7" w:rsidRPr="00177474">
              <w:rPr>
                <w:rFonts w:ascii="Book Antiqua" w:hAnsi="Book Antiqua"/>
              </w:rPr>
              <w:t xml:space="preserve"> </w:t>
            </w:r>
            <w:r w:rsidRPr="00177474">
              <w:rPr>
                <w:rFonts w:ascii="Book Antiqua" w:hAnsi="Book Antiqua"/>
              </w:rPr>
              <w:t>=</w:t>
            </w:r>
            <w:r w:rsidR="005732C7" w:rsidRPr="00177474">
              <w:rPr>
                <w:rFonts w:ascii="Book Antiqua" w:hAnsi="Book Antiqua"/>
              </w:rPr>
              <w:t xml:space="preserve"> 0.0001). High risk of bias</w:t>
            </w:r>
          </w:p>
        </w:tc>
        <w:tc>
          <w:tcPr>
            <w:tcW w:w="665" w:type="pct"/>
            <w:shd w:val="clear" w:color="auto" w:fill="auto"/>
          </w:tcPr>
          <w:p w:rsidR="000726D7" w:rsidRPr="00177474" w:rsidRDefault="000726D7" w:rsidP="00F13B90">
            <w:pPr>
              <w:adjustRightInd w:val="0"/>
              <w:snapToGrid w:val="0"/>
              <w:spacing w:line="360" w:lineRule="auto"/>
              <w:jc w:val="both"/>
              <w:rPr>
                <w:rFonts w:ascii="Book Antiqua" w:hAnsi="Book Antiqua"/>
              </w:rPr>
            </w:pPr>
          </w:p>
        </w:tc>
      </w:tr>
    </w:tbl>
    <w:p w:rsidR="000726D7" w:rsidRPr="00177474" w:rsidRDefault="005732C7" w:rsidP="00F13B90">
      <w:pPr>
        <w:adjustRightInd w:val="0"/>
        <w:snapToGrid w:val="0"/>
        <w:spacing w:line="360" w:lineRule="auto"/>
        <w:jc w:val="both"/>
        <w:rPr>
          <w:rFonts w:ascii="Book Antiqua" w:hAnsi="Book Antiqua"/>
        </w:rPr>
      </w:pPr>
      <w:r w:rsidRPr="00177474">
        <w:rPr>
          <w:rFonts w:ascii="Book Antiqua" w:hAnsi="Book Antiqua"/>
        </w:rPr>
        <w:t>Available online at https://www.nhlbi.nih.gov/health-topics/study-quality-assessment-tools. Y: Yes; N: No; CD: Cannot determine; NA:</w:t>
      </w:r>
      <w:r w:rsidR="000726D7" w:rsidRPr="00177474">
        <w:rPr>
          <w:rFonts w:ascii="Book Antiqua" w:hAnsi="Book Antiqua"/>
        </w:rPr>
        <w:t xml:space="preserve"> </w:t>
      </w:r>
      <w:r w:rsidRPr="00177474">
        <w:rPr>
          <w:rFonts w:ascii="Book Antiqua" w:hAnsi="Book Antiqua"/>
        </w:rPr>
        <w:t>Not applicable; NR: Not reported.</w:t>
      </w:r>
    </w:p>
    <w:p w:rsidR="005732C7" w:rsidRPr="00177474" w:rsidRDefault="005732C7" w:rsidP="00F13B90">
      <w:pPr>
        <w:snapToGrid w:val="0"/>
        <w:spacing w:line="360" w:lineRule="auto"/>
        <w:jc w:val="both"/>
        <w:rPr>
          <w:rFonts w:ascii="Book Antiqua" w:hAnsi="Book Antiqua"/>
          <w:b/>
        </w:rPr>
      </w:pPr>
      <w:r w:rsidRPr="00177474">
        <w:rPr>
          <w:rFonts w:ascii="Book Antiqua" w:hAnsi="Book Antiqua"/>
          <w:b/>
        </w:rPr>
        <w:br w:type="page"/>
      </w:r>
    </w:p>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b/>
        </w:rPr>
        <w:lastRenderedPageBreak/>
        <w:t xml:space="preserve">Table </w:t>
      </w:r>
      <w:r w:rsidR="007D015A" w:rsidRPr="00177474">
        <w:rPr>
          <w:rFonts w:ascii="Book Antiqua" w:hAnsi="Book Antiqua"/>
          <w:b/>
          <w:noProof/>
        </w:rPr>
        <w:t>10</w:t>
      </w:r>
      <w:r w:rsidRPr="00177474">
        <w:rPr>
          <w:rFonts w:ascii="Book Antiqua" w:hAnsi="Book Antiqua"/>
          <w:b/>
        </w:rPr>
        <w:t xml:space="preserve"> Quality of evidence using the GRADE criteria for 3 domains; risk of bia</w:t>
      </w:r>
      <w:r w:rsidR="005732C7" w:rsidRPr="00177474">
        <w:rPr>
          <w:rFonts w:ascii="Book Antiqua" w:hAnsi="Book Antiqua"/>
          <w:b/>
        </w:rPr>
        <w:t>s, indirectness and imprecision</w:t>
      </w:r>
      <w:r w:rsidRPr="00177474">
        <w:rPr>
          <w:rFonts w:ascii="Book Antiqua" w:hAnsi="Book Antiqua"/>
        </w:rPr>
        <w:t xml:space="preserve"> </w:t>
      </w:r>
    </w:p>
    <w:tbl>
      <w:tblPr>
        <w:tblStyle w:val="ab"/>
        <w:tblW w:w="487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056"/>
        <w:gridCol w:w="2012"/>
        <w:gridCol w:w="2018"/>
        <w:gridCol w:w="2012"/>
        <w:gridCol w:w="3314"/>
      </w:tblGrid>
      <w:tr w:rsidR="00906996" w:rsidRPr="00177474" w:rsidTr="00C04761">
        <w:trPr>
          <w:trHeight w:val="288"/>
        </w:trPr>
        <w:tc>
          <w:tcPr>
            <w:tcW w:w="5000" w:type="pct"/>
            <w:gridSpan w:val="6"/>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GRADE criteria</w:t>
            </w:r>
          </w:p>
        </w:tc>
      </w:tr>
      <w:tr w:rsidR="00906996" w:rsidRPr="00177474" w:rsidTr="00C04761">
        <w:trPr>
          <w:trHeight w:val="547"/>
        </w:trPr>
        <w:tc>
          <w:tcPr>
            <w:tcW w:w="871" w:type="pct"/>
            <w:tcBorders>
              <w:top w:val="single" w:sz="4" w:space="0" w:color="auto"/>
              <w:bottom w:val="single" w:sz="4" w:space="0" w:color="auto"/>
            </w:tcBorders>
            <w:shd w:val="clear" w:color="auto" w:fill="auto"/>
            <w:vAlign w:val="center"/>
          </w:tcPr>
          <w:p w:rsidR="000726D7" w:rsidRPr="00177474" w:rsidRDefault="005732C7" w:rsidP="00F13B90">
            <w:pPr>
              <w:adjustRightInd w:val="0"/>
              <w:snapToGrid w:val="0"/>
              <w:spacing w:line="360" w:lineRule="auto"/>
              <w:jc w:val="both"/>
              <w:rPr>
                <w:rFonts w:ascii="Book Antiqua" w:hAnsi="Book Antiqua"/>
                <w:b/>
              </w:rPr>
            </w:pPr>
            <w:r w:rsidRPr="00177474">
              <w:rPr>
                <w:rFonts w:ascii="Book Antiqua" w:hAnsi="Book Antiqua"/>
                <w:b/>
              </w:rPr>
              <w:t xml:space="preserve">Ref. </w:t>
            </w:r>
          </w:p>
        </w:tc>
        <w:tc>
          <w:tcPr>
            <w:tcW w:w="744" w:type="pct"/>
            <w:tcBorders>
              <w:top w:val="single" w:sz="4" w:space="0" w:color="auto"/>
              <w:bottom w:val="single" w:sz="4" w:space="0" w:color="auto"/>
            </w:tcBorders>
            <w:shd w:val="clear" w:color="auto" w:fill="auto"/>
          </w:tcPr>
          <w:p w:rsidR="000726D7" w:rsidRPr="00177474" w:rsidRDefault="005732C7" w:rsidP="00F13B90">
            <w:pPr>
              <w:adjustRightInd w:val="0"/>
              <w:snapToGrid w:val="0"/>
              <w:spacing w:line="360" w:lineRule="auto"/>
              <w:jc w:val="both"/>
              <w:rPr>
                <w:rFonts w:ascii="Book Antiqua" w:hAnsi="Book Antiqua"/>
                <w:b/>
              </w:rPr>
            </w:pPr>
            <w:r w:rsidRPr="00177474">
              <w:rPr>
                <w:rFonts w:ascii="Book Antiqua" w:hAnsi="Book Antiqua"/>
                <w:b/>
              </w:rPr>
              <w:t>Study design</w:t>
            </w:r>
          </w:p>
        </w:tc>
        <w:tc>
          <w:tcPr>
            <w:tcW w:w="728" w:type="pct"/>
            <w:tcBorders>
              <w:top w:val="single" w:sz="4" w:space="0" w:color="auto"/>
              <w:bottom w:val="single" w:sz="4" w:space="0" w:color="auto"/>
            </w:tcBorders>
            <w:shd w:val="clear" w:color="auto" w:fill="auto"/>
          </w:tcPr>
          <w:p w:rsidR="000726D7" w:rsidRPr="00177474" w:rsidRDefault="005732C7" w:rsidP="00F13B90">
            <w:pPr>
              <w:adjustRightInd w:val="0"/>
              <w:snapToGrid w:val="0"/>
              <w:spacing w:line="360" w:lineRule="auto"/>
              <w:jc w:val="both"/>
              <w:rPr>
                <w:rFonts w:ascii="Book Antiqua" w:hAnsi="Book Antiqua"/>
                <w:b/>
              </w:rPr>
            </w:pPr>
            <w:r w:rsidRPr="00177474">
              <w:rPr>
                <w:rFonts w:ascii="Book Antiqua" w:hAnsi="Book Antiqua"/>
                <w:b/>
              </w:rPr>
              <w:t>Risk of bias</w:t>
            </w:r>
            <w:r w:rsidRPr="00177474">
              <w:rPr>
                <w:rFonts w:ascii="Book Antiqua" w:hAnsi="Book Antiqua"/>
                <w:b/>
                <w:lang w:eastAsia="zh-CN"/>
              </w:rPr>
              <w:t xml:space="preserve">, </w:t>
            </w:r>
            <w:r w:rsidR="000726D7" w:rsidRPr="00177474">
              <w:rPr>
                <w:rFonts w:ascii="Book Antiqua" w:hAnsi="Book Antiqua"/>
                <w:b/>
              </w:rPr>
              <w:t>No, serious (-1), very serious (-2)</w:t>
            </w:r>
          </w:p>
        </w:tc>
        <w:tc>
          <w:tcPr>
            <w:tcW w:w="730" w:type="pct"/>
            <w:tcBorders>
              <w:top w:val="single" w:sz="4" w:space="0" w:color="auto"/>
              <w:bottom w:val="single" w:sz="4" w:space="0" w:color="auto"/>
            </w:tcBorders>
            <w:shd w:val="clear" w:color="auto" w:fill="auto"/>
          </w:tcPr>
          <w:p w:rsidR="000726D7" w:rsidRPr="00177474" w:rsidRDefault="005732C7" w:rsidP="00F13B90">
            <w:pPr>
              <w:adjustRightInd w:val="0"/>
              <w:snapToGrid w:val="0"/>
              <w:spacing w:line="360" w:lineRule="auto"/>
              <w:jc w:val="both"/>
              <w:rPr>
                <w:rFonts w:ascii="Book Antiqua" w:hAnsi="Book Antiqua"/>
                <w:b/>
              </w:rPr>
            </w:pPr>
            <w:r w:rsidRPr="00177474">
              <w:rPr>
                <w:rFonts w:ascii="Book Antiqua" w:hAnsi="Book Antiqua"/>
                <w:b/>
              </w:rPr>
              <w:t>Indirectness</w:t>
            </w:r>
            <w:r w:rsidRPr="00177474">
              <w:rPr>
                <w:rFonts w:ascii="Book Antiqua" w:hAnsi="Book Antiqua"/>
                <w:b/>
                <w:lang w:eastAsia="zh-CN"/>
              </w:rPr>
              <w:t xml:space="preserve">, </w:t>
            </w:r>
            <w:r w:rsidR="000726D7" w:rsidRPr="00177474">
              <w:rPr>
                <w:rFonts w:ascii="Book Antiqua" w:hAnsi="Book Antiqua"/>
                <w:b/>
              </w:rPr>
              <w:t>No, serious (-1), very serious (-2)</w:t>
            </w:r>
          </w:p>
        </w:tc>
        <w:tc>
          <w:tcPr>
            <w:tcW w:w="728"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Imprecisio</w:t>
            </w:r>
            <w:r w:rsidR="005732C7" w:rsidRPr="00177474">
              <w:rPr>
                <w:rFonts w:ascii="Book Antiqua" w:hAnsi="Book Antiqua"/>
                <w:b/>
              </w:rPr>
              <w:t>n</w:t>
            </w:r>
            <w:r w:rsidR="005732C7" w:rsidRPr="00177474">
              <w:rPr>
                <w:rFonts w:ascii="Book Antiqua" w:hAnsi="Book Antiqua"/>
                <w:b/>
                <w:lang w:eastAsia="zh-CN"/>
              </w:rPr>
              <w:t xml:space="preserve">, </w:t>
            </w:r>
            <w:r w:rsidRPr="00177474">
              <w:rPr>
                <w:rFonts w:ascii="Book Antiqua" w:hAnsi="Book Antiqua"/>
                <w:b/>
              </w:rPr>
              <w:t xml:space="preserve">No, </w:t>
            </w:r>
            <w:r w:rsidR="005732C7" w:rsidRPr="00177474">
              <w:rPr>
                <w:rFonts w:ascii="Book Antiqua" w:hAnsi="Book Antiqua"/>
                <w:b/>
              </w:rPr>
              <w:t>serious (-1), very serious (-2)</w:t>
            </w:r>
          </w:p>
        </w:tc>
        <w:tc>
          <w:tcPr>
            <w:tcW w:w="1198" w:type="pct"/>
            <w:tcBorders>
              <w:top w:val="single" w:sz="4" w:space="0" w:color="auto"/>
              <w:bottom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b/>
              </w:rPr>
            </w:pPr>
            <w:r w:rsidRPr="00177474">
              <w:rPr>
                <w:rFonts w:ascii="Book Antiqua" w:hAnsi="Book Antiqua"/>
                <w:b/>
              </w:rPr>
              <w:t>Quality of evidence</w:t>
            </w:r>
            <w:r w:rsidR="005732C7" w:rsidRPr="00177474">
              <w:rPr>
                <w:rFonts w:ascii="Book Antiqua" w:hAnsi="Book Antiqua"/>
                <w:b/>
                <w:lang w:eastAsia="zh-CN"/>
              </w:rPr>
              <w:t xml:space="preserve">, </w:t>
            </w:r>
            <w:r w:rsidRPr="00177474">
              <w:rPr>
                <w:rFonts w:ascii="Book Antiqua" w:hAnsi="Book Antiqua"/>
                <w:b/>
              </w:rPr>
              <w:t>RCT (starts at high qu</w:t>
            </w:r>
            <w:r w:rsidR="005732C7" w:rsidRPr="00177474">
              <w:rPr>
                <w:rFonts w:ascii="Book Antiqua" w:hAnsi="Book Antiqua"/>
                <w:b/>
              </w:rPr>
              <w:t>ality), Non-RCT (starts at low)</w:t>
            </w:r>
          </w:p>
        </w:tc>
      </w:tr>
      <w:tr w:rsidR="00906996" w:rsidRPr="00177474" w:rsidTr="00C04761">
        <w:trPr>
          <w:trHeight w:val="439"/>
        </w:trPr>
        <w:tc>
          <w:tcPr>
            <w:tcW w:w="871" w:type="pct"/>
            <w:tcBorders>
              <w:top w:val="single" w:sz="4" w:space="0" w:color="auto"/>
            </w:tcBorders>
            <w:shd w:val="clear" w:color="auto" w:fill="auto"/>
          </w:tcPr>
          <w:p w:rsidR="000726D7" w:rsidRPr="00177474" w:rsidRDefault="005732C7" w:rsidP="005D2BCD">
            <w:pPr>
              <w:adjustRightInd w:val="0"/>
              <w:snapToGrid w:val="0"/>
              <w:spacing w:line="360" w:lineRule="auto"/>
              <w:jc w:val="both"/>
              <w:rPr>
                <w:rFonts w:ascii="Book Antiqua" w:hAnsi="Book Antiqua"/>
              </w:rPr>
            </w:pPr>
            <w:r w:rsidRPr="00177474">
              <w:rPr>
                <w:rFonts w:ascii="Book Antiqua" w:hAnsi="Book Antiqua"/>
              </w:rPr>
              <w:t>Al Saeed</w:t>
            </w:r>
            <w:r w:rsidRPr="00177474">
              <w:rPr>
                <w:rFonts w:ascii="Book Antiqua" w:hAnsi="Book Antiqua"/>
                <w:i/>
              </w:rPr>
              <w:t xml:space="preserve"> et al</w:t>
            </w:r>
            <w:r w:rsidRPr="00177474">
              <w:rPr>
                <w:rFonts w:ascii="Book Antiqua" w:hAnsi="Book Antiqua"/>
                <w:vertAlign w:val="superscript"/>
              </w:rPr>
              <w:t>[4</w:t>
            </w:r>
            <w:r w:rsidR="005D2BCD" w:rsidRPr="00177474">
              <w:rPr>
                <w:rFonts w:ascii="Book Antiqua" w:hAnsi="Book Antiqua"/>
                <w:vertAlign w:val="superscript"/>
              </w:rPr>
              <w:t>2</w:t>
            </w:r>
            <w:r w:rsidRPr="00177474">
              <w:rPr>
                <w:rFonts w:ascii="Book Antiqua" w:hAnsi="Book Antiqua"/>
                <w:vertAlign w:val="superscript"/>
              </w:rPr>
              <w:t>]</w:t>
            </w:r>
            <w:r w:rsidR="000726D7" w:rsidRPr="00177474">
              <w:rPr>
                <w:rFonts w:ascii="Book Antiqua" w:hAnsi="Book Antiqua"/>
              </w:rPr>
              <w:t xml:space="preserve">, 2015 </w:t>
            </w:r>
          </w:p>
        </w:tc>
        <w:tc>
          <w:tcPr>
            <w:tcW w:w="744"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Retrospective data analysis</w:t>
            </w:r>
          </w:p>
        </w:tc>
        <w:tc>
          <w:tcPr>
            <w:tcW w:w="728"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30"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1198" w:type="pct"/>
            <w:tcBorders>
              <w:top w:val="single" w:sz="4" w:space="0" w:color="auto"/>
            </w:tcBorders>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5732C7" w:rsidP="005D2BCD">
            <w:pPr>
              <w:adjustRightInd w:val="0"/>
              <w:snapToGrid w:val="0"/>
              <w:spacing w:line="360" w:lineRule="auto"/>
              <w:jc w:val="both"/>
              <w:rPr>
                <w:rFonts w:ascii="Book Antiqua" w:hAnsi="Book Antiqua"/>
                <w:b/>
              </w:rPr>
            </w:pPr>
            <w:r w:rsidRPr="00177474">
              <w:rPr>
                <w:rFonts w:ascii="Book Antiqua" w:hAnsi="Book Antiqua"/>
              </w:rPr>
              <w:t xml:space="preserve">Al-Amri </w:t>
            </w:r>
            <w:r w:rsidRPr="00177474">
              <w:rPr>
                <w:rFonts w:ascii="Book Antiqua" w:hAnsi="Book Antiqua"/>
                <w:i/>
              </w:rPr>
              <w:t>et al</w:t>
            </w:r>
            <w:r w:rsidRPr="00177474">
              <w:rPr>
                <w:rFonts w:ascii="Book Antiqua" w:hAnsi="Book Antiqua"/>
                <w:vertAlign w:val="superscript"/>
              </w:rPr>
              <w:t>[4</w:t>
            </w:r>
            <w:r w:rsidR="005D2BCD" w:rsidRPr="00177474">
              <w:rPr>
                <w:rFonts w:ascii="Book Antiqua" w:hAnsi="Book Antiqua"/>
                <w:vertAlign w:val="superscript"/>
              </w:rPr>
              <w:t>0</w:t>
            </w:r>
            <w:r w:rsidRPr="00177474">
              <w:rPr>
                <w:rFonts w:ascii="Book Antiqua" w:hAnsi="Book Antiqua"/>
                <w:vertAlign w:val="superscript"/>
              </w:rPr>
              <w:t>]</w:t>
            </w:r>
            <w:r w:rsidRPr="00177474">
              <w:rPr>
                <w:rFonts w:ascii="Book Antiqua" w:hAnsi="Book Antiqua"/>
              </w:rPr>
              <w:t>, 2015</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Case-control study</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Al-Eisa and</w:t>
            </w:r>
            <w:r w:rsidR="005732C7" w:rsidRPr="00177474">
              <w:rPr>
                <w:rFonts w:ascii="Book Antiqua" w:hAnsi="Book Antiqua"/>
              </w:rPr>
              <w:t xml:space="preserve"> Al-Sobayel</w:t>
            </w:r>
            <w:r w:rsidR="005732C7" w:rsidRPr="00177474">
              <w:rPr>
                <w:rFonts w:ascii="Book Antiqua" w:hAnsi="Book Antiqua"/>
                <w:vertAlign w:val="superscript"/>
              </w:rPr>
              <w:t>[36]</w:t>
            </w:r>
            <w:r w:rsidR="005732C7" w:rsidRPr="00177474">
              <w:rPr>
                <w:rFonts w:ascii="Book Antiqua" w:hAnsi="Book Antiqua"/>
              </w:rPr>
              <w:t>, 2012</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5732C7" w:rsidP="00F13B90">
            <w:pPr>
              <w:adjustRightInd w:val="0"/>
              <w:snapToGrid w:val="0"/>
              <w:spacing w:line="360" w:lineRule="auto"/>
              <w:jc w:val="both"/>
              <w:rPr>
                <w:rFonts w:ascii="Book Antiqua" w:hAnsi="Book Antiqua"/>
              </w:rPr>
            </w:pPr>
            <w:r w:rsidRPr="00177474">
              <w:rPr>
                <w:rFonts w:ascii="Book Antiqua" w:hAnsi="Book Antiqua"/>
              </w:rPr>
              <w:t xml:space="preserve">Al-Habsi </w:t>
            </w:r>
            <w:r w:rsidRPr="00177474">
              <w:rPr>
                <w:rFonts w:ascii="Book Antiqua" w:hAnsi="Book Antiqua"/>
                <w:i/>
              </w:rPr>
              <w:t>et al</w:t>
            </w:r>
            <w:r w:rsidRPr="00177474">
              <w:rPr>
                <w:rFonts w:ascii="Book Antiqua" w:hAnsi="Book Antiqua"/>
                <w:vertAlign w:val="superscript"/>
              </w:rPr>
              <w:t>[32]</w:t>
            </w:r>
            <w:r w:rsidRPr="00177474">
              <w:rPr>
                <w:rFonts w:ascii="Book Antiqua" w:hAnsi="Book Antiqua"/>
              </w:rPr>
              <w:t>, 2015</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5732C7" w:rsidP="00F13B90">
            <w:pPr>
              <w:adjustRightInd w:val="0"/>
              <w:snapToGrid w:val="0"/>
              <w:spacing w:line="360" w:lineRule="auto"/>
              <w:jc w:val="both"/>
              <w:rPr>
                <w:rFonts w:ascii="Book Antiqua" w:hAnsi="Book Antiqua"/>
              </w:rPr>
            </w:pPr>
            <w:r w:rsidRPr="00177474">
              <w:rPr>
                <w:rFonts w:ascii="Book Antiqua" w:hAnsi="Book Antiqua"/>
              </w:rPr>
              <w:t xml:space="preserve">Al-Malki </w:t>
            </w:r>
            <w:r w:rsidRPr="00177474">
              <w:rPr>
                <w:rFonts w:ascii="Book Antiqua" w:hAnsi="Book Antiqua"/>
                <w:i/>
              </w:rPr>
              <w:t>et al</w:t>
            </w:r>
            <w:r w:rsidRPr="00177474">
              <w:rPr>
                <w:rFonts w:ascii="Book Antiqua" w:hAnsi="Book Antiqua"/>
                <w:vertAlign w:val="superscript"/>
              </w:rPr>
              <w:t>[38]</w:t>
            </w:r>
            <w:r w:rsidRPr="00177474">
              <w:rPr>
                <w:rFonts w:ascii="Book Antiqua" w:hAnsi="Book Antiqua"/>
              </w:rPr>
              <w:t>, 2003</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5732C7" w:rsidP="00F13B90">
            <w:pPr>
              <w:adjustRightInd w:val="0"/>
              <w:snapToGrid w:val="0"/>
              <w:spacing w:line="360" w:lineRule="auto"/>
              <w:jc w:val="both"/>
              <w:rPr>
                <w:rFonts w:ascii="Book Antiqua" w:hAnsi="Book Antiqua"/>
              </w:rPr>
            </w:pPr>
            <w:r w:rsidRPr="00177474">
              <w:rPr>
                <w:rFonts w:ascii="Book Antiqua" w:hAnsi="Book Antiqua"/>
              </w:rPr>
              <w:t xml:space="preserve">Al-Shammari </w:t>
            </w:r>
            <w:r w:rsidRPr="00177474">
              <w:rPr>
                <w:rFonts w:ascii="Book Antiqua" w:hAnsi="Book Antiqua"/>
                <w:i/>
              </w:rPr>
              <w:t>et al</w:t>
            </w:r>
            <w:r w:rsidRPr="00177474">
              <w:rPr>
                <w:rFonts w:ascii="Book Antiqua" w:hAnsi="Book Antiqua"/>
                <w:vertAlign w:val="superscript"/>
              </w:rPr>
              <w:t>[33]</w:t>
            </w:r>
            <w:r w:rsidR="007D7FAC" w:rsidRPr="00177474">
              <w:rPr>
                <w:rFonts w:ascii="Book Antiqua" w:hAnsi="Book Antiqua"/>
              </w:rPr>
              <w:t>, 2015</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1125"/>
        </w:trPr>
        <w:tc>
          <w:tcPr>
            <w:tcW w:w="871" w:type="pct"/>
            <w:shd w:val="clear" w:color="auto" w:fill="auto"/>
          </w:tcPr>
          <w:p w:rsidR="000726D7" w:rsidRPr="00177474" w:rsidRDefault="007D7FAC" w:rsidP="00F13B90">
            <w:pPr>
              <w:adjustRightInd w:val="0"/>
              <w:snapToGrid w:val="0"/>
              <w:spacing w:line="360" w:lineRule="auto"/>
              <w:jc w:val="both"/>
              <w:rPr>
                <w:rFonts w:ascii="Book Antiqua" w:hAnsi="Book Antiqua"/>
              </w:rPr>
            </w:pPr>
            <w:r w:rsidRPr="00177474">
              <w:rPr>
                <w:rFonts w:ascii="Book Antiqua" w:hAnsi="Book Antiqua"/>
              </w:rPr>
              <w:t xml:space="preserve">Alabdulkarim </w:t>
            </w:r>
            <w:r w:rsidRPr="00177474">
              <w:rPr>
                <w:rFonts w:ascii="Book Antiqua" w:hAnsi="Book Antiqua"/>
                <w:i/>
              </w:rPr>
              <w:t>et al</w:t>
            </w:r>
            <w:r w:rsidRPr="00177474">
              <w:rPr>
                <w:rFonts w:ascii="Book Antiqua" w:hAnsi="Book Antiqua"/>
                <w:vertAlign w:val="superscript"/>
              </w:rPr>
              <w:t>[81]</w:t>
            </w:r>
            <w:r w:rsidR="000726D7" w:rsidRPr="00177474">
              <w:rPr>
                <w:rFonts w:ascii="Book Antiqua" w:hAnsi="Book Antiqua"/>
              </w:rPr>
              <w:t>,</w:t>
            </w:r>
            <w:r w:rsidRPr="00177474">
              <w:rPr>
                <w:rFonts w:ascii="Book Antiqua" w:hAnsi="Book Antiqua"/>
              </w:rPr>
              <w:t xml:space="preserve"> 2018</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 xml:space="preserve">Single-institute retrospective </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7D7FAC" w:rsidP="00F13B90">
            <w:pPr>
              <w:adjustRightInd w:val="0"/>
              <w:snapToGrid w:val="0"/>
              <w:spacing w:line="360" w:lineRule="auto"/>
              <w:jc w:val="both"/>
              <w:rPr>
                <w:rFonts w:ascii="Book Antiqua" w:hAnsi="Book Antiqua"/>
                <w:b/>
              </w:rPr>
            </w:pPr>
            <w:r w:rsidRPr="00177474">
              <w:rPr>
                <w:rFonts w:ascii="Book Antiqua" w:hAnsi="Book Antiqua"/>
              </w:rPr>
              <w:lastRenderedPageBreak/>
              <w:t xml:space="preserve">Albawardi </w:t>
            </w:r>
            <w:r w:rsidRPr="00177474">
              <w:rPr>
                <w:rFonts w:ascii="Book Antiqua" w:hAnsi="Book Antiqua"/>
                <w:i/>
              </w:rPr>
              <w:t>et al</w:t>
            </w:r>
            <w:r w:rsidRPr="00177474">
              <w:rPr>
                <w:rFonts w:ascii="Book Antiqua" w:hAnsi="Book Antiqua"/>
                <w:vertAlign w:val="superscript"/>
              </w:rPr>
              <w:t>[27]</w:t>
            </w:r>
            <w:r w:rsidRPr="00177474">
              <w:rPr>
                <w:rFonts w:ascii="Book Antiqua" w:hAnsi="Book Antiqua"/>
              </w:rPr>
              <w:t>, 2017</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7D7FAC" w:rsidP="005D2BCD">
            <w:pPr>
              <w:adjustRightInd w:val="0"/>
              <w:snapToGrid w:val="0"/>
              <w:spacing w:line="360" w:lineRule="auto"/>
              <w:jc w:val="both"/>
              <w:rPr>
                <w:rFonts w:ascii="Book Antiqua" w:hAnsi="Book Antiqua"/>
                <w:b/>
              </w:rPr>
            </w:pPr>
            <w:r w:rsidRPr="00177474">
              <w:rPr>
                <w:rFonts w:ascii="Book Antiqua" w:hAnsi="Book Antiqua"/>
              </w:rPr>
              <w:t xml:space="preserve">AlFaris </w:t>
            </w:r>
            <w:r w:rsidRPr="00177474">
              <w:rPr>
                <w:rFonts w:ascii="Book Antiqua" w:hAnsi="Book Antiqua"/>
                <w:i/>
              </w:rPr>
              <w:t>et al</w:t>
            </w:r>
            <w:r w:rsidRPr="00177474">
              <w:rPr>
                <w:rFonts w:ascii="Book Antiqua" w:hAnsi="Book Antiqua"/>
                <w:vertAlign w:val="superscript"/>
              </w:rPr>
              <w:t>[4</w:t>
            </w:r>
            <w:r w:rsidR="005D2BCD" w:rsidRPr="00177474">
              <w:rPr>
                <w:rFonts w:ascii="Book Antiqua" w:hAnsi="Book Antiqua"/>
                <w:vertAlign w:val="superscript"/>
              </w:rPr>
              <w:t>1</w:t>
            </w:r>
            <w:r w:rsidRPr="00177474">
              <w:rPr>
                <w:rFonts w:ascii="Book Antiqua" w:hAnsi="Book Antiqua"/>
                <w:vertAlign w:val="superscript"/>
              </w:rPr>
              <w:t>]</w:t>
            </w:r>
            <w:r w:rsidRPr="00177474">
              <w:rPr>
                <w:rFonts w:ascii="Book Antiqua" w:hAnsi="Book Antiqua"/>
              </w:rPr>
              <w:t>, 2018</w:t>
            </w:r>
            <w:r w:rsidR="000726D7" w:rsidRPr="00177474">
              <w:rPr>
                <w:rFonts w:ascii="Book Antiqua" w:hAnsi="Book Antiqua"/>
              </w:rPr>
              <w:t xml:space="preserve"> </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Case-control and cross-sectional design</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7D7FAC" w:rsidP="00F13B90">
            <w:pPr>
              <w:adjustRightInd w:val="0"/>
              <w:snapToGrid w:val="0"/>
              <w:spacing w:line="360" w:lineRule="auto"/>
              <w:jc w:val="both"/>
              <w:rPr>
                <w:rFonts w:ascii="Book Antiqua" w:hAnsi="Book Antiqua"/>
                <w:b/>
              </w:rPr>
            </w:pPr>
            <w:r w:rsidRPr="00177474">
              <w:rPr>
                <w:rFonts w:ascii="Book Antiqua" w:hAnsi="Book Antiqua"/>
              </w:rPr>
              <w:t xml:space="preserve">Alothaimeen </w:t>
            </w:r>
            <w:r w:rsidRPr="00177474">
              <w:rPr>
                <w:rFonts w:ascii="Book Antiqua" w:hAnsi="Book Antiqua"/>
                <w:i/>
              </w:rPr>
              <w:t>et al</w:t>
            </w:r>
            <w:r w:rsidRPr="00177474">
              <w:rPr>
                <w:rFonts w:ascii="Book Antiqua" w:hAnsi="Book Antiqua"/>
                <w:vertAlign w:val="superscript"/>
              </w:rPr>
              <w:t>[61]</w:t>
            </w:r>
            <w:r w:rsidRPr="00177474">
              <w:rPr>
                <w:rFonts w:ascii="Book Antiqua" w:hAnsi="Book Antiqua"/>
              </w:rPr>
              <w:t>, 2004</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Case-control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-2</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7D7FAC" w:rsidP="005D2BCD">
            <w:pPr>
              <w:adjustRightInd w:val="0"/>
              <w:snapToGrid w:val="0"/>
              <w:spacing w:line="360" w:lineRule="auto"/>
              <w:jc w:val="both"/>
              <w:rPr>
                <w:rFonts w:ascii="Book Antiqua" w:hAnsi="Book Antiqua"/>
                <w:b/>
              </w:rPr>
            </w:pPr>
            <w:r w:rsidRPr="00177474">
              <w:rPr>
                <w:rFonts w:ascii="Book Antiqua" w:hAnsi="Book Antiqua"/>
              </w:rPr>
              <w:t xml:space="preserve">Alsaeed </w:t>
            </w:r>
            <w:r w:rsidRPr="00177474">
              <w:rPr>
                <w:rFonts w:ascii="Book Antiqua" w:hAnsi="Book Antiqua"/>
                <w:i/>
              </w:rPr>
              <w:t>et al</w:t>
            </w:r>
            <w:r w:rsidRPr="00177474">
              <w:rPr>
                <w:rFonts w:ascii="Book Antiqua" w:hAnsi="Book Antiqua"/>
                <w:vertAlign w:val="superscript"/>
              </w:rPr>
              <w:t>[4</w:t>
            </w:r>
            <w:r w:rsidR="005D2BCD" w:rsidRPr="00177474">
              <w:rPr>
                <w:rFonts w:ascii="Book Antiqua" w:hAnsi="Book Antiqua"/>
                <w:vertAlign w:val="superscript"/>
              </w:rPr>
              <w:t>3</w:t>
            </w:r>
            <w:r w:rsidRPr="00177474">
              <w:rPr>
                <w:rFonts w:ascii="Book Antiqua" w:hAnsi="Book Antiqua"/>
                <w:vertAlign w:val="superscript"/>
              </w:rPr>
              <w:t>]</w:t>
            </w:r>
            <w:r w:rsidRPr="00177474">
              <w:rPr>
                <w:rFonts w:ascii="Book Antiqua" w:hAnsi="Book Antiqua"/>
              </w:rPr>
              <w:t>, 2017</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Retrospective 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7D7FAC" w:rsidP="005D2BCD">
            <w:pPr>
              <w:adjustRightInd w:val="0"/>
              <w:snapToGrid w:val="0"/>
              <w:spacing w:line="360" w:lineRule="auto"/>
              <w:jc w:val="both"/>
              <w:rPr>
                <w:rFonts w:ascii="Book Antiqua" w:hAnsi="Book Antiqua"/>
                <w:b/>
              </w:rPr>
            </w:pPr>
            <w:r w:rsidRPr="00177474">
              <w:rPr>
                <w:rFonts w:ascii="Book Antiqua" w:hAnsi="Book Antiqua"/>
              </w:rPr>
              <w:t xml:space="preserve">Bener </w:t>
            </w:r>
            <w:r w:rsidRPr="00177474">
              <w:rPr>
                <w:rFonts w:ascii="Book Antiqua" w:hAnsi="Book Antiqua"/>
                <w:i/>
              </w:rPr>
              <w:t>et al</w:t>
            </w:r>
            <w:r w:rsidRPr="00177474">
              <w:rPr>
                <w:rFonts w:ascii="Book Antiqua" w:hAnsi="Book Antiqua"/>
                <w:vertAlign w:val="superscript"/>
              </w:rPr>
              <w:t>[</w:t>
            </w:r>
            <w:r w:rsidR="005D2BCD" w:rsidRPr="00177474">
              <w:rPr>
                <w:rFonts w:ascii="Book Antiqua" w:hAnsi="Book Antiqua"/>
                <w:vertAlign w:val="superscript"/>
              </w:rPr>
              <w:t>45</w:t>
            </w:r>
            <w:r w:rsidRPr="00177474">
              <w:rPr>
                <w:rFonts w:ascii="Book Antiqua" w:hAnsi="Book Antiqua"/>
                <w:vertAlign w:val="superscript"/>
              </w:rPr>
              <w:t>]</w:t>
            </w:r>
            <w:r w:rsidRPr="00177474">
              <w:rPr>
                <w:rFonts w:ascii="Book Antiqua" w:hAnsi="Book Antiqua"/>
              </w:rPr>
              <w:t>, 2017</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7D7FAC" w:rsidP="00F13B90">
            <w:pPr>
              <w:adjustRightInd w:val="0"/>
              <w:snapToGrid w:val="0"/>
              <w:spacing w:line="360" w:lineRule="auto"/>
              <w:jc w:val="both"/>
              <w:rPr>
                <w:rFonts w:ascii="Book Antiqua" w:hAnsi="Book Antiqua"/>
                <w:b/>
              </w:rPr>
            </w:pPr>
            <w:r w:rsidRPr="00177474">
              <w:rPr>
                <w:rFonts w:ascii="Book Antiqua" w:hAnsi="Book Antiqua"/>
              </w:rPr>
              <w:t xml:space="preserve">Carter </w:t>
            </w:r>
            <w:r w:rsidRPr="00177474">
              <w:rPr>
                <w:rFonts w:ascii="Book Antiqua" w:hAnsi="Book Antiqua"/>
                <w:i/>
              </w:rPr>
              <w:t>et al</w:t>
            </w:r>
            <w:r w:rsidRPr="00177474">
              <w:rPr>
                <w:rFonts w:ascii="Book Antiqua" w:hAnsi="Book Antiqua"/>
                <w:vertAlign w:val="superscript"/>
              </w:rPr>
              <w:t>[34]</w:t>
            </w:r>
            <w:r w:rsidRPr="00177474">
              <w:rPr>
                <w:rFonts w:ascii="Book Antiqua" w:hAnsi="Book Antiqua"/>
              </w:rPr>
              <w:t>, 2004</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7D7FAC" w:rsidP="005D2BCD">
            <w:pPr>
              <w:adjustRightInd w:val="0"/>
              <w:snapToGrid w:val="0"/>
              <w:spacing w:line="360" w:lineRule="auto"/>
              <w:jc w:val="both"/>
              <w:rPr>
                <w:rFonts w:ascii="Book Antiqua" w:hAnsi="Book Antiqua"/>
                <w:b/>
              </w:rPr>
            </w:pPr>
            <w:r w:rsidRPr="00177474">
              <w:rPr>
                <w:rFonts w:ascii="Book Antiqua" w:hAnsi="Book Antiqua"/>
              </w:rPr>
              <w:t xml:space="preserve">Elkum </w:t>
            </w:r>
            <w:r w:rsidRPr="00177474">
              <w:rPr>
                <w:rFonts w:ascii="Book Antiqua" w:hAnsi="Book Antiqua"/>
                <w:i/>
              </w:rPr>
              <w:t>et al</w:t>
            </w:r>
            <w:r w:rsidRPr="00177474">
              <w:rPr>
                <w:rFonts w:ascii="Book Antiqua" w:hAnsi="Book Antiqua"/>
                <w:vertAlign w:val="superscript"/>
              </w:rPr>
              <w:t>[</w:t>
            </w:r>
            <w:r w:rsidR="005D2BCD" w:rsidRPr="00177474">
              <w:rPr>
                <w:rFonts w:ascii="Book Antiqua" w:hAnsi="Book Antiqua"/>
                <w:vertAlign w:val="superscript"/>
              </w:rPr>
              <w:t>39</w:t>
            </w:r>
            <w:r w:rsidRPr="00177474">
              <w:rPr>
                <w:rFonts w:ascii="Book Antiqua" w:hAnsi="Book Antiqua"/>
                <w:vertAlign w:val="superscript"/>
              </w:rPr>
              <w:t>]</w:t>
            </w:r>
            <w:r w:rsidRPr="00177474">
              <w:rPr>
                <w:rFonts w:ascii="Book Antiqua" w:hAnsi="Book Antiqua"/>
              </w:rPr>
              <w:t>, 2014</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Case-control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Low</w:t>
            </w:r>
          </w:p>
        </w:tc>
      </w:tr>
      <w:tr w:rsidR="00906996" w:rsidRPr="00177474" w:rsidTr="00C04761">
        <w:trPr>
          <w:trHeight w:val="439"/>
        </w:trPr>
        <w:tc>
          <w:tcPr>
            <w:tcW w:w="871" w:type="pct"/>
            <w:shd w:val="clear" w:color="auto" w:fill="auto"/>
          </w:tcPr>
          <w:p w:rsidR="000726D7" w:rsidRPr="00177474" w:rsidRDefault="007D7FAC" w:rsidP="00F13B90">
            <w:pPr>
              <w:adjustRightInd w:val="0"/>
              <w:snapToGrid w:val="0"/>
              <w:spacing w:line="360" w:lineRule="auto"/>
              <w:jc w:val="both"/>
              <w:rPr>
                <w:rFonts w:ascii="Book Antiqua" w:hAnsi="Book Antiqua"/>
                <w:b/>
              </w:rPr>
            </w:pPr>
            <w:r w:rsidRPr="00177474">
              <w:rPr>
                <w:rFonts w:ascii="Book Antiqua" w:hAnsi="Book Antiqua"/>
              </w:rPr>
              <w:t>Khalid</w:t>
            </w:r>
            <w:r w:rsidRPr="00177474">
              <w:rPr>
                <w:rFonts w:ascii="Book Antiqua" w:hAnsi="Book Antiqua"/>
                <w:vertAlign w:val="superscript"/>
              </w:rPr>
              <w:t>[37]</w:t>
            </w:r>
            <w:r w:rsidRPr="00177474">
              <w:rPr>
                <w:rFonts w:ascii="Book Antiqua" w:hAnsi="Book Antiqua"/>
              </w:rPr>
              <w:t>, 2007</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Cross-sectional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439"/>
        </w:trPr>
        <w:tc>
          <w:tcPr>
            <w:tcW w:w="871" w:type="pct"/>
            <w:shd w:val="clear" w:color="auto" w:fill="auto"/>
          </w:tcPr>
          <w:p w:rsidR="000726D7" w:rsidRPr="00177474" w:rsidRDefault="007D7FAC" w:rsidP="005D2BCD">
            <w:pPr>
              <w:adjustRightInd w:val="0"/>
              <w:snapToGrid w:val="0"/>
              <w:spacing w:line="360" w:lineRule="auto"/>
              <w:jc w:val="both"/>
              <w:rPr>
                <w:rFonts w:ascii="Book Antiqua" w:hAnsi="Book Antiqua"/>
                <w:b/>
              </w:rPr>
            </w:pPr>
            <w:r w:rsidRPr="00177474">
              <w:rPr>
                <w:rFonts w:ascii="Book Antiqua" w:hAnsi="Book Antiqua"/>
              </w:rPr>
              <w:t xml:space="preserve">Rudat </w:t>
            </w:r>
            <w:r w:rsidRPr="00177474">
              <w:rPr>
                <w:rFonts w:ascii="Book Antiqua" w:hAnsi="Book Antiqua"/>
                <w:i/>
              </w:rPr>
              <w:t>et al</w:t>
            </w:r>
            <w:r w:rsidRPr="00177474">
              <w:rPr>
                <w:rFonts w:ascii="Book Antiqua" w:hAnsi="Book Antiqua"/>
                <w:vertAlign w:val="superscript"/>
              </w:rPr>
              <w:t>[4</w:t>
            </w:r>
            <w:r w:rsidR="005D2BCD" w:rsidRPr="00177474">
              <w:rPr>
                <w:rFonts w:ascii="Book Antiqua" w:hAnsi="Book Antiqua"/>
                <w:vertAlign w:val="superscript"/>
              </w:rPr>
              <w:t>4</w:t>
            </w:r>
            <w:r w:rsidRPr="00177474">
              <w:rPr>
                <w:rFonts w:ascii="Book Antiqua" w:hAnsi="Book Antiqua"/>
                <w:vertAlign w:val="superscript"/>
              </w:rPr>
              <w:t>]</w:t>
            </w:r>
            <w:r w:rsidRPr="00177474">
              <w:rPr>
                <w:rFonts w:ascii="Book Antiqua" w:hAnsi="Book Antiqua"/>
              </w:rPr>
              <w:t>, 2012</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Retrospective epidemiological</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r w:rsidR="00906996" w:rsidRPr="00177474" w:rsidTr="00C04761">
        <w:trPr>
          <w:trHeight w:val="90"/>
        </w:trPr>
        <w:tc>
          <w:tcPr>
            <w:tcW w:w="871" w:type="pct"/>
            <w:shd w:val="clear" w:color="auto" w:fill="auto"/>
          </w:tcPr>
          <w:p w:rsidR="000726D7" w:rsidRPr="00177474" w:rsidRDefault="007D7FAC" w:rsidP="00F13B90">
            <w:pPr>
              <w:adjustRightInd w:val="0"/>
              <w:snapToGrid w:val="0"/>
              <w:spacing w:line="360" w:lineRule="auto"/>
              <w:jc w:val="both"/>
              <w:rPr>
                <w:rFonts w:ascii="Book Antiqua" w:hAnsi="Book Antiqua"/>
                <w:b/>
              </w:rPr>
            </w:pPr>
            <w:r w:rsidRPr="00177474">
              <w:rPr>
                <w:rFonts w:ascii="Book Antiqua" w:hAnsi="Book Antiqua"/>
              </w:rPr>
              <w:t xml:space="preserve">Sayegh </w:t>
            </w:r>
            <w:r w:rsidRPr="00177474">
              <w:rPr>
                <w:rFonts w:ascii="Book Antiqua" w:hAnsi="Book Antiqua"/>
                <w:i/>
              </w:rPr>
              <w:t>et al</w:t>
            </w:r>
            <w:r w:rsidRPr="00177474">
              <w:rPr>
                <w:rFonts w:ascii="Book Antiqua" w:hAnsi="Book Antiqua"/>
                <w:vertAlign w:val="superscript"/>
              </w:rPr>
              <w:t>[35]</w:t>
            </w:r>
            <w:r w:rsidRPr="00177474">
              <w:rPr>
                <w:rFonts w:ascii="Book Antiqua" w:hAnsi="Book Antiqua"/>
              </w:rPr>
              <w:t>, 2016</w:t>
            </w:r>
          </w:p>
        </w:tc>
        <w:tc>
          <w:tcPr>
            <w:tcW w:w="744"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Retrospective data analysis</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30"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-1</w:t>
            </w:r>
          </w:p>
        </w:tc>
        <w:tc>
          <w:tcPr>
            <w:tcW w:w="72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No</w:t>
            </w:r>
          </w:p>
        </w:tc>
        <w:tc>
          <w:tcPr>
            <w:tcW w:w="1198" w:type="pct"/>
            <w:shd w:val="clear" w:color="auto" w:fill="auto"/>
          </w:tcPr>
          <w:p w:rsidR="000726D7" w:rsidRPr="00177474" w:rsidRDefault="000726D7" w:rsidP="00F13B90">
            <w:pPr>
              <w:adjustRightInd w:val="0"/>
              <w:snapToGrid w:val="0"/>
              <w:spacing w:line="360" w:lineRule="auto"/>
              <w:jc w:val="both"/>
              <w:rPr>
                <w:rFonts w:ascii="Book Antiqua" w:hAnsi="Book Antiqua"/>
              </w:rPr>
            </w:pPr>
            <w:r w:rsidRPr="00177474">
              <w:rPr>
                <w:rFonts w:ascii="Book Antiqua" w:hAnsi="Book Antiqua"/>
              </w:rPr>
              <w:t>Very low</w:t>
            </w:r>
          </w:p>
        </w:tc>
      </w:tr>
    </w:tbl>
    <w:p w:rsidR="007D7FAC" w:rsidRPr="00F13B90" w:rsidRDefault="005732C7" w:rsidP="00F13B90">
      <w:pPr>
        <w:adjustRightInd w:val="0"/>
        <w:snapToGrid w:val="0"/>
        <w:spacing w:line="360" w:lineRule="auto"/>
        <w:jc w:val="both"/>
        <w:rPr>
          <w:rFonts w:ascii="Book Antiqua" w:hAnsi="Book Antiqua"/>
        </w:rPr>
      </w:pPr>
      <w:r w:rsidRPr="00177474">
        <w:rPr>
          <w:rFonts w:ascii="Book Antiqua" w:hAnsi="Book Antiqua"/>
        </w:rPr>
        <w:t xml:space="preserve">Taken from GRADE handbook, available at </w:t>
      </w:r>
      <w:r w:rsidR="007D7FAC" w:rsidRPr="00177474">
        <w:rPr>
          <w:rFonts w:ascii="Book Antiqua" w:hAnsi="Book Antiqua"/>
        </w:rPr>
        <w:t>https://gdt.gradepro.org/app/handbook/handbook.html.</w:t>
      </w:r>
    </w:p>
    <w:sectPr w:rsidR="007D7FAC" w:rsidRPr="00F13B90" w:rsidSect="004D52E6">
      <w:headerReference w:type="default" r:id="rId18"/>
      <w:footerReference w:type="even" r:id="rId19"/>
      <w:footerReference w:type="default" r:id="rId2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3F" w:rsidRDefault="0000043F">
      <w:r>
        <w:separator/>
      </w:r>
    </w:p>
  </w:endnote>
  <w:endnote w:type="continuationSeparator" w:id="0">
    <w:p w:rsidR="0000043F" w:rsidRDefault="0000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AppleSystemUIFontBold">
    <w:altName w:val="Calibri"/>
    <w:charset w:val="00"/>
    <w:family w:val="auto"/>
    <w:pitch w:val="default"/>
    <w:sig w:usb0="00000003" w:usb1="00000000" w:usb2="00000000" w:usb3="00000000" w:csb0="00000001" w:csb1="00000000"/>
  </w:font>
  <w:font w:name="AppleSystemUIFont">
    <w:altName w:val="Calibri"/>
    <w:charset w:val="00"/>
    <w:family w:val="auto"/>
    <w:pitch w:val="default"/>
    <w:sig w:usb0="00000003" w:usb1="00000000" w:usb2="00000000" w:usb3="00000000" w:csb0="00000001" w:csb1="00000000"/>
  </w:font>
  <w:font w:name="TimesNewRomanPS-BoldItalicMT">
    <w:altName w:val="Times New Roman"/>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Bangla MN">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064140076"/>
      <w:docPartObj>
        <w:docPartGallery w:val="Page Numbers (Bottom of Page)"/>
        <w:docPartUnique/>
      </w:docPartObj>
    </w:sdtPr>
    <w:sdtEndPr>
      <w:rPr>
        <w:rStyle w:val="ae"/>
      </w:rPr>
    </w:sdtEndPr>
    <w:sdtContent>
      <w:p w:rsidR="00412B47" w:rsidRDefault="00412B47" w:rsidP="006007F8">
        <w:pPr>
          <w:pStyle w:val="aa"/>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rsidR="00412B47" w:rsidRDefault="00412B47" w:rsidP="005A301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2032946394"/>
      <w:docPartObj>
        <w:docPartGallery w:val="Page Numbers (Bottom of Page)"/>
        <w:docPartUnique/>
      </w:docPartObj>
    </w:sdtPr>
    <w:sdtEndPr>
      <w:rPr>
        <w:rStyle w:val="ae"/>
      </w:rPr>
    </w:sdtEndPr>
    <w:sdtContent>
      <w:p w:rsidR="00412B47" w:rsidRDefault="00412B47" w:rsidP="006007F8">
        <w:pPr>
          <w:pStyle w:val="aa"/>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D41CC7">
          <w:rPr>
            <w:rStyle w:val="ae"/>
            <w:noProof/>
          </w:rPr>
          <w:t>1</w:t>
        </w:r>
        <w:r>
          <w:rPr>
            <w:rStyle w:val="ae"/>
          </w:rPr>
          <w:fldChar w:fldCharType="end"/>
        </w:r>
      </w:p>
    </w:sdtContent>
  </w:sdt>
  <w:p w:rsidR="00412B47" w:rsidRDefault="00412B47" w:rsidP="005A301B">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47" w:rsidRDefault="00412B47" w:rsidP="005A301B">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47" w:rsidRDefault="00412B47" w:rsidP="005A301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3F" w:rsidRDefault="0000043F">
      <w:r>
        <w:separator/>
      </w:r>
    </w:p>
  </w:footnote>
  <w:footnote w:type="continuationSeparator" w:id="0">
    <w:p w:rsidR="0000043F" w:rsidRDefault="00000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47" w:rsidRDefault="00412B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01B1"/>
    <w:multiLevelType w:val="hybridMultilevel"/>
    <w:tmpl w:val="499C6DB0"/>
    <w:lvl w:ilvl="0" w:tplc="2CDA0D10">
      <w:start w:val="1"/>
      <w:numFmt w:val="bullet"/>
      <w:lvlText w:val=""/>
      <w:lvlJc w:val="left"/>
      <w:pPr>
        <w:ind w:left="170" w:hanging="170"/>
      </w:pPr>
      <w:rPr>
        <w:rFonts w:ascii="Symbol" w:hAnsi="Symbol" w:hint="default"/>
      </w:rPr>
    </w:lvl>
    <w:lvl w:ilvl="1" w:tplc="8E50F622" w:tentative="1">
      <w:start w:val="1"/>
      <w:numFmt w:val="bullet"/>
      <w:lvlText w:val="o"/>
      <w:lvlJc w:val="left"/>
      <w:pPr>
        <w:ind w:left="1440" w:hanging="360"/>
      </w:pPr>
      <w:rPr>
        <w:rFonts w:ascii="Courier New" w:hAnsi="Courier New" w:cs="Courier New" w:hint="default"/>
      </w:rPr>
    </w:lvl>
    <w:lvl w:ilvl="2" w:tplc="1326E00E" w:tentative="1">
      <w:start w:val="1"/>
      <w:numFmt w:val="bullet"/>
      <w:lvlText w:val=""/>
      <w:lvlJc w:val="left"/>
      <w:pPr>
        <w:ind w:left="2160" w:hanging="360"/>
      </w:pPr>
      <w:rPr>
        <w:rFonts w:ascii="Wingdings" w:hAnsi="Wingdings" w:hint="default"/>
      </w:rPr>
    </w:lvl>
    <w:lvl w:ilvl="3" w:tplc="1A1A98E6" w:tentative="1">
      <w:start w:val="1"/>
      <w:numFmt w:val="bullet"/>
      <w:lvlText w:val=""/>
      <w:lvlJc w:val="left"/>
      <w:pPr>
        <w:ind w:left="2880" w:hanging="360"/>
      </w:pPr>
      <w:rPr>
        <w:rFonts w:ascii="Symbol" w:hAnsi="Symbol" w:hint="default"/>
      </w:rPr>
    </w:lvl>
    <w:lvl w:ilvl="4" w:tplc="4490ACF4" w:tentative="1">
      <w:start w:val="1"/>
      <w:numFmt w:val="bullet"/>
      <w:lvlText w:val="o"/>
      <w:lvlJc w:val="left"/>
      <w:pPr>
        <w:ind w:left="3600" w:hanging="360"/>
      </w:pPr>
      <w:rPr>
        <w:rFonts w:ascii="Courier New" w:hAnsi="Courier New" w:cs="Courier New" w:hint="default"/>
      </w:rPr>
    </w:lvl>
    <w:lvl w:ilvl="5" w:tplc="8018AD10" w:tentative="1">
      <w:start w:val="1"/>
      <w:numFmt w:val="bullet"/>
      <w:lvlText w:val=""/>
      <w:lvlJc w:val="left"/>
      <w:pPr>
        <w:ind w:left="4320" w:hanging="360"/>
      </w:pPr>
      <w:rPr>
        <w:rFonts w:ascii="Wingdings" w:hAnsi="Wingdings" w:hint="default"/>
      </w:rPr>
    </w:lvl>
    <w:lvl w:ilvl="6" w:tplc="F1B09FA8" w:tentative="1">
      <w:start w:val="1"/>
      <w:numFmt w:val="bullet"/>
      <w:lvlText w:val=""/>
      <w:lvlJc w:val="left"/>
      <w:pPr>
        <w:ind w:left="5040" w:hanging="360"/>
      </w:pPr>
      <w:rPr>
        <w:rFonts w:ascii="Symbol" w:hAnsi="Symbol" w:hint="default"/>
      </w:rPr>
    </w:lvl>
    <w:lvl w:ilvl="7" w:tplc="77B49E6A" w:tentative="1">
      <w:start w:val="1"/>
      <w:numFmt w:val="bullet"/>
      <w:lvlText w:val="o"/>
      <w:lvlJc w:val="left"/>
      <w:pPr>
        <w:ind w:left="5760" w:hanging="360"/>
      </w:pPr>
      <w:rPr>
        <w:rFonts w:ascii="Courier New" w:hAnsi="Courier New" w:cs="Courier New" w:hint="default"/>
      </w:rPr>
    </w:lvl>
    <w:lvl w:ilvl="8" w:tplc="D148467E" w:tentative="1">
      <w:start w:val="1"/>
      <w:numFmt w:val="bullet"/>
      <w:lvlText w:val=""/>
      <w:lvlJc w:val="left"/>
      <w:pPr>
        <w:ind w:left="6480" w:hanging="360"/>
      </w:pPr>
      <w:rPr>
        <w:rFonts w:ascii="Wingdings" w:hAnsi="Wingdings" w:hint="default"/>
      </w:rPr>
    </w:lvl>
  </w:abstractNum>
  <w:abstractNum w:abstractNumId="1">
    <w:nsid w:val="0BA9159B"/>
    <w:multiLevelType w:val="hybridMultilevel"/>
    <w:tmpl w:val="17023094"/>
    <w:lvl w:ilvl="0" w:tplc="44F28EEA">
      <w:start w:val="1"/>
      <w:numFmt w:val="bullet"/>
      <w:lvlText w:val=""/>
      <w:lvlJc w:val="left"/>
      <w:pPr>
        <w:ind w:left="170" w:hanging="170"/>
      </w:pPr>
      <w:rPr>
        <w:rFonts w:ascii="Symbol" w:hAnsi="Symbol" w:hint="default"/>
      </w:rPr>
    </w:lvl>
    <w:lvl w:ilvl="1" w:tplc="432AEF26" w:tentative="1">
      <w:start w:val="1"/>
      <w:numFmt w:val="bullet"/>
      <w:lvlText w:val="o"/>
      <w:lvlJc w:val="left"/>
      <w:pPr>
        <w:ind w:left="1440" w:hanging="360"/>
      </w:pPr>
      <w:rPr>
        <w:rFonts w:ascii="Courier New" w:hAnsi="Courier New" w:cs="Courier New" w:hint="default"/>
      </w:rPr>
    </w:lvl>
    <w:lvl w:ilvl="2" w:tplc="31B08684" w:tentative="1">
      <w:start w:val="1"/>
      <w:numFmt w:val="bullet"/>
      <w:lvlText w:val=""/>
      <w:lvlJc w:val="left"/>
      <w:pPr>
        <w:ind w:left="2160" w:hanging="360"/>
      </w:pPr>
      <w:rPr>
        <w:rFonts w:ascii="Wingdings" w:hAnsi="Wingdings" w:hint="default"/>
      </w:rPr>
    </w:lvl>
    <w:lvl w:ilvl="3" w:tplc="DE727694" w:tentative="1">
      <w:start w:val="1"/>
      <w:numFmt w:val="bullet"/>
      <w:lvlText w:val=""/>
      <w:lvlJc w:val="left"/>
      <w:pPr>
        <w:ind w:left="2880" w:hanging="360"/>
      </w:pPr>
      <w:rPr>
        <w:rFonts w:ascii="Symbol" w:hAnsi="Symbol" w:hint="default"/>
      </w:rPr>
    </w:lvl>
    <w:lvl w:ilvl="4" w:tplc="6DF4BD44" w:tentative="1">
      <w:start w:val="1"/>
      <w:numFmt w:val="bullet"/>
      <w:lvlText w:val="o"/>
      <w:lvlJc w:val="left"/>
      <w:pPr>
        <w:ind w:left="3600" w:hanging="360"/>
      </w:pPr>
      <w:rPr>
        <w:rFonts w:ascii="Courier New" w:hAnsi="Courier New" w:cs="Courier New" w:hint="default"/>
      </w:rPr>
    </w:lvl>
    <w:lvl w:ilvl="5" w:tplc="5A04C8C6" w:tentative="1">
      <w:start w:val="1"/>
      <w:numFmt w:val="bullet"/>
      <w:lvlText w:val=""/>
      <w:lvlJc w:val="left"/>
      <w:pPr>
        <w:ind w:left="4320" w:hanging="360"/>
      </w:pPr>
      <w:rPr>
        <w:rFonts w:ascii="Wingdings" w:hAnsi="Wingdings" w:hint="default"/>
      </w:rPr>
    </w:lvl>
    <w:lvl w:ilvl="6" w:tplc="12ACD296" w:tentative="1">
      <w:start w:val="1"/>
      <w:numFmt w:val="bullet"/>
      <w:lvlText w:val=""/>
      <w:lvlJc w:val="left"/>
      <w:pPr>
        <w:ind w:left="5040" w:hanging="360"/>
      </w:pPr>
      <w:rPr>
        <w:rFonts w:ascii="Symbol" w:hAnsi="Symbol" w:hint="default"/>
      </w:rPr>
    </w:lvl>
    <w:lvl w:ilvl="7" w:tplc="46EE8B06" w:tentative="1">
      <w:start w:val="1"/>
      <w:numFmt w:val="bullet"/>
      <w:lvlText w:val="o"/>
      <w:lvlJc w:val="left"/>
      <w:pPr>
        <w:ind w:left="5760" w:hanging="360"/>
      </w:pPr>
      <w:rPr>
        <w:rFonts w:ascii="Courier New" w:hAnsi="Courier New" w:cs="Courier New" w:hint="default"/>
      </w:rPr>
    </w:lvl>
    <w:lvl w:ilvl="8" w:tplc="EC04FA50" w:tentative="1">
      <w:start w:val="1"/>
      <w:numFmt w:val="bullet"/>
      <w:lvlText w:val=""/>
      <w:lvlJc w:val="left"/>
      <w:pPr>
        <w:ind w:left="6480" w:hanging="360"/>
      </w:pPr>
      <w:rPr>
        <w:rFonts w:ascii="Wingdings" w:hAnsi="Wingdings" w:hint="default"/>
      </w:rPr>
    </w:lvl>
  </w:abstractNum>
  <w:abstractNum w:abstractNumId="2">
    <w:nsid w:val="0BCD7518"/>
    <w:multiLevelType w:val="hybridMultilevel"/>
    <w:tmpl w:val="A6905B60"/>
    <w:lvl w:ilvl="0" w:tplc="D3C83EFA">
      <w:start w:val="1"/>
      <w:numFmt w:val="decimal"/>
      <w:pStyle w:val="Style2"/>
      <w:lvlText w:val="%1."/>
      <w:lvlJc w:val="left"/>
      <w:pPr>
        <w:ind w:left="720" w:hanging="360"/>
      </w:pPr>
    </w:lvl>
    <w:lvl w:ilvl="1" w:tplc="BBF8C8FE" w:tentative="1">
      <w:start w:val="1"/>
      <w:numFmt w:val="lowerLetter"/>
      <w:lvlText w:val="%2."/>
      <w:lvlJc w:val="left"/>
      <w:pPr>
        <w:ind w:left="1440" w:hanging="360"/>
      </w:pPr>
    </w:lvl>
    <w:lvl w:ilvl="2" w:tplc="54D86868" w:tentative="1">
      <w:start w:val="1"/>
      <w:numFmt w:val="lowerRoman"/>
      <w:lvlText w:val="%3."/>
      <w:lvlJc w:val="right"/>
      <w:pPr>
        <w:ind w:left="2160" w:hanging="180"/>
      </w:pPr>
    </w:lvl>
    <w:lvl w:ilvl="3" w:tplc="F6A236A6" w:tentative="1">
      <w:start w:val="1"/>
      <w:numFmt w:val="decimal"/>
      <w:lvlText w:val="%4."/>
      <w:lvlJc w:val="left"/>
      <w:pPr>
        <w:ind w:left="2880" w:hanging="360"/>
      </w:pPr>
    </w:lvl>
    <w:lvl w:ilvl="4" w:tplc="CED0ABA8" w:tentative="1">
      <w:start w:val="1"/>
      <w:numFmt w:val="lowerLetter"/>
      <w:lvlText w:val="%5."/>
      <w:lvlJc w:val="left"/>
      <w:pPr>
        <w:ind w:left="3600" w:hanging="360"/>
      </w:pPr>
    </w:lvl>
    <w:lvl w:ilvl="5" w:tplc="D988D962" w:tentative="1">
      <w:start w:val="1"/>
      <w:numFmt w:val="lowerRoman"/>
      <w:lvlText w:val="%6."/>
      <w:lvlJc w:val="right"/>
      <w:pPr>
        <w:ind w:left="4320" w:hanging="180"/>
      </w:pPr>
    </w:lvl>
    <w:lvl w:ilvl="6" w:tplc="17126556" w:tentative="1">
      <w:start w:val="1"/>
      <w:numFmt w:val="decimal"/>
      <w:lvlText w:val="%7."/>
      <w:lvlJc w:val="left"/>
      <w:pPr>
        <w:ind w:left="5040" w:hanging="360"/>
      </w:pPr>
    </w:lvl>
    <w:lvl w:ilvl="7" w:tplc="10587500" w:tentative="1">
      <w:start w:val="1"/>
      <w:numFmt w:val="lowerLetter"/>
      <w:lvlText w:val="%8."/>
      <w:lvlJc w:val="left"/>
      <w:pPr>
        <w:ind w:left="5760" w:hanging="360"/>
      </w:pPr>
    </w:lvl>
    <w:lvl w:ilvl="8" w:tplc="FC74B6CC" w:tentative="1">
      <w:start w:val="1"/>
      <w:numFmt w:val="lowerRoman"/>
      <w:lvlText w:val="%9."/>
      <w:lvlJc w:val="right"/>
      <w:pPr>
        <w:ind w:left="6480" w:hanging="180"/>
      </w:pPr>
    </w:lvl>
  </w:abstractNum>
  <w:abstractNum w:abstractNumId="3">
    <w:nsid w:val="11495ECA"/>
    <w:multiLevelType w:val="hybridMultilevel"/>
    <w:tmpl w:val="4BCE91FC"/>
    <w:lvl w:ilvl="0" w:tplc="9C6AF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83CE3"/>
    <w:multiLevelType w:val="hybridMultilevel"/>
    <w:tmpl w:val="0560989E"/>
    <w:lvl w:ilvl="0" w:tplc="995A8470">
      <w:start w:val="1"/>
      <w:numFmt w:val="bullet"/>
      <w:lvlText w:val=""/>
      <w:lvlJc w:val="left"/>
      <w:pPr>
        <w:ind w:left="170" w:hanging="170"/>
      </w:pPr>
      <w:rPr>
        <w:rFonts w:ascii="Symbol" w:hAnsi="Symbol" w:hint="default"/>
      </w:rPr>
    </w:lvl>
    <w:lvl w:ilvl="1" w:tplc="1CBA8450" w:tentative="1">
      <w:start w:val="1"/>
      <w:numFmt w:val="bullet"/>
      <w:lvlText w:val="o"/>
      <w:lvlJc w:val="left"/>
      <w:pPr>
        <w:ind w:left="1440" w:hanging="360"/>
      </w:pPr>
      <w:rPr>
        <w:rFonts w:ascii="Courier New" w:hAnsi="Courier New" w:cs="Courier New" w:hint="default"/>
      </w:rPr>
    </w:lvl>
    <w:lvl w:ilvl="2" w:tplc="97FE9158" w:tentative="1">
      <w:start w:val="1"/>
      <w:numFmt w:val="bullet"/>
      <w:lvlText w:val=""/>
      <w:lvlJc w:val="left"/>
      <w:pPr>
        <w:ind w:left="2160" w:hanging="360"/>
      </w:pPr>
      <w:rPr>
        <w:rFonts w:ascii="Wingdings" w:hAnsi="Wingdings" w:hint="default"/>
      </w:rPr>
    </w:lvl>
    <w:lvl w:ilvl="3" w:tplc="87A6667C" w:tentative="1">
      <w:start w:val="1"/>
      <w:numFmt w:val="bullet"/>
      <w:lvlText w:val=""/>
      <w:lvlJc w:val="left"/>
      <w:pPr>
        <w:ind w:left="2880" w:hanging="360"/>
      </w:pPr>
      <w:rPr>
        <w:rFonts w:ascii="Symbol" w:hAnsi="Symbol" w:hint="default"/>
      </w:rPr>
    </w:lvl>
    <w:lvl w:ilvl="4" w:tplc="13341C42" w:tentative="1">
      <w:start w:val="1"/>
      <w:numFmt w:val="bullet"/>
      <w:lvlText w:val="o"/>
      <w:lvlJc w:val="left"/>
      <w:pPr>
        <w:ind w:left="3600" w:hanging="360"/>
      </w:pPr>
      <w:rPr>
        <w:rFonts w:ascii="Courier New" w:hAnsi="Courier New" w:cs="Courier New" w:hint="default"/>
      </w:rPr>
    </w:lvl>
    <w:lvl w:ilvl="5" w:tplc="5E508220" w:tentative="1">
      <w:start w:val="1"/>
      <w:numFmt w:val="bullet"/>
      <w:lvlText w:val=""/>
      <w:lvlJc w:val="left"/>
      <w:pPr>
        <w:ind w:left="4320" w:hanging="360"/>
      </w:pPr>
      <w:rPr>
        <w:rFonts w:ascii="Wingdings" w:hAnsi="Wingdings" w:hint="default"/>
      </w:rPr>
    </w:lvl>
    <w:lvl w:ilvl="6" w:tplc="943EAC6E" w:tentative="1">
      <w:start w:val="1"/>
      <w:numFmt w:val="bullet"/>
      <w:lvlText w:val=""/>
      <w:lvlJc w:val="left"/>
      <w:pPr>
        <w:ind w:left="5040" w:hanging="360"/>
      </w:pPr>
      <w:rPr>
        <w:rFonts w:ascii="Symbol" w:hAnsi="Symbol" w:hint="default"/>
      </w:rPr>
    </w:lvl>
    <w:lvl w:ilvl="7" w:tplc="7AD4BD34" w:tentative="1">
      <w:start w:val="1"/>
      <w:numFmt w:val="bullet"/>
      <w:lvlText w:val="o"/>
      <w:lvlJc w:val="left"/>
      <w:pPr>
        <w:ind w:left="5760" w:hanging="360"/>
      </w:pPr>
      <w:rPr>
        <w:rFonts w:ascii="Courier New" w:hAnsi="Courier New" w:cs="Courier New" w:hint="default"/>
      </w:rPr>
    </w:lvl>
    <w:lvl w:ilvl="8" w:tplc="1A1ACF9A" w:tentative="1">
      <w:start w:val="1"/>
      <w:numFmt w:val="bullet"/>
      <w:lvlText w:val=""/>
      <w:lvlJc w:val="left"/>
      <w:pPr>
        <w:ind w:left="6480" w:hanging="360"/>
      </w:pPr>
      <w:rPr>
        <w:rFonts w:ascii="Wingdings" w:hAnsi="Wingdings" w:hint="default"/>
      </w:rPr>
    </w:lvl>
  </w:abstractNum>
  <w:abstractNum w:abstractNumId="5">
    <w:nsid w:val="1B4269B7"/>
    <w:multiLevelType w:val="hybridMultilevel"/>
    <w:tmpl w:val="B5D43C52"/>
    <w:lvl w:ilvl="0" w:tplc="55EA579C">
      <w:start w:val="1"/>
      <w:numFmt w:val="bullet"/>
      <w:lvlText w:val=""/>
      <w:lvlJc w:val="left"/>
      <w:pPr>
        <w:ind w:left="170" w:hanging="170"/>
      </w:pPr>
      <w:rPr>
        <w:rFonts w:ascii="Symbol" w:hAnsi="Symbol" w:hint="default"/>
      </w:rPr>
    </w:lvl>
    <w:lvl w:ilvl="1" w:tplc="54A8191E" w:tentative="1">
      <w:start w:val="1"/>
      <w:numFmt w:val="bullet"/>
      <w:lvlText w:val="o"/>
      <w:lvlJc w:val="left"/>
      <w:pPr>
        <w:ind w:left="1440" w:hanging="360"/>
      </w:pPr>
      <w:rPr>
        <w:rFonts w:ascii="Courier New" w:hAnsi="Courier New" w:cs="Courier New" w:hint="default"/>
      </w:rPr>
    </w:lvl>
    <w:lvl w:ilvl="2" w:tplc="1086530A" w:tentative="1">
      <w:start w:val="1"/>
      <w:numFmt w:val="bullet"/>
      <w:lvlText w:val=""/>
      <w:lvlJc w:val="left"/>
      <w:pPr>
        <w:ind w:left="2160" w:hanging="360"/>
      </w:pPr>
      <w:rPr>
        <w:rFonts w:ascii="Wingdings" w:hAnsi="Wingdings" w:hint="default"/>
      </w:rPr>
    </w:lvl>
    <w:lvl w:ilvl="3" w:tplc="05FA8ACA" w:tentative="1">
      <w:start w:val="1"/>
      <w:numFmt w:val="bullet"/>
      <w:lvlText w:val=""/>
      <w:lvlJc w:val="left"/>
      <w:pPr>
        <w:ind w:left="2880" w:hanging="360"/>
      </w:pPr>
      <w:rPr>
        <w:rFonts w:ascii="Symbol" w:hAnsi="Symbol" w:hint="default"/>
      </w:rPr>
    </w:lvl>
    <w:lvl w:ilvl="4" w:tplc="00C28534" w:tentative="1">
      <w:start w:val="1"/>
      <w:numFmt w:val="bullet"/>
      <w:lvlText w:val="o"/>
      <w:lvlJc w:val="left"/>
      <w:pPr>
        <w:ind w:left="3600" w:hanging="360"/>
      </w:pPr>
      <w:rPr>
        <w:rFonts w:ascii="Courier New" w:hAnsi="Courier New" w:cs="Courier New" w:hint="default"/>
      </w:rPr>
    </w:lvl>
    <w:lvl w:ilvl="5" w:tplc="BAD042C6" w:tentative="1">
      <w:start w:val="1"/>
      <w:numFmt w:val="bullet"/>
      <w:lvlText w:val=""/>
      <w:lvlJc w:val="left"/>
      <w:pPr>
        <w:ind w:left="4320" w:hanging="360"/>
      </w:pPr>
      <w:rPr>
        <w:rFonts w:ascii="Wingdings" w:hAnsi="Wingdings" w:hint="default"/>
      </w:rPr>
    </w:lvl>
    <w:lvl w:ilvl="6" w:tplc="F5BE3E7E" w:tentative="1">
      <w:start w:val="1"/>
      <w:numFmt w:val="bullet"/>
      <w:lvlText w:val=""/>
      <w:lvlJc w:val="left"/>
      <w:pPr>
        <w:ind w:left="5040" w:hanging="360"/>
      </w:pPr>
      <w:rPr>
        <w:rFonts w:ascii="Symbol" w:hAnsi="Symbol" w:hint="default"/>
      </w:rPr>
    </w:lvl>
    <w:lvl w:ilvl="7" w:tplc="ED3EE77E" w:tentative="1">
      <w:start w:val="1"/>
      <w:numFmt w:val="bullet"/>
      <w:lvlText w:val="o"/>
      <w:lvlJc w:val="left"/>
      <w:pPr>
        <w:ind w:left="5760" w:hanging="360"/>
      </w:pPr>
      <w:rPr>
        <w:rFonts w:ascii="Courier New" w:hAnsi="Courier New" w:cs="Courier New" w:hint="default"/>
      </w:rPr>
    </w:lvl>
    <w:lvl w:ilvl="8" w:tplc="4DA660CC" w:tentative="1">
      <w:start w:val="1"/>
      <w:numFmt w:val="bullet"/>
      <w:lvlText w:val=""/>
      <w:lvlJc w:val="left"/>
      <w:pPr>
        <w:ind w:left="6480" w:hanging="360"/>
      </w:pPr>
      <w:rPr>
        <w:rFonts w:ascii="Wingdings" w:hAnsi="Wingdings" w:hint="default"/>
      </w:rPr>
    </w:lvl>
  </w:abstractNum>
  <w:abstractNum w:abstractNumId="6">
    <w:nsid w:val="20826158"/>
    <w:multiLevelType w:val="hybridMultilevel"/>
    <w:tmpl w:val="8FF67A72"/>
    <w:lvl w:ilvl="0" w:tplc="ED02F364">
      <w:start w:val="1"/>
      <w:numFmt w:val="bullet"/>
      <w:lvlText w:val=""/>
      <w:lvlJc w:val="left"/>
      <w:pPr>
        <w:ind w:left="720" w:hanging="360"/>
      </w:pPr>
      <w:rPr>
        <w:rFonts w:ascii="Symbol" w:hAnsi="Symbol" w:hint="default"/>
      </w:rPr>
    </w:lvl>
    <w:lvl w:ilvl="1" w:tplc="0A46742A" w:tentative="1">
      <w:start w:val="1"/>
      <w:numFmt w:val="bullet"/>
      <w:lvlText w:val="o"/>
      <w:lvlJc w:val="left"/>
      <w:pPr>
        <w:ind w:left="1440" w:hanging="360"/>
      </w:pPr>
      <w:rPr>
        <w:rFonts w:ascii="Courier New" w:hAnsi="Courier New" w:cs="Courier New" w:hint="default"/>
      </w:rPr>
    </w:lvl>
    <w:lvl w:ilvl="2" w:tplc="C97ADD62" w:tentative="1">
      <w:start w:val="1"/>
      <w:numFmt w:val="bullet"/>
      <w:lvlText w:val=""/>
      <w:lvlJc w:val="left"/>
      <w:pPr>
        <w:ind w:left="2160" w:hanging="360"/>
      </w:pPr>
      <w:rPr>
        <w:rFonts w:ascii="Wingdings" w:hAnsi="Wingdings" w:hint="default"/>
      </w:rPr>
    </w:lvl>
    <w:lvl w:ilvl="3" w:tplc="76A4ED5E" w:tentative="1">
      <w:start w:val="1"/>
      <w:numFmt w:val="bullet"/>
      <w:lvlText w:val=""/>
      <w:lvlJc w:val="left"/>
      <w:pPr>
        <w:ind w:left="2880" w:hanging="360"/>
      </w:pPr>
      <w:rPr>
        <w:rFonts w:ascii="Symbol" w:hAnsi="Symbol" w:hint="default"/>
      </w:rPr>
    </w:lvl>
    <w:lvl w:ilvl="4" w:tplc="D4E29C68" w:tentative="1">
      <w:start w:val="1"/>
      <w:numFmt w:val="bullet"/>
      <w:lvlText w:val="o"/>
      <w:lvlJc w:val="left"/>
      <w:pPr>
        <w:ind w:left="3600" w:hanging="360"/>
      </w:pPr>
      <w:rPr>
        <w:rFonts w:ascii="Courier New" w:hAnsi="Courier New" w:cs="Courier New" w:hint="default"/>
      </w:rPr>
    </w:lvl>
    <w:lvl w:ilvl="5" w:tplc="C5EC9CDA" w:tentative="1">
      <w:start w:val="1"/>
      <w:numFmt w:val="bullet"/>
      <w:lvlText w:val=""/>
      <w:lvlJc w:val="left"/>
      <w:pPr>
        <w:ind w:left="4320" w:hanging="360"/>
      </w:pPr>
      <w:rPr>
        <w:rFonts w:ascii="Wingdings" w:hAnsi="Wingdings" w:hint="default"/>
      </w:rPr>
    </w:lvl>
    <w:lvl w:ilvl="6" w:tplc="05CCDF2C" w:tentative="1">
      <w:start w:val="1"/>
      <w:numFmt w:val="bullet"/>
      <w:lvlText w:val=""/>
      <w:lvlJc w:val="left"/>
      <w:pPr>
        <w:ind w:left="5040" w:hanging="360"/>
      </w:pPr>
      <w:rPr>
        <w:rFonts w:ascii="Symbol" w:hAnsi="Symbol" w:hint="default"/>
      </w:rPr>
    </w:lvl>
    <w:lvl w:ilvl="7" w:tplc="509AA366" w:tentative="1">
      <w:start w:val="1"/>
      <w:numFmt w:val="bullet"/>
      <w:lvlText w:val="o"/>
      <w:lvlJc w:val="left"/>
      <w:pPr>
        <w:ind w:left="5760" w:hanging="360"/>
      </w:pPr>
      <w:rPr>
        <w:rFonts w:ascii="Courier New" w:hAnsi="Courier New" w:cs="Courier New" w:hint="default"/>
      </w:rPr>
    </w:lvl>
    <w:lvl w:ilvl="8" w:tplc="27E013D2" w:tentative="1">
      <w:start w:val="1"/>
      <w:numFmt w:val="bullet"/>
      <w:lvlText w:val=""/>
      <w:lvlJc w:val="left"/>
      <w:pPr>
        <w:ind w:left="6480" w:hanging="360"/>
      </w:pPr>
      <w:rPr>
        <w:rFonts w:ascii="Wingdings" w:hAnsi="Wingdings" w:hint="default"/>
      </w:rPr>
    </w:lvl>
  </w:abstractNum>
  <w:abstractNum w:abstractNumId="7">
    <w:nsid w:val="261126FA"/>
    <w:multiLevelType w:val="multilevel"/>
    <w:tmpl w:val="DF1E2B82"/>
    <w:lvl w:ilvl="0">
      <w:start w:val="2"/>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E11F5C"/>
    <w:multiLevelType w:val="hybridMultilevel"/>
    <w:tmpl w:val="7FFC637A"/>
    <w:lvl w:ilvl="0" w:tplc="F8428C1A">
      <w:start w:val="1"/>
      <w:numFmt w:val="bullet"/>
      <w:lvlText w:val=""/>
      <w:lvlJc w:val="left"/>
      <w:pPr>
        <w:ind w:left="170" w:hanging="170"/>
      </w:pPr>
      <w:rPr>
        <w:rFonts w:ascii="Symbol" w:hAnsi="Symbol" w:hint="default"/>
      </w:rPr>
    </w:lvl>
    <w:lvl w:ilvl="1" w:tplc="5DB2DF40" w:tentative="1">
      <w:start w:val="1"/>
      <w:numFmt w:val="bullet"/>
      <w:lvlText w:val="o"/>
      <w:lvlJc w:val="left"/>
      <w:pPr>
        <w:ind w:left="1440" w:hanging="360"/>
      </w:pPr>
      <w:rPr>
        <w:rFonts w:ascii="Courier New" w:hAnsi="Courier New" w:cs="Courier New" w:hint="default"/>
      </w:rPr>
    </w:lvl>
    <w:lvl w:ilvl="2" w:tplc="487ADE24" w:tentative="1">
      <w:start w:val="1"/>
      <w:numFmt w:val="bullet"/>
      <w:lvlText w:val=""/>
      <w:lvlJc w:val="left"/>
      <w:pPr>
        <w:ind w:left="2160" w:hanging="360"/>
      </w:pPr>
      <w:rPr>
        <w:rFonts w:ascii="Wingdings" w:hAnsi="Wingdings" w:hint="default"/>
      </w:rPr>
    </w:lvl>
    <w:lvl w:ilvl="3" w:tplc="C406CC9E" w:tentative="1">
      <w:start w:val="1"/>
      <w:numFmt w:val="bullet"/>
      <w:lvlText w:val=""/>
      <w:lvlJc w:val="left"/>
      <w:pPr>
        <w:ind w:left="2880" w:hanging="360"/>
      </w:pPr>
      <w:rPr>
        <w:rFonts w:ascii="Symbol" w:hAnsi="Symbol" w:hint="default"/>
      </w:rPr>
    </w:lvl>
    <w:lvl w:ilvl="4" w:tplc="5D306D20" w:tentative="1">
      <w:start w:val="1"/>
      <w:numFmt w:val="bullet"/>
      <w:lvlText w:val="o"/>
      <w:lvlJc w:val="left"/>
      <w:pPr>
        <w:ind w:left="3600" w:hanging="360"/>
      </w:pPr>
      <w:rPr>
        <w:rFonts w:ascii="Courier New" w:hAnsi="Courier New" w:cs="Courier New" w:hint="default"/>
      </w:rPr>
    </w:lvl>
    <w:lvl w:ilvl="5" w:tplc="F9C6D426" w:tentative="1">
      <w:start w:val="1"/>
      <w:numFmt w:val="bullet"/>
      <w:lvlText w:val=""/>
      <w:lvlJc w:val="left"/>
      <w:pPr>
        <w:ind w:left="4320" w:hanging="360"/>
      </w:pPr>
      <w:rPr>
        <w:rFonts w:ascii="Wingdings" w:hAnsi="Wingdings" w:hint="default"/>
      </w:rPr>
    </w:lvl>
    <w:lvl w:ilvl="6" w:tplc="490E0A18" w:tentative="1">
      <w:start w:val="1"/>
      <w:numFmt w:val="bullet"/>
      <w:lvlText w:val=""/>
      <w:lvlJc w:val="left"/>
      <w:pPr>
        <w:ind w:left="5040" w:hanging="360"/>
      </w:pPr>
      <w:rPr>
        <w:rFonts w:ascii="Symbol" w:hAnsi="Symbol" w:hint="default"/>
      </w:rPr>
    </w:lvl>
    <w:lvl w:ilvl="7" w:tplc="B2A4B7EA" w:tentative="1">
      <w:start w:val="1"/>
      <w:numFmt w:val="bullet"/>
      <w:lvlText w:val="o"/>
      <w:lvlJc w:val="left"/>
      <w:pPr>
        <w:ind w:left="5760" w:hanging="360"/>
      </w:pPr>
      <w:rPr>
        <w:rFonts w:ascii="Courier New" w:hAnsi="Courier New" w:cs="Courier New" w:hint="default"/>
      </w:rPr>
    </w:lvl>
    <w:lvl w:ilvl="8" w:tplc="00D073A0" w:tentative="1">
      <w:start w:val="1"/>
      <w:numFmt w:val="bullet"/>
      <w:lvlText w:val=""/>
      <w:lvlJc w:val="left"/>
      <w:pPr>
        <w:ind w:left="6480" w:hanging="360"/>
      </w:pPr>
      <w:rPr>
        <w:rFonts w:ascii="Wingdings" w:hAnsi="Wingdings" w:hint="default"/>
      </w:rPr>
    </w:lvl>
  </w:abstractNum>
  <w:abstractNum w:abstractNumId="9">
    <w:nsid w:val="2F2B4684"/>
    <w:multiLevelType w:val="hybridMultilevel"/>
    <w:tmpl w:val="013EEAE6"/>
    <w:lvl w:ilvl="0" w:tplc="2606297C">
      <w:start w:val="1"/>
      <w:numFmt w:val="bullet"/>
      <w:lvlText w:val=""/>
      <w:lvlJc w:val="left"/>
      <w:pPr>
        <w:ind w:left="170" w:hanging="170"/>
      </w:pPr>
      <w:rPr>
        <w:rFonts w:ascii="Symbol" w:hAnsi="Symbol" w:hint="default"/>
      </w:rPr>
    </w:lvl>
    <w:lvl w:ilvl="1" w:tplc="CFC6994E" w:tentative="1">
      <w:start w:val="1"/>
      <w:numFmt w:val="bullet"/>
      <w:lvlText w:val="o"/>
      <w:lvlJc w:val="left"/>
      <w:pPr>
        <w:ind w:left="1440" w:hanging="360"/>
      </w:pPr>
      <w:rPr>
        <w:rFonts w:ascii="Courier New" w:hAnsi="Courier New" w:cs="Courier New" w:hint="default"/>
      </w:rPr>
    </w:lvl>
    <w:lvl w:ilvl="2" w:tplc="CC9E3F8E" w:tentative="1">
      <w:start w:val="1"/>
      <w:numFmt w:val="bullet"/>
      <w:lvlText w:val=""/>
      <w:lvlJc w:val="left"/>
      <w:pPr>
        <w:ind w:left="2160" w:hanging="360"/>
      </w:pPr>
      <w:rPr>
        <w:rFonts w:ascii="Wingdings" w:hAnsi="Wingdings" w:hint="default"/>
      </w:rPr>
    </w:lvl>
    <w:lvl w:ilvl="3" w:tplc="7BE21E86" w:tentative="1">
      <w:start w:val="1"/>
      <w:numFmt w:val="bullet"/>
      <w:lvlText w:val=""/>
      <w:lvlJc w:val="left"/>
      <w:pPr>
        <w:ind w:left="2880" w:hanging="360"/>
      </w:pPr>
      <w:rPr>
        <w:rFonts w:ascii="Symbol" w:hAnsi="Symbol" w:hint="default"/>
      </w:rPr>
    </w:lvl>
    <w:lvl w:ilvl="4" w:tplc="869C89A6" w:tentative="1">
      <w:start w:val="1"/>
      <w:numFmt w:val="bullet"/>
      <w:lvlText w:val="o"/>
      <w:lvlJc w:val="left"/>
      <w:pPr>
        <w:ind w:left="3600" w:hanging="360"/>
      </w:pPr>
      <w:rPr>
        <w:rFonts w:ascii="Courier New" w:hAnsi="Courier New" w:cs="Courier New" w:hint="default"/>
      </w:rPr>
    </w:lvl>
    <w:lvl w:ilvl="5" w:tplc="1728DDCC" w:tentative="1">
      <w:start w:val="1"/>
      <w:numFmt w:val="bullet"/>
      <w:lvlText w:val=""/>
      <w:lvlJc w:val="left"/>
      <w:pPr>
        <w:ind w:left="4320" w:hanging="360"/>
      </w:pPr>
      <w:rPr>
        <w:rFonts w:ascii="Wingdings" w:hAnsi="Wingdings" w:hint="default"/>
      </w:rPr>
    </w:lvl>
    <w:lvl w:ilvl="6" w:tplc="93081B84" w:tentative="1">
      <w:start w:val="1"/>
      <w:numFmt w:val="bullet"/>
      <w:lvlText w:val=""/>
      <w:lvlJc w:val="left"/>
      <w:pPr>
        <w:ind w:left="5040" w:hanging="360"/>
      </w:pPr>
      <w:rPr>
        <w:rFonts w:ascii="Symbol" w:hAnsi="Symbol" w:hint="default"/>
      </w:rPr>
    </w:lvl>
    <w:lvl w:ilvl="7" w:tplc="1DA23090" w:tentative="1">
      <w:start w:val="1"/>
      <w:numFmt w:val="bullet"/>
      <w:lvlText w:val="o"/>
      <w:lvlJc w:val="left"/>
      <w:pPr>
        <w:ind w:left="5760" w:hanging="360"/>
      </w:pPr>
      <w:rPr>
        <w:rFonts w:ascii="Courier New" w:hAnsi="Courier New" w:cs="Courier New" w:hint="default"/>
      </w:rPr>
    </w:lvl>
    <w:lvl w:ilvl="8" w:tplc="7CAAF8C4" w:tentative="1">
      <w:start w:val="1"/>
      <w:numFmt w:val="bullet"/>
      <w:lvlText w:val=""/>
      <w:lvlJc w:val="left"/>
      <w:pPr>
        <w:ind w:left="6480" w:hanging="360"/>
      </w:pPr>
      <w:rPr>
        <w:rFonts w:ascii="Wingdings" w:hAnsi="Wingdings" w:hint="default"/>
      </w:rPr>
    </w:lvl>
  </w:abstractNum>
  <w:abstractNum w:abstractNumId="10">
    <w:nsid w:val="2F980593"/>
    <w:multiLevelType w:val="hybridMultilevel"/>
    <w:tmpl w:val="EF543212"/>
    <w:lvl w:ilvl="0" w:tplc="062AE624">
      <w:start w:val="1"/>
      <w:numFmt w:val="bullet"/>
      <w:lvlText w:val=""/>
      <w:lvlJc w:val="left"/>
      <w:pPr>
        <w:ind w:left="170" w:hanging="170"/>
      </w:pPr>
      <w:rPr>
        <w:rFonts w:ascii="Symbol" w:hAnsi="Symbol" w:hint="default"/>
      </w:rPr>
    </w:lvl>
    <w:lvl w:ilvl="1" w:tplc="8B3E4AA0" w:tentative="1">
      <w:start w:val="1"/>
      <w:numFmt w:val="bullet"/>
      <w:lvlText w:val="o"/>
      <w:lvlJc w:val="left"/>
      <w:pPr>
        <w:ind w:left="1440" w:hanging="360"/>
      </w:pPr>
      <w:rPr>
        <w:rFonts w:ascii="Courier New" w:hAnsi="Courier New" w:cs="Courier New" w:hint="default"/>
      </w:rPr>
    </w:lvl>
    <w:lvl w:ilvl="2" w:tplc="6E1A3736" w:tentative="1">
      <w:start w:val="1"/>
      <w:numFmt w:val="bullet"/>
      <w:lvlText w:val=""/>
      <w:lvlJc w:val="left"/>
      <w:pPr>
        <w:ind w:left="2160" w:hanging="360"/>
      </w:pPr>
      <w:rPr>
        <w:rFonts w:ascii="Wingdings" w:hAnsi="Wingdings" w:hint="default"/>
      </w:rPr>
    </w:lvl>
    <w:lvl w:ilvl="3" w:tplc="A3AC7072" w:tentative="1">
      <w:start w:val="1"/>
      <w:numFmt w:val="bullet"/>
      <w:lvlText w:val=""/>
      <w:lvlJc w:val="left"/>
      <w:pPr>
        <w:ind w:left="2880" w:hanging="360"/>
      </w:pPr>
      <w:rPr>
        <w:rFonts w:ascii="Symbol" w:hAnsi="Symbol" w:hint="default"/>
      </w:rPr>
    </w:lvl>
    <w:lvl w:ilvl="4" w:tplc="4E769A5A" w:tentative="1">
      <w:start w:val="1"/>
      <w:numFmt w:val="bullet"/>
      <w:lvlText w:val="o"/>
      <w:lvlJc w:val="left"/>
      <w:pPr>
        <w:ind w:left="3600" w:hanging="360"/>
      </w:pPr>
      <w:rPr>
        <w:rFonts w:ascii="Courier New" w:hAnsi="Courier New" w:cs="Courier New" w:hint="default"/>
      </w:rPr>
    </w:lvl>
    <w:lvl w:ilvl="5" w:tplc="00D8C3C6" w:tentative="1">
      <w:start w:val="1"/>
      <w:numFmt w:val="bullet"/>
      <w:lvlText w:val=""/>
      <w:lvlJc w:val="left"/>
      <w:pPr>
        <w:ind w:left="4320" w:hanging="360"/>
      </w:pPr>
      <w:rPr>
        <w:rFonts w:ascii="Wingdings" w:hAnsi="Wingdings" w:hint="default"/>
      </w:rPr>
    </w:lvl>
    <w:lvl w:ilvl="6" w:tplc="18DC0BE0" w:tentative="1">
      <w:start w:val="1"/>
      <w:numFmt w:val="bullet"/>
      <w:lvlText w:val=""/>
      <w:lvlJc w:val="left"/>
      <w:pPr>
        <w:ind w:left="5040" w:hanging="360"/>
      </w:pPr>
      <w:rPr>
        <w:rFonts w:ascii="Symbol" w:hAnsi="Symbol" w:hint="default"/>
      </w:rPr>
    </w:lvl>
    <w:lvl w:ilvl="7" w:tplc="096A99CE" w:tentative="1">
      <w:start w:val="1"/>
      <w:numFmt w:val="bullet"/>
      <w:lvlText w:val="o"/>
      <w:lvlJc w:val="left"/>
      <w:pPr>
        <w:ind w:left="5760" w:hanging="360"/>
      </w:pPr>
      <w:rPr>
        <w:rFonts w:ascii="Courier New" w:hAnsi="Courier New" w:cs="Courier New" w:hint="default"/>
      </w:rPr>
    </w:lvl>
    <w:lvl w:ilvl="8" w:tplc="0486F11C" w:tentative="1">
      <w:start w:val="1"/>
      <w:numFmt w:val="bullet"/>
      <w:lvlText w:val=""/>
      <w:lvlJc w:val="left"/>
      <w:pPr>
        <w:ind w:left="6480" w:hanging="360"/>
      </w:pPr>
      <w:rPr>
        <w:rFonts w:ascii="Wingdings" w:hAnsi="Wingdings" w:hint="default"/>
      </w:rPr>
    </w:lvl>
  </w:abstractNum>
  <w:abstractNum w:abstractNumId="11">
    <w:nsid w:val="36A808CA"/>
    <w:multiLevelType w:val="hybridMultilevel"/>
    <w:tmpl w:val="E01AC490"/>
    <w:lvl w:ilvl="0" w:tplc="40B4B8BE">
      <w:start w:val="1"/>
      <w:numFmt w:val="bullet"/>
      <w:lvlText w:val=""/>
      <w:lvlJc w:val="left"/>
      <w:pPr>
        <w:ind w:left="170" w:hanging="170"/>
      </w:pPr>
      <w:rPr>
        <w:rFonts w:ascii="Symbol" w:hAnsi="Symbol" w:hint="default"/>
      </w:rPr>
    </w:lvl>
    <w:lvl w:ilvl="1" w:tplc="FE0A826C" w:tentative="1">
      <w:start w:val="1"/>
      <w:numFmt w:val="bullet"/>
      <w:lvlText w:val="o"/>
      <w:lvlJc w:val="left"/>
      <w:pPr>
        <w:ind w:left="1440" w:hanging="360"/>
      </w:pPr>
      <w:rPr>
        <w:rFonts w:ascii="Courier New" w:hAnsi="Courier New" w:cs="Courier New" w:hint="default"/>
      </w:rPr>
    </w:lvl>
    <w:lvl w:ilvl="2" w:tplc="CC149A0A" w:tentative="1">
      <w:start w:val="1"/>
      <w:numFmt w:val="bullet"/>
      <w:lvlText w:val=""/>
      <w:lvlJc w:val="left"/>
      <w:pPr>
        <w:ind w:left="2160" w:hanging="360"/>
      </w:pPr>
      <w:rPr>
        <w:rFonts w:ascii="Wingdings" w:hAnsi="Wingdings" w:hint="default"/>
      </w:rPr>
    </w:lvl>
    <w:lvl w:ilvl="3" w:tplc="04023FFC" w:tentative="1">
      <w:start w:val="1"/>
      <w:numFmt w:val="bullet"/>
      <w:lvlText w:val=""/>
      <w:lvlJc w:val="left"/>
      <w:pPr>
        <w:ind w:left="2880" w:hanging="360"/>
      </w:pPr>
      <w:rPr>
        <w:rFonts w:ascii="Symbol" w:hAnsi="Symbol" w:hint="default"/>
      </w:rPr>
    </w:lvl>
    <w:lvl w:ilvl="4" w:tplc="285259A0" w:tentative="1">
      <w:start w:val="1"/>
      <w:numFmt w:val="bullet"/>
      <w:lvlText w:val="o"/>
      <w:lvlJc w:val="left"/>
      <w:pPr>
        <w:ind w:left="3600" w:hanging="360"/>
      </w:pPr>
      <w:rPr>
        <w:rFonts w:ascii="Courier New" w:hAnsi="Courier New" w:cs="Courier New" w:hint="default"/>
      </w:rPr>
    </w:lvl>
    <w:lvl w:ilvl="5" w:tplc="A1DE5FBC" w:tentative="1">
      <w:start w:val="1"/>
      <w:numFmt w:val="bullet"/>
      <w:lvlText w:val=""/>
      <w:lvlJc w:val="left"/>
      <w:pPr>
        <w:ind w:left="4320" w:hanging="360"/>
      </w:pPr>
      <w:rPr>
        <w:rFonts w:ascii="Wingdings" w:hAnsi="Wingdings" w:hint="default"/>
      </w:rPr>
    </w:lvl>
    <w:lvl w:ilvl="6" w:tplc="3D9AC9CE" w:tentative="1">
      <w:start w:val="1"/>
      <w:numFmt w:val="bullet"/>
      <w:lvlText w:val=""/>
      <w:lvlJc w:val="left"/>
      <w:pPr>
        <w:ind w:left="5040" w:hanging="360"/>
      </w:pPr>
      <w:rPr>
        <w:rFonts w:ascii="Symbol" w:hAnsi="Symbol" w:hint="default"/>
      </w:rPr>
    </w:lvl>
    <w:lvl w:ilvl="7" w:tplc="7D96884E" w:tentative="1">
      <w:start w:val="1"/>
      <w:numFmt w:val="bullet"/>
      <w:lvlText w:val="o"/>
      <w:lvlJc w:val="left"/>
      <w:pPr>
        <w:ind w:left="5760" w:hanging="360"/>
      </w:pPr>
      <w:rPr>
        <w:rFonts w:ascii="Courier New" w:hAnsi="Courier New" w:cs="Courier New" w:hint="default"/>
      </w:rPr>
    </w:lvl>
    <w:lvl w:ilvl="8" w:tplc="958EE648" w:tentative="1">
      <w:start w:val="1"/>
      <w:numFmt w:val="bullet"/>
      <w:lvlText w:val=""/>
      <w:lvlJc w:val="left"/>
      <w:pPr>
        <w:ind w:left="6480" w:hanging="360"/>
      </w:pPr>
      <w:rPr>
        <w:rFonts w:ascii="Wingdings" w:hAnsi="Wingdings" w:hint="default"/>
      </w:rPr>
    </w:lvl>
  </w:abstractNum>
  <w:abstractNum w:abstractNumId="12">
    <w:nsid w:val="3D0357DC"/>
    <w:multiLevelType w:val="hybridMultilevel"/>
    <w:tmpl w:val="C156716E"/>
    <w:lvl w:ilvl="0" w:tplc="C292EAE4">
      <w:start w:val="1"/>
      <w:numFmt w:val="bullet"/>
      <w:lvlText w:val=""/>
      <w:lvlJc w:val="left"/>
      <w:pPr>
        <w:ind w:left="170" w:hanging="170"/>
      </w:pPr>
      <w:rPr>
        <w:rFonts w:ascii="Symbol" w:hAnsi="Symbol" w:hint="default"/>
      </w:rPr>
    </w:lvl>
    <w:lvl w:ilvl="1" w:tplc="C672A424" w:tentative="1">
      <w:start w:val="1"/>
      <w:numFmt w:val="bullet"/>
      <w:lvlText w:val="o"/>
      <w:lvlJc w:val="left"/>
      <w:pPr>
        <w:ind w:left="1440" w:hanging="360"/>
      </w:pPr>
      <w:rPr>
        <w:rFonts w:ascii="Courier New" w:hAnsi="Courier New" w:cs="Courier New" w:hint="default"/>
      </w:rPr>
    </w:lvl>
    <w:lvl w:ilvl="2" w:tplc="97948264" w:tentative="1">
      <w:start w:val="1"/>
      <w:numFmt w:val="bullet"/>
      <w:lvlText w:val=""/>
      <w:lvlJc w:val="left"/>
      <w:pPr>
        <w:ind w:left="2160" w:hanging="360"/>
      </w:pPr>
      <w:rPr>
        <w:rFonts w:ascii="Wingdings" w:hAnsi="Wingdings" w:hint="default"/>
      </w:rPr>
    </w:lvl>
    <w:lvl w:ilvl="3" w:tplc="CBD08F1A" w:tentative="1">
      <w:start w:val="1"/>
      <w:numFmt w:val="bullet"/>
      <w:lvlText w:val=""/>
      <w:lvlJc w:val="left"/>
      <w:pPr>
        <w:ind w:left="2880" w:hanging="360"/>
      </w:pPr>
      <w:rPr>
        <w:rFonts w:ascii="Symbol" w:hAnsi="Symbol" w:hint="default"/>
      </w:rPr>
    </w:lvl>
    <w:lvl w:ilvl="4" w:tplc="4DF65A72" w:tentative="1">
      <w:start w:val="1"/>
      <w:numFmt w:val="bullet"/>
      <w:lvlText w:val="o"/>
      <w:lvlJc w:val="left"/>
      <w:pPr>
        <w:ind w:left="3600" w:hanging="360"/>
      </w:pPr>
      <w:rPr>
        <w:rFonts w:ascii="Courier New" w:hAnsi="Courier New" w:cs="Courier New" w:hint="default"/>
      </w:rPr>
    </w:lvl>
    <w:lvl w:ilvl="5" w:tplc="5058B688" w:tentative="1">
      <w:start w:val="1"/>
      <w:numFmt w:val="bullet"/>
      <w:lvlText w:val=""/>
      <w:lvlJc w:val="left"/>
      <w:pPr>
        <w:ind w:left="4320" w:hanging="360"/>
      </w:pPr>
      <w:rPr>
        <w:rFonts w:ascii="Wingdings" w:hAnsi="Wingdings" w:hint="default"/>
      </w:rPr>
    </w:lvl>
    <w:lvl w:ilvl="6" w:tplc="04F0D248" w:tentative="1">
      <w:start w:val="1"/>
      <w:numFmt w:val="bullet"/>
      <w:lvlText w:val=""/>
      <w:lvlJc w:val="left"/>
      <w:pPr>
        <w:ind w:left="5040" w:hanging="360"/>
      </w:pPr>
      <w:rPr>
        <w:rFonts w:ascii="Symbol" w:hAnsi="Symbol" w:hint="default"/>
      </w:rPr>
    </w:lvl>
    <w:lvl w:ilvl="7" w:tplc="92788A14" w:tentative="1">
      <w:start w:val="1"/>
      <w:numFmt w:val="bullet"/>
      <w:lvlText w:val="o"/>
      <w:lvlJc w:val="left"/>
      <w:pPr>
        <w:ind w:left="5760" w:hanging="360"/>
      </w:pPr>
      <w:rPr>
        <w:rFonts w:ascii="Courier New" w:hAnsi="Courier New" w:cs="Courier New" w:hint="default"/>
      </w:rPr>
    </w:lvl>
    <w:lvl w:ilvl="8" w:tplc="9F74B7B2" w:tentative="1">
      <w:start w:val="1"/>
      <w:numFmt w:val="bullet"/>
      <w:lvlText w:val=""/>
      <w:lvlJc w:val="left"/>
      <w:pPr>
        <w:ind w:left="6480" w:hanging="360"/>
      </w:pPr>
      <w:rPr>
        <w:rFonts w:ascii="Wingdings" w:hAnsi="Wingdings" w:hint="default"/>
      </w:rPr>
    </w:lvl>
  </w:abstractNum>
  <w:abstractNum w:abstractNumId="13">
    <w:nsid w:val="3D5F16A0"/>
    <w:multiLevelType w:val="hybridMultilevel"/>
    <w:tmpl w:val="3D7AC7B8"/>
    <w:lvl w:ilvl="0" w:tplc="673E30EE">
      <w:start w:val="1"/>
      <w:numFmt w:val="bullet"/>
      <w:lvlText w:val=""/>
      <w:lvlJc w:val="left"/>
      <w:pPr>
        <w:ind w:left="170" w:hanging="170"/>
      </w:pPr>
      <w:rPr>
        <w:rFonts w:ascii="Symbol" w:hAnsi="Symbol" w:hint="default"/>
      </w:rPr>
    </w:lvl>
    <w:lvl w:ilvl="1" w:tplc="77403D22" w:tentative="1">
      <w:start w:val="1"/>
      <w:numFmt w:val="bullet"/>
      <w:lvlText w:val="o"/>
      <w:lvlJc w:val="left"/>
      <w:pPr>
        <w:ind w:left="1440" w:hanging="360"/>
      </w:pPr>
      <w:rPr>
        <w:rFonts w:ascii="Courier New" w:hAnsi="Courier New" w:cs="Courier New" w:hint="default"/>
      </w:rPr>
    </w:lvl>
    <w:lvl w:ilvl="2" w:tplc="D1544126" w:tentative="1">
      <w:start w:val="1"/>
      <w:numFmt w:val="bullet"/>
      <w:lvlText w:val=""/>
      <w:lvlJc w:val="left"/>
      <w:pPr>
        <w:ind w:left="2160" w:hanging="360"/>
      </w:pPr>
      <w:rPr>
        <w:rFonts w:ascii="Wingdings" w:hAnsi="Wingdings" w:hint="default"/>
      </w:rPr>
    </w:lvl>
    <w:lvl w:ilvl="3" w:tplc="9EE67096" w:tentative="1">
      <w:start w:val="1"/>
      <w:numFmt w:val="bullet"/>
      <w:lvlText w:val=""/>
      <w:lvlJc w:val="left"/>
      <w:pPr>
        <w:ind w:left="2880" w:hanging="360"/>
      </w:pPr>
      <w:rPr>
        <w:rFonts w:ascii="Symbol" w:hAnsi="Symbol" w:hint="default"/>
      </w:rPr>
    </w:lvl>
    <w:lvl w:ilvl="4" w:tplc="87C8AE20" w:tentative="1">
      <w:start w:val="1"/>
      <w:numFmt w:val="bullet"/>
      <w:lvlText w:val="o"/>
      <w:lvlJc w:val="left"/>
      <w:pPr>
        <w:ind w:left="3600" w:hanging="360"/>
      </w:pPr>
      <w:rPr>
        <w:rFonts w:ascii="Courier New" w:hAnsi="Courier New" w:cs="Courier New" w:hint="default"/>
      </w:rPr>
    </w:lvl>
    <w:lvl w:ilvl="5" w:tplc="ACE8EB7C" w:tentative="1">
      <w:start w:val="1"/>
      <w:numFmt w:val="bullet"/>
      <w:lvlText w:val=""/>
      <w:lvlJc w:val="left"/>
      <w:pPr>
        <w:ind w:left="4320" w:hanging="360"/>
      </w:pPr>
      <w:rPr>
        <w:rFonts w:ascii="Wingdings" w:hAnsi="Wingdings" w:hint="default"/>
      </w:rPr>
    </w:lvl>
    <w:lvl w:ilvl="6" w:tplc="A8B6C344" w:tentative="1">
      <w:start w:val="1"/>
      <w:numFmt w:val="bullet"/>
      <w:lvlText w:val=""/>
      <w:lvlJc w:val="left"/>
      <w:pPr>
        <w:ind w:left="5040" w:hanging="360"/>
      </w:pPr>
      <w:rPr>
        <w:rFonts w:ascii="Symbol" w:hAnsi="Symbol" w:hint="default"/>
      </w:rPr>
    </w:lvl>
    <w:lvl w:ilvl="7" w:tplc="BFE8C914" w:tentative="1">
      <w:start w:val="1"/>
      <w:numFmt w:val="bullet"/>
      <w:lvlText w:val="o"/>
      <w:lvlJc w:val="left"/>
      <w:pPr>
        <w:ind w:left="5760" w:hanging="360"/>
      </w:pPr>
      <w:rPr>
        <w:rFonts w:ascii="Courier New" w:hAnsi="Courier New" w:cs="Courier New" w:hint="default"/>
      </w:rPr>
    </w:lvl>
    <w:lvl w:ilvl="8" w:tplc="9F421672" w:tentative="1">
      <w:start w:val="1"/>
      <w:numFmt w:val="bullet"/>
      <w:lvlText w:val=""/>
      <w:lvlJc w:val="left"/>
      <w:pPr>
        <w:ind w:left="6480" w:hanging="360"/>
      </w:pPr>
      <w:rPr>
        <w:rFonts w:ascii="Wingdings" w:hAnsi="Wingdings" w:hint="default"/>
      </w:rPr>
    </w:lvl>
  </w:abstractNum>
  <w:abstractNum w:abstractNumId="14">
    <w:nsid w:val="3EF87003"/>
    <w:multiLevelType w:val="hybridMultilevel"/>
    <w:tmpl w:val="F2E61DF6"/>
    <w:lvl w:ilvl="0" w:tplc="AE0C7F3A">
      <w:start w:val="1"/>
      <w:numFmt w:val="bullet"/>
      <w:lvlText w:val=""/>
      <w:lvlJc w:val="left"/>
      <w:pPr>
        <w:ind w:left="170" w:hanging="170"/>
      </w:pPr>
      <w:rPr>
        <w:rFonts w:ascii="Symbol" w:hAnsi="Symbol" w:hint="default"/>
      </w:rPr>
    </w:lvl>
    <w:lvl w:ilvl="1" w:tplc="4EFEC2A8" w:tentative="1">
      <w:start w:val="1"/>
      <w:numFmt w:val="bullet"/>
      <w:lvlText w:val="o"/>
      <w:lvlJc w:val="left"/>
      <w:pPr>
        <w:ind w:left="1440" w:hanging="360"/>
      </w:pPr>
      <w:rPr>
        <w:rFonts w:ascii="Courier New" w:hAnsi="Courier New" w:cs="Courier New" w:hint="default"/>
      </w:rPr>
    </w:lvl>
    <w:lvl w:ilvl="2" w:tplc="56A44166" w:tentative="1">
      <w:start w:val="1"/>
      <w:numFmt w:val="bullet"/>
      <w:lvlText w:val=""/>
      <w:lvlJc w:val="left"/>
      <w:pPr>
        <w:ind w:left="2160" w:hanging="360"/>
      </w:pPr>
      <w:rPr>
        <w:rFonts w:ascii="Wingdings" w:hAnsi="Wingdings" w:hint="default"/>
      </w:rPr>
    </w:lvl>
    <w:lvl w:ilvl="3" w:tplc="5852A660" w:tentative="1">
      <w:start w:val="1"/>
      <w:numFmt w:val="bullet"/>
      <w:lvlText w:val=""/>
      <w:lvlJc w:val="left"/>
      <w:pPr>
        <w:ind w:left="2880" w:hanging="360"/>
      </w:pPr>
      <w:rPr>
        <w:rFonts w:ascii="Symbol" w:hAnsi="Symbol" w:hint="default"/>
      </w:rPr>
    </w:lvl>
    <w:lvl w:ilvl="4" w:tplc="4AE0CB7E" w:tentative="1">
      <w:start w:val="1"/>
      <w:numFmt w:val="bullet"/>
      <w:lvlText w:val="o"/>
      <w:lvlJc w:val="left"/>
      <w:pPr>
        <w:ind w:left="3600" w:hanging="360"/>
      </w:pPr>
      <w:rPr>
        <w:rFonts w:ascii="Courier New" w:hAnsi="Courier New" w:cs="Courier New" w:hint="default"/>
      </w:rPr>
    </w:lvl>
    <w:lvl w:ilvl="5" w:tplc="1D7ECA58" w:tentative="1">
      <w:start w:val="1"/>
      <w:numFmt w:val="bullet"/>
      <w:lvlText w:val=""/>
      <w:lvlJc w:val="left"/>
      <w:pPr>
        <w:ind w:left="4320" w:hanging="360"/>
      </w:pPr>
      <w:rPr>
        <w:rFonts w:ascii="Wingdings" w:hAnsi="Wingdings" w:hint="default"/>
      </w:rPr>
    </w:lvl>
    <w:lvl w:ilvl="6" w:tplc="3DB23C60" w:tentative="1">
      <w:start w:val="1"/>
      <w:numFmt w:val="bullet"/>
      <w:lvlText w:val=""/>
      <w:lvlJc w:val="left"/>
      <w:pPr>
        <w:ind w:left="5040" w:hanging="360"/>
      </w:pPr>
      <w:rPr>
        <w:rFonts w:ascii="Symbol" w:hAnsi="Symbol" w:hint="default"/>
      </w:rPr>
    </w:lvl>
    <w:lvl w:ilvl="7" w:tplc="A306A5AE" w:tentative="1">
      <w:start w:val="1"/>
      <w:numFmt w:val="bullet"/>
      <w:lvlText w:val="o"/>
      <w:lvlJc w:val="left"/>
      <w:pPr>
        <w:ind w:left="5760" w:hanging="360"/>
      </w:pPr>
      <w:rPr>
        <w:rFonts w:ascii="Courier New" w:hAnsi="Courier New" w:cs="Courier New" w:hint="default"/>
      </w:rPr>
    </w:lvl>
    <w:lvl w:ilvl="8" w:tplc="AFA28E9C" w:tentative="1">
      <w:start w:val="1"/>
      <w:numFmt w:val="bullet"/>
      <w:lvlText w:val=""/>
      <w:lvlJc w:val="left"/>
      <w:pPr>
        <w:ind w:left="6480" w:hanging="360"/>
      </w:pPr>
      <w:rPr>
        <w:rFonts w:ascii="Wingdings" w:hAnsi="Wingdings" w:hint="default"/>
      </w:rPr>
    </w:lvl>
  </w:abstractNum>
  <w:abstractNum w:abstractNumId="15">
    <w:nsid w:val="4A352328"/>
    <w:multiLevelType w:val="hybridMultilevel"/>
    <w:tmpl w:val="BC9E9B2C"/>
    <w:lvl w:ilvl="0" w:tplc="DA521CFA">
      <w:start w:val="1"/>
      <w:numFmt w:val="bullet"/>
      <w:lvlText w:val=""/>
      <w:lvlJc w:val="left"/>
      <w:pPr>
        <w:ind w:left="170" w:hanging="170"/>
      </w:pPr>
      <w:rPr>
        <w:rFonts w:ascii="Symbol" w:hAnsi="Symbol" w:hint="default"/>
      </w:rPr>
    </w:lvl>
    <w:lvl w:ilvl="1" w:tplc="0178B3C2" w:tentative="1">
      <w:start w:val="1"/>
      <w:numFmt w:val="bullet"/>
      <w:lvlText w:val="o"/>
      <w:lvlJc w:val="left"/>
      <w:pPr>
        <w:ind w:left="1440" w:hanging="360"/>
      </w:pPr>
      <w:rPr>
        <w:rFonts w:ascii="Courier New" w:hAnsi="Courier New" w:cs="Courier New" w:hint="default"/>
      </w:rPr>
    </w:lvl>
    <w:lvl w:ilvl="2" w:tplc="B82ABA46" w:tentative="1">
      <w:start w:val="1"/>
      <w:numFmt w:val="bullet"/>
      <w:lvlText w:val=""/>
      <w:lvlJc w:val="left"/>
      <w:pPr>
        <w:ind w:left="2160" w:hanging="360"/>
      </w:pPr>
      <w:rPr>
        <w:rFonts w:ascii="Wingdings" w:hAnsi="Wingdings" w:hint="default"/>
      </w:rPr>
    </w:lvl>
    <w:lvl w:ilvl="3" w:tplc="851036B2" w:tentative="1">
      <w:start w:val="1"/>
      <w:numFmt w:val="bullet"/>
      <w:lvlText w:val=""/>
      <w:lvlJc w:val="left"/>
      <w:pPr>
        <w:ind w:left="2880" w:hanging="360"/>
      </w:pPr>
      <w:rPr>
        <w:rFonts w:ascii="Symbol" w:hAnsi="Symbol" w:hint="default"/>
      </w:rPr>
    </w:lvl>
    <w:lvl w:ilvl="4" w:tplc="A9BE5880" w:tentative="1">
      <w:start w:val="1"/>
      <w:numFmt w:val="bullet"/>
      <w:lvlText w:val="o"/>
      <w:lvlJc w:val="left"/>
      <w:pPr>
        <w:ind w:left="3600" w:hanging="360"/>
      </w:pPr>
      <w:rPr>
        <w:rFonts w:ascii="Courier New" w:hAnsi="Courier New" w:cs="Courier New" w:hint="default"/>
      </w:rPr>
    </w:lvl>
    <w:lvl w:ilvl="5" w:tplc="77C683DE" w:tentative="1">
      <w:start w:val="1"/>
      <w:numFmt w:val="bullet"/>
      <w:lvlText w:val=""/>
      <w:lvlJc w:val="left"/>
      <w:pPr>
        <w:ind w:left="4320" w:hanging="360"/>
      </w:pPr>
      <w:rPr>
        <w:rFonts w:ascii="Wingdings" w:hAnsi="Wingdings" w:hint="default"/>
      </w:rPr>
    </w:lvl>
    <w:lvl w:ilvl="6" w:tplc="6AF2620A" w:tentative="1">
      <w:start w:val="1"/>
      <w:numFmt w:val="bullet"/>
      <w:lvlText w:val=""/>
      <w:lvlJc w:val="left"/>
      <w:pPr>
        <w:ind w:left="5040" w:hanging="360"/>
      </w:pPr>
      <w:rPr>
        <w:rFonts w:ascii="Symbol" w:hAnsi="Symbol" w:hint="default"/>
      </w:rPr>
    </w:lvl>
    <w:lvl w:ilvl="7" w:tplc="AFF27A62" w:tentative="1">
      <w:start w:val="1"/>
      <w:numFmt w:val="bullet"/>
      <w:lvlText w:val="o"/>
      <w:lvlJc w:val="left"/>
      <w:pPr>
        <w:ind w:left="5760" w:hanging="360"/>
      </w:pPr>
      <w:rPr>
        <w:rFonts w:ascii="Courier New" w:hAnsi="Courier New" w:cs="Courier New" w:hint="default"/>
      </w:rPr>
    </w:lvl>
    <w:lvl w:ilvl="8" w:tplc="7C600D46" w:tentative="1">
      <w:start w:val="1"/>
      <w:numFmt w:val="bullet"/>
      <w:lvlText w:val=""/>
      <w:lvlJc w:val="left"/>
      <w:pPr>
        <w:ind w:left="6480" w:hanging="360"/>
      </w:pPr>
      <w:rPr>
        <w:rFonts w:ascii="Wingdings" w:hAnsi="Wingdings" w:hint="default"/>
      </w:rPr>
    </w:lvl>
  </w:abstractNum>
  <w:abstractNum w:abstractNumId="16">
    <w:nsid w:val="4C546998"/>
    <w:multiLevelType w:val="multilevel"/>
    <w:tmpl w:val="FCAABF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D707FD4"/>
    <w:multiLevelType w:val="hybridMultilevel"/>
    <w:tmpl w:val="55E84136"/>
    <w:lvl w:ilvl="0" w:tplc="E702C39C">
      <w:start w:val="1"/>
      <w:numFmt w:val="bullet"/>
      <w:lvlText w:val=""/>
      <w:lvlJc w:val="left"/>
      <w:pPr>
        <w:ind w:left="170" w:hanging="170"/>
      </w:pPr>
      <w:rPr>
        <w:rFonts w:ascii="Symbol" w:hAnsi="Symbol" w:hint="default"/>
      </w:rPr>
    </w:lvl>
    <w:lvl w:ilvl="1" w:tplc="EDF8C9CC" w:tentative="1">
      <w:start w:val="1"/>
      <w:numFmt w:val="bullet"/>
      <w:lvlText w:val="o"/>
      <w:lvlJc w:val="left"/>
      <w:pPr>
        <w:ind w:left="1440" w:hanging="360"/>
      </w:pPr>
      <w:rPr>
        <w:rFonts w:ascii="Courier New" w:hAnsi="Courier New" w:cs="Courier New" w:hint="default"/>
      </w:rPr>
    </w:lvl>
    <w:lvl w:ilvl="2" w:tplc="28B2848E" w:tentative="1">
      <w:start w:val="1"/>
      <w:numFmt w:val="bullet"/>
      <w:lvlText w:val=""/>
      <w:lvlJc w:val="left"/>
      <w:pPr>
        <w:ind w:left="2160" w:hanging="360"/>
      </w:pPr>
      <w:rPr>
        <w:rFonts w:ascii="Wingdings" w:hAnsi="Wingdings" w:hint="default"/>
      </w:rPr>
    </w:lvl>
    <w:lvl w:ilvl="3" w:tplc="A1D4A98C" w:tentative="1">
      <w:start w:val="1"/>
      <w:numFmt w:val="bullet"/>
      <w:lvlText w:val=""/>
      <w:lvlJc w:val="left"/>
      <w:pPr>
        <w:ind w:left="2880" w:hanging="360"/>
      </w:pPr>
      <w:rPr>
        <w:rFonts w:ascii="Symbol" w:hAnsi="Symbol" w:hint="default"/>
      </w:rPr>
    </w:lvl>
    <w:lvl w:ilvl="4" w:tplc="C92E9010" w:tentative="1">
      <w:start w:val="1"/>
      <w:numFmt w:val="bullet"/>
      <w:lvlText w:val="o"/>
      <w:lvlJc w:val="left"/>
      <w:pPr>
        <w:ind w:left="3600" w:hanging="360"/>
      </w:pPr>
      <w:rPr>
        <w:rFonts w:ascii="Courier New" w:hAnsi="Courier New" w:cs="Courier New" w:hint="default"/>
      </w:rPr>
    </w:lvl>
    <w:lvl w:ilvl="5" w:tplc="35BE3B06" w:tentative="1">
      <w:start w:val="1"/>
      <w:numFmt w:val="bullet"/>
      <w:lvlText w:val=""/>
      <w:lvlJc w:val="left"/>
      <w:pPr>
        <w:ind w:left="4320" w:hanging="360"/>
      </w:pPr>
      <w:rPr>
        <w:rFonts w:ascii="Wingdings" w:hAnsi="Wingdings" w:hint="default"/>
      </w:rPr>
    </w:lvl>
    <w:lvl w:ilvl="6" w:tplc="B3569116" w:tentative="1">
      <w:start w:val="1"/>
      <w:numFmt w:val="bullet"/>
      <w:lvlText w:val=""/>
      <w:lvlJc w:val="left"/>
      <w:pPr>
        <w:ind w:left="5040" w:hanging="360"/>
      </w:pPr>
      <w:rPr>
        <w:rFonts w:ascii="Symbol" w:hAnsi="Symbol" w:hint="default"/>
      </w:rPr>
    </w:lvl>
    <w:lvl w:ilvl="7" w:tplc="7408CE1A" w:tentative="1">
      <w:start w:val="1"/>
      <w:numFmt w:val="bullet"/>
      <w:lvlText w:val="o"/>
      <w:lvlJc w:val="left"/>
      <w:pPr>
        <w:ind w:left="5760" w:hanging="360"/>
      </w:pPr>
      <w:rPr>
        <w:rFonts w:ascii="Courier New" w:hAnsi="Courier New" w:cs="Courier New" w:hint="default"/>
      </w:rPr>
    </w:lvl>
    <w:lvl w:ilvl="8" w:tplc="752C9E66" w:tentative="1">
      <w:start w:val="1"/>
      <w:numFmt w:val="bullet"/>
      <w:lvlText w:val=""/>
      <w:lvlJc w:val="left"/>
      <w:pPr>
        <w:ind w:left="6480" w:hanging="360"/>
      </w:pPr>
      <w:rPr>
        <w:rFonts w:ascii="Wingdings" w:hAnsi="Wingdings" w:hint="default"/>
      </w:rPr>
    </w:lvl>
  </w:abstractNum>
  <w:abstractNum w:abstractNumId="18">
    <w:nsid w:val="4E641995"/>
    <w:multiLevelType w:val="hybridMultilevel"/>
    <w:tmpl w:val="2EDAAB28"/>
    <w:lvl w:ilvl="0" w:tplc="4DAC0F46">
      <w:start w:val="1"/>
      <w:numFmt w:val="bullet"/>
      <w:lvlText w:val=""/>
      <w:lvlJc w:val="left"/>
      <w:pPr>
        <w:ind w:left="170" w:hanging="170"/>
      </w:pPr>
      <w:rPr>
        <w:rFonts w:ascii="Symbol" w:hAnsi="Symbol" w:hint="default"/>
      </w:rPr>
    </w:lvl>
    <w:lvl w:ilvl="1" w:tplc="331E7614" w:tentative="1">
      <w:start w:val="1"/>
      <w:numFmt w:val="bullet"/>
      <w:lvlText w:val="o"/>
      <w:lvlJc w:val="left"/>
      <w:pPr>
        <w:ind w:left="1440" w:hanging="360"/>
      </w:pPr>
      <w:rPr>
        <w:rFonts w:ascii="Courier New" w:hAnsi="Courier New" w:cs="Courier New" w:hint="default"/>
      </w:rPr>
    </w:lvl>
    <w:lvl w:ilvl="2" w:tplc="54CC666E" w:tentative="1">
      <w:start w:val="1"/>
      <w:numFmt w:val="bullet"/>
      <w:lvlText w:val=""/>
      <w:lvlJc w:val="left"/>
      <w:pPr>
        <w:ind w:left="2160" w:hanging="360"/>
      </w:pPr>
      <w:rPr>
        <w:rFonts w:ascii="Wingdings" w:hAnsi="Wingdings" w:hint="default"/>
      </w:rPr>
    </w:lvl>
    <w:lvl w:ilvl="3" w:tplc="F4C81E72" w:tentative="1">
      <w:start w:val="1"/>
      <w:numFmt w:val="bullet"/>
      <w:lvlText w:val=""/>
      <w:lvlJc w:val="left"/>
      <w:pPr>
        <w:ind w:left="2880" w:hanging="360"/>
      </w:pPr>
      <w:rPr>
        <w:rFonts w:ascii="Symbol" w:hAnsi="Symbol" w:hint="default"/>
      </w:rPr>
    </w:lvl>
    <w:lvl w:ilvl="4" w:tplc="5950D6D0" w:tentative="1">
      <w:start w:val="1"/>
      <w:numFmt w:val="bullet"/>
      <w:lvlText w:val="o"/>
      <w:lvlJc w:val="left"/>
      <w:pPr>
        <w:ind w:left="3600" w:hanging="360"/>
      </w:pPr>
      <w:rPr>
        <w:rFonts w:ascii="Courier New" w:hAnsi="Courier New" w:cs="Courier New" w:hint="default"/>
      </w:rPr>
    </w:lvl>
    <w:lvl w:ilvl="5" w:tplc="62ACB42A" w:tentative="1">
      <w:start w:val="1"/>
      <w:numFmt w:val="bullet"/>
      <w:lvlText w:val=""/>
      <w:lvlJc w:val="left"/>
      <w:pPr>
        <w:ind w:left="4320" w:hanging="360"/>
      </w:pPr>
      <w:rPr>
        <w:rFonts w:ascii="Wingdings" w:hAnsi="Wingdings" w:hint="default"/>
      </w:rPr>
    </w:lvl>
    <w:lvl w:ilvl="6" w:tplc="38AA3778" w:tentative="1">
      <w:start w:val="1"/>
      <w:numFmt w:val="bullet"/>
      <w:lvlText w:val=""/>
      <w:lvlJc w:val="left"/>
      <w:pPr>
        <w:ind w:left="5040" w:hanging="360"/>
      </w:pPr>
      <w:rPr>
        <w:rFonts w:ascii="Symbol" w:hAnsi="Symbol" w:hint="default"/>
      </w:rPr>
    </w:lvl>
    <w:lvl w:ilvl="7" w:tplc="49C0CD14" w:tentative="1">
      <w:start w:val="1"/>
      <w:numFmt w:val="bullet"/>
      <w:lvlText w:val="o"/>
      <w:lvlJc w:val="left"/>
      <w:pPr>
        <w:ind w:left="5760" w:hanging="360"/>
      </w:pPr>
      <w:rPr>
        <w:rFonts w:ascii="Courier New" w:hAnsi="Courier New" w:cs="Courier New" w:hint="default"/>
      </w:rPr>
    </w:lvl>
    <w:lvl w:ilvl="8" w:tplc="382EBDB6" w:tentative="1">
      <w:start w:val="1"/>
      <w:numFmt w:val="bullet"/>
      <w:lvlText w:val=""/>
      <w:lvlJc w:val="left"/>
      <w:pPr>
        <w:ind w:left="6480" w:hanging="360"/>
      </w:pPr>
      <w:rPr>
        <w:rFonts w:ascii="Wingdings" w:hAnsi="Wingdings" w:hint="default"/>
      </w:rPr>
    </w:lvl>
  </w:abstractNum>
  <w:abstractNum w:abstractNumId="19">
    <w:nsid w:val="510E4006"/>
    <w:multiLevelType w:val="hybridMultilevel"/>
    <w:tmpl w:val="86283D5E"/>
    <w:lvl w:ilvl="0" w:tplc="2B860BAE">
      <w:start w:val="1"/>
      <w:numFmt w:val="bullet"/>
      <w:lvlText w:val=""/>
      <w:lvlJc w:val="left"/>
      <w:pPr>
        <w:ind w:left="170" w:hanging="170"/>
      </w:pPr>
      <w:rPr>
        <w:rFonts w:ascii="Symbol" w:hAnsi="Symbol" w:hint="default"/>
      </w:rPr>
    </w:lvl>
    <w:lvl w:ilvl="1" w:tplc="4DF63DBA" w:tentative="1">
      <w:start w:val="1"/>
      <w:numFmt w:val="bullet"/>
      <w:lvlText w:val="o"/>
      <w:lvlJc w:val="left"/>
      <w:pPr>
        <w:ind w:left="1080" w:hanging="360"/>
      </w:pPr>
      <w:rPr>
        <w:rFonts w:ascii="Courier New" w:hAnsi="Courier New" w:cs="Courier New" w:hint="default"/>
      </w:rPr>
    </w:lvl>
    <w:lvl w:ilvl="2" w:tplc="63E274B4" w:tentative="1">
      <w:start w:val="1"/>
      <w:numFmt w:val="bullet"/>
      <w:lvlText w:val=""/>
      <w:lvlJc w:val="left"/>
      <w:pPr>
        <w:ind w:left="1800" w:hanging="360"/>
      </w:pPr>
      <w:rPr>
        <w:rFonts w:ascii="Wingdings" w:hAnsi="Wingdings" w:hint="default"/>
      </w:rPr>
    </w:lvl>
    <w:lvl w:ilvl="3" w:tplc="9C48F01E" w:tentative="1">
      <w:start w:val="1"/>
      <w:numFmt w:val="bullet"/>
      <w:lvlText w:val=""/>
      <w:lvlJc w:val="left"/>
      <w:pPr>
        <w:ind w:left="2520" w:hanging="360"/>
      </w:pPr>
      <w:rPr>
        <w:rFonts w:ascii="Symbol" w:hAnsi="Symbol" w:hint="default"/>
      </w:rPr>
    </w:lvl>
    <w:lvl w:ilvl="4" w:tplc="4D8EB168" w:tentative="1">
      <w:start w:val="1"/>
      <w:numFmt w:val="bullet"/>
      <w:lvlText w:val="o"/>
      <w:lvlJc w:val="left"/>
      <w:pPr>
        <w:ind w:left="3240" w:hanging="360"/>
      </w:pPr>
      <w:rPr>
        <w:rFonts w:ascii="Courier New" w:hAnsi="Courier New" w:cs="Courier New" w:hint="default"/>
      </w:rPr>
    </w:lvl>
    <w:lvl w:ilvl="5" w:tplc="85FC76F8" w:tentative="1">
      <w:start w:val="1"/>
      <w:numFmt w:val="bullet"/>
      <w:lvlText w:val=""/>
      <w:lvlJc w:val="left"/>
      <w:pPr>
        <w:ind w:left="3960" w:hanging="360"/>
      </w:pPr>
      <w:rPr>
        <w:rFonts w:ascii="Wingdings" w:hAnsi="Wingdings" w:hint="default"/>
      </w:rPr>
    </w:lvl>
    <w:lvl w:ilvl="6" w:tplc="752446C8" w:tentative="1">
      <w:start w:val="1"/>
      <w:numFmt w:val="bullet"/>
      <w:lvlText w:val=""/>
      <w:lvlJc w:val="left"/>
      <w:pPr>
        <w:ind w:left="4680" w:hanging="360"/>
      </w:pPr>
      <w:rPr>
        <w:rFonts w:ascii="Symbol" w:hAnsi="Symbol" w:hint="default"/>
      </w:rPr>
    </w:lvl>
    <w:lvl w:ilvl="7" w:tplc="F17A7356" w:tentative="1">
      <w:start w:val="1"/>
      <w:numFmt w:val="bullet"/>
      <w:lvlText w:val="o"/>
      <w:lvlJc w:val="left"/>
      <w:pPr>
        <w:ind w:left="5400" w:hanging="360"/>
      </w:pPr>
      <w:rPr>
        <w:rFonts w:ascii="Courier New" w:hAnsi="Courier New" w:cs="Courier New" w:hint="default"/>
      </w:rPr>
    </w:lvl>
    <w:lvl w:ilvl="8" w:tplc="1696BC56" w:tentative="1">
      <w:start w:val="1"/>
      <w:numFmt w:val="bullet"/>
      <w:lvlText w:val=""/>
      <w:lvlJc w:val="left"/>
      <w:pPr>
        <w:ind w:left="6120" w:hanging="360"/>
      </w:pPr>
      <w:rPr>
        <w:rFonts w:ascii="Wingdings" w:hAnsi="Wingdings" w:hint="default"/>
      </w:rPr>
    </w:lvl>
  </w:abstractNum>
  <w:abstractNum w:abstractNumId="20">
    <w:nsid w:val="57F75FF9"/>
    <w:multiLevelType w:val="hybridMultilevel"/>
    <w:tmpl w:val="4B7AFC74"/>
    <w:lvl w:ilvl="0" w:tplc="1A64F0CC">
      <w:start w:val="1"/>
      <w:numFmt w:val="bullet"/>
      <w:lvlText w:val=""/>
      <w:lvlJc w:val="left"/>
      <w:pPr>
        <w:ind w:left="170" w:hanging="170"/>
      </w:pPr>
      <w:rPr>
        <w:rFonts w:ascii="Symbol" w:hAnsi="Symbol" w:hint="default"/>
      </w:rPr>
    </w:lvl>
    <w:lvl w:ilvl="1" w:tplc="8CCE53F8" w:tentative="1">
      <w:start w:val="1"/>
      <w:numFmt w:val="bullet"/>
      <w:lvlText w:val="o"/>
      <w:lvlJc w:val="left"/>
      <w:pPr>
        <w:ind w:left="1440" w:hanging="360"/>
      </w:pPr>
      <w:rPr>
        <w:rFonts w:ascii="Courier New" w:hAnsi="Courier New" w:cs="Courier New" w:hint="default"/>
      </w:rPr>
    </w:lvl>
    <w:lvl w:ilvl="2" w:tplc="BD3C244A" w:tentative="1">
      <w:start w:val="1"/>
      <w:numFmt w:val="bullet"/>
      <w:lvlText w:val=""/>
      <w:lvlJc w:val="left"/>
      <w:pPr>
        <w:ind w:left="2160" w:hanging="360"/>
      </w:pPr>
      <w:rPr>
        <w:rFonts w:ascii="Wingdings" w:hAnsi="Wingdings" w:hint="default"/>
      </w:rPr>
    </w:lvl>
    <w:lvl w:ilvl="3" w:tplc="6E32040E" w:tentative="1">
      <w:start w:val="1"/>
      <w:numFmt w:val="bullet"/>
      <w:lvlText w:val=""/>
      <w:lvlJc w:val="left"/>
      <w:pPr>
        <w:ind w:left="2880" w:hanging="360"/>
      </w:pPr>
      <w:rPr>
        <w:rFonts w:ascii="Symbol" w:hAnsi="Symbol" w:hint="default"/>
      </w:rPr>
    </w:lvl>
    <w:lvl w:ilvl="4" w:tplc="EE223A06" w:tentative="1">
      <w:start w:val="1"/>
      <w:numFmt w:val="bullet"/>
      <w:lvlText w:val="o"/>
      <w:lvlJc w:val="left"/>
      <w:pPr>
        <w:ind w:left="3600" w:hanging="360"/>
      </w:pPr>
      <w:rPr>
        <w:rFonts w:ascii="Courier New" w:hAnsi="Courier New" w:cs="Courier New" w:hint="default"/>
      </w:rPr>
    </w:lvl>
    <w:lvl w:ilvl="5" w:tplc="583A1924" w:tentative="1">
      <w:start w:val="1"/>
      <w:numFmt w:val="bullet"/>
      <w:lvlText w:val=""/>
      <w:lvlJc w:val="left"/>
      <w:pPr>
        <w:ind w:left="4320" w:hanging="360"/>
      </w:pPr>
      <w:rPr>
        <w:rFonts w:ascii="Wingdings" w:hAnsi="Wingdings" w:hint="default"/>
      </w:rPr>
    </w:lvl>
    <w:lvl w:ilvl="6" w:tplc="BEC03D4A" w:tentative="1">
      <w:start w:val="1"/>
      <w:numFmt w:val="bullet"/>
      <w:lvlText w:val=""/>
      <w:lvlJc w:val="left"/>
      <w:pPr>
        <w:ind w:left="5040" w:hanging="360"/>
      </w:pPr>
      <w:rPr>
        <w:rFonts w:ascii="Symbol" w:hAnsi="Symbol" w:hint="default"/>
      </w:rPr>
    </w:lvl>
    <w:lvl w:ilvl="7" w:tplc="B2EED6D8" w:tentative="1">
      <w:start w:val="1"/>
      <w:numFmt w:val="bullet"/>
      <w:lvlText w:val="o"/>
      <w:lvlJc w:val="left"/>
      <w:pPr>
        <w:ind w:left="5760" w:hanging="360"/>
      </w:pPr>
      <w:rPr>
        <w:rFonts w:ascii="Courier New" w:hAnsi="Courier New" w:cs="Courier New" w:hint="default"/>
      </w:rPr>
    </w:lvl>
    <w:lvl w:ilvl="8" w:tplc="D1B6B6A8" w:tentative="1">
      <w:start w:val="1"/>
      <w:numFmt w:val="bullet"/>
      <w:lvlText w:val=""/>
      <w:lvlJc w:val="left"/>
      <w:pPr>
        <w:ind w:left="6480" w:hanging="360"/>
      </w:pPr>
      <w:rPr>
        <w:rFonts w:ascii="Wingdings" w:hAnsi="Wingdings" w:hint="default"/>
      </w:rPr>
    </w:lvl>
  </w:abstractNum>
  <w:abstractNum w:abstractNumId="21">
    <w:nsid w:val="685F5F25"/>
    <w:multiLevelType w:val="hybridMultilevel"/>
    <w:tmpl w:val="BAF27560"/>
    <w:lvl w:ilvl="0" w:tplc="8F0419D2">
      <w:start w:val="1"/>
      <w:numFmt w:val="bullet"/>
      <w:lvlText w:val=""/>
      <w:lvlJc w:val="left"/>
      <w:pPr>
        <w:ind w:left="170" w:hanging="170"/>
      </w:pPr>
      <w:rPr>
        <w:rFonts w:ascii="Symbol" w:hAnsi="Symbol" w:hint="default"/>
      </w:rPr>
    </w:lvl>
    <w:lvl w:ilvl="1" w:tplc="016283F4" w:tentative="1">
      <w:start w:val="1"/>
      <w:numFmt w:val="bullet"/>
      <w:lvlText w:val="o"/>
      <w:lvlJc w:val="left"/>
      <w:pPr>
        <w:ind w:left="1440" w:hanging="360"/>
      </w:pPr>
      <w:rPr>
        <w:rFonts w:ascii="Courier New" w:hAnsi="Courier New" w:cs="Courier New" w:hint="default"/>
      </w:rPr>
    </w:lvl>
    <w:lvl w:ilvl="2" w:tplc="AA3C4C86" w:tentative="1">
      <w:start w:val="1"/>
      <w:numFmt w:val="bullet"/>
      <w:lvlText w:val=""/>
      <w:lvlJc w:val="left"/>
      <w:pPr>
        <w:ind w:left="2160" w:hanging="360"/>
      </w:pPr>
      <w:rPr>
        <w:rFonts w:ascii="Wingdings" w:hAnsi="Wingdings" w:hint="default"/>
      </w:rPr>
    </w:lvl>
    <w:lvl w:ilvl="3" w:tplc="290C1A2C" w:tentative="1">
      <w:start w:val="1"/>
      <w:numFmt w:val="bullet"/>
      <w:lvlText w:val=""/>
      <w:lvlJc w:val="left"/>
      <w:pPr>
        <w:ind w:left="2880" w:hanging="360"/>
      </w:pPr>
      <w:rPr>
        <w:rFonts w:ascii="Symbol" w:hAnsi="Symbol" w:hint="default"/>
      </w:rPr>
    </w:lvl>
    <w:lvl w:ilvl="4" w:tplc="92EABF7E" w:tentative="1">
      <w:start w:val="1"/>
      <w:numFmt w:val="bullet"/>
      <w:lvlText w:val="o"/>
      <w:lvlJc w:val="left"/>
      <w:pPr>
        <w:ind w:left="3600" w:hanging="360"/>
      </w:pPr>
      <w:rPr>
        <w:rFonts w:ascii="Courier New" w:hAnsi="Courier New" w:cs="Courier New" w:hint="default"/>
      </w:rPr>
    </w:lvl>
    <w:lvl w:ilvl="5" w:tplc="E488E05A" w:tentative="1">
      <w:start w:val="1"/>
      <w:numFmt w:val="bullet"/>
      <w:lvlText w:val=""/>
      <w:lvlJc w:val="left"/>
      <w:pPr>
        <w:ind w:left="4320" w:hanging="360"/>
      </w:pPr>
      <w:rPr>
        <w:rFonts w:ascii="Wingdings" w:hAnsi="Wingdings" w:hint="default"/>
      </w:rPr>
    </w:lvl>
    <w:lvl w:ilvl="6" w:tplc="8F5A1512" w:tentative="1">
      <w:start w:val="1"/>
      <w:numFmt w:val="bullet"/>
      <w:lvlText w:val=""/>
      <w:lvlJc w:val="left"/>
      <w:pPr>
        <w:ind w:left="5040" w:hanging="360"/>
      </w:pPr>
      <w:rPr>
        <w:rFonts w:ascii="Symbol" w:hAnsi="Symbol" w:hint="default"/>
      </w:rPr>
    </w:lvl>
    <w:lvl w:ilvl="7" w:tplc="DB76E0F8" w:tentative="1">
      <w:start w:val="1"/>
      <w:numFmt w:val="bullet"/>
      <w:lvlText w:val="o"/>
      <w:lvlJc w:val="left"/>
      <w:pPr>
        <w:ind w:left="5760" w:hanging="360"/>
      </w:pPr>
      <w:rPr>
        <w:rFonts w:ascii="Courier New" w:hAnsi="Courier New" w:cs="Courier New" w:hint="default"/>
      </w:rPr>
    </w:lvl>
    <w:lvl w:ilvl="8" w:tplc="2E6C5878" w:tentative="1">
      <w:start w:val="1"/>
      <w:numFmt w:val="bullet"/>
      <w:lvlText w:val=""/>
      <w:lvlJc w:val="left"/>
      <w:pPr>
        <w:ind w:left="6480" w:hanging="360"/>
      </w:pPr>
      <w:rPr>
        <w:rFonts w:ascii="Wingdings" w:hAnsi="Wingdings" w:hint="default"/>
      </w:rPr>
    </w:lvl>
  </w:abstractNum>
  <w:abstractNum w:abstractNumId="22">
    <w:nsid w:val="6EF4578A"/>
    <w:multiLevelType w:val="multilevel"/>
    <w:tmpl w:val="30626CE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1A11F9"/>
    <w:multiLevelType w:val="multilevel"/>
    <w:tmpl w:val="75B29FF6"/>
    <w:lvl w:ilvl="0">
      <w:start w:val="2"/>
      <w:numFmt w:val="decimal"/>
      <w:lvlText w:val="%1"/>
      <w:lvlJc w:val="left"/>
      <w:pPr>
        <w:ind w:left="580" w:hanging="580"/>
      </w:pPr>
      <w:rPr>
        <w:rFonts w:hint="default"/>
      </w:rPr>
    </w:lvl>
    <w:lvl w:ilvl="1">
      <w:start w:val="3"/>
      <w:numFmt w:val="decimal"/>
      <w:lvlText w:val="%1.%2"/>
      <w:lvlJc w:val="left"/>
      <w:pPr>
        <w:ind w:left="580" w:hanging="5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281654"/>
    <w:multiLevelType w:val="hybridMultilevel"/>
    <w:tmpl w:val="B80A0236"/>
    <w:lvl w:ilvl="0" w:tplc="7EB08F20">
      <w:start w:val="1"/>
      <w:numFmt w:val="bullet"/>
      <w:lvlText w:val=""/>
      <w:lvlJc w:val="left"/>
      <w:pPr>
        <w:ind w:left="170" w:hanging="170"/>
      </w:pPr>
      <w:rPr>
        <w:rFonts w:ascii="Symbol" w:hAnsi="Symbol" w:hint="default"/>
      </w:rPr>
    </w:lvl>
    <w:lvl w:ilvl="1" w:tplc="68201C12" w:tentative="1">
      <w:start w:val="1"/>
      <w:numFmt w:val="bullet"/>
      <w:lvlText w:val="o"/>
      <w:lvlJc w:val="left"/>
      <w:pPr>
        <w:ind w:left="1440" w:hanging="360"/>
      </w:pPr>
      <w:rPr>
        <w:rFonts w:ascii="Courier New" w:hAnsi="Courier New" w:cs="Courier New" w:hint="default"/>
      </w:rPr>
    </w:lvl>
    <w:lvl w:ilvl="2" w:tplc="416AEE5E" w:tentative="1">
      <w:start w:val="1"/>
      <w:numFmt w:val="bullet"/>
      <w:lvlText w:val=""/>
      <w:lvlJc w:val="left"/>
      <w:pPr>
        <w:ind w:left="2160" w:hanging="360"/>
      </w:pPr>
      <w:rPr>
        <w:rFonts w:ascii="Wingdings" w:hAnsi="Wingdings" w:hint="default"/>
      </w:rPr>
    </w:lvl>
    <w:lvl w:ilvl="3" w:tplc="54885C0A" w:tentative="1">
      <w:start w:val="1"/>
      <w:numFmt w:val="bullet"/>
      <w:lvlText w:val=""/>
      <w:lvlJc w:val="left"/>
      <w:pPr>
        <w:ind w:left="2880" w:hanging="360"/>
      </w:pPr>
      <w:rPr>
        <w:rFonts w:ascii="Symbol" w:hAnsi="Symbol" w:hint="default"/>
      </w:rPr>
    </w:lvl>
    <w:lvl w:ilvl="4" w:tplc="51B067BE" w:tentative="1">
      <w:start w:val="1"/>
      <w:numFmt w:val="bullet"/>
      <w:lvlText w:val="o"/>
      <w:lvlJc w:val="left"/>
      <w:pPr>
        <w:ind w:left="3600" w:hanging="360"/>
      </w:pPr>
      <w:rPr>
        <w:rFonts w:ascii="Courier New" w:hAnsi="Courier New" w:cs="Courier New" w:hint="default"/>
      </w:rPr>
    </w:lvl>
    <w:lvl w:ilvl="5" w:tplc="7EDE6868" w:tentative="1">
      <w:start w:val="1"/>
      <w:numFmt w:val="bullet"/>
      <w:lvlText w:val=""/>
      <w:lvlJc w:val="left"/>
      <w:pPr>
        <w:ind w:left="4320" w:hanging="360"/>
      </w:pPr>
      <w:rPr>
        <w:rFonts w:ascii="Wingdings" w:hAnsi="Wingdings" w:hint="default"/>
      </w:rPr>
    </w:lvl>
    <w:lvl w:ilvl="6" w:tplc="D7DC907A" w:tentative="1">
      <w:start w:val="1"/>
      <w:numFmt w:val="bullet"/>
      <w:lvlText w:val=""/>
      <w:lvlJc w:val="left"/>
      <w:pPr>
        <w:ind w:left="5040" w:hanging="360"/>
      </w:pPr>
      <w:rPr>
        <w:rFonts w:ascii="Symbol" w:hAnsi="Symbol" w:hint="default"/>
      </w:rPr>
    </w:lvl>
    <w:lvl w:ilvl="7" w:tplc="079891D2" w:tentative="1">
      <w:start w:val="1"/>
      <w:numFmt w:val="bullet"/>
      <w:lvlText w:val="o"/>
      <w:lvlJc w:val="left"/>
      <w:pPr>
        <w:ind w:left="5760" w:hanging="360"/>
      </w:pPr>
      <w:rPr>
        <w:rFonts w:ascii="Courier New" w:hAnsi="Courier New" w:cs="Courier New" w:hint="default"/>
      </w:rPr>
    </w:lvl>
    <w:lvl w:ilvl="8" w:tplc="99F023C0" w:tentative="1">
      <w:start w:val="1"/>
      <w:numFmt w:val="bullet"/>
      <w:lvlText w:val=""/>
      <w:lvlJc w:val="left"/>
      <w:pPr>
        <w:ind w:left="6480" w:hanging="360"/>
      </w:pPr>
      <w:rPr>
        <w:rFonts w:ascii="Wingdings" w:hAnsi="Wingdings" w:hint="default"/>
      </w:rPr>
    </w:lvl>
  </w:abstractNum>
  <w:abstractNum w:abstractNumId="25">
    <w:nsid w:val="78AD68E7"/>
    <w:multiLevelType w:val="hybridMultilevel"/>
    <w:tmpl w:val="8AE4C86A"/>
    <w:lvl w:ilvl="0" w:tplc="15A6D418">
      <w:start w:val="1"/>
      <w:numFmt w:val="bullet"/>
      <w:lvlText w:val=""/>
      <w:lvlJc w:val="left"/>
      <w:pPr>
        <w:ind w:left="170" w:hanging="170"/>
      </w:pPr>
      <w:rPr>
        <w:rFonts w:ascii="Symbol" w:hAnsi="Symbol" w:hint="default"/>
      </w:rPr>
    </w:lvl>
    <w:lvl w:ilvl="1" w:tplc="3DA66438" w:tentative="1">
      <w:start w:val="1"/>
      <w:numFmt w:val="bullet"/>
      <w:lvlText w:val="o"/>
      <w:lvlJc w:val="left"/>
      <w:pPr>
        <w:ind w:left="1440" w:hanging="360"/>
      </w:pPr>
      <w:rPr>
        <w:rFonts w:ascii="Courier New" w:hAnsi="Courier New" w:cs="Courier New" w:hint="default"/>
      </w:rPr>
    </w:lvl>
    <w:lvl w:ilvl="2" w:tplc="29E20D36" w:tentative="1">
      <w:start w:val="1"/>
      <w:numFmt w:val="bullet"/>
      <w:lvlText w:val=""/>
      <w:lvlJc w:val="left"/>
      <w:pPr>
        <w:ind w:left="2160" w:hanging="360"/>
      </w:pPr>
      <w:rPr>
        <w:rFonts w:ascii="Wingdings" w:hAnsi="Wingdings" w:hint="default"/>
      </w:rPr>
    </w:lvl>
    <w:lvl w:ilvl="3" w:tplc="435A37D0" w:tentative="1">
      <w:start w:val="1"/>
      <w:numFmt w:val="bullet"/>
      <w:lvlText w:val=""/>
      <w:lvlJc w:val="left"/>
      <w:pPr>
        <w:ind w:left="2880" w:hanging="360"/>
      </w:pPr>
      <w:rPr>
        <w:rFonts w:ascii="Symbol" w:hAnsi="Symbol" w:hint="default"/>
      </w:rPr>
    </w:lvl>
    <w:lvl w:ilvl="4" w:tplc="A00457E8" w:tentative="1">
      <w:start w:val="1"/>
      <w:numFmt w:val="bullet"/>
      <w:lvlText w:val="o"/>
      <w:lvlJc w:val="left"/>
      <w:pPr>
        <w:ind w:left="3600" w:hanging="360"/>
      </w:pPr>
      <w:rPr>
        <w:rFonts w:ascii="Courier New" w:hAnsi="Courier New" w:cs="Courier New" w:hint="default"/>
      </w:rPr>
    </w:lvl>
    <w:lvl w:ilvl="5" w:tplc="DF02CFA2" w:tentative="1">
      <w:start w:val="1"/>
      <w:numFmt w:val="bullet"/>
      <w:lvlText w:val=""/>
      <w:lvlJc w:val="left"/>
      <w:pPr>
        <w:ind w:left="4320" w:hanging="360"/>
      </w:pPr>
      <w:rPr>
        <w:rFonts w:ascii="Wingdings" w:hAnsi="Wingdings" w:hint="default"/>
      </w:rPr>
    </w:lvl>
    <w:lvl w:ilvl="6" w:tplc="1D188262" w:tentative="1">
      <w:start w:val="1"/>
      <w:numFmt w:val="bullet"/>
      <w:lvlText w:val=""/>
      <w:lvlJc w:val="left"/>
      <w:pPr>
        <w:ind w:left="5040" w:hanging="360"/>
      </w:pPr>
      <w:rPr>
        <w:rFonts w:ascii="Symbol" w:hAnsi="Symbol" w:hint="default"/>
      </w:rPr>
    </w:lvl>
    <w:lvl w:ilvl="7" w:tplc="92D4727A" w:tentative="1">
      <w:start w:val="1"/>
      <w:numFmt w:val="bullet"/>
      <w:lvlText w:val="o"/>
      <w:lvlJc w:val="left"/>
      <w:pPr>
        <w:ind w:left="5760" w:hanging="360"/>
      </w:pPr>
      <w:rPr>
        <w:rFonts w:ascii="Courier New" w:hAnsi="Courier New" w:cs="Courier New" w:hint="default"/>
      </w:rPr>
    </w:lvl>
    <w:lvl w:ilvl="8" w:tplc="1932E894" w:tentative="1">
      <w:start w:val="1"/>
      <w:numFmt w:val="bullet"/>
      <w:lvlText w:val=""/>
      <w:lvlJc w:val="left"/>
      <w:pPr>
        <w:ind w:left="6480" w:hanging="360"/>
      </w:pPr>
      <w:rPr>
        <w:rFonts w:ascii="Wingdings" w:hAnsi="Wingdings" w:hint="default"/>
      </w:rPr>
    </w:lvl>
  </w:abstractNum>
  <w:abstractNum w:abstractNumId="26">
    <w:nsid w:val="7D9D5044"/>
    <w:multiLevelType w:val="hybridMultilevel"/>
    <w:tmpl w:val="8480A83A"/>
    <w:lvl w:ilvl="0" w:tplc="28E689A8">
      <w:start w:val="1"/>
      <w:numFmt w:val="decimal"/>
      <w:pStyle w:val="Style3"/>
      <w:lvlText w:val="(%1)"/>
      <w:lvlJc w:val="left"/>
      <w:pPr>
        <w:ind w:left="720" w:hanging="360"/>
      </w:pPr>
      <w:rPr>
        <w:rFonts w:ascii="Book Antiqua" w:eastAsiaTheme="minorEastAsia" w:hAnsi="Book Antiqua" w:cstheme="minorBidi"/>
      </w:rPr>
    </w:lvl>
    <w:lvl w:ilvl="1" w:tplc="D848D306" w:tentative="1">
      <w:start w:val="1"/>
      <w:numFmt w:val="bullet"/>
      <w:lvlText w:val="o"/>
      <w:lvlJc w:val="left"/>
      <w:pPr>
        <w:ind w:left="1440" w:hanging="360"/>
      </w:pPr>
      <w:rPr>
        <w:rFonts w:ascii="Courier New" w:hAnsi="Courier New" w:cs="Courier New" w:hint="default"/>
      </w:rPr>
    </w:lvl>
    <w:lvl w:ilvl="2" w:tplc="07E2A576" w:tentative="1">
      <w:start w:val="1"/>
      <w:numFmt w:val="bullet"/>
      <w:lvlText w:val=""/>
      <w:lvlJc w:val="left"/>
      <w:pPr>
        <w:ind w:left="2160" w:hanging="360"/>
      </w:pPr>
      <w:rPr>
        <w:rFonts w:ascii="Wingdings" w:hAnsi="Wingdings" w:hint="default"/>
      </w:rPr>
    </w:lvl>
    <w:lvl w:ilvl="3" w:tplc="233C0F86">
      <w:start w:val="1"/>
      <w:numFmt w:val="bullet"/>
      <w:lvlText w:val=""/>
      <w:lvlJc w:val="left"/>
      <w:pPr>
        <w:ind w:left="2880" w:hanging="360"/>
      </w:pPr>
      <w:rPr>
        <w:rFonts w:ascii="Symbol" w:hAnsi="Symbol" w:hint="default"/>
      </w:rPr>
    </w:lvl>
    <w:lvl w:ilvl="4" w:tplc="064CE5AA" w:tentative="1">
      <w:start w:val="1"/>
      <w:numFmt w:val="bullet"/>
      <w:lvlText w:val="o"/>
      <w:lvlJc w:val="left"/>
      <w:pPr>
        <w:ind w:left="3600" w:hanging="360"/>
      </w:pPr>
      <w:rPr>
        <w:rFonts w:ascii="Courier New" w:hAnsi="Courier New" w:cs="Courier New" w:hint="default"/>
      </w:rPr>
    </w:lvl>
    <w:lvl w:ilvl="5" w:tplc="40CAEA90" w:tentative="1">
      <w:start w:val="1"/>
      <w:numFmt w:val="bullet"/>
      <w:lvlText w:val=""/>
      <w:lvlJc w:val="left"/>
      <w:pPr>
        <w:ind w:left="4320" w:hanging="360"/>
      </w:pPr>
      <w:rPr>
        <w:rFonts w:ascii="Wingdings" w:hAnsi="Wingdings" w:hint="default"/>
      </w:rPr>
    </w:lvl>
    <w:lvl w:ilvl="6" w:tplc="5DF4B56A" w:tentative="1">
      <w:start w:val="1"/>
      <w:numFmt w:val="bullet"/>
      <w:lvlText w:val=""/>
      <w:lvlJc w:val="left"/>
      <w:pPr>
        <w:ind w:left="5040" w:hanging="360"/>
      </w:pPr>
      <w:rPr>
        <w:rFonts w:ascii="Symbol" w:hAnsi="Symbol" w:hint="default"/>
      </w:rPr>
    </w:lvl>
    <w:lvl w:ilvl="7" w:tplc="18D6480A" w:tentative="1">
      <w:start w:val="1"/>
      <w:numFmt w:val="bullet"/>
      <w:lvlText w:val="o"/>
      <w:lvlJc w:val="left"/>
      <w:pPr>
        <w:ind w:left="5760" w:hanging="360"/>
      </w:pPr>
      <w:rPr>
        <w:rFonts w:ascii="Courier New" w:hAnsi="Courier New" w:cs="Courier New" w:hint="default"/>
      </w:rPr>
    </w:lvl>
    <w:lvl w:ilvl="8" w:tplc="0E58BD04"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8"/>
  </w:num>
  <w:num w:numId="5">
    <w:abstractNumId w:val="24"/>
  </w:num>
  <w:num w:numId="6">
    <w:abstractNumId w:val="10"/>
  </w:num>
  <w:num w:numId="7">
    <w:abstractNumId w:val="11"/>
  </w:num>
  <w:num w:numId="8">
    <w:abstractNumId w:val="12"/>
  </w:num>
  <w:num w:numId="9">
    <w:abstractNumId w:val="17"/>
  </w:num>
  <w:num w:numId="10">
    <w:abstractNumId w:val="13"/>
  </w:num>
  <w:num w:numId="11">
    <w:abstractNumId w:val="0"/>
  </w:num>
  <w:num w:numId="12">
    <w:abstractNumId w:val="21"/>
  </w:num>
  <w:num w:numId="13">
    <w:abstractNumId w:val="1"/>
  </w:num>
  <w:num w:numId="14">
    <w:abstractNumId w:val="20"/>
  </w:num>
  <w:num w:numId="15">
    <w:abstractNumId w:val="9"/>
  </w:num>
  <w:num w:numId="16">
    <w:abstractNumId w:val="15"/>
  </w:num>
  <w:num w:numId="17">
    <w:abstractNumId w:val="18"/>
  </w:num>
  <w:num w:numId="18">
    <w:abstractNumId w:val="4"/>
  </w:num>
  <w:num w:numId="19">
    <w:abstractNumId w:val="14"/>
  </w:num>
  <w:num w:numId="20">
    <w:abstractNumId w:val="25"/>
  </w:num>
  <w:num w:numId="21">
    <w:abstractNumId w:val="26"/>
  </w:num>
  <w:num w:numId="22">
    <w:abstractNumId w:val="6"/>
  </w:num>
  <w:num w:numId="23">
    <w:abstractNumId w:val="16"/>
  </w:num>
  <w:num w:numId="24">
    <w:abstractNumId w:val="23"/>
  </w:num>
  <w:num w:numId="25">
    <w:abstractNumId w:val="7"/>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aishideng publishing group&lt;/Style&gt;&lt;LeftDelim&gt;{&lt;/LeftDelim&gt;&lt;RightDelim&gt;}&lt;/RightDelim&gt;&lt;FontName&gt;Calibri&lt;/FontName&gt;&lt;FontSize&gt;11&lt;/FontSize&gt;&lt;ReflistTitle&gt;&lt;/ReflistTitle&gt;&lt;StartingRefnum&gt;1&lt;/StartingRefnum&gt;&lt;FirstLineIndent&gt;0&lt;/FirstLineIndent&gt;&lt;HangingIndent&gt;144&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v90xsawzdzzxvdex9z3paxwffftvx222sp00&quot;&gt;Publication&lt;record-ids&gt;&lt;item&gt;201&lt;/item&gt;&lt;item&gt;224&lt;/item&gt;&lt;item&gt;225&lt;/item&gt;&lt;item&gt;227&lt;/item&gt;&lt;item&gt;228&lt;/item&gt;&lt;item&gt;229&lt;/item&gt;&lt;item&gt;230&lt;/item&gt;&lt;item&gt;231&lt;/item&gt;&lt;item&gt;232&lt;/item&gt;&lt;item&gt;233&lt;/item&gt;&lt;item&gt;321&lt;/item&gt;&lt;item&gt;325&lt;/item&gt;&lt;item&gt;326&lt;/item&gt;&lt;item&gt;329&lt;/item&gt;&lt;item&gt;331&lt;/item&gt;&lt;item&gt;334&lt;/item&gt;&lt;item&gt;338&lt;/item&gt;&lt;item&gt;339&lt;/item&gt;&lt;item&gt;341&lt;/item&gt;&lt;item&gt;342&lt;/item&gt;&lt;item&gt;344&lt;/item&gt;&lt;item&gt;345&lt;/item&gt;&lt;item&gt;346&lt;/item&gt;&lt;item&gt;348&lt;/item&gt;&lt;item&gt;352&lt;/item&gt;&lt;item&gt;379&lt;/item&gt;&lt;item&gt;384&lt;/item&gt;&lt;item&gt;385&lt;/item&gt;&lt;item&gt;388&lt;/item&gt;&lt;item&gt;391&lt;/item&gt;&lt;item&gt;392&lt;/item&gt;&lt;item&gt;396&lt;/item&gt;&lt;item&gt;397&lt;/item&gt;&lt;item&gt;398&lt;/item&gt;&lt;item&gt;399&lt;/item&gt;&lt;item&gt;423&lt;/item&gt;&lt;item&gt;428&lt;/item&gt;&lt;item&gt;441&lt;/item&gt;&lt;item&gt;450&lt;/item&gt;&lt;item&gt;451&lt;/item&gt;&lt;item&gt;459&lt;/item&gt;&lt;item&gt;463&lt;/item&gt;&lt;item&gt;473&lt;/item&gt;&lt;item&gt;474&lt;/item&gt;&lt;item&gt;475&lt;/item&gt;&lt;item&gt;476&lt;/item&gt;&lt;item&gt;478&lt;/item&gt;&lt;item&gt;480&lt;/item&gt;&lt;item&gt;485&lt;/item&gt;&lt;item&gt;528&lt;/item&gt;&lt;item&gt;536&lt;/item&gt;&lt;item&gt;540&lt;/item&gt;&lt;item&gt;541&lt;/item&gt;&lt;item&gt;543&lt;/item&gt;&lt;item&gt;545&lt;/item&gt;&lt;item&gt;546&lt;/item&gt;&lt;item&gt;591&lt;/item&gt;&lt;item&gt;592&lt;/item&gt;&lt;item&gt;593&lt;/item&gt;&lt;item&gt;605&lt;/item&gt;&lt;item&gt;608&lt;/item&gt;&lt;item&gt;614&lt;/item&gt;&lt;item&gt;615&lt;/item&gt;&lt;item&gt;644&lt;/item&gt;&lt;item&gt;688&lt;/item&gt;&lt;item&gt;689&lt;/item&gt;&lt;item&gt;690&lt;/item&gt;&lt;item&gt;691&lt;/item&gt;&lt;item&gt;692&lt;/item&gt;&lt;item&gt;693&lt;/item&gt;&lt;item&gt;694&lt;/item&gt;&lt;item&gt;696&lt;/item&gt;&lt;item&gt;717&lt;/item&gt;&lt;item&gt;722&lt;/item&gt;&lt;item&gt;741&lt;/item&gt;&lt;item&gt;742&lt;/item&gt;&lt;item&gt;967&lt;/item&gt;&lt;item&gt;986&lt;/item&gt;&lt;item&gt;1135&lt;/item&gt;&lt;item&gt;1137&lt;/item&gt;&lt;item&gt;1138&lt;/item&gt;&lt;item&gt;1177&lt;/item&gt;&lt;item&gt;1181&lt;/item&gt;&lt;item&gt;1282&lt;/item&gt;&lt;item&gt;1565&lt;/item&gt;&lt;/record-ids&gt;&lt;/item&gt;&lt;/Libraries&gt;"/>
  </w:docVars>
  <w:rsids>
    <w:rsidRoot w:val="00FF3699"/>
    <w:rsid w:val="0000043F"/>
    <w:rsid w:val="00002E3B"/>
    <w:rsid w:val="00003060"/>
    <w:rsid w:val="00005AC5"/>
    <w:rsid w:val="00013CD2"/>
    <w:rsid w:val="0001666F"/>
    <w:rsid w:val="00016CFB"/>
    <w:rsid w:val="0001766A"/>
    <w:rsid w:val="000206D0"/>
    <w:rsid w:val="0002792A"/>
    <w:rsid w:val="000318DF"/>
    <w:rsid w:val="000340F0"/>
    <w:rsid w:val="00035DBF"/>
    <w:rsid w:val="0004235E"/>
    <w:rsid w:val="00044F3F"/>
    <w:rsid w:val="00045D1A"/>
    <w:rsid w:val="000464BF"/>
    <w:rsid w:val="00046BA8"/>
    <w:rsid w:val="000507BC"/>
    <w:rsid w:val="000560F8"/>
    <w:rsid w:val="00056376"/>
    <w:rsid w:val="00057A60"/>
    <w:rsid w:val="00060EB5"/>
    <w:rsid w:val="000644D1"/>
    <w:rsid w:val="000726D7"/>
    <w:rsid w:val="00080C55"/>
    <w:rsid w:val="00083772"/>
    <w:rsid w:val="000862C1"/>
    <w:rsid w:val="00092AEF"/>
    <w:rsid w:val="00093DFF"/>
    <w:rsid w:val="00093EF7"/>
    <w:rsid w:val="00094491"/>
    <w:rsid w:val="00096D22"/>
    <w:rsid w:val="000A4D3E"/>
    <w:rsid w:val="000A58AB"/>
    <w:rsid w:val="000A7A17"/>
    <w:rsid w:val="000B2935"/>
    <w:rsid w:val="000B2F91"/>
    <w:rsid w:val="000B4873"/>
    <w:rsid w:val="000B716A"/>
    <w:rsid w:val="000C23C7"/>
    <w:rsid w:val="000C26BF"/>
    <w:rsid w:val="000C79BE"/>
    <w:rsid w:val="000D00CE"/>
    <w:rsid w:val="000D0A04"/>
    <w:rsid w:val="000D4A1E"/>
    <w:rsid w:val="000D5753"/>
    <w:rsid w:val="000D6C7C"/>
    <w:rsid w:val="000E390F"/>
    <w:rsid w:val="000E4644"/>
    <w:rsid w:val="000E6CAB"/>
    <w:rsid w:val="000E7F29"/>
    <w:rsid w:val="000F0F99"/>
    <w:rsid w:val="000F3363"/>
    <w:rsid w:val="000F35DE"/>
    <w:rsid w:val="000F47BB"/>
    <w:rsid w:val="000F7EBD"/>
    <w:rsid w:val="00101670"/>
    <w:rsid w:val="001020A9"/>
    <w:rsid w:val="0010770A"/>
    <w:rsid w:val="00110E87"/>
    <w:rsid w:val="00111011"/>
    <w:rsid w:val="001125E1"/>
    <w:rsid w:val="00122008"/>
    <w:rsid w:val="00122890"/>
    <w:rsid w:val="0013237C"/>
    <w:rsid w:val="00133CD6"/>
    <w:rsid w:val="00136948"/>
    <w:rsid w:val="001426D4"/>
    <w:rsid w:val="00144502"/>
    <w:rsid w:val="00144B1B"/>
    <w:rsid w:val="001451E8"/>
    <w:rsid w:val="00150F9A"/>
    <w:rsid w:val="00152B97"/>
    <w:rsid w:val="00154C21"/>
    <w:rsid w:val="00155D61"/>
    <w:rsid w:val="00156522"/>
    <w:rsid w:val="00156F87"/>
    <w:rsid w:val="00160058"/>
    <w:rsid w:val="00161703"/>
    <w:rsid w:val="0016577F"/>
    <w:rsid w:val="001677BA"/>
    <w:rsid w:val="00167896"/>
    <w:rsid w:val="0017122F"/>
    <w:rsid w:val="00171E4A"/>
    <w:rsid w:val="00172E24"/>
    <w:rsid w:val="0017392D"/>
    <w:rsid w:val="00176381"/>
    <w:rsid w:val="00177046"/>
    <w:rsid w:val="00177474"/>
    <w:rsid w:val="00181243"/>
    <w:rsid w:val="001819F9"/>
    <w:rsid w:val="00185921"/>
    <w:rsid w:val="00187CB7"/>
    <w:rsid w:val="00197CEA"/>
    <w:rsid w:val="00197D1F"/>
    <w:rsid w:val="001A2850"/>
    <w:rsid w:val="001A3916"/>
    <w:rsid w:val="001A7F8D"/>
    <w:rsid w:val="001B4B58"/>
    <w:rsid w:val="001B780D"/>
    <w:rsid w:val="001C017F"/>
    <w:rsid w:val="001C5856"/>
    <w:rsid w:val="001C64BC"/>
    <w:rsid w:val="001D567F"/>
    <w:rsid w:val="001D5CA7"/>
    <w:rsid w:val="001D653B"/>
    <w:rsid w:val="001D7553"/>
    <w:rsid w:val="001E2C46"/>
    <w:rsid w:val="001E450E"/>
    <w:rsid w:val="001E54E7"/>
    <w:rsid w:val="001E5DC0"/>
    <w:rsid w:val="001F002B"/>
    <w:rsid w:val="001F49D2"/>
    <w:rsid w:val="001F5407"/>
    <w:rsid w:val="001F611C"/>
    <w:rsid w:val="001F6BDB"/>
    <w:rsid w:val="00202B88"/>
    <w:rsid w:val="00202CEF"/>
    <w:rsid w:val="00205182"/>
    <w:rsid w:val="00205D4F"/>
    <w:rsid w:val="00207E15"/>
    <w:rsid w:val="00213BA5"/>
    <w:rsid w:val="002155BA"/>
    <w:rsid w:val="0022003E"/>
    <w:rsid w:val="00226224"/>
    <w:rsid w:val="00230ABE"/>
    <w:rsid w:val="0023410F"/>
    <w:rsid w:val="00235C50"/>
    <w:rsid w:val="00236936"/>
    <w:rsid w:val="00240021"/>
    <w:rsid w:val="0024096A"/>
    <w:rsid w:val="00240E5F"/>
    <w:rsid w:val="00243299"/>
    <w:rsid w:val="0024491B"/>
    <w:rsid w:val="00247197"/>
    <w:rsid w:val="00252676"/>
    <w:rsid w:val="002529FE"/>
    <w:rsid w:val="0025480B"/>
    <w:rsid w:val="00255EE6"/>
    <w:rsid w:val="00257D0E"/>
    <w:rsid w:val="00260C49"/>
    <w:rsid w:val="00261599"/>
    <w:rsid w:val="002621D6"/>
    <w:rsid w:val="002625D7"/>
    <w:rsid w:val="00262A04"/>
    <w:rsid w:val="002630AF"/>
    <w:rsid w:val="00264EA1"/>
    <w:rsid w:val="00265AB6"/>
    <w:rsid w:val="00267DA0"/>
    <w:rsid w:val="00270ADF"/>
    <w:rsid w:val="00271ED0"/>
    <w:rsid w:val="00273199"/>
    <w:rsid w:val="0027440C"/>
    <w:rsid w:val="00274FB7"/>
    <w:rsid w:val="00275528"/>
    <w:rsid w:val="00276E57"/>
    <w:rsid w:val="0027793D"/>
    <w:rsid w:val="002807FC"/>
    <w:rsid w:val="00284756"/>
    <w:rsid w:val="00285EE7"/>
    <w:rsid w:val="00293C7F"/>
    <w:rsid w:val="002950AD"/>
    <w:rsid w:val="002950CF"/>
    <w:rsid w:val="002954CD"/>
    <w:rsid w:val="002967A6"/>
    <w:rsid w:val="00297A67"/>
    <w:rsid w:val="002A19E9"/>
    <w:rsid w:val="002A3F66"/>
    <w:rsid w:val="002A44B2"/>
    <w:rsid w:val="002A44E5"/>
    <w:rsid w:val="002A7CEB"/>
    <w:rsid w:val="002B0082"/>
    <w:rsid w:val="002B5865"/>
    <w:rsid w:val="002B5D3A"/>
    <w:rsid w:val="002C2581"/>
    <w:rsid w:val="002C374A"/>
    <w:rsid w:val="002C3B1A"/>
    <w:rsid w:val="002C3CAA"/>
    <w:rsid w:val="002C4350"/>
    <w:rsid w:val="002C4D31"/>
    <w:rsid w:val="002C5424"/>
    <w:rsid w:val="002C7D92"/>
    <w:rsid w:val="002D2D8E"/>
    <w:rsid w:val="002D4FFA"/>
    <w:rsid w:val="002D71E1"/>
    <w:rsid w:val="002E02FE"/>
    <w:rsid w:val="002E0CD9"/>
    <w:rsid w:val="002E6338"/>
    <w:rsid w:val="002F6280"/>
    <w:rsid w:val="002F6C49"/>
    <w:rsid w:val="002F6E32"/>
    <w:rsid w:val="00302031"/>
    <w:rsid w:val="00302E79"/>
    <w:rsid w:val="00307CE8"/>
    <w:rsid w:val="00310822"/>
    <w:rsid w:val="003131F5"/>
    <w:rsid w:val="00313754"/>
    <w:rsid w:val="00321268"/>
    <w:rsid w:val="00322FF3"/>
    <w:rsid w:val="0032748B"/>
    <w:rsid w:val="00331BB3"/>
    <w:rsid w:val="00342DF8"/>
    <w:rsid w:val="00343080"/>
    <w:rsid w:val="00343491"/>
    <w:rsid w:val="00345269"/>
    <w:rsid w:val="00345A40"/>
    <w:rsid w:val="00351C92"/>
    <w:rsid w:val="00353C10"/>
    <w:rsid w:val="00353C43"/>
    <w:rsid w:val="00357106"/>
    <w:rsid w:val="00361AB7"/>
    <w:rsid w:val="00361C87"/>
    <w:rsid w:val="00365FE6"/>
    <w:rsid w:val="00367605"/>
    <w:rsid w:val="00371CE3"/>
    <w:rsid w:val="00374421"/>
    <w:rsid w:val="003766C7"/>
    <w:rsid w:val="00377015"/>
    <w:rsid w:val="00377C70"/>
    <w:rsid w:val="003851B9"/>
    <w:rsid w:val="00385F51"/>
    <w:rsid w:val="00387D14"/>
    <w:rsid w:val="00391277"/>
    <w:rsid w:val="003927D8"/>
    <w:rsid w:val="00397597"/>
    <w:rsid w:val="003A1A70"/>
    <w:rsid w:val="003B2CFE"/>
    <w:rsid w:val="003B2E22"/>
    <w:rsid w:val="003B381A"/>
    <w:rsid w:val="003B5548"/>
    <w:rsid w:val="003B7849"/>
    <w:rsid w:val="003C08AD"/>
    <w:rsid w:val="003C0AAE"/>
    <w:rsid w:val="003C338E"/>
    <w:rsid w:val="003C64CA"/>
    <w:rsid w:val="003C7DD8"/>
    <w:rsid w:val="003D0A79"/>
    <w:rsid w:val="003D2B3F"/>
    <w:rsid w:val="003D3796"/>
    <w:rsid w:val="003D6A53"/>
    <w:rsid w:val="003D6F57"/>
    <w:rsid w:val="003E2896"/>
    <w:rsid w:val="003E5861"/>
    <w:rsid w:val="003E660B"/>
    <w:rsid w:val="003F10D7"/>
    <w:rsid w:val="003F3430"/>
    <w:rsid w:val="003F43C1"/>
    <w:rsid w:val="00400BDB"/>
    <w:rsid w:val="00404E96"/>
    <w:rsid w:val="004051C1"/>
    <w:rsid w:val="00406B4C"/>
    <w:rsid w:val="00412B47"/>
    <w:rsid w:val="00414297"/>
    <w:rsid w:val="004211AE"/>
    <w:rsid w:val="00426ED0"/>
    <w:rsid w:val="00435422"/>
    <w:rsid w:val="0043597E"/>
    <w:rsid w:val="004359C9"/>
    <w:rsid w:val="0044272D"/>
    <w:rsid w:val="004430D0"/>
    <w:rsid w:val="00443CB5"/>
    <w:rsid w:val="0044702C"/>
    <w:rsid w:val="004502B1"/>
    <w:rsid w:val="0045040B"/>
    <w:rsid w:val="004508CE"/>
    <w:rsid w:val="004515F5"/>
    <w:rsid w:val="00455127"/>
    <w:rsid w:val="00456C60"/>
    <w:rsid w:val="00456F99"/>
    <w:rsid w:val="00457D5A"/>
    <w:rsid w:val="0046119D"/>
    <w:rsid w:val="00461D5C"/>
    <w:rsid w:val="0046221E"/>
    <w:rsid w:val="00462812"/>
    <w:rsid w:val="00463C5C"/>
    <w:rsid w:val="00465AC0"/>
    <w:rsid w:val="00466809"/>
    <w:rsid w:val="00467D06"/>
    <w:rsid w:val="00467D34"/>
    <w:rsid w:val="00470C04"/>
    <w:rsid w:val="00473CE7"/>
    <w:rsid w:val="004836FF"/>
    <w:rsid w:val="00484C65"/>
    <w:rsid w:val="004865C2"/>
    <w:rsid w:val="00487B06"/>
    <w:rsid w:val="004903C5"/>
    <w:rsid w:val="0049073F"/>
    <w:rsid w:val="0049577D"/>
    <w:rsid w:val="004A1794"/>
    <w:rsid w:val="004A2CBA"/>
    <w:rsid w:val="004A37E9"/>
    <w:rsid w:val="004A4DBE"/>
    <w:rsid w:val="004B05F0"/>
    <w:rsid w:val="004B1681"/>
    <w:rsid w:val="004C1047"/>
    <w:rsid w:val="004C2EA2"/>
    <w:rsid w:val="004C5303"/>
    <w:rsid w:val="004D023B"/>
    <w:rsid w:val="004D0B2B"/>
    <w:rsid w:val="004D1B88"/>
    <w:rsid w:val="004D1C96"/>
    <w:rsid w:val="004D3C01"/>
    <w:rsid w:val="004D52E6"/>
    <w:rsid w:val="004D6A0E"/>
    <w:rsid w:val="004E1278"/>
    <w:rsid w:val="004E297B"/>
    <w:rsid w:val="004E3984"/>
    <w:rsid w:val="004F0572"/>
    <w:rsid w:val="004F112E"/>
    <w:rsid w:val="004F14FF"/>
    <w:rsid w:val="004F2974"/>
    <w:rsid w:val="005000B6"/>
    <w:rsid w:val="00502169"/>
    <w:rsid w:val="00502874"/>
    <w:rsid w:val="0050347A"/>
    <w:rsid w:val="005045FA"/>
    <w:rsid w:val="00504A1A"/>
    <w:rsid w:val="005054D6"/>
    <w:rsid w:val="00505956"/>
    <w:rsid w:val="00507B8B"/>
    <w:rsid w:val="00512678"/>
    <w:rsid w:val="005144D8"/>
    <w:rsid w:val="00514AA4"/>
    <w:rsid w:val="00514BC0"/>
    <w:rsid w:val="00517DEF"/>
    <w:rsid w:val="00521271"/>
    <w:rsid w:val="00521D66"/>
    <w:rsid w:val="00527F82"/>
    <w:rsid w:val="00531DDE"/>
    <w:rsid w:val="005339CB"/>
    <w:rsid w:val="00533AF3"/>
    <w:rsid w:val="00536A83"/>
    <w:rsid w:val="00543566"/>
    <w:rsid w:val="0054367B"/>
    <w:rsid w:val="00544095"/>
    <w:rsid w:val="0054540D"/>
    <w:rsid w:val="0055321D"/>
    <w:rsid w:val="00557F31"/>
    <w:rsid w:val="00562170"/>
    <w:rsid w:val="00562FC3"/>
    <w:rsid w:val="0056743E"/>
    <w:rsid w:val="005707C7"/>
    <w:rsid w:val="00572951"/>
    <w:rsid w:val="005732C7"/>
    <w:rsid w:val="00580BAC"/>
    <w:rsid w:val="00581914"/>
    <w:rsid w:val="005832FB"/>
    <w:rsid w:val="005859F5"/>
    <w:rsid w:val="00590F89"/>
    <w:rsid w:val="005919AA"/>
    <w:rsid w:val="00594B38"/>
    <w:rsid w:val="005A09D2"/>
    <w:rsid w:val="005A301B"/>
    <w:rsid w:val="005A49AC"/>
    <w:rsid w:val="005A70D2"/>
    <w:rsid w:val="005A75CE"/>
    <w:rsid w:val="005B2980"/>
    <w:rsid w:val="005B38B5"/>
    <w:rsid w:val="005C44CB"/>
    <w:rsid w:val="005C5596"/>
    <w:rsid w:val="005C57C8"/>
    <w:rsid w:val="005C5CFF"/>
    <w:rsid w:val="005C6161"/>
    <w:rsid w:val="005D0039"/>
    <w:rsid w:val="005D17C9"/>
    <w:rsid w:val="005D2BCD"/>
    <w:rsid w:val="005D3483"/>
    <w:rsid w:val="005D3C3C"/>
    <w:rsid w:val="005D5BDC"/>
    <w:rsid w:val="005D7129"/>
    <w:rsid w:val="005D72B7"/>
    <w:rsid w:val="005D739F"/>
    <w:rsid w:val="005E12C5"/>
    <w:rsid w:val="005E319F"/>
    <w:rsid w:val="005E39A2"/>
    <w:rsid w:val="005E4736"/>
    <w:rsid w:val="005E5871"/>
    <w:rsid w:val="005E5C4C"/>
    <w:rsid w:val="005F0250"/>
    <w:rsid w:val="005F3A64"/>
    <w:rsid w:val="005F7E28"/>
    <w:rsid w:val="0060043E"/>
    <w:rsid w:val="006007F8"/>
    <w:rsid w:val="00601F2D"/>
    <w:rsid w:val="0060220E"/>
    <w:rsid w:val="006036FE"/>
    <w:rsid w:val="0061385D"/>
    <w:rsid w:val="0061409C"/>
    <w:rsid w:val="00615190"/>
    <w:rsid w:val="00615B9E"/>
    <w:rsid w:val="006208E1"/>
    <w:rsid w:val="006241ED"/>
    <w:rsid w:val="006263F6"/>
    <w:rsid w:val="006265E3"/>
    <w:rsid w:val="00630CBB"/>
    <w:rsid w:val="006345BF"/>
    <w:rsid w:val="00637CFD"/>
    <w:rsid w:val="006418F3"/>
    <w:rsid w:val="006442D4"/>
    <w:rsid w:val="00646D02"/>
    <w:rsid w:val="0065108B"/>
    <w:rsid w:val="00652543"/>
    <w:rsid w:val="006542B8"/>
    <w:rsid w:val="00654A78"/>
    <w:rsid w:val="00655941"/>
    <w:rsid w:val="00656A09"/>
    <w:rsid w:val="00656F6C"/>
    <w:rsid w:val="00661996"/>
    <w:rsid w:val="006623F2"/>
    <w:rsid w:val="00662545"/>
    <w:rsid w:val="00662F98"/>
    <w:rsid w:val="00664B5A"/>
    <w:rsid w:val="00665C60"/>
    <w:rsid w:val="00666402"/>
    <w:rsid w:val="00667029"/>
    <w:rsid w:val="00675362"/>
    <w:rsid w:val="0067558F"/>
    <w:rsid w:val="006807EF"/>
    <w:rsid w:val="00681F83"/>
    <w:rsid w:val="006824F6"/>
    <w:rsid w:val="00682CCD"/>
    <w:rsid w:val="0069072D"/>
    <w:rsid w:val="006910D2"/>
    <w:rsid w:val="00695599"/>
    <w:rsid w:val="00697C3B"/>
    <w:rsid w:val="006A217E"/>
    <w:rsid w:val="006A50AD"/>
    <w:rsid w:val="006A67F0"/>
    <w:rsid w:val="006A765F"/>
    <w:rsid w:val="006B339C"/>
    <w:rsid w:val="006B5869"/>
    <w:rsid w:val="006B63B5"/>
    <w:rsid w:val="006C0557"/>
    <w:rsid w:val="006C2521"/>
    <w:rsid w:val="006C2FBD"/>
    <w:rsid w:val="006C31EB"/>
    <w:rsid w:val="006C3900"/>
    <w:rsid w:val="006C4516"/>
    <w:rsid w:val="006D3312"/>
    <w:rsid w:val="006D57CE"/>
    <w:rsid w:val="006D5F14"/>
    <w:rsid w:val="006D7B16"/>
    <w:rsid w:val="006E1C03"/>
    <w:rsid w:val="006E6010"/>
    <w:rsid w:val="006E71AC"/>
    <w:rsid w:val="006E7F6E"/>
    <w:rsid w:val="006F001C"/>
    <w:rsid w:val="006F0C20"/>
    <w:rsid w:val="006F2563"/>
    <w:rsid w:val="006F372E"/>
    <w:rsid w:val="006F440B"/>
    <w:rsid w:val="0070360C"/>
    <w:rsid w:val="0070470E"/>
    <w:rsid w:val="00705896"/>
    <w:rsid w:val="007102C5"/>
    <w:rsid w:val="00711373"/>
    <w:rsid w:val="007114E8"/>
    <w:rsid w:val="00714746"/>
    <w:rsid w:val="00716C53"/>
    <w:rsid w:val="007170D2"/>
    <w:rsid w:val="007175F5"/>
    <w:rsid w:val="0072029F"/>
    <w:rsid w:val="007211FB"/>
    <w:rsid w:val="007221C9"/>
    <w:rsid w:val="00722DCF"/>
    <w:rsid w:val="00723501"/>
    <w:rsid w:val="00737E89"/>
    <w:rsid w:val="00742CE6"/>
    <w:rsid w:val="007436D2"/>
    <w:rsid w:val="00743E53"/>
    <w:rsid w:val="00743E80"/>
    <w:rsid w:val="007450E3"/>
    <w:rsid w:val="007459A9"/>
    <w:rsid w:val="00745CE3"/>
    <w:rsid w:val="007471BD"/>
    <w:rsid w:val="00751231"/>
    <w:rsid w:val="00751B11"/>
    <w:rsid w:val="00755EDD"/>
    <w:rsid w:val="00756AF3"/>
    <w:rsid w:val="007573DD"/>
    <w:rsid w:val="00762D16"/>
    <w:rsid w:val="00763D7C"/>
    <w:rsid w:val="007656FC"/>
    <w:rsid w:val="00765C26"/>
    <w:rsid w:val="00775877"/>
    <w:rsid w:val="0077620A"/>
    <w:rsid w:val="007830B3"/>
    <w:rsid w:val="0078325E"/>
    <w:rsid w:val="00784351"/>
    <w:rsid w:val="00786DA2"/>
    <w:rsid w:val="00792AE1"/>
    <w:rsid w:val="00794047"/>
    <w:rsid w:val="00794D84"/>
    <w:rsid w:val="007967AE"/>
    <w:rsid w:val="007975FB"/>
    <w:rsid w:val="007A3FF2"/>
    <w:rsid w:val="007B3F92"/>
    <w:rsid w:val="007B43B7"/>
    <w:rsid w:val="007B62DC"/>
    <w:rsid w:val="007C3AB7"/>
    <w:rsid w:val="007C4276"/>
    <w:rsid w:val="007D015A"/>
    <w:rsid w:val="007D2349"/>
    <w:rsid w:val="007D2DC4"/>
    <w:rsid w:val="007D58FF"/>
    <w:rsid w:val="007D6470"/>
    <w:rsid w:val="007D67D3"/>
    <w:rsid w:val="007D7D65"/>
    <w:rsid w:val="007D7FAC"/>
    <w:rsid w:val="007E1647"/>
    <w:rsid w:val="007E1A01"/>
    <w:rsid w:val="007E35F9"/>
    <w:rsid w:val="007E422B"/>
    <w:rsid w:val="007F028E"/>
    <w:rsid w:val="007F067D"/>
    <w:rsid w:val="007F64DE"/>
    <w:rsid w:val="00803860"/>
    <w:rsid w:val="00803993"/>
    <w:rsid w:val="00805D72"/>
    <w:rsid w:val="008113DC"/>
    <w:rsid w:val="008129B5"/>
    <w:rsid w:val="00816FEA"/>
    <w:rsid w:val="00817047"/>
    <w:rsid w:val="00817B89"/>
    <w:rsid w:val="00817D24"/>
    <w:rsid w:val="00820820"/>
    <w:rsid w:val="0082316E"/>
    <w:rsid w:val="00824B24"/>
    <w:rsid w:val="00827A3D"/>
    <w:rsid w:val="00830716"/>
    <w:rsid w:val="00830F73"/>
    <w:rsid w:val="00832B8E"/>
    <w:rsid w:val="0084265F"/>
    <w:rsid w:val="008428D9"/>
    <w:rsid w:val="00845220"/>
    <w:rsid w:val="00847423"/>
    <w:rsid w:val="00850C84"/>
    <w:rsid w:val="00853600"/>
    <w:rsid w:val="008608E1"/>
    <w:rsid w:val="0086207F"/>
    <w:rsid w:val="00865F8C"/>
    <w:rsid w:val="00866A02"/>
    <w:rsid w:val="00867272"/>
    <w:rsid w:val="00872C1F"/>
    <w:rsid w:val="008731D2"/>
    <w:rsid w:val="0087327D"/>
    <w:rsid w:val="00873BF5"/>
    <w:rsid w:val="0087448F"/>
    <w:rsid w:val="0087501B"/>
    <w:rsid w:val="00880920"/>
    <w:rsid w:val="00880BE3"/>
    <w:rsid w:val="00883341"/>
    <w:rsid w:val="00884B0F"/>
    <w:rsid w:val="008853C3"/>
    <w:rsid w:val="00886DE1"/>
    <w:rsid w:val="00887558"/>
    <w:rsid w:val="00891156"/>
    <w:rsid w:val="0089523F"/>
    <w:rsid w:val="0089749A"/>
    <w:rsid w:val="008A071A"/>
    <w:rsid w:val="008A157B"/>
    <w:rsid w:val="008A1896"/>
    <w:rsid w:val="008B1E99"/>
    <w:rsid w:val="008B2451"/>
    <w:rsid w:val="008B454D"/>
    <w:rsid w:val="008B634D"/>
    <w:rsid w:val="008C3F6C"/>
    <w:rsid w:val="008C50F3"/>
    <w:rsid w:val="008D3477"/>
    <w:rsid w:val="008D7F29"/>
    <w:rsid w:val="008E1A3F"/>
    <w:rsid w:val="008E4080"/>
    <w:rsid w:val="008E6171"/>
    <w:rsid w:val="008E7918"/>
    <w:rsid w:val="008E7D98"/>
    <w:rsid w:val="008F2736"/>
    <w:rsid w:val="008F362C"/>
    <w:rsid w:val="008F4F8D"/>
    <w:rsid w:val="008F6342"/>
    <w:rsid w:val="008F6E33"/>
    <w:rsid w:val="008F6EB0"/>
    <w:rsid w:val="00901998"/>
    <w:rsid w:val="009035EB"/>
    <w:rsid w:val="009043A5"/>
    <w:rsid w:val="009045AD"/>
    <w:rsid w:val="00906996"/>
    <w:rsid w:val="00911550"/>
    <w:rsid w:val="009147D4"/>
    <w:rsid w:val="00914E5E"/>
    <w:rsid w:val="00921679"/>
    <w:rsid w:val="00922592"/>
    <w:rsid w:val="009360E9"/>
    <w:rsid w:val="0094119E"/>
    <w:rsid w:val="009413B0"/>
    <w:rsid w:val="00942155"/>
    <w:rsid w:val="00945A8B"/>
    <w:rsid w:val="00945F93"/>
    <w:rsid w:val="0094604B"/>
    <w:rsid w:val="00947170"/>
    <w:rsid w:val="0094766B"/>
    <w:rsid w:val="00951858"/>
    <w:rsid w:val="009529D7"/>
    <w:rsid w:val="00952FD9"/>
    <w:rsid w:val="0095514F"/>
    <w:rsid w:val="00955465"/>
    <w:rsid w:val="00955A17"/>
    <w:rsid w:val="00960499"/>
    <w:rsid w:val="00962111"/>
    <w:rsid w:val="0096562F"/>
    <w:rsid w:val="009676A1"/>
    <w:rsid w:val="00967E3F"/>
    <w:rsid w:val="009724F9"/>
    <w:rsid w:val="009728FE"/>
    <w:rsid w:val="00972AC8"/>
    <w:rsid w:val="00982907"/>
    <w:rsid w:val="00983EC9"/>
    <w:rsid w:val="009850BC"/>
    <w:rsid w:val="00985B25"/>
    <w:rsid w:val="00987126"/>
    <w:rsid w:val="00990497"/>
    <w:rsid w:val="0099068D"/>
    <w:rsid w:val="00991744"/>
    <w:rsid w:val="00991DB7"/>
    <w:rsid w:val="009957C2"/>
    <w:rsid w:val="009A6083"/>
    <w:rsid w:val="009B17B6"/>
    <w:rsid w:val="009B2E13"/>
    <w:rsid w:val="009B6B15"/>
    <w:rsid w:val="009C171E"/>
    <w:rsid w:val="009C54A1"/>
    <w:rsid w:val="009C6DAD"/>
    <w:rsid w:val="009D035A"/>
    <w:rsid w:val="009D1F7B"/>
    <w:rsid w:val="009D214E"/>
    <w:rsid w:val="009D272E"/>
    <w:rsid w:val="009D5C1D"/>
    <w:rsid w:val="009D69CD"/>
    <w:rsid w:val="009E2546"/>
    <w:rsid w:val="009E267B"/>
    <w:rsid w:val="009E3A34"/>
    <w:rsid w:val="009F0D25"/>
    <w:rsid w:val="009F2431"/>
    <w:rsid w:val="009F2675"/>
    <w:rsid w:val="009F68AE"/>
    <w:rsid w:val="009F6C06"/>
    <w:rsid w:val="00A020CC"/>
    <w:rsid w:val="00A0397D"/>
    <w:rsid w:val="00A12450"/>
    <w:rsid w:val="00A13024"/>
    <w:rsid w:val="00A145ED"/>
    <w:rsid w:val="00A152D2"/>
    <w:rsid w:val="00A171AB"/>
    <w:rsid w:val="00A1753C"/>
    <w:rsid w:val="00A210C5"/>
    <w:rsid w:val="00A279E2"/>
    <w:rsid w:val="00A30542"/>
    <w:rsid w:val="00A30C77"/>
    <w:rsid w:val="00A31500"/>
    <w:rsid w:val="00A31D83"/>
    <w:rsid w:val="00A31E36"/>
    <w:rsid w:val="00A3535D"/>
    <w:rsid w:val="00A422F7"/>
    <w:rsid w:val="00A42FF3"/>
    <w:rsid w:val="00A43FC7"/>
    <w:rsid w:val="00A465A1"/>
    <w:rsid w:val="00A478C0"/>
    <w:rsid w:val="00A50F0E"/>
    <w:rsid w:val="00A53A78"/>
    <w:rsid w:val="00A56D7E"/>
    <w:rsid w:val="00A623E9"/>
    <w:rsid w:val="00A63D41"/>
    <w:rsid w:val="00A63ECD"/>
    <w:rsid w:val="00A65AD8"/>
    <w:rsid w:val="00A7016F"/>
    <w:rsid w:val="00A74AB0"/>
    <w:rsid w:val="00A74B2F"/>
    <w:rsid w:val="00A74FCD"/>
    <w:rsid w:val="00A812D3"/>
    <w:rsid w:val="00A830A0"/>
    <w:rsid w:val="00A86A6F"/>
    <w:rsid w:val="00A86F18"/>
    <w:rsid w:val="00A87906"/>
    <w:rsid w:val="00A936E4"/>
    <w:rsid w:val="00A93866"/>
    <w:rsid w:val="00A97CA5"/>
    <w:rsid w:val="00A97E0C"/>
    <w:rsid w:val="00A97E8D"/>
    <w:rsid w:val="00AA38E9"/>
    <w:rsid w:val="00AA766A"/>
    <w:rsid w:val="00AB4575"/>
    <w:rsid w:val="00AB6141"/>
    <w:rsid w:val="00AC3E2E"/>
    <w:rsid w:val="00AC65FF"/>
    <w:rsid w:val="00AD025C"/>
    <w:rsid w:val="00AD02F8"/>
    <w:rsid w:val="00AD09EF"/>
    <w:rsid w:val="00AD33AA"/>
    <w:rsid w:val="00AD4345"/>
    <w:rsid w:val="00AD795E"/>
    <w:rsid w:val="00AE1DB8"/>
    <w:rsid w:val="00AE4A6A"/>
    <w:rsid w:val="00AF3D7E"/>
    <w:rsid w:val="00AF3F26"/>
    <w:rsid w:val="00AF4F04"/>
    <w:rsid w:val="00B02183"/>
    <w:rsid w:val="00B030C7"/>
    <w:rsid w:val="00B13AEF"/>
    <w:rsid w:val="00B16BCB"/>
    <w:rsid w:val="00B25A95"/>
    <w:rsid w:val="00B30B81"/>
    <w:rsid w:val="00B32AE3"/>
    <w:rsid w:val="00B3720A"/>
    <w:rsid w:val="00B46682"/>
    <w:rsid w:val="00B57BD3"/>
    <w:rsid w:val="00B60D0B"/>
    <w:rsid w:val="00B61DF2"/>
    <w:rsid w:val="00B644AF"/>
    <w:rsid w:val="00B7297D"/>
    <w:rsid w:val="00B76E33"/>
    <w:rsid w:val="00B806EB"/>
    <w:rsid w:val="00B80F72"/>
    <w:rsid w:val="00B81477"/>
    <w:rsid w:val="00B87E5F"/>
    <w:rsid w:val="00B94859"/>
    <w:rsid w:val="00B96BA8"/>
    <w:rsid w:val="00BA0AE3"/>
    <w:rsid w:val="00BA17D9"/>
    <w:rsid w:val="00BA295B"/>
    <w:rsid w:val="00BA2CEC"/>
    <w:rsid w:val="00BA5AF2"/>
    <w:rsid w:val="00BA611B"/>
    <w:rsid w:val="00BB164B"/>
    <w:rsid w:val="00BB1DD6"/>
    <w:rsid w:val="00BB4D02"/>
    <w:rsid w:val="00BC3772"/>
    <w:rsid w:val="00BD075E"/>
    <w:rsid w:val="00BD0C76"/>
    <w:rsid w:val="00BD17BF"/>
    <w:rsid w:val="00BD5E6F"/>
    <w:rsid w:val="00BD60E6"/>
    <w:rsid w:val="00BE1D91"/>
    <w:rsid w:val="00BE2512"/>
    <w:rsid w:val="00BE7283"/>
    <w:rsid w:val="00BE7D9C"/>
    <w:rsid w:val="00BF393B"/>
    <w:rsid w:val="00BF508F"/>
    <w:rsid w:val="00BF74B3"/>
    <w:rsid w:val="00C00BDC"/>
    <w:rsid w:val="00C012FC"/>
    <w:rsid w:val="00C01F84"/>
    <w:rsid w:val="00C04761"/>
    <w:rsid w:val="00C05AEE"/>
    <w:rsid w:val="00C06453"/>
    <w:rsid w:val="00C064E0"/>
    <w:rsid w:val="00C14780"/>
    <w:rsid w:val="00C149D2"/>
    <w:rsid w:val="00C15079"/>
    <w:rsid w:val="00C24D5D"/>
    <w:rsid w:val="00C30A3C"/>
    <w:rsid w:val="00C312A2"/>
    <w:rsid w:val="00C31442"/>
    <w:rsid w:val="00C33A45"/>
    <w:rsid w:val="00C35161"/>
    <w:rsid w:val="00C37D8B"/>
    <w:rsid w:val="00C417C8"/>
    <w:rsid w:val="00C478BF"/>
    <w:rsid w:val="00C47E43"/>
    <w:rsid w:val="00C50282"/>
    <w:rsid w:val="00C551A7"/>
    <w:rsid w:val="00C64CA7"/>
    <w:rsid w:val="00C70C29"/>
    <w:rsid w:val="00C729AA"/>
    <w:rsid w:val="00C76507"/>
    <w:rsid w:val="00C76FFD"/>
    <w:rsid w:val="00C81245"/>
    <w:rsid w:val="00C8284B"/>
    <w:rsid w:val="00C845EE"/>
    <w:rsid w:val="00C86533"/>
    <w:rsid w:val="00C87245"/>
    <w:rsid w:val="00C9209C"/>
    <w:rsid w:val="00C95A57"/>
    <w:rsid w:val="00C95A65"/>
    <w:rsid w:val="00C96AF5"/>
    <w:rsid w:val="00CA09D8"/>
    <w:rsid w:val="00CA1F3C"/>
    <w:rsid w:val="00CA221D"/>
    <w:rsid w:val="00CA2E40"/>
    <w:rsid w:val="00CB1C8A"/>
    <w:rsid w:val="00CB4BC4"/>
    <w:rsid w:val="00CB56F1"/>
    <w:rsid w:val="00CB5713"/>
    <w:rsid w:val="00CB5FFD"/>
    <w:rsid w:val="00CC26BE"/>
    <w:rsid w:val="00CC721E"/>
    <w:rsid w:val="00CD3CF4"/>
    <w:rsid w:val="00CD3EAB"/>
    <w:rsid w:val="00CD44A1"/>
    <w:rsid w:val="00CD49FF"/>
    <w:rsid w:val="00CD6A3E"/>
    <w:rsid w:val="00CE10D0"/>
    <w:rsid w:val="00CE19EC"/>
    <w:rsid w:val="00CE5216"/>
    <w:rsid w:val="00CE683E"/>
    <w:rsid w:val="00CE75D2"/>
    <w:rsid w:val="00CF0860"/>
    <w:rsid w:val="00CF1264"/>
    <w:rsid w:val="00CF1ACE"/>
    <w:rsid w:val="00CF2C18"/>
    <w:rsid w:val="00CF3E45"/>
    <w:rsid w:val="00CF53E5"/>
    <w:rsid w:val="00CF6FD2"/>
    <w:rsid w:val="00D11B0C"/>
    <w:rsid w:val="00D16D03"/>
    <w:rsid w:val="00D251CE"/>
    <w:rsid w:val="00D271B8"/>
    <w:rsid w:val="00D329E3"/>
    <w:rsid w:val="00D33329"/>
    <w:rsid w:val="00D36695"/>
    <w:rsid w:val="00D41780"/>
    <w:rsid w:val="00D41CC7"/>
    <w:rsid w:val="00D4477A"/>
    <w:rsid w:val="00D46AD5"/>
    <w:rsid w:val="00D5408B"/>
    <w:rsid w:val="00D54BF5"/>
    <w:rsid w:val="00D57A02"/>
    <w:rsid w:val="00D60725"/>
    <w:rsid w:val="00D61E4C"/>
    <w:rsid w:val="00D6240E"/>
    <w:rsid w:val="00D62EBB"/>
    <w:rsid w:val="00D72FB8"/>
    <w:rsid w:val="00D7433E"/>
    <w:rsid w:val="00D774D2"/>
    <w:rsid w:val="00D84449"/>
    <w:rsid w:val="00D854B2"/>
    <w:rsid w:val="00D861D3"/>
    <w:rsid w:val="00D911A7"/>
    <w:rsid w:val="00D928EA"/>
    <w:rsid w:val="00D94D0E"/>
    <w:rsid w:val="00D95C90"/>
    <w:rsid w:val="00DA1D8E"/>
    <w:rsid w:val="00DA2E31"/>
    <w:rsid w:val="00DA5860"/>
    <w:rsid w:val="00DA5B74"/>
    <w:rsid w:val="00DA5BDF"/>
    <w:rsid w:val="00DA5C4B"/>
    <w:rsid w:val="00DB41B8"/>
    <w:rsid w:val="00DB43FF"/>
    <w:rsid w:val="00DB4CBB"/>
    <w:rsid w:val="00DC0D28"/>
    <w:rsid w:val="00DC1387"/>
    <w:rsid w:val="00DC3C98"/>
    <w:rsid w:val="00DD2F75"/>
    <w:rsid w:val="00DD61AB"/>
    <w:rsid w:val="00DD6CC6"/>
    <w:rsid w:val="00DE2FF9"/>
    <w:rsid w:val="00DE7DEF"/>
    <w:rsid w:val="00DF23E7"/>
    <w:rsid w:val="00DF5549"/>
    <w:rsid w:val="00DF6134"/>
    <w:rsid w:val="00DF6697"/>
    <w:rsid w:val="00DF7CA3"/>
    <w:rsid w:val="00E02281"/>
    <w:rsid w:val="00E0560D"/>
    <w:rsid w:val="00E100C6"/>
    <w:rsid w:val="00E118FD"/>
    <w:rsid w:val="00E12D0B"/>
    <w:rsid w:val="00E14697"/>
    <w:rsid w:val="00E14A77"/>
    <w:rsid w:val="00E17291"/>
    <w:rsid w:val="00E244CF"/>
    <w:rsid w:val="00E260EA"/>
    <w:rsid w:val="00E2620A"/>
    <w:rsid w:val="00E27DBC"/>
    <w:rsid w:val="00E31E0D"/>
    <w:rsid w:val="00E333FF"/>
    <w:rsid w:val="00E344BA"/>
    <w:rsid w:val="00E358C6"/>
    <w:rsid w:val="00E36549"/>
    <w:rsid w:val="00E37AB8"/>
    <w:rsid w:val="00E42F18"/>
    <w:rsid w:val="00E45179"/>
    <w:rsid w:val="00E45FE3"/>
    <w:rsid w:val="00E50599"/>
    <w:rsid w:val="00E62169"/>
    <w:rsid w:val="00E626F4"/>
    <w:rsid w:val="00E63880"/>
    <w:rsid w:val="00E63D40"/>
    <w:rsid w:val="00E65C75"/>
    <w:rsid w:val="00E70CC8"/>
    <w:rsid w:val="00E752B0"/>
    <w:rsid w:val="00E76DED"/>
    <w:rsid w:val="00E8377B"/>
    <w:rsid w:val="00E84476"/>
    <w:rsid w:val="00E85FDD"/>
    <w:rsid w:val="00E90F2B"/>
    <w:rsid w:val="00E91311"/>
    <w:rsid w:val="00E93A1D"/>
    <w:rsid w:val="00EA0183"/>
    <w:rsid w:val="00EA1960"/>
    <w:rsid w:val="00EA1C0E"/>
    <w:rsid w:val="00EA5117"/>
    <w:rsid w:val="00EA558D"/>
    <w:rsid w:val="00EA5B54"/>
    <w:rsid w:val="00EA6E0F"/>
    <w:rsid w:val="00EB1B21"/>
    <w:rsid w:val="00EB29EA"/>
    <w:rsid w:val="00ED0BF5"/>
    <w:rsid w:val="00ED29E1"/>
    <w:rsid w:val="00ED50A9"/>
    <w:rsid w:val="00ED51C5"/>
    <w:rsid w:val="00ED6AB3"/>
    <w:rsid w:val="00ED798D"/>
    <w:rsid w:val="00EE33C4"/>
    <w:rsid w:val="00EF0B9F"/>
    <w:rsid w:val="00EF1104"/>
    <w:rsid w:val="00F024E1"/>
    <w:rsid w:val="00F04BD0"/>
    <w:rsid w:val="00F13B90"/>
    <w:rsid w:val="00F165C9"/>
    <w:rsid w:val="00F175CF"/>
    <w:rsid w:val="00F2072D"/>
    <w:rsid w:val="00F2124B"/>
    <w:rsid w:val="00F22959"/>
    <w:rsid w:val="00F259D7"/>
    <w:rsid w:val="00F32282"/>
    <w:rsid w:val="00F33680"/>
    <w:rsid w:val="00F3747D"/>
    <w:rsid w:val="00F4048B"/>
    <w:rsid w:val="00F53BBD"/>
    <w:rsid w:val="00F54834"/>
    <w:rsid w:val="00F54F92"/>
    <w:rsid w:val="00F612DE"/>
    <w:rsid w:val="00F63454"/>
    <w:rsid w:val="00F65A77"/>
    <w:rsid w:val="00F721E9"/>
    <w:rsid w:val="00F72637"/>
    <w:rsid w:val="00F73315"/>
    <w:rsid w:val="00F735A1"/>
    <w:rsid w:val="00F74617"/>
    <w:rsid w:val="00F815D4"/>
    <w:rsid w:val="00F8408C"/>
    <w:rsid w:val="00F868A2"/>
    <w:rsid w:val="00F9079A"/>
    <w:rsid w:val="00F92853"/>
    <w:rsid w:val="00F92DB2"/>
    <w:rsid w:val="00F93B11"/>
    <w:rsid w:val="00F94FEE"/>
    <w:rsid w:val="00F956C1"/>
    <w:rsid w:val="00F95768"/>
    <w:rsid w:val="00FA05EB"/>
    <w:rsid w:val="00FA1022"/>
    <w:rsid w:val="00FA4B59"/>
    <w:rsid w:val="00FA6015"/>
    <w:rsid w:val="00FA7DCE"/>
    <w:rsid w:val="00FB00CA"/>
    <w:rsid w:val="00FB0735"/>
    <w:rsid w:val="00FB2FFA"/>
    <w:rsid w:val="00FB380B"/>
    <w:rsid w:val="00FB75D3"/>
    <w:rsid w:val="00FC2432"/>
    <w:rsid w:val="00FD204E"/>
    <w:rsid w:val="00FD3257"/>
    <w:rsid w:val="00FE09FF"/>
    <w:rsid w:val="00FE0D1F"/>
    <w:rsid w:val="00FE1137"/>
    <w:rsid w:val="00FE3AA6"/>
    <w:rsid w:val="00FE6822"/>
    <w:rsid w:val="00FF0036"/>
    <w:rsid w:val="00FF1453"/>
    <w:rsid w:val="00FF3699"/>
    <w:rsid w:val="00FF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94"/>
  </w:style>
  <w:style w:type="paragraph" w:styleId="1">
    <w:name w:val="heading 1"/>
    <w:basedOn w:val="a"/>
    <w:next w:val="a"/>
    <w:link w:val="1Char"/>
    <w:uiPriority w:val="9"/>
    <w:qFormat/>
    <w:rsid w:val="00A478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A30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A301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semiHidden/>
    <w:unhideWhenUsed/>
    <w:qFormat/>
    <w:rsid w:val="00213B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A1794"/>
    <w:pPr>
      <w:spacing w:after="200"/>
    </w:pPr>
    <w:rPr>
      <w:i/>
      <w:iCs/>
      <w:color w:val="44546A" w:themeColor="text2"/>
      <w:sz w:val="18"/>
      <w:szCs w:val="18"/>
    </w:rPr>
  </w:style>
  <w:style w:type="paragraph" w:styleId="a4">
    <w:name w:val="List Paragraph"/>
    <w:basedOn w:val="a"/>
    <w:uiPriority w:val="34"/>
    <w:qFormat/>
    <w:rsid w:val="004A1794"/>
    <w:pPr>
      <w:ind w:left="720"/>
      <w:contextualSpacing/>
    </w:pPr>
  </w:style>
  <w:style w:type="character" w:styleId="a5">
    <w:name w:val="Hyperlink"/>
    <w:basedOn w:val="a0"/>
    <w:uiPriority w:val="99"/>
    <w:unhideWhenUsed/>
    <w:rsid w:val="004A1794"/>
    <w:rPr>
      <w:color w:val="0563C1" w:themeColor="hyperlink"/>
      <w:u w:val="single"/>
    </w:rPr>
  </w:style>
  <w:style w:type="character" w:styleId="a6">
    <w:name w:val="annotation reference"/>
    <w:basedOn w:val="a0"/>
    <w:uiPriority w:val="99"/>
    <w:semiHidden/>
    <w:unhideWhenUsed/>
    <w:rsid w:val="004A1794"/>
    <w:rPr>
      <w:sz w:val="16"/>
      <w:szCs w:val="16"/>
    </w:rPr>
  </w:style>
  <w:style w:type="paragraph" w:styleId="a7">
    <w:name w:val="annotation text"/>
    <w:basedOn w:val="a"/>
    <w:link w:val="Char"/>
    <w:uiPriority w:val="99"/>
    <w:semiHidden/>
    <w:unhideWhenUsed/>
    <w:rsid w:val="004A1794"/>
    <w:rPr>
      <w:sz w:val="20"/>
      <w:szCs w:val="20"/>
    </w:rPr>
  </w:style>
  <w:style w:type="character" w:customStyle="1" w:styleId="Char">
    <w:name w:val="批注文字 Char"/>
    <w:basedOn w:val="a0"/>
    <w:link w:val="a7"/>
    <w:uiPriority w:val="99"/>
    <w:semiHidden/>
    <w:rsid w:val="004A1794"/>
    <w:rPr>
      <w:rFonts w:eastAsiaTheme="minorEastAsia"/>
      <w:sz w:val="20"/>
      <w:szCs w:val="20"/>
    </w:rPr>
  </w:style>
  <w:style w:type="paragraph" w:styleId="a8">
    <w:name w:val="Balloon Text"/>
    <w:basedOn w:val="a"/>
    <w:link w:val="Char0"/>
    <w:uiPriority w:val="99"/>
    <w:semiHidden/>
    <w:unhideWhenUsed/>
    <w:rsid w:val="004A1794"/>
    <w:rPr>
      <w:rFonts w:ascii="Times New Roman" w:hAnsi="Times New Roman" w:cs="Times New Roman"/>
      <w:sz w:val="18"/>
      <w:szCs w:val="18"/>
    </w:rPr>
  </w:style>
  <w:style w:type="character" w:customStyle="1" w:styleId="Char0">
    <w:name w:val="批注框文本 Char"/>
    <w:basedOn w:val="a0"/>
    <w:link w:val="a8"/>
    <w:uiPriority w:val="99"/>
    <w:semiHidden/>
    <w:rsid w:val="004A1794"/>
    <w:rPr>
      <w:rFonts w:ascii="Times New Roman" w:eastAsiaTheme="minorEastAsia" w:hAnsi="Times New Roman" w:cs="Times New Roman"/>
      <w:sz w:val="18"/>
      <w:szCs w:val="18"/>
    </w:rPr>
  </w:style>
  <w:style w:type="paragraph" w:styleId="a9">
    <w:name w:val="header"/>
    <w:basedOn w:val="a"/>
    <w:link w:val="Char1"/>
    <w:uiPriority w:val="99"/>
    <w:unhideWhenUsed/>
    <w:rsid w:val="004A1794"/>
    <w:pPr>
      <w:tabs>
        <w:tab w:val="center" w:pos="4680"/>
        <w:tab w:val="right" w:pos="9360"/>
      </w:tabs>
    </w:pPr>
  </w:style>
  <w:style w:type="character" w:customStyle="1" w:styleId="Char1">
    <w:name w:val="页眉 Char"/>
    <w:basedOn w:val="a0"/>
    <w:link w:val="a9"/>
    <w:uiPriority w:val="99"/>
    <w:rsid w:val="004A1794"/>
    <w:rPr>
      <w:rFonts w:eastAsiaTheme="minorEastAsia"/>
    </w:rPr>
  </w:style>
  <w:style w:type="paragraph" w:styleId="aa">
    <w:name w:val="footer"/>
    <w:basedOn w:val="a"/>
    <w:link w:val="Char2"/>
    <w:uiPriority w:val="99"/>
    <w:unhideWhenUsed/>
    <w:rsid w:val="004A1794"/>
    <w:pPr>
      <w:tabs>
        <w:tab w:val="center" w:pos="4680"/>
        <w:tab w:val="right" w:pos="9360"/>
      </w:tabs>
    </w:pPr>
  </w:style>
  <w:style w:type="character" w:customStyle="1" w:styleId="Char2">
    <w:name w:val="页脚 Char"/>
    <w:basedOn w:val="a0"/>
    <w:link w:val="aa"/>
    <w:uiPriority w:val="99"/>
    <w:rsid w:val="004A1794"/>
    <w:rPr>
      <w:rFonts w:eastAsiaTheme="minorEastAsia"/>
    </w:rPr>
  </w:style>
  <w:style w:type="paragraph" w:customStyle="1" w:styleId="EndNoteBibliographyTitle">
    <w:name w:val="EndNote Bibliography Title"/>
    <w:basedOn w:val="a"/>
    <w:link w:val="EndNoteBibliographyTitleChar"/>
    <w:rsid w:val="004A1794"/>
    <w:pPr>
      <w:jc w:val="center"/>
    </w:pPr>
    <w:rPr>
      <w:rFonts w:ascii="Calibri" w:hAnsi="Calibri" w:cs="Calibri"/>
      <w:sz w:val="22"/>
      <w:lang w:val="en-US"/>
    </w:rPr>
  </w:style>
  <w:style w:type="character" w:customStyle="1" w:styleId="EndNoteBibliographyTitleChar">
    <w:name w:val="EndNote Bibliography Title Char"/>
    <w:basedOn w:val="a0"/>
    <w:link w:val="EndNoteBibliographyTitle"/>
    <w:rsid w:val="004A1794"/>
    <w:rPr>
      <w:rFonts w:ascii="Calibri" w:eastAsiaTheme="minorEastAsia" w:hAnsi="Calibri" w:cs="Calibri"/>
      <w:sz w:val="22"/>
      <w:lang w:val="en-US"/>
    </w:rPr>
  </w:style>
  <w:style w:type="paragraph" w:customStyle="1" w:styleId="EndNoteBibliography">
    <w:name w:val="EndNote Bibliography"/>
    <w:basedOn w:val="a"/>
    <w:link w:val="EndNoteBibliographyChar"/>
    <w:rsid w:val="004A1794"/>
    <w:pPr>
      <w:spacing w:line="360" w:lineRule="auto"/>
    </w:pPr>
    <w:rPr>
      <w:rFonts w:ascii="Calibri" w:hAnsi="Calibri" w:cs="Calibri"/>
      <w:sz w:val="22"/>
      <w:lang w:val="en-US"/>
    </w:rPr>
  </w:style>
  <w:style w:type="character" w:customStyle="1" w:styleId="EndNoteBibliographyChar">
    <w:name w:val="EndNote Bibliography Char"/>
    <w:basedOn w:val="a0"/>
    <w:link w:val="EndNoteBibliography"/>
    <w:rsid w:val="004A1794"/>
    <w:rPr>
      <w:rFonts w:ascii="Calibri" w:eastAsiaTheme="minorEastAsia" w:hAnsi="Calibri" w:cs="Calibri"/>
      <w:sz w:val="22"/>
      <w:lang w:val="en-US"/>
    </w:rPr>
  </w:style>
  <w:style w:type="character" w:customStyle="1" w:styleId="UnresolvedMention1">
    <w:name w:val="Unresolved Mention1"/>
    <w:basedOn w:val="a0"/>
    <w:uiPriority w:val="99"/>
    <w:rsid w:val="004A1794"/>
    <w:rPr>
      <w:color w:val="605E5C"/>
      <w:shd w:val="clear" w:color="auto" w:fill="E1DFDD"/>
    </w:rPr>
  </w:style>
  <w:style w:type="table" w:styleId="ab">
    <w:name w:val="Table Grid"/>
    <w:basedOn w:val="a1"/>
    <w:uiPriority w:val="39"/>
    <w:rsid w:val="004A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A478C0"/>
    <w:rPr>
      <w:rFonts w:asciiTheme="majorHAnsi" w:eastAsiaTheme="majorEastAsia" w:hAnsiTheme="majorHAnsi" w:cstheme="majorBidi"/>
      <w:color w:val="2F5496" w:themeColor="accent1" w:themeShade="BF"/>
      <w:sz w:val="32"/>
      <w:szCs w:val="32"/>
    </w:rPr>
  </w:style>
  <w:style w:type="character" w:styleId="ac">
    <w:name w:val="FollowedHyperlink"/>
    <w:basedOn w:val="a0"/>
    <w:uiPriority w:val="99"/>
    <w:semiHidden/>
    <w:unhideWhenUsed/>
    <w:rsid w:val="00F33680"/>
    <w:rPr>
      <w:color w:val="954F72" w:themeColor="followedHyperlink"/>
      <w:u w:val="single"/>
    </w:rPr>
  </w:style>
  <w:style w:type="paragraph" w:styleId="ad">
    <w:name w:val="Revision"/>
    <w:hidden/>
    <w:uiPriority w:val="99"/>
    <w:semiHidden/>
    <w:rsid w:val="00391277"/>
  </w:style>
  <w:style w:type="character" w:styleId="ae">
    <w:name w:val="page number"/>
    <w:basedOn w:val="a0"/>
    <w:uiPriority w:val="99"/>
    <w:semiHidden/>
    <w:unhideWhenUsed/>
    <w:rsid w:val="005A301B"/>
  </w:style>
  <w:style w:type="paragraph" w:styleId="TOC">
    <w:name w:val="TOC Heading"/>
    <w:basedOn w:val="1"/>
    <w:next w:val="a"/>
    <w:uiPriority w:val="39"/>
    <w:unhideWhenUsed/>
    <w:qFormat/>
    <w:rsid w:val="005A301B"/>
    <w:pPr>
      <w:spacing w:before="480" w:line="276" w:lineRule="auto"/>
      <w:outlineLvl w:val="9"/>
    </w:pPr>
    <w:rPr>
      <w:b/>
      <w:bCs/>
      <w:sz w:val="28"/>
      <w:szCs w:val="28"/>
      <w:lang w:val="en-US"/>
    </w:rPr>
  </w:style>
  <w:style w:type="paragraph" w:styleId="10">
    <w:name w:val="toc 1"/>
    <w:basedOn w:val="a"/>
    <w:next w:val="a"/>
    <w:autoRedefine/>
    <w:uiPriority w:val="39"/>
    <w:unhideWhenUsed/>
    <w:rsid w:val="005A301B"/>
    <w:pPr>
      <w:spacing w:before="120"/>
    </w:pPr>
    <w:rPr>
      <w:b/>
      <w:bCs/>
      <w:i/>
      <w:iCs/>
    </w:rPr>
  </w:style>
  <w:style w:type="paragraph" w:styleId="20">
    <w:name w:val="toc 2"/>
    <w:basedOn w:val="a"/>
    <w:next w:val="a"/>
    <w:autoRedefine/>
    <w:uiPriority w:val="39"/>
    <w:unhideWhenUsed/>
    <w:rsid w:val="005A301B"/>
    <w:pPr>
      <w:spacing w:before="120"/>
      <w:ind w:left="240"/>
    </w:pPr>
    <w:rPr>
      <w:b/>
      <w:bCs/>
      <w:sz w:val="22"/>
      <w:szCs w:val="22"/>
    </w:rPr>
  </w:style>
  <w:style w:type="paragraph" w:styleId="30">
    <w:name w:val="toc 3"/>
    <w:basedOn w:val="a"/>
    <w:next w:val="a"/>
    <w:autoRedefine/>
    <w:uiPriority w:val="39"/>
    <w:unhideWhenUsed/>
    <w:rsid w:val="005A301B"/>
    <w:pPr>
      <w:ind w:left="480"/>
    </w:pPr>
    <w:rPr>
      <w:sz w:val="20"/>
      <w:szCs w:val="20"/>
    </w:rPr>
  </w:style>
  <w:style w:type="paragraph" w:styleId="40">
    <w:name w:val="toc 4"/>
    <w:basedOn w:val="a"/>
    <w:next w:val="a"/>
    <w:autoRedefine/>
    <w:uiPriority w:val="39"/>
    <w:unhideWhenUsed/>
    <w:rsid w:val="005A301B"/>
    <w:pPr>
      <w:ind w:left="720"/>
    </w:pPr>
    <w:rPr>
      <w:sz w:val="20"/>
      <w:szCs w:val="20"/>
    </w:rPr>
  </w:style>
  <w:style w:type="paragraph" w:styleId="5">
    <w:name w:val="toc 5"/>
    <w:basedOn w:val="a"/>
    <w:next w:val="a"/>
    <w:autoRedefine/>
    <w:uiPriority w:val="39"/>
    <w:unhideWhenUsed/>
    <w:rsid w:val="005A301B"/>
    <w:pPr>
      <w:ind w:left="960"/>
    </w:pPr>
    <w:rPr>
      <w:sz w:val="20"/>
      <w:szCs w:val="20"/>
    </w:rPr>
  </w:style>
  <w:style w:type="paragraph" w:styleId="6">
    <w:name w:val="toc 6"/>
    <w:basedOn w:val="a"/>
    <w:next w:val="a"/>
    <w:autoRedefine/>
    <w:uiPriority w:val="39"/>
    <w:unhideWhenUsed/>
    <w:rsid w:val="005A301B"/>
    <w:pPr>
      <w:ind w:left="1200"/>
    </w:pPr>
    <w:rPr>
      <w:sz w:val="20"/>
      <w:szCs w:val="20"/>
    </w:rPr>
  </w:style>
  <w:style w:type="paragraph" w:styleId="7">
    <w:name w:val="toc 7"/>
    <w:basedOn w:val="a"/>
    <w:next w:val="a"/>
    <w:autoRedefine/>
    <w:uiPriority w:val="39"/>
    <w:unhideWhenUsed/>
    <w:rsid w:val="005A301B"/>
    <w:pPr>
      <w:ind w:left="1440"/>
    </w:pPr>
    <w:rPr>
      <w:sz w:val="20"/>
      <w:szCs w:val="20"/>
    </w:rPr>
  </w:style>
  <w:style w:type="paragraph" w:styleId="8">
    <w:name w:val="toc 8"/>
    <w:basedOn w:val="a"/>
    <w:next w:val="a"/>
    <w:autoRedefine/>
    <w:uiPriority w:val="39"/>
    <w:unhideWhenUsed/>
    <w:rsid w:val="005A301B"/>
    <w:pPr>
      <w:ind w:left="1680"/>
    </w:pPr>
    <w:rPr>
      <w:sz w:val="20"/>
      <w:szCs w:val="20"/>
    </w:rPr>
  </w:style>
  <w:style w:type="paragraph" w:styleId="9">
    <w:name w:val="toc 9"/>
    <w:basedOn w:val="a"/>
    <w:next w:val="a"/>
    <w:autoRedefine/>
    <w:uiPriority w:val="39"/>
    <w:unhideWhenUsed/>
    <w:rsid w:val="005A301B"/>
    <w:pPr>
      <w:ind w:left="1920"/>
    </w:pPr>
    <w:rPr>
      <w:sz w:val="20"/>
      <w:szCs w:val="20"/>
    </w:rPr>
  </w:style>
  <w:style w:type="paragraph" w:styleId="af">
    <w:name w:val="Title"/>
    <w:basedOn w:val="a"/>
    <w:next w:val="a"/>
    <w:link w:val="Char3"/>
    <w:uiPriority w:val="10"/>
    <w:qFormat/>
    <w:rsid w:val="005A301B"/>
    <w:pPr>
      <w:contextualSpacing/>
    </w:pPr>
    <w:rPr>
      <w:rFonts w:asciiTheme="majorHAnsi" w:eastAsiaTheme="majorEastAsia" w:hAnsiTheme="majorHAnsi" w:cstheme="majorBidi"/>
      <w:spacing w:val="-10"/>
      <w:kern w:val="28"/>
      <w:sz w:val="56"/>
      <w:szCs w:val="56"/>
    </w:rPr>
  </w:style>
  <w:style w:type="character" w:customStyle="1" w:styleId="Char3">
    <w:name w:val="标题 Char"/>
    <w:basedOn w:val="a0"/>
    <w:link w:val="af"/>
    <w:uiPriority w:val="10"/>
    <w:rsid w:val="005A301B"/>
    <w:rPr>
      <w:rFonts w:asciiTheme="majorHAnsi" w:eastAsiaTheme="majorEastAsia" w:hAnsiTheme="majorHAnsi" w:cstheme="majorBidi"/>
      <w:spacing w:val="-10"/>
      <w:kern w:val="28"/>
      <w:sz w:val="56"/>
      <w:szCs w:val="56"/>
    </w:rPr>
  </w:style>
  <w:style w:type="character" w:customStyle="1" w:styleId="2Char">
    <w:name w:val="标题 2 Char"/>
    <w:basedOn w:val="a0"/>
    <w:link w:val="2"/>
    <w:uiPriority w:val="9"/>
    <w:rsid w:val="005A301B"/>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5A301B"/>
    <w:rPr>
      <w:rFonts w:asciiTheme="majorHAnsi" w:eastAsiaTheme="majorEastAsia" w:hAnsiTheme="majorHAnsi" w:cstheme="majorBidi"/>
      <w:color w:val="1F3763" w:themeColor="accent1" w:themeShade="7F"/>
    </w:rPr>
  </w:style>
  <w:style w:type="paragraph" w:styleId="af0">
    <w:name w:val="Subtitle"/>
    <w:basedOn w:val="a"/>
    <w:next w:val="a"/>
    <w:link w:val="Char4"/>
    <w:uiPriority w:val="11"/>
    <w:qFormat/>
    <w:rsid w:val="005A301B"/>
    <w:pPr>
      <w:numPr>
        <w:ilvl w:val="1"/>
      </w:numPr>
      <w:spacing w:after="160"/>
    </w:pPr>
    <w:rPr>
      <w:color w:val="5A5A5A" w:themeColor="text1" w:themeTint="A5"/>
      <w:spacing w:val="15"/>
      <w:sz w:val="22"/>
      <w:szCs w:val="22"/>
    </w:rPr>
  </w:style>
  <w:style w:type="character" w:customStyle="1" w:styleId="Char4">
    <w:name w:val="副标题 Char"/>
    <w:basedOn w:val="a0"/>
    <w:link w:val="af0"/>
    <w:uiPriority w:val="11"/>
    <w:rsid w:val="005A301B"/>
    <w:rPr>
      <w:rFonts w:eastAsiaTheme="minorEastAsia"/>
      <w:color w:val="5A5A5A" w:themeColor="text1" w:themeTint="A5"/>
      <w:spacing w:val="15"/>
      <w:sz w:val="22"/>
      <w:szCs w:val="22"/>
    </w:rPr>
  </w:style>
  <w:style w:type="character" w:customStyle="1" w:styleId="4Char">
    <w:name w:val="标题 4 Char"/>
    <w:basedOn w:val="a0"/>
    <w:link w:val="4"/>
    <w:uiPriority w:val="9"/>
    <w:semiHidden/>
    <w:rsid w:val="00213BA5"/>
    <w:rPr>
      <w:rFonts w:asciiTheme="majorHAnsi" w:eastAsiaTheme="majorEastAsia" w:hAnsiTheme="majorHAnsi" w:cstheme="majorBidi"/>
      <w:i/>
      <w:iCs/>
      <w:color w:val="2F5496" w:themeColor="accent1" w:themeShade="BF"/>
    </w:rPr>
  </w:style>
  <w:style w:type="paragraph" w:styleId="af1">
    <w:name w:val="No Spacing"/>
    <w:link w:val="Char5"/>
    <w:uiPriority w:val="1"/>
    <w:qFormat/>
    <w:rsid w:val="002630AF"/>
    <w:rPr>
      <w:sz w:val="22"/>
      <w:szCs w:val="22"/>
      <w:lang w:val="en-US" w:eastAsia="ja-JP"/>
    </w:rPr>
  </w:style>
  <w:style w:type="character" w:customStyle="1" w:styleId="Char5">
    <w:name w:val="无间隔 Char"/>
    <w:basedOn w:val="a0"/>
    <w:link w:val="af1"/>
    <w:uiPriority w:val="1"/>
    <w:rsid w:val="002630AF"/>
    <w:rPr>
      <w:rFonts w:eastAsiaTheme="minorEastAsia"/>
      <w:sz w:val="22"/>
      <w:szCs w:val="22"/>
      <w:lang w:val="en-US" w:eastAsia="ja-JP"/>
    </w:rPr>
  </w:style>
  <w:style w:type="character" w:customStyle="1" w:styleId="UnresolvedMention2">
    <w:name w:val="Unresolved Mention2"/>
    <w:basedOn w:val="a0"/>
    <w:uiPriority w:val="99"/>
    <w:rsid w:val="008A157B"/>
    <w:rPr>
      <w:color w:val="605E5C"/>
      <w:shd w:val="clear" w:color="auto" w:fill="E1DFDD"/>
    </w:rPr>
  </w:style>
  <w:style w:type="paragraph" w:customStyle="1" w:styleId="Style1">
    <w:name w:val="Style1"/>
    <w:basedOn w:val="a"/>
    <w:qFormat/>
    <w:rsid w:val="00C64CA7"/>
    <w:pPr>
      <w:spacing w:line="360" w:lineRule="auto"/>
    </w:pPr>
    <w:rPr>
      <w:sz w:val="22"/>
      <w:szCs w:val="22"/>
    </w:rPr>
  </w:style>
  <w:style w:type="paragraph" w:customStyle="1" w:styleId="Style2">
    <w:name w:val="Style2"/>
    <w:basedOn w:val="a4"/>
    <w:qFormat/>
    <w:rsid w:val="00C64CA7"/>
    <w:pPr>
      <w:numPr>
        <w:numId w:val="1"/>
      </w:numPr>
      <w:spacing w:line="360" w:lineRule="auto"/>
    </w:pPr>
    <w:rPr>
      <w:sz w:val="22"/>
    </w:rPr>
  </w:style>
  <w:style w:type="paragraph" w:customStyle="1" w:styleId="Style3">
    <w:name w:val="Style3"/>
    <w:basedOn w:val="a4"/>
    <w:qFormat/>
    <w:rsid w:val="00C64CA7"/>
    <w:pPr>
      <w:numPr>
        <w:numId w:val="21"/>
      </w:numPr>
      <w:spacing w:line="360" w:lineRule="auto"/>
    </w:pPr>
    <w:rPr>
      <w:sz w:val="22"/>
    </w:rPr>
  </w:style>
  <w:style w:type="paragraph" w:customStyle="1" w:styleId="Subtitle1">
    <w:name w:val="Subtitle1"/>
    <w:basedOn w:val="af0"/>
    <w:qFormat/>
    <w:rsid w:val="00C64CA7"/>
    <w:pPr>
      <w:spacing w:line="360" w:lineRule="auto"/>
    </w:pPr>
  </w:style>
  <w:style w:type="paragraph" w:customStyle="1" w:styleId="sub-subtitle">
    <w:name w:val="sub-subtitle"/>
    <w:basedOn w:val="af0"/>
    <w:qFormat/>
    <w:rsid w:val="00655941"/>
  </w:style>
  <w:style w:type="paragraph" w:customStyle="1" w:styleId="Sub-subtitle2">
    <w:name w:val="Sub-subtitle 2"/>
    <w:basedOn w:val="sub-subtitle"/>
    <w:qFormat/>
    <w:rsid w:val="00655941"/>
    <w:pPr>
      <w:spacing w:line="360" w:lineRule="auto"/>
    </w:pPr>
  </w:style>
  <w:style w:type="paragraph" w:styleId="af2">
    <w:name w:val="annotation subject"/>
    <w:basedOn w:val="a7"/>
    <w:next w:val="a7"/>
    <w:link w:val="Char6"/>
    <w:uiPriority w:val="99"/>
    <w:semiHidden/>
    <w:unhideWhenUsed/>
    <w:rsid w:val="00675362"/>
    <w:rPr>
      <w:rFonts w:eastAsiaTheme="minorHAnsi"/>
      <w:b/>
      <w:bCs/>
    </w:rPr>
  </w:style>
  <w:style w:type="character" w:customStyle="1" w:styleId="Char6">
    <w:name w:val="批注主题 Char"/>
    <w:basedOn w:val="Char"/>
    <w:link w:val="af2"/>
    <w:uiPriority w:val="99"/>
    <w:semiHidden/>
    <w:rsid w:val="00675362"/>
    <w:rPr>
      <w:rFonts w:eastAsiaTheme="minorEastAsia"/>
      <w:b/>
      <w:bCs/>
      <w:sz w:val="20"/>
      <w:szCs w:val="20"/>
    </w:rPr>
  </w:style>
  <w:style w:type="paragraph" w:customStyle="1" w:styleId="PageNumber1">
    <w:name w:val="Page Number1"/>
    <w:basedOn w:val="a"/>
    <w:qFormat/>
    <w:rsid w:val="00C14780"/>
    <w:pPr>
      <w:spacing w:line="360" w:lineRule="auto"/>
    </w:pPr>
  </w:style>
  <w:style w:type="character" w:customStyle="1" w:styleId="UnresolvedMention3">
    <w:name w:val="Unresolved Mention3"/>
    <w:basedOn w:val="a0"/>
    <w:uiPriority w:val="99"/>
    <w:semiHidden/>
    <w:unhideWhenUsed/>
    <w:rsid w:val="00093EF7"/>
    <w:rPr>
      <w:color w:val="605E5C"/>
      <w:shd w:val="clear" w:color="auto" w:fill="E1DFDD"/>
    </w:rPr>
  </w:style>
  <w:style w:type="character" w:customStyle="1" w:styleId="UnresolvedMention4">
    <w:name w:val="Unresolved Mention4"/>
    <w:basedOn w:val="a0"/>
    <w:uiPriority w:val="99"/>
    <w:semiHidden/>
    <w:unhideWhenUsed/>
    <w:rsid w:val="00D928EA"/>
    <w:rPr>
      <w:color w:val="605E5C"/>
      <w:shd w:val="clear" w:color="auto" w:fill="E1DFDD"/>
    </w:rPr>
  </w:style>
  <w:style w:type="character" w:customStyle="1" w:styleId="UnresolvedMention5">
    <w:name w:val="Unresolved Mention5"/>
    <w:basedOn w:val="a0"/>
    <w:uiPriority w:val="99"/>
    <w:semiHidden/>
    <w:unhideWhenUsed/>
    <w:rsid w:val="00DC0D28"/>
    <w:rPr>
      <w:color w:val="605E5C"/>
      <w:shd w:val="clear" w:color="auto" w:fill="E1DFDD"/>
    </w:rPr>
  </w:style>
  <w:style w:type="character" w:styleId="af3">
    <w:name w:val="Strong"/>
    <w:uiPriority w:val="22"/>
    <w:qFormat/>
    <w:rsid w:val="001C01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94"/>
  </w:style>
  <w:style w:type="paragraph" w:styleId="1">
    <w:name w:val="heading 1"/>
    <w:basedOn w:val="a"/>
    <w:next w:val="a"/>
    <w:link w:val="1Char"/>
    <w:uiPriority w:val="9"/>
    <w:qFormat/>
    <w:rsid w:val="00A478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A30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5A301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Char"/>
    <w:uiPriority w:val="9"/>
    <w:semiHidden/>
    <w:unhideWhenUsed/>
    <w:qFormat/>
    <w:rsid w:val="00213BA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4A1794"/>
    <w:pPr>
      <w:spacing w:after="200"/>
    </w:pPr>
    <w:rPr>
      <w:i/>
      <w:iCs/>
      <w:color w:val="44546A" w:themeColor="text2"/>
      <w:sz w:val="18"/>
      <w:szCs w:val="18"/>
    </w:rPr>
  </w:style>
  <w:style w:type="paragraph" w:styleId="a4">
    <w:name w:val="List Paragraph"/>
    <w:basedOn w:val="a"/>
    <w:uiPriority w:val="34"/>
    <w:qFormat/>
    <w:rsid w:val="004A1794"/>
    <w:pPr>
      <w:ind w:left="720"/>
      <w:contextualSpacing/>
    </w:pPr>
  </w:style>
  <w:style w:type="character" w:styleId="a5">
    <w:name w:val="Hyperlink"/>
    <w:basedOn w:val="a0"/>
    <w:uiPriority w:val="99"/>
    <w:unhideWhenUsed/>
    <w:rsid w:val="004A1794"/>
    <w:rPr>
      <w:color w:val="0563C1" w:themeColor="hyperlink"/>
      <w:u w:val="single"/>
    </w:rPr>
  </w:style>
  <w:style w:type="character" w:styleId="a6">
    <w:name w:val="annotation reference"/>
    <w:basedOn w:val="a0"/>
    <w:uiPriority w:val="99"/>
    <w:semiHidden/>
    <w:unhideWhenUsed/>
    <w:rsid w:val="004A1794"/>
    <w:rPr>
      <w:sz w:val="16"/>
      <w:szCs w:val="16"/>
    </w:rPr>
  </w:style>
  <w:style w:type="paragraph" w:styleId="a7">
    <w:name w:val="annotation text"/>
    <w:basedOn w:val="a"/>
    <w:link w:val="Char"/>
    <w:uiPriority w:val="99"/>
    <w:semiHidden/>
    <w:unhideWhenUsed/>
    <w:rsid w:val="004A1794"/>
    <w:rPr>
      <w:sz w:val="20"/>
      <w:szCs w:val="20"/>
    </w:rPr>
  </w:style>
  <w:style w:type="character" w:customStyle="1" w:styleId="Char">
    <w:name w:val="批注文字 Char"/>
    <w:basedOn w:val="a0"/>
    <w:link w:val="a7"/>
    <w:uiPriority w:val="99"/>
    <w:semiHidden/>
    <w:rsid w:val="004A1794"/>
    <w:rPr>
      <w:rFonts w:eastAsiaTheme="minorEastAsia"/>
      <w:sz w:val="20"/>
      <w:szCs w:val="20"/>
    </w:rPr>
  </w:style>
  <w:style w:type="paragraph" w:styleId="a8">
    <w:name w:val="Balloon Text"/>
    <w:basedOn w:val="a"/>
    <w:link w:val="Char0"/>
    <w:uiPriority w:val="99"/>
    <w:semiHidden/>
    <w:unhideWhenUsed/>
    <w:rsid w:val="004A1794"/>
    <w:rPr>
      <w:rFonts w:ascii="Times New Roman" w:hAnsi="Times New Roman" w:cs="Times New Roman"/>
      <w:sz w:val="18"/>
      <w:szCs w:val="18"/>
    </w:rPr>
  </w:style>
  <w:style w:type="character" w:customStyle="1" w:styleId="Char0">
    <w:name w:val="批注框文本 Char"/>
    <w:basedOn w:val="a0"/>
    <w:link w:val="a8"/>
    <w:uiPriority w:val="99"/>
    <w:semiHidden/>
    <w:rsid w:val="004A1794"/>
    <w:rPr>
      <w:rFonts w:ascii="Times New Roman" w:eastAsiaTheme="minorEastAsia" w:hAnsi="Times New Roman" w:cs="Times New Roman"/>
      <w:sz w:val="18"/>
      <w:szCs w:val="18"/>
    </w:rPr>
  </w:style>
  <w:style w:type="paragraph" w:styleId="a9">
    <w:name w:val="header"/>
    <w:basedOn w:val="a"/>
    <w:link w:val="Char1"/>
    <w:uiPriority w:val="99"/>
    <w:unhideWhenUsed/>
    <w:rsid w:val="004A1794"/>
    <w:pPr>
      <w:tabs>
        <w:tab w:val="center" w:pos="4680"/>
        <w:tab w:val="right" w:pos="9360"/>
      </w:tabs>
    </w:pPr>
  </w:style>
  <w:style w:type="character" w:customStyle="1" w:styleId="Char1">
    <w:name w:val="页眉 Char"/>
    <w:basedOn w:val="a0"/>
    <w:link w:val="a9"/>
    <w:uiPriority w:val="99"/>
    <w:rsid w:val="004A1794"/>
    <w:rPr>
      <w:rFonts w:eastAsiaTheme="minorEastAsia"/>
    </w:rPr>
  </w:style>
  <w:style w:type="paragraph" w:styleId="aa">
    <w:name w:val="footer"/>
    <w:basedOn w:val="a"/>
    <w:link w:val="Char2"/>
    <w:uiPriority w:val="99"/>
    <w:unhideWhenUsed/>
    <w:rsid w:val="004A1794"/>
    <w:pPr>
      <w:tabs>
        <w:tab w:val="center" w:pos="4680"/>
        <w:tab w:val="right" w:pos="9360"/>
      </w:tabs>
    </w:pPr>
  </w:style>
  <w:style w:type="character" w:customStyle="1" w:styleId="Char2">
    <w:name w:val="页脚 Char"/>
    <w:basedOn w:val="a0"/>
    <w:link w:val="aa"/>
    <w:uiPriority w:val="99"/>
    <w:rsid w:val="004A1794"/>
    <w:rPr>
      <w:rFonts w:eastAsiaTheme="minorEastAsia"/>
    </w:rPr>
  </w:style>
  <w:style w:type="paragraph" w:customStyle="1" w:styleId="EndNoteBibliographyTitle">
    <w:name w:val="EndNote Bibliography Title"/>
    <w:basedOn w:val="a"/>
    <w:link w:val="EndNoteBibliographyTitleChar"/>
    <w:rsid w:val="004A1794"/>
    <w:pPr>
      <w:jc w:val="center"/>
    </w:pPr>
    <w:rPr>
      <w:rFonts w:ascii="Calibri" w:hAnsi="Calibri" w:cs="Calibri"/>
      <w:sz w:val="22"/>
      <w:lang w:val="en-US"/>
    </w:rPr>
  </w:style>
  <w:style w:type="character" w:customStyle="1" w:styleId="EndNoteBibliographyTitleChar">
    <w:name w:val="EndNote Bibliography Title Char"/>
    <w:basedOn w:val="a0"/>
    <w:link w:val="EndNoteBibliographyTitle"/>
    <w:rsid w:val="004A1794"/>
    <w:rPr>
      <w:rFonts w:ascii="Calibri" w:eastAsiaTheme="minorEastAsia" w:hAnsi="Calibri" w:cs="Calibri"/>
      <w:sz w:val="22"/>
      <w:lang w:val="en-US"/>
    </w:rPr>
  </w:style>
  <w:style w:type="paragraph" w:customStyle="1" w:styleId="EndNoteBibliography">
    <w:name w:val="EndNote Bibliography"/>
    <w:basedOn w:val="a"/>
    <w:link w:val="EndNoteBibliographyChar"/>
    <w:rsid w:val="004A1794"/>
    <w:pPr>
      <w:spacing w:line="360" w:lineRule="auto"/>
    </w:pPr>
    <w:rPr>
      <w:rFonts w:ascii="Calibri" w:hAnsi="Calibri" w:cs="Calibri"/>
      <w:sz w:val="22"/>
      <w:lang w:val="en-US"/>
    </w:rPr>
  </w:style>
  <w:style w:type="character" w:customStyle="1" w:styleId="EndNoteBibliographyChar">
    <w:name w:val="EndNote Bibliography Char"/>
    <w:basedOn w:val="a0"/>
    <w:link w:val="EndNoteBibliography"/>
    <w:rsid w:val="004A1794"/>
    <w:rPr>
      <w:rFonts w:ascii="Calibri" w:eastAsiaTheme="minorEastAsia" w:hAnsi="Calibri" w:cs="Calibri"/>
      <w:sz w:val="22"/>
      <w:lang w:val="en-US"/>
    </w:rPr>
  </w:style>
  <w:style w:type="character" w:customStyle="1" w:styleId="UnresolvedMention1">
    <w:name w:val="Unresolved Mention1"/>
    <w:basedOn w:val="a0"/>
    <w:uiPriority w:val="99"/>
    <w:rsid w:val="004A1794"/>
    <w:rPr>
      <w:color w:val="605E5C"/>
      <w:shd w:val="clear" w:color="auto" w:fill="E1DFDD"/>
    </w:rPr>
  </w:style>
  <w:style w:type="table" w:styleId="ab">
    <w:name w:val="Table Grid"/>
    <w:basedOn w:val="a1"/>
    <w:uiPriority w:val="39"/>
    <w:rsid w:val="004A1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A478C0"/>
    <w:rPr>
      <w:rFonts w:asciiTheme="majorHAnsi" w:eastAsiaTheme="majorEastAsia" w:hAnsiTheme="majorHAnsi" w:cstheme="majorBidi"/>
      <w:color w:val="2F5496" w:themeColor="accent1" w:themeShade="BF"/>
      <w:sz w:val="32"/>
      <w:szCs w:val="32"/>
    </w:rPr>
  </w:style>
  <w:style w:type="character" w:styleId="ac">
    <w:name w:val="FollowedHyperlink"/>
    <w:basedOn w:val="a0"/>
    <w:uiPriority w:val="99"/>
    <w:semiHidden/>
    <w:unhideWhenUsed/>
    <w:rsid w:val="00F33680"/>
    <w:rPr>
      <w:color w:val="954F72" w:themeColor="followedHyperlink"/>
      <w:u w:val="single"/>
    </w:rPr>
  </w:style>
  <w:style w:type="paragraph" w:styleId="ad">
    <w:name w:val="Revision"/>
    <w:hidden/>
    <w:uiPriority w:val="99"/>
    <w:semiHidden/>
    <w:rsid w:val="00391277"/>
  </w:style>
  <w:style w:type="character" w:styleId="ae">
    <w:name w:val="page number"/>
    <w:basedOn w:val="a0"/>
    <w:uiPriority w:val="99"/>
    <w:semiHidden/>
    <w:unhideWhenUsed/>
    <w:rsid w:val="005A301B"/>
  </w:style>
  <w:style w:type="paragraph" w:styleId="TOC">
    <w:name w:val="TOC Heading"/>
    <w:basedOn w:val="1"/>
    <w:next w:val="a"/>
    <w:uiPriority w:val="39"/>
    <w:unhideWhenUsed/>
    <w:qFormat/>
    <w:rsid w:val="005A301B"/>
    <w:pPr>
      <w:spacing w:before="480" w:line="276" w:lineRule="auto"/>
      <w:outlineLvl w:val="9"/>
    </w:pPr>
    <w:rPr>
      <w:b/>
      <w:bCs/>
      <w:sz w:val="28"/>
      <w:szCs w:val="28"/>
      <w:lang w:val="en-US"/>
    </w:rPr>
  </w:style>
  <w:style w:type="paragraph" w:styleId="10">
    <w:name w:val="toc 1"/>
    <w:basedOn w:val="a"/>
    <w:next w:val="a"/>
    <w:autoRedefine/>
    <w:uiPriority w:val="39"/>
    <w:unhideWhenUsed/>
    <w:rsid w:val="005A301B"/>
    <w:pPr>
      <w:spacing w:before="120"/>
    </w:pPr>
    <w:rPr>
      <w:b/>
      <w:bCs/>
      <w:i/>
      <w:iCs/>
    </w:rPr>
  </w:style>
  <w:style w:type="paragraph" w:styleId="20">
    <w:name w:val="toc 2"/>
    <w:basedOn w:val="a"/>
    <w:next w:val="a"/>
    <w:autoRedefine/>
    <w:uiPriority w:val="39"/>
    <w:unhideWhenUsed/>
    <w:rsid w:val="005A301B"/>
    <w:pPr>
      <w:spacing w:before="120"/>
      <w:ind w:left="240"/>
    </w:pPr>
    <w:rPr>
      <w:b/>
      <w:bCs/>
      <w:sz w:val="22"/>
      <w:szCs w:val="22"/>
    </w:rPr>
  </w:style>
  <w:style w:type="paragraph" w:styleId="30">
    <w:name w:val="toc 3"/>
    <w:basedOn w:val="a"/>
    <w:next w:val="a"/>
    <w:autoRedefine/>
    <w:uiPriority w:val="39"/>
    <w:unhideWhenUsed/>
    <w:rsid w:val="005A301B"/>
    <w:pPr>
      <w:ind w:left="480"/>
    </w:pPr>
    <w:rPr>
      <w:sz w:val="20"/>
      <w:szCs w:val="20"/>
    </w:rPr>
  </w:style>
  <w:style w:type="paragraph" w:styleId="40">
    <w:name w:val="toc 4"/>
    <w:basedOn w:val="a"/>
    <w:next w:val="a"/>
    <w:autoRedefine/>
    <w:uiPriority w:val="39"/>
    <w:unhideWhenUsed/>
    <w:rsid w:val="005A301B"/>
    <w:pPr>
      <w:ind w:left="720"/>
    </w:pPr>
    <w:rPr>
      <w:sz w:val="20"/>
      <w:szCs w:val="20"/>
    </w:rPr>
  </w:style>
  <w:style w:type="paragraph" w:styleId="5">
    <w:name w:val="toc 5"/>
    <w:basedOn w:val="a"/>
    <w:next w:val="a"/>
    <w:autoRedefine/>
    <w:uiPriority w:val="39"/>
    <w:unhideWhenUsed/>
    <w:rsid w:val="005A301B"/>
    <w:pPr>
      <w:ind w:left="960"/>
    </w:pPr>
    <w:rPr>
      <w:sz w:val="20"/>
      <w:szCs w:val="20"/>
    </w:rPr>
  </w:style>
  <w:style w:type="paragraph" w:styleId="6">
    <w:name w:val="toc 6"/>
    <w:basedOn w:val="a"/>
    <w:next w:val="a"/>
    <w:autoRedefine/>
    <w:uiPriority w:val="39"/>
    <w:unhideWhenUsed/>
    <w:rsid w:val="005A301B"/>
    <w:pPr>
      <w:ind w:left="1200"/>
    </w:pPr>
    <w:rPr>
      <w:sz w:val="20"/>
      <w:szCs w:val="20"/>
    </w:rPr>
  </w:style>
  <w:style w:type="paragraph" w:styleId="7">
    <w:name w:val="toc 7"/>
    <w:basedOn w:val="a"/>
    <w:next w:val="a"/>
    <w:autoRedefine/>
    <w:uiPriority w:val="39"/>
    <w:unhideWhenUsed/>
    <w:rsid w:val="005A301B"/>
    <w:pPr>
      <w:ind w:left="1440"/>
    </w:pPr>
    <w:rPr>
      <w:sz w:val="20"/>
      <w:szCs w:val="20"/>
    </w:rPr>
  </w:style>
  <w:style w:type="paragraph" w:styleId="8">
    <w:name w:val="toc 8"/>
    <w:basedOn w:val="a"/>
    <w:next w:val="a"/>
    <w:autoRedefine/>
    <w:uiPriority w:val="39"/>
    <w:unhideWhenUsed/>
    <w:rsid w:val="005A301B"/>
    <w:pPr>
      <w:ind w:left="1680"/>
    </w:pPr>
    <w:rPr>
      <w:sz w:val="20"/>
      <w:szCs w:val="20"/>
    </w:rPr>
  </w:style>
  <w:style w:type="paragraph" w:styleId="9">
    <w:name w:val="toc 9"/>
    <w:basedOn w:val="a"/>
    <w:next w:val="a"/>
    <w:autoRedefine/>
    <w:uiPriority w:val="39"/>
    <w:unhideWhenUsed/>
    <w:rsid w:val="005A301B"/>
    <w:pPr>
      <w:ind w:left="1920"/>
    </w:pPr>
    <w:rPr>
      <w:sz w:val="20"/>
      <w:szCs w:val="20"/>
    </w:rPr>
  </w:style>
  <w:style w:type="paragraph" w:styleId="af">
    <w:name w:val="Title"/>
    <w:basedOn w:val="a"/>
    <w:next w:val="a"/>
    <w:link w:val="Char3"/>
    <w:uiPriority w:val="10"/>
    <w:qFormat/>
    <w:rsid w:val="005A301B"/>
    <w:pPr>
      <w:contextualSpacing/>
    </w:pPr>
    <w:rPr>
      <w:rFonts w:asciiTheme="majorHAnsi" w:eastAsiaTheme="majorEastAsia" w:hAnsiTheme="majorHAnsi" w:cstheme="majorBidi"/>
      <w:spacing w:val="-10"/>
      <w:kern w:val="28"/>
      <w:sz w:val="56"/>
      <w:szCs w:val="56"/>
    </w:rPr>
  </w:style>
  <w:style w:type="character" w:customStyle="1" w:styleId="Char3">
    <w:name w:val="标题 Char"/>
    <w:basedOn w:val="a0"/>
    <w:link w:val="af"/>
    <w:uiPriority w:val="10"/>
    <w:rsid w:val="005A301B"/>
    <w:rPr>
      <w:rFonts w:asciiTheme="majorHAnsi" w:eastAsiaTheme="majorEastAsia" w:hAnsiTheme="majorHAnsi" w:cstheme="majorBidi"/>
      <w:spacing w:val="-10"/>
      <w:kern w:val="28"/>
      <w:sz w:val="56"/>
      <w:szCs w:val="56"/>
    </w:rPr>
  </w:style>
  <w:style w:type="character" w:customStyle="1" w:styleId="2Char">
    <w:name w:val="标题 2 Char"/>
    <w:basedOn w:val="a0"/>
    <w:link w:val="2"/>
    <w:uiPriority w:val="9"/>
    <w:rsid w:val="005A301B"/>
    <w:rPr>
      <w:rFonts w:asciiTheme="majorHAnsi" w:eastAsiaTheme="majorEastAsia" w:hAnsiTheme="majorHAnsi" w:cstheme="majorBidi"/>
      <w:color w:val="2F5496" w:themeColor="accent1" w:themeShade="BF"/>
      <w:sz w:val="26"/>
      <w:szCs w:val="26"/>
    </w:rPr>
  </w:style>
  <w:style w:type="character" w:customStyle="1" w:styleId="3Char">
    <w:name w:val="标题 3 Char"/>
    <w:basedOn w:val="a0"/>
    <w:link w:val="3"/>
    <w:uiPriority w:val="9"/>
    <w:rsid w:val="005A301B"/>
    <w:rPr>
      <w:rFonts w:asciiTheme="majorHAnsi" w:eastAsiaTheme="majorEastAsia" w:hAnsiTheme="majorHAnsi" w:cstheme="majorBidi"/>
      <w:color w:val="1F3763" w:themeColor="accent1" w:themeShade="7F"/>
    </w:rPr>
  </w:style>
  <w:style w:type="paragraph" w:styleId="af0">
    <w:name w:val="Subtitle"/>
    <w:basedOn w:val="a"/>
    <w:next w:val="a"/>
    <w:link w:val="Char4"/>
    <w:uiPriority w:val="11"/>
    <w:qFormat/>
    <w:rsid w:val="005A301B"/>
    <w:pPr>
      <w:numPr>
        <w:ilvl w:val="1"/>
      </w:numPr>
      <w:spacing w:after="160"/>
    </w:pPr>
    <w:rPr>
      <w:color w:val="5A5A5A" w:themeColor="text1" w:themeTint="A5"/>
      <w:spacing w:val="15"/>
      <w:sz w:val="22"/>
      <w:szCs w:val="22"/>
    </w:rPr>
  </w:style>
  <w:style w:type="character" w:customStyle="1" w:styleId="Char4">
    <w:name w:val="副标题 Char"/>
    <w:basedOn w:val="a0"/>
    <w:link w:val="af0"/>
    <w:uiPriority w:val="11"/>
    <w:rsid w:val="005A301B"/>
    <w:rPr>
      <w:rFonts w:eastAsiaTheme="minorEastAsia"/>
      <w:color w:val="5A5A5A" w:themeColor="text1" w:themeTint="A5"/>
      <w:spacing w:val="15"/>
      <w:sz w:val="22"/>
      <w:szCs w:val="22"/>
    </w:rPr>
  </w:style>
  <w:style w:type="character" w:customStyle="1" w:styleId="4Char">
    <w:name w:val="标题 4 Char"/>
    <w:basedOn w:val="a0"/>
    <w:link w:val="4"/>
    <w:uiPriority w:val="9"/>
    <w:semiHidden/>
    <w:rsid w:val="00213BA5"/>
    <w:rPr>
      <w:rFonts w:asciiTheme="majorHAnsi" w:eastAsiaTheme="majorEastAsia" w:hAnsiTheme="majorHAnsi" w:cstheme="majorBidi"/>
      <w:i/>
      <w:iCs/>
      <w:color w:val="2F5496" w:themeColor="accent1" w:themeShade="BF"/>
    </w:rPr>
  </w:style>
  <w:style w:type="paragraph" w:styleId="af1">
    <w:name w:val="No Spacing"/>
    <w:link w:val="Char5"/>
    <w:uiPriority w:val="1"/>
    <w:qFormat/>
    <w:rsid w:val="002630AF"/>
    <w:rPr>
      <w:sz w:val="22"/>
      <w:szCs w:val="22"/>
      <w:lang w:val="en-US" w:eastAsia="ja-JP"/>
    </w:rPr>
  </w:style>
  <w:style w:type="character" w:customStyle="1" w:styleId="Char5">
    <w:name w:val="无间隔 Char"/>
    <w:basedOn w:val="a0"/>
    <w:link w:val="af1"/>
    <w:uiPriority w:val="1"/>
    <w:rsid w:val="002630AF"/>
    <w:rPr>
      <w:rFonts w:eastAsiaTheme="minorEastAsia"/>
      <w:sz w:val="22"/>
      <w:szCs w:val="22"/>
      <w:lang w:val="en-US" w:eastAsia="ja-JP"/>
    </w:rPr>
  </w:style>
  <w:style w:type="character" w:customStyle="1" w:styleId="UnresolvedMention2">
    <w:name w:val="Unresolved Mention2"/>
    <w:basedOn w:val="a0"/>
    <w:uiPriority w:val="99"/>
    <w:rsid w:val="008A157B"/>
    <w:rPr>
      <w:color w:val="605E5C"/>
      <w:shd w:val="clear" w:color="auto" w:fill="E1DFDD"/>
    </w:rPr>
  </w:style>
  <w:style w:type="paragraph" w:customStyle="1" w:styleId="Style1">
    <w:name w:val="Style1"/>
    <w:basedOn w:val="a"/>
    <w:qFormat/>
    <w:rsid w:val="00C64CA7"/>
    <w:pPr>
      <w:spacing w:line="360" w:lineRule="auto"/>
    </w:pPr>
    <w:rPr>
      <w:sz w:val="22"/>
      <w:szCs w:val="22"/>
    </w:rPr>
  </w:style>
  <w:style w:type="paragraph" w:customStyle="1" w:styleId="Style2">
    <w:name w:val="Style2"/>
    <w:basedOn w:val="a4"/>
    <w:qFormat/>
    <w:rsid w:val="00C64CA7"/>
    <w:pPr>
      <w:numPr>
        <w:numId w:val="1"/>
      </w:numPr>
      <w:spacing w:line="360" w:lineRule="auto"/>
    </w:pPr>
    <w:rPr>
      <w:sz w:val="22"/>
    </w:rPr>
  </w:style>
  <w:style w:type="paragraph" w:customStyle="1" w:styleId="Style3">
    <w:name w:val="Style3"/>
    <w:basedOn w:val="a4"/>
    <w:qFormat/>
    <w:rsid w:val="00C64CA7"/>
    <w:pPr>
      <w:numPr>
        <w:numId w:val="21"/>
      </w:numPr>
      <w:spacing w:line="360" w:lineRule="auto"/>
    </w:pPr>
    <w:rPr>
      <w:sz w:val="22"/>
    </w:rPr>
  </w:style>
  <w:style w:type="paragraph" w:customStyle="1" w:styleId="Subtitle1">
    <w:name w:val="Subtitle1"/>
    <w:basedOn w:val="af0"/>
    <w:qFormat/>
    <w:rsid w:val="00C64CA7"/>
    <w:pPr>
      <w:spacing w:line="360" w:lineRule="auto"/>
    </w:pPr>
  </w:style>
  <w:style w:type="paragraph" w:customStyle="1" w:styleId="sub-subtitle">
    <w:name w:val="sub-subtitle"/>
    <w:basedOn w:val="af0"/>
    <w:qFormat/>
    <w:rsid w:val="00655941"/>
  </w:style>
  <w:style w:type="paragraph" w:customStyle="1" w:styleId="Sub-subtitle2">
    <w:name w:val="Sub-subtitle 2"/>
    <w:basedOn w:val="sub-subtitle"/>
    <w:qFormat/>
    <w:rsid w:val="00655941"/>
    <w:pPr>
      <w:spacing w:line="360" w:lineRule="auto"/>
    </w:pPr>
  </w:style>
  <w:style w:type="paragraph" w:styleId="af2">
    <w:name w:val="annotation subject"/>
    <w:basedOn w:val="a7"/>
    <w:next w:val="a7"/>
    <w:link w:val="Char6"/>
    <w:uiPriority w:val="99"/>
    <w:semiHidden/>
    <w:unhideWhenUsed/>
    <w:rsid w:val="00675362"/>
    <w:rPr>
      <w:rFonts w:eastAsiaTheme="minorHAnsi"/>
      <w:b/>
      <w:bCs/>
    </w:rPr>
  </w:style>
  <w:style w:type="character" w:customStyle="1" w:styleId="Char6">
    <w:name w:val="批注主题 Char"/>
    <w:basedOn w:val="Char"/>
    <w:link w:val="af2"/>
    <w:uiPriority w:val="99"/>
    <w:semiHidden/>
    <w:rsid w:val="00675362"/>
    <w:rPr>
      <w:rFonts w:eastAsiaTheme="minorEastAsia"/>
      <w:b/>
      <w:bCs/>
      <w:sz w:val="20"/>
      <w:szCs w:val="20"/>
    </w:rPr>
  </w:style>
  <w:style w:type="paragraph" w:customStyle="1" w:styleId="PageNumber1">
    <w:name w:val="Page Number1"/>
    <w:basedOn w:val="a"/>
    <w:qFormat/>
    <w:rsid w:val="00C14780"/>
    <w:pPr>
      <w:spacing w:line="360" w:lineRule="auto"/>
    </w:pPr>
  </w:style>
  <w:style w:type="character" w:customStyle="1" w:styleId="UnresolvedMention3">
    <w:name w:val="Unresolved Mention3"/>
    <w:basedOn w:val="a0"/>
    <w:uiPriority w:val="99"/>
    <w:semiHidden/>
    <w:unhideWhenUsed/>
    <w:rsid w:val="00093EF7"/>
    <w:rPr>
      <w:color w:val="605E5C"/>
      <w:shd w:val="clear" w:color="auto" w:fill="E1DFDD"/>
    </w:rPr>
  </w:style>
  <w:style w:type="character" w:customStyle="1" w:styleId="UnresolvedMention4">
    <w:name w:val="Unresolved Mention4"/>
    <w:basedOn w:val="a0"/>
    <w:uiPriority w:val="99"/>
    <w:semiHidden/>
    <w:unhideWhenUsed/>
    <w:rsid w:val="00D928EA"/>
    <w:rPr>
      <w:color w:val="605E5C"/>
      <w:shd w:val="clear" w:color="auto" w:fill="E1DFDD"/>
    </w:rPr>
  </w:style>
  <w:style w:type="character" w:customStyle="1" w:styleId="UnresolvedMention5">
    <w:name w:val="Unresolved Mention5"/>
    <w:basedOn w:val="a0"/>
    <w:uiPriority w:val="99"/>
    <w:semiHidden/>
    <w:unhideWhenUsed/>
    <w:rsid w:val="00DC0D28"/>
    <w:rPr>
      <w:color w:val="605E5C"/>
      <w:shd w:val="clear" w:color="auto" w:fill="E1DFDD"/>
    </w:rPr>
  </w:style>
  <w:style w:type="character" w:styleId="af3">
    <w:name w:val="Strong"/>
    <w:uiPriority w:val="22"/>
    <w:qFormat/>
    <w:rsid w:val="001C0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3029">
      <w:bodyDiv w:val="1"/>
      <w:marLeft w:val="0"/>
      <w:marRight w:val="0"/>
      <w:marTop w:val="0"/>
      <w:marBottom w:val="0"/>
      <w:divBdr>
        <w:top w:val="none" w:sz="0" w:space="0" w:color="auto"/>
        <w:left w:val="none" w:sz="0" w:space="0" w:color="auto"/>
        <w:bottom w:val="none" w:sz="0" w:space="0" w:color="auto"/>
        <w:right w:val="none" w:sz="0" w:space="0" w:color="auto"/>
      </w:divBdr>
    </w:div>
    <w:div w:id="363869711">
      <w:bodyDiv w:val="1"/>
      <w:marLeft w:val="0"/>
      <w:marRight w:val="0"/>
      <w:marTop w:val="0"/>
      <w:marBottom w:val="0"/>
      <w:divBdr>
        <w:top w:val="none" w:sz="0" w:space="0" w:color="auto"/>
        <w:left w:val="none" w:sz="0" w:space="0" w:color="auto"/>
        <w:bottom w:val="none" w:sz="0" w:space="0" w:color="auto"/>
        <w:right w:val="none" w:sz="0" w:space="0" w:color="auto"/>
      </w:divBdr>
    </w:div>
    <w:div w:id="453980867">
      <w:bodyDiv w:val="1"/>
      <w:marLeft w:val="0"/>
      <w:marRight w:val="0"/>
      <w:marTop w:val="0"/>
      <w:marBottom w:val="0"/>
      <w:divBdr>
        <w:top w:val="none" w:sz="0" w:space="0" w:color="auto"/>
        <w:left w:val="none" w:sz="0" w:space="0" w:color="auto"/>
        <w:bottom w:val="none" w:sz="0" w:space="0" w:color="auto"/>
        <w:right w:val="none" w:sz="0" w:space="0" w:color="auto"/>
      </w:divBdr>
    </w:div>
    <w:div w:id="1022782609">
      <w:bodyDiv w:val="1"/>
      <w:marLeft w:val="0"/>
      <w:marRight w:val="0"/>
      <w:marTop w:val="0"/>
      <w:marBottom w:val="0"/>
      <w:divBdr>
        <w:top w:val="none" w:sz="0" w:space="0" w:color="auto"/>
        <w:left w:val="none" w:sz="0" w:space="0" w:color="auto"/>
        <w:bottom w:val="none" w:sz="0" w:space="0" w:color="auto"/>
        <w:right w:val="none" w:sz="0" w:space="0" w:color="auto"/>
      </w:divBdr>
    </w:div>
    <w:div w:id="1250652450">
      <w:bodyDiv w:val="1"/>
      <w:marLeft w:val="0"/>
      <w:marRight w:val="0"/>
      <w:marTop w:val="0"/>
      <w:marBottom w:val="0"/>
      <w:divBdr>
        <w:top w:val="none" w:sz="0" w:space="0" w:color="auto"/>
        <w:left w:val="none" w:sz="0" w:space="0" w:color="auto"/>
        <w:bottom w:val="none" w:sz="0" w:space="0" w:color="auto"/>
        <w:right w:val="none" w:sz="0" w:space="0" w:color="auto"/>
      </w:divBdr>
    </w:div>
    <w:div w:id="1343052831">
      <w:bodyDiv w:val="1"/>
      <w:marLeft w:val="0"/>
      <w:marRight w:val="0"/>
      <w:marTop w:val="0"/>
      <w:marBottom w:val="0"/>
      <w:divBdr>
        <w:top w:val="none" w:sz="0" w:space="0" w:color="auto"/>
        <w:left w:val="none" w:sz="0" w:space="0" w:color="auto"/>
        <w:bottom w:val="none" w:sz="0" w:space="0" w:color="auto"/>
        <w:right w:val="none" w:sz="0" w:space="0" w:color="auto"/>
      </w:divBdr>
    </w:div>
    <w:div w:id="18126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DD69B1-0C89-4EBC-99EC-1699A519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67</Pages>
  <Words>14025</Words>
  <Characters>79943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A review of obesity and physical inactivity and their impact on breast cancer epidemiology across the Gulf Cooperation Council (GCC) countries.</vt:lpstr>
    </vt:vector>
  </TitlesOfParts>
  <Company>HP</Company>
  <LinksUpToDate>false</LinksUpToDate>
  <CharactersWithSpaces>93781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obesity and physical inactivity and their impact on breast cancer epidemiology across the Gulf Cooperation Council (GCC) countries.</dc:title>
  <dc:subject/>
  <dc:creator>Lara Tanner</dc:creator>
  <cp:keywords/>
  <dc:description/>
  <cp:lastModifiedBy>User</cp:lastModifiedBy>
  <cp:revision>17</cp:revision>
  <cp:lastPrinted>2019-12-26T18:41:00Z</cp:lastPrinted>
  <dcterms:created xsi:type="dcterms:W3CDTF">2020-03-26T20:45:00Z</dcterms:created>
  <dcterms:modified xsi:type="dcterms:W3CDTF">2020-05-09T03:56:00Z</dcterms:modified>
</cp:coreProperties>
</file>