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FCEDC" w14:textId="77777777" w:rsidR="00A56364" w:rsidRPr="000D61A4" w:rsidRDefault="00891847" w:rsidP="000D61A4">
      <w:pPr>
        <w:adjustRightInd w:val="0"/>
        <w:snapToGrid w:val="0"/>
        <w:spacing w:line="360" w:lineRule="auto"/>
        <w:rPr>
          <w:rFonts w:ascii="Book Antiqua" w:hAnsi="Book Antiqua"/>
          <w:i/>
          <w:iCs/>
          <w:color w:val="000000"/>
          <w:sz w:val="20"/>
          <w:szCs w:val="20"/>
        </w:rPr>
      </w:pPr>
      <w:r w:rsidRPr="000D61A4">
        <w:rPr>
          <w:rFonts w:ascii="Book Antiqua" w:hAnsi="Book Antiqua"/>
          <w:b/>
          <w:bCs/>
          <w:color w:val="000000"/>
          <w:sz w:val="20"/>
          <w:szCs w:val="20"/>
        </w:rPr>
        <w:t xml:space="preserve">Name of Journal: </w:t>
      </w:r>
      <w:r w:rsidRPr="000D61A4">
        <w:rPr>
          <w:rFonts w:ascii="Book Antiqua" w:hAnsi="Book Antiqua"/>
          <w:i/>
          <w:iCs/>
          <w:color w:val="000000"/>
          <w:sz w:val="20"/>
          <w:szCs w:val="20"/>
        </w:rPr>
        <w:t>World Journal of Clinical Cases</w:t>
      </w:r>
    </w:p>
    <w:p w14:paraId="633FB5B2" w14:textId="77777777" w:rsidR="00A56364" w:rsidRPr="000D61A4" w:rsidRDefault="00891847"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 xml:space="preserve">Manuscript NO: </w:t>
      </w:r>
      <w:r w:rsidRPr="000D61A4">
        <w:rPr>
          <w:rFonts w:ascii="Book Antiqua" w:hAnsi="Book Antiqua"/>
          <w:color w:val="000000"/>
          <w:sz w:val="20"/>
          <w:szCs w:val="20"/>
        </w:rPr>
        <w:t>53193</w:t>
      </w:r>
    </w:p>
    <w:p w14:paraId="1E2A5D89" w14:textId="77777777" w:rsidR="00891847" w:rsidRPr="000D61A4" w:rsidRDefault="00891847" w:rsidP="000D61A4">
      <w:pPr>
        <w:adjustRightInd w:val="0"/>
        <w:snapToGrid w:val="0"/>
        <w:spacing w:line="360" w:lineRule="auto"/>
        <w:rPr>
          <w:rFonts w:ascii="Book Antiqua" w:hAnsi="Book Antiqua"/>
          <w:color w:val="000000"/>
          <w:sz w:val="20"/>
          <w:szCs w:val="20"/>
        </w:rPr>
      </w:pPr>
      <w:r w:rsidRPr="000D61A4">
        <w:rPr>
          <w:rFonts w:ascii="Book Antiqua" w:hAnsi="Book Antiqua"/>
          <w:b/>
          <w:bCs/>
          <w:color w:val="000000"/>
          <w:sz w:val="20"/>
          <w:szCs w:val="20"/>
        </w:rPr>
        <w:t xml:space="preserve">Manuscript Type: </w:t>
      </w:r>
      <w:r w:rsidRPr="000D61A4">
        <w:rPr>
          <w:rFonts w:ascii="Book Antiqua" w:hAnsi="Book Antiqua"/>
          <w:color w:val="000000"/>
          <w:sz w:val="20"/>
          <w:szCs w:val="20"/>
        </w:rPr>
        <w:t>CASE REPORT</w:t>
      </w:r>
    </w:p>
    <w:p w14:paraId="5A530B83" w14:textId="77777777" w:rsidR="00891847" w:rsidRPr="006423AD" w:rsidRDefault="00891847" w:rsidP="000D61A4">
      <w:pPr>
        <w:adjustRightInd w:val="0"/>
        <w:snapToGrid w:val="0"/>
        <w:spacing w:line="360" w:lineRule="auto"/>
        <w:rPr>
          <w:rFonts w:ascii="Book Antiqua" w:hAnsi="Book Antiqua"/>
          <w:b/>
          <w:bCs/>
          <w:color w:val="000000"/>
          <w:sz w:val="20"/>
          <w:szCs w:val="20"/>
        </w:rPr>
      </w:pPr>
    </w:p>
    <w:p w14:paraId="3EED8A04" w14:textId="77777777" w:rsidR="00891847" w:rsidRPr="006423AD" w:rsidRDefault="00891847" w:rsidP="000D61A4">
      <w:pPr>
        <w:adjustRightInd w:val="0"/>
        <w:snapToGrid w:val="0"/>
        <w:spacing w:line="360" w:lineRule="auto"/>
        <w:rPr>
          <w:rFonts w:ascii="Book Antiqua" w:hAnsi="Book Antiqua"/>
          <w:b/>
          <w:bCs/>
          <w:color w:val="000000"/>
          <w:sz w:val="20"/>
          <w:szCs w:val="20"/>
        </w:rPr>
      </w:pPr>
      <w:bookmarkStart w:id="0" w:name="OLE_LINK8"/>
      <w:r w:rsidRPr="006423AD">
        <w:rPr>
          <w:rFonts w:ascii="Book Antiqua" w:hAnsi="Book Antiqua"/>
          <w:b/>
          <w:bCs/>
          <w:color w:val="000000"/>
          <w:sz w:val="20"/>
          <w:szCs w:val="20"/>
        </w:rPr>
        <w:t xml:space="preserve">Mesenteric </w:t>
      </w:r>
      <w:proofErr w:type="spellStart"/>
      <w:r w:rsidRPr="006423AD">
        <w:rPr>
          <w:rFonts w:ascii="Book Antiqua" w:hAnsi="Book Antiqua"/>
          <w:b/>
          <w:bCs/>
          <w:color w:val="000000"/>
          <w:sz w:val="20"/>
          <w:szCs w:val="20"/>
        </w:rPr>
        <w:t>phlebosclerosis</w:t>
      </w:r>
      <w:proofErr w:type="spellEnd"/>
      <w:r w:rsidRPr="006423AD">
        <w:rPr>
          <w:rFonts w:ascii="Book Antiqua" w:hAnsi="Book Antiqua"/>
          <w:b/>
          <w:bCs/>
          <w:color w:val="000000"/>
          <w:sz w:val="20"/>
          <w:szCs w:val="20"/>
        </w:rPr>
        <w:t xml:space="preserve"> with amyloidosis in association with the long-term use of medicinal liquor: </w:t>
      </w:r>
      <w:r w:rsidRPr="006423AD">
        <w:rPr>
          <w:rFonts w:ascii="Book Antiqua" w:hAnsi="Book Antiqua"/>
          <w:b/>
          <w:bCs/>
          <w:caps/>
          <w:color w:val="000000"/>
          <w:sz w:val="20"/>
          <w:szCs w:val="20"/>
        </w:rPr>
        <w:t>a</w:t>
      </w:r>
      <w:r w:rsidRPr="006423AD">
        <w:rPr>
          <w:rFonts w:ascii="Book Antiqua" w:hAnsi="Book Antiqua"/>
          <w:b/>
          <w:bCs/>
          <w:color w:val="000000"/>
          <w:sz w:val="20"/>
          <w:szCs w:val="20"/>
        </w:rPr>
        <w:t xml:space="preserve"> case report</w:t>
      </w:r>
    </w:p>
    <w:bookmarkEnd w:id="0"/>
    <w:p w14:paraId="39D484BC" w14:textId="77777777" w:rsidR="00891847" w:rsidRPr="006423AD" w:rsidRDefault="00891847" w:rsidP="000D61A4">
      <w:pPr>
        <w:adjustRightInd w:val="0"/>
        <w:snapToGrid w:val="0"/>
        <w:spacing w:line="360" w:lineRule="auto"/>
        <w:rPr>
          <w:rFonts w:ascii="Book Antiqua" w:hAnsi="Book Antiqua"/>
          <w:b/>
          <w:bCs/>
          <w:color w:val="000000"/>
          <w:sz w:val="20"/>
          <w:szCs w:val="20"/>
        </w:rPr>
      </w:pPr>
    </w:p>
    <w:p w14:paraId="28F4EC80" w14:textId="77777777" w:rsidR="00891847" w:rsidRPr="006423AD" w:rsidRDefault="00891847" w:rsidP="000D61A4">
      <w:pPr>
        <w:adjustRightInd w:val="0"/>
        <w:snapToGrid w:val="0"/>
        <w:spacing w:line="360" w:lineRule="auto"/>
        <w:rPr>
          <w:rFonts w:ascii="Book Antiqua" w:hAnsi="Book Antiqua"/>
          <w:color w:val="000000"/>
          <w:sz w:val="20"/>
          <w:szCs w:val="20"/>
        </w:rPr>
      </w:pPr>
      <w:r w:rsidRPr="006423AD">
        <w:rPr>
          <w:rFonts w:ascii="Book Antiqua" w:hAnsi="Book Antiqua"/>
          <w:color w:val="000000"/>
          <w:sz w:val="20"/>
          <w:szCs w:val="20"/>
        </w:rPr>
        <w:t>Hu</w:t>
      </w:r>
      <w:r w:rsidR="00A56364" w:rsidRPr="006423AD">
        <w:rPr>
          <w:rFonts w:ascii="Book Antiqua" w:hAnsi="Book Antiqua"/>
          <w:color w:val="000000"/>
          <w:sz w:val="20"/>
          <w:szCs w:val="20"/>
        </w:rPr>
        <w:t xml:space="preserve"> YB</w:t>
      </w:r>
      <w:r w:rsidRPr="006423AD">
        <w:rPr>
          <w:rFonts w:ascii="Book Antiqua" w:hAnsi="Book Antiqua"/>
          <w:color w:val="000000"/>
          <w:sz w:val="20"/>
          <w:szCs w:val="20"/>
        </w:rPr>
        <w:t xml:space="preserve"> </w:t>
      </w:r>
      <w:r w:rsidRPr="006423AD">
        <w:rPr>
          <w:rFonts w:ascii="Book Antiqua" w:hAnsi="Book Antiqua"/>
          <w:i/>
          <w:iCs/>
          <w:color w:val="000000"/>
          <w:sz w:val="20"/>
          <w:szCs w:val="20"/>
        </w:rPr>
        <w:t>et al</w:t>
      </w:r>
      <w:r w:rsidRPr="006423AD">
        <w:rPr>
          <w:rFonts w:ascii="Book Antiqua" w:hAnsi="Book Antiqua"/>
          <w:color w:val="000000"/>
          <w:sz w:val="20"/>
          <w:szCs w:val="20"/>
        </w:rPr>
        <w:t xml:space="preserve">. Mesenteric </w:t>
      </w:r>
      <w:proofErr w:type="spellStart"/>
      <w:r w:rsidRPr="006423AD">
        <w:rPr>
          <w:rFonts w:ascii="Book Antiqua" w:hAnsi="Book Antiqua"/>
          <w:color w:val="000000"/>
          <w:sz w:val="20"/>
          <w:szCs w:val="20"/>
        </w:rPr>
        <w:t>phlebosclerosis</w:t>
      </w:r>
      <w:proofErr w:type="spellEnd"/>
      <w:r w:rsidRPr="006423AD">
        <w:rPr>
          <w:rFonts w:ascii="Book Antiqua" w:hAnsi="Book Antiqua"/>
          <w:color w:val="000000"/>
          <w:sz w:val="20"/>
          <w:szCs w:val="20"/>
        </w:rPr>
        <w:t xml:space="preserve"> with amyloidosis</w:t>
      </w:r>
    </w:p>
    <w:p w14:paraId="5721B9EC" w14:textId="77777777" w:rsidR="00891847" w:rsidRPr="006423AD" w:rsidRDefault="00891847" w:rsidP="000D61A4">
      <w:pPr>
        <w:adjustRightInd w:val="0"/>
        <w:snapToGrid w:val="0"/>
        <w:spacing w:line="360" w:lineRule="auto"/>
        <w:rPr>
          <w:rFonts w:ascii="Book Antiqua" w:hAnsi="Book Antiqua"/>
          <w:b/>
          <w:bCs/>
          <w:color w:val="000000"/>
          <w:sz w:val="20"/>
          <w:szCs w:val="20"/>
        </w:rPr>
      </w:pPr>
    </w:p>
    <w:p w14:paraId="43E68141" w14:textId="77777777" w:rsidR="004C5A21" w:rsidRPr="006423AD" w:rsidRDefault="004C5A21" w:rsidP="000D61A4">
      <w:pPr>
        <w:adjustRightInd w:val="0"/>
        <w:snapToGrid w:val="0"/>
        <w:spacing w:line="360" w:lineRule="auto"/>
        <w:rPr>
          <w:rFonts w:ascii="Book Antiqua" w:hAnsi="Book Antiqua"/>
          <w:color w:val="000000"/>
          <w:sz w:val="20"/>
          <w:szCs w:val="20"/>
          <w:vertAlign w:val="superscript"/>
        </w:rPr>
      </w:pPr>
      <w:r w:rsidRPr="006423AD">
        <w:rPr>
          <w:rFonts w:ascii="Book Antiqua" w:hAnsi="Book Antiqua"/>
          <w:color w:val="000000"/>
          <w:sz w:val="20"/>
          <w:szCs w:val="20"/>
        </w:rPr>
        <w:t xml:space="preserve">Yi-Bing Hu, Min-Li Hu, </w:t>
      </w:r>
      <w:proofErr w:type="spellStart"/>
      <w:r w:rsidR="00017F9C" w:rsidRPr="006423AD">
        <w:rPr>
          <w:rFonts w:ascii="Book Antiqua" w:hAnsi="Book Antiqua"/>
          <w:color w:val="000000"/>
          <w:sz w:val="20"/>
          <w:szCs w:val="20"/>
        </w:rPr>
        <w:t>Jin</w:t>
      </w:r>
      <w:proofErr w:type="spellEnd"/>
      <w:r w:rsidR="00017F9C" w:rsidRPr="006423AD">
        <w:rPr>
          <w:rFonts w:ascii="Book Antiqua" w:hAnsi="Book Antiqua"/>
          <w:color w:val="000000"/>
          <w:sz w:val="20"/>
          <w:szCs w:val="20"/>
        </w:rPr>
        <w:t xml:space="preserve"> </w:t>
      </w:r>
      <w:bookmarkStart w:id="1" w:name="OLE_LINK1"/>
      <w:r w:rsidRPr="006423AD">
        <w:rPr>
          <w:rFonts w:ascii="Book Antiqua" w:hAnsi="Book Antiqua"/>
          <w:color w:val="000000"/>
          <w:sz w:val="20"/>
          <w:szCs w:val="20"/>
        </w:rPr>
        <w:t>Ding</w:t>
      </w:r>
      <w:bookmarkEnd w:id="1"/>
      <w:r w:rsidRPr="006423AD">
        <w:rPr>
          <w:rFonts w:ascii="Book Antiqua" w:hAnsi="Book Antiqua"/>
          <w:color w:val="000000"/>
          <w:sz w:val="20"/>
          <w:szCs w:val="20"/>
        </w:rPr>
        <w:t xml:space="preserve">, </w:t>
      </w:r>
      <w:proofErr w:type="spellStart"/>
      <w:r w:rsidR="0093104A" w:rsidRPr="006423AD">
        <w:rPr>
          <w:rFonts w:ascii="Book Antiqua" w:hAnsi="Book Antiqua"/>
          <w:color w:val="000000"/>
          <w:sz w:val="20"/>
          <w:szCs w:val="20"/>
        </w:rPr>
        <w:t>Qun</w:t>
      </w:r>
      <w:proofErr w:type="spellEnd"/>
      <w:r w:rsidR="0093104A" w:rsidRPr="006423AD">
        <w:rPr>
          <w:rFonts w:ascii="Book Antiqua" w:hAnsi="Book Antiqua"/>
          <w:color w:val="000000"/>
          <w:sz w:val="20"/>
          <w:szCs w:val="20"/>
        </w:rPr>
        <w:t>-Ying Wang</w:t>
      </w:r>
      <w:r w:rsidR="003E2EC6" w:rsidRPr="006423AD">
        <w:rPr>
          <w:rFonts w:ascii="Book Antiqua" w:hAnsi="Book Antiqua"/>
          <w:color w:val="000000"/>
          <w:sz w:val="20"/>
          <w:szCs w:val="20"/>
        </w:rPr>
        <w:t>, Xiao-Yun Yang</w:t>
      </w:r>
    </w:p>
    <w:p w14:paraId="7CF97160" w14:textId="77777777" w:rsidR="00CE14B3" w:rsidRPr="006423AD" w:rsidRDefault="00CE14B3" w:rsidP="000D61A4">
      <w:pPr>
        <w:adjustRightInd w:val="0"/>
        <w:snapToGrid w:val="0"/>
        <w:spacing w:line="360" w:lineRule="auto"/>
        <w:rPr>
          <w:rFonts w:ascii="Book Antiqua" w:hAnsi="Book Antiqua"/>
          <w:color w:val="000000"/>
          <w:sz w:val="20"/>
          <w:szCs w:val="20"/>
        </w:rPr>
      </w:pPr>
    </w:p>
    <w:p w14:paraId="087F7D1E" w14:textId="77777777" w:rsidR="004C5A21" w:rsidRPr="006423AD" w:rsidRDefault="0093104A" w:rsidP="000D61A4">
      <w:pPr>
        <w:adjustRightInd w:val="0"/>
        <w:snapToGrid w:val="0"/>
        <w:spacing w:line="360" w:lineRule="auto"/>
        <w:rPr>
          <w:rFonts w:ascii="Book Antiqua" w:hAnsi="Book Antiqua"/>
          <w:b/>
          <w:bCs/>
          <w:color w:val="000000"/>
          <w:sz w:val="20"/>
          <w:szCs w:val="20"/>
          <w:vertAlign w:val="superscript"/>
        </w:rPr>
      </w:pPr>
      <w:r w:rsidRPr="006423AD">
        <w:rPr>
          <w:rFonts w:ascii="Book Antiqua" w:hAnsi="Book Antiqua"/>
          <w:b/>
          <w:bCs/>
          <w:color w:val="000000"/>
          <w:sz w:val="20"/>
          <w:szCs w:val="20"/>
        </w:rPr>
        <w:t xml:space="preserve">Yi-Bing Hu, Min-Li Hu, </w:t>
      </w:r>
      <w:proofErr w:type="spellStart"/>
      <w:r w:rsidRPr="006423AD">
        <w:rPr>
          <w:rFonts w:ascii="Book Antiqua" w:hAnsi="Book Antiqua"/>
          <w:b/>
          <w:bCs/>
          <w:color w:val="000000"/>
          <w:sz w:val="20"/>
          <w:szCs w:val="20"/>
        </w:rPr>
        <w:t>Jin</w:t>
      </w:r>
      <w:proofErr w:type="spellEnd"/>
      <w:r w:rsidRPr="006423AD">
        <w:rPr>
          <w:rFonts w:ascii="Book Antiqua" w:hAnsi="Book Antiqua"/>
          <w:b/>
          <w:bCs/>
          <w:color w:val="000000"/>
          <w:sz w:val="20"/>
          <w:szCs w:val="20"/>
        </w:rPr>
        <w:t xml:space="preserve"> Ding, </w:t>
      </w:r>
      <w:proofErr w:type="spellStart"/>
      <w:r w:rsidR="003E2EC6" w:rsidRPr="006423AD">
        <w:rPr>
          <w:rFonts w:ascii="Book Antiqua" w:hAnsi="Book Antiqua"/>
          <w:b/>
          <w:bCs/>
          <w:color w:val="000000"/>
          <w:sz w:val="20"/>
          <w:szCs w:val="20"/>
        </w:rPr>
        <w:t>Qun</w:t>
      </w:r>
      <w:proofErr w:type="spellEnd"/>
      <w:r w:rsidR="003E2EC6" w:rsidRPr="006423AD">
        <w:rPr>
          <w:rFonts w:ascii="Book Antiqua" w:hAnsi="Book Antiqua"/>
          <w:b/>
          <w:bCs/>
          <w:color w:val="000000"/>
          <w:sz w:val="20"/>
          <w:szCs w:val="20"/>
        </w:rPr>
        <w:t>-Ying Wang, Xiao-Yun Yang</w:t>
      </w:r>
      <w:r w:rsidR="00D9579B" w:rsidRPr="006423AD">
        <w:rPr>
          <w:rFonts w:ascii="Book Antiqua" w:hAnsi="Book Antiqua"/>
          <w:b/>
          <w:bCs/>
          <w:color w:val="000000"/>
          <w:sz w:val="20"/>
          <w:szCs w:val="20"/>
        </w:rPr>
        <w:t>,</w:t>
      </w:r>
      <w:r w:rsidR="00D9579B" w:rsidRPr="006423AD">
        <w:rPr>
          <w:rFonts w:ascii="Book Antiqua" w:hAnsi="Book Antiqua"/>
          <w:b/>
          <w:bCs/>
          <w:color w:val="000000"/>
          <w:sz w:val="20"/>
          <w:szCs w:val="20"/>
          <w:vertAlign w:val="superscript"/>
        </w:rPr>
        <w:t xml:space="preserve"> </w:t>
      </w:r>
      <w:r w:rsidR="004C5A21" w:rsidRPr="006423AD">
        <w:rPr>
          <w:rFonts w:ascii="Book Antiqua" w:hAnsi="Book Antiqua"/>
          <w:color w:val="000000"/>
          <w:sz w:val="20"/>
          <w:szCs w:val="20"/>
        </w:rPr>
        <w:t>Department of Gastroenterology and Hepatology, Jinhua Municipal Central Hospital, Jinhua Hospital of Zhejiang University, Jinhua 321000, Zhejiang</w:t>
      </w:r>
      <w:r w:rsidR="00CF12F6" w:rsidRPr="006423AD">
        <w:rPr>
          <w:rFonts w:ascii="Book Antiqua" w:hAnsi="Book Antiqua"/>
          <w:color w:val="000000"/>
          <w:sz w:val="20"/>
          <w:szCs w:val="20"/>
        </w:rPr>
        <w:t xml:space="preserve"> Province</w:t>
      </w:r>
      <w:r w:rsidR="004C5A21" w:rsidRPr="006423AD">
        <w:rPr>
          <w:rFonts w:ascii="Book Antiqua" w:hAnsi="Book Antiqua"/>
          <w:color w:val="000000"/>
          <w:sz w:val="20"/>
          <w:szCs w:val="20"/>
        </w:rPr>
        <w:t>, China</w:t>
      </w:r>
    </w:p>
    <w:p w14:paraId="1DEFAA83" w14:textId="77777777" w:rsidR="00CE3CBA" w:rsidRPr="006423AD" w:rsidRDefault="00CE3CBA" w:rsidP="000D61A4">
      <w:pPr>
        <w:adjustRightInd w:val="0"/>
        <w:snapToGrid w:val="0"/>
        <w:spacing w:line="360" w:lineRule="auto"/>
        <w:rPr>
          <w:rFonts w:ascii="Book Antiqua" w:hAnsi="Book Antiqua"/>
          <w:color w:val="000000"/>
          <w:sz w:val="20"/>
          <w:szCs w:val="20"/>
        </w:rPr>
      </w:pPr>
    </w:p>
    <w:p w14:paraId="0E6D296D" w14:textId="77777777" w:rsidR="00CE14B3" w:rsidRPr="006423AD" w:rsidRDefault="00CE14B3" w:rsidP="000D61A4">
      <w:pPr>
        <w:adjustRightInd w:val="0"/>
        <w:snapToGrid w:val="0"/>
        <w:spacing w:line="360" w:lineRule="auto"/>
        <w:rPr>
          <w:rFonts w:ascii="Book Antiqua" w:hAnsi="Book Antiqua"/>
          <w:color w:val="000000"/>
          <w:sz w:val="20"/>
          <w:szCs w:val="20"/>
        </w:rPr>
      </w:pPr>
      <w:r w:rsidRPr="006423AD">
        <w:rPr>
          <w:rFonts w:ascii="Book Antiqua" w:hAnsi="Book Antiqua"/>
          <w:b/>
          <w:bCs/>
          <w:color w:val="000000"/>
          <w:sz w:val="20"/>
          <w:szCs w:val="20"/>
        </w:rPr>
        <w:t>Author contributions:</w:t>
      </w:r>
      <w:r w:rsidRPr="006423AD">
        <w:rPr>
          <w:rFonts w:ascii="Book Antiqua" w:hAnsi="Book Antiqua"/>
          <w:color w:val="000000"/>
          <w:sz w:val="20"/>
          <w:szCs w:val="20"/>
        </w:rPr>
        <w:t xml:space="preserve"> </w:t>
      </w:r>
      <w:r w:rsidR="00CF12F6" w:rsidRPr="006423AD">
        <w:rPr>
          <w:rFonts w:ascii="Book Antiqua" w:hAnsi="Book Antiqua"/>
          <w:color w:val="000000"/>
          <w:sz w:val="20"/>
          <w:szCs w:val="20"/>
        </w:rPr>
        <w:t xml:space="preserve">Hu </w:t>
      </w:r>
      <w:r w:rsidRPr="006423AD">
        <w:rPr>
          <w:rFonts w:ascii="Book Antiqua" w:hAnsi="Book Antiqua"/>
          <w:color w:val="000000"/>
          <w:sz w:val="20"/>
          <w:szCs w:val="20"/>
        </w:rPr>
        <w:t>Y</w:t>
      </w:r>
      <w:r w:rsidR="00CF12F6" w:rsidRPr="006423AD">
        <w:rPr>
          <w:rFonts w:ascii="Book Antiqua" w:hAnsi="Book Antiqua"/>
          <w:color w:val="000000"/>
          <w:sz w:val="20"/>
          <w:szCs w:val="20"/>
        </w:rPr>
        <w:t>B</w:t>
      </w:r>
      <w:r w:rsidRPr="006423AD">
        <w:rPr>
          <w:rFonts w:ascii="Book Antiqua" w:hAnsi="Book Antiqua"/>
          <w:color w:val="000000"/>
          <w:sz w:val="20"/>
          <w:szCs w:val="20"/>
        </w:rPr>
        <w:t xml:space="preserve"> and </w:t>
      </w:r>
      <w:r w:rsidR="00CF12F6" w:rsidRPr="006423AD">
        <w:rPr>
          <w:rFonts w:ascii="Book Antiqua" w:hAnsi="Book Antiqua"/>
          <w:color w:val="000000"/>
          <w:sz w:val="20"/>
          <w:szCs w:val="20"/>
        </w:rPr>
        <w:t>Wang QY</w:t>
      </w:r>
      <w:r w:rsidRPr="006423AD">
        <w:rPr>
          <w:rFonts w:ascii="Book Antiqua" w:hAnsi="Book Antiqua"/>
          <w:color w:val="000000"/>
          <w:sz w:val="20"/>
          <w:szCs w:val="20"/>
        </w:rPr>
        <w:t xml:space="preserve"> designed the study</w:t>
      </w:r>
      <w:r w:rsidR="00CF12F6" w:rsidRPr="006423AD">
        <w:rPr>
          <w:rFonts w:ascii="Book Antiqua" w:hAnsi="Book Antiqua"/>
          <w:color w:val="000000"/>
          <w:sz w:val="20"/>
          <w:szCs w:val="20"/>
        </w:rPr>
        <w:t>;</w:t>
      </w:r>
      <w:r w:rsidRPr="006423AD">
        <w:rPr>
          <w:rFonts w:ascii="Book Antiqua" w:hAnsi="Book Antiqua"/>
          <w:color w:val="000000"/>
          <w:sz w:val="20"/>
          <w:szCs w:val="20"/>
        </w:rPr>
        <w:t xml:space="preserve"> </w:t>
      </w:r>
      <w:r w:rsidR="00CF12F6" w:rsidRPr="006423AD">
        <w:rPr>
          <w:rFonts w:ascii="Book Antiqua" w:hAnsi="Book Antiqua"/>
          <w:color w:val="000000"/>
          <w:sz w:val="20"/>
          <w:szCs w:val="20"/>
        </w:rPr>
        <w:t xml:space="preserve">Hu </w:t>
      </w:r>
      <w:r w:rsidRPr="006423AD">
        <w:rPr>
          <w:rFonts w:ascii="Book Antiqua" w:hAnsi="Book Antiqua"/>
          <w:color w:val="000000"/>
          <w:sz w:val="20"/>
          <w:szCs w:val="20"/>
        </w:rPr>
        <w:t>Y</w:t>
      </w:r>
      <w:r w:rsidR="00CF12F6" w:rsidRPr="006423AD">
        <w:rPr>
          <w:rFonts w:ascii="Book Antiqua" w:hAnsi="Book Antiqua"/>
          <w:color w:val="000000"/>
          <w:sz w:val="20"/>
          <w:szCs w:val="20"/>
        </w:rPr>
        <w:t>B</w:t>
      </w:r>
      <w:r w:rsidRPr="006423AD">
        <w:rPr>
          <w:rFonts w:ascii="Book Antiqua" w:hAnsi="Book Antiqua"/>
          <w:color w:val="000000"/>
          <w:sz w:val="20"/>
          <w:szCs w:val="20"/>
        </w:rPr>
        <w:t xml:space="preserve"> and </w:t>
      </w:r>
      <w:r w:rsidR="00CF12F6" w:rsidRPr="006423AD">
        <w:rPr>
          <w:rFonts w:ascii="Book Antiqua" w:hAnsi="Book Antiqua"/>
          <w:color w:val="000000"/>
          <w:sz w:val="20"/>
          <w:szCs w:val="20"/>
        </w:rPr>
        <w:t>Hu ML</w:t>
      </w:r>
      <w:r w:rsidRPr="006423AD">
        <w:rPr>
          <w:rFonts w:ascii="Book Antiqua" w:hAnsi="Book Antiqua"/>
          <w:color w:val="000000"/>
          <w:sz w:val="20"/>
          <w:szCs w:val="20"/>
        </w:rPr>
        <w:t xml:space="preserve"> drafted and wrote the manuscript</w:t>
      </w:r>
      <w:r w:rsidR="00CF12F6" w:rsidRPr="006423AD">
        <w:rPr>
          <w:rFonts w:ascii="Book Antiqua" w:hAnsi="Book Antiqua"/>
          <w:color w:val="000000"/>
          <w:sz w:val="20"/>
          <w:szCs w:val="20"/>
        </w:rPr>
        <w:t>;</w:t>
      </w:r>
      <w:r w:rsidRPr="006423AD">
        <w:rPr>
          <w:rFonts w:ascii="Book Antiqua" w:hAnsi="Book Antiqua"/>
          <w:color w:val="000000"/>
          <w:sz w:val="20"/>
          <w:szCs w:val="20"/>
        </w:rPr>
        <w:t xml:space="preserve"> </w:t>
      </w:r>
      <w:r w:rsidR="00CF12F6" w:rsidRPr="006423AD">
        <w:rPr>
          <w:rFonts w:ascii="Book Antiqua" w:hAnsi="Book Antiqua"/>
          <w:color w:val="000000"/>
          <w:sz w:val="20"/>
          <w:szCs w:val="20"/>
        </w:rPr>
        <w:t>Yang X</w:t>
      </w:r>
      <w:r w:rsidRPr="006423AD">
        <w:rPr>
          <w:rFonts w:ascii="Book Antiqua" w:hAnsi="Book Antiqua"/>
          <w:color w:val="000000"/>
          <w:sz w:val="20"/>
          <w:szCs w:val="20"/>
        </w:rPr>
        <w:t>Y and</w:t>
      </w:r>
      <w:r w:rsidR="00CF12F6" w:rsidRPr="006423AD">
        <w:rPr>
          <w:rFonts w:ascii="Book Antiqua" w:hAnsi="Book Antiqua"/>
          <w:color w:val="000000"/>
          <w:sz w:val="20"/>
          <w:szCs w:val="20"/>
        </w:rPr>
        <w:t xml:space="preserve"> Ding</w:t>
      </w:r>
      <w:r w:rsidRPr="006423AD">
        <w:rPr>
          <w:rFonts w:ascii="Book Antiqua" w:hAnsi="Book Antiqua"/>
          <w:color w:val="000000"/>
          <w:sz w:val="20"/>
          <w:szCs w:val="20"/>
        </w:rPr>
        <w:t xml:space="preserve"> J revised the manuscript critically for intellectual content</w:t>
      </w:r>
      <w:r w:rsidR="00CF12F6" w:rsidRPr="006423AD">
        <w:rPr>
          <w:rFonts w:ascii="Book Antiqua" w:hAnsi="Book Antiqua"/>
          <w:color w:val="000000"/>
          <w:sz w:val="20"/>
          <w:szCs w:val="20"/>
        </w:rPr>
        <w:t>;</w:t>
      </w:r>
      <w:r w:rsidRPr="006423AD">
        <w:rPr>
          <w:rFonts w:ascii="Book Antiqua" w:hAnsi="Book Antiqua"/>
          <w:color w:val="000000"/>
          <w:sz w:val="20"/>
          <w:szCs w:val="20"/>
        </w:rPr>
        <w:t xml:space="preserve"> All authors gave intellectual input to the study and approved the final version of the manuscript.</w:t>
      </w:r>
    </w:p>
    <w:p w14:paraId="0CDAF92B" w14:textId="77777777" w:rsidR="00CE14B3" w:rsidRPr="006423AD" w:rsidRDefault="00CE14B3" w:rsidP="000D61A4">
      <w:pPr>
        <w:adjustRightInd w:val="0"/>
        <w:snapToGrid w:val="0"/>
        <w:spacing w:line="360" w:lineRule="auto"/>
        <w:rPr>
          <w:rFonts w:ascii="Book Antiqua" w:hAnsi="Book Antiqua"/>
          <w:b/>
          <w:bCs/>
          <w:color w:val="000000"/>
          <w:sz w:val="20"/>
          <w:szCs w:val="20"/>
        </w:rPr>
      </w:pPr>
    </w:p>
    <w:p w14:paraId="47958D6F" w14:textId="77777777" w:rsidR="00C86888" w:rsidRPr="006423AD" w:rsidRDefault="002A1BB0" w:rsidP="000D61A4">
      <w:pPr>
        <w:adjustRightInd w:val="0"/>
        <w:snapToGrid w:val="0"/>
        <w:spacing w:line="360" w:lineRule="auto"/>
        <w:rPr>
          <w:rFonts w:ascii="Book Antiqua" w:hAnsi="Book Antiqua"/>
          <w:color w:val="000000"/>
          <w:sz w:val="20"/>
          <w:szCs w:val="20"/>
        </w:rPr>
      </w:pPr>
      <w:bookmarkStart w:id="2" w:name="_Hlk28957093"/>
      <w:r w:rsidRPr="006423AD">
        <w:rPr>
          <w:rFonts w:ascii="Book Antiqua" w:hAnsi="Book Antiqua"/>
          <w:b/>
          <w:bCs/>
          <w:color w:val="000000"/>
          <w:sz w:val="20"/>
          <w:szCs w:val="20"/>
        </w:rPr>
        <w:t>Supported by</w:t>
      </w:r>
      <w:r w:rsidRPr="006423AD">
        <w:rPr>
          <w:rFonts w:ascii="Book Antiqua" w:hAnsi="Book Antiqua"/>
          <w:color w:val="000000"/>
          <w:sz w:val="20"/>
          <w:szCs w:val="20"/>
        </w:rPr>
        <w:t xml:space="preserve"> </w:t>
      </w:r>
      <w:bookmarkEnd w:id="2"/>
      <w:r w:rsidR="00C86888" w:rsidRPr="006423AD">
        <w:rPr>
          <w:rFonts w:ascii="Book Antiqua" w:hAnsi="Book Antiqua"/>
          <w:sz w:val="20"/>
          <w:szCs w:val="20"/>
        </w:rPr>
        <w:t xml:space="preserve">the </w:t>
      </w:r>
      <w:r w:rsidR="00C86888" w:rsidRPr="006423AD">
        <w:rPr>
          <w:rFonts w:ascii="Book Antiqua" w:hAnsi="Book Antiqua"/>
          <w:color w:val="000000"/>
          <w:sz w:val="20"/>
          <w:szCs w:val="20"/>
        </w:rPr>
        <w:t xml:space="preserve">Science Foundation, </w:t>
      </w:r>
      <w:r w:rsidR="00C86888" w:rsidRPr="006423AD">
        <w:rPr>
          <w:rFonts w:ascii="Book Antiqua" w:hAnsi="Book Antiqua"/>
          <w:sz w:val="20"/>
          <w:szCs w:val="20"/>
        </w:rPr>
        <w:t>Science and Technology Bureau of Jinhua, Zhejiang Province, China</w:t>
      </w:r>
      <w:r w:rsidR="0076404D" w:rsidRPr="006423AD">
        <w:rPr>
          <w:rFonts w:ascii="Book Antiqua" w:hAnsi="Book Antiqua"/>
          <w:sz w:val="20"/>
          <w:szCs w:val="20"/>
        </w:rPr>
        <w:t>,</w:t>
      </w:r>
      <w:r w:rsidR="00C86888" w:rsidRPr="006423AD">
        <w:rPr>
          <w:rFonts w:ascii="Book Antiqua" w:hAnsi="Book Antiqua"/>
          <w:sz w:val="20"/>
          <w:szCs w:val="20"/>
        </w:rPr>
        <w:t xml:space="preserve"> </w:t>
      </w:r>
      <w:r w:rsidR="0076404D" w:rsidRPr="006423AD">
        <w:rPr>
          <w:rFonts w:ascii="Book Antiqua" w:hAnsi="Book Antiqua"/>
          <w:sz w:val="20"/>
          <w:szCs w:val="20"/>
        </w:rPr>
        <w:t>No</w:t>
      </w:r>
      <w:r w:rsidR="00C86888" w:rsidRPr="006423AD">
        <w:rPr>
          <w:rFonts w:ascii="Book Antiqua" w:hAnsi="Book Antiqua"/>
          <w:sz w:val="20"/>
          <w:szCs w:val="20"/>
        </w:rPr>
        <w:t>.</w:t>
      </w:r>
      <w:bookmarkStart w:id="3" w:name="OLE_LINK14"/>
      <w:bookmarkStart w:id="4" w:name="OLE_LINK16"/>
      <w:r w:rsidR="00C86888" w:rsidRPr="006423AD">
        <w:rPr>
          <w:rFonts w:ascii="Book Antiqua" w:hAnsi="Book Antiqua"/>
          <w:sz w:val="20"/>
          <w:szCs w:val="20"/>
        </w:rPr>
        <w:t xml:space="preserve"> 2018-3-011</w:t>
      </w:r>
      <w:bookmarkEnd w:id="3"/>
      <w:bookmarkEnd w:id="4"/>
      <w:r w:rsidR="0076404D" w:rsidRPr="006423AD">
        <w:rPr>
          <w:rFonts w:ascii="Book Antiqua" w:hAnsi="Book Antiqua"/>
          <w:sz w:val="20"/>
          <w:szCs w:val="20"/>
        </w:rPr>
        <w:t>.</w:t>
      </w:r>
    </w:p>
    <w:p w14:paraId="4F5FB89C" w14:textId="77777777" w:rsidR="00C86888" w:rsidRPr="006423AD" w:rsidRDefault="00C86888" w:rsidP="000D61A4">
      <w:pPr>
        <w:adjustRightInd w:val="0"/>
        <w:snapToGrid w:val="0"/>
        <w:spacing w:line="360" w:lineRule="auto"/>
        <w:rPr>
          <w:rFonts w:ascii="Book Antiqua" w:hAnsi="Book Antiqua"/>
          <w:b/>
          <w:bCs/>
          <w:color w:val="000000"/>
          <w:sz w:val="20"/>
          <w:szCs w:val="20"/>
        </w:rPr>
      </w:pPr>
    </w:p>
    <w:p w14:paraId="263A17FC" w14:textId="77777777" w:rsidR="008C4300" w:rsidRPr="006423AD" w:rsidRDefault="00CE14B3" w:rsidP="000D61A4">
      <w:pPr>
        <w:adjustRightInd w:val="0"/>
        <w:snapToGrid w:val="0"/>
        <w:spacing w:line="360" w:lineRule="auto"/>
        <w:rPr>
          <w:rFonts w:ascii="Book Antiqua" w:hAnsi="Book Antiqua"/>
          <w:color w:val="000000"/>
          <w:sz w:val="20"/>
          <w:szCs w:val="20"/>
        </w:rPr>
      </w:pPr>
      <w:r w:rsidRPr="006423AD">
        <w:rPr>
          <w:rFonts w:ascii="Book Antiqua" w:hAnsi="Book Antiqua"/>
          <w:b/>
          <w:bCs/>
          <w:color w:val="000000"/>
          <w:sz w:val="20"/>
          <w:szCs w:val="20"/>
        </w:rPr>
        <w:t>Corresponding author</w:t>
      </w:r>
      <w:r w:rsidR="00BB4740" w:rsidRPr="006423AD">
        <w:rPr>
          <w:rFonts w:ascii="Book Antiqua" w:hAnsi="Book Antiqua"/>
          <w:b/>
          <w:bCs/>
          <w:color w:val="000000"/>
          <w:sz w:val="20"/>
          <w:szCs w:val="20"/>
        </w:rPr>
        <w:t>:</w:t>
      </w:r>
      <w:r w:rsidR="00BB4740" w:rsidRPr="006423AD">
        <w:rPr>
          <w:rFonts w:ascii="Book Antiqua" w:hAnsi="Book Antiqua"/>
          <w:color w:val="000000"/>
          <w:sz w:val="20"/>
          <w:szCs w:val="20"/>
        </w:rPr>
        <w:t xml:space="preserve"> </w:t>
      </w:r>
      <w:proofErr w:type="spellStart"/>
      <w:r w:rsidR="008C4300" w:rsidRPr="006423AD">
        <w:rPr>
          <w:rFonts w:ascii="Book Antiqua" w:hAnsi="Book Antiqua"/>
          <w:b/>
          <w:bCs/>
          <w:color w:val="000000"/>
          <w:sz w:val="20"/>
          <w:szCs w:val="20"/>
        </w:rPr>
        <w:t>Qun</w:t>
      </w:r>
      <w:proofErr w:type="spellEnd"/>
      <w:r w:rsidR="008C4300" w:rsidRPr="006423AD">
        <w:rPr>
          <w:rFonts w:ascii="Book Antiqua" w:hAnsi="Book Antiqua"/>
          <w:b/>
          <w:bCs/>
          <w:color w:val="000000"/>
          <w:sz w:val="20"/>
          <w:szCs w:val="20"/>
        </w:rPr>
        <w:t>-Ying Wang</w:t>
      </w:r>
      <w:r w:rsidR="00CF12F6" w:rsidRPr="006423AD">
        <w:rPr>
          <w:rFonts w:ascii="Book Antiqua" w:hAnsi="Book Antiqua"/>
          <w:b/>
          <w:bCs/>
          <w:color w:val="000000"/>
          <w:sz w:val="20"/>
          <w:szCs w:val="20"/>
        </w:rPr>
        <w:t xml:space="preserve">, </w:t>
      </w:r>
      <w:proofErr w:type="spellStart"/>
      <w:r w:rsidR="00CF12F6" w:rsidRPr="006423AD">
        <w:rPr>
          <w:rFonts w:ascii="Book Antiqua" w:hAnsi="Book Antiqua"/>
          <w:b/>
          <w:bCs/>
          <w:color w:val="000000"/>
          <w:sz w:val="20"/>
          <w:szCs w:val="20"/>
        </w:rPr>
        <w:t>BMed</w:t>
      </w:r>
      <w:proofErr w:type="spellEnd"/>
      <w:r w:rsidR="00CF12F6" w:rsidRPr="006423AD">
        <w:rPr>
          <w:rFonts w:ascii="Book Antiqua" w:hAnsi="Book Antiqua"/>
          <w:b/>
          <w:bCs/>
          <w:color w:val="000000"/>
          <w:sz w:val="20"/>
          <w:szCs w:val="20"/>
        </w:rPr>
        <w:t>,</w:t>
      </w:r>
      <w:r w:rsidR="008C4300" w:rsidRPr="006423AD">
        <w:rPr>
          <w:rFonts w:ascii="Book Antiqua" w:hAnsi="Book Antiqua"/>
          <w:b/>
          <w:bCs/>
          <w:color w:val="000000"/>
          <w:sz w:val="20"/>
          <w:szCs w:val="20"/>
        </w:rPr>
        <w:t xml:space="preserve"> </w:t>
      </w:r>
      <w:r w:rsidR="00CF12F6" w:rsidRPr="006423AD">
        <w:rPr>
          <w:rFonts w:ascii="Book Antiqua" w:hAnsi="Book Antiqua"/>
          <w:b/>
          <w:bCs/>
          <w:color w:val="000000"/>
          <w:sz w:val="20"/>
          <w:szCs w:val="20"/>
        </w:rPr>
        <w:t xml:space="preserve">Doctor, </w:t>
      </w:r>
      <w:bookmarkStart w:id="5" w:name="OLE_LINK13"/>
      <w:r w:rsidR="008C4300" w:rsidRPr="006423AD">
        <w:rPr>
          <w:rFonts w:ascii="Book Antiqua" w:hAnsi="Book Antiqua"/>
          <w:color w:val="000000"/>
          <w:sz w:val="20"/>
          <w:szCs w:val="20"/>
        </w:rPr>
        <w:t>Department of Gastroenterology and Hepatology</w:t>
      </w:r>
      <w:bookmarkEnd w:id="5"/>
      <w:r w:rsidR="008C4300" w:rsidRPr="006423AD">
        <w:rPr>
          <w:rFonts w:ascii="Book Antiqua" w:hAnsi="Book Antiqua"/>
          <w:color w:val="000000"/>
          <w:sz w:val="20"/>
          <w:szCs w:val="20"/>
        </w:rPr>
        <w:t xml:space="preserve">, Jinhua Municipal Central Hospital, Jinhua Hospital of Zhejiang University, Jinhua 321000, </w:t>
      </w:r>
      <w:bookmarkStart w:id="6" w:name="OLE_LINK12"/>
      <w:r w:rsidR="008C4300" w:rsidRPr="006423AD">
        <w:rPr>
          <w:rFonts w:ascii="Book Antiqua" w:hAnsi="Book Antiqua"/>
          <w:color w:val="000000"/>
          <w:sz w:val="20"/>
          <w:szCs w:val="20"/>
        </w:rPr>
        <w:t>Zhejiang</w:t>
      </w:r>
      <w:r w:rsidR="00CF12F6" w:rsidRPr="006423AD">
        <w:rPr>
          <w:rFonts w:ascii="Book Antiqua" w:hAnsi="Book Antiqua"/>
          <w:color w:val="000000"/>
          <w:sz w:val="20"/>
          <w:szCs w:val="20"/>
        </w:rPr>
        <w:t xml:space="preserve"> Province</w:t>
      </w:r>
      <w:bookmarkEnd w:id="6"/>
      <w:r w:rsidR="008C4300" w:rsidRPr="006423AD">
        <w:rPr>
          <w:rFonts w:ascii="Book Antiqua" w:hAnsi="Book Antiqua"/>
          <w:color w:val="000000"/>
          <w:sz w:val="20"/>
          <w:szCs w:val="20"/>
        </w:rPr>
        <w:t xml:space="preserve">, China. </w:t>
      </w:r>
      <w:r w:rsidR="00D957B5" w:rsidRPr="006423AD">
        <w:rPr>
          <w:rFonts w:ascii="Book Antiqua" w:hAnsi="Book Antiqua"/>
          <w:color w:val="000000"/>
          <w:sz w:val="20"/>
          <w:szCs w:val="20"/>
        </w:rPr>
        <w:t>qunyingwang2018@163.com</w:t>
      </w:r>
    </w:p>
    <w:p w14:paraId="1DB6D3D3" w14:textId="77777777" w:rsidR="00CE14B3" w:rsidRPr="006423AD" w:rsidRDefault="00CE14B3" w:rsidP="000D61A4">
      <w:pPr>
        <w:adjustRightInd w:val="0"/>
        <w:snapToGrid w:val="0"/>
        <w:spacing w:line="360" w:lineRule="auto"/>
        <w:rPr>
          <w:rFonts w:ascii="Book Antiqua" w:hAnsi="Book Antiqua"/>
          <w:color w:val="000000"/>
          <w:sz w:val="20"/>
          <w:szCs w:val="20"/>
        </w:rPr>
      </w:pPr>
    </w:p>
    <w:p w14:paraId="09E8FEC0" w14:textId="77777777" w:rsidR="00CF12F6" w:rsidRPr="006423AD" w:rsidRDefault="00CF12F6" w:rsidP="000D61A4">
      <w:pPr>
        <w:adjustRightInd w:val="0"/>
        <w:snapToGrid w:val="0"/>
        <w:spacing w:line="360" w:lineRule="auto"/>
        <w:rPr>
          <w:rFonts w:ascii="Book Antiqua" w:hAnsi="Book Antiqua"/>
          <w:b/>
          <w:sz w:val="20"/>
          <w:szCs w:val="20"/>
        </w:rPr>
      </w:pPr>
      <w:bookmarkStart w:id="7" w:name="OLE_LINK15"/>
      <w:r w:rsidRPr="006423AD">
        <w:rPr>
          <w:rFonts w:ascii="Book Antiqua" w:hAnsi="Book Antiqua"/>
          <w:b/>
          <w:sz w:val="20"/>
          <w:szCs w:val="20"/>
        </w:rPr>
        <w:t xml:space="preserve">Received: </w:t>
      </w:r>
      <w:r w:rsidRPr="006423AD">
        <w:rPr>
          <w:rFonts w:ascii="Book Antiqua" w:hAnsi="Book Antiqua"/>
          <w:sz w:val="20"/>
          <w:szCs w:val="20"/>
        </w:rPr>
        <w:t>December 10, 2019</w:t>
      </w:r>
    </w:p>
    <w:p w14:paraId="4A81CEF6" w14:textId="77777777" w:rsidR="00CF12F6" w:rsidRPr="006423AD" w:rsidRDefault="00CF12F6" w:rsidP="000D61A4">
      <w:pPr>
        <w:adjustRightInd w:val="0"/>
        <w:snapToGrid w:val="0"/>
        <w:spacing w:line="360" w:lineRule="auto"/>
        <w:rPr>
          <w:rFonts w:ascii="Book Antiqua" w:hAnsi="Book Antiqua"/>
          <w:b/>
          <w:sz w:val="20"/>
          <w:szCs w:val="20"/>
        </w:rPr>
      </w:pPr>
      <w:r w:rsidRPr="006423AD">
        <w:rPr>
          <w:rFonts w:ascii="Book Antiqua" w:hAnsi="Book Antiqua"/>
          <w:b/>
          <w:sz w:val="20"/>
          <w:szCs w:val="20"/>
        </w:rPr>
        <w:t xml:space="preserve">Revised: </w:t>
      </w:r>
      <w:r w:rsidRPr="006423AD">
        <w:rPr>
          <w:rFonts w:ascii="Book Antiqua" w:hAnsi="Book Antiqua"/>
          <w:sz w:val="20"/>
          <w:szCs w:val="20"/>
        </w:rPr>
        <w:t>January 7, 2020</w:t>
      </w:r>
    </w:p>
    <w:p w14:paraId="70ED8A95" w14:textId="77777777" w:rsidR="00CF12F6" w:rsidRPr="000D61A4" w:rsidRDefault="00CF12F6" w:rsidP="000D61A4">
      <w:pPr>
        <w:adjustRightInd w:val="0"/>
        <w:snapToGrid w:val="0"/>
        <w:spacing w:line="360" w:lineRule="auto"/>
        <w:rPr>
          <w:rFonts w:ascii="Book Antiqua" w:hAnsi="Book Antiqua"/>
          <w:b/>
          <w:sz w:val="20"/>
          <w:szCs w:val="20"/>
        </w:rPr>
      </w:pPr>
      <w:r w:rsidRPr="000D61A4">
        <w:rPr>
          <w:rFonts w:ascii="Book Antiqua" w:hAnsi="Book Antiqua"/>
          <w:b/>
          <w:sz w:val="20"/>
          <w:szCs w:val="20"/>
        </w:rPr>
        <w:t>Accepted:</w:t>
      </w:r>
      <w:r w:rsidR="009C2265" w:rsidRPr="000D61A4">
        <w:rPr>
          <w:bCs/>
          <w:sz w:val="20"/>
          <w:szCs w:val="20"/>
        </w:rPr>
        <w:t xml:space="preserve"> </w:t>
      </w:r>
      <w:r w:rsidR="009C2265" w:rsidRPr="000D61A4">
        <w:rPr>
          <w:rFonts w:ascii="Book Antiqua" w:hAnsi="Book Antiqua"/>
          <w:bCs/>
          <w:sz w:val="20"/>
          <w:szCs w:val="20"/>
        </w:rPr>
        <w:t>January 11, 2020</w:t>
      </w:r>
      <w:r w:rsidRPr="000D61A4">
        <w:rPr>
          <w:rFonts w:ascii="Book Antiqua" w:hAnsi="Book Antiqua"/>
          <w:bCs/>
          <w:sz w:val="20"/>
          <w:szCs w:val="20"/>
        </w:rPr>
        <w:t xml:space="preserve"> </w:t>
      </w:r>
    </w:p>
    <w:p w14:paraId="63EA6073" w14:textId="2EBA470C" w:rsidR="00CF12F6" w:rsidRPr="000D61A4" w:rsidRDefault="00CF12F6" w:rsidP="000D61A4">
      <w:pPr>
        <w:adjustRightInd w:val="0"/>
        <w:snapToGrid w:val="0"/>
        <w:spacing w:line="360" w:lineRule="auto"/>
        <w:rPr>
          <w:rFonts w:ascii="Book Antiqua" w:hAnsi="Book Antiqua"/>
          <w:b/>
          <w:sz w:val="20"/>
          <w:szCs w:val="20"/>
        </w:rPr>
      </w:pPr>
      <w:r w:rsidRPr="000D61A4">
        <w:rPr>
          <w:rFonts w:ascii="Book Antiqua" w:hAnsi="Book Antiqua"/>
          <w:b/>
          <w:sz w:val="20"/>
          <w:szCs w:val="20"/>
        </w:rPr>
        <w:t xml:space="preserve">Published online: </w:t>
      </w:r>
      <w:r w:rsidR="005A1BC6" w:rsidRPr="005A1BC6">
        <w:rPr>
          <w:rFonts w:ascii="Book Antiqua" w:hAnsi="Book Antiqua" w:hint="eastAsia"/>
          <w:sz w:val="20"/>
          <w:szCs w:val="20"/>
        </w:rPr>
        <w:t>February 26, 2020</w:t>
      </w:r>
    </w:p>
    <w:bookmarkEnd w:id="7"/>
    <w:p w14:paraId="31831264" w14:textId="77777777" w:rsidR="009448E8" w:rsidRPr="000D61A4" w:rsidRDefault="001954E5"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shd w:val="clear" w:color="auto" w:fill="FFFFFF"/>
        </w:rPr>
        <w:br w:type="page"/>
      </w:r>
      <w:r w:rsidR="00CF12F6" w:rsidRPr="000D61A4">
        <w:rPr>
          <w:rFonts w:ascii="Book Antiqua" w:hAnsi="Book Antiqua"/>
          <w:b/>
          <w:bCs/>
          <w:color w:val="000000"/>
          <w:sz w:val="20"/>
          <w:szCs w:val="20"/>
        </w:rPr>
        <w:lastRenderedPageBreak/>
        <w:t>Abstract</w:t>
      </w:r>
    </w:p>
    <w:p w14:paraId="0C654E6A" w14:textId="77777777" w:rsidR="00CE14B3" w:rsidRPr="000D61A4" w:rsidRDefault="00CE14B3"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BACKGROUND</w:t>
      </w:r>
    </w:p>
    <w:p w14:paraId="257DE1F2" w14:textId="77777777" w:rsidR="00CF12F6" w:rsidRPr="000D61A4" w:rsidRDefault="00CF12F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Mesenteric </w:t>
      </w:r>
      <w:proofErr w:type="spellStart"/>
      <w:r w:rsidRPr="000D61A4">
        <w:rPr>
          <w:rFonts w:ascii="Book Antiqua" w:hAnsi="Book Antiqua"/>
          <w:color w:val="000000"/>
          <w:sz w:val="20"/>
          <w:szCs w:val="20"/>
        </w:rPr>
        <w:t>phlebosclerosis</w:t>
      </w:r>
      <w:proofErr w:type="spellEnd"/>
      <w:r w:rsidRPr="000D61A4">
        <w:rPr>
          <w:rFonts w:ascii="Book Antiqua" w:hAnsi="Book Antiqua"/>
          <w:color w:val="000000"/>
          <w:sz w:val="20"/>
          <w:szCs w:val="20"/>
        </w:rPr>
        <w:t xml:space="preserve"> (MP) is a rare disease of the colon. The clinical manifestations of this disease are nonspecific and it may easily be misdiagnosed. We report a case of MP with amyloidosis in the colonic vessel walls in a patient with hypertension who had been consuming Chinese medicinal liquor for 10 years. We also review the relevant literature and summarize the characteristics of MP in patients in mainland China.</w:t>
      </w:r>
    </w:p>
    <w:p w14:paraId="6951C58C" w14:textId="77777777" w:rsidR="00CF12F6" w:rsidRPr="000D61A4" w:rsidRDefault="00CF12F6" w:rsidP="000D61A4">
      <w:pPr>
        <w:adjustRightInd w:val="0"/>
        <w:snapToGrid w:val="0"/>
        <w:spacing w:line="360" w:lineRule="auto"/>
        <w:rPr>
          <w:rFonts w:ascii="Book Antiqua" w:hAnsi="Book Antiqua"/>
          <w:b/>
          <w:bCs/>
          <w:color w:val="000000"/>
          <w:sz w:val="20"/>
          <w:szCs w:val="20"/>
        </w:rPr>
      </w:pPr>
    </w:p>
    <w:p w14:paraId="01147463" w14:textId="77777777" w:rsidR="00CE14B3" w:rsidRPr="000D61A4" w:rsidRDefault="00CE14B3"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CASE SUMMARY</w:t>
      </w:r>
    </w:p>
    <w:p w14:paraId="08C1BC5B" w14:textId="77777777" w:rsidR="00CF12F6" w:rsidRPr="000D61A4" w:rsidRDefault="00CF12F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A 64-year-old man was referred to our department from his primary hospital because of abdominal pain, diarrhea, and fever for almost 10 d. Computed tomography showed colon wall thickening, with threadlike calcifications in the mesenteric vein in the transverse colon. Colonoscopy revealed purple-blue mucosa with multiple ulcers in the ascending and transverse colon. Biopsy showed thickening and calcification of the vein walls, perivascular and mucosal collagen degeneration, and amyloidosis. The patient had been consuming Chinese medicinal liquor, mainly that made from gardenia fruit, for 10 years. Based on these results, a diagnosis of MP with amyloidosis was made. After conservative treatment, the patient’s discomfort subsided and he was followed closely. The use of Chinese herbal medicine was suspected to play a role in the pathogenesis of MP.</w:t>
      </w:r>
    </w:p>
    <w:p w14:paraId="0B639FFE" w14:textId="77777777" w:rsidR="00CF12F6" w:rsidRPr="000D61A4" w:rsidRDefault="00CF12F6" w:rsidP="000D61A4">
      <w:pPr>
        <w:adjustRightInd w:val="0"/>
        <w:snapToGrid w:val="0"/>
        <w:spacing w:line="360" w:lineRule="auto"/>
        <w:rPr>
          <w:rFonts w:ascii="Book Antiqua" w:hAnsi="Book Antiqua"/>
          <w:b/>
          <w:bCs/>
          <w:color w:val="000000"/>
          <w:sz w:val="20"/>
          <w:szCs w:val="20"/>
        </w:rPr>
      </w:pPr>
    </w:p>
    <w:p w14:paraId="07FD8358" w14:textId="77777777" w:rsidR="00CE14B3" w:rsidRPr="000D61A4" w:rsidRDefault="00CE14B3"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CONCLUSION</w:t>
      </w:r>
    </w:p>
    <w:p w14:paraId="23A47B4F" w14:textId="77777777" w:rsidR="008C4300" w:rsidRPr="000D61A4" w:rsidRDefault="00CF12F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The clinical manifestations of MP are nonspecific. Recognition of its typical imaging findings, including multiple calcifications on computed tomography and purple-blue mucosal discoloration on colonoscopy, is vital.</w:t>
      </w:r>
    </w:p>
    <w:p w14:paraId="781B4798" w14:textId="77777777" w:rsidR="00CF12F6" w:rsidRPr="000D61A4" w:rsidRDefault="00CF12F6" w:rsidP="000D61A4">
      <w:pPr>
        <w:adjustRightInd w:val="0"/>
        <w:snapToGrid w:val="0"/>
        <w:spacing w:line="360" w:lineRule="auto"/>
        <w:rPr>
          <w:rFonts w:ascii="Book Antiqua" w:hAnsi="Book Antiqua"/>
          <w:b/>
          <w:bCs/>
          <w:color w:val="000000"/>
          <w:sz w:val="20"/>
          <w:szCs w:val="20"/>
        </w:rPr>
      </w:pPr>
    </w:p>
    <w:p w14:paraId="49969C20" w14:textId="77777777" w:rsidR="00CF12F6" w:rsidRPr="006423AD" w:rsidRDefault="00CE14B3" w:rsidP="000D61A4">
      <w:pPr>
        <w:adjustRightInd w:val="0"/>
        <w:snapToGrid w:val="0"/>
        <w:spacing w:line="360" w:lineRule="auto"/>
        <w:rPr>
          <w:rFonts w:ascii="Book Antiqua" w:hAnsi="Book Antiqua" w:cs="等线"/>
          <w:sz w:val="20"/>
          <w:szCs w:val="20"/>
        </w:rPr>
      </w:pPr>
      <w:r w:rsidRPr="000D61A4">
        <w:rPr>
          <w:rFonts w:ascii="Book Antiqua" w:hAnsi="Book Antiqua"/>
          <w:b/>
          <w:bCs/>
          <w:color w:val="000000"/>
          <w:sz w:val="20"/>
          <w:szCs w:val="20"/>
        </w:rPr>
        <w:t>Key wo</w:t>
      </w:r>
      <w:r w:rsidRPr="006423AD">
        <w:rPr>
          <w:rFonts w:ascii="Book Antiqua" w:hAnsi="Book Antiqua"/>
          <w:b/>
          <w:bCs/>
          <w:color w:val="000000"/>
          <w:sz w:val="20"/>
          <w:szCs w:val="20"/>
        </w:rPr>
        <w:t xml:space="preserve">rds: </w:t>
      </w:r>
      <w:r w:rsidR="00222685" w:rsidRPr="006423AD">
        <w:rPr>
          <w:rFonts w:ascii="Book Antiqua" w:hAnsi="Book Antiqua"/>
          <w:color w:val="000000"/>
          <w:sz w:val="20"/>
          <w:szCs w:val="20"/>
        </w:rPr>
        <w:t xml:space="preserve">Mesenteric </w:t>
      </w:r>
      <w:proofErr w:type="spellStart"/>
      <w:r w:rsidR="00222685" w:rsidRPr="006423AD">
        <w:rPr>
          <w:rFonts w:ascii="Book Antiqua" w:hAnsi="Book Antiqua"/>
          <w:color w:val="000000"/>
          <w:sz w:val="20"/>
          <w:szCs w:val="20"/>
        </w:rPr>
        <w:t>phlebosclerosis</w:t>
      </w:r>
      <w:proofErr w:type="spellEnd"/>
      <w:r w:rsidR="00CE0B04" w:rsidRPr="006423AD">
        <w:rPr>
          <w:rFonts w:ascii="Book Antiqua" w:hAnsi="Book Antiqua"/>
          <w:color w:val="000000"/>
          <w:sz w:val="20"/>
          <w:szCs w:val="20"/>
        </w:rPr>
        <w:t xml:space="preserve">; </w:t>
      </w:r>
      <w:r w:rsidR="008C4300" w:rsidRPr="006423AD">
        <w:rPr>
          <w:rFonts w:ascii="Book Antiqua" w:hAnsi="Book Antiqua"/>
          <w:color w:val="000000"/>
          <w:sz w:val="20"/>
          <w:szCs w:val="20"/>
        </w:rPr>
        <w:t>Amyloidosis</w:t>
      </w:r>
      <w:r w:rsidR="00CE0B04" w:rsidRPr="006423AD">
        <w:rPr>
          <w:rFonts w:ascii="Book Antiqua" w:hAnsi="Book Antiqua"/>
          <w:color w:val="000000"/>
          <w:sz w:val="20"/>
          <w:szCs w:val="20"/>
        </w:rPr>
        <w:t xml:space="preserve">; </w:t>
      </w:r>
      <w:bookmarkStart w:id="8" w:name="OLE_LINK10"/>
      <w:r w:rsidR="008C4300" w:rsidRPr="006423AD">
        <w:rPr>
          <w:rFonts w:ascii="Book Antiqua" w:hAnsi="Book Antiqua"/>
          <w:color w:val="000000"/>
          <w:sz w:val="20"/>
          <w:szCs w:val="20"/>
        </w:rPr>
        <w:t>Medicinal</w:t>
      </w:r>
      <w:r w:rsidR="00A51B18" w:rsidRPr="006423AD">
        <w:rPr>
          <w:rFonts w:ascii="Book Antiqua" w:hAnsi="Book Antiqua"/>
          <w:color w:val="000000"/>
          <w:sz w:val="20"/>
          <w:szCs w:val="20"/>
        </w:rPr>
        <w:t xml:space="preserve"> </w:t>
      </w:r>
      <w:r w:rsidR="008C4300" w:rsidRPr="006423AD">
        <w:rPr>
          <w:rFonts w:ascii="Book Antiqua" w:hAnsi="Book Antiqua"/>
          <w:color w:val="000000"/>
          <w:sz w:val="20"/>
          <w:szCs w:val="20"/>
        </w:rPr>
        <w:t>liquor</w:t>
      </w:r>
      <w:bookmarkEnd w:id="8"/>
      <w:r w:rsidR="00CF12F6" w:rsidRPr="006423AD">
        <w:rPr>
          <w:rFonts w:ascii="Book Antiqua" w:hAnsi="Book Antiqua"/>
          <w:color w:val="000000"/>
          <w:sz w:val="20"/>
          <w:szCs w:val="20"/>
        </w:rPr>
        <w:t xml:space="preserve">; </w:t>
      </w:r>
      <w:bookmarkStart w:id="9" w:name="OLE_LINK11"/>
      <w:r w:rsidR="00CF12F6" w:rsidRPr="006423AD">
        <w:rPr>
          <w:rFonts w:ascii="Book Antiqua" w:hAnsi="Book Antiqua" w:cs="等线"/>
          <w:sz w:val="20"/>
          <w:szCs w:val="20"/>
        </w:rPr>
        <w:t>Case report</w:t>
      </w:r>
    </w:p>
    <w:bookmarkEnd w:id="9"/>
    <w:p w14:paraId="31F04A46" w14:textId="77777777" w:rsidR="00CE14B3" w:rsidRPr="006423AD" w:rsidRDefault="00CE14B3" w:rsidP="000D61A4">
      <w:pPr>
        <w:adjustRightInd w:val="0"/>
        <w:snapToGrid w:val="0"/>
        <w:spacing w:line="360" w:lineRule="auto"/>
        <w:rPr>
          <w:rFonts w:ascii="Book Antiqua" w:hAnsi="Book Antiqua"/>
          <w:color w:val="000000"/>
          <w:sz w:val="20"/>
          <w:szCs w:val="20"/>
        </w:rPr>
      </w:pPr>
    </w:p>
    <w:p w14:paraId="10B8B6F1" w14:textId="726A4A44" w:rsidR="005A1BC6" w:rsidRPr="006423AD" w:rsidRDefault="005A1BC6" w:rsidP="005A1BC6">
      <w:pPr>
        <w:adjustRightInd w:val="0"/>
        <w:snapToGrid w:val="0"/>
        <w:spacing w:line="360" w:lineRule="auto"/>
        <w:rPr>
          <w:rFonts w:ascii="Book Antiqua" w:hAnsi="Book Antiqua"/>
          <w:iCs/>
          <w:sz w:val="24"/>
        </w:rPr>
      </w:pPr>
      <w:r w:rsidRPr="006423AD">
        <w:rPr>
          <w:rFonts w:ascii="Book Antiqua" w:hAnsi="Book Antiqua" w:hint="eastAsia"/>
          <w:b/>
          <w:color w:val="000000"/>
          <w:sz w:val="20"/>
          <w:szCs w:val="20"/>
        </w:rPr>
        <w:t>Citation:</w:t>
      </w:r>
      <w:r w:rsidRPr="006423AD">
        <w:rPr>
          <w:rFonts w:ascii="Book Antiqua" w:hAnsi="Book Antiqua" w:hint="eastAsia"/>
          <w:color w:val="000000"/>
          <w:sz w:val="20"/>
          <w:szCs w:val="20"/>
        </w:rPr>
        <w:t xml:space="preserve"> </w:t>
      </w:r>
      <w:r w:rsidRPr="006423AD">
        <w:rPr>
          <w:rFonts w:ascii="Book Antiqua" w:hAnsi="Book Antiqua"/>
          <w:color w:val="000000"/>
          <w:sz w:val="20"/>
          <w:szCs w:val="20"/>
        </w:rPr>
        <w:t>Hu YB, Hu ML, Ding J, Wang QY, Yang XY.</w:t>
      </w:r>
      <w:r w:rsidRPr="006423AD">
        <w:rPr>
          <w:rFonts w:ascii="Book Antiqua" w:hAnsi="Book Antiqua"/>
          <w:color w:val="000000"/>
          <w:sz w:val="20"/>
          <w:szCs w:val="20"/>
          <w:vertAlign w:val="superscript"/>
        </w:rPr>
        <w:t xml:space="preserve"> </w:t>
      </w:r>
      <w:r w:rsidRPr="006423AD">
        <w:rPr>
          <w:rFonts w:ascii="Book Antiqua" w:hAnsi="Book Antiqua"/>
          <w:color w:val="000000"/>
          <w:sz w:val="20"/>
          <w:szCs w:val="20"/>
        </w:rPr>
        <w:t xml:space="preserve">Mesenteric </w:t>
      </w:r>
      <w:proofErr w:type="spellStart"/>
      <w:r w:rsidRPr="006423AD">
        <w:rPr>
          <w:rFonts w:ascii="Book Antiqua" w:hAnsi="Book Antiqua"/>
          <w:color w:val="000000"/>
          <w:sz w:val="20"/>
          <w:szCs w:val="20"/>
        </w:rPr>
        <w:t>phlebosclerosis</w:t>
      </w:r>
      <w:proofErr w:type="spellEnd"/>
      <w:r w:rsidRPr="006423AD">
        <w:rPr>
          <w:rFonts w:ascii="Book Antiqua" w:hAnsi="Book Antiqua"/>
          <w:color w:val="000000"/>
          <w:sz w:val="20"/>
          <w:szCs w:val="20"/>
        </w:rPr>
        <w:t xml:space="preserve"> with amyloidosis in association with the long-term use of medicinal liquor: </w:t>
      </w:r>
      <w:r w:rsidRPr="006423AD">
        <w:rPr>
          <w:rFonts w:ascii="Book Antiqua" w:hAnsi="Book Antiqua"/>
          <w:caps/>
          <w:color w:val="000000"/>
          <w:sz w:val="20"/>
          <w:szCs w:val="20"/>
        </w:rPr>
        <w:t>a</w:t>
      </w:r>
      <w:r w:rsidRPr="006423AD">
        <w:rPr>
          <w:rFonts w:ascii="Book Antiqua" w:hAnsi="Book Antiqua"/>
          <w:color w:val="000000"/>
          <w:sz w:val="20"/>
          <w:szCs w:val="20"/>
        </w:rPr>
        <w:t xml:space="preserve"> case report.</w:t>
      </w:r>
      <w:bookmarkStart w:id="10" w:name="_Hlk27483306"/>
      <w:bookmarkStart w:id="11" w:name="_Hlk28957788"/>
      <w:r w:rsidRPr="006423AD">
        <w:rPr>
          <w:rFonts w:ascii="Book Antiqua" w:hAnsi="Book Antiqua"/>
          <w:i/>
          <w:iCs/>
          <w:sz w:val="20"/>
          <w:szCs w:val="20"/>
        </w:rPr>
        <w:t xml:space="preserve"> World J </w:t>
      </w:r>
      <w:proofErr w:type="spellStart"/>
      <w:r w:rsidRPr="006423AD">
        <w:rPr>
          <w:rFonts w:ascii="Book Antiqua" w:hAnsi="Book Antiqua"/>
          <w:i/>
          <w:iCs/>
          <w:sz w:val="20"/>
          <w:szCs w:val="20"/>
        </w:rPr>
        <w:t>Clin</w:t>
      </w:r>
      <w:proofErr w:type="spellEnd"/>
      <w:r w:rsidRPr="006423AD">
        <w:rPr>
          <w:rFonts w:ascii="Book Antiqua" w:hAnsi="Book Antiqua"/>
          <w:i/>
          <w:iCs/>
          <w:sz w:val="20"/>
          <w:szCs w:val="20"/>
        </w:rPr>
        <w:t xml:space="preserve"> Cases </w:t>
      </w:r>
      <w:r w:rsidRPr="006423AD">
        <w:rPr>
          <w:rFonts w:ascii="Book Antiqua" w:hAnsi="Book Antiqua"/>
          <w:iCs/>
          <w:sz w:val="20"/>
          <w:szCs w:val="20"/>
        </w:rPr>
        <w:t>2020</w:t>
      </w:r>
      <w:r w:rsidRPr="006423AD">
        <w:rPr>
          <w:rFonts w:ascii="Book Antiqua" w:hAnsi="Book Antiqua"/>
          <w:bCs/>
          <w:sz w:val="20"/>
          <w:szCs w:val="20"/>
        </w:rPr>
        <w:t>;</w:t>
      </w:r>
      <w:bookmarkEnd w:id="10"/>
      <w:r w:rsidRPr="006423AD">
        <w:rPr>
          <w:rFonts w:ascii="Book Antiqua" w:hAnsi="Book Antiqua"/>
          <w:bCs/>
          <w:sz w:val="20"/>
          <w:szCs w:val="20"/>
        </w:rPr>
        <w:t xml:space="preserve"> </w:t>
      </w:r>
      <w:r w:rsidRPr="006423AD">
        <w:rPr>
          <w:rFonts w:ascii="Book Antiqua" w:hAnsi="Book Antiqua"/>
          <w:iCs/>
          <w:sz w:val="24"/>
        </w:rPr>
        <w:t xml:space="preserve">8(4): </w:t>
      </w:r>
      <w:r w:rsidR="006423AD" w:rsidRPr="006423AD">
        <w:rPr>
          <w:rFonts w:ascii="Book Antiqua" w:hAnsi="Book Antiqua"/>
          <w:iCs/>
          <w:sz w:val="24"/>
        </w:rPr>
        <w:t>798-805</w:t>
      </w:r>
      <w:r w:rsidRPr="006423AD">
        <w:rPr>
          <w:rFonts w:ascii="Book Antiqua" w:hAnsi="Book Antiqua"/>
          <w:iCs/>
          <w:sz w:val="24"/>
        </w:rPr>
        <w:t xml:space="preserve">  </w:t>
      </w:r>
    </w:p>
    <w:p w14:paraId="4A5AE432" w14:textId="060F5C8F" w:rsidR="005A1BC6" w:rsidRPr="006423AD" w:rsidRDefault="005A1BC6" w:rsidP="005A1BC6">
      <w:pPr>
        <w:adjustRightInd w:val="0"/>
        <w:snapToGrid w:val="0"/>
        <w:spacing w:line="360" w:lineRule="auto"/>
        <w:rPr>
          <w:rFonts w:ascii="Book Antiqua" w:hAnsi="Book Antiqua"/>
          <w:iCs/>
          <w:sz w:val="24"/>
        </w:rPr>
      </w:pPr>
      <w:r w:rsidRPr="006423AD">
        <w:rPr>
          <w:rFonts w:ascii="Book Antiqua" w:hAnsi="Book Antiqua"/>
          <w:b/>
          <w:iCs/>
          <w:sz w:val="24"/>
        </w:rPr>
        <w:t>URL:</w:t>
      </w:r>
      <w:r w:rsidRPr="006423AD">
        <w:rPr>
          <w:rFonts w:ascii="Book Antiqua" w:hAnsi="Book Antiqua"/>
          <w:iCs/>
          <w:sz w:val="24"/>
        </w:rPr>
        <w:t xml:space="preserve"> https://www.wjgnet.com/2307-8960/full/v8/i4/</w:t>
      </w:r>
      <w:r w:rsidR="006423AD">
        <w:rPr>
          <w:rFonts w:ascii="Book Antiqua" w:hAnsi="Book Antiqua" w:hint="eastAsia"/>
          <w:iCs/>
          <w:sz w:val="24"/>
        </w:rPr>
        <w:t>798</w:t>
      </w:r>
      <w:r w:rsidRPr="006423AD">
        <w:rPr>
          <w:rFonts w:ascii="Book Antiqua" w:hAnsi="Book Antiqua"/>
          <w:iCs/>
          <w:sz w:val="24"/>
        </w:rPr>
        <w:t xml:space="preserve">.htm  </w:t>
      </w:r>
    </w:p>
    <w:p w14:paraId="41D10F6A" w14:textId="15D14A6B" w:rsidR="005A1BC6" w:rsidRPr="006423AD" w:rsidRDefault="005A1BC6" w:rsidP="005A1BC6">
      <w:pPr>
        <w:adjustRightInd w:val="0"/>
        <w:snapToGrid w:val="0"/>
        <w:spacing w:line="360" w:lineRule="auto"/>
        <w:rPr>
          <w:rFonts w:ascii="Book Antiqua" w:hAnsi="Book Antiqua"/>
          <w:b/>
          <w:sz w:val="20"/>
          <w:szCs w:val="20"/>
        </w:rPr>
      </w:pPr>
      <w:r w:rsidRPr="006423AD">
        <w:rPr>
          <w:rFonts w:ascii="Book Antiqua" w:hAnsi="Book Antiqua"/>
          <w:b/>
          <w:iCs/>
          <w:sz w:val="24"/>
        </w:rPr>
        <w:t xml:space="preserve">DOI: </w:t>
      </w:r>
      <w:r w:rsidRPr="006423AD">
        <w:rPr>
          <w:rFonts w:ascii="Book Antiqua" w:hAnsi="Book Antiqua"/>
          <w:iCs/>
          <w:sz w:val="24"/>
        </w:rPr>
        <w:t>https://dx.doi.org/10.12998/wjcc.v8.i4.</w:t>
      </w:r>
      <w:bookmarkEnd w:id="11"/>
      <w:r w:rsidR="006423AD">
        <w:rPr>
          <w:rFonts w:ascii="Book Antiqua" w:hAnsi="Book Antiqua" w:hint="eastAsia"/>
          <w:iCs/>
          <w:sz w:val="24"/>
        </w:rPr>
        <w:t>798</w:t>
      </w:r>
    </w:p>
    <w:p w14:paraId="380AA8CE" w14:textId="77777777" w:rsidR="00CE14B3" w:rsidRPr="006423AD" w:rsidRDefault="00CE14B3" w:rsidP="000D61A4">
      <w:pPr>
        <w:adjustRightInd w:val="0"/>
        <w:snapToGrid w:val="0"/>
        <w:spacing w:line="360" w:lineRule="auto"/>
        <w:rPr>
          <w:rFonts w:ascii="Book Antiqua" w:hAnsi="Book Antiqua"/>
          <w:color w:val="000000"/>
          <w:sz w:val="20"/>
          <w:szCs w:val="20"/>
        </w:rPr>
      </w:pPr>
    </w:p>
    <w:p w14:paraId="0BFAB776" w14:textId="77777777" w:rsidR="00CE14B3" w:rsidRPr="000D61A4" w:rsidRDefault="00CE14B3" w:rsidP="000D61A4">
      <w:pPr>
        <w:adjustRightInd w:val="0"/>
        <w:snapToGrid w:val="0"/>
        <w:spacing w:line="360" w:lineRule="auto"/>
        <w:rPr>
          <w:rFonts w:ascii="Book Antiqua" w:hAnsi="Book Antiqua"/>
          <w:b/>
          <w:bCs/>
          <w:color w:val="000000"/>
          <w:sz w:val="20"/>
          <w:szCs w:val="20"/>
          <w:vertAlign w:val="superscript"/>
        </w:rPr>
      </w:pPr>
      <w:r w:rsidRPr="006423AD">
        <w:rPr>
          <w:rFonts w:ascii="Book Antiqua" w:hAnsi="Book Antiqua"/>
          <w:b/>
          <w:bCs/>
          <w:color w:val="000000"/>
          <w:sz w:val="20"/>
          <w:szCs w:val="20"/>
        </w:rPr>
        <w:t xml:space="preserve">Core tip: </w:t>
      </w:r>
      <w:bookmarkStart w:id="12" w:name="OLE_LINK9"/>
      <w:r w:rsidRPr="006423AD">
        <w:rPr>
          <w:rFonts w:ascii="Book Antiqua" w:hAnsi="Book Antiqua"/>
          <w:color w:val="000000"/>
          <w:sz w:val="20"/>
          <w:szCs w:val="20"/>
        </w:rPr>
        <w:t xml:space="preserve">Mesenteric </w:t>
      </w:r>
      <w:proofErr w:type="spellStart"/>
      <w:r w:rsidRPr="006423AD">
        <w:rPr>
          <w:rFonts w:ascii="Book Antiqua" w:hAnsi="Book Antiqua"/>
          <w:color w:val="000000"/>
          <w:sz w:val="20"/>
          <w:szCs w:val="20"/>
        </w:rPr>
        <w:t>phlebosclerosis</w:t>
      </w:r>
      <w:proofErr w:type="spellEnd"/>
      <w:r w:rsidRPr="006423AD">
        <w:rPr>
          <w:rFonts w:ascii="Book Antiqua" w:hAnsi="Book Antiqua"/>
          <w:color w:val="000000"/>
          <w:sz w:val="20"/>
          <w:szCs w:val="20"/>
        </w:rPr>
        <w:t xml:space="preserve"> is a rare disease of the colon</w:t>
      </w:r>
      <w:r w:rsidR="000D61A4" w:rsidRPr="006423AD">
        <w:rPr>
          <w:rFonts w:ascii="Book Antiqua" w:hAnsi="Book Antiqua"/>
          <w:color w:val="000000"/>
          <w:sz w:val="20"/>
          <w:szCs w:val="20"/>
        </w:rPr>
        <w:t>,</w:t>
      </w:r>
      <w:r w:rsidRPr="006423AD">
        <w:rPr>
          <w:rFonts w:ascii="Book Antiqua" w:hAnsi="Book Antiqua"/>
          <w:color w:val="000000"/>
          <w:sz w:val="20"/>
          <w:szCs w:val="20"/>
        </w:rPr>
        <w:t xml:space="preserve"> characterized by calcification of the mesenteric vein and thickening of the right </w:t>
      </w:r>
      <w:proofErr w:type="spellStart"/>
      <w:r w:rsidRPr="006423AD">
        <w:rPr>
          <w:rFonts w:ascii="Book Antiqua" w:hAnsi="Book Antiqua"/>
          <w:color w:val="000000"/>
          <w:sz w:val="20"/>
          <w:szCs w:val="20"/>
        </w:rPr>
        <w:t>hemicolon</w:t>
      </w:r>
      <w:proofErr w:type="spellEnd"/>
      <w:r w:rsidRPr="006423AD">
        <w:rPr>
          <w:rFonts w:ascii="Book Antiqua" w:hAnsi="Book Antiqua"/>
          <w:color w:val="000000"/>
          <w:sz w:val="20"/>
          <w:szCs w:val="20"/>
        </w:rPr>
        <w:t xml:space="preserve"> wall, with fibrosis and hyalinization. </w:t>
      </w:r>
      <w:r w:rsidR="000D61A4" w:rsidRPr="006423AD">
        <w:rPr>
          <w:rFonts w:ascii="Book Antiqua" w:hAnsi="Book Antiqua"/>
          <w:color w:val="000000"/>
          <w:sz w:val="20"/>
          <w:szCs w:val="20"/>
        </w:rPr>
        <w:t xml:space="preserve">Mesenteric </w:t>
      </w:r>
      <w:proofErr w:type="spellStart"/>
      <w:r w:rsidR="000D61A4" w:rsidRPr="006423AD">
        <w:rPr>
          <w:rFonts w:ascii="Book Antiqua" w:hAnsi="Book Antiqua"/>
          <w:color w:val="000000"/>
          <w:sz w:val="20"/>
          <w:szCs w:val="20"/>
        </w:rPr>
        <w:t>phlebosclerosis</w:t>
      </w:r>
      <w:proofErr w:type="spellEnd"/>
      <w:r w:rsidR="000D61A4" w:rsidRPr="006423AD">
        <w:rPr>
          <w:rFonts w:ascii="Book Antiqua" w:hAnsi="Book Antiqua"/>
          <w:color w:val="000000"/>
          <w:sz w:val="20"/>
          <w:szCs w:val="20"/>
        </w:rPr>
        <w:t xml:space="preserve"> </w:t>
      </w:r>
      <w:r w:rsidR="009F61EA" w:rsidRPr="006423AD">
        <w:rPr>
          <w:rFonts w:ascii="Book Antiqua" w:hAnsi="Book Antiqua"/>
          <w:color w:val="000000"/>
          <w:sz w:val="20"/>
          <w:szCs w:val="20"/>
        </w:rPr>
        <w:t xml:space="preserve">is difficult to diagnose because its etiology and pathophysiology are unclear, and many patients are asymptomatic or present with atypical symptoms. </w:t>
      </w:r>
      <w:r w:rsidRPr="006423AD">
        <w:rPr>
          <w:rFonts w:ascii="Book Antiqua" w:hAnsi="Book Antiqua"/>
          <w:color w:val="000000"/>
          <w:sz w:val="20"/>
          <w:szCs w:val="20"/>
        </w:rPr>
        <w:t xml:space="preserve">Herein, we report a case of </w:t>
      </w:r>
      <w:r w:rsidR="000D61A4" w:rsidRPr="006423AD">
        <w:rPr>
          <w:rFonts w:ascii="Book Antiqua" w:hAnsi="Book Antiqua"/>
          <w:color w:val="000000"/>
          <w:sz w:val="20"/>
          <w:szCs w:val="20"/>
        </w:rPr>
        <w:t xml:space="preserve">mesenteric </w:t>
      </w:r>
      <w:proofErr w:type="spellStart"/>
      <w:r w:rsidR="000D61A4" w:rsidRPr="006423AD">
        <w:rPr>
          <w:rFonts w:ascii="Book Antiqua" w:hAnsi="Book Antiqua"/>
          <w:color w:val="000000"/>
          <w:sz w:val="20"/>
          <w:szCs w:val="20"/>
        </w:rPr>
        <w:t>phlebosclerosis</w:t>
      </w:r>
      <w:proofErr w:type="spellEnd"/>
      <w:r w:rsidRPr="006423AD">
        <w:rPr>
          <w:rFonts w:ascii="Book Antiqua" w:hAnsi="Book Antiqua"/>
          <w:color w:val="000000"/>
          <w:sz w:val="20"/>
          <w:szCs w:val="20"/>
        </w:rPr>
        <w:t xml:space="preserve"> with a</w:t>
      </w:r>
      <w:r w:rsidRPr="000D61A4">
        <w:rPr>
          <w:rFonts w:ascii="Book Antiqua" w:hAnsi="Book Antiqua"/>
          <w:color w:val="000000"/>
          <w:sz w:val="20"/>
          <w:szCs w:val="20"/>
        </w:rPr>
        <w:t xml:space="preserve">myloidosis in the colonic vessel walls in a 64-year-old man </w:t>
      </w:r>
      <w:r w:rsidRPr="000D61A4">
        <w:rPr>
          <w:rFonts w:ascii="Book Antiqua" w:hAnsi="Book Antiqua"/>
          <w:color w:val="000000"/>
          <w:sz w:val="20"/>
          <w:szCs w:val="20"/>
        </w:rPr>
        <w:lastRenderedPageBreak/>
        <w:t>with hypertension who had been consuming Chinese medicinal liquor for 10 years.</w:t>
      </w:r>
    </w:p>
    <w:bookmarkEnd w:id="12"/>
    <w:p w14:paraId="2C5CEE6E" w14:textId="77777777" w:rsidR="0052463A" w:rsidRPr="00394E37" w:rsidRDefault="00A75D0A" w:rsidP="000D61A4">
      <w:pPr>
        <w:autoSpaceDE w:val="0"/>
        <w:autoSpaceDN w:val="0"/>
        <w:adjustRightInd w:val="0"/>
        <w:snapToGrid w:val="0"/>
        <w:spacing w:line="360" w:lineRule="auto"/>
        <w:rPr>
          <w:rFonts w:ascii="Book Antiqua" w:hAnsi="Book Antiqua" w:cs="等线"/>
          <w:b/>
          <w:sz w:val="20"/>
          <w:szCs w:val="20"/>
          <w:u w:val="single"/>
        </w:rPr>
      </w:pPr>
      <w:r w:rsidRPr="000D61A4">
        <w:rPr>
          <w:rFonts w:ascii="Book Antiqua" w:hAnsi="Book Antiqua"/>
          <w:color w:val="000000"/>
          <w:sz w:val="20"/>
          <w:szCs w:val="20"/>
        </w:rPr>
        <w:br w:type="page"/>
      </w:r>
      <w:r w:rsidR="003E2EC6" w:rsidRPr="00394E37">
        <w:rPr>
          <w:rFonts w:ascii="Book Antiqua" w:hAnsi="Book Antiqua" w:cs="等线"/>
          <w:b/>
          <w:sz w:val="20"/>
          <w:szCs w:val="20"/>
          <w:u w:val="single"/>
        </w:rPr>
        <w:lastRenderedPageBreak/>
        <w:t>INTRODUCTION</w:t>
      </w:r>
    </w:p>
    <w:p w14:paraId="0433AD29" w14:textId="77777777" w:rsidR="0015456C" w:rsidRPr="000D61A4" w:rsidRDefault="007C1426" w:rsidP="000D61A4">
      <w:pPr>
        <w:adjustRightInd w:val="0"/>
        <w:snapToGrid w:val="0"/>
        <w:spacing w:line="360" w:lineRule="auto"/>
        <w:rPr>
          <w:rFonts w:ascii="Book Antiqua" w:hAnsi="Book Antiqua"/>
          <w:color w:val="000000"/>
          <w:sz w:val="20"/>
          <w:szCs w:val="20"/>
        </w:rPr>
      </w:pPr>
      <w:r w:rsidRPr="00394E37">
        <w:rPr>
          <w:rFonts w:ascii="Book Antiqua" w:hAnsi="Book Antiqua"/>
          <w:color w:val="000000"/>
          <w:sz w:val="20"/>
          <w:szCs w:val="20"/>
        </w:rPr>
        <w:t xml:space="preserve">Mesenteric </w:t>
      </w:r>
      <w:proofErr w:type="spellStart"/>
      <w:r w:rsidRPr="00394E37">
        <w:rPr>
          <w:rFonts w:ascii="Book Antiqua" w:hAnsi="Book Antiqua"/>
          <w:color w:val="000000"/>
          <w:sz w:val="20"/>
          <w:szCs w:val="20"/>
        </w:rPr>
        <w:t>phlebosclerosis</w:t>
      </w:r>
      <w:proofErr w:type="spellEnd"/>
      <w:r w:rsidRPr="00394E37">
        <w:rPr>
          <w:rFonts w:ascii="Book Antiqua" w:hAnsi="Book Antiqua"/>
          <w:color w:val="000000"/>
          <w:sz w:val="20"/>
          <w:szCs w:val="20"/>
        </w:rPr>
        <w:t xml:space="preserve"> (MP)</w:t>
      </w:r>
      <w:r w:rsidR="0063232B" w:rsidRPr="00394E37">
        <w:rPr>
          <w:rFonts w:ascii="Book Antiqua" w:hAnsi="Book Antiqua"/>
          <w:color w:val="000000"/>
          <w:sz w:val="20"/>
          <w:szCs w:val="20"/>
        </w:rPr>
        <w:t xml:space="preserve"> is </w:t>
      </w:r>
      <w:r w:rsidR="0015456C" w:rsidRPr="00394E37">
        <w:rPr>
          <w:rFonts w:ascii="Book Antiqua" w:hAnsi="Book Antiqua"/>
          <w:color w:val="000000"/>
          <w:sz w:val="20"/>
          <w:szCs w:val="20"/>
        </w:rPr>
        <w:t xml:space="preserve">a rare disease of </w:t>
      </w:r>
      <w:r w:rsidR="00D346EE" w:rsidRPr="00394E37">
        <w:rPr>
          <w:rFonts w:ascii="Book Antiqua" w:hAnsi="Book Antiqua"/>
          <w:color w:val="000000"/>
          <w:sz w:val="20"/>
          <w:szCs w:val="20"/>
        </w:rPr>
        <w:t xml:space="preserve">the </w:t>
      </w:r>
      <w:r w:rsidR="0015456C" w:rsidRPr="00394E37">
        <w:rPr>
          <w:rFonts w:ascii="Book Antiqua" w:hAnsi="Book Antiqua"/>
          <w:color w:val="000000"/>
          <w:sz w:val="20"/>
          <w:szCs w:val="20"/>
        </w:rPr>
        <w:t>colon</w:t>
      </w:r>
      <w:r w:rsidR="00BE51FA" w:rsidRPr="00394E37">
        <w:rPr>
          <w:rFonts w:ascii="Book Antiqua" w:hAnsi="Book Antiqua"/>
          <w:color w:val="000000"/>
          <w:sz w:val="20"/>
          <w:szCs w:val="20"/>
        </w:rPr>
        <w:t>,</w:t>
      </w:r>
      <w:r w:rsidR="0015456C" w:rsidRPr="00394E37">
        <w:rPr>
          <w:rFonts w:ascii="Book Antiqua" w:hAnsi="Book Antiqua"/>
          <w:color w:val="000000"/>
          <w:sz w:val="20"/>
          <w:szCs w:val="20"/>
        </w:rPr>
        <w:t xml:space="preserve"> characterized by calcification of </w:t>
      </w:r>
      <w:r w:rsidR="00D346EE" w:rsidRPr="00394E37">
        <w:rPr>
          <w:rFonts w:ascii="Book Antiqua" w:hAnsi="Book Antiqua"/>
          <w:color w:val="000000"/>
          <w:sz w:val="20"/>
          <w:szCs w:val="20"/>
        </w:rPr>
        <w:t xml:space="preserve">the </w:t>
      </w:r>
      <w:r w:rsidR="0015456C" w:rsidRPr="00394E37">
        <w:rPr>
          <w:rFonts w:ascii="Book Antiqua" w:hAnsi="Book Antiqua"/>
          <w:color w:val="000000"/>
          <w:sz w:val="20"/>
          <w:szCs w:val="20"/>
        </w:rPr>
        <w:t xml:space="preserve">mesenteric vein and thickening of the right </w:t>
      </w:r>
      <w:proofErr w:type="spellStart"/>
      <w:r w:rsidR="0015456C" w:rsidRPr="00394E37">
        <w:rPr>
          <w:rFonts w:ascii="Book Antiqua" w:hAnsi="Book Antiqua"/>
          <w:color w:val="000000"/>
          <w:sz w:val="20"/>
          <w:szCs w:val="20"/>
        </w:rPr>
        <w:t>hemicolon</w:t>
      </w:r>
      <w:proofErr w:type="spellEnd"/>
      <w:r w:rsidR="0015456C" w:rsidRPr="00394E37">
        <w:rPr>
          <w:rFonts w:ascii="Book Antiqua" w:hAnsi="Book Antiqua"/>
          <w:color w:val="000000"/>
          <w:sz w:val="20"/>
          <w:szCs w:val="20"/>
        </w:rPr>
        <w:t xml:space="preserve"> wall</w:t>
      </w:r>
      <w:r w:rsidR="00D346EE" w:rsidRPr="00394E37">
        <w:rPr>
          <w:rFonts w:ascii="Book Antiqua" w:hAnsi="Book Antiqua"/>
          <w:color w:val="000000"/>
          <w:sz w:val="20"/>
          <w:szCs w:val="20"/>
        </w:rPr>
        <w:t>,</w:t>
      </w:r>
      <w:r w:rsidR="0015456C" w:rsidRPr="00394E37">
        <w:rPr>
          <w:rFonts w:ascii="Book Antiqua" w:hAnsi="Book Antiqua"/>
          <w:color w:val="000000"/>
          <w:sz w:val="20"/>
          <w:szCs w:val="20"/>
        </w:rPr>
        <w:t xml:space="preserve"> with fibrosis and hyalinization</w:t>
      </w:r>
      <w:r w:rsidR="0063232B" w:rsidRPr="00394E37">
        <w:rPr>
          <w:rFonts w:ascii="Book Antiqua" w:hAnsi="Book Antiqua"/>
          <w:color w:val="000000"/>
          <w:sz w:val="20"/>
          <w:szCs w:val="20"/>
          <w:vertAlign w:val="superscript"/>
        </w:rPr>
        <w:t>[1,</w:t>
      </w:r>
      <w:r w:rsidR="0015456C" w:rsidRPr="00394E37">
        <w:rPr>
          <w:rFonts w:ascii="Book Antiqua" w:hAnsi="Book Antiqua"/>
          <w:color w:val="000000"/>
          <w:sz w:val="20"/>
          <w:szCs w:val="20"/>
          <w:vertAlign w:val="superscript"/>
        </w:rPr>
        <w:t>2</w:t>
      </w:r>
      <w:r w:rsidR="0063232B" w:rsidRPr="00394E37">
        <w:rPr>
          <w:rFonts w:ascii="Book Antiqua" w:hAnsi="Book Antiqua"/>
          <w:color w:val="000000"/>
          <w:sz w:val="20"/>
          <w:szCs w:val="20"/>
          <w:vertAlign w:val="superscript"/>
        </w:rPr>
        <w:t>]</w:t>
      </w:r>
      <w:r w:rsidR="0015456C" w:rsidRPr="00394E37">
        <w:rPr>
          <w:rFonts w:ascii="Book Antiqua" w:hAnsi="Book Antiqua"/>
          <w:color w:val="000000"/>
          <w:sz w:val="20"/>
          <w:szCs w:val="20"/>
        </w:rPr>
        <w:t xml:space="preserve">. </w:t>
      </w:r>
      <w:r w:rsidR="00D346EE" w:rsidRPr="00394E37">
        <w:rPr>
          <w:rFonts w:ascii="Book Antiqua" w:hAnsi="Book Antiqua"/>
          <w:color w:val="000000"/>
          <w:sz w:val="20"/>
          <w:szCs w:val="20"/>
        </w:rPr>
        <w:t xml:space="preserve">It </w:t>
      </w:r>
      <w:r w:rsidR="0015456C" w:rsidRPr="00394E37">
        <w:rPr>
          <w:rFonts w:ascii="Book Antiqua" w:hAnsi="Book Antiqua"/>
          <w:color w:val="000000"/>
          <w:sz w:val="20"/>
          <w:szCs w:val="20"/>
        </w:rPr>
        <w:t xml:space="preserve">is considered </w:t>
      </w:r>
      <w:r w:rsidR="00D346EE" w:rsidRPr="00394E37">
        <w:rPr>
          <w:rFonts w:ascii="Book Antiqua" w:hAnsi="Book Antiqua"/>
          <w:color w:val="000000"/>
          <w:sz w:val="20"/>
          <w:szCs w:val="20"/>
        </w:rPr>
        <w:t xml:space="preserve">to be </w:t>
      </w:r>
      <w:r w:rsidR="0015456C" w:rsidRPr="00394E37">
        <w:rPr>
          <w:rFonts w:ascii="Book Antiqua" w:hAnsi="Book Antiqua"/>
          <w:color w:val="000000"/>
          <w:sz w:val="20"/>
          <w:szCs w:val="20"/>
        </w:rPr>
        <w:t>a form of ischemic colitis</w:t>
      </w:r>
      <w:r w:rsidR="00BE51FA" w:rsidRPr="00394E37">
        <w:rPr>
          <w:rFonts w:ascii="Book Antiqua" w:hAnsi="Book Antiqua"/>
          <w:color w:val="000000"/>
          <w:sz w:val="20"/>
          <w:szCs w:val="20"/>
        </w:rPr>
        <w:t>,</w:t>
      </w:r>
      <w:r w:rsidR="0015456C" w:rsidRPr="00394E37">
        <w:rPr>
          <w:rFonts w:ascii="Book Antiqua" w:hAnsi="Book Antiqua"/>
          <w:color w:val="000000"/>
          <w:sz w:val="20"/>
          <w:szCs w:val="20"/>
        </w:rPr>
        <w:t xml:space="preserve"> </w:t>
      </w:r>
      <w:r w:rsidR="00E236B2" w:rsidRPr="00394E37">
        <w:rPr>
          <w:rFonts w:ascii="Book Antiqua" w:hAnsi="Book Antiqua"/>
          <w:color w:val="000000"/>
          <w:sz w:val="20"/>
          <w:szCs w:val="20"/>
        </w:rPr>
        <w:t>characterized by</w:t>
      </w:r>
      <w:r w:rsidR="0015456C" w:rsidRPr="00394E37">
        <w:rPr>
          <w:rFonts w:ascii="Book Antiqua" w:hAnsi="Book Antiqua"/>
          <w:color w:val="000000"/>
          <w:sz w:val="20"/>
          <w:szCs w:val="20"/>
        </w:rPr>
        <w:t xml:space="preserve"> </w:t>
      </w:r>
      <w:proofErr w:type="spellStart"/>
      <w:r w:rsidR="0015456C" w:rsidRPr="00394E37">
        <w:rPr>
          <w:rFonts w:ascii="Book Antiqua" w:hAnsi="Book Antiqua"/>
          <w:color w:val="000000"/>
          <w:sz w:val="20"/>
          <w:szCs w:val="20"/>
        </w:rPr>
        <w:t>noninflammatory</w:t>
      </w:r>
      <w:proofErr w:type="spellEnd"/>
      <w:r w:rsidR="0015456C" w:rsidRPr="00394E37">
        <w:rPr>
          <w:rFonts w:ascii="Book Antiqua" w:hAnsi="Book Antiqua"/>
          <w:color w:val="000000"/>
          <w:sz w:val="20"/>
          <w:szCs w:val="20"/>
        </w:rPr>
        <w:t xml:space="preserve">, </w:t>
      </w:r>
      <w:proofErr w:type="spellStart"/>
      <w:r w:rsidR="0015456C" w:rsidRPr="00394E37">
        <w:rPr>
          <w:rFonts w:ascii="Book Antiqua" w:hAnsi="Book Antiqua"/>
          <w:color w:val="000000"/>
          <w:sz w:val="20"/>
          <w:szCs w:val="20"/>
        </w:rPr>
        <w:t>nonthrombotic</w:t>
      </w:r>
      <w:proofErr w:type="spellEnd"/>
      <w:r w:rsidR="0015456C" w:rsidRPr="00394E37">
        <w:rPr>
          <w:rFonts w:ascii="Book Antiqua" w:hAnsi="Book Antiqua"/>
          <w:color w:val="000000"/>
          <w:sz w:val="20"/>
          <w:szCs w:val="20"/>
        </w:rPr>
        <w:t xml:space="preserve"> stenosis or occlusion of </w:t>
      </w:r>
      <w:r w:rsidR="00D346EE" w:rsidRPr="00394E37">
        <w:rPr>
          <w:rFonts w:ascii="Book Antiqua" w:hAnsi="Book Antiqua"/>
          <w:color w:val="000000"/>
          <w:sz w:val="20"/>
          <w:szCs w:val="20"/>
        </w:rPr>
        <w:t xml:space="preserve">the </w:t>
      </w:r>
      <w:r w:rsidR="0015456C" w:rsidRPr="00394E37">
        <w:rPr>
          <w:rFonts w:ascii="Book Antiqua" w:hAnsi="Book Antiqua"/>
          <w:color w:val="000000"/>
          <w:sz w:val="20"/>
          <w:szCs w:val="20"/>
        </w:rPr>
        <w:t>mesenteric veins</w:t>
      </w:r>
      <w:r w:rsidR="0063232B" w:rsidRPr="00394E37">
        <w:rPr>
          <w:rFonts w:ascii="Book Antiqua" w:hAnsi="Book Antiqua"/>
          <w:color w:val="000000"/>
          <w:sz w:val="20"/>
          <w:szCs w:val="20"/>
          <w:vertAlign w:val="superscript"/>
        </w:rPr>
        <w:t>[</w:t>
      </w:r>
      <w:r w:rsidR="0015456C" w:rsidRPr="00394E37">
        <w:rPr>
          <w:rFonts w:ascii="Book Antiqua" w:hAnsi="Book Antiqua"/>
          <w:color w:val="000000"/>
          <w:sz w:val="20"/>
          <w:szCs w:val="20"/>
          <w:vertAlign w:val="superscript"/>
        </w:rPr>
        <w:t>3</w:t>
      </w:r>
      <w:r w:rsidR="0063232B" w:rsidRPr="00394E37">
        <w:rPr>
          <w:rFonts w:ascii="Book Antiqua" w:hAnsi="Book Antiqua"/>
          <w:color w:val="000000"/>
          <w:sz w:val="20"/>
          <w:szCs w:val="20"/>
          <w:vertAlign w:val="superscript"/>
        </w:rPr>
        <w:t>]</w:t>
      </w:r>
      <w:r w:rsidR="0063232B" w:rsidRPr="00394E37">
        <w:rPr>
          <w:rFonts w:ascii="Book Antiqua" w:hAnsi="Book Antiqua"/>
          <w:color w:val="000000"/>
          <w:sz w:val="20"/>
          <w:szCs w:val="20"/>
        </w:rPr>
        <w:t>.</w:t>
      </w:r>
      <w:r w:rsidR="0015456C" w:rsidRPr="00394E37">
        <w:rPr>
          <w:rFonts w:ascii="Book Antiqua" w:hAnsi="Book Antiqua"/>
          <w:color w:val="000000"/>
          <w:sz w:val="20"/>
          <w:szCs w:val="20"/>
        </w:rPr>
        <w:t xml:space="preserve"> </w:t>
      </w:r>
      <w:r w:rsidR="00D346EE" w:rsidRPr="00394E37">
        <w:rPr>
          <w:rFonts w:ascii="Book Antiqua" w:hAnsi="Book Antiqua"/>
          <w:color w:val="000000"/>
          <w:sz w:val="20"/>
          <w:szCs w:val="20"/>
        </w:rPr>
        <w:t xml:space="preserve">MP </w:t>
      </w:r>
      <w:r w:rsidR="0015456C" w:rsidRPr="00394E37">
        <w:rPr>
          <w:rFonts w:ascii="Book Antiqua" w:hAnsi="Book Antiqua"/>
          <w:color w:val="000000"/>
          <w:sz w:val="20"/>
          <w:szCs w:val="20"/>
        </w:rPr>
        <w:t>is difficult to diagnos</w:t>
      </w:r>
      <w:r w:rsidR="00D346EE" w:rsidRPr="00394E37">
        <w:rPr>
          <w:rFonts w:ascii="Book Antiqua" w:hAnsi="Book Antiqua"/>
          <w:color w:val="000000"/>
          <w:sz w:val="20"/>
          <w:szCs w:val="20"/>
        </w:rPr>
        <w:t>e</w:t>
      </w:r>
      <w:r w:rsidR="0015456C" w:rsidRPr="00394E37">
        <w:rPr>
          <w:rFonts w:ascii="Book Antiqua" w:hAnsi="Book Antiqua"/>
          <w:color w:val="000000"/>
          <w:sz w:val="20"/>
          <w:szCs w:val="20"/>
        </w:rPr>
        <w:t xml:space="preserve"> because </w:t>
      </w:r>
      <w:r w:rsidR="00D346EE" w:rsidRPr="00394E37">
        <w:rPr>
          <w:rFonts w:ascii="Book Antiqua" w:hAnsi="Book Antiqua"/>
          <w:color w:val="000000"/>
          <w:sz w:val="20"/>
          <w:szCs w:val="20"/>
        </w:rPr>
        <w:t>its</w:t>
      </w:r>
      <w:r w:rsidR="0015456C" w:rsidRPr="00394E37">
        <w:rPr>
          <w:rFonts w:ascii="Book Antiqua" w:hAnsi="Book Antiqua"/>
          <w:color w:val="000000"/>
          <w:sz w:val="20"/>
          <w:szCs w:val="20"/>
        </w:rPr>
        <w:t xml:space="preserve"> etiology and pathophysiology are </w:t>
      </w:r>
      <w:r w:rsidR="00E236B2" w:rsidRPr="00394E37">
        <w:rPr>
          <w:rFonts w:ascii="Book Antiqua" w:hAnsi="Book Antiqua"/>
          <w:color w:val="000000"/>
          <w:sz w:val="20"/>
          <w:szCs w:val="20"/>
        </w:rPr>
        <w:t>unclear</w:t>
      </w:r>
      <w:r w:rsidR="00D346EE" w:rsidRPr="00394E37">
        <w:rPr>
          <w:rFonts w:ascii="Book Antiqua" w:hAnsi="Book Antiqua"/>
          <w:color w:val="000000"/>
          <w:sz w:val="20"/>
          <w:szCs w:val="20"/>
        </w:rPr>
        <w:t>,</w:t>
      </w:r>
      <w:r w:rsidR="0015456C" w:rsidRPr="00394E37">
        <w:rPr>
          <w:rFonts w:ascii="Book Antiqua" w:hAnsi="Book Antiqua"/>
          <w:color w:val="000000"/>
          <w:sz w:val="20"/>
          <w:szCs w:val="20"/>
        </w:rPr>
        <w:t xml:space="preserve"> and many patients a</w:t>
      </w:r>
      <w:r w:rsidR="0015456C" w:rsidRPr="000D61A4">
        <w:rPr>
          <w:rFonts w:ascii="Book Antiqua" w:hAnsi="Book Antiqua"/>
          <w:color w:val="000000"/>
          <w:sz w:val="20"/>
          <w:szCs w:val="20"/>
        </w:rPr>
        <w:t xml:space="preserve">re asymptomatic or present with </w:t>
      </w:r>
      <w:r w:rsidR="00D346EE" w:rsidRPr="000D61A4">
        <w:rPr>
          <w:rFonts w:ascii="Book Antiqua" w:hAnsi="Book Antiqua"/>
          <w:color w:val="000000"/>
          <w:sz w:val="20"/>
          <w:szCs w:val="20"/>
        </w:rPr>
        <w:t xml:space="preserve">atypical </w:t>
      </w:r>
      <w:r w:rsidR="0015456C" w:rsidRPr="000D61A4">
        <w:rPr>
          <w:rFonts w:ascii="Book Antiqua" w:hAnsi="Book Antiqua"/>
          <w:color w:val="000000"/>
          <w:sz w:val="20"/>
          <w:szCs w:val="20"/>
        </w:rPr>
        <w:t>symptom</w:t>
      </w:r>
      <w:r w:rsidR="00D346EE" w:rsidRPr="000D61A4">
        <w:rPr>
          <w:rFonts w:ascii="Book Antiqua" w:hAnsi="Book Antiqua"/>
          <w:color w:val="000000"/>
          <w:sz w:val="20"/>
          <w:szCs w:val="20"/>
        </w:rPr>
        <w:t>s</w:t>
      </w:r>
      <w:r w:rsidR="0015456C" w:rsidRPr="000D61A4">
        <w:rPr>
          <w:rFonts w:ascii="Book Antiqua" w:hAnsi="Book Antiqua"/>
          <w:color w:val="000000"/>
          <w:sz w:val="20"/>
          <w:szCs w:val="20"/>
        </w:rPr>
        <w:t xml:space="preserve">. Previous studies have </w:t>
      </w:r>
      <w:r w:rsidR="00D346EE" w:rsidRPr="000D61A4">
        <w:rPr>
          <w:rFonts w:ascii="Book Antiqua" w:hAnsi="Book Antiqua"/>
          <w:color w:val="000000"/>
          <w:sz w:val="20"/>
          <w:szCs w:val="20"/>
        </w:rPr>
        <w:t xml:space="preserve">suggested </w:t>
      </w:r>
      <w:r w:rsidR="0015456C" w:rsidRPr="000D61A4">
        <w:rPr>
          <w:rFonts w:ascii="Book Antiqua" w:hAnsi="Book Antiqua"/>
          <w:color w:val="000000"/>
          <w:sz w:val="20"/>
          <w:szCs w:val="20"/>
        </w:rPr>
        <w:t xml:space="preserve">that the disease </w:t>
      </w:r>
      <w:r w:rsidR="00D346EE" w:rsidRPr="000D61A4">
        <w:rPr>
          <w:rFonts w:ascii="Book Antiqua" w:hAnsi="Book Antiqua"/>
          <w:color w:val="000000"/>
          <w:sz w:val="20"/>
          <w:szCs w:val="20"/>
        </w:rPr>
        <w:t>is related to</w:t>
      </w:r>
      <w:r w:rsidR="0015456C" w:rsidRPr="000D61A4">
        <w:rPr>
          <w:rFonts w:ascii="Book Antiqua" w:hAnsi="Book Antiqua"/>
          <w:color w:val="000000"/>
          <w:sz w:val="20"/>
          <w:szCs w:val="20"/>
        </w:rPr>
        <w:t xml:space="preserve"> diabetes mellitus, hemodialysis, toxins</w:t>
      </w:r>
      <w:r w:rsidR="00D346EE" w:rsidRPr="000D61A4">
        <w:rPr>
          <w:rFonts w:ascii="Book Antiqua" w:hAnsi="Book Antiqua"/>
          <w:color w:val="000000"/>
          <w:sz w:val="20"/>
          <w:szCs w:val="20"/>
        </w:rPr>
        <w:t>,</w:t>
      </w:r>
      <w:r w:rsidR="0015456C" w:rsidRPr="000D61A4">
        <w:rPr>
          <w:rFonts w:ascii="Book Antiqua" w:hAnsi="Book Antiqua"/>
          <w:color w:val="000000"/>
          <w:sz w:val="20"/>
          <w:szCs w:val="20"/>
        </w:rPr>
        <w:t xml:space="preserve"> or portal hypertension, </w:t>
      </w:r>
      <w:r w:rsidR="0014507B" w:rsidRPr="000D61A4">
        <w:rPr>
          <w:rFonts w:ascii="Book Antiqua" w:hAnsi="Book Antiqua"/>
          <w:color w:val="000000"/>
          <w:sz w:val="20"/>
          <w:szCs w:val="20"/>
        </w:rPr>
        <w:t>and</w:t>
      </w:r>
      <w:r w:rsidR="0015456C" w:rsidRPr="000D61A4">
        <w:rPr>
          <w:rFonts w:ascii="Book Antiqua" w:hAnsi="Book Antiqua"/>
          <w:color w:val="000000"/>
          <w:sz w:val="20"/>
          <w:szCs w:val="20"/>
        </w:rPr>
        <w:t xml:space="preserve"> likely associated with </w:t>
      </w:r>
      <w:r w:rsidR="00D346EE" w:rsidRPr="000D61A4">
        <w:rPr>
          <w:rFonts w:ascii="Book Antiqua" w:hAnsi="Book Antiqua"/>
          <w:color w:val="000000"/>
          <w:sz w:val="20"/>
          <w:szCs w:val="20"/>
        </w:rPr>
        <w:t xml:space="preserve">the use of </w:t>
      </w:r>
      <w:r w:rsidR="0015456C" w:rsidRPr="000D61A4">
        <w:rPr>
          <w:rFonts w:ascii="Book Antiqua" w:hAnsi="Book Antiqua"/>
          <w:color w:val="000000"/>
          <w:sz w:val="20"/>
          <w:szCs w:val="20"/>
        </w:rPr>
        <w:t>Chinese herbal medicine</w:t>
      </w:r>
      <w:r w:rsidR="0063232B" w:rsidRPr="000D61A4">
        <w:rPr>
          <w:rFonts w:ascii="Book Antiqua" w:hAnsi="Book Antiqua"/>
          <w:color w:val="000000"/>
          <w:sz w:val="20"/>
          <w:szCs w:val="20"/>
          <w:vertAlign w:val="superscript"/>
        </w:rPr>
        <w:t>[4,5]</w:t>
      </w:r>
      <w:r w:rsidR="0015456C" w:rsidRPr="000D61A4">
        <w:rPr>
          <w:rFonts w:ascii="Book Antiqua" w:hAnsi="Book Antiqua"/>
          <w:color w:val="000000"/>
          <w:sz w:val="20"/>
          <w:szCs w:val="20"/>
        </w:rPr>
        <w:t>.</w:t>
      </w:r>
      <w:r w:rsidR="00D346EE" w:rsidRPr="000D61A4">
        <w:rPr>
          <w:rFonts w:ascii="Book Antiqua" w:hAnsi="Book Antiqua"/>
          <w:color w:val="000000"/>
          <w:sz w:val="20"/>
          <w:szCs w:val="20"/>
        </w:rPr>
        <w:t xml:space="preserve"> </w:t>
      </w:r>
      <w:r w:rsidR="0015456C" w:rsidRPr="000D61A4">
        <w:rPr>
          <w:rFonts w:ascii="Book Antiqua" w:hAnsi="Book Antiqua"/>
          <w:color w:val="000000"/>
          <w:sz w:val="20"/>
          <w:szCs w:val="20"/>
        </w:rPr>
        <w:t xml:space="preserve">Herein, we report a case of </w:t>
      </w:r>
      <w:r w:rsidRPr="000D61A4">
        <w:rPr>
          <w:rFonts w:ascii="Book Antiqua" w:hAnsi="Book Antiqua"/>
          <w:color w:val="000000"/>
          <w:sz w:val="20"/>
          <w:szCs w:val="20"/>
        </w:rPr>
        <w:t>MP</w:t>
      </w:r>
      <w:r w:rsidR="0015456C" w:rsidRPr="000D61A4">
        <w:rPr>
          <w:rFonts w:ascii="Book Antiqua" w:hAnsi="Book Antiqua"/>
          <w:color w:val="000000"/>
          <w:sz w:val="20"/>
          <w:szCs w:val="20"/>
        </w:rPr>
        <w:t xml:space="preserve"> with amyloidosis in </w:t>
      </w:r>
      <w:r w:rsidR="00D346EE" w:rsidRPr="000D61A4">
        <w:rPr>
          <w:rFonts w:ascii="Book Antiqua" w:hAnsi="Book Antiqua"/>
          <w:color w:val="000000"/>
          <w:sz w:val="20"/>
          <w:szCs w:val="20"/>
        </w:rPr>
        <w:t xml:space="preserve">the </w:t>
      </w:r>
      <w:r w:rsidR="0015456C" w:rsidRPr="000D61A4">
        <w:rPr>
          <w:rFonts w:ascii="Book Antiqua" w:hAnsi="Book Antiqua"/>
          <w:color w:val="000000"/>
          <w:sz w:val="20"/>
          <w:szCs w:val="20"/>
        </w:rPr>
        <w:t xml:space="preserve">colonic vessel walls in a 64-year-old </w:t>
      </w:r>
      <w:r w:rsidR="00D346EE" w:rsidRPr="000D61A4">
        <w:rPr>
          <w:rFonts w:ascii="Book Antiqua" w:hAnsi="Book Antiqua"/>
          <w:color w:val="000000"/>
          <w:sz w:val="20"/>
          <w:szCs w:val="20"/>
        </w:rPr>
        <w:t xml:space="preserve">man </w:t>
      </w:r>
      <w:r w:rsidR="0015456C" w:rsidRPr="000D61A4">
        <w:rPr>
          <w:rFonts w:ascii="Book Antiqua" w:hAnsi="Book Antiqua"/>
          <w:color w:val="000000"/>
          <w:sz w:val="20"/>
          <w:szCs w:val="20"/>
        </w:rPr>
        <w:t xml:space="preserve">with hypertension who had been </w:t>
      </w:r>
      <w:r w:rsidR="00D346EE" w:rsidRPr="000D61A4">
        <w:rPr>
          <w:rFonts w:ascii="Book Antiqua" w:hAnsi="Book Antiqua"/>
          <w:color w:val="000000"/>
          <w:sz w:val="20"/>
          <w:szCs w:val="20"/>
        </w:rPr>
        <w:t xml:space="preserve">consuming </w:t>
      </w:r>
      <w:r w:rsidR="0015456C" w:rsidRPr="000D61A4">
        <w:rPr>
          <w:rFonts w:ascii="Book Antiqua" w:hAnsi="Book Antiqua"/>
          <w:color w:val="000000"/>
          <w:sz w:val="20"/>
          <w:szCs w:val="20"/>
        </w:rPr>
        <w:t>Chinese medicinal liquor for 10 years.</w:t>
      </w:r>
    </w:p>
    <w:p w14:paraId="4D869E0A" w14:textId="77777777" w:rsidR="002E18D9" w:rsidRPr="000D61A4" w:rsidRDefault="002E18D9" w:rsidP="000D61A4">
      <w:pPr>
        <w:adjustRightInd w:val="0"/>
        <w:snapToGrid w:val="0"/>
        <w:spacing w:line="360" w:lineRule="auto"/>
        <w:rPr>
          <w:rFonts w:ascii="Book Antiqua" w:hAnsi="Book Antiqua"/>
          <w:color w:val="000000"/>
          <w:sz w:val="20"/>
          <w:szCs w:val="20"/>
        </w:rPr>
      </w:pPr>
    </w:p>
    <w:p w14:paraId="4069BC8D" w14:textId="77777777" w:rsidR="003E2EC6" w:rsidRPr="000D61A4" w:rsidRDefault="003E2EC6" w:rsidP="000D61A4">
      <w:pPr>
        <w:adjustRightInd w:val="0"/>
        <w:snapToGrid w:val="0"/>
        <w:spacing w:line="360" w:lineRule="auto"/>
        <w:rPr>
          <w:rFonts w:ascii="Book Antiqua" w:hAnsi="Book Antiqua" w:cs="等线"/>
          <w:b/>
          <w:sz w:val="20"/>
          <w:szCs w:val="20"/>
          <w:u w:val="single"/>
        </w:rPr>
      </w:pPr>
      <w:bookmarkStart w:id="13" w:name="_Hlk26436192"/>
      <w:bookmarkStart w:id="14" w:name="_Hlk15897342"/>
      <w:r w:rsidRPr="000D61A4">
        <w:rPr>
          <w:rFonts w:ascii="Book Antiqua" w:hAnsi="Book Antiqua" w:cs="等线"/>
          <w:b/>
          <w:sz w:val="20"/>
          <w:szCs w:val="20"/>
          <w:u w:val="single"/>
        </w:rPr>
        <w:t>CASE PRESENTATION</w:t>
      </w:r>
    </w:p>
    <w:p w14:paraId="33733BAC" w14:textId="77777777" w:rsidR="003E2EC6" w:rsidRPr="000D61A4" w:rsidRDefault="003E2EC6" w:rsidP="000D61A4">
      <w:pPr>
        <w:adjustRightInd w:val="0"/>
        <w:snapToGrid w:val="0"/>
        <w:spacing w:line="360" w:lineRule="auto"/>
        <w:rPr>
          <w:rFonts w:ascii="Book Antiqua" w:eastAsia="Calibri" w:hAnsi="Book Antiqua" w:cs="等线"/>
          <w:b/>
          <w:i/>
          <w:sz w:val="20"/>
          <w:szCs w:val="20"/>
        </w:rPr>
      </w:pPr>
      <w:r w:rsidRPr="000D61A4">
        <w:rPr>
          <w:rFonts w:ascii="Book Antiqua" w:eastAsia="Calibri" w:hAnsi="Book Antiqua" w:cs="等线"/>
          <w:b/>
          <w:i/>
          <w:sz w:val="20"/>
          <w:szCs w:val="20"/>
        </w:rPr>
        <w:t>Chief complaints</w:t>
      </w:r>
    </w:p>
    <w:bookmarkEnd w:id="13"/>
    <w:p w14:paraId="66C51624" w14:textId="77777777" w:rsidR="003E2EC6" w:rsidRPr="000D61A4" w:rsidRDefault="003E2EC6" w:rsidP="000D61A4">
      <w:pPr>
        <w:adjustRightInd w:val="0"/>
        <w:snapToGrid w:val="0"/>
        <w:spacing w:line="360" w:lineRule="auto"/>
        <w:rPr>
          <w:rFonts w:ascii="Book Antiqua" w:hAnsi="Book Antiqua"/>
          <w:iCs/>
          <w:sz w:val="20"/>
          <w:szCs w:val="20"/>
        </w:rPr>
      </w:pPr>
      <w:r w:rsidRPr="000D61A4">
        <w:rPr>
          <w:rFonts w:ascii="Book Antiqua" w:hAnsi="Book Antiqua"/>
          <w:iCs/>
          <w:sz w:val="20"/>
          <w:szCs w:val="20"/>
        </w:rPr>
        <w:t>In August 2016, a 64-year-old male patient presented to our department with the chief complaints of persistent, mild lower abdominal pain, diarrhea, and fever for more than 10 d.</w:t>
      </w:r>
    </w:p>
    <w:p w14:paraId="31EF490F" w14:textId="77777777" w:rsidR="003E2EC6" w:rsidRPr="000D61A4" w:rsidRDefault="003E2EC6" w:rsidP="000D61A4">
      <w:pPr>
        <w:adjustRightInd w:val="0"/>
        <w:snapToGrid w:val="0"/>
        <w:spacing w:line="360" w:lineRule="auto"/>
        <w:rPr>
          <w:rFonts w:ascii="Book Antiqua" w:hAnsi="Book Antiqua"/>
          <w:i/>
          <w:sz w:val="20"/>
          <w:szCs w:val="20"/>
        </w:rPr>
      </w:pPr>
    </w:p>
    <w:p w14:paraId="43D28018" w14:textId="77777777" w:rsidR="003E2EC6" w:rsidRPr="000D61A4" w:rsidRDefault="003E2EC6" w:rsidP="000D61A4">
      <w:pPr>
        <w:adjustRightInd w:val="0"/>
        <w:snapToGrid w:val="0"/>
        <w:spacing w:line="360" w:lineRule="auto"/>
        <w:rPr>
          <w:rFonts w:ascii="Book Antiqua" w:eastAsia="Calibri" w:hAnsi="Book Antiqua" w:cs="等线"/>
          <w:b/>
          <w:i/>
          <w:sz w:val="20"/>
          <w:szCs w:val="20"/>
        </w:rPr>
      </w:pPr>
      <w:r w:rsidRPr="000D61A4">
        <w:rPr>
          <w:rFonts w:ascii="Book Antiqua" w:eastAsia="Calibri" w:hAnsi="Book Antiqua" w:cs="等线"/>
          <w:b/>
          <w:i/>
          <w:sz w:val="20"/>
          <w:szCs w:val="20"/>
        </w:rPr>
        <w:t>History of present illness</w:t>
      </w:r>
    </w:p>
    <w:p w14:paraId="7D88E2AB" w14:textId="77777777" w:rsidR="003E2EC6" w:rsidRPr="000D61A4" w:rsidRDefault="00D453E5" w:rsidP="000D61A4">
      <w:pPr>
        <w:adjustRightInd w:val="0"/>
        <w:snapToGrid w:val="0"/>
        <w:spacing w:line="360" w:lineRule="auto"/>
        <w:rPr>
          <w:rFonts w:ascii="Book Antiqua" w:hAnsi="Book Antiqua"/>
          <w:iCs/>
          <w:sz w:val="20"/>
          <w:szCs w:val="20"/>
        </w:rPr>
      </w:pPr>
      <w:r w:rsidRPr="000D61A4">
        <w:rPr>
          <w:rFonts w:ascii="Book Antiqua" w:hAnsi="Book Antiqua"/>
          <w:iCs/>
          <w:sz w:val="20"/>
          <w:szCs w:val="20"/>
        </w:rPr>
        <w:t>The patient</w:t>
      </w:r>
      <w:r>
        <w:rPr>
          <w:rFonts w:ascii="Book Antiqua" w:hAnsi="Book Antiqua"/>
          <w:iCs/>
          <w:sz w:val="20"/>
          <w:szCs w:val="20"/>
        </w:rPr>
        <w:t>’s</w:t>
      </w:r>
      <w:r w:rsidR="003E2EC6" w:rsidRPr="000D61A4">
        <w:rPr>
          <w:rFonts w:ascii="Book Antiqua" w:hAnsi="Book Antiqua"/>
          <w:iCs/>
          <w:sz w:val="20"/>
          <w:szCs w:val="20"/>
        </w:rPr>
        <w:t xml:space="preserve"> maximum body temperature was 39.8</w:t>
      </w:r>
      <w:r w:rsidR="00BE51FA">
        <w:rPr>
          <w:rFonts w:ascii="Book Antiqua" w:hAnsi="Book Antiqua"/>
          <w:iCs/>
          <w:sz w:val="20"/>
          <w:szCs w:val="20"/>
        </w:rPr>
        <w:t xml:space="preserve"> </w:t>
      </w:r>
      <w:r w:rsidR="00BE51FA">
        <w:rPr>
          <w:rFonts w:ascii="Book Antiqua" w:hAnsi="Book Antiqua"/>
          <w:iCs/>
          <w:sz w:val="20"/>
          <w:szCs w:val="20"/>
        </w:rPr>
        <w:sym w:font="Symbol" w:char="F0B0"/>
      </w:r>
      <w:r w:rsidR="00BE51FA">
        <w:rPr>
          <w:rFonts w:ascii="Book Antiqua" w:hAnsi="Book Antiqua"/>
          <w:iCs/>
          <w:sz w:val="20"/>
          <w:szCs w:val="20"/>
        </w:rPr>
        <w:t>C</w:t>
      </w:r>
      <w:r w:rsidR="003E2EC6" w:rsidRPr="000D61A4">
        <w:rPr>
          <w:rFonts w:ascii="Book Antiqua" w:hAnsi="Book Antiqua"/>
          <w:iCs/>
          <w:sz w:val="20"/>
          <w:szCs w:val="20"/>
        </w:rPr>
        <w:t>. He was diagnosed with infective diarrhea by a local doctor and transferred to our hospital dep</w:t>
      </w:r>
      <w:bookmarkStart w:id="15" w:name="_GoBack"/>
      <w:r w:rsidR="003E2EC6" w:rsidRPr="000D61A4">
        <w:rPr>
          <w:rFonts w:ascii="Book Antiqua" w:hAnsi="Book Antiqua"/>
          <w:iCs/>
          <w:sz w:val="20"/>
          <w:szCs w:val="20"/>
        </w:rPr>
        <w:t>a</w:t>
      </w:r>
      <w:bookmarkEnd w:id="15"/>
      <w:r w:rsidR="003E2EC6" w:rsidRPr="000D61A4">
        <w:rPr>
          <w:rFonts w:ascii="Book Antiqua" w:hAnsi="Book Antiqua"/>
          <w:iCs/>
          <w:sz w:val="20"/>
          <w:szCs w:val="20"/>
        </w:rPr>
        <w:t>rtment.</w:t>
      </w:r>
    </w:p>
    <w:p w14:paraId="076CC50B" w14:textId="77777777" w:rsidR="003E2EC6" w:rsidRPr="000D61A4" w:rsidRDefault="003E2EC6" w:rsidP="000D61A4">
      <w:pPr>
        <w:adjustRightInd w:val="0"/>
        <w:snapToGrid w:val="0"/>
        <w:spacing w:line="360" w:lineRule="auto"/>
        <w:rPr>
          <w:rFonts w:ascii="Book Antiqua" w:hAnsi="Book Antiqua"/>
          <w:i/>
          <w:sz w:val="20"/>
          <w:szCs w:val="20"/>
        </w:rPr>
      </w:pPr>
    </w:p>
    <w:p w14:paraId="72CFE17A" w14:textId="77777777" w:rsidR="003E2EC6" w:rsidRPr="000D61A4" w:rsidRDefault="003E2EC6" w:rsidP="000D61A4">
      <w:pPr>
        <w:adjustRightInd w:val="0"/>
        <w:snapToGrid w:val="0"/>
        <w:spacing w:line="360" w:lineRule="auto"/>
        <w:rPr>
          <w:rFonts w:ascii="Book Antiqua" w:eastAsia="Calibri" w:hAnsi="Book Antiqua" w:cs="等线"/>
          <w:b/>
          <w:i/>
          <w:sz w:val="20"/>
          <w:szCs w:val="20"/>
        </w:rPr>
      </w:pPr>
      <w:r w:rsidRPr="000D61A4">
        <w:rPr>
          <w:rFonts w:ascii="Book Antiqua" w:eastAsia="Calibri" w:hAnsi="Book Antiqua" w:cs="等线"/>
          <w:b/>
          <w:i/>
          <w:sz w:val="20"/>
          <w:szCs w:val="20"/>
        </w:rPr>
        <w:t>History of past illness</w:t>
      </w:r>
    </w:p>
    <w:p w14:paraId="2C0A0526" w14:textId="77777777" w:rsidR="003E2EC6" w:rsidRPr="000D61A4" w:rsidRDefault="003E2EC6" w:rsidP="000D61A4">
      <w:pPr>
        <w:adjustRightInd w:val="0"/>
        <w:snapToGrid w:val="0"/>
        <w:spacing w:line="360" w:lineRule="auto"/>
        <w:rPr>
          <w:rFonts w:ascii="Book Antiqua" w:hAnsi="Book Antiqua"/>
          <w:iCs/>
          <w:sz w:val="20"/>
          <w:szCs w:val="20"/>
        </w:rPr>
      </w:pPr>
      <w:r w:rsidRPr="000D61A4">
        <w:rPr>
          <w:rFonts w:ascii="Book Antiqua" w:hAnsi="Book Antiqua"/>
          <w:iCs/>
          <w:sz w:val="20"/>
          <w:szCs w:val="20"/>
        </w:rPr>
        <w:t>The patient denied any notable medical history</w:t>
      </w:r>
      <w:r w:rsidR="00D453E5">
        <w:rPr>
          <w:rFonts w:ascii="Book Antiqua" w:hAnsi="Book Antiqua"/>
          <w:iCs/>
          <w:sz w:val="20"/>
          <w:szCs w:val="20"/>
        </w:rPr>
        <w:t>,</w:t>
      </w:r>
      <w:r w:rsidRPr="000D61A4">
        <w:rPr>
          <w:rFonts w:ascii="Book Antiqua" w:hAnsi="Book Antiqua"/>
          <w:iCs/>
          <w:sz w:val="20"/>
          <w:szCs w:val="20"/>
        </w:rPr>
        <w:t xml:space="preserve"> except hypertension.</w:t>
      </w:r>
    </w:p>
    <w:p w14:paraId="17745827" w14:textId="77777777" w:rsidR="003E2EC6" w:rsidRPr="000D61A4" w:rsidRDefault="003E2EC6" w:rsidP="000D61A4">
      <w:pPr>
        <w:adjustRightInd w:val="0"/>
        <w:snapToGrid w:val="0"/>
        <w:spacing w:line="360" w:lineRule="auto"/>
        <w:rPr>
          <w:rFonts w:ascii="Book Antiqua" w:hAnsi="Book Antiqua"/>
          <w:i/>
          <w:sz w:val="20"/>
          <w:szCs w:val="20"/>
        </w:rPr>
      </w:pPr>
    </w:p>
    <w:p w14:paraId="65667F5F" w14:textId="77777777" w:rsidR="003E2EC6" w:rsidRPr="000D61A4" w:rsidRDefault="003E2EC6" w:rsidP="000D61A4">
      <w:pPr>
        <w:adjustRightInd w:val="0"/>
        <w:snapToGrid w:val="0"/>
        <w:spacing w:line="360" w:lineRule="auto"/>
        <w:rPr>
          <w:rFonts w:ascii="Book Antiqua" w:eastAsia="Calibri" w:hAnsi="Book Antiqua" w:cs="等线"/>
          <w:b/>
          <w:bCs/>
          <w:i/>
          <w:iCs/>
          <w:sz w:val="20"/>
          <w:szCs w:val="20"/>
        </w:rPr>
      </w:pPr>
      <w:r w:rsidRPr="000D61A4">
        <w:rPr>
          <w:rFonts w:ascii="Book Antiqua" w:eastAsia="Calibri" w:hAnsi="Book Antiqua" w:cs="等线"/>
          <w:b/>
          <w:bCs/>
          <w:i/>
          <w:iCs/>
          <w:sz w:val="20"/>
          <w:szCs w:val="20"/>
        </w:rPr>
        <w:t>Personal and family history</w:t>
      </w:r>
    </w:p>
    <w:p w14:paraId="283149FD" w14:textId="77777777" w:rsidR="00BB4740" w:rsidRPr="000D61A4" w:rsidRDefault="00D453E5" w:rsidP="000D61A4">
      <w:pPr>
        <w:adjustRightInd w:val="0"/>
        <w:snapToGrid w:val="0"/>
        <w:spacing w:line="360" w:lineRule="auto"/>
        <w:rPr>
          <w:rFonts w:ascii="Book Antiqua" w:eastAsia="Calibri" w:hAnsi="Book Antiqua" w:cs="等线"/>
          <w:bCs/>
          <w:iCs/>
          <w:sz w:val="20"/>
          <w:szCs w:val="20"/>
        </w:rPr>
      </w:pPr>
      <w:r w:rsidRPr="000D61A4">
        <w:rPr>
          <w:rFonts w:ascii="Book Antiqua" w:hAnsi="Book Antiqua"/>
          <w:iCs/>
          <w:sz w:val="20"/>
          <w:szCs w:val="20"/>
        </w:rPr>
        <w:t>The patient</w:t>
      </w:r>
      <w:r w:rsidR="00F126E8" w:rsidRPr="000D61A4">
        <w:rPr>
          <w:rFonts w:ascii="Book Antiqua" w:eastAsia="Calibri" w:hAnsi="Book Antiqua" w:cs="等线"/>
          <w:bCs/>
          <w:iCs/>
          <w:sz w:val="20"/>
          <w:szCs w:val="20"/>
        </w:rPr>
        <w:t xml:space="preserve"> stated that he had a history of drinking and smoking for 10 years.</w:t>
      </w:r>
    </w:p>
    <w:p w14:paraId="05F026A9" w14:textId="77777777" w:rsidR="003E2EC6" w:rsidRPr="000D61A4" w:rsidRDefault="003E2EC6" w:rsidP="000D61A4">
      <w:pPr>
        <w:adjustRightInd w:val="0"/>
        <w:snapToGrid w:val="0"/>
        <w:spacing w:line="360" w:lineRule="auto"/>
        <w:rPr>
          <w:rFonts w:ascii="Book Antiqua" w:eastAsia="Calibri" w:hAnsi="Book Antiqua" w:cs="等线"/>
          <w:b/>
          <w:i/>
          <w:sz w:val="20"/>
          <w:szCs w:val="20"/>
        </w:rPr>
      </w:pPr>
    </w:p>
    <w:p w14:paraId="6907DA43" w14:textId="77777777" w:rsidR="003E2EC6" w:rsidRPr="000D61A4" w:rsidRDefault="003E2EC6" w:rsidP="000D61A4">
      <w:pPr>
        <w:adjustRightInd w:val="0"/>
        <w:snapToGrid w:val="0"/>
        <w:spacing w:line="360" w:lineRule="auto"/>
        <w:rPr>
          <w:rFonts w:ascii="Book Antiqua" w:eastAsia="Calibri" w:hAnsi="Book Antiqua" w:cs="等线"/>
          <w:b/>
          <w:i/>
          <w:sz w:val="20"/>
          <w:szCs w:val="20"/>
        </w:rPr>
      </w:pPr>
      <w:r w:rsidRPr="000D61A4">
        <w:rPr>
          <w:rFonts w:ascii="Book Antiqua" w:eastAsia="Calibri" w:hAnsi="Book Antiqua" w:cs="等线"/>
          <w:b/>
          <w:i/>
          <w:sz w:val="20"/>
          <w:szCs w:val="20"/>
        </w:rPr>
        <w:t>Physical examination</w:t>
      </w:r>
    </w:p>
    <w:p w14:paraId="6D4D375F" w14:textId="77777777" w:rsidR="003E2EC6" w:rsidRPr="000D61A4" w:rsidRDefault="003E2EC6" w:rsidP="000D61A4">
      <w:pPr>
        <w:adjustRightInd w:val="0"/>
        <w:snapToGrid w:val="0"/>
        <w:spacing w:line="360" w:lineRule="auto"/>
        <w:rPr>
          <w:rFonts w:ascii="Book Antiqua" w:hAnsi="Book Antiqua"/>
          <w:iCs/>
          <w:color w:val="000000"/>
          <w:sz w:val="20"/>
          <w:szCs w:val="20"/>
        </w:rPr>
      </w:pPr>
      <w:r w:rsidRPr="000D61A4">
        <w:rPr>
          <w:rFonts w:ascii="Book Antiqua" w:hAnsi="Book Antiqua"/>
          <w:iCs/>
          <w:color w:val="000000"/>
          <w:sz w:val="20"/>
          <w:szCs w:val="20"/>
        </w:rPr>
        <w:t xml:space="preserve">At presentation, </w:t>
      </w:r>
      <w:r w:rsidR="00D453E5">
        <w:rPr>
          <w:rFonts w:ascii="Book Antiqua" w:hAnsi="Book Antiqua"/>
          <w:iCs/>
          <w:sz w:val="20"/>
          <w:szCs w:val="20"/>
        </w:rPr>
        <w:t>t</w:t>
      </w:r>
      <w:r w:rsidR="00D453E5" w:rsidRPr="000D61A4">
        <w:rPr>
          <w:rFonts w:ascii="Book Antiqua" w:hAnsi="Book Antiqua"/>
          <w:iCs/>
          <w:sz w:val="20"/>
          <w:szCs w:val="20"/>
        </w:rPr>
        <w:t>he patient</w:t>
      </w:r>
      <w:r w:rsidR="00D453E5">
        <w:rPr>
          <w:rFonts w:ascii="Book Antiqua" w:hAnsi="Book Antiqua"/>
          <w:iCs/>
          <w:sz w:val="20"/>
          <w:szCs w:val="20"/>
        </w:rPr>
        <w:t>’s</w:t>
      </w:r>
      <w:r w:rsidRPr="000D61A4">
        <w:rPr>
          <w:rFonts w:ascii="Book Antiqua" w:hAnsi="Book Antiqua"/>
          <w:iCs/>
          <w:color w:val="000000"/>
          <w:sz w:val="20"/>
          <w:szCs w:val="20"/>
        </w:rPr>
        <w:t xml:space="preserve"> body temperature was 37.1 </w:t>
      </w:r>
      <w:r w:rsidR="00BE51FA">
        <w:rPr>
          <w:rFonts w:ascii="Book Antiqua" w:hAnsi="Book Antiqua"/>
          <w:iCs/>
          <w:sz w:val="20"/>
          <w:szCs w:val="20"/>
        </w:rPr>
        <w:sym w:font="Symbol" w:char="F0B0"/>
      </w:r>
      <w:r w:rsidR="00BE51FA">
        <w:rPr>
          <w:rFonts w:ascii="Book Antiqua" w:hAnsi="Book Antiqua"/>
          <w:iCs/>
          <w:sz w:val="20"/>
          <w:szCs w:val="20"/>
        </w:rPr>
        <w:t>C</w:t>
      </w:r>
      <w:r w:rsidR="00D453E5">
        <w:rPr>
          <w:rFonts w:ascii="Book Antiqua" w:hAnsi="Book Antiqua"/>
          <w:iCs/>
          <w:color w:val="000000"/>
          <w:sz w:val="20"/>
          <w:szCs w:val="20"/>
        </w:rPr>
        <w:t>.</w:t>
      </w:r>
      <w:r w:rsidRPr="000D61A4">
        <w:rPr>
          <w:rFonts w:ascii="Book Antiqua" w:hAnsi="Book Antiqua"/>
          <w:iCs/>
          <w:color w:val="000000"/>
          <w:sz w:val="20"/>
          <w:szCs w:val="20"/>
        </w:rPr>
        <w:t xml:space="preserve"> </w:t>
      </w:r>
      <w:r w:rsidR="00D453E5">
        <w:rPr>
          <w:rFonts w:ascii="Book Antiqua" w:hAnsi="Book Antiqua"/>
          <w:iCs/>
          <w:color w:val="000000"/>
          <w:sz w:val="20"/>
          <w:szCs w:val="20"/>
        </w:rPr>
        <w:t>H</w:t>
      </w:r>
      <w:r w:rsidRPr="000D61A4">
        <w:rPr>
          <w:rFonts w:ascii="Book Antiqua" w:hAnsi="Book Antiqua"/>
          <w:iCs/>
          <w:color w:val="000000"/>
          <w:sz w:val="20"/>
          <w:szCs w:val="20"/>
        </w:rPr>
        <w:t>is heart rate was 72 beats/min</w:t>
      </w:r>
      <w:r w:rsidR="00D453E5">
        <w:rPr>
          <w:rFonts w:ascii="Book Antiqua" w:hAnsi="Book Antiqua"/>
          <w:iCs/>
          <w:color w:val="000000"/>
          <w:sz w:val="20"/>
          <w:szCs w:val="20"/>
        </w:rPr>
        <w:t>.</w:t>
      </w:r>
      <w:r w:rsidRPr="000D61A4">
        <w:rPr>
          <w:rFonts w:ascii="Book Antiqua" w:hAnsi="Book Antiqua"/>
          <w:iCs/>
          <w:color w:val="000000"/>
          <w:sz w:val="20"/>
          <w:szCs w:val="20"/>
        </w:rPr>
        <w:t xml:space="preserve"> </w:t>
      </w:r>
      <w:r w:rsidR="00D453E5">
        <w:rPr>
          <w:rFonts w:ascii="Book Antiqua" w:hAnsi="Book Antiqua"/>
          <w:iCs/>
          <w:color w:val="000000"/>
          <w:sz w:val="20"/>
          <w:szCs w:val="20"/>
        </w:rPr>
        <w:t>H</w:t>
      </w:r>
      <w:r w:rsidRPr="000D61A4">
        <w:rPr>
          <w:rFonts w:ascii="Book Antiqua" w:hAnsi="Book Antiqua"/>
          <w:iCs/>
          <w:color w:val="000000"/>
          <w:sz w:val="20"/>
          <w:szCs w:val="20"/>
        </w:rPr>
        <w:t xml:space="preserve">is respiratory rate was 20 breaths/min, and his blood pressure was 121/74 mmHg. </w:t>
      </w:r>
      <w:r w:rsidR="00D453E5">
        <w:rPr>
          <w:rFonts w:ascii="Book Antiqua" w:hAnsi="Book Antiqua"/>
          <w:iCs/>
          <w:color w:val="000000"/>
          <w:sz w:val="20"/>
          <w:szCs w:val="20"/>
        </w:rPr>
        <w:t>His</w:t>
      </w:r>
      <w:r w:rsidRPr="000D61A4">
        <w:rPr>
          <w:rFonts w:ascii="Book Antiqua" w:hAnsi="Book Antiqua"/>
          <w:iCs/>
          <w:color w:val="000000"/>
          <w:sz w:val="20"/>
          <w:szCs w:val="20"/>
        </w:rPr>
        <w:t xml:space="preserve"> abdomen was soft and flat, with no tenderness.</w:t>
      </w:r>
    </w:p>
    <w:p w14:paraId="46521B17" w14:textId="77777777" w:rsidR="003E2EC6" w:rsidRPr="000D61A4" w:rsidRDefault="003E2EC6" w:rsidP="000D61A4">
      <w:pPr>
        <w:adjustRightInd w:val="0"/>
        <w:snapToGrid w:val="0"/>
        <w:spacing w:line="360" w:lineRule="auto"/>
        <w:rPr>
          <w:rFonts w:ascii="Book Antiqua" w:hAnsi="Book Antiqua"/>
          <w:i/>
          <w:color w:val="000000"/>
          <w:sz w:val="20"/>
          <w:szCs w:val="20"/>
        </w:rPr>
      </w:pPr>
    </w:p>
    <w:p w14:paraId="56E62AA1" w14:textId="77777777" w:rsidR="003E2EC6" w:rsidRPr="000D61A4" w:rsidRDefault="003E2EC6" w:rsidP="000D61A4">
      <w:pPr>
        <w:adjustRightInd w:val="0"/>
        <w:snapToGrid w:val="0"/>
        <w:spacing w:line="360" w:lineRule="auto"/>
        <w:rPr>
          <w:rFonts w:ascii="Book Antiqua" w:eastAsia="Calibri" w:hAnsi="Book Antiqua" w:cs="等线"/>
          <w:b/>
          <w:i/>
          <w:sz w:val="20"/>
          <w:szCs w:val="20"/>
        </w:rPr>
      </w:pPr>
      <w:r w:rsidRPr="000D61A4">
        <w:rPr>
          <w:rFonts w:ascii="Book Antiqua" w:eastAsia="Calibri" w:hAnsi="Book Antiqua" w:cs="等线"/>
          <w:b/>
          <w:i/>
          <w:sz w:val="20"/>
          <w:szCs w:val="20"/>
        </w:rPr>
        <w:t xml:space="preserve">Laboratory </w:t>
      </w:r>
      <w:r w:rsidRPr="000D61A4">
        <w:rPr>
          <w:rFonts w:ascii="Book Antiqua" w:hAnsi="Book Antiqua"/>
          <w:b/>
          <w:i/>
          <w:color w:val="000000"/>
          <w:sz w:val="20"/>
          <w:szCs w:val="20"/>
        </w:rPr>
        <w:t>examinations</w:t>
      </w:r>
    </w:p>
    <w:p w14:paraId="56FE4432" w14:textId="77777777" w:rsidR="003E2EC6" w:rsidRPr="000D61A4" w:rsidRDefault="003E2EC6" w:rsidP="000D61A4">
      <w:pPr>
        <w:adjustRightInd w:val="0"/>
        <w:snapToGrid w:val="0"/>
        <w:spacing w:line="360" w:lineRule="auto"/>
        <w:rPr>
          <w:rFonts w:ascii="Book Antiqua" w:hAnsi="Book Antiqua"/>
          <w:iCs/>
          <w:color w:val="000000"/>
          <w:sz w:val="20"/>
          <w:szCs w:val="20"/>
        </w:rPr>
      </w:pPr>
      <w:r w:rsidRPr="000D61A4">
        <w:rPr>
          <w:rFonts w:ascii="Book Antiqua" w:hAnsi="Book Antiqua"/>
          <w:iCs/>
          <w:color w:val="000000"/>
          <w:sz w:val="20"/>
          <w:szCs w:val="20"/>
        </w:rPr>
        <w:t xml:space="preserve">Laboratory tests yielded the following results: hemoglobin, 116 g/L; C-reactive protein, 99.3 mg/L; erythrocyte sedimentation rate, 73 mm/h; 24-h urinary protein, 0.21 g; and normal levels of blood urea nitrogen (1.98 mmol/L) and creatinine (70 µmol/L). The serum and urinary β2-microglobulin concentrations were 0.62 </w:t>
      </w:r>
      <w:r w:rsidR="00D453E5" w:rsidRPr="000D61A4">
        <w:rPr>
          <w:rFonts w:ascii="Book Antiqua" w:hAnsi="Book Antiqua"/>
          <w:iCs/>
          <w:color w:val="000000"/>
          <w:sz w:val="20"/>
          <w:szCs w:val="20"/>
        </w:rPr>
        <w:t>mg/</w:t>
      </w:r>
      <w:r w:rsidR="00D453E5">
        <w:rPr>
          <w:rFonts w:ascii="Book Antiqua" w:hAnsi="Book Antiqua"/>
          <w:iCs/>
          <w:color w:val="000000"/>
          <w:sz w:val="20"/>
          <w:szCs w:val="20"/>
        </w:rPr>
        <w:t xml:space="preserve">dL </w:t>
      </w:r>
      <w:r w:rsidRPr="000D61A4">
        <w:rPr>
          <w:rFonts w:ascii="Book Antiqua" w:hAnsi="Book Antiqua"/>
          <w:iCs/>
          <w:color w:val="000000"/>
          <w:sz w:val="20"/>
          <w:szCs w:val="20"/>
        </w:rPr>
        <w:t>and 2.31 mg/</w:t>
      </w:r>
      <w:r w:rsidR="00D453E5">
        <w:rPr>
          <w:rFonts w:ascii="Book Antiqua" w:hAnsi="Book Antiqua"/>
          <w:iCs/>
          <w:color w:val="000000"/>
          <w:sz w:val="20"/>
          <w:szCs w:val="20"/>
        </w:rPr>
        <w:t>dL</w:t>
      </w:r>
      <w:r w:rsidRPr="000D61A4">
        <w:rPr>
          <w:rFonts w:ascii="Book Antiqua" w:hAnsi="Book Antiqua"/>
          <w:iCs/>
          <w:color w:val="000000"/>
          <w:sz w:val="20"/>
          <w:szCs w:val="20"/>
        </w:rPr>
        <w:t>, respectively</w:t>
      </w:r>
      <w:r w:rsidR="00D453E5">
        <w:rPr>
          <w:rFonts w:ascii="Book Antiqua" w:hAnsi="Book Antiqua"/>
          <w:iCs/>
          <w:color w:val="000000"/>
          <w:sz w:val="20"/>
          <w:szCs w:val="20"/>
        </w:rPr>
        <w:t>.</w:t>
      </w:r>
      <w:r w:rsidRPr="000D61A4">
        <w:rPr>
          <w:rFonts w:ascii="Book Antiqua" w:hAnsi="Book Antiqua"/>
          <w:iCs/>
          <w:color w:val="000000"/>
          <w:sz w:val="20"/>
          <w:szCs w:val="20"/>
        </w:rPr>
        <w:t xml:space="preserve"> </w:t>
      </w:r>
      <w:r w:rsidR="00D453E5">
        <w:rPr>
          <w:rFonts w:ascii="Book Antiqua" w:hAnsi="Book Antiqua"/>
          <w:iCs/>
          <w:color w:val="000000"/>
          <w:sz w:val="20"/>
          <w:szCs w:val="20"/>
        </w:rPr>
        <w:t>T</w:t>
      </w:r>
      <w:r w:rsidRPr="000D61A4">
        <w:rPr>
          <w:rFonts w:ascii="Book Antiqua" w:hAnsi="Book Antiqua"/>
          <w:iCs/>
          <w:color w:val="000000"/>
          <w:sz w:val="20"/>
          <w:szCs w:val="20"/>
        </w:rPr>
        <w:t xml:space="preserve">he urinary kappa and lambda light chain concentrations were 10 </w:t>
      </w:r>
      <w:r w:rsidR="00D453E5" w:rsidRPr="000D61A4">
        <w:rPr>
          <w:rFonts w:ascii="Book Antiqua" w:hAnsi="Book Antiqua"/>
          <w:iCs/>
          <w:color w:val="000000"/>
          <w:sz w:val="20"/>
          <w:szCs w:val="20"/>
        </w:rPr>
        <w:t>mg/</w:t>
      </w:r>
      <w:r w:rsidR="00D453E5">
        <w:rPr>
          <w:rFonts w:ascii="Book Antiqua" w:hAnsi="Book Antiqua"/>
          <w:iCs/>
          <w:color w:val="000000"/>
          <w:sz w:val="20"/>
          <w:szCs w:val="20"/>
        </w:rPr>
        <w:t xml:space="preserve">dL </w:t>
      </w:r>
      <w:r w:rsidRPr="000D61A4">
        <w:rPr>
          <w:rFonts w:ascii="Book Antiqua" w:hAnsi="Book Antiqua"/>
          <w:iCs/>
          <w:color w:val="000000"/>
          <w:sz w:val="20"/>
          <w:szCs w:val="20"/>
        </w:rPr>
        <w:t>and 5.21 mg/</w:t>
      </w:r>
      <w:r w:rsidR="00D453E5">
        <w:rPr>
          <w:rFonts w:ascii="Book Antiqua" w:hAnsi="Book Antiqua"/>
          <w:iCs/>
          <w:color w:val="000000"/>
          <w:sz w:val="20"/>
          <w:szCs w:val="20"/>
        </w:rPr>
        <w:t>dL</w:t>
      </w:r>
      <w:r w:rsidRPr="000D61A4">
        <w:rPr>
          <w:rFonts w:ascii="Book Antiqua" w:hAnsi="Book Antiqua"/>
          <w:iCs/>
          <w:color w:val="000000"/>
          <w:sz w:val="20"/>
          <w:szCs w:val="20"/>
        </w:rPr>
        <w:t>, respectively</w:t>
      </w:r>
      <w:r w:rsidR="00D453E5">
        <w:rPr>
          <w:rFonts w:ascii="Book Antiqua" w:hAnsi="Book Antiqua"/>
          <w:iCs/>
          <w:color w:val="000000"/>
          <w:sz w:val="20"/>
          <w:szCs w:val="20"/>
        </w:rPr>
        <w:t>.</w:t>
      </w:r>
      <w:r w:rsidRPr="000D61A4">
        <w:rPr>
          <w:rFonts w:ascii="Book Antiqua" w:hAnsi="Book Antiqua"/>
          <w:iCs/>
          <w:color w:val="000000"/>
          <w:sz w:val="20"/>
          <w:szCs w:val="20"/>
        </w:rPr>
        <w:t xml:space="preserve"> </w:t>
      </w:r>
      <w:r w:rsidR="00D453E5">
        <w:rPr>
          <w:rFonts w:ascii="Book Antiqua" w:hAnsi="Book Antiqua"/>
          <w:iCs/>
          <w:color w:val="000000"/>
          <w:sz w:val="20"/>
          <w:szCs w:val="20"/>
        </w:rPr>
        <w:t>A</w:t>
      </w:r>
      <w:r w:rsidRPr="000D61A4">
        <w:rPr>
          <w:rFonts w:ascii="Book Antiqua" w:hAnsi="Book Antiqua"/>
          <w:iCs/>
          <w:color w:val="000000"/>
          <w:sz w:val="20"/>
          <w:szCs w:val="20"/>
        </w:rPr>
        <w:t xml:space="preserve"> fecal occult blood test was positive. All other laboratory parameters were within normal limits.</w:t>
      </w:r>
    </w:p>
    <w:p w14:paraId="738B069B" w14:textId="77777777" w:rsidR="003E2EC6" w:rsidRPr="000D61A4" w:rsidRDefault="003E2EC6" w:rsidP="000D61A4">
      <w:pPr>
        <w:adjustRightInd w:val="0"/>
        <w:snapToGrid w:val="0"/>
        <w:spacing w:line="360" w:lineRule="auto"/>
        <w:rPr>
          <w:rFonts w:ascii="Book Antiqua" w:hAnsi="Book Antiqua"/>
          <w:i/>
          <w:color w:val="000000"/>
          <w:sz w:val="20"/>
          <w:szCs w:val="20"/>
        </w:rPr>
      </w:pPr>
    </w:p>
    <w:p w14:paraId="37895D59" w14:textId="77777777" w:rsidR="003E2EC6" w:rsidRPr="000D61A4" w:rsidRDefault="003E2EC6" w:rsidP="000D61A4">
      <w:pPr>
        <w:adjustRightInd w:val="0"/>
        <w:snapToGrid w:val="0"/>
        <w:spacing w:line="360" w:lineRule="auto"/>
        <w:rPr>
          <w:rFonts w:ascii="Book Antiqua" w:hAnsi="Book Antiqua" w:cs="等线"/>
          <w:b/>
          <w:i/>
          <w:sz w:val="20"/>
          <w:szCs w:val="20"/>
        </w:rPr>
      </w:pPr>
      <w:bookmarkStart w:id="16" w:name="_Hlk26436523"/>
      <w:bookmarkEnd w:id="14"/>
      <w:r w:rsidRPr="000D61A4">
        <w:rPr>
          <w:rFonts w:ascii="Book Antiqua" w:eastAsia="Calibri" w:hAnsi="Book Antiqua" w:cs="等线"/>
          <w:b/>
          <w:i/>
          <w:sz w:val="20"/>
          <w:szCs w:val="20"/>
        </w:rPr>
        <w:t>Imaging examination</w:t>
      </w:r>
      <w:r w:rsidRPr="000D61A4">
        <w:rPr>
          <w:rFonts w:ascii="Book Antiqua" w:hAnsi="Book Antiqua" w:cs="等线"/>
          <w:b/>
          <w:i/>
          <w:sz w:val="20"/>
          <w:szCs w:val="20"/>
        </w:rPr>
        <w:t>s</w:t>
      </w:r>
    </w:p>
    <w:bookmarkEnd w:id="16"/>
    <w:p w14:paraId="2BCEEEAF" w14:textId="77777777" w:rsidR="003E2EC6" w:rsidRPr="000D61A4" w:rsidRDefault="003E2EC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Abdominal computed tomography (CT) showed thickening of the colonic wall, with threadlike calcifications of the mesenteric vein in the transverse colon (Figure 1). No obvious obstruction point was observed. A subsequent colonoscopy revealed purple-blue mucosa extending from the ascending colon to the transverse colon. Multiple circumferential and deep ulcers were observed along the colonic wall, with sparing of the rectum (Figure 2).</w:t>
      </w:r>
    </w:p>
    <w:p w14:paraId="3CA770C3" w14:textId="77777777" w:rsidR="003E2EC6" w:rsidRPr="000D61A4" w:rsidRDefault="003E2EC6" w:rsidP="000D61A4">
      <w:pPr>
        <w:adjustRightInd w:val="0"/>
        <w:snapToGrid w:val="0"/>
        <w:spacing w:line="360" w:lineRule="auto"/>
        <w:rPr>
          <w:rFonts w:ascii="Book Antiqua" w:hAnsi="Book Antiqua"/>
          <w:i/>
          <w:iCs/>
          <w:color w:val="000000"/>
          <w:sz w:val="20"/>
          <w:szCs w:val="20"/>
        </w:rPr>
      </w:pPr>
    </w:p>
    <w:p w14:paraId="7E9DC3B9" w14:textId="77777777" w:rsidR="00F126E8" w:rsidRPr="000D61A4" w:rsidRDefault="00FA42C2" w:rsidP="000D61A4">
      <w:pPr>
        <w:adjustRightInd w:val="0"/>
        <w:snapToGrid w:val="0"/>
        <w:spacing w:line="360" w:lineRule="auto"/>
        <w:rPr>
          <w:rFonts w:ascii="Book Antiqua" w:eastAsia="Calibri" w:hAnsi="Book Antiqua" w:cs="等线"/>
          <w:b/>
          <w:i/>
          <w:sz w:val="20"/>
          <w:szCs w:val="20"/>
        </w:rPr>
      </w:pPr>
      <w:r w:rsidRPr="000D61A4">
        <w:rPr>
          <w:rFonts w:ascii="Book Antiqua" w:eastAsia="Calibri" w:hAnsi="Book Antiqua" w:cs="等线"/>
          <w:b/>
          <w:i/>
          <w:sz w:val="20"/>
          <w:szCs w:val="20"/>
        </w:rPr>
        <w:t>Pathological findings</w:t>
      </w:r>
    </w:p>
    <w:p w14:paraId="056A9D13" w14:textId="77777777" w:rsidR="00FA42C2" w:rsidRPr="000D61A4" w:rsidRDefault="003E2EC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Histological examination with hematoxylin and eosin staining showed obvious thickening and calcification of the vein walls. Eosinophil infiltration of the lamina propria was also see</w:t>
      </w:r>
      <w:r w:rsidR="00D453E5">
        <w:rPr>
          <w:rFonts w:ascii="Book Antiqua" w:hAnsi="Book Antiqua"/>
          <w:color w:val="000000"/>
          <w:sz w:val="20"/>
          <w:szCs w:val="20"/>
        </w:rPr>
        <w:t>n</w:t>
      </w:r>
      <w:r w:rsidRPr="000D61A4">
        <w:rPr>
          <w:rFonts w:ascii="Book Antiqua" w:hAnsi="Book Antiqua"/>
          <w:color w:val="000000"/>
          <w:sz w:val="20"/>
          <w:szCs w:val="20"/>
        </w:rPr>
        <w:t xml:space="preserve"> (Figure 3A and B). Masson trichrome staining of the biopsy material revealed dense perivascular and mucosal collagen degeneration (Figure 3C). Congo red staining highlighted amyloidosis in the venous walls (Figure 4).</w:t>
      </w:r>
    </w:p>
    <w:p w14:paraId="6618A7F5" w14:textId="77777777" w:rsidR="003E2EC6" w:rsidRPr="000D61A4" w:rsidRDefault="003E2EC6" w:rsidP="000D61A4">
      <w:pPr>
        <w:adjustRightInd w:val="0"/>
        <w:snapToGrid w:val="0"/>
        <w:spacing w:line="360" w:lineRule="auto"/>
        <w:rPr>
          <w:rFonts w:ascii="Book Antiqua" w:hAnsi="Book Antiqua"/>
          <w:b/>
          <w:color w:val="000000"/>
          <w:sz w:val="20"/>
          <w:szCs w:val="20"/>
        </w:rPr>
      </w:pPr>
      <w:bookmarkStart w:id="17" w:name="_Hlk19608861"/>
    </w:p>
    <w:p w14:paraId="5AF05BD6" w14:textId="77777777" w:rsidR="003E2EC6" w:rsidRPr="000D61A4" w:rsidRDefault="003E2EC6" w:rsidP="000D61A4">
      <w:pPr>
        <w:adjustRightInd w:val="0"/>
        <w:snapToGrid w:val="0"/>
        <w:spacing w:line="360" w:lineRule="auto"/>
        <w:rPr>
          <w:rFonts w:ascii="Book Antiqua" w:hAnsi="Book Antiqua"/>
          <w:b/>
          <w:sz w:val="20"/>
          <w:szCs w:val="20"/>
          <w:u w:val="single"/>
        </w:rPr>
      </w:pPr>
      <w:r w:rsidRPr="000D61A4">
        <w:rPr>
          <w:rFonts w:ascii="Book Antiqua" w:hAnsi="Book Antiqua"/>
          <w:b/>
          <w:sz w:val="20"/>
          <w:szCs w:val="20"/>
          <w:u w:val="single"/>
        </w:rPr>
        <w:t>FINAL DIAGNOSIS</w:t>
      </w:r>
    </w:p>
    <w:p w14:paraId="520007EB" w14:textId="77777777" w:rsidR="00FA42C2" w:rsidRPr="000D61A4" w:rsidRDefault="003E2EC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Extensive anamnesis revealed that the patient had consumed Chinese medicinal liquor (nearly 100 g/d), mainly that made from gardenia fruit and containing </w:t>
      </w:r>
      <w:proofErr w:type="spellStart"/>
      <w:r w:rsidRPr="000D61A4">
        <w:rPr>
          <w:rFonts w:ascii="Book Antiqua" w:hAnsi="Book Antiqua"/>
          <w:color w:val="000000"/>
          <w:sz w:val="20"/>
          <w:szCs w:val="20"/>
        </w:rPr>
        <w:t>geniposide</w:t>
      </w:r>
      <w:proofErr w:type="spellEnd"/>
      <w:r w:rsidRPr="000D61A4">
        <w:rPr>
          <w:rFonts w:ascii="Book Antiqua" w:hAnsi="Book Antiqua"/>
          <w:color w:val="000000"/>
          <w:sz w:val="20"/>
          <w:szCs w:val="20"/>
        </w:rPr>
        <w:t>, for 10 years. This information, combined with the clinical, radiological, endoscopic, and histological features of this case, suggested the diagnosis of MP.</w:t>
      </w:r>
    </w:p>
    <w:p w14:paraId="663CA0C7" w14:textId="77777777" w:rsidR="003E2EC6" w:rsidRPr="000D61A4" w:rsidRDefault="003E2EC6" w:rsidP="000D61A4">
      <w:pPr>
        <w:adjustRightInd w:val="0"/>
        <w:snapToGrid w:val="0"/>
        <w:spacing w:line="360" w:lineRule="auto"/>
        <w:rPr>
          <w:rFonts w:ascii="Book Antiqua" w:hAnsi="Book Antiqua"/>
          <w:b/>
          <w:color w:val="000000"/>
          <w:sz w:val="20"/>
          <w:szCs w:val="20"/>
        </w:rPr>
      </w:pPr>
    </w:p>
    <w:p w14:paraId="3EF0ED67" w14:textId="77777777" w:rsidR="003E2EC6" w:rsidRPr="000D61A4" w:rsidRDefault="003E2EC6" w:rsidP="000D61A4">
      <w:pPr>
        <w:adjustRightInd w:val="0"/>
        <w:snapToGrid w:val="0"/>
        <w:spacing w:line="360" w:lineRule="auto"/>
        <w:rPr>
          <w:rFonts w:ascii="Book Antiqua" w:hAnsi="Book Antiqua"/>
          <w:b/>
          <w:sz w:val="20"/>
          <w:szCs w:val="20"/>
          <w:u w:val="single"/>
        </w:rPr>
      </w:pPr>
      <w:r w:rsidRPr="000D61A4">
        <w:rPr>
          <w:rFonts w:ascii="Book Antiqua" w:hAnsi="Book Antiqua"/>
          <w:b/>
          <w:sz w:val="20"/>
          <w:szCs w:val="20"/>
          <w:u w:val="single"/>
        </w:rPr>
        <w:t>TREATMENT</w:t>
      </w:r>
    </w:p>
    <w:p w14:paraId="3BD04C9A" w14:textId="77777777" w:rsidR="00BB4740" w:rsidRPr="000D61A4" w:rsidRDefault="00FA42C2"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We prescribed oral </w:t>
      </w:r>
      <w:proofErr w:type="spellStart"/>
      <w:r w:rsidRPr="000D61A4">
        <w:rPr>
          <w:rFonts w:ascii="Book Antiqua" w:hAnsi="Book Antiqua"/>
          <w:color w:val="000000"/>
          <w:sz w:val="20"/>
          <w:szCs w:val="20"/>
        </w:rPr>
        <w:t>mesalazine</w:t>
      </w:r>
      <w:proofErr w:type="spellEnd"/>
      <w:r w:rsidRPr="000D61A4">
        <w:rPr>
          <w:rFonts w:ascii="Book Antiqua" w:hAnsi="Book Antiqua"/>
          <w:color w:val="000000"/>
          <w:sz w:val="20"/>
          <w:szCs w:val="20"/>
        </w:rPr>
        <w:t xml:space="preserve"> (4 g/d).</w:t>
      </w:r>
    </w:p>
    <w:p w14:paraId="41179506" w14:textId="77777777" w:rsidR="00FA42C2" w:rsidRPr="000D61A4" w:rsidRDefault="00FA42C2" w:rsidP="000D61A4">
      <w:pPr>
        <w:adjustRightInd w:val="0"/>
        <w:snapToGrid w:val="0"/>
        <w:spacing w:line="360" w:lineRule="auto"/>
        <w:rPr>
          <w:rFonts w:ascii="Book Antiqua" w:hAnsi="Book Antiqua"/>
          <w:b/>
          <w:color w:val="000000"/>
          <w:sz w:val="20"/>
          <w:szCs w:val="20"/>
        </w:rPr>
      </w:pPr>
    </w:p>
    <w:bookmarkEnd w:id="17"/>
    <w:p w14:paraId="40BCE24B" w14:textId="77777777" w:rsidR="003E2EC6" w:rsidRPr="000D61A4" w:rsidRDefault="003E2EC6" w:rsidP="000D61A4">
      <w:pPr>
        <w:pStyle w:val="Normal1"/>
        <w:adjustRightInd w:val="0"/>
        <w:snapToGrid w:val="0"/>
        <w:spacing w:after="0" w:line="360" w:lineRule="auto"/>
        <w:jc w:val="both"/>
        <w:rPr>
          <w:rFonts w:ascii="Book Antiqua" w:hAnsi="Book Antiqua" w:cs="等线"/>
          <w:b/>
          <w:sz w:val="20"/>
          <w:szCs w:val="20"/>
          <w:u w:val="single"/>
        </w:rPr>
      </w:pPr>
      <w:r w:rsidRPr="000D61A4">
        <w:rPr>
          <w:rFonts w:ascii="Book Antiqua" w:hAnsi="Book Antiqua"/>
          <w:b/>
          <w:sz w:val="20"/>
          <w:szCs w:val="20"/>
          <w:u w:val="single"/>
        </w:rPr>
        <w:t>OUTCOME AND FOLLOW-UP</w:t>
      </w:r>
    </w:p>
    <w:p w14:paraId="29422C4B" w14:textId="77777777" w:rsidR="003E2EC6" w:rsidRPr="000D61A4" w:rsidRDefault="003E2EC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The patient’s presenting symptoms were relieved 1 </w:t>
      </w:r>
      <w:proofErr w:type="spellStart"/>
      <w:r w:rsidRPr="000D61A4">
        <w:rPr>
          <w:rFonts w:ascii="Book Antiqua" w:hAnsi="Book Antiqua"/>
          <w:color w:val="000000"/>
          <w:sz w:val="20"/>
          <w:szCs w:val="20"/>
        </w:rPr>
        <w:t>wk</w:t>
      </w:r>
      <w:proofErr w:type="spellEnd"/>
      <w:r w:rsidRPr="000D61A4">
        <w:rPr>
          <w:rFonts w:ascii="Book Antiqua" w:hAnsi="Book Antiqua"/>
          <w:color w:val="000000"/>
          <w:sz w:val="20"/>
          <w:szCs w:val="20"/>
        </w:rPr>
        <w:t xml:space="preserve"> later, and he was discharged on a soft diet. He was advised to discontinue use of the Chinese medicinal liquor.</w:t>
      </w:r>
    </w:p>
    <w:p w14:paraId="6AA9F2F0" w14:textId="77777777" w:rsidR="002E18D9" w:rsidRPr="000D61A4" w:rsidRDefault="003E2EC6" w:rsidP="000D61A4">
      <w:pPr>
        <w:adjustRightInd w:val="0"/>
        <w:snapToGrid w:val="0"/>
        <w:spacing w:line="360" w:lineRule="auto"/>
        <w:ind w:firstLineChars="100" w:firstLine="200"/>
        <w:rPr>
          <w:rFonts w:ascii="Book Antiqua" w:hAnsi="Book Antiqua"/>
          <w:sz w:val="20"/>
          <w:szCs w:val="20"/>
        </w:rPr>
      </w:pPr>
      <w:r w:rsidRPr="000D61A4">
        <w:rPr>
          <w:rFonts w:ascii="Book Antiqua" w:hAnsi="Book Antiqua"/>
          <w:color w:val="000000"/>
          <w:sz w:val="20"/>
          <w:szCs w:val="20"/>
        </w:rPr>
        <w:t xml:space="preserve">At a follow-up visit 1 </w:t>
      </w:r>
      <w:proofErr w:type="spellStart"/>
      <w:r w:rsidRPr="000D61A4">
        <w:rPr>
          <w:rFonts w:ascii="Book Antiqua" w:hAnsi="Book Antiqua"/>
          <w:color w:val="000000"/>
          <w:sz w:val="20"/>
          <w:szCs w:val="20"/>
        </w:rPr>
        <w:t>mo</w:t>
      </w:r>
      <w:proofErr w:type="spellEnd"/>
      <w:r w:rsidRPr="000D61A4">
        <w:rPr>
          <w:rFonts w:ascii="Book Antiqua" w:hAnsi="Book Antiqua"/>
          <w:color w:val="000000"/>
          <w:sz w:val="20"/>
          <w:szCs w:val="20"/>
        </w:rPr>
        <w:t xml:space="preserve"> later, routine analyses of blood parameters, liver function, renal function, and urine yielded normal findings. A follow-up colonoscopy conducted 3 </w:t>
      </w:r>
      <w:proofErr w:type="spellStart"/>
      <w:r w:rsidRPr="000D61A4">
        <w:rPr>
          <w:rFonts w:ascii="Book Antiqua" w:hAnsi="Book Antiqua"/>
          <w:color w:val="000000"/>
          <w:sz w:val="20"/>
          <w:szCs w:val="20"/>
        </w:rPr>
        <w:t>mo</w:t>
      </w:r>
      <w:proofErr w:type="spellEnd"/>
      <w:r w:rsidRPr="000D61A4">
        <w:rPr>
          <w:rFonts w:ascii="Book Antiqua" w:hAnsi="Book Antiqua"/>
          <w:color w:val="000000"/>
          <w:sz w:val="20"/>
          <w:szCs w:val="20"/>
        </w:rPr>
        <w:t xml:space="preserve"> later revealed that the ulcers had healed, but the purple-blue discoloration of the colonic mucosa persisted (Figure 5A). One year later, the colonoscopy findings remained unchanged and abdominal CT showed that the mesenteric vein calcifications had disappeared (Figure 5B and C). The patient continues to be followed in the outpatient department and has shown no symptom </w:t>
      </w:r>
      <w:r w:rsidR="00D453E5">
        <w:rPr>
          <w:rFonts w:ascii="Book Antiqua" w:hAnsi="Book Antiqua"/>
          <w:color w:val="000000"/>
          <w:sz w:val="20"/>
          <w:szCs w:val="20"/>
        </w:rPr>
        <w:t xml:space="preserve">of </w:t>
      </w:r>
      <w:r w:rsidRPr="000D61A4">
        <w:rPr>
          <w:rFonts w:ascii="Book Antiqua" w:hAnsi="Book Antiqua"/>
          <w:color w:val="000000"/>
          <w:sz w:val="20"/>
          <w:szCs w:val="20"/>
        </w:rPr>
        <w:t>recurrence to date.</w:t>
      </w:r>
    </w:p>
    <w:p w14:paraId="14D9DC26" w14:textId="77777777" w:rsidR="003E2EC6" w:rsidRPr="000D61A4" w:rsidRDefault="003E2EC6" w:rsidP="000D61A4">
      <w:pPr>
        <w:adjustRightInd w:val="0"/>
        <w:snapToGrid w:val="0"/>
        <w:spacing w:line="360" w:lineRule="auto"/>
        <w:rPr>
          <w:rFonts w:ascii="Book Antiqua" w:hAnsi="Book Antiqua"/>
          <w:b/>
          <w:bCs/>
          <w:color w:val="000000"/>
          <w:sz w:val="20"/>
          <w:szCs w:val="20"/>
        </w:rPr>
      </w:pPr>
    </w:p>
    <w:p w14:paraId="04DF540F" w14:textId="77777777" w:rsidR="003E2EC6" w:rsidRPr="000D61A4" w:rsidRDefault="003E2EC6" w:rsidP="000D61A4">
      <w:pPr>
        <w:pStyle w:val="Normal1"/>
        <w:adjustRightInd w:val="0"/>
        <w:snapToGrid w:val="0"/>
        <w:spacing w:after="0" w:line="360" w:lineRule="auto"/>
        <w:jc w:val="both"/>
        <w:rPr>
          <w:rFonts w:ascii="Book Antiqua" w:hAnsi="Book Antiqua" w:cs="等线"/>
          <w:sz w:val="20"/>
          <w:szCs w:val="20"/>
          <w:u w:val="single"/>
        </w:rPr>
      </w:pPr>
      <w:r w:rsidRPr="000D61A4">
        <w:rPr>
          <w:rFonts w:ascii="Book Antiqua" w:hAnsi="Book Antiqua" w:cs="等线"/>
          <w:b/>
          <w:sz w:val="20"/>
          <w:szCs w:val="20"/>
          <w:u w:val="single"/>
        </w:rPr>
        <w:t>DISCUSSION</w:t>
      </w:r>
    </w:p>
    <w:p w14:paraId="06A8640C" w14:textId="77777777" w:rsidR="005D14C6" w:rsidRPr="000D61A4" w:rsidRDefault="0015456C" w:rsidP="000D61A4">
      <w:pPr>
        <w:adjustRightInd w:val="0"/>
        <w:snapToGrid w:val="0"/>
        <w:spacing w:line="360" w:lineRule="auto"/>
        <w:rPr>
          <w:rFonts w:ascii="Book Antiqua" w:hAnsi="Book Antiqua"/>
          <w:sz w:val="20"/>
          <w:szCs w:val="20"/>
        </w:rPr>
      </w:pPr>
      <w:r w:rsidRPr="000D61A4">
        <w:rPr>
          <w:rFonts w:ascii="Book Antiqua" w:hAnsi="Book Antiqua"/>
          <w:color w:val="000000"/>
          <w:sz w:val="20"/>
          <w:szCs w:val="20"/>
        </w:rPr>
        <w:t xml:space="preserve">Koyama </w:t>
      </w:r>
      <w:r w:rsidRPr="000D61A4">
        <w:rPr>
          <w:rFonts w:ascii="Book Antiqua" w:hAnsi="Book Antiqua"/>
          <w:i/>
          <w:iCs/>
          <w:color w:val="000000"/>
          <w:sz w:val="20"/>
          <w:szCs w:val="20"/>
        </w:rPr>
        <w:t>et al</w:t>
      </w:r>
      <w:r w:rsidR="0063232B" w:rsidRPr="000D61A4">
        <w:rPr>
          <w:rFonts w:ascii="Book Antiqua" w:hAnsi="Book Antiqua"/>
          <w:color w:val="000000"/>
          <w:sz w:val="20"/>
          <w:szCs w:val="20"/>
          <w:vertAlign w:val="superscript"/>
        </w:rPr>
        <w:t>[6]</w:t>
      </w:r>
      <w:r w:rsidR="0029155B" w:rsidRPr="000D61A4">
        <w:rPr>
          <w:rFonts w:ascii="Book Antiqua" w:hAnsi="Book Antiqua"/>
          <w:color w:val="000000"/>
          <w:sz w:val="20"/>
          <w:szCs w:val="20"/>
        </w:rPr>
        <w:t xml:space="preserve"> first described </w:t>
      </w:r>
      <w:proofErr w:type="spellStart"/>
      <w:r w:rsidR="0029155B" w:rsidRPr="000D61A4">
        <w:rPr>
          <w:rFonts w:ascii="Book Antiqua" w:hAnsi="Book Antiqua"/>
          <w:color w:val="000000"/>
          <w:sz w:val="20"/>
          <w:szCs w:val="20"/>
        </w:rPr>
        <w:t>phlebosclerotic</w:t>
      </w:r>
      <w:proofErr w:type="spellEnd"/>
      <w:r w:rsidR="0029155B" w:rsidRPr="000D61A4">
        <w:rPr>
          <w:rFonts w:ascii="Book Antiqua" w:hAnsi="Book Antiqua"/>
          <w:color w:val="000000"/>
          <w:sz w:val="20"/>
          <w:szCs w:val="20"/>
        </w:rPr>
        <w:t xml:space="preserve"> colitis as a form of ischemic colitis in 1991</w:t>
      </w:r>
      <w:r w:rsidR="00CE0B04" w:rsidRPr="000D61A4">
        <w:rPr>
          <w:rFonts w:ascii="Book Antiqua" w:hAnsi="Book Antiqua"/>
          <w:color w:val="000000"/>
          <w:sz w:val="20"/>
          <w:szCs w:val="20"/>
        </w:rPr>
        <w:t>, and</w:t>
      </w:r>
      <w:r w:rsidRPr="000D61A4">
        <w:rPr>
          <w:rFonts w:ascii="Book Antiqua" w:hAnsi="Book Antiqua"/>
          <w:color w:val="000000"/>
          <w:sz w:val="20"/>
          <w:szCs w:val="20"/>
        </w:rPr>
        <w:t xml:space="preserve"> Iwashita </w:t>
      </w:r>
      <w:r w:rsidRPr="000D61A4">
        <w:rPr>
          <w:rFonts w:ascii="Book Antiqua" w:hAnsi="Book Antiqua"/>
          <w:i/>
          <w:iCs/>
          <w:color w:val="000000"/>
          <w:sz w:val="20"/>
          <w:szCs w:val="20"/>
        </w:rPr>
        <w:t>et al</w:t>
      </w:r>
      <w:r w:rsidR="0063232B" w:rsidRPr="000D61A4">
        <w:rPr>
          <w:rFonts w:ascii="Book Antiqua" w:hAnsi="Book Antiqua"/>
          <w:color w:val="000000"/>
          <w:sz w:val="20"/>
          <w:szCs w:val="20"/>
          <w:vertAlign w:val="superscript"/>
        </w:rPr>
        <w:t>[7]</w:t>
      </w:r>
      <w:r w:rsidR="00CE0B04" w:rsidRPr="000D61A4">
        <w:rPr>
          <w:rFonts w:ascii="Book Antiqua" w:hAnsi="Book Antiqua"/>
          <w:color w:val="000000"/>
          <w:sz w:val="20"/>
          <w:szCs w:val="20"/>
        </w:rPr>
        <w:t xml:space="preserve"> proposed it as a new disease entity in 1993</w:t>
      </w:r>
      <w:r w:rsidRPr="000D61A4">
        <w:rPr>
          <w:rFonts w:ascii="Book Antiqua" w:hAnsi="Book Antiqua"/>
          <w:color w:val="000000"/>
          <w:sz w:val="20"/>
          <w:szCs w:val="20"/>
        </w:rPr>
        <w:t xml:space="preserve">. In 2000, Yao </w:t>
      </w:r>
      <w:r w:rsidRPr="000D61A4">
        <w:rPr>
          <w:rFonts w:ascii="Book Antiqua" w:hAnsi="Book Antiqua"/>
          <w:i/>
          <w:iCs/>
          <w:color w:val="000000"/>
          <w:sz w:val="20"/>
          <w:szCs w:val="20"/>
        </w:rPr>
        <w:t>et al</w:t>
      </w:r>
      <w:r w:rsidR="0063232B" w:rsidRPr="000D61A4">
        <w:rPr>
          <w:rFonts w:ascii="Book Antiqua" w:hAnsi="Book Antiqua"/>
          <w:color w:val="000000"/>
          <w:sz w:val="20"/>
          <w:szCs w:val="20"/>
          <w:vertAlign w:val="superscript"/>
        </w:rPr>
        <w:t>[8]</w:t>
      </w:r>
      <w:r w:rsidR="00CE0B04" w:rsidRPr="000D61A4">
        <w:rPr>
          <w:rFonts w:ascii="Book Antiqua" w:hAnsi="Book Antiqua"/>
          <w:color w:val="000000"/>
          <w:sz w:val="20"/>
          <w:szCs w:val="20"/>
        </w:rPr>
        <w:t xml:space="preserve"> proposed the term “</w:t>
      </w:r>
      <w:proofErr w:type="spellStart"/>
      <w:r w:rsidR="00CE0B04" w:rsidRPr="000D61A4">
        <w:rPr>
          <w:rFonts w:ascii="Book Antiqua" w:hAnsi="Book Antiqua"/>
          <w:color w:val="000000"/>
          <w:sz w:val="20"/>
          <w:szCs w:val="20"/>
        </w:rPr>
        <w:t>phlebosclerotic</w:t>
      </w:r>
      <w:proofErr w:type="spellEnd"/>
      <w:r w:rsidR="00CE0B04" w:rsidRPr="000D61A4">
        <w:rPr>
          <w:rFonts w:ascii="Book Antiqua" w:hAnsi="Book Antiqua"/>
          <w:color w:val="000000"/>
          <w:sz w:val="20"/>
          <w:szCs w:val="20"/>
        </w:rPr>
        <w:t xml:space="preserve"> colitis” to distinguish this condition from ischemic colitis caused by arterial diseases</w:t>
      </w:r>
      <w:r w:rsidRPr="000D61A4">
        <w:rPr>
          <w:rFonts w:ascii="Book Antiqua" w:hAnsi="Book Antiqua"/>
          <w:color w:val="000000"/>
          <w:sz w:val="20"/>
          <w:szCs w:val="20"/>
        </w:rPr>
        <w:t xml:space="preserve">. </w:t>
      </w:r>
      <w:r w:rsidRPr="000D61A4">
        <w:rPr>
          <w:rFonts w:ascii="Book Antiqua" w:hAnsi="Book Antiqua"/>
          <w:color w:val="000000"/>
          <w:sz w:val="20"/>
          <w:szCs w:val="20"/>
        </w:rPr>
        <w:lastRenderedPageBreak/>
        <w:t xml:space="preserve">As </w:t>
      </w:r>
      <w:r w:rsidR="00CE0B04" w:rsidRPr="000D61A4">
        <w:rPr>
          <w:rFonts w:ascii="Book Antiqua" w:hAnsi="Book Antiqua"/>
          <w:color w:val="000000"/>
          <w:sz w:val="20"/>
          <w:szCs w:val="20"/>
        </w:rPr>
        <w:t xml:space="preserve">it is </w:t>
      </w:r>
      <w:r w:rsidRPr="000D61A4">
        <w:rPr>
          <w:rFonts w:ascii="Book Antiqua" w:hAnsi="Book Antiqua"/>
          <w:color w:val="000000"/>
          <w:sz w:val="20"/>
          <w:szCs w:val="20"/>
        </w:rPr>
        <w:t>no</w:t>
      </w:r>
      <w:r w:rsidR="00CE0B04" w:rsidRPr="000D61A4">
        <w:rPr>
          <w:rFonts w:ascii="Book Antiqua" w:hAnsi="Book Antiqua"/>
          <w:color w:val="000000"/>
          <w:sz w:val="20"/>
          <w:szCs w:val="20"/>
        </w:rPr>
        <w:t>t characterized by</w:t>
      </w:r>
      <w:r w:rsidRPr="000D61A4">
        <w:rPr>
          <w:rFonts w:ascii="Book Antiqua" w:hAnsi="Book Antiqua"/>
          <w:color w:val="000000"/>
          <w:sz w:val="20"/>
          <w:szCs w:val="20"/>
        </w:rPr>
        <w:t xml:space="preserve"> pathological inflammation, Iwashita </w:t>
      </w:r>
      <w:r w:rsidRPr="000D61A4">
        <w:rPr>
          <w:rFonts w:ascii="Book Antiqua" w:hAnsi="Book Antiqua"/>
          <w:i/>
          <w:iCs/>
          <w:color w:val="000000"/>
          <w:sz w:val="20"/>
          <w:szCs w:val="20"/>
        </w:rPr>
        <w:t>et al</w:t>
      </w:r>
      <w:r w:rsidR="0063232B" w:rsidRPr="000D61A4">
        <w:rPr>
          <w:rFonts w:ascii="Book Antiqua" w:hAnsi="Book Antiqua"/>
          <w:color w:val="000000"/>
          <w:sz w:val="20"/>
          <w:szCs w:val="20"/>
          <w:vertAlign w:val="superscript"/>
        </w:rPr>
        <w:t>[9]</w:t>
      </w:r>
      <w:r w:rsidR="00CE0B04" w:rsidRPr="000D61A4">
        <w:rPr>
          <w:rFonts w:ascii="Book Antiqua" w:hAnsi="Book Antiqua"/>
          <w:color w:val="000000"/>
          <w:sz w:val="20"/>
          <w:szCs w:val="20"/>
        </w:rPr>
        <w:t xml:space="preserve"> proposed referring to this rare entity as idiopathic MP</w:t>
      </w:r>
      <w:r w:rsidRPr="000D61A4">
        <w:rPr>
          <w:rFonts w:ascii="Book Antiqua" w:hAnsi="Book Antiqua"/>
          <w:color w:val="000000"/>
          <w:sz w:val="20"/>
          <w:szCs w:val="20"/>
        </w:rPr>
        <w:t xml:space="preserve">. </w:t>
      </w:r>
      <w:r w:rsidR="00CE0B04" w:rsidRPr="000D61A4">
        <w:rPr>
          <w:rFonts w:ascii="Book Antiqua" w:hAnsi="Book Antiqua"/>
          <w:color w:val="000000"/>
          <w:sz w:val="20"/>
          <w:szCs w:val="20"/>
        </w:rPr>
        <w:t>P</w:t>
      </w:r>
      <w:r w:rsidRPr="000D61A4">
        <w:rPr>
          <w:rFonts w:ascii="Book Antiqua" w:hAnsi="Book Antiqua"/>
          <w:color w:val="000000"/>
          <w:sz w:val="20"/>
          <w:szCs w:val="20"/>
        </w:rPr>
        <w:t xml:space="preserve">atients </w:t>
      </w:r>
      <w:r w:rsidR="00CE0B04" w:rsidRPr="000D61A4">
        <w:rPr>
          <w:rFonts w:ascii="Book Antiqua" w:hAnsi="Book Antiqua"/>
          <w:color w:val="000000"/>
          <w:sz w:val="20"/>
          <w:szCs w:val="20"/>
        </w:rPr>
        <w:t xml:space="preserve">with </w:t>
      </w:r>
      <w:r w:rsidR="0040521E" w:rsidRPr="000D61A4">
        <w:rPr>
          <w:rFonts w:ascii="Book Antiqua" w:hAnsi="Book Antiqua"/>
          <w:color w:val="000000"/>
          <w:sz w:val="20"/>
          <w:szCs w:val="20"/>
        </w:rPr>
        <w:t>MP</w:t>
      </w:r>
      <w:r w:rsidRPr="000D61A4">
        <w:rPr>
          <w:rFonts w:ascii="Book Antiqua" w:hAnsi="Book Antiqua"/>
          <w:color w:val="000000"/>
          <w:sz w:val="20"/>
          <w:szCs w:val="20"/>
        </w:rPr>
        <w:t xml:space="preserve"> may have no complaint</w:t>
      </w:r>
      <w:r w:rsidR="00CE0B04" w:rsidRPr="000D61A4">
        <w:rPr>
          <w:rFonts w:ascii="Book Antiqua" w:hAnsi="Book Antiqua"/>
          <w:color w:val="000000"/>
          <w:sz w:val="20"/>
          <w:szCs w:val="20"/>
        </w:rPr>
        <w:t>,</w:t>
      </w:r>
      <w:r w:rsidRPr="000D61A4">
        <w:rPr>
          <w:rFonts w:ascii="Book Antiqua" w:hAnsi="Book Antiqua"/>
          <w:color w:val="000000"/>
          <w:sz w:val="20"/>
          <w:szCs w:val="20"/>
        </w:rPr>
        <w:t xml:space="preserve"> with fecal occult blood found incidentally, or </w:t>
      </w:r>
      <w:r w:rsidR="005D14C6" w:rsidRPr="000D61A4">
        <w:rPr>
          <w:rFonts w:ascii="Book Antiqua" w:hAnsi="Book Antiqua"/>
          <w:color w:val="000000"/>
          <w:sz w:val="20"/>
          <w:szCs w:val="20"/>
        </w:rPr>
        <w:t xml:space="preserve">they may </w:t>
      </w:r>
      <w:r w:rsidRPr="000D61A4">
        <w:rPr>
          <w:rFonts w:ascii="Book Antiqua" w:hAnsi="Book Antiqua"/>
          <w:color w:val="000000"/>
          <w:sz w:val="20"/>
          <w:szCs w:val="20"/>
        </w:rPr>
        <w:t>have nonspecific signs and symptoms, such as abdominal pain, nausea, bloating, diarrhea</w:t>
      </w:r>
      <w:r w:rsidR="005D14C6" w:rsidRPr="000D61A4">
        <w:rPr>
          <w:rFonts w:ascii="Book Antiqua" w:hAnsi="Book Antiqua"/>
          <w:color w:val="000000"/>
          <w:sz w:val="20"/>
          <w:szCs w:val="20"/>
        </w:rPr>
        <w:t>,</w:t>
      </w:r>
      <w:r w:rsidRPr="000D61A4">
        <w:rPr>
          <w:rFonts w:ascii="Book Antiqua" w:hAnsi="Book Antiqua"/>
          <w:color w:val="000000"/>
          <w:sz w:val="20"/>
          <w:szCs w:val="20"/>
        </w:rPr>
        <w:t xml:space="preserve"> and obstruction</w:t>
      </w:r>
      <w:r w:rsidR="0063232B" w:rsidRPr="000D61A4">
        <w:rPr>
          <w:rFonts w:ascii="Book Antiqua" w:hAnsi="Book Antiqua"/>
          <w:color w:val="000000"/>
          <w:sz w:val="20"/>
          <w:szCs w:val="20"/>
          <w:vertAlign w:val="superscript"/>
        </w:rPr>
        <w:t>[5,10]</w:t>
      </w:r>
      <w:r w:rsidRPr="000D61A4">
        <w:rPr>
          <w:rFonts w:ascii="Book Antiqua" w:hAnsi="Book Antiqua"/>
          <w:color w:val="000000"/>
          <w:sz w:val="20"/>
          <w:szCs w:val="20"/>
        </w:rPr>
        <w:t xml:space="preserve">. The majority of patients </w:t>
      </w:r>
      <w:r w:rsidR="005D14C6" w:rsidRPr="000D61A4">
        <w:rPr>
          <w:rFonts w:ascii="Book Antiqua" w:hAnsi="Book Antiqua"/>
          <w:color w:val="000000"/>
          <w:sz w:val="20"/>
          <w:szCs w:val="20"/>
        </w:rPr>
        <w:t xml:space="preserve">are </w:t>
      </w:r>
      <w:r w:rsidRPr="000D61A4">
        <w:rPr>
          <w:rFonts w:ascii="Book Antiqua" w:hAnsi="Book Antiqua"/>
          <w:color w:val="000000"/>
          <w:sz w:val="20"/>
          <w:szCs w:val="20"/>
        </w:rPr>
        <w:t xml:space="preserve">Asians, </w:t>
      </w:r>
      <w:r w:rsidR="005D14C6" w:rsidRPr="000D61A4">
        <w:rPr>
          <w:rFonts w:ascii="Book Antiqua" w:hAnsi="Book Antiqua"/>
          <w:color w:val="000000"/>
          <w:sz w:val="20"/>
          <w:szCs w:val="20"/>
        </w:rPr>
        <w:t xml:space="preserve">and </w:t>
      </w:r>
      <w:r w:rsidRPr="000D61A4">
        <w:rPr>
          <w:rFonts w:ascii="Book Antiqua" w:hAnsi="Book Antiqua"/>
          <w:color w:val="000000"/>
          <w:sz w:val="20"/>
          <w:szCs w:val="20"/>
        </w:rPr>
        <w:t xml:space="preserve">most reported </w:t>
      </w:r>
      <w:r w:rsidR="005D14C6" w:rsidRPr="000D61A4">
        <w:rPr>
          <w:rFonts w:ascii="Book Antiqua" w:hAnsi="Book Antiqua"/>
          <w:color w:val="000000"/>
          <w:sz w:val="20"/>
          <w:szCs w:val="20"/>
        </w:rPr>
        <w:t xml:space="preserve">cases are </w:t>
      </w:r>
      <w:r w:rsidRPr="000D61A4">
        <w:rPr>
          <w:rFonts w:ascii="Book Antiqua" w:hAnsi="Book Antiqua"/>
          <w:color w:val="000000"/>
          <w:sz w:val="20"/>
          <w:szCs w:val="20"/>
        </w:rPr>
        <w:t>from Japan</w:t>
      </w:r>
      <w:r w:rsidR="0063232B" w:rsidRPr="000D61A4">
        <w:rPr>
          <w:rFonts w:ascii="Book Antiqua" w:hAnsi="Book Antiqua"/>
          <w:color w:val="000000"/>
          <w:sz w:val="20"/>
          <w:szCs w:val="20"/>
          <w:vertAlign w:val="superscript"/>
        </w:rPr>
        <w:t>[11</w:t>
      </w:r>
      <w:r w:rsidR="00A75D0A" w:rsidRPr="000D61A4">
        <w:rPr>
          <w:rFonts w:ascii="Book Antiqua" w:hAnsi="Book Antiqua"/>
          <w:color w:val="000000"/>
          <w:sz w:val="20"/>
          <w:szCs w:val="20"/>
          <w:vertAlign w:val="superscript"/>
        </w:rPr>
        <w:t>–</w:t>
      </w:r>
      <w:r w:rsidR="0063232B" w:rsidRPr="000D61A4">
        <w:rPr>
          <w:rFonts w:ascii="Book Antiqua" w:hAnsi="Book Antiqua"/>
          <w:color w:val="000000"/>
          <w:sz w:val="20"/>
          <w:szCs w:val="20"/>
          <w:vertAlign w:val="superscript"/>
        </w:rPr>
        <w:t>13]</w:t>
      </w:r>
      <w:r w:rsidRPr="000D61A4">
        <w:rPr>
          <w:rFonts w:ascii="Book Antiqua" w:hAnsi="Book Antiqua"/>
          <w:color w:val="000000"/>
          <w:sz w:val="20"/>
          <w:szCs w:val="20"/>
        </w:rPr>
        <w:t xml:space="preserve">. </w:t>
      </w:r>
      <w:r w:rsidR="005D14C6" w:rsidRPr="000D61A4">
        <w:rPr>
          <w:rFonts w:ascii="Book Antiqua" w:hAnsi="Book Antiqua"/>
          <w:color w:val="000000"/>
          <w:sz w:val="20"/>
          <w:szCs w:val="20"/>
        </w:rPr>
        <w:t>The</w:t>
      </w:r>
      <w:r w:rsidRPr="000D61A4">
        <w:rPr>
          <w:rFonts w:ascii="Book Antiqua" w:hAnsi="Book Antiqua"/>
          <w:color w:val="000000"/>
          <w:sz w:val="20"/>
          <w:szCs w:val="20"/>
        </w:rPr>
        <w:t xml:space="preserve"> reported </w:t>
      </w:r>
      <w:r w:rsidR="00A75D0A" w:rsidRPr="000D61A4">
        <w:rPr>
          <w:rFonts w:ascii="Book Antiqua" w:hAnsi="Book Antiqua"/>
          <w:color w:val="000000"/>
          <w:sz w:val="20"/>
          <w:szCs w:val="20"/>
        </w:rPr>
        <w:t>prevalence</w:t>
      </w:r>
      <w:r w:rsidR="00A75D0A" w:rsidRPr="000D61A4">
        <w:rPr>
          <w:rFonts w:ascii="Book Antiqua" w:hAnsi="Book Antiqua"/>
          <w:sz w:val="20"/>
          <w:szCs w:val="20"/>
        </w:rPr>
        <w:t xml:space="preserve"> </w:t>
      </w:r>
      <w:r w:rsidRPr="000D61A4">
        <w:rPr>
          <w:rFonts w:ascii="Book Antiqua" w:hAnsi="Book Antiqua"/>
          <w:sz w:val="20"/>
          <w:szCs w:val="20"/>
        </w:rPr>
        <w:t xml:space="preserve">of this condition </w:t>
      </w:r>
      <w:r w:rsidR="005D14C6" w:rsidRPr="000D61A4">
        <w:rPr>
          <w:rFonts w:ascii="Book Antiqua" w:hAnsi="Book Antiqua"/>
          <w:sz w:val="20"/>
          <w:szCs w:val="20"/>
        </w:rPr>
        <w:t xml:space="preserve">is </w:t>
      </w:r>
      <w:r w:rsidRPr="000D61A4">
        <w:rPr>
          <w:rFonts w:ascii="Book Antiqua" w:hAnsi="Book Antiqua"/>
          <w:sz w:val="20"/>
          <w:szCs w:val="20"/>
        </w:rPr>
        <w:t>0.01/100000</w:t>
      </w:r>
      <w:r w:rsidR="005D14C6" w:rsidRPr="000D61A4">
        <w:rPr>
          <w:rFonts w:ascii="Book Antiqua" w:hAnsi="Book Antiqua"/>
          <w:sz w:val="20"/>
          <w:szCs w:val="20"/>
        </w:rPr>
        <w:t xml:space="preserve"> people</w:t>
      </w:r>
      <w:r w:rsidRPr="000D61A4">
        <w:rPr>
          <w:rFonts w:ascii="Book Antiqua" w:hAnsi="Book Antiqua"/>
          <w:sz w:val="20"/>
          <w:szCs w:val="20"/>
        </w:rPr>
        <w:t>. The age of patients range</w:t>
      </w:r>
      <w:r w:rsidR="005D14C6" w:rsidRPr="000D61A4">
        <w:rPr>
          <w:rFonts w:ascii="Book Antiqua" w:hAnsi="Book Antiqua"/>
          <w:sz w:val="20"/>
          <w:szCs w:val="20"/>
        </w:rPr>
        <w:t>s from</w:t>
      </w:r>
      <w:r w:rsidRPr="000D61A4">
        <w:rPr>
          <w:rFonts w:ascii="Book Antiqua" w:hAnsi="Book Antiqua"/>
          <w:sz w:val="20"/>
          <w:szCs w:val="20"/>
        </w:rPr>
        <w:t xml:space="preserve"> 21 to 88 years, with a male-to-female ratio of </w:t>
      </w:r>
      <w:r w:rsidR="005D14C6" w:rsidRPr="000D61A4">
        <w:rPr>
          <w:rFonts w:ascii="Book Antiqua" w:hAnsi="Book Antiqua"/>
          <w:sz w:val="20"/>
          <w:szCs w:val="20"/>
        </w:rPr>
        <w:t>near</w:t>
      </w:r>
      <w:r w:rsidRPr="000D61A4">
        <w:rPr>
          <w:rFonts w:ascii="Book Antiqua" w:hAnsi="Book Antiqua"/>
          <w:sz w:val="20"/>
          <w:szCs w:val="20"/>
        </w:rPr>
        <w:t>ly 2:3</w:t>
      </w:r>
      <w:r w:rsidR="00A03CC1" w:rsidRPr="000D61A4">
        <w:rPr>
          <w:rFonts w:ascii="Book Antiqua" w:hAnsi="Book Antiqua"/>
          <w:color w:val="000000"/>
          <w:sz w:val="20"/>
          <w:szCs w:val="20"/>
          <w:vertAlign w:val="superscript"/>
        </w:rPr>
        <w:t>[14]</w:t>
      </w:r>
      <w:r w:rsidRPr="000D61A4">
        <w:rPr>
          <w:rFonts w:ascii="Book Antiqua" w:hAnsi="Book Antiqua"/>
          <w:sz w:val="20"/>
          <w:szCs w:val="20"/>
        </w:rPr>
        <w:t>.</w:t>
      </w:r>
    </w:p>
    <w:p w14:paraId="0512D45D" w14:textId="77777777" w:rsidR="0015456C" w:rsidRPr="000D61A4" w:rsidRDefault="005D14C6" w:rsidP="000D61A4">
      <w:pPr>
        <w:adjustRightInd w:val="0"/>
        <w:snapToGrid w:val="0"/>
        <w:spacing w:line="360" w:lineRule="auto"/>
        <w:ind w:firstLineChars="100" w:firstLine="200"/>
        <w:rPr>
          <w:rFonts w:ascii="Book Antiqua" w:hAnsi="Book Antiqua"/>
          <w:sz w:val="20"/>
          <w:szCs w:val="20"/>
        </w:rPr>
      </w:pPr>
      <w:r w:rsidRPr="000D61A4">
        <w:rPr>
          <w:rFonts w:ascii="Book Antiqua" w:hAnsi="Book Antiqua"/>
          <w:sz w:val="20"/>
          <w:szCs w:val="20"/>
        </w:rPr>
        <w:t>To our</w:t>
      </w:r>
      <w:r w:rsidR="0015456C" w:rsidRPr="000D61A4">
        <w:rPr>
          <w:rFonts w:ascii="Book Antiqua" w:hAnsi="Book Antiqua"/>
          <w:sz w:val="20"/>
          <w:szCs w:val="20"/>
        </w:rPr>
        <w:t xml:space="preserve"> know</w:t>
      </w:r>
      <w:r w:rsidRPr="000D61A4">
        <w:rPr>
          <w:rFonts w:ascii="Book Antiqua" w:hAnsi="Book Antiqua"/>
          <w:sz w:val="20"/>
          <w:szCs w:val="20"/>
        </w:rPr>
        <w:t>ledge</w:t>
      </w:r>
      <w:r w:rsidR="0015456C" w:rsidRPr="000D61A4">
        <w:rPr>
          <w:rFonts w:ascii="Book Antiqua" w:hAnsi="Book Antiqua"/>
          <w:sz w:val="20"/>
          <w:szCs w:val="20"/>
        </w:rPr>
        <w:t xml:space="preserve">, six cases of </w:t>
      </w:r>
      <w:r w:rsidR="0040521E" w:rsidRPr="000D61A4">
        <w:rPr>
          <w:rFonts w:ascii="Book Antiqua" w:hAnsi="Book Antiqua"/>
          <w:sz w:val="20"/>
          <w:szCs w:val="20"/>
        </w:rPr>
        <w:t>MP</w:t>
      </w:r>
      <w:r w:rsidR="0015456C" w:rsidRPr="000D61A4">
        <w:rPr>
          <w:rFonts w:ascii="Book Antiqua" w:hAnsi="Book Antiqua"/>
          <w:sz w:val="20"/>
          <w:szCs w:val="20"/>
        </w:rPr>
        <w:t xml:space="preserve"> </w:t>
      </w:r>
      <w:r w:rsidRPr="000D61A4">
        <w:rPr>
          <w:rFonts w:ascii="Book Antiqua" w:hAnsi="Book Antiqua"/>
          <w:sz w:val="20"/>
          <w:szCs w:val="20"/>
        </w:rPr>
        <w:t xml:space="preserve">have been </w:t>
      </w:r>
      <w:r w:rsidR="0015456C" w:rsidRPr="000D61A4">
        <w:rPr>
          <w:rFonts w:ascii="Book Antiqua" w:hAnsi="Book Antiqua"/>
          <w:sz w:val="20"/>
          <w:szCs w:val="20"/>
        </w:rPr>
        <w:t>reported in mainland China</w:t>
      </w:r>
      <w:r w:rsidR="00A03CC1" w:rsidRPr="000D61A4">
        <w:rPr>
          <w:rFonts w:ascii="Book Antiqua" w:hAnsi="Book Antiqua"/>
          <w:color w:val="000000"/>
          <w:sz w:val="20"/>
          <w:szCs w:val="20"/>
          <w:vertAlign w:val="superscript"/>
        </w:rPr>
        <w:t>[15</w:t>
      </w:r>
      <w:r w:rsidR="00A75D0A" w:rsidRPr="000D61A4">
        <w:rPr>
          <w:rFonts w:ascii="Book Antiqua" w:hAnsi="Book Antiqua"/>
          <w:color w:val="000000"/>
          <w:sz w:val="20"/>
          <w:szCs w:val="20"/>
          <w:vertAlign w:val="superscript"/>
        </w:rPr>
        <w:t>–</w:t>
      </w:r>
      <w:r w:rsidR="00A03CC1" w:rsidRPr="000D61A4">
        <w:rPr>
          <w:rFonts w:ascii="Book Antiqua" w:hAnsi="Book Antiqua"/>
          <w:color w:val="000000"/>
          <w:sz w:val="20"/>
          <w:szCs w:val="20"/>
          <w:vertAlign w:val="superscript"/>
        </w:rPr>
        <w:t>17]</w:t>
      </w:r>
      <w:r w:rsidRPr="000D61A4">
        <w:rPr>
          <w:rFonts w:ascii="Book Antiqua" w:hAnsi="Book Antiqua"/>
          <w:color w:val="000000"/>
          <w:sz w:val="20"/>
          <w:szCs w:val="20"/>
        </w:rPr>
        <w:t>;</w:t>
      </w:r>
      <w:r w:rsidRPr="000D61A4">
        <w:rPr>
          <w:rFonts w:ascii="Book Antiqua" w:hAnsi="Book Antiqua"/>
          <w:sz w:val="20"/>
          <w:szCs w:val="20"/>
        </w:rPr>
        <w:t xml:space="preserve"> the characteristics of the patients are summarized in Table 1</w:t>
      </w:r>
      <w:r w:rsidR="0015456C" w:rsidRPr="000D61A4">
        <w:rPr>
          <w:rFonts w:ascii="Book Antiqua" w:hAnsi="Book Antiqua"/>
          <w:sz w:val="20"/>
          <w:szCs w:val="20"/>
        </w:rPr>
        <w:t>.</w:t>
      </w:r>
      <w:r w:rsidRPr="000D61A4">
        <w:rPr>
          <w:rFonts w:ascii="Book Antiqua" w:hAnsi="Book Antiqua"/>
          <w:sz w:val="20"/>
          <w:szCs w:val="20"/>
        </w:rPr>
        <w:t xml:space="preserve"> T</w:t>
      </w:r>
      <w:r w:rsidR="0015456C" w:rsidRPr="000D61A4">
        <w:rPr>
          <w:rFonts w:ascii="Book Antiqua" w:hAnsi="Book Antiqua"/>
          <w:sz w:val="20"/>
          <w:szCs w:val="20"/>
        </w:rPr>
        <w:t xml:space="preserve">wo </w:t>
      </w:r>
      <w:r w:rsidRPr="000D61A4">
        <w:rPr>
          <w:rFonts w:ascii="Book Antiqua" w:hAnsi="Book Antiqua"/>
          <w:sz w:val="20"/>
          <w:szCs w:val="20"/>
        </w:rPr>
        <w:t xml:space="preserve">patients </w:t>
      </w:r>
      <w:r w:rsidR="0015456C" w:rsidRPr="000D61A4">
        <w:rPr>
          <w:rFonts w:ascii="Book Antiqua" w:hAnsi="Book Antiqua"/>
          <w:sz w:val="20"/>
          <w:szCs w:val="20"/>
        </w:rPr>
        <w:t>were female and four were male</w:t>
      </w:r>
      <w:r w:rsidRPr="000D61A4">
        <w:rPr>
          <w:rFonts w:ascii="Book Antiqua" w:hAnsi="Book Antiqua"/>
          <w:sz w:val="20"/>
          <w:szCs w:val="20"/>
        </w:rPr>
        <w:t>, with</w:t>
      </w:r>
      <w:r w:rsidR="0015456C" w:rsidRPr="000D61A4">
        <w:rPr>
          <w:rFonts w:ascii="Book Antiqua" w:hAnsi="Book Antiqua"/>
          <w:sz w:val="20"/>
          <w:szCs w:val="20"/>
        </w:rPr>
        <w:t xml:space="preserve"> age</w:t>
      </w:r>
      <w:r w:rsidRPr="000D61A4">
        <w:rPr>
          <w:rFonts w:ascii="Book Antiqua" w:hAnsi="Book Antiqua"/>
          <w:sz w:val="20"/>
          <w:szCs w:val="20"/>
        </w:rPr>
        <w:t>s</w:t>
      </w:r>
      <w:r w:rsidR="0015456C" w:rsidRPr="000D61A4">
        <w:rPr>
          <w:rFonts w:ascii="Book Antiqua" w:hAnsi="Book Antiqua"/>
          <w:sz w:val="20"/>
          <w:szCs w:val="20"/>
        </w:rPr>
        <w:t xml:space="preserve"> rang</w:t>
      </w:r>
      <w:r w:rsidRPr="000D61A4">
        <w:rPr>
          <w:rFonts w:ascii="Book Antiqua" w:hAnsi="Book Antiqua"/>
          <w:sz w:val="20"/>
          <w:szCs w:val="20"/>
        </w:rPr>
        <w:t>ing</w:t>
      </w:r>
      <w:r w:rsidR="0015456C" w:rsidRPr="000D61A4">
        <w:rPr>
          <w:rFonts w:ascii="Book Antiqua" w:hAnsi="Book Antiqua"/>
          <w:sz w:val="20"/>
          <w:szCs w:val="20"/>
        </w:rPr>
        <w:t xml:space="preserve"> from 48 to 75 years. Most of the</w:t>
      </w:r>
      <w:r w:rsidRPr="000D61A4">
        <w:rPr>
          <w:rFonts w:ascii="Book Antiqua" w:hAnsi="Book Antiqua"/>
          <w:sz w:val="20"/>
          <w:szCs w:val="20"/>
        </w:rPr>
        <w:t xml:space="preserve"> patients reported</w:t>
      </w:r>
      <w:r w:rsidR="0015456C" w:rsidRPr="000D61A4">
        <w:rPr>
          <w:rFonts w:ascii="Book Antiqua" w:hAnsi="Book Antiqua"/>
          <w:sz w:val="20"/>
          <w:szCs w:val="20"/>
        </w:rPr>
        <w:t xml:space="preserve"> discomfort, although </w:t>
      </w:r>
      <w:r w:rsidRPr="000D61A4">
        <w:rPr>
          <w:rFonts w:ascii="Book Antiqua" w:hAnsi="Book Antiqua"/>
          <w:sz w:val="20"/>
          <w:szCs w:val="20"/>
        </w:rPr>
        <w:t xml:space="preserve">their </w:t>
      </w:r>
      <w:r w:rsidR="0015456C" w:rsidRPr="000D61A4">
        <w:rPr>
          <w:rFonts w:ascii="Book Antiqua" w:hAnsi="Book Antiqua"/>
          <w:sz w:val="20"/>
          <w:szCs w:val="20"/>
        </w:rPr>
        <w:t xml:space="preserve">symptoms were nonspecific. </w:t>
      </w:r>
      <w:r w:rsidRPr="000D61A4">
        <w:rPr>
          <w:rFonts w:ascii="Book Antiqua" w:hAnsi="Book Antiqua"/>
          <w:sz w:val="20"/>
          <w:szCs w:val="20"/>
        </w:rPr>
        <w:t>Three</w:t>
      </w:r>
      <w:r w:rsidR="0015456C" w:rsidRPr="000D61A4">
        <w:rPr>
          <w:rFonts w:ascii="Book Antiqua" w:hAnsi="Book Antiqua"/>
          <w:sz w:val="20"/>
          <w:szCs w:val="20"/>
        </w:rPr>
        <w:t xml:space="preserve"> of the </w:t>
      </w:r>
      <w:r w:rsidRPr="000D61A4">
        <w:rPr>
          <w:rFonts w:ascii="Book Antiqua" w:hAnsi="Book Antiqua"/>
          <w:sz w:val="20"/>
          <w:szCs w:val="20"/>
        </w:rPr>
        <w:t xml:space="preserve">six </w:t>
      </w:r>
      <w:r w:rsidR="0015456C" w:rsidRPr="000D61A4">
        <w:rPr>
          <w:rFonts w:ascii="Book Antiqua" w:hAnsi="Book Antiqua"/>
          <w:sz w:val="20"/>
          <w:szCs w:val="20"/>
        </w:rPr>
        <w:t>patients had histor</w:t>
      </w:r>
      <w:r w:rsidRPr="000D61A4">
        <w:rPr>
          <w:rFonts w:ascii="Book Antiqua" w:hAnsi="Book Antiqua"/>
          <w:sz w:val="20"/>
          <w:szCs w:val="20"/>
        </w:rPr>
        <w:t>ies of</w:t>
      </w:r>
      <w:r w:rsidR="0015456C" w:rsidRPr="000D61A4">
        <w:rPr>
          <w:rFonts w:ascii="Book Antiqua" w:hAnsi="Book Antiqua"/>
          <w:sz w:val="20"/>
          <w:szCs w:val="20"/>
        </w:rPr>
        <w:t xml:space="preserve"> Chinese herbal</w:t>
      </w:r>
      <w:r w:rsidRPr="000D61A4">
        <w:rPr>
          <w:rFonts w:ascii="Book Antiqua" w:hAnsi="Book Antiqua"/>
          <w:sz w:val="20"/>
          <w:szCs w:val="20"/>
        </w:rPr>
        <w:t xml:space="preserve"> use; data on such use were not reported for</w:t>
      </w:r>
      <w:r w:rsidR="0015456C" w:rsidRPr="000D61A4">
        <w:rPr>
          <w:rFonts w:ascii="Book Antiqua" w:hAnsi="Book Antiqua"/>
          <w:sz w:val="20"/>
          <w:szCs w:val="20"/>
        </w:rPr>
        <w:t xml:space="preserve"> the other three </w:t>
      </w:r>
      <w:r w:rsidRPr="000D61A4">
        <w:rPr>
          <w:rFonts w:ascii="Book Antiqua" w:hAnsi="Book Antiqua"/>
          <w:sz w:val="20"/>
          <w:szCs w:val="20"/>
        </w:rPr>
        <w:t>patients</w:t>
      </w:r>
      <w:r w:rsidR="0015456C" w:rsidRPr="000D61A4">
        <w:rPr>
          <w:rFonts w:ascii="Book Antiqua" w:hAnsi="Book Antiqua"/>
          <w:sz w:val="20"/>
          <w:szCs w:val="20"/>
        </w:rPr>
        <w:t xml:space="preserve">. All </w:t>
      </w:r>
      <w:r w:rsidRPr="000D61A4">
        <w:rPr>
          <w:rFonts w:ascii="Book Antiqua" w:hAnsi="Book Antiqua"/>
          <w:sz w:val="20"/>
          <w:szCs w:val="20"/>
        </w:rPr>
        <w:t xml:space="preserve">cases </w:t>
      </w:r>
      <w:r w:rsidR="0015456C" w:rsidRPr="000D61A4">
        <w:rPr>
          <w:rFonts w:ascii="Book Antiqua" w:hAnsi="Book Antiqua"/>
          <w:sz w:val="20"/>
          <w:szCs w:val="20"/>
        </w:rPr>
        <w:t xml:space="preserve">involved the ascending and transverse colon, and the lesions progressed in </w:t>
      </w:r>
      <w:r w:rsidRPr="000D61A4">
        <w:rPr>
          <w:rFonts w:ascii="Book Antiqua" w:hAnsi="Book Antiqua"/>
          <w:sz w:val="20"/>
          <w:szCs w:val="20"/>
        </w:rPr>
        <w:t xml:space="preserve">the </w:t>
      </w:r>
      <w:r w:rsidR="0015456C" w:rsidRPr="000D61A4">
        <w:rPr>
          <w:rFonts w:ascii="Book Antiqua" w:hAnsi="Book Antiqua"/>
          <w:sz w:val="20"/>
          <w:szCs w:val="20"/>
        </w:rPr>
        <w:t>caudal direction</w:t>
      </w:r>
      <w:r w:rsidRPr="000D61A4">
        <w:rPr>
          <w:rFonts w:ascii="Book Antiqua" w:hAnsi="Book Antiqua"/>
          <w:sz w:val="20"/>
          <w:szCs w:val="20"/>
        </w:rPr>
        <w:t xml:space="preserve"> in five cases</w:t>
      </w:r>
      <w:r w:rsidR="0015456C" w:rsidRPr="000D61A4">
        <w:rPr>
          <w:rFonts w:ascii="Book Antiqua" w:hAnsi="Book Antiqua"/>
          <w:sz w:val="20"/>
          <w:szCs w:val="20"/>
        </w:rPr>
        <w:t xml:space="preserve">. </w:t>
      </w:r>
      <w:r w:rsidRPr="000D61A4">
        <w:rPr>
          <w:rFonts w:ascii="Book Antiqua" w:hAnsi="Book Antiqua"/>
          <w:sz w:val="20"/>
          <w:szCs w:val="20"/>
        </w:rPr>
        <w:t>C</w:t>
      </w:r>
      <w:r w:rsidR="0015456C" w:rsidRPr="000D61A4">
        <w:rPr>
          <w:rFonts w:ascii="Book Antiqua" w:hAnsi="Book Antiqua"/>
          <w:sz w:val="20"/>
          <w:szCs w:val="20"/>
        </w:rPr>
        <w:t xml:space="preserve">alcification of </w:t>
      </w:r>
      <w:r w:rsidRPr="000D61A4">
        <w:rPr>
          <w:rFonts w:ascii="Book Antiqua" w:hAnsi="Book Antiqua"/>
          <w:sz w:val="20"/>
          <w:szCs w:val="20"/>
        </w:rPr>
        <w:t xml:space="preserve">the </w:t>
      </w:r>
      <w:r w:rsidR="0015456C" w:rsidRPr="000D61A4">
        <w:rPr>
          <w:rFonts w:ascii="Book Antiqua" w:hAnsi="Book Antiqua"/>
          <w:sz w:val="20"/>
          <w:szCs w:val="20"/>
        </w:rPr>
        <w:t xml:space="preserve">colic veins </w:t>
      </w:r>
      <w:r w:rsidRPr="000D61A4">
        <w:rPr>
          <w:rFonts w:ascii="Book Antiqua" w:hAnsi="Book Antiqua"/>
          <w:sz w:val="20"/>
          <w:szCs w:val="20"/>
        </w:rPr>
        <w:t>was observed in</w:t>
      </w:r>
      <w:r w:rsidR="0015456C" w:rsidRPr="000D61A4">
        <w:rPr>
          <w:rFonts w:ascii="Book Antiqua" w:hAnsi="Book Antiqua"/>
          <w:sz w:val="20"/>
          <w:szCs w:val="20"/>
        </w:rPr>
        <w:t xml:space="preserve"> all patients. </w:t>
      </w:r>
      <w:r w:rsidRPr="000D61A4">
        <w:rPr>
          <w:rFonts w:ascii="Book Antiqua" w:hAnsi="Book Antiqua"/>
          <w:sz w:val="20"/>
          <w:szCs w:val="20"/>
        </w:rPr>
        <w:t>Fi</w:t>
      </w:r>
      <w:r w:rsidR="0015456C" w:rsidRPr="000D61A4">
        <w:rPr>
          <w:rFonts w:ascii="Book Antiqua" w:hAnsi="Book Antiqua"/>
          <w:sz w:val="20"/>
          <w:szCs w:val="20"/>
        </w:rPr>
        <w:t xml:space="preserve">ve patients </w:t>
      </w:r>
      <w:r w:rsidRPr="000D61A4">
        <w:rPr>
          <w:rFonts w:ascii="Book Antiqua" w:hAnsi="Book Antiqua"/>
          <w:sz w:val="20"/>
          <w:szCs w:val="20"/>
        </w:rPr>
        <w:t>showed</w:t>
      </w:r>
      <w:r w:rsidR="0015456C" w:rsidRPr="000D61A4">
        <w:rPr>
          <w:rFonts w:ascii="Book Antiqua" w:hAnsi="Book Antiqua"/>
          <w:sz w:val="20"/>
          <w:szCs w:val="20"/>
        </w:rPr>
        <w:t xml:space="preserve"> mucosal discoloration</w:t>
      </w:r>
      <w:r w:rsidRPr="000D61A4">
        <w:rPr>
          <w:rFonts w:ascii="Book Antiqua" w:hAnsi="Book Antiqua"/>
          <w:sz w:val="20"/>
          <w:szCs w:val="20"/>
        </w:rPr>
        <w:t>, primarily purple,</w:t>
      </w:r>
      <w:r w:rsidR="0015456C" w:rsidRPr="000D61A4">
        <w:rPr>
          <w:rFonts w:ascii="Book Antiqua" w:hAnsi="Book Antiqua"/>
          <w:sz w:val="20"/>
          <w:szCs w:val="20"/>
        </w:rPr>
        <w:t xml:space="preserve"> </w:t>
      </w:r>
      <w:r w:rsidRPr="000D61A4">
        <w:rPr>
          <w:rFonts w:ascii="Book Antiqua" w:hAnsi="Book Antiqua"/>
          <w:sz w:val="20"/>
          <w:szCs w:val="20"/>
        </w:rPr>
        <w:t xml:space="preserve">on </w:t>
      </w:r>
      <w:r w:rsidR="0015456C" w:rsidRPr="000D61A4">
        <w:rPr>
          <w:rFonts w:ascii="Book Antiqua" w:hAnsi="Book Antiqua"/>
          <w:sz w:val="20"/>
          <w:szCs w:val="20"/>
        </w:rPr>
        <w:t>colonoscopy. One patient underwent surgical intervention, and three patients receive</w:t>
      </w:r>
      <w:r w:rsidRPr="000D61A4">
        <w:rPr>
          <w:rFonts w:ascii="Book Antiqua" w:hAnsi="Book Antiqua"/>
          <w:sz w:val="20"/>
          <w:szCs w:val="20"/>
        </w:rPr>
        <w:t>d</w:t>
      </w:r>
      <w:r w:rsidR="0015456C" w:rsidRPr="000D61A4">
        <w:rPr>
          <w:rFonts w:ascii="Book Antiqua" w:hAnsi="Book Antiqua"/>
          <w:sz w:val="20"/>
          <w:szCs w:val="20"/>
        </w:rPr>
        <w:t xml:space="preserve"> conservati</w:t>
      </w:r>
      <w:r w:rsidRPr="000D61A4">
        <w:rPr>
          <w:rFonts w:ascii="Book Antiqua" w:hAnsi="Book Antiqua"/>
          <w:sz w:val="20"/>
          <w:szCs w:val="20"/>
        </w:rPr>
        <w:t>ve</w:t>
      </w:r>
      <w:r w:rsidR="0015456C" w:rsidRPr="000D61A4">
        <w:rPr>
          <w:rFonts w:ascii="Book Antiqua" w:hAnsi="Book Antiqua"/>
          <w:sz w:val="20"/>
          <w:szCs w:val="20"/>
        </w:rPr>
        <w:t xml:space="preserve"> treatment.</w:t>
      </w:r>
    </w:p>
    <w:p w14:paraId="3E69A982" w14:textId="77777777" w:rsidR="0015456C" w:rsidRPr="000D61A4" w:rsidRDefault="0015456C" w:rsidP="000D61A4">
      <w:pPr>
        <w:adjustRightInd w:val="0"/>
        <w:snapToGrid w:val="0"/>
        <w:spacing w:line="360" w:lineRule="auto"/>
        <w:ind w:firstLineChars="100" w:firstLine="200"/>
        <w:rPr>
          <w:rFonts w:ascii="Book Antiqua" w:hAnsi="Book Antiqua"/>
          <w:color w:val="000000"/>
          <w:sz w:val="20"/>
          <w:szCs w:val="20"/>
        </w:rPr>
      </w:pPr>
      <w:r w:rsidRPr="000D61A4">
        <w:rPr>
          <w:rFonts w:ascii="Book Antiqua" w:hAnsi="Book Antiqua"/>
          <w:sz w:val="20"/>
          <w:szCs w:val="20"/>
        </w:rPr>
        <w:t>T</w:t>
      </w:r>
      <w:r w:rsidR="009A7821" w:rsidRPr="000D61A4">
        <w:rPr>
          <w:rFonts w:ascii="Book Antiqua" w:hAnsi="Book Antiqua"/>
          <w:sz w:val="20"/>
          <w:szCs w:val="20"/>
        </w:rPr>
        <w:t>he correct</w:t>
      </w:r>
      <w:r w:rsidRPr="000D61A4">
        <w:rPr>
          <w:rFonts w:ascii="Book Antiqua" w:hAnsi="Book Antiqua"/>
          <w:sz w:val="20"/>
          <w:szCs w:val="20"/>
        </w:rPr>
        <w:t xml:space="preserve"> diagnosis of </w:t>
      </w:r>
      <w:r w:rsidR="0040521E" w:rsidRPr="000D61A4">
        <w:rPr>
          <w:rFonts w:ascii="Book Antiqua" w:hAnsi="Book Antiqua"/>
          <w:sz w:val="20"/>
          <w:szCs w:val="20"/>
        </w:rPr>
        <w:t>MP</w:t>
      </w:r>
      <w:r w:rsidRPr="000D61A4">
        <w:rPr>
          <w:rFonts w:ascii="Book Antiqua" w:hAnsi="Book Antiqua"/>
          <w:sz w:val="20"/>
          <w:szCs w:val="20"/>
        </w:rPr>
        <w:t xml:space="preserve"> </w:t>
      </w:r>
      <w:r w:rsidR="009A7821" w:rsidRPr="000D61A4">
        <w:rPr>
          <w:rFonts w:ascii="Book Antiqua" w:hAnsi="Book Antiqua"/>
          <w:sz w:val="20"/>
          <w:szCs w:val="20"/>
        </w:rPr>
        <w:t>requires</w:t>
      </w:r>
      <w:r w:rsidRPr="000D61A4">
        <w:rPr>
          <w:rFonts w:ascii="Book Antiqua" w:hAnsi="Book Antiqua"/>
          <w:sz w:val="20"/>
          <w:szCs w:val="20"/>
        </w:rPr>
        <w:t xml:space="preserve"> </w:t>
      </w:r>
      <w:r w:rsidR="00E236B2" w:rsidRPr="000D61A4">
        <w:rPr>
          <w:rFonts w:ascii="Book Antiqua" w:hAnsi="Book Antiqua"/>
          <w:sz w:val="20"/>
          <w:szCs w:val="20"/>
        </w:rPr>
        <w:t xml:space="preserve">the observation of </w:t>
      </w:r>
      <w:r w:rsidRPr="000D61A4">
        <w:rPr>
          <w:rFonts w:ascii="Book Antiqua" w:hAnsi="Book Antiqua"/>
          <w:sz w:val="20"/>
          <w:szCs w:val="20"/>
        </w:rPr>
        <w:t xml:space="preserve">characteristic radiological </w:t>
      </w:r>
      <w:r w:rsidR="00E236B2" w:rsidRPr="000D61A4">
        <w:rPr>
          <w:rFonts w:ascii="Book Antiqua" w:hAnsi="Book Antiqua"/>
          <w:sz w:val="20"/>
          <w:szCs w:val="20"/>
        </w:rPr>
        <w:t>features</w:t>
      </w:r>
      <w:r w:rsidRPr="000D61A4">
        <w:rPr>
          <w:rFonts w:ascii="Book Antiqua" w:hAnsi="Book Antiqua"/>
          <w:sz w:val="20"/>
          <w:szCs w:val="20"/>
        </w:rPr>
        <w:t>. Abdom</w:t>
      </w:r>
      <w:r w:rsidR="00183BE9" w:rsidRPr="000D61A4">
        <w:rPr>
          <w:rFonts w:ascii="Book Antiqua" w:hAnsi="Book Antiqua"/>
          <w:sz w:val="20"/>
          <w:szCs w:val="20"/>
        </w:rPr>
        <w:t>i</w:t>
      </w:r>
      <w:r w:rsidRPr="000D61A4">
        <w:rPr>
          <w:rFonts w:ascii="Book Antiqua" w:hAnsi="Book Antiqua"/>
          <w:sz w:val="20"/>
          <w:szCs w:val="20"/>
        </w:rPr>
        <w:t>n</w:t>
      </w:r>
      <w:r w:rsidR="00183BE9" w:rsidRPr="000D61A4">
        <w:rPr>
          <w:rFonts w:ascii="Book Antiqua" w:hAnsi="Book Antiqua"/>
          <w:sz w:val="20"/>
          <w:szCs w:val="20"/>
        </w:rPr>
        <w:t>al</w:t>
      </w:r>
      <w:r w:rsidR="0040521E" w:rsidRPr="000D61A4">
        <w:rPr>
          <w:rFonts w:ascii="Book Antiqua" w:hAnsi="Book Antiqua"/>
          <w:sz w:val="20"/>
          <w:szCs w:val="20"/>
        </w:rPr>
        <w:t xml:space="preserve"> </w:t>
      </w:r>
      <w:r w:rsidR="00D453E5">
        <w:rPr>
          <w:rFonts w:ascii="Book Antiqua" w:hAnsi="Book Antiqua"/>
          <w:sz w:val="20"/>
          <w:szCs w:val="20"/>
        </w:rPr>
        <w:t>x</w:t>
      </w:r>
      <w:r w:rsidR="0040521E" w:rsidRPr="000D61A4">
        <w:rPr>
          <w:rFonts w:ascii="Book Antiqua" w:hAnsi="Book Antiqua"/>
          <w:sz w:val="20"/>
          <w:szCs w:val="20"/>
        </w:rPr>
        <w:t>-ray</w:t>
      </w:r>
      <w:r w:rsidR="00183BE9" w:rsidRPr="000D61A4">
        <w:rPr>
          <w:rFonts w:ascii="Book Antiqua" w:hAnsi="Book Antiqua"/>
          <w:sz w:val="20"/>
          <w:szCs w:val="20"/>
        </w:rPr>
        <w:t>s may</w:t>
      </w:r>
      <w:r w:rsidR="0040521E" w:rsidRPr="000D61A4">
        <w:rPr>
          <w:rFonts w:ascii="Book Antiqua" w:hAnsi="Book Antiqua"/>
          <w:sz w:val="20"/>
          <w:szCs w:val="20"/>
        </w:rPr>
        <w:t xml:space="preserve"> show multiple fine,</w:t>
      </w:r>
      <w:r w:rsidRPr="000D61A4">
        <w:rPr>
          <w:rFonts w:ascii="Book Antiqua" w:hAnsi="Book Antiqua"/>
          <w:sz w:val="20"/>
          <w:szCs w:val="20"/>
        </w:rPr>
        <w:t xml:space="preserve"> line</w:t>
      </w:r>
      <w:r w:rsidR="00183BE9" w:rsidRPr="000D61A4">
        <w:rPr>
          <w:rFonts w:ascii="Book Antiqua" w:hAnsi="Book Antiqua"/>
          <w:sz w:val="20"/>
          <w:szCs w:val="20"/>
        </w:rPr>
        <w:t>a</w:t>
      </w:r>
      <w:r w:rsidRPr="000D61A4">
        <w:rPr>
          <w:rFonts w:ascii="Book Antiqua" w:hAnsi="Book Antiqua"/>
          <w:sz w:val="20"/>
          <w:szCs w:val="20"/>
        </w:rPr>
        <w:t>r or threadlike calcifications</w:t>
      </w:r>
      <w:r w:rsidR="00183BE9" w:rsidRPr="000D61A4">
        <w:rPr>
          <w:rFonts w:ascii="Book Antiqua" w:hAnsi="Book Antiqua"/>
          <w:sz w:val="20"/>
          <w:szCs w:val="20"/>
        </w:rPr>
        <w:t>,</w:t>
      </w:r>
      <w:r w:rsidRPr="000D61A4">
        <w:rPr>
          <w:rFonts w:ascii="Book Antiqua" w:hAnsi="Book Antiqua"/>
          <w:sz w:val="20"/>
          <w:szCs w:val="20"/>
        </w:rPr>
        <w:t xml:space="preserve"> mainly in the right colon and </w:t>
      </w:r>
      <w:r w:rsidR="00183BE9" w:rsidRPr="000D61A4">
        <w:rPr>
          <w:rFonts w:ascii="Book Antiqua" w:hAnsi="Book Antiqua"/>
          <w:sz w:val="20"/>
          <w:szCs w:val="20"/>
        </w:rPr>
        <w:t>potentially showing a gradual</w:t>
      </w:r>
      <w:r w:rsidRPr="000D61A4">
        <w:rPr>
          <w:rFonts w:ascii="Book Antiqua" w:hAnsi="Book Antiqua"/>
          <w:sz w:val="20"/>
          <w:szCs w:val="20"/>
        </w:rPr>
        <w:t xml:space="preserve"> increase to the distal colon. CT is believed to be more valuable </w:t>
      </w:r>
      <w:r w:rsidR="00183BE9" w:rsidRPr="000D61A4">
        <w:rPr>
          <w:rFonts w:ascii="Book Antiqua" w:hAnsi="Book Antiqua"/>
          <w:sz w:val="20"/>
          <w:szCs w:val="20"/>
        </w:rPr>
        <w:t xml:space="preserve">than plain radiography </w:t>
      </w:r>
      <w:r w:rsidRPr="000D61A4">
        <w:rPr>
          <w:rFonts w:ascii="Book Antiqua" w:hAnsi="Book Antiqua"/>
          <w:sz w:val="20"/>
          <w:szCs w:val="20"/>
        </w:rPr>
        <w:t xml:space="preserve">for </w:t>
      </w:r>
      <w:r w:rsidR="00183BE9" w:rsidRPr="000D61A4">
        <w:rPr>
          <w:rFonts w:ascii="Book Antiqua" w:hAnsi="Book Antiqua"/>
          <w:sz w:val="20"/>
          <w:szCs w:val="20"/>
        </w:rPr>
        <w:t xml:space="preserve">MP </w:t>
      </w:r>
      <w:r w:rsidRPr="000D61A4">
        <w:rPr>
          <w:rFonts w:ascii="Book Antiqua" w:hAnsi="Book Antiqua"/>
          <w:sz w:val="20"/>
          <w:szCs w:val="20"/>
        </w:rPr>
        <w:t>screen</w:t>
      </w:r>
      <w:r w:rsidR="00183BE9" w:rsidRPr="000D61A4">
        <w:rPr>
          <w:rFonts w:ascii="Book Antiqua" w:hAnsi="Book Antiqua"/>
          <w:sz w:val="20"/>
          <w:szCs w:val="20"/>
        </w:rPr>
        <w:t xml:space="preserve">ing </w:t>
      </w:r>
      <w:r w:rsidRPr="000D61A4">
        <w:rPr>
          <w:rFonts w:ascii="Book Antiqua" w:hAnsi="Book Antiqua"/>
          <w:sz w:val="20"/>
          <w:szCs w:val="20"/>
        </w:rPr>
        <w:t xml:space="preserve">and </w:t>
      </w:r>
      <w:r w:rsidR="00183BE9" w:rsidRPr="000D61A4">
        <w:rPr>
          <w:rFonts w:ascii="Book Antiqua" w:hAnsi="Book Antiqua"/>
          <w:sz w:val="20"/>
          <w:szCs w:val="20"/>
        </w:rPr>
        <w:t xml:space="preserve">the </w:t>
      </w:r>
      <w:r w:rsidRPr="000D61A4">
        <w:rPr>
          <w:rFonts w:ascii="Book Antiqua" w:hAnsi="Book Antiqua"/>
          <w:sz w:val="20"/>
          <w:szCs w:val="20"/>
        </w:rPr>
        <w:t>follow-up of patients</w:t>
      </w:r>
      <w:r w:rsidR="00183BE9" w:rsidRPr="000D61A4">
        <w:rPr>
          <w:rFonts w:ascii="Book Antiqua" w:hAnsi="Book Antiqua"/>
          <w:sz w:val="20"/>
          <w:szCs w:val="20"/>
        </w:rPr>
        <w:t xml:space="preserve"> diagnosed with the condition</w:t>
      </w:r>
      <w:r w:rsidR="00E41733" w:rsidRPr="000D61A4">
        <w:rPr>
          <w:rFonts w:ascii="Book Antiqua" w:hAnsi="Book Antiqua"/>
          <w:color w:val="000000"/>
          <w:sz w:val="20"/>
          <w:szCs w:val="20"/>
          <w:vertAlign w:val="superscript"/>
        </w:rPr>
        <w:t>[8,18]</w:t>
      </w:r>
      <w:r w:rsidRPr="000D61A4">
        <w:rPr>
          <w:rFonts w:ascii="Book Antiqua" w:hAnsi="Book Antiqua"/>
          <w:sz w:val="20"/>
          <w:szCs w:val="20"/>
        </w:rPr>
        <w:t xml:space="preserve">. CT </w:t>
      </w:r>
      <w:r w:rsidR="00183BE9" w:rsidRPr="000D61A4">
        <w:rPr>
          <w:rFonts w:ascii="Book Antiqua" w:hAnsi="Book Antiqua"/>
          <w:sz w:val="20"/>
          <w:szCs w:val="20"/>
        </w:rPr>
        <w:t xml:space="preserve">is </w:t>
      </w:r>
      <w:r w:rsidRPr="000D61A4">
        <w:rPr>
          <w:rFonts w:ascii="Book Antiqua" w:hAnsi="Book Antiqua"/>
          <w:sz w:val="20"/>
          <w:szCs w:val="20"/>
        </w:rPr>
        <w:t xml:space="preserve">useful </w:t>
      </w:r>
      <w:r w:rsidR="00183BE9" w:rsidRPr="000D61A4">
        <w:rPr>
          <w:rFonts w:ascii="Book Antiqua" w:hAnsi="Book Antiqua"/>
          <w:sz w:val="20"/>
          <w:szCs w:val="20"/>
        </w:rPr>
        <w:t>for the detection of</w:t>
      </w:r>
      <w:r w:rsidRPr="000D61A4">
        <w:rPr>
          <w:rFonts w:ascii="Book Antiqua" w:hAnsi="Book Antiqua"/>
          <w:sz w:val="20"/>
          <w:szCs w:val="20"/>
        </w:rPr>
        <w:t xml:space="preserve"> colon wall thickening </w:t>
      </w:r>
      <w:r w:rsidR="00183BE9" w:rsidRPr="000D61A4">
        <w:rPr>
          <w:rFonts w:ascii="Book Antiqua" w:hAnsi="Book Antiqua"/>
          <w:sz w:val="20"/>
          <w:szCs w:val="20"/>
        </w:rPr>
        <w:t xml:space="preserve">involving </w:t>
      </w:r>
      <w:r w:rsidRPr="000D61A4">
        <w:rPr>
          <w:rFonts w:ascii="Book Antiqua" w:hAnsi="Book Antiqua"/>
          <w:sz w:val="20"/>
          <w:szCs w:val="20"/>
        </w:rPr>
        <w:t>mesenteric vein calcification</w:t>
      </w:r>
      <w:r w:rsidR="00E41733" w:rsidRPr="000D61A4">
        <w:rPr>
          <w:rFonts w:ascii="Book Antiqua" w:hAnsi="Book Antiqua"/>
          <w:color w:val="000000"/>
          <w:sz w:val="20"/>
          <w:szCs w:val="20"/>
          <w:vertAlign w:val="superscript"/>
        </w:rPr>
        <w:t>[15]</w:t>
      </w:r>
      <w:r w:rsidRPr="000D61A4">
        <w:rPr>
          <w:rFonts w:ascii="Book Antiqua" w:hAnsi="Book Antiqua"/>
          <w:sz w:val="20"/>
          <w:szCs w:val="20"/>
        </w:rPr>
        <w:t>.</w:t>
      </w:r>
      <w:r w:rsidR="00CD447D" w:rsidRPr="000D61A4">
        <w:rPr>
          <w:rFonts w:ascii="Book Antiqua" w:hAnsi="Book Antiqua"/>
          <w:sz w:val="20"/>
          <w:szCs w:val="20"/>
        </w:rPr>
        <w:t xml:space="preserve"> </w:t>
      </w:r>
      <w:r w:rsidR="00183BE9" w:rsidRPr="000D61A4">
        <w:rPr>
          <w:rFonts w:ascii="Book Antiqua" w:hAnsi="Book Antiqua"/>
          <w:sz w:val="20"/>
          <w:szCs w:val="20"/>
        </w:rPr>
        <w:t>Many</w:t>
      </w:r>
      <w:r w:rsidRPr="000D61A4">
        <w:rPr>
          <w:rFonts w:ascii="Book Antiqua" w:hAnsi="Book Antiqua"/>
          <w:sz w:val="20"/>
          <w:szCs w:val="20"/>
        </w:rPr>
        <w:t xml:space="preserve"> patients </w:t>
      </w:r>
      <w:r w:rsidR="00183BE9" w:rsidRPr="000D61A4">
        <w:rPr>
          <w:rFonts w:ascii="Book Antiqua" w:hAnsi="Book Antiqua"/>
          <w:sz w:val="20"/>
          <w:szCs w:val="20"/>
        </w:rPr>
        <w:t xml:space="preserve">with multiple venous calcifications </w:t>
      </w:r>
      <w:proofErr w:type="gramStart"/>
      <w:r w:rsidR="00183BE9" w:rsidRPr="000D61A4">
        <w:rPr>
          <w:rFonts w:ascii="Book Antiqua" w:hAnsi="Book Antiqua"/>
          <w:sz w:val="20"/>
          <w:szCs w:val="20"/>
        </w:rPr>
        <w:t>require</w:t>
      </w:r>
      <w:r w:rsidR="00E41733" w:rsidRPr="000D61A4">
        <w:rPr>
          <w:rFonts w:ascii="Book Antiqua" w:hAnsi="Book Antiqua"/>
          <w:color w:val="000000"/>
          <w:sz w:val="20"/>
          <w:szCs w:val="20"/>
          <w:vertAlign w:val="superscript"/>
        </w:rPr>
        <w:t>[</w:t>
      </w:r>
      <w:proofErr w:type="gramEnd"/>
      <w:r w:rsidR="00E41733" w:rsidRPr="000D61A4">
        <w:rPr>
          <w:rFonts w:ascii="Book Antiqua" w:hAnsi="Book Antiqua"/>
          <w:color w:val="000000"/>
          <w:sz w:val="20"/>
          <w:szCs w:val="20"/>
          <w:vertAlign w:val="superscript"/>
        </w:rPr>
        <w:t>8,9]</w:t>
      </w:r>
      <w:r w:rsidR="00183BE9" w:rsidRPr="000D61A4">
        <w:rPr>
          <w:rFonts w:ascii="Book Antiqua" w:hAnsi="Book Antiqua"/>
          <w:sz w:val="20"/>
          <w:szCs w:val="20"/>
        </w:rPr>
        <w:t>, but such calcification may be absent</w:t>
      </w:r>
      <w:r w:rsidRPr="000D61A4">
        <w:rPr>
          <w:rFonts w:ascii="Book Antiqua" w:hAnsi="Book Antiqua"/>
          <w:sz w:val="20"/>
          <w:szCs w:val="20"/>
        </w:rPr>
        <w:t xml:space="preserve"> in the early stage of disease</w:t>
      </w:r>
      <w:r w:rsidR="00E41733" w:rsidRPr="000D61A4">
        <w:rPr>
          <w:rFonts w:ascii="Book Antiqua" w:hAnsi="Book Antiqua"/>
          <w:color w:val="000000"/>
          <w:sz w:val="20"/>
          <w:szCs w:val="20"/>
          <w:vertAlign w:val="superscript"/>
        </w:rPr>
        <w:t>[19]</w:t>
      </w:r>
      <w:r w:rsidRPr="000D61A4">
        <w:rPr>
          <w:rFonts w:ascii="Book Antiqua" w:hAnsi="Book Antiqua"/>
          <w:sz w:val="20"/>
          <w:szCs w:val="20"/>
        </w:rPr>
        <w:t xml:space="preserve">. </w:t>
      </w:r>
      <w:hyperlink r:id="rId8" w:history="1">
        <w:r w:rsidR="00E236B2" w:rsidRPr="000D61A4">
          <w:rPr>
            <w:rFonts w:ascii="Book Antiqua" w:hAnsi="Book Antiqua"/>
            <w:sz w:val="20"/>
            <w:szCs w:val="20"/>
          </w:rPr>
          <w:t>Ichimata</w:t>
        </w:r>
      </w:hyperlink>
      <w:r w:rsidR="00E236B2" w:rsidRPr="000D61A4">
        <w:rPr>
          <w:rFonts w:ascii="Book Antiqua" w:hAnsi="Book Antiqua"/>
          <w:color w:val="000000"/>
          <w:sz w:val="20"/>
          <w:szCs w:val="20"/>
        </w:rPr>
        <w:t xml:space="preserve"> </w:t>
      </w:r>
      <w:r w:rsidR="005C40F3" w:rsidRPr="000D61A4">
        <w:rPr>
          <w:rFonts w:ascii="Book Antiqua" w:hAnsi="Book Antiqua"/>
          <w:i/>
          <w:iCs/>
          <w:color w:val="000000"/>
          <w:sz w:val="20"/>
          <w:szCs w:val="20"/>
        </w:rPr>
        <w:t>et al</w:t>
      </w:r>
      <w:r w:rsidR="008F2BD2" w:rsidRPr="000D61A4">
        <w:rPr>
          <w:rFonts w:ascii="Book Antiqua" w:hAnsi="Book Antiqua"/>
          <w:color w:val="000000"/>
          <w:sz w:val="20"/>
          <w:szCs w:val="20"/>
          <w:vertAlign w:val="superscript"/>
        </w:rPr>
        <w:t>[20]</w:t>
      </w:r>
      <w:r w:rsidR="00183BE9" w:rsidRPr="000D61A4">
        <w:rPr>
          <w:rFonts w:ascii="Book Antiqua" w:hAnsi="Book Antiqua"/>
          <w:color w:val="000000"/>
          <w:sz w:val="20"/>
          <w:szCs w:val="20"/>
        </w:rPr>
        <w:t xml:space="preserve"> reported two cases of early-stage MP combined with adenocarcinoma of the ascending colon. The MP was difficult to diagnose, as it was in the early stage with unclear histopathological features, and the clinicians’ attention was focused on the cancer. Hence, the authors suggested that careful observation was important for the diagnosis of early-stage MP</w:t>
      </w:r>
      <w:r w:rsidR="005C40F3" w:rsidRPr="000D61A4">
        <w:rPr>
          <w:rFonts w:ascii="Book Antiqua" w:hAnsi="Book Antiqua"/>
          <w:color w:val="000000"/>
          <w:sz w:val="20"/>
          <w:szCs w:val="20"/>
        </w:rPr>
        <w:t xml:space="preserve">. </w:t>
      </w:r>
      <w:r w:rsidRPr="000D61A4">
        <w:rPr>
          <w:rFonts w:ascii="Book Antiqua" w:hAnsi="Book Antiqua"/>
          <w:color w:val="000000"/>
          <w:sz w:val="20"/>
          <w:szCs w:val="20"/>
        </w:rPr>
        <w:t xml:space="preserve">On colonoscopy, typical findings </w:t>
      </w:r>
      <w:r w:rsidR="00183BE9" w:rsidRPr="000D61A4">
        <w:rPr>
          <w:rFonts w:ascii="Book Antiqua" w:hAnsi="Book Antiqua"/>
          <w:color w:val="000000"/>
          <w:sz w:val="20"/>
          <w:szCs w:val="20"/>
        </w:rPr>
        <w:t xml:space="preserve">of MP are </w:t>
      </w:r>
      <w:r w:rsidRPr="000D61A4">
        <w:rPr>
          <w:rFonts w:ascii="Book Antiqua" w:hAnsi="Book Antiqua"/>
          <w:color w:val="000000"/>
          <w:sz w:val="20"/>
          <w:szCs w:val="20"/>
        </w:rPr>
        <w:t xml:space="preserve">narrowing of </w:t>
      </w:r>
      <w:r w:rsidR="00183BE9" w:rsidRPr="000D61A4">
        <w:rPr>
          <w:rFonts w:ascii="Book Antiqua" w:hAnsi="Book Antiqua"/>
          <w:color w:val="000000"/>
          <w:sz w:val="20"/>
          <w:szCs w:val="20"/>
        </w:rPr>
        <w:t xml:space="preserve">the </w:t>
      </w:r>
      <w:r w:rsidRPr="000D61A4">
        <w:rPr>
          <w:rFonts w:ascii="Book Antiqua" w:hAnsi="Book Antiqua"/>
          <w:color w:val="000000"/>
          <w:sz w:val="20"/>
          <w:szCs w:val="20"/>
        </w:rPr>
        <w:t xml:space="preserve">colon lumen, rigidity of </w:t>
      </w:r>
      <w:r w:rsidR="00183BE9" w:rsidRPr="000D61A4">
        <w:rPr>
          <w:rFonts w:ascii="Book Antiqua" w:hAnsi="Book Antiqua"/>
          <w:color w:val="000000"/>
          <w:sz w:val="20"/>
          <w:szCs w:val="20"/>
        </w:rPr>
        <w:t xml:space="preserve">the </w:t>
      </w:r>
      <w:r w:rsidRPr="000D61A4">
        <w:rPr>
          <w:rFonts w:ascii="Book Antiqua" w:hAnsi="Book Antiqua"/>
          <w:color w:val="000000"/>
          <w:sz w:val="20"/>
          <w:szCs w:val="20"/>
        </w:rPr>
        <w:t>colon wall</w:t>
      </w:r>
      <w:r w:rsidR="00183BE9" w:rsidRPr="000D61A4">
        <w:rPr>
          <w:rFonts w:ascii="Book Antiqua" w:hAnsi="Book Antiqua"/>
          <w:color w:val="000000"/>
          <w:sz w:val="20"/>
          <w:szCs w:val="20"/>
        </w:rPr>
        <w:t>,</w:t>
      </w:r>
      <w:r w:rsidRPr="000D61A4">
        <w:rPr>
          <w:rFonts w:ascii="Book Antiqua" w:hAnsi="Book Antiqua"/>
          <w:color w:val="000000"/>
          <w:sz w:val="20"/>
          <w:szCs w:val="20"/>
        </w:rPr>
        <w:t xml:space="preserve"> and multiple ulcerations with purple-blue or edematous mucosa</w:t>
      </w:r>
      <w:r w:rsidR="00E41733" w:rsidRPr="000D61A4">
        <w:rPr>
          <w:rFonts w:ascii="Book Antiqua" w:hAnsi="Book Antiqua"/>
          <w:color w:val="000000"/>
          <w:sz w:val="20"/>
          <w:szCs w:val="20"/>
          <w:vertAlign w:val="superscript"/>
        </w:rPr>
        <w:t>[8]</w:t>
      </w:r>
      <w:r w:rsidRPr="000D61A4">
        <w:rPr>
          <w:rFonts w:ascii="Book Antiqua" w:hAnsi="Book Antiqua"/>
          <w:color w:val="000000"/>
          <w:sz w:val="20"/>
          <w:szCs w:val="20"/>
        </w:rPr>
        <w:t xml:space="preserve">. The purple-blue discoloration may be the result of chronic intestinal ischemia or </w:t>
      </w:r>
      <w:r w:rsidR="00183BE9" w:rsidRPr="000D61A4">
        <w:rPr>
          <w:rFonts w:ascii="Book Antiqua" w:hAnsi="Book Antiqua"/>
          <w:color w:val="000000"/>
          <w:sz w:val="20"/>
          <w:szCs w:val="20"/>
        </w:rPr>
        <w:t xml:space="preserve">the absorbance of </w:t>
      </w:r>
      <w:r w:rsidRPr="000D61A4">
        <w:rPr>
          <w:rFonts w:ascii="Book Antiqua" w:hAnsi="Book Antiqua"/>
          <w:color w:val="000000"/>
          <w:sz w:val="20"/>
          <w:szCs w:val="20"/>
        </w:rPr>
        <w:t>toxins by venous return</w:t>
      </w:r>
      <w:r w:rsidR="00E41733" w:rsidRPr="000D61A4">
        <w:rPr>
          <w:rFonts w:ascii="Book Antiqua" w:hAnsi="Book Antiqua"/>
          <w:color w:val="000000"/>
          <w:sz w:val="20"/>
          <w:szCs w:val="20"/>
          <w:vertAlign w:val="superscript"/>
        </w:rPr>
        <w:t>[</w:t>
      </w:r>
      <w:r w:rsidR="008F2BD2" w:rsidRPr="000D61A4">
        <w:rPr>
          <w:rFonts w:ascii="Book Antiqua" w:hAnsi="Book Antiqua"/>
          <w:color w:val="000000"/>
          <w:sz w:val="20"/>
          <w:szCs w:val="20"/>
          <w:vertAlign w:val="superscript"/>
        </w:rPr>
        <w:t>21</w:t>
      </w:r>
      <w:r w:rsidR="00E41733" w:rsidRPr="000D61A4">
        <w:rPr>
          <w:rFonts w:ascii="Book Antiqua" w:hAnsi="Book Antiqua"/>
          <w:color w:val="000000"/>
          <w:sz w:val="20"/>
          <w:szCs w:val="20"/>
          <w:vertAlign w:val="superscript"/>
        </w:rPr>
        <w:t>]</w:t>
      </w:r>
      <w:r w:rsidRPr="000D61A4">
        <w:rPr>
          <w:rFonts w:ascii="Book Antiqua" w:hAnsi="Book Antiqua"/>
          <w:color w:val="000000"/>
          <w:sz w:val="20"/>
          <w:szCs w:val="20"/>
        </w:rPr>
        <w:t>. Histologic</w:t>
      </w:r>
      <w:r w:rsidR="00183BE9" w:rsidRPr="000D61A4">
        <w:rPr>
          <w:rFonts w:ascii="Book Antiqua" w:hAnsi="Book Antiqua"/>
          <w:color w:val="000000"/>
          <w:sz w:val="20"/>
          <w:szCs w:val="20"/>
        </w:rPr>
        <w:t>al</w:t>
      </w:r>
      <w:r w:rsidRPr="000D61A4">
        <w:rPr>
          <w:rFonts w:ascii="Book Antiqua" w:hAnsi="Book Antiqua"/>
          <w:color w:val="000000"/>
          <w:sz w:val="20"/>
          <w:szCs w:val="20"/>
        </w:rPr>
        <w:t xml:space="preserve"> features </w:t>
      </w:r>
      <w:r w:rsidR="00183BE9" w:rsidRPr="000D61A4">
        <w:rPr>
          <w:rFonts w:ascii="Book Antiqua" w:hAnsi="Book Antiqua"/>
          <w:color w:val="000000"/>
          <w:sz w:val="20"/>
          <w:szCs w:val="20"/>
        </w:rPr>
        <w:t xml:space="preserve">of MP </w:t>
      </w:r>
      <w:r w:rsidRPr="000D61A4">
        <w:rPr>
          <w:rFonts w:ascii="Book Antiqua" w:hAnsi="Book Antiqua"/>
          <w:color w:val="000000"/>
          <w:sz w:val="20"/>
          <w:szCs w:val="20"/>
        </w:rPr>
        <w:t xml:space="preserve">include thickening and calcification of </w:t>
      </w:r>
      <w:r w:rsidR="00183BE9" w:rsidRPr="000D61A4">
        <w:rPr>
          <w:rFonts w:ascii="Book Antiqua" w:hAnsi="Book Antiqua"/>
          <w:color w:val="000000"/>
          <w:sz w:val="20"/>
          <w:szCs w:val="20"/>
        </w:rPr>
        <w:t xml:space="preserve">the </w:t>
      </w:r>
      <w:r w:rsidRPr="000D61A4">
        <w:rPr>
          <w:rFonts w:ascii="Book Antiqua" w:hAnsi="Book Antiqua"/>
          <w:color w:val="000000"/>
          <w:sz w:val="20"/>
          <w:szCs w:val="20"/>
        </w:rPr>
        <w:t>venous wall</w:t>
      </w:r>
      <w:r w:rsidR="00183BE9" w:rsidRPr="000D61A4">
        <w:rPr>
          <w:rFonts w:ascii="Book Antiqua" w:hAnsi="Book Antiqua"/>
          <w:color w:val="000000"/>
          <w:sz w:val="20"/>
          <w:szCs w:val="20"/>
        </w:rPr>
        <w:t>s</w:t>
      </w:r>
      <w:r w:rsidRPr="000D61A4">
        <w:rPr>
          <w:rFonts w:ascii="Book Antiqua" w:hAnsi="Book Antiqua"/>
          <w:color w:val="000000"/>
          <w:sz w:val="20"/>
          <w:szCs w:val="20"/>
        </w:rPr>
        <w:t xml:space="preserve"> and marked fibrous deposits in </w:t>
      </w:r>
      <w:r w:rsidR="00183BE9" w:rsidRPr="000D61A4">
        <w:rPr>
          <w:rFonts w:ascii="Book Antiqua" w:hAnsi="Book Antiqua"/>
          <w:color w:val="000000"/>
          <w:sz w:val="20"/>
          <w:szCs w:val="20"/>
        </w:rPr>
        <w:t xml:space="preserve">the </w:t>
      </w:r>
      <w:r w:rsidRPr="000D61A4">
        <w:rPr>
          <w:rFonts w:ascii="Book Antiqua" w:hAnsi="Book Antiqua"/>
          <w:color w:val="000000"/>
          <w:sz w:val="20"/>
          <w:szCs w:val="20"/>
        </w:rPr>
        <w:t>colonic wall</w:t>
      </w:r>
      <w:r w:rsidR="00183BE9" w:rsidRPr="000D61A4">
        <w:rPr>
          <w:rFonts w:ascii="Book Antiqua" w:hAnsi="Book Antiqua"/>
          <w:color w:val="000000"/>
          <w:sz w:val="20"/>
          <w:szCs w:val="20"/>
        </w:rPr>
        <w:t>,</w:t>
      </w:r>
      <w:r w:rsidRPr="000D61A4">
        <w:rPr>
          <w:rFonts w:ascii="Book Antiqua" w:hAnsi="Book Antiqua"/>
          <w:color w:val="000000"/>
          <w:sz w:val="20"/>
          <w:szCs w:val="20"/>
        </w:rPr>
        <w:t xml:space="preserve"> without thrombus formation or hemorrhage of </w:t>
      </w:r>
      <w:r w:rsidR="00183BE9" w:rsidRPr="000D61A4">
        <w:rPr>
          <w:rFonts w:ascii="Book Antiqua" w:hAnsi="Book Antiqua"/>
          <w:color w:val="000000"/>
          <w:sz w:val="20"/>
          <w:szCs w:val="20"/>
        </w:rPr>
        <w:t xml:space="preserve">the </w:t>
      </w:r>
      <w:r w:rsidRPr="000D61A4">
        <w:rPr>
          <w:rFonts w:ascii="Book Antiqua" w:hAnsi="Book Antiqua"/>
          <w:color w:val="000000"/>
          <w:sz w:val="20"/>
          <w:szCs w:val="20"/>
        </w:rPr>
        <w:t>mesenteric vein</w:t>
      </w:r>
      <w:r w:rsidR="00E41733" w:rsidRPr="000D61A4">
        <w:rPr>
          <w:rFonts w:ascii="Book Antiqua" w:hAnsi="Book Antiqua"/>
          <w:color w:val="000000"/>
          <w:sz w:val="20"/>
          <w:szCs w:val="20"/>
          <w:vertAlign w:val="superscript"/>
        </w:rPr>
        <w:t>[18,</w:t>
      </w:r>
      <w:r w:rsidR="008F2BD2" w:rsidRPr="000D61A4">
        <w:rPr>
          <w:rFonts w:ascii="Book Antiqua" w:hAnsi="Book Antiqua"/>
          <w:color w:val="000000"/>
          <w:sz w:val="20"/>
          <w:szCs w:val="20"/>
          <w:vertAlign w:val="superscript"/>
        </w:rPr>
        <w:t>22</w:t>
      </w:r>
      <w:r w:rsidR="00E41733" w:rsidRPr="000D61A4">
        <w:rPr>
          <w:rFonts w:ascii="Book Antiqua" w:hAnsi="Book Antiqua"/>
          <w:color w:val="000000"/>
          <w:sz w:val="20"/>
          <w:szCs w:val="20"/>
          <w:vertAlign w:val="superscript"/>
        </w:rPr>
        <w:t>]</w:t>
      </w:r>
      <w:r w:rsidRPr="000D61A4">
        <w:rPr>
          <w:rFonts w:ascii="Book Antiqua" w:hAnsi="Book Antiqua"/>
          <w:color w:val="000000"/>
          <w:sz w:val="20"/>
          <w:szCs w:val="20"/>
        </w:rPr>
        <w:t xml:space="preserve">. </w:t>
      </w:r>
      <w:r w:rsidR="0097157E" w:rsidRPr="000D61A4">
        <w:rPr>
          <w:rFonts w:ascii="Book Antiqua" w:hAnsi="Book Antiqua"/>
          <w:color w:val="000000"/>
          <w:sz w:val="20"/>
          <w:szCs w:val="20"/>
        </w:rPr>
        <w:t>In 2019</w:t>
      </w:r>
      <w:r w:rsidR="00337538" w:rsidRPr="000D61A4">
        <w:rPr>
          <w:rFonts w:ascii="Book Antiqua" w:hAnsi="Book Antiqua"/>
          <w:color w:val="000000"/>
          <w:sz w:val="20"/>
          <w:szCs w:val="20"/>
        </w:rPr>
        <w:t xml:space="preserve">, </w:t>
      </w:r>
      <w:proofErr w:type="spellStart"/>
      <w:r w:rsidR="0097157E" w:rsidRPr="000D61A4">
        <w:rPr>
          <w:rFonts w:ascii="Book Antiqua" w:hAnsi="Book Antiqua"/>
          <w:color w:val="000000"/>
          <w:sz w:val="20"/>
          <w:szCs w:val="20"/>
        </w:rPr>
        <w:t>Asayama</w:t>
      </w:r>
      <w:proofErr w:type="spellEnd"/>
      <w:r w:rsidR="0097157E" w:rsidRPr="000D61A4">
        <w:rPr>
          <w:rFonts w:ascii="Book Antiqua" w:hAnsi="Book Antiqua"/>
          <w:color w:val="000000"/>
          <w:sz w:val="20"/>
          <w:szCs w:val="20"/>
        </w:rPr>
        <w:t xml:space="preserve"> </w:t>
      </w:r>
      <w:r w:rsidR="009F2FF7" w:rsidRPr="000D61A4">
        <w:rPr>
          <w:rFonts w:ascii="Book Antiqua" w:hAnsi="Book Antiqua"/>
          <w:i/>
          <w:iCs/>
          <w:color w:val="000000"/>
          <w:sz w:val="20"/>
          <w:szCs w:val="20"/>
        </w:rPr>
        <w:t>et al</w:t>
      </w:r>
      <w:r w:rsidR="008F2BD2" w:rsidRPr="000D61A4">
        <w:rPr>
          <w:rFonts w:ascii="Book Antiqua" w:hAnsi="Book Antiqua"/>
          <w:color w:val="000000"/>
          <w:sz w:val="20"/>
          <w:szCs w:val="20"/>
          <w:vertAlign w:val="superscript"/>
        </w:rPr>
        <w:t>[23]</w:t>
      </w:r>
      <w:r w:rsidR="00183BE9" w:rsidRPr="000D61A4">
        <w:rPr>
          <w:rFonts w:ascii="Book Antiqua" w:hAnsi="Book Antiqua"/>
          <w:color w:val="000000"/>
          <w:sz w:val="20"/>
          <w:szCs w:val="20"/>
        </w:rPr>
        <w:t xml:space="preserve"> reported a case </w:t>
      </w:r>
      <w:r w:rsidR="00337538" w:rsidRPr="000D61A4">
        <w:rPr>
          <w:rFonts w:ascii="Book Antiqua" w:hAnsi="Book Antiqua"/>
          <w:color w:val="000000"/>
          <w:sz w:val="20"/>
          <w:szCs w:val="20"/>
        </w:rPr>
        <w:t xml:space="preserve">in which a </w:t>
      </w:r>
      <w:r w:rsidR="00183BE9" w:rsidRPr="000D61A4">
        <w:rPr>
          <w:rFonts w:ascii="Book Antiqua" w:hAnsi="Book Antiqua"/>
          <w:color w:val="000000"/>
          <w:sz w:val="20"/>
          <w:szCs w:val="20"/>
        </w:rPr>
        <w:t xml:space="preserve">polypoid lesion caused by MP </w:t>
      </w:r>
      <w:r w:rsidR="00337538" w:rsidRPr="000D61A4">
        <w:rPr>
          <w:rFonts w:ascii="Book Antiqua" w:hAnsi="Book Antiqua"/>
          <w:color w:val="000000"/>
          <w:sz w:val="20"/>
          <w:szCs w:val="20"/>
        </w:rPr>
        <w:t>resembled</w:t>
      </w:r>
      <w:r w:rsidR="00183BE9" w:rsidRPr="000D61A4">
        <w:rPr>
          <w:rFonts w:ascii="Book Antiqua" w:hAnsi="Book Antiqua"/>
          <w:color w:val="000000"/>
          <w:sz w:val="20"/>
          <w:szCs w:val="20"/>
        </w:rPr>
        <w:t xml:space="preserve"> colorectal carcinoma</w:t>
      </w:r>
      <w:r w:rsidR="00337538" w:rsidRPr="000D61A4">
        <w:rPr>
          <w:rFonts w:ascii="Book Antiqua" w:hAnsi="Book Antiqua"/>
          <w:color w:val="000000"/>
          <w:sz w:val="20"/>
          <w:szCs w:val="20"/>
        </w:rPr>
        <w:t>;</w:t>
      </w:r>
      <w:r w:rsidR="00183BE9" w:rsidRPr="000D61A4">
        <w:rPr>
          <w:rFonts w:ascii="Book Antiqua" w:hAnsi="Book Antiqua"/>
          <w:color w:val="000000"/>
          <w:sz w:val="20"/>
          <w:szCs w:val="20"/>
        </w:rPr>
        <w:t xml:space="preserve"> </w:t>
      </w:r>
      <w:r w:rsidR="00337538" w:rsidRPr="000D61A4">
        <w:rPr>
          <w:rFonts w:ascii="Book Antiqua" w:hAnsi="Book Antiqua"/>
          <w:color w:val="000000"/>
          <w:sz w:val="20"/>
          <w:szCs w:val="20"/>
        </w:rPr>
        <w:t>the diagnosis of MP should thus involve careful consideration of</w:t>
      </w:r>
      <w:r w:rsidR="00183BE9" w:rsidRPr="000D61A4">
        <w:rPr>
          <w:rFonts w:ascii="Book Antiqua" w:hAnsi="Book Antiqua"/>
          <w:color w:val="000000"/>
          <w:sz w:val="20"/>
          <w:szCs w:val="20"/>
        </w:rPr>
        <w:t xml:space="preserve"> appearance</w:t>
      </w:r>
      <w:r w:rsidR="00F92C5F" w:rsidRPr="000D61A4">
        <w:rPr>
          <w:rFonts w:ascii="Book Antiqua" w:hAnsi="Book Antiqua"/>
          <w:color w:val="000000"/>
          <w:sz w:val="20"/>
          <w:szCs w:val="20"/>
        </w:rPr>
        <w:t xml:space="preserve">. </w:t>
      </w:r>
      <w:r w:rsidRPr="000D61A4">
        <w:rPr>
          <w:rFonts w:ascii="Book Antiqua" w:hAnsi="Book Antiqua"/>
          <w:sz w:val="20"/>
          <w:szCs w:val="20"/>
        </w:rPr>
        <w:t xml:space="preserve">In the present case, CT showed </w:t>
      </w:r>
      <w:r w:rsidRPr="000D61A4">
        <w:rPr>
          <w:rFonts w:ascii="Book Antiqua" w:hAnsi="Book Antiqua"/>
          <w:color w:val="000000"/>
          <w:sz w:val="20"/>
          <w:szCs w:val="20"/>
        </w:rPr>
        <w:t>threadlike calcification</w:t>
      </w:r>
      <w:r w:rsidR="00337538" w:rsidRPr="000D61A4">
        <w:rPr>
          <w:rFonts w:ascii="Book Antiqua" w:hAnsi="Book Antiqua"/>
          <w:color w:val="000000"/>
          <w:sz w:val="20"/>
          <w:szCs w:val="20"/>
        </w:rPr>
        <w:t xml:space="preserve"> in the mesenteric vein</w:t>
      </w:r>
      <w:r w:rsidRPr="000D61A4">
        <w:rPr>
          <w:rFonts w:ascii="Book Antiqua" w:hAnsi="Book Antiqua"/>
          <w:color w:val="000000"/>
          <w:sz w:val="20"/>
          <w:szCs w:val="20"/>
        </w:rPr>
        <w:t xml:space="preserve"> and microscop</w:t>
      </w:r>
      <w:r w:rsidR="00337538" w:rsidRPr="000D61A4">
        <w:rPr>
          <w:rFonts w:ascii="Book Antiqua" w:hAnsi="Book Antiqua"/>
          <w:color w:val="000000"/>
          <w:sz w:val="20"/>
          <w:szCs w:val="20"/>
        </w:rPr>
        <w:t>ic analysis</w:t>
      </w:r>
      <w:r w:rsidRPr="000D61A4">
        <w:rPr>
          <w:rFonts w:ascii="Book Antiqua" w:hAnsi="Book Antiqua"/>
          <w:color w:val="000000"/>
          <w:sz w:val="20"/>
          <w:szCs w:val="20"/>
        </w:rPr>
        <w:t xml:space="preserve"> revealed </w:t>
      </w:r>
      <w:r w:rsidR="00587845" w:rsidRPr="000D61A4">
        <w:rPr>
          <w:rFonts w:ascii="Book Antiqua" w:hAnsi="Book Antiqua"/>
          <w:color w:val="000000"/>
          <w:sz w:val="20"/>
          <w:szCs w:val="20"/>
        </w:rPr>
        <w:t>no</w:t>
      </w:r>
      <w:r w:rsidRPr="000D61A4">
        <w:rPr>
          <w:rFonts w:ascii="Book Antiqua" w:hAnsi="Book Antiqua"/>
          <w:color w:val="000000"/>
          <w:sz w:val="20"/>
          <w:szCs w:val="20"/>
        </w:rPr>
        <w:t xml:space="preserve"> thrombosis </w:t>
      </w:r>
      <w:r w:rsidR="00337538" w:rsidRPr="000D61A4">
        <w:rPr>
          <w:rFonts w:ascii="Book Antiqua" w:hAnsi="Book Antiqua"/>
          <w:color w:val="000000"/>
          <w:sz w:val="20"/>
          <w:szCs w:val="20"/>
        </w:rPr>
        <w:t xml:space="preserve">or </w:t>
      </w:r>
      <w:r w:rsidRPr="000D61A4">
        <w:rPr>
          <w:rFonts w:ascii="Book Antiqua" w:hAnsi="Book Antiqua"/>
          <w:color w:val="000000"/>
          <w:sz w:val="20"/>
          <w:szCs w:val="20"/>
        </w:rPr>
        <w:t>hemorrhage.</w:t>
      </w:r>
    </w:p>
    <w:p w14:paraId="7698C321" w14:textId="77777777" w:rsidR="0015456C" w:rsidRPr="000D61A4" w:rsidRDefault="00337538" w:rsidP="000D61A4">
      <w:pPr>
        <w:adjustRightInd w:val="0"/>
        <w:snapToGrid w:val="0"/>
        <w:spacing w:line="360" w:lineRule="auto"/>
        <w:ind w:firstLineChars="100" w:firstLine="200"/>
        <w:rPr>
          <w:rFonts w:ascii="Book Antiqua" w:hAnsi="Book Antiqua"/>
          <w:color w:val="000000"/>
          <w:sz w:val="20"/>
          <w:szCs w:val="20"/>
        </w:rPr>
      </w:pPr>
      <w:r w:rsidRPr="000D61A4">
        <w:rPr>
          <w:rFonts w:ascii="Book Antiqua" w:hAnsi="Book Antiqua"/>
          <w:color w:val="000000"/>
          <w:sz w:val="20"/>
          <w:szCs w:val="20"/>
        </w:rPr>
        <w:t>E</w:t>
      </w:r>
      <w:r w:rsidR="0015456C" w:rsidRPr="000D61A4">
        <w:rPr>
          <w:rFonts w:ascii="Book Antiqua" w:hAnsi="Book Antiqua"/>
          <w:color w:val="000000"/>
          <w:sz w:val="20"/>
          <w:szCs w:val="20"/>
        </w:rPr>
        <w:t>xtensive</w:t>
      </w:r>
      <w:r w:rsidR="0040521E" w:rsidRPr="000D61A4">
        <w:rPr>
          <w:rFonts w:ascii="Book Antiqua" w:hAnsi="Book Antiqua"/>
          <w:color w:val="000000"/>
          <w:sz w:val="20"/>
          <w:szCs w:val="20"/>
        </w:rPr>
        <w:t xml:space="preserve"> staining</w:t>
      </w:r>
      <w:r w:rsidR="0015456C" w:rsidRPr="000D61A4">
        <w:rPr>
          <w:rFonts w:ascii="Book Antiqua" w:hAnsi="Book Antiqua"/>
          <w:color w:val="000000"/>
          <w:sz w:val="20"/>
          <w:szCs w:val="20"/>
        </w:rPr>
        <w:t xml:space="preserve"> </w:t>
      </w:r>
      <w:r w:rsidRPr="000D61A4">
        <w:rPr>
          <w:rFonts w:ascii="Book Antiqua" w:hAnsi="Book Antiqua"/>
          <w:color w:val="000000"/>
          <w:sz w:val="20"/>
          <w:szCs w:val="20"/>
        </w:rPr>
        <w:t xml:space="preserve">analyses </w:t>
      </w:r>
      <w:r w:rsidR="0015456C" w:rsidRPr="000D61A4">
        <w:rPr>
          <w:rFonts w:ascii="Book Antiqua" w:hAnsi="Book Antiqua"/>
          <w:color w:val="000000"/>
          <w:sz w:val="20"/>
          <w:szCs w:val="20"/>
        </w:rPr>
        <w:t>suggested the</w:t>
      </w:r>
      <w:r w:rsidRPr="000D61A4">
        <w:rPr>
          <w:rFonts w:ascii="Book Antiqua" w:hAnsi="Book Antiqua"/>
          <w:color w:val="000000"/>
          <w:sz w:val="20"/>
          <w:szCs w:val="20"/>
        </w:rPr>
        <w:t xml:space="preserve"> presence of</w:t>
      </w:r>
      <w:r w:rsidR="0015456C" w:rsidRPr="000D61A4">
        <w:rPr>
          <w:rFonts w:ascii="Book Antiqua" w:hAnsi="Book Antiqua"/>
          <w:color w:val="000000"/>
          <w:sz w:val="20"/>
          <w:szCs w:val="20"/>
        </w:rPr>
        <w:t xml:space="preserve"> amyloidosis of </w:t>
      </w:r>
      <w:r w:rsidRPr="000D61A4">
        <w:rPr>
          <w:rFonts w:ascii="Book Antiqua" w:hAnsi="Book Antiqua"/>
          <w:color w:val="000000"/>
          <w:sz w:val="20"/>
          <w:szCs w:val="20"/>
        </w:rPr>
        <w:t xml:space="preserve">the </w:t>
      </w:r>
      <w:r w:rsidR="0015456C" w:rsidRPr="000D61A4">
        <w:rPr>
          <w:rFonts w:ascii="Book Antiqua" w:hAnsi="Book Antiqua"/>
          <w:color w:val="000000"/>
          <w:sz w:val="20"/>
          <w:szCs w:val="20"/>
        </w:rPr>
        <w:t>venous walls</w:t>
      </w:r>
      <w:r w:rsidRPr="000D61A4">
        <w:rPr>
          <w:rFonts w:ascii="Book Antiqua" w:hAnsi="Book Antiqua"/>
          <w:color w:val="000000"/>
          <w:sz w:val="20"/>
          <w:szCs w:val="20"/>
        </w:rPr>
        <w:t xml:space="preserve"> in the present case</w:t>
      </w:r>
      <w:r w:rsidR="0015456C" w:rsidRPr="000D61A4">
        <w:rPr>
          <w:rFonts w:ascii="Book Antiqua" w:hAnsi="Book Antiqua"/>
          <w:color w:val="000000"/>
          <w:sz w:val="20"/>
          <w:szCs w:val="20"/>
        </w:rPr>
        <w:t xml:space="preserve">. Amyloidosis is defined by extracellular deposition of nonbranching fibrils made up </w:t>
      </w:r>
      <w:r w:rsidRPr="000D61A4">
        <w:rPr>
          <w:rFonts w:ascii="Book Antiqua" w:hAnsi="Book Antiqua"/>
          <w:color w:val="000000"/>
          <w:sz w:val="20"/>
          <w:szCs w:val="20"/>
        </w:rPr>
        <w:t xml:space="preserve">of </w:t>
      </w:r>
      <w:r w:rsidR="0015456C" w:rsidRPr="000D61A4">
        <w:rPr>
          <w:rFonts w:ascii="Book Antiqua" w:hAnsi="Book Antiqua"/>
          <w:color w:val="000000"/>
          <w:sz w:val="20"/>
          <w:szCs w:val="20"/>
        </w:rPr>
        <w:t>various proteins</w:t>
      </w:r>
      <w:r w:rsidR="00E41733" w:rsidRPr="000D61A4">
        <w:rPr>
          <w:rFonts w:ascii="Book Antiqua" w:hAnsi="Book Antiqua"/>
          <w:color w:val="000000"/>
          <w:sz w:val="20"/>
          <w:szCs w:val="20"/>
          <w:vertAlign w:val="superscript"/>
        </w:rPr>
        <w:t>[</w:t>
      </w:r>
      <w:r w:rsidR="008F2BD2" w:rsidRPr="000D61A4">
        <w:rPr>
          <w:rFonts w:ascii="Book Antiqua" w:hAnsi="Book Antiqua"/>
          <w:color w:val="000000"/>
          <w:sz w:val="20"/>
          <w:szCs w:val="20"/>
          <w:vertAlign w:val="superscript"/>
        </w:rPr>
        <w:t>24</w:t>
      </w:r>
      <w:r w:rsidR="00E41733" w:rsidRPr="000D61A4">
        <w:rPr>
          <w:rFonts w:ascii="Book Antiqua" w:hAnsi="Book Antiqua"/>
          <w:color w:val="000000"/>
          <w:sz w:val="20"/>
          <w:szCs w:val="20"/>
          <w:vertAlign w:val="superscript"/>
        </w:rPr>
        <w:t>]</w:t>
      </w:r>
      <w:r w:rsidRPr="000D61A4">
        <w:rPr>
          <w:rFonts w:ascii="Book Antiqua" w:hAnsi="Book Antiqua"/>
          <w:color w:val="000000"/>
          <w:sz w:val="20"/>
          <w:szCs w:val="20"/>
        </w:rPr>
        <w:t>; it may be</w:t>
      </w:r>
      <w:r w:rsidR="0015456C" w:rsidRPr="000D61A4">
        <w:rPr>
          <w:rFonts w:ascii="Book Antiqua" w:hAnsi="Book Antiqua"/>
          <w:color w:val="000000"/>
          <w:sz w:val="20"/>
          <w:szCs w:val="20"/>
        </w:rPr>
        <w:t xml:space="preserve"> </w:t>
      </w:r>
      <w:r w:rsidR="00A75D0A" w:rsidRPr="000D61A4">
        <w:rPr>
          <w:rFonts w:ascii="Book Antiqua" w:hAnsi="Book Antiqua"/>
          <w:color w:val="000000"/>
          <w:sz w:val="20"/>
          <w:szCs w:val="20"/>
        </w:rPr>
        <w:t>primary</w:t>
      </w:r>
      <w:r w:rsidR="00A75D0A" w:rsidRPr="000D61A4">
        <w:rPr>
          <w:rFonts w:ascii="Book Antiqua" w:hAnsi="Book Antiqua"/>
          <w:sz w:val="20"/>
          <w:szCs w:val="20"/>
        </w:rPr>
        <w:t xml:space="preserve"> </w:t>
      </w:r>
      <w:r w:rsidRPr="000D61A4">
        <w:rPr>
          <w:rFonts w:ascii="Book Antiqua" w:hAnsi="Book Antiqua"/>
          <w:sz w:val="20"/>
          <w:szCs w:val="20"/>
        </w:rPr>
        <w:t xml:space="preserve">or </w:t>
      </w:r>
      <w:r w:rsidR="00A75D0A" w:rsidRPr="000D61A4">
        <w:rPr>
          <w:rFonts w:ascii="Book Antiqua" w:hAnsi="Book Antiqua"/>
          <w:color w:val="000000"/>
          <w:sz w:val="20"/>
          <w:szCs w:val="20"/>
        </w:rPr>
        <w:t>secondary</w:t>
      </w:r>
      <w:r w:rsidR="00E41733" w:rsidRPr="000D61A4">
        <w:rPr>
          <w:rFonts w:ascii="Book Antiqua" w:hAnsi="Book Antiqua"/>
          <w:color w:val="000000"/>
          <w:sz w:val="20"/>
          <w:szCs w:val="20"/>
          <w:vertAlign w:val="superscript"/>
        </w:rPr>
        <w:t>[</w:t>
      </w:r>
      <w:r w:rsidR="008F2BD2" w:rsidRPr="000D61A4">
        <w:rPr>
          <w:rFonts w:ascii="Book Antiqua" w:hAnsi="Book Antiqua"/>
          <w:color w:val="000000"/>
          <w:sz w:val="20"/>
          <w:szCs w:val="20"/>
          <w:vertAlign w:val="superscript"/>
        </w:rPr>
        <w:t>25</w:t>
      </w:r>
      <w:r w:rsidR="00E41733" w:rsidRPr="000D61A4">
        <w:rPr>
          <w:rFonts w:ascii="Book Antiqua" w:hAnsi="Book Antiqua"/>
          <w:color w:val="000000"/>
          <w:sz w:val="20"/>
          <w:szCs w:val="20"/>
          <w:vertAlign w:val="superscript"/>
        </w:rPr>
        <w:t>]</w:t>
      </w:r>
      <w:r w:rsidR="0015456C" w:rsidRPr="000D61A4">
        <w:rPr>
          <w:rFonts w:ascii="Book Antiqua" w:hAnsi="Book Antiqua"/>
          <w:color w:val="000000"/>
          <w:sz w:val="20"/>
          <w:szCs w:val="20"/>
        </w:rPr>
        <w:t>. The former involve</w:t>
      </w:r>
      <w:r w:rsidRPr="000D61A4">
        <w:rPr>
          <w:rFonts w:ascii="Book Antiqua" w:hAnsi="Book Antiqua"/>
          <w:color w:val="000000"/>
          <w:sz w:val="20"/>
          <w:szCs w:val="20"/>
        </w:rPr>
        <w:t>s</w:t>
      </w:r>
      <w:r w:rsidR="0015456C" w:rsidRPr="000D61A4">
        <w:rPr>
          <w:rFonts w:ascii="Book Antiqua" w:hAnsi="Book Antiqua"/>
          <w:color w:val="000000"/>
          <w:sz w:val="20"/>
          <w:szCs w:val="20"/>
        </w:rPr>
        <w:t xml:space="preserve"> immunoglobulin light chains and is </w:t>
      </w:r>
      <w:r w:rsidRPr="000D61A4">
        <w:rPr>
          <w:rFonts w:ascii="Book Antiqua" w:hAnsi="Book Antiqua"/>
          <w:color w:val="000000"/>
          <w:sz w:val="20"/>
          <w:szCs w:val="20"/>
        </w:rPr>
        <w:t xml:space="preserve">the </w:t>
      </w:r>
      <w:r w:rsidR="0015456C" w:rsidRPr="000D61A4">
        <w:rPr>
          <w:rFonts w:ascii="Book Antiqua" w:hAnsi="Book Antiqua"/>
          <w:color w:val="000000"/>
          <w:sz w:val="20"/>
          <w:szCs w:val="20"/>
        </w:rPr>
        <w:t xml:space="preserve">more common form seen in </w:t>
      </w:r>
      <w:r w:rsidRPr="000D61A4">
        <w:rPr>
          <w:rFonts w:ascii="Book Antiqua" w:hAnsi="Book Antiqua"/>
          <w:color w:val="000000"/>
          <w:sz w:val="20"/>
          <w:szCs w:val="20"/>
        </w:rPr>
        <w:t xml:space="preserve">the </w:t>
      </w:r>
      <w:r w:rsidR="0015456C" w:rsidRPr="000D61A4">
        <w:rPr>
          <w:rFonts w:ascii="Book Antiqua" w:hAnsi="Book Antiqua"/>
          <w:color w:val="000000"/>
          <w:sz w:val="20"/>
          <w:szCs w:val="20"/>
        </w:rPr>
        <w:t>gastrointestinal tract</w:t>
      </w:r>
      <w:r w:rsidR="00E41733" w:rsidRPr="000D61A4">
        <w:rPr>
          <w:rFonts w:ascii="Book Antiqua" w:hAnsi="Book Antiqua"/>
          <w:color w:val="000000"/>
          <w:sz w:val="20"/>
          <w:szCs w:val="20"/>
          <w:vertAlign w:val="superscript"/>
        </w:rPr>
        <w:t>[</w:t>
      </w:r>
      <w:r w:rsidR="008F2BD2" w:rsidRPr="000D61A4">
        <w:rPr>
          <w:rFonts w:ascii="Book Antiqua" w:hAnsi="Book Antiqua"/>
          <w:color w:val="000000"/>
          <w:sz w:val="20"/>
          <w:szCs w:val="20"/>
          <w:vertAlign w:val="superscript"/>
        </w:rPr>
        <w:t>26</w:t>
      </w:r>
      <w:r w:rsidR="00E41733" w:rsidRPr="000D61A4">
        <w:rPr>
          <w:rFonts w:ascii="Book Antiqua" w:hAnsi="Book Antiqua"/>
          <w:color w:val="000000"/>
          <w:sz w:val="20"/>
          <w:szCs w:val="20"/>
          <w:vertAlign w:val="superscript"/>
        </w:rPr>
        <w:t>]</w:t>
      </w:r>
      <w:r w:rsidR="0015456C" w:rsidRPr="000D61A4">
        <w:rPr>
          <w:rFonts w:ascii="Book Antiqua" w:hAnsi="Book Antiqua"/>
          <w:color w:val="000000"/>
          <w:sz w:val="20"/>
          <w:szCs w:val="20"/>
        </w:rPr>
        <w:t xml:space="preserve">. The latter </w:t>
      </w:r>
      <w:r w:rsidRPr="000D61A4">
        <w:rPr>
          <w:rFonts w:ascii="Book Antiqua" w:hAnsi="Book Antiqua"/>
          <w:color w:val="000000"/>
          <w:sz w:val="20"/>
          <w:szCs w:val="20"/>
        </w:rPr>
        <w:t xml:space="preserve">involves </w:t>
      </w:r>
      <w:r w:rsidR="0015456C" w:rsidRPr="000D61A4">
        <w:rPr>
          <w:rFonts w:ascii="Book Antiqua" w:hAnsi="Book Antiqua"/>
          <w:color w:val="000000"/>
          <w:sz w:val="20"/>
          <w:szCs w:val="20"/>
        </w:rPr>
        <w:t xml:space="preserve">serum </w:t>
      </w:r>
      <w:r w:rsidR="0015456C" w:rsidRPr="000D61A4">
        <w:rPr>
          <w:rFonts w:ascii="Book Antiqua" w:hAnsi="Book Antiqua"/>
          <w:color w:val="000000"/>
          <w:sz w:val="20"/>
          <w:szCs w:val="20"/>
        </w:rPr>
        <w:lastRenderedPageBreak/>
        <w:t>amyloid A protein</w:t>
      </w:r>
      <w:r w:rsidR="0015456C" w:rsidRPr="000D61A4">
        <w:rPr>
          <w:rFonts w:ascii="Book Antiqua" w:hAnsi="Book Antiqua"/>
          <w:sz w:val="20"/>
          <w:szCs w:val="20"/>
        </w:rPr>
        <w:t> and often</w:t>
      </w:r>
      <w:r w:rsidRPr="000D61A4">
        <w:rPr>
          <w:rFonts w:ascii="Book Antiqua" w:hAnsi="Book Antiqua"/>
          <w:sz w:val="20"/>
          <w:szCs w:val="20"/>
        </w:rPr>
        <w:t xml:space="preserve"> a</w:t>
      </w:r>
      <w:r w:rsidR="0015456C" w:rsidRPr="000D61A4">
        <w:rPr>
          <w:rFonts w:ascii="Book Antiqua" w:hAnsi="Book Antiqua"/>
          <w:sz w:val="20"/>
          <w:szCs w:val="20"/>
        </w:rPr>
        <w:t>ffect</w:t>
      </w:r>
      <w:r w:rsidRPr="000D61A4">
        <w:rPr>
          <w:rFonts w:ascii="Book Antiqua" w:hAnsi="Book Antiqua"/>
          <w:sz w:val="20"/>
          <w:szCs w:val="20"/>
        </w:rPr>
        <w:t>s the</w:t>
      </w:r>
      <w:r w:rsidR="0015456C" w:rsidRPr="000D61A4">
        <w:rPr>
          <w:rFonts w:ascii="Book Antiqua" w:hAnsi="Book Antiqua"/>
          <w:sz w:val="20"/>
          <w:szCs w:val="20"/>
        </w:rPr>
        <w:t xml:space="preserve"> kidney, brain</w:t>
      </w:r>
      <w:r w:rsidRPr="000D61A4">
        <w:rPr>
          <w:rFonts w:ascii="Book Antiqua" w:hAnsi="Book Antiqua"/>
          <w:sz w:val="20"/>
          <w:szCs w:val="20"/>
        </w:rPr>
        <w:t>,</w:t>
      </w:r>
      <w:r w:rsidR="0015456C" w:rsidRPr="000D61A4">
        <w:rPr>
          <w:rFonts w:ascii="Book Antiqua" w:hAnsi="Book Antiqua"/>
          <w:sz w:val="20"/>
          <w:szCs w:val="20"/>
        </w:rPr>
        <w:t xml:space="preserve"> and heart</w:t>
      </w:r>
      <w:r w:rsidR="00E41733" w:rsidRPr="000D61A4">
        <w:rPr>
          <w:rFonts w:ascii="Book Antiqua" w:hAnsi="Book Antiqua"/>
          <w:color w:val="000000"/>
          <w:sz w:val="20"/>
          <w:szCs w:val="20"/>
          <w:vertAlign w:val="superscript"/>
        </w:rPr>
        <w:t>[</w:t>
      </w:r>
      <w:r w:rsidR="008F2BD2" w:rsidRPr="000D61A4">
        <w:rPr>
          <w:rFonts w:ascii="Book Antiqua" w:hAnsi="Book Antiqua"/>
          <w:color w:val="000000"/>
          <w:sz w:val="20"/>
          <w:szCs w:val="20"/>
          <w:vertAlign w:val="superscript"/>
        </w:rPr>
        <w:t>27</w:t>
      </w:r>
      <w:r w:rsidR="00E41733" w:rsidRPr="000D61A4">
        <w:rPr>
          <w:rFonts w:ascii="Book Antiqua" w:hAnsi="Book Antiqua"/>
          <w:color w:val="000000"/>
          <w:sz w:val="20"/>
          <w:szCs w:val="20"/>
          <w:vertAlign w:val="superscript"/>
        </w:rPr>
        <w:t>]</w:t>
      </w:r>
      <w:r w:rsidR="0015456C" w:rsidRPr="000D61A4">
        <w:rPr>
          <w:rFonts w:ascii="Book Antiqua" w:hAnsi="Book Antiqua"/>
          <w:sz w:val="20"/>
          <w:szCs w:val="20"/>
        </w:rPr>
        <w:t xml:space="preserve">. </w:t>
      </w:r>
      <w:r w:rsidR="0037650D" w:rsidRPr="000D61A4">
        <w:rPr>
          <w:rFonts w:ascii="Book Antiqua" w:hAnsi="Book Antiqua"/>
          <w:sz w:val="20"/>
          <w:szCs w:val="20"/>
        </w:rPr>
        <w:t xml:space="preserve">In our opinion, </w:t>
      </w:r>
      <w:r w:rsidR="0037650D" w:rsidRPr="000D61A4">
        <w:rPr>
          <w:rFonts w:ascii="Book Antiqua" w:hAnsi="Book Antiqua"/>
          <w:color w:val="000000"/>
          <w:sz w:val="20"/>
          <w:szCs w:val="20"/>
        </w:rPr>
        <w:t>MP produce</w:t>
      </w:r>
      <w:r w:rsidRPr="000D61A4">
        <w:rPr>
          <w:rFonts w:ascii="Book Antiqua" w:hAnsi="Book Antiqua"/>
          <w:color w:val="000000"/>
          <w:sz w:val="20"/>
          <w:szCs w:val="20"/>
        </w:rPr>
        <w:t>s</w:t>
      </w:r>
      <w:r w:rsidR="0037650D" w:rsidRPr="000D61A4">
        <w:rPr>
          <w:rFonts w:ascii="Book Antiqua" w:hAnsi="Book Antiqua"/>
          <w:color w:val="000000"/>
          <w:sz w:val="20"/>
          <w:szCs w:val="20"/>
        </w:rPr>
        <w:t xml:space="preserve"> amyloid deposit</w:t>
      </w:r>
      <w:r w:rsidRPr="000D61A4">
        <w:rPr>
          <w:rFonts w:ascii="Book Antiqua" w:hAnsi="Book Antiqua"/>
          <w:color w:val="000000"/>
          <w:sz w:val="20"/>
          <w:szCs w:val="20"/>
        </w:rPr>
        <w:t>s</w:t>
      </w:r>
      <w:r w:rsidR="0037650D" w:rsidRPr="000D61A4">
        <w:rPr>
          <w:rFonts w:ascii="Book Antiqua" w:hAnsi="Book Antiqua"/>
          <w:color w:val="000000"/>
          <w:sz w:val="20"/>
          <w:szCs w:val="20"/>
        </w:rPr>
        <w:t xml:space="preserve"> secondarily. </w:t>
      </w:r>
      <w:r w:rsidR="0015456C" w:rsidRPr="000D61A4">
        <w:rPr>
          <w:rFonts w:ascii="Book Antiqua" w:hAnsi="Book Antiqua"/>
          <w:sz w:val="20"/>
          <w:szCs w:val="20"/>
        </w:rPr>
        <w:t xml:space="preserve">The role of </w:t>
      </w:r>
      <w:r w:rsidR="0015456C" w:rsidRPr="000D61A4">
        <w:rPr>
          <w:rFonts w:ascii="Book Antiqua" w:hAnsi="Book Antiqua"/>
          <w:color w:val="000000"/>
          <w:sz w:val="20"/>
          <w:szCs w:val="20"/>
        </w:rPr>
        <w:t xml:space="preserve">amyloidosis </w:t>
      </w:r>
      <w:r w:rsidRPr="000D61A4">
        <w:rPr>
          <w:rFonts w:ascii="Book Antiqua" w:hAnsi="Book Antiqua"/>
          <w:color w:val="000000"/>
          <w:sz w:val="20"/>
          <w:szCs w:val="20"/>
        </w:rPr>
        <w:t>in this context requires further</w:t>
      </w:r>
      <w:r w:rsidR="0015456C" w:rsidRPr="000D61A4">
        <w:rPr>
          <w:rFonts w:ascii="Book Antiqua" w:hAnsi="Book Antiqua"/>
          <w:color w:val="000000"/>
          <w:sz w:val="20"/>
          <w:szCs w:val="20"/>
        </w:rPr>
        <w:t xml:space="preserve"> stud</w:t>
      </w:r>
      <w:r w:rsidRPr="000D61A4">
        <w:rPr>
          <w:rFonts w:ascii="Book Antiqua" w:hAnsi="Book Antiqua"/>
          <w:color w:val="000000"/>
          <w:sz w:val="20"/>
          <w:szCs w:val="20"/>
        </w:rPr>
        <w:t>y</w:t>
      </w:r>
      <w:r w:rsidR="0015456C" w:rsidRPr="000D61A4">
        <w:rPr>
          <w:rFonts w:ascii="Book Antiqua" w:hAnsi="Book Antiqua"/>
          <w:color w:val="000000"/>
          <w:sz w:val="20"/>
          <w:szCs w:val="20"/>
        </w:rPr>
        <w:t>.</w:t>
      </w:r>
    </w:p>
    <w:p w14:paraId="5D82C033" w14:textId="77777777" w:rsidR="0015456C" w:rsidRPr="000D61A4" w:rsidRDefault="0015456C" w:rsidP="000D61A4">
      <w:pPr>
        <w:adjustRightInd w:val="0"/>
        <w:snapToGrid w:val="0"/>
        <w:spacing w:line="360" w:lineRule="auto"/>
        <w:ind w:firstLineChars="100" w:firstLine="200"/>
        <w:rPr>
          <w:rFonts w:ascii="Book Antiqua" w:hAnsi="Book Antiqua"/>
          <w:sz w:val="20"/>
          <w:szCs w:val="20"/>
        </w:rPr>
      </w:pPr>
      <w:r w:rsidRPr="000D61A4">
        <w:rPr>
          <w:rFonts w:ascii="Book Antiqua" w:hAnsi="Book Antiqua"/>
          <w:color w:val="000000"/>
          <w:sz w:val="20"/>
          <w:szCs w:val="20"/>
        </w:rPr>
        <w:t xml:space="preserve">The etiology and pathogenesis of </w:t>
      </w:r>
      <w:r w:rsidR="0040521E" w:rsidRPr="000D61A4">
        <w:rPr>
          <w:rFonts w:ascii="Book Antiqua" w:hAnsi="Book Antiqua"/>
          <w:color w:val="000000"/>
          <w:sz w:val="20"/>
          <w:szCs w:val="20"/>
        </w:rPr>
        <w:t>MP</w:t>
      </w:r>
      <w:r w:rsidRPr="000D61A4">
        <w:rPr>
          <w:rFonts w:ascii="Book Antiqua" w:hAnsi="Book Antiqua"/>
          <w:color w:val="000000"/>
          <w:sz w:val="20"/>
          <w:szCs w:val="20"/>
        </w:rPr>
        <w:t xml:space="preserve"> </w:t>
      </w:r>
      <w:r w:rsidR="00337538" w:rsidRPr="000D61A4">
        <w:rPr>
          <w:rFonts w:ascii="Book Antiqua" w:hAnsi="Book Antiqua"/>
          <w:color w:val="000000"/>
          <w:sz w:val="20"/>
          <w:szCs w:val="20"/>
        </w:rPr>
        <w:t xml:space="preserve">are </w:t>
      </w:r>
      <w:r w:rsidRPr="000D61A4">
        <w:rPr>
          <w:rFonts w:ascii="Book Antiqua" w:hAnsi="Book Antiqua"/>
          <w:color w:val="000000"/>
          <w:sz w:val="20"/>
          <w:szCs w:val="20"/>
        </w:rPr>
        <w:t>not well understood. Hepatic dysfunction, diabetes, alcohol, collagen disease</w:t>
      </w:r>
      <w:r w:rsidR="00337538" w:rsidRPr="000D61A4">
        <w:rPr>
          <w:rFonts w:ascii="Book Antiqua" w:hAnsi="Book Antiqua"/>
          <w:color w:val="000000"/>
          <w:sz w:val="20"/>
          <w:szCs w:val="20"/>
        </w:rPr>
        <w:t>,</w:t>
      </w:r>
      <w:r w:rsidRPr="000D61A4">
        <w:rPr>
          <w:rFonts w:ascii="Book Antiqua" w:hAnsi="Book Antiqua"/>
          <w:color w:val="000000"/>
          <w:sz w:val="20"/>
          <w:szCs w:val="20"/>
        </w:rPr>
        <w:t xml:space="preserve"> and dialysis have been considered </w:t>
      </w:r>
      <w:r w:rsidR="00337538" w:rsidRPr="000D61A4">
        <w:rPr>
          <w:rFonts w:ascii="Book Antiqua" w:hAnsi="Book Antiqua"/>
          <w:color w:val="000000"/>
          <w:sz w:val="20"/>
          <w:szCs w:val="20"/>
        </w:rPr>
        <w:t xml:space="preserve">as </w:t>
      </w:r>
      <w:r w:rsidRPr="000D61A4">
        <w:rPr>
          <w:rFonts w:ascii="Book Antiqua" w:hAnsi="Book Antiqua"/>
          <w:color w:val="000000"/>
          <w:sz w:val="20"/>
          <w:szCs w:val="20"/>
        </w:rPr>
        <w:t>possible causes</w:t>
      </w:r>
      <w:r w:rsidR="00E41733" w:rsidRPr="000D61A4">
        <w:rPr>
          <w:rFonts w:ascii="Book Antiqua" w:hAnsi="Book Antiqua"/>
          <w:color w:val="000000"/>
          <w:sz w:val="20"/>
          <w:szCs w:val="20"/>
          <w:vertAlign w:val="superscript"/>
        </w:rPr>
        <w:t>[1,4,11]</w:t>
      </w:r>
      <w:r w:rsidRPr="000D61A4">
        <w:rPr>
          <w:rFonts w:ascii="Book Antiqua" w:hAnsi="Book Antiqua"/>
          <w:color w:val="000000"/>
          <w:sz w:val="20"/>
          <w:szCs w:val="20"/>
        </w:rPr>
        <w:t xml:space="preserve">. As most cases are East Asian, a region-specific lifestyle </w:t>
      </w:r>
      <w:r w:rsidR="00337538" w:rsidRPr="000D61A4">
        <w:rPr>
          <w:rFonts w:ascii="Book Antiqua" w:hAnsi="Book Antiqua"/>
          <w:color w:val="000000"/>
          <w:sz w:val="20"/>
          <w:szCs w:val="20"/>
        </w:rPr>
        <w:t xml:space="preserve">factor </w:t>
      </w:r>
      <w:r w:rsidRPr="000D61A4">
        <w:rPr>
          <w:rFonts w:ascii="Book Antiqua" w:hAnsi="Book Antiqua"/>
          <w:color w:val="000000"/>
          <w:sz w:val="20"/>
          <w:szCs w:val="20"/>
        </w:rPr>
        <w:t>may be a contribut</w:t>
      </w:r>
      <w:r w:rsidR="00337538" w:rsidRPr="000D61A4">
        <w:rPr>
          <w:rFonts w:ascii="Book Antiqua" w:hAnsi="Book Antiqua"/>
          <w:color w:val="000000"/>
          <w:sz w:val="20"/>
          <w:szCs w:val="20"/>
        </w:rPr>
        <w:t>or to MP development;</w:t>
      </w:r>
      <w:r w:rsidRPr="000D61A4">
        <w:rPr>
          <w:rFonts w:ascii="Book Antiqua" w:hAnsi="Book Antiqua"/>
          <w:color w:val="000000"/>
          <w:sz w:val="20"/>
          <w:szCs w:val="20"/>
        </w:rPr>
        <w:t xml:space="preserve"> the use of Chinese herbal medicine </w:t>
      </w:r>
      <w:r w:rsidR="00337538" w:rsidRPr="000D61A4">
        <w:rPr>
          <w:rFonts w:ascii="Book Antiqua" w:hAnsi="Book Antiqua"/>
          <w:color w:val="000000"/>
          <w:sz w:val="20"/>
          <w:szCs w:val="20"/>
        </w:rPr>
        <w:t>was recently proposed</w:t>
      </w:r>
      <w:r w:rsidR="00E41733" w:rsidRPr="000D61A4">
        <w:rPr>
          <w:rFonts w:ascii="Book Antiqua" w:hAnsi="Book Antiqua"/>
          <w:color w:val="000000"/>
          <w:sz w:val="20"/>
          <w:szCs w:val="20"/>
          <w:vertAlign w:val="superscript"/>
        </w:rPr>
        <w:t>[20,</w:t>
      </w:r>
      <w:r w:rsidR="008F2BD2" w:rsidRPr="000D61A4">
        <w:rPr>
          <w:rFonts w:ascii="Book Antiqua" w:hAnsi="Book Antiqua"/>
          <w:color w:val="000000"/>
          <w:sz w:val="20"/>
          <w:szCs w:val="20"/>
          <w:vertAlign w:val="superscript"/>
        </w:rPr>
        <w:t>28</w:t>
      </w:r>
      <w:r w:rsidR="00E41733" w:rsidRPr="000D61A4">
        <w:rPr>
          <w:rFonts w:ascii="Book Antiqua" w:hAnsi="Book Antiqua"/>
          <w:color w:val="000000"/>
          <w:sz w:val="20"/>
          <w:szCs w:val="20"/>
          <w:vertAlign w:val="superscript"/>
        </w:rPr>
        <w:t>]</w:t>
      </w:r>
      <w:r w:rsidRPr="000D61A4">
        <w:rPr>
          <w:rFonts w:ascii="Book Antiqua" w:hAnsi="Book Antiqua"/>
          <w:color w:val="000000"/>
          <w:sz w:val="20"/>
          <w:szCs w:val="20"/>
        </w:rPr>
        <w:t xml:space="preserve">. The precise mechanisms </w:t>
      </w:r>
      <w:r w:rsidR="00337538" w:rsidRPr="000D61A4">
        <w:rPr>
          <w:rFonts w:ascii="Book Antiqua" w:hAnsi="Book Antiqua"/>
          <w:color w:val="000000"/>
          <w:sz w:val="20"/>
          <w:szCs w:val="20"/>
        </w:rPr>
        <w:t xml:space="preserve">underlying this association remain </w:t>
      </w:r>
      <w:r w:rsidRPr="000D61A4">
        <w:rPr>
          <w:rFonts w:ascii="Book Antiqua" w:hAnsi="Book Antiqua"/>
          <w:color w:val="000000"/>
          <w:sz w:val="20"/>
          <w:szCs w:val="20"/>
        </w:rPr>
        <w:t xml:space="preserve">unclear. </w:t>
      </w:r>
      <w:proofErr w:type="spellStart"/>
      <w:r w:rsidRPr="000D61A4">
        <w:rPr>
          <w:rFonts w:ascii="Book Antiqua" w:hAnsi="Book Antiqua"/>
          <w:color w:val="000000"/>
          <w:sz w:val="20"/>
          <w:szCs w:val="20"/>
        </w:rPr>
        <w:t>Hiramatsu</w:t>
      </w:r>
      <w:proofErr w:type="spellEnd"/>
      <w:r w:rsidRPr="000D61A4">
        <w:rPr>
          <w:rFonts w:ascii="Book Antiqua" w:hAnsi="Book Antiqua"/>
          <w:color w:val="000000"/>
          <w:sz w:val="20"/>
          <w:szCs w:val="20"/>
        </w:rPr>
        <w:t xml:space="preserve"> </w:t>
      </w:r>
      <w:r w:rsidRPr="000D61A4">
        <w:rPr>
          <w:rFonts w:ascii="Book Antiqua" w:hAnsi="Book Antiqua"/>
          <w:i/>
          <w:iCs/>
          <w:color w:val="000000"/>
          <w:sz w:val="20"/>
          <w:szCs w:val="20"/>
        </w:rPr>
        <w:t>et al</w:t>
      </w:r>
      <w:r w:rsidR="00E41733" w:rsidRPr="000D61A4">
        <w:rPr>
          <w:rFonts w:ascii="Book Antiqua" w:hAnsi="Book Antiqua"/>
          <w:color w:val="000000"/>
          <w:sz w:val="20"/>
          <w:szCs w:val="20"/>
          <w:vertAlign w:val="superscript"/>
        </w:rPr>
        <w:t>[</w:t>
      </w:r>
      <w:r w:rsidR="00DE2821" w:rsidRPr="000D61A4">
        <w:rPr>
          <w:rFonts w:ascii="Book Antiqua" w:hAnsi="Book Antiqua"/>
          <w:color w:val="000000"/>
          <w:sz w:val="20"/>
          <w:szCs w:val="20"/>
          <w:vertAlign w:val="superscript"/>
        </w:rPr>
        <w:t>21</w:t>
      </w:r>
      <w:r w:rsidR="00E41733" w:rsidRPr="000D61A4">
        <w:rPr>
          <w:rFonts w:ascii="Book Antiqua" w:hAnsi="Book Antiqua"/>
          <w:color w:val="000000"/>
          <w:sz w:val="20"/>
          <w:szCs w:val="20"/>
          <w:vertAlign w:val="superscript"/>
        </w:rPr>
        <w:t>]</w:t>
      </w:r>
      <w:r w:rsidR="00337538" w:rsidRPr="000D61A4">
        <w:rPr>
          <w:rFonts w:ascii="Book Antiqua" w:hAnsi="Book Antiqua"/>
          <w:color w:val="000000"/>
          <w:sz w:val="20"/>
          <w:szCs w:val="20"/>
        </w:rPr>
        <w:t xml:space="preserve"> reported that patients with MP had histories of long-term </w:t>
      </w:r>
      <w:proofErr w:type="spellStart"/>
      <w:r w:rsidR="00337538" w:rsidRPr="000D61A4">
        <w:rPr>
          <w:rFonts w:ascii="Book Antiqua" w:hAnsi="Book Antiqua"/>
          <w:color w:val="000000"/>
          <w:sz w:val="20"/>
          <w:szCs w:val="20"/>
        </w:rPr>
        <w:t>sansis</w:t>
      </w:r>
      <w:proofErr w:type="spellEnd"/>
      <w:r w:rsidR="00337538" w:rsidRPr="000D61A4">
        <w:rPr>
          <w:rFonts w:ascii="Book Antiqua" w:hAnsi="Book Antiqua"/>
          <w:color w:val="000000"/>
          <w:sz w:val="20"/>
          <w:szCs w:val="20"/>
        </w:rPr>
        <w:t xml:space="preserve"> (</w:t>
      </w:r>
      <w:r w:rsidR="00337538" w:rsidRPr="00D453E5">
        <w:rPr>
          <w:rFonts w:ascii="Book Antiqua" w:hAnsi="Book Antiqua"/>
          <w:i/>
          <w:iCs/>
          <w:color w:val="000000"/>
          <w:sz w:val="20"/>
          <w:szCs w:val="20"/>
        </w:rPr>
        <w:t xml:space="preserve">Gardenia </w:t>
      </w:r>
      <w:proofErr w:type="spellStart"/>
      <w:r w:rsidR="00337538" w:rsidRPr="00D453E5">
        <w:rPr>
          <w:rFonts w:ascii="Book Antiqua" w:hAnsi="Book Antiqua"/>
          <w:i/>
          <w:iCs/>
          <w:color w:val="000000"/>
          <w:sz w:val="20"/>
          <w:szCs w:val="20"/>
        </w:rPr>
        <w:t>jasminoides</w:t>
      </w:r>
      <w:proofErr w:type="spellEnd"/>
      <w:r w:rsidR="00337538" w:rsidRPr="000D61A4">
        <w:rPr>
          <w:rFonts w:ascii="Book Antiqua" w:hAnsi="Book Antiqua"/>
          <w:color w:val="000000"/>
          <w:sz w:val="20"/>
          <w:szCs w:val="20"/>
        </w:rPr>
        <w:t>) use</w:t>
      </w:r>
      <w:r w:rsidRPr="000D61A4">
        <w:rPr>
          <w:rFonts w:ascii="Book Antiqua" w:hAnsi="Book Antiqua"/>
          <w:color w:val="000000"/>
          <w:sz w:val="20"/>
          <w:szCs w:val="20"/>
        </w:rPr>
        <w:t>.</w:t>
      </w:r>
      <w:r w:rsidR="00744994" w:rsidRPr="000D61A4">
        <w:rPr>
          <w:rFonts w:ascii="Book Antiqua" w:hAnsi="Book Antiqua"/>
          <w:color w:val="000000"/>
          <w:sz w:val="20"/>
          <w:szCs w:val="20"/>
        </w:rPr>
        <w:t xml:space="preserve"> </w:t>
      </w:r>
      <w:r w:rsidRPr="000D61A4">
        <w:rPr>
          <w:rFonts w:ascii="Book Antiqua" w:hAnsi="Book Antiqua"/>
          <w:color w:val="000000"/>
          <w:sz w:val="20"/>
          <w:szCs w:val="20"/>
        </w:rPr>
        <w:t xml:space="preserve">The main </w:t>
      </w:r>
      <w:r w:rsidR="002E662A" w:rsidRPr="000D61A4">
        <w:rPr>
          <w:rFonts w:ascii="Book Antiqua" w:hAnsi="Book Antiqua"/>
          <w:color w:val="000000"/>
          <w:sz w:val="20"/>
          <w:szCs w:val="20"/>
        </w:rPr>
        <w:t>component</w:t>
      </w:r>
      <w:r w:rsidR="002E662A" w:rsidRPr="000D61A4">
        <w:rPr>
          <w:rFonts w:ascii="Book Antiqua" w:hAnsi="Book Antiqua"/>
          <w:sz w:val="20"/>
          <w:szCs w:val="20"/>
        </w:rPr>
        <w:t> </w:t>
      </w:r>
      <w:r w:rsidRPr="000D61A4">
        <w:rPr>
          <w:rFonts w:ascii="Book Antiqua" w:hAnsi="Book Antiqua"/>
          <w:sz w:val="20"/>
          <w:szCs w:val="20"/>
        </w:rPr>
        <w:t xml:space="preserve">of </w:t>
      </w:r>
      <w:r w:rsidR="00CD447D" w:rsidRPr="00D453E5">
        <w:rPr>
          <w:rFonts w:ascii="Book Antiqua" w:hAnsi="Book Antiqua"/>
          <w:i/>
          <w:iCs/>
          <w:color w:val="000000"/>
          <w:sz w:val="20"/>
          <w:szCs w:val="20"/>
        </w:rPr>
        <w:t xml:space="preserve">Gardenia </w:t>
      </w:r>
      <w:proofErr w:type="spellStart"/>
      <w:r w:rsidR="00CD447D" w:rsidRPr="00D453E5">
        <w:rPr>
          <w:rFonts w:ascii="Book Antiqua" w:hAnsi="Book Antiqua"/>
          <w:i/>
          <w:iCs/>
          <w:color w:val="000000"/>
          <w:sz w:val="20"/>
          <w:szCs w:val="20"/>
        </w:rPr>
        <w:t>jasminoides</w:t>
      </w:r>
      <w:proofErr w:type="spellEnd"/>
      <w:r w:rsidRPr="000D61A4">
        <w:rPr>
          <w:rFonts w:ascii="Book Antiqua" w:hAnsi="Book Antiqua"/>
          <w:sz w:val="20"/>
          <w:szCs w:val="20"/>
        </w:rPr>
        <w:t xml:space="preserve">, which has been used for 3000 years, is </w:t>
      </w:r>
      <w:proofErr w:type="spellStart"/>
      <w:r w:rsidRPr="000D61A4">
        <w:rPr>
          <w:rFonts w:ascii="Book Antiqua" w:hAnsi="Book Antiqua"/>
          <w:sz w:val="20"/>
          <w:szCs w:val="20"/>
        </w:rPr>
        <w:t>geniposide</w:t>
      </w:r>
      <w:proofErr w:type="spellEnd"/>
      <w:r w:rsidR="002E662A" w:rsidRPr="000D61A4">
        <w:rPr>
          <w:rFonts w:ascii="Book Antiqua" w:hAnsi="Book Antiqua"/>
          <w:sz w:val="20"/>
          <w:szCs w:val="20"/>
        </w:rPr>
        <w:t>, which</w:t>
      </w:r>
      <w:r w:rsidRPr="000D61A4">
        <w:rPr>
          <w:rFonts w:ascii="Book Antiqua" w:hAnsi="Book Antiqua"/>
          <w:sz w:val="20"/>
          <w:szCs w:val="20"/>
        </w:rPr>
        <w:t xml:space="preserve"> may </w:t>
      </w:r>
      <w:r w:rsidR="002E662A" w:rsidRPr="000D61A4">
        <w:rPr>
          <w:rFonts w:ascii="Book Antiqua" w:hAnsi="Book Antiqua"/>
          <w:sz w:val="20"/>
          <w:szCs w:val="20"/>
        </w:rPr>
        <w:t>a</w:t>
      </w:r>
      <w:r w:rsidRPr="000D61A4">
        <w:rPr>
          <w:rFonts w:ascii="Book Antiqua" w:hAnsi="Book Antiqua"/>
          <w:sz w:val="20"/>
          <w:szCs w:val="20"/>
        </w:rPr>
        <w:t xml:space="preserve">ffect the colonic bacteria flora and </w:t>
      </w:r>
      <w:r w:rsidR="002E662A" w:rsidRPr="000D61A4">
        <w:rPr>
          <w:rFonts w:ascii="Book Antiqua" w:hAnsi="Book Antiqua"/>
          <w:sz w:val="20"/>
          <w:szCs w:val="20"/>
        </w:rPr>
        <w:t>be</w:t>
      </w:r>
      <w:r w:rsidRPr="000D61A4">
        <w:rPr>
          <w:rFonts w:ascii="Book Antiqua" w:hAnsi="Book Antiqua"/>
          <w:sz w:val="20"/>
          <w:szCs w:val="20"/>
        </w:rPr>
        <w:t xml:space="preserve"> relat</w:t>
      </w:r>
      <w:r w:rsidR="002E662A" w:rsidRPr="000D61A4">
        <w:rPr>
          <w:rFonts w:ascii="Book Antiqua" w:hAnsi="Book Antiqua"/>
          <w:sz w:val="20"/>
          <w:szCs w:val="20"/>
        </w:rPr>
        <w:t>ed to</w:t>
      </w:r>
      <w:r w:rsidRPr="000D61A4">
        <w:rPr>
          <w:rFonts w:ascii="Book Antiqua" w:hAnsi="Book Antiqua"/>
          <w:sz w:val="20"/>
          <w:szCs w:val="20"/>
        </w:rPr>
        <w:t xml:space="preserve"> the mucosa</w:t>
      </w:r>
      <w:r w:rsidR="002E662A" w:rsidRPr="000D61A4">
        <w:rPr>
          <w:rFonts w:ascii="Book Antiqua" w:hAnsi="Book Antiqua"/>
          <w:sz w:val="20"/>
          <w:szCs w:val="20"/>
        </w:rPr>
        <w:t>l</w:t>
      </w:r>
      <w:r w:rsidRPr="000D61A4">
        <w:rPr>
          <w:rFonts w:ascii="Book Antiqua" w:hAnsi="Book Antiqua"/>
          <w:sz w:val="20"/>
          <w:szCs w:val="20"/>
        </w:rPr>
        <w:t xml:space="preserve"> discoloration</w:t>
      </w:r>
      <w:r w:rsidR="002E662A" w:rsidRPr="000D61A4">
        <w:rPr>
          <w:rFonts w:ascii="Book Antiqua" w:hAnsi="Book Antiqua"/>
          <w:sz w:val="20"/>
          <w:szCs w:val="20"/>
        </w:rPr>
        <w:t xml:space="preserve"> seen in MP</w:t>
      </w:r>
      <w:r w:rsidRPr="000D61A4">
        <w:rPr>
          <w:rFonts w:ascii="Book Antiqua" w:hAnsi="Book Antiqua"/>
          <w:sz w:val="20"/>
          <w:szCs w:val="20"/>
        </w:rPr>
        <w:t xml:space="preserve">. </w:t>
      </w:r>
      <w:r w:rsidR="006A3C5D" w:rsidRPr="000D61A4">
        <w:rPr>
          <w:rFonts w:ascii="Book Antiqua" w:hAnsi="Book Antiqua"/>
          <w:color w:val="000000"/>
          <w:sz w:val="20"/>
          <w:szCs w:val="20"/>
        </w:rPr>
        <w:t>Nagata</w:t>
      </w:r>
      <w:r w:rsidR="00744994" w:rsidRPr="000D61A4">
        <w:rPr>
          <w:rFonts w:ascii="Book Antiqua" w:hAnsi="Book Antiqua"/>
          <w:color w:val="000000"/>
          <w:sz w:val="20"/>
          <w:szCs w:val="20"/>
        </w:rPr>
        <w:t xml:space="preserve"> </w:t>
      </w:r>
      <w:r w:rsidR="00744994" w:rsidRPr="000D61A4">
        <w:rPr>
          <w:rFonts w:ascii="Book Antiqua" w:hAnsi="Book Antiqua"/>
          <w:i/>
          <w:iCs/>
          <w:color w:val="000000"/>
          <w:sz w:val="20"/>
          <w:szCs w:val="20"/>
        </w:rPr>
        <w:t>et al</w:t>
      </w:r>
      <w:r w:rsidR="008F2BD2" w:rsidRPr="000D61A4">
        <w:rPr>
          <w:rFonts w:ascii="Book Antiqua" w:hAnsi="Book Antiqua"/>
          <w:color w:val="000000"/>
          <w:sz w:val="20"/>
          <w:szCs w:val="20"/>
          <w:vertAlign w:val="superscript"/>
        </w:rPr>
        <w:t>[29]</w:t>
      </w:r>
      <w:r w:rsidR="002E662A" w:rsidRPr="000D61A4">
        <w:rPr>
          <w:rFonts w:ascii="Book Antiqua" w:hAnsi="Book Antiqua"/>
          <w:color w:val="000000"/>
          <w:sz w:val="20"/>
          <w:szCs w:val="20"/>
          <w:vertAlign w:val="superscript"/>
        </w:rPr>
        <w:t xml:space="preserve"> </w:t>
      </w:r>
      <w:r w:rsidR="002E662A" w:rsidRPr="000D61A4">
        <w:rPr>
          <w:rFonts w:ascii="Book Antiqua" w:hAnsi="Book Antiqua"/>
          <w:color w:val="000000"/>
          <w:sz w:val="20"/>
          <w:szCs w:val="20"/>
        </w:rPr>
        <w:t>reported that patients with MP had greater intakes (total dosage &gt; 5000 g) of gardenia fruit than did patients without MP, suggesting that the long-term intake of excessive amounts of this fruit increases the risk of MP</w:t>
      </w:r>
      <w:r w:rsidR="00744994" w:rsidRPr="000D61A4">
        <w:rPr>
          <w:rFonts w:ascii="Book Antiqua" w:hAnsi="Book Antiqua"/>
          <w:color w:val="000000"/>
          <w:sz w:val="20"/>
          <w:szCs w:val="20"/>
        </w:rPr>
        <w:t xml:space="preserve">. </w:t>
      </w:r>
      <w:proofErr w:type="spellStart"/>
      <w:r w:rsidRPr="000D61A4">
        <w:rPr>
          <w:rFonts w:ascii="Book Antiqua" w:hAnsi="Book Antiqua"/>
          <w:sz w:val="20"/>
          <w:szCs w:val="20"/>
        </w:rPr>
        <w:t>Hirasaki</w:t>
      </w:r>
      <w:proofErr w:type="spellEnd"/>
      <w:r w:rsidRPr="000D61A4">
        <w:rPr>
          <w:rFonts w:ascii="Book Antiqua" w:hAnsi="Book Antiqua"/>
          <w:sz w:val="20"/>
          <w:szCs w:val="20"/>
        </w:rPr>
        <w:t xml:space="preserve"> </w:t>
      </w:r>
      <w:r w:rsidRPr="000D61A4">
        <w:rPr>
          <w:rFonts w:ascii="Book Antiqua" w:hAnsi="Book Antiqua"/>
          <w:i/>
          <w:iCs/>
          <w:sz w:val="20"/>
          <w:szCs w:val="20"/>
        </w:rPr>
        <w:t>et al</w:t>
      </w:r>
      <w:r w:rsidR="00E41733" w:rsidRPr="000D61A4">
        <w:rPr>
          <w:rFonts w:ascii="Book Antiqua" w:hAnsi="Book Antiqua"/>
          <w:color w:val="000000"/>
          <w:sz w:val="20"/>
          <w:szCs w:val="20"/>
          <w:vertAlign w:val="superscript"/>
        </w:rPr>
        <w:t>[</w:t>
      </w:r>
      <w:r w:rsidR="008F2BD2" w:rsidRPr="000D61A4">
        <w:rPr>
          <w:rFonts w:ascii="Book Antiqua" w:hAnsi="Book Antiqua"/>
          <w:color w:val="000000"/>
          <w:sz w:val="20"/>
          <w:szCs w:val="20"/>
          <w:vertAlign w:val="superscript"/>
        </w:rPr>
        <w:t>30</w:t>
      </w:r>
      <w:r w:rsidR="00E41733" w:rsidRPr="000D61A4">
        <w:rPr>
          <w:rFonts w:ascii="Book Antiqua" w:hAnsi="Book Antiqua"/>
          <w:color w:val="000000"/>
          <w:sz w:val="20"/>
          <w:szCs w:val="20"/>
          <w:vertAlign w:val="superscript"/>
        </w:rPr>
        <w:t>]</w:t>
      </w:r>
      <w:r w:rsidR="002E662A" w:rsidRPr="000D61A4">
        <w:rPr>
          <w:rFonts w:ascii="Book Antiqua" w:hAnsi="Book Antiqua"/>
          <w:sz w:val="20"/>
          <w:szCs w:val="20"/>
        </w:rPr>
        <w:t xml:space="preserve"> found that the discontinuation of herbal medicines could relieve the symptoms of patients with MP</w:t>
      </w:r>
      <w:r w:rsidRPr="000D61A4">
        <w:rPr>
          <w:rFonts w:ascii="Book Antiqua" w:hAnsi="Book Antiqua"/>
          <w:sz w:val="20"/>
          <w:szCs w:val="20"/>
        </w:rPr>
        <w:t xml:space="preserve">. Our patient also had </w:t>
      </w:r>
      <w:r w:rsidR="002E662A" w:rsidRPr="000D61A4">
        <w:rPr>
          <w:rFonts w:ascii="Book Antiqua" w:hAnsi="Book Antiqua"/>
          <w:sz w:val="20"/>
          <w:szCs w:val="20"/>
        </w:rPr>
        <w:t xml:space="preserve">consumed </w:t>
      </w:r>
      <w:r w:rsidRPr="000D61A4">
        <w:rPr>
          <w:rFonts w:ascii="Book Antiqua" w:hAnsi="Book Antiqua"/>
          <w:sz w:val="20"/>
          <w:szCs w:val="20"/>
        </w:rPr>
        <w:t>Chinese medic</w:t>
      </w:r>
      <w:r w:rsidR="002E662A" w:rsidRPr="000D61A4">
        <w:rPr>
          <w:rFonts w:ascii="Book Antiqua" w:hAnsi="Book Antiqua"/>
          <w:sz w:val="20"/>
          <w:szCs w:val="20"/>
        </w:rPr>
        <w:t>in</w:t>
      </w:r>
      <w:r w:rsidRPr="000D61A4">
        <w:rPr>
          <w:rFonts w:ascii="Book Antiqua" w:hAnsi="Book Antiqua"/>
          <w:sz w:val="20"/>
          <w:szCs w:val="20"/>
        </w:rPr>
        <w:t xml:space="preserve">al liquor </w:t>
      </w:r>
      <w:r w:rsidR="002E662A" w:rsidRPr="000D61A4">
        <w:rPr>
          <w:rFonts w:ascii="Book Antiqua" w:hAnsi="Book Antiqua"/>
          <w:sz w:val="20"/>
          <w:szCs w:val="20"/>
        </w:rPr>
        <w:t>containing mainly gardenia fruit f</w:t>
      </w:r>
      <w:r w:rsidRPr="000D61A4">
        <w:rPr>
          <w:rFonts w:ascii="Book Antiqua" w:hAnsi="Book Antiqua"/>
          <w:sz w:val="20"/>
          <w:szCs w:val="20"/>
        </w:rPr>
        <w:t>or years</w:t>
      </w:r>
      <w:r w:rsidR="002E662A" w:rsidRPr="000D61A4">
        <w:rPr>
          <w:rFonts w:ascii="Book Antiqua" w:hAnsi="Book Antiqua"/>
          <w:sz w:val="20"/>
          <w:szCs w:val="20"/>
        </w:rPr>
        <w:t>; he did not cease this practice</w:t>
      </w:r>
      <w:r w:rsidRPr="000D61A4">
        <w:rPr>
          <w:rFonts w:ascii="Book Antiqua" w:hAnsi="Book Antiqua"/>
          <w:sz w:val="20"/>
          <w:szCs w:val="20"/>
        </w:rPr>
        <w:t xml:space="preserve"> but </w:t>
      </w:r>
      <w:r w:rsidR="002E662A" w:rsidRPr="000D61A4">
        <w:rPr>
          <w:rFonts w:ascii="Book Antiqua" w:hAnsi="Book Antiqua"/>
          <w:sz w:val="20"/>
          <w:szCs w:val="20"/>
        </w:rPr>
        <w:t xml:space="preserve">began to consume </w:t>
      </w:r>
      <w:r w:rsidRPr="000D61A4">
        <w:rPr>
          <w:rFonts w:ascii="Book Antiqua" w:hAnsi="Book Antiqua"/>
          <w:sz w:val="20"/>
          <w:szCs w:val="20"/>
        </w:rPr>
        <w:t xml:space="preserve">less </w:t>
      </w:r>
      <w:r w:rsidR="002E662A" w:rsidRPr="000D61A4">
        <w:rPr>
          <w:rFonts w:ascii="Book Antiqua" w:hAnsi="Book Antiqua"/>
          <w:sz w:val="20"/>
          <w:szCs w:val="20"/>
        </w:rPr>
        <w:t xml:space="preserve">at </w:t>
      </w:r>
      <w:r w:rsidRPr="000D61A4">
        <w:rPr>
          <w:rFonts w:ascii="Book Antiqua" w:hAnsi="Book Antiqua"/>
          <w:sz w:val="20"/>
          <w:szCs w:val="20"/>
        </w:rPr>
        <w:t>our recommend</w:t>
      </w:r>
      <w:r w:rsidR="002E662A" w:rsidRPr="000D61A4">
        <w:rPr>
          <w:rFonts w:ascii="Book Antiqua" w:hAnsi="Book Antiqua"/>
          <w:sz w:val="20"/>
          <w:szCs w:val="20"/>
        </w:rPr>
        <w:t>ation</w:t>
      </w:r>
      <w:r w:rsidRPr="000D61A4">
        <w:rPr>
          <w:rFonts w:ascii="Book Antiqua" w:hAnsi="Book Antiqua"/>
          <w:sz w:val="20"/>
          <w:szCs w:val="20"/>
        </w:rPr>
        <w:t>.</w:t>
      </w:r>
    </w:p>
    <w:p w14:paraId="7C143E10" w14:textId="77777777" w:rsidR="0015456C" w:rsidRPr="000D61A4" w:rsidRDefault="0015456C" w:rsidP="000D61A4">
      <w:pPr>
        <w:adjustRightInd w:val="0"/>
        <w:snapToGrid w:val="0"/>
        <w:spacing w:line="360" w:lineRule="auto"/>
        <w:ind w:firstLineChars="100" w:firstLine="200"/>
        <w:rPr>
          <w:rFonts w:ascii="Book Antiqua" w:hAnsi="Book Antiqua"/>
          <w:sz w:val="20"/>
          <w:szCs w:val="20"/>
        </w:rPr>
      </w:pPr>
      <w:r w:rsidRPr="000D61A4">
        <w:rPr>
          <w:rFonts w:ascii="Book Antiqua" w:hAnsi="Book Antiqua"/>
          <w:sz w:val="20"/>
          <w:szCs w:val="20"/>
        </w:rPr>
        <w:t xml:space="preserve">The management of </w:t>
      </w:r>
      <w:r w:rsidR="0040521E" w:rsidRPr="000D61A4">
        <w:rPr>
          <w:rFonts w:ascii="Book Antiqua" w:hAnsi="Book Antiqua"/>
          <w:sz w:val="20"/>
          <w:szCs w:val="20"/>
        </w:rPr>
        <w:t>MP</w:t>
      </w:r>
      <w:r w:rsidRPr="000D61A4">
        <w:rPr>
          <w:rFonts w:ascii="Book Antiqua" w:hAnsi="Book Antiqua"/>
          <w:sz w:val="20"/>
          <w:szCs w:val="20"/>
        </w:rPr>
        <w:t xml:space="preserve"> ranges from conservative treatment to surgery</w:t>
      </w:r>
      <w:r w:rsidR="002E662A" w:rsidRPr="000D61A4">
        <w:rPr>
          <w:rFonts w:ascii="Book Antiqua" w:hAnsi="Book Antiqua"/>
          <w:sz w:val="20"/>
          <w:szCs w:val="20"/>
        </w:rPr>
        <w:t>,</w:t>
      </w:r>
      <w:r w:rsidRPr="000D61A4">
        <w:rPr>
          <w:rFonts w:ascii="Book Antiqua" w:hAnsi="Book Antiqua"/>
          <w:sz w:val="20"/>
          <w:szCs w:val="20"/>
        </w:rPr>
        <w:t xml:space="preserve"> depending on the severity of disease. Asymptomatic patients require </w:t>
      </w:r>
      <w:r w:rsidR="002E662A" w:rsidRPr="000D61A4">
        <w:rPr>
          <w:rFonts w:ascii="Book Antiqua" w:hAnsi="Book Antiqua"/>
          <w:sz w:val="20"/>
          <w:szCs w:val="20"/>
        </w:rPr>
        <w:t xml:space="preserve">only </w:t>
      </w:r>
      <w:r w:rsidRPr="000D61A4">
        <w:rPr>
          <w:rFonts w:ascii="Book Antiqua" w:hAnsi="Book Antiqua"/>
          <w:sz w:val="20"/>
          <w:szCs w:val="20"/>
        </w:rPr>
        <w:t xml:space="preserve">careful follow-up. </w:t>
      </w:r>
      <w:r w:rsidR="002E662A" w:rsidRPr="000D61A4">
        <w:rPr>
          <w:rFonts w:ascii="Book Antiqua" w:hAnsi="Book Antiqua"/>
          <w:sz w:val="20"/>
          <w:szCs w:val="20"/>
        </w:rPr>
        <w:t>Cases</w:t>
      </w:r>
      <w:r w:rsidRPr="000D61A4">
        <w:rPr>
          <w:rFonts w:ascii="Book Antiqua" w:hAnsi="Book Antiqua"/>
          <w:sz w:val="20"/>
          <w:szCs w:val="20"/>
        </w:rPr>
        <w:t xml:space="preserve"> complicated by colonic obstruction, perforation</w:t>
      </w:r>
      <w:r w:rsidR="002E662A" w:rsidRPr="000D61A4">
        <w:rPr>
          <w:rFonts w:ascii="Book Antiqua" w:hAnsi="Book Antiqua"/>
          <w:sz w:val="20"/>
          <w:szCs w:val="20"/>
        </w:rPr>
        <w:t>,</w:t>
      </w:r>
      <w:r w:rsidRPr="000D61A4">
        <w:rPr>
          <w:rFonts w:ascii="Book Antiqua" w:hAnsi="Book Antiqua"/>
          <w:sz w:val="20"/>
          <w:szCs w:val="20"/>
        </w:rPr>
        <w:t xml:space="preserve"> or hemorrhage may require surgical treatment. </w:t>
      </w:r>
      <w:r w:rsidR="002E662A" w:rsidRPr="000D61A4">
        <w:rPr>
          <w:rFonts w:ascii="Book Antiqua" w:hAnsi="Book Antiqua"/>
          <w:sz w:val="20"/>
          <w:szCs w:val="20"/>
        </w:rPr>
        <w:t xml:space="preserve">When </w:t>
      </w:r>
      <w:r w:rsidRPr="000D61A4">
        <w:rPr>
          <w:rFonts w:ascii="Book Antiqua" w:hAnsi="Book Antiqua"/>
          <w:sz w:val="20"/>
          <w:szCs w:val="20"/>
        </w:rPr>
        <w:t xml:space="preserve">there </w:t>
      </w:r>
      <w:r w:rsidR="002E662A" w:rsidRPr="000D61A4">
        <w:rPr>
          <w:rFonts w:ascii="Book Antiqua" w:hAnsi="Book Antiqua"/>
          <w:sz w:val="20"/>
          <w:szCs w:val="20"/>
        </w:rPr>
        <w:t xml:space="preserve">is </w:t>
      </w:r>
      <w:r w:rsidRPr="000D61A4">
        <w:rPr>
          <w:rFonts w:ascii="Book Antiqua" w:hAnsi="Book Antiqua"/>
          <w:sz w:val="20"/>
          <w:szCs w:val="20"/>
        </w:rPr>
        <w:t xml:space="preserve">no sign of bowel compromise, conservative management </w:t>
      </w:r>
      <w:r w:rsidR="002E662A" w:rsidRPr="000D61A4">
        <w:rPr>
          <w:rFonts w:ascii="Book Antiqua" w:hAnsi="Book Antiqua"/>
          <w:sz w:val="20"/>
          <w:szCs w:val="20"/>
        </w:rPr>
        <w:t xml:space="preserve">may </w:t>
      </w:r>
      <w:r w:rsidRPr="000D61A4">
        <w:rPr>
          <w:rFonts w:ascii="Book Antiqua" w:hAnsi="Book Antiqua"/>
          <w:sz w:val="20"/>
          <w:szCs w:val="20"/>
        </w:rPr>
        <w:t>be considered</w:t>
      </w:r>
      <w:r w:rsidR="00E41733" w:rsidRPr="000D61A4">
        <w:rPr>
          <w:rFonts w:ascii="Book Antiqua" w:hAnsi="Book Antiqua"/>
          <w:color w:val="000000"/>
          <w:sz w:val="20"/>
          <w:szCs w:val="20"/>
          <w:vertAlign w:val="superscript"/>
        </w:rPr>
        <w:t>[7]</w:t>
      </w:r>
      <w:r w:rsidRPr="000D61A4">
        <w:rPr>
          <w:rFonts w:ascii="Book Antiqua" w:hAnsi="Book Antiqua"/>
          <w:sz w:val="20"/>
          <w:szCs w:val="20"/>
        </w:rPr>
        <w:t>. Several studies</w:t>
      </w:r>
      <w:r w:rsidR="002E662A" w:rsidRPr="000D61A4">
        <w:rPr>
          <w:rFonts w:ascii="Book Antiqua" w:hAnsi="Book Antiqua"/>
          <w:sz w:val="20"/>
          <w:szCs w:val="20"/>
        </w:rPr>
        <w:t xml:space="preserve"> have</w:t>
      </w:r>
      <w:r w:rsidRPr="000D61A4">
        <w:rPr>
          <w:rFonts w:ascii="Book Antiqua" w:hAnsi="Book Antiqua"/>
          <w:sz w:val="20"/>
          <w:szCs w:val="20"/>
        </w:rPr>
        <w:t xml:space="preserve"> indicated that</w:t>
      </w:r>
      <w:r w:rsidR="002E662A" w:rsidRPr="000D61A4">
        <w:rPr>
          <w:rFonts w:ascii="Book Antiqua" w:hAnsi="Book Antiqua"/>
          <w:sz w:val="20"/>
          <w:szCs w:val="20"/>
        </w:rPr>
        <w:t xml:space="preserve"> the discontinuation</w:t>
      </w:r>
      <w:r w:rsidRPr="000D61A4">
        <w:rPr>
          <w:rFonts w:ascii="Book Antiqua" w:hAnsi="Book Antiqua"/>
          <w:sz w:val="20"/>
          <w:szCs w:val="20"/>
        </w:rPr>
        <w:t xml:space="preserve"> of herbal </w:t>
      </w:r>
      <w:r w:rsidR="002E662A" w:rsidRPr="000D61A4">
        <w:rPr>
          <w:rFonts w:ascii="Book Antiqua" w:hAnsi="Book Antiqua"/>
          <w:sz w:val="20"/>
          <w:szCs w:val="20"/>
        </w:rPr>
        <w:t xml:space="preserve">medicines </w:t>
      </w:r>
      <w:r w:rsidRPr="000D61A4">
        <w:rPr>
          <w:rFonts w:ascii="Book Antiqua" w:hAnsi="Book Antiqua"/>
          <w:sz w:val="20"/>
          <w:szCs w:val="20"/>
        </w:rPr>
        <w:t xml:space="preserve">containing </w:t>
      </w:r>
      <w:proofErr w:type="spellStart"/>
      <w:r w:rsidRPr="000D61A4">
        <w:rPr>
          <w:rFonts w:ascii="Book Antiqua" w:hAnsi="Book Antiqua"/>
          <w:sz w:val="20"/>
          <w:szCs w:val="20"/>
        </w:rPr>
        <w:t>geniposide</w:t>
      </w:r>
      <w:proofErr w:type="spellEnd"/>
      <w:r w:rsidRPr="000D61A4">
        <w:rPr>
          <w:rFonts w:ascii="Book Antiqua" w:hAnsi="Book Antiqua"/>
          <w:sz w:val="20"/>
          <w:szCs w:val="20"/>
        </w:rPr>
        <w:t xml:space="preserve"> improve</w:t>
      </w:r>
      <w:r w:rsidR="002E662A" w:rsidRPr="000D61A4">
        <w:rPr>
          <w:rFonts w:ascii="Book Antiqua" w:hAnsi="Book Antiqua"/>
          <w:sz w:val="20"/>
          <w:szCs w:val="20"/>
        </w:rPr>
        <w:t>s</w:t>
      </w:r>
      <w:r w:rsidRPr="000D61A4">
        <w:rPr>
          <w:rFonts w:ascii="Book Antiqua" w:hAnsi="Book Antiqua"/>
          <w:sz w:val="20"/>
          <w:szCs w:val="20"/>
        </w:rPr>
        <w:t xml:space="preserve"> patients</w:t>
      </w:r>
      <w:r w:rsidR="002E662A" w:rsidRPr="000D61A4">
        <w:rPr>
          <w:rFonts w:ascii="Book Antiqua" w:hAnsi="Book Antiqua"/>
          <w:sz w:val="20"/>
          <w:szCs w:val="20"/>
        </w:rPr>
        <w:t>’</w:t>
      </w:r>
      <w:r w:rsidRPr="000D61A4">
        <w:rPr>
          <w:rFonts w:ascii="Book Antiqua" w:hAnsi="Book Antiqua"/>
          <w:sz w:val="20"/>
          <w:szCs w:val="20"/>
        </w:rPr>
        <w:t xml:space="preserve"> symptoms</w:t>
      </w:r>
      <w:r w:rsidR="002E662A" w:rsidRPr="000D61A4">
        <w:rPr>
          <w:rFonts w:ascii="Book Antiqua" w:hAnsi="Book Antiqua"/>
          <w:sz w:val="20"/>
          <w:szCs w:val="20"/>
        </w:rPr>
        <w:t>, and</w:t>
      </w:r>
      <w:r w:rsidRPr="000D61A4">
        <w:rPr>
          <w:rFonts w:ascii="Book Antiqua" w:hAnsi="Book Antiqua"/>
          <w:sz w:val="20"/>
          <w:szCs w:val="20"/>
        </w:rPr>
        <w:t xml:space="preserve"> </w:t>
      </w:r>
      <w:r w:rsidR="002E662A" w:rsidRPr="000D61A4">
        <w:rPr>
          <w:rFonts w:ascii="Book Antiqua" w:hAnsi="Book Antiqua"/>
          <w:sz w:val="20"/>
          <w:szCs w:val="20"/>
        </w:rPr>
        <w:t xml:space="preserve">is associated with </w:t>
      </w:r>
      <w:r w:rsidRPr="000D61A4">
        <w:rPr>
          <w:rFonts w:ascii="Book Antiqua" w:hAnsi="Book Antiqua"/>
          <w:sz w:val="20"/>
          <w:szCs w:val="20"/>
        </w:rPr>
        <w:t>a relatively good prognosis</w:t>
      </w:r>
      <w:r w:rsidR="00E41733" w:rsidRPr="000D61A4">
        <w:rPr>
          <w:rFonts w:ascii="Book Antiqua" w:hAnsi="Book Antiqua"/>
          <w:color w:val="000000"/>
          <w:sz w:val="20"/>
          <w:szCs w:val="20"/>
          <w:vertAlign w:val="superscript"/>
        </w:rPr>
        <w:t>[16,</w:t>
      </w:r>
      <w:r w:rsidR="008F2BD2" w:rsidRPr="000D61A4">
        <w:rPr>
          <w:rFonts w:ascii="Book Antiqua" w:hAnsi="Book Antiqua"/>
          <w:color w:val="000000"/>
          <w:sz w:val="20"/>
          <w:szCs w:val="20"/>
          <w:vertAlign w:val="superscript"/>
        </w:rPr>
        <w:t>31</w:t>
      </w:r>
      <w:r w:rsidR="00E41733" w:rsidRPr="000D61A4">
        <w:rPr>
          <w:rFonts w:ascii="Book Antiqua" w:hAnsi="Book Antiqua"/>
          <w:color w:val="000000"/>
          <w:sz w:val="20"/>
          <w:szCs w:val="20"/>
          <w:vertAlign w:val="superscript"/>
        </w:rPr>
        <w:t>]</w:t>
      </w:r>
      <w:r w:rsidRPr="000D61A4">
        <w:rPr>
          <w:rFonts w:ascii="Book Antiqua" w:hAnsi="Book Antiqua"/>
          <w:sz w:val="20"/>
          <w:szCs w:val="20"/>
        </w:rPr>
        <w:t xml:space="preserve">. As the </w:t>
      </w:r>
      <w:r w:rsidR="002E662A" w:rsidRPr="000D61A4">
        <w:rPr>
          <w:rFonts w:ascii="Book Antiqua" w:hAnsi="Book Antiqua"/>
          <w:sz w:val="20"/>
          <w:szCs w:val="20"/>
        </w:rPr>
        <w:t xml:space="preserve">patient’s </w:t>
      </w:r>
      <w:r w:rsidRPr="000D61A4">
        <w:rPr>
          <w:rFonts w:ascii="Book Antiqua" w:hAnsi="Book Antiqua"/>
          <w:sz w:val="20"/>
          <w:szCs w:val="20"/>
        </w:rPr>
        <w:t>condition was not severe</w:t>
      </w:r>
      <w:r w:rsidR="002E662A" w:rsidRPr="000D61A4">
        <w:rPr>
          <w:rFonts w:ascii="Book Antiqua" w:hAnsi="Book Antiqua"/>
          <w:sz w:val="20"/>
          <w:szCs w:val="20"/>
        </w:rPr>
        <w:t xml:space="preserve"> in the present case</w:t>
      </w:r>
      <w:r w:rsidRPr="000D61A4">
        <w:rPr>
          <w:rFonts w:ascii="Book Antiqua" w:hAnsi="Book Antiqua"/>
          <w:sz w:val="20"/>
          <w:szCs w:val="20"/>
        </w:rPr>
        <w:t>, we p</w:t>
      </w:r>
      <w:r w:rsidR="002E662A" w:rsidRPr="000D61A4">
        <w:rPr>
          <w:rFonts w:ascii="Book Antiqua" w:hAnsi="Book Antiqua"/>
          <w:sz w:val="20"/>
          <w:szCs w:val="20"/>
        </w:rPr>
        <w:t>rovided</w:t>
      </w:r>
      <w:r w:rsidRPr="000D61A4">
        <w:rPr>
          <w:rFonts w:ascii="Book Antiqua" w:hAnsi="Book Antiqua"/>
          <w:sz w:val="20"/>
          <w:szCs w:val="20"/>
        </w:rPr>
        <w:t xml:space="preserve"> supportive care</w:t>
      </w:r>
      <w:r w:rsidR="002E662A" w:rsidRPr="000D61A4">
        <w:rPr>
          <w:rFonts w:ascii="Book Antiqua" w:hAnsi="Book Antiqua"/>
          <w:sz w:val="20"/>
          <w:szCs w:val="20"/>
        </w:rPr>
        <w:t xml:space="preserve"> </w:t>
      </w:r>
      <w:r w:rsidR="0092130A" w:rsidRPr="000D61A4">
        <w:rPr>
          <w:rFonts w:ascii="Book Antiqua" w:hAnsi="Book Antiqua"/>
          <w:sz w:val="20"/>
          <w:szCs w:val="20"/>
        </w:rPr>
        <w:t>and have</w:t>
      </w:r>
      <w:r w:rsidR="002E662A" w:rsidRPr="000D61A4">
        <w:rPr>
          <w:rFonts w:ascii="Book Antiqua" w:hAnsi="Book Antiqua"/>
          <w:sz w:val="20"/>
          <w:szCs w:val="20"/>
        </w:rPr>
        <w:t xml:space="preserve"> followed him </w:t>
      </w:r>
      <w:r w:rsidRPr="000D61A4">
        <w:rPr>
          <w:rFonts w:ascii="Book Antiqua" w:hAnsi="Book Antiqua"/>
          <w:sz w:val="20"/>
          <w:szCs w:val="20"/>
        </w:rPr>
        <w:t>close</w:t>
      </w:r>
      <w:r w:rsidR="002E662A" w:rsidRPr="000D61A4">
        <w:rPr>
          <w:rFonts w:ascii="Book Antiqua" w:hAnsi="Book Antiqua"/>
          <w:sz w:val="20"/>
          <w:szCs w:val="20"/>
        </w:rPr>
        <w:t>ly</w:t>
      </w:r>
      <w:r w:rsidRPr="000D61A4">
        <w:rPr>
          <w:rFonts w:ascii="Book Antiqua" w:hAnsi="Book Antiqua"/>
          <w:sz w:val="20"/>
          <w:szCs w:val="20"/>
        </w:rPr>
        <w:t>.</w:t>
      </w:r>
    </w:p>
    <w:p w14:paraId="2F9DEE57" w14:textId="77777777" w:rsidR="0058064D" w:rsidRPr="000D61A4" w:rsidRDefault="0058064D" w:rsidP="000D61A4">
      <w:pPr>
        <w:adjustRightInd w:val="0"/>
        <w:snapToGrid w:val="0"/>
        <w:spacing w:line="360" w:lineRule="auto"/>
        <w:rPr>
          <w:rFonts w:ascii="Book Antiqua" w:hAnsi="Book Antiqua"/>
          <w:sz w:val="20"/>
          <w:szCs w:val="20"/>
        </w:rPr>
      </w:pPr>
    </w:p>
    <w:p w14:paraId="58CD4344" w14:textId="77777777" w:rsidR="00CD447D" w:rsidRPr="000D61A4" w:rsidRDefault="00CD447D" w:rsidP="000D61A4">
      <w:pPr>
        <w:pStyle w:val="-11"/>
        <w:autoSpaceDE w:val="0"/>
        <w:autoSpaceDN w:val="0"/>
        <w:adjustRightInd w:val="0"/>
        <w:snapToGrid w:val="0"/>
        <w:spacing w:after="0" w:line="360" w:lineRule="auto"/>
        <w:ind w:left="0"/>
        <w:contextualSpacing w:val="0"/>
        <w:jc w:val="both"/>
        <w:rPr>
          <w:rFonts w:ascii="Book Antiqua" w:eastAsia="Calibri" w:hAnsi="Book Antiqua" w:cs="等线"/>
          <w:b/>
          <w:sz w:val="20"/>
          <w:szCs w:val="20"/>
          <w:u w:val="single"/>
          <w:lang w:val="en-US"/>
        </w:rPr>
      </w:pPr>
      <w:bookmarkStart w:id="18" w:name="_Hlk26436803"/>
      <w:r w:rsidRPr="000D61A4">
        <w:rPr>
          <w:rFonts w:ascii="Book Antiqua" w:eastAsia="Calibri" w:hAnsi="Book Antiqua" w:cs="等线"/>
          <w:b/>
          <w:sz w:val="20"/>
          <w:szCs w:val="20"/>
          <w:u w:val="single"/>
          <w:lang w:val="en-US"/>
        </w:rPr>
        <w:t>CONCLUSION</w:t>
      </w:r>
    </w:p>
    <w:bookmarkEnd w:id="18"/>
    <w:p w14:paraId="559A625E" w14:textId="77777777" w:rsidR="0015456C" w:rsidRPr="000D61A4" w:rsidRDefault="00F9192E" w:rsidP="000D61A4">
      <w:pPr>
        <w:adjustRightInd w:val="0"/>
        <w:snapToGrid w:val="0"/>
        <w:spacing w:line="360" w:lineRule="auto"/>
        <w:rPr>
          <w:rFonts w:ascii="Book Antiqua" w:hAnsi="Book Antiqua"/>
          <w:sz w:val="20"/>
          <w:szCs w:val="20"/>
        </w:rPr>
      </w:pPr>
      <w:r w:rsidRPr="000D61A4">
        <w:rPr>
          <w:rFonts w:ascii="Book Antiqua" w:hAnsi="Book Antiqua"/>
          <w:color w:val="000000"/>
          <w:sz w:val="20"/>
          <w:szCs w:val="20"/>
        </w:rPr>
        <w:t xml:space="preserve">In conclusion, </w:t>
      </w:r>
      <w:r w:rsidR="0040521E" w:rsidRPr="000D61A4">
        <w:rPr>
          <w:rFonts w:ascii="Book Antiqua" w:hAnsi="Book Antiqua"/>
          <w:sz w:val="20"/>
          <w:szCs w:val="20"/>
        </w:rPr>
        <w:t>MP</w:t>
      </w:r>
      <w:r w:rsidR="0015456C" w:rsidRPr="000D61A4">
        <w:rPr>
          <w:rFonts w:ascii="Book Antiqua" w:hAnsi="Book Antiqua"/>
          <w:sz w:val="20"/>
          <w:szCs w:val="20"/>
        </w:rPr>
        <w:t xml:space="preserve"> is a rare</w:t>
      </w:r>
      <w:r w:rsidRPr="000D61A4">
        <w:rPr>
          <w:rFonts w:ascii="Book Antiqua" w:hAnsi="Book Antiqua"/>
          <w:sz w:val="20"/>
          <w:szCs w:val="20"/>
        </w:rPr>
        <w:t xml:space="preserve"> and</w:t>
      </w:r>
      <w:r w:rsidR="0015456C" w:rsidRPr="000D61A4">
        <w:rPr>
          <w:rFonts w:ascii="Book Antiqua" w:hAnsi="Book Antiqua"/>
          <w:sz w:val="20"/>
          <w:szCs w:val="20"/>
        </w:rPr>
        <w:t xml:space="preserve"> potentially life-threatening disease that may easily be misdiagnosed. Because </w:t>
      </w:r>
      <w:r w:rsidR="002E662A" w:rsidRPr="000D61A4">
        <w:rPr>
          <w:rFonts w:ascii="Book Antiqua" w:hAnsi="Book Antiqua"/>
          <w:sz w:val="20"/>
          <w:szCs w:val="20"/>
        </w:rPr>
        <w:t xml:space="preserve">the </w:t>
      </w:r>
      <w:r w:rsidR="0015456C" w:rsidRPr="000D61A4">
        <w:rPr>
          <w:rFonts w:ascii="Book Antiqua" w:hAnsi="Book Antiqua"/>
          <w:sz w:val="20"/>
          <w:szCs w:val="20"/>
        </w:rPr>
        <w:t xml:space="preserve">clinical manifestations of this condition are nonspecific, </w:t>
      </w:r>
      <w:r w:rsidR="002E662A" w:rsidRPr="000D61A4">
        <w:rPr>
          <w:rFonts w:ascii="Book Antiqua" w:hAnsi="Book Antiqua"/>
          <w:sz w:val="20"/>
          <w:szCs w:val="20"/>
        </w:rPr>
        <w:t xml:space="preserve">the </w:t>
      </w:r>
      <w:r w:rsidR="0015456C" w:rsidRPr="000D61A4">
        <w:rPr>
          <w:rFonts w:ascii="Book Antiqua" w:hAnsi="Book Antiqua"/>
          <w:sz w:val="20"/>
          <w:szCs w:val="20"/>
        </w:rPr>
        <w:t>recogni</w:t>
      </w:r>
      <w:r w:rsidR="002E662A" w:rsidRPr="000D61A4">
        <w:rPr>
          <w:rFonts w:ascii="Book Antiqua" w:hAnsi="Book Antiqua"/>
          <w:sz w:val="20"/>
          <w:szCs w:val="20"/>
        </w:rPr>
        <w:t>tion of</w:t>
      </w:r>
      <w:r w:rsidR="0015456C" w:rsidRPr="000D61A4">
        <w:rPr>
          <w:rFonts w:ascii="Book Antiqua" w:hAnsi="Book Antiqua"/>
          <w:sz w:val="20"/>
          <w:szCs w:val="20"/>
        </w:rPr>
        <w:t xml:space="preserve"> typical imaging findings</w:t>
      </w:r>
      <w:r w:rsidR="002E662A" w:rsidRPr="000D61A4">
        <w:rPr>
          <w:rFonts w:ascii="Book Antiqua" w:hAnsi="Book Antiqua"/>
          <w:sz w:val="20"/>
          <w:szCs w:val="20"/>
        </w:rPr>
        <w:t>,</w:t>
      </w:r>
      <w:r w:rsidR="0015456C" w:rsidRPr="000D61A4">
        <w:rPr>
          <w:rFonts w:ascii="Book Antiqua" w:hAnsi="Book Antiqua"/>
          <w:sz w:val="20"/>
          <w:szCs w:val="20"/>
        </w:rPr>
        <w:t xml:space="preserve"> including multiple calcifications on CT and purple-blue</w:t>
      </w:r>
      <w:r w:rsidR="002E662A" w:rsidRPr="000D61A4">
        <w:rPr>
          <w:rFonts w:ascii="Book Antiqua" w:hAnsi="Book Antiqua"/>
          <w:sz w:val="20"/>
          <w:szCs w:val="20"/>
        </w:rPr>
        <w:t xml:space="preserve"> mucosal</w:t>
      </w:r>
      <w:r w:rsidR="0015456C" w:rsidRPr="000D61A4">
        <w:rPr>
          <w:rFonts w:ascii="Book Antiqua" w:hAnsi="Book Antiqua"/>
          <w:sz w:val="20"/>
          <w:szCs w:val="20"/>
        </w:rPr>
        <w:t xml:space="preserve"> discoloration on colonoscopy</w:t>
      </w:r>
      <w:r w:rsidR="002E662A" w:rsidRPr="000D61A4">
        <w:rPr>
          <w:rFonts w:ascii="Book Antiqua" w:hAnsi="Book Antiqua"/>
          <w:sz w:val="20"/>
          <w:szCs w:val="20"/>
        </w:rPr>
        <w:t>, is vital</w:t>
      </w:r>
      <w:r w:rsidR="0015456C" w:rsidRPr="000D61A4">
        <w:rPr>
          <w:rFonts w:ascii="Book Antiqua" w:hAnsi="Book Antiqua"/>
          <w:sz w:val="20"/>
          <w:szCs w:val="20"/>
        </w:rPr>
        <w:t xml:space="preserve">. We </w:t>
      </w:r>
      <w:r w:rsidR="002E662A" w:rsidRPr="000D61A4">
        <w:rPr>
          <w:rFonts w:ascii="Book Antiqua" w:hAnsi="Book Antiqua"/>
          <w:sz w:val="20"/>
          <w:szCs w:val="20"/>
        </w:rPr>
        <w:t xml:space="preserve">have </w:t>
      </w:r>
      <w:r w:rsidR="0015456C" w:rsidRPr="000D61A4">
        <w:rPr>
          <w:rFonts w:ascii="Book Antiqua" w:hAnsi="Book Antiqua"/>
          <w:sz w:val="20"/>
          <w:szCs w:val="20"/>
        </w:rPr>
        <w:t>present</w:t>
      </w:r>
      <w:r w:rsidR="002E662A" w:rsidRPr="000D61A4">
        <w:rPr>
          <w:rFonts w:ascii="Book Antiqua" w:hAnsi="Book Antiqua"/>
          <w:sz w:val="20"/>
          <w:szCs w:val="20"/>
        </w:rPr>
        <w:t>ed</w:t>
      </w:r>
      <w:r w:rsidR="0015456C" w:rsidRPr="000D61A4">
        <w:rPr>
          <w:rFonts w:ascii="Book Antiqua" w:hAnsi="Book Antiqua"/>
          <w:sz w:val="20"/>
          <w:szCs w:val="20"/>
        </w:rPr>
        <w:t xml:space="preserve"> </w:t>
      </w:r>
      <w:r w:rsidR="00E56D80">
        <w:rPr>
          <w:rFonts w:ascii="Book Antiqua" w:hAnsi="Book Antiqua"/>
          <w:sz w:val="20"/>
          <w:szCs w:val="20"/>
        </w:rPr>
        <w:t xml:space="preserve">here </w:t>
      </w:r>
      <w:r w:rsidR="0015456C" w:rsidRPr="000D61A4">
        <w:rPr>
          <w:rFonts w:ascii="Book Antiqua" w:hAnsi="Book Antiqua"/>
          <w:sz w:val="20"/>
          <w:szCs w:val="20"/>
        </w:rPr>
        <w:t xml:space="preserve">a case of </w:t>
      </w:r>
      <w:r w:rsidR="0040521E" w:rsidRPr="000D61A4">
        <w:rPr>
          <w:rFonts w:ascii="Book Antiqua" w:hAnsi="Book Antiqua"/>
          <w:sz w:val="20"/>
          <w:szCs w:val="20"/>
        </w:rPr>
        <w:t>MP</w:t>
      </w:r>
      <w:r w:rsidR="0015456C" w:rsidRPr="000D61A4">
        <w:rPr>
          <w:rFonts w:ascii="Book Antiqua" w:hAnsi="Book Antiqua"/>
          <w:sz w:val="20"/>
          <w:szCs w:val="20"/>
        </w:rPr>
        <w:t xml:space="preserve"> with</w:t>
      </w:r>
      <w:r w:rsidR="002E662A" w:rsidRPr="000D61A4">
        <w:rPr>
          <w:rFonts w:ascii="Book Antiqua" w:hAnsi="Book Antiqua"/>
          <w:sz w:val="20"/>
          <w:szCs w:val="20"/>
        </w:rPr>
        <w:t xml:space="preserve"> the patient’s</w:t>
      </w:r>
      <w:r w:rsidR="0015456C" w:rsidRPr="000D61A4">
        <w:rPr>
          <w:rFonts w:ascii="Book Antiqua" w:hAnsi="Book Antiqua"/>
          <w:sz w:val="20"/>
          <w:szCs w:val="20"/>
        </w:rPr>
        <w:t xml:space="preserve"> chief complaint</w:t>
      </w:r>
      <w:r w:rsidR="002E662A" w:rsidRPr="000D61A4">
        <w:rPr>
          <w:rFonts w:ascii="Book Antiqua" w:hAnsi="Book Antiqua"/>
          <w:sz w:val="20"/>
          <w:szCs w:val="20"/>
        </w:rPr>
        <w:t>s</w:t>
      </w:r>
      <w:r w:rsidR="0015456C" w:rsidRPr="000D61A4">
        <w:rPr>
          <w:rFonts w:ascii="Book Antiqua" w:hAnsi="Book Antiqua"/>
          <w:sz w:val="20"/>
          <w:szCs w:val="20"/>
        </w:rPr>
        <w:t xml:space="preserve"> </w:t>
      </w:r>
      <w:r w:rsidR="00E56D80">
        <w:rPr>
          <w:rFonts w:ascii="Book Antiqua" w:hAnsi="Book Antiqua"/>
          <w:sz w:val="20"/>
          <w:szCs w:val="20"/>
        </w:rPr>
        <w:t>being</w:t>
      </w:r>
      <w:r w:rsidR="0015456C" w:rsidRPr="000D61A4">
        <w:rPr>
          <w:rFonts w:ascii="Book Antiqua" w:hAnsi="Book Antiqua"/>
          <w:sz w:val="20"/>
          <w:szCs w:val="20"/>
        </w:rPr>
        <w:t xml:space="preserve"> fever, abdominal pain</w:t>
      </w:r>
      <w:r w:rsidR="002E662A" w:rsidRPr="000D61A4">
        <w:rPr>
          <w:rFonts w:ascii="Book Antiqua" w:hAnsi="Book Antiqua"/>
          <w:sz w:val="20"/>
          <w:szCs w:val="20"/>
        </w:rPr>
        <w:t>,</w:t>
      </w:r>
      <w:r w:rsidR="0015456C" w:rsidRPr="000D61A4">
        <w:rPr>
          <w:rFonts w:ascii="Book Antiqua" w:hAnsi="Book Antiqua"/>
          <w:sz w:val="20"/>
          <w:szCs w:val="20"/>
        </w:rPr>
        <w:t xml:space="preserve"> and </w:t>
      </w:r>
      <w:r w:rsidR="0015456C" w:rsidRPr="000D61A4">
        <w:rPr>
          <w:rFonts w:ascii="Book Antiqua" w:hAnsi="Book Antiqua"/>
          <w:color w:val="000000"/>
          <w:sz w:val="20"/>
          <w:szCs w:val="20"/>
        </w:rPr>
        <w:t>diarrhea. CT</w:t>
      </w:r>
      <w:r w:rsidR="002E662A" w:rsidRPr="000D61A4">
        <w:rPr>
          <w:rFonts w:ascii="Book Antiqua" w:hAnsi="Book Antiqua"/>
          <w:color w:val="000000"/>
          <w:sz w:val="20"/>
          <w:szCs w:val="20"/>
        </w:rPr>
        <w:t xml:space="preserve"> revealed</w:t>
      </w:r>
      <w:r w:rsidR="0015456C" w:rsidRPr="000D61A4">
        <w:rPr>
          <w:rFonts w:ascii="Book Antiqua" w:hAnsi="Book Antiqua"/>
          <w:color w:val="000000"/>
          <w:sz w:val="20"/>
          <w:szCs w:val="20"/>
        </w:rPr>
        <w:t xml:space="preserve"> threadlike calcifications </w:t>
      </w:r>
      <w:r w:rsidR="002E662A" w:rsidRPr="000D61A4">
        <w:rPr>
          <w:rFonts w:ascii="Book Antiqua" w:hAnsi="Book Antiqua"/>
          <w:color w:val="000000"/>
          <w:sz w:val="20"/>
          <w:szCs w:val="20"/>
        </w:rPr>
        <w:t>i</w:t>
      </w:r>
      <w:r w:rsidR="0015456C" w:rsidRPr="000D61A4">
        <w:rPr>
          <w:rFonts w:ascii="Book Antiqua" w:hAnsi="Book Antiqua"/>
          <w:color w:val="000000"/>
          <w:sz w:val="20"/>
          <w:szCs w:val="20"/>
        </w:rPr>
        <w:t>n the mesenteric vein</w:t>
      </w:r>
      <w:r w:rsidR="000D6326" w:rsidRPr="000D61A4">
        <w:rPr>
          <w:rFonts w:ascii="Book Antiqua" w:hAnsi="Book Antiqua"/>
          <w:color w:val="000000"/>
          <w:sz w:val="20"/>
          <w:szCs w:val="20"/>
        </w:rPr>
        <w:t>, a</w:t>
      </w:r>
      <w:r w:rsidR="0015456C" w:rsidRPr="000D61A4">
        <w:rPr>
          <w:rFonts w:ascii="Book Antiqua" w:hAnsi="Book Antiqua"/>
          <w:color w:val="000000"/>
          <w:sz w:val="20"/>
          <w:szCs w:val="20"/>
        </w:rPr>
        <w:t xml:space="preserve">nd </w:t>
      </w:r>
      <w:r w:rsidR="000D6326" w:rsidRPr="000D61A4">
        <w:rPr>
          <w:rFonts w:ascii="Book Antiqua" w:hAnsi="Book Antiqua"/>
          <w:color w:val="000000"/>
          <w:sz w:val="20"/>
          <w:szCs w:val="20"/>
        </w:rPr>
        <w:t>endoscopy showed</w:t>
      </w:r>
      <w:r w:rsidR="0015456C" w:rsidRPr="000D61A4">
        <w:rPr>
          <w:rFonts w:ascii="Book Antiqua" w:hAnsi="Book Antiqua"/>
          <w:color w:val="000000"/>
          <w:sz w:val="20"/>
          <w:szCs w:val="20"/>
        </w:rPr>
        <w:t xml:space="preserve"> multiple ulcers and purple-blue mucosa. </w:t>
      </w:r>
      <w:r w:rsidR="000D6326" w:rsidRPr="000D61A4">
        <w:rPr>
          <w:rFonts w:ascii="Book Antiqua" w:hAnsi="Book Antiqua"/>
          <w:color w:val="000000"/>
          <w:sz w:val="20"/>
          <w:szCs w:val="20"/>
        </w:rPr>
        <w:t xml:space="preserve">The </w:t>
      </w:r>
      <w:r w:rsidR="0015456C" w:rsidRPr="000D61A4">
        <w:rPr>
          <w:rFonts w:ascii="Book Antiqua" w:hAnsi="Book Antiqua"/>
          <w:color w:val="000000"/>
          <w:sz w:val="20"/>
          <w:szCs w:val="20"/>
        </w:rPr>
        <w:t>pathological findings</w:t>
      </w:r>
      <w:r w:rsidR="000D6326" w:rsidRPr="000D61A4">
        <w:rPr>
          <w:rFonts w:ascii="Book Antiqua" w:hAnsi="Book Antiqua"/>
          <w:color w:val="000000"/>
          <w:sz w:val="20"/>
          <w:szCs w:val="20"/>
        </w:rPr>
        <w:t xml:space="preserve"> indicated the presence of amyloidosis</w:t>
      </w:r>
      <w:r w:rsidR="0015456C" w:rsidRPr="000D61A4">
        <w:rPr>
          <w:rFonts w:ascii="Book Antiqua" w:hAnsi="Book Antiqua"/>
          <w:color w:val="000000"/>
          <w:sz w:val="20"/>
          <w:szCs w:val="20"/>
        </w:rPr>
        <w:t xml:space="preserve">. </w:t>
      </w:r>
      <w:r w:rsidR="000D6326" w:rsidRPr="000D61A4">
        <w:rPr>
          <w:rFonts w:ascii="Book Antiqua" w:hAnsi="Book Antiqua"/>
          <w:color w:val="000000"/>
          <w:sz w:val="20"/>
          <w:szCs w:val="20"/>
        </w:rPr>
        <w:t xml:space="preserve">The </w:t>
      </w:r>
      <w:r w:rsidR="0015456C" w:rsidRPr="000D61A4">
        <w:rPr>
          <w:rFonts w:ascii="Book Antiqua" w:hAnsi="Book Antiqua"/>
          <w:color w:val="000000"/>
          <w:sz w:val="20"/>
          <w:szCs w:val="20"/>
        </w:rPr>
        <w:t xml:space="preserve">patient, who had a history of hypertension, had been </w:t>
      </w:r>
      <w:r w:rsidR="000D6326" w:rsidRPr="000D61A4">
        <w:rPr>
          <w:rFonts w:ascii="Book Antiqua" w:hAnsi="Book Antiqua"/>
          <w:color w:val="000000"/>
          <w:sz w:val="20"/>
          <w:szCs w:val="20"/>
        </w:rPr>
        <w:t xml:space="preserve">consuming </w:t>
      </w:r>
      <w:r w:rsidR="0015456C" w:rsidRPr="000D61A4">
        <w:rPr>
          <w:rFonts w:ascii="Book Antiqua" w:hAnsi="Book Antiqua"/>
          <w:color w:val="000000"/>
          <w:sz w:val="20"/>
          <w:szCs w:val="20"/>
        </w:rPr>
        <w:t>Chinese medic</w:t>
      </w:r>
      <w:r w:rsidR="000D6326" w:rsidRPr="000D61A4">
        <w:rPr>
          <w:rFonts w:ascii="Book Antiqua" w:hAnsi="Book Antiqua"/>
          <w:color w:val="000000"/>
          <w:sz w:val="20"/>
          <w:szCs w:val="20"/>
        </w:rPr>
        <w:t>in</w:t>
      </w:r>
      <w:r w:rsidR="0015456C" w:rsidRPr="000D61A4">
        <w:rPr>
          <w:rFonts w:ascii="Book Antiqua" w:hAnsi="Book Antiqua"/>
          <w:color w:val="000000"/>
          <w:sz w:val="20"/>
          <w:szCs w:val="20"/>
        </w:rPr>
        <w:t>al liquor for a long time. Chinese herb</w:t>
      </w:r>
      <w:r w:rsidR="000D6326" w:rsidRPr="000D61A4">
        <w:rPr>
          <w:rFonts w:ascii="Book Antiqua" w:hAnsi="Book Antiqua"/>
          <w:color w:val="000000"/>
          <w:sz w:val="20"/>
          <w:szCs w:val="20"/>
        </w:rPr>
        <w:t>al medicines</w:t>
      </w:r>
      <w:r w:rsidR="0015456C" w:rsidRPr="000D61A4">
        <w:rPr>
          <w:rFonts w:ascii="Book Antiqua" w:hAnsi="Book Antiqua"/>
          <w:color w:val="000000"/>
          <w:sz w:val="20"/>
          <w:szCs w:val="20"/>
        </w:rPr>
        <w:t xml:space="preserve"> may be involved in the etiology of </w:t>
      </w:r>
      <w:r w:rsidR="0040521E" w:rsidRPr="000D61A4">
        <w:rPr>
          <w:rFonts w:ascii="Book Antiqua" w:hAnsi="Book Antiqua"/>
          <w:color w:val="000000"/>
          <w:sz w:val="20"/>
          <w:szCs w:val="20"/>
        </w:rPr>
        <w:t>MP</w:t>
      </w:r>
      <w:r w:rsidR="0015456C" w:rsidRPr="000D61A4">
        <w:rPr>
          <w:rFonts w:ascii="Book Antiqua" w:hAnsi="Book Antiqua"/>
          <w:color w:val="000000"/>
          <w:sz w:val="20"/>
          <w:szCs w:val="20"/>
        </w:rPr>
        <w:t>, so</w:t>
      </w:r>
      <w:r w:rsidR="000D6326" w:rsidRPr="000D61A4">
        <w:rPr>
          <w:rFonts w:ascii="Book Antiqua" w:hAnsi="Book Antiqua"/>
          <w:color w:val="000000"/>
          <w:sz w:val="20"/>
          <w:szCs w:val="20"/>
        </w:rPr>
        <w:t xml:space="preserve"> their discontinuation should be recommended to</w:t>
      </w:r>
      <w:r w:rsidR="0015456C" w:rsidRPr="000D61A4">
        <w:rPr>
          <w:rFonts w:ascii="Book Antiqua" w:hAnsi="Book Antiqua"/>
          <w:color w:val="000000"/>
          <w:sz w:val="20"/>
          <w:szCs w:val="20"/>
        </w:rPr>
        <w:t xml:space="preserve"> patients </w:t>
      </w:r>
      <w:r w:rsidR="000D6326" w:rsidRPr="000D61A4">
        <w:rPr>
          <w:rFonts w:ascii="Book Antiqua" w:hAnsi="Book Antiqua"/>
          <w:color w:val="000000"/>
          <w:sz w:val="20"/>
          <w:szCs w:val="20"/>
        </w:rPr>
        <w:t>with the condition</w:t>
      </w:r>
      <w:r w:rsidR="0015456C" w:rsidRPr="000D61A4">
        <w:rPr>
          <w:rFonts w:ascii="Book Antiqua" w:hAnsi="Book Antiqua"/>
          <w:color w:val="000000"/>
          <w:sz w:val="20"/>
          <w:szCs w:val="20"/>
        </w:rPr>
        <w:t>.</w:t>
      </w:r>
      <w:r w:rsidR="0015456C" w:rsidRPr="000D61A4">
        <w:rPr>
          <w:rFonts w:ascii="Book Antiqua" w:hAnsi="Book Antiqua"/>
          <w:sz w:val="20"/>
          <w:szCs w:val="20"/>
        </w:rPr>
        <w:t xml:space="preserve"> More prospective studies explor</w:t>
      </w:r>
      <w:r w:rsidR="000D6326" w:rsidRPr="000D61A4">
        <w:rPr>
          <w:rFonts w:ascii="Book Antiqua" w:hAnsi="Book Antiqua"/>
          <w:sz w:val="20"/>
          <w:szCs w:val="20"/>
        </w:rPr>
        <w:t>ing</w:t>
      </w:r>
      <w:r w:rsidR="0015456C" w:rsidRPr="000D61A4">
        <w:rPr>
          <w:rFonts w:ascii="Book Antiqua" w:hAnsi="Book Antiqua"/>
          <w:sz w:val="20"/>
          <w:szCs w:val="20"/>
        </w:rPr>
        <w:t xml:space="preserve"> the relationship between Chinese herb</w:t>
      </w:r>
      <w:r w:rsidR="000D6326" w:rsidRPr="000D61A4">
        <w:rPr>
          <w:rFonts w:ascii="Book Antiqua" w:hAnsi="Book Antiqua"/>
          <w:sz w:val="20"/>
          <w:szCs w:val="20"/>
        </w:rPr>
        <w:t>al medicine</w:t>
      </w:r>
      <w:r w:rsidR="0015456C" w:rsidRPr="000D61A4">
        <w:rPr>
          <w:rFonts w:ascii="Book Antiqua" w:hAnsi="Book Antiqua"/>
          <w:sz w:val="20"/>
          <w:szCs w:val="20"/>
        </w:rPr>
        <w:t xml:space="preserve">s and </w:t>
      </w:r>
      <w:r w:rsidR="000D6326" w:rsidRPr="000D61A4">
        <w:rPr>
          <w:rFonts w:ascii="Book Antiqua" w:hAnsi="Book Antiqua"/>
          <w:sz w:val="20"/>
          <w:szCs w:val="20"/>
        </w:rPr>
        <w:t xml:space="preserve">the </w:t>
      </w:r>
      <w:r w:rsidR="0015456C" w:rsidRPr="000D61A4">
        <w:rPr>
          <w:rFonts w:ascii="Book Antiqua" w:hAnsi="Book Antiqua"/>
          <w:sz w:val="20"/>
          <w:szCs w:val="20"/>
        </w:rPr>
        <w:t xml:space="preserve">development of </w:t>
      </w:r>
      <w:r w:rsidR="0040521E" w:rsidRPr="000D61A4">
        <w:rPr>
          <w:rFonts w:ascii="Book Antiqua" w:hAnsi="Book Antiqua"/>
          <w:sz w:val="20"/>
          <w:szCs w:val="20"/>
        </w:rPr>
        <w:t>MP</w:t>
      </w:r>
      <w:r w:rsidR="0015456C" w:rsidRPr="000D61A4">
        <w:rPr>
          <w:rFonts w:ascii="Book Antiqua" w:hAnsi="Book Antiqua"/>
          <w:sz w:val="20"/>
          <w:szCs w:val="20"/>
        </w:rPr>
        <w:t xml:space="preserve"> are </w:t>
      </w:r>
      <w:r w:rsidR="000D6326" w:rsidRPr="000D61A4">
        <w:rPr>
          <w:rFonts w:ascii="Book Antiqua" w:hAnsi="Book Antiqua"/>
          <w:sz w:val="20"/>
          <w:szCs w:val="20"/>
        </w:rPr>
        <w:t>needed</w:t>
      </w:r>
      <w:r w:rsidR="0015456C" w:rsidRPr="000D61A4">
        <w:rPr>
          <w:rFonts w:ascii="Book Antiqua" w:hAnsi="Book Antiqua"/>
          <w:sz w:val="20"/>
          <w:szCs w:val="20"/>
        </w:rPr>
        <w:t>.</w:t>
      </w:r>
    </w:p>
    <w:p w14:paraId="1EBC81BF" w14:textId="77777777" w:rsidR="00943B75" w:rsidRPr="000D61A4" w:rsidRDefault="00943B75" w:rsidP="000D61A4">
      <w:pPr>
        <w:adjustRightInd w:val="0"/>
        <w:snapToGrid w:val="0"/>
        <w:spacing w:line="360" w:lineRule="auto"/>
        <w:rPr>
          <w:rStyle w:val="apple-converted-space"/>
          <w:rFonts w:ascii="Book Antiqua" w:hAnsi="Book Antiqua"/>
          <w:color w:val="000000"/>
          <w:sz w:val="20"/>
          <w:szCs w:val="20"/>
          <w:shd w:val="clear" w:color="auto" w:fill="F9F9F9"/>
        </w:rPr>
      </w:pPr>
    </w:p>
    <w:p w14:paraId="40CA4ECF" w14:textId="77777777" w:rsidR="00CD447D" w:rsidRPr="000D61A4" w:rsidRDefault="00CD447D" w:rsidP="000D61A4">
      <w:pPr>
        <w:pStyle w:val="paragraph"/>
        <w:adjustRightInd w:val="0"/>
        <w:snapToGrid w:val="0"/>
        <w:spacing w:before="0" w:beforeAutospacing="0" w:after="0" w:afterAutospacing="0" w:line="360" w:lineRule="auto"/>
        <w:jc w:val="both"/>
        <w:textAlignment w:val="baseline"/>
        <w:rPr>
          <w:rFonts w:ascii="Book Antiqua" w:hAnsi="Book Antiqua" w:cs="等线"/>
          <w:sz w:val="20"/>
          <w:szCs w:val="20"/>
          <w:u w:val="single"/>
        </w:rPr>
      </w:pPr>
      <w:r w:rsidRPr="000D61A4">
        <w:rPr>
          <w:rStyle w:val="normaltextrun"/>
          <w:rFonts w:ascii="Book Antiqua" w:hAnsi="Book Antiqua" w:cs="等线"/>
          <w:b/>
          <w:bCs/>
          <w:sz w:val="20"/>
          <w:szCs w:val="20"/>
          <w:u w:val="single"/>
        </w:rPr>
        <w:t>ACKNOWLEDGEMENTS</w:t>
      </w:r>
    </w:p>
    <w:p w14:paraId="2C3E2D8C" w14:textId="77777777" w:rsidR="00BF0E5B" w:rsidRPr="000D61A4" w:rsidRDefault="00BF0E5B" w:rsidP="000D61A4">
      <w:pPr>
        <w:adjustRightInd w:val="0"/>
        <w:snapToGrid w:val="0"/>
        <w:spacing w:line="360" w:lineRule="auto"/>
        <w:rPr>
          <w:rStyle w:val="apple-converted-space"/>
          <w:rFonts w:ascii="Book Antiqua" w:hAnsi="Book Antiqua"/>
          <w:color w:val="000000"/>
          <w:sz w:val="20"/>
          <w:szCs w:val="20"/>
          <w:shd w:val="clear" w:color="auto" w:fill="F9F9F9"/>
        </w:rPr>
      </w:pPr>
      <w:r w:rsidRPr="000D61A4">
        <w:rPr>
          <w:rFonts w:ascii="Book Antiqua" w:hAnsi="Book Antiqua"/>
          <w:color w:val="000000"/>
          <w:sz w:val="20"/>
          <w:szCs w:val="20"/>
        </w:rPr>
        <w:lastRenderedPageBreak/>
        <w:t>We are very grateful to all of the physicians, nursing staff, and other caregivers in the Gastroenterology Division at Jinhua Hospital.</w:t>
      </w:r>
    </w:p>
    <w:p w14:paraId="68661F3C" w14:textId="77777777" w:rsidR="00BF0E5B" w:rsidRPr="000D61A4" w:rsidRDefault="00BF0E5B" w:rsidP="000D61A4">
      <w:pPr>
        <w:adjustRightInd w:val="0"/>
        <w:snapToGrid w:val="0"/>
        <w:spacing w:line="360" w:lineRule="auto"/>
        <w:rPr>
          <w:rStyle w:val="apple-converted-space"/>
          <w:rFonts w:ascii="Book Antiqua" w:hAnsi="Book Antiqua"/>
          <w:color w:val="000000"/>
          <w:sz w:val="20"/>
          <w:szCs w:val="20"/>
          <w:shd w:val="clear" w:color="auto" w:fill="F9F9F9"/>
        </w:rPr>
      </w:pPr>
    </w:p>
    <w:p w14:paraId="30C936A9" w14:textId="77777777" w:rsidR="00BF0E5B" w:rsidRPr="000D61A4" w:rsidRDefault="00BF0E5B" w:rsidP="000D61A4">
      <w:pPr>
        <w:adjustRightInd w:val="0"/>
        <w:snapToGrid w:val="0"/>
        <w:spacing w:line="360" w:lineRule="auto"/>
        <w:rPr>
          <w:rFonts w:ascii="Book Antiqua" w:hAnsi="Book Antiqua"/>
          <w:b/>
          <w:bCs/>
          <w:caps/>
          <w:color w:val="000000"/>
          <w:sz w:val="20"/>
          <w:szCs w:val="20"/>
          <w:shd w:val="clear" w:color="auto" w:fill="F9F9F9"/>
        </w:rPr>
      </w:pPr>
      <w:r w:rsidRPr="000D61A4">
        <w:rPr>
          <w:rFonts w:ascii="Book Antiqua" w:hAnsi="Book Antiqua"/>
          <w:b/>
          <w:bCs/>
          <w:caps/>
          <w:color w:val="000000"/>
          <w:sz w:val="20"/>
          <w:szCs w:val="20"/>
        </w:rPr>
        <w:t>References</w:t>
      </w:r>
    </w:p>
    <w:p w14:paraId="3242C085"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 </w:t>
      </w:r>
      <w:r w:rsidRPr="000D61A4">
        <w:rPr>
          <w:rFonts w:ascii="Book Antiqua" w:hAnsi="Book Antiqua"/>
          <w:b/>
          <w:sz w:val="20"/>
          <w:szCs w:val="20"/>
        </w:rPr>
        <w:t>Kato T</w:t>
      </w:r>
      <w:r w:rsidRPr="000D61A4">
        <w:rPr>
          <w:rFonts w:ascii="Book Antiqua" w:hAnsi="Book Antiqua"/>
          <w:sz w:val="20"/>
          <w:szCs w:val="20"/>
        </w:rPr>
        <w:t xml:space="preserve">, Miyazaki K, Nakamura T, Tan KY, Chiba T, </w:t>
      </w:r>
      <w:proofErr w:type="spellStart"/>
      <w:r w:rsidRPr="000D61A4">
        <w:rPr>
          <w:rFonts w:ascii="Book Antiqua" w:hAnsi="Book Antiqua"/>
          <w:sz w:val="20"/>
          <w:szCs w:val="20"/>
        </w:rPr>
        <w:t>Konishi</w:t>
      </w:r>
      <w:proofErr w:type="spellEnd"/>
      <w:r w:rsidRPr="000D61A4">
        <w:rPr>
          <w:rFonts w:ascii="Book Antiqua" w:hAnsi="Book Antiqua"/>
          <w:sz w:val="20"/>
          <w:szCs w:val="20"/>
        </w:rPr>
        <w:t xml:space="preserve"> F. Perforated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colitis--description of a case and review of this condition. </w:t>
      </w:r>
      <w:r w:rsidRPr="000D61A4">
        <w:rPr>
          <w:rFonts w:ascii="Book Antiqua" w:hAnsi="Book Antiqua"/>
          <w:i/>
          <w:sz w:val="20"/>
          <w:szCs w:val="20"/>
        </w:rPr>
        <w:t>Colorectal Dis</w:t>
      </w:r>
      <w:r w:rsidRPr="000D61A4">
        <w:rPr>
          <w:rFonts w:ascii="Book Antiqua" w:hAnsi="Book Antiqua"/>
          <w:sz w:val="20"/>
          <w:szCs w:val="20"/>
        </w:rPr>
        <w:t xml:space="preserve"> 2010; </w:t>
      </w:r>
      <w:r w:rsidRPr="000D61A4">
        <w:rPr>
          <w:rFonts w:ascii="Book Antiqua" w:hAnsi="Book Antiqua"/>
          <w:b/>
          <w:sz w:val="20"/>
          <w:szCs w:val="20"/>
        </w:rPr>
        <w:t>12</w:t>
      </w:r>
      <w:r w:rsidRPr="000D61A4">
        <w:rPr>
          <w:rFonts w:ascii="Book Antiqua" w:hAnsi="Book Antiqua"/>
          <w:sz w:val="20"/>
          <w:szCs w:val="20"/>
        </w:rPr>
        <w:t>: 149-151 [PMID: 19175648 DOI: 10.1111/j.1463-1318.2008.01726.x]</w:t>
      </w:r>
    </w:p>
    <w:p w14:paraId="45E080F6"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 </w:t>
      </w:r>
      <w:r w:rsidRPr="000D61A4">
        <w:rPr>
          <w:rFonts w:ascii="Book Antiqua" w:hAnsi="Book Antiqua"/>
          <w:b/>
          <w:sz w:val="20"/>
          <w:szCs w:val="20"/>
        </w:rPr>
        <w:t>Markos V</w:t>
      </w:r>
      <w:r w:rsidRPr="000D61A4">
        <w:rPr>
          <w:rFonts w:ascii="Book Antiqua" w:hAnsi="Book Antiqua"/>
          <w:sz w:val="20"/>
          <w:szCs w:val="20"/>
        </w:rPr>
        <w:t xml:space="preserve">, Kelly S, Yee WC, Davis JE, </w:t>
      </w:r>
      <w:proofErr w:type="spellStart"/>
      <w:r w:rsidRPr="000D61A4">
        <w:rPr>
          <w:rFonts w:ascii="Book Antiqua" w:hAnsi="Book Antiqua"/>
          <w:sz w:val="20"/>
          <w:szCs w:val="20"/>
        </w:rPr>
        <w:t>Cheifetz</w:t>
      </w:r>
      <w:proofErr w:type="spellEnd"/>
      <w:r w:rsidRPr="000D61A4">
        <w:rPr>
          <w:rFonts w:ascii="Book Antiqua" w:hAnsi="Book Antiqua"/>
          <w:sz w:val="20"/>
          <w:szCs w:val="20"/>
        </w:rPr>
        <w:t xml:space="preserve"> RE, </w:t>
      </w:r>
      <w:proofErr w:type="spellStart"/>
      <w:r w:rsidRPr="000D61A4">
        <w:rPr>
          <w:rFonts w:ascii="Book Antiqua" w:hAnsi="Book Antiqua"/>
          <w:sz w:val="20"/>
          <w:szCs w:val="20"/>
        </w:rPr>
        <w:t>Alsheikh</w:t>
      </w:r>
      <w:proofErr w:type="spellEnd"/>
      <w:r w:rsidRPr="000D61A4">
        <w:rPr>
          <w:rFonts w:ascii="Book Antiqua" w:hAnsi="Book Antiqua"/>
          <w:sz w:val="20"/>
          <w:szCs w:val="20"/>
        </w:rPr>
        <w:t xml:space="preserve"> A.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imaging findings of a rare entity. </w:t>
      </w:r>
      <w:r w:rsidRPr="000D61A4">
        <w:rPr>
          <w:rFonts w:ascii="Book Antiqua" w:hAnsi="Book Antiqua"/>
          <w:i/>
          <w:sz w:val="20"/>
          <w:szCs w:val="20"/>
        </w:rPr>
        <w:t xml:space="preserve">AJR Am J </w:t>
      </w:r>
      <w:proofErr w:type="spellStart"/>
      <w:r w:rsidRPr="000D61A4">
        <w:rPr>
          <w:rFonts w:ascii="Book Antiqua" w:hAnsi="Book Antiqua"/>
          <w:i/>
          <w:sz w:val="20"/>
          <w:szCs w:val="20"/>
        </w:rPr>
        <w:t>Roentgenol</w:t>
      </w:r>
      <w:proofErr w:type="spellEnd"/>
      <w:r w:rsidRPr="000D61A4">
        <w:rPr>
          <w:rFonts w:ascii="Book Antiqua" w:hAnsi="Book Antiqua"/>
          <w:sz w:val="20"/>
          <w:szCs w:val="20"/>
        </w:rPr>
        <w:t xml:space="preserve"> 2005; </w:t>
      </w:r>
      <w:r w:rsidRPr="000D61A4">
        <w:rPr>
          <w:rFonts w:ascii="Book Antiqua" w:hAnsi="Book Antiqua"/>
          <w:b/>
          <w:sz w:val="20"/>
          <w:szCs w:val="20"/>
        </w:rPr>
        <w:t>184</w:t>
      </w:r>
      <w:r w:rsidRPr="000D61A4">
        <w:rPr>
          <w:rFonts w:ascii="Book Antiqua" w:hAnsi="Book Antiqua"/>
          <w:sz w:val="20"/>
          <w:szCs w:val="20"/>
        </w:rPr>
        <w:t>: 1584-1586 [PMID: 15855120 DOI: 10.2214/ajr.184.5.01841584]</w:t>
      </w:r>
    </w:p>
    <w:p w14:paraId="50C0449E"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3 </w:t>
      </w:r>
      <w:proofErr w:type="spellStart"/>
      <w:r w:rsidRPr="000D61A4">
        <w:rPr>
          <w:rFonts w:ascii="Book Antiqua" w:hAnsi="Book Antiqua"/>
          <w:b/>
          <w:sz w:val="20"/>
          <w:szCs w:val="20"/>
        </w:rPr>
        <w:t>Feuerstadt</w:t>
      </w:r>
      <w:proofErr w:type="spellEnd"/>
      <w:r w:rsidRPr="000D61A4">
        <w:rPr>
          <w:rFonts w:ascii="Book Antiqua" w:hAnsi="Book Antiqua"/>
          <w:b/>
          <w:sz w:val="20"/>
          <w:szCs w:val="20"/>
        </w:rPr>
        <w:t xml:space="preserve"> P</w:t>
      </w:r>
      <w:r w:rsidRPr="000D61A4">
        <w:rPr>
          <w:rFonts w:ascii="Book Antiqua" w:hAnsi="Book Antiqua"/>
          <w:sz w:val="20"/>
          <w:szCs w:val="20"/>
        </w:rPr>
        <w:t xml:space="preserve">, Brandt LJ. Update on Colon Ischemia: Recent Insights and Advances. </w:t>
      </w:r>
      <w:proofErr w:type="spellStart"/>
      <w:r w:rsidRPr="000D61A4">
        <w:rPr>
          <w:rFonts w:ascii="Book Antiqua" w:hAnsi="Book Antiqua"/>
          <w:i/>
          <w:sz w:val="20"/>
          <w:szCs w:val="20"/>
        </w:rPr>
        <w:t>Curr</w:t>
      </w:r>
      <w:proofErr w:type="spellEnd"/>
      <w:r w:rsidRPr="000D61A4">
        <w:rPr>
          <w:rFonts w:ascii="Book Antiqua" w:hAnsi="Book Antiqua"/>
          <w:i/>
          <w:sz w:val="20"/>
          <w:szCs w:val="20"/>
        </w:rPr>
        <w:t xml:space="preserve"> </w:t>
      </w:r>
      <w:proofErr w:type="spellStart"/>
      <w:r w:rsidRPr="000D61A4">
        <w:rPr>
          <w:rFonts w:ascii="Book Antiqua" w:hAnsi="Book Antiqua"/>
          <w:i/>
          <w:sz w:val="20"/>
          <w:szCs w:val="20"/>
        </w:rPr>
        <w:t>Gastroenterol</w:t>
      </w:r>
      <w:proofErr w:type="spellEnd"/>
      <w:r w:rsidRPr="000D61A4">
        <w:rPr>
          <w:rFonts w:ascii="Book Antiqua" w:hAnsi="Book Antiqua"/>
          <w:i/>
          <w:sz w:val="20"/>
          <w:szCs w:val="20"/>
        </w:rPr>
        <w:t xml:space="preserve"> Rep</w:t>
      </w:r>
      <w:r w:rsidRPr="000D61A4">
        <w:rPr>
          <w:rFonts w:ascii="Book Antiqua" w:hAnsi="Book Antiqua"/>
          <w:sz w:val="20"/>
          <w:szCs w:val="20"/>
        </w:rPr>
        <w:t xml:space="preserve"> 2015; </w:t>
      </w:r>
      <w:r w:rsidRPr="000D61A4">
        <w:rPr>
          <w:rFonts w:ascii="Book Antiqua" w:hAnsi="Book Antiqua"/>
          <w:b/>
          <w:sz w:val="20"/>
          <w:szCs w:val="20"/>
        </w:rPr>
        <w:t>17</w:t>
      </w:r>
      <w:r w:rsidRPr="000D61A4">
        <w:rPr>
          <w:rFonts w:ascii="Book Antiqua" w:hAnsi="Book Antiqua"/>
          <w:sz w:val="20"/>
          <w:szCs w:val="20"/>
        </w:rPr>
        <w:t>: 45 [PMID: 26446556 DOI: 10.1007/s11894-015-0469-6]</w:t>
      </w:r>
    </w:p>
    <w:p w14:paraId="7B1546C6"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4 </w:t>
      </w:r>
      <w:r w:rsidRPr="000D61A4">
        <w:rPr>
          <w:rFonts w:ascii="Book Antiqua" w:hAnsi="Book Antiqua"/>
          <w:b/>
          <w:sz w:val="20"/>
          <w:szCs w:val="20"/>
        </w:rPr>
        <w:t>Lee SM</w:t>
      </w:r>
      <w:r w:rsidRPr="000D61A4">
        <w:rPr>
          <w:rFonts w:ascii="Book Antiqua" w:hAnsi="Book Antiqua"/>
          <w:sz w:val="20"/>
          <w:szCs w:val="20"/>
        </w:rPr>
        <w:t xml:space="preserve">, </w:t>
      </w:r>
      <w:proofErr w:type="spellStart"/>
      <w:r w:rsidRPr="000D61A4">
        <w:rPr>
          <w:rFonts w:ascii="Book Antiqua" w:hAnsi="Book Antiqua"/>
          <w:sz w:val="20"/>
          <w:szCs w:val="20"/>
        </w:rPr>
        <w:t>Seo</w:t>
      </w:r>
      <w:proofErr w:type="spellEnd"/>
      <w:r w:rsidRPr="000D61A4">
        <w:rPr>
          <w:rFonts w:ascii="Book Antiqua" w:hAnsi="Book Antiqua"/>
          <w:sz w:val="20"/>
          <w:szCs w:val="20"/>
        </w:rPr>
        <w:t xml:space="preserve"> JW.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case report and literature review focused on the radiologic findings in relation to the intake period of toxic material. </w:t>
      </w:r>
      <w:proofErr w:type="spellStart"/>
      <w:r w:rsidRPr="000D61A4">
        <w:rPr>
          <w:rFonts w:ascii="Book Antiqua" w:hAnsi="Book Antiqua"/>
          <w:i/>
          <w:sz w:val="20"/>
          <w:szCs w:val="20"/>
        </w:rPr>
        <w:t>Jpn</w:t>
      </w:r>
      <w:proofErr w:type="spellEnd"/>
      <w:r w:rsidRPr="000D61A4">
        <w:rPr>
          <w:rFonts w:ascii="Book Antiqua" w:hAnsi="Book Antiqua"/>
          <w:i/>
          <w:sz w:val="20"/>
          <w:szCs w:val="20"/>
        </w:rPr>
        <w:t xml:space="preserve"> J </w:t>
      </w:r>
      <w:proofErr w:type="spellStart"/>
      <w:r w:rsidRPr="000D61A4">
        <w:rPr>
          <w:rFonts w:ascii="Book Antiqua" w:hAnsi="Book Antiqua"/>
          <w:i/>
          <w:sz w:val="20"/>
          <w:szCs w:val="20"/>
        </w:rPr>
        <w:t>Radiol</w:t>
      </w:r>
      <w:proofErr w:type="spellEnd"/>
      <w:r w:rsidRPr="000D61A4">
        <w:rPr>
          <w:rFonts w:ascii="Book Antiqua" w:hAnsi="Book Antiqua"/>
          <w:sz w:val="20"/>
          <w:szCs w:val="20"/>
        </w:rPr>
        <w:t xml:space="preserve"> 2015; </w:t>
      </w:r>
      <w:r w:rsidRPr="000D61A4">
        <w:rPr>
          <w:rFonts w:ascii="Book Antiqua" w:hAnsi="Book Antiqua"/>
          <w:b/>
          <w:sz w:val="20"/>
          <w:szCs w:val="20"/>
        </w:rPr>
        <w:t>33</w:t>
      </w:r>
      <w:r w:rsidRPr="000D61A4">
        <w:rPr>
          <w:rFonts w:ascii="Book Antiqua" w:hAnsi="Book Antiqua"/>
          <w:sz w:val="20"/>
          <w:szCs w:val="20"/>
        </w:rPr>
        <w:t>: 663-667 [PMID: 26242772 DOI: 10.1007/s11604-015-0467-5]</w:t>
      </w:r>
    </w:p>
    <w:p w14:paraId="7A4910EA"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5 </w:t>
      </w:r>
      <w:r w:rsidRPr="000D61A4">
        <w:rPr>
          <w:rFonts w:ascii="Book Antiqua" w:hAnsi="Book Antiqua"/>
          <w:b/>
          <w:sz w:val="20"/>
          <w:szCs w:val="20"/>
        </w:rPr>
        <w:t>Song JH</w:t>
      </w:r>
      <w:r w:rsidRPr="000D61A4">
        <w:rPr>
          <w:rFonts w:ascii="Book Antiqua" w:hAnsi="Book Antiqua"/>
          <w:sz w:val="20"/>
          <w:szCs w:val="20"/>
        </w:rPr>
        <w:t xml:space="preserve">, Kim JI, Jung JH, Kim JH, Lee SH, Cheung DY, Park SH, Kim JK. [A case of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in a hemodialysis patient]. </w:t>
      </w:r>
      <w:r w:rsidRPr="000D61A4">
        <w:rPr>
          <w:rFonts w:ascii="Book Antiqua" w:hAnsi="Book Antiqua"/>
          <w:i/>
          <w:sz w:val="20"/>
          <w:szCs w:val="20"/>
        </w:rPr>
        <w:t>Korean J Gastroenterol</w:t>
      </w:r>
      <w:r w:rsidRPr="000D61A4">
        <w:rPr>
          <w:rFonts w:ascii="Book Antiqua" w:hAnsi="Book Antiqua"/>
          <w:sz w:val="20"/>
          <w:szCs w:val="20"/>
        </w:rPr>
        <w:t xml:space="preserve"> 2012; </w:t>
      </w:r>
      <w:r w:rsidRPr="000D61A4">
        <w:rPr>
          <w:rFonts w:ascii="Book Antiqua" w:hAnsi="Book Antiqua"/>
          <w:b/>
          <w:sz w:val="20"/>
          <w:szCs w:val="20"/>
        </w:rPr>
        <w:t>59</w:t>
      </w:r>
      <w:r w:rsidRPr="000D61A4">
        <w:rPr>
          <w:rFonts w:ascii="Book Antiqua" w:hAnsi="Book Antiqua"/>
          <w:sz w:val="20"/>
          <w:szCs w:val="20"/>
        </w:rPr>
        <w:t>: 40-43 [PMID: 22289953 DOI: 10.4166/kjg.2012.59.1.40]</w:t>
      </w:r>
    </w:p>
    <w:p w14:paraId="601ACBEE"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6 </w:t>
      </w:r>
      <w:r w:rsidRPr="000D61A4">
        <w:rPr>
          <w:rFonts w:ascii="Book Antiqua" w:hAnsi="Book Antiqua"/>
          <w:b/>
          <w:sz w:val="20"/>
          <w:szCs w:val="20"/>
        </w:rPr>
        <w:t>Koyama N,</w:t>
      </w:r>
      <w:r w:rsidRPr="000D61A4">
        <w:rPr>
          <w:rFonts w:ascii="Book Antiqua" w:hAnsi="Book Antiqua"/>
          <w:sz w:val="20"/>
          <w:szCs w:val="20"/>
        </w:rPr>
        <w:t xml:space="preserve"> Koyama H, </w:t>
      </w:r>
      <w:proofErr w:type="spellStart"/>
      <w:r w:rsidRPr="000D61A4">
        <w:rPr>
          <w:rFonts w:ascii="Book Antiqua" w:hAnsi="Book Antiqua"/>
          <w:sz w:val="20"/>
          <w:szCs w:val="20"/>
        </w:rPr>
        <w:t>Hanajima</w:t>
      </w:r>
      <w:proofErr w:type="spellEnd"/>
      <w:r w:rsidRPr="000D61A4">
        <w:rPr>
          <w:rFonts w:ascii="Book Antiqua" w:hAnsi="Book Antiqua"/>
          <w:sz w:val="20"/>
          <w:szCs w:val="20"/>
        </w:rPr>
        <w:t xml:space="preserve"> T, Matsubara N, Shimada T, Fujisaki. Chromic Ischemic Colitis Causing Stenosis, Report of a case. </w:t>
      </w:r>
      <w:r w:rsidRPr="000D61A4">
        <w:rPr>
          <w:rFonts w:ascii="Book Antiqua" w:hAnsi="Book Antiqua"/>
          <w:i/>
          <w:iCs/>
          <w:sz w:val="20"/>
          <w:szCs w:val="20"/>
        </w:rPr>
        <w:t>Stomach Intestine</w:t>
      </w:r>
      <w:r w:rsidRPr="000D61A4">
        <w:rPr>
          <w:rFonts w:ascii="Book Antiqua" w:hAnsi="Book Antiqua"/>
          <w:sz w:val="20"/>
          <w:szCs w:val="20"/>
        </w:rPr>
        <w:t xml:space="preserve"> 1991;</w:t>
      </w:r>
      <w:r w:rsidR="00C86888" w:rsidRPr="000D61A4">
        <w:rPr>
          <w:rFonts w:ascii="Book Antiqua" w:hAnsi="Book Antiqua"/>
          <w:sz w:val="20"/>
          <w:szCs w:val="20"/>
        </w:rPr>
        <w:t xml:space="preserve"> </w:t>
      </w:r>
      <w:r w:rsidRPr="000D61A4">
        <w:rPr>
          <w:rFonts w:ascii="Book Antiqua" w:hAnsi="Book Antiqua"/>
          <w:b/>
          <w:sz w:val="20"/>
          <w:szCs w:val="20"/>
        </w:rPr>
        <w:t>26</w:t>
      </w:r>
      <w:r w:rsidRPr="000D61A4">
        <w:rPr>
          <w:rFonts w:ascii="Book Antiqua" w:hAnsi="Book Antiqua"/>
          <w:sz w:val="20"/>
          <w:szCs w:val="20"/>
        </w:rPr>
        <w:t>:</w:t>
      </w:r>
      <w:r w:rsidR="00C86888" w:rsidRPr="000D61A4">
        <w:rPr>
          <w:rFonts w:ascii="Book Antiqua" w:hAnsi="Book Antiqua"/>
          <w:sz w:val="20"/>
          <w:szCs w:val="20"/>
        </w:rPr>
        <w:t xml:space="preserve"> </w:t>
      </w:r>
      <w:r w:rsidRPr="000D61A4">
        <w:rPr>
          <w:rFonts w:ascii="Book Antiqua" w:hAnsi="Book Antiqua"/>
          <w:sz w:val="20"/>
          <w:szCs w:val="20"/>
        </w:rPr>
        <w:t>455-60</w:t>
      </w:r>
    </w:p>
    <w:p w14:paraId="7F0E4B17"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7 </w:t>
      </w:r>
      <w:r w:rsidRPr="000D61A4">
        <w:rPr>
          <w:rFonts w:ascii="Book Antiqua" w:hAnsi="Book Antiqua"/>
          <w:b/>
          <w:sz w:val="20"/>
          <w:szCs w:val="20"/>
        </w:rPr>
        <w:t>Iwashita A,</w:t>
      </w:r>
      <w:r w:rsidRPr="000D61A4">
        <w:rPr>
          <w:rFonts w:ascii="Book Antiqua" w:hAnsi="Book Antiqua"/>
          <w:sz w:val="20"/>
          <w:szCs w:val="20"/>
        </w:rPr>
        <w:t xml:space="preserve"> </w:t>
      </w:r>
      <w:proofErr w:type="spellStart"/>
      <w:r w:rsidRPr="000D61A4">
        <w:rPr>
          <w:rFonts w:ascii="Book Antiqua" w:hAnsi="Book Antiqua"/>
          <w:sz w:val="20"/>
          <w:szCs w:val="20"/>
        </w:rPr>
        <w:t>Takemura</w:t>
      </w:r>
      <w:proofErr w:type="spellEnd"/>
      <w:r w:rsidRPr="000D61A4">
        <w:rPr>
          <w:rFonts w:ascii="Book Antiqua" w:hAnsi="Book Antiqua"/>
          <w:sz w:val="20"/>
          <w:szCs w:val="20"/>
        </w:rPr>
        <w:t xml:space="preserve"> S, Yamada Y, Hasegawa S, Yao T, Utsunomiya T. </w:t>
      </w:r>
      <w:proofErr w:type="spellStart"/>
      <w:r w:rsidRPr="000D61A4">
        <w:rPr>
          <w:rFonts w:ascii="Book Antiqua" w:hAnsi="Book Antiqua"/>
          <w:sz w:val="20"/>
          <w:szCs w:val="20"/>
        </w:rPr>
        <w:t>Pathomorphologic</w:t>
      </w:r>
      <w:proofErr w:type="spellEnd"/>
      <w:r w:rsidRPr="000D61A4">
        <w:rPr>
          <w:rFonts w:ascii="Book Antiqua" w:hAnsi="Book Antiqua"/>
          <w:sz w:val="20"/>
          <w:szCs w:val="20"/>
        </w:rPr>
        <w:t xml:space="preserve"> Study on Ischemic Lesions of the Small and Large Intestine. </w:t>
      </w:r>
      <w:r w:rsidRPr="000D61A4">
        <w:rPr>
          <w:rFonts w:ascii="Book Antiqua" w:hAnsi="Book Antiqua"/>
          <w:i/>
          <w:iCs/>
          <w:sz w:val="20"/>
          <w:szCs w:val="20"/>
        </w:rPr>
        <w:t>Stomach Intestine</w:t>
      </w:r>
      <w:r w:rsidRPr="000D61A4">
        <w:rPr>
          <w:rFonts w:ascii="Book Antiqua" w:hAnsi="Book Antiqua"/>
          <w:sz w:val="20"/>
          <w:szCs w:val="20"/>
        </w:rPr>
        <w:t xml:space="preserve"> 1993</w:t>
      </w:r>
      <w:r w:rsidR="00C86888" w:rsidRPr="000D61A4">
        <w:rPr>
          <w:rFonts w:ascii="Book Antiqua" w:hAnsi="Book Antiqua"/>
          <w:sz w:val="20"/>
          <w:szCs w:val="20"/>
        </w:rPr>
        <w:t>;</w:t>
      </w:r>
      <w:r w:rsidRPr="000D61A4">
        <w:rPr>
          <w:rFonts w:ascii="Book Antiqua" w:hAnsi="Book Antiqua"/>
          <w:b/>
          <w:bCs/>
          <w:sz w:val="20"/>
          <w:szCs w:val="20"/>
        </w:rPr>
        <w:t xml:space="preserve"> 28</w:t>
      </w:r>
      <w:r w:rsidRPr="000D61A4">
        <w:rPr>
          <w:rFonts w:ascii="Book Antiqua" w:hAnsi="Book Antiqua"/>
          <w:sz w:val="20"/>
          <w:szCs w:val="20"/>
        </w:rPr>
        <w:t>: 927-941</w:t>
      </w:r>
    </w:p>
    <w:p w14:paraId="6263A531"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8 </w:t>
      </w:r>
      <w:r w:rsidRPr="000D61A4">
        <w:rPr>
          <w:rFonts w:ascii="Book Antiqua" w:hAnsi="Book Antiqua"/>
          <w:b/>
          <w:sz w:val="20"/>
          <w:szCs w:val="20"/>
        </w:rPr>
        <w:t>Yao T</w:t>
      </w:r>
      <w:r w:rsidRPr="000D61A4">
        <w:rPr>
          <w:rFonts w:ascii="Book Antiqua" w:hAnsi="Book Antiqua"/>
          <w:sz w:val="20"/>
          <w:szCs w:val="20"/>
        </w:rPr>
        <w:t xml:space="preserve">, Iwashita A, </w:t>
      </w:r>
      <w:proofErr w:type="spellStart"/>
      <w:r w:rsidRPr="000D61A4">
        <w:rPr>
          <w:rFonts w:ascii="Book Antiqua" w:hAnsi="Book Antiqua"/>
          <w:sz w:val="20"/>
          <w:szCs w:val="20"/>
        </w:rPr>
        <w:t>Hoashi</w:t>
      </w:r>
      <w:proofErr w:type="spellEnd"/>
      <w:r w:rsidRPr="000D61A4">
        <w:rPr>
          <w:rFonts w:ascii="Book Antiqua" w:hAnsi="Book Antiqua"/>
          <w:sz w:val="20"/>
          <w:szCs w:val="20"/>
        </w:rPr>
        <w:t xml:space="preserve"> T, Matsui T, Sakurai T, Arima S, Ono H, </w:t>
      </w:r>
      <w:proofErr w:type="spellStart"/>
      <w:r w:rsidRPr="000D61A4">
        <w:rPr>
          <w:rFonts w:ascii="Book Antiqua" w:hAnsi="Book Antiqua"/>
          <w:sz w:val="20"/>
          <w:szCs w:val="20"/>
        </w:rPr>
        <w:t>Schlemper</w:t>
      </w:r>
      <w:proofErr w:type="spellEnd"/>
      <w:r w:rsidRPr="000D61A4">
        <w:rPr>
          <w:rFonts w:ascii="Book Antiqua" w:hAnsi="Book Antiqua"/>
          <w:sz w:val="20"/>
          <w:szCs w:val="20"/>
        </w:rPr>
        <w:t xml:space="preserve"> RJ.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value of radiography in diagnosis--report of three cases. </w:t>
      </w:r>
      <w:r w:rsidRPr="000D61A4">
        <w:rPr>
          <w:rFonts w:ascii="Book Antiqua" w:hAnsi="Book Antiqua"/>
          <w:i/>
          <w:sz w:val="20"/>
          <w:szCs w:val="20"/>
        </w:rPr>
        <w:t>Radiology</w:t>
      </w:r>
      <w:r w:rsidRPr="000D61A4">
        <w:rPr>
          <w:rFonts w:ascii="Book Antiqua" w:hAnsi="Book Antiqua"/>
          <w:sz w:val="20"/>
          <w:szCs w:val="20"/>
        </w:rPr>
        <w:t xml:space="preserve"> 2000; </w:t>
      </w:r>
      <w:r w:rsidRPr="000D61A4">
        <w:rPr>
          <w:rFonts w:ascii="Book Antiqua" w:hAnsi="Book Antiqua"/>
          <w:b/>
          <w:sz w:val="20"/>
          <w:szCs w:val="20"/>
        </w:rPr>
        <w:t>214</w:t>
      </w:r>
      <w:r w:rsidRPr="000D61A4">
        <w:rPr>
          <w:rFonts w:ascii="Book Antiqua" w:hAnsi="Book Antiqua"/>
          <w:sz w:val="20"/>
          <w:szCs w:val="20"/>
        </w:rPr>
        <w:t>: 188-192 [PMID: 10644121 DOI: 10.1148/radiology.214.1.r00ja01188]</w:t>
      </w:r>
    </w:p>
    <w:p w14:paraId="23C5421D"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9 </w:t>
      </w:r>
      <w:r w:rsidRPr="000D61A4">
        <w:rPr>
          <w:rFonts w:ascii="Book Antiqua" w:hAnsi="Book Antiqua"/>
          <w:b/>
          <w:sz w:val="20"/>
          <w:szCs w:val="20"/>
        </w:rPr>
        <w:t>Iwashita A</w:t>
      </w:r>
      <w:r w:rsidRPr="000D61A4">
        <w:rPr>
          <w:rFonts w:ascii="Book Antiqua" w:hAnsi="Book Antiqua"/>
          <w:sz w:val="20"/>
          <w:szCs w:val="20"/>
        </w:rPr>
        <w:t xml:space="preserve">, Yao T, </w:t>
      </w:r>
      <w:proofErr w:type="spellStart"/>
      <w:r w:rsidRPr="000D61A4">
        <w:rPr>
          <w:rFonts w:ascii="Book Antiqua" w:hAnsi="Book Antiqua"/>
          <w:sz w:val="20"/>
          <w:szCs w:val="20"/>
        </w:rPr>
        <w:t>Schlemper</w:t>
      </w:r>
      <w:proofErr w:type="spellEnd"/>
      <w:r w:rsidRPr="000D61A4">
        <w:rPr>
          <w:rFonts w:ascii="Book Antiqua" w:hAnsi="Book Antiqua"/>
          <w:sz w:val="20"/>
          <w:szCs w:val="20"/>
        </w:rPr>
        <w:t xml:space="preserve"> RJ, </w:t>
      </w:r>
      <w:proofErr w:type="spellStart"/>
      <w:r w:rsidRPr="000D61A4">
        <w:rPr>
          <w:rFonts w:ascii="Book Antiqua" w:hAnsi="Book Antiqua"/>
          <w:sz w:val="20"/>
          <w:szCs w:val="20"/>
        </w:rPr>
        <w:t>Kuwano</w:t>
      </w:r>
      <w:proofErr w:type="spellEnd"/>
      <w:r w:rsidRPr="000D61A4">
        <w:rPr>
          <w:rFonts w:ascii="Book Antiqua" w:hAnsi="Book Antiqua"/>
          <w:sz w:val="20"/>
          <w:szCs w:val="20"/>
        </w:rPr>
        <w:t xml:space="preserve"> Y, Yao T, Iida M, Matsumoto T, Kikuchi M.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a new disease entity causing ischemic colitis. </w:t>
      </w:r>
      <w:r w:rsidRPr="000D61A4">
        <w:rPr>
          <w:rFonts w:ascii="Book Antiqua" w:hAnsi="Book Antiqua"/>
          <w:i/>
          <w:sz w:val="20"/>
          <w:szCs w:val="20"/>
        </w:rPr>
        <w:t>Dis Colon Rectum</w:t>
      </w:r>
      <w:r w:rsidRPr="000D61A4">
        <w:rPr>
          <w:rFonts w:ascii="Book Antiqua" w:hAnsi="Book Antiqua"/>
          <w:sz w:val="20"/>
          <w:szCs w:val="20"/>
        </w:rPr>
        <w:t xml:space="preserve"> 2003; </w:t>
      </w:r>
      <w:r w:rsidRPr="000D61A4">
        <w:rPr>
          <w:rFonts w:ascii="Book Antiqua" w:hAnsi="Book Antiqua"/>
          <w:b/>
          <w:sz w:val="20"/>
          <w:szCs w:val="20"/>
        </w:rPr>
        <w:t>46</w:t>
      </w:r>
      <w:r w:rsidRPr="000D61A4">
        <w:rPr>
          <w:rFonts w:ascii="Book Antiqua" w:hAnsi="Book Antiqua"/>
          <w:sz w:val="20"/>
          <w:szCs w:val="20"/>
        </w:rPr>
        <w:t>: 209-220 [PMID: 12576895 DOI: 10.1097/01.DCR.0000044720.43258.6E]</w:t>
      </w:r>
    </w:p>
    <w:p w14:paraId="618608EE"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10 </w:t>
      </w:r>
      <w:proofErr w:type="spellStart"/>
      <w:r w:rsidRPr="000D61A4">
        <w:rPr>
          <w:rFonts w:ascii="Book Antiqua" w:hAnsi="Book Antiqua"/>
          <w:b/>
          <w:sz w:val="20"/>
          <w:szCs w:val="20"/>
        </w:rPr>
        <w:t>Oshitani</w:t>
      </w:r>
      <w:proofErr w:type="spellEnd"/>
      <w:r w:rsidRPr="000D61A4">
        <w:rPr>
          <w:rFonts w:ascii="Book Antiqua" w:hAnsi="Book Antiqua"/>
          <w:b/>
          <w:sz w:val="20"/>
          <w:szCs w:val="20"/>
        </w:rPr>
        <w:t xml:space="preserve"> N</w:t>
      </w:r>
      <w:r w:rsidRPr="000D61A4">
        <w:rPr>
          <w:rFonts w:ascii="Book Antiqua" w:hAnsi="Book Antiqua"/>
          <w:sz w:val="20"/>
          <w:szCs w:val="20"/>
        </w:rPr>
        <w:t xml:space="preserve">, Matsumura Y, </w:t>
      </w:r>
      <w:proofErr w:type="spellStart"/>
      <w:r w:rsidRPr="000D61A4">
        <w:rPr>
          <w:rFonts w:ascii="Book Antiqua" w:hAnsi="Book Antiqua"/>
          <w:sz w:val="20"/>
          <w:szCs w:val="20"/>
        </w:rPr>
        <w:t>Kono</w:t>
      </w:r>
      <w:proofErr w:type="spellEnd"/>
      <w:r w:rsidRPr="000D61A4">
        <w:rPr>
          <w:rFonts w:ascii="Book Antiqua" w:hAnsi="Book Antiqua"/>
          <w:sz w:val="20"/>
          <w:szCs w:val="20"/>
        </w:rPr>
        <w:t xml:space="preserve"> M, </w:t>
      </w:r>
      <w:proofErr w:type="spellStart"/>
      <w:r w:rsidRPr="000D61A4">
        <w:rPr>
          <w:rFonts w:ascii="Book Antiqua" w:hAnsi="Book Antiqua"/>
          <w:sz w:val="20"/>
          <w:szCs w:val="20"/>
        </w:rPr>
        <w:t>Tamori</w:t>
      </w:r>
      <w:proofErr w:type="spellEnd"/>
      <w:r w:rsidRPr="000D61A4">
        <w:rPr>
          <w:rFonts w:ascii="Book Antiqua" w:hAnsi="Book Antiqua"/>
          <w:sz w:val="20"/>
          <w:szCs w:val="20"/>
        </w:rPr>
        <w:t xml:space="preserve"> A, Higuchi K, Matsumoto T, Seki S, Arakawa T. Asymptomatic chronic intestinal ischemia caused by idiopathic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of mesenteric vein. </w:t>
      </w:r>
      <w:r w:rsidRPr="000D61A4">
        <w:rPr>
          <w:rFonts w:ascii="Book Antiqua" w:hAnsi="Book Antiqua"/>
          <w:i/>
          <w:sz w:val="20"/>
          <w:szCs w:val="20"/>
        </w:rPr>
        <w:t>Dig Dis Sci</w:t>
      </w:r>
      <w:r w:rsidRPr="000D61A4">
        <w:rPr>
          <w:rFonts w:ascii="Book Antiqua" w:hAnsi="Book Antiqua"/>
          <w:sz w:val="20"/>
          <w:szCs w:val="20"/>
        </w:rPr>
        <w:t xml:space="preserve"> 2002; </w:t>
      </w:r>
      <w:r w:rsidRPr="000D61A4">
        <w:rPr>
          <w:rFonts w:ascii="Book Antiqua" w:hAnsi="Book Antiqua"/>
          <w:b/>
          <w:sz w:val="20"/>
          <w:szCs w:val="20"/>
        </w:rPr>
        <w:t>47</w:t>
      </w:r>
      <w:r w:rsidRPr="000D61A4">
        <w:rPr>
          <w:rFonts w:ascii="Book Antiqua" w:hAnsi="Book Antiqua"/>
          <w:sz w:val="20"/>
          <w:szCs w:val="20"/>
        </w:rPr>
        <w:t>: 2711-2714 [PMID: 12498290 DOI: 10.1023/a:1021090113274]</w:t>
      </w:r>
    </w:p>
    <w:p w14:paraId="6E118DB7"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11 </w:t>
      </w:r>
      <w:r w:rsidRPr="000D61A4">
        <w:rPr>
          <w:rFonts w:ascii="Book Antiqua" w:hAnsi="Book Antiqua"/>
          <w:b/>
          <w:sz w:val="20"/>
          <w:szCs w:val="20"/>
        </w:rPr>
        <w:t>Kang HY</w:t>
      </w:r>
      <w:r w:rsidRPr="000D61A4">
        <w:rPr>
          <w:rFonts w:ascii="Book Antiqua" w:hAnsi="Book Antiqua"/>
          <w:sz w:val="20"/>
          <w:szCs w:val="20"/>
        </w:rPr>
        <w:t xml:space="preserve">, Noh R, Kim SM, Shin HD, Yun SY, Song IH.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in a cirrhotic patient with portal hypertension: the first case in Korea. </w:t>
      </w:r>
      <w:r w:rsidRPr="000D61A4">
        <w:rPr>
          <w:rFonts w:ascii="Book Antiqua" w:hAnsi="Book Antiqua"/>
          <w:i/>
          <w:sz w:val="20"/>
          <w:szCs w:val="20"/>
        </w:rPr>
        <w:t>J Korean Med Sci</w:t>
      </w:r>
      <w:r w:rsidRPr="000D61A4">
        <w:rPr>
          <w:rFonts w:ascii="Book Antiqua" w:hAnsi="Book Antiqua"/>
          <w:sz w:val="20"/>
          <w:szCs w:val="20"/>
        </w:rPr>
        <w:t xml:space="preserve"> 2009; </w:t>
      </w:r>
      <w:r w:rsidRPr="000D61A4">
        <w:rPr>
          <w:rFonts w:ascii="Book Antiqua" w:hAnsi="Book Antiqua"/>
          <w:b/>
          <w:sz w:val="20"/>
          <w:szCs w:val="20"/>
        </w:rPr>
        <w:t>24</w:t>
      </w:r>
      <w:r w:rsidRPr="000D61A4">
        <w:rPr>
          <w:rFonts w:ascii="Book Antiqua" w:hAnsi="Book Antiqua"/>
          <w:sz w:val="20"/>
          <w:szCs w:val="20"/>
        </w:rPr>
        <w:t>: 1195-1199 [PMID: 19949682 DOI: 10.3346/jkms.2009.24.6.1195]</w:t>
      </w:r>
    </w:p>
    <w:p w14:paraId="32769DF7"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12 </w:t>
      </w:r>
      <w:r w:rsidRPr="000D61A4">
        <w:rPr>
          <w:rFonts w:ascii="Book Antiqua" w:hAnsi="Book Antiqua"/>
          <w:b/>
          <w:sz w:val="20"/>
          <w:szCs w:val="20"/>
        </w:rPr>
        <w:t>Tsai CC</w:t>
      </w:r>
      <w:r w:rsidRPr="000D61A4">
        <w:rPr>
          <w:rFonts w:ascii="Book Antiqua" w:hAnsi="Book Antiqua"/>
          <w:sz w:val="20"/>
          <w:szCs w:val="20"/>
        </w:rPr>
        <w:t xml:space="preserve">, Chou JW, Chiang IP, Lai HC, Peng CY.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w:t>
      </w:r>
      <w:r w:rsidRPr="000D61A4">
        <w:rPr>
          <w:rFonts w:ascii="Book Antiqua" w:hAnsi="Book Antiqua"/>
          <w:i/>
          <w:sz w:val="20"/>
          <w:szCs w:val="20"/>
        </w:rPr>
        <w:t>Intern Med</w:t>
      </w:r>
      <w:r w:rsidRPr="000D61A4">
        <w:rPr>
          <w:rFonts w:ascii="Book Antiqua" w:hAnsi="Book Antiqua"/>
          <w:sz w:val="20"/>
          <w:szCs w:val="20"/>
        </w:rPr>
        <w:t xml:space="preserve"> 2008; </w:t>
      </w:r>
      <w:r w:rsidRPr="000D61A4">
        <w:rPr>
          <w:rFonts w:ascii="Book Antiqua" w:hAnsi="Book Antiqua"/>
          <w:b/>
          <w:sz w:val="20"/>
          <w:szCs w:val="20"/>
        </w:rPr>
        <w:t>47</w:t>
      </w:r>
      <w:r w:rsidRPr="000D61A4">
        <w:rPr>
          <w:rFonts w:ascii="Book Antiqua" w:hAnsi="Book Antiqua"/>
          <w:sz w:val="20"/>
          <w:szCs w:val="20"/>
        </w:rPr>
        <w:t>: 183-184 [PMID: 18239331 DOI: 10.2169/internalmedicine.47.0479]</w:t>
      </w:r>
    </w:p>
    <w:p w14:paraId="0B96E992"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13 </w:t>
      </w:r>
      <w:r w:rsidRPr="000D61A4">
        <w:rPr>
          <w:rFonts w:ascii="Book Antiqua" w:hAnsi="Book Antiqua"/>
          <w:b/>
          <w:sz w:val="20"/>
          <w:szCs w:val="20"/>
        </w:rPr>
        <w:t>Lin PY</w:t>
      </w:r>
      <w:r w:rsidRPr="000D61A4">
        <w:rPr>
          <w:rFonts w:ascii="Book Antiqua" w:hAnsi="Book Antiqua"/>
          <w:sz w:val="20"/>
          <w:szCs w:val="20"/>
        </w:rPr>
        <w:t xml:space="preserve">, Chai CY, Chang CC. Recurrent abdominal pain in a 55-year-old woman. Diagnosis: </w:t>
      </w:r>
      <w:r w:rsidRPr="000D61A4">
        <w:rPr>
          <w:rFonts w:ascii="Book Antiqua" w:hAnsi="Book Antiqua"/>
          <w:sz w:val="20"/>
          <w:szCs w:val="20"/>
        </w:rPr>
        <w:lastRenderedPageBreak/>
        <w:t xml:space="preserve">Idiopathic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w:t>
      </w:r>
      <w:r w:rsidRPr="000D61A4">
        <w:rPr>
          <w:rFonts w:ascii="Book Antiqua" w:hAnsi="Book Antiqua"/>
          <w:i/>
          <w:sz w:val="20"/>
          <w:szCs w:val="20"/>
        </w:rPr>
        <w:t>Gastroenterology</w:t>
      </w:r>
      <w:r w:rsidRPr="000D61A4">
        <w:rPr>
          <w:rFonts w:ascii="Book Antiqua" w:hAnsi="Book Antiqua"/>
          <w:sz w:val="20"/>
          <w:szCs w:val="20"/>
        </w:rPr>
        <w:t xml:space="preserve"> 2011; </w:t>
      </w:r>
      <w:r w:rsidRPr="000D61A4">
        <w:rPr>
          <w:rFonts w:ascii="Book Antiqua" w:hAnsi="Book Antiqua"/>
          <w:b/>
          <w:sz w:val="20"/>
          <w:szCs w:val="20"/>
        </w:rPr>
        <w:t>141</w:t>
      </w:r>
      <w:r w:rsidRPr="000D61A4">
        <w:rPr>
          <w:rFonts w:ascii="Book Antiqua" w:hAnsi="Book Antiqua"/>
          <w:sz w:val="20"/>
          <w:szCs w:val="20"/>
        </w:rPr>
        <w:t>: 36-404 [PMID: 21620850 DOI: 10.1053/j.gastro.2010.08.059]</w:t>
      </w:r>
    </w:p>
    <w:p w14:paraId="378B3B8A"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14 </w:t>
      </w:r>
      <w:proofErr w:type="spellStart"/>
      <w:r w:rsidRPr="000D61A4">
        <w:rPr>
          <w:rFonts w:ascii="Book Antiqua" w:hAnsi="Book Antiqua"/>
          <w:b/>
          <w:sz w:val="20"/>
          <w:szCs w:val="20"/>
        </w:rPr>
        <w:t>Kayano</w:t>
      </w:r>
      <w:proofErr w:type="spellEnd"/>
      <w:r w:rsidRPr="000D61A4">
        <w:rPr>
          <w:rFonts w:ascii="Book Antiqua" w:hAnsi="Book Antiqua"/>
          <w:b/>
          <w:sz w:val="20"/>
          <w:szCs w:val="20"/>
        </w:rPr>
        <w:t xml:space="preserve"> H</w:t>
      </w:r>
      <w:r w:rsidRPr="000D61A4">
        <w:rPr>
          <w:rFonts w:ascii="Book Antiqua" w:hAnsi="Book Antiqua"/>
          <w:sz w:val="20"/>
          <w:szCs w:val="20"/>
        </w:rPr>
        <w:t xml:space="preserve">, Nomura E, </w:t>
      </w:r>
      <w:proofErr w:type="spellStart"/>
      <w:r w:rsidRPr="000D61A4">
        <w:rPr>
          <w:rFonts w:ascii="Book Antiqua" w:hAnsi="Book Antiqua"/>
          <w:sz w:val="20"/>
          <w:szCs w:val="20"/>
        </w:rPr>
        <w:t>Hiraiwa</w:t>
      </w:r>
      <w:proofErr w:type="spellEnd"/>
      <w:r w:rsidRPr="000D61A4">
        <w:rPr>
          <w:rFonts w:ascii="Book Antiqua" w:hAnsi="Book Antiqua"/>
          <w:sz w:val="20"/>
          <w:szCs w:val="20"/>
        </w:rPr>
        <w:t xml:space="preserve"> S, </w:t>
      </w:r>
      <w:proofErr w:type="spellStart"/>
      <w:r w:rsidRPr="000D61A4">
        <w:rPr>
          <w:rFonts w:ascii="Book Antiqua" w:hAnsi="Book Antiqua"/>
          <w:sz w:val="20"/>
          <w:szCs w:val="20"/>
        </w:rPr>
        <w:t>Kuramoto</w:t>
      </w:r>
      <w:proofErr w:type="spellEnd"/>
      <w:r w:rsidRPr="000D61A4">
        <w:rPr>
          <w:rFonts w:ascii="Book Antiqua" w:hAnsi="Book Antiqua"/>
          <w:sz w:val="20"/>
          <w:szCs w:val="20"/>
        </w:rPr>
        <w:t xml:space="preserve"> T, </w:t>
      </w:r>
      <w:proofErr w:type="spellStart"/>
      <w:r w:rsidRPr="000D61A4">
        <w:rPr>
          <w:rFonts w:ascii="Book Antiqua" w:hAnsi="Book Antiqua"/>
          <w:sz w:val="20"/>
          <w:szCs w:val="20"/>
        </w:rPr>
        <w:t>Yatabe</w:t>
      </w:r>
      <w:proofErr w:type="spellEnd"/>
      <w:r w:rsidRPr="000D61A4">
        <w:rPr>
          <w:rFonts w:ascii="Book Antiqua" w:hAnsi="Book Antiqua"/>
          <w:sz w:val="20"/>
          <w:szCs w:val="20"/>
        </w:rPr>
        <w:t xml:space="preserve"> K, Machida T, Tajiri T, Mukai M, Makuuchi H. A Case of Idiopathic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with Progressive Intestinal Necrosis. </w:t>
      </w:r>
      <w:r w:rsidRPr="000D61A4">
        <w:rPr>
          <w:rFonts w:ascii="Book Antiqua" w:hAnsi="Book Antiqua"/>
          <w:i/>
          <w:sz w:val="20"/>
          <w:szCs w:val="20"/>
        </w:rPr>
        <w:t>Tokai J Exp Clin Med</w:t>
      </w:r>
      <w:r w:rsidRPr="000D61A4">
        <w:rPr>
          <w:rFonts w:ascii="Book Antiqua" w:hAnsi="Book Antiqua"/>
          <w:sz w:val="20"/>
          <w:szCs w:val="20"/>
        </w:rPr>
        <w:t xml:space="preserve"> 2016; </w:t>
      </w:r>
      <w:r w:rsidRPr="000D61A4">
        <w:rPr>
          <w:rFonts w:ascii="Book Antiqua" w:hAnsi="Book Antiqua"/>
          <w:b/>
          <w:sz w:val="20"/>
          <w:szCs w:val="20"/>
        </w:rPr>
        <w:t>41</w:t>
      </w:r>
      <w:r w:rsidRPr="000D61A4">
        <w:rPr>
          <w:rFonts w:ascii="Book Antiqua" w:hAnsi="Book Antiqua"/>
          <w:sz w:val="20"/>
          <w:szCs w:val="20"/>
        </w:rPr>
        <w:t>: 70-75 [PMID: 27344996]</w:t>
      </w:r>
    </w:p>
    <w:p w14:paraId="7377EB21"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15 </w:t>
      </w:r>
      <w:r w:rsidRPr="000D61A4">
        <w:rPr>
          <w:rFonts w:ascii="Book Antiqua" w:hAnsi="Book Antiqua"/>
          <w:b/>
          <w:sz w:val="20"/>
          <w:szCs w:val="20"/>
        </w:rPr>
        <w:t>Hu P</w:t>
      </w:r>
      <w:r w:rsidRPr="000D61A4">
        <w:rPr>
          <w:rFonts w:ascii="Book Antiqua" w:hAnsi="Book Antiqua"/>
          <w:sz w:val="20"/>
          <w:szCs w:val="20"/>
        </w:rPr>
        <w:t xml:space="preserve">, Deng L.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three cases and literature review. </w:t>
      </w:r>
      <w:proofErr w:type="spellStart"/>
      <w:r w:rsidRPr="000D61A4">
        <w:rPr>
          <w:rFonts w:ascii="Book Antiqua" w:hAnsi="Book Antiqua"/>
          <w:i/>
          <w:sz w:val="20"/>
          <w:szCs w:val="20"/>
        </w:rPr>
        <w:t>Abdom</w:t>
      </w:r>
      <w:proofErr w:type="spellEnd"/>
      <w:r w:rsidRPr="000D61A4">
        <w:rPr>
          <w:rFonts w:ascii="Book Antiqua" w:hAnsi="Book Antiqua"/>
          <w:i/>
          <w:sz w:val="20"/>
          <w:szCs w:val="20"/>
        </w:rPr>
        <w:t xml:space="preserve"> Imaging</w:t>
      </w:r>
      <w:r w:rsidRPr="000D61A4">
        <w:rPr>
          <w:rFonts w:ascii="Book Antiqua" w:hAnsi="Book Antiqua"/>
          <w:sz w:val="20"/>
          <w:szCs w:val="20"/>
        </w:rPr>
        <w:t xml:space="preserve"> 2013; </w:t>
      </w:r>
      <w:r w:rsidRPr="000D61A4">
        <w:rPr>
          <w:rFonts w:ascii="Book Antiqua" w:hAnsi="Book Antiqua"/>
          <w:b/>
          <w:sz w:val="20"/>
          <w:szCs w:val="20"/>
        </w:rPr>
        <w:t>38</w:t>
      </w:r>
      <w:r w:rsidRPr="000D61A4">
        <w:rPr>
          <w:rFonts w:ascii="Book Antiqua" w:hAnsi="Book Antiqua"/>
          <w:sz w:val="20"/>
          <w:szCs w:val="20"/>
        </w:rPr>
        <w:t>: 1220-1224 [PMID: 23589075 DOI: 10.1007/s00261-013-0001-0]</w:t>
      </w:r>
    </w:p>
    <w:p w14:paraId="5A845490"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16 </w:t>
      </w:r>
      <w:r w:rsidRPr="000D61A4">
        <w:rPr>
          <w:rFonts w:ascii="Book Antiqua" w:hAnsi="Book Antiqua"/>
          <w:b/>
          <w:sz w:val="20"/>
          <w:szCs w:val="20"/>
        </w:rPr>
        <w:t>Guo F</w:t>
      </w:r>
      <w:r w:rsidRPr="000D61A4">
        <w:rPr>
          <w:rFonts w:ascii="Book Antiqua" w:hAnsi="Book Antiqua"/>
          <w:sz w:val="20"/>
          <w:szCs w:val="20"/>
        </w:rPr>
        <w:t xml:space="preserve">, Zhou YF, Zhang F, Yuan F, Yuan YZ, Yao WY. Idiopathic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associated with long-term use of medical liquor: two case reports and literature review. </w:t>
      </w:r>
      <w:r w:rsidRPr="000D61A4">
        <w:rPr>
          <w:rFonts w:ascii="Book Antiqua" w:hAnsi="Book Antiqua"/>
          <w:i/>
          <w:sz w:val="20"/>
          <w:szCs w:val="20"/>
        </w:rPr>
        <w:t>World J Gastroenterol</w:t>
      </w:r>
      <w:r w:rsidRPr="000D61A4">
        <w:rPr>
          <w:rFonts w:ascii="Book Antiqua" w:hAnsi="Book Antiqua"/>
          <w:sz w:val="20"/>
          <w:szCs w:val="20"/>
        </w:rPr>
        <w:t xml:space="preserve"> 2014; </w:t>
      </w:r>
      <w:r w:rsidRPr="000D61A4">
        <w:rPr>
          <w:rFonts w:ascii="Book Antiqua" w:hAnsi="Book Antiqua"/>
          <w:b/>
          <w:sz w:val="20"/>
          <w:szCs w:val="20"/>
        </w:rPr>
        <w:t>20</w:t>
      </w:r>
      <w:r w:rsidRPr="000D61A4">
        <w:rPr>
          <w:rFonts w:ascii="Book Antiqua" w:hAnsi="Book Antiqua"/>
          <w:sz w:val="20"/>
          <w:szCs w:val="20"/>
        </w:rPr>
        <w:t>: 5561-5566 [PMID: 24833888 DOI: 10.3748/wjg.v20.i18.5561]</w:t>
      </w:r>
    </w:p>
    <w:p w14:paraId="21ACF0A8"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17 </w:t>
      </w:r>
      <w:r w:rsidRPr="000D61A4">
        <w:rPr>
          <w:rFonts w:ascii="Book Antiqua" w:hAnsi="Book Antiqua"/>
          <w:b/>
          <w:sz w:val="20"/>
          <w:szCs w:val="20"/>
        </w:rPr>
        <w:t>Pan X</w:t>
      </w:r>
      <w:r w:rsidRPr="000D61A4">
        <w:rPr>
          <w:rFonts w:ascii="Book Antiqua" w:hAnsi="Book Antiqua"/>
          <w:sz w:val="20"/>
          <w:szCs w:val="20"/>
        </w:rPr>
        <w:t xml:space="preserve">, Wang C. A case of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w:t>
      </w:r>
      <w:proofErr w:type="spellStart"/>
      <w:r w:rsidRPr="000D61A4">
        <w:rPr>
          <w:rFonts w:ascii="Book Antiqua" w:hAnsi="Book Antiqua"/>
          <w:i/>
          <w:sz w:val="20"/>
          <w:szCs w:val="20"/>
        </w:rPr>
        <w:t>Clin</w:t>
      </w:r>
      <w:proofErr w:type="spellEnd"/>
      <w:r w:rsidRPr="000D61A4">
        <w:rPr>
          <w:rFonts w:ascii="Book Antiqua" w:hAnsi="Book Antiqua"/>
          <w:i/>
          <w:sz w:val="20"/>
          <w:szCs w:val="20"/>
        </w:rPr>
        <w:t xml:space="preserve"> Res </w:t>
      </w:r>
      <w:proofErr w:type="spellStart"/>
      <w:r w:rsidRPr="000D61A4">
        <w:rPr>
          <w:rFonts w:ascii="Book Antiqua" w:hAnsi="Book Antiqua"/>
          <w:i/>
          <w:sz w:val="20"/>
          <w:szCs w:val="20"/>
        </w:rPr>
        <w:t>Hepatol</w:t>
      </w:r>
      <w:proofErr w:type="spellEnd"/>
      <w:r w:rsidRPr="000D61A4">
        <w:rPr>
          <w:rFonts w:ascii="Book Antiqua" w:hAnsi="Book Antiqua"/>
          <w:i/>
          <w:sz w:val="20"/>
          <w:szCs w:val="20"/>
        </w:rPr>
        <w:t xml:space="preserve"> </w:t>
      </w:r>
      <w:proofErr w:type="spellStart"/>
      <w:r w:rsidRPr="000D61A4">
        <w:rPr>
          <w:rFonts w:ascii="Book Antiqua" w:hAnsi="Book Antiqua"/>
          <w:i/>
          <w:sz w:val="20"/>
          <w:szCs w:val="20"/>
        </w:rPr>
        <w:t>Gastroenterol</w:t>
      </w:r>
      <w:proofErr w:type="spellEnd"/>
      <w:r w:rsidRPr="000D61A4">
        <w:rPr>
          <w:rFonts w:ascii="Book Antiqua" w:hAnsi="Book Antiqua"/>
          <w:sz w:val="20"/>
          <w:szCs w:val="20"/>
        </w:rPr>
        <w:t xml:space="preserve"> 2015; </w:t>
      </w:r>
      <w:r w:rsidRPr="000D61A4">
        <w:rPr>
          <w:rFonts w:ascii="Book Antiqua" w:hAnsi="Book Antiqua"/>
          <w:b/>
          <w:sz w:val="20"/>
          <w:szCs w:val="20"/>
        </w:rPr>
        <w:t>39</w:t>
      </w:r>
      <w:r w:rsidRPr="000D61A4">
        <w:rPr>
          <w:rFonts w:ascii="Book Antiqua" w:hAnsi="Book Antiqua"/>
          <w:sz w:val="20"/>
          <w:szCs w:val="20"/>
        </w:rPr>
        <w:t>: 651-652 [PMID: 26206576 DOI: 10.1016/j.clinre.2015.06.013]</w:t>
      </w:r>
    </w:p>
    <w:p w14:paraId="0299166E"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18 </w:t>
      </w:r>
      <w:r w:rsidRPr="000D61A4">
        <w:rPr>
          <w:rFonts w:ascii="Book Antiqua" w:hAnsi="Book Antiqua"/>
          <w:b/>
          <w:sz w:val="20"/>
          <w:szCs w:val="20"/>
        </w:rPr>
        <w:t>Chang KM</w:t>
      </w:r>
      <w:r w:rsidRPr="000D61A4">
        <w:rPr>
          <w:rFonts w:ascii="Book Antiqua" w:hAnsi="Book Antiqua"/>
          <w:sz w:val="20"/>
          <w:szCs w:val="20"/>
        </w:rPr>
        <w:t xml:space="preserve">. New histologic findings in idiopathic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clues to its pathogenesis and etiology--probably ingested toxic agent-related. </w:t>
      </w:r>
      <w:r w:rsidRPr="000D61A4">
        <w:rPr>
          <w:rFonts w:ascii="Book Antiqua" w:hAnsi="Book Antiqua"/>
          <w:i/>
          <w:sz w:val="20"/>
          <w:szCs w:val="20"/>
        </w:rPr>
        <w:t>J Chin Med Assoc</w:t>
      </w:r>
      <w:r w:rsidRPr="000D61A4">
        <w:rPr>
          <w:rFonts w:ascii="Book Antiqua" w:hAnsi="Book Antiqua"/>
          <w:sz w:val="20"/>
          <w:szCs w:val="20"/>
        </w:rPr>
        <w:t xml:space="preserve"> 2007; </w:t>
      </w:r>
      <w:r w:rsidRPr="000D61A4">
        <w:rPr>
          <w:rFonts w:ascii="Book Antiqua" w:hAnsi="Book Antiqua"/>
          <w:b/>
          <w:sz w:val="20"/>
          <w:szCs w:val="20"/>
        </w:rPr>
        <w:t>70</w:t>
      </w:r>
      <w:r w:rsidRPr="000D61A4">
        <w:rPr>
          <w:rFonts w:ascii="Book Antiqua" w:hAnsi="Book Antiqua"/>
          <w:sz w:val="20"/>
          <w:szCs w:val="20"/>
        </w:rPr>
        <w:t>: 227-235 [PMID: 17591581 DOI: 10.1016/S1726-4901(09)70364-8]</w:t>
      </w:r>
    </w:p>
    <w:p w14:paraId="45FE32AE"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19 </w:t>
      </w:r>
      <w:proofErr w:type="spellStart"/>
      <w:r w:rsidRPr="000D61A4">
        <w:rPr>
          <w:rFonts w:ascii="Book Antiqua" w:hAnsi="Book Antiqua"/>
          <w:b/>
          <w:sz w:val="20"/>
          <w:szCs w:val="20"/>
        </w:rPr>
        <w:t>Kusanagi</w:t>
      </w:r>
      <w:proofErr w:type="spellEnd"/>
      <w:r w:rsidRPr="000D61A4">
        <w:rPr>
          <w:rFonts w:ascii="Book Antiqua" w:hAnsi="Book Antiqua"/>
          <w:b/>
          <w:sz w:val="20"/>
          <w:szCs w:val="20"/>
        </w:rPr>
        <w:t xml:space="preserve"> M</w:t>
      </w:r>
      <w:r w:rsidRPr="000D61A4">
        <w:rPr>
          <w:rFonts w:ascii="Book Antiqua" w:hAnsi="Book Antiqua"/>
          <w:sz w:val="20"/>
          <w:szCs w:val="20"/>
        </w:rPr>
        <w:t xml:space="preserve">, Matsui O, Kawashima H, </w:t>
      </w:r>
      <w:proofErr w:type="spellStart"/>
      <w:r w:rsidRPr="000D61A4">
        <w:rPr>
          <w:rFonts w:ascii="Book Antiqua" w:hAnsi="Book Antiqua"/>
          <w:sz w:val="20"/>
          <w:szCs w:val="20"/>
        </w:rPr>
        <w:t>Gabata</w:t>
      </w:r>
      <w:proofErr w:type="spellEnd"/>
      <w:r w:rsidRPr="000D61A4">
        <w:rPr>
          <w:rFonts w:ascii="Book Antiqua" w:hAnsi="Book Antiqua"/>
          <w:sz w:val="20"/>
          <w:szCs w:val="20"/>
        </w:rPr>
        <w:t xml:space="preserve"> T, Ida M, Abo H, </w:t>
      </w:r>
      <w:proofErr w:type="spellStart"/>
      <w:r w:rsidRPr="000D61A4">
        <w:rPr>
          <w:rFonts w:ascii="Book Antiqua" w:hAnsi="Book Antiqua"/>
          <w:sz w:val="20"/>
          <w:szCs w:val="20"/>
        </w:rPr>
        <w:t>Isse</w:t>
      </w:r>
      <w:proofErr w:type="spellEnd"/>
      <w:r w:rsidRPr="000D61A4">
        <w:rPr>
          <w:rFonts w:ascii="Book Antiqua" w:hAnsi="Book Antiqua"/>
          <w:sz w:val="20"/>
          <w:szCs w:val="20"/>
        </w:rPr>
        <w:t xml:space="preserve"> K.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imaging-pathologic correlation. </w:t>
      </w:r>
      <w:r w:rsidRPr="000D61A4">
        <w:rPr>
          <w:rFonts w:ascii="Book Antiqua" w:hAnsi="Book Antiqua"/>
          <w:i/>
          <w:sz w:val="20"/>
          <w:szCs w:val="20"/>
        </w:rPr>
        <w:t xml:space="preserve">AJR Am J </w:t>
      </w:r>
      <w:proofErr w:type="spellStart"/>
      <w:r w:rsidRPr="000D61A4">
        <w:rPr>
          <w:rFonts w:ascii="Book Antiqua" w:hAnsi="Book Antiqua"/>
          <w:i/>
          <w:sz w:val="20"/>
          <w:szCs w:val="20"/>
        </w:rPr>
        <w:t>Roentgenol</w:t>
      </w:r>
      <w:proofErr w:type="spellEnd"/>
      <w:r w:rsidRPr="000D61A4">
        <w:rPr>
          <w:rFonts w:ascii="Book Antiqua" w:hAnsi="Book Antiqua"/>
          <w:sz w:val="20"/>
          <w:szCs w:val="20"/>
        </w:rPr>
        <w:t xml:space="preserve"> 2005; </w:t>
      </w:r>
      <w:r w:rsidRPr="000D61A4">
        <w:rPr>
          <w:rFonts w:ascii="Book Antiqua" w:hAnsi="Book Antiqua"/>
          <w:b/>
          <w:sz w:val="20"/>
          <w:szCs w:val="20"/>
        </w:rPr>
        <w:t>185</w:t>
      </w:r>
      <w:r w:rsidRPr="000D61A4">
        <w:rPr>
          <w:rFonts w:ascii="Book Antiqua" w:hAnsi="Book Antiqua"/>
          <w:sz w:val="20"/>
          <w:szCs w:val="20"/>
        </w:rPr>
        <w:t>: 441-447 [PMID: 16037518 DOI: 10.2214/ajr.185.2.01850441]</w:t>
      </w:r>
    </w:p>
    <w:p w14:paraId="43EB2A4F"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20 </w:t>
      </w:r>
      <w:proofErr w:type="spellStart"/>
      <w:r w:rsidRPr="000D61A4">
        <w:rPr>
          <w:rFonts w:ascii="Book Antiqua" w:hAnsi="Book Antiqua"/>
          <w:b/>
          <w:sz w:val="20"/>
          <w:szCs w:val="20"/>
        </w:rPr>
        <w:t>Ichimata</w:t>
      </w:r>
      <w:proofErr w:type="spellEnd"/>
      <w:r w:rsidRPr="000D61A4">
        <w:rPr>
          <w:rFonts w:ascii="Book Antiqua" w:hAnsi="Book Antiqua"/>
          <w:b/>
          <w:sz w:val="20"/>
          <w:szCs w:val="20"/>
        </w:rPr>
        <w:t xml:space="preserve"> S</w:t>
      </w:r>
      <w:r w:rsidRPr="000D61A4">
        <w:rPr>
          <w:rFonts w:ascii="Book Antiqua" w:hAnsi="Book Antiqua"/>
          <w:sz w:val="20"/>
          <w:szCs w:val="20"/>
        </w:rPr>
        <w:t xml:space="preserve">, Aoyagi D, Kobayashi M, Sugihara T, </w:t>
      </w:r>
      <w:proofErr w:type="spellStart"/>
      <w:r w:rsidRPr="000D61A4">
        <w:rPr>
          <w:rFonts w:ascii="Book Antiqua" w:hAnsi="Book Antiqua"/>
          <w:sz w:val="20"/>
          <w:szCs w:val="20"/>
        </w:rPr>
        <w:t>Nishio</w:t>
      </w:r>
      <w:proofErr w:type="spellEnd"/>
      <w:r w:rsidRPr="000D61A4">
        <w:rPr>
          <w:rFonts w:ascii="Book Antiqua" w:hAnsi="Book Antiqua"/>
          <w:sz w:val="20"/>
          <w:szCs w:val="20"/>
        </w:rPr>
        <w:t xml:space="preserve"> A, Maruyama M, </w:t>
      </w:r>
      <w:proofErr w:type="spellStart"/>
      <w:r w:rsidRPr="000D61A4">
        <w:rPr>
          <w:rFonts w:ascii="Book Antiqua" w:hAnsi="Book Antiqua"/>
          <w:sz w:val="20"/>
          <w:szCs w:val="20"/>
        </w:rPr>
        <w:t>Shiozawa</w:t>
      </w:r>
      <w:proofErr w:type="spellEnd"/>
      <w:r w:rsidRPr="000D61A4">
        <w:rPr>
          <w:rFonts w:ascii="Book Antiqua" w:hAnsi="Book Antiqua"/>
          <w:sz w:val="20"/>
          <w:szCs w:val="20"/>
        </w:rPr>
        <w:t xml:space="preserve"> S. Early-stage idiopathic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incidentally combined with adenocarcinoma of the ascending colon: A report of two cases. </w:t>
      </w:r>
      <w:proofErr w:type="spellStart"/>
      <w:r w:rsidRPr="000D61A4">
        <w:rPr>
          <w:rFonts w:ascii="Book Antiqua" w:hAnsi="Book Antiqua"/>
          <w:i/>
          <w:sz w:val="20"/>
          <w:szCs w:val="20"/>
        </w:rPr>
        <w:t>Pathol</w:t>
      </w:r>
      <w:proofErr w:type="spellEnd"/>
      <w:r w:rsidRPr="000D61A4">
        <w:rPr>
          <w:rFonts w:ascii="Book Antiqua" w:hAnsi="Book Antiqua"/>
          <w:i/>
          <w:sz w:val="20"/>
          <w:szCs w:val="20"/>
        </w:rPr>
        <w:t xml:space="preserve"> </w:t>
      </w:r>
      <w:proofErr w:type="spellStart"/>
      <w:r w:rsidRPr="000D61A4">
        <w:rPr>
          <w:rFonts w:ascii="Book Antiqua" w:hAnsi="Book Antiqua"/>
          <w:i/>
          <w:sz w:val="20"/>
          <w:szCs w:val="20"/>
        </w:rPr>
        <w:t>Int</w:t>
      </w:r>
      <w:proofErr w:type="spellEnd"/>
      <w:r w:rsidRPr="000D61A4">
        <w:rPr>
          <w:rFonts w:ascii="Book Antiqua" w:hAnsi="Book Antiqua"/>
          <w:sz w:val="20"/>
          <w:szCs w:val="20"/>
        </w:rPr>
        <w:t xml:space="preserve"> 2018; </w:t>
      </w:r>
      <w:r w:rsidRPr="000D61A4">
        <w:rPr>
          <w:rFonts w:ascii="Book Antiqua" w:hAnsi="Book Antiqua"/>
          <w:b/>
          <w:sz w:val="20"/>
          <w:szCs w:val="20"/>
        </w:rPr>
        <w:t>68</w:t>
      </w:r>
      <w:r w:rsidRPr="000D61A4">
        <w:rPr>
          <w:rFonts w:ascii="Book Antiqua" w:hAnsi="Book Antiqua"/>
          <w:sz w:val="20"/>
          <w:szCs w:val="20"/>
        </w:rPr>
        <w:t>: 139-141 [PMID: 29280316 DOI: 10.1111/pin.12614]</w:t>
      </w:r>
    </w:p>
    <w:p w14:paraId="2FC2F529"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21 </w:t>
      </w:r>
      <w:proofErr w:type="spellStart"/>
      <w:r w:rsidRPr="000D61A4">
        <w:rPr>
          <w:rFonts w:ascii="Book Antiqua" w:hAnsi="Book Antiqua"/>
          <w:b/>
          <w:sz w:val="20"/>
          <w:szCs w:val="20"/>
        </w:rPr>
        <w:t>Hiramatsu</w:t>
      </w:r>
      <w:proofErr w:type="spellEnd"/>
      <w:r w:rsidRPr="000D61A4">
        <w:rPr>
          <w:rFonts w:ascii="Book Antiqua" w:hAnsi="Book Antiqua"/>
          <w:b/>
          <w:sz w:val="20"/>
          <w:szCs w:val="20"/>
        </w:rPr>
        <w:t xml:space="preserve"> K</w:t>
      </w:r>
      <w:r w:rsidRPr="000D61A4">
        <w:rPr>
          <w:rFonts w:ascii="Book Antiqua" w:hAnsi="Book Antiqua"/>
          <w:sz w:val="20"/>
          <w:szCs w:val="20"/>
        </w:rPr>
        <w:t xml:space="preserve">, Sakata H, </w:t>
      </w:r>
      <w:proofErr w:type="spellStart"/>
      <w:r w:rsidRPr="000D61A4">
        <w:rPr>
          <w:rFonts w:ascii="Book Antiqua" w:hAnsi="Book Antiqua"/>
          <w:sz w:val="20"/>
          <w:szCs w:val="20"/>
        </w:rPr>
        <w:t>Horita</w:t>
      </w:r>
      <w:proofErr w:type="spellEnd"/>
      <w:r w:rsidRPr="000D61A4">
        <w:rPr>
          <w:rFonts w:ascii="Book Antiqua" w:hAnsi="Book Antiqua"/>
          <w:sz w:val="20"/>
          <w:szCs w:val="20"/>
        </w:rPr>
        <w:t xml:space="preserve"> Y, </w:t>
      </w:r>
      <w:proofErr w:type="spellStart"/>
      <w:r w:rsidRPr="000D61A4">
        <w:rPr>
          <w:rFonts w:ascii="Book Antiqua" w:hAnsi="Book Antiqua"/>
          <w:sz w:val="20"/>
          <w:szCs w:val="20"/>
        </w:rPr>
        <w:t>Orita</w:t>
      </w:r>
      <w:proofErr w:type="spellEnd"/>
      <w:r w:rsidRPr="000D61A4">
        <w:rPr>
          <w:rFonts w:ascii="Book Antiqua" w:hAnsi="Book Antiqua"/>
          <w:sz w:val="20"/>
          <w:szCs w:val="20"/>
        </w:rPr>
        <w:t xml:space="preserve"> N, Kida A, Mizukami A, Miyazawa M, Hirai S, </w:t>
      </w:r>
      <w:proofErr w:type="spellStart"/>
      <w:r w:rsidRPr="000D61A4">
        <w:rPr>
          <w:rFonts w:ascii="Book Antiqua" w:hAnsi="Book Antiqua"/>
          <w:sz w:val="20"/>
          <w:szCs w:val="20"/>
        </w:rPr>
        <w:t>Shimatani</w:t>
      </w:r>
      <w:proofErr w:type="spellEnd"/>
      <w:r w:rsidRPr="000D61A4">
        <w:rPr>
          <w:rFonts w:ascii="Book Antiqua" w:hAnsi="Book Antiqua"/>
          <w:sz w:val="20"/>
          <w:szCs w:val="20"/>
        </w:rPr>
        <w:t xml:space="preserve"> A, Matsuda K, Matsuda M, </w:t>
      </w:r>
      <w:proofErr w:type="spellStart"/>
      <w:r w:rsidRPr="000D61A4">
        <w:rPr>
          <w:rFonts w:ascii="Book Antiqua" w:hAnsi="Book Antiqua"/>
          <w:sz w:val="20"/>
          <w:szCs w:val="20"/>
        </w:rPr>
        <w:t>Ogino</w:t>
      </w:r>
      <w:proofErr w:type="spellEnd"/>
      <w:r w:rsidRPr="000D61A4">
        <w:rPr>
          <w:rFonts w:ascii="Book Antiqua" w:hAnsi="Book Antiqua"/>
          <w:sz w:val="20"/>
          <w:szCs w:val="20"/>
        </w:rPr>
        <w:t xml:space="preserve"> H, </w:t>
      </w:r>
      <w:proofErr w:type="spellStart"/>
      <w:r w:rsidRPr="000D61A4">
        <w:rPr>
          <w:rFonts w:ascii="Book Antiqua" w:hAnsi="Book Antiqua"/>
          <w:sz w:val="20"/>
          <w:szCs w:val="20"/>
        </w:rPr>
        <w:t>Fujinaga</w:t>
      </w:r>
      <w:proofErr w:type="spellEnd"/>
      <w:r w:rsidRPr="000D61A4">
        <w:rPr>
          <w:rFonts w:ascii="Book Antiqua" w:hAnsi="Book Antiqua"/>
          <w:sz w:val="20"/>
          <w:szCs w:val="20"/>
        </w:rPr>
        <w:t xml:space="preserve"> H, Terada I, Shimizu K, Uchiyama A, Ishizawa S, Abo H, </w:t>
      </w:r>
      <w:proofErr w:type="spellStart"/>
      <w:r w:rsidRPr="000D61A4">
        <w:rPr>
          <w:rFonts w:ascii="Book Antiqua" w:hAnsi="Book Antiqua"/>
          <w:sz w:val="20"/>
          <w:szCs w:val="20"/>
        </w:rPr>
        <w:t>Demachi</w:t>
      </w:r>
      <w:proofErr w:type="spellEnd"/>
      <w:r w:rsidRPr="000D61A4">
        <w:rPr>
          <w:rFonts w:ascii="Book Antiqua" w:hAnsi="Book Antiqua"/>
          <w:sz w:val="20"/>
          <w:szCs w:val="20"/>
        </w:rPr>
        <w:t xml:space="preserve"> H, Noda Y.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associated with long-term oral intake of </w:t>
      </w:r>
      <w:proofErr w:type="spellStart"/>
      <w:r w:rsidRPr="000D61A4">
        <w:rPr>
          <w:rFonts w:ascii="Book Antiqua" w:hAnsi="Book Antiqua"/>
          <w:sz w:val="20"/>
          <w:szCs w:val="20"/>
        </w:rPr>
        <w:t>geniposide</w:t>
      </w:r>
      <w:proofErr w:type="spellEnd"/>
      <w:r w:rsidRPr="000D61A4">
        <w:rPr>
          <w:rFonts w:ascii="Book Antiqua" w:hAnsi="Book Antiqua"/>
          <w:sz w:val="20"/>
          <w:szCs w:val="20"/>
        </w:rPr>
        <w:t xml:space="preserve">, an ingredient of herbal medicine. </w:t>
      </w:r>
      <w:r w:rsidRPr="000D61A4">
        <w:rPr>
          <w:rFonts w:ascii="Book Antiqua" w:hAnsi="Book Antiqua"/>
          <w:i/>
          <w:sz w:val="20"/>
          <w:szCs w:val="20"/>
        </w:rPr>
        <w:t xml:space="preserve">Aliment </w:t>
      </w:r>
      <w:proofErr w:type="spellStart"/>
      <w:r w:rsidRPr="000D61A4">
        <w:rPr>
          <w:rFonts w:ascii="Book Antiqua" w:hAnsi="Book Antiqua"/>
          <w:i/>
          <w:sz w:val="20"/>
          <w:szCs w:val="20"/>
        </w:rPr>
        <w:t>Pharmacol</w:t>
      </w:r>
      <w:proofErr w:type="spellEnd"/>
      <w:r w:rsidRPr="000D61A4">
        <w:rPr>
          <w:rFonts w:ascii="Book Antiqua" w:hAnsi="Book Antiqua"/>
          <w:i/>
          <w:sz w:val="20"/>
          <w:szCs w:val="20"/>
        </w:rPr>
        <w:t xml:space="preserve"> </w:t>
      </w:r>
      <w:proofErr w:type="spellStart"/>
      <w:r w:rsidRPr="000D61A4">
        <w:rPr>
          <w:rFonts w:ascii="Book Antiqua" w:hAnsi="Book Antiqua"/>
          <w:i/>
          <w:sz w:val="20"/>
          <w:szCs w:val="20"/>
        </w:rPr>
        <w:t>Ther</w:t>
      </w:r>
      <w:proofErr w:type="spellEnd"/>
      <w:r w:rsidRPr="000D61A4">
        <w:rPr>
          <w:rFonts w:ascii="Book Antiqua" w:hAnsi="Book Antiqua"/>
          <w:sz w:val="20"/>
          <w:szCs w:val="20"/>
        </w:rPr>
        <w:t xml:space="preserve"> 2012; </w:t>
      </w:r>
      <w:r w:rsidRPr="000D61A4">
        <w:rPr>
          <w:rFonts w:ascii="Book Antiqua" w:hAnsi="Book Antiqua"/>
          <w:b/>
          <w:sz w:val="20"/>
          <w:szCs w:val="20"/>
        </w:rPr>
        <w:t>36</w:t>
      </w:r>
      <w:r w:rsidRPr="000D61A4">
        <w:rPr>
          <w:rFonts w:ascii="Book Antiqua" w:hAnsi="Book Antiqua"/>
          <w:sz w:val="20"/>
          <w:szCs w:val="20"/>
        </w:rPr>
        <w:t>: 575-586 [PMID: 22817400 DOI: 10.1111/j.1365-2036.2012.05221.x]</w:t>
      </w:r>
    </w:p>
    <w:p w14:paraId="65440547"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22 </w:t>
      </w:r>
      <w:r w:rsidRPr="000D61A4">
        <w:rPr>
          <w:rFonts w:ascii="Book Antiqua" w:hAnsi="Book Antiqua"/>
          <w:b/>
          <w:sz w:val="20"/>
          <w:szCs w:val="20"/>
        </w:rPr>
        <w:t>Yen TS</w:t>
      </w:r>
      <w:r w:rsidRPr="000D61A4">
        <w:rPr>
          <w:rFonts w:ascii="Book Antiqua" w:hAnsi="Book Antiqua"/>
          <w:sz w:val="20"/>
          <w:szCs w:val="20"/>
        </w:rPr>
        <w:t xml:space="preserve">, Liu CA, Chiu NC, </w:t>
      </w:r>
      <w:proofErr w:type="spellStart"/>
      <w:r w:rsidRPr="000D61A4">
        <w:rPr>
          <w:rFonts w:ascii="Book Antiqua" w:hAnsi="Book Antiqua"/>
          <w:sz w:val="20"/>
          <w:szCs w:val="20"/>
        </w:rPr>
        <w:t>Chiou</w:t>
      </w:r>
      <w:proofErr w:type="spellEnd"/>
      <w:r w:rsidRPr="000D61A4">
        <w:rPr>
          <w:rFonts w:ascii="Book Antiqua" w:hAnsi="Book Antiqua"/>
          <w:sz w:val="20"/>
          <w:szCs w:val="20"/>
        </w:rPr>
        <w:t xml:space="preserve"> YY, Chou YH, Chang CY. Relationship between severity of venous calcifications and symptoms of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w:t>
      </w:r>
      <w:r w:rsidRPr="000D61A4">
        <w:rPr>
          <w:rFonts w:ascii="Book Antiqua" w:hAnsi="Book Antiqua"/>
          <w:i/>
          <w:sz w:val="20"/>
          <w:szCs w:val="20"/>
        </w:rPr>
        <w:t>World J Gastroenterol</w:t>
      </w:r>
      <w:r w:rsidRPr="000D61A4">
        <w:rPr>
          <w:rFonts w:ascii="Book Antiqua" w:hAnsi="Book Antiqua"/>
          <w:sz w:val="20"/>
          <w:szCs w:val="20"/>
        </w:rPr>
        <w:t xml:space="preserve"> 2015; </w:t>
      </w:r>
      <w:r w:rsidRPr="000D61A4">
        <w:rPr>
          <w:rFonts w:ascii="Book Antiqua" w:hAnsi="Book Antiqua"/>
          <w:b/>
          <w:sz w:val="20"/>
          <w:szCs w:val="20"/>
        </w:rPr>
        <w:t>21</w:t>
      </w:r>
      <w:r w:rsidRPr="000D61A4">
        <w:rPr>
          <w:rFonts w:ascii="Book Antiqua" w:hAnsi="Book Antiqua"/>
          <w:sz w:val="20"/>
          <w:szCs w:val="20"/>
        </w:rPr>
        <w:t>: 8148-8155 [PMID: 26185388 DOI: 10.3748/wjg.v21.i26.8148]</w:t>
      </w:r>
    </w:p>
    <w:p w14:paraId="7D8B5765"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23 </w:t>
      </w:r>
      <w:proofErr w:type="spellStart"/>
      <w:r w:rsidRPr="000D61A4">
        <w:rPr>
          <w:rFonts w:ascii="Book Antiqua" w:hAnsi="Book Antiqua"/>
          <w:b/>
          <w:sz w:val="20"/>
          <w:szCs w:val="20"/>
        </w:rPr>
        <w:t>Asayama</w:t>
      </w:r>
      <w:proofErr w:type="spellEnd"/>
      <w:r w:rsidRPr="000D61A4">
        <w:rPr>
          <w:rFonts w:ascii="Book Antiqua" w:hAnsi="Book Antiqua"/>
          <w:b/>
          <w:sz w:val="20"/>
          <w:szCs w:val="20"/>
        </w:rPr>
        <w:t xml:space="preserve"> N</w:t>
      </w:r>
      <w:r w:rsidRPr="000D61A4">
        <w:rPr>
          <w:rFonts w:ascii="Book Antiqua" w:hAnsi="Book Antiqua"/>
          <w:sz w:val="20"/>
          <w:szCs w:val="20"/>
        </w:rPr>
        <w:t xml:space="preserve">, Ogawa Y, Nagata S.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causing a polypoid lesion mimicking colorectal carcinoma. </w:t>
      </w:r>
      <w:r w:rsidRPr="000D61A4">
        <w:rPr>
          <w:rFonts w:ascii="Book Antiqua" w:hAnsi="Book Antiqua"/>
          <w:i/>
          <w:sz w:val="20"/>
          <w:szCs w:val="20"/>
        </w:rPr>
        <w:t xml:space="preserve">Dig </w:t>
      </w:r>
      <w:proofErr w:type="spellStart"/>
      <w:r w:rsidRPr="000D61A4">
        <w:rPr>
          <w:rFonts w:ascii="Book Antiqua" w:hAnsi="Book Antiqua"/>
          <w:i/>
          <w:sz w:val="20"/>
          <w:szCs w:val="20"/>
        </w:rPr>
        <w:t>Endosc</w:t>
      </w:r>
      <w:proofErr w:type="spellEnd"/>
      <w:r w:rsidRPr="000D61A4">
        <w:rPr>
          <w:rFonts w:ascii="Book Antiqua" w:hAnsi="Book Antiqua"/>
          <w:sz w:val="20"/>
          <w:szCs w:val="20"/>
        </w:rPr>
        <w:t xml:space="preserve"> 2019; </w:t>
      </w:r>
      <w:r w:rsidRPr="000D61A4">
        <w:rPr>
          <w:rFonts w:ascii="Book Antiqua" w:hAnsi="Book Antiqua"/>
          <w:b/>
          <w:sz w:val="20"/>
          <w:szCs w:val="20"/>
        </w:rPr>
        <w:t>31</w:t>
      </w:r>
      <w:r w:rsidRPr="000D61A4">
        <w:rPr>
          <w:rFonts w:ascii="Book Antiqua" w:hAnsi="Book Antiqua"/>
          <w:sz w:val="20"/>
          <w:szCs w:val="20"/>
        </w:rPr>
        <w:t>: 211 [PMID: 30592327 DOI: 10.1111/den.13336]</w:t>
      </w:r>
    </w:p>
    <w:p w14:paraId="65A4BF64"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24 </w:t>
      </w:r>
      <w:proofErr w:type="spellStart"/>
      <w:r w:rsidRPr="000D61A4">
        <w:rPr>
          <w:rFonts w:ascii="Book Antiqua" w:hAnsi="Book Antiqua"/>
          <w:b/>
          <w:sz w:val="20"/>
          <w:szCs w:val="20"/>
        </w:rPr>
        <w:t>Westermark</w:t>
      </w:r>
      <w:proofErr w:type="spellEnd"/>
      <w:r w:rsidRPr="000D61A4">
        <w:rPr>
          <w:rFonts w:ascii="Book Antiqua" w:hAnsi="Book Antiqua"/>
          <w:b/>
          <w:sz w:val="20"/>
          <w:szCs w:val="20"/>
        </w:rPr>
        <w:t xml:space="preserve"> P</w:t>
      </w:r>
      <w:r w:rsidRPr="000D61A4">
        <w:rPr>
          <w:rFonts w:ascii="Book Antiqua" w:hAnsi="Book Antiqua"/>
          <w:sz w:val="20"/>
          <w:szCs w:val="20"/>
        </w:rPr>
        <w:t xml:space="preserve">, Benson MD, Buxbaum JN, Cohen AS, </w:t>
      </w:r>
      <w:proofErr w:type="spellStart"/>
      <w:r w:rsidRPr="000D61A4">
        <w:rPr>
          <w:rFonts w:ascii="Book Antiqua" w:hAnsi="Book Antiqua"/>
          <w:sz w:val="20"/>
          <w:szCs w:val="20"/>
        </w:rPr>
        <w:t>Frangione</w:t>
      </w:r>
      <w:proofErr w:type="spellEnd"/>
      <w:r w:rsidRPr="000D61A4">
        <w:rPr>
          <w:rFonts w:ascii="Book Antiqua" w:hAnsi="Book Antiqua"/>
          <w:sz w:val="20"/>
          <w:szCs w:val="20"/>
        </w:rPr>
        <w:t xml:space="preserve"> B, Ikeda S, Masters CL, </w:t>
      </w:r>
      <w:proofErr w:type="spellStart"/>
      <w:r w:rsidRPr="000D61A4">
        <w:rPr>
          <w:rFonts w:ascii="Book Antiqua" w:hAnsi="Book Antiqua"/>
          <w:sz w:val="20"/>
          <w:szCs w:val="20"/>
        </w:rPr>
        <w:t>Merlini</w:t>
      </w:r>
      <w:proofErr w:type="spellEnd"/>
      <w:r w:rsidRPr="000D61A4">
        <w:rPr>
          <w:rFonts w:ascii="Book Antiqua" w:hAnsi="Book Antiqua"/>
          <w:sz w:val="20"/>
          <w:szCs w:val="20"/>
        </w:rPr>
        <w:t xml:space="preserve"> G, </w:t>
      </w:r>
      <w:proofErr w:type="spellStart"/>
      <w:r w:rsidRPr="000D61A4">
        <w:rPr>
          <w:rFonts w:ascii="Book Antiqua" w:hAnsi="Book Antiqua"/>
          <w:sz w:val="20"/>
          <w:szCs w:val="20"/>
        </w:rPr>
        <w:t>Saraiva</w:t>
      </w:r>
      <w:proofErr w:type="spellEnd"/>
      <w:r w:rsidRPr="000D61A4">
        <w:rPr>
          <w:rFonts w:ascii="Book Antiqua" w:hAnsi="Book Antiqua"/>
          <w:sz w:val="20"/>
          <w:szCs w:val="20"/>
        </w:rPr>
        <w:t xml:space="preserve"> MJ, </w:t>
      </w:r>
      <w:proofErr w:type="spellStart"/>
      <w:r w:rsidRPr="000D61A4">
        <w:rPr>
          <w:rFonts w:ascii="Book Antiqua" w:hAnsi="Book Antiqua"/>
          <w:sz w:val="20"/>
          <w:szCs w:val="20"/>
        </w:rPr>
        <w:t>Sipe</w:t>
      </w:r>
      <w:proofErr w:type="spellEnd"/>
      <w:r w:rsidRPr="000D61A4">
        <w:rPr>
          <w:rFonts w:ascii="Book Antiqua" w:hAnsi="Book Antiqua"/>
          <w:sz w:val="20"/>
          <w:szCs w:val="20"/>
        </w:rPr>
        <w:t xml:space="preserve"> JD; Nomenclature Committee of the International Society of Amyloidosis. Amyloid: toward terminology clarification. Report from the Nomenclature Committee of the International Society of Amyloidosis. </w:t>
      </w:r>
      <w:r w:rsidRPr="000D61A4">
        <w:rPr>
          <w:rFonts w:ascii="Book Antiqua" w:hAnsi="Book Antiqua"/>
          <w:i/>
          <w:sz w:val="20"/>
          <w:szCs w:val="20"/>
        </w:rPr>
        <w:t>Amyloid</w:t>
      </w:r>
      <w:r w:rsidRPr="000D61A4">
        <w:rPr>
          <w:rFonts w:ascii="Book Antiqua" w:hAnsi="Book Antiqua"/>
          <w:sz w:val="20"/>
          <w:szCs w:val="20"/>
        </w:rPr>
        <w:t xml:space="preserve"> 2005; </w:t>
      </w:r>
      <w:r w:rsidRPr="000D61A4">
        <w:rPr>
          <w:rFonts w:ascii="Book Antiqua" w:hAnsi="Book Antiqua"/>
          <w:b/>
          <w:sz w:val="20"/>
          <w:szCs w:val="20"/>
        </w:rPr>
        <w:t>12</w:t>
      </w:r>
      <w:r w:rsidRPr="000D61A4">
        <w:rPr>
          <w:rFonts w:ascii="Book Antiqua" w:hAnsi="Book Antiqua"/>
          <w:sz w:val="20"/>
          <w:szCs w:val="20"/>
        </w:rPr>
        <w:t>: 1-4 [PMID: 16076605 DOI: 10.1080/13506120500032196]</w:t>
      </w:r>
    </w:p>
    <w:p w14:paraId="7C4F4959"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25 </w:t>
      </w:r>
      <w:r w:rsidRPr="000D61A4">
        <w:rPr>
          <w:rFonts w:ascii="Book Antiqua" w:hAnsi="Book Antiqua"/>
          <w:b/>
          <w:sz w:val="20"/>
          <w:szCs w:val="20"/>
        </w:rPr>
        <w:t>Ebert EC</w:t>
      </w:r>
      <w:r w:rsidRPr="000D61A4">
        <w:rPr>
          <w:rFonts w:ascii="Book Antiqua" w:hAnsi="Book Antiqua"/>
          <w:sz w:val="20"/>
          <w:szCs w:val="20"/>
        </w:rPr>
        <w:t xml:space="preserve">, Nagar M. Gastrointestinal manifestations of amyloidosis. </w:t>
      </w:r>
      <w:r w:rsidRPr="000D61A4">
        <w:rPr>
          <w:rFonts w:ascii="Book Antiqua" w:hAnsi="Book Antiqua"/>
          <w:i/>
          <w:sz w:val="20"/>
          <w:szCs w:val="20"/>
        </w:rPr>
        <w:t>Am J Gastroenterol</w:t>
      </w:r>
      <w:r w:rsidRPr="000D61A4">
        <w:rPr>
          <w:rFonts w:ascii="Book Antiqua" w:hAnsi="Book Antiqua"/>
          <w:sz w:val="20"/>
          <w:szCs w:val="20"/>
        </w:rPr>
        <w:t xml:space="preserve"> 2008; </w:t>
      </w:r>
      <w:r w:rsidRPr="000D61A4">
        <w:rPr>
          <w:rFonts w:ascii="Book Antiqua" w:hAnsi="Book Antiqua"/>
          <w:b/>
          <w:sz w:val="20"/>
          <w:szCs w:val="20"/>
        </w:rPr>
        <w:t>103</w:t>
      </w:r>
      <w:r w:rsidRPr="000D61A4">
        <w:rPr>
          <w:rFonts w:ascii="Book Antiqua" w:hAnsi="Book Antiqua"/>
          <w:sz w:val="20"/>
          <w:szCs w:val="20"/>
        </w:rPr>
        <w:t>: 776-787 [PMID: 18076735 DOI: 10.1111/j.1572-0241.2007.01669.x]</w:t>
      </w:r>
    </w:p>
    <w:p w14:paraId="08BDDC5D"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lastRenderedPageBreak/>
        <w:t xml:space="preserve">26 </w:t>
      </w:r>
      <w:r w:rsidRPr="000D61A4">
        <w:rPr>
          <w:rFonts w:ascii="Book Antiqua" w:hAnsi="Book Antiqua"/>
          <w:b/>
          <w:sz w:val="20"/>
          <w:szCs w:val="20"/>
        </w:rPr>
        <w:t>Yamada M</w:t>
      </w:r>
      <w:r w:rsidRPr="000D61A4">
        <w:rPr>
          <w:rFonts w:ascii="Book Antiqua" w:hAnsi="Book Antiqua"/>
          <w:sz w:val="20"/>
          <w:szCs w:val="20"/>
        </w:rPr>
        <w:t xml:space="preserve">, </w:t>
      </w:r>
      <w:proofErr w:type="spellStart"/>
      <w:r w:rsidRPr="000D61A4">
        <w:rPr>
          <w:rFonts w:ascii="Book Antiqua" w:hAnsi="Book Antiqua"/>
          <w:sz w:val="20"/>
          <w:szCs w:val="20"/>
        </w:rPr>
        <w:t>Hatakeyama</w:t>
      </w:r>
      <w:proofErr w:type="spellEnd"/>
      <w:r w:rsidRPr="000D61A4">
        <w:rPr>
          <w:rFonts w:ascii="Book Antiqua" w:hAnsi="Book Antiqua"/>
          <w:sz w:val="20"/>
          <w:szCs w:val="20"/>
        </w:rPr>
        <w:t xml:space="preserve"> S, </w:t>
      </w:r>
      <w:proofErr w:type="spellStart"/>
      <w:r w:rsidRPr="000D61A4">
        <w:rPr>
          <w:rFonts w:ascii="Book Antiqua" w:hAnsi="Book Antiqua"/>
          <w:sz w:val="20"/>
          <w:szCs w:val="20"/>
        </w:rPr>
        <w:t>Tsukagoshi</w:t>
      </w:r>
      <w:proofErr w:type="spellEnd"/>
      <w:r w:rsidRPr="000D61A4">
        <w:rPr>
          <w:rFonts w:ascii="Book Antiqua" w:hAnsi="Book Antiqua"/>
          <w:sz w:val="20"/>
          <w:szCs w:val="20"/>
        </w:rPr>
        <w:t xml:space="preserve"> H. Gastrointestinal amyloid deposition in AL (primary or myeloma-associated) and AA (secondary) amyloidosis: diagnostic value of gastric biopsy. </w:t>
      </w:r>
      <w:r w:rsidRPr="000D61A4">
        <w:rPr>
          <w:rFonts w:ascii="Book Antiqua" w:hAnsi="Book Antiqua"/>
          <w:i/>
          <w:sz w:val="20"/>
          <w:szCs w:val="20"/>
        </w:rPr>
        <w:t xml:space="preserve">Hum </w:t>
      </w:r>
      <w:proofErr w:type="spellStart"/>
      <w:r w:rsidRPr="000D61A4">
        <w:rPr>
          <w:rFonts w:ascii="Book Antiqua" w:hAnsi="Book Antiqua"/>
          <w:i/>
          <w:sz w:val="20"/>
          <w:szCs w:val="20"/>
        </w:rPr>
        <w:t>Pathol</w:t>
      </w:r>
      <w:proofErr w:type="spellEnd"/>
      <w:r w:rsidRPr="000D61A4">
        <w:rPr>
          <w:rFonts w:ascii="Book Antiqua" w:hAnsi="Book Antiqua"/>
          <w:sz w:val="20"/>
          <w:szCs w:val="20"/>
        </w:rPr>
        <w:t xml:space="preserve"> 1985; </w:t>
      </w:r>
      <w:r w:rsidRPr="000D61A4">
        <w:rPr>
          <w:rFonts w:ascii="Book Antiqua" w:hAnsi="Book Antiqua"/>
          <w:b/>
          <w:sz w:val="20"/>
          <w:szCs w:val="20"/>
        </w:rPr>
        <w:t>16</w:t>
      </w:r>
      <w:r w:rsidRPr="000D61A4">
        <w:rPr>
          <w:rFonts w:ascii="Book Antiqua" w:hAnsi="Book Antiqua"/>
          <w:sz w:val="20"/>
          <w:szCs w:val="20"/>
        </w:rPr>
        <w:t>: 1206-1211 [PMID: 4065883 DOI: 10.1016/s0046-8177(85)80032-0]</w:t>
      </w:r>
    </w:p>
    <w:p w14:paraId="76BB872A"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27 </w:t>
      </w:r>
      <w:proofErr w:type="spellStart"/>
      <w:r w:rsidRPr="000D61A4">
        <w:rPr>
          <w:rFonts w:ascii="Book Antiqua" w:hAnsi="Book Antiqua"/>
          <w:b/>
          <w:sz w:val="20"/>
          <w:szCs w:val="20"/>
        </w:rPr>
        <w:t>Röcken</w:t>
      </w:r>
      <w:proofErr w:type="spellEnd"/>
      <w:r w:rsidRPr="000D61A4">
        <w:rPr>
          <w:rFonts w:ascii="Book Antiqua" w:hAnsi="Book Antiqua"/>
          <w:b/>
          <w:sz w:val="20"/>
          <w:szCs w:val="20"/>
        </w:rPr>
        <w:t xml:space="preserve"> C</w:t>
      </w:r>
      <w:r w:rsidRPr="000D61A4">
        <w:rPr>
          <w:rFonts w:ascii="Book Antiqua" w:hAnsi="Book Antiqua"/>
          <w:sz w:val="20"/>
          <w:szCs w:val="20"/>
        </w:rPr>
        <w:t xml:space="preserve">, Shakespeare A. Pathology, diagnosis and pathogenesis of AA amyloidosis. </w:t>
      </w:r>
      <w:proofErr w:type="spellStart"/>
      <w:r w:rsidRPr="000D61A4">
        <w:rPr>
          <w:rFonts w:ascii="Book Antiqua" w:hAnsi="Book Antiqua"/>
          <w:i/>
          <w:sz w:val="20"/>
          <w:szCs w:val="20"/>
        </w:rPr>
        <w:t>Virchows</w:t>
      </w:r>
      <w:proofErr w:type="spellEnd"/>
      <w:r w:rsidRPr="000D61A4">
        <w:rPr>
          <w:rFonts w:ascii="Book Antiqua" w:hAnsi="Book Antiqua"/>
          <w:i/>
          <w:sz w:val="20"/>
          <w:szCs w:val="20"/>
        </w:rPr>
        <w:t xml:space="preserve"> Arch</w:t>
      </w:r>
      <w:r w:rsidRPr="000D61A4">
        <w:rPr>
          <w:rFonts w:ascii="Book Antiqua" w:hAnsi="Book Antiqua"/>
          <w:sz w:val="20"/>
          <w:szCs w:val="20"/>
        </w:rPr>
        <w:t xml:space="preserve"> 2002; </w:t>
      </w:r>
      <w:r w:rsidRPr="000D61A4">
        <w:rPr>
          <w:rFonts w:ascii="Book Antiqua" w:hAnsi="Book Antiqua"/>
          <w:b/>
          <w:sz w:val="20"/>
          <w:szCs w:val="20"/>
        </w:rPr>
        <w:t>440</w:t>
      </w:r>
      <w:r w:rsidRPr="000D61A4">
        <w:rPr>
          <w:rFonts w:ascii="Book Antiqua" w:hAnsi="Book Antiqua"/>
          <w:sz w:val="20"/>
          <w:szCs w:val="20"/>
        </w:rPr>
        <w:t>: 111-122 [PMID: 11964039 DOI: 10.1007/s00428-001-0582-9]</w:t>
      </w:r>
    </w:p>
    <w:p w14:paraId="133D5CFB"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28 </w:t>
      </w:r>
      <w:r w:rsidRPr="000D61A4">
        <w:rPr>
          <w:rFonts w:ascii="Book Antiqua" w:hAnsi="Book Antiqua"/>
          <w:b/>
          <w:sz w:val="20"/>
          <w:szCs w:val="20"/>
        </w:rPr>
        <w:t>Shimizu S</w:t>
      </w:r>
      <w:r w:rsidRPr="000D61A4">
        <w:rPr>
          <w:rFonts w:ascii="Book Antiqua" w:hAnsi="Book Antiqua"/>
          <w:sz w:val="20"/>
          <w:szCs w:val="20"/>
        </w:rPr>
        <w:t xml:space="preserve">, Kobayashi T, </w:t>
      </w:r>
      <w:proofErr w:type="spellStart"/>
      <w:r w:rsidRPr="000D61A4">
        <w:rPr>
          <w:rFonts w:ascii="Book Antiqua" w:hAnsi="Book Antiqua"/>
          <w:sz w:val="20"/>
          <w:szCs w:val="20"/>
        </w:rPr>
        <w:t>Tomioka</w:t>
      </w:r>
      <w:proofErr w:type="spellEnd"/>
      <w:r w:rsidRPr="000D61A4">
        <w:rPr>
          <w:rFonts w:ascii="Book Antiqua" w:hAnsi="Book Antiqua"/>
          <w:sz w:val="20"/>
          <w:szCs w:val="20"/>
        </w:rPr>
        <w:t xml:space="preserve"> H, </w:t>
      </w:r>
      <w:proofErr w:type="spellStart"/>
      <w:r w:rsidRPr="000D61A4">
        <w:rPr>
          <w:rFonts w:ascii="Book Antiqua" w:hAnsi="Book Antiqua"/>
          <w:sz w:val="20"/>
          <w:szCs w:val="20"/>
        </w:rPr>
        <w:t>Ohtsu</w:t>
      </w:r>
      <w:proofErr w:type="spellEnd"/>
      <w:r w:rsidRPr="000D61A4">
        <w:rPr>
          <w:rFonts w:ascii="Book Antiqua" w:hAnsi="Book Antiqua"/>
          <w:sz w:val="20"/>
          <w:szCs w:val="20"/>
        </w:rPr>
        <w:t xml:space="preserve"> K, Matsui T, </w:t>
      </w:r>
      <w:proofErr w:type="spellStart"/>
      <w:r w:rsidRPr="000D61A4">
        <w:rPr>
          <w:rFonts w:ascii="Book Antiqua" w:hAnsi="Book Antiqua"/>
          <w:sz w:val="20"/>
          <w:szCs w:val="20"/>
        </w:rPr>
        <w:t>Hibi</w:t>
      </w:r>
      <w:proofErr w:type="spellEnd"/>
      <w:r w:rsidRPr="000D61A4">
        <w:rPr>
          <w:rFonts w:ascii="Book Antiqua" w:hAnsi="Book Antiqua"/>
          <w:sz w:val="20"/>
          <w:szCs w:val="20"/>
        </w:rPr>
        <w:t xml:space="preserve"> T. Involvement of herbal medicine as a cause of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results from a large-scale nationwide survey. </w:t>
      </w:r>
      <w:r w:rsidRPr="000D61A4">
        <w:rPr>
          <w:rFonts w:ascii="Book Antiqua" w:hAnsi="Book Antiqua"/>
          <w:i/>
          <w:sz w:val="20"/>
          <w:szCs w:val="20"/>
        </w:rPr>
        <w:t>J Gastroenterol</w:t>
      </w:r>
      <w:r w:rsidRPr="000D61A4">
        <w:rPr>
          <w:rFonts w:ascii="Book Antiqua" w:hAnsi="Book Antiqua"/>
          <w:sz w:val="20"/>
          <w:szCs w:val="20"/>
        </w:rPr>
        <w:t xml:space="preserve"> 2017; </w:t>
      </w:r>
      <w:r w:rsidRPr="000D61A4">
        <w:rPr>
          <w:rFonts w:ascii="Book Antiqua" w:hAnsi="Book Antiqua"/>
          <w:b/>
          <w:sz w:val="20"/>
          <w:szCs w:val="20"/>
        </w:rPr>
        <w:t>52</w:t>
      </w:r>
      <w:r w:rsidRPr="000D61A4">
        <w:rPr>
          <w:rFonts w:ascii="Book Antiqua" w:hAnsi="Book Antiqua"/>
          <w:sz w:val="20"/>
          <w:szCs w:val="20"/>
        </w:rPr>
        <w:t>: 308-314 [PMID: 27220772 DOI: 10.1007/s00535-016-1218-9]</w:t>
      </w:r>
    </w:p>
    <w:p w14:paraId="3424D370"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29 </w:t>
      </w:r>
      <w:r w:rsidRPr="000D61A4">
        <w:rPr>
          <w:rFonts w:ascii="Book Antiqua" w:hAnsi="Book Antiqua"/>
          <w:b/>
          <w:sz w:val="20"/>
          <w:szCs w:val="20"/>
        </w:rPr>
        <w:t>Nagata Y</w:t>
      </w:r>
      <w:r w:rsidRPr="000D61A4">
        <w:rPr>
          <w:rFonts w:ascii="Book Antiqua" w:hAnsi="Book Antiqua"/>
          <w:sz w:val="20"/>
          <w:szCs w:val="20"/>
        </w:rPr>
        <w:t xml:space="preserve">, Watanabe T, </w:t>
      </w:r>
      <w:proofErr w:type="spellStart"/>
      <w:r w:rsidRPr="000D61A4">
        <w:rPr>
          <w:rFonts w:ascii="Book Antiqua" w:hAnsi="Book Antiqua"/>
          <w:sz w:val="20"/>
          <w:szCs w:val="20"/>
        </w:rPr>
        <w:t>Nagasaka</w:t>
      </w:r>
      <w:proofErr w:type="spellEnd"/>
      <w:r w:rsidRPr="000D61A4">
        <w:rPr>
          <w:rFonts w:ascii="Book Antiqua" w:hAnsi="Book Antiqua"/>
          <w:sz w:val="20"/>
          <w:szCs w:val="20"/>
        </w:rPr>
        <w:t xml:space="preserve"> K, Yamada M, </w:t>
      </w:r>
      <w:proofErr w:type="spellStart"/>
      <w:r w:rsidRPr="000D61A4">
        <w:rPr>
          <w:rFonts w:ascii="Book Antiqua" w:hAnsi="Book Antiqua"/>
          <w:sz w:val="20"/>
          <w:szCs w:val="20"/>
        </w:rPr>
        <w:t>Murai</w:t>
      </w:r>
      <w:proofErr w:type="spellEnd"/>
      <w:r w:rsidRPr="000D61A4">
        <w:rPr>
          <w:rFonts w:ascii="Book Antiqua" w:hAnsi="Book Antiqua"/>
          <w:sz w:val="20"/>
          <w:szCs w:val="20"/>
        </w:rPr>
        <w:t xml:space="preserve"> M, Takeuchi S, </w:t>
      </w:r>
      <w:proofErr w:type="spellStart"/>
      <w:r w:rsidRPr="000D61A4">
        <w:rPr>
          <w:rFonts w:ascii="Book Antiqua" w:hAnsi="Book Antiqua"/>
          <w:sz w:val="20"/>
          <w:szCs w:val="20"/>
        </w:rPr>
        <w:t>Murase</w:t>
      </w:r>
      <w:proofErr w:type="spellEnd"/>
      <w:r w:rsidRPr="000D61A4">
        <w:rPr>
          <w:rFonts w:ascii="Book Antiqua" w:hAnsi="Book Antiqua"/>
          <w:sz w:val="20"/>
          <w:szCs w:val="20"/>
        </w:rPr>
        <w:t xml:space="preserve"> M, </w:t>
      </w:r>
      <w:proofErr w:type="spellStart"/>
      <w:r w:rsidRPr="000D61A4">
        <w:rPr>
          <w:rFonts w:ascii="Book Antiqua" w:hAnsi="Book Antiqua"/>
          <w:sz w:val="20"/>
          <w:szCs w:val="20"/>
        </w:rPr>
        <w:t>Yazaki</w:t>
      </w:r>
      <w:proofErr w:type="spellEnd"/>
      <w:r w:rsidRPr="000D61A4">
        <w:rPr>
          <w:rFonts w:ascii="Book Antiqua" w:hAnsi="Book Antiqua"/>
          <w:sz w:val="20"/>
          <w:szCs w:val="20"/>
        </w:rPr>
        <w:t xml:space="preserve"> T, </w:t>
      </w:r>
      <w:proofErr w:type="spellStart"/>
      <w:r w:rsidRPr="000D61A4">
        <w:rPr>
          <w:rFonts w:ascii="Book Antiqua" w:hAnsi="Book Antiqua"/>
          <w:sz w:val="20"/>
          <w:szCs w:val="20"/>
        </w:rPr>
        <w:t>Murase</w:t>
      </w:r>
      <w:proofErr w:type="spellEnd"/>
      <w:r w:rsidRPr="000D61A4">
        <w:rPr>
          <w:rFonts w:ascii="Book Antiqua" w:hAnsi="Book Antiqua"/>
          <w:sz w:val="20"/>
          <w:szCs w:val="20"/>
        </w:rPr>
        <w:t xml:space="preserve"> T, Komatsu K, </w:t>
      </w:r>
      <w:proofErr w:type="spellStart"/>
      <w:r w:rsidRPr="000D61A4">
        <w:rPr>
          <w:rFonts w:ascii="Book Antiqua" w:hAnsi="Book Antiqua"/>
          <w:sz w:val="20"/>
          <w:szCs w:val="20"/>
        </w:rPr>
        <w:t>Kaizuka</w:t>
      </w:r>
      <w:proofErr w:type="spellEnd"/>
      <w:r w:rsidRPr="000D61A4">
        <w:rPr>
          <w:rFonts w:ascii="Book Antiqua" w:hAnsi="Book Antiqua"/>
          <w:sz w:val="20"/>
          <w:szCs w:val="20"/>
        </w:rPr>
        <w:t xml:space="preserve"> M, Sano M, Asano K, Ando C, </w:t>
      </w:r>
      <w:proofErr w:type="spellStart"/>
      <w:r w:rsidRPr="000D61A4">
        <w:rPr>
          <w:rFonts w:ascii="Book Antiqua" w:hAnsi="Book Antiqua"/>
          <w:sz w:val="20"/>
          <w:szCs w:val="20"/>
        </w:rPr>
        <w:t>Taniuchi</w:t>
      </w:r>
      <w:proofErr w:type="spellEnd"/>
      <w:r w:rsidRPr="000D61A4">
        <w:rPr>
          <w:rFonts w:ascii="Book Antiqua" w:hAnsi="Book Antiqua"/>
          <w:sz w:val="20"/>
          <w:szCs w:val="20"/>
        </w:rPr>
        <w:t xml:space="preserve"> N. Total dosage of gardenia fruit used by patients with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w:t>
      </w:r>
      <w:r w:rsidRPr="000D61A4">
        <w:rPr>
          <w:rFonts w:ascii="Book Antiqua" w:hAnsi="Book Antiqua"/>
          <w:i/>
          <w:sz w:val="20"/>
          <w:szCs w:val="20"/>
        </w:rPr>
        <w:t xml:space="preserve">BMC Complement </w:t>
      </w:r>
      <w:proofErr w:type="spellStart"/>
      <w:r w:rsidRPr="000D61A4">
        <w:rPr>
          <w:rFonts w:ascii="Book Antiqua" w:hAnsi="Book Antiqua"/>
          <w:i/>
          <w:sz w:val="20"/>
          <w:szCs w:val="20"/>
        </w:rPr>
        <w:t>Altern</w:t>
      </w:r>
      <w:proofErr w:type="spellEnd"/>
      <w:r w:rsidRPr="000D61A4">
        <w:rPr>
          <w:rFonts w:ascii="Book Antiqua" w:hAnsi="Book Antiqua"/>
          <w:i/>
          <w:sz w:val="20"/>
          <w:szCs w:val="20"/>
        </w:rPr>
        <w:t xml:space="preserve"> Med</w:t>
      </w:r>
      <w:r w:rsidRPr="000D61A4">
        <w:rPr>
          <w:rFonts w:ascii="Book Antiqua" w:hAnsi="Book Antiqua"/>
          <w:sz w:val="20"/>
          <w:szCs w:val="20"/>
        </w:rPr>
        <w:t xml:space="preserve"> 2016; </w:t>
      </w:r>
      <w:r w:rsidRPr="000D61A4">
        <w:rPr>
          <w:rFonts w:ascii="Book Antiqua" w:hAnsi="Book Antiqua"/>
          <w:b/>
          <w:sz w:val="20"/>
          <w:szCs w:val="20"/>
        </w:rPr>
        <w:t>16</w:t>
      </w:r>
      <w:r w:rsidRPr="000D61A4">
        <w:rPr>
          <w:rFonts w:ascii="Book Antiqua" w:hAnsi="Book Antiqua"/>
          <w:sz w:val="20"/>
          <w:szCs w:val="20"/>
        </w:rPr>
        <w:t>: 207 [PMID: 27402114 DOI: 10.1186/s12906-016-1182-1]</w:t>
      </w:r>
    </w:p>
    <w:p w14:paraId="03D049C1"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30 </w:t>
      </w:r>
      <w:proofErr w:type="spellStart"/>
      <w:r w:rsidRPr="000D61A4">
        <w:rPr>
          <w:rFonts w:ascii="Book Antiqua" w:hAnsi="Book Antiqua"/>
          <w:b/>
          <w:sz w:val="20"/>
          <w:szCs w:val="20"/>
        </w:rPr>
        <w:t>Hirasaki</w:t>
      </w:r>
      <w:proofErr w:type="spellEnd"/>
      <w:r w:rsidRPr="000D61A4">
        <w:rPr>
          <w:rFonts w:ascii="Book Antiqua" w:hAnsi="Book Antiqua"/>
          <w:b/>
          <w:sz w:val="20"/>
          <w:szCs w:val="20"/>
        </w:rPr>
        <w:t xml:space="preserve"> S</w:t>
      </w:r>
      <w:r w:rsidRPr="000D61A4">
        <w:rPr>
          <w:rFonts w:ascii="Book Antiqua" w:hAnsi="Book Antiqua"/>
          <w:sz w:val="20"/>
          <w:szCs w:val="20"/>
        </w:rPr>
        <w:t xml:space="preserve">, Matsumura K. Development of </w:t>
      </w:r>
      <w:proofErr w:type="spellStart"/>
      <w:r w:rsidRPr="000D61A4">
        <w:rPr>
          <w:rFonts w:ascii="Book Antiqua" w:hAnsi="Book Antiqua"/>
          <w:sz w:val="20"/>
          <w:szCs w:val="20"/>
        </w:rPr>
        <w:t>phlebosclerotic</w:t>
      </w:r>
      <w:proofErr w:type="spellEnd"/>
      <w:r w:rsidRPr="000D61A4">
        <w:rPr>
          <w:rFonts w:ascii="Book Antiqua" w:hAnsi="Book Antiqua"/>
          <w:sz w:val="20"/>
          <w:szCs w:val="20"/>
        </w:rPr>
        <w:t xml:space="preserve"> colitis under treatment with Chinese herbal therapy. </w:t>
      </w:r>
      <w:r w:rsidRPr="000D61A4">
        <w:rPr>
          <w:rFonts w:ascii="Book Antiqua" w:hAnsi="Book Antiqua"/>
          <w:i/>
          <w:sz w:val="20"/>
          <w:szCs w:val="20"/>
        </w:rPr>
        <w:t>Intern Med</w:t>
      </w:r>
      <w:r w:rsidRPr="000D61A4">
        <w:rPr>
          <w:rFonts w:ascii="Book Antiqua" w:hAnsi="Book Antiqua"/>
          <w:sz w:val="20"/>
          <w:szCs w:val="20"/>
        </w:rPr>
        <w:t xml:space="preserve"> 2014; </w:t>
      </w:r>
      <w:r w:rsidRPr="000D61A4">
        <w:rPr>
          <w:rFonts w:ascii="Book Antiqua" w:hAnsi="Book Antiqua"/>
          <w:b/>
          <w:sz w:val="20"/>
          <w:szCs w:val="20"/>
        </w:rPr>
        <w:t>53</w:t>
      </w:r>
      <w:r w:rsidRPr="000D61A4">
        <w:rPr>
          <w:rFonts w:ascii="Book Antiqua" w:hAnsi="Book Antiqua"/>
          <w:sz w:val="20"/>
          <w:szCs w:val="20"/>
        </w:rPr>
        <w:t>: 1709-1710 [PMID: 25088891 DOI: 10.2169/internalmedicine.53.2248]</w:t>
      </w:r>
    </w:p>
    <w:p w14:paraId="68AA3153" w14:textId="77777777" w:rsidR="00CD447D" w:rsidRPr="000D61A4" w:rsidRDefault="00CD447D" w:rsidP="000D61A4">
      <w:pPr>
        <w:adjustRightInd w:val="0"/>
        <w:snapToGrid w:val="0"/>
        <w:spacing w:line="360" w:lineRule="auto"/>
        <w:rPr>
          <w:rFonts w:ascii="Book Antiqua" w:hAnsi="Book Antiqua"/>
          <w:sz w:val="20"/>
          <w:szCs w:val="20"/>
        </w:rPr>
      </w:pPr>
      <w:r w:rsidRPr="000D61A4">
        <w:rPr>
          <w:rFonts w:ascii="Book Antiqua" w:hAnsi="Book Antiqua"/>
          <w:sz w:val="20"/>
          <w:szCs w:val="20"/>
        </w:rPr>
        <w:t xml:space="preserve">31 </w:t>
      </w:r>
      <w:proofErr w:type="spellStart"/>
      <w:r w:rsidRPr="000D61A4">
        <w:rPr>
          <w:rFonts w:ascii="Book Antiqua" w:hAnsi="Book Antiqua"/>
          <w:b/>
          <w:sz w:val="20"/>
          <w:szCs w:val="20"/>
        </w:rPr>
        <w:t>Ohtsu</w:t>
      </w:r>
      <w:proofErr w:type="spellEnd"/>
      <w:r w:rsidRPr="000D61A4">
        <w:rPr>
          <w:rFonts w:ascii="Book Antiqua" w:hAnsi="Book Antiqua"/>
          <w:b/>
          <w:sz w:val="20"/>
          <w:szCs w:val="20"/>
        </w:rPr>
        <w:t xml:space="preserve"> K</w:t>
      </w:r>
      <w:r w:rsidRPr="000D61A4">
        <w:rPr>
          <w:rFonts w:ascii="Book Antiqua" w:hAnsi="Book Antiqua"/>
          <w:sz w:val="20"/>
          <w:szCs w:val="20"/>
        </w:rPr>
        <w:t xml:space="preserve">, Matsui T, Nishimura T, Hirai F, Ikeda K, Iwashita A, </w:t>
      </w:r>
      <w:proofErr w:type="spellStart"/>
      <w:r w:rsidRPr="000D61A4">
        <w:rPr>
          <w:rFonts w:ascii="Book Antiqua" w:hAnsi="Book Antiqua"/>
          <w:sz w:val="20"/>
          <w:szCs w:val="20"/>
        </w:rPr>
        <w:t>Yorioka</w:t>
      </w:r>
      <w:proofErr w:type="spellEnd"/>
      <w:r w:rsidRPr="000D61A4">
        <w:rPr>
          <w:rFonts w:ascii="Book Antiqua" w:hAnsi="Book Antiqua"/>
          <w:sz w:val="20"/>
          <w:szCs w:val="20"/>
        </w:rPr>
        <w:t xml:space="preserve"> M, </w:t>
      </w:r>
      <w:proofErr w:type="spellStart"/>
      <w:r w:rsidRPr="000D61A4">
        <w:rPr>
          <w:rFonts w:ascii="Book Antiqua" w:hAnsi="Book Antiqua"/>
          <w:sz w:val="20"/>
          <w:szCs w:val="20"/>
        </w:rPr>
        <w:t>Hatakeyama</w:t>
      </w:r>
      <w:proofErr w:type="spellEnd"/>
      <w:r w:rsidRPr="000D61A4">
        <w:rPr>
          <w:rFonts w:ascii="Book Antiqua" w:hAnsi="Book Antiqua"/>
          <w:sz w:val="20"/>
          <w:szCs w:val="20"/>
        </w:rPr>
        <w:t xml:space="preserve"> S, </w:t>
      </w:r>
      <w:proofErr w:type="spellStart"/>
      <w:r w:rsidRPr="000D61A4">
        <w:rPr>
          <w:rFonts w:ascii="Book Antiqua" w:hAnsi="Book Antiqua"/>
          <w:sz w:val="20"/>
          <w:szCs w:val="20"/>
        </w:rPr>
        <w:t>Hoashi</w:t>
      </w:r>
      <w:proofErr w:type="spellEnd"/>
      <w:r w:rsidRPr="000D61A4">
        <w:rPr>
          <w:rFonts w:ascii="Book Antiqua" w:hAnsi="Book Antiqua"/>
          <w:sz w:val="20"/>
          <w:szCs w:val="20"/>
        </w:rPr>
        <w:t xml:space="preserve"> T, Koga Y, Sakurai T, </w:t>
      </w:r>
      <w:proofErr w:type="spellStart"/>
      <w:r w:rsidRPr="000D61A4">
        <w:rPr>
          <w:rFonts w:ascii="Book Antiqua" w:hAnsi="Book Antiqua"/>
          <w:sz w:val="20"/>
          <w:szCs w:val="20"/>
        </w:rPr>
        <w:t>Miyaoka</w:t>
      </w:r>
      <w:proofErr w:type="spellEnd"/>
      <w:r w:rsidRPr="000D61A4">
        <w:rPr>
          <w:rFonts w:ascii="Book Antiqua" w:hAnsi="Book Antiqua"/>
          <w:sz w:val="20"/>
          <w:szCs w:val="20"/>
        </w:rPr>
        <w:t xml:space="preserve"> M. [Association between mesenteric </w:t>
      </w:r>
      <w:proofErr w:type="spellStart"/>
      <w:r w:rsidRPr="000D61A4">
        <w:rPr>
          <w:rFonts w:ascii="Book Antiqua" w:hAnsi="Book Antiqua"/>
          <w:sz w:val="20"/>
          <w:szCs w:val="20"/>
        </w:rPr>
        <w:t>phlebosclerosis</w:t>
      </w:r>
      <w:proofErr w:type="spellEnd"/>
      <w:r w:rsidRPr="000D61A4">
        <w:rPr>
          <w:rFonts w:ascii="Book Antiqua" w:hAnsi="Book Antiqua"/>
          <w:sz w:val="20"/>
          <w:szCs w:val="20"/>
        </w:rPr>
        <w:t xml:space="preserve"> and Chinese herbal medicine intake]. </w:t>
      </w:r>
      <w:r w:rsidRPr="000D61A4">
        <w:rPr>
          <w:rFonts w:ascii="Book Antiqua" w:hAnsi="Book Antiqua"/>
          <w:i/>
          <w:sz w:val="20"/>
          <w:szCs w:val="20"/>
        </w:rPr>
        <w:t xml:space="preserve">Nihon </w:t>
      </w:r>
      <w:proofErr w:type="spellStart"/>
      <w:r w:rsidRPr="000D61A4">
        <w:rPr>
          <w:rFonts w:ascii="Book Antiqua" w:hAnsi="Book Antiqua"/>
          <w:i/>
          <w:sz w:val="20"/>
          <w:szCs w:val="20"/>
        </w:rPr>
        <w:t>Shokakibyo</w:t>
      </w:r>
      <w:proofErr w:type="spellEnd"/>
      <w:r w:rsidRPr="000D61A4">
        <w:rPr>
          <w:rFonts w:ascii="Book Antiqua" w:hAnsi="Book Antiqua"/>
          <w:i/>
          <w:sz w:val="20"/>
          <w:szCs w:val="20"/>
        </w:rPr>
        <w:t xml:space="preserve"> Gakkai </w:t>
      </w:r>
      <w:proofErr w:type="spellStart"/>
      <w:r w:rsidRPr="000D61A4">
        <w:rPr>
          <w:rFonts w:ascii="Book Antiqua" w:hAnsi="Book Antiqua"/>
          <w:i/>
          <w:sz w:val="20"/>
          <w:szCs w:val="20"/>
        </w:rPr>
        <w:t>Zasshi</w:t>
      </w:r>
      <w:proofErr w:type="spellEnd"/>
      <w:r w:rsidRPr="000D61A4">
        <w:rPr>
          <w:rFonts w:ascii="Book Antiqua" w:hAnsi="Book Antiqua"/>
          <w:sz w:val="20"/>
          <w:szCs w:val="20"/>
        </w:rPr>
        <w:t xml:space="preserve"> 2014; </w:t>
      </w:r>
      <w:r w:rsidRPr="000D61A4">
        <w:rPr>
          <w:rFonts w:ascii="Book Antiqua" w:hAnsi="Book Antiqua"/>
          <w:b/>
          <w:sz w:val="20"/>
          <w:szCs w:val="20"/>
        </w:rPr>
        <w:t>111</w:t>
      </w:r>
      <w:r w:rsidRPr="000D61A4">
        <w:rPr>
          <w:rFonts w:ascii="Book Antiqua" w:hAnsi="Book Antiqua"/>
          <w:sz w:val="20"/>
          <w:szCs w:val="20"/>
        </w:rPr>
        <w:t>: 61-68 [PMID: 24390259]</w:t>
      </w:r>
    </w:p>
    <w:p w14:paraId="6433308A" w14:textId="77777777" w:rsidR="00BF0E5B" w:rsidRPr="000D61A4" w:rsidRDefault="00BF0E5B" w:rsidP="000D61A4">
      <w:pPr>
        <w:adjustRightInd w:val="0"/>
        <w:snapToGrid w:val="0"/>
        <w:spacing w:line="360" w:lineRule="auto"/>
        <w:rPr>
          <w:rFonts w:ascii="Book Antiqua" w:hAnsi="Book Antiqua"/>
          <w:color w:val="000000"/>
          <w:sz w:val="20"/>
          <w:szCs w:val="20"/>
        </w:rPr>
      </w:pPr>
    </w:p>
    <w:p w14:paraId="1ADA13D9" w14:textId="77777777" w:rsidR="00CD447D" w:rsidRPr="000D61A4" w:rsidRDefault="00CD447D" w:rsidP="000D61A4">
      <w:pPr>
        <w:adjustRightInd w:val="0"/>
        <w:snapToGrid w:val="0"/>
        <w:spacing w:line="360" w:lineRule="auto"/>
        <w:rPr>
          <w:rFonts w:ascii="Book Antiqua" w:hAnsi="Book Antiqua"/>
          <w:b/>
          <w:bCs/>
          <w:color w:val="000000"/>
          <w:sz w:val="20"/>
          <w:szCs w:val="20"/>
        </w:rPr>
      </w:pPr>
      <w:r w:rsidRPr="000D61A4">
        <w:rPr>
          <w:rStyle w:val="apple-converted-space"/>
          <w:rFonts w:ascii="Book Antiqua" w:hAnsi="Book Antiqua"/>
          <w:color w:val="000000"/>
          <w:sz w:val="20"/>
          <w:szCs w:val="20"/>
          <w:shd w:val="clear" w:color="auto" w:fill="F9F9F9"/>
        </w:rPr>
        <w:br w:type="page"/>
      </w:r>
      <w:r w:rsidR="00BF0E5B" w:rsidRPr="000D61A4">
        <w:rPr>
          <w:rFonts w:ascii="Book Antiqua" w:hAnsi="Book Antiqua"/>
          <w:b/>
          <w:bCs/>
          <w:color w:val="000000"/>
          <w:sz w:val="20"/>
          <w:szCs w:val="20"/>
        </w:rPr>
        <w:lastRenderedPageBreak/>
        <w:t>Footnotes</w:t>
      </w:r>
    </w:p>
    <w:p w14:paraId="3B382D05" w14:textId="77777777" w:rsidR="00C86888" w:rsidRPr="000D61A4" w:rsidRDefault="00C86888" w:rsidP="000D61A4">
      <w:pPr>
        <w:autoSpaceDE w:val="0"/>
        <w:autoSpaceDN w:val="0"/>
        <w:adjustRightInd w:val="0"/>
        <w:snapToGrid w:val="0"/>
        <w:spacing w:line="360" w:lineRule="auto"/>
        <w:rPr>
          <w:rFonts w:ascii="Book Antiqua" w:hAnsi="Book Antiqua" w:cs="TimesNewRomanPSMT"/>
          <w:sz w:val="20"/>
          <w:szCs w:val="20"/>
        </w:rPr>
      </w:pPr>
      <w:r w:rsidRPr="000D61A4">
        <w:rPr>
          <w:rFonts w:ascii="Book Antiqua" w:hAnsi="Book Antiqua" w:cs="Tahoma"/>
          <w:b/>
          <w:sz w:val="20"/>
          <w:szCs w:val="20"/>
        </w:rPr>
        <w:t>Informed consent statement:</w:t>
      </w:r>
      <w:r w:rsidRPr="000D61A4">
        <w:rPr>
          <w:rFonts w:ascii="Book Antiqua" w:hAnsi="Book Antiqua" w:cs="Tahoma"/>
          <w:sz w:val="20"/>
          <w:szCs w:val="20"/>
        </w:rPr>
        <w:t xml:space="preserve"> </w:t>
      </w:r>
      <w:r w:rsidRPr="000D61A4">
        <w:rPr>
          <w:rFonts w:ascii="Book Antiqua" w:hAnsi="Book Antiqua" w:cs="TimesNewRomanPSMT"/>
          <w:sz w:val="20"/>
          <w:szCs w:val="20"/>
        </w:rPr>
        <w:t>Informed written consent was obtained from the patient for publication of this report and any accompanying images.</w:t>
      </w:r>
    </w:p>
    <w:p w14:paraId="7523F3B4" w14:textId="77777777" w:rsidR="00C86888" w:rsidRPr="000D61A4" w:rsidRDefault="00C86888" w:rsidP="000D61A4">
      <w:pPr>
        <w:autoSpaceDE w:val="0"/>
        <w:autoSpaceDN w:val="0"/>
        <w:adjustRightInd w:val="0"/>
        <w:snapToGrid w:val="0"/>
        <w:spacing w:line="360" w:lineRule="auto"/>
        <w:rPr>
          <w:rFonts w:ascii="Book Antiqua" w:hAnsi="Book Antiqua" w:cs="Tahoma"/>
          <w:sz w:val="20"/>
          <w:szCs w:val="20"/>
        </w:rPr>
      </w:pPr>
    </w:p>
    <w:p w14:paraId="7F4926E4" w14:textId="77777777" w:rsidR="00C86888" w:rsidRPr="000D61A4" w:rsidRDefault="00C86888" w:rsidP="000D61A4">
      <w:pPr>
        <w:autoSpaceDE w:val="0"/>
        <w:autoSpaceDN w:val="0"/>
        <w:adjustRightInd w:val="0"/>
        <w:snapToGrid w:val="0"/>
        <w:spacing w:line="360" w:lineRule="auto"/>
        <w:rPr>
          <w:rFonts w:ascii="Book Antiqua" w:hAnsi="Book Antiqua" w:cs="TimesNewRomanPSMT"/>
          <w:sz w:val="20"/>
          <w:szCs w:val="20"/>
        </w:rPr>
      </w:pPr>
      <w:r w:rsidRPr="000D61A4">
        <w:rPr>
          <w:rFonts w:ascii="Book Antiqua" w:hAnsi="Book Antiqua" w:cs="Tahoma"/>
          <w:b/>
          <w:sz w:val="20"/>
          <w:szCs w:val="20"/>
        </w:rPr>
        <w:t>Conflict-of-interest statement:</w:t>
      </w:r>
      <w:r w:rsidRPr="000D61A4">
        <w:rPr>
          <w:rFonts w:ascii="Book Antiqua" w:hAnsi="Book Antiqua" w:cs="Tahoma"/>
          <w:sz w:val="20"/>
          <w:szCs w:val="20"/>
        </w:rPr>
        <w:t xml:space="preserve"> </w:t>
      </w:r>
      <w:r w:rsidRPr="000D61A4">
        <w:rPr>
          <w:rFonts w:ascii="Book Antiqua" w:hAnsi="Book Antiqua" w:cs="TimesNewRomanPSMT"/>
          <w:sz w:val="20"/>
          <w:szCs w:val="20"/>
        </w:rPr>
        <w:t>The authors declare that they have no conflict</w:t>
      </w:r>
      <w:r w:rsidR="00E56D80">
        <w:rPr>
          <w:rFonts w:ascii="Book Antiqua" w:hAnsi="Book Antiqua" w:cs="TimesNewRomanPSMT"/>
          <w:sz w:val="20"/>
          <w:szCs w:val="20"/>
        </w:rPr>
        <w:t>s</w:t>
      </w:r>
      <w:r w:rsidRPr="000D61A4">
        <w:rPr>
          <w:rFonts w:ascii="Book Antiqua" w:hAnsi="Book Antiqua" w:cs="TimesNewRomanPSMT"/>
          <w:sz w:val="20"/>
          <w:szCs w:val="20"/>
        </w:rPr>
        <w:t xml:space="preserve"> of interest.</w:t>
      </w:r>
    </w:p>
    <w:p w14:paraId="3465E540" w14:textId="77777777" w:rsidR="00CD447D" w:rsidRPr="000D61A4" w:rsidRDefault="00CD447D" w:rsidP="000D61A4">
      <w:pPr>
        <w:adjustRightInd w:val="0"/>
        <w:snapToGrid w:val="0"/>
        <w:spacing w:line="360" w:lineRule="auto"/>
        <w:rPr>
          <w:rFonts w:ascii="Book Antiqua" w:hAnsi="Book Antiqua"/>
          <w:b/>
          <w:bCs/>
          <w:color w:val="000000"/>
          <w:sz w:val="20"/>
          <w:szCs w:val="20"/>
        </w:rPr>
      </w:pPr>
    </w:p>
    <w:p w14:paraId="44189BCC" w14:textId="77777777" w:rsidR="00C86888" w:rsidRPr="000D61A4" w:rsidRDefault="00C86888" w:rsidP="000D61A4">
      <w:pPr>
        <w:autoSpaceDE w:val="0"/>
        <w:autoSpaceDN w:val="0"/>
        <w:adjustRightInd w:val="0"/>
        <w:snapToGrid w:val="0"/>
        <w:spacing w:line="360" w:lineRule="auto"/>
        <w:rPr>
          <w:rFonts w:ascii="Book Antiqua" w:hAnsi="Book Antiqua"/>
          <w:sz w:val="20"/>
          <w:szCs w:val="20"/>
        </w:rPr>
      </w:pPr>
      <w:bookmarkStart w:id="19" w:name="_Hlk28871770"/>
      <w:r w:rsidRPr="000D61A4">
        <w:rPr>
          <w:rFonts w:ascii="Book Antiqua" w:hAnsi="Book Antiqua" w:cs="Tahoma"/>
          <w:b/>
          <w:sz w:val="20"/>
          <w:szCs w:val="20"/>
        </w:rPr>
        <w:t>CARE Checklist (2016) statement:</w:t>
      </w:r>
      <w:r w:rsidRPr="000D61A4">
        <w:rPr>
          <w:rFonts w:ascii="Book Antiqua" w:hAnsi="Book Antiqua" w:cs="Tahoma"/>
          <w:sz w:val="20"/>
          <w:szCs w:val="20"/>
        </w:rPr>
        <w:t xml:space="preserve"> </w:t>
      </w:r>
      <w:r w:rsidRPr="000D61A4">
        <w:rPr>
          <w:rFonts w:ascii="Book Antiqua" w:hAnsi="Book Antiqua" w:cs="TimesNewRomanPSMT"/>
          <w:sz w:val="20"/>
          <w:szCs w:val="20"/>
        </w:rPr>
        <w:t>The authors have read the CARE Checklist (201</w:t>
      </w:r>
      <w:r w:rsidR="00E56D80">
        <w:rPr>
          <w:rFonts w:ascii="Book Antiqua" w:hAnsi="Book Antiqua" w:cs="TimesNewRomanPSMT"/>
          <w:sz w:val="20"/>
          <w:szCs w:val="20"/>
        </w:rPr>
        <w:t>6</w:t>
      </w:r>
      <w:r w:rsidRPr="000D61A4">
        <w:rPr>
          <w:rFonts w:ascii="Book Antiqua" w:hAnsi="Book Antiqua" w:cs="TimesNewRomanPSMT"/>
          <w:sz w:val="20"/>
          <w:szCs w:val="20"/>
        </w:rPr>
        <w:t>), and the manuscript was prepared and revised according to the CARE Checklist (2016).</w:t>
      </w:r>
    </w:p>
    <w:p w14:paraId="7F1DA8E3" w14:textId="77777777" w:rsidR="00C86888" w:rsidRPr="000D61A4" w:rsidRDefault="00C86888" w:rsidP="000D61A4">
      <w:pPr>
        <w:adjustRightInd w:val="0"/>
        <w:snapToGrid w:val="0"/>
        <w:spacing w:line="360" w:lineRule="auto"/>
        <w:rPr>
          <w:rFonts w:ascii="Book Antiqua" w:hAnsi="Book Antiqua" w:cs="等线"/>
          <w:b/>
          <w:bCs/>
          <w:sz w:val="20"/>
          <w:szCs w:val="20"/>
        </w:rPr>
      </w:pPr>
    </w:p>
    <w:p w14:paraId="2FE50D1E" w14:textId="77777777" w:rsidR="00C86888" w:rsidRPr="000D61A4" w:rsidRDefault="00C86888" w:rsidP="000D61A4">
      <w:pPr>
        <w:adjustRightInd w:val="0"/>
        <w:snapToGrid w:val="0"/>
        <w:spacing w:line="360" w:lineRule="auto"/>
        <w:rPr>
          <w:rFonts w:ascii="Book Antiqua" w:hAnsi="Book Antiqua"/>
          <w:sz w:val="20"/>
          <w:szCs w:val="20"/>
        </w:rPr>
      </w:pPr>
      <w:r w:rsidRPr="000D61A4">
        <w:rPr>
          <w:rFonts w:ascii="Book Antiqua" w:hAnsi="Book Antiqua"/>
          <w:b/>
          <w:sz w:val="20"/>
          <w:szCs w:val="20"/>
        </w:rPr>
        <w:t xml:space="preserve">Open-Access: </w:t>
      </w:r>
      <w:r w:rsidRPr="000D61A4">
        <w:rPr>
          <w:rFonts w:ascii="Book Antiqua" w:hAnsi="Book Antiqua"/>
          <w:sz w:val="20"/>
          <w:szCs w:val="20"/>
        </w:rPr>
        <w:t xml:space="preserve">This article is an open-access article </w:t>
      </w:r>
      <w:r w:rsidR="00E56D80">
        <w:rPr>
          <w:rFonts w:ascii="Book Antiqua" w:hAnsi="Book Antiqua"/>
          <w:sz w:val="20"/>
          <w:szCs w:val="20"/>
        </w:rPr>
        <w:t>that</w:t>
      </w:r>
      <w:r w:rsidR="00E56D80" w:rsidRPr="000D61A4">
        <w:rPr>
          <w:rFonts w:ascii="Book Antiqua" w:hAnsi="Book Antiqua"/>
          <w:sz w:val="20"/>
          <w:szCs w:val="20"/>
        </w:rPr>
        <w:t xml:space="preserve"> </w:t>
      </w:r>
      <w:r w:rsidRPr="000D61A4">
        <w:rPr>
          <w:rFonts w:ascii="Book Antiqua" w:hAnsi="Book Antiqua"/>
          <w:sz w:val="20"/>
          <w:szCs w:val="20"/>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9"/>
    <w:p w14:paraId="01350D19" w14:textId="77777777" w:rsidR="00C86888" w:rsidRPr="000D61A4" w:rsidRDefault="00C86888" w:rsidP="000D61A4">
      <w:pPr>
        <w:adjustRightInd w:val="0"/>
        <w:snapToGrid w:val="0"/>
        <w:spacing w:line="360" w:lineRule="auto"/>
        <w:rPr>
          <w:rFonts w:ascii="Book Antiqua" w:hAnsi="Book Antiqua" w:cs="等线"/>
          <w:b/>
          <w:bCs/>
          <w:sz w:val="20"/>
          <w:szCs w:val="20"/>
        </w:rPr>
      </w:pPr>
    </w:p>
    <w:p w14:paraId="6B441959" w14:textId="77777777" w:rsidR="00C86888" w:rsidRPr="000D61A4" w:rsidRDefault="00C86888" w:rsidP="000D61A4">
      <w:pPr>
        <w:adjustRightInd w:val="0"/>
        <w:snapToGrid w:val="0"/>
        <w:spacing w:line="360" w:lineRule="auto"/>
        <w:rPr>
          <w:rFonts w:ascii="Book Antiqua" w:hAnsi="Book Antiqua" w:cs="宋体"/>
          <w:sz w:val="20"/>
          <w:szCs w:val="20"/>
        </w:rPr>
      </w:pPr>
      <w:bookmarkStart w:id="20" w:name="_Hlk26437244"/>
      <w:r w:rsidRPr="000D61A4">
        <w:rPr>
          <w:rFonts w:ascii="Book Antiqua" w:hAnsi="Book Antiqua" w:cs="宋体"/>
          <w:b/>
          <w:sz w:val="20"/>
          <w:szCs w:val="20"/>
        </w:rPr>
        <w:t xml:space="preserve">Manuscript source: </w:t>
      </w:r>
      <w:r w:rsidRPr="000D61A4">
        <w:rPr>
          <w:rFonts w:ascii="Book Antiqua" w:hAnsi="Book Antiqua" w:cs="宋体"/>
          <w:sz w:val="20"/>
          <w:szCs w:val="20"/>
        </w:rPr>
        <w:t>Unsolicited manuscript</w:t>
      </w:r>
    </w:p>
    <w:p w14:paraId="2E8D5E0D" w14:textId="77777777" w:rsidR="00C86888" w:rsidRPr="000D61A4" w:rsidRDefault="00C86888" w:rsidP="000D61A4">
      <w:pPr>
        <w:snapToGrid w:val="0"/>
        <w:spacing w:line="360" w:lineRule="auto"/>
        <w:rPr>
          <w:rFonts w:ascii="Book Antiqua" w:eastAsia="等线" w:hAnsi="Book Antiqua"/>
          <w:b/>
          <w:bCs/>
          <w:color w:val="000000"/>
          <w:sz w:val="20"/>
          <w:szCs w:val="20"/>
        </w:rPr>
      </w:pPr>
      <w:bookmarkStart w:id="21" w:name="_Hlk26437276"/>
      <w:bookmarkEnd w:id="20"/>
    </w:p>
    <w:p w14:paraId="005DDB57" w14:textId="77777777" w:rsidR="00C86888" w:rsidRPr="000D61A4" w:rsidRDefault="00C86888" w:rsidP="000D61A4">
      <w:pPr>
        <w:snapToGrid w:val="0"/>
        <w:spacing w:line="360" w:lineRule="auto"/>
        <w:rPr>
          <w:rFonts w:ascii="Book Antiqua" w:hAnsi="Book Antiqua"/>
          <w:b/>
          <w:sz w:val="20"/>
          <w:szCs w:val="20"/>
        </w:rPr>
      </w:pPr>
      <w:bookmarkStart w:id="22" w:name="_Hlk28871785"/>
      <w:r w:rsidRPr="000D61A4">
        <w:rPr>
          <w:rFonts w:ascii="Book Antiqua" w:hAnsi="Book Antiqua"/>
          <w:b/>
          <w:sz w:val="20"/>
          <w:szCs w:val="20"/>
        </w:rPr>
        <w:t>Peer-review started:</w:t>
      </w:r>
      <w:r w:rsidRPr="000D61A4">
        <w:rPr>
          <w:rFonts w:ascii="Book Antiqua" w:hAnsi="Book Antiqua"/>
          <w:sz w:val="20"/>
          <w:szCs w:val="20"/>
        </w:rPr>
        <w:t xml:space="preserve"> </w:t>
      </w:r>
      <w:bookmarkStart w:id="23" w:name="OLE_LINK7"/>
      <w:r w:rsidRPr="000D61A4">
        <w:rPr>
          <w:rFonts w:ascii="Book Antiqua" w:hAnsi="Book Antiqua"/>
          <w:sz w:val="20"/>
          <w:szCs w:val="20"/>
        </w:rPr>
        <w:t>December</w:t>
      </w:r>
      <w:bookmarkEnd w:id="23"/>
      <w:r w:rsidRPr="000D61A4">
        <w:rPr>
          <w:rFonts w:ascii="Book Antiqua" w:hAnsi="Book Antiqua"/>
          <w:sz w:val="20"/>
          <w:szCs w:val="20"/>
        </w:rPr>
        <w:t xml:space="preserve"> 10, 2019</w:t>
      </w:r>
    </w:p>
    <w:p w14:paraId="2BB43814" w14:textId="77777777" w:rsidR="00C86888" w:rsidRPr="000D61A4" w:rsidRDefault="00C86888" w:rsidP="000D61A4">
      <w:pPr>
        <w:snapToGrid w:val="0"/>
        <w:spacing w:line="360" w:lineRule="auto"/>
        <w:rPr>
          <w:rFonts w:ascii="Book Antiqua" w:hAnsi="Book Antiqua"/>
          <w:b/>
          <w:sz w:val="20"/>
          <w:szCs w:val="20"/>
        </w:rPr>
      </w:pPr>
      <w:r w:rsidRPr="000D61A4">
        <w:rPr>
          <w:rFonts w:ascii="Book Antiqua" w:hAnsi="Book Antiqua"/>
          <w:b/>
          <w:sz w:val="20"/>
          <w:szCs w:val="20"/>
        </w:rPr>
        <w:t>First decision:</w:t>
      </w:r>
      <w:r w:rsidRPr="000D61A4">
        <w:rPr>
          <w:rFonts w:ascii="Book Antiqua" w:hAnsi="Book Antiqua"/>
          <w:sz w:val="20"/>
          <w:szCs w:val="20"/>
        </w:rPr>
        <w:t xml:space="preserve"> December 30, 2019</w:t>
      </w:r>
    </w:p>
    <w:p w14:paraId="3BD815D5" w14:textId="64EAEC89" w:rsidR="00C86888" w:rsidRPr="000D61A4" w:rsidRDefault="00C86888" w:rsidP="000D61A4">
      <w:pPr>
        <w:snapToGrid w:val="0"/>
        <w:spacing w:line="360" w:lineRule="auto"/>
        <w:rPr>
          <w:rFonts w:ascii="Book Antiqua" w:hAnsi="Book Antiqua"/>
          <w:sz w:val="20"/>
          <w:szCs w:val="20"/>
        </w:rPr>
      </w:pPr>
      <w:r w:rsidRPr="000D61A4">
        <w:rPr>
          <w:rFonts w:ascii="Book Antiqua" w:hAnsi="Book Antiqua"/>
          <w:b/>
          <w:sz w:val="20"/>
          <w:szCs w:val="20"/>
        </w:rPr>
        <w:t>Article in press:</w:t>
      </w:r>
      <w:r w:rsidRPr="000D61A4">
        <w:rPr>
          <w:rFonts w:ascii="Book Antiqua" w:hAnsi="Book Antiqua"/>
          <w:sz w:val="20"/>
          <w:szCs w:val="20"/>
        </w:rPr>
        <w:t xml:space="preserve"> </w:t>
      </w:r>
      <w:r w:rsidR="005A1BC6" w:rsidRPr="000D61A4">
        <w:rPr>
          <w:rFonts w:ascii="Book Antiqua" w:hAnsi="Book Antiqua"/>
          <w:bCs/>
          <w:sz w:val="20"/>
          <w:szCs w:val="20"/>
        </w:rPr>
        <w:t>January 11, 2020</w:t>
      </w:r>
    </w:p>
    <w:p w14:paraId="6BCA67F0" w14:textId="77777777" w:rsidR="00C86888" w:rsidRPr="000D61A4" w:rsidRDefault="00C86888" w:rsidP="000D61A4">
      <w:pPr>
        <w:snapToGrid w:val="0"/>
        <w:spacing w:line="360" w:lineRule="auto"/>
        <w:rPr>
          <w:rFonts w:ascii="Book Antiqua" w:hAnsi="Book Antiqua"/>
          <w:sz w:val="20"/>
          <w:szCs w:val="20"/>
        </w:rPr>
      </w:pPr>
    </w:p>
    <w:p w14:paraId="4F02610A" w14:textId="77777777" w:rsidR="00C86888" w:rsidRPr="000D61A4" w:rsidRDefault="00C86888" w:rsidP="000D61A4">
      <w:pPr>
        <w:snapToGrid w:val="0"/>
        <w:spacing w:line="360" w:lineRule="auto"/>
        <w:rPr>
          <w:rFonts w:ascii="Book Antiqua" w:hAnsi="Book Antiqua" w:cs="Helvetica"/>
          <w:b/>
          <w:sz w:val="20"/>
          <w:szCs w:val="20"/>
        </w:rPr>
      </w:pPr>
      <w:r w:rsidRPr="000D61A4">
        <w:rPr>
          <w:rFonts w:ascii="Book Antiqua" w:hAnsi="Book Antiqua" w:cs="Helvetica"/>
          <w:b/>
          <w:sz w:val="20"/>
          <w:szCs w:val="20"/>
        </w:rPr>
        <w:t xml:space="preserve">Specialty type: </w:t>
      </w:r>
      <w:r w:rsidRPr="000D61A4">
        <w:rPr>
          <w:rFonts w:ascii="Book Antiqua" w:eastAsia="微软雅黑" w:hAnsi="Book Antiqua" w:cs="宋体"/>
          <w:sz w:val="20"/>
          <w:szCs w:val="20"/>
        </w:rPr>
        <w:t>Medicine, research and experimental</w:t>
      </w:r>
    </w:p>
    <w:p w14:paraId="2951AA68" w14:textId="77777777" w:rsidR="00C86888" w:rsidRPr="000D61A4" w:rsidRDefault="00C86888" w:rsidP="000D61A4">
      <w:pPr>
        <w:snapToGrid w:val="0"/>
        <w:spacing w:line="360" w:lineRule="auto"/>
        <w:rPr>
          <w:rFonts w:ascii="Book Antiqua" w:hAnsi="Book Antiqua" w:cs="Helvetica"/>
          <w:b/>
          <w:sz w:val="20"/>
          <w:szCs w:val="20"/>
        </w:rPr>
      </w:pPr>
      <w:r w:rsidRPr="000D61A4">
        <w:rPr>
          <w:rFonts w:ascii="Book Antiqua" w:hAnsi="Book Antiqua" w:cs="Helvetica"/>
          <w:b/>
          <w:sz w:val="20"/>
          <w:szCs w:val="20"/>
        </w:rPr>
        <w:t xml:space="preserve">Country of origin: </w:t>
      </w:r>
      <w:r w:rsidRPr="000D61A4">
        <w:rPr>
          <w:rFonts w:ascii="Book Antiqua" w:hAnsi="Book Antiqua"/>
          <w:sz w:val="20"/>
          <w:szCs w:val="20"/>
        </w:rPr>
        <w:t>China</w:t>
      </w:r>
    </w:p>
    <w:p w14:paraId="3D030F3B" w14:textId="77777777" w:rsidR="00C86888" w:rsidRPr="000D61A4" w:rsidRDefault="00C86888" w:rsidP="000D61A4">
      <w:pPr>
        <w:snapToGrid w:val="0"/>
        <w:spacing w:line="360" w:lineRule="auto"/>
        <w:rPr>
          <w:rFonts w:ascii="Book Antiqua" w:hAnsi="Book Antiqua" w:cs="Helvetica"/>
          <w:b/>
          <w:sz w:val="20"/>
          <w:szCs w:val="20"/>
        </w:rPr>
      </w:pPr>
      <w:r w:rsidRPr="000D61A4">
        <w:rPr>
          <w:rFonts w:ascii="Book Antiqua" w:hAnsi="Book Antiqua" w:cs="Helvetica"/>
          <w:b/>
          <w:sz w:val="20"/>
          <w:szCs w:val="20"/>
        </w:rPr>
        <w:t>Peer-review report classification</w:t>
      </w:r>
    </w:p>
    <w:p w14:paraId="396C0DCB" w14:textId="77777777" w:rsidR="00C86888" w:rsidRPr="000D61A4" w:rsidRDefault="00C86888" w:rsidP="000D61A4">
      <w:pPr>
        <w:snapToGrid w:val="0"/>
        <w:spacing w:line="360" w:lineRule="auto"/>
        <w:rPr>
          <w:rFonts w:ascii="Book Antiqua" w:hAnsi="Book Antiqua" w:cs="Helvetica"/>
          <w:sz w:val="20"/>
          <w:szCs w:val="20"/>
        </w:rPr>
      </w:pPr>
      <w:r w:rsidRPr="000D61A4">
        <w:rPr>
          <w:rFonts w:ascii="Book Antiqua" w:hAnsi="Book Antiqua" w:cs="Helvetica"/>
          <w:sz w:val="20"/>
          <w:szCs w:val="20"/>
        </w:rPr>
        <w:t>Grade A (Excellent): 0</w:t>
      </w:r>
    </w:p>
    <w:p w14:paraId="015A09E7" w14:textId="77777777" w:rsidR="00C86888" w:rsidRPr="000D61A4" w:rsidRDefault="00C86888" w:rsidP="000D61A4">
      <w:pPr>
        <w:snapToGrid w:val="0"/>
        <w:spacing w:line="360" w:lineRule="auto"/>
        <w:rPr>
          <w:rFonts w:ascii="Book Antiqua" w:hAnsi="Book Antiqua" w:cs="Helvetica"/>
          <w:sz w:val="20"/>
          <w:szCs w:val="20"/>
        </w:rPr>
      </w:pPr>
      <w:r w:rsidRPr="000D61A4">
        <w:rPr>
          <w:rFonts w:ascii="Book Antiqua" w:hAnsi="Book Antiqua" w:cs="Helvetica"/>
          <w:sz w:val="20"/>
          <w:szCs w:val="20"/>
        </w:rPr>
        <w:t>Grade B (Very good): 0</w:t>
      </w:r>
    </w:p>
    <w:p w14:paraId="763A9EA2" w14:textId="77777777" w:rsidR="00C86888" w:rsidRPr="000D61A4" w:rsidRDefault="00C86888" w:rsidP="000D61A4">
      <w:pPr>
        <w:snapToGrid w:val="0"/>
        <w:spacing w:line="360" w:lineRule="auto"/>
        <w:rPr>
          <w:rFonts w:ascii="Book Antiqua" w:hAnsi="Book Antiqua" w:cs="Helvetica"/>
          <w:sz w:val="20"/>
          <w:szCs w:val="20"/>
        </w:rPr>
      </w:pPr>
      <w:r w:rsidRPr="000D61A4">
        <w:rPr>
          <w:rFonts w:ascii="Book Antiqua" w:hAnsi="Book Antiqua" w:cs="Helvetica"/>
          <w:sz w:val="20"/>
          <w:szCs w:val="20"/>
        </w:rPr>
        <w:t>Grade C (Good): C, C, C</w:t>
      </w:r>
    </w:p>
    <w:p w14:paraId="41E4A424" w14:textId="77777777" w:rsidR="00C86888" w:rsidRPr="000D61A4" w:rsidRDefault="00C86888" w:rsidP="000D61A4">
      <w:pPr>
        <w:snapToGrid w:val="0"/>
        <w:spacing w:line="360" w:lineRule="auto"/>
        <w:rPr>
          <w:rFonts w:ascii="Book Antiqua" w:hAnsi="Book Antiqua" w:cs="Helvetica"/>
          <w:sz w:val="20"/>
          <w:szCs w:val="20"/>
        </w:rPr>
      </w:pPr>
      <w:r w:rsidRPr="000D61A4">
        <w:rPr>
          <w:rFonts w:ascii="Book Antiqua" w:hAnsi="Book Antiqua" w:cs="Helvetica"/>
          <w:sz w:val="20"/>
          <w:szCs w:val="20"/>
        </w:rPr>
        <w:t xml:space="preserve">Grade D (Fair): 0 </w:t>
      </w:r>
    </w:p>
    <w:p w14:paraId="7B79BEAF" w14:textId="77777777" w:rsidR="00C86888" w:rsidRPr="000D61A4" w:rsidRDefault="00C86888" w:rsidP="000D61A4">
      <w:pPr>
        <w:snapToGrid w:val="0"/>
        <w:spacing w:line="360" w:lineRule="auto"/>
        <w:rPr>
          <w:rFonts w:ascii="Book Antiqua" w:hAnsi="Book Antiqua" w:cs="Calibri"/>
          <w:sz w:val="20"/>
          <w:szCs w:val="20"/>
        </w:rPr>
      </w:pPr>
      <w:r w:rsidRPr="000D61A4">
        <w:rPr>
          <w:rFonts w:ascii="Book Antiqua" w:hAnsi="Book Antiqua" w:cs="Helvetica"/>
          <w:sz w:val="20"/>
          <w:szCs w:val="20"/>
        </w:rPr>
        <w:t>Grade E (Poor): 0</w:t>
      </w:r>
    </w:p>
    <w:p w14:paraId="089535F7" w14:textId="77777777" w:rsidR="00C86888" w:rsidRPr="000D61A4" w:rsidRDefault="00C86888" w:rsidP="000D61A4">
      <w:pPr>
        <w:pStyle w:val="-11"/>
        <w:snapToGrid w:val="0"/>
        <w:spacing w:after="0" w:line="360" w:lineRule="auto"/>
        <w:ind w:left="0"/>
        <w:contextualSpacing w:val="0"/>
        <w:jc w:val="both"/>
        <w:rPr>
          <w:rFonts w:ascii="Book Antiqua" w:hAnsi="Book Antiqua" w:cs="Calibri"/>
          <w:sz w:val="20"/>
          <w:szCs w:val="20"/>
          <w:lang w:val="en-US" w:eastAsia="zh-CN"/>
        </w:rPr>
      </w:pPr>
    </w:p>
    <w:p w14:paraId="5F43F7E8" w14:textId="58DD093F" w:rsidR="00C86888" w:rsidRPr="009E15DB" w:rsidRDefault="00C86888" w:rsidP="000D61A4">
      <w:pPr>
        <w:pStyle w:val="ac"/>
        <w:snapToGrid w:val="0"/>
        <w:spacing w:line="360" w:lineRule="auto"/>
        <w:ind w:right="120"/>
        <w:rPr>
          <w:rFonts w:ascii="Book Antiqua" w:hAnsi="Book Antiqua"/>
          <w:sz w:val="20"/>
          <w:szCs w:val="20"/>
          <w:lang w:eastAsia="zh-CN"/>
        </w:rPr>
      </w:pPr>
      <w:r w:rsidRPr="000D61A4">
        <w:rPr>
          <w:rFonts w:ascii="Book Antiqua" w:hAnsi="Book Antiqua"/>
          <w:b/>
          <w:sz w:val="20"/>
          <w:szCs w:val="20"/>
        </w:rPr>
        <w:t xml:space="preserve">P-Reviewer: </w:t>
      </w:r>
      <w:proofErr w:type="spellStart"/>
      <w:r w:rsidRPr="000D61A4">
        <w:rPr>
          <w:rFonts w:ascii="Book Antiqua" w:hAnsi="Book Antiqua"/>
          <w:color w:val="000000"/>
          <w:sz w:val="20"/>
          <w:szCs w:val="20"/>
        </w:rPr>
        <w:t>Anand</w:t>
      </w:r>
      <w:proofErr w:type="spellEnd"/>
      <w:r w:rsidRPr="000D61A4">
        <w:rPr>
          <w:rFonts w:ascii="Book Antiqua" w:hAnsi="Book Antiqua"/>
          <w:color w:val="000000"/>
          <w:sz w:val="20"/>
          <w:szCs w:val="20"/>
        </w:rPr>
        <w:t xml:space="preserve"> A, </w:t>
      </w:r>
      <w:proofErr w:type="spellStart"/>
      <w:r w:rsidRPr="000D61A4">
        <w:rPr>
          <w:rFonts w:ascii="Book Antiqua" w:hAnsi="Book Antiqua"/>
          <w:color w:val="000000"/>
          <w:sz w:val="20"/>
          <w:szCs w:val="20"/>
        </w:rPr>
        <w:t>Abenavoli</w:t>
      </w:r>
      <w:proofErr w:type="spellEnd"/>
      <w:r w:rsidRPr="000D61A4">
        <w:rPr>
          <w:rFonts w:ascii="Book Antiqua" w:hAnsi="Book Antiqua"/>
          <w:color w:val="000000"/>
          <w:sz w:val="20"/>
          <w:szCs w:val="20"/>
        </w:rPr>
        <w:t xml:space="preserve"> L, Chiba T </w:t>
      </w:r>
      <w:r w:rsidRPr="000D61A4">
        <w:rPr>
          <w:rFonts w:ascii="Book Antiqua" w:hAnsi="Book Antiqua"/>
          <w:b/>
          <w:sz w:val="20"/>
          <w:szCs w:val="20"/>
        </w:rPr>
        <w:t xml:space="preserve">S-Editor: </w:t>
      </w:r>
      <w:r w:rsidRPr="000D61A4">
        <w:rPr>
          <w:rFonts w:ascii="Book Antiqua" w:hAnsi="Book Antiqua"/>
          <w:sz w:val="20"/>
          <w:szCs w:val="20"/>
        </w:rPr>
        <w:t>Zhang L</w:t>
      </w:r>
      <w:r w:rsidRPr="000D61A4">
        <w:rPr>
          <w:rFonts w:ascii="Book Antiqua" w:hAnsi="Book Antiqua"/>
          <w:b/>
          <w:sz w:val="20"/>
          <w:szCs w:val="20"/>
        </w:rPr>
        <w:t xml:space="preserve"> L-Editor: </w:t>
      </w:r>
      <w:proofErr w:type="spellStart"/>
      <w:r w:rsidR="00296830" w:rsidRPr="000D61A4">
        <w:rPr>
          <w:rFonts w:ascii="Book Antiqua" w:hAnsi="Book Antiqua"/>
          <w:sz w:val="20"/>
          <w:szCs w:val="20"/>
        </w:rPr>
        <w:t>Filipodia</w:t>
      </w:r>
      <w:proofErr w:type="spellEnd"/>
      <w:r w:rsidR="00296830" w:rsidRPr="000D61A4">
        <w:rPr>
          <w:rFonts w:ascii="Book Antiqua" w:hAnsi="Book Antiqua"/>
          <w:sz w:val="20"/>
          <w:szCs w:val="20"/>
        </w:rPr>
        <w:t xml:space="preserve"> </w:t>
      </w:r>
      <w:r w:rsidRPr="000D61A4">
        <w:rPr>
          <w:rFonts w:ascii="Book Antiqua" w:hAnsi="Book Antiqua"/>
          <w:b/>
          <w:sz w:val="20"/>
          <w:szCs w:val="20"/>
        </w:rPr>
        <w:t xml:space="preserve">E-Editor: </w:t>
      </w:r>
      <w:r w:rsidR="005A1BC6" w:rsidRPr="009E15DB">
        <w:rPr>
          <w:rFonts w:ascii="Book Antiqua" w:hAnsi="Book Antiqua" w:hint="eastAsia"/>
          <w:sz w:val="20"/>
          <w:szCs w:val="20"/>
          <w:lang w:eastAsia="zh-CN"/>
        </w:rPr>
        <w:t>Ma YJ</w:t>
      </w:r>
    </w:p>
    <w:bookmarkEnd w:id="21"/>
    <w:p w14:paraId="4D8A5B71" w14:textId="77777777" w:rsidR="00FF2BEC" w:rsidRPr="000D61A4" w:rsidRDefault="00C86888" w:rsidP="000D61A4">
      <w:pPr>
        <w:snapToGrid w:val="0"/>
        <w:spacing w:line="360" w:lineRule="auto"/>
        <w:rPr>
          <w:rStyle w:val="apple-converted-space"/>
          <w:rFonts w:ascii="Book Antiqua" w:hAnsi="Book Antiqua" w:cs="Courier New"/>
          <w:b/>
          <w:sz w:val="20"/>
          <w:szCs w:val="20"/>
        </w:rPr>
      </w:pPr>
      <w:r w:rsidRPr="000D61A4">
        <w:rPr>
          <w:rFonts w:ascii="Book Antiqua" w:hAnsi="Book Antiqua"/>
          <w:b/>
          <w:sz w:val="20"/>
          <w:szCs w:val="20"/>
        </w:rPr>
        <w:br w:type="page"/>
      </w:r>
      <w:bookmarkEnd w:id="22"/>
      <w:r w:rsidR="00FF2BEC" w:rsidRPr="000D61A4">
        <w:rPr>
          <w:rFonts w:ascii="Book Antiqua" w:hAnsi="Book Antiqua"/>
          <w:b/>
          <w:bCs/>
          <w:color w:val="000000"/>
          <w:sz w:val="20"/>
          <w:szCs w:val="20"/>
        </w:rPr>
        <w:lastRenderedPageBreak/>
        <w:t xml:space="preserve">Figure </w:t>
      </w:r>
      <w:r w:rsidR="00E56D80">
        <w:rPr>
          <w:rFonts w:ascii="Book Antiqua" w:hAnsi="Book Antiqua"/>
          <w:b/>
          <w:bCs/>
          <w:color w:val="000000"/>
          <w:sz w:val="20"/>
          <w:szCs w:val="20"/>
        </w:rPr>
        <w:t>L</w:t>
      </w:r>
      <w:r w:rsidR="00FF2BEC" w:rsidRPr="000D61A4">
        <w:rPr>
          <w:rFonts w:ascii="Book Antiqua" w:hAnsi="Book Antiqua"/>
          <w:b/>
          <w:bCs/>
          <w:color w:val="000000"/>
          <w:sz w:val="20"/>
          <w:szCs w:val="20"/>
        </w:rPr>
        <w:t>egends</w:t>
      </w:r>
    </w:p>
    <w:p w14:paraId="4FE2E7EC" w14:textId="77777777" w:rsidR="00014082" w:rsidRPr="000D61A4" w:rsidRDefault="00C932D3" w:rsidP="000D61A4">
      <w:pPr>
        <w:adjustRightInd w:val="0"/>
        <w:snapToGrid w:val="0"/>
        <w:spacing w:line="360" w:lineRule="auto"/>
        <w:rPr>
          <w:rFonts w:ascii="Book Antiqua" w:hAnsi="Book Antiqua"/>
          <w:color w:val="000000"/>
          <w:sz w:val="20"/>
          <w:szCs w:val="20"/>
          <w:shd w:val="clear" w:color="auto" w:fill="F9F9F9"/>
        </w:rPr>
      </w:pPr>
      <w:r w:rsidRPr="00747453">
        <w:rPr>
          <w:rFonts w:ascii="Book Antiqua" w:hAnsi="Book Antiqua"/>
          <w:noProof/>
          <w:color w:val="000000"/>
          <w:sz w:val="20"/>
          <w:szCs w:val="20"/>
          <w:shd w:val="clear" w:color="auto" w:fill="F9F9F9"/>
        </w:rPr>
        <w:drawing>
          <wp:inline distT="0" distB="0" distL="0" distR="0" wp14:anchorId="1DE3E8C8" wp14:editId="4B65F21C">
            <wp:extent cx="3722370" cy="2894330"/>
            <wp:effectExtent l="0" t="0" r="0" b="0"/>
            <wp:docPr id="1" name="Picture 1"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图片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2370" cy="2894330"/>
                    </a:xfrm>
                    <a:prstGeom prst="rect">
                      <a:avLst/>
                    </a:prstGeom>
                    <a:noFill/>
                    <a:ln>
                      <a:noFill/>
                    </a:ln>
                  </pic:spPr>
                </pic:pic>
              </a:graphicData>
            </a:graphic>
          </wp:inline>
        </w:drawing>
      </w:r>
    </w:p>
    <w:p w14:paraId="4EE83BD3" w14:textId="77777777" w:rsidR="002C7464" w:rsidRPr="000D61A4" w:rsidRDefault="002C7464" w:rsidP="000D61A4">
      <w:pPr>
        <w:adjustRightInd w:val="0"/>
        <w:snapToGrid w:val="0"/>
        <w:spacing w:line="360" w:lineRule="auto"/>
        <w:rPr>
          <w:rFonts w:ascii="Book Antiqua" w:hAnsi="Book Antiqua"/>
          <w:b/>
          <w:bCs/>
          <w:sz w:val="20"/>
          <w:szCs w:val="20"/>
        </w:rPr>
      </w:pPr>
      <w:r w:rsidRPr="000D61A4">
        <w:rPr>
          <w:rFonts w:ascii="Book Antiqua" w:hAnsi="Book Antiqua"/>
          <w:b/>
          <w:bCs/>
          <w:sz w:val="20"/>
          <w:szCs w:val="20"/>
        </w:rPr>
        <w:t>Fig</w:t>
      </w:r>
      <w:r w:rsidR="005C4E65" w:rsidRPr="000D61A4">
        <w:rPr>
          <w:rFonts w:ascii="Book Antiqua" w:hAnsi="Book Antiqua"/>
          <w:b/>
          <w:bCs/>
          <w:sz w:val="20"/>
          <w:szCs w:val="20"/>
        </w:rPr>
        <w:t>ure</w:t>
      </w:r>
      <w:r w:rsidRPr="000D61A4">
        <w:rPr>
          <w:rFonts w:ascii="Book Antiqua" w:hAnsi="Book Antiqua"/>
          <w:b/>
          <w:bCs/>
          <w:sz w:val="20"/>
          <w:szCs w:val="20"/>
        </w:rPr>
        <w:t xml:space="preserve"> 1 </w:t>
      </w:r>
      <w:r w:rsidR="005A53AE" w:rsidRPr="000D61A4">
        <w:rPr>
          <w:rFonts w:ascii="Book Antiqua" w:hAnsi="Book Antiqua"/>
          <w:b/>
          <w:bCs/>
          <w:sz w:val="20"/>
          <w:szCs w:val="20"/>
        </w:rPr>
        <w:t xml:space="preserve">Contrast-enhanced abdominal </w:t>
      </w:r>
      <w:r w:rsidR="005A53AE" w:rsidRPr="000D61A4">
        <w:rPr>
          <w:rFonts w:ascii="Book Antiqua" w:hAnsi="Book Antiqua"/>
          <w:b/>
          <w:bCs/>
          <w:color w:val="000000"/>
          <w:sz w:val="20"/>
          <w:szCs w:val="20"/>
        </w:rPr>
        <w:t>computed tomography</w:t>
      </w:r>
      <w:r w:rsidR="005A53AE" w:rsidRPr="000D61A4">
        <w:rPr>
          <w:rFonts w:ascii="Book Antiqua" w:hAnsi="Book Antiqua"/>
          <w:b/>
          <w:bCs/>
          <w:sz w:val="20"/>
          <w:szCs w:val="20"/>
        </w:rPr>
        <w:t xml:space="preserve"> images showing colonic wall thickening and threadlike calcification of the mesenteric vein along the transverse colon. </w:t>
      </w:r>
      <w:r w:rsidR="005A53AE" w:rsidRPr="000D61A4">
        <w:rPr>
          <w:rFonts w:ascii="Book Antiqua" w:hAnsi="Book Antiqua"/>
          <w:sz w:val="20"/>
          <w:szCs w:val="20"/>
        </w:rPr>
        <w:t xml:space="preserve">A, B: </w:t>
      </w:r>
      <w:r w:rsidRPr="000D61A4">
        <w:rPr>
          <w:rFonts w:ascii="Book Antiqua" w:hAnsi="Book Antiqua"/>
          <w:sz w:val="20"/>
          <w:szCs w:val="20"/>
        </w:rPr>
        <w:t>Coronal</w:t>
      </w:r>
      <w:r w:rsidR="005A53AE" w:rsidRPr="000D61A4">
        <w:rPr>
          <w:rFonts w:ascii="Book Antiqua" w:hAnsi="Book Antiqua"/>
          <w:sz w:val="20"/>
          <w:szCs w:val="20"/>
        </w:rPr>
        <w:t>; C: Axial.</w:t>
      </w:r>
    </w:p>
    <w:p w14:paraId="3E4BE77E" w14:textId="77777777" w:rsidR="00E565EB" w:rsidRPr="000D61A4" w:rsidRDefault="005A53AE" w:rsidP="000D61A4">
      <w:pPr>
        <w:adjustRightInd w:val="0"/>
        <w:snapToGrid w:val="0"/>
        <w:spacing w:line="360" w:lineRule="auto"/>
        <w:rPr>
          <w:rFonts w:ascii="Book Antiqua" w:hAnsi="Book Antiqua"/>
          <w:sz w:val="20"/>
          <w:szCs w:val="20"/>
        </w:rPr>
      </w:pPr>
      <w:r w:rsidRPr="000D61A4">
        <w:rPr>
          <w:rFonts w:ascii="Book Antiqua" w:hAnsi="Book Antiqua"/>
          <w:sz w:val="20"/>
          <w:szCs w:val="20"/>
        </w:rPr>
        <w:br w:type="page"/>
      </w:r>
      <w:r w:rsidR="00C932D3" w:rsidRPr="00747453">
        <w:rPr>
          <w:rFonts w:ascii="Book Antiqua" w:hAnsi="Book Antiqua"/>
          <w:noProof/>
          <w:sz w:val="20"/>
          <w:szCs w:val="20"/>
        </w:rPr>
        <w:lastRenderedPageBreak/>
        <w:drawing>
          <wp:inline distT="0" distB="0" distL="0" distR="0" wp14:anchorId="2105F184" wp14:editId="7C0F2A85">
            <wp:extent cx="3523615" cy="3955415"/>
            <wp:effectExtent l="0" t="0" r="0" b="0"/>
            <wp:docPr id="2" name="Picture 2" descr="图片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图片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3615" cy="3955415"/>
                    </a:xfrm>
                    <a:prstGeom prst="rect">
                      <a:avLst/>
                    </a:prstGeom>
                    <a:noFill/>
                    <a:ln>
                      <a:noFill/>
                    </a:ln>
                  </pic:spPr>
                </pic:pic>
              </a:graphicData>
            </a:graphic>
          </wp:inline>
        </w:drawing>
      </w:r>
    </w:p>
    <w:p w14:paraId="00FC9E73" w14:textId="77777777" w:rsidR="002C7464" w:rsidRPr="000D61A4" w:rsidRDefault="002C7464" w:rsidP="000D61A4">
      <w:pPr>
        <w:adjustRightInd w:val="0"/>
        <w:snapToGrid w:val="0"/>
        <w:spacing w:line="360" w:lineRule="auto"/>
        <w:rPr>
          <w:rFonts w:ascii="Book Antiqua" w:hAnsi="Book Antiqua"/>
          <w:sz w:val="20"/>
          <w:szCs w:val="20"/>
        </w:rPr>
      </w:pPr>
      <w:r w:rsidRPr="000D61A4">
        <w:rPr>
          <w:rFonts w:ascii="Book Antiqua" w:hAnsi="Book Antiqua"/>
          <w:b/>
          <w:bCs/>
          <w:sz w:val="20"/>
          <w:szCs w:val="20"/>
        </w:rPr>
        <w:t>Fig</w:t>
      </w:r>
      <w:r w:rsidR="005C4E65" w:rsidRPr="000D61A4">
        <w:rPr>
          <w:rFonts w:ascii="Book Antiqua" w:hAnsi="Book Antiqua"/>
          <w:b/>
          <w:bCs/>
          <w:sz w:val="20"/>
          <w:szCs w:val="20"/>
        </w:rPr>
        <w:t>ure</w:t>
      </w:r>
      <w:r w:rsidRPr="000D61A4">
        <w:rPr>
          <w:rFonts w:ascii="Book Antiqua" w:hAnsi="Book Antiqua"/>
          <w:b/>
          <w:bCs/>
          <w:sz w:val="20"/>
          <w:szCs w:val="20"/>
        </w:rPr>
        <w:t xml:space="preserve"> 2 Colonoscopy findings.</w:t>
      </w:r>
      <w:r w:rsidRPr="000D61A4">
        <w:rPr>
          <w:rFonts w:ascii="Book Antiqua" w:hAnsi="Book Antiqua"/>
          <w:sz w:val="20"/>
          <w:szCs w:val="20"/>
        </w:rPr>
        <w:t xml:space="preserve"> </w:t>
      </w:r>
      <w:r w:rsidR="005A53AE" w:rsidRPr="000D61A4">
        <w:rPr>
          <w:rFonts w:ascii="Book Antiqua" w:hAnsi="Book Antiqua"/>
          <w:sz w:val="20"/>
          <w:szCs w:val="20"/>
        </w:rPr>
        <w:t>A:</w:t>
      </w:r>
      <w:r w:rsidRPr="000D61A4">
        <w:rPr>
          <w:rFonts w:ascii="Book Antiqua" w:hAnsi="Book Antiqua"/>
          <w:sz w:val="20"/>
          <w:szCs w:val="20"/>
        </w:rPr>
        <w:t xml:space="preserve"> Rectum</w:t>
      </w:r>
      <w:r w:rsidR="005A53AE" w:rsidRPr="000D61A4">
        <w:rPr>
          <w:rFonts w:ascii="Book Antiqua" w:hAnsi="Book Antiqua"/>
          <w:sz w:val="20"/>
          <w:szCs w:val="20"/>
        </w:rPr>
        <w:t>;</w:t>
      </w:r>
      <w:r w:rsidRPr="000D61A4">
        <w:rPr>
          <w:rFonts w:ascii="Book Antiqua" w:hAnsi="Book Antiqua"/>
          <w:sz w:val="20"/>
          <w:szCs w:val="20"/>
        </w:rPr>
        <w:t xml:space="preserve"> </w:t>
      </w:r>
      <w:r w:rsidR="005A53AE" w:rsidRPr="000D61A4">
        <w:rPr>
          <w:rFonts w:ascii="Book Antiqua" w:hAnsi="Book Antiqua"/>
          <w:sz w:val="20"/>
          <w:szCs w:val="20"/>
        </w:rPr>
        <w:t xml:space="preserve">B: </w:t>
      </w:r>
      <w:r w:rsidRPr="000D61A4">
        <w:rPr>
          <w:rFonts w:ascii="Book Antiqua" w:hAnsi="Book Antiqua"/>
          <w:sz w:val="20"/>
          <w:szCs w:val="20"/>
        </w:rPr>
        <w:t>Descending colon</w:t>
      </w:r>
      <w:r w:rsidR="005A53AE" w:rsidRPr="000D61A4">
        <w:rPr>
          <w:rFonts w:ascii="Book Antiqua" w:hAnsi="Book Antiqua"/>
          <w:sz w:val="20"/>
          <w:szCs w:val="20"/>
        </w:rPr>
        <w:t>;</w:t>
      </w:r>
      <w:r w:rsidRPr="000D61A4">
        <w:rPr>
          <w:rFonts w:ascii="Book Antiqua" w:hAnsi="Book Antiqua"/>
          <w:sz w:val="20"/>
          <w:szCs w:val="20"/>
        </w:rPr>
        <w:t xml:space="preserve"> </w:t>
      </w:r>
      <w:r w:rsidR="005A53AE" w:rsidRPr="000D61A4">
        <w:rPr>
          <w:rFonts w:ascii="Book Antiqua" w:hAnsi="Book Antiqua"/>
          <w:sz w:val="20"/>
          <w:szCs w:val="20"/>
        </w:rPr>
        <w:t>C:</w:t>
      </w:r>
      <w:r w:rsidRPr="000D61A4">
        <w:rPr>
          <w:rFonts w:ascii="Book Antiqua" w:hAnsi="Book Antiqua"/>
          <w:sz w:val="20"/>
          <w:szCs w:val="20"/>
        </w:rPr>
        <w:t xml:space="preserve"> Transverse colon</w:t>
      </w:r>
      <w:r w:rsidR="005A53AE" w:rsidRPr="000D61A4">
        <w:rPr>
          <w:rFonts w:ascii="Book Antiqua" w:hAnsi="Book Antiqua"/>
          <w:sz w:val="20"/>
          <w:szCs w:val="20"/>
        </w:rPr>
        <w:t>;</w:t>
      </w:r>
      <w:r w:rsidRPr="000D61A4">
        <w:rPr>
          <w:rFonts w:ascii="Book Antiqua" w:hAnsi="Book Antiqua"/>
          <w:sz w:val="20"/>
          <w:szCs w:val="20"/>
        </w:rPr>
        <w:t xml:space="preserve"> </w:t>
      </w:r>
      <w:r w:rsidR="005A53AE" w:rsidRPr="000D61A4">
        <w:rPr>
          <w:rFonts w:ascii="Book Antiqua" w:hAnsi="Book Antiqua"/>
          <w:sz w:val="20"/>
          <w:szCs w:val="20"/>
        </w:rPr>
        <w:t>D:</w:t>
      </w:r>
      <w:r w:rsidRPr="000D61A4">
        <w:rPr>
          <w:rFonts w:ascii="Book Antiqua" w:hAnsi="Book Antiqua"/>
          <w:sz w:val="20"/>
          <w:szCs w:val="20"/>
        </w:rPr>
        <w:t xml:space="preserve"> Ascending colon</w:t>
      </w:r>
      <w:r w:rsidR="005A53AE" w:rsidRPr="000D61A4">
        <w:rPr>
          <w:rFonts w:ascii="Book Antiqua" w:hAnsi="Book Antiqua"/>
          <w:sz w:val="20"/>
          <w:szCs w:val="20"/>
        </w:rPr>
        <w:t>;</w:t>
      </w:r>
      <w:r w:rsidRPr="000D61A4">
        <w:rPr>
          <w:rFonts w:ascii="Book Antiqua" w:hAnsi="Book Antiqua"/>
          <w:sz w:val="20"/>
          <w:szCs w:val="20"/>
        </w:rPr>
        <w:t xml:space="preserve"> </w:t>
      </w:r>
      <w:r w:rsidR="005A53AE" w:rsidRPr="000D61A4">
        <w:rPr>
          <w:rFonts w:ascii="Book Antiqua" w:hAnsi="Book Antiqua"/>
          <w:sz w:val="20"/>
          <w:szCs w:val="20"/>
        </w:rPr>
        <w:t>E:</w:t>
      </w:r>
      <w:r w:rsidRPr="000D61A4">
        <w:rPr>
          <w:rFonts w:ascii="Book Antiqua" w:hAnsi="Book Antiqua"/>
          <w:sz w:val="20"/>
          <w:szCs w:val="20"/>
        </w:rPr>
        <w:t xml:space="preserve"> Ileocecum</w:t>
      </w:r>
      <w:r w:rsidR="005A53AE" w:rsidRPr="000D61A4">
        <w:rPr>
          <w:rFonts w:ascii="Book Antiqua" w:hAnsi="Book Antiqua"/>
          <w:sz w:val="20"/>
          <w:szCs w:val="20"/>
        </w:rPr>
        <w:t>;</w:t>
      </w:r>
      <w:r w:rsidRPr="000D61A4">
        <w:rPr>
          <w:rFonts w:ascii="Book Antiqua" w:hAnsi="Book Antiqua"/>
          <w:sz w:val="20"/>
          <w:szCs w:val="20"/>
        </w:rPr>
        <w:t xml:space="preserve"> </w:t>
      </w:r>
      <w:r w:rsidR="005A53AE" w:rsidRPr="000D61A4">
        <w:rPr>
          <w:rFonts w:ascii="Book Antiqua" w:hAnsi="Book Antiqua"/>
          <w:sz w:val="20"/>
          <w:szCs w:val="20"/>
        </w:rPr>
        <w:t>F:</w:t>
      </w:r>
      <w:r w:rsidRPr="000D61A4">
        <w:rPr>
          <w:rFonts w:ascii="Book Antiqua" w:hAnsi="Book Antiqua"/>
          <w:sz w:val="20"/>
          <w:szCs w:val="20"/>
        </w:rPr>
        <w:t xml:space="preserve"> Terminal ileum. Deep and circumferential ulcerations were observed in the descending, transverse, and ascending colon. Purple-blue mucosa was discovered in the descending colon, transverse colon, ascending colon, and ileocecum.</w:t>
      </w:r>
    </w:p>
    <w:p w14:paraId="765754CD" w14:textId="77777777" w:rsidR="003E2DA7" w:rsidRPr="000D61A4" w:rsidRDefault="005A53AE" w:rsidP="000D61A4">
      <w:pPr>
        <w:adjustRightInd w:val="0"/>
        <w:snapToGrid w:val="0"/>
        <w:spacing w:line="360" w:lineRule="auto"/>
        <w:rPr>
          <w:rFonts w:ascii="Book Antiqua" w:hAnsi="Book Antiqua"/>
          <w:sz w:val="20"/>
          <w:szCs w:val="20"/>
        </w:rPr>
      </w:pPr>
      <w:r w:rsidRPr="000D61A4">
        <w:rPr>
          <w:rFonts w:ascii="Book Antiqua" w:hAnsi="Book Antiqua"/>
          <w:sz w:val="20"/>
          <w:szCs w:val="20"/>
        </w:rPr>
        <w:br w:type="page"/>
      </w:r>
      <w:r w:rsidR="00C932D3" w:rsidRPr="00747453">
        <w:rPr>
          <w:rFonts w:ascii="Book Antiqua" w:hAnsi="Book Antiqua"/>
          <w:noProof/>
          <w:sz w:val="20"/>
          <w:szCs w:val="20"/>
        </w:rPr>
        <w:lastRenderedPageBreak/>
        <w:drawing>
          <wp:inline distT="0" distB="0" distL="0" distR="0" wp14:anchorId="6CDF1AC9" wp14:editId="46139591">
            <wp:extent cx="5270500" cy="1790065"/>
            <wp:effectExtent l="0" t="0" r="0" b="0"/>
            <wp:docPr id="3" name="Picture 3" descr="图片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图片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1790065"/>
                    </a:xfrm>
                    <a:prstGeom prst="rect">
                      <a:avLst/>
                    </a:prstGeom>
                    <a:noFill/>
                    <a:ln>
                      <a:noFill/>
                    </a:ln>
                  </pic:spPr>
                </pic:pic>
              </a:graphicData>
            </a:graphic>
          </wp:inline>
        </w:drawing>
      </w:r>
    </w:p>
    <w:p w14:paraId="0F5D3111" w14:textId="77777777" w:rsidR="0009576F" w:rsidRPr="00E56D80" w:rsidRDefault="002C7464" w:rsidP="000D61A4">
      <w:pPr>
        <w:adjustRightInd w:val="0"/>
        <w:snapToGrid w:val="0"/>
        <w:spacing w:line="360" w:lineRule="auto"/>
        <w:rPr>
          <w:rFonts w:ascii="Book Antiqua" w:hAnsi="Book Antiqua"/>
          <w:kern w:val="0"/>
          <w:sz w:val="20"/>
          <w:szCs w:val="20"/>
        </w:rPr>
      </w:pPr>
      <w:r w:rsidRPr="000D61A4">
        <w:rPr>
          <w:rFonts w:ascii="Book Antiqua" w:hAnsi="Book Antiqua"/>
          <w:b/>
          <w:bCs/>
          <w:sz w:val="20"/>
          <w:szCs w:val="20"/>
        </w:rPr>
        <w:t>Fig</w:t>
      </w:r>
      <w:r w:rsidR="005C4E65" w:rsidRPr="000D61A4">
        <w:rPr>
          <w:rFonts w:ascii="Book Antiqua" w:hAnsi="Book Antiqua"/>
          <w:b/>
          <w:bCs/>
          <w:sz w:val="20"/>
          <w:szCs w:val="20"/>
        </w:rPr>
        <w:t>ure</w:t>
      </w:r>
      <w:r w:rsidRPr="000D61A4">
        <w:rPr>
          <w:rFonts w:ascii="Book Antiqua" w:hAnsi="Book Antiqua"/>
          <w:b/>
          <w:bCs/>
          <w:sz w:val="20"/>
          <w:szCs w:val="20"/>
        </w:rPr>
        <w:t xml:space="preserve"> 3 </w:t>
      </w:r>
      <w:r w:rsidRPr="00E56D80">
        <w:rPr>
          <w:rFonts w:ascii="Book Antiqua" w:hAnsi="Book Antiqua"/>
          <w:b/>
          <w:bCs/>
          <w:kern w:val="0"/>
          <w:sz w:val="20"/>
          <w:szCs w:val="20"/>
        </w:rPr>
        <w:t>Pathological findings.</w:t>
      </w:r>
      <w:r w:rsidRPr="00E56D80">
        <w:rPr>
          <w:rFonts w:ascii="Book Antiqua" w:hAnsi="Book Antiqua"/>
          <w:kern w:val="0"/>
          <w:sz w:val="20"/>
          <w:szCs w:val="20"/>
        </w:rPr>
        <w:t xml:space="preserve"> </w:t>
      </w:r>
      <w:r w:rsidR="005A53AE" w:rsidRPr="00E56D80">
        <w:rPr>
          <w:rFonts w:ascii="Book Antiqua" w:hAnsi="Book Antiqua"/>
          <w:kern w:val="0"/>
          <w:sz w:val="20"/>
          <w:szCs w:val="20"/>
        </w:rPr>
        <w:t>A</w:t>
      </w:r>
      <w:r w:rsidR="00E56D80" w:rsidRPr="00E56D80">
        <w:rPr>
          <w:rFonts w:ascii="Book Antiqua" w:hAnsi="Book Antiqua"/>
          <w:kern w:val="0"/>
          <w:sz w:val="20"/>
          <w:szCs w:val="20"/>
        </w:rPr>
        <w:t>, B</w:t>
      </w:r>
      <w:r w:rsidR="005A53AE" w:rsidRPr="00E56D80">
        <w:rPr>
          <w:rFonts w:ascii="Book Antiqua" w:hAnsi="Book Antiqua"/>
          <w:kern w:val="0"/>
          <w:sz w:val="20"/>
          <w:szCs w:val="20"/>
        </w:rPr>
        <w:t xml:space="preserve">: </w:t>
      </w:r>
      <w:r w:rsidRPr="00E56D80">
        <w:rPr>
          <w:rFonts w:ascii="Book Antiqua" w:hAnsi="Book Antiqua"/>
          <w:kern w:val="0"/>
          <w:sz w:val="20"/>
          <w:szCs w:val="20"/>
        </w:rPr>
        <w:t>Low-power</w:t>
      </w:r>
      <w:r w:rsidR="005A53AE" w:rsidRPr="00E56D80">
        <w:rPr>
          <w:rFonts w:ascii="Book Antiqua" w:hAnsi="Book Antiqua"/>
          <w:kern w:val="0"/>
          <w:sz w:val="20"/>
          <w:szCs w:val="20"/>
        </w:rPr>
        <w:t xml:space="preserve"> (100 ×)</w:t>
      </w:r>
      <w:r w:rsidR="00E56D80" w:rsidRPr="00E56D80">
        <w:rPr>
          <w:rFonts w:ascii="Book Antiqua" w:hAnsi="Book Antiqua"/>
          <w:kern w:val="0"/>
          <w:sz w:val="20"/>
          <w:szCs w:val="20"/>
        </w:rPr>
        <w:t xml:space="preserve"> (A) and</w:t>
      </w:r>
      <w:r w:rsidR="005A53AE" w:rsidRPr="00E56D80">
        <w:rPr>
          <w:rFonts w:ascii="Book Antiqua" w:hAnsi="Book Antiqua"/>
          <w:kern w:val="0"/>
          <w:sz w:val="20"/>
          <w:szCs w:val="20"/>
        </w:rPr>
        <w:t xml:space="preserve"> </w:t>
      </w:r>
      <w:r w:rsidR="00E56D80" w:rsidRPr="00E56D80">
        <w:rPr>
          <w:rFonts w:ascii="Book Antiqua" w:hAnsi="Book Antiqua"/>
          <w:kern w:val="0"/>
          <w:sz w:val="20"/>
          <w:szCs w:val="20"/>
        </w:rPr>
        <w:t>h</w:t>
      </w:r>
      <w:r w:rsidR="005A53AE" w:rsidRPr="00E56D80">
        <w:rPr>
          <w:rFonts w:ascii="Book Antiqua" w:hAnsi="Book Antiqua"/>
          <w:kern w:val="0"/>
          <w:sz w:val="20"/>
          <w:szCs w:val="20"/>
        </w:rPr>
        <w:t>igh</w:t>
      </w:r>
      <w:r w:rsidRPr="00E56D80">
        <w:rPr>
          <w:rFonts w:ascii="Book Antiqua" w:hAnsi="Book Antiqua"/>
          <w:kern w:val="0"/>
          <w:sz w:val="20"/>
          <w:szCs w:val="20"/>
        </w:rPr>
        <w:t xml:space="preserve">-power </w:t>
      </w:r>
      <w:r w:rsidR="00E56D80" w:rsidRPr="00E56D80">
        <w:rPr>
          <w:rFonts w:ascii="Book Antiqua" w:hAnsi="Book Antiqua"/>
          <w:kern w:val="0"/>
          <w:sz w:val="20"/>
          <w:szCs w:val="20"/>
        </w:rPr>
        <w:t xml:space="preserve">(B) </w:t>
      </w:r>
      <w:r w:rsidRPr="00E56D80">
        <w:rPr>
          <w:rFonts w:ascii="Book Antiqua" w:hAnsi="Book Antiqua"/>
          <w:kern w:val="0"/>
          <w:sz w:val="20"/>
          <w:szCs w:val="20"/>
        </w:rPr>
        <w:t xml:space="preserve">views of </w:t>
      </w:r>
      <w:r w:rsidR="005A53AE" w:rsidRPr="00E56D80">
        <w:rPr>
          <w:rFonts w:ascii="Book Antiqua" w:hAnsi="Book Antiqua"/>
          <w:kern w:val="0"/>
          <w:sz w:val="20"/>
          <w:szCs w:val="20"/>
        </w:rPr>
        <w:t>hematoxylin-eosin staining</w:t>
      </w:r>
      <w:r w:rsidRPr="00E56D80">
        <w:rPr>
          <w:rFonts w:ascii="Book Antiqua" w:hAnsi="Book Antiqua"/>
          <w:kern w:val="0"/>
          <w:sz w:val="20"/>
          <w:szCs w:val="20"/>
        </w:rPr>
        <w:t>, showing obvious</w:t>
      </w:r>
      <w:r w:rsidRPr="00E56D80">
        <w:rPr>
          <w:rFonts w:ascii="MS Mincho" w:eastAsia="MS Mincho" w:hAnsi="MS Mincho" w:cs="MS Mincho"/>
          <w:kern w:val="0"/>
          <w:sz w:val="20"/>
          <w:szCs w:val="20"/>
        </w:rPr>
        <w:t> </w:t>
      </w:r>
      <w:r w:rsidRPr="00E56D80">
        <w:rPr>
          <w:rFonts w:ascii="Book Antiqua" w:hAnsi="Book Antiqua"/>
          <w:kern w:val="0"/>
          <w:sz w:val="20"/>
          <w:szCs w:val="20"/>
        </w:rPr>
        <w:t>thickening</w:t>
      </w:r>
      <w:r w:rsidRPr="00E56D80">
        <w:rPr>
          <w:rFonts w:ascii="MS Mincho" w:eastAsia="MS Mincho" w:hAnsi="MS Mincho" w:cs="MS Mincho"/>
          <w:kern w:val="0"/>
          <w:sz w:val="20"/>
          <w:szCs w:val="20"/>
        </w:rPr>
        <w:t> </w:t>
      </w:r>
      <w:r w:rsidRPr="00E56D80">
        <w:rPr>
          <w:rFonts w:ascii="Book Antiqua" w:hAnsi="Book Antiqua"/>
          <w:kern w:val="0"/>
          <w:sz w:val="20"/>
          <w:szCs w:val="20"/>
        </w:rPr>
        <w:t>and calcification of</w:t>
      </w:r>
      <w:r w:rsidRPr="00E56D80">
        <w:rPr>
          <w:rFonts w:ascii="MS Mincho" w:eastAsia="MS Mincho" w:hAnsi="MS Mincho" w:cs="MS Mincho"/>
          <w:kern w:val="0"/>
          <w:sz w:val="20"/>
          <w:szCs w:val="20"/>
        </w:rPr>
        <w:t> </w:t>
      </w:r>
      <w:r w:rsidRPr="00E56D80">
        <w:rPr>
          <w:rFonts w:ascii="Book Antiqua" w:hAnsi="Book Antiqua"/>
          <w:kern w:val="0"/>
          <w:sz w:val="20"/>
          <w:szCs w:val="20"/>
        </w:rPr>
        <w:t>the</w:t>
      </w:r>
      <w:r w:rsidRPr="00E56D80">
        <w:rPr>
          <w:rFonts w:ascii="MS Mincho" w:eastAsia="MS Mincho" w:hAnsi="MS Mincho" w:cs="MS Mincho"/>
          <w:kern w:val="0"/>
          <w:sz w:val="20"/>
          <w:szCs w:val="20"/>
        </w:rPr>
        <w:t> </w:t>
      </w:r>
      <w:r w:rsidRPr="00E56D80">
        <w:rPr>
          <w:rFonts w:ascii="Book Antiqua" w:hAnsi="Book Antiqua"/>
          <w:kern w:val="0"/>
          <w:sz w:val="20"/>
          <w:szCs w:val="20"/>
        </w:rPr>
        <w:t>vein</w:t>
      </w:r>
      <w:r w:rsidRPr="00E56D80">
        <w:rPr>
          <w:rFonts w:ascii="MS Mincho" w:eastAsia="MS Mincho" w:hAnsi="MS Mincho" w:cs="MS Mincho"/>
          <w:kern w:val="0"/>
          <w:sz w:val="20"/>
          <w:szCs w:val="20"/>
        </w:rPr>
        <w:t> </w:t>
      </w:r>
      <w:r w:rsidRPr="00E56D80">
        <w:rPr>
          <w:rFonts w:ascii="Book Antiqua" w:hAnsi="Book Antiqua"/>
          <w:kern w:val="0"/>
          <w:sz w:val="20"/>
          <w:szCs w:val="20"/>
        </w:rPr>
        <w:t>walls and mucosal infiltration of eosinophils</w:t>
      </w:r>
      <w:r w:rsidR="005A53AE" w:rsidRPr="00E56D80">
        <w:rPr>
          <w:rFonts w:ascii="Book Antiqua" w:hAnsi="Book Antiqua"/>
          <w:kern w:val="0"/>
          <w:sz w:val="20"/>
          <w:szCs w:val="20"/>
        </w:rPr>
        <w:t xml:space="preserve"> (200 ×);</w:t>
      </w:r>
      <w:r w:rsidRPr="00E56D80">
        <w:rPr>
          <w:rFonts w:ascii="Book Antiqua" w:hAnsi="Book Antiqua"/>
          <w:kern w:val="0"/>
          <w:sz w:val="20"/>
          <w:szCs w:val="20"/>
        </w:rPr>
        <w:t xml:space="preserve"> </w:t>
      </w:r>
      <w:r w:rsidR="005A53AE" w:rsidRPr="00E56D80">
        <w:rPr>
          <w:rFonts w:ascii="Book Antiqua" w:hAnsi="Book Antiqua"/>
          <w:kern w:val="0"/>
          <w:sz w:val="20"/>
          <w:szCs w:val="20"/>
        </w:rPr>
        <w:t>C:</w:t>
      </w:r>
      <w:r w:rsidRPr="00E56D80">
        <w:rPr>
          <w:rFonts w:ascii="Book Antiqua" w:hAnsi="Book Antiqua"/>
          <w:kern w:val="0"/>
          <w:sz w:val="20"/>
          <w:szCs w:val="20"/>
        </w:rPr>
        <w:t xml:space="preserve"> High-power view of Masson trichrome staining showing dense perivascular and mucosal collagen degeneration</w:t>
      </w:r>
      <w:r w:rsidR="005A53AE" w:rsidRPr="00E56D80">
        <w:rPr>
          <w:rFonts w:ascii="Book Antiqua" w:hAnsi="Book Antiqua"/>
          <w:kern w:val="0"/>
          <w:sz w:val="20"/>
          <w:szCs w:val="20"/>
        </w:rPr>
        <w:t xml:space="preserve"> (200 ×)</w:t>
      </w:r>
      <w:r w:rsidRPr="00E56D80">
        <w:rPr>
          <w:rFonts w:ascii="Book Antiqua" w:hAnsi="Book Antiqua"/>
          <w:kern w:val="0"/>
          <w:sz w:val="20"/>
          <w:szCs w:val="20"/>
        </w:rPr>
        <w:t>.</w:t>
      </w:r>
    </w:p>
    <w:p w14:paraId="05300A1C" w14:textId="77777777" w:rsidR="00E565EB" w:rsidRPr="000D61A4" w:rsidRDefault="005A53AE" w:rsidP="000D61A4">
      <w:pPr>
        <w:adjustRightInd w:val="0"/>
        <w:snapToGrid w:val="0"/>
        <w:spacing w:line="360" w:lineRule="auto"/>
        <w:rPr>
          <w:rFonts w:ascii="Book Antiqua" w:hAnsi="Book Antiqua"/>
          <w:sz w:val="20"/>
          <w:szCs w:val="20"/>
        </w:rPr>
      </w:pPr>
      <w:r w:rsidRPr="000D61A4">
        <w:rPr>
          <w:rFonts w:ascii="Book Antiqua" w:hAnsi="Book Antiqua"/>
          <w:sz w:val="20"/>
          <w:szCs w:val="20"/>
        </w:rPr>
        <w:br w:type="page"/>
      </w:r>
      <w:r w:rsidR="00C932D3" w:rsidRPr="00747453">
        <w:rPr>
          <w:rFonts w:ascii="Book Antiqua" w:hAnsi="Book Antiqua"/>
          <w:noProof/>
          <w:sz w:val="20"/>
          <w:szCs w:val="20"/>
        </w:rPr>
        <w:lastRenderedPageBreak/>
        <w:drawing>
          <wp:inline distT="0" distB="0" distL="0" distR="0" wp14:anchorId="785DC1F3" wp14:editId="3FE68528">
            <wp:extent cx="5270500" cy="1634490"/>
            <wp:effectExtent l="0" t="0" r="0" b="0"/>
            <wp:docPr id="4" name="Picture 4" descr="图片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图片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634490"/>
                    </a:xfrm>
                    <a:prstGeom prst="rect">
                      <a:avLst/>
                    </a:prstGeom>
                    <a:noFill/>
                    <a:ln>
                      <a:noFill/>
                    </a:ln>
                  </pic:spPr>
                </pic:pic>
              </a:graphicData>
            </a:graphic>
          </wp:inline>
        </w:drawing>
      </w:r>
    </w:p>
    <w:p w14:paraId="1F0078BD" w14:textId="77777777" w:rsidR="005A53AE" w:rsidRPr="000D61A4" w:rsidRDefault="002C7464" w:rsidP="000D61A4">
      <w:pPr>
        <w:adjustRightInd w:val="0"/>
        <w:snapToGrid w:val="0"/>
        <w:spacing w:line="360" w:lineRule="auto"/>
        <w:rPr>
          <w:rFonts w:ascii="Book Antiqua" w:hAnsi="Book Antiqua"/>
          <w:sz w:val="20"/>
          <w:szCs w:val="20"/>
        </w:rPr>
      </w:pPr>
      <w:r w:rsidRPr="000D61A4">
        <w:rPr>
          <w:rFonts w:ascii="Book Antiqua" w:hAnsi="Book Antiqua"/>
          <w:b/>
          <w:bCs/>
          <w:sz w:val="20"/>
          <w:szCs w:val="20"/>
        </w:rPr>
        <w:t>Fig</w:t>
      </w:r>
      <w:r w:rsidR="005C4E65" w:rsidRPr="000D61A4">
        <w:rPr>
          <w:rFonts w:ascii="Book Antiqua" w:hAnsi="Book Antiqua"/>
          <w:b/>
          <w:bCs/>
          <w:sz w:val="20"/>
          <w:szCs w:val="20"/>
        </w:rPr>
        <w:t>ure</w:t>
      </w:r>
      <w:r w:rsidRPr="000D61A4">
        <w:rPr>
          <w:rFonts w:ascii="Book Antiqua" w:hAnsi="Book Antiqua"/>
          <w:b/>
          <w:bCs/>
          <w:sz w:val="20"/>
          <w:szCs w:val="20"/>
        </w:rPr>
        <w:t xml:space="preserve"> 4 Pathological findings. </w:t>
      </w:r>
      <w:r w:rsidR="00E56D80" w:rsidRPr="0097074E">
        <w:rPr>
          <w:rFonts w:ascii="Book Antiqua" w:hAnsi="Book Antiqua"/>
          <w:kern w:val="0"/>
          <w:sz w:val="20"/>
          <w:szCs w:val="20"/>
        </w:rPr>
        <w:t xml:space="preserve">A, B: Low-power (100 ×) (A) and </w:t>
      </w:r>
      <w:r w:rsidR="00E56D80">
        <w:rPr>
          <w:rFonts w:ascii="Book Antiqua" w:hAnsi="Book Antiqua"/>
          <w:sz w:val="20"/>
          <w:szCs w:val="20"/>
        </w:rPr>
        <w:t>h</w:t>
      </w:r>
      <w:r w:rsidR="005A53AE" w:rsidRPr="000D61A4">
        <w:rPr>
          <w:rFonts w:ascii="Book Antiqua" w:hAnsi="Book Antiqua"/>
          <w:sz w:val="20"/>
          <w:szCs w:val="20"/>
        </w:rPr>
        <w:t>igh</w:t>
      </w:r>
      <w:r w:rsidRPr="000D61A4">
        <w:rPr>
          <w:rFonts w:ascii="Book Antiqua" w:hAnsi="Book Antiqua"/>
          <w:sz w:val="20"/>
          <w:szCs w:val="20"/>
        </w:rPr>
        <w:t>-power</w:t>
      </w:r>
      <w:r w:rsidR="005A53AE" w:rsidRPr="000D61A4">
        <w:rPr>
          <w:rFonts w:ascii="Book Antiqua" w:hAnsi="Book Antiqua"/>
          <w:sz w:val="20"/>
          <w:szCs w:val="20"/>
        </w:rPr>
        <w:t xml:space="preserve"> </w:t>
      </w:r>
      <w:r w:rsidRPr="000D61A4">
        <w:rPr>
          <w:rFonts w:ascii="Book Antiqua" w:hAnsi="Book Antiqua"/>
          <w:sz w:val="20"/>
          <w:szCs w:val="20"/>
        </w:rPr>
        <w:t>views</w:t>
      </w:r>
      <w:r w:rsidRPr="000D61A4" w:rsidDel="0092130A">
        <w:rPr>
          <w:rFonts w:ascii="Book Antiqua" w:hAnsi="Book Antiqua"/>
          <w:sz w:val="20"/>
          <w:szCs w:val="20"/>
        </w:rPr>
        <w:t xml:space="preserve"> </w:t>
      </w:r>
      <w:r w:rsidRPr="000D61A4">
        <w:rPr>
          <w:rFonts w:ascii="Book Antiqua" w:hAnsi="Book Antiqua"/>
          <w:sz w:val="20"/>
          <w:szCs w:val="20"/>
        </w:rPr>
        <w:t>of Congo red staining showing amyloidosis of the mucosa</w:t>
      </w:r>
      <w:r w:rsidR="005A53AE" w:rsidRPr="000D61A4">
        <w:rPr>
          <w:rFonts w:ascii="Book Antiqua" w:hAnsi="Book Antiqua"/>
          <w:sz w:val="20"/>
          <w:szCs w:val="20"/>
        </w:rPr>
        <w:t xml:space="preserve"> (200 ×)</w:t>
      </w:r>
      <w:r w:rsidRPr="000D61A4">
        <w:rPr>
          <w:rFonts w:ascii="Book Antiqua" w:hAnsi="Book Antiqua"/>
          <w:sz w:val="20"/>
          <w:szCs w:val="20"/>
        </w:rPr>
        <w:t>.</w:t>
      </w:r>
    </w:p>
    <w:p w14:paraId="7024B6B6" w14:textId="77777777" w:rsidR="002C7464" w:rsidRPr="000D61A4" w:rsidRDefault="005A53AE" w:rsidP="000D61A4">
      <w:pPr>
        <w:adjustRightInd w:val="0"/>
        <w:snapToGrid w:val="0"/>
        <w:spacing w:line="360" w:lineRule="auto"/>
        <w:rPr>
          <w:rFonts w:ascii="Book Antiqua" w:hAnsi="Book Antiqua"/>
          <w:sz w:val="20"/>
          <w:szCs w:val="20"/>
        </w:rPr>
      </w:pPr>
      <w:r w:rsidRPr="000D61A4">
        <w:rPr>
          <w:rFonts w:ascii="Book Antiqua" w:hAnsi="Book Antiqua"/>
          <w:sz w:val="20"/>
          <w:szCs w:val="20"/>
        </w:rPr>
        <w:br w:type="page"/>
      </w:r>
    </w:p>
    <w:p w14:paraId="4B824BF8" w14:textId="77777777" w:rsidR="00E565EB" w:rsidRPr="000D61A4" w:rsidRDefault="00C932D3" w:rsidP="000D61A4">
      <w:pPr>
        <w:adjustRightInd w:val="0"/>
        <w:snapToGrid w:val="0"/>
        <w:spacing w:line="360" w:lineRule="auto"/>
        <w:rPr>
          <w:rFonts w:ascii="Book Antiqua" w:hAnsi="Book Antiqua"/>
          <w:sz w:val="20"/>
          <w:szCs w:val="20"/>
        </w:rPr>
      </w:pPr>
      <w:r w:rsidRPr="00747453">
        <w:rPr>
          <w:rFonts w:ascii="Book Antiqua" w:hAnsi="Book Antiqua"/>
          <w:noProof/>
          <w:sz w:val="20"/>
          <w:szCs w:val="20"/>
        </w:rPr>
        <w:lastRenderedPageBreak/>
        <w:drawing>
          <wp:inline distT="0" distB="0" distL="0" distR="0" wp14:anchorId="098F2F5E" wp14:editId="5518E8D6">
            <wp:extent cx="5274945" cy="1630680"/>
            <wp:effectExtent l="0" t="0" r="0" b="0"/>
            <wp:docPr id="5" name="Picture 5" descr="图片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图片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945" cy="1630680"/>
                    </a:xfrm>
                    <a:prstGeom prst="rect">
                      <a:avLst/>
                    </a:prstGeom>
                    <a:noFill/>
                    <a:ln>
                      <a:noFill/>
                    </a:ln>
                  </pic:spPr>
                </pic:pic>
              </a:graphicData>
            </a:graphic>
          </wp:inline>
        </w:drawing>
      </w:r>
    </w:p>
    <w:p w14:paraId="60A939A4" w14:textId="77777777" w:rsidR="0088619F" w:rsidRPr="000D61A4" w:rsidRDefault="0088619F" w:rsidP="000D61A4">
      <w:pPr>
        <w:adjustRightInd w:val="0"/>
        <w:snapToGrid w:val="0"/>
        <w:spacing w:line="360" w:lineRule="auto"/>
        <w:rPr>
          <w:rFonts w:ascii="Book Antiqua" w:hAnsi="Book Antiqua"/>
          <w:sz w:val="20"/>
          <w:szCs w:val="20"/>
        </w:rPr>
      </w:pPr>
      <w:r w:rsidRPr="000D61A4">
        <w:rPr>
          <w:rFonts w:ascii="Book Antiqua" w:hAnsi="Book Antiqua"/>
          <w:b/>
          <w:bCs/>
          <w:sz w:val="20"/>
          <w:szCs w:val="20"/>
        </w:rPr>
        <w:t>Fig</w:t>
      </w:r>
      <w:r w:rsidR="005C4E65" w:rsidRPr="000D61A4">
        <w:rPr>
          <w:rFonts w:ascii="Book Antiqua" w:hAnsi="Book Antiqua"/>
          <w:b/>
          <w:bCs/>
          <w:sz w:val="20"/>
          <w:szCs w:val="20"/>
        </w:rPr>
        <w:t>ure</w:t>
      </w:r>
      <w:r w:rsidRPr="000D61A4">
        <w:rPr>
          <w:rFonts w:ascii="Book Antiqua" w:hAnsi="Book Antiqua"/>
          <w:b/>
          <w:bCs/>
          <w:sz w:val="20"/>
          <w:szCs w:val="20"/>
        </w:rPr>
        <w:t xml:space="preserve"> 5</w:t>
      </w:r>
      <w:r w:rsidR="00F2170F" w:rsidRPr="000D61A4">
        <w:rPr>
          <w:rFonts w:ascii="Book Antiqua" w:hAnsi="Book Antiqua"/>
          <w:b/>
          <w:bCs/>
          <w:sz w:val="20"/>
          <w:szCs w:val="20"/>
        </w:rPr>
        <w:t xml:space="preserve"> Disappearance of the threadlike calcification of the mesenteric vein. </w:t>
      </w:r>
      <w:r w:rsidR="005A53AE" w:rsidRPr="000D61A4">
        <w:rPr>
          <w:rFonts w:ascii="Book Antiqua" w:hAnsi="Book Antiqua"/>
          <w:sz w:val="20"/>
          <w:szCs w:val="20"/>
        </w:rPr>
        <w:t>A:</w:t>
      </w:r>
      <w:r w:rsidRPr="000D61A4">
        <w:rPr>
          <w:rFonts w:ascii="Book Antiqua" w:hAnsi="Book Antiqua"/>
          <w:sz w:val="20"/>
          <w:szCs w:val="20"/>
        </w:rPr>
        <w:t xml:space="preserve"> Follow-up colonoscopy (at 3 </w:t>
      </w:r>
      <w:proofErr w:type="spellStart"/>
      <w:r w:rsidRPr="000D61A4">
        <w:rPr>
          <w:rFonts w:ascii="Book Antiqua" w:hAnsi="Book Antiqua"/>
          <w:sz w:val="20"/>
          <w:szCs w:val="20"/>
        </w:rPr>
        <w:t>mo</w:t>
      </w:r>
      <w:proofErr w:type="spellEnd"/>
      <w:r w:rsidRPr="000D61A4">
        <w:rPr>
          <w:rFonts w:ascii="Book Antiqua" w:hAnsi="Book Antiqua"/>
          <w:sz w:val="20"/>
          <w:szCs w:val="20"/>
        </w:rPr>
        <w:t>) showed the remittance of ulceration in the transverse colon but the persistence of purple-blue discoloration</w:t>
      </w:r>
      <w:r w:rsidR="00F2170F" w:rsidRPr="000D61A4">
        <w:rPr>
          <w:rFonts w:ascii="Book Antiqua" w:hAnsi="Book Antiqua"/>
          <w:sz w:val="20"/>
          <w:szCs w:val="20"/>
        </w:rPr>
        <w:t>;</w:t>
      </w:r>
      <w:r w:rsidRPr="000D61A4">
        <w:rPr>
          <w:rFonts w:ascii="Book Antiqua" w:hAnsi="Book Antiqua"/>
          <w:sz w:val="20"/>
          <w:szCs w:val="20"/>
        </w:rPr>
        <w:t xml:space="preserve"> </w:t>
      </w:r>
      <w:r w:rsidR="00F2170F" w:rsidRPr="000D61A4">
        <w:rPr>
          <w:rFonts w:ascii="Book Antiqua" w:hAnsi="Book Antiqua"/>
          <w:sz w:val="20"/>
          <w:szCs w:val="20"/>
        </w:rPr>
        <w:t xml:space="preserve">B: </w:t>
      </w:r>
      <w:r w:rsidRPr="000D61A4">
        <w:rPr>
          <w:rFonts w:ascii="Book Antiqua" w:hAnsi="Book Antiqua"/>
          <w:sz w:val="20"/>
          <w:szCs w:val="20"/>
        </w:rPr>
        <w:t>Coronal</w:t>
      </w:r>
      <w:r w:rsidR="00F2170F" w:rsidRPr="000D61A4">
        <w:rPr>
          <w:rFonts w:ascii="Book Antiqua" w:hAnsi="Book Antiqua"/>
          <w:sz w:val="20"/>
          <w:szCs w:val="20"/>
        </w:rPr>
        <w:t>;</w:t>
      </w:r>
      <w:r w:rsidRPr="000D61A4">
        <w:rPr>
          <w:rFonts w:ascii="Book Antiqua" w:hAnsi="Book Antiqua"/>
          <w:sz w:val="20"/>
          <w:szCs w:val="20"/>
        </w:rPr>
        <w:t xml:space="preserve"> </w:t>
      </w:r>
      <w:r w:rsidR="00F2170F" w:rsidRPr="000D61A4">
        <w:rPr>
          <w:rFonts w:ascii="Book Antiqua" w:hAnsi="Book Antiqua"/>
          <w:sz w:val="20"/>
          <w:szCs w:val="20"/>
        </w:rPr>
        <w:t>C: Axial. Follow</w:t>
      </w:r>
      <w:r w:rsidRPr="000D61A4">
        <w:rPr>
          <w:rFonts w:ascii="Book Antiqua" w:hAnsi="Book Antiqua"/>
          <w:sz w:val="20"/>
          <w:szCs w:val="20"/>
        </w:rPr>
        <w:t xml:space="preserve">-up </w:t>
      </w:r>
      <w:r w:rsidR="005A53AE" w:rsidRPr="000D61A4">
        <w:rPr>
          <w:rFonts w:ascii="Book Antiqua" w:hAnsi="Book Antiqua"/>
          <w:color w:val="000000"/>
          <w:sz w:val="20"/>
          <w:szCs w:val="20"/>
        </w:rPr>
        <w:t>computed tomography</w:t>
      </w:r>
      <w:r w:rsidRPr="000D61A4">
        <w:rPr>
          <w:rFonts w:ascii="Book Antiqua" w:hAnsi="Book Antiqua"/>
          <w:sz w:val="20"/>
          <w:szCs w:val="20"/>
        </w:rPr>
        <w:t xml:space="preserve"> (at 1 year) indicated the disappearance of the threadlike calcification of the mesenteric vein.</w:t>
      </w:r>
    </w:p>
    <w:p w14:paraId="57152C88" w14:textId="77777777" w:rsidR="00E565EB" w:rsidRPr="000D61A4" w:rsidRDefault="00E565EB" w:rsidP="000D61A4">
      <w:pPr>
        <w:adjustRightInd w:val="0"/>
        <w:snapToGrid w:val="0"/>
        <w:spacing w:line="360" w:lineRule="auto"/>
        <w:rPr>
          <w:rStyle w:val="apple-converted-space"/>
          <w:rFonts w:ascii="Book Antiqua" w:hAnsi="Book Antiqua"/>
          <w:color w:val="000000"/>
          <w:sz w:val="20"/>
          <w:szCs w:val="20"/>
          <w:shd w:val="clear" w:color="auto" w:fill="F9F9F9"/>
        </w:rPr>
        <w:sectPr w:rsidR="00E565EB" w:rsidRPr="000D61A4" w:rsidSect="000D61A4">
          <w:footerReference w:type="even" r:id="rId14"/>
          <w:footerReference w:type="default" r:id="rId15"/>
          <w:pgSz w:w="11906" w:h="16838"/>
          <w:pgMar w:top="1440" w:right="1440" w:bottom="1440" w:left="1440" w:header="850" w:footer="994" w:gutter="0"/>
          <w:cols w:space="425"/>
          <w:docGrid w:linePitch="312"/>
        </w:sectPr>
      </w:pPr>
    </w:p>
    <w:p w14:paraId="625A4315" w14:textId="77777777" w:rsidR="00B75C3C" w:rsidRPr="000D61A4" w:rsidRDefault="00B75C3C"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lastRenderedPageBreak/>
        <w:t xml:space="preserve">Table 1 Characteristics of patients diagnosed </w:t>
      </w:r>
      <w:r w:rsidR="0092130A" w:rsidRPr="000D61A4">
        <w:rPr>
          <w:rFonts w:ascii="Book Antiqua" w:hAnsi="Book Antiqua"/>
          <w:b/>
          <w:bCs/>
          <w:color w:val="000000"/>
          <w:sz w:val="20"/>
          <w:szCs w:val="20"/>
        </w:rPr>
        <w:t xml:space="preserve">with </w:t>
      </w:r>
      <w:r w:rsidR="00F2170F" w:rsidRPr="000D61A4">
        <w:rPr>
          <w:rFonts w:ascii="Book Antiqua" w:hAnsi="Book Antiqua"/>
          <w:b/>
          <w:bCs/>
          <w:color w:val="000000"/>
          <w:sz w:val="20"/>
          <w:szCs w:val="20"/>
        </w:rPr>
        <w:t xml:space="preserve">mesenteric </w:t>
      </w:r>
      <w:proofErr w:type="spellStart"/>
      <w:r w:rsidR="00F2170F" w:rsidRPr="000D61A4">
        <w:rPr>
          <w:rFonts w:ascii="Book Antiqua" w:hAnsi="Book Antiqua"/>
          <w:b/>
          <w:bCs/>
          <w:color w:val="000000"/>
          <w:sz w:val="20"/>
          <w:szCs w:val="20"/>
        </w:rPr>
        <w:t>phlebosclerosis</w:t>
      </w:r>
      <w:proofErr w:type="spellEnd"/>
      <w:r w:rsidRPr="000D61A4">
        <w:rPr>
          <w:rFonts w:ascii="Book Antiqua" w:hAnsi="Book Antiqua"/>
          <w:b/>
          <w:bCs/>
          <w:color w:val="000000"/>
          <w:sz w:val="20"/>
          <w:szCs w:val="20"/>
        </w:rPr>
        <w:t xml:space="preserve"> in mainland China</w:t>
      </w:r>
    </w:p>
    <w:tbl>
      <w:tblPr>
        <w:tblW w:w="14176" w:type="dxa"/>
        <w:tblInd w:w="-176" w:type="dxa"/>
        <w:tblBorders>
          <w:top w:val="single" w:sz="4" w:space="0" w:color="auto"/>
          <w:bottom w:val="single" w:sz="4" w:space="0" w:color="auto"/>
        </w:tblBorders>
        <w:tblLook w:val="01E0" w:firstRow="1" w:lastRow="1" w:firstColumn="1" w:lastColumn="1" w:noHBand="0" w:noVBand="0"/>
      </w:tblPr>
      <w:tblGrid>
        <w:gridCol w:w="1135"/>
        <w:gridCol w:w="1276"/>
        <w:gridCol w:w="1275"/>
        <w:gridCol w:w="2268"/>
        <w:gridCol w:w="2127"/>
        <w:gridCol w:w="2268"/>
        <w:gridCol w:w="1984"/>
        <w:gridCol w:w="1843"/>
      </w:tblGrid>
      <w:tr w:rsidR="00F2170F" w:rsidRPr="000D61A4" w14:paraId="41D2E8D2" w14:textId="77777777" w:rsidTr="00F2170F">
        <w:tc>
          <w:tcPr>
            <w:tcW w:w="1135" w:type="dxa"/>
            <w:tcBorders>
              <w:top w:val="single" w:sz="4" w:space="0" w:color="auto"/>
              <w:bottom w:val="single" w:sz="4" w:space="0" w:color="auto"/>
            </w:tcBorders>
          </w:tcPr>
          <w:p w14:paraId="3BCC6920"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Ref.</w:t>
            </w:r>
          </w:p>
        </w:tc>
        <w:tc>
          <w:tcPr>
            <w:tcW w:w="1276" w:type="dxa"/>
            <w:tcBorders>
              <w:top w:val="single" w:sz="4" w:space="0" w:color="auto"/>
              <w:bottom w:val="single" w:sz="4" w:space="0" w:color="auto"/>
            </w:tcBorders>
          </w:tcPr>
          <w:p w14:paraId="2BE9CB11"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Gender</w:t>
            </w:r>
          </w:p>
          <w:p w14:paraId="432007DE"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/Age</w:t>
            </w:r>
            <w:r w:rsidR="00E56D80">
              <w:rPr>
                <w:rFonts w:ascii="Book Antiqua" w:hAnsi="Book Antiqua"/>
                <w:b/>
                <w:bCs/>
                <w:color w:val="000000"/>
                <w:sz w:val="20"/>
                <w:szCs w:val="20"/>
              </w:rPr>
              <w:t xml:space="preserve"> in </w:t>
            </w:r>
            <w:proofErr w:type="spellStart"/>
            <w:r w:rsidRPr="000D61A4">
              <w:rPr>
                <w:rFonts w:ascii="Book Antiqua" w:hAnsi="Book Antiqua"/>
                <w:b/>
                <w:bCs/>
                <w:color w:val="000000"/>
                <w:sz w:val="20"/>
                <w:szCs w:val="20"/>
              </w:rPr>
              <w:t>yr</w:t>
            </w:r>
            <w:proofErr w:type="spellEnd"/>
          </w:p>
        </w:tc>
        <w:tc>
          <w:tcPr>
            <w:tcW w:w="1275" w:type="dxa"/>
            <w:tcBorders>
              <w:top w:val="single" w:sz="4" w:space="0" w:color="auto"/>
              <w:bottom w:val="single" w:sz="4" w:space="0" w:color="auto"/>
            </w:tcBorders>
          </w:tcPr>
          <w:p w14:paraId="3EDAAE6F"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Chinese herbal</w:t>
            </w:r>
          </w:p>
          <w:p w14:paraId="6662A98B"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history</w:t>
            </w:r>
          </w:p>
        </w:tc>
        <w:tc>
          <w:tcPr>
            <w:tcW w:w="2268" w:type="dxa"/>
            <w:tcBorders>
              <w:top w:val="single" w:sz="4" w:space="0" w:color="auto"/>
              <w:bottom w:val="single" w:sz="4" w:space="0" w:color="auto"/>
            </w:tcBorders>
          </w:tcPr>
          <w:p w14:paraId="720F35CD"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Symptom</w:t>
            </w:r>
          </w:p>
          <w:p w14:paraId="4C8FE06C"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(duration)</w:t>
            </w:r>
          </w:p>
        </w:tc>
        <w:tc>
          <w:tcPr>
            <w:tcW w:w="2127" w:type="dxa"/>
            <w:tcBorders>
              <w:top w:val="single" w:sz="4" w:space="0" w:color="auto"/>
              <w:bottom w:val="single" w:sz="4" w:space="0" w:color="auto"/>
            </w:tcBorders>
          </w:tcPr>
          <w:p w14:paraId="46A17F41"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Location</w:t>
            </w:r>
          </w:p>
          <w:p w14:paraId="3C9BA94B"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of lesions</w:t>
            </w:r>
          </w:p>
        </w:tc>
        <w:tc>
          <w:tcPr>
            <w:tcW w:w="2268" w:type="dxa"/>
            <w:tcBorders>
              <w:top w:val="single" w:sz="4" w:space="0" w:color="auto"/>
              <w:bottom w:val="single" w:sz="4" w:space="0" w:color="auto"/>
            </w:tcBorders>
          </w:tcPr>
          <w:p w14:paraId="3ABA836E"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Computed tomography findings</w:t>
            </w:r>
          </w:p>
        </w:tc>
        <w:tc>
          <w:tcPr>
            <w:tcW w:w="1984" w:type="dxa"/>
            <w:tcBorders>
              <w:top w:val="single" w:sz="4" w:space="0" w:color="auto"/>
              <w:bottom w:val="single" w:sz="4" w:space="0" w:color="auto"/>
            </w:tcBorders>
          </w:tcPr>
          <w:p w14:paraId="2050DCFE"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Endoscopic</w:t>
            </w:r>
          </w:p>
          <w:p w14:paraId="593AC16E"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findings</w:t>
            </w:r>
          </w:p>
        </w:tc>
        <w:tc>
          <w:tcPr>
            <w:tcW w:w="1843" w:type="dxa"/>
            <w:tcBorders>
              <w:top w:val="single" w:sz="4" w:space="0" w:color="auto"/>
              <w:bottom w:val="single" w:sz="4" w:space="0" w:color="auto"/>
            </w:tcBorders>
          </w:tcPr>
          <w:p w14:paraId="3E1B8BE7" w14:textId="77777777" w:rsidR="00F2170F" w:rsidRPr="000D61A4" w:rsidRDefault="00F2170F" w:rsidP="000D61A4">
            <w:pPr>
              <w:adjustRightInd w:val="0"/>
              <w:snapToGrid w:val="0"/>
              <w:spacing w:line="360" w:lineRule="auto"/>
              <w:rPr>
                <w:rFonts w:ascii="Book Antiqua" w:hAnsi="Book Antiqua"/>
                <w:b/>
                <w:bCs/>
                <w:color w:val="000000"/>
                <w:sz w:val="20"/>
                <w:szCs w:val="20"/>
              </w:rPr>
            </w:pPr>
            <w:r w:rsidRPr="000D61A4">
              <w:rPr>
                <w:rFonts w:ascii="Book Antiqua" w:hAnsi="Book Antiqua"/>
                <w:b/>
                <w:bCs/>
                <w:color w:val="000000"/>
                <w:sz w:val="20"/>
                <w:szCs w:val="20"/>
              </w:rPr>
              <w:t>Treatment</w:t>
            </w:r>
          </w:p>
        </w:tc>
      </w:tr>
      <w:tr w:rsidR="00F2170F" w:rsidRPr="000D61A4" w14:paraId="64C770F9" w14:textId="77777777" w:rsidTr="00F2170F">
        <w:tc>
          <w:tcPr>
            <w:tcW w:w="1135" w:type="dxa"/>
            <w:tcBorders>
              <w:top w:val="single" w:sz="4" w:space="0" w:color="auto"/>
            </w:tcBorders>
          </w:tcPr>
          <w:p w14:paraId="533A9A34"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Guo </w:t>
            </w:r>
            <w:r w:rsidRPr="000D61A4">
              <w:rPr>
                <w:rFonts w:ascii="Book Antiqua" w:hAnsi="Book Antiqua"/>
                <w:i/>
                <w:iCs/>
                <w:color w:val="000000"/>
                <w:sz w:val="20"/>
                <w:szCs w:val="20"/>
              </w:rPr>
              <w:t>et al</w:t>
            </w:r>
            <w:r w:rsidRPr="000D61A4">
              <w:rPr>
                <w:rFonts w:ascii="Book Antiqua" w:hAnsi="Book Antiqua"/>
                <w:color w:val="000000"/>
                <w:sz w:val="20"/>
                <w:szCs w:val="20"/>
                <w:vertAlign w:val="superscript"/>
              </w:rPr>
              <w:t>[16]</w:t>
            </w:r>
          </w:p>
        </w:tc>
        <w:tc>
          <w:tcPr>
            <w:tcW w:w="1276" w:type="dxa"/>
            <w:tcBorders>
              <w:top w:val="single" w:sz="4" w:space="0" w:color="auto"/>
            </w:tcBorders>
          </w:tcPr>
          <w:p w14:paraId="0A3A9589" w14:textId="77777777" w:rsidR="00F2170F" w:rsidRPr="000D61A4" w:rsidRDefault="00F2170F" w:rsidP="000D61A4">
            <w:pPr>
              <w:tabs>
                <w:tab w:val="left" w:pos="480"/>
              </w:tabs>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F/62</w:t>
            </w:r>
          </w:p>
        </w:tc>
        <w:tc>
          <w:tcPr>
            <w:tcW w:w="1275" w:type="dxa"/>
            <w:tcBorders>
              <w:top w:val="single" w:sz="4" w:space="0" w:color="auto"/>
            </w:tcBorders>
          </w:tcPr>
          <w:p w14:paraId="048757AE"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Yes</w:t>
            </w:r>
          </w:p>
        </w:tc>
        <w:tc>
          <w:tcPr>
            <w:tcW w:w="2268" w:type="dxa"/>
            <w:tcBorders>
              <w:top w:val="single" w:sz="4" w:space="0" w:color="auto"/>
            </w:tcBorders>
          </w:tcPr>
          <w:p w14:paraId="573B5672"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Abdominal pain, nausea, constipation (6 </w:t>
            </w:r>
            <w:proofErr w:type="spellStart"/>
            <w:r w:rsidRPr="000D61A4">
              <w:rPr>
                <w:rFonts w:ascii="Book Antiqua" w:hAnsi="Book Antiqua"/>
                <w:color w:val="000000"/>
                <w:sz w:val="20"/>
                <w:szCs w:val="20"/>
              </w:rPr>
              <w:t>mo</w:t>
            </w:r>
            <w:proofErr w:type="spellEnd"/>
            <w:r w:rsidRPr="000D61A4">
              <w:rPr>
                <w:rFonts w:ascii="Book Antiqua" w:hAnsi="Book Antiqua"/>
                <w:color w:val="000000"/>
                <w:sz w:val="20"/>
                <w:szCs w:val="20"/>
              </w:rPr>
              <w:t>)</w:t>
            </w:r>
          </w:p>
        </w:tc>
        <w:tc>
          <w:tcPr>
            <w:tcW w:w="2127" w:type="dxa"/>
            <w:tcBorders>
              <w:top w:val="single" w:sz="4" w:space="0" w:color="auto"/>
            </w:tcBorders>
          </w:tcPr>
          <w:p w14:paraId="1A704203"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Ileocecal area, ascending colon, transverse colon</w:t>
            </w:r>
          </w:p>
        </w:tc>
        <w:tc>
          <w:tcPr>
            <w:tcW w:w="2268" w:type="dxa"/>
            <w:tcBorders>
              <w:top w:val="single" w:sz="4" w:space="0" w:color="auto"/>
            </w:tcBorders>
          </w:tcPr>
          <w:p w14:paraId="5FA12476"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Mural thickening, calcifications of colic veins</w:t>
            </w:r>
          </w:p>
        </w:tc>
        <w:tc>
          <w:tcPr>
            <w:tcW w:w="1984" w:type="dxa"/>
            <w:tcBorders>
              <w:top w:val="single" w:sz="4" w:space="0" w:color="auto"/>
            </w:tcBorders>
          </w:tcPr>
          <w:p w14:paraId="4400A59F"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Purple-blue mucosa</w:t>
            </w:r>
          </w:p>
        </w:tc>
        <w:tc>
          <w:tcPr>
            <w:tcW w:w="1843" w:type="dxa"/>
            <w:tcBorders>
              <w:top w:val="single" w:sz="4" w:space="0" w:color="auto"/>
            </w:tcBorders>
          </w:tcPr>
          <w:p w14:paraId="67DEAE09"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Conservative</w:t>
            </w:r>
          </w:p>
        </w:tc>
      </w:tr>
      <w:tr w:rsidR="00F2170F" w:rsidRPr="000D61A4" w14:paraId="14430537" w14:textId="77777777" w:rsidTr="00F2170F">
        <w:tc>
          <w:tcPr>
            <w:tcW w:w="1135" w:type="dxa"/>
          </w:tcPr>
          <w:p w14:paraId="5245FB44"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Guo </w:t>
            </w:r>
            <w:r w:rsidRPr="000D61A4">
              <w:rPr>
                <w:rFonts w:ascii="Book Antiqua" w:hAnsi="Book Antiqua"/>
                <w:i/>
                <w:iCs/>
                <w:color w:val="000000"/>
                <w:sz w:val="20"/>
                <w:szCs w:val="20"/>
              </w:rPr>
              <w:t>et al</w:t>
            </w:r>
            <w:r w:rsidRPr="000D61A4">
              <w:rPr>
                <w:rFonts w:ascii="Book Antiqua" w:hAnsi="Book Antiqua"/>
                <w:color w:val="000000"/>
                <w:sz w:val="20"/>
                <w:szCs w:val="20"/>
                <w:vertAlign w:val="superscript"/>
              </w:rPr>
              <w:t>[16]</w:t>
            </w:r>
          </w:p>
        </w:tc>
        <w:tc>
          <w:tcPr>
            <w:tcW w:w="1276" w:type="dxa"/>
          </w:tcPr>
          <w:p w14:paraId="61C52E60"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F/63</w:t>
            </w:r>
          </w:p>
        </w:tc>
        <w:tc>
          <w:tcPr>
            <w:tcW w:w="1275" w:type="dxa"/>
          </w:tcPr>
          <w:p w14:paraId="64910E70"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Yes</w:t>
            </w:r>
          </w:p>
        </w:tc>
        <w:tc>
          <w:tcPr>
            <w:tcW w:w="2268" w:type="dxa"/>
          </w:tcPr>
          <w:p w14:paraId="2BE3B84E"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Abdominal pain, bloating and melena diarrhea (15 </w:t>
            </w:r>
            <w:proofErr w:type="spellStart"/>
            <w:r w:rsidRPr="000D61A4">
              <w:rPr>
                <w:rFonts w:ascii="Book Antiqua" w:hAnsi="Book Antiqua"/>
                <w:color w:val="000000"/>
                <w:sz w:val="20"/>
                <w:szCs w:val="20"/>
              </w:rPr>
              <w:t>mo</w:t>
            </w:r>
            <w:proofErr w:type="spellEnd"/>
            <w:r w:rsidRPr="000D61A4">
              <w:rPr>
                <w:rFonts w:ascii="Book Antiqua" w:hAnsi="Book Antiqua"/>
                <w:color w:val="000000"/>
                <w:sz w:val="20"/>
                <w:szCs w:val="20"/>
              </w:rPr>
              <w:t>)</w:t>
            </w:r>
          </w:p>
        </w:tc>
        <w:tc>
          <w:tcPr>
            <w:tcW w:w="2127" w:type="dxa"/>
          </w:tcPr>
          <w:p w14:paraId="5A22451A"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Cecum to sigmoid colon</w:t>
            </w:r>
          </w:p>
        </w:tc>
        <w:tc>
          <w:tcPr>
            <w:tcW w:w="2268" w:type="dxa"/>
          </w:tcPr>
          <w:p w14:paraId="6FC1DC32"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Thickened colon wall, calcifications of right, middle and left colic veins</w:t>
            </w:r>
          </w:p>
        </w:tc>
        <w:tc>
          <w:tcPr>
            <w:tcW w:w="1984" w:type="dxa"/>
          </w:tcPr>
          <w:p w14:paraId="7B295DA0"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Purple-blue mucosa, multiple ulcers</w:t>
            </w:r>
          </w:p>
        </w:tc>
        <w:tc>
          <w:tcPr>
            <w:tcW w:w="1843" w:type="dxa"/>
          </w:tcPr>
          <w:p w14:paraId="7CF9BFE1"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A total of colectomy with ileostomy</w:t>
            </w:r>
          </w:p>
        </w:tc>
      </w:tr>
      <w:tr w:rsidR="00F2170F" w:rsidRPr="000D61A4" w14:paraId="6A5BD847" w14:textId="77777777" w:rsidTr="00F2170F">
        <w:tc>
          <w:tcPr>
            <w:tcW w:w="1135" w:type="dxa"/>
          </w:tcPr>
          <w:p w14:paraId="6A2BC6CD"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Pan </w:t>
            </w:r>
            <w:r w:rsidRPr="000D61A4">
              <w:rPr>
                <w:rFonts w:ascii="Book Antiqua" w:hAnsi="Book Antiqua"/>
                <w:i/>
                <w:iCs/>
                <w:color w:val="000000"/>
                <w:sz w:val="20"/>
                <w:szCs w:val="20"/>
              </w:rPr>
              <w:t>et al</w:t>
            </w:r>
            <w:r w:rsidRPr="000D61A4">
              <w:rPr>
                <w:rFonts w:ascii="Book Antiqua" w:hAnsi="Book Antiqua"/>
                <w:color w:val="000000"/>
                <w:sz w:val="20"/>
                <w:szCs w:val="20"/>
                <w:vertAlign w:val="superscript"/>
              </w:rPr>
              <w:t>[17]</w:t>
            </w:r>
            <w:r w:rsidRPr="000D61A4">
              <w:rPr>
                <w:rFonts w:ascii="Book Antiqua" w:hAnsi="Book Antiqua"/>
                <w:color w:val="000000"/>
                <w:sz w:val="20"/>
                <w:szCs w:val="20"/>
              </w:rPr>
              <w:t xml:space="preserve"> </w:t>
            </w:r>
          </w:p>
        </w:tc>
        <w:tc>
          <w:tcPr>
            <w:tcW w:w="1276" w:type="dxa"/>
          </w:tcPr>
          <w:p w14:paraId="2C768CAD"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M/48</w:t>
            </w:r>
          </w:p>
        </w:tc>
        <w:tc>
          <w:tcPr>
            <w:tcW w:w="1275" w:type="dxa"/>
          </w:tcPr>
          <w:p w14:paraId="5AFF9965"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Yes</w:t>
            </w:r>
          </w:p>
        </w:tc>
        <w:tc>
          <w:tcPr>
            <w:tcW w:w="2268" w:type="dxa"/>
          </w:tcPr>
          <w:p w14:paraId="1AAC9BA6"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Style w:val="fontstyle01"/>
                <w:rFonts w:ascii="Book Antiqua" w:hAnsi="Book Antiqua"/>
                <w:color w:val="000000"/>
                <w:sz w:val="20"/>
                <w:szCs w:val="20"/>
              </w:rPr>
              <w:t>Stomachache, abdominal distension and constipation (</w:t>
            </w:r>
            <w:proofErr w:type="spellStart"/>
            <w:r w:rsidRPr="000D61A4">
              <w:rPr>
                <w:rStyle w:val="fontstyle01"/>
                <w:rFonts w:ascii="Book Antiqua" w:hAnsi="Book Antiqua"/>
                <w:color w:val="000000"/>
                <w:sz w:val="20"/>
                <w:szCs w:val="20"/>
              </w:rPr>
              <w:t>mo</w:t>
            </w:r>
            <w:proofErr w:type="spellEnd"/>
            <w:r w:rsidRPr="000D61A4">
              <w:rPr>
                <w:rStyle w:val="fontstyle01"/>
                <w:rFonts w:ascii="Book Antiqua" w:hAnsi="Book Antiqua"/>
                <w:color w:val="000000"/>
                <w:sz w:val="20"/>
                <w:szCs w:val="20"/>
              </w:rPr>
              <w:t>)</w:t>
            </w:r>
          </w:p>
        </w:tc>
        <w:tc>
          <w:tcPr>
            <w:tcW w:w="2127" w:type="dxa"/>
          </w:tcPr>
          <w:p w14:paraId="6ADBEE9E"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Cecum to the transverse colon, sigmoid colon</w:t>
            </w:r>
          </w:p>
        </w:tc>
        <w:tc>
          <w:tcPr>
            <w:tcW w:w="2268" w:type="dxa"/>
          </w:tcPr>
          <w:p w14:paraId="125E0FE6"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Style w:val="fontstyle01"/>
                <w:rFonts w:ascii="Book Antiqua" w:hAnsi="Book Antiqua"/>
                <w:color w:val="000000"/>
                <w:sz w:val="20"/>
                <w:szCs w:val="20"/>
              </w:rPr>
              <w:t>Calcifications of small mesenteric veins, edematous thickening of colon wall</w:t>
            </w:r>
          </w:p>
        </w:tc>
        <w:tc>
          <w:tcPr>
            <w:tcW w:w="1984" w:type="dxa"/>
          </w:tcPr>
          <w:p w14:paraId="3D949EA1"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Dark purple edematous mucosa</w:t>
            </w:r>
          </w:p>
        </w:tc>
        <w:tc>
          <w:tcPr>
            <w:tcW w:w="1843" w:type="dxa"/>
          </w:tcPr>
          <w:p w14:paraId="0996698C"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NM</w:t>
            </w:r>
          </w:p>
        </w:tc>
      </w:tr>
      <w:tr w:rsidR="00F2170F" w:rsidRPr="000D61A4" w14:paraId="2D18D2DC" w14:textId="77777777" w:rsidTr="00F2170F">
        <w:tc>
          <w:tcPr>
            <w:tcW w:w="1135" w:type="dxa"/>
          </w:tcPr>
          <w:p w14:paraId="60851360"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Hu </w:t>
            </w:r>
            <w:r w:rsidRPr="000D61A4">
              <w:rPr>
                <w:rFonts w:ascii="Book Antiqua" w:hAnsi="Book Antiqua"/>
                <w:i/>
                <w:iCs/>
                <w:color w:val="000000"/>
                <w:sz w:val="20"/>
                <w:szCs w:val="20"/>
              </w:rPr>
              <w:t>et al</w:t>
            </w:r>
            <w:r w:rsidRPr="000D61A4">
              <w:rPr>
                <w:rFonts w:ascii="Book Antiqua" w:hAnsi="Book Antiqua"/>
                <w:color w:val="000000"/>
                <w:sz w:val="20"/>
                <w:szCs w:val="20"/>
                <w:vertAlign w:val="superscript"/>
              </w:rPr>
              <w:t>[15]</w:t>
            </w:r>
          </w:p>
        </w:tc>
        <w:tc>
          <w:tcPr>
            <w:tcW w:w="1276" w:type="dxa"/>
          </w:tcPr>
          <w:p w14:paraId="6C45462E"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M/57</w:t>
            </w:r>
          </w:p>
        </w:tc>
        <w:tc>
          <w:tcPr>
            <w:tcW w:w="1275" w:type="dxa"/>
          </w:tcPr>
          <w:p w14:paraId="38A239AA"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NM</w:t>
            </w:r>
          </w:p>
        </w:tc>
        <w:tc>
          <w:tcPr>
            <w:tcW w:w="2268" w:type="dxa"/>
          </w:tcPr>
          <w:p w14:paraId="428AF86A"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Abdominal pain (2 </w:t>
            </w:r>
            <w:proofErr w:type="spellStart"/>
            <w:r w:rsidRPr="000D61A4">
              <w:rPr>
                <w:rFonts w:ascii="Book Antiqua" w:hAnsi="Book Antiqua"/>
                <w:color w:val="000000"/>
                <w:sz w:val="20"/>
                <w:szCs w:val="20"/>
              </w:rPr>
              <w:t>wk</w:t>
            </w:r>
            <w:proofErr w:type="spellEnd"/>
            <w:r w:rsidRPr="000D61A4">
              <w:rPr>
                <w:rFonts w:ascii="Book Antiqua" w:hAnsi="Book Antiqua"/>
                <w:color w:val="000000"/>
                <w:sz w:val="20"/>
                <w:szCs w:val="20"/>
              </w:rPr>
              <w:t>)</w:t>
            </w:r>
          </w:p>
        </w:tc>
        <w:tc>
          <w:tcPr>
            <w:tcW w:w="2127" w:type="dxa"/>
          </w:tcPr>
          <w:p w14:paraId="6868C330"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Ascending, transverse, and proximal</w:t>
            </w:r>
            <w:r w:rsidRPr="000D61A4">
              <w:rPr>
                <w:rFonts w:ascii="Book Antiqua" w:hAnsi="Book Antiqua"/>
                <w:color w:val="000000"/>
                <w:sz w:val="20"/>
                <w:szCs w:val="20"/>
              </w:rPr>
              <w:br/>
              <w:t>descending colon</w:t>
            </w:r>
          </w:p>
        </w:tc>
        <w:tc>
          <w:tcPr>
            <w:tcW w:w="2268" w:type="dxa"/>
          </w:tcPr>
          <w:p w14:paraId="1614E99F"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Mural thickening, calcifications of colic wall and mesenteric vessels</w:t>
            </w:r>
          </w:p>
        </w:tc>
        <w:tc>
          <w:tcPr>
            <w:tcW w:w="1984" w:type="dxa"/>
          </w:tcPr>
          <w:p w14:paraId="3B5342CB"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Dark purple, edematous mucosa, small round ulcers</w:t>
            </w:r>
          </w:p>
        </w:tc>
        <w:tc>
          <w:tcPr>
            <w:tcW w:w="1843" w:type="dxa"/>
          </w:tcPr>
          <w:p w14:paraId="04362AE9"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Symptomatic treatment</w:t>
            </w:r>
          </w:p>
        </w:tc>
      </w:tr>
      <w:tr w:rsidR="00F2170F" w:rsidRPr="000D61A4" w14:paraId="4CF2CBAA" w14:textId="77777777" w:rsidTr="00F2170F">
        <w:tc>
          <w:tcPr>
            <w:tcW w:w="1135" w:type="dxa"/>
          </w:tcPr>
          <w:p w14:paraId="2C5E0DD3"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Hu </w:t>
            </w:r>
            <w:r w:rsidRPr="000D61A4">
              <w:rPr>
                <w:rFonts w:ascii="Book Antiqua" w:hAnsi="Book Antiqua"/>
                <w:i/>
                <w:iCs/>
                <w:color w:val="000000"/>
                <w:sz w:val="20"/>
                <w:szCs w:val="20"/>
              </w:rPr>
              <w:t>et al</w:t>
            </w:r>
            <w:r w:rsidRPr="000D61A4">
              <w:rPr>
                <w:rFonts w:ascii="Book Antiqua" w:hAnsi="Book Antiqua"/>
                <w:color w:val="000000"/>
                <w:sz w:val="20"/>
                <w:szCs w:val="20"/>
                <w:vertAlign w:val="superscript"/>
              </w:rPr>
              <w:t>[15]</w:t>
            </w:r>
          </w:p>
        </w:tc>
        <w:tc>
          <w:tcPr>
            <w:tcW w:w="1276" w:type="dxa"/>
          </w:tcPr>
          <w:p w14:paraId="2F453191" w14:textId="77777777" w:rsidR="00F2170F" w:rsidRPr="000D61A4" w:rsidRDefault="00F2170F" w:rsidP="000D61A4">
            <w:pPr>
              <w:tabs>
                <w:tab w:val="left" w:pos="540"/>
              </w:tabs>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M/56</w:t>
            </w:r>
          </w:p>
        </w:tc>
        <w:tc>
          <w:tcPr>
            <w:tcW w:w="1275" w:type="dxa"/>
          </w:tcPr>
          <w:p w14:paraId="0C8B6052"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NM</w:t>
            </w:r>
          </w:p>
        </w:tc>
        <w:tc>
          <w:tcPr>
            <w:tcW w:w="2268" w:type="dxa"/>
          </w:tcPr>
          <w:p w14:paraId="59FAD8B1"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Defecation (2 </w:t>
            </w:r>
            <w:proofErr w:type="spellStart"/>
            <w:r w:rsidRPr="000D61A4">
              <w:rPr>
                <w:rFonts w:ascii="Book Antiqua" w:hAnsi="Book Antiqua"/>
                <w:color w:val="000000"/>
                <w:sz w:val="20"/>
                <w:szCs w:val="20"/>
              </w:rPr>
              <w:t>mo</w:t>
            </w:r>
            <w:proofErr w:type="spellEnd"/>
            <w:r w:rsidRPr="000D61A4">
              <w:rPr>
                <w:rFonts w:ascii="Book Antiqua" w:hAnsi="Book Antiqua"/>
                <w:color w:val="000000"/>
                <w:sz w:val="20"/>
                <w:szCs w:val="20"/>
              </w:rPr>
              <w:t>)</w:t>
            </w:r>
          </w:p>
        </w:tc>
        <w:tc>
          <w:tcPr>
            <w:tcW w:w="2127" w:type="dxa"/>
          </w:tcPr>
          <w:p w14:paraId="0757F345"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Ileocecal junction to descending colon</w:t>
            </w:r>
          </w:p>
        </w:tc>
        <w:tc>
          <w:tcPr>
            <w:tcW w:w="2268" w:type="dxa"/>
          </w:tcPr>
          <w:p w14:paraId="541C3FEF"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Calcifications of colic wall and mesenteric vein; Mural thickening</w:t>
            </w:r>
          </w:p>
        </w:tc>
        <w:tc>
          <w:tcPr>
            <w:tcW w:w="1984" w:type="dxa"/>
          </w:tcPr>
          <w:p w14:paraId="5ACD918F"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Purple mucosa, multiple ulcers</w:t>
            </w:r>
          </w:p>
        </w:tc>
        <w:tc>
          <w:tcPr>
            <w:tcW w:w="1843" w:type="dxa"/>
          </w:tcPr>
          <w:p w14:paraId="1B55FDB5"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Conservative</w:t>
            </w:r>
          </w:p>
        </w:tc>
      </w:tr>
      <w:tr w:rsidR="00F2170F" w:rsidRPr="000D61A4" w14:paraId="210ECF6C" w14:textId="77777777" w:rsidTr="00F2170F">
        <w:tc>
          <w:tcPr>
            <w:tcW w:w="1135" w:type="dxa"/>
          </w:tcPr>
          <w:p w14:paraId="197C1A78"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Hu </w:t>
            </w:r>
            <w:r w:rsidRPr="000D61A4">
              <w:rPr>
                <w:rFonts w:ascii="Book Antiqua" w:hAnsi="Book Antiqua"/>
                <w:i/>
                <w:iCs/>
                <w:color w:val="000000"/>
                <w:sz w:val="20"/>
                <w:szCs w:val="20"/>
              </w:rPr>
              <w:t>et al</w:t>
            </w:r>
            <w:r w:rsidRPr="000D61A4">
              <w:rPr>
                <w:rFonts w:ascii="Book Antiqua" w:hAnsi="Book Antiqua"/>
                <w:color w:val="000000"/>
                <w:sz w:val="20"/>
                <w:szCs w:val="20"/>
                <w:vertAlign w:val="superscript"/>
              </w:rPr>
              <w:t>[15]</w:t>
            </w:r>
          </w:p>
        </w:tc>
        <w:tc>
          <w:tcPr>
            <w:tcW w:w="1276" w:type="dxa"/>
          </w:tcPr>
          <w:p w14:paraId="49101BAD"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M/75</w:t>
            </w:r>
          </w:p>
        </w:tc>
        <w:tc>
          <w:tcPr>
            <w:tcW w:w="1275" w:type="dxa"/>
          </w:tcPr>
          <w:p w14:paraId="0A028A87"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NM</w:t>
            </w:r>
          </w:p>
        </w:tc>
        <w:tc>
          <w:tcPr>
            <w:tcW w:w="2268" w:type="dxa"/>
          </w:tcPr>
          <w:p w14:paraId="1E8905E2"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For reexamination</w:t>
            </w:r>
          </w:p>
        </w:tc>
        <w:tc>
          <w:tcPr>
            <w:tcW w:w="2127" w:type="dxa"/>
          </w:tcPr>
          <w:p w14:paraId="09B3625B"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Ascending to descending colon</w:t>
            </w:r>
          </w:p>
        </w:tc>
        <w:tc>
          <w:tcPr>
            <w:tcW w:w="2268" w:type="dxa"/>
          </w:tcPr>
          <w:p w14:paraId="41D0F9D3"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 xml:space="preserve">Calcifications of colic wall and mesenteric </w:t>
            </w:r>
            <w:r w:rsidRPr="000D61A4">
              <w:rPr>
                <w:rFonts w:ascii="Book Antiqua" w:hAnsi="Book Antiqua"/>
                <w:color w:val="000000"/>
                <w:sz w:val="20"/>
                <w:szCs w:val="20"/>
              </w:rPr>
              <w:lastRenderedPageBreak/>
              <w:t>vein</w:t>
            </w:r>
          </w:p>
        </w:tc>
        <w:tc>
          <w:tcPr>
            <w:tcW w:w="1984" w:type="dxa"/>
          </w:tcPr>
          <w:p w14:paraId="090CF969"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lastRenderedPageBreak/>
              <w:t>Mucosal hyperemia and edema</w:t>
            </w:r>
          </w:p>
        </w:tc>
        <w:tc>
          <w:tcPr>
            <w:tcW w:w="1843" w:type="dxa"/>
          </w:tcPr>
          <w:p w14:paraId="51C8D7E2" w14:textId="77777777" w:rsidR="00F2170F" w:rsidRPr="000D61A4" w:rsidRDefault="00F2170F"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t>NM</w:t>
            </w:r>
          </w:p>
        </w:tc>
      </w:tr>
    </w:tbl>
    <w:p w14:paraId="50381F4D" w14:textId="77777777" w:rsidR="006B210C" w:rsidRPr="000D61A4" w:rsidRDefault="007A26B6" w:rsidP="000D61A4">
      <w:pPr>
        <w:adjustRightInd w:val="0"/>
        <w:snapToGrid w:val="0"/>
        <w:spacing w:line="360" w:lineRule="auto"/>
        <w:rPr>
          <w:rFonts w:ascii="Book Antiqua" w:hAnsi="Book Antiqua"/>
          <w:color w:val="000000"/>
          <w:sz w:val="20"/>
          <w:szCs w:val="20"/>
        </w:rPr>
      </w:pPr>
      <w:r w:rsidRPr="000D61A4">
        <w:rPr>
          <w:rFonts w:ascii="Book Antiqua" w:hAnsi="Book Antiqua"/>
          <w:color w:val="000000"/>
          <w:sz w:val="20"/>
          <w:szCs w:val="20"/>
        </w:rPr>
        <w:lastRenderedPageBreak/>
        <w:t>NM</w:t>
      </w:r>
      <w:r w:rsidR="00F2170F" w:rsidRPr="000D61A4">
        <w:rPr>
          <w:rFonts w:ascii="Book Antiqua" w:hAnsi="Book Antiqua"/>
          <w:color w:val="000000"/>
          <w:sz w:val="20"/>
          <w:szCs w:val="20"/>
        </w:rPr>
        <w:t>:</w:t>
      </w:r>
      <w:r w:rsidRPr="000D61A4">
        <w:rPr>
          <w:rFonts w:ascii="Book Antiqua" w:hAnsi="Book Antiqua"/>
          <w:color w:val="000000"/>
          <w:sz w:val="20"/>
          <w:szCs w:val="20"/>
        </w:rPr>
        <w:t xml:space="preserve"> </w:t>
      </w:r>
      <w:r w:rsidR="00F2170F" w:rsidRPr="000D61A4">
        <w:rPr>
          <w:rFonts w:ascii="Book Antiqua" w:hAnsi="Book Antiqua"/>
          <w:color w:val="000000"/>
          <w:sz w:val="20"/>
          <w:szCs w:val="20"/>
        </w:rPr>
        <w:t xml:space="preserve">Not </w:t>
      </w:r>
      <w:r w:rsidRPr="000D61A4">
        <w:rPr>
          <w:rFonts w:ascii="Book Antiqua" w:hAnsi="Book Antiqua"/>
          <w:color w:val="000000"/>
          <w:sz w:val="20"/>
          <w:szCs w:val="20"/>
        </w:rPr>
        <w:t xml:space="preserve">mentioned; </w:t>
      </w:r>
      <w:r w:rsidR="00B75C3C" w:rsidRPr="000D61A4">
        <w:rPr>
          <w:rFonts w:ascii="Book Antiqua" w:hAnsi="Book Antiqua"/>
          <w:color w:val="000000"/>
          <w:sz w:val="20"/>
          <w:szCs w:val="20"/>
        </w:rPr>
        <w:t>M</w:t>
      </w:r>
      <w:r w:rsidR="00F2170F" w:rsidRPr="000D61A4">
        <w:rPr>
          <w:rFonts w:ascii="Book Antiqua" w:hAnsi="Book Antiqua"/>
          <w:color w:val="000000"/>
          <w:sz w:val="20"/>
          <w:szCs w:val="20"/>
        </w:rPr>
        <w:t>:</w:t>
      </w:r>
      <w:r w:rsidR="00B75C3C" w:rsidRPr="000D61A4">
        <w:rPr>
          <w:rFonts w:ascii="Book Antiqua" w:hAnsi="Book Antiqua"/>
          <w:color w:val="000000"/>
          <w:sz w:val="20"/>
          <w:szCs w:val="20"/>
        </w:rPr>
        <w:t xml:space="preserve"> </w:t>
      </w:r>
      <w:r w:rsidR="00F2170F" w:rsidRPr="000D61A4">
        <w:rPr>
          <w:rFonts w:ascii="Book Antiqua" w:hAnsi="Book Antiqua"/>
          <w:color w:val="000000"/>
          <w:sz w:val="20"/>
          <w:szCs w:val="20"/>
        </w:rPr>
        <w:t>Male</w:t>
      </w:r>
      <w:r w:rsidR="00B75C3C" w:rsidRPr="000D61A4">
        <w:rPr>
          <w:rFonts w:ascii="Book Antiqua" w:hAnsi="Book Antiqua"/>
          <w:color w:val="000000"/>
          <w:sz w:val="20"/>
          <w:szCs w:val="20"/>
        </w:rPr>
        <w:t>; F</w:t>
      </w:r>
      <w:r w:rsidR="00F2170F" w:rsidRPr="000D61A4">
        <w:rPr>
          <w:rFonts w:ascii="Book Antiqua" w:hAnsi="Book Antiqua"/>
          <w:color w:val="000000"/>
          <w:sz w:val="20"/>
          <w:szCs w:val="20"/>
        </w:rPr>
        <w:t>:</w:t>
      </w:r>
      <w:r w:rsidRPr="000D61A4">
        <w:rPr>
          <w:rFonts w:ascii="Book Antiqua" w:hAnsi="Book Antiqua"/>
          <w:color w:val="000000"/>
          <w:sz w:val="20"/>
          <w:szCs w:val="20"/>
        </w:rPr>
        <w:t xml:space="preserve"> </w:t>
      </w:r>
      <w:r w:rsidR="00F2170F" w:rsidRPr="000D61A4">
        <w:rPr>
          <w:rFonts w:ascii="Book Antiqua" w:hAnsi="Book Antiqua"/>
          <w:color w:val="000000"/>
          <w:sz w:val="20"/>
          <w:szCs w:val="20"/>
        </w:rPr>
        <w:t>Female</w:t>
      </w:r>
      <w:r w:rsidRPr="000D61A4">
        <w:rPr>
          <w:rFonts w:ascii="Book Antiqua" w:hAnsi="Book Antiqua"/>
          <w:color w:val="000000"/>
          <w:sz w:val="20"/>
          <w:szCs w:val="20"/>
        </w:rPr>
        <w:t>.</w:t>
      </w:r>
    </w:p>
    <w:p w14:paraId="1415A83D" w14:textId="77777777" w:rsidR="006B210C" w:rsidRPr="000D61A4" w:rsidRDefault="006B210C" w:rsidP="000D61A4">
      <w:pPr>
        <w:adjustRightInd w:val="0"/>
        <w:snapToGrid w:val="0"/>
        <w:spacing w:line="360" w:lineRule="auto"/>
        <w:rPr>
          <w:rStyle w:val="apple-converted-space"/>
          <w:rFonts w:ascii="Book Antiqua" w:hAnsi="Book Antiqua"/>
          <w:color w:val="000000"/>
          <w:sz w:val="20"/>
          <w:szCs w:val="20"/>
          <w:shd w:val="clear" w:color="auto" w:fill="F9F9F9"/>
        </w:rPr>
      </w:pPr>
    </w:p>
    <w:sectPr w:rsidR="006B210C" w:rsidRPr="000D61A4" w:rsidSect="000D61A4">
      <w:pgSz w:w="16838" w:h="11906" w:orient="landscape"/>
      <w:pgMar w:top="1440" w:right="1440" w:bottom="1440" w:left="1440" w:header="850" w:footer="994"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FA124A" w14:textId="77777777" w:rsidR="00650F56" w:rsidRDefault="00650F56">
      <w:r>
        <w:separator/>
      </w:r>
    </w:p>
  </w:endnote>
  <w:endnote w:type="continuationSeparator" w:id="0">
    <w:p w14:paraId="3962B353" w14:textId="77777777" w:rsidR="00650F56" w:rsidRDefault="00650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rebuchetMS">
    <w:altName w:val="Malgun Gothic"/>
    <w:panose1 w:val="00000000000000000000"/>
    <w:charset w:val="81"/>
    <w:family w:val="auto"/>
    <w:notTrueType/>
    <w:pitch w:val="default"/>
    <w:sig w:usb0="00000001" w:usb1="09060000" w:usb2="00000010" w:usb3="00000000" w:csb0="00080000"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DytgbfAdvTT3713a231">
    <w:altName w:val="Times New Roman"/>
    <w:panose1 w:val="00000000000000000000"/>
    <w:charset w:val="00"/>
    <w:family w:val="roman"/>
    <w:notTrueType/>
    <w:pitch w:val="default"/>
  </w:font>
  <w:font w:name="RnqyrbAdvTT50a2f13e.I">
    <w:altName w:val="Times New Roman"/>
    <w:panose1 w:val="00000000000000000000"/>
    <w:charset w:val="00"/>
    <w:family w:val="roman"/>
    <w:notTrueType/>
    <w:pitch w:val="default"/>
  </w:font>
  <w:font w:name="WsbwqhAdvTT50a2f13e.I+20">
    <w:altName w:val="Times New Roman"/>
    <w:panose1 w:val="00000000000000000000"/>
    <w:charset w:val="00"/>
    <w:family w:val="roman"/>
    <w:notTrueType/>
    <w:pitch w:val="default"/>
  </w:font>
  <w:font w:name="RxwrsdAdvTT3713a231+20">
    <w:altName w:val="Times New Roman"/>
    <w:panose1 w:val="00000000000000000000"/>
    <w:charset w:val="00"/>
    <w:family w:val="roman"/>
    <w:notTrueType/>
    <w:pitch w:val="default"/>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596C6" w14:textId="77777777" w:rsidR="00C63242" w:rsidRDefault="00C63242" w:rsidP="00634BEF">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6B85F468" w14:textId="77777777" w:rsidR="00C63242" w:rsidRDefault="00C6324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E280B" w14:textId="77777777" w:rsidR="00C63242" w:rsidRPr="000D61A4" w:rsidRDefault="00C63242" w:rsidP="00634BEF">
    <w:pPr>
      <w:pStyle w:val="a6"/>
      <w:framePr w:wrap="around" w:vAnchor="text" w:hAnchor="margin" w:xAlign="center" w:y="1"/>
      <w:rPr>
        <w:rStyle w:val="a7"/>
        <w:rFonts w:ascii="Book Antiqua" w:hAnsi="Book Antiqua"/>
        <w:sz w:val="20"/>
        <w:szCs w:val="20"/>
      </w:rPr>
    </w:pPr>
    <w:r w:rsidRPr="000D61A4">
      <w:rPr>
        <w:rStyle w:val="a7"/>
        <w:rFonts w:ascii="Book Antiqua" w:hAnsi="Book Antiqua"/>
        <w:sz w:val="20"/>
        <w:szCs w:val="20"/>
      </w:rPr>
      <w:fldChar w:fldCharType="begin"/>
    </w:r>
    <w:r w:rsidRPr="000D61A4">
      <w:rPr>
        <w:rStyle w:val="a7"/>
        <w:rFonts w:ascii="Book Antiqua" w:hAnsi="Book Antiqua"/>
        <w:sz w:val="20"/>
        <w:szCs w:val="20"/>
      </w:rPr>
      <w:instrText xml:space="preserve">PAGE  </w:instrText>
    </w:r>
    <w:r w:rsidRPr="000D61A4">
      <w:rPr>
        <w:rStyle w:val="a7"/>
        <w:rFonts w:ascii="Book Antiqua" w:hAnsi="Book Antiqua"/>
        <w:sz w:val="20"/>
        <w:szCs w:val="20"/>
      </w:rPr>
      <w:fldChar w:fldCharType="separate"/>
    </w:r>
    <w:r w:rsidR="00394E37">
      <w:rPr>
        <w:rStyle w:val="a7"/>
        <w:rFonts w:ascii="Book Antiqua" w:hAnsi="Book Antiqua"/>
        <w:noProof/>
        <w:sz w:val="20"/>
        <w:szCs w:val="20"/>
      </w:rPr>
      <w:t>12</w:t>
    </w:r>
    <w:r w:rsidRPr="000D61A4">
      <w:rPr>
        <w:rStyle w:val="a7"/>
        <w:rFonts w:ascii="Book Antiqua" w:hAnsi="Book Antiqua"/>
        <w:sz w:val="20"/>
        <w:szCs w:val="20"/>
      </w:rPr>
      <w:fldChar w:fldCharType="end"/>
    </w:r>
  </w:p>
  <w:p w14:paraId="5602DCC0" w14:textId="77777777" w:rsidR="00C63242" w:rsidRDefault="00C6324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0BE8A" w14:textId="77777777" w:rsidR="00650F56" w:rsidRDefault="00650F56">
      <w:r>
        <w:separator/>
      </w:r>
    </w:p>
  </w:footnote>
  <w:footnote w:type="continuationSeparator" w:id="0">
    <w:p w14:paraId="430CCA3F" w14:textId="77777777" w:rsidR="00650F56" w:rsidRDefault="00650F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5E89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MR.DATA{9D4593CD-9A26-4CF9-8B1B-AA5B486A004F}558" w:val="&lt;KyMRNote dbid=&quot;{9D4593CD-9A26-4CF9-8B1B-AA5B486A004F}&quot; recid=&quot;558&quot;&gt;&lt;Data&gt;&lt;Field id=&quot;AccessNum&quot;&gt;25170193&lt;/Field&gt;&lt;Field id=&quot;Author&quot;&gt;Iwashita A; Takemura S; Yamada Y; Hasegawa S; Yao T; Utsunomiya T &lt;/Field&gt;&lt;Field id=&quot;AuthorTrans&quot;&gt;&lt;/Field&gt;&lt;Field id=&quot;DOI&quot;&gt;10.3748/wjg.v20.i32.11033&lt;/Field&gt;&lt;Field id=&quot;Editor&quot;&gt;&lt;/Field&gt;&lt;Field id=&quot;FmtTitle&quot;&gt;&amp;lt;SPAN class=fontstyle0&amp;gt;&amp;lt;FONT color=#231f20 size=2&amp;gt;Pathomorphologic Study on Ischemic Lesions of the Small and Large Intestine&amp;lt;/FONT&amp;gt;&amp;lt;/SPAN&amp;gt; &lt;/Field&gt;&lt;Field id=&quot;Issue&quot;&gt;&lt;/Field&gt;&lt;Field id=&quot;LIID&quot;&gt;558&lt;/Field&gt;&lt;Field id=&quot;Magazine&quot;&gt;Stomach &amp;amp; Intestine &lt;/Field&gt;&lt;Field id=&quot;MagazineAB&quot;&gt;Stomach &amp;amp; Intestine &lt;/Field&gt;&lt;Field id=&quot;MagazineTrans&quot;&gt;&lt;/Field&gt;&lt;Field id=&quot;PageNum&quot;&gt;927-941&lt;/Field&gt;&lt;Field id=&quot;PubDate&quot;&gt;Aug 28&lt;/Field&gt;&lt;Field id=&quot;PubPlace&quot;&gt;United States&lt;/Field&gt;&lt;Field id=&quot;PubPlaceTrans&quot;&gt;&lt;/Field&gt;&lt;Field id=&quot;PubYear&quot;&gt;1993&lt;/Field&gt;&lt;Field id=&quot;Publisher&quot;&gt;&lt;/Field&gt;&lt;Field id=&quot;PublisherTrans&quot;&gt;&lt;/Field&gt;&lt;Field id=&quot;TITrans&quot;&gt;&lt;/Field&gt;&lt;Field id=&quot;Title&quot;&gt;Pathomorphologic Study on Ischemic Lesions of the Small and Large Intestine &lt;/Field&gt;&lt;Field id=&quot;Translator&quot;&gt;&lt;/Field&gt;&lt;Field id=&quot;Type&quot;&gt;{041D4F77-279E-4405-0002-4388361B9CFF}&lt;/Field&gt;&lt;Field id=&quot;Version&quot;&gt;&lt;/Field&gt;&lt;Field id=&quot;Vol&quot;&gt;28&lt;/Field&gt;&lt;Field id=&quot;Author2&quot;&gt;Iwashita A,;Takemura S,;Yamada Y,;Hasegawa S,;Yao T,;Utsunomiya T,;&lt;/Field&gt;&lt;/Data&gt;&lt;Ref&gt;&lt;Display&gt;&lt;Text StringText=&quot;「RefIndex」&quot; StringTextOri=&quot;「RefIndex」&quot; SuperScript=&quot;true&quot;/&gt;&lt;/Display&gt;&lt;/Ref&gt;&lt;Doc&gt;&lt;Display&gt;&lt;Text StringText=&quot;Iwashita A, Takemura S, Yamada Y, Hasegawa S, Yao T, Utsunomiya T&quot; StringGroup=&quot;Author&quot;/&gt;&lt;Text StringText=&quot;. &quot; StringGroup=&quot;Author&quot;/&gt;&lt;Text StringText=&quot;Pathomorphologic Study on Ischemic Lesions of the Small and Large Intestine&quot; StringGroup=&quot;Title&quot;/&gt;&lt;Text StringText=&quot;. &quot; StringGroup=&quot;Title&quot;/&gt;&lt;Text StringText=&quot;Stomach &amp;amp; Intestine&quot; StringGroup=&quot;Magazine&quot;/&gt;&lt;Text StringText=&quot;. &quot; StringGroup=&quot;Magazine&quot;/&gt;&lt;Text StringText=&quot;1993&quot; StringGroup=&quot;PubYear&quot;/&gt;&lt;Text StringText=&quot;. &quot; StringGroup=&quot;PubYear&quot;/&gt;&lt;Text StringText=&quot;28&quot; StringGroup=&quot;Vol&quot;/&gt;&lt;Text StringText=&quot;: &quot; StringGroup=&quot;PageNum&quot;/&gt;&lt;Text StringText=&quot;927-941&quot; StringGroup=&quot;PageNum&quot;/&gt;&lt;Text StringText=&quot;.&quot; StringGroup=&quot;none&quot;/&gt;&lt;/Display&gt;&lt;/Doc&gt;&lt;/KyMRNote&gt;"/>
    <w:docVar w:name="KY.MR.DATA{9D4593CD-9A26-4CF9-8B1B-AA5B486A004F}559" w:val="&lt;KyMRNote dbid=&quot;{9D4593CD-9A26-4CF9-8B1B-AA5B486A004F}&quot; recid=&quot;559&quot;&gt;&lt;Data&gt;&lt;Field id=&quot;AccessNum&quot;&gt;26206574&lt;/Field&gt;&lt;Field id=&quot;Author&quot;&gt;Koyama N; Koyama H; Hanajima T; Matsubara N; Shimada T; Fujisaki &lt;/Field&gt;&lt;Field id=&quot;AuthorTrans&quot;&gt;&lt;/Field&gt;&lt;Field id=&quot;DOI&quot;&gt;10.1016/j.clinre.2015.06.015&lt;/Field&gt;&lt;Field id=&quot;Editor&quot;&gt;&lt;/Field&gt;&lt;Field id=&quot;FmtTitle&quot;&gt;&amp;lt;SPAN class=apple-converted-space&amp;gt;&amp;lt;SPAN style=&quot;FONT-FAMILY: 'Times New Roman'; BACKGROUND: #f9f9f9; COLOR: red; FONT-SIZE: 12pt; mso-fareast-font-family: 宋体; mso-font-kerning: 1.0pt; mso-ansi-language: EN-US; mso-fareast-language: ZH-CN; mso-bidi-language: AR-SA&quot; lang=EN-US&amp;gt;&amp;lt;FONT face=宋体&amp;gt;&amp;lt;SPAN class=fontstyle0&amp;gt;&amp;lt;FONT color=#231f20&amp;gt;&amp;lt;FONT&amp;gt;&amp;lt;SPAN class=fontstyle0&amp;gt;&amp;lt;FONT size=2&amp;gt;&amp;lt;SPAN class=fontstyle0&amp;gt;Chromic Ischemic Colitis Causing Stenosis, Report of a case.&amp;lt;/SPAN&amp;gt;&amp;lt;FONT style=&quot;BACKGROUND-COLOR: #ffffff&quot; color=#000000&amp;gt; &amp;lt;/FONT&amp;gt;&amp;lt;BR style=&quot;LINE-HEIGHT: normal; WIDOWS: 2; TEXT-TRANSFORM: none; FONT-VARIANT: normal; FONT-STYLE: normal; TEXT-INDENT: 0px; WHITE-SPACE: normal; ORPHANS: 2; LETTER-SPACING: normal; FONT-WEIGHT: normal; WORD-SPACING: 0px; -webkit-text-size-adjust: auto; -webkit-text-stroke-width: 0px&quot;&amp;gt;&amp;lt;/FONT&amp;gt;&amp;lt;/SPAN&amp;gt;&amp;lt;/FONT&amp;gt;&amp;lt;/FONT&amp;gt;&amp;lt;/SPAN&amp;gt;&amp;lt;/FONT&amp;gt;&amp;lt;/SPAN&amp;gt;&amp;lt;/SPAN&amp;gt;&lt;/Field&gt;&lt;Field id=&quot;Issue&quot;&gt;&lt;/Field&gt;&lt;Field id=&quot;LIID&quot;&gt;559&lt;/Field&gt;&lt;Field id=&quot;Magazine&quot;&gt;Stomach &amp;amp; Intestine &lt;/Field&gt;&lt;Field id=&quot;MagazineAB&quot;&gt;Stomach &amp;amp; Intestine &lt;/Field&gt;&lt;Field id=&quot;MagazineTrans&quot;&gt;&lt;/Field&gt;&lt;Field id=&quot;PageNum&quot;&gt;455-460&lt;/Field&gt;&lt;Field id=&quot;PubDate&quot;&gt;Sep&lt;/Field&gt;&lt;Field id=&quot;PubPlace&quot;&gt;France&lt;/Field&gt;&lt;Field id=&quot;PubPlaceTrans&quot;&gt;&lt;/Field&gt;&lt;Field id=&quot;PubYear&quot;&gt;1991&lt;/Field&gt;&lt;Field id=&quot;Publisher&quot;&gt;&lt;/Field&gt;&lt;Field id=&quot;PublisherTrans&quot;&gt;&lt;/Field&gt;&lt;Field id=&quot;TITrans&quot;&gt;&lt;/Field&gt;&lt;Field id=&quot;Title&quot;&gt;Chromic Ischemic Colitis Causing Stenosis, Report of a case. &lt;/Field&gt;&lt;Field id=&quot;Translator&quot;&gt;&lt;/Field&gt;&lt;Field id=&quot;Type&quot;&gt;{041D4F77-279E-4405-0002-4388361B9CFF}&lt;/Field&gt;&lt;Field id=&quot;Version&quot;&gt;&lt;/Field&gt;&lt;Field id=&quot;Vol&quot;&gt;26&lt;/Field&gt;&lt;Field id=&quot;Author2&quot;&gt;Koyama N,;Koyama H,;Hanajima T,;Matsubara N,;Shimada T,;Fujisaki,;&lt;/Field&gt;&lt;/Data&gt;&lt;Ref&gt;&lt;Display&gt;&lt;Text StringText=&quot;「RefIndex」&quot; StringTextOri=&quot;「RefIndex」&quot; SuperScript=&quot;true&quot;/&gt;&lt;/Display&gt;&lt;/Ref&gt;&lt;Doc&gt;&lt;Display&gt;&lt;Text StringText=&quot;Koyama N, Koyama H, Hanajima T, Matsubara N, Shimada T, Fujisaki&quot; StringGroup=&quot;Author&quot;/&gt;&lt;Text StringText=&quot;. &quot; StringGroup=&quot;Author&quot;/&gt;&lt;Text StringText=&quot;Chromic Ischemic Colitis Causing Stenosis, Report of a case&quot; StringGroup=&quot;Title&quot;/&gt;&lt;Text StringText=&quot;. &quot; StringGroup=&quot;Title&quot;/&gt;&lt;Text StringText=&quot;Stomach &amp;amp; Intestine&quot; StringGroup=&quot;Magazine&quot;/&gt;&lt;Text StringText=&quot;. &quot; StringGroup=&quot;Magazine&quot;/&gt;&lt;Text StringText=&quot;1991&quot; StringGroup=&quot;PubYear&quot;/&gt;&lt;Text StringText=&quot;. &quot; StringGroup=&quot;PubYear&quot;/&gt;&lt;Text StringText=&quot;26&quot; StringGroup=&quot;Vol&quot;/&gt;&lt;Text StringText=&quot;: &quot; StringGroup=&quot;PageNum&quot;/&gt;&lt;Text StringText=&quot;455-460&quot; StringGroup=&quot;PageNum&quot;/&gt;&lt;Text StringText=&quot;.&quot; StringGroup=&quot;none&quot;/&gt;&lt;/Display&gt;&lt;/Doc&gt;&lt;/KyMRNote&gt;"/>
    <w:docVar w:name="KY.MR.DATA{9D4593CD-9A26-4CF9-8B1B-AA5B486A004F}564" w:val="&lt;KyMRNote dbid=&quot;{9D4593CD-9A26-4CF9-8B1B-AA5B486A004F}&quot; recid=&quot;564&quot;&gt;&lt;Data&gt;&lt;Field id=&quot;AccessNum&quot;&gt;26242772&lt;/Field&gt;&lt;Field id=&quot;Author&quot;&gt;Lee SM;Seo JW&lt;/Field&gt;&lt;Field id=&quot;AuthorTrans&quot;&gt;&lt;/Field&gt;&lt;Field id=&quot;DOI&quot;&gt;10.1007/s11604-015-0467-5&lt;/Field&gt;&lt;Field id=&quot;Editor&quot;&gt;&lt;/Field&gt;&lt;Field id=&quot;FmtTitle&quot;&gt;&lt;/Field&gt;&lt;Field id=&quot;Issue&quot;&gt;10&lt;/Field&gt;&lt;Field id=&quot;LIID&quot;&gt;564&lt;/Field&gt;&lt;Field id=&quot;Magazine&quot;&gt;Japanese journal of radiology&lt;/Field&gt;&lt;Field id=&quot;MagazineAB&quot;&gt;Jpn J Radiol&lt;/Field&gt;&lt;Field id=&quot;MagazineTrans&quot;&gt;&lt;/Field&gt;&lt;Field id=&quot;PageNum&quot;&gt;663-7&lt;/Field&gt;&lt;Field id=&quot;PubDate&quot;&gt;Oct&lt;/Field&gt;&lt;Field id=&quot;PubPlace&quot;&gt;Japan&lt;/Field&gt;&lt;Field id=&quot;PubPlaceTrans&quot;&gt;&lt;/Field&gt;&lt;Field id=&quot;PubYear&quot;&gt;2015&lt;/Field&gt;&lt;Field id=&quot;Publisher&quot;&gt;&lt;/Field&gt;&lt;Field id=&quot;PublisherTrans&quot;&gt;&lt;/Field&gt;&lt;Field id=&quot;TITrans&quot;&gt;&lt;/Field&gt;&lt;Field id=&quot;Title&quot;&gt;Phlebosclerotic colitis: case report and literature review focused on the radiologic findings in relation to the intake period of toxic material.&lt;/Field&gt;&lt;Field id=&quot;Translator&quot;&gt;&lt;/Field&gt;&lt;Field id=&quot;Type&quot;&gt;{041D4F77-279E-4405-0002-4388361B9CFF}&lt;/Field&gt;&lt;Field id=&quot;Version&quot;&gt;&lt;/Field&gt;&lt;Field id=&quot;Vol&quot;&gt;33&lt;/Field&gt;&lt;Field id=&quot;Author2&quot;&gt;Lee,SM;Seo,JW;&lt;/Field&gt;&lt;/Data&gt;&lt;Ref&gt;&lt;Display&gt;&lt;Text StringText=&quot;「RefIndex」&quot; StringTextOri=&quot;「RefIndex」&quot; SuperScript=&quot;true&quot;/&gt;&lt;/Display&gt;&lt;/Ref&gt;&lt;Doc&gt;&lt;Display&gt;&lt;Text StringText=&quot;Lee SM, Seo JW&quot; StringGroup=&quot;Author&quot;/&gt;&lt;Text StringText=&quot;. &quot; StringGroup=&quot;Author&quot;/&gt;&lt;Text StringText=&quot;Phlebosclerotic colitis: case report and literature review focused on the radiologic findings in relation to the intake period of toxic material&quot; StringGroup=&quot;Title&quot;/&gt;&lt;Text StringText=&quot;. &quot; StringGroup=&quot;Title&quot;/&gt;&lt;Text StringText=&quot;Jpn J Radiol&quot; StringGroup=&quot;Magazine&quot;/&gt;&lt;Text StringText=&quot;. &quot; StringGroup=&quot;Magazine&quot;/&gt;&lt;Text StringText=&quot;2015&quot; StringGroup=&quot;PubYear&quot;/&gt;&lt;Text StringText=&quot;. &quot; StringGroup=&quot;PubYear&quot;/&gt;&lt;Text StringText=&quot;33&quot; StringGroup=&quot;Vol&quot;/&gt;&lt;Text StringText=&quot;(&quot; StringGroup=&quot;Issue&quot;/&gt;&lt;Text StringText=&quot;10&quot; StringGroup=&quot;Issue&quot;/&gt;&lt;Text StringText=&quot;)&quot; StringGroup=&quot;Issue&quot;/&gt;&lt;Text StringText=&quot;: &quot; StringGroup=&quot;PageNum&quot;/&gt;&lt;Text StringText=&quot;663-7&quot; StringGroup=&quot;PageNum&quot;/&gt;&lt;Text StringText=&quot;.&quot; StringGroup=&quot;none&quot;/&gt;&lt;/Display&gt;&lt;/Doc&gt;&lt;/KyMRNote&gt;"/>
    <w:docVar w:name="KY.MR.DATA{9D4593CD-9A26-4CF9-8B1B-AA5B486A004F}567" w:val="&lt;KyMRNote dbid=&quot;{9D4593CD-9A26-4CF9-8B1B-AA5B486A004F}&quot; recid=&quot;567&quot;&gt;&lt;Data&gt;&lt;Field id=&quot;AccessNum&quot;&gt;22289953&lt;/Field&gt;&lt;Field id=&quot;Author&quot;&gt;Song JH;Kim JI;Jung JH;Kim JH;Lee SH;Cheung DY;Park SH;Kim JK&lt;/Field&gt;&lt;Field id=&quot;AuthorTrans&quot;&gt;&lt;/Field&gt;&lt;Field id=&quot;DOI&quot;&gt;&lt;/Field&gt;&lt;Field id=&quot;Editor&quot;&gt;&lt;/Field&gt;&lt;Field id=&quot;FmtTitle&quot;&gt;&lt;/Field&gt;&lt;Field id=&quot;Issue&quot;&gt;1&lt;/Field&gt;&lt;Field id=&quot;LIID&quot;&gt;567&lt;/Field&gt;&lt;Field id=&quot;Magazine&quot;&gt;The Korean journal of gastroenterology = Taehan Sohwagi Hakhoe chi&lt;/Field&gt;&lt;Field id=&quot;MagazineAB&quot;&gt;Korean J Gastroenterol&lt;/Field&gt;&lt;Field id=&quot;MagazineTrans&quot;&gt;&lt;/Field&gt;&lt;Field id=&quot;PageNum&quot;&gt;40-3&lt;/Field&gt;&lt;Field id=&quot;PubDate&quot;&gt;Jan&lt;/Field&gt;&lt;Field id=&quot;PubPlace&quot;&gt;Korea (South)&lt;/Field&gt;&lt;Field id=&quot;PubPlaceTrans&quot;&gt;&lt;/Field&gt;&lt;Field id=&quot;PubYear&quot;&gt;2012&lt;/Field&gt;&lt;Field id=&quot;Publisher&quot;&gt;&lt;/Field&gt;&lt;Field id=&quot;PublisherTrans&quot;&gt;&lt;/Field&gt;&lt;Field id=&quot;TITrans&quot;&gt;&lt;/Field&gt;&lt;Field id=&quot;Title&quot;&gt;[A case of phlebosclerotic colitis in a hemodialysis patient].&lt;/Field&gt;&lt;Field id=&quot;Translator&quot;&gt;&lt;/Field&gt;&lt;Field id=&quot;Type&quot;&gt;{041D4F77-279E-4405-0002-4388361B9CFF}&lt;/Field&gt;&lt;Field id=&quot;Version&quot;&gt;&lt;/Field&gt;&lt;Field id=&quot;Vol&quot;&gt;59&lt;/Field&gt;&lt;Field id=&quot;Author2&quot;&gt;Song,JH;Kim,JI;Jung,JH;&lt;/Field&gt;&lt;/Data&gt;&lt;Ref&gt;&lt;Display&gt;&lt;Text StringText=&quot;「RefIndex」&quot; StringTextOri=&quot;「RefIndex」&quot; SuperScript=&quot;true&quot;/&gt;&lt;/Display&gt;&lt;/Ref&gt;&lt;Doc&gt;&lt;Display&gt;&lt;Text StringText=&quot;Song JH, Kim JI, Jung JH, et al.&quot; StringGroup=&quot;Author&quot;/&gt;&lt;Text StringText=&quot; &quot; StringGroup=&quot;Author&quot;/&gt;&lt;Text StringText=&quot;[A case of phlebosclerotic colitis in a hemodialysis patient]&quot; StringGroup=&quot;Title&quot;/&gt;&lt;Text StringText=&quot;. &quot; StringGroup=&quot;Title&quot;/&gt;&lt;Text StringText=&quot;Korean J Gastroenterol&quot; StringGroup=&quot;Magazine&quot;/&gt;&lt;Text StringText=&quot;. &quot; StringGroup=&quot;Magazine&quot;/&gt;&lt;Text StringText=&quot;2012&quot; StringGroup=&quot;PubYear&quot;/&gt;&lt;Text StringText=&quot;. &quot; StringGroup=&quot;PubYear&quot;/&gt;&lt;Text StringText=&quot;59&quot; StringGroup=&quot;Vol&quot;/&gt;&lt;Text StringText=&quot;(&quot; StringGroup=&quot;Issue&quot;/&gt;&lt;Text StringText=&quot;1&quot; StringGroup=&quot;Issue&quot;/&gt;&lt;Text StringText=&quot;)&quot; StringGroup=&quot;Issue&quot;/&gt;&lt;Text StringText=&quot;: &quot; StringGroup=&quot;PageNum&quot;/&gt;&lt;Text StringText=&quot;40-3&quot; StringGroup=&quot;PageNum&quot;/&gt;&lt;Text StringText=&quot;.&quot; StringGroup=&quot;none&quot;/&gt;&lt;/Display&gt;&lt;/Doc&gt;&lt;/KyMRNote&gt;"/>
    <w:docVar w:name="KY.MR.DATA{9D4593CD-9A26-4CF9-8B1B-AA5B486A004F}568" w:val="&lt;KyMRNote dbid=&quot;{9D4593CD-9A26-4CF9-8B1B-AA5B486A004F}&quot; recid=&quot;568&quot;&gt;&lt;Data&gt;&lt;Field id=&quot;AccessNum&quot;&gt;12498290&lt;/Field&gt;&lt;Field id=&quot;Author&quot;&gt;Oshitani N;Matsumura Y;Kono M;Tamori A;Higuchi K;Matsumoto T;Seki S;Arakawa T&lt;/Field&gt;&lt;Field id=&quot;AuthorTrans&quot;&gt;&lt;/Field&gt;&lt;Field id=&quot;DOI&quot;&gt;&lt;/Field&gt;&lt;Field id=&quot;Editor&quot;&gt;&lt;/Field&gt;&lt;Field id=&quot;FmtTitle&quot;&gt;&lt;/Field&gt;&lt;Field id=&quot;Issue&quot;&gt;12&lt;/Field&gt;&lt;Field id=&quot;LIID&quot;&gt;568&lt;/Field&gt;&lt;Field id=&quot;Magazine&quot;&gt;Digestive diseases and sciences&lt;/Field&gt;&lt;Field id=&quot;MagazineAB&quot;&gt;Dig Dis Sci&lt;/Field&gt;&lt;Field id=&quot;MagazineTrans&quot;&gt;&lt;/Field&gt;&lt;Field id=&quot;PageNum&quot;&gt;2711-4&lt;/Field&gt;&lt;Field id=&quot;PubDate&quot;&gt;Dec&lt;/Field&gt;&lt;Field id=&quot;PubPlace&quot;&gt;United States&lt;/Field&gt;&lt;Field id=&quot;PubPlaceTrans&quot;&gt;&lt;/Field&gt;&lt;Field id=&quot;PubYear&quot;&gt;2002&lt;/Field&gt;&lt;Field id=&quot;Publisher&quot;&gt;&lt;/Field&gt;&lt;Field id=&quot;PublisherTrans&quot;&gt;&lt;/Field&gt;&lt;Field id=&quot;TITrans&quot;&gt;&lt;/Field&gt;&lt;Field id=&quot;Title&quot;&gt;Asymptomatic chronic intestinal ischemia caused by idiopathic phlebosclerosis of mesenteric vein.&lt;/Field&gt;&lt;Field id=&quot;Translator&quot;&gt;&lt;/Field&gt;&lt;Field id=&quot;Type&quot;&gt;{041D4F77-279E-4405-0002-4388361B9CFF}&lt;/Field&gt;&lt;Field id=&quot;Version&quot;&gt;&lt;/Field&gt;&lt;Field id=&quot;Vol&quot;&gt;47&lt;/Field&gt;&lt;Field id=&quot;Author2&quot;&gt;Oshitani,N;Matsumura,Y;Kono,M;&lt;/Field&gt;&lt;/Data&gt;&lt;Ref&gt;&lt;Display&gt;&lt;Text StringText=&quot;「RefIndex」&quot; StringTextOri=&quot;「RefIndex」&quot; SuperScript=&quot;true&quot;/&gt;&lt;/Display&gt;&lt;/Ref&gt;&lt;Doc&gt;&lt;Display&gt;&lt;Text StringText=&quot;Oshitani N, Matsumura Y, Kono M, et al.&quot; StringGroup=&quot;Author&quot;/&gt;&lt;Text StringText=&quot; &quot; StringGroup=&quot;Author&quot;/&gt;&lt;Text StringText=&quot;Asymptomatic chronic intestinal ischemia caused by idiopathic phlebosclerosis of mesenteric vein&quot; StringGroup=&quot;Title&quot;/&gt;&lt;Text StringText=&quot;. &quot; StringGroup=&quot;Title&quot;/&gt;&lt;Text StringText=&quot;Dig Dis Sci&quot; StringGroup=&quot;Magazine&quot;/&gt;&lt;Text StringText=&quot;. &quot; StringGroup=&quot;Magazine&quot;/&gt;&lt;Text StringText=&quot;2002&quot; StringGroup=&quot;PubYear&quot;/&gt;&lt;Text StringText=&quot;. &quot; StringGroup=&quot;PubYear&quot;/&gt;&lt;Text StringText=&quot;47&quot; StringGroup=&quot;Vol&quot;/&gt;&lt;Text StringText=&quot;(&quot; StringGroup=&quot;Issue&quot;/&gt;&lt;Text StringText=&quot;12&quot; StringGroup=&quot;Issue&quot;/&gt;&lt;Text StringText=&quot;)&quot; StringGroup=&quot;Issue&quot;/&gt;&lt;Text StringText=&quot;: &quot; StringGroup=&quot;PageNum&quot;/&gt;&lt;Text StringText=&quot;2711-4&quot; StringGroup=&quot;PageNum&quot;/&gt;&lt;Text StringText=&quot;.&quot; StringGroup=&quot;none&quot;/&gt;&lt;/Display&gt;&lt;/Doc&gt;&lt;/KyMRNote&gt;"/>
    <w:docVar w:name="KY.MR.DATA{9D4593CD-9A26-4CF9-8B1B-AA5B486A004F}570" w:val="&lt;KyMRNote dbid=&quot;{9D4593CD-9A26-4CF9-8B1B-AA5B486A004F}&quot; recid=&quot;570&quot;&gt;&lt;Data&gt;&lt;Field id=&quot;AccessNum&quot;&gt;18239331&lt;/Field&gt;&lt;Field id=&quot;Author&quot;&gt;Tsai CC;Chou JW;Chiang IP;Lai HC;Peng CY&lt;/Field&gt;&lt;Field id=&quot;AuthorTrans&quot;&gt;&lt;/Field&gt;&lt;Field id=&quot;DOI&quot;&gt;&lt;/Field&gt;&lt;Field id=&quot;Editor&quot;&gt;&lt;/Field&gt;&lt;Field id=&quot;FmtTitle&quot;&gt;&lt;/Field&gt;&lt;Field id=&quot;Issue&quot;&gt;3&lt;/Field&gt;&lt;Field id=&quot;LIID&quot;&gt;570&lt;/Field&gt;&lt;Field id=&quot;Magazine&quot;&gt;Internal medicine&lt;/Field&gt;&lt;Field id=&quot;MagazineAB&quot;&gt;Intern Med&lt;/Field&gt;&lt;Field id=&quot;MagazineTrans&quot;&gt;&lt;/Field&gt;&lt;Field id=&quot;PageNum&quot;&gt;183-4&lt;/Field&gt;&lt;Field id=&quot;PubDate&quot;&gt;&lt;/Field&gt;&lt;Field id=&quot;PubPlace&quot;&gt;Japan&lt;/Field&gt;&lt;Field id=&quot;PubPlaceTrans&quot;&gt;&lt;/Field&gt;&lt;Field id=&quot;PubYear&quot;&gt;2008&lt;/Field&gt;&lt;Field id=&quot;Publisher&quot;&gt;&lt;/Field&gt;&lt;Field id=&quot;PublisherTrans&quot;&gt;&lt;/Field&gt;&lt;Field id=&quot;TITrans&quot;&gt;&lt;/Field&gt;&lt;Field id=&quot;Title&quot;&gt;Mesenteric phlebosclerosis.&lt;/Field&gt;&lt;Field id=&quot;Translator&quot;&gt;&lt;/Field&gt;&lt;Field id=&quot;Type&quot;&gt;{041D4F77-279E-4405-0002-4388361B9CFF}&lt;/Field&gt;&lt;Field id=&quot;Version&quot;&gt;&lt;/Field&gt;&lt;Field id=&quot;Vol&quot;&gt;47&lt;/Field&gt;&lt;Field id=&quot;Author2&quot;&gt;Tsai,CC;Chou,JW;Chiang,IP;Lai,HC;Peng,CY;&lt;/Field&gt;&lt;/Data&gt;&lt;Ref&gt;&lt;Display&gt;&lt;Text StringText=&quot;「RefIndex」&quot; StringTextOri=&quot;「RefIndex」&quot; SuperScript=&quot;true&quot;/&gt;&lt;/Display&gt;&lt;/Ref&gt;&lt;Doc&gt;&lt;Display&gt;&lt;Text StringText=&quot;Tsai CC, Chou JW, Chiang IP, Lai HC, Peng CY&quot; StringGroup=&quot;Author&quot;/&gt;&lt;Text StringText=&quot;. &quot; StringGroup=&quot;Author&quot;/&gt;&lt;Text StringText=&quot;Mesenteric phlebosclerosis&quot; StringGroup=&quot;Title&quot;/&gt;&lt;Text StringText=&quot;. &quot; StringGroup=&quot;Title&quot;/&gt;&lt;Text StringText=&quot;Intern Med&quot; StringGroup=&quot;Magazine&quot;/&gt;&lt;Text StringText=&quot;. &quot; StringGroup=&quot;Magazine&quot;/&gt;&lt;Text StringText=&quot;2008&quot; StringGroup=&quot;PubYear&quot;/&gt;&lt;Text StringText=&quot;. &quot; StringGroup=&quot;PubYear&quot;/&gt;&lt;Text StringText=&quot;47&quot; StringGroup=&quot;Vol&quot;/&gt;&lt;Text StringText=&quot;(&quot; StringGroup=&quot;Issue&quot;/&gt;&lt;Text StringText=&quot;3&quot; StringGroup=&quot;Issue&quot;/&gt;&lt;Text StringText=&quot;)&quot; StringGroup=&quot;Issue&quot;/&gt;&lt;Text StringText=&quot;: &quot; StringGroup=&quot;PageNum&quot;/&gt;&lt;Text StringText=&quot;183-4&quot; StringGroup=&quot;PageNum&quot;/&gt;&lt;Text StringText=&quot;.&quot; StringGroup=&quot;none&quot;/&gt;&lt;/Display&gt;&lt;/Doc&gt;&lt;/KyMRNote&gt;"/>
    <w:docVar w:name="KY.MR.DATA{9D4593CD-9A26-4CF9-8B1B-AA5B486A004F}571" w:val="&lt;KyMRNote dbid=&quot;{9D4593CD-9A26-4CF9-8B1B-AA5B486A004F}&quot; recid=&quot;571&quot;&gt;&lt;Data&gt;&lt;Field id=&quot;AccessNum&quot;&gt;21620850&lt;/Field&gt;&lt;Field id=&quot;Author&quot;&gt;Lin PY;Chai CY;Chang CC&lt;/Field&gt;&lt;Field id=&quot;AuthorTrans&quot;&gt;&lt;/Field&gt;&lt;Field id=&quot;DOI&quot;&gt;10.1053/j.gastro.2010.08.059&lt;/Field&gt;&lt;Field id=&quot;Editor&quot;&gt;&lt;/Field&gt;&lt;Field id=&quot;FmtTitle&quot;&gt;&lt;/Field&gt;&lt;Field id=&quot;Issue&quot;&gt;1&lt;/Field&gt;&lt;Field id=&quot;LIID&quot;&gt;571&lt;/Field&gt;&lt;Field id=&quot;Magazine&quot;&gt;Gastroenterology&lt;/Field&gt;&lt;Field id=&quot;MagazineAB&quot;&gt;Gastroenterology&lt;/Field&gt;&lt;Field id=&quot;MagazineTrans&quot;&gt;&lt;/Field&gt;&lt;Field id=&quot;PageNum&quot;&gt;36-404&lt;/Field&gt;&lt;Field id=&quot;PubDate&quot;&gt;Jul&lt;/Field&gt;&lt;Field id=&quot;PubPlace&quot;&gt;United States&lt;/Field&gt;&lt;Field id=&quot;PubPlaceTrans&quot;&gt;&lt;/Field&gt;&lt;Field id=&quot;PubYear&quot;&gt;2011&lt;/Field&gt;&lt;Field id=&quot;Publisher&quot;&gt;&lt;/Field&gt;&lt;Field id=&quot;PublisherTrans&quot;&gt;&lt;/Field&gt;&lt;Field id=&quot;TITrans&quot;&gt;&lt;/Field&gt;&lt;Field id=&quot;Title&quot;&gt;Recurrent abdominal pain in a 55-year-old woman. Diagnosis: Idiopathic mesenteric phlebosclerosis.&lt;/Field&gt;&lt;Field id=&quot;Translator&quot;&gt;&lt;/Field&gt;&lt;Field id=&quot;Type&quot;&gt;{041D4F77-279E-4405-0002-4388361B9CFF}&lt;/Field&gt;&lt;Field id=&quot;Version&quot;&gt;&lt;/Field&gt;&lt;Field id=&quot;Vol&quot;&gt;141&lt;/Field&gt;&lt;Field id=&quot;Author2&quot;&gt;Lin,PY;Chai,CY;Chang,CC;&lt;/Field&gt;&lt;/Data&gt;&lt;Ref&gt;&lt;Display&gt;&lt;Text StringText=&quot;「RefIndex」&quot; StringTextOri=&quot;「RefIndex」&quot; SuperScript=&quot;true&quot;/&gt;&lt;/Display&gt;&lt;/Ref&gt;&lt;Doc&gt;&lt;Display&gt;&lt;Text StringText=&quot;Lin PY, Chai CY, Chang CC&quot; StringGroup=&quot;Author&quot;/&gt;&lt;Text StringText=&quot;. &quot; StringGroup=&quot;Author&quot;/&gt;&lt;Text StringText=&quot;Recurrent abdominal pain in a 55-year-old woman. Diagnosis: Idiopathic mesenteric phlebosclerosis&quot; StringGroup=&quot;Title&quot;/&gt;&lt;Text StringText=&quot;. &quot; StringGroup=&quot;Title&quot;/&gt;&lt;Text StringText=&quot;Gastroenterology&quot; StringGroup=&quot;Magazine&quot;/&gt;&lt;Text StringText=&quot;. &quot; StringGroup=&quot;Magazine&quot;/&gt;&lt;Text StringText=&quot;2011&quot; StringGroup=&quot;PubYear&quot;/&gt;&lt;Text StringText=&quot;. &quot; StringGroup=&quot;PubYear&quot;/&gt;&lt;Text StringText=&quot;141&quot; StringGroup=&quot;Vol&quot;/&gt;&lt;Text StringText=&quot;(&quot; StringGroup=&quot;Issue&quot;/&gt;&lt;Text StringText=&quot;1&quot; StringGroup=&quot;Issue&quot;/&gt;&lt;Text StringText=&quot;)&quot; StringGroup=&quot;Issue&quot;/&gt;&lt;Text StringText=&quot;: &quot; StringGroup=&quot;PageNum&quot;/&gt;&lt;Text StringText=&quot;36-404&quot; StringGroup=&quot;PageNum&quot;/&gt;&lt;Text StringText=&quot;.&quot; StringGroup=&quot;none&quot;/&gt;&lt;/Display&gt;&lt;/Doc&gt;&lt;/KyMRNote&gt;"/>
    <w:docVar w:name="KY.MR.DATA{9D4593CD-9A26-4CF9-8B1B-AA5B486A004F}572" w:val="&lt;KyMRNote dbid=&quot;{9D4593CD-9A26-4CF9-8B1B-AA5B486A004F}&quot; recid=&quot;572&quot;&gt;&lt;Data&gt;&lt;Field id=&quot;AccessNum&quot;&gt;27344996&lt;/Field&gt;&lt;Field id=&quot;Author&quot;&gt;Kayano H;Nomura E;Hiraiwa S;Kuramoto T;Yatabe K;Machida T;Tajiri T;Mukai M;Makuuchi H&lt;/Field&gt;&lt;Field id=&quot;AuthorTrans&quot;&gt;&lt;/Field&gt;&lt;Field id=&quot;DOI&quot;&gt;&lt;/Field&gt;&lt;Field id=&quot;Editor&quot;&gt;&lt;/Field&gt;&lt;Field id=&quot;FmtTitle&quot;&gt;&lt;/Field&gt;&lt;Field id=&quot;Issue&quot;&gt;2&lt;/Field&gt;&lt;Field id=&quot;LIID&quot;&gt;572&lt;/Field&gt;&lt;Field id=&quot;Magazine&quot;&gt;The Tokai journal of experimental and clinical medicine&lt;/Field&gt;&lt;Field id=&quot;MagazineAB&quot;&gt;Tokai J Exp Clin Med&lt;/Field&gt;&lt;Field id=&quot;MagazineTrans&quot;&gt;&lt;/Field&gt;&lt;Field id=&quot;PageNum&quot;&gt;70-5&lt;/Field&gt;&lt;Field id=&quot;PubDate&quot;&gt;Jun 20&lt;/Field&gt;&lt;Field id=&quot;PubPlace&quot;&gt;Japan&lt;/Field&gt;&lt;Field id=&quot;PubPlaceTrans&quot;&gt;&lt;/Field&gt;&lt;Field id=&quot;PubYear&quot;&gt;2016&lt;/Field&gt;&lt;Field id=&quot;Publisher&quot;&gt;&lt;/Field&gt;&lt;Field id=&quot;PublisherTrans&quot;&gt;&lt;/Field&gt;&lt;Field id=&quot;TITrans&quot;&gt;&lt;/Field&gt;&lt;Field id=&quot;Title&quot;&gt;A Case of Idiopathic Mesenteric Phlebosclerosis with Progressive Intestinal Necrosis.&lt;/Field&gt;&lt;Field id=&quot;Translator&quot;&gt;&lt;/Field&gt;&lt;Field id=&quot;Type&quot;&gt;{041D4F77-279E-4405-0002-4388361B9CFF}&lt;/Field&gt;&lt;Field id=&quot;Version&quot;&gt;&lt;/Field&gt;&lt;Field id=&quot;Vol&quot;&gt;41&lt;/Field&gt;&lt;Field id=&quot;Author2&quot;&gt;Kayano,H;Nomura,E;Hiraiwa,S;&lt;/Field&gt;&lt;/Data&gt;&lt;Ref&gt;&lt;Display&gt;&lt;Text StringText=&quot;「RefIndex」&quot; StringTextOri=&quot;「RefIndex」&quot; SuperScript=&quot;true&quot;/&gt;&lt;/Display&gt;&lt;/Ref&gt;&lt;Doc&gt;&lt;Display&gt;&lt;Text StringText=&quot;Kayano H, Nomura E, Hiraiwa S, et al.&quot; StringGroup=&quot;Author&quot;/&gt;&lt;Text StringText=&quot; &quot; StringGroup=&quot;Author&quot;/&gt;&lt;Text StringText=&quot;A Case of Idiopathic Mesenteric Phlebosclerosis with Progressive Intestinal Necrosis&quot; StringGroup=&quot;Title&quot;/&gt;&lt;Text StringText=&quot;. &quot; StringGroup=&quot;Title&quot;/&gt;&lt;Text StringText=&quot;Tokai J Exp Clin Med&quot; StringGroup=&quot;Magazine&quot;/&gt;&lt;Text StringText=&quot;. &quot; StringGroup=&quot;Magazine&quot;/&gt;&lt;Text StringText=&quot;2016&quot; StringGroup=&quot;PubYear&quot;/&gt;&lt;Text StringText=&quot;. &quot; StringGroup=&quot;PubYear&quot;/&gt;&lt;Text StringText=&quot;41&quot; StringGroup=&quot;Vol&quot;/&gt;&lt;Text StringText=&quot;(&quot; StringGroup=&quot;Issue&quot;/&gt;&lt;Text StringText=&quot;2&quot; StringGroup=&quot;Issue&quot;/&gt;&lt;Text StringText=&quot;)&quot; StringGroup=&quot;Issue&quot;/&gt;&lt;Text StringText=&quot;: &quot; StringGroup=&quot;PageNum&quot;/&gt;&lt;Text StringText=&quot;70-5&quot; StringGroup=&quot;PageNum&quot;/&gt;&lt;Text StringText=&quot;.&quot; StringGroup=&quot;none&quot;/&gt;&lt;/Display&gt;&lt;/Doc&gt;&lt;/KyMRNote&gt;"/>
    <w:docVar w:name="KY.MR.DATA{9D4593CD-9A26-4CF9-8B1B-AA5B486A004F}575" w:val="&lt;KyMRNote dbid=&quot;{9D4593CD-9A26-4CF9-8B1B-AA5B486A004F}&quot; recid=&quot;575&quot;&gt;&lt;Data&gt;&lt;Field id=&quot;AccessNum&quot;&gt;23589075&lt;/Field&gt;&lt;Field id=&quot;Author&quot;&gt;Hu P;Deng L&lt;/Field&gt;&lt;Field id=&quot;AuthorTrans&quot;&gt;&lt;/Field&gt;&lt;Field id=&quot;DOI&quot;&gt;10.1007/s00261-013-0001-0&lt;/Field&gt;&lt;Field id=&quot;Editor&quot;&gt;&lt;/Field&gt;&lt;Field id=&quot;FmtTitle&quot;&gt;&lt;/Field&gt;&lt;Field id=&quot;Issue&quot;&gt;6&lt;/Field&gt;&lt;Field id=&quot;LIID&quot;&gt;575&lt;/Field&gt;&lt;Field id=&quot;Magazine&quot;&gt;Abdominal imaging&lt;/Field&gt;&lt;Field id=&quot;MagazineAB&quot;&gt;Abdom Imaging&lt;/Field&gt;&lt;Field id=&quot;MagazineTrans&quot;&gt;&lt;/Field&gt;&lt;Field id=&quot;PageNum&quot;&gt;1220-4&lt;/Field&gt;&lt;Field id=&quot;PubDate&quot;&gt;Dec&lt;/Field&gt;&lt;Field id=&quot;PubPlace&quot;&gt;United States&lt;/Field&gt;&lt;Field id=&quot;PubPlaceTrans&quot;&gt;&lt;/Field&gt;&lt;Field id=&quot;PubYear&quot;&gt;2013&lt;/Field&gt;&lt;Field id=&quot;Publisher&quot;&gt;&lt;/Field&gt;&lt;Field id=&quot;PublisherTrans&quot;&gt;&lt;/Field&gt;&lt;Field id=&quot;TITrans&quot;&gt;&lt;/Field&gt;&lt;Field id=&quot;Title&quot;&gt;Phlebosclerotic colitis: three cases and literature review.&lt;/Field&gt;&lt;Field id=&quot;Translator&quot;&gt;&lt;/Field&gt;&lt;Field id=&quot;Type&quot;&gt;{041D4F77-279E-4405-0002-4388361B9CFF}&lt;/Field&gt;&lt;Field id=&quot;Version&quot;&gt;&lt;/Field&gt;&lt;Field id=&quot;Vol&quot;&gt;38&lt;/Field&gt;&lt;Field id=&quot;Author2&quot;&gt;Hu,P;Deng,L;&lt;/Field&gt;&lt;/Data&gt;&lt;Ref&gt;&lt;Display&gt;&lt;Text StringText=&quot;「RefIndex」&quot; StringTextOri=&quot;「RefIndex」&quot; SuperScript=&quot;true&quot;/&gt;&lt;/Display&gt;&lt;/Ref&gt;&lt;Doc&gt;&lt;Display&gt;&lt;Text StringText=&quot;Hu P, Deng L&quot; StringGroup=&quot;Author&quot;/&gt;&lt;Text StringText=&quot;. &quot; StringGroup=&quot;Author&quot;/&gt;&lt;Text StringText=&quot;Phlebosclerotic colitis: three cases and literature review&quot; StringGroup=&quot;Title&quot;/&gt;&lt;Text StringText=&quot;. &quot; StringGroup=&quot;Title&quot;/&gt;&lt;Text StringText=&quot;Abdom Imaging&quot; StringGroup=&quot;Magazine&quot;/&gt;&lt;Text StringText=&quot;. &quot; StringGroup=&quot;Magazine&quot;/&gt;&lt;Text StringText=&quot;2013&quot; StringGroup=&quot;PubYear&quot;/&gt;&lt;Text StringText=&quot;. &quot; StringGroup=&quot;PubYear&quot;/&gt;&lt;Text StringText=&quot;38&quot; StringGroup=&quot;Vol&quot;/&gt;&lt;Text StringText=&quot;(&quot; StringGroup=&quot;Issue&quot;/&gt;&lt;Text StringText=&quot;6&quot; StringGroup=&quot;Issue&quot;/&gt;&lt;Text StringText=&quot;)&quot; StringGroup=&quot;Issue&quot;/&gt;&lt;Text StringText=&quot;: &quot; StringGroup=&quot;PageNum&quot;/&gt;&lt;Text StringText=&quot;1220-4&quot; StringGroup=&quot;PageNum&quot;/&gt;&lt;Text StringText=&quot;.&quot; StringGroup=&quot;none&quot;/&gt;&lt;/Display&gt;&lt;/Doc&gt;&lt;/KyMRNote&gt;"/>
    <w:docVar w:name="KY.MR.DATA{9D4593CD-9A26-4CF9-8B1B-AA5B486A004F}576" w:val="&lt;KyMRNote dbid=&quot;{9D4593CD-9A26-4CF9-8B1B-AA5B486A004F}&quot; recid=&quot;576&quot;&gt;&lt;Data&gt;&lt;Field id=&quot;AccessNum&quot;&gt;12576895&lt;/Field&gt;&lt;Field id=&quot;Author&quot;&gt;Iwashita A;Yao T;Schlemper RJ;Kuwano Y;Yao T;Iida M;Matsumoto T;Kikuchi M&lt;/Field&gt;&lt;Field id=&quot;AuthorTrans&quot;&gt;&lt;/Field&gt;&lt;Field id=&quot;DOI&quot;&gt;10.1097/01.DCR.0000044720.43258.6E&lt;/Field&gt;&lt;Field id=&quot;Editor&quot;&gt;&lt;/Field&gt;&lt;Field id=&quot;FmtTitle&quot;&gt;&lt;/Field&gt;&lt;Field id=&quot;Issue&quot;&gt;2&lt;/Field&gt;&lt;Field id=&quot;LIID&quot;&gt;576&lt;/Field&gt;&lt;Field id=&quot;Magazine&quot;&gt;Diseases of the colon and rectum&lt;/Field&gt;&lt;Field id=&quot;MagazineAB&quot;&gt;Dis Colon Rectum&lt;/Field&gt;&lt;Field id=&quot;MagazineTrans&quot;&gt;&lt;/Field&gt;&lt;Field id=&quot;PageNum&quot;&gt;209-20&lt;/Field&gt;&lt;Field id=&quot;PubDate&quot;&gt;Feb&lt;/Field&gt;&lt;Field id=&quot;PubPlace&quot;&gt;United States&lt;/Field&gt;&lt;Field id=&quot;PubPlaceTrans&quot;&gt;&lt;/Field&gt;&lt;Field id=&quot;PubYear&quot;&gt;2003&lt;/Field&gt;&lt;Field id=&quot;Publisher&quot;&gt;&lt;/Field&gt;&lt;Field id=&quot;PublisherTrans&quot;&gt;&lt;/Field&gt;&lt;Field id=&quot;TITrans&quot;&gt;&lt;/Field&gt;&lt;Field id=&quot;Title&quot;&gt;Mesenteric phlebosclerosis: a new disease entity causing ischemic colitis.&lt;/Field&gt;&lt;Field id=&quot;Translator&quot;&gt;&lt;/Field&gt;&lt;Field id=&quot;Type&quot;&gt;{041D4F77-279E-4405-0002-4388361B9CFF}&lt;/Field&gt;&lt;Field id=&quot;Version&quot;&gt;&lt;/Field&gt;&lt;Field id=&quot;Vol&quot;&gt;46&lt;/Field&gt;&lt;Field id=&quot;Author2&quot;&gt;Iwashita,A;Yao,T;Schlemper,RJ;&lt;/Field&gt;&lt;/Data&gt;&lt;Ref&gt;&lt;Display&gt;&lt;Text StringText=&quot;「RefIndex」&quot; StringTextOri=&quot;「RefIndex」&quot; SuperScript=&quot;true&quot;/&gt;&lt;/Display&gt;&lt;/Ref&gt;&lt;Doc&gt;&lt;Display&gt;&lt;Text StringText=&quot;Iwashita A, Yao T, Schlemper RJ, et al.&quot; StringGroup=&quot;Author&quot;/&gt;&lt;Text StringText=&quot; &quot; StringGroup=&quot;Author&quot;/&gt;&lt;Text StringText=&quot;Mesenteric phlebosclerosis: a new disease entity causing ischemic colitis&quot; StringGroup=&quot;Title&quot;/&gt;&lt;Text StringText=&quot;. &quot; StringGroup=&quot;Title&quot;/&gt;&lt;Text StringText=&quot;Dis Colon Rectum&quot; StringGroup=&quot;Magazine&quot;/&gt;&lt;Text StringText=&quot;. &quot; StringGroup=&quot;Magazine&quot;/&gt;&lt;Text StringText=&quot;2003&quot; StringGroup=&quot;PubYear&quot;/&gt;&lt;Text StringText=&quot;. &quot; StringGroup=&quot;PubYear&quot;/&gt;&lt;Text StringText=&quot;46&quot; StringGroup=&quot;Vol&quot;/&gt;&lt;Text StringText=&quot;(&quot; StringGroup=&quot;Issue&quot;/&gt;&lt;Text StringText=&quot;2&quot; StringGroup=&quot;Issue&quot;/&gt;&lt;Text StringText=&quot;)&quot; StringGroup=&quot;Issue&quot;/&gt;&lt;Text StringText=&quot;: &quot; StringGroup=&quot;PageNum&quot;/&gt;&lt;Text StringText=&quot;209-20&quot; StringGroup=&quot;PageNum&quot;/&gt;&lt;Text StringText=&quot;.&quot; StringGroup=&quot;none&quot;/&gt;&lt;/Display&gt;&lt;/Doc&gt;&lt;/KyMRNote&gt;"/>
    <w:docVar w:name="KY.MR.DATA{9D4593CD-9A26-4CF9-8B1B-AA5B486A004F}577" w:val="&lt;KyMRNote dbid=&quot;{9D4593CD-9A26-4CF9-8B1B-AA5B486A004F}&quot; recid=&quot;577&quot;&gt;&lt;Data&gt;&lt;Field id=&quot;AccessNum&quot;&gt;10644121&lt;/Field&gt;&lt;Field id=&quot;Author&quot;&gt;Yao T;Iwashita A;Hoashi T;Matsui T;Sakurai T;Arima S;Ono H;Schlemper RJ&lt;/Field&gt;&lt;Field id=&quot;AuthorTrans&quot;&gt;&lt;/Field&gt;&lt;Field id=&quot;DOI&quot;&gt;10.1148/radiology.214.1.r00ja01188&lt;/Field&gt;&lt;Field id=&quot;Editor&quot;&gt;&lt;/Field&gt;&lt;Field id=&quot;FmtTitle&quot;&gt;&lt;/Field&gt;&lt;Field id=&quot;Issue&quot;&gt;1&lt;/Field&gt;&lt;Field id=&quot;LIID&quot;&gt;577&lt;/Field&gt;&lt;Field id=&quot;Magazine&quot;&gt;Radiology&lt;/Field&gt;&lt;Field id=&quot;MagazineAB&quot;&gt;Radiology&lt;/Field&gt;&lt;Field id=&quot;MagazineTrans&quot;&gt;&lt;/Field&gt;&lt;Field id=&quot;PageNum&quot;&gt;188-92&lt;/Field&gt;&lt;Field id=&quot;PubDate&quot;&gt;Jan&lt;/Field&gt;&lt;Field id=&quot;PubPlace&quot;&gt;United States&lt;/Field&gt;&lt;Field id=&quot;PubPlaceTrans&quot;&gt;&lt;/Field&gt;&lt;Field id=&quot;PubYear&quot;&gt;2000&lt;/Field&gt;&lt;Field id=&quot;Publisher&quot;&gt;&lt;/Field&gt;&lt;Field id=&quot;PublisherTrans&quot;&gt;&lt;/Field&gt;&lt;Field id=&quot;TITrans&quot;&gt;&lt;/Field&gt;&lt;Field id=&quot;Title&quot;&gt;Phlebosclerotic colitis: value of radiography in diagnosis--report of three cases.&lt;/Field&gt;&lt;Field id=&quot;Translator&quot;&gt;&lt;/Field&gt;&lt;Field id=&quot;Type&quot;&gt;{041D4F77-279E-4405-0002-4388361B9CFF}&lt;/Field&gt;&lt;Field id=&quot;Version&quot;&gt;&lt;/Field&gt;&lt;Field id=&quot;Vol&quot;&gt;214&lt;/Field&gt;&lt;Field id=&quot;Author2&quot;&gt;Yao,T;Iwashita,A;Hoashi,T;&lt;/Field&gt;&lt;/Data&gt;&lt;Ref&gt;&lt;Display&gt;&lt;Text StringText=&quot;「RefIndex」&quot; StringTextOri=&quot;「RefIndex」&quot; SuperScript=&quot;true&quot;/&gt;&lt;/Display&gt;&lt;/Ref&gt;&lt;Doc&gt;&lt;Display&gt;&lt;Text StringText=&quot;Yao T, Iwashita A, Hoashi T, et al.&quot; StringGroup=&quot;Author&quot;/&gt;&lt;Text StringText=&quot; &quot; StringGroup=&quot;Author&quot;/&gt;&lt;Text StringText=&quot;Phlebosclerotic colitis: value of radiography in diagnosis--report of three cases&quot; StringGroup=&quot;Title&quot;/&gt;&lt;Text StringText=&quot;. &quot; StringGroup=&quot;Title&quot;/&gt;&lt;Text StringText=&quot;Radiology&quot; StringGroup=&quot;Magazine&quot;/&gt;&lt;Text StringText=&quot;. &quot; StringGroup=&quot;Magazine&quot;/&gt;&lt;Text StringText=&quot;2000&quot; StringGroup=&quot;PubYear&quot;/&gt;&lt;Text StringText=&quot;. &quot; StringGroup=&quot;PubYear&quot;/&gt;&lt;Text StringText=&quot;214&quot; StringGroup=&quot;Vol&quot;/&gt;&lt;Text StringText=&quot;(&quot; StringGroup=&quot;Issue&quot;/&gt;&lt;Text StringText=&quot;1&quot; StringGroup=&quot;Issue&quot;/&gt;&lt;Text StringText=&quot;)&quot; StringGroup=&quot;Issue&quot;/&gt;&lt;Text StringText=&quot;: &quot; StringGroup=&quot;PageNum&quot;/&gt;&lt;Text StringText=&quot;188-92&quot; StringGroup=&quot;PageNum&quot;/&gt;&lt;Text StringText=&quot;.&quot; StringGroup=&quot;none&quot;/&gt;&lt;/Display&gt;&lt;/Doc&gt;&lt;/KyMRNote&gt;"/>
    <w:docVar w:name="KY.MR.DATA{9D4593CD-9A26-4CF9-8B1B-AA5B486A004F}578" w:val="&lt;KyMRNote dbid=&quot;{9D4593CD-9A26-4CF9-8B1B-AA5B486A004F}&quot; recid=&quot;578&quot;&gt;&lt;Data&gt;&lt;Field id=&quot;AccessNum&quot;&gt;16037518&lt;/Field&gt;&lt;Field id=&quot;Author&quot;&gt;Kusanagi M;Matsui O;Kawashima H;Gabata T;Ida M;Abo H;Isse K&lt;/Field&gt;&lt;Field id=&quot;AuthorTrans&quot;&gt;&lt;/Field&gt;&lt;Field id=&quot;DOI&quot;&gt;10.2214/ajr.185.2.01850441&lt;/Field&gt;&lt;Field id=&quot;Editor&quot;&gt;&lt;/Field&gt;&lt;Field id=&quot;FmtTitle&quot;&gt;&lt;/Field&gt;&lt;Field id=&quot;Issue&quot;&gt;2&lt;/Field&gt;&lt;Field id=&quot;LIID&quot;&gt;578&lt;/Field&gt;&lt;Field id=&quot;Magazine&quot;&gt;AJR. American journal of roentgenology&lt;/Field&gt;&lt;Field id=&quot;MagazineAB&quot;&gt;AJR Am J Roentgenol&lt;/Field&gt;&lt;Field id=&quot;MagazineTrans&quot;&gt;&lt;/Field&gt;&lt;Field id=&quot;PageNum&quot;&gt;441-7&lt;/Field&gt;&lt;Field id=&quot;PubDate&quot;&gt;Aug&lt;/Field&gt;&lt;Field id=&quot;PubPlace&quot;&gt;United States&lt;/Field&gt;&lt;Field id=&quot;PubPlaceTrans&quot;&gt;&lt;/Field&gt;&lt;Field id=&quot;PubYear&quot;&gt;2005&lt;/Field&gt;&lt;Field id=&quot;Publisher&quot;&gt;&lt;/Field&gt;&lt;Field id=&quot;PublisherTrans&quot;&gt;&lt;/Field&gt;&lt;Field id=&quot;TITrans&quot;&gt;&lt;/Field&gt;&lt;Field id=&quot;Title&quot;&gt;Phlebosclerotic colitis: imaging-pathologic correlation.&lt;/Field&gt;&lt;Field id=&quot;Translator&quot;&gt;&lt;/Field&gt;&lt;Field id=&quot;Type&quot;&gt;{041D4F77-279E-4405-0002-4388361B9CFF}&lt;/Field&gt;&lt;Field id=&quot;Version&quot;&gt;&lt;/Field&gt;&lt;Field id=&quot;Vol&quot;&gt;185&lt;/Field&gt;&lt;Field id=&quot;Author2&quot;&gt;Kusanagi,M;Matsui,O;Kawashima,H;&lt;/Field&gt;&lt;/Data&gt;&lt;Ref&gt;&lt;Display&gt;&lt;Text StringText=&quot;「RefIndex」&quot; StringTextOri=&quot;「RefIndex」&quot; SuperScript=&quot;true&quot;/&gt;&lt;/Display&gt;&lt;/Ref&gt;&lt;Doc&gt;&lt;Display&gt;&lt;Text StringText=&quot;Kusanagi M, Matsui O, Kawashima H, et al.&quot; StringGroup=&quot;Author&quot;/&gt;&lt;Text StringText=&quot; &quot; StringGroup=&quot;Author&quot;/&gt;&lt;Text StringText=&quot;Phlebosclerotic colitis: imaging-pathologic correlation&quot; StringGroup=&quot;Title&quot;/&gt;&lt;Text StringText=&quot;. &quot; StringGroup=&quot;Title&quot;/&gt;&lt;Text StringText=&quot;AJR Am J Roentgenol&quot; StringGroup=&quot;Magazine&quot;/&gt;&lt;Text StringText=&quot;. &quot; StringGroup=&quot;Magazine&quot;/&gt;&lt;Text StringText=&quot;2005&quot; StringGroup=&quot;PubYear&quot;/&gt;&lt;Text StringText=&quot;. &quot; StringGroup=&quot;PubYear&quot;/&gt;&lt;Text StringText=&quot;185&quot; StringGroup=&quot;Vol&quot;/&gt;&lt;Text StringText=&quot;(&quot; StringGroup=&quot;Issue&quot;/&gt;&lt;Text StringText=&quot;2&quot; StringGroup=&quot;Issue&quot;/&gt;&lt;Text StringText=&quot;)&quot; StringGroup=&quot;Issue&quot;/&gt;&lt;Text StringText=&quot;: &quot; StringGroup=&quot;PageNum&quot;/&gt;&lt;Text StringText=&quot;441-7&quot; StringGroup=&quot;PageNum&quot;/&gt;&lt;Text StringText=&quot;.&quot; StringGroup=&quot;none&quot;/&gt;&lt;/Display&gt;&lt;/Doc&gt;&lt;/KyMRNote&gt;"/>
    <w:docVar w:name="KY.MR.DATA{9D4593CD-9A26-4CF9-8B1B-AA5B486A004F}579" w:val="&lt;KyMRNote dbid=&quot;{9D4593CD-9A26-4CF9-8B1B-AA5B486A004F}&quot; recid=&quot;579&quot;&gt;&lt;Data&gt;&lt;Field id=&quot;AccessNum&quot;&gt;22817400&lt;/Field&gt;&lt;Field id=&quot;Author&quot;&gt;Hiramatsu K;Sakata H;Horita Y;Orita N;Kida A;Mizukami A;Miyazawa M;Hirai S;Shimatani A;Matsuda K;Matsuda M;Ogino H;Fujinaga H;Terada I;Shimizu K;Uchiyama A;Ishizawa S;Abo H;Demachi H;Noda Y&lt;/Field&gt;&lt;Field id=&quot;AuthorTrans&quot;&gt;&lt;/Field&gt;&lt;Field id=&quot;DOI&quot;&gt;10.1111/j.1365-2036.2012.05221.x&lt;/Field&gt;&lt;Field id=&quot;Editor&quot;&gt;&lt;/Field&gt;&lt;Field id=&quot;FmtTitle&quot;&gt;&lt;/Field&gt;&lt;Field id=&quot;Issue&quot;&gt;6&lt;/Field&gt;&lt;Field id=&quot;LIID&quot;&gt;579&lt;/Field&gt;&lt;Field id=&quot;Magazine&quot;&gt;Alimentary pharmacology &amp;amp; therapeutics&lt;/Field&gt;&lt;Field id=&quot;MagazineAB&quot;&gt;Aliment Pharmacol Ther&lt;/Field&gt;&lt;Field id=&quot;MagazineTrans&quot;&gt;&lt;/Field&gt;&lt;Field id=&quot;PageNum&quot;&gt;575-86&lt;/Field&gt;&lt;Field id=&quot;PubDate&quot;&gt;Sep&lt;/Field&gt;&lt;Field id=&quot;PubPlace&quot;&gt;England&lt;/Field&gt;&lt;Field id=&quot;PubPlaceTrans&quot;&gt;&lt;/Field&gt;&lt;Field id=&quot;PubYear&quot;&gt;2012&lt;/Field&gt;&lt;Field id=&quot;Publisher&quot;&gt;&lt;/Field&gt;&lt;Field id=&quot;PublisherTrans&quot;&gt;&lt;/Field&gt;&lt;Field id=&quot;TITrans&quot;&gt;&lt;/Field&gt;&lt;Field id=&quot;Title&quot;&gt;Mesenteric phlebosclerosis associated with long-term oral intake of geniposide, an ingredient of herbal medicine.&lt;/Field&gt;&lt;Field id=&quot;Translator&quot;&gt;&lt;/Field&gt;&lt;Field id=&quot;Type&quot;&gt;{041D4F77-279E-4405-0002-4388361B9CFF}&lt;/Field&gt;&lt;Field id=&quot;Version&quot;&gt;&lt;/Field&gt;&lt;Field id=&quot;Vol&quot;&gt;36&lt;/Field&gt;&lt;Field id=&quot;Author2&quot;&gt;Hiramatsu,K;Sakata,H;Horita,Y;&lt;/Field&gt;&lt;/Data&gt;&lt;Ref&gt;&lt;Display&gt;&lt;Text StringText=&quot;「RefIndex」&quot; StringTextOri=&quot;「RefIndex」&quot; SuperScript=&quot;true&quot;/&gt;&lt;/Display&gt;&lt;/Ref&gt;&lt;Doc&gt;&lt;Display&gt;&lt;Text StringText=&quot;Hiramatsu K, Sakata H, Horita Y, et al.&quot; StringGroup=&quot;Author&quot;/&gt;&lt;Text StringText=&quot; &quot; StringGroup=&quot;Author&quot;/&gt;&lt;Text StringText=&quot;Mesenteric phlebosclerosis associated with long-term oral intake of geniposide, an ingredient of herbal medicine&quot; StringGroup=&quot;Title&quot;/&gt;&lt;Text StringText=&quot;. &quot; StringGroup=&quot;Title&quot;/&gt;&lt;Text StringText=&quot;Aliment Pharmacol Ther&quot; StringGroup=&quot;Magazine&quot;/&gt;&lt;Text StringText=&quot;. &quot; StringGroup=&quot;Magazine&quot;/&gt;&lt;Text StringText=&quot;2012&quot; StringGroup=&quot;PubYear&quot;/&gt;&lt;Text StringText=&quot;. &quot; StringGroup=&quot;PubYear&quot;/&gt;&lt;Text StringText=&quot;36&quot; StringGroup=&quot;Vol&quot;/&gt;&lt;Text StringText=&quot;(&quot; StringGroup=&quot;Issue&quot;/&gt;&lt;Text StringText=&quot;6&quot; StringGroup=&quot;Issue&quot;/&gt;&lt;Text StringText=&quot;)&quot; StringGroup=&quot;Issue&quot;/&gt;&lt;Text StringText=&quot;: &quot; StringGroup=&quot;PageNum&quot;/&gt;&lt;Text StringText=&quot;575-86&quot; StringGroup=&quot;PageNum&quot;/&gt;&lt;Text StringText=&quot;.&quot; StringGroup=&quot;none&quot;/&gt;&lt;/Display&gt;&lt;/Doc&gt;&lt;/KyMRNote&gt;"/>
    <w:docVar w:name="KY.MR.DATA{9D4593CD-9A26-4CF9-8B1B-AA5B486A004F}580" w:val="&lt;KyMRNote dbid=&quot;{9D4593CD-9A26-4CF9-8B1B-AA5B486A004F}&quot; recid=&quot;580&quot;&gt;&lt;Data&gt;&lt;Field id=&quot;AccessNum&quot;&gt;17591581&lt;/Field&gt;&lt;Field id=&quot;Author&quot;&gt;Chang KM&lt;/Field&gt;&lt;Field id=&quot;AuthorTrans&quot;&gt;&lt;/Field&gt;&lt;Field id=&quot;DOI&quot;&gt;10.1016/S1726-4901(09)70364-8&lt;/Field&gt;&lt;Field id=&quot;Editor&quot;&gt;&lt;/Field&gt;&lt;Field id=&quot;FmtTitle&quot;&gt;&lt;/Field&gt;&lt;Field id=&quot;Issue&quot;&gt;6&lt;/Field&gt;&lt;Field id=&quot;LIID&quot;&gt;580&lt;/Field&gt;&lt;Field id=&quot;Magazine&quot;&gt;Journal of the Chinese Medical Association : JCMA&lt;/Field&gt;&lt;Field id=&quot;MagazineAB&quot;&gt;J Chin Med Assoc&lt;/Field&gt;&lt;Field id=&quot;MagazineTrans&quot;&gt;&lt;/Field&gt;&lt;Field id=&quot;PageNum&quot;&gt;227-35&lt;/Field&gt;&lt;Field id=&quot;PubDate&quot;&gt;Jun&lt;/Field&gt;&lt;Field id=&quot;PubPlace&quot;&gt;China (Republic : 1949- )&lt;/Field&gt;&lt;Field id=&quot;PubPlaceTrans&quot;&gt;&lt;/Field&gt;&lt;Field id=&quot;PubYear&quot;&gt;2007&lt;/Field&gt;&lt;Field id=&quot;Publisher&quot;&gt;&lt;/Field&gt;&lt;Field id=&quot;PublisherTrans&quot;&gt;&lt;/Field&gt;&lt;Field id=&quot;TITrans&quot;&gt;&lt;/Field&gt;&lt;Field id=&quot;Title&quot;&gt;New histologic findings in idiopathic mesenteric phlebosclerosis: clues to its pathogenesis and etiology--probably ingested toxic agent-related.&lt;/Field&gt;&lt;Field id=&quot;Translator&quot;&gt;&lt;/Field&gt;&lt;Field id=&quot;Type&quot;&gt;{041D4F77-279E-4405-0002-4388361B9CFF}&lt;/Field&gt;&lt;Field id=&quot;Version&quot;&gt;&lt;/Field&gt;&lt;Field id=&quot;Vol&quot;&gt;70&lt;/Field&gt;&lt;Field id=&quot;Author2&quot;&gt;Chang,KM;&lt;/Field&gt;&lt;/Data&gt;&lt;Ref&gt;&lt;Display&gt;&lt;Text StringText=&quot;「RefIndex」&quot; StringTextOri=&quot;「RefIndex」&quot; SuperScript=&quot;true&quot;/&gt;&lt;/Display&gt;&lt;/Ref&gt;&lt;Doc&gt;&lt;Display&gt;&lt;Text StringText=&quot;Chang KM&quot; StringGroup=&quot;Author&quot;/&gt;&lt;Text StringText=&quot;. &quot; StringGroup=&quot;Author&quot;/&gt;&lt;Text StringText=&quot;New histologic findings in idiopathic mesenteric phlebosclerosis: clues to its pathogenesis and etiology--probably ingested toxic agent-related&quot; StringGroup=&quot;Title&quot;/&gt;&lt;Text StringText=&quot;. &quot; StringGroup=&quot;Title&quot;/&gt;&lt;Text StringText=&quot;J Chin Med Assoc&quot; StringGroup=&quot;Magazine&quot;/&gt;&lt;Text StringText=&quot;. &quot; StringGroup=&quot;Magazine&quot;/&gt;&lt;Text StringText=&quot;2007&quot; StringGroup=&quot;PubYear&quot;/&gt;&lt;Text StringText=&quot;. &quot; StringGroup=&quot;PubYear&quot;/&gt;&lt;Text StringText=&quot;70&quot; StringGroup=&quot;Vol&quot;/&gt;&lt;Text StringText=&quot;(&quot; StringGroup=&quot;Issue&quot;/&gt;&lt;Text StringText=&quot;6&quot; StringGroup=&quot;Issue&quot;/&gt;&lt;Text StringText=&quot;)&quot; StringGroup=&quot;Issue&quot;/&gt;&lt;Text StringText=&quot;: &quot; StringGroup=&quot;PageNum&quot;/&gt;&lt;Text StringText=&quot;227-35&quot; StringGroup=&quot;PageNum&quot;/&gt;&lt;Text StringText=&quot;.&quot; StringGroup=&quot;none&quot;/&gt;&lt;/Display&gt;&lt;/Doc&gt;&lt;/KyMRNote&gt;"/>
    <w:docVar w:name="KY.MR.DATA{9D4593CD-9A26-4CF9-8B1B-AA5B486A004F}581" w:val="&lt;KyMRNote dbid=&quot;{9D4593CD-9A26-4CF9-8B1B-AA5B486A004F}&quot; recid=&quot;581&quot;&gt;&lt;Data&gt;&lt;Field id=&quot;AccessNum&quot;&gt;26185388&lt;/Field&gt;&lt;Field id=&quot;Author&quot;&gt;Yen TS;Liu CA;Chiu NC;Chiou YY;Chou YH;Chang CY&lt;/Field&gt;&lt;Field id=&quot;AuthorTrans&quot;&gt;&lt;/Field&gt;&lt;Field id=&quot;DOI&quot;&gt;10.3748/wjg.v21.i26.8148&lt;/Field&gt;&lt;Field id=&quot;Editor&quot;&gt;&lt;/Field&gt;&lt;Field id=&quot;FmtTitle&quot;&gt;&lt;/Field&gt;&lt;Field id=&quot;Issue&quot;&gt;26&lt;/Field&gt;&lt;Field id=&quot;LIID&quot;&gt;581&lt;/Field&gt;&lt;Field id=&quot;Magazine&quot;&gt;World journal of gastroenterology&lt;/Field&gt;&lt;Field id=&quot;MagazineAB&quot;&gt;World J Gastroenterol&lt;/Field&gt;&lt;Field id=&quot;MagazineTrans&quot;&gt;&lt;/Field&gt;&lt;Field id=&quot;PageNum&quot;&gt;8148-55&lt;/Field&gt;&lt;Field id=&quot;PubDate&quot;&gt;Jul 14&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Relationship between severity of venous calcifications and symptoms of phlebosclerotic colitis.&lt;/Field&gt;&lt;Field id=&quot;Translator&quot;&gt;&lt;/Field&gt;&lt;Field id=&quot;Type&quot;&gt;{041D4F77-279E-4405-0002-4388361B9CFF}&lt;/Field&gt;&lt;Field id=&quot;Version&quot;&gt;&lt;/Field&gt;&lt;Field id=&quot;Vol&quot;&gt;21&lt;/Field&gt;&lt;Field id=&quot;Author2&quot;&gt;Yen,TS;Liu,CA;Chiu,NC;Chiou,YY;Chou,YH;Chang,CY;&lt;/Field&gt;&lt;/Data&gt;&lt;Ref&gt;&lt;Display&gt;&lt;Text StringText=&quot;「RefIndex」&quot; StringTextOri=&quot;「RefIndex」&quot; SuperScript=&quot;true&quot;/&gt;&lt;/Display&gt;&lt;/Ref&gt;&lt;Doc&gt;&lt;Display&gt;&lt;Text StringText=&quot;Yen TS, Liu CA, Chiu NC, Chiou YY, Chou YH, Chang CY&quot; StringGroup=&quot;Author&quot;/&gt;&lt;Text StringText=&quot;. &quot; StringGroup=&quot;Author&quot;/&gt;&lt;Text StringText=&quot;Relationship between severity of venous calcifications and symptoms of phlebosclerotic colitis&quot; StringGroup=&quot;Title&quot;/&gt;&lt;Text StringText=&quot;. &quot; StringGroup=&quot;Title&quot;/&gt;&lt;Text StringText=&quot;World J Gastroenterol&quot; StringGroup=&quot;Magazine&quot;/&gt;&lt;Text StringText=&quot;. &quot; StringGroup=&quot;Magazine&quot;/&gt;&lt;Text StringText=&quot;2015&quot; StringGroup=&quot;PubYear&quot;/&gt;&lt;Text StringText=&quot;. &quot; StringGroup=&quot;PubYear&quot;/&gt;&lt;Text StringText=&quot;21&quot; StringGroup=&quot;Vol&quot;/&gt;&lt;Text StringText=&quot;(&quot; StringGroup=&quot;Issue&quot;/&gt;&lt;Text StringText=&quot;26&quot; StringGroup=&quot;Issue&quot;/&gt;&lt;Text StringText=&quot;)&quot; StringGroup=&quot;Issue&quot;/&gt;&lt;Text StringText=&quot;: &quot; StringGroup=&quot;PageNum&quot;/&gt;&lt;Text StringText=&quot;8148-55&quot; StringGroup=&quot;PageNum&quot;/&gt;&lt;Text StringText=&quot;.&quot; StringGroup=&quot;none&quot;/&gt;&lt;/Display&gt;&lt;/Doc&gt;&lt;/KyMRNote&gt;"/>
    <w:docVar w:name="KY.MR.DATA{9D4593CD-9A26-4CF9-8B1B-AA5B486A004F}582" w:val="&lt;KyMRNote dbid=&quot;{9D4593CD-9A26-4CF9-8B1B-AA5B486A004F}&quot; recid=&quot;582&quot;&gt;&lt;Data&gt;&lt;Field id=&quot;AccessNum&quot;&gt;19949682&lt;/Field&gt;&lt;Field id=&quot;Author&quot;&gt;Kang HY;Noh R;Kim SM;Shin HD;Yun SY;Song IH&lt;/Field&gt;&lt;Field id=&quot;AuthorTrans&quot;&gt;&lt;/Field&gt;&lt;Field id=&quot;DOI&quot;&gt;10.3346/jkms.2009.24.6.1195&lt;/Field&gt;&lt;Field id=&quot;Editor&quot;&gt;&lt;/Field&gt;&lt;Field id=&quot;FmtTitle&quot;&gt;&lt;/Field&gt;&lt;Field id=&quot;Issue&quot;&gt;6&lt;/Field&gt;&lt;Field id=&quot;LIID&quot;&gt;582&lt;/Field&gt;&lt;Field id=&quot;Magazine&quot;&gt;Journal of Korean medical science&lt;/Field&gt;&lt;Field id=&quot;MagazineAB&quot;&gt;J Korean Med Sci&lt;/Field&gt;&lt;Field id=&quot;MagazineTrans&quot;&gt;&lt;/Field&gt;&lt;Field id=&quot;PageNum&quot;&gt;1195-9&lt;/Field&gt;&lt;Field id=&quot;PubDate&quot;&gt;Dec&lt;/Field&gt;&lt;Field id=&quot;PubPlace&quot;&gt;Korea (South)&lt;/Field&gt;&lt;Field id=&quot;PubPlaceTrans&quot;&gt;&lt;/Field&gt;&lt;Field id=&quot;PubYear&quot;&gt;2009&lt;/Field&gt;&lt;Field id=&quot;Publisher&quot;&gt;&lt;/Field&gt;&lt;Field id=&quot;PublisherTrans&quot;&gt;&lt;/Field&gt;&lt;Field id=&quot;TITrans&quot;&gt;&lt;/Field&gt;&lt;Field id=&quot;Title&quot;&gt;Phlebosclerotic colitis in a cirrhotic patient with portal hypertension: the first case in Korea.&lt;/Field&gt;&lt;Field id=&quot;Translator&quot;&gt;&lt;/Field&gt;&lt;Field id=&quot;Type&quot;&gt;{041D4F77-279E-4405-0002-4388361B9CFF}&lt;/Field&gt;&lt;Field id=&quot;Version&quot;&gt;&lt;/Field&gt;&lt;Field id=&quot;Vol&quot;&gt;24&lt;/Field&gt;&lt;Field id=&quot;Author2&quot;&gt;Kang,HY;Noh,R;Kim,SM;Shin,HD;Yun,SY;Song,IH;&lt;/Field&gt;&lt;/Data&gt;&lt;Ref&gt;&lt;Display&gt;&lt;Text StringText=&quot;「RefIndex」&quot; StringTextOri=&quot;「RefIndex」&quot; SuperScript=&quot;true&quot;/&gt;&lt;/Display&gt;&lt;/Ref&gt;&lt;Doc&gt;&lt;Display&gt;&lt;Text StringText=&quot;Kang HY, Noh R, Kim SM, Shin HD, Yun SY, Song IH&quot; StringGroup=&quot;Author&quot;/&gt;&lt;Text StringText=&quot;. &quot; StringGroup=&quot;Author&quot;/&gt;&lt;Text StringText=&quot;Phlebosclerotic colitis in a cirrhotic patient with portal hypertension: the first case in Korea&quot; StringGroup=&quot;Title&quot;/&gt;&lt;Text StringText=&quot;. &quot; StringGroup=&quot;Title&quot;/&gt;&lt;Text StringText=&quot;J Korean Med Sci&quot; StringGroup=&quot;Magazine&quot;/&gt;&lt;Text StringText=&quot;. &quot; StringGroup=&quot;Magazine&quot;/&gt;&lt;Text StringText=&quot;2009&quot; StringGroup=&quot;PubYear&quot;/&gt;&lt;Text StringText=&quot;. &quot; StringGroup=&quot;PubYear&quot;/&gt;&lt;Text StringText=&quot;24&quot; StringGroup=&quot;Vol&quot;/&gt;&lt;Text StringText=&quot;(&quot; StringGroup=&quot;Issue&quot;/&gt;&lt;Text StringText=&quot;6&quot; StringGroup=&quot;Issue&quot;/&gt;&lt;Text StringText=&quot;)&quot; StringGroup=&quot;Issue&quot;/&gt;&lt;Text StringText=&quot;: &quot; StringGroup=&quot;PageNum&quot;/&gt;&lt;Text StringText=&quot;1195-9&quot; StringGroup=&quot;PageNum&quot;/&gt;&lt;Text StringText=&quot;.&quot; StringGroup=&quot;none&quot;/&gt;&lt;/Display&gt;&lt;/Doc&gt;&lt;/KyMRNote&gt;"/>
    <w:docVar w:name="KY.MR.DATA{9D4593CD-9A26-4CF9-8B1B-AA5B486A004F}583" w:val="&lt;KyMRNote dbid=&quot;{9D4593CD-9A26-4CF9-8B1B-AA5B486A004F}&quot; recid=&quot;583&quot;&gt;&lt;Data&gt;&lt;Field id=&quot;AccessNum&quot;&gt;19175648&lt;/Field&gt;&lt;Field id=&quot;Author&quot;&gt;Kato T;Miyazaki K;Nakamura T;Tan KY;Chiba T;Konishi F&lt;/Field&gt;&lt;Field id=&quot;AuthorTrans&quot;&gt;&lt;/Field&gt;&lt;Field id=&quot;DOI&quot;&gt;10.1111/j.1463-1318.2008.01726.x&lt;/Field&gt;&lt;Field id=&quot;Editor&quot;&gt;&lt;/Field&gt;&lt;Field id=&quot;FmtTitle&quot;&gt;&lt;/Field&gt;&lt;Field id=&quot;Issue&quot;&gt;2&lt;/Field&gt;&lt;Field id=&quot;LIID&quot;&gt;583&lt;/Field&gt;&lt;Field id=&quot;Magazine&quot;&gt;Colorectal disease : the official journal of the Association of Coloproctology of Great Britain and Ireland&lt;/Field&gt;&lt;Field id=&quot;MagazineAB&quot;&gt;Colorectal Dis&lt;/Field&gt;&lt;Field id=&quot;MagazineTrans&quot;&gt;&lt;/Field&gt;&lt;Field id=&quot;PageNum&quot;&gt;149-51&lt;/Field&gt;&lt;Field id=&quot;PubDate&quot;&gt;Feb&lt;/Field&gt;&lt;Field id=&quot;PubPlace&quot;&gt;England&lt;/Field&gt;&lt;Field id=&quot;PubPlaceTrans&quot;&gt;&lt;/Field&gt;&lt;Field id=&quot;PubYear&quot;&gt;2010&lt;/Field&gt;&lt;Field id=&quot;Publisher&quot;&gt;&lt;/Field&gt;&lt;Field id=&quot;PublisherTrans&quot;&gt;&lt;/Field&gt;&lt;Field id=&quot;TITrans&quot;&gt;&lt;/Field&gt;&lt;Field id=&quot;Title&quot;&gt;Perforated phlebosclerotic colitis--description of a case and review of this condition.&lt;/Field&gt;&lt;Field id=&quot;Translator&quot;&gt;&lt;/Field&gt;&lt;Field id=&quot;Type&quot;&gt;{041D4F77-279E-4405-0002-4388361B9CFF}&lt;/Field&gt;&lt;Field id=&quot;Version&quot;&gt;&lt;/Field&gt;&lt;Field id=&quot;Vol&quot;&gt;12&lt;/Field&gt;&lt;Field id=&quot;Author2&quot;&gt;Kato,T;Miyazaki,K;Nakamura,T;Tan,KY;Chiba,T;Konishi,F;&lt;/Field&gt;&lt;/Data&gt;&lt;Ref&gt;&lt;Display&gt;&lt;Text StringText=&quot;「RefIndex」&quot; StringTextOri=&quot;「RefIndex」&quot; SuperScript=&quot;true&quot;/&gt;&lt;/Display&gt;&lt;/Ref&gt;&lt;Doc&gt;&lt;Display&gt;&lt;Text StringText=&quot;Kato T, Miyazaki K, Nakamura T, Tan KY, Chiba T, Konishi F&quot; StringGroup=&quot;Author&quot;/&gt;&lt;Text StringText=&quot;. &quot; StringGroup=&quot;Author&quot;/&gt;&lt;Text StringText=&quot;Perforated phlebosclerotic colitis--description of a case and review of this condition&quot; StringGroup=&quot;Title&quot;/&gt;&lt;Text StringText=&quot;. &quot; StringGroup=&quot;Title&quot;/&gt;&lt;Text StringText=&quot;Colorectal Dis&quot; StringGroup=&quot;Magazine&quot;/&gt;&lt;Text StringText=&quot;. &quot; StringGroup=&quot;Magazine&quot;/&gt;&lt;Text StringText=&quot;2010&quot; StringGroup=&quot;PubYear&quot;/&gt;&lt;Text StringText=&quot;. &quot; StringGroup=&quot;PubYear&quot;/&gt;&lt;Text StringText=&quot;12&quot; StringGroup=&quot;Vol&quot;/&gt;&lt;Text StringText=&quot;(&quot; StringGroup=&quot;Issue&quot;/&gt;&lt;Text StringText=&quot;2&quot; StringGroup=&quot;Issue&quot;/&gt;&lt;Text StringText=&quot;)&quot; StringGroup=&quot;Issue&quot;/&gt;&lt;Text StringText=&quot;: &quot; StringGroup=&quot;PageNum&quot;/&gt;&lt;Text StringText=&quot;149-51&quot; StringGroup=&quot;PageNum&quot;/&gt;&lt;Text StringText=&quot;.&quot; StringGroup=&quot;none&quot;/&gt;&lt;/Display&gt;&lt;/Doc&gt;&lt;/KyMRNote&gt;"/>
    <w:docVar w:name="KY.MR.DATA{9D4593CD-9A26-4CF9-8B1B-AA5B486A004F}584" w:val="&lt;KyMRNote dbid=&quot;{9D4593CD-9A26-4CF9-8B1B-AA5B486A004F}&quot; recid=&quot;584&quot;&gt;&lt;Data&gt;&lt;Field id=&quot;AccessNum&quot;&gt;27220772&lt;/Field&gt;&lt;Field id=&quot;Author&quot;&gt;Shimizu S;Kobayashi T;Tomioka H;Ohtsu K;Matsui T;Hibi T&lt;/Field&gt;&lt;Field id=&quot;AuthorTrans&quot;&gt;&lt;/Field&gt;&lt;Field id=&quot;DOI&quot;&gt;10.1007/s00535-016-1218-9&lt;/Field&gt;&lt;Field id=&quot;Editor&quot;&gt;&lt;/Field&gt;&lt;Field id=&quot;FmtTitle&quot;&gt;&lt;/Field&gt;&lt;Field id=&quot;Issue&quot;&gt;3&lt;/Field&gt;&lt;Field id=&quot;LIID&quot;&gt;584&lt;/Field&gt;&lt;Field id=&quot;Magazine&quot;&gt;Journal of gastroenterology&lt;/Field&gt;&lt;Field id=&quot;MagazineAB&quot;&gt;J Gastroenterol&lt;/Field&gt;&lt;Field id=&quot;MagazineTrans&quot;&gt;&lt;/Field&gt;&lt;Field id=&quot;PageNum&quot;&gt;308-314&lt;/Field&gt;&lt;Field id=&quot;PubDate&quot;&gt;Mar&lt;/Field&gt;&lt;Field id=&quot;PubPlace&quot;&gt;Japan&lt;/Field&gt;&lt;Field id=&quot;PubPlaceTrans&quot;&gt;&lt;/Field&gt;&lt;Field id=&quot;PubYear&quot;&gt;2017&lt;/Field&gt;&lt;Field id=&quot;Publisher&quot;&gt;&lt;/Field&gt;&lt;Field id=&quot;PublisherTrans&quot;&gt;&lt;/Field&gt;&lt;Field id=&quot;TITrans&quot;&gt;&lt;/Field&gt;&lt;Field id=&quot;Title&quot;&gt;Involvement of herbal medicine as a cause of mesenteric phlebosclerosis: results from a large-scale nationwide survey.&lt;/Field&gt;&lt;Field id=&quot;Translator&quot;&gt;&lt;/Field&gt;&lt;Field id=&quot;Type&quot;&gt;{041D4F77-279E-4405-0002-4388361B9CFF}&lt;/Field&gt;&lt;Field id=&quot;Version&quot;&gt;&lt;/Field&gt;&lt;Field id=&quot;Vol&quot;&gt;52&lt;/Field&gt;&lt;Field id=&quot;Author2&quot;&gt;Shimizu,S;Kobayashi,T;Tomioka,H;Ohtsu,K;Matsui,T;Hibi,T;&lt;/Field&gt;&lt;/Data&gt;&lt;Ref&gt;&lt;Display&gt;&lt;Text StringText=&quot;「RefIndex」&quot; StringTextOri=&quot;「RefIndex」&quot; SuperScript=&quot;true&quot;/&gt;&lt;/Display&gt;&lt;/Ref&gt;&lt;Doc&gt;&lt;Display&gt;&lt;Text StringText=&quot;Shimizu S, Kobayashi T, Tomioka H, Ohtsu K, Matsui T, Hibi T&quot; StringGroup=&quot;Author&quot;/&gt;&lt;Text StringText=&quot;. &quot; StringGroup=&quot;Author&quot;/&gt;&lt;Text StringText=&quot;Involvement of herbal medicine as a cause of mesenteric phlebosclerosis: results from a large-scale nationwide survey&quot; StringGroup=&quot;Title&quot;/&gt;&lt;Text StringText=&quot;. &quot; StringGroup=&quot;Title&quot;/&gt;&lt;Text StringText=&quot;J Gastroenterol&quot; StringGroup=&quot;Magazine&quot;/&gt;&lt;Text StringText=&quot;. &quot; StringGroup=&quot;Magazine&quot;/&gt;&lt;Text StringText=&quot;2017&quot; StringGroup=&quot;PubYear&quot;/&gt;&lt;Text StringText=&quot;. &quot; StringGroup=&quot;PubYear&quot;/&gt;&lt;Text StringText=&quot;52&quot; StringGroup=&quot;Vol&quot;/&gt;&lt;Text StringText=&quot;(&quot; StringGroup=&quot;Issue&quot;/&gt;&lt;Text StringText=&quot;3&quot; StringGroup=&quot;Issue&quot;/&gt;&lt;Text StringText=&quot;)&quot; StringGroup=&quot;Issue&quot;/&gt;&lt;Text StringText=&quot;: &quot; StringGroup=&quot;PageNum&quot;/&gt;&lt;Text StringText=&quot;308-314&quot; StringGroup=&quot;PageNum&quot;/&gt;&lt;Text StringText=&quot;.&quot; StringGroup=&quot;none&quot;/&gt;&lt;/Display&gt;&lt;/Doc&gt;&lt;/KyMRNote&gt;"/>
    <w:docVar w:name="KY.MR.DATA{9D4593CD-9A26-4CF9-8B1B-AA5B486A004F}585" w:val="&lt;KyMRNote dbid=&quot;{9D4593CD-9A26-4CF9-8B1B-AA5B486A004F}&quot; recid=&quot;585&quot;&gt;&lt;Data&gt;&lt;Field id=&quot;AccessNum&quot;&gt;25088891&lt;/Field&gt;&lt;Field id=&quot;Author&quot;&gt;Hirasaki S;Matsumura K&lt;/Field&gt;&lt;Field id=&quot;AuthorTrans&quot;&gt;&lt;/Field&gt;&lt;Field id=&quot;DOI&quot;&gt;&lt;/Field&gt;&lt;Field id=&quot;Editor&quot;&gt;&lt;/Field&gt;&lt;Field id=&quot;FmtTitle&quot;&gt;&lt;/Field&gt;&lt;Field id=&quot;Issue&quot;&gt;15&lt;/Field&gt;&lt;Field id=&quot;LIID&quot;&gt;585&lt;/Field&gt;&lt;Field id=&quot;Magazine&quot;&gt;Internal medicine&lt;/Field&gt;&lt;Field id=&quot;MagazineAB&quot;&gt;Intern Med&lt;/Field&gt;&lt;Field id=&quot;MagazineTrans&quot;&gt;&lt;/Field&gt;&lt;Field id=&quot;PageNum&quot;&gt;1709-10&lt;/Field&gt;&lt;Field id=&quot;PubDate&quot;&gt;&lt;/Field&gt;&lt;Field id=&quot;PubPlace&quot;&gt;Japan&lt;/Field&gt;&lt;Field id=&quot;PubPlaceTrans&quot;&gt;&lt;/Field&gt;&lt;Field id=&quot;PubYear&quot;&gt;2014&lt;/Field&gt;&lt;Field id=&quot;Publisher&quot;&gt;&lt;/Field&gt;&lt;Field id=&quot;PublisherTrans&quot;&gt;&lt;/Field&gt;&lt;Field id=&quot;TITrans&quot;&gt;&lt;/Field&gt;&lt;Field id=&quot;Title&quot;&gt;Development of phlebosclerotic colitis under treatment with Chinese herbal therapy.&lt;/Field&gt;&lt;Field id=&quot;Translator&quot;&gt;&lt;/Field&gt;&lt;Field id=&quot;Type&quot;&gt;{041D4F77-279E-4405-0002-4388361B9CFF}&lt;/Field&gt;&lt;Field id=&quot;Version&quot;&gt;&lt;/Field&gt;&lt;Field id=&quot;Vol&quot;&gt;53&lt;/Field&gt;&lt;Field id=&quot;Author2&quot;&gt;Hirasaki,S;Matsumura,K;&lt;/Field&gt;&lt;/Data&gt;&lt;Ref&gt;&lt;Display&gt;&lt;Text StringText=&quot;「RefIndex」&quot; StringTextOri=&quot;「RefIndex」&quot; SuperScript=&quot;true&quot;/&gt;&lt;/Display&gt;&lt;/Ref&gt;&lt;Doc&gt;&lt;Display&gt;&lt;Text StringText=&quot;Hirasaki S, Matsumura K&quot; StringGroup=&quot;Author&quot;/&gt;&lt;Text StringText=&quot;. &quot; StringGroup=&quot;Author&quot;/&gt;&lt;Text StringText=&quot;Development of phlebosclerotic colitis under treatment with Chinese herbal therapy&quot; StringGroup=&quot;Title&quot;/&gt;&lt;Text StringText=&quot;. &quot; StringGroup=&quot;Title&quot;/&gt;&lt;Text StringText=&quot;Intern Med&quot; StringGroup=&quot;Magazine&quot;/&gt;&lt;Text StringText=&quot;. &quot; StringGroup=&quot;Magazine&quot;/&gt;&lt;Text StringText=&quot;2014&quot; StringGroup=&quot;PubYear&quot;/&gt;&lt;Text StringText=&quot;. &quot; StringGroup=&quot;PubYear&quot;/&gt;&lt;Text StringText=&quot;53&quot; StringGroup=&quot;Vol&quot;/&gt;&lt;Text StringText=&quot;(&quot; StringGroup=&quot;Issue&quot;/&gt;&lt;Text StringText=&quot;15&quot; StringGroup=&quot;Issue&quot;/&gt;&lt;Text StringText=&quot;)&quot; StringGroup=&quot;Issue&quot;/&gt;&lt;Text StringText=&quot;: &quot; StringGroup=&quot;PageNum&quot;/&gt;&lt;Text StringText=&quot;1709-10&quot; StringGroup=&quot;PageNum&quot;/&gt;&lt;Text StringText=&quot;.&quot; StringGroup=&quot;none&quot;/&gt;&lt;/Display&gt;&lt;/Doc&gt;&lt;/KyMRNote&gt;"/>
    <w:docVar w:name="KY.MR.DATA{9D4593CD-9A26-4CF9-8B1B-AA5B486A004F}586" w:val="&lt;KyMRNote dbid=&quot;{9D4593CD-9A26-4CF9-8B1B-AA5B486A004F}&quot; recid=&quot;586&quot;&gt;&lt;Data&gt;&lt;Field id=&quot;AccessNum&quot;&gt;19390857&lt;/Field&gt;&lt;Field id=&quot;Author&quot;&gt;Yu CJ;Wang HH;Chou JW;Lai HC;Huang WH;Peng CY;Cheng KS;Chen YF&lt;/Field&gt;&lt;Field id=&quot;AuthorTrans&quot;&gt;&lt;/Field&gt;&lt;Field id=&quot;DOI&quot;&gt;10.1007/s00384-009-0707-1&lt;/Field&gt;&lt;Field id=&quot;Editor&quot;&gt;&lt;/Field&gt;&lt;Field id=&quot;FmtTitle&quot;&gt;&lt;/Field&gt;&lt;Field id=&quot;Issue&quot;&gt;10&lt;/Field&gt;&lt;Field id=&quot;LIID&quot;&gt;586&lt;/Field&gt;&lt;Field id=&quot;Magazine&quot;&gt;International journal of colorectal disease&lt;/Field&gt;&lt;Field id=&quot;MagazineAB&quot;&gt;Int J Colorectal Dis&lt;/Field&gt;&lt;Field id=&quot;MagazineTrans&quot;&gt;&lt;/Field&gt;&lt;Field id=&quot;PageNum&quot;&gt;1241-2&lt;/Field&gt;&lt;Field id=&quot;PubDate&quot;&gt;Oct&lt;/Field&gt;&lt;Field id=&quot;PubPlace&quot;&gt;Germany&lt;/Field&gt;&lt;Field id=&quot;PubPlaceTrans&quot;&gt;&lt;/Field&gt;&lt;Field id=&quot;PubYear&quot;&gt;2009&lt;/Field&gt;&lt;Field id=&quot;Publisher&quot;&gt;&lt;/Field&gt;&lt;Field id=&quot;PublisherTrans&quot;&gt;&lt;/Field&gt;&lt;Field id=&quot;TITrans&quot;&gt;&lt;/Field&gt;&lt;Field id=&quot;Title&quot;&gt;Phlebosclerotic colitis with nonsurgical treatment.&lt;/Field&gt;&lt;Field id=&quot;Translator&quot;&gt;&lt;/Field&gt;&lt;Field id=&quot;Type&quot;&gt;{041D4F77-279E-4405-0002-4388361B9CFF}&lt;/Field&gt;&lt;Field id=&quot;Version&quot;&gt;&lt;/Field&gt;&lt;Field id=&quot;Vol&quot;&gt;24&lt;/Field&gt;&lt;Field id=&quot;Author2&quot;&gt;Yu,CJ;Wang,HH;Chou,JW;&lt;/Field&gt;&lt;/Data&gt;&lt;Ref&gt;&lt;Display&gt;&lt;Text StringText=&quot;「RefIndex」&quot; StringTextOri=&quot;「RefIndex」&quot; SuperScript=&quot;true&quot;/&gt;&lt;/Display&gt;&lt;/Ref&gt;&lt;Doc&gt;&lt;Display&gt;&lt;Text StringText=&quot;Yu CJ, Wang HH, Chou JW, et al.&quot; StringGroup=&quot;Author&quot;/&gt;&lt;Text StringText=&quot; &quot; StringGroup=&quot;Author&quot;/&gt;&lt;Text StringText=&quot;Phlebosclerotic colitis with nonsurgical treatment&quot; StringGroup=&quot;Title&quot;/&gt;&lt;Text StringText=&quot;. &quot; StringGroup=&quot;Title&quot;/&gt;&lt;Text StringText=&quot;Int J Colorectal Dis&quot; StringGroup=&quot;Magazine&quot;/&gt;&lt;Text StringText=&quot;. &quot; StringGroup=&quot;Magazine&quot;/&gt;&lt;Text StringText=&quot;2009&quot; StringGroup=&quot;PubYear&quot;/&gt;&lt;Text StringText=&quot;. &quot; StringGroup=&quot;PubYear&quot;/&gt;&lt;Text StringText=&quot;24&quot; StringGroup=&quot;Vol&quot;/&gt;&lt;Text StringText=&quot;(&quot; StringGroup=&quot;Issue&quot;/&gt;&lt;Text StringText=&quot;10&quot; StringGroup=&quot;Issue&quot;/&gt;&lt;Text StringText=&quot;)&quot; StringGroup=&quot;Issue&quot;/&gt;&lt;Text StringText=&quot;: &quot; StringGroup=&quot;PageNum&quot;/&gt;&lt;Text StringText=&quot;1241-2&quot; StringGroup=&quot;PageNum&quot;/&gt;&lt;Text StringText=&quot;.&quot; StringGroup=&quot;none&quot;/&gt;&lt;/Display&gt;&lt;/Doc&gt;&lt;/KyMRNote&gt;"/>
    <w:docVar w:name="KY.MR.DATA{9D4593CD-9A26-4CF9-8B1B-AA5B486A004F}587" w:val="&lt;KyMRNote dbid=&quot;{9D4593CD-9A26-4CF9-8B1B-AA5B486A004F}&quot; recid=&quot;587&quot;&gt;&lt;Data&gt;&lt;Field id=&quot;AccessNum&quot;&gt;24833888&lt;/Field&gt;&lt;Field id=&quot;Author&quot;&gt;Guo F;Zhou YF;Zhang F;Yuan F;Yuan YZ;Yao WY&lt;/Field&gt;&lt;Field id=&quot;AuthorTrans&quot;&gt;&lt;/Field&gt;&lt;Field id=&quot;DOI&quot;&gt;10.3748/wjg.v20.i18.5561&lt;/Field&gt;&lt;Field id=&quot;Editor&quot;&gt;&lt;/Field&gt;&lt;Field id=&quot;FmtTitle&quot;&gt;&lt;/Field&gt;&lt;Field id=&quot;Issue&quot;&gt;18&lt;/Field&gt;&lt;Field id=&quot;LIID&quot;&gt;587&lt;/Field&gt;&lt;Field id=&quot;Magazine&quot;&gt;World journal of gastroenterology&lt;/Field&gt;&lt;Field id=&quot;MagazineAB&quot;&gt;World J Gastroenterol&lt;/Field&gt;&lt;Field id=&quot;MagazineTrans&quot;&gt;&lt;/Field&gt;&lt;Field id=&quot;PageNum&quot;&gt;5561-6&lt;/Field&gt;&lt;Field id=&quot;PubDate&quot;&gt;May 14&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Idiopathic mesenteric phlebosclerosis associated with long-term use of medical liquor: two case reports and literature review.&lt;/Field&gt;&lt;Field id=&quot;Translator&quot;&gt;&lt;/Field&gt;&lt;Field id=&quot;Type&quot;&gt;{041D4F77-279E-4405-0002-4388361B9CFF}&lt;/Field&gt;&lt;Field id=&quot;Version&quot;&gt;&lt;/Field&gt;&lt;Field id=&quot;Vol&quot;&gt;20&lt;/Field&gt;&lt;Field id=&quot;Author2&quot;&gt;Guo,F;Zhou,YF;Zhang,F;Yuan,F;Yuan,YZ;Yao,WY;&lt;/Field&gt;&lt;/Data&gt;&lt;Ref&gt;&lt;Display&gt;&lt;Text StringText=&quot;「RefIndex」&quot; StringTextOri=&quot;「RefIndex」&quot; SuperScript=&quot;true&quot;/&gt;&lt;/Display&gt;&lt;/Ref&gt;&lt;Doc&gt;&lt;Display&gt;&lt;Text StringText=&quot;Guo F, Zhou YF, Zhang F, Yuan F, Yuan YZ, Yao WY&quot; StringGroup=&quot;Author&quot;/&gt;&lt;Text StringText=&quot;. &quot; StringGroup=&quot;Author&quot;/&gt;&lt;Text StringText=&quot;Idiopathic mesenteric phlebosclerosis associated with long-term use of medical liquor: two case reports and literature review&quot; StringGroup=&quot;Title&quot;/&gt;&lt;Text StringText=&quot;. &quot; StringGroup=&quot;Title&quot;/&gt;&lt;Text StringText=&quot;World J Gastroenterol&quot; StringGroup=&quot;Magazine&quot;/&gt;&lt;Text StringText=&quot;. &quot; StringGroup=&quot;Magazine&quot;/&gt;&lt;Text StringText=&quot;2014&quot; StringGroup=&quot;PubYear&quot;/&gt;&lt;Text StringText=&quot;. &quot; StringGroup=&quot;PubYear&quot;/&gt;&lt;Text StringText=&quot;20&quot; StringGroup=&quot;Vol&quot;/&gt;&lt;Text StringText=&quot;(&quot; StringGroup=&quot;Issue&quot;/&gt;&lt;Text StringText=&quot;18&quot; StringGroup=&quot;Issue&quot;/&gt;&lt;Text StringText=&quot;)&quot; StringGroup=&quot;Issue&quot;/&gt;&lt;Text StringText=&quot;: &quot; StringGroup=&quot;PageNum&quot;/&gt;&lt;Text StringText=&quot;5561-6&quot; StringGroup=&quot;PageNum&quot;/&gt;&lt;Text StringText=&quot;.&quot; StringGroup=&quot;none&quot;/&gt;&lt;/Display&gt;&lt;/Doc&gt;&lt;/KyMRNote&gt;"/>
    <w:docVar w:name="KY.MR.DATA{9D4593CD-9A26-4CF9-8B1B-AA5B486A004F}588" w:val="&lt;KyMRNote dbid=&quot;{9D4593CD-9A26-4CF9-8B1B-AA5B486A004F}&quot; recid=&quot;588&quot;&gt;&lt;Data&gt;&lt;Field id=&quot;AccessNum&quot;&gt;24390259&lt;/Field&gt;&lt;Field id=&quot;Author&quot;&gt;Ohtsu K;Matsui T;Nishimura T;Hirai F;Ikeda K;Iwashita A;Yorioka M;Hatakeyama S;Hoashi T;Koga Y;Sakurai T;Miyaoka M&lt;/Field&gt;&lt;Field id=&quot;AuthorTrans&quot;&gt;&lt;/Field&gt;&lt;Field id=&quot;DOI&quot;&gt;&lt;/Field&gt;&lt;Field id=&quot;Editor&quot;&gt;&lt;/Field&gt;&lt;Field id=&quot;FmtTitle&quot;&gt;&lt;/Field&gt;&lt;Field id=&quot;Issue&quot;&gt;1&lt;/Field&gt;&lt;Field id=&quot;LIID&quot;&gt;588&lt;/Field&gt;&lt;Field id=&quot;Magazine&quot;&gt;Nihon Shokakibyo Gakkai zasshi = The Japanese journal of gastro-enterology&lt;/Field&gt;&lt;Field id=&quot;MagazineAB&quot;&gt;Nihon Shokakibyo Gakkai Zasshi&lt;/Field&gt;&lt;Field id=&quot;MagazineTrans&quot;&gt;&lt;/Field&gt;&lt;Field id=&quot;PageNum&quot;&gt;61-8&lt;/Field&gt;&lt;Field id=&quot;PubDate&quot;&gt;Jan&lt;/Field&gt;&lt;Field id=&quot;PubPlace&quot;&gt;Japan&lt;/Field&gt;&lt;Field id=&quot;PubPlaceTrans&quot;&gt;&lt;/Field&gt;&lt;Field id=&quot;PubYear&quot;&gt;2014&lt;/Field&gt;&lt;Field id=&quot;Publisher&quot;&gt;&lt;/Field&gt;&lt;Field id=&quot;PublisherTrans&quot;&gt;&lt;/Field&gt;&lt;Field id=&quot;TITrans&quot;&gt;&lt;/Field&gt;&lt;Field id=&quot;Title&quot;&gt;[Association between mesenteric phlebosclerosis and Chinese herbal medicine intake].&lt;/Field&gt;&lt;Field id=&quot;Translator&quot;&gt;&lt;/Field&gt;&lt;Field id=&quot;Type&quot;&gt;{041D4F77-279E-4405-0002-4388361B9CFF}&lt;/Field&gt;&lt;Field id=&quot;Version&quot;&gt;&lt;/Field&gt;&lt;Field id=&quot;Vol&quot;&gt;111&lt;/Field&gt;&lt;Field id=&quot;Author2&quot;&gt;Ohtsu,K;Matsui,T;Nishimura,T;&lt;/Field&gt;&lt;/Data&gt;&lt;Ref&gt;&lt;Display&gt;&lt;Text StringText=&quot;「RefIndex」&quot; StringTextOri=&quot;「RefIndex」&quot; SuperScript=&quot;true&quot;/&gt;&lt;/Display&gt;&lt;/Ref&gt;&lt;Doc&gt;&lt;Display&gt;&lt;Text StringText=&quot;Ohtsu K, Matsui T, Nishimura T, et al.&quot; StringGroup=&quot;Author&quot;/&gt;&lt;Text StringText=&quot; &quot; StringGroup=&quot;Author&quot;/&gt;&lt;Text StringText=&quot;[Association between mesenteric phlebosclerosis and Chinese herbal medicine intake]&quot; StringGroup=&quot;Title&quot;/&gt;&lt;Text StringText=&quot;. &quot; StringGroup=&quot;Title&quot;/&gt;&lt;Text StringText=&quot;Nihon Shokakibyo Gakkai Zasshi&quot; StringGroup=&quot;Magazine&quot;/&gt;&lt;Text StringText=&quot;. &quot; StringGroup=&quot;Magazine&quot;/&gt;&lt;Text StringText=&quot;2014&quot; StringGroup=&quot;PubYear&quot;/&gt;&lt;Text StringText=&quot;. &quot; StringGroup=&quot;PubYear&quot;/&gt;&lt;Text StringText=&quot;111&quot; StringGroup=&quot;Vol&quot;/&gt;&lt;Text StringText=&quot;(&quot; StringGroup=&quot;Issue&quot;/&gt;&lt;Text StringText=&quot;1&quot; StringGroup=&quot;Issue&quot;/&gt;&lt;Text StringText=&quot;)&quot; StringGroup=&quot;Issue&quot;/&gt;&lt;Text StringText=&quot;: &quot; StringGroup=&quot;PageNum&quot;/&gt;&lt;Text StringText=&quot;61-8&quot; StringGroup=&quot;PageNum&quot;/&gt;&lt;Text StringText=&quot;.&quot; StringGroup=&quot;none&quot;/&gt;&lt;/Display&gt;&lt;/Doc&gt;&lt;/KyMRNote&gt;"/>
    <w:docVar w:name="KY.MR.DATA{9D4593CD-9A26-4CF9-8B1B-AA5B486A004F}589" w:val="&lt;KyMRNote dbid=&quot;{9D4593CD-9A26-4CF9-8B1B-AA5B486A004F}&quot; recid=&quot;589&quot;&gt;&lt;Data&gt;&lt;Field id=&quot;AccessNum&quot;&gt;&lt;/Field&gt;&lt;Field id=&quot;Author&quot;&gt;Markos, V;Kelly, S;Yee, WC;Davis, JE;Cheifetz, RE;Alsheikh, A&lt;/Field&gt;&lt;Field id=&quot;AuthorTrans&quot;&gt;&lt;/Field&gt;&lt;Field id=&quot;DOI&quot;&gt;&lt;/Field&gt;&lt;Field id=&quot;Editor&quot;&gt;&lt;/Field&gt;&lt;Field id=&quot;FmtTitle&quot;&gt;&lt;/Field&gt;&lt;Field id=&quot;Issue&quot;&gt;5&lt;/Field&gt;&lt;Field id=&quot;LIID&quot;&gt;589&lt;/Field&gt;&lt;Field id=&quot;Magazine&quot;&gt;AJR Am J Roentgenol&lt;/Field&gt;&lt;Field id=&quot;MagazineAB&quot;&gt;&lt;/Field&gt;&lt;Field id=&quot;MagazineTrans&quot;&gt;&lt;/Field&gt;&lt;Field id=&quot;PageNum&quot;&gt;1584-6&lt;/Field&gt;&lt;Field id=&quot;PubDate&quot;&gt;&lt;/Field&gt;&lt;Field id=&quot;PubPlace&quot;&gt;10&lt;/Field&gt;&lt;Field id=&quot;PubPlaceTrans&quot;&gt;&lt;/Field&gt;&lt;Field id=&quot;PubYear&quot;&gt;2005&lt;/Field&gt;&lt;Field id=&quot;Publisher&quot;&gt;&lt;/Field&gt;&lt;Field id=&quot;PublisherTrans&quot;&gt;&lt;/Field&gt;&lt;Field id=&quot;TITrans&quot;&gt;&lt;/Field&gt;&lt;Field id=&quot;Title&quot;&gt;Phlebosclerotic colitis: imaging findings of a rare entity.&lt;/Field&gt;&lt;Field id=&quot;Translator&quot;&gt;&lt;/Field&gt;&lt;Field id=&quot;Type&quot;&gt;{041D4F77-279E-4405-0002-4388361B9CFF}&lt;/Field&gt;&lt;Field id=&quot;Version&quot;&gt;&lt;/Field&gt;&lt;Field id=&quot;Vol&quot;&gt;184&lt;/Field&gt;&lt;Field id=&quot;Author2&quot;&gt;Markos,V;Kelly,S;Yee,WC;Davis,JE;Cheifetz,RE;Alsheikh,A;&lt;/Field&gt;&lt;/Data&gt;&lt;Ref&gt;&lt;Display&gt;&lt;Text StringText=&quot;「RefIndex」&quot; StringTextOri=&quot;「RefIndex」&quot; SuperScript=&quot;true&quot;/&gt;&lt;/Display&gt;&lt;/Ref&gt;&lt;Doc&gt;&lt;Display&gt;&lt;Text StringText=&quot;Markos V, Kelly S, Yee WC, Davis JE, Cheifetz RE, Alsheikh A&quot; StringGroup=&quot;Author&quot;/&gt;&lt;Text StringText=&quot;. &quot; StringGroup=&quot;Author&quot;/&gt;&lt;Text StringText=&quot;Phlebosclerotic colitis: imaging findings of a rare entity&quot; StringGroup=&quot;Title&quot;/&gt;&lt;Text StringText=&quot;. &quot; StringGroup=&quot;Title&quot;/&gt;&lt;Text StringText=&quot;AJR Am J Roentgenol&quot; StringGroup=&quot;Magazine&quot;/&gt;&lt;Text StringText=&quot;. &quot; StringGroup=&quot;Magazine&quot;/&gt;&lt;Text StringText=&quot;2005&quot; StringGroup=&quot;PubYear&quot;/&gt;&lt;Text StringText=&quot;. &quot; StringGroup=&quot;PubYear&quot;/&gt;&lt;Text StringText=&quot;184&quot; StringGroup=&quot;Vol&quot;/&gt;&lt;Text StringText=&quot;(&quot; StringGroup=&quot;Issue&quot;/&gt;&lt;Text StringText=&quot;5&quot; StringGroup=&quot;Issue&quot;/&gt;&lt;Text StringText=&quot;)&quot; StringGroup=&quot;Issue&quot;/&gt;&lt;Text StringText=&quot;: &quot; StringGroup=&quot;PageNum&quot;/&gt;&lt;Text StringText=&quot;1584-6&quot; StringGroup=&quot;PageNum&quot;/&gt;&lt;Text StringText=&quot;.&quot; StringGroup=&quot;none&quot;/&gt;&lt;/Display&gt;&lt;/Doc&gt;&lt;/KyMRNote&gt;"/>
    <w:docVar w:name="KY.MR.DATA{9D4593CD-9A26-4CF9-8B1B-AA5B486A004F}590" w:val="&lt;KyMRNote dbid=&quot;{9D4593CD-9A26-4CF9-8B1B-AA5B486A004F}&quot; recid=&quot;590&quot;&gt;&lt;Data&gt;&lt;Field id=&quot;AccessNum&quot;&gt;&lt;/Field&gt;&lt;Field id=&quot;Author&quot;&gt;Lee, SM;Seo, JW;[Phlebosclerotic colitis (PC) is a rare disease entity of intestinal ischemia characterized by calcification at the right hemicolon and is predominant in Asian populations. We present a 57-year-old Korean patient who was an Oriental medicine practitioner himself and had been taking herbal medicine for decades. We reviewed previous literature on similar cases and analyzed radiologic features of PC in relation to the intake period of toxic material and extent of disease.]&lt;/Field&gt;&lt;Field id=&quot;AuthorTrans&quot;&gt;&lt;/Field&gt;&lt;Field id=&quot;DOI&quot;&gt;&lt;/Field&gt;&lt;Field id=&quot;Editor&quot;&gt;&lt;/Field&gt;&lt;Field id=&quot;FmtTitle&quot;&gt;&lt;/Field&gt;&lt;Field id=&quot;Issue&quot;&gt;10&lt;/Field&gt;&lt;Field id=&quot;LIID&quot;&gt;590&lt;/Field&gt;&lt;Field id=&quot;Magazine&quot;&gt;Jpn J Radiol&lt;/Field&gt;&lt;Field id=&quot;MagazineAB&quot;&gt;&lt;/Field&gt;&lt;Field id=&quot;MagazineTrans&quot;&gt;&lt;/Field&gt;&lt;Field id=&quot;PageNum&quot;&gt;663-7&lt;/Field&gt;&lt;Field id=&quot;PubDate&quot;&gt;&lt;/Field&gt;&lt;Field id=&quot;PubPlace&quot;&gt;1&lt;/Field&gt;&lt;Field id=&quot;PubPlaceTrans&quot;&gt;&lt;/Field&gt;&lt;Field id=&quot;PubYear&quot;&gt;2015&lt;/Field&gt;&lt;Field id=&quot;Publisher&quot;&gt;&lt;/Field&gt;&lt;Field id=&quot;PublisherTrans&quot;&gt;&lt;/Field&gt;&lt;Field id=&quot;TITrans&quot;&gt;&lt;/Field&gt;&lt;Field id=&quot;Title&quot;&gt;Phlebosclerotic colitis: case report and literature review focused on the radiologic findings in relation to the intake period of toxic material.&lt;/Field&gt;&lt;Field id=&quot;Translator&quot;&gt;&lt;/Field&gt;&lt;Field id=&quot;Type&quot;&gt;{041D4F77-279E-4405-0002-4388361B9CFF}&lt;/Field&gt;&lt;Field id=&quot;Version&quot;&gt;&lt;/Field&gt;&lt;Field id=&quot;Vol&quot;&gt;33&lt;/Field&gt;&lt;Field id=&quot;Author2&quot;&gt;Lee,SM;Seo,JW;[Phlebosclerotic,c(iardeoiicbcatrhaipiApWpa5KpwwaOmphahbthmfdWrploscaarfoPCirttipotmaeod];&lt;/Field&gt;&lt;/Data&gt;&lt;Ref&gt;&lt;Display&gt;&lt;Text StringText=&quot;「RefIndex」&quot; StringTextOri=&quot;「RefIndex」&quot; SuperScript=&quot;true&quot;/&gt;&lt;/Display&gt;&lt;/Ref&gt;&lt;Doc&gt;&lt;Display&gt;&lt;Text StringText=&quot;Lee SM, Seo JW, [Phlebosclerotic c(iardeoiicbcatrhaipiApWpa5KpwwaOmphahbthmfdWrploscaarfoPCirttipotmaeod]&quot; StringGroup=&quot;Author&quot;/&gt;&lt;Text StringText=&quot;. &quot; StringGroup=&quot;Author&quot;/&gt;&lt;Text StringText=&quot;Phlebosclerotic colitis: case report and literature review focused on the radiologic findings in relation to the intake period of toxic material&quot; StringGroup=&quot;Title&quot;/&gt;&lt;Text StringText=&quot;. &quot; StringGroup=&quot;Title&quot;/&gt;&lt;Text StringText=&quot;Jpn J Radiol&quot; StringGroup=&quot;Magazine&quot;/&gt;&lt;Text StringText=&quot;. &quot; StringGroup=&quot;Magazine&quot;/&gt;&lt;Text StringText=&quot;2015&quot; StringGroup=&quot;PubYear&quot;/&gt;&lt;Text StringText=&quot;. &quot; StringGroup=&quot;PubYear&quot;/&gt;&lt;Text StringText=&quot;33&quot; StringGroup=&quot;Vol&quot;/&gt;&lt;Text StringText=&quot;(&quot; StringGroup=&quot;Issue&quot;/&gt;&lt;Text StringText=&quot;10&quot; StringGroup=&quot;Issue&quot;/&gt;&lt;Text StringText=&quot;)&quot; StringGroup=&quot;Issue&quot;/&gt;&lt;Text StringText=&quot;: &quot; StringGroup=&quot;PageNum&quot;/&gt;&lt;Text StringText=&quot;663-7&quot; StringGroup=&quot;PageNum&quot;/&gt;&lt;Text StringText=&quot;.&quot; StringGroup=&quot;none&quot;/&gt;&lt;/Display&gt;&lt;/Doc&gt;&lt;/KyMRNote&gt;"/>
    <w:docVar w:name="KY.MR.DATA{9D4593CD-9A26-4CF9-8B1B-AA5B486A004F}591" w:val="&lt;KyMRNote dbid=&quot;{9D4593CD-9A26-4CF9-8B1B-AA5B486A004F}&quot; recid=&quot;591&quot;&gt;&lt;Data&gt;&lt;Field id=&quot;AccessNum&quot;&gt;&lt;/Field&gt;&lt;Field id=&quot;Author&quot;&gt;Feuerstadt, P;Brandt, LJ;[Colon ischemia (CI) is the most common manifestation of ischemic injury to the gastrointestinal (GI) tract. This usually self-limited disease is being diagnosed more frequently, and the list of known causes is increasing. Local hypoperfusion and reperfusion injury are both thought to contribute to the disease process, which manifests with a wide spectrum of injury including reversible colopathy (subepithelial hemorrhage and edema), transient colitis, chronic colitis, stricture, gangrene, and fulminant universal colitis. The distribution is usually segmental with left-sided disease (e.g., inferior mesenteric artery distribution) being more frequently observed than right-sided involvement (e.g., superior mesenteric artery distribution). Any portion of the colon can be affected, but the anatomic distribution of CI recently has been shown to be associated with outcome. Patients with isolated-right colon ischemia (IRCI) have a different presentation and worse outcomes than other distributions of disease. Although somewhat variable depending on disease location, CI presents with cramping abdominal pains over the segment of colon involved followed by a short course of bloody diarrhea. Diagnosis is usually made clinically and is supported with serologic, radiologic, and colonoscopic findings. Colonoscopy is the most accurate diagnostic study. Most patients respond to conservative supportive therapy although some with more severe disease require antimicrobials and/or surgical intervention.]&lt;/Field&gt;&lt;Field id=&quot;AuthorTrans&quot;&gt;&lt;/Field&gt;&lt;Field id=&quot;DOI&quot;&gt;&lt;/Field&gt;&lt;Field id=&quot;Editor&quot;&gt;&lt;/Field&gt;&lt;Field id=&quot;FmtTitle&quot;&gt;&lt;/Field&gt;&lt;Field id=&quot;Issue&quot;&gt;12&lt;/Field&gt;&lt;Field id=&quot;LIID&quot;&gt;591&lt;/Field&gt;&lt;Field id=&quot;Magazine&quot;&gt;Curr Gastroenterol Rep&lt;/Field&gt;&lt;Field id=&quot;MagazineAB&quot;&gt;&lt;/Field&gt;&lt;Field id=&quot;MagazineTrans&quot;&gt;&lt;/Field&gt;&lt;Field id=&quot;PageNum&quot;&gt;45&lt;/Field&gt;&lt;Field id=&quot;PubDate&quot;&gt;&lt;/Field&gt;&lt;Field id=&quot;PubPlace&quot;&gt;7&lt;/Field&gt;&lt;Field id=&quot;PubPlaceTrans&quot;&gt;&lt;/Field&gt;&lt;Field id=&quot;PubYear&quot;&gt;2015&lt;/Field&gt;&lt;Field id=&quot;Publisher&quot;&gt;&lt;/Field&gt;&lt;Field id=&quot;PublisherTrans&quot;&gt;&lt;/Field&gt;&lt;Field id=&quot;TITrans&quot;&gt;&lt;/Field&gt;&lt;Field id=&quot;Title&quot;&gt;Update on Colon Ischemia: Recent Insights and Advances.&lt;/Field&gt;&lt;Field id=&quot;Translator&quot;&gt;&lt;/Field&gt;&lt;Field id=&quot;Type&quot;&gt;{041D4F77-279E-4405-0002-4388361B9CFF}&lt;/Field&gt;&lt;Field id=&quot;Version&quot;&gt;&lt;/Field&gt;&lt;Field id=&quot;Vol&quot;&gt;17&lt;/Field&gt;&lt;Field id=&quot;Author2&quot;&gt;Feuerstadt,P;Brandt,LJ;[Colon ischemia (CI) is the most common manifestation of ischemic injury to the gastrointestinal (GI) tract. This usually self-limited disease is being diagnosed more frequently,atlokciiLhariabttcttdp;&lt;/Field&gt;&lt;/Data&gt;&lt;Ref&gt;&lt;Display&gt;&lt;Text StringText=&quot;「RefIndex」&quot; StringTextOri=&quot;「RefIndex」&quot; SuperScript=&quot;true&quot;/&gt;&lt;/Display&gt;&lt;/Ref&gt;&lt;Doc&gt;&lt;Display&gt;&lt;Text StringText=&quot;Feuerstadt P, Brandt LJ, [Colon ischemia (CI) is the most common manifestation of ischemic injury to the gastrointestinal (GI) tract. This usually self-limited disease is being diagnosed more frequently atlokciiLhariabttcttdp, et al.&quot; StringGroup=&quot;Author&quot;/&gt;&lt;Text StringText=&quot; &quot; StringGroup=&quot;Author&quot;/&gt;&lt;Text StringText=&quot;Update on Colon Ischemia: Recent Insights and Advances&quot; StringGroup=&quot;Title&quot;/&gt;&lt;Text StringText=&quot;. &quot; StringGroup=&quot;Title&quot;/&gt;&lt;Text StringText=&quot;Curr Gastroenterol Rep&quot; StringGroup=&quot;Magazine&quot;/&gt;&lt;Text StringText=&quot;. &quot; StringGroup=&quot;Magazine&quot;/&gt;&lt;Text StringText=&quot;2015&quot; StringGroup=&quot;PubYear&quot;/&gt;&lt;Text StringText=&quot;. &quot; StringGroup=&quot;PubYear&quot;/&gt;&lt;Text StringText=&quot;17&quot; StringGroup=&quot;Vol&quot;/&gt;&lt;Text StringText=&quot;(&quot; StringGroup=&quot;Issue&quot;/&gt;&lt;Text StringText=&quot;12&quot; StringGroup=&quot;Issue&quot;/&gt;&lt;Text StringText=&quot;)&quot; StringGroup=&quot;Issue&quot;/&gt;&lt;Text StringText=&quot;: &quot; StringGroup=&quot;PageNum&quot;/&gt;&lt;Text StringText=&quot;45&quot; StringGroup=&quot;PageNum&quot;/&gt;&lt;Text StringText=&quot;.&quot; StringGroup=&quot;none&quot;/&gt;&lt;/Display&gt;&lt;/Doc&gt;&lt;/KyMRNote&gt;"/>
    <w:docVar w:name="KY_MEDREF_CITTEMPLATE" w:val="{F5381D18-8F2D-4AE0-ACF0-25B86F49679A}"/>
    <w:docVar w:name="KY_MEDREF_DOCUID" w:val="{98D12435-E895-434C-9976-F3C557FAA300}"/>
    <w:docVar w:name="KY_MEDREF_VERSION" w:val="3"/>
  </w:docVars>
  <w:rsids>
    <w:rsidRoot w:val="00EB1E5E"/>
    <w:rsid w:val="00000A6F"/>
    <w:rsid w:val="0000193B"/>
    <w:rsid w:val="000021D4"/>
    <w:rsid w:val="00005687"/>
    <w:rsid w:val="00007B11"/>
    <w:rsid w:val="0001170D"/>
    <w:rsid w:val="00014082"/>
    <w:rsid w:val="00014CC2"/>
    <w:rsid w:val="00017F9C"/>
    <w:rsid w:val="0002108E"/>
    <w:rsid w:val="000234E6"/>
    <w:rsid w:val="00024474"/>
    <w:rsid w:val="000247A0"/>
    <w:rsid w:val="000256E9"/>
    <w:rsid w:val="00025BBA"/>
    <w:rsid w:val="000267A5"/>
    <w:rsid w:val="00026A0F"/>
    <w:rsid w:val="000307A0"/>
    <w:rsid w:val="00031DE4"/>
    <w:rsid w:val="00033563"/>
    <w:rsid w:val="00035155"/>
    <w:rsid w:val="00035666"/>
    <w:rsid w:val="00035BF4"/>
    <w:rsid w:val="00046384"/>
    <w:rsid w:val="00055D95"/>
    <w:rsid w:val="00057EFA"/>
    <w:rsid w:val="00062A1A"/>
    <w:rsid w:val="00062F24"/>
    <w:rsid w:val="000653E8"/>
    <w:rsid w:val="000658DF"/>
    <w:rsid w:val="000701E7"/>
    <w:rsid w:val="00073B9C"/>
    <w:rsid w:val="0007404A"/>
    <w:rsid w:val="00080736"/>
    <w:rsid w:val="00083F9A"/>
    <w:rsid w:val="0008503E"/>
    <w:rsid w:val="00094D64"/>
    <w:rsid w:val="0009576F"/>
    <w:rsid w:val="000965FD"/>
    <w:rsid w:val="00096B4D"/>
    <w:rsid w:val="000977CA"/>
    <w:rsid w:val="000A7B23"/>
    <w:rsid w:val="000B3B86"/>
    <w:rsid w:val="000B56C5"/>
    <w:rsid w:val="000B77F9"/>
    <w:rsid w:val="000C0D25"/>
    <w:rsid w:val="000C728E"/>
    <w:rsid w:val="000C7E5F"/>
    <w:rsid w:val="000D11F5"/>
    <w:rsid w:val="000D56F0"/>
    <w:rsid w:val="000D5F23"/>
    <w:rsid w:val="000D61A4"/>
    <w:rsid w:val="000D6326"/>
    <w:rsid w:val="000D76DD"/>
    <w:rsid w:val="000E039A"/>
    <w:rsid w:val="000E045B"/>
    <w:rsid w:val="000E19B6"/>
    <w:rsid w:val="000E1B0F"/>
    <w:rsid w:val="000E47F2"/>
    <w:rsid w:val="000E75CD"/>
    <w:rsid w:val="000E77CB"/>
    <w:rsid w:val="000F004C"/>
    <w:rsid w:val="000F292D"/>
    <w:rsid w:val="000F33B5"/>
    <w:rsid w:val="000F36A6"/>
    <w:rsid w:val="000F5393"/>
    <w:rsid w:val="000F5722"/>
    <w:rsid w:val="000F5B7D"/>
    <w:rsid w:val="0010537E"/>
    <w:rsid w:val="00111818"/>
    <w:rsid w:val="00112B06"/>
    <w:rsid w:val="00115D11"/>
    <w:rsid w:val="00120E97"/>
    <w:rsid w:val="0012154A"/>
    <w:rsid w:val="00125555"/>
    <w:rsid w:val="00127024"/>
    <w:rsid w:val="001318DD"/>
    <w:rsid w:val="00133353"/>
    <w:rsid w:val="0013409A"/>
    <w:rsid w:val="001340E0"/>
    <w:rsid w:val="00135289"/>
    <w:rsid w:val="00140904"/>
    <w:rsid w:val="001410D1"/>
    <w:rsid w:val="001442A3"/>
    <w:rsid w:val="00144B21"/>
    <w:rsid w:val="0014507B"/>
    <w:rsid w:val="00147917"/>
    <w:rsid w:val="00152851"/>
    <w:rsid w:val="0015456C"/>
    <w:rsid w:val="0015650C"/>
    <w:rsid w:val="00156910"/>
    <w:rsid w:val="00156F62"/>
    <w:rsid w:val="00161C30"/>
    <w:rsid w:val="001814CF"/>
    <w:rsid w:val="00181A9C"/>
    <w:rsid w:val="001829CE"/>
    <w:rsid w:val="0018377F"/>
    <w:rsid w:val="00183BE9"/>
    <w:rsid w:val="0018684C"/>
    <w:rsid w:val="00186AC4"/>
    <w:rsid w:val="0018708C"/>
    <w:rsid w:val="001871E8"/>
    <w:rsid w:val="001921B5"/>
    <w:rsid w:val="001954E5"/>
    <w:rsid w:val="001959F5"/>
    <w:rsid w:val="00196241"/>
    <w:rsid w:val="001A1BBC"/>
    <w:rsid w:val="001A22E0"/>
    <w:rsid w:val="001A3010"/>
    <w:rsid w:val="001A438A"/>
    <w:rsid w:val="001A4A4B"/>
    <w:rsid w:val="001A54D9"/>
    <w:rsid w:val="001B15E3"/>
    <w:rsid w:val="001B1EB6"/>
    <w:rsid w:val="001B32D4"/>
    <w:rsid w:val="001B5E62"/>
    <w:rsid w:val="001B763C"/>
    <w:rsid w:val="001C2987"/>
    <w:rsid w:val="001C43CD"/>
    <w:rsid w:val="001C4753"/>
    <w:rsid w:val="001C65CE"/>
    <w:rsid w:val="001D0045"/>
    <w:rsid w:val="001D23F2"/>
    <w:rsid w:val="001D2646"/>
    <w:rsid w:val="001D37F9"/>
    <w:rsid w:val="001D3E36"/>
    <w:rsid w:val="001D56D3"/>
    <w:rsid w:val="001E0BC3"/>
    <w:rsid w:val="001E25D6"/>
    <w:rsid w:val="001E422B"/>
    <w:rsid w:val="001E4B7D"/>
    <w:rsid w:val="001F13F4"/>
    <w:rsid w:val="001F28BA"/>
    <w:rsid w:val="001F475D"/>
    <w:rsid w:val="001F7333"/>
    <w:rsid w:val="001F7DAA"/>
    <w:rsid w:val="00207729"/>
    <w:rsid w:val="00207C25"/>
    <w:rsid w:val="002112C1"/>
    <w:rsid w:val="00212C60"/>
    <w:rsid w:val="002136E1"/>
    <w:rsid w:val="002142EF"/>
    <w:rsid w:val="00214811"/>
    <w:rsid w:val="00215AA3"/>
    <w:rsid w:val="00217CDA"/>
    <w:rsid w:val="00221542"/>
    <w:rsid w:val="00222685"/>
    <w:rsid w:val="002229A7"/>
    <w:rsid w:val="00222C06"/>
    <w:rsid w:val="00226A59"/>
    <w:rsid w:val="00232FAB"/>
    <w:rsid w:val="00235275"/>
    <w:rsid w:val="00237858"/>
    <w:rsid w:val="00244DFD"/>
    <w:rsid w:val="002477F6"/>
    <w:rsid w:val="00253120"/>
    <w:rsid w:val="0025429E"/>
    <w:rsid w:val="00255B0A"/>
    <w:rsid w:val="00263802"/>
    <w:rsid w:val="002651C1"/>
    <w:rsid w:val="00271153"/>
    <w:rsid w:val="0027316A"/>
    <w:rsid w:val="00273265"/>
    <w:rsid w:val="00277458"/>
    <w:rsid w:val="00281F3A"/>
    <w:rsid w:val="00283B44"/>
    <w:rsid w:val="00285DD0"/>
    <w:rsid w:val="0029036D"/>
    <w:rsid w:val="002909CC"/>
    <w:rsid w:val="0029155B"/>
    <w:rsid w:val="00292F36"/>
    <w:rsid w:val="00295969"/>
    <w:rsid w:val="00296830"/>
    <w:rsid w:val="002973AC"/>
    <w:rsid w:val="002A0D50"/>
    <w:rsid w:val="002A1BB0"/>
    <w:rsid w:val="002A1E45"/>
    <w:rsid w:val="002A3399"/>
    <w:rsid w:val="002A3839"/>
    <w:rsid w:val="002A4739"/>
    <w:rsid w:val="002B23B3"/>
    <w:rsid w:val="002B338A"/>
    <w:rsid w:val="002B3E6F"/>
    <w:rsid w:val="002C5860"/>
    <w:rsid w:val="002C590C"/>
    <w:rsid w:val="002C7464"/>
    <w:rsid w:val="002D1B7F"/>
    <w:rsid w:val="002D65BB"/>
    <w:rsid w:val="002E0092"/>
    <w:rsid w:val="002E0853"/>
    <w:rsid w:val="002E18D9"/>
    <w:rsid w:val="002E195C"/>
    <w:rsid w:val="002E35D1"/>
    <w:rsid w:val="002E389D"/>
    <w:rsid w:val="002E582B"/>
    <w:rsid w:val="002E662A"/>
    <w:rsid w:val="002F0E0F"/>
    <w:rsid w:val="002F1591"/>
    <w:rsid w:val="002F1A79"/>
    <w:rsid w:val="002F21E5"/>
    <w:rsid w:val="002F3765"/>
    <w:rsid w:val="002F3AA5"/>
    <w:rsid w:val="002F563B"/>
    <w:rsid w:val="003023AD"/>
    <w:rsid w:val="0030276D"/>
    <w:rsid w:val="003040FE"/>
    <w:rsid w:val="00304634"/>
    <w:rsid w:val="003104FF"/>
    <w:rsid w:val="00311184"/>
    <w:rsid w:val="0031484E"/>
    <w:rsid w:val="00315E36"/>
    <w:rsid w:val="00316CB0"/>
    <w:rsid w:val="003174B7"/>
    <w:rsid w:val="00317D13"/>
    <w:rsid w:val="00321564"/>
    <w:rsid w:val="0032538B"/>
    <w:rsid w:val="003263F8"/>
    <w:rsid w:val="003270A5"/>
    <w:rsid w:val="00327E05"/>
    <w:rsid w:val="00331AAB"/>
    <w:rsid w:val="0033336E"/>
    <w:rsid w:val="00336938"/>
    <w:rsid w:val="00337538"/>
    <w:rsid w:val="00340D06"/>
    <w:rsid w:val="00341434"/>
    <w:rsid w:val="00341BF4"/>
    <w:rsid w:val="00353D38"/>
    <w:rsid w:val="00361850"/>
    <w:rsid w:val="00365BD0"/>
    <w:rsid w:val="0036737B"/>
    <w:rsid w:val="00371DFC"/>
    <w:rsid w:val="0037650D"/>
    <w:rsid w:val="00387633"/>
    <w:rsid w:val="00392522"/>
    <w:rsid w:val="00393011"/>
    <w:rsid w:val="00393FAF"/>
    <w:rsid w:val="00394E37"/>
    <w:rsid w:val="003A14EE"/>
    <w:rsid w:val="003A1DF9"/>
    <w:rsid w:val="003A364B"/>
    <w:rsid w:val="003A4585"/>
    <w:rsid w:val="003A7C9A"/>
    <w:rsid w:val="003A7EC9"/>
    <w:rsid w:val="003B0A9C"/>
    <w:rsid w:val="003B0FCA"/>
    <w:rsid w:val="003B205A"/>
    <w:rsid w:val="003B496A"/>
    <w:rsid w:val="003C5CF1"/>
    <w:rsid w:val="003C7467"/>
    <w:rsid w:val="003D003F"/>
    <w:rsid w:val="003D6708"/>
    <w:rsid w:val="003E14EB"/>
    <w:rsid w:val="003E2DA7"/>
    <w:rsid w:val="003E2EC6"/>
    <w:rsid w:val="003E7589"/>
    <w:rsid w:val="003F07AE"/>
    <w:rsid w:val="003F28B3"/>
    <w:rsid w:val="003F3000"/>
    <w:rsid w:val="003F7480"/>
    <w:rsid w:val="004025E0"/>
    <w:rsid w:val="0040521E"/>
    <w:rsid w:val="004128D1"/>
    <w:rsid w:val="00415782"/>
    <w:rsid w:val="00415B09"/>
    <w:rsid w:val="00416E14"/>
    <w:rsid w:val="0042068F"/>
    <w:rsid w:val="00420983"/>
    <w:rsid w:val="0042471B"/>
    <w:rsid w:val="00427764"/>
    <w:rsid w:val="00431F49"/>
    <w:rsid w:val="004374B6"/>
    <w:rsid w:val="00437657"/>
    <w:rsid w:val="00445768"/>
    <w:rsid w:val="0045093E"/>
    <w:rsid w:val="00452824"/>
    <w:rsid w:val="00453C61"/>
    <w:rsid w:val="004540F7"/>
    <w:rsid w:val="0045481C"/>
    <w:rsid w:val="004568C7"/>
    <w:rsid w:val="0046064E"/>
    <w:rsid w:val="00461635"/>
    <w:rsid w:val="00465A5D"/>
    <w:rsid w:val="004678B2"/>
    <w:rsid w:val="00467F78"/>
    <w:rsid w:val="00471A23"/>
    <w:rsid w:val="00476E29"/>
    <w:rsid w:val="004775DB"/>
    <w:rsid w:val="00477E62"/>
    <w:rsid w:val="00481B63"/>
    <w:rsid w:val="00483692"/>
    <w:rsid w:val="004858F4"/>
    <w:rsid w:val="00485C87"/>
    <w:rsid w:val="00485E96"/>
    <w:rsid w:val="0049092C"/>
    <w:rsid w:val="00491C6E"/>
    <w:rsid w:val="004925C7"/>
    <w:rsid w:val="00492754"/>
    <w:rsid w:val="00497D6C"/>
    <w:rsid w:val="004A003B"/>
    <w:rsid w:val="004A315E"/>
    <w:rsid w:val="004A3DF0"/>
    <w:rsid w:val="004A45B7"/>
    <w:rsid w:val="004A5F3D"/>
    <w:rsid w:val="004B03D4"/>
    <w:rsid w:val="004B2D0A"/>
    <w:rsid w:val="004B3915"/>
    <w:rsid w:val="004B57A3"/>
    <w:rsid w:val="004C0B94"/>
    <w:rsid w:val="004C5A21"/>
    <w:rsid w:val="004C62B3"/>
    <w:rsid w:val="004E0DEB"/>
    <w:rsid w:val="004E2FBE"/>
    <w:rsid w:val="004E39FC"/>
    <w:rsid w:val="004E651A"/>
    <w:rsid w:val="004E7085"/>
    <w:rsid w:val="004E7E8A"/>
    <w:rsid w:val="004F3399"/>
    <w:rsid w:val="00500FE0"/>
    <w:rsid w:val="00501D9B"/>
    <w:rsid w:val="00502411"/>
    <w:rsid w:val="0050468A"/>
    <w:rsid w:val="00506B75"/>
    <w:rsid w:val="00511AC9"/>
    <w:rsid w:val="0051603B"/>
    <w:rsid w:val="00520AB4"/>
    <w:rsid w:val="00522D9E"/>
    <w:rsid w:val="00523E62"/>
    <w:rsid w:val="0052463A"/>
    <w:rsid w:val="005313E0"/>
    <w:rsid w:val="0053188D"/>
    <w:rsid w:val="00535243"/>
    <w:rsid w:val="005358B6"/>
    <w:rsid w:val="00535B44"/>
    <w:rsid w:val="005365F1"/>
    <w:rsid w:val="00541CD7"/>
    <w:rsid w:val="005455B6"/>
    <w:rsid w:val="0054616D"/>
    <w:rsid w:val="0055050D"/>
    <w:rsid w:val="00554C41"/>
    <w:rsid w:val="00556F2F"/>
    <w:rsid w:val="005606D1"/>
    <w:rsid w:val="00561B6D"/>
    <w:rsid w:val="00562B7B"/>
    <w:rsid w:val="0056628F"/>
    <w:rsid w:val="00567A15"/>
    <w:rsid w:val="00570D51"/>
    <w:rsid w:val="00571785"/>
    <w:rsid w:val="00571966"/>
    <w:rsid w:val="00571A8A"/>
    <w:rsid w:val="00571B59"/>
    <w:rsid w:val="005773B7"/>
    <w:rsid w:val="005775F9"/>
    <w:rsid w:val="0058064D"/>
    <w:rsid w:val="00586821"/>
    <w:rsid w:val="00587081"/>
    <w:rsid w:val="00587845"/>
    <w:rsid w:val="00591A3C"/>
    <w:rsid w:val="005927EA"/>
    <w:rsid w:val="00592D7A"/>
    <w:rsid w:val="00592E80"/>
    <w:rsid w:val="0059424E"/>
    <w:rsid w:val="0059470E"/>
    <w:rsid w:val="005A1BC6"/>
    <w:rsid w:val="005A53AE"/>
    <w:rsid w:val="005A7CF3"/>
    <w:rsid w:val="005B092F"/>
    <w:rsid w:val="005B1151"/>
    <w:rsid w:val="005B37D8"/>
    <w:rsid w:val="005B5991"/>
    <w:rsid w:val="005C07C0"/>
    <w:rsid w:val="005C273B"/>
    <w:rsid w:val="005C33C3"/>
    <w:rsid w:val="005C40F3"/>
    <w:rsid w:val="005C4E65"/>
    <w:rsid w:val="005C73FD"/>
    <w:rsid w:val="005C75DA"/>
    <w:rsid w:val="005C7A77"/>
    <w:rsid w:val="005D14C6"/>
    <w:rsid w:val="005D3EDB"/>
    <w:rsid w:val="005D435B"/>
    <w:rsid w:val="005D5A50"/>
    <w:rsid w:val="005E10FA"/>
    <w:rsid w:val="005E2E1E"/>
    <w:rsid w:val="005E3D26"/>
    <w:rsid w:val="005E4107"/>
    <w:rsid w:val="005E7876"/>
    <w:rsid w:val="005F03AD"/>
    <w:rsid w:val="005F3985"/>
    <w:rsid w:val="005F708E"/>
    <w:rsid w:val="005F7288"/>
    <w:rsid w:val="0060314A"/>
    <w:rsid w:val="006044A8"/>
    <w:rsid w:val="00604EE8"/>
    <w:rsid w:val="00605D64"/>
    <w:rsid w:val="006068D0"/>
    <w:rsid w:val="00606C36"/>
    <w:rsid w:val="00607F3D"/>
    <w:rsid w:val="00611C6C"/>
    <w:rsid w:val="00612EAE"/>
    <w:rsid w:val="00614AB6"/>
    <w:rsid w:val="00615C7C"/>
    <w:rsid w:val="0061759B"/>
    <w:rsid w:val="00623787"/>
    <w:rsid w:val="00630075"/>
    <w:rsid w:val="00630DDD"/>
    <w:rsid w:val="00631CF4"/>
    <w:rsid w:val="0063232B"/>
    <w:rsid w:val="00634BEF"/>
    <w:rsid w:val="006350D9"/>
    <w:rsid w:val="006368C5"/>
    <w:rsid w:val="006423AD"/>
    <w:rsid w:val="00645CE8"/>
    <w:rsid w:val="00646776"/>
    <w:rsid w:val="006505D2"/>
    <w:rsid w:val="0065072F"/>
    <w:rsid w:val="00650F56"/>
    <w:rsid w:val="006524CB"/>
    <w:rsid w:val="006540EF"/>
    <w:rsid w:val="00655CD2"/>
    <w:rsid w:val="006570F7"/>
    <w:rsid w:val="00657205"/>
    <w:rsid w:val="00657F33"/>
    <w:rsid w:val="00660173"/>
    <w:rsid w:val="00661615"/>
    <w:rsid w:val="00665521"/>
    <w:rsid w:val="00667CD3"/>
    <w:rsid w:val="00672356"/>
    <w:rsid w:val="00685BAE"/>
    <w:rsid w:val="00685CFD"/>
    <w:rsid w:val="00690A01"/>
    <w:rsid w:val="00695AF6"/>
    <w:rsid w:val="00695C02"/>
    <w:rsid w:val="006A030D"/>
    <w:rsid w:val="006A3C5D"/>
    <w:rsid w:val="006A5D95"/>
    <w:rsid w:val="006A63B6"/>
    <w:rsid w:val="006A6823"/>
    <w:rsid w:val="006B075D"/>
    <w:rsid w:val="006B15C7"/>
    <w:rsid w:val="006B18BC"/>
    <w:rsid w:val="006B210C"/>
    <w:rsid w:val="006B33F6"/>
    <w:rsid w:val="006B3CB2"/>
    <w:rsid w:val="006C05DB"/>
    <w:rsid w:val="006C5ABA"/>
    <w:rsid w:val="006D05F6"/>
    <w:rsid w:val="006D2782"/>
    <w:rsid w:val="006D2910"/>
    <w:rsid w:val="006D3FA0"/>
    <w:rsid w:val="006D406D"/>
    <w:rsid w:val="006D5FB1"/>
    <w:rsid w:val="006D784B"/>
    <w:rsid w:val="006E0A4D"/>
    <w:rsid w:val="006E1AE7"/>
    <w:rsid w:val="006E2662"/>
    <w:rsid w:val="006E5810"/>
    <w:rsid w:val="006E7317"/>
    <w:rsid w:val="006F025A"/>
    <w:rsid w:val="006F4B83"/>
    <w:rsid w:val="006F61C7"/>
    <w:rsid w:val="006F7101"/>
    <w:rsid w:val="00702AAA"/>
    <w:rsid w:val="0070590E"/>
    <w:rsid w:val="00707CA6"/>
    <w:rsid w:val="0071193A"/>
    <w:rsid w:val="00712EA6"/>
    <w:rsid w:val="00726019"/>
    <w:rsid w:val="00727196"/>
    <w:rsid w:val="007274D5"/>
    <w:rsid w:val="00732705"/>
    <w:rsid w:val="00735C96"/>
    <w:rsid w:val="007361F8"/>
    <w:rsid w:val="00736618"/>
    <w:rsid w:val="00742046"/>
    <w:rsid w:val="00743313"/>
    <w:rsid w:val="00744994"/>
    <w:rsid w:val="00746150"/>
    <w:rsid w:val="00746D98"/>
    <w:rsid w:val="00747453"/>
    <w:rsid w:val="007477E9"/>
    <w:rsid w:val="00747952"/>
    <w:rsid w:val="00754247"/>
    <w:rsid w:val="0076217E"/>
    <w:rsid w:val="00763755"/>
    <w:rsid w:val="0076404D"/>
    <w:rsid w:val="00764109"/>
    <w:rsid w:val="007652CD"/>
    <w:rsid w:val="00767CF3"/>
    <w:rsid w:val="00770C19"/>
    <w:rsid w:val="00772F05"/>
    <w:rsid w:val="0078215B"/>
    <w:rsid w:val="00783B04"/>
    <w:rsid w:val="00785C33"/>
    <w:rsid w:val="00792464"/>
    <w:rsid w:val="007944CD"/>
    <w:rsid w:val="00794F29"/>
    <w:rsid w:val="00794F3B"/>
    <w:rsid w:val="007972B1"/>
    <w:rsid w:val="007A07DA"/>
    <w:rsid w:val="007A1B53"/>
    <w:rsid w:val="007A1C4D"/>
    <w:rsid w:val="007A26B6"/>
    <w:rsid w:val="007A3129"/>
    <w:rsid w:val="007A562F"/>
    <w:rsid w:val="007A6F76"/>
    <w:rsid w:val="007B4A79"/>
    <w:rsid w:val="007B544C"/>
    <w:rsid w:val="007C06AD"/>
    <w:rsid w:val="007C1426"/>
    <w:rsid w:val="007C377D"/>
    <w:rsid w:val="007C3B95"/>
    <w:rsid w:val="007C47EE"/>
    <w:rsid w:val="007C5128"/>
    <w:rsid w:val="007C5B04"/>
    <w:rsid w:val="007C5D9E"/>
    <w:rsid w:val="007C727D"/>
    <w:rsid w:val="007D1102"/>
    <w:rsid w:val="007D460E"/>
    <w:rsid w:val="007D793A"/>
    <w:rsid w:val="007E095F"/>
    <w:rsid w:val="007E269D"/>
    <w:rsid w:val="007E3A53"/>
    <w:rsid w:val="007E3C9E"/>
    <w:rsid w:val="007E461B"/>
    <w:rsid w:val="00800FA5"/>
    <w:rsid w:val="00801DC1"/>
    <w:rsid w:val="00814872"/>
    <w:rsid w:val="008176A4"/>
    <w:rsid w:val="00825959"/>
    <w:rsid w:val="008260B3"/>
    <w:rsid w:val="0083326B"/>
    <w:rsid w:val="00833C8A"/>
    <w:rsid w:val="00835C4F"/>
    <w:rsid w:val="00836130"/>
    <w:rsid w:val="0083735E"/>
    <w:rsid w:val="00841B12"/>
    <w:rsid w:val="00843A6C"/>
    <w:rsid w:val="00844EBF"/>
    <w:rsid w:val="0084672B"/>
    <w:rsid w:val="00850737"/>
    <w:rsid w:val="00851FB8"/>
    <w:rsid w:val="008540D6"/>
    <w:rsid w:val="008541C8"/>
    <w:rsid w:val="00854681"/>
    <w:rsid w:val="00860273"/>
    <w:rsid w:val="0086464D"/>
    <w:rsid w:val="00867436"/>
    <w:rsid w:val="00870D73"/>
    <w:rsid w:val="0087289B"/>
    <w:rsid w:val="008736BD"/>
    <w:rsid w:val="00874CCB"/>
    <w:rsid w:val="00875534"/>
    <w:rsid w:val="00885292"/>
    <w:rsid w:val="008856FB"/>
    <w:rsid w:val="0088619F"/>
    <w:rsid w:val="00887EED"/>
    <w:rsid w:val="008901F9"/>
    <w:rsid w:val="00891847"/>
    <w:rsid w:val="008932B9"/>
    <w:rsid w:val="00893E56"/>
    <w:rsid w:val="008969D0"/>
    <w:rsid w:val="00896A6D"/>
    <w:rsid w:val="008A0E2B"/>
    <w:rsid w:val="008A2C6F"/>
    <w:rsid w:val="008A6A9D"/>
    <w:rsid w:val="008A73D0"/>
    <w:rsid w:val="008B199E"/>
    <w:rsid w:val="008B3144"/>
    <w:rsid w:val="008B37A5"/>
    <w:rsid w:val="008B42A9"/>
    <w:rsid w:val="008B7292"/>
    <w:rsid w:val="008C25B6"/>
    <w:rsid w:val="008C4300"/>
    <w:rsid w:val="008C5B97"/>
    <w:rsid w:val="008C7C35"/>
    <w:rsid w:val="008D185C"/>
    <w:rsid w:val="008D19E8"/>
    <w:rsid w:val="008D4631"/>
    <w:rsid w:val="008D4E78"/>
    <w:rsid w:val="008D7A15"/>
    <w:rsid w:val="008E251D"/>
    <w:rsid w:val="008E4643"/>
    <w:rsid w:val="008E62F3"/>
    <w:rsid w:val="008E67EE"/>
    <w:rsid w:val="008E7082"/>
    <w:rsid w:val="008E7DB8"/>
    <w:rsid w:val="008E7EFB"/>
    <w:rsid w:val="008F2949"/>
    <w:rsid w:val="008F2BD2"/>
    <w:rsid w:val="008F4913"/>
    <w:rsid w:val="0091064C"/>
    <w:rsid w:val="00915BC4"/>
    <w:rsid w:val="00915E8C"/>
    <w:rsid w:val="0092130A"/>
    <w:rsid w:val="00927415"/>
    <w:rsid w:val="009276AA"/>
    <w:rsid w:val="009308AC"/>
    <w:rsid w:val="0093104A"/>
    <w:rsid w:val="0093195B"/>
    <w:rsid w:val="009365A9"/>
    <w:rsid w:val="00936BCB"/>
    <w:rsid w:val="00940862"/>
    <w:rsid w:val="00943B75"/>
    <w:rsid w:val="009448E8"/>
    <w:rsid w:val="0094628C"/>
    <w:rsid w:val="009468B2"/>
    <w:rsid w:val="0095042F"/>
    <w:rsid w:val="009504B1"/>
    <w:rsid w:val="009511DD"/>
    <w:rsid w:val="0095120C"/>
    <w:rsid w:val="0095126B"/>
    <w:rsid w:val="00951F79"/>
    <w:rsid w:val="00960378"/>
    <w:rsid w:val="009624CF"/>
    <w:rsid w:val="00966AAB"/>
    <w:rsid w:val="00966CCD"/>
    <w:rsid w:val="00967C4C"/>
    <w:rsid w:val="00970C97"/>
    <w:rsid w:val="00970E43"/>
    <w:rsid w:val="00970E5D"/>
    <w:rsid w:val="0097157E"/>
    <w:rsid w:val="00972277"/>
    <w:rsid w:val="00974547"/>
    <w:rsid w:val="00974AC0"/>
    <w:rsid w:val="00976615"/>
    <w:rsid w:val="00976B2D"/>
    <w:rsid w:val="00977A7A"/>
    <w:rsid w:val="00981B74"/>
    <w:rsid w:val="009821C3"/>
    <w:rsid w:val="009825E5"/>
    <w:rsid w:val="00983517"/>
    <w:rsid w:val="00993185"/>
    <w:rsid w:val="00994056"/>
    <w:rsid w:val="009A1E20"/>
    <w:rsid w:val="009A4E07"/>
    <w:rsid w:val="009A7821"/>
    <w:rsid w:val="009A7865"/>
    <w:rsid w:val="009A7D8C"/>
    <w:rsid w:val="009B4D14"/>
    <w:rsid w:val="009B6CD2"/>
    <w:rsid w:val="009B7195"/>
    <w:rsid w:val="009C0A42"/>
    <w:rsid w:val="009C0C49"/>
    <w:rsid w:val="009C2265"/>
    <w:rsid w:val="009C2A9A"/>
    <w:rsid w:val="009C3F99"/>
    <w:rsid w:val="009C491C"/>
    <w:rsid w:val="009D15D2"/>
    <w:rsid w:val="009D340C"/>
    <w:rsid w:val="009D6DE5"/>
    <w:rsid w:val="009D752D"/>
    <w:rsid w:val="009E08E9"/>
    <w:rsid w:val="009E15D4"/>
    <w:rsid w:val="009E15DB"/>
    <w:rsid w:val="009E3111"/>
    <w:rsid w:val="009E3B12"/>
    <w:rsid w:val="009E463D"/>
    <w:rsid w:val="009F213A"/>
    <w:rsid w:val="009F2FF7"/>
    <w:rsid w:val="009F33B4"/>
    <w:rsid w:val="009F61EA"/>
    <w:rsid w:val="009F7CC3"/>
    <w:rsid w:val="00A00F58"/>
    <w:rsid w:val="00A03CC1"/>
    <w:rsid w:val="00A06C53"/>
    <w:rsid w:val="00A14711"/>
    <w:rsid w:val="00A1594A"/>
    <w:rsid w:val="00A177A6"/>
    <w:rsid w:val="00A2037D"/>
    <w:rsid w:val="00A21688"/>
    <w:rsid w:val="00A238A8"/>
    <w:rsid w:val="00A23BD9"/>
    <w:rsid w:val="00A27259"/>
    <w:rsid w:val="00A27953"/>
    <w:rsid w:val="00A3008C"/>
    <w:rsid w:val="00A32B74"/>
    <w:rsid w:val="00A350A4"/>
    <w:rsid w:val="00A3679C"/>
    <w:rsid w:val="00A4394F"/>
    <w:rsid w:val="00A44100"/>
    <w:rsid w:val="00A50268"/>
    <w:rsid w:val="00A51B18"/>
    <w:rsid w:val="00A51DBA"/>
    <w:rsid w:val="00A535E2"/>
    <w:rsid w:val="00A56364"/>
    <w:rsid w:val="00A56770"/>
    <w:rsid w:val="00A567F6"/>
    <w:rsid w:val="00A56D48"/>
    <w:rsid w:val="00A6101C"/>
    <w:rsid w:val="00A61BA8"/>
    <w:rsid w:val="00A63693"/>
    <w:rsid w:val="00A674BF"/>
    <w:rsid w:val="00A72B30"/>
    <w:rsid w:val="00A73CC1"/>
    <w:rsid w:val="00A73E32"/>
    <w:rsid w:val="00A74E1B"/>
    <w:rsid w:val="00A759D7"/>
    <w:rsid w:val="00A75CE8"/>
    <w:rsid w:val="00A75D0A"/>
    <w:rsid w:val="00A761CD"/>
    <w:rsid w:val="00A773DD"/>
    <w:rsid w:val="00A77BE9"/>
    <w:rsid w:val="00A77E70"/>
    <w:rsid w:val="00A8024D"/>
    <w:rsid w:val="00A81C94"/>
    <w:rsid w:val="00A84458"/>
    <w:rsid w:val="00A85884"/>
    <w:rsid w:val="00A93394"/>
    <w:rsid w:val="00A948B6"/>
    <w:rsid w:val="00A960D8"/>
    <w:rsid w:val="00A9775B"/>
    <w:rsid w:val="00AA0577"/>
    <w:rsid w:val="00AA52E4"/>
    <w:rsid w:val="00AA59D4"/>
    <w:rsid w:val="00AB2760"/>
    <w:rsid w:val="00AB613D"/>
    <w:rsid w:val="00AC09FC"/>
    <w:rsid w:val="00AC132E"/>
    <w:rsid w:val="00AC7D6D"/>
    <w:rsid w:val="00AD1FE7"/>
    <w:rsid w:val="00AE14F4"/>
    <w:rsid w:val="00AE32D2"/>
    <w:rsid w:val="00AE3514"/>
    <w:rsid w:val="00AE4F46"/>
    <w:rsid w:val="00AE6105"/>
    <w:rsid w:val="00AF22AB"/>
    <w:rsid w:val="00AF3DFE"/>
    <w:rsid w:val="00AF4CC1"/>
    <w:rsid w:val="00AF7F0C"/>
    <w:rsid w:val="00B001DE"/>
    <w:rsid w:val="00B00DDA"/>
    <w:rsid w:val="00B01823"/>
    <w:rsid w:val="00B01FC0"/>
    <w:rsid w:val="00B049C7"/>
    <w:rsid w:val="00B05102"/>
    <w:rsid w:val="00B06BBB"/>
    <w:rsid w:val="00B1060A"/>
    <w:rsid w:val="00B1194E"/>
    <w:rsid w:val="00B13A17"/>
    <w:rsid w:val="00B1505A"/>
    <w:rsid w:val="00B16334"/>
    <w:rsid w:val="00B16479"/>
    <w:rsid w:val="00B17E9C"/>
    <w:rsid w:val="00B20338"/>
    <w:rsid w:val="00B233FC"/>
    <w:rsid w:val="00B237D1"/>
    <w:rsid w:val="00B27BE1"/>
    <w:rsid w:val="00B303F1"/>
    <w:rsid w:val="00B308A9"/>
    <w:rsid w:val="00B3722B"/>
    <w:rsid w:val="00B37CEA"/>
    <w:rsid w:val="00B41346"/>
    <w:rsid w:val="00B5006B"/>
    <w:rsid w:val="00B5366A"/>
    <w:rsid w:val="00B547C6"/>
    <w:rsid w:val="00B547E8"/>
    <w:rsid w:val="00B5574C"/>
    <w:rsid w:val="00B56DC8"/>
    <w:rsid w:val="00B613A7"/>
    <w:rsid w:val="00B613AC"/>
    <w:rsid w:val="00B629F2"/>
    <w:rsid w:val="00B67E91"/>
    <w:rsid w:val="00B717D9"/>
    <w:rsid w:val="00B72A5A"/>
    <w:rsid w:val="00B74B2F"/>
    <w:rsid w:val="00B75160"/>
    <w:rsid w:val="00B75C03"/>
    <w:rsid w:val="00B75C3C"/>
    <w:rsid w:val="00B76A40"/>
    <w:rsid w:val="00B777C4"/>
    <w:rsid w:val="00B77A28"/>
    <w:rsid w:val="00B77C8D"/>
    <w:rsid w:val="00B80A6A"/>
    <w:rsid w:val="00B84969"/>
    <w:rsid w:val="00B86BC3"/>
    <w:rsid w:val="00B87437"/>
    <w:rsid w:val="00B90C28"/>
    <w:rsid w:val="00B91474"/>
    <w:rsid w:val="00B92A0F"/>
    <w:rsid w:val="00B9320B"/>
    <w:rsid w:val="00B93644"/>
    <w:rsid w:val="00B9384E"/>
    <w:rsid w:val="00B971A4"/>
    <w:rsid w:val="00BA1E12"/>
    <w:rsid w:val="00BA2E8D"/>
    <w:rsid w:val="00BA30A6"/>
    <w:rsid w:val="00BA41DD"/>
    <w:rsid w:val="00BA5641"/>
    <w:rsid w:val="00BA595A"/>
    <w:rsid w:val="00BA63D5"/>
    <w:rsid w:val="00BA6D86"/>
    <w:rsid w:val="00BA7310"/>
    <w:rsid w:val="00BB24A3"/>
    <w:rsid w:val="00BB2D64"/>
    <w:rsid w:val="00BB3354"/>
    <w:rsid w:val="00BB4740"/>
    <w:rsid w:val="00BB70AC"/>
    <w:rsid w:val="00BB7327"/>
    <w:rsid w:val="00BC1794"/>
    <w:rsid w:val="00BC2123"/>
    <w:rsid w:val="00BC3583"/>
    <w:rsid w:val="00BD1C30"/>
    <w:rsid w:val="00BD4D38"/>
    <w:rsid w:val="00BD6733"/>
    <w:rsid w:val="00BD7DB3"/>
    <w:rsid w:val="00BE0195"/>
    <w:rsid w:val="00BE4D52"/>
    <w:rsid w:val="00BE51FA"/>
    <w:rsid w:val="00BE7CA5"/>
    <w:rsid w:val="00BF0E5B"/>
    <w:rsid w:val="00BF419A"/>
    <w:rsid w:val="00C000D3"/>
    <w:rsid w:val="00C01631"/>
    <w:rsid w:val="00C01668"/>
    <w:rsid w:val="00C05C16"/>
    <w:rsid w:val="00C06C15"/>
    <w:rsid w:val="00C072E6"/>
    <w:rsid w:val="00C07743"/>
    <w:rsid w:val="00C079FE"/>
    <w:rsid w:val="00C114CF"/>
    <w:rsid w:val="00C13288"/>
    <w:rsid w:val="00C14D98"/>
    <w:rsid w:val="00C25290"/>
    <w:rsid w:val="00C27A37"/>
    <w:rsid w:val="00C3139D"/>
    <w:rsid w:val="00C31A6F"/>
    <w:rsid w:val="00C33A41"/>
    <w:rsid w:val="00C36FAD"/>
    <w:rsid w:val="00C43F87"/>
    <w:rsid w:val="00C474DC"/>
    <w:rsid w:val="00C47A20"/>
    <w:rsid w:val="00C54AD7"/>
    <w:rsid w:val="00C55CA7"/>
    <w:rsid w:val="00C60D9C"/>
    <w:rsid w:val="00C617CB"/>
    <w:rsid w:val="00C63242"/>
    <w:rsid w:val="00C633DA"/>
    <w:rsid w:val="00C63A3A"/>
    <w:rsid w:val="00C64121"/>
    <w:rsid w:val="00C65A87"/>
    <w:rsid w:val="00C6656F"/>
    <w:rsid w:val="00C66F3F"/>
    <w:rsid w:val="00C67858"/>
    <w:rsid w:val="00C70061"/>
    <w:rsid w:val="00C70183"/>
    <w:rsid w:val="00C86888"/>
    <w:rsid w:val="00C932D3"/>
    <w:rsid w:val="00C9361F"/>
    <w:rsid w:val="00C9386E"/>
    <w:rsid w:val="00C93870"/>
    <w:rsid w:val="00C93C7B"/>
    <w:rsid w:val="00C949E6"/>
    <w:rsid w:val="00CA526F"/>
    <w:rsid w:val="00CA6AB6"/>
    <w:rsid w:val="00CB04C8"/>
    <w:rsid w:val="00CB1DF9"/>
    <w:rsid w:val="00CB5466"/>
    <w:rsid w:val="00CB5EBA"/>
    <w:rsid w:val="00CB795C"/>
    <w:rsid w:val="00CC0488"/>
    <w:rsid w:val="00CC1185"/>
    <w:rsid w:val="00CC208D"/>
    <w:rsid w:val="00CC3FEA"/>
    <w:rsid w:val="00CC6595"/>
    <w:rsid w:val="00CC7CCE"/>
    <w:rsid w:val="00CD1D86"/>
    <w:rsid w:val="00CD2DF8"/>
    <w:rsid w:val="00CD30AF"/>
    <w:rsid w:val="00CD447D"/>
    <w:rsid w:val="00CD457C"/>
    <w:rsid w:val="00CD57CE"/>
    <w:rsid w:val="00CD69D5"/>
    <w:rsid w:val="00CE0B04"/>
    <w:rsid w:val="00CE14B3"/>
    <w:rsid w:val="00CE2755"/>
    <w:rsid w:val="00CE3CBA"/>
    <w:rsid w:val="00CE6B97"/>
    <w:rsid w:val="00CF08D5"/>
    <w:rsid w:val="00CF12F6"/>
    <w:rsid w:val="00CF2475"/>
    <w:rsid w:val="00CF3E04"/>
    <w:rsid w:val="00CF4943"/>
    <w:rsid w:val="00CF6842"/>
    <w:rsid w:val="00D02B3C"/>
    <w:rsid w:val="00D03DB5"/>
    <w:rsid w:val="00D04D6C"/>
    <w:rsid w:val="00D0533A"/>
    <w:rsid w:val="00D05824"/>
    <w:rsid w:val="00D065DF"/>
    <w:rsid w:val="00D0701B"/>
    <w:rsid w:val="00D10155"/>
    <w:rsid w:val="00D10C33"/>
    <w:rsid w:val="00D122A5"/>
    <w:rsid w:val="00D135BC"/>
    <w:rsid w:val="00D13F9F"/>
    <w:rsid w:val="00D16583"/>
    <w:rsid w:val="00D17213"/>
    <w:rsid w:val="00D27784"/>
    <w:rsid w:val="00D27D1F"/>
    <w:rsid w:val="00D346EE"/>
    <w:rsid w:val="00D40C33"/>
    <w:rsid w:val="00D41C1C"/>
    <w:rsid w:val="00D44526"/>
    <w:rsid w:val="00D453E5"/>
    <w:rsid w:val="00D46C10"/>
    <w:rsid w:val="00D515CA"/>
    <w:rsid w:val="00D5170F"/>
    <w:rsid w:val="00D52CD8"/>
    <w:rsid w:val="00D54805"/>
    <w:rsid w:val="00D55481"/>
    <w:rsid w:val="00D5712D"/>
    <w:rsid w:val="00D57818"/>
    <w:rsid w:val="00D62167"/>
    <w:rsid w:val="00D63627"/>
    <w:rsid w:val="00D64772"/>
    <w:rsid w:val="00D653FE"/>
    <w:rsid w:val="00D6657E"/>
    <w:rsid w:val="00D672AC"/>
    <w:rsid w:val="00D72450"/>
    <w:rsid w:val="00D726CF"/>
    <w:rsid w:val="00D73701"/>
    <w:rsid w:val="00D73DE9"/>
    <w:rsid w:val="00D75412"/>
    <w:rsid w:val="00D7764D"/>
    <w:rsid w:val="00D802B2"/>
    <w:rsid w:val="00D854A8"/>
    <w:rsid w:val="00D8588D"/>
    <w:rsid w:val="00D87CFC"/>
    <w:rsid w:val="00D87F21"/>
    <w:rsid w:val="00D901C5"/>
    <w:rsid w:val="00D92FAE"/>
    <w:rsid w:val="00D9579B"/>
    <w:rsid w:val="00D957B5"/>
    <w:rsid w:val="00DA2D16"/>
    <w:rsid w:val="00DA5C18"/>
    <w:rsid w:val="00DB1FC1"/>
    <w:rsid w:val="00DB69CF"/>
    <w:rsid w:val="00DB762A"/>
    <w:rsid w:val="00DC0869"/>
    <w:rsid w:val="00DC78C1"/>
    <w:rsid w:val="00DD7F2B"/>
    <w:rsid w:val="00DE2821"/>
    <w:rsid w:val="00DE5EE0"/>
    <w:rsid w:val="00DE617C"/>
    <w:rsid w:val="00DF42DB"/>
    <w:rsid w:val="00E07F41"/>
    <w:rsid w:val="00E10EF8"/>
    <w:rsid w:val="00E129DC"/>
    <w:rsid w:val="00E14D07"/>
    <w:rsid w:val="00E17291"/>
    <w:rsid w:val="00E20FEE"/>
    <w:rsid w:val="00E236B2"/>
    <w:rsid w:val="00E24204"/>
    <w:rsid w:val="00E247E5"/>
    <w:rsid w:val="00E24F9C"/>
    <w:rsid w:val="00E27B3E"/>
    <w:rsid w:val="00E31CC2"/>
    <w:rsid w:val="00E33A9C"/>
    <w:rsid w:val="00E33BB0"/>
    <w:rsid w:val="00E33C5C"/>
    <w:rsid w:val="00E35211"/>
    <w:rsid w:val="00E41197"/>
    <w:rsid w:val="00E41733"/>
    <w:rsid w:val="00E44BA5"/>
    <w:rsid w:val="00E5170A"/>
    <w:rsid w:val="00E54B89"/>
    <w:rsid w:val="00E565EB"/>
    <w:rsid w:val="00E5681C"/>
    <w:rsid w:val="00E56D80"/>
    <w:rsid w:val="00E57747"/>
    <w:rsid w:val="00E62A3C"/>
    <w:rsid w:val="00E63EBD"/>
    <w:rsid w:val="00E723F4"/>
    <w:rsid w:val="00E74A7D"/>
    <w:rsid w:val="00E75FAC"/>
    <w:rsid w:val="00E80FC2"/>
    <w:rsid w:val="00E815B5"/>
    <w:rsid w:val="00E84C04"/>
    <w:rsid w:val="00E86413"/>
    <w:rsid w:val="00E87F29"/>
    <w:rsid w:val="00E90FD5"/>
    <w:rsid w:val="00E9181E"/>
    <w:rsid w:val="00E92AB0"/>
    <w:rsid w:val="00E932F4"/>
    <w:rsid w:val="00EA0659"/>
    <w:rsid w:val="00EA18DD"/>
    <w:rsid w:val="00EA59A8"/>
    <w:rsid w:val="00EA7A7B"/>
    <w:rsid w:val="00EB0323"/>
    <w:rsid w:val="00EB11D5"/>
    <w:rsid w:val="00EB1E5E"/>
    <w:rsid w:val="00EB6234"/>
    <w:rsid w:val="00EC25FD"/>
    <w:rsid w:val="00EC364D"/>
    <w:rsid w:val="00EC7D83"/>
    <w:rsid w:val="00ED4E17"/>
    <w:rsid w:val="00ED6D1E"/>
    <w:rsid w:val="00EE3465"/>
    <w:rsid w:val="00EE4A57"/>
    <w:rsid w:val="00EF0173"/>
    <w:rsid w:val="00EF0DC0"/>
    <w:rsid w:val="00EF46D1"/>
    <w:rsid w:val="00EF5632"/>
    <w:rsid w:val="00EF7A2B"/>
    <w:rsid w:val="00F00C6A"/>
    <w:rsid w:val="00F04EAC"/>
    <w:rsid w:val="00F054C6"/>
    <w:rsid w:val="00F12235"/>
    <w:rsid w:val="00F126E8"/>
    <w:rsid w:val="00F1502F"/>
    <w:rsid w:val="00F2170F"/>
    <w:rsid w:val="00F22261"/>
    <w:rsid w:val="00F2440D"/>
    <w:rsid w:val="00F26214"/>
    <w:rsid w:val="00F264E2"/>
    <w:rsid w:val="00F27C8E"/>
    <w:rsid w:val="00F34103"/>
    <w:rsid w:val="00F3553A"/>
    <w:rsid w:val="00F40240"/>
    <w:rsid w:val="00F405F5"/>
    <w:rsid w:val="00F45AB3"/>
    <w:rsid w:val="00F508B6"/>
    <w:rsid w:val="00F53045"/>
    <w:rsid w:val="00F53388"/>
    <w:rsid w:val="00F53B2C"/>
    <w:rsid w:val="00F57035"/>
    <w:rsid w:val="00F64F22"/>
    <w:rsid w:val="00F65974"/>
    <w:rsid w:val="00F65CE1"/>
    <w:rsid w:val="00F67917"/>
    <w:rsid w:val="00F67DA7"/>
    <w:rsid w:val="00F74C9D"/>
    <w:rsid w:val="00F7684C"/>
    <w:rsid w:val="00F76E2E"/>
    <w:rsid w:val="00F84FD2"/>
    <w:rsid w:val="00F859A0"/>
    <w:rsid w:val="00F85AB6"/>
    <w:rsid w:val="00F9192E"/>
    <w:rsid w:val="00F92C5F"/>
    <w:rsid w:val="00F97F78"/>
    <w:rsid w:val="00F97F8B"/>
    <w:rsid w:val="00FA0BB2"/>
    <w:rsid w:val="00FA42C2"/>
    <w:rsid w:val="00FA560B"/>
    <w:rsid w:val="00FA7AEF"/>
    <w:rsid w:val="00FB2D97"/>
    <w:rsid w:val="00FB3C53"/>
    <w:rsid w:val="00FB56A0"/>
    <w:rsid w:val="00FB675B"/>
    <w:rsid w:val="00FB6B0B"/>
    <w:rsid w:val="00FC4313"/>
    <w:rsid w:val="00FC527A"/>
    <w:rsid w:val="00FD26B6"/>
    <w:rsid w:val="00FD4125"/>
    <w:rsid w:val="00FD4248"/>
    <w:rsid w:val="00FD712C"/>
    <w:rsid w:val="00FE0858"/>
    <w:rsid w:val="00FE6588"/>
    <w:rsid w:val="00FE7152"/>
    <w:rsid w:val="00FF10FF"/>
    <w:rsid w:val="00FF2B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711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Subtitle" w:qFormat="1"/>
    <w:lsdException w:name="Hyperlink"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lang w:eastAsia="zh-CN"/>
    </w:rPr>
  </w:style>
  <w:style w:type="paragraph" w:styleId="3">
    <w:name w:val="heading 3"/>
    <w:basedOn w:val="a"/>
    <w:qFormat/>
    <w:rsid w:val="00EF5632"/>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33A41"/>
  </w:style>
  <w:style w:type="table" w:styleId="a3">
    <w:name w:val="Table Grid"/>
    <w:basedOn w:val="a1"/>
    <w:rsid w:val="00B75C3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B75C3C"/>
    <w:rPr>
      <w:rFonts w:ascii="TrebuchetMS" w:hAnsi="TrebuchetMS" w:hint="default"/>
      <w:b w:val="0"/>
      <w:bCs w:val="0"/>
      <w:i w:val="0"/>
      <w:iCs w:val="0"/>
      <w:color w:val="231F20"/>
      <w:sz w:val="18"/>
      <w:szCs w:val="18"/>
    </w:rPr>
  </w:style>
  <w:style w:type="character" w:styleId="a4">
    <w:name w:val="Hyperlink"/>
    <w:qFormat/>
    <w:rsid w:val="00073B9C"/>
    <w:rPr>
      <w:color w:val="0000FF"/>
      <w:u w:val="single"/>
    </w:rPr>
  </w:style>
  <w:style w:type="character" w:customStyle="1" w:styleId="fontstyle21">
    <w:name w:val="fontstyle21"/>
    <w:rsid w:val="005F3985"/>
    <w:rPr>
      <w:rFonts w:ascii="TimesNewRomanPSMT" w:hAnsi="TimesNewRomanPSMT" w:hint="default"/>
      <w:b w:val="0"/>
      <w:bCs w:val="0"/>
      <w:i w:val="0"/>
      <w:iCs w:val="0"/>
      <w:color w:val="000000"/>
      <w:sz w:val="18"/>
      <w:szCs w:val="18"/>
    </w:rPr>
  </w:style>
  <w:style w:type="character" w:customStyle="1" w:styleId="fontstyle31">
    <w:name w:val="fontstyle31"/>
    <w:rsid w:val="006C05DB"/>
    <w:rPr>
      <w:rFonts w:ascii="DytgbfAdvTT3713a231" w:hAnsi="DytgbfAdvTT3713a231" w:hint="default"/>
      <w:b w:val="0"/>
      <w:bCs w:val="0"/>
      <w:i w:val="0"/>
      <w:iCs w:val="0"/>
      <w:color w:val="131413"/>
      <w:sz w:val="18"/>
      <w:szCs w:val="18"/>
    </w:rPr>
  </w:style>
  <w:style w:type="character" w:customStyle="1" w:styleId="fontstyle41">
    <w:name w:val="fontstyle41"/>
    <w:rsid w:val="006C05DB"/>
    <w:rPr>
      <w:rFonts w:ascii="RnqyrbAdvTT50a2f13e.I" w:hAnsi="RnqyrbAdvTT50a2f13e.I" w:hint="default"/>
      <w:b w:val="0"/>
      <w:bCs w:val="0"/>
      <w:i w:val="0"/>
      <w:iCs w:val="0"/>
      <w:color w:val="131413"/>
      <w:sz w:val="18"/>
      <w:szCs w:val="18"/>
    </w:rPr>
  </w:style>
  <w:style w:type="character" w:customStyle="1" w:styleId="fontstyle51">
    <w:name w:val="fontstyle51"/>
    <w:rsid w:val="006C05DB"/>
    <w:rPr>
      <w:rFonts w:ascii="WsbwqhAdvTT50a2f13e.I+20" w:hAnsi="WsbwqhAdvTT50a2f13e.I+20" w:hint="default"/>
      <w:b w:val="0"/>
      <w:bCs w:val="0"/>
      <w:i w:val="0"/>
      <w:iCs w:val="0"/>
      <w:color w:val="131413"/>
      <w:sz w:val="18"/>
      <w:szCs w:val="18"/>
    </w:rPr>
  </w:style>
  <w:style w:type="character" w:customStyle="1" w:styleId="fontstyle61">
    <w:name w:val="fontstyle61"/>
    <w:rsid w:val="006C05DB"/>
    <w:rPr>
      <w:rFonts w:ascii="RxwrsdAdvTT3713a231+20" w:hAnsi="RxwrsdAdvTT3713a231+20" w:hint="default"/>
      <w:b w:val="0"/>
      <w:bCs w:val="0"/>
      <w:i w:val="0"/>
      <w:iCs w:val="0"/>
      <w:color w:val="131413"/>
      <w:sz w:val="18"/>
      <w:szCs w:val="18"/>
    </w:rPr>
  </w:style>
  <w:style w:type="paragraph" w:styleId="a5">
    <w:name w:val="header"/>
    <w:basedOn w:val="a"/>
    <w:rsid w:val="000B3B86"/>
    <w:pPr>
      <w:pBdr>
        <w:bottom w:val="single" w:sz="6" w:space="1" w:color="auto"/>
      </w:pBdr>
      <w:tabs>
        <w:tab w:val="center" w:pos="4153"/>
        <w:tab w:val="right" w:pos="8306"/>
      </w:tabs>
      <w:snapToGrid w:val="0"/>
      <w:jc w:val="center"/>
    </w:pPr>
    <w:rPr>
      <w:sz w:val="18"/>
      <w:szCs w:val="18"/>
    </w:rPr>
  </w:style>
  <w:style w:type="paragraph" w:styleId="a6">
    <w:name w:val="footer"/>
    <w:basedOn w:val="a"/>
    <w:rsid w:val="000B3B86"/>
    <w:pPr>
      <w:tabs>
        <w:tab w:val="center" w:pos="4153"/>
        <w:tab w:val="right" w:pos="8306"/>
      </w:tabs>
      <w:snapToGrid w:val="0"/>
      <w:jc w:val="left"/>
    </w:pPr>
    <w:rPr>
      <w:sz w:val="18"/>
      <w:szCs w:val="18"/>
    </w:rPr>
  </w:style>
  <w:style w:type="character" w:styleId="a7">
    <w:name w:val="page number"/>
    <w:basedOn w:val="a0"/>
    <w:rsid w:val="000B3B86"/>
  </w:style>
  <w:style w:type="paragraph" w:styleId="HTML">
    <w:name w:val="HTML Preformatted"/>
    <w:basedOn w:val="a"/>
    <w:rsid w:val="00967C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8">
    <w:name w:val="annotation reference"/>
    <w:uiPriority w:val="99"/>
    <w:qFormat/>
    <w:rsid w:val="00D346EE"/>
    <w:rPr>
      <w:sz w:val="16"/>
      <w:szCs w:val="16"/>
    </w:rPr>
  </w:style>
  <w:style w:type="paragraph" w:styleId="a9">
    <w:name w:val="annotation text"/>
    <w:basedOn w:val="a"/>
    <w:link w:val="Char"/>
    <w:qFormat/>
    <w:rsid w:val="00D346EE"/>
    <w:rPr>
      <w:sz w:val="20"/>
      <w:szCs w:val="20"/>
      <w:lang w:val="x-none"/>
    </w:rPr>
  </w:style>
  <w:style w:type="character" w:customStyle="1" w:styleId="Char">
    <w:name w:val="批注文字 Char"/>
    <w:link w:val="a9"/>
    <w:rsid w:val="00D346EE"/>
    <w:rPr>
      <w:kern w:val="2"/>
      <w:lang w:eastAsia="zh-CN"/>
    </w:rPr>
  </w:style>
  <w:style w:type="paragraph" w:styleId="aa">
    <w:name w:val="annotation subject"/>
    <w:basedOn w:val="a9"/>
    <w:next w:val="a9"/>
    <w:link w:val="Char0"/>
    <w:rsid w:val="00D346EE"/>
    <w:rPr>
      <w:b/>
      <w:bCs/>
    </w:rPr>
  </w:style>
  <w:style w:type="character" w:customStyle="1" w:styleId="Char0">
    <w:name w:val="批注主题 Char"/>
    <w:link w:val="aa"/>
    <w:rsid w:val="00D346EE"/>
    <w:rPr>
      <w:b/>
      <w:bCs/>
      <w:kern w:val="2"/>
      <w:lang w:eastAsia="zh-CN"/>
    </w:rPr>
  </w:style>
  <w:style w:type="paragraph" w:styleId="ab">
    <w:name w:val="Balloon Text"/>
    <w:basedOn w:val="a"/>
    <w:link w:val="Char1"/>
    <w:rsid w:val="00D346EE"/>
    <w:rPr>
      <w:rFonts w:ascii="Segoe UI" w:hAnsi="Segoe UI"/>
      <w:sz w:val="18"/>
      <w:szCs w:val="18"/>
      <w:lang w:val="x-none"/>
    </w:rPr>
  </w:style>
  <w:style w:type="character" w:customStyle="1" w:styleId="Char1">
    <w:name w:val="批注框文本 Char"/>
    <w:link w:val="ab"/>
    <w:rsid w:val="00D346EE"/>
    <w:rPr>
      <w:rFonts w:ascii="Segoe UI" w:hAnsi="Segoe UI" w:cs="Segoe UI"/>
      <w:kern w:val="2"/>
      <w:sz w:val="18"/>
      <w:szCs w:val="18"/>
      <w:lang w:eastAsia="zh-CN"/>
    </w:rPr>
  </w:style>
  <w:style w:type="paragraph" w:customStyle="1" w:styleId="1">
    <w:name w:val="正文1"/>
    <w:uiPriority w:val="99"/>
    <w:rsid w:val="00BB4740"/>
    <w:pPr>
      <w:spacing w:line="276" w:lineRule="auto"/>
    </w:pPr>
    <w:rPr>
      <w:rFonts w:ascii="Arial" w:hAnsi="Arial" w:cs="Arial"/>
      <w:color w:val="000000"/>
      <w:sz w:val="22"/>
      <w:lang w:val="pl-PL" w:eastAsia="pl-PL"/>
    </w:rPr>
  </w:style>
  <w:style w:type="character" w:customStyle="1" w:styleId="10">
    <w:name w:val="批注文字 字符1"/>
    <w:uiPriority w:val="99"/>
    <w:qFormat/>
    <w:rsid w:val="00BB4740"/>
    <w:rPr>
      <w:rFonts w:eastAsia="MS Mincho"/>
      <w:kern w:val="2"/>
      <w:sz w:val="21"/>
    </w:rPr>
  </w:style>
  <w:style w:type="paragraph" w:customStyle="1" w:styleId="Normal1">
    <w:name w:val="Normal1"/>
    <w:rsid w:val="003E2EC6"/>
    <w:pPr>
      <w:spacing w:after="200" w:line="276" w:lineRule="auto"/>
    </w:pPr>
    <w:rPr>
      <w:rFonts w:ascii="Calibri" w:eastAsia="Calibri" w:hAnsi="Calibri" w:cs="Calibri"/>
      <w:sz w:val="22"/>
      <w:szCs w:val="22"/>
    </w:rPr>
  </w:style>
  <w:style w:type="paragraph" w:customStyle="1" w:styleId="-11">
    <w:name w:val="彩色列表 - 着色 11"/>
    <w:basedOn w:val="a"/>
    <w:uiPriority w:val="34"/>
    <w:qFormat/>
    <w:rsid w:val="00CD447D"/>
    <w:pPr>
      <w:widowControl/>
      <w:spacing w:after="160" w:line="259" w:lineRule="auto"/>
      <w:ind w:left="720"/>
      <w:contextualSpacing/>
      <w:jc w:val="left"/>
    </w:pPr>
    <w:rPr>
      <w:rFonts w:ascii="Calibri" w:hAnsi="Calibri"/>
      <w:kern w:val="0"/>
      <w:sz w:val="22"/>
      <w:szCs w:val="22"/>
      <w:lang w:val="el-GR" w:eastAsia="en-US"/>
    </w:rPr>
  </w:style>
  <w:style w:type="character" w:customStyle="1" w:styleId="normaltextrun">
    <w:name w:val="normaltextrun"/>
    <w:rsid w:val="00CD447D"/>
  </w:style>
  <w:style w:type="paragraph" w:customStyle="1" w:styleId="paragraph">
    <w:name w:val="paragraph"/>
    <w:basedOn w:val="a"/>
    <w:rsid w:val="00CD447D"/>
    <w:pPr>
      <w:widowControl/>
      <w:spacing w:before="100" w:beforeAutospacing="1" w:after="100" w:afterAutospacing="1"/>
      <w:jc w:val="left"/>
    </w:pPr>
    <w:rPr>
      <w:kern w:val="0"/>
      <w:sz w:val="24"/>
      <w:lang w:eastAsia="en-US"/>
    </w:rPr>
  </w:style>
  <w:style w:type="paragraph" w:styleId="ac">
    <w:name w:val="Plain Text"/>
    <w:basedOn w:val="a"/>
    <w:link w:val="Char2"/>
    <w:rsid w:val="00C86888"/>
    <w:rPr>
      <w:rFonts w:ascii="宋体" w:hAnsi="Courier New"/>
      <w:szCs w:val="21"/>
      <w:lang w:val="x-none" w:eastAsia="x-none"/>
    </w:rPr>
  </w:style>
  <w:style w:type="character" w:customStyle="1" w:styleId="Char2">
    <w:name w:val="纯文本 Char"/>
    <w:link w:val="ac"/>
    <w:rsid w:val="00C86888"/>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Subtitle" w:qFormat="1"/>
    <w:lsdException w:name="Hyperlink"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lang w:eastAsia="zh-CN"/>
    </w:rPr>
  </w:style>
  <w:style w:type="paragraph" w:styleId="3">
    <w:name w:val="heading 3"/>
    <w:basedOn w:val="a"/>
    <w:qFormat/>
    <w:rsid w:val="00EF5632"/>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33A41"/>
  </w:style>
  <w:style w:type="table" w:styleId="a3">
    <w:name w:val="Table Grid"/>
    <w:basedOn w:val="a1"/>
    <w:rsid w:val="00B75C3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B75C3C"/>
    <w:rPr>
      <w:rFonts w:ascii="TrebuchetMS" w:hAnsi="TrebuchetMS" w:hint="default"/>
      <w:b w:val="0"/>
      <w:bCs w:val="0"/>
      <w:i w:val="0"/>
      <w:iCs w:val="0"/>
      <w:color w:val="231F20"/>
      <w:sz w:val="18"/>
      <w:szCs w:val="18"/>
    </w:rPr>
  </w:style>
  <w:style w:type="character" w:styleId="a4">
    <w:name w:val="Hyperlink"/>
    <w:qFormat/>
    <w:rsid w:val="00073B9C"/>
    <w:rPr>
      <w:color w:val="0000FF"/>
      <w:u w:val="single"/>
    </w:rPr>
  </w:style>
  <w:style w:type="character" w:customStyle="1" w:styleId="fontstyle21">
    <w:name w:val="fontstyle21"/>
    <w:rsid w:val="005F3985"/>
    <w:rPr>
      <w:rFonts w:ascii="TimesNewRomanPSMT" w:hAnsi="TimesNewRomanPSMT" w:hint="default"/>
      <w:b w:val="0"/>
      <w:bCs w:val="0"/>
      <w:i w:val="0"/>
      <w:iCs w:val="0"/>
      <w:color w:val="000000"/>
      <w:sz w:val="18"/>
      <w:szCs w:val="18"/>
    </w:rPr>
  </w:style>
  <w:style w:type="character" w:customStyle="1" w:styleId="fontstyle31">
    <w:name w:val="fontstyle31"/>
    <w:rsid w:val="006C05DB"/>
    <w:rPr>
      <w:rFonts w:ascii="DytgbfAdvTT3713a231" w:hAnsi="DytgbfAdvTT3713a231" w:hint="default"/>
      <w:b w:val="0"/>
      <w:bCs w:val="0"/>
      <w:i w:val="0"/>
      <w:iCs w:val="0"/>
      <w:color w:val="131413"/>
      <w:sz w:val="18"/>
      <w:szCs w:val="18"/>
    </w:rPr>
  </w:style>
  <w:style w:type="character" w:customStyle="1" w:styleId="fontstyle41">
    <w:name w:val="fontstyle41"/>
    <w:rsid w:val="006C05DB"/>
    <w:rPr>
      <w:rFonts w:ascii="RnqyrbAdvTT50a2f13e.I" w:hAnsi="RnqyrbAdvTT50a2f13e.I" w:hint="default"/>
      <w:b w:val="0"/>
      <w:bCs w:val="0"/>
      <w:i w:val="0"/>
      <w:iCs w:val="0"/>
      <w:color w:val="131413"/>
      <w:sz w:val="18"/>
      <w:szCs w:val="18"/>
    </w:rPr>
  </w:style>
  <w:style w:type="character" w:customStyle="1" w:styleId="fontstyle51">
    <w:name w:val="fontstyle51"/>
    <w:rsid w:val="006C05DB"/>
    <w:rPr>
      <w:rFonts w:ascii="WsbwqhAdvTT50a2f13e.I+20" w:hAnsi="WsbwqhAdvTT50a2f13e.I+20" w:hint="default"/>
      <w:b w:val="0"/>
      <w:bCs w:val="0"/>
      <w:i w:val="0"/>
      <w:iCs w:val="0"/>
      <w:color w:val="131413"/>
      <w:sz w:val="18"/>
      <w:szCs w:val="18"/>
    </w:rPr>
  </w:style>
  <w:style w:type="character" w:customStyle="1" w:styleId="fontstyle61">
    <w:name w:val="fontstyle61"/>
    <w:rsid w:val="006C05DB"/>
    <w:rPr>
      <w:rFonts w:ascii="RxwrsdAdvTT3713a231+20" w:hAnsi="RxwrsdAdvTT3713a231+20" w:hint="default"/>
      <w:b w:val="0"/>
      <w:bCs w:val="0"/>
      <w:i w:val="0"/>
      <w:iCs w:val="0"/>
      <w:color w:val="131413"/>
      <w:sz w:val="18"/>
      <w:szCs w:val="18"/>
    </w:rPr>
  </w:style>
  <w:style w:type="paragraph" w:styleId="a5">
    <w:name w:val="header"/>
    <w:basedOn w:val="a"/>
    <w:rsid w:val="000B3B86"/>
    <w:pPr>
      <w:pBdr>
        <w:bottom w:val="single" w:sz="6" w:space="1" w:color="auto"/>
      </w:pBdr>
      <w:tabs>
        <w:tab w:val="center" w:pos="4153"/>
        <w:tab w:val="right" w:pos="8306"/>
      </w:tabs>
      <w:snapToGrid w:val="0"/>
      <w:jc w:val="center"/>
    </w:pPr>
    <w:rPr>
      <w:sz w:val="18"/>
      <w:szCs w:val="18"/>
    </w:rPr>
  </w:style>
  <w:style w:type="paragraph" w:styleId="a6">
    <w:name w:val="footer"/>
    <w:basedOn w:val="a"/>
    <w:rsid w:val="000B3B86"/>
    <w:pPr>
      <w:tabs>
        <w:tab w:val="center" w:pos="4153"/>
        <w:tab w:val="right" w:pos="8306"/>
      </w:tabs>
      <w:snapToGrid w:val="0"/>
      <w:jc w:val="left"/>
    </w:pPr>
    <w:rPr>
      <w:sz w:val="18"/>
      <w:szCs w:val="18"/>
    </w:rPr>
  </w:style>
  <w:style w:type="character" w:styleId="a7">
    <w:name w:val="page number"/>
    <w:basedOn w:val="a0"/>
    <w:rsid w:val="000B3B86"/>
  </w:style>
  <w:style w:type="paragraph" w:styleId="HTML">
    <w:name w:val="HTML Preformatted"/>
    <w:basedOn w:val="a"/>
    <w:rsid w:val="00967C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8">
    <w:name w:val="annotation reference"/>
    <w:uiPriority w:val="99"/>
    <w:qFormat/>
    <w:rsid w:val="00D346EE"/>
    <w:rPr>
      <w:sz w:val="16"/>
      <w:szCs w:val="16"/>
    </w:rPr>
  </w:style>
  <w:style w:type="paragraph" w:styleId="a9">
    <w:name w:val="annotation text"/>
    <w:basedOn w:val="a"/>
    <w:link w:val="Char"/>
    <w:qFormat/>
    <w:rsid w:val="00D346EE"/>
    <w:rPr>
      <w:sz w:val="20"/>
      <w:szCs w:val="20"/>
      <w:lang w:val="x-none"/>
    </w:rPr>
  </w:style>
  <w:style w:type="character" w:customStyle="1" w:styleId="Char">
    <w:name w:val="批注文字 Char"/>
    <w:link w:val="a9"/>
    <w:rsid w:val="00D346EE"/>
    <w:rPr>
      <w:kern w:val="2"/>
      <w:lang w:eastAsia="zh-CN"/>
    </w:rPr>
  </w:style>
  <w:style w:type="paragraph" w:styleId="aa">
    <w:name w:val="annotation subject"/>
    <w:basedOn w:val="a9"/>
    <w:next w:val="a9"/>
    <w:link w:val="Char0"/>
    <w:rsid w:val="00D346EE"/>
    <w:rPr>
      <w:b/>
      <w:bCs/>
    </w:rPr>
  </w:style>
  <w:style w:type="character" w:customStyle="1" w:styleId="Char0">
    <w:name w:val="批注主题 Char"/>
    <w:link w:val="aa"/>
    <w:rsid w:val="00D346EE"/>
    <w:rPr>
      <w:b/>
      <w:bCs/>
      <w:kern w:val="2"/>
      <w:lang w:eastAsia="zh-CN"/>
    </w:rPr>
  </w:style>
  <w:style w:type="paragraph" w:styleId="ab">
    <w:name w:val="Balloon Text"/>
    <w:basedOn w:val="a"/>
    <w:link w:val="Char1"/>
    <w:rsid w:val="00D346EE"/>
    <w:rPr>
      <w:rFonts w:ascii="Segoe UI" w:hAnsi="Segoe UI"/>
      <w:sz w:val="18"/>
      <w:szCs w:val="18"/>
      <w:lang w:val="x-none"/>
    </w:rPr>
  </w:style>
  <w:style w:type="character" w:customStyle="1" w:styleId="Char1">
    <w:name w:val="批注框文本 Char"/>
    <w:link w:val="ab"/>
    <w:rsid w:val="00D346EE"/>
    <w:rPr>
      <w:rFonts w:ascii="Segoe UI" w:hAnsi="Segoe UI" w:cs="Segoe UI"/>
      <w:kern w:val="2"/>
      <w:sz w:val="18"/>
      <w:szCs w:val="18"/>
      <w:lang w:eastAsia="zh-CN"/>
    </w:rPr>
  </w:style>
  <w:style w:type="paragraph" w:customStyle="1" w:styleId="1">
    <w:name w:val="正文1"/>
    <w:uiPriority w:val="99"/>
    <w:rsid w:val="00BB4740"/>
    <w:pPr>
      <w:spacing w:line="276" w:lineRule="auto"/>
    </w:pPr>
    <w:rPr>
      <w:rFonts w:ascii="Arial" w:hAnsi="Arial" w:cs="Arial"/>
      <w:color w:val="000000"/>
      <w:sz w:val="22"/>
      <w:lang w:val="pl-PL" w:eastAsia="pl-PL"/>
    </w:rPr>
  </w:style>
  <w:style w:type="character" w:customStyle="1" w:styleId="10">
    <w:name w:val="批注文字 字符1"/>
    <w:uiPriority w:val="99"/>
    <w:qFormat/>
    <w:rsid w:val="00BB4740"/>
    <w:rPr>
      <w:rFonts w:eastAsia="MS Mincho"/>
      <w:kern w:val="2"/>
      <w:sz w:val="21"/>
    </w:rPr>
  </w:style>
  <w:style w:type="paragraph" w:customStyle="1" w:styleId="Normal1">
    <w:name w:val="Normal1"/>
    <w:rsid w:val="003E2EC6"/>
    <w:pPr>
      <w:spacing w:after="200" w:line="276" w:lineRule="auto"/>
    </w:pPr>
    <w:rPr>
      <w:rFonts w:ascii="Calibri" w:eastAsia="Calibri" w:hAnsi="Calibri" w:cs="Calibri"/>
      <w:sz w:val="22"/>
      <w:szCs w:val="22"/>
    </w:rPr>
  </w:style>
  <w:style w:type="paragraph" w:customStyle="1" w:styleId="-11">
    <w:name w:val="彩色列表 - 着色 11"/>
    <w:basedOn w:val="a"/>
    <w:uiPriority w:val="34"/>
    <w:qFormat/>
    <w:rsid w:val="00CD447D"/>
    <w:pPr>
      <w:widowControl/>
      <w:spacing w:after="160" w:line="259" w:lineRule="auto"/>
      <w:ind w:left="720"/>
      <w:contextualSpacing/>
      <w:jc w:val="left"/>
    </w:pPr>
    <w:rPr>
      <w:rFonts w:ascii="Calibri" w:hAnsi="Calibri"/>
      <w:kern w:val="0"/>
      <w:sz w:val="22"/>
      <w:szCs w:val="22"/>
      <w:lang w:val="el-GR" w:eastAsia="en-US"/>
    </w:rPr>
  </w:style>
  <w:style w:type="character" w:customStyle="1" w:styleId="normaltextrun">
    <w:name w:val="normaltextrun"/>
    <w:rsid w:val="00CD447D"/>
  </w:style>
  <w:style w:type="paragraph" w:customStyle="1" w:styleId="paragraph">
    <w:name w:val="paragraph"/>
    <w:basedOn w:val="a"/>
    <w:rsid w:val="00CD447D"/>
    <w:pPr>
      <w:widowControl/>
      <w:spacing w:before="100" w:beforeAutospacing="1" w:after="100" w:afterAutospacing="1"/>
      <w:jc w:val="left"/>
    </w:pPr>
    <w:rPr>
      <w:kern w:val="0"/>
      <w:sz w:val="24"/>
      <w:lang w:eastAsia="en-US"/>
    </w:rPr>
  </w:style>
  <w:style w:type="paragraph" w:styleId="ac">
    <w:name w:val="Plain Text"/>
    <w:basedOn w:val="a"/>
    <w:link w:val="Char2"/>
    <w:rsid w:val="00C86888"/>
    <w:rPr>
      <w:rFonts w:ascii="宋体" w:hAnsi="Courier New"/>
      <w:szCs w:val="21"/>
      <w:lang w:val="x-none" w:eastAsia="x-none"/>
    </w:rPr>
  </w:style>
  <w:style w:type="character" w:customStyle="1" w:styleId="Char2">
    <w:name w:val="纯文本 Char"/>
    <w:link w:val="ac"/>
    <w:rsid w:val="00C86888"/>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12600">
      <w:bodyDiv w:val="1"/>
      <w:marLeft w:val="0"/>
      <w:marRight w:val="0"/>
      <w:marTop w:val="0"/>
      <w:marBottom w:val="0"/>
      <w:divBdr>
        <w:top w:val="none" w:sz="0" w:space="0" w:color="auto"/>
        <w:left w:val="none" w:sz="0" w:space="0" w:color="auto"/>
        <w:bottom w:val="none" w:sz="0" w:space="0" w:color="auto"/>
        <w:right w:val="none" w:sz="0" w:space="0" w:color="auto"/>
      </w:divBdr>
    </w:div>
    <w:div w:id="82186356">
      <w:bodyDiv w:val="1"/>
      <w:marLeft w:val="0"/>
      <w:marRight w:val="0"/>
      <w:marTop w:val="0"/>
      <w:marBottom w:val="0"/>
      <w:divBdr>
        <w:top w:val="none" w:sz="0" w:space="0" w:color="auto"/>
        <w:left w:val="none" w:sz="0" w:space="0" w:color="auto"/>
        <w:bottom w:val="none" w:sz="0" w:space="0" w:color="auto"/>
        <w:right w:val="none" w:sz="0" w:space="0" w:color="auto"/>
      </w:divBdr>
    </w:div>
    <w:div w:id="213276549">
      <w:bodyDiv w:val="1"/>
      <w:marLeft w:val="0"/>
      <w:marRight w:val="0"/>
      <w:marTop w:val="0"/>
      <w:marBottom w:val="0"/>
      <w:divBdr>
        <w:top w:val="none" w:sz="0" w:space="0" w:color="auto"/>
        <w:left w:val="none" w:sz="0" w:space="0" w:color="auto"/>
        <w:bottom w:val="none" w:sz="0" w:space="0" w:color="auto"/>
        <w:right w:val="none" w:sz="0" w:space="0" w:color="auto"/>
      </w:divBdr>
    </w:div>
    <w:div w:id="356126609">
      <w:bodyDiv w:val="1"/>
      <w:marLeft w:val="0"/>
      <w:marRight w:val="0"/>
      <w:marTop w:val="0"/>
      <w:marBottom w:val="0"/>
      <w:divBdr>
        <w:top w:val="none" w:sz="0" w:space="0" w:color="auto"/>
        <w:left w:val="none" w:sz="0" w:space="0" w:color="auto"/>
        <w:bottom w:val="none" w:sz="0" w:space="0" w:color="auto"/>
        <w:right w:val="none" w:sz="0" w:space="0" w:color="auto"/>
      </w:divBdr>
    </w:div>
    <w:div w:id="390351229">
      <w:bodyDiv w:val="1"/>
      <w:marLeft w:val="0"/>
      <w:marRight w:val="0"/>
      <w:marTop w:val="0"/>
      <w:marBottom w:val="0"/>
      <w:divBdr>
        <w:top w:val="none" w:sz="0" w:space="0" w:color="auto"/>
        <w:left w:val="none" w:sz="0" w:space="0" w:color="auto"/>
        <w:bottom w:val="none" w:sz="0" w:space="0" w:color="auto"/>
        <w:right w:val="none" w:sz="0" w:space="0" w:color="auto"/>
      </w:divBdr>
    </w:div>
    <w:div w:id="524052390">
      <w:bodyDiv w:val="1"/>
      <w:marLeft w:val="0"/>
      <w:marRight w:val="0"/>
      <w:marTop w:val="0"/>
      <w:marBottom w:val="0"/>
      <w:divBdr>
        <w:top w:val="none" w:sz="0" w:space="0" w:color="auto"/>
        <w:left w:val="none" w:sz="0" w:space="0" w:color="auto"/>
        <w:bottom w:val="none" w:sz="0" w:space="0" w:color="auto"/>
        <w:right w:val="none" w:sz="0" w:space="0" w:color="auto"/>
      </w:divBdr>
    </w:div>
    <w:div w:id="562716015">
      <w:bodyDiv w:val="1"/>
      <w:marLeft w:val="0"/>
      <w:marRight w:val="0"/>
      <w:marTop w:val="0"/>
      <w:marBottom w:val="0"/>
      <w:divBdr>
        <w:top w:val="none" w:sz="0" w:space="0" w:color="auto"/>
        <w:left w:val="none" w:sz="0" w:space="0" w:color="auto"/>
        <w:bottom w:val="none" w:sz="0" w:space="0" w:color="auto"/>
        <w:right w:val="none" w:sz="0" w:space="0" w:color="auto"/>
      </w:divBdr>
    </w:div>
    <w:div w:id="619382908">
      <w:bodyDiv w:val="1"/>
      <w:marLeft w:val="0"/>
      <w:marRight w:val="0"/>
      <w:marTop w:val="0"/>
      <w:marBottom w:val="0"/>
      <w:divBdr>
        <w:top w:val="none" w:sz="0" w:space="0" w:color="auto"/>
        <w:left w:val="none" w:sz="0" w:space="0" w:color="auto"/>
        <w:bottom w:val="none" w:sz="0" w:space="0" w:color="auto"/>
        <w:right w:val="none" w:sz="0" w:space="0" w:color="auto"/>
      </w:divBdr>
    </w:div>
    <w:div w:id="839465428">
      <w:bodyDiv w:val="1"/>
      <w:marLeft w:val="0"/>
      <w:marRight w:val="0"/>
      <w:marTop w:val="0"/>
      <w:marBottom w:val="0"/>
      <w:divBdr>
        <w:top w:val="none" w:sz="0" w:space="0" w:color="auto"/>
        <w:left w:val="none" w:sz="0" w:space="0" w:color="auto"/>
        <w:bottom w:val="none" w:sz="0" w:space="0" w:color="auto"/>
        <w:right w:val="none" w:sz="0" w:space="0" w:color="auto"/>
      </w:divBdr>
    </w:div>
    <w:div w:id="1144128421">
      <w:bodyDiv w:val="1"/>
      <w:marLeft w:val="0"/>
      <w:marRight w:val="0"/>
      <w:marTop w:val="0"/>
      <w:marBottom w:val="0"/>
      <w:divBdr>
        <w:top w:val="none" w:sz="0" w:space="0" w:color="auto"/>
        <w:left w:val="none" w:sz="0" w:space="0" w:color="auto"/>
        <w:bottom w:val="none" w:sz="0" w:space="0" w:color="auto"/>
        <w:right w:val="none" w:sz="0" w:space="0" w:color="auto"/>
      </w:divBdr>
    </w:div>
    <w:div w:id="1219242936">
      <w:bodyDiv w:val="1"/>
      <w:marLeft w:val="0"/>
      <w:marRight w:val="0"/>
      <w:marTop w:val="0"/>
      <w:marBottom w:val="0"/>
      <w:divBdr>
        <w:top w:val="none" w:sz="0" w:space="0" w:color="auto"/>
        <w:left w:val="none" w:sz="0" w:space="0" w:color="auto"/>
        <w:bottom w:val="none" w:sz="0" w:space="0" w:color="auto"/>
        <w:right w:val="none" w:sz="0" w:space="0" w:color="auto"/>
      </w:divBdr>
    </w:div>
    <w:div w:id="1242520796">
      <w:bodyDiv w:val="1"/>
      <w:marLeft w:val="0"/>
      <w:marRight w:val="0"/>
      <w:marTop w:val="0"/>
      <w:marBottom w:val="0"/>
      <w:divBdr>
        <w:top w:val="none" w:sz="0" w:space="0" w:color="auto"/>
        <w:left w:val="none" w:sz="0" w:space="0" w:color="auto"/>
        <w:bottom w:val="none" w:sz="0" w:space="0" w:color="auto"/>
        <w:right w:val="none" w:sz="0" w:space="0" w:color="auto"/>
      </w:divBdr>
    </w:div>
    <w:div w:id="1404135874">
      <w:bodyDiv w:val="1"/>
      <w:marLeft w:val="0"/>
      <w:marRight w:val="0"/>
      <w:marTop w:val="0"/>
      <w:marBottom w:val="0"/>
      <w:divBdr>
        <w:top w:val="none" w:sz="0" w:space="0" w:color="auto"/>
        <w:left w:val="none" w:sz="0" w:space="0" w:color="auto"/>
        <w:bottom w:val="none" w:sz="0" w:space="0" w:color="auto"/>
        <w:right w:val="none" w:sz="0" w:space="0" w:color="auto"/>
      </w:divBdr>
    </w:div>
    <w:div w:id="1511605003">
      <w:bodyDiv w:val="1"/>
      <w:marLeft w:val="0"/>
      <w:marRight w:val="0"/>
      <w:marTop w:val="0"/>
      <w:marBottom w:val="0"/>
      <w:divBdr>
        <w:top w:val="none" w:sz="0" w:space="0" w:color="auto"/>
        <w:left w:val="none" w:sz="0" w:space="0" w:color="auto"/>
        <w:bottom w:val="none" w:sz="0" w:space="0" w:color="auto"/>
        <w:right w:val="none" w:sz="0" w:space="0" w:color="auto"/>
      </w:divBdr>
      <w:divsChild>
        <w:div w:id="1915580970">
          <w:marLeft w:val="0"/>
          <w:marRight w:val="0"/>
          <w:marTop w:val="0"/>
          <w:marBottom w:val="0"/>
          <w:divBdr>
            <w:top w:val="none" w:sz="0" w:space="0" w:color="auto"/>
            <w:left w:val="none" w:sz="0" w:space="0" w:color="auto"/>
            <w:bottom w:val="none" w:sz="0" w:space="0" w:color="auto"/>
            <w:right w:val="none" w:sz="0" w:space="0" w:color="auto"/>
          </w:divBdr>
        </w:div>
      </w:divsChild>
    </w:div>
    <w:div w:id="1605264555">
      <w:bodyDiv w:val="1"/>
      <w:marLeft w:val="0"/>
      <w:marRight w:val="0"/>
      <w:marTop w:val="0"/>
      <w:marBottom w:val="0"/>
      <w:divBdr>
        <w:top w:val="none" w:sz="0" w:space="0" w:color="auto"/>
        <w:left w:val="none" w:sz="0" w:space="0" w:color="auto"/>
        <w:bottom w:val="none" w:sz="0" w:space="0" w:color="auto"/>
        <w:right w:val="none" w:sz="0" w:space="0" w:color="auto"/>
      </w:divBdr>
    </w:div>
    <w:div w:id="1841196872">
      <w:bodyDiv w:val="1"/>
      <w:marLeft w:val="0"/>
      <w:marRight w:val="0"/>
      <w:marTop w:val="0"/>
      <w:marBottom w:val="0"/>
      <w:divBdr>
        <w:top w:val="none" w:sz="0" w:space="0" w:color="auto"/>
        <w:left w:val="none" w:sz="0" w:space="0" w:color="auto"/>
        <w:bottom w:val="none" w:sz="0" w:space="0" w:color="auto"/>
        <w:right w:val="none" w:sz="0" w:space="0" w:color="auto"/>
      </w:divBdr>
    </w:div>
    <w:div w:id="1892687823">
      <w:bodyDiv w:val="1"/>
      <w:marLeft w:val="0"/>
      <w:marRight w:val="0"/>
      <w:marTop w:val="0"/>
      <w:marBottom w:val="0"/>
      <w:divBdr>
        <w:top w:val="none" w:sz="0" w:space="0" w:color="auto"/>
        <w:left w:val="none" w:sz="0" w:space="0" w:color="auto"/>
        <w:bottom w:val="none" w:sz="0" w:space="0" w:color="auto"/>
        <w:right w:val="none" w:sz="0" w:space="0" w:color="auto"/>
      </w:divBdr>
    </w:div>
    <w:div w:id="2116124416">
      <w:bodyDiv w:val="1"/>
      <w:marLeft w:val="0"/>
      <w:marRight w:val="0"/>
      <w:marTop w:val="0"/>
      <w:marBottom w:val="0"/>
      <w:divBdr>
        <w:top w:val="none" w:sz="0" w:space="0" w:color="auto"/>
        <w:left w:val="none" w:sz="0" w:space="0" w:color="auto"/>
        <w:bottom w:val="none" w:sz="0" w:space="0" w:color="auto"/>
        <w:right w:val="none" w:sz="0" w:space="0" w:color="auto"/>
      </w:divBdr>
    </w:div>
    <w:div w:id="2122723730">
      <w:bodyDiv w:val="1"/>
      <w:marLeft w:val="0"/>
      <w:marRight w:val="0"/>
      <w:marTop w:val="0"/>
      <w:marBottom w:val="0"/>
      <w:divBdr>
        <w:top w:val="none" w:sz="0" w:space="0" w:color="auto"/>
        <w:left w:val="none" w:sz="0" w:space="0" w:color="auto"/>
        <w:bottom w:val="none" w:sz="0" w:space="0" w:color="auto"/>
        <w:right w:val="none" w:sz="0" w:space="0" w:color="auto"/>
      </w:divBdr>
      <w:divsChild>
        <w:div w:id="1666282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4051</Words>
  <Characters>23094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A case report of phlebosclerotic colitis caused by amyloids deposits in relation to the long-term use of medical liquor</vt:lpstr>
    </vt:vector>
  </TitlesOfParts>
  <Company>CHINA</Company>
  <LinksUpToDate>false</LinksUpToDate>
  <CharactersWithSpaces>27091</CharactersWithSpaces>
  <SharedDoc>false</SharedDoc>
  <HLinks>
    <vt:vector size="6" baseType="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case report of phlebosclerotic colitis caused by amyloids deposits in relation to the long-term use of medical liquor</dc:title>
  <dc:subject/>
  <dc:creator>yida</dc:creator>
  <cp:keywords/>
  <cp:lastModifiedBy>Windows 用户</cp:lastModifiedBy>
  <cp:revision>9</cp:revision>
  <dcterms:created xsi:type="dcterms:W3CDTF">2020-01-15T18:46:00Z</dcterms:created>
  <dcterms:modified xsi:type="dcterms:W3CDTF">2020-02-25T04:06:00Z</dcterms:modified>
</cp:coreProperties>
</file>