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C265A" w14:textId="77777777" w:rsidR="0037488D" w:rsidRPr="001C544A" w:rsidRDefault="0037488D" w:rsidP="001C544A">
      <w:pPr>
        <w:adjustRightInd w:val="0"/>
        <w:snapToGrid w:val="0"/>
        <w:spacing w:line="360" w:lineRule="auto"/>
        <w:rPr>
          <w:rFonts w:ascii="Book Antiqua" w:hAnsi="Book Antiqua" w:cs="Arial"/>
          <w:b/>
          <w:sz w:val="24"/>
          <w:shd w:val="clear" w:color="auto" w:fill="FFFFFF"/>
        </w:rPr>
      </w:pPr>
      <w:bookmarkStart w:id="0" w:name="OLE_LINK48"/>
      <w:bookmarkStart w:id="1" w:name="OLE_LINK23"/>
      <w:r w:rsidRPr="001C544A">
        <w:rPr>
          <w:rFonts w:ascii="Book Antiqua" w:hAnsi="Book Antiqua" w:cs="Arial"/>
          <w:b/>
          <w:sz w:val="24"/>
          <w:shd w:val="clear" w:color="auto" w:fill="FFFFFF"/>
        </w:rPr>
        <w:t xml:space="preserve">Name of Journal: </w:t>
      </w:r>
      <w:r w:rsidRPr="001C544A">
        <w:rPr>
          <w:rFonts w:ascii="Book Antiqua" w:hAnsi="Book Antiqua" w:cs="Arial"/>
          <w:i/>
          <w:sz w:val="24"/>
          <w:shd w:val="clear" w:color="auto" w:fill="FFFFFF"/>
        </w:rPr>
        <w:t>World Journal of Gastroenterology</w:t>
      </w:r>
    </w:p>
    <w:p w14:paraId="2D182CB4" w14:textId="77777777" w:rsidR="0037488D" w:rsidRPr="001C544A" w:rsidRDefault="0037488D" w:rsidP="001C544A">
      <w:pPr>
        <w:adjustRightInd w:val="0"/>
        <w:snapToGrid w:val="0"/>
        <w:spacing w:line="360" w:lineRule="auto"/>
        <w:rPr>
          <w:rFonts w:ascii="Book Antiqua" w:eastAsia="DengXian" w:hAnsi="Book Antiqua" w:cs="Arial"/>
          <w:b/>
          <w:sz w:val="24"/>
          <w:shd w:val="clear" w:color="auto" w:fill="FFFFFF"/>
        </w:rPr>
      </w:pPr>
      <w:r w:rsidRPr="001C544A">
        <w:rPr>
          <w:rFonts w:ascii="Book Antiqua" w:hAnsi="Book Antiqua" w:cs="Arial"/>
          <w:b/>
          <w:sz w:val="24"/>
          <w:shd w:val="clear" w:color="auto" w:fill="FFFFFF"/>
        </w:rPr>
        <w:t xml:space="preserve">Manuscript NO: </w:t>
      </w:r>
      <w:r w:rsidRPr="001C544A">
        <w:rPr>
          <w:rFonts w:ascii="Book Antiqua" w:eastAsia="DengXian" w:hAnsi="Book Antiqua" w:cs="Arial"/>
          <w:sz w:val="24"/>
          <w:shd w:val="clear" w:color="auto" w:fill="FFFFFF"/>
        </w:rPr>
        <w:t>53196</w:t>
      </w:r>
    </w:p>
    <w:p w14:paraId="1377BF59" w14:textId="77777777" w:rsidR="0037488D" w:rsidRPr="001C544A" w:rsidRDefault="0037488D" w:rsidP="001C544A">
      <w:pPr>
        <w:adjustRightInd w:val="0"/>
        <w:snapToGrid w:val="0"/>
        <w:spacing w:line="360" w:lineRule="auto"/>
        <w:rPr>
          <w:rFonts w:ascii="Book Antiqua" w:eastAsia="幼圆" w:hAnsi="Book Antiqua"/>
          <w:sz w:val="24"/>
        </w:rPr>
      </w:pPr>
      <w:r w:rsidRPr="001C544A">
        <w:rPr>
          <w:rFonts w:ascii="Book Antiqua" w:hAnsi="Book Antiqua"/>
          <w:b/>
          <w:sz w:val="24"/>
          <w:shd w:val="clear" w:color="auto" w:fill="FFFFFF"/>
        </w:rPr>
        <w:t>Manuscript Type</w:t>
      </w:r>
      <w:r w:rsidRPr="001C544A">
        <w:rPr>
          <w:rFonts w:ascii="Book Antiqua" w:hAnsi="Book Antiqua"/>
          <w:b/>
          <w:sz w:val="24"/>
        </w:rPr>
        <w:t>:</w:t>
      </w:r>
      <w:r w:rsidRPr="001C544A">
        <w:rPr>
          <w:rFonts w:ascii="Book Antiqua" w:eastAsia="DengXian" w:hAnsi="Book Antiqua" w:cs="Arial"/>
          <w:b/>
          <w:sz w:val="24"/>
          <w:shd w:val="clear" w:color="auto" w:fill="FFFFFF"/>
        </w:rPr>
        <w:t xml:space="preserve"> </w:t>
      </w:r>
      <w:r w:rsidRPr="001C544A">
        <w:rPr>
          <w:rFonts w:ascii="Book Antiqua" w:hAnsi="Book Antiqua"/>
          <w:sz w:val="24"/>
        </w:rPr>
        <w:t>ORIGINAL ARTICLE</w:t>
      </w:r>
    </w:p>
    <w:p w14:paraId="73F47785" w14:textId="77777777" w:rsidR="0037488D" w:rsidRPr="001C544A" w:rsidRDefault="0037488D" w:rsidP="001C544A">
      <w:pPr>
        <w:adjustRightInd w:val="0"/>
        <w:snapToGrid w:val="0"/>
        <w:spacing w:line="360" w:lineRule="auto"/>
        <w:rPr>
          <w:rFonts w:ascii="Book Antiqua" w:eastAsia="幼圆" w:hAnsi="Book Antiqua"/>
          <w:b/>
          <w:i/>
          <w:sz w:val="24"/>
        </w:rPr>
      </w:pPr>
    </w:p>
    <w:p w14:paraId="049A2062" w14:textId="77777777" w:rsidR="0037488D" w:rsidRPr="001C544A" w:rsidRDefault="0037488D" w:rsidP="001C544A">
      <w:pPr>
        <w:adjustRightInd w:val="0"/>
        <w:snapToGrid w:val="0"/>
        <w:spacing w:line="360" w:lineRule="auto"/>
        <w:rPr>
          <w:rFonts w:ascii="Book Antiqua" w:eastAsia="幼圆" w:hAnsi="Book Antiqua"/>
          <w:b/>
          <w:i/>
          <w:sz w:val="24"/>
        </w:rPr>
      </w:pPr>
      <w:r w:rsidRPr="001C544A">
        <w:rPr>
          <w:rFonts w:ascii="Book Antiqua" w:eastAsia="幼圆" w:hAnsi="Book Antiqua"/>
          <w:b/>
          <w:i/>
          <w:sz w:val="24"/>
        </w:rPr>
        <w:t>Retrospective Study</w:t>
      </w:r>
    </w:p>
    <w:p w14:paraId="27D8F4D8" w14:textId="08E2D89A" w:rsidR="0037488D" w:rsidRPr="001C544A" w:rsidRDefault="0037488D" w:rsidP="001C544A">
      <w:pPr>
        <w:spacing w:line="360" w:lineRule="auto"/>
        <w:rPr>
          <w:rFonts w:ascii="Book Antiqua" w:hAnsi="Book Antiqua"/>
          <w:b/>
          <w:sz w:val="24"/>
        </w:rPr>
      </w:pPr>
      <w:bookmarkStart w:id="2" w:name="OLE_LINK32"/>
      <w:bookmarkStart w:id="3" w:name="OLE_LINK57"/>
      <w:bookmarkStart w:id="4" w:name="OLE_LINK63"/>
      <w:bookmarkStart w:id="5" w:name="OLE_LINK64"/>
      <w:r w:rsidRPr="001C544A">
        <w:rPr>
          <w:rFonts w:ascii="Book Antiqua" w:hAnsi="Book Antiqua"/>
          <w:b/>
          <w:sz w:val="24"/>
        </w:rPr>
        <w:t xml:space="preserve">Clinical and microbiological characteristics of </w:t>
      </w:r>
      <w:r w:rsidR="003B756C">
        <w:rPr>
          <w:rFonts w:ascii="Book Antiqua" w:hAnsi="Book Antiqua"/>
          <w:b/>
          <w:sz w:val="24"/>
        </w:rPr>
        <w:t xml:space="preserve">patients with </w:t>
      </w:r>
      <w:r w:rsidRPr="001C544A">
        <w:rPr>
          <w:rFonts w:ascii="Book Antiqua" w:hAnsi="Book Antiqua"/>
          <w:b/>
          <w:sz w:val="24"/>
        </w:rPr>
        <w:t>biliary disease</w:t>
      </w:r>
      <w:bookmarkEnd w:id="2"/>
      <w:bookmarkEnd w:id="3"/>
      <w:r w:rsidRPr="001C544A">
        <w:rPr>
          <w:rFonts w:ascii="Book Antiqua" w:hAnsi="Book Antiqua"/>
          <w:b/>
          <w:sz w:val="24"/>
        </w:rPr>
        <w:t xml:space="preserve"> </w:t>
      </w:r>
    </w:p>
    <w:bookmarkEnd w:id="4"/>
    <w:bookmarkEnd w:id="5"/>
    <w:p w14:paraId="4935C082" w14:textId="77777777" w:rsidR="00050937" w:rsidRPr="001C544A" w:rsidRDefault="00050937" w:rsidP="001C544A">
      <w:pPr>
        <w:spacing w:line="360" w:lineRule="auto"/>
        <w:rPr>
          <w:rFonts w:ascii="Book Antiqua" w:hAnsi="Book Antiqua"/>
          <w:b/>
          <w:sz w:val="24"/>
        </w:rPr>
      </w:pPr>
    </w:p>
    <w:p w14:paraId="2E27245A" w14:textId="77777777" w:rsidR="00050937" w:rsidRPr="001C544A" w:rsidRDefault="00050937" w:rsidP="001C544A">
      <w:pPr>
        <w:spacing w:line="360" w:lineRule="auto"/>
        <w:rPr>
          <w:rFonts w:ascii="Book Antiqua" w:hAnsi="Book Antiqua"/>
          <w:bCs/>
          <w:sz w:val="24"/>
        </w:rPr>
      </w:pPr>
      <w:proofErr w:type="spellStart"/>
      <w:r w:rsidRPr="001C544A">
        <w:rPr>
          <w:rFonts w:ascii="Book Antiqua" w:hAnsi="Book Antiqua"/>
          <w:bCs/>
          <w:sz w:val="24"/>
        </w:rPr>
        <w:t>Gu</w:t>
      </w:r>
      <w:proofErr w:type="spellEnd"/>
      <w:r w:rsidRPr="001C544A">
        <w:rPr>
          <w:rFonts w:ascii="Book Antiqua" w:hAnsi="Book Antiqua"/>
          <w:bCs/>
          <w:sz w:val="24"/>
        </w:rPr>
        <w:t xml:space="preserve"> XX </w:t>
      </w:r>
      <w:proofErr w:type="gramStart"/>
      <w:r w:rsidRPr="001C544A">
        <w:rPr>
          <w:rFonts w:ascii="Book Antiqua" w:hAnsi="Book Antiqua"/>
          <w:bCs/>
          <w:i/>
          <w:iCs/>
          <w:sz w:val="24"/>
        </w:rPr>
        <w:t>et al</w:t>
      </w:r>
      <w:proofErr w:type="gramEnd"/>
      <w:r w:rsidRPr="001C544A">
        <w:rPr>
          <w:rFonts w:ascii="Book Antiqua" w:hAnsi="Book Antiqua"/>
          <w:bCs/>
          <w:sz w:val="24"/>
        </w:rPr>
        <w:t xml:space="preserve">. </w:t>
      </w:r>
      <w:r w:rsidR="00AA53E4" w:rsidRPr="001C544A">
        <w:rPr>
          <w:rFonts w:ascii="Book Antiqua" w:hAnsi="Book Antiqua"/>
          <w:bCs/>
          <w:sz w:val="24"/>
        </w:rPr>
        <w:t>Clinical and microbiological characteristics of biliary disease patients</w:t>
      </w:r>
    </w:p>
    <w:p w14:paraId="2EAA6477" w14:textId="77777777" w:rsidR="00050937" w:rsidRPr="001C544A" w:rsidRDefault="00050937" w:rsidP="001C544A">
      <w:pPr>
        <w:spacing w:line="360" w:lineRule="auto"/>
        <w:rPr>
          <w:rFonts w:ascii="Book Antiqua" w:hAnsi="Book Antiqua"/>
          <w:b/>
          <w:sz w:val="24"/>
        </w:rPr>
      </w:pPr>
    </w:p>
    <w:bookmarkEnd w:id="0"/>
    <w:p w14:paraId="59DD05EA" w14:textId="77777777" w:rsidR="0037488D" w:rsidRPr="00425D08" w:rsidRDefault="0037488D" w:rsidP="001C544A">
      <w:pPr>
        <w:spacing w:line="360" w:lineRule="auto"/>
        <w:rPr>
          <w:rFonts w:ascii="Book Antiqua" w:hAnsi="Book Antiqua"/>
          <w:sz w:val="24"/>
          <w:vertAlign w:val="superscript"/>
        </w:rPr>
      </w:pPr>
      <w:proofErr w:type="spellStart"/>
      <w:r w:rsidRPr="00425D08">
        <w:rPr>
          <w:rFonts w:ascii="Book Antiqua" w:hAnsi="Book Antiqua"/>
          <w:sz w:val="24"/>
        </w:rPr>
        <w:t>Xue</w:t>
      </w:r>
      <w:proofErr w:type="spellEnd"/>
      <w:r w:rsidRPr="00425D08">
        <w:rPr>
          <w:rFonts w:ascii="Book Antiqua" w:hAnsi="Book Antiqua"/>
          <w:sz w:val="24"/>
        </w:rPr>
        <w:t xml:space="preserve">-Xiang </w:t>
      </w:r>
      <w:proofErr w:type="spellStart"/>
      <w:proofErr w:type="gramStart"/>
      <w:r w:rsidRPr="00425D08">
        <w:rPr>
          <w:rFonts w:ascii="Book Antiqua" w:hAnsi="Book Antiqua"/>
          <w:sz w:val="24"/>
        </w:rPr>
        <w:t>Gu</w:t>
      </w:r>
      <w:proofErr w:type="spellEnd"/>
      <w:proofErr w:type="gramEnd"/>
      <w:r w:rsidRPr="00425D08">
        <w:rPr>
          <w:rFonts w:ascii="Book Antiqua" w:hAnsi="Book Antiqua"/>
          <w:sz w:val="24"/>
        </w:rPr>
        <w:t xml:space="preserve">, </w:t>
      </w:r>
      <w:proofErr w:type="spellStart"/>
      <w:r w:rsidRPr="00425D08">
        <w:rPr>
          <w:rFonts w:ascii="Book Antiqua" w:hAnsi="Book Antiqua"/>
          <w:sz w:val="24"/>
        </w:rPr>
        <w:t>Meng</w:t>
      </w:r>
      <w:proofErr w:type="spellEnd"/>
      <w:r w:rsidRPr="00425D08">
        <w:rPr>
          <w:rFonts w:ascii="Book Antiqua" w:hAnsi="Book Antiqua"/>
          <w:sz w:val="24"/>
        </w:rPr>
        <w:t>-Pei Zhang, Yan-</w:t>
      </w:r>
      <w:proofErr w:type="spellStart"/>
      <w:r w:rsidRPr="00425D08">
        <w:rPr>
          <w:rFonts w:ascii="Book Antiqua" w:hAnsi="Book Antiqua"/>
          <w:sz w:val="24"/>
        </w:rPr>
        <w:t>Feng</w:t>
      </w:r>
      <w:proofErr w:type="spellEnd"/>
      <w:r w:rsidRPr="00425D08">
        <w:rPr>
          <w:rFonts w:ascii="Book Antiqua" w:hAnsi="Book Antiqua"/>
          <w:sz w:val="24"/>
        </w:rPr>
        <w:t xml:space="preserve"> Zhao, </w:t>
      </w:r>
      <w:bookmarkStart w:id="6" w:name="OLE_LINK49"/>
      <w:proofErr w:type="spellStart"/>
      <w:r w:rsidRPr="00425D08">
        <w:rPr>
          <w:rFonts w:ascii="Book Antiqua" w:hAnsi="Book Antiqua"/>
          <w:sz w:val="24"/>
        </w:rPr>
        <w:t>Guang</w:t>
      </w:r>
      <w:proofErr w:type="spellEnd"/>
      <w:r w:rsidRPr="00425D08">
        <w:rPr>
          <w:rFonts w:ascii="Book Antiqua" w:hAnsi="Book Antiqua"/>
          <w:sz w:val="24"/>
        </w:rPr>
        <w:t>-Ming Huang</w:t>
      </w:r>
      <w:bookmarkEnd w:id="6"/>
    </w:p>
    <w:p w14:paraId="0F38D64D" w14:textId="77777777" w:rsidR="00050937" w:rsidRPr="001C544A" w:rsidRDefault="00050937" w:rsidP="001C544A">
      <w:pPr>
        <w:spacing w:line="360" w:lineRule="auto"/>
        <w:rPr>
          <w:rFonts w:ascii="Book Antiqua" w:hAnsi="Book Antiqua"/>
          <w:b/>
          <w:sz w:val="24"/>
          <w:vertAlign w:val="superscript"/>
        </w:rPr>
      </w:pPr>
    </w:p>
    <w:p w14:paraId="1281F7DB" w14:textId="01D919CF" w:rsidR="0037488D" w:rsidRPr="001C544A" w:rsidRDefault="00050937" w:rsidP="001C544A">
      <w:pPr>
        <w:spacing w:line="360" w:lineRule="auto"/>
        <w:rPr>
          <w:rFonts w:ascii="Book Antiqua" w:hAnsi="Book Antiqua"/>
          <w:sz w:val="24"/>
        </w:rPr>
      </w:pPr>
      <w:proofErr w:type="spellStart"/>
      <w:r w:rsidRPr="001C544A">
        <w:rPr>
          <w:rFonts w:ascii="Book Antiqua" w:hAnsi="Book Antiqua"/>
          <w:b/>
          <w:sz w:val="24"/>
        </w:rPr>
        <w:t>Xue</w:t>
      </w:r>
      <w:proofErr w:type="spellEnd"/>
      <w:r w:rsidRPr="001C544A">
        <w:rPr>
          <w:rFonts w:ascii="Book Antiqua" w:hAnsi="Book Antiqua"/>
          <w:b/>
          <w:sz w:val="24"/>
        </w:rPr>
        <w:t xml:space="preserve">-Xiang </w:t>
      </w:r>
      <w:proofErr w:type="spellStart"/>
      <w:r w:rsidRPr="001C544A">
        <w:rPr>
          <w:rFonts w:ascii="Book Antiqua" w:hAnsi="Book Antiqua"/>
          <w:b/>
          <w:sz w:val="24"/>
        </w:rPr>
        <w:t>Gu</w:t>
      </w:r>
      <w:proofErr w:type="spellEnd"/>
      <w:r w:rsidRPr="001C544A">
        <w:rPr>
          <w:rFonts w:ascii="Book Antiqua" w:hAnsi="Book Antiqua"/>
          <w:b/>
          <w:sz w:val="24"/>
        </w:rPr>
        <w:t xml:space="preserve">, </w:t>
      </w:r>
      <w:r w:rsidR="0037488D" w:rsidRPr="001C544A">
        <w:rPr>
          <w:rFonts w:ascii="Book Antiqua" w:hAnsi="Book Antiqua"/>
          <w:sz w:val="24"/>
        </w:rPr>
        <w:t>Department of Gastroenterology,</w:t>
      </w:r>
      <w:r w:rsidRPr="001C544A">
        <w:rPr>
          <w:rFonts w:ascii="Book Antiqua" w:hAnsi="Book Antiqua"/>
          <w:sz w:val="24"/>
        </w:rPr>
        <w:t xml:space="preserve"> The </w:t>
      </w:r>
      <w:r w:rsidR="0037488D" w:rsidRPr="001C544A">
        <w:rPr>
          <w:rFonts w:ascii="Book Antiqua" w:hAnsi="Book Antiqua"/>
          <w:sz w:val="24"/>
        </w:rPr>
        <w:t xml:space="preserve">Affiliated </w:t>
      </w:r>
      <w:proofErr w:type="spellStart"/>
      <w:r w:rsidR="0037488D" w:rsidRPr="001C544A">
        <w:rPr>
          <w:rFonts w:ascii="Book Antiqua" w:hAnsi="Book Antiqua"/>
          <w:sz w:val="24"/>
        </w:rPr>
        <w:t>Huaian</w:t>
      </w:r>
      <w:proofErr w:type="spellEnd"/>
      <w:r w:rsidR="0037488D" w:rsidRPr="001C544A">
        <w:rPr>
          <w:rFonts w:ascii="Book Antiqua" w:hAnsi="Book Antiqua"/>
          <w:sz w:val="24"/>
        </w:rPr>
        <w:t xml:space="preserve"> No.1 People's Hospital</w:t>
      </w:r>
      <w:r w:rsidR="00466EA2">
        <w:rPr>
          <w:rFonts w:ascii="Book Antiqua" w:hAnsi="Book Antiqua"/>
          <w:sz w:val="24"/>
        </w:rPr>
        <w:t xml:space="preserve"> of Nanjing Medical University</w:t>
      </w:r>
      <w:r w:rsidR="0037488D" w:rsidRPr="001C544A">
        <w:rPr>
          <w:rFonts w:ascii="Book Antiqua" w:hAnsi="Book Antiqua"/>
          <w:sz w:val="24"/>
        </w:rPr>
        <w:t>,</w:t>
      </w:r>
      <w:r w:rsidR="008756AD" w:rsidRPr="001C544A">
        <w:rPr>
          <w:rFonts w:ascii="Book Antiqua" w:hAnsi="Book Antiqua"/>
          <w:sz w:val="24"/>
        </w:rPr>
        <w:t xml:space="preserve"> </w:t>
      </w:r>
      <w:proofErr w:type="spellStart"/>
      <w:r w:rsidR="008756AD" w:rsidRPr="001C544A">
        <w:rPr>
          <w:rFonts w:ascii="Book Antiqua" w:hAnsi="Book Antiqua"/>
          <w:sz w:val="24"/>
        </w:rPr>
        <w:t>Huaian</w:t>
      </w:r>
      <w:proofErr w:type="spellEnd"/>
      <w:r w:rsidR="008756AD" w:rsidRPr="001C544A">
        <w:rPr>
          <w:rFonts w:ascii="Book Antiqua" w:hAnsi="Book Antiqua"/>
          <w:sz w:val="24"/>
        </w:rPr>
        <w:t xml:space="preserve"> </w:t>
      </w:r>
      <w:r w:rsidR="00E25D70" w:rsidRPr="001C544A">
        <w:rPr>
          <w:rFonts w:ascii="Book Antiqua" w:hAnsi="Book Antiqua"/>
          <w:sz w:val="24"/>
        </w:rPr>
        <w:t>223</w:t>
      </w:r>
      <w:r w:rsidR="008756AD" w:rsidRPr="001C544A">
        <w:rPr>
          <w:rFonts w:ascii="Book Antiqua" w:hAnsi="Book Antiqua"/>
          <w:sz w:val="24"/>
        </w:rPr>
        <w:t>00</w:t>
      </w:r>
      <w:r w:rsidR="00E25D70" w:rsidRPr="001C544A">
        <w:rPr>
          <w:rFonts w:ascii="Book Antiqua" w:hAnsi="Book Antiqua"/>
          <w:sz w:val="24"/>
        </w:rPr>
        <w:t>1</w:t>
      </w:r>
      <w:r w:rsidR="0037488D" w:rsidRPr="001C544A">
        <w:rPr>
          <w:rFonts w:ascii="Book Antiqua" w:hAnsi="Book Antiqua"/>
          <w:sz w:val="24"/>
        </w:rPr>
        <w:t>,</w:t>
      </w:r>
      <w:r w:rsidRPr="001C544A">
        <w:rPr>
          <w:rFonts w:ascii="Book Antiqua" w:hAnsi="Book Antiqua"/>
          <w:sz w:val="24"/>
        </w:rPr>
        <w:t xml:space="preserve"> </w:t>
      </w:r>
      <w:r w:rsidR="00AA53E4" w:rsidRPr="001C544A">
        <w:rPr>
          <w:rFonts w:ascii="Book Antiqua" w:hAnsi="Book Antiqua"/>
          <w:sz w:val="24"/>
        </w:rPr>
        <w:t xml:space="preserve">Jiangsu Province, </w:t>
      </w:r>
      <w:r w:rsidR="0037488D" w:rsidRPr="001C544A">
        <w:rPr>
          <w:rFonts w:ascii="Book Antiqua" w:hAnsi="Book Antiqua"/>
          <w:sz w:val="24"/>
        </w:rPr>
        <w:t>China</w:t>
      </w:r>
    </w:p>
    <w:p w14:paraId="1F0E42A9" w14:textId="77777777" w:rsidR="00050937" w:rsidRPr="001C544A" w:rsidRDefault="00050937" w:rsidP="001C544A">
      <w:pPr>
        <w:spacing w:line="360" w:lineRule="auto"/>
        <w:rPr>
          <w:rFonts w:ascii="Book Antiqua" w:hAnsi="Book Antiqua"/>
          <w:sz w:val="24"/>
        </w:rPr>
      </w:pPr>
    </w:p>
    <w:p w14:paraId="0120066B" w14:textId="77777777" w:rsidR="0037488D" w:rsidRPr="001C544A" w:rsidRDefault="00050937" w:rsidP="001C544A">
      <w:pPr>
        <w:spacing w:line="360" w:lineRule="auto"/>
        <w:rPr>
          <w:rFonts w:ascii="Book Antiqua" w:hAnsi="Book Antiqua"/>
          <w:sz w:val="24"/>
        </w:rPr>
      </w:pPr>
      <w:proofErr w:type="spellStart"/>
      <w:r w:rsidRPr="001C544A">
        <w:rPr>
          <w:rFonts w:ascii="Book Antiqua" w:hAnsi="Book Antiqua"/>
          <w:b/>
          <w:sz w:val="24"/>
        </w:rPr>
        <w:t>Meng</w:t>
      </w:r>
      <w:proofErr w:type="spellEnd"/>
      <w:r w:rsidRPr="001C544A">
        <w:rPr>
          <w:rFonts w:ascii="Book Antiqua" w:hAnsi="Book Antiqua"/>
          <w:b/>
          <w:sz w:val="24"/>
        </w:rPr>
        <w:t>-Pei Zhang,</w:t>
      </w:r>
      <w:r w:rsidR="0037488D" w:rsidRPr="001C544A">
        <w:rPr>
          <w:rFonts w:ascii="Book Antiqua" w:hAnsi="Book Antiqua"/>
          <w:sz w:val="24"/>
        </w:rPr>
        <w:t xml:space="preserve"> </w:t>
      </w:r>
      <w:proofErr w:type="spellStart"/>
      <w:r w:rsidR="0037488D" w:rsidRPr="001C544A">
        <w:rPr>
          <w:rFonts w:ascii="Book Antiqua" w:hAnsi="Book Antiqua"/>
          <w:sz w:val="24"/>
        </w:rPr>
        <w:t>Guang</w:t>
      </w:r>
      <w:proofErr w:type="spellEnd"/>
      <w:r w:rsidR="0037488D" w:rsidRPr="001C544A">
        <w:rPr>
          <w:rFonts w:ascii="Book Antiqua" w:hAnsi="Book Antiqua"/>
          <w:sz w:val="24"/>
        </w:rPr>
        <w:t>-Ming Huang, Department of Gastroenterology</w:t>
      </w:r>
      <w:r w:rsidR="005E06E4" w:rsidRPr="001C544A">
        <w:rPr>
          <w:rFonts w:ascii="Book Antiqua" w:hAnsi="Book Antiqua"/>
          <w:sz w:val="24"/>
        </w:rPr>
        <w:t xml:space="preserve">, The </w:t>
      </w:r>
      <w:r w:rsidR="0037488D" w:rsidRPr="001C544A">
        <w:rPr>
          <w:rFonts w:ascii="Book Antiqua" w:hAnsi="Book Antiqua"/>
          <w:sz w:val="24"/>
        </w:rPr>
        <w:t>Second Affiliated Hospital of Nan</w:t>
      </w:r>
      <w:r w:rsidR="008756AD" w:rsidRPr="001C544A">
        <w:rPr>
          <w:rFonts w:ascii="Book Antiqua" w:hAnsi="Book Antiqua"/>
          <w:sz w:val="24"/>
        </w:rPr>
        <w:t>jing Medical University,</w:t>
      </w:r>
      <w:r w:rsidRPr="001C544A">
        <w:rPr>
          <w:rFonts w:ascii="Book Antiqua" w:hAnsi="Book Antiqua"/>
          <w:sz w:val="24"/>
        </w:rPr>
        <w:t xml:space="preserve"> </w:t>
      </w:r>
      <w:r w:rsidR="008756AD" w:rsidRPr="001C544A">
        <w:rPr>
          <w:rFonts w:ascii="Book Antiqua" w:hAnsi="Book Antiqua"/>
          <w:sz w:val="24"/>
        </w:rPr>
        <w:t xml:space="preserve">Nanjing </w:t>
      </w:r>
      <w:r w:rsidR="0037488D" w:rsidRPr="001C544A">
        <w:rPr>
          <w:rFonts w:ascii="Book Antiqua" w:hAnsi="Book Antiqua"/>
          <w:sz w:val="24"/>
        </w:rPr>
        <w:t>210011,</w:t>
      </w:r>
      <w:r w:rsidRPr="001C544A">
        <w:rPr>
          <w:rFonts w:ascii="Book Antiqua" w:hAnsi="Book Antiqua"/>
          <w:sz w:val="24"/>
        </w:rPr>
        <w:t xml:space="preserve"> </w:t>
      </w:r>
      <w:r w:rsidR="005E06E4" w:rsidRPr="001C544A">
        <w:rPr>
          <w:rFonts w:ascii="Book Antiqua" w:hAnsi="Book Antiqua"/>
          <w:sz w:val="24"/>
        </w:rPr>
        <w:t xml:space="preserve">Jiangsu Province, </w:t>
      </w:r>
      <w:r w:rsidR="0037488D" w:rsidRPr="001C544A">
        <w:rPr>
          <w:rFonts w:ascii="Book Antiqua" w:hAnsi="Book Antiqua"/>
          <w:sz w:val="24"/>
        </w:rPr>
        <w:t>China</w:t>
      </w:r>
    </w:p>
    <w:p w14:paraId="44A2F31D" w14:textId="77777777" w:rsidR="00050937" w:rsidRPr="001C544A" w:rsidRDefault="00050937" w:rsidP="001C544A">
      <w:pPr>
        <w:spacing w:line="360" w:lineRule="auto"/>
        <w:rPr>
          <w:rFonts w:ascii="Book Antiqua" w:hAnsi="Book Antiqua"/>
          <w:sz w:val="24"/>
        </w:rPr>
      </w:pPr>
    </w:p>
    <w:p w14:paraId="3A557AE0" w14:textId="77777777" w:rsidR="0037488D" w:rsidRPr="001C544A" w:rsidRDefault="00050937" w:rsidP="001C544A">
      <w:pPr>
        <w:spacing w:line="360" w:lineRule="auto"/>
        <w:rPr>
          <w:rFonts w:ascii="Book Antiqua" w:hAnsi="Book Antiqua"/>
          <w:sz w:val="24"/>
        </w:rPr>
      </w:pPr>
      <w:r w:rsidRPr="001C544A">
        <w:rPr>
          <w:rFonts w:ascii="Book Antiqua" w:hAnsi="Book Antiqua"/>
          <w:b/>
          <w:sz w:val="24"/>
        </w:rPr>
        <w:t>Yan-</w:t>
      </w:r>
      <w:proofErr w:type="spellStart"/>
      <w:r w:rsidRPr="001C544A">
        <w:rPr>
          <w:rFonts w:ascii="Book Antiqua" w:hAnsi="Book Antiqua"/>
          <w:b/>
          <w:sz w:val="24"/>
        </w:rPr>
        <w:t>Feng</w:t>
      </w:r>
      <w:proofErr w:type="spellEnd"/>
      <w:r w:rsidRPr="001C544A">
        <w:rPr>
          <w:rFonts w:ascii="Book Antiqua" w:hAnsi="Book Antiqua"/>
          <w:b/>
          <w:sz w:val="24"/>
        </w:rPr>
        <w:t xml:space="preserve"> Zhao,</w:t>
      </w:r>
      <w:r w:rsidRPr="001C544A">
        <w:rPr>
          <w:rFonts w:ascii="Book Antiqua" w:hAnsi="Book Antiqua"/>
          <w:sz w:val="24"/>
        </w:rPr>
        <w:t xml:space="preserve"> </w:t>
      </w:r>
      <w:r w:rsidR="0037488D" w:rsidRPr="001C544A">
        <w:rPr>
          <w:rFonts w:ascii="Book Antiqua" w:hAnsi="Book Antiqua"/>
          <w:sz w:val="24"/>
        </w:rPr>
        <w:t>Center of Laboratory Medicine,</w:t>
      </w:r>
      <w:r w:rsidRPr="001C544A">
        <w:rPr>
          <w:rFonts w:ascii="Book Antiqua" w:hAnsi="Book Antiqua"/>
          <w:sz w:val="24"/>
        </w:rPr>
        <w:t xml:space="preserve"> </w:t>
      </w:r>
      <w:r w:rsidR="0037488D" w:rsidRPr="001C544A">
        <w:rPr>
          <w:rFonts w:ascii="Book Antiqua" w:hAnsi="Book Antiqua"/>
          <w:sz w:val="24"/>
        </w:rPr>
        <w:t>The Second Affiliated Hospital of Nan</w:t>
      </w:r>
      <w:r w:rsidR="008756AD" w:rsidRPr="001C544A">
        <w:rPr>
          <w:rFonts w:ascii="Book Antiqua" w:hAnsi="Book Antiqua"/>
          <w:sz w:val="24"/>
        </w:rPr>
        <w:t>jing Medical University,</w:t>
      </w:r>
      <w:r w:rsidRPr="001C544A">
        <w:rPr>
          <w:rFonts w:ascii="Book Antiqua" w:hAnsi="Book Antiqua"/>
          <w:sz w:val="24"/>
        </w:rPr>
        <w:t xml:space="preserve"> </w:t>
      </w:r>
      <w:r w:rsidR="008756AD" w:rsidRPr="001C544A">
        <w:rPr>
          <w:rFonts w:ascii="Book Antiqua" w:hAnsi="Book Antiqua"/>
          <w:sz w:val="24"/>
        </w:rPr>
        <w:t xml:space="preserve">Nanjing </w:t>
      </w:r>
      <w:r w:rsidR="0037488D" w:rsidRPr="001C544A">
        <w:rPr>
          <w:rFonts w:ascii="Book Antiqua" w:hAnsi="Book Antiqua"/>
          <w:sz w:val="24"/>
        </w:rPr>
        <w:t>210011,</w:t>
      </w:r>
      <w:r w:rsidR="005E06E4" w:rsidRPr="001C544A">
        <w:rPr>
          <w:rFonts w:ascii="Book Antiqua" w:hAnsi="Book Antiqua"/>
          <w:sz w:val="24"/>
        </w:rPr>
        <w:t xml:space="preserve"> Jiangsu Province, </w:t>
      </w:r>
      <w:r w:rsidR="0037488D" w:rsidRPr="001C544A">
        <w:rPr>
          <w:rFonts w:ascii="Book Antiqua" w:hAnsi="Book Antiqua"/>
          <w:sz w:val="24"/>
        </w:rPr>
        <w:t>China</w:t>
      </w:r>
    </w:p>
    <w:p w14:paraId="7C57B26C" w14:textId="77777777" w:rsidR="0037488D" w:rsidRPr="001C544A" w:rsidRDefault="0037488D" w:rsidP="001C544A">
      <w:pPr>
        <w:spacing w:line="360" w:lineRule="auto"/>
        <w:rPr>
          <w:rFonts w:ascii="Book Antiqua" w:hAnsi="Book Antiqua"/>
          <w:bCs/>
          <w:sz w:val="24"/>
        </w:rPr>
      </w:pPr>
    </w:p>
    <w:p w14:paraId="4B64CB46" w14:textId="52CE83BB" w:rsidR="0037488D" w:rsidRPr="001C544A" w:rsidRDefault="00821C42" w:rsidP="001C544A">
      <w:pPr>
        <w:pStyle w:val="1"/>
        <w:snapToGrid w:val="0"/>
        <w:spacing w:line="360" w:lineRule="auto"/>
        <w:jc w:val="both"/>
        <w:rPr>
          <w:rFonts w:ascii="Book Antiqua" w:hAnsi="Book Antiqua" w:cs="Times New Roman"/>
          <w:color w:val="auto"/>
          <w:kern w:val="2"/>
          <w:sz w:val="24"/>
          <w:szCs w:val="24"/>
          <w:lang w:val="en-US" w:eastAsia="zh-CN"/>
        </w:rPr>
      </w:pPr>
      <w:bookmarkStart w:id="7" w:name="OLE_LINK188"/>
      <w:bookmarkStart w:id="8" w:name="OLE_LINK189"/>
      <w:bookmarkStart w:id="9" w:name="OLE_LINK806"/>
      <w:bookmarkStart w:id="10" w:name="OLE_LINK106"/>
      <w:bookmarkStart w:id="11" w:name="OLE_LINK107"/>
      <w:bookmarkStart w:id="12" w:name="OLE_LINK187"/>
      <w:bookmarkStart w:id="13" w:name="OLE_LINK402"/>
      <w:bookmarkStart w:id="14" w:name="OLE_LINK174"/>
      <w:r w:rsidRPr="001C544A">
        <w:rPr>
          <w:rFonts w:ascii="Book Antiqua" w:hAnsi="Book Antiqua"/>
          <w:b/>
          <w:color w:val="auto"/>
          <w:sz w:val="24"/>
          <w:szCs w:val="24"/>
        </w:rPr>
        <w:t>Author contributions:</w:t>
      </w:r>
      <w:r w:rsidR="0037488D" w:rsidRPr="001C544A">
        <w:rPr>
          <w:rFonts w:ascii="Book Antiqua" w:hAnsi="Book Antiqua" w:cs="Times New Roman"/>
          <w:b/>
          <w:color w:val="auto"/>
          <w:sz w:val="24"/>
          <w:szCs w:val="24"/>
          <w:highlight w:val="white"/>
          <w:lang w:val="en-US" w:eastAsia="zh-CN"/>
        </w:rPr>
        <w:t xml:space="preserve"> </w:t>
      </w:r>
      <w:r w:rsidR="0037488D" w:rsidRPr="001C544A">
        <w:rPr>
          <w:rFonts w:ascii="Book Antiqua" w:hAnsi="Book Antiqua" w:cs="Times New Roman"/>
          <w:color w:val="auto"/>
          <w:kern w:val="2"/>
          <w:sz w:val="24"/>
          <w:szCs w:val="24"/>
          <w:lang w:val="en-US" w:eastAsia="zh-CN"/>
        </w:rPr>
        <w:t xml:space="preserve">Zhao YF </w:t>
      </w:r>
      <w:r w:rsidR="008756AD" w:rsidRPr="001C544A">
        <w:rPr>
          <w:rFonts w:ascii="Book Antiqua" w:hAnsi="Book Antiqua" w:cs="Times New Roman"/>
          <w:color w:val="auto"/>
          <w:kern w:val="2"/>
          <w:sz w:val="24"/>
          <w:szCs w:val="24"/>
          <w:lang w:val="en-US" w:eastAsia="zh-CN"/>
        </w:rPr>
        <w:t xml:space="preserve">and Huang GM </w:t>
      </w:r>
      <w:r w:rsidR="0037488D" w:rsidRPr="001C544A">
        <w:rPr>
          <w:rFonts w:ascii="Book Antiqua" w:hAnsi="Book Antiqua" w:cs="Times New Roman"/>
          <w:color w:val="auto"/>
          <w:kern w:val="2"/>
          <w:sz w:val="24"/>
          <w:szCs w:val="24"/>
          <w:lang w:val="en-US" w:eastAsia="zh-CN"/>
        </w:rPr>
        <w:t xml:space="preserve">designed </w:t>
      </w:r>
      <w:r w:rsidR="003B756C">
        <w:rPr>
          <w:rFonts w:ascii="Book Antiqua" w:hAnsi="Book Antiqua" w:cs="Times New Roman"/>
          <w:color w:val="auto"/>
          <w:kern w:val="2"/>
          <w:sz w:val="24"/>
          <w:szCs w:val="24"/>
          <w:lang w:val="en-US" w:eastAsia="zh-CN"/>
        </w:rPr>
        <w:t xml:space="preserve">the </w:t>
      </w:r>
      <w:r w:rsidR="0037488D" w:rsidRPr="001C544A">
        <w:rPr>
          <w:rFonts w:ascii="Book Antiqua" w:hAnsi="Book Antiqua" w:cs="Times New Roman"/>
          <w:color w:val="auto"/>
          <w:kern w:val="2"/>
          <w:sz w:val="24"/>
          <w:szCs w:val="24"/>
          <w:lang w:val="en-US" w:eastAsia="zh-CN"/>
        </w:rPr>
        <w:t xml:space="preserve">research and </w:t>
      </w:r>
      <w:proofErr w:type="spellStart"/>
      <w:r w:rsidR="008756AD" w:rsidRPr="001C544A">
        <w:rPr>
          <w:rFonts w:ascii="Book Antiqua" w:hAnsi="Book Antiqua" w:cs="Times New Roman"/>
          <w:color w:val="auto"/>
          <w:kern w:val="2"/>
          <w:sz w:val="24"/>
          <w:szCs w:val="24"/>
          <w:lang w:val="en-US" w:eastAsia="zh-CN"/>
        </w:rPr>
        <w:t>Gu</w:t>
      </w:r>
      <w:proofErr w:type="spellEnd"/>
      <w:r w:rsidR="008756AD" w:rsidRPr="001C544A">
        <w:rPr>
          <w:rFonts w:ascii="Book Antiqua" w:hAnsi="Book Antiqua" w:cs="Times New Roman"/>
          <w:color w:val="auto"/>
          <w:kern w:val="2"/>
          <w:sz w:val="24"/>
          <w:szCs w:val="24"/>
          <w:lang w:val="en-US" w:eastAsia="zh-CN"/>
        </w:rPr>
        <w:t xml:space="preserve"> XX </w:t>
      </w:r>
      <w:r w:rsidR="0037488D" w:rsidRPr="001C544A">
        <w:rPr>
          <w:rFonts w:ascii="Book Antiqua" w:hAnsi="Book Antiqua" w:cs="Times New Roman"/>
          <w:color w:val="auto"/>
          <w:kern w:val="2"/>
          <w:sz w:val="24"/>
          <w:szCs w:val="24"/>
          <w:lang w:val="en-US" w:eastAsia="zh-CN"/>
        </w:rPr>
        <w:t xml:space="preserve">wrote the paper; </w:t>
      </w:r>
      <w:proofErr w:type="spellStart"/>
      <w:r w:rsidR="00AD596F" w:rsidRPr="001C544A">
        <w:rPr>
          <w:rFonts w:ascii="Book Antiqua" w:hAnsi="Book Antiqua" w:cs="Times New Roman"/>
          <w:color w:val="auto"/>
          <w:kern w:val="2"/>
          <w:sz w:val="24"/>
          <w:szCs w:val="24"/>
          <w:lang w:val="en-US" w:eastAsia="zh-CN"/>
        </w:rPr>
        <w:t>Gu</w:t>
      </w:r>
      <w:proofErr w:type="spellEnd"/>
      <w:r w:rsidR="00AD596F" w:rsidRPr="001C544A">
        <w:rPr>
          <w:rFonts w:ascii="Book Antiqua" w:hAnsi="Book Antiqua" w:cs="Times New Roman"/>
          <w:color w:val="auto"/>
          <w:kern w:val="2"/>
          <w:sz w:val="24"/>
          <w:szCs w:val="24"/>
          <w:lang w:val="en-US" w:eastAsia="zh-CN"/>
        </w:rPr>
        <w:t xml:space="preserve"> XX and </w:t>
      </w:r>
      <w:r w:rsidR="0037488D" w:rsidRPr="001C544A">
        <w:rPr>
          <w:rFonts w:ascii="Book Antiqua" w:hAnsi="Book Antiqua" w:cs="Times New Roman"/>
          <w:color w:val="auto"/>
          <w:kern w:val="2"/>
          <w:sz w:val="24"/>
          <w:szCs w:val="24"/>
          <w:lang w:val="en-US" w:eastAsia="zh-CN"/>
        </w:rPr>
        <w:t xml:space="preserve">Zhang MP analyzed </w:t>
      </w:r>
      <w:r w:rsidR="003B756C">
        <w:rPr>
          <w:rFonts w:ascii="Book Antiqua" w:hAnsi="Book Antiqua" w:cs="Times New Roman"/>
          <w:color w:val="auto"/>
          <w:kern w:val="2"/>
          <w:sz w:val="24"/>
          <w:szCs w:val="24"/>
          <w:lang w:val="en-US" w:eastAsia="zh-CN"/>
        </w:rPr>
        <w:t xml:space="preserve">the </w:t>
      </w:r>
      <w:r w:rsidR="0037488D" w:rsidRPr="001C544A">
        <w:rPr>
          <w:rFonts w:ascii="Book Antiqua" w:hAnsi="Book Antiqua" w:cs="Times New Roman"/>
          <w:color w:val="auto"/>
          <w:kern w:val="2"/>
          <w:sz w:val="24"/>
          <w:szCs w:val="24"/>
          <w:lang w:val="en-US" w:eastAsia="zh-CN"/>
        </w:rPr>
        <w:t xml:space="preserve">data and performed </w:t>
      </w:r>
      <w:r w:rsidR="003B756C">
        <w:rPr>
          <w:rFonts w:ascii="Book Antiqua" w:hAnsi="Book Antiqua" w:cs="Times New Roman"/>
          <w:color w:val="auto"/>
          <w:kern w:val="2"/>
          <w:sz w:val="24"/>
          <w:szCs w:val="24"/>
          <w:lang w:val="en-US" w:eastAsia="zh-CN"/>
        </w:rPr>
        <w:t xml:space="preserve">the </w:t>
      </w:r>
      <w:r w:rsidR="0037488D" w:rsidRPr="001C544A">
        <w:rPr>
          <w:rFonts w:ascii="Book Antiqua" w:hAnsi="Book Antiqua" w:cs="Times New Roman"/>
          <w:color w:val="auto"/>
          <w:kern w:val="2"/>
          <w:sz w:val="24"/>
          <w:szCs w:val="24"/>
          <w:lang w:val="en-US" w:eastAsia="zh-CN"/>
        </w:rPr>
        <w:t xml:space="preserve">research; Zhao YF contributed </w:t>
      </w:r>
      <w:r w:rsidR="008756AD" w:rsidRPr="001C544A">
        <w:rPr>
          <w:rFonts w:ascii="Book Antiqua" w:hAnsi="Book Antiqua" w:cs="Times New Roman"/>
          <w:color w:val="auto"/>
          <w:kern w:val="2"/>
          <w:sz w:val="24"/>
          <w:szCs w:val="24"/>
          <w:lang w:val="en-US" w:eastAsia="zh-CN"/>
        </w:rPr>
        <w:t xml:space="preserve">new reagents </w:t>
      </w:r>
      <w:r w:rsidR="00654B07" w:rsidRPr="001C544A">
        <w:rPr>
          <w:rFonts w:ascii="Book Antiqua" w:hAnsi="Book Antiqua" w:cs="Times New Roman"/>
          <w:color w:val="auto"/>
          <w:kern w:val="2"/>
          <w:sz w:val="24"/>
          <w:szCs w:val="24"/>
          <w:lang w:val="en-US" w:eastAsia="zh-CN"/>
        </w:rPr>
        <w:t>and analyzed data</w:t>
      </w:r>
      <w:r w:rsidR="008756AD" w:rsidRPr="001C544A">
        <w:rPr>
          <w:rFonts w:ascii="Book Antiqua" w:hAnsi="Book Antiqua" w:cs="Times New Roman"/>
          <w:color w:val="auto"/>
          <w:kern w:val="2"/>
          <w:sz w:val="24"/>
          <w:szCs w:val="24"/>
          <w:lang w:val="en-US" w:eastAsia="zh-CN"/>
        </w:rPr>
        <w:t>.</w:t>
      </w:r>
    </w:p>
    <w:bookmarkEnd w:id="7"/>
    <w:bookmarkEnd w:id="8"/>
    <w:bookmarkEnd w:id="9"/>
    <w:bookmarkEnd w:id="10"/>
    <w:bookmarkEnd w:id="11"/>
    <w:bookmarkEnd w:id="12"/>
    <w:bookmarkEnd w:id="13"/>
    <w:bookmarkEnd w:id="14"/>
    <w:p w14:paraId="74D727F3" w14:textId="77777777" w:rsidR="0037488D" w:rsidRPr="001C544A" w:rsidRDefault="0037488D" w:rsidP="001C544A">
      <w:pPr>
        <w:pStyle w:val="1"/>
        <w:snapToGrid w:val="0"/>
        <w:spacing w:line="360" w:lineRule="auto"/>
        <w:jc w:val="both"/>
        <w:rPr>
          <w:rFonts w:ascii="Book Antiqua" w:hAnsi="Book Antiqua" w:cs="Times New Roman"/>
          <w:b/>
          <w:color w:val="auto"/>
          <w:sz w:val="24"/>
          <w:szCs w:val="24"/>
          <w:highlight w:val="white"/>
          <w:lang w:val="en-US" w:eastAsia="zh-CN"/>
        </w:rPr>
      </w:pPr>
    </w:p>
    <w:p w14:paraId="7D248837" w14:textId="77777777" w:rsidR="0037488D" w:rsidRPr="001C544A" w:rsidRDefault="0037488D" w:rsidP="001C544A">
      <w:pPr>
        <w:pStyle w:val="1"/>
        <w:snapToGrid w:val="0"/>
        <w:spacing w:line="360" w:lineRule="auto"/>
        <w:jc w:val="both"/>
        <w:rPr>
          <w:rFonts w:ascii="Book Antiqua" w:hAnsi="Book Antiqua" w:cs="Times New Roman"/>
          <w:b/>
          <w:color w:val="auto"/>
          <w:sz w:val="24"/>
          <w:szCs w:val="24"/>
          <w:highlight w:val="white"/>
          <w:lang w:val="en-US" w:eastAsia="zh-CN"/>
        </w:rPr>
      </w:pPr>
      <w:bookmarkStart w:id="15" w:name="OLE_LINK616"/>
      <w:bookmarkStart w:id="16" w:name="OLE_LINK617"/>
      <w:bookmarkStart w:id="17" w:name="OLE_LINK273"/>
      <w:bookmarkStart w:id="18" w:name="OLE_LINK391"/>
      <w:bookmarkStart w:id="19" w:name="OLE_LINK361"/>
      <w:bookmarkStart w:id="20" w:name="OLE_LINK362"/>
      <w:proofErr w:type="gramStart"/>
      <w:r w:rsidRPr="001C544A">
        <w:rPr>
          <w:rFonts w:ascii="Book Antiqua" w:hAnsi="Book Antiqua" w:cs="Times New Roman"/>
          <w:b/>
          <w:color w:val="auto"/>
          <w:sz w:val="24"/>
          <w:szCs w:val="24"/>
          <w:highlight w:val="white"/>
          <w:lang w:val="en-US"/>
        </w:rPr>
        <w:t>Supported by</w:t>
      </w:r>
      <w:bookmarkEnd w:id="15"/>
      <w:bookmarkEnd w:id="16"/>
      <w:bookmarkEnd w:id="17"/>
      <w:r w:rsidRPr="001C544A">
        <w:rPr>
          <w:rFonts w:ascii="Book Antiqua" w:hAnsi="Book Antiqua" w:cs="Times New Roman"/>
          <w:b/>
          <w:color w:val="auto"/>
          <w:sz w:val="24"/>
          <w:szCs w:val="24"/>
          <w:highlight w:val="white"/>
          <w:lang w:val="en-US" w:eastAsia="zh-CN"/>
        </w:rPr>
        <w:t xml:space="preserve"> </w:t>
      </w:r>
      <w:r w:rsidRPr="001C544A">
        <w:rPr>
          <w:rFonts w:ascii="Book Antiqua" w:hAnsi="Book Antiqua" w:cs="Times New Roman"/>
          <w:color w:val="auto"/>
          <w:kern w:val="2"/>
          <w:sz w:val="24"/>
          <w:szCs w:val="24"/>
          <w:lang w:val="en-US" w:eastAsia="zh-CN"/>
        </w:rPr>
        <w:t>National Natural Science Foundation of China</w:t>
      </w:r>
      <w:r w:rsidR="00050937" w:rsidRPr="001C544A">
        <w:rPr>
          <w:rFonts w:ascii="Book Antiqua" w:hAnsi="Book Antiqua" w:cs="Times New Roman"/>
          <w:color w:val="auto"/>
          <w:kern w:val="2"/>
          <w:sz w:val="24"/>
          <w:szCs w:val="24"/>
          <w:lang w:val="en-US" w:eastAsia="zh-CN"/>
        </w:rPr>
        <w:t xml:space="preserve">, </w:t>
      </w:r>
      <w:r w:rsidRPr="001C544A">
        <w:rPr>
          <w:rFonts w:ascii="Book Antiqua" w:hAnsi="Book Antiqua" w:cs="Times New Roman"/>
          <w:color w:val="auto"/>
          <w:kern w:val="2"/>
          <w:sz w:val="24"/>
          <w:szCs w:val="24"/>
          <w:lang w:val="en-US" w:eastAsia="zh-CN"/>
        </w:rPr>
        <w:t>No.</w:t>
      </w:r>
      <w:r w:rsidR="005E06E4" w:rsidRPr="001C544A">
        <w:rPr>
          <w:rFonts w:ascii="Book Antiqua" w:hAnsi="Book Antiqua" w:cs="Times New Roman"/>
          <w:color w:val="auto"/>
          <w:kern w:val="2"/>
          <w:sz w:val="24"/>
          <w:szCs w:val="24"/>
          <w:lang w:val="en-US" w:eastAsia="zh-CN"/>
        </w:rPr>
        <w:t xml:space="preserve"> </w:t>
      </w:r>
      <w:r w:rsidRPr="001C544A">
        <w:rPr>
          <w:rFonts w:ascii="Book Antiqua" w:hAnsi="Book Antiqua" w:cs="Times New Roman"/>
          <w:color w:val="auto"/>
          <w:kern w:val="2"/>
          <w:sz w:val="24"/>
          <w:szCs w:val="24"/>
          <w:lang w:val="en-US" w:eastAsia="zh-CN"/>
        </w:rPr>
        <w:t>81802071</w:t>
      </w:r>
      <w:r w:rsidR="00050937" w:rsidRPr="001C544A">
        <w:rPr>
          <w:rFonts w:ascii="Book Antiqua" w:hAnsi="Book Antiqua" w:cs="Times New Roman"/>
          <w:color w:val="auto"/>
          <w:kern w:val="2"/>
          <w:sz w:val="24"/>
          <w:szCs w:val="24"/>
          <w:lang w:val="en-US" w:eastAsia="zh-CN"/>
        </w:rPr>
        <w:t>.</w:t>
      </w:r>
      <w:proofErr w:type="gramEnd"/>
    </w:p>
    <w:bookmarkEnd w:id="18"/>
    <w:p w14:paraId="7D8A9864" w14:textId="77777777" w:rsidR="0037488D" w:rsidRPr="001C544A" w:rsidRDefault="0037488D" w:rsidP="001C544A">
      <w:pPr>
        <w:pStyle w:val="1"/>
        <w:snapToGrid w:val="0"/>
        <w:spacing w:line="360" w:lineRule="auto"/>
        <w:jc w:val="both"/>
        <w:rPr>
          <w:rFonts w:ascii="Book Antiqua" w:hAnsi="Book Antiqua" w:cs="Times New Roman"/>
          <w:b/>
          <w:bCs/>
          <w:color w:val="auto"/>
          <w:sz w:val="24"/>
          <w:szCs w:val="24"/>
          <w:highlight w:val="white"/>
          <w:lang w:val="en-US" w:eastAsia="zh-CN"/>
        </w:rPr>
      </w:pPr>
    </w:p>
    <w:p w14:paraId="4905429E" w14:textId="77777777" w:rsidR="0037488D" w:rsidRPr="001C544A" w:rsidRDefault="00821C42" w:rsidP="001C544A">
      <w:pPr>
        <w:spacing w:line="360" w:lineRule="auto"/>
        <w:rPr>
          <w:rFonts w:ascii="Book Antiqua" w:hAnsi="Book Antiqua"/>
          <w:sz w:val="24"/>
        </w:rPr>
      </w:pPr>
      <w:bookmarkStart w:id="21" w:name="OLE_LINK516"/>
      <w:bookmarkStart w:id="22" w:name="OLE_LINK522"/>
      <w:bookmarkEnd w:id="19"/>
      <w:bookmarkEnd w:id="20"/>
      <w:r w:rsidRPr="001C544A">
        <w:rPr>
          <w:rFonts w:ascii="Book Antiqua" w:hAnsi="Book Antiqua"/>
          <w:b/>
          <w:sz w:val="24"/>
        </w:rPr>
        <w:t xml:space="preserve">Corresponding author: </w:t>
      </w:r>
      <w:bookmarkStart w:id="23" w:name="OLE_LINK65"/>
      <w:bookmarkStart w:id="24" w:name="OLE_LINK66"/>
      <w:r w:rsidRPr="001C544A">
        <w:rPr>
          <w:rFonts w:ascii="Book Antiqua" w:hAnsi="Book Antiqua"/>
          <w:b/>
          <w:sz w:val="24"/>
        </w:rPr>
        <w:t>Yan-</w:t>
      </w:r>
      <w:proofErr w:type="spellStart"/>
      <w:r w:rsidRPr="001C544A">
        <w:rPr>
          <w:rFonts w:ascii="Book Antiqua" w:hAnsi="Book Antiqua"/>
          <w:b/>
          <w:sz w:val="24"/>
        </w:rPr>
        <w:t>Feng</w:t>
      </w:r>
      <w:proofErr w:type="spellEnd"/>
      <w:r w:rsidRPr="001C544A">
        <w:rPr>
          <w:rFonts w:ascii="Book Antiqua" w:hAnsi="Book Antiqua"/>
          <w:b/>
          <w:sz w:val="24"/>
        </w:rPr>
        <w:t xml:space="preserve"> Zhao, </w:t>
      </w:r>
      <w:r w:rsidR="005E06E4" w:rsidRPr="001C544A">
        <w:rPr>
          <w:rFonts w:ascii="Book Antiqua" w:hAnsi="Book Antiqua"/>
          <w:b/>
          <w:sz w:val="24"/>
        </w:rPr>
        <w:t>MD, PhD, Assistant Professor, Teacher,</w:t>
      </w:r>
      <w:r w:rsidRPr="001C544A">
        <w:rPr>
          <w:rFonts w:ascii="Book Antiqua" w:hAnsi="Book Antiqua"/>
          <w:b/>
          <w:sz w:val="24"/>
        </w:rPr>
        <w:t xml:space="preserve"> </w:t>
      </w:r>
      <w:r w:rsidR="0037488D" w:rsidRPr="001C544A">
        <w:rPr>
          <w:rFonts w:ascii="Book Antiqua" w:hAnsi="Book Antiqua"/>
          <w:sz w:val="24"/>
        </w:rPr>
        <w:t>Center of Laboratory Medicine,</w:t>
      </w:r>
      <w:r w:rsidRPr="001C544A">
        <w:rPr>
          <w:rFonts w:ascii="Book Antiqua" w:hAnsi="Book Antiqua"/>
          <w:sz w:val="24"/>
        </w:rPr>
        <w:t xml:space="preserve"> </w:t>
      </w:r>
      <w:r w:rsidR="0037488D" w:rsidRPr="001C544A">
        <w:rPr>
          <w:rFonts w:ascii="Book Antiqua" w:hAnsi="Book Antiqua"/>
          <w:sz w:val="24"/>
        </w:rPr>
        <w:t xml:space="preserve">The Second Affiliated Hospital of Nanjing Medical </w:t>
      </w:r>
      <w:r w:rsidR="0037488D" w:rsidRPr="001C544A">
        <w:rPr>
          <w:rFonts w:ascii="Book Antiqua" w:hAnsi="Book Antiqua"/>
          <w:sz w:val="24"/>
        </w:rPr>
        <w:lastRenderedPageBreak/>
        <w:t>U</w:t>
      </w:r>
      <w:r w:rsidR="00E25D70" w:rsidRPr="001C544A">
        <w:rPr>
          <w:rFonts w:ascii="Book Antiqua" w:hAnsi="Book Antiqua"/>
          <w:sz w:val="24"/>
        </w:rPr>
        <w:t>niversity,</w:t>
      </w:r>
      <w:r w:rsidRPr="001C544A">
        <w:rPr>
          <w:rFonts w:ascii="Book Antiqua" w:hAnsi="Book Antiqua"/>
          <w:sz w:val="24"/>
        </w:rPr>
        <w:t xml:space="preserve"> </w:t>
      </w:r>
      <w:r w:rsidR="003C5006" w:rsidRPr="003C5006">
        <w:rPr>
          <w:rFonts w:ascii="Book Antiqua" w:hAnsi="Book Antiqua"/>
          <w:sz w:val="24"/>
        </w:rPr>
        <w:t xml:space="preserve">121 </w:t>
      </w:r>
      <w:proofErr w:type="spellStart"/>
      <w:r w:rsidR="003C5006" w:rsidRPr="003C5006">
        <w:rPr>
          <w:rFonts w:ascii="Book Antiqua" w:hAnsi="Book Antiqua"/>
          <w:sz w:val="24"/>
        </w:rPr>
        <w:t>Jiangjiayuan</w:t>
      </w:r>
      <w:proofErr w:type="spellEnd"/>
      <w:r w:rsidR="003C5006" w:rsidRPr="003C5006">
        <w:rPr>
          <w:rFonts w:ascii="Book Antiqua" w:hAnsi="Book Antiqua"/>
          <w:sz w:val="24"/>
        </w:rPr>
        <w:t>,</w:t>
      </w:r>
      <w:r w:rsidR="003C5006">
        <w:rPr>
          <w:rFonts w:ascii="Book Antiqua" w:hAnsi="Book Antiqua"/>
          <w:sz w:val="24"/>
        </w:rPr>
        <w:t xml:space="preserve"> </w:t>
      </w:r>
      <w:r w:rsidR="00E25D70" w:rsidRPr="001C544A">
        <w:rPr>
          <w:rFonts w:ascii="Book Antiqua" w:hAnsi="Book Antiqua"/>
          <w:sz w:val="24"/>
        </w:rPr>
        <w:t xml:space="preserve">Nanjing </w:t>
      </w:r>
      <w:r w:rsidR="0037488D" w:rsidRPr="001C544A">
        <w:rPr>
          <w:rFonts w:ascii="Book Antiqua" w:hAnsi="Book Antiqua"/>
          <w:sz w:val="24"/>
        </w:rPr>
        <w:t>210011,</w:t>
      </w:r>
      <w:r w:rsidR="005E06E4" w:rsidRPr="001C544A">
        <w:rPr>
          <w:rFonts w:ascii="Book Antiqua" w:hAnsi="Book Antiqua"/>
          <w:sz w:val="24"/>
        </w:rPr>
        <w:t xml:space="preserve"> Jiangsu Province, </w:t>
      </w:r>
      <w:r w:rsidR="0037488D" w:rsidRPr="001C544A">
        <w:rPr>
          <w:rFonts w:ascii="Book Antiqua" w:hAnsi="Book Antiqua"/>
          <w:sz w:val="24"/>
        </w:rPr>
        <w:t>China</w:t>
      </w:r>
      <w:r w:rsidR="005E06E4" w:rsidRPr="001C544A">
        <w:rPr>
          <w:rFonts w:ascii="Book Antiqua" w:hAnsi="Book Antiqua"/>
          <w:sz w:val="24"/>
        </w:rPr>
        <w:t>. zhaoyanfeng@njmu.edu.cn</w:t>
      </w:r>
      <w:bookmarkEnd w:id="23"/>
      <w:bookmarkEnd w:id="24"/>
    </w:p>
    <w:p w14:paraId="69D97ED6" w14:textId="77777777" w:rsidR="0037488D" w:rsidRPr="001C544A" w:rsidRDefault="0037488D" w:rsidP="001C544A">
      <w:pPr>
        <w:pStyle w:val="1"/>
        <w:snapToGrid w:val="0"/>
        <w:spacing w:line="360" w:lineRule="auto"/>
        <w:jc w:val="both"/>
        <w:rPr>
          <w:rFonts w:ascii="Book Antiqua" w:hAnsi="Book Antiqua" w:cs="Times New Roman"/>
          <w:b/>
          <w:bCs/>
          <w:color w:val="auto"/>
          <w:sz w:val="24"/>
          <w:szCs w:val="24"/>
          <w:highlight w:val="white"/>
          <w:lang w:val="en-US" w:eastAsia="zh-CN"/>
        </w:rPr>
      </w:pPr>
    </w:p>
    <w:bookmarkEnd w:id="21"/>
    <w:bookmarkEnd w:id="22"/>
    <w:p w14:paraId="57E3D6F8" w14:textId="77777777" w:rsidR="00821C42" w:rsidRPr="001C544A" w:rsidRDefault="00821C42" w:rsidP="001C544A">
      <w:pPr>
        <w:widowControl/>
        <w:adjustRightInd w:val="0"/>
        <w:snapToGrid w:val="0"/>
        <w:spacing w:line="360" w:lineRule="auto"/>
        <w:rPr>
          <w:rFonts w:ascii="Book Antiqua" w:hAnsi="Book Antiqua"/>
          <w:b/>
          <w:sz w:val="24"/>
        </w:rPr>
      </w:pPr>
      <w:r w:rsidRPr="001C544A">
        <w:rPr>
          <w:rFonts w:ascii="Book Antiqua" w:hAnsi="Book Antiqua"/>
          <w:b/>
          <w:sz w:val="24"/>
        </w:rPr>
        <w:t xml:space="preserve">Received: </w:t>
      </w:r>
      <w:r w:rsidR="005E06E4" w:rsidRPr="001C544A">
        <w:rPr>
          <w:rFonts w:ascii="Book Antiqua" w:hAnsi="Book Antiqua"/>
          <w:sz w:val="24"/>
        </w:rPr>
        <w:t>December</w:t>
      </w:r>
      <w:r w:rsidRPr="001C544A">
        <w:rPr>
          <w:rFonts w:ascii="Book Antiqua" w:eastAsiaTheme="minorEastAsia" w:hAnsi="Book Antiqua"/>
          <w:sz w:val="24"/>
        </w:rPr>
        <w:t xml:space="preserve"> 19, 201</w:t>
      </w:r>
      <w:r w:rsidR="005E06E4" w:rsidRPr="001C544A">
        <w:rPr>
          <w:rFonts w:ascii="Book Antiqua" w:eastAsiaTheme="minorEastAsia" w:hAnsi="Book Antiqua"/>
          <w:sz w:val="24"/>
        </w:rPr>
        <w:t>9</w:t>
      </w:r>
    </w:p>
    <w:p w14:paraId="5ABAD244" w14:textId="77777777" w:rsidR="00821C42" w:rsidRPr="001C544A" w:rsidRDefault="00821C42" w:rsidP="001C544A">
      <w:pPr>
        <w:widowControl/>
        <w:adjustRightInd w:val="0"/>
        <w:snapToGrid w:val="0"/>
        <w:spacing w:line="360" w:lineRule="auto"/>
        <w:rPr>
          <w:rFonts w:ascii="Book Antiqua" w:hAnsi="Book Antiqua"/>
          <w:b/>
          <w:sz w:val="24"/>
        </w:rPr>
      </w:pPr>
      <w:r w:rsidRPr="001C544A">
        <w:rPr>
          <w:rFonts w:ascii="Book Antiqua" w:hAnsi="Book Antiqua"/>
          <w:b/>
          <w:sz w:val="24"/>
        </w:rPr>
        <w:t xml:space="preserve">Revised: </w:t>
      </w:r>
      <w:r w:rsidRPr="001C544A">
        <w:rPr>
          <w:rFonts w:ascii="Book Antiqua" w:hAnsi="Book Antiqua"/>
          <w:sz w:val="24"/>
        </w:rPr>
        <w:t xml:space="preserve">March </w:t>
      </w:r>
      <w:r w:rsidR="005E06E4" w:rsidRPr="001C544A">
        <w:rPr>
          <w:rFonts w:ascii="Book Antiqua" w:hAnsi="Book Antiqua"/>
          <w:sz w:val="24"/>
        </w:rPr>
        <w:t>6</w:t>
      </w:r>
      <w:r w:rsidRPr="001C544A">
        <w:rPr>
          <w:rFonts w:ascii="Book Antiqua" w:hAnsi="Book Antiqua"/>
          <w:sz w:val="24"/>
        </w:rPr>
        <w:t>, 20</w:t>
      </w:r>
      <w:r w:rsidR="005E06E4" w:rsidRPr="001C544A">
        <w:rPr>
          <w:rFonts w:ascii="Book Antiqua" w:hAnsi="Book Antiqua"/>
          <w:sz w:val="24"/>
        </w:rPr>
        <w:t>20</w:t>
      </w:r>
    </w:p>
    <w:p w14:paraId="4C21634D" w14:textId="2648D62D" w:rsidR="00821C42" w:rsidRPr="001C544A" w:rsidRDefault="00821C42" w:rsidP="001C544A">
      <w:pPr>
        <w:widowControl/>
        <w:adjustRightInd w:val="0"/>
        <w:snapToGrid w:val="0"/>
        <w:spacing w:line="360" w:lineRule="auto"/>
        <w:rPr>
          <w:rFonts w:ascii="Book Antiqua" w:hAnsi="Book Antiqua"/>
          <w:b/>
          <w:sz w:val="24"/>
        </w:rPr>
      </w:pPr>
      <w:r w:rsidRPr="001C544A">
        <w:rPr>
          <w:rFonts w:ascii="Book Antiqua" w:hAnsi="Book Antiqua"/>
          <w:b/>
          <w:sz w:val="24"/>
        </w:rPr>
        <w:t>Accepted:</w:t>
      </w:r>
      <w:bookmarkStart w:id="25" w:name="OLE_LINK61"/>
      <w:r w:rsidR="00012FAB" w:rsidRPr="00012FAB">
        <w:rPr>
          <w:rFonts w:ascii="Book Antiqua" w:hAnsi="Book Antiqua"/>
          <w:b/>
          <w:color w:val="000000" w:themeColor="text1"/>
          <w:sz w:val="24"/>
        </w:rPr>
        <w:t xml:space="preserve"> </w:t>
      </w:r>
      <w:r w:rsidR="00012FAB" w:rsidRPr="00012FAB">
        <w:rPr>
          <w:rFonts w:ascii="Book Antiqua" w:hAnsi="Book Antiqua"/>
          <w:bCs/>
          <w:color w:val="000000" w:themeColor="text1"/>
          <w:sz w:val="24"/>
        </w:rPr>
        <w:t>March 14, 2020</w:t>
      </w:r>
      <w:bookmarkEnd w:id="25"/>
      <w:r w:rsidRPr="001C544A">
        <w:rPr>
          <w:rFonts w:ascii="Book Antiqua" w:hAnsi="Book Antiqua"/>
          <w:b/>
          <w:sz w:val="24"/>
        </w:rPr>
        <w:t xml:space="preserve"> </w:t>
      </w:r>
    </w:p>
    <w:p w14:paraId="37EB70B1" w14:textId="54FEEA1F" w:rsidR="00821C42" w:rsidRPr="001C544A" w:rsidRDefault="00821C42" w:rsidP="001C544A">
      <w:pPr>
        <w:widowControl/>
        <w:adjustRightInd w:val="0"/>
        <w:snapToGrid w:val="0"/>
        <w:spacing w:line="360" w:lineRule="auto"/>
        <w:rPr>
          <w:rFonts w:ascii="Book Antiqua" w:hAnsi="Book Antiqua"/>
          <w:b/>
          <w:sz w:val="24"/>
        </w:rPr>
      </w:pPr>
      <w:r w:rsidRPr="001C544A">
        <w:rPr>
          <w:rFonts w:ascii="Book Antiqua" w:hAnsi="Book Antiqua"/>
          <w:b/>
          <w:sz w:val="24"/>
        </w:rPr>
        <w:t>Published online:</w:t>
      </w:r>
      <w:r w:rsidR="00E179FA" w:rsidRPr="00E179FA">
        <w:t xml:space="preserve"> </w:t>
      </w:r>
      <w:r w:rsidR="00E179FA" w:rsidRPr="00E179FA">
        <w:rPr>
          <w:rFonts w:ascii="Book Antiqua" w:hAnsi="Book Antiqua"/>
          <w:sz w:val="24"/>
        </w:rPr>
        <w:t>April 14, 2020</w:t>
      </w:r>
    </w:p>
    <w:p w14:paraId="5E4F0978" w14:textId="77777777" w:rsidR="0037488D" w:rsidRPr="001C544A" w:rsidRDefault="0037488D" w:rsidP="001C544A">
      <w:pPr>
        <w:spacing w:line="360" w:lineRule="auto"/>
        <w:rPr>
          <w:rFonts w:ascii="Book Antiqua" w:hAnsi="Book Antiqua"/>
          <w:b/>
          <w:bCs/>
          <w:sz w:val="24"/>
        </w:rPr>
      </w:pPr>
      <w:r w:rsidRPr="001C544A">
        <w:rPr>
          <w:rFonts w:ascii="Book Antiqua" w:hAnsi="Book Antiqua"/>
          <w:sz w:val="24"/>
        </w:rPr>
        <w:br w:type="page"/>
      </w:r>
      <w:r w:rsidRPr="001C544A">
        <w:rPr>
          <w:rFonts w:ascii="Book Antiqua" w:hAnsi="Book Antiqua"/>
          <w:b/>
          <w:bCs/>
          <w:sz w:val="24"/>
        </w:rPr>
        <w:lastRenderedPageBreak/>
        <w:t>Abstract</w:t>
      </w:r>
      <w:bookmarkStart w:id="26" w:name="OLE_LINK7"/>
      <w:bookmarkStart w:id="27" w:name="OLE_LINK24"/>
    </w:p>
    <w:p w14:paraId="192B3243" w14:textId="77777777" w:rsidR="0037488D" w:rsidRPr="00D52A8C" w:rsidRDefault="0037488D" w:rsidP="001C544A">
      <w:pPr>
        <w:spacing w:line="360" w:lineRule="auto"/>
        <w:rPr>
          <w:rFonts w:ascii="Book Antiqua" w:hAnsi="Book Antiqua"/>
          <w:b/>
          <w:iCs/>
          <w:sz w:val="24"/>
        </w:rPr>
      </w:pPr>
      <w:r w:rsidRPr="00D52A8C">
        <w:rPr>
          <w:rFonts w:ascii="Book Antiqua" w:hAnsi="Book Antiqua"/>
          <w:b/>
          <w:iCs/>
          <w:sz w:val="24"/>
        </w:rPr>
        <w:t>BACKGROUND</w:t>
      </w:r>
    </w:p>
    <w:p w14:paraId="2933FCDF" w14:textId="2C89400C" w:rsidR="0037488D" w:rsidRPr="001C544A" w:rsidRDefault="0037488D" w:rsidP="001C544A">
      <w:pPr>
        <w:spacing w:line="360" w:lineRule="auto"/>
        <w:rPr>
          <w:rFonts w:ascii="Book Antiqua" w:hAnsi="Book Antiqua"/>
          <w:sz w:val="24"/>
        </w:rPr>
      </w:pPr>
      <w:r w:rsidRPr="001C544A">
        <w:rPr>
          <w:rFonts w:ascii="Book Antiqua" w:hAnsi="Book Antiqua"/>
          <w:sz w:val="24"/>
        </w:rPr>
        <w:t xml:space="preserve">Biliary diseases are common digestive system disorders which may combine with biliary tract infection such as </w:t>
      </w:r>
      <w:proofErr w:type="spellStart"/>
      <w:r w:rsidRPr="001C544A">
        <w:rPr>
          <w:rFonts w:ascii="Book Antiqua" w:hAnsi="Book Antiqua"/>
          <w:sz w:val="24"/>
        </w:rPr>
        <w:t>cholecystitis</w:t>
      </w:r>
      <w:proofErr w:type="spellEnd"/>
      <w:r w:rsidRPr="001C544A">
        <w:rPr>
          <w:rFonts w:ascii="Book Antiqua" w:hAnsi="Book Antiqua"/>
          <w:sz w:val="24"/>
        </w:rPr>
        <w:t xml:space="preserve"> or cholangitis. Thus, rapid identification of the bacteria and their antibiotic susceptibility profiles </w:t>
      </w:r>
      <w:r w:rsidR="003B756C">
        <w:rPr>
          <w:rFonts w:ascii="Book Antiqua" w:hAnsi="Book Antiqua"/>
          <w:sz w:val="24"/>
        </w:rPr>
        <w:t>are</w:t>
      </w:r>
      <w:r w:rsidRPr="001C544A">
        <w:rPr>
          <w:rFonts w:ascii="Book Antiqua" w:hAnsi="Book Antiqua"/>
          <w:sz w:val="24"/>
        </w:rPr>
        <w:t xml:space="preserve"> crucial for reducing the mortality of patients with biliary tract infection.</w:t>
      </w:r>
    </w:p>
    <w:p w14:paraId="4A78CA42" w14:textId="77777777" w:rsidR="0037488D" w:rsidRPr="001C544A" w:rsidRDefault="0037488D" w:rsidP="001C544A">
      <w:pPr>
        <w:spacing w:line="360" w:lineRule="auto"/>
        <w:rPr>
          <w:rFonts w:ascii="Book Antiqua" w:hAnsi="Book Antiqua"/>
          <w:sz w:val="24"/>
        </w:rPr>
      </w:pPr>
    </w:p>
    <w:p w14:paraId="16F41840" w14:textId="77777777" w:rsidR="0037488D" w:rsidRPr="00D52A8C" w:rsidRDefault="0037488D" w:rsidP="001C544A">
      <w:pPr>
        <w:spacing w:line="360" w:lineRule="auto"/>
        <w:rPr>
          <w:rFonts w:ascii="Book Antiqua" w:hAnsi="Book Antiqua"/>
          <w:b/>
          <w:sz w:val="24"/>
        </w:rPr>
      </w:pPr>
      <w:r w:rsidRPr="00D52A8C">
        <w:rPr>
          <w:rFonts w:ascii="Book Antiqua" w:hAnsi="Book Antiqua"/>
          <w:b/>
          <w:sz w:val="24"/>
        </w:rPr>
        <w:t>AIM</w:t>
      </w:r>
    </w:p>
    <w:p w14:paraId="2D5313A9" w14:textId="77777777" w:rsidR="0037488D" w:rsidRPr="001C544A" w:rsidRDefault="0037488D" w:rsidP="001C544A">
      <w:pPr>
        <w:spacing w:line="360" w:lineRule="auto"/>
        <w:rPr>
          <w:rFonts w:ascii="Book Antiqua" w:hAnsi="Book Antiqua"/>
          <w:sz w:val="24"/>
        </w:rPr>
      </w:pPr>
      <w:r w:rsidRPr="001C544A">
        <w:rPr>
          <w:rFonts w:ascii="Book Antiqua" w:hAnsi="Book Antiqua"/>
          <w:sz w:val="24"/>
        </w:rPr>
        <w:t xml:space="preserve">To identify bacterial </w:t>
      </w:r>
      <w:bookmarkStart w:id="28" w:name="OLE_LINK37"/>
      <w:r w:rsidRPr="001C544A">
        <w:rPr>
          <w:rFonts w:ascii="Book Antiqua" w:hAnsi="Book Antiqua"/>
          <w:sz w:val="24"/>
        </w:rPr>
        <w:t xml:space="preserve">species and antibiotic susceptibility </w:t>
      </w:r>
      <w:bookmarkEnd w:id="28"/>
      <w:r w:rsidRPr="001C544A">
        <w:rPr>
          <w:rFonts w:ascii="Book Antiqua" w:hAnsi="Book Antiqua"/>
          <w:sz w:val="24"/>
        </w:rPr>
        <w:t>for antibacterial therapy and analyze bile cultivation risk factors for increasing</w:t>
      </w:r>
      <w:bookmarkStart w:id="29" w:name="OLE_LINK8"/>
      <w:r w:rsidRPr="001C544A">
        <w:rPr>
          <w:rFonts w:ascii="Book Antiqua" w:hAnsi="Book Antiqua"/>
          <w:sz w:val="24"/>
        </w:rPr>
        <w:t> detection rates</w:t>
      </w:r>
      <w:bookmarkEnd w:id="29"/>
      <w:r w:rsidRPr="001C544A">
        <w:rPr>
          <w:rFonts w:ascii="Book Antiqua" w:hAnsi="Book Antiqua"/>
          <w:sz w:val="24"/>
        </w:rPr>
        <w:t>.</w:t>
      </w:r>
      <w:bookmarkEnd w:id="26"/>
    </w:p>
    <w:bookmarkEnd w:id="27"/>
    <w:p w14:paraId="67260E03" w14:textId="77777777" w:rsidR="0037488D" w:rsidRPr="001C544A" w:rsidRDefault="0037488D" w:rsidP="001C544A">
      <w:pPr>
        <w:spacing w:line="360" w:lineRule="auto"/>
        <w:rPr>
          <w:rFonts w:ascii="Book Antiqua" w:hAnsi="Book Antiqua"/>
          <w:sz w:val="24"/>
        </w:rPr>
      </w:pPr>
    </w:p>
    <w:p w14:paraId="39F47E34" w14:textId="77777777" w:rsidR="0037488D" w:rsidRPr="00D52A8C" w:rsidRDefault="0037488D" w:rsidP="001C544A">
      <w:pPr>
        <w:spacing w:line="360" w:lineRule="auto"/>
        <w:rPr>
          <w:rFonts w:ascii="Book Antiqua" w:hAnsi="Book Antiqua"/>
          <w:b/>
          <w:iCs/>
          <w:sz w:val="24"/>
        </w:rPr>
      </w:pPr>
      <w:r w:rsidRPr="00D52A8C">
        <w:rPr>
          <w:rFonts w:ascii="Book Antiqua" w:hAnsi="Book Antiqua"/>
          <w:b/>
          <w:iCs/>
          <w:sz w:val="24"/>
        </w:rPr>
        <w:t>METHODS</w:t>
      </w:r>
    </w:p>
    <w:p w14:paraId="739A670E" w14:textId="4978F29C" w:rsidR="0037488D" w:rsidRPr="001C544A" w:rsidRDefault="0037488D" w:rsidP="001C544A">
      <w:pPr>
        <w:spacing w:line="360" w:lineRule="auto"/>
        <w:rPr>
          <w:rFonts w:ascii="Book Antiqua" w:hAnsi="Book Antiqua"/>
          <w:sz w:val="24"/>
        </w:rPr>
      </w:pPr>
      <w:r w:rsidRPr="001C544A">
        <w:rPr>
          <w:rFonts w:ascii="Book Antiqua" w:hAnsi="Book Antiqua"/>
          <w:sz w:val="24"/>
        </w:rPr>
        <w:t>This</w:t>
      </w:r>
      <w:bookmarkStart w:id="30" w:name="OLE_LINK9"/>
      <w:r w:rsidRPr="001C544A">
        <w:rPr>
          <w:rFonts w:ascii="Book Antiqua" w:hAnsi="Book Antiqua"/>
          <w:sz w:val="24"/>
        </w:rPr>
        <w:t xml:space="preserve"> retrospective</w:t>
      </w:r>
      <w:bookmarkEnd w:id="30"/>
      <w:r w:rsidRPr="001C544A">
        <w:rPr>
          <w:rFonts w:ascii="Book Antiqua" w:hAnsi="Book Antiqua"/>
          <w:sz w:val="24"/>
        </w:rPr>
        <w:t xml:space="preserve"> study was conducted from July 2008 to July 2017. In total, 1339 bile samples which were collected </w:t>
      </w:r>
      <w:r w:rsidR="003B756C">
        <w:rPr>
          <w:rFonts w:ascii="Book Antiqua" w:hAnsi="Book Antiqua"/>
          <w:sz w:val="24"/>
        </w:rPr>
        <w:t>during</w:t>
      </w:r>
      <w:r w:rsidRPr="001C544A">
        <w:rPr>
          <w:rFonts w:ascii="Book Antiqua" w:hAnsi="Book Antiqua"/>
          <w:sz w:val="24"/>
        </w:rPr>
        <w:t xml:space="preserve"> therapeutic endoscopic retrograde </w:t>
      </w:r>
      <w:proofErr w:type="spellStart"/>
      <w:r w:rsidRPr="001C544A">
        <w:rPr>
          <w:rFonts w:ascii="Book Antiqua" w:hAnsi="Book Antiqua"/>
          <w:sz w:val="24"/>
        </w:rPr>
        <w:t>cholangiopancreatography</w:t>
      </w:r>
      <w:proofErr w:type="spellEnd"/>
      <w:r w:rsidRPr="001C544A">
        <w:rPr>
          <w:rFonts w:ascii="Book Antiqua" w:hAnsi="Book Antiqua"/>
          <w:sz w:val="24"/>
        </w:rPr>
        <w:t xml:space="preserve"> or percutaneous </w:t>
      </w:r>
      <w:proofErr w:type="spellStart"/>
      <w:r w:rsidRPr="001C544A">
        <w:rPr>
          <w:rFonts w:ascii="Book Antiqua" w:hAnsi="Book Antiqua"/>
          <w:sz w:val="24"/>
        </w:rPr>
        <w:t>transhepatic</w:t>
      </w:r>
      <w:proofErr w:type="spellEnd"/>
      <w:r w:rsidRPr="001C544A">
        <w:rPr>
          <w:rFonts w:ascii="Book Antiqua" w:hAnsi="Book Antiqua"/>
          <w:sz w:val="24"/>
        </w:rPr>
        <w:t xml:space="preserve"> </w:t>
      </w:r>
      <w:proofErr w:type="spellStart"/>
      <w:r w:rsidRPr="001C544A">
        <w:rPr>
          <w:rFonts w:ascii="Book Antiqua" w:hAnsi="Book Antiqua"/>
          <w:sz w:val="24"/>
        </w:rPr>
        <w:t>cholangiodrainage</w:t>
      </w:r>
      <w:proofErr w:type="spellEnd"/>
      <w:r w:rsidRPr="001C544A">
        <w:rPr>
          <w:rFonts w:ascii="Book Antiqua" w:hAnsi="Book Antiqua"/>
          <w:sz w:val="24"/>
        </w:rPr>
        <w:t xml:space="preserve"> or other biliary surgeries or biliary drainage were </w:t>
      </w:r>
      <w:r w:rsidR="00E20CB3">
        <w:rPr>
          <w:rFonts w:ascii="Book Antiqua" w:hAnsi="Book Antiqua"/>
          <w:sz w:val="24"/>
        </w:rPr>
        <w:t>obtained</w:t>
      </w:r>
      <w:r w:rsidRPr="001C544A">
        <w:rPr>
          <w:rFonts w:ascii="Book Antiqua" w:hAnsi="Book Antiqua"/>
          <w:sz w:val="24"/>
        </w:rPr>
        <w:t xml:space="preserve"> to</w:t>
      </w:r>
      <w:bookmarkStart w:id="31" w:name="OLE_LINK43"/>
      <w:r w:rsidRPr="001C544A">
        <w:rPr>
          <w:rFonts w:ascii="Book Antiqua" w:hAnsi="Book Antiqua"/>
          <w:sz w:val="24"/>
        </w:rPr>
        <w:t xml:space="preserve"> characterize pathogen spectra</w:t>
      </w:r>
      <w:bookmarkEnd w:id="31"/>
      <w:r w:rsidRPr="001C544A">
        <w:rPr>
          <w:rFonts w:ascii="Book Antiqua" w:hAnsi="Book Antiqua"/>
          <w:sz w:val="24"/>
        </w:rPr>
        <w:t xml:space="preserve">, antibiotic susceptibility, and clinical features. Clinical data including age, sex, comorbidities, clinical symptoms, </w:t>
      </w:r>
      <w:proofErr w:type="spellStart"/>
      <w:r w:rsidRPr="001C544A">
        <w:rPr>
          <w:rFonts w:ascii="Book Antiqua" w:hAnsi="Book Antiqua"/>
          <w:sz w:val="24"/>
        </w:rPr>
        <w:t>protopathies</w:t>
      </w:r>
      <w:proofErr w:type="spellEnd"/>
      <w:r w:rsidRPr="001C544A">
        <w:rPr>
          <w:rFonts w:ascii="Book Antiqua" w:hAnsi="Book Antiqua"/>
          <w:sz w:val="24"/>
        </w:rPr>
        <w:t xml:space="preserve">, and history of biliary tract diseases and surgeries were </w:t>
      </w:r>
      <w:r w:rsidR="00E20CB3">
        <w:rPr>
          <w:rFonts w:ascii="Book Antiqua" w:hAnsi="Book Antiqua"/>
          <w:sz w:val="24"/>
        </w:rPr>
        <w:t>collated</w:t>
      </w:r>
      <w:r w:rsidRPr="001C544A">
        <w:rPr>
          <w:rFonts w:ascii="Book Antiqua" w:hAnsi="Book Antiqua"/>
          <w:sz w:val="24"/>
        </w:rPr>
        <w:t xml:space="preserve"> from </w:t>
      </w:r>
      <w:r w:rsidR="003B756C">
        <w:rPr>
          <w:rFonts w:ascii="Book Antiqua" w:hAnsi="Book Antiqua"/>
          <w:sz w:val="24"/>
        </w:rPr>
        <w:t xml:space="preserve">hospital </w:t>
      </w:r>
      <w:r w:rsidRPr="001C544A">
        <w:rPr>
          <w:rFonts w:ascii="Book Antiqua" w:hAnsi="Book Antiqua"/>
          <w:sz w:val="24"/>
        </w:rPr>
        <w:t>medical records. Species identification and initial drug susceptibility were further identiﬁed by biochemical characterization using the VITEK 2 Compact test.</w:t>
      </w:r>
    </w:p>
    <w:p w14:paraId="05707FF2" w14:textId="77777777" w:rsidR="0037488D" w:rsidRPr="001C544A" w:rsidRDefault="0037488D" w:rsidP="001C544A">
      <w:pPr>
        <w:widowControl/>
        <w:spacing w:line="360" w:lineRule="auto"/>
        <w:rPr>
          <w:rFonts w:ascii="Book Antiqua" w:hAnsi="Book Antiqua"/>
          <w:b/>
          <w:bCs/>
          <w:i/>
          <w:sz w:val="24"/>
        </w:rPr>
      </w:pPr>
    </w:p>
    <w:p w14:paraId="47E92421" w14:textId="77777777" w:rsidR="0037488D" w:rsidRPr="00D52A8C" w:rsidRDefault="0037488D" w:rsidP="001C544A">
      <w:pPr>
        <w:widowControl/>
        <w:spacing w:line="360" w:lineRule="auto"/>
        <w:rPr>
          <w:rFonts w:ascii="Book Antiqua" w:hAnsi="Book Antiqua"/>
          <w:b/>
          <w:iCs/>
          <w:sz w:val="24"/>
        </w:rPr>
      </w:pPr>
      <w:r w:rsidRPr="00D52A8C">
        <w:rPr>
          <w:rFonts w:ascii="Book Antiqua" w:hAnsi="Book Antiqua"/>
          <w:b/>
          <w:iCs/>
          <w:sz w:val="24"/>
        </w:rPr>
        <w:t>RESULTS</w:t>
      </w:r>
    </w:p>
    <w:p w14:paraId="561BEF30" w14:textId="1B41DFE4" w:rsidR="0037488D" w:rsidRPr="001C544A" w:rsidRDefault="0037488D" w:rsidP="001C544A">
      <w:pPr>
        <w:widowControl/>
        <w:spacing w:line="360" w:lineRule="auto"/>
        <w:rPr>
          <w:rFonts w:ascii="Book Antiqua" w:hAnsi="Book Antiqua"/>
          <w:sz w:val="24"/>
        </w:rPr>
      </w:pPr>
      <w:r w:rsidRPr="001C544A">
        <w:rPr>
          <w:rFonts w:ascii="Book Antiqua" w:hAnsi="Book Antiqua"/>
          <w:sz w:val="24"/>
        </w:rPr>
        <w:t xml:space="preserve">Positive microbiological findings were observed in 738 samples. </w:t>
      </w:r>
      <w:r w:rsidR="003B756C">
        <w:rPr>
          <w:rFonts w:ascii="Book Antiqua" w:hAnsi="Book Antiqua"/>
          <w:sz w:val="24"/>
        </w:rPr>
        <w:t>The m</w:t>
      </w:r>
      <w:r w:rsidRPr="001C544A">
        <w:rPr>
          <w:rFonts w:ascii="Book Antiqua" w:hAnsi="Book Antiqua"/>
          <w:sz w:val="24"/>
        </w:rPr>
        <w:t xml:space="preserve">ost frequently encountered strains were gram-negative bacteria (74.94%), including </w:t>
      </w:r>
      <w:r w:rsidRPr="001C544A">
        <w:rPr>
          <w:rFonts w:ascii="Book Antiqua" w:hAnsi="Book Antiqua"/>
          <w:i/>
          <w:sz w:val="24"/>
        </w:rPr>
        <w:t>Escherichia coli</w:t>
      </w:r>
      <w:r w:rsidRPr="001C544A">
        <w:rPr>
          <w:rFonts w:ascii="Book Antiqua" w:hAnsi="Book Antiqua"/>
          <w:sz w:val="24"/>
        </w:rPr>
        <w:t xml:space="preserve"> (37.78%), </w:t>
      </w:r>
      <w:r w:rsidRPr="001C544A">
        <w:rPr>
          <w:rFonts w:ascii="Book Antiqua" w:hAnsi="Book Antiqua"/>
          <w:i/>
          <w:sz w:val="24"/>
        </w:rPr>
        <w:t>Pseudomonas </w:t>
      </w:r>
      <w:proofErr w:type="spellStart"/>
      <w:r w:rsidRPr="001C544A">
        <w:rPr>
          <w:rFonts w:ascii="Book Antiqua" w:hAnsi="Book Antiqua"/>
          <w:i/>
          <w:sz w:val="24"/>
        </w:rPr>
        <w:t>aeruginosa</w:t>
      </w:r>
      <w:proofErr w:type="spellEnd"/>
      <w:r w:rsidRPr="001C544A">
        <w:rPr>
          <w:rFonts w:ascii="Book Antiqua" w:hAnsi="Book Antiqua"/>
          <w:sz w:val="24"/>
        </w:rPr>
        <w:t xml:space="preserve"> (8.96%), and </w:t>
      </w:r>
      <w:proofErr w:type="spellStart"/>
      <w:r w:rsidRPr="001C544A">
        <w:rPr>
          <w:rFonts w:ascii="Book Antiqua" w:hAnsi="Book Antiqua"/>
          <w:i/>
          <w:sz w:val="24"/>
        </w:rPr>
        <w:t>Klebsiella</w:t>
      </w:r>
      <w:proofErr w:type="spellEnd"/>
      <w:r w:rsidRPr="001C544A">
        <w:rPr>
          <w:rFonts w:ascii="Book Antiqua" w:hAnsi="Book Antiqua"/>
          <w:i/>
          <w:sz w:val="24"/>
        </w:rPr>
        <w:t xml:space="preserve"> </w:t>
      </w:r>
      <w:proofErr w:type="spellStart"/>
      <w:r w:rsidRPr="001C544A">
        <w:rPr>
          <w:rFonts w:ascii="Book Antiqua" w:hAnsi="Book Antiqua"/>
          <w:i/>
          <w:sz w:val="24"/>
        </w:rPr>
        <w:t>pneumoniae</w:t>
      </w:r>
      <w:proofErr w:type="spellEnd"/>
      <w:r w:rsidRPr="001C544A">
        <w:rPr>
          <w:rFonts w:ascii="Book Antiqua" w:hAnsi="Book Antiqua"/>
          <w:sz w:val="24"/>
        </w:rPr>
        <w:t xml:space="preserve"> (10.29%). Bile bacteria were largely sensitive to </w:t>
      </w:r>
      <w:proofErr w:type="spellStart"/>
      <w:r w:rsidRPr="001C544A">
        <w:rPr>
          <w:rFonts w:ascii="Book Antiqua" w:hAnsi="Book Antiqua"/>
          <w:sz w:val="24"/>
        </w:rPr>
        <w:t>carbapenems</w:t>
      </w:r>
      <w:proofErr w:type="spellEnd"/>
      <w:r w:rsidRPr="001C544A">
        <w:rPr>
          <w:rFonts w:ascii="Book Antiqua" w:hAnsi="Book Antiqua"/>
          <w:sz w:val="24"/>
        </w:rPr>
        <w:t xml:space="preserve">, </w:t>
      </w:r>
      <w:proofErr w:type="spellStart"/>
      <w:r w:rsidRPr="001C544A">
        <w:rPr>
          <w:rFonts w:ascii="Book Antiqua" w:hAnsi="Book Antiqua"/>
          <w:sz w:val="24"/>
        </w:rPr>
        <w:t>piperacillin</w:t>
      </w:r>
      <w:proofErr w:type="spellEnd"/>
      <w:r w:rsidRPr="001C544A">
        <w:rPr>
          <w:rFonts w:ascii="Book Antiqua" w:hAnsi="Book Antiqua"/>
          <w:sz w:val="24"/>
        </w:rPr>
        <w:t>/</w:t>
      </w:r>
      <w:proofErr w:type="spellStart"/>
      <w:r w:rsidRPr="001C544A">
        <w:rPr>
          <w:rFonts w:ascii="Book Antiqua" w:hAnsi="Book Antiqua"/>
          <w:sz w:val="24"/>
        </w:rPr>
        <w:t>tazobactam</w:t>
      </w:r>
      <w:proofErr w:type="spellEnd"/>
      <w:r w:rsidRPr="001C544A">
        <w:rPr>
          <w:rFonts w:ascii="Book Antiqua" w:hAnsi="Book Antiqua"/>
          <w:sz w:val="24"/>
        </w:rPr>
        <w:t>, and gentamicin. Gram-negative strains had low susceptibility to ceftriaxone, quinolones and ampicillin.</w:t>
      </w:r>
      <w:bookmarkStart w:id="32" w:name="OLE_LINK56"/>
      <w:r w:rsidRPr="001C544A">
        <w:rPr>
          <w:rFonts w:ascii="Book Antiqua" w:hAnsi="Book Antiqua"/>
          <w:sz w:val="24"/>
        </w:rPr>
        <w:t xml:space="preserve"> </w:t>
      </w:r>
      <w:r w:rsidR="00AE5DF6">
        <w:rPr>
          <w:rFonts w:ascii="Book Antiqua" w:hAnsi="Book Antiqua"/>
          <w:sz w:val="24"/>
        </w:rPr>
        <w:t>A</w:t>
      </w:r>
      <w:r w:rsidRPr="001C544A">
        <w:rPr>
          <w:rFonts w:ascii="Book Antiqua" w:hAnsi="Book Antiqua"/>
          <w:sz w:val="24"/>
        </w:rPr>
        <w:t xml:space="preserve">lmost the same micro-organisms </w:t>
      </w:r>
      <w:r w:rsidR="00AE5DF6">
        <w:rPr>
          <w:rFonts w:ascii="Book Antiqua" w:hAnsi="Book Antiqua"/>
          <w:sz w:val="24"/>
        </w:rPr>
        <w:t xml:space="preserve">were </w:t>
      </w:r>
      <w:r w:rsidRPr="001C544A">
        <w:rPr>
          <w:rFonts w:ascii="Book Antiqua" w:hAnsi="Book Antiqua"/>
          <w:sz w:val="24"/>
        </w:rPr>
        <w:t>present in patients with malignant and benign diseases.</w:t>
      </w:r>
      <w:bookmarkEnd w:id="32"/>
      <w:r w:rsidRPr="001C544A">
        <w:rPr>
          <w:rFonts w:ascii="Book Antiqua" w:hAnsi="Book Antiqua"/>
          <w:sz w:val="24"/>
        </w:rPr>
        <w:t xml:space="preserve"> The number of samples with </w:t>
      </w:r>
      <w:proofErr w:type="spellStart"/>
      <w:r w:rsidR="005E06E4" w:rsidRPr="001C544A">
        <w:rPr>
          <w:rFonts w:ascii="Book Antiqua" w:hAnsi="Book Antiqua"/>
          <w:i/>
          <w:sz w:val="24"/>
        </w:rPr>
        <w:t>Klebsiella</w:t>
      </w:r>
      <w:proofErr w:type="spellEnd"/>
      <w:r w:rsidRPr="001C544A">
        <w:rPr>
          <w:rFonts w:ascii="Book Antiqua" w:hAnsi="Book Antiqua"/>
          <w:i/>
          <w:sz w:val="24"/>
        </w:rPr>
        <w:t xml:space="preserve"> </w:t>
      </w:r>
      <w:proofErr w:type="spellStart"/>
      <w:r w:rsidRPr="001C544A">
        <w:rPr>
          <w:rFonts w:ascii="Book Antiqua" w:hAnsi="Book Antiqua"/>
          <w:i/>
          <w:sz w:val="24"/>
        </w:rPr>
        <w:t>pneumoniae</w:t>
      </w:r>
      <w:proofErr w:type="spellEnd"/>
      <w:r w:rsidRPr="001C544A">
        <w:rPr>
          <w:rFonts w:ascii="Book Antiqua" w:hAnsi="Book Antiqua"/>
          <w:sz w:val="24"/>
        </w:rPr>
        <w:t xml:space="preserve"> in </w:t>
      </w:r>
      <w:r w:rsidRPr="001C544A">
        <w:rPr>
          <w:rFonts w:ascii="Book Antiqua" w:hAnsi="Book Antiqua"/>
          <w:sz w:val="24"/>
        </w:rPr>
        <w:lastRenderedPageBreak/>
        <w:t xml:space="preserve">the bile culture were significantly different between patients with malignant and benign diseases (55 </w:t>
      </w:r>
      <w:proofErr w:type="spellStart"/>
      <w:r w:rsidRPr="001C544A">
        <w:rPr>
          <w:rFonts w:ascii="Book Antiqua" w:hAnsi="Book Antiqua"/>
          <w:i/>
          <w:sz w:val="24"/>
        </w:rPr>
        <w:t>vs</w:t>
      </w:r>
      <w:proofErr w:type="spellEnd"/>
      <w:r w:rsidRPr="001C544A">
        <w:rPr>
          <w:rFonts w:ascii="Book Antiqua" w:hAnsi="Book Antiqua"/>
          <w:i/>
          <w:sz w:val="24"/>
        </w:rPr>
        <w:t xml:space="preserve"> </w:t>
      </w:r>
      <w:r w:rsidRPr="001C544A">
        <w:rPr>
          <w:rFonts w:ascii="Book Antiqua" w:hAnsi="Book Antiqua"/>
          <w:sz w:val="24"/>
        </w:rPr>
        <w:t xml:space="preserve">30; </w:t>
      </w:r>
      <w:r w:rsidRPr="001C544A">
        <w:rPr>
          <w:rFonts w:ascii="Book Antiqua" w:hAnsi="Book Antiqua"/>
          <w:i/>
          <w:sz w:val="24"/>
        </w:rPr>
        <w:t>P</w:t>
      </w:r>
      <w:r w:rsidRPr="001C544A">
        <w:rPr>
          <w:rFonts w:ascii="Book Antiqua" w:hAnsi="Book Antiqua"/>
          <w:sz w:val="24"/>
        </w:rPr>
        <w:t xml:space="preserve"> = 0.019). Age (</w:t>
      </w:r>
      <w:r w:rsidRPr="001C544A">
        <w:rPr>
          <w:rFonts w:ascii="Book Antiqua" w:hAnsi="Book Antiqua"/>
          <w:i/>
          <w:sz w:val="24"/>
        </w:rPr>
        <w:t>P</w:t>
      </w:r>
      <w:r w:rsidRPr="001C544A">
        <w:rPr>
          <w:rFonts w:ascii="Book Antiqua" w:hAnsi="Book Antiqua"/>
          <w:sz w:val="24"/>
        </w:rPr>
        <w:t xml:space="preserve"> &lt; 0.001), fever (</w:t>
      </w:r>
      <w:r w:rsidRPr="001C544A">
        <w:rPr>
          <w:rFonts w:ascii="Book Antiqua" w:hAnsi="Book Antiqua"/>
          <w:i/>
          <w:sz w:val="24"/>
        </w:rPr>
        <w:t>P</w:t>
      </w:r>
      <w:r w:rsidRPr="001C544A">
        <w:rPr>
          <w:rFonts w:ascii="Book Antiqua" w:hAnsi="Book Antiqua"/>
          <w:sz w:val="24"/>
        </w:rPr>
        <w:t xml:space="preserve"> &lt; 0.001)</w:t>
      </w:r>
      <w:bookmarkStart w:id="33" w:name="OLE_LINK4"/>
      <w:r w:rsidRPr="001C544A">
        <w:rPr>
          <w:rFonts w:ascii="Book Antiqua" w:hAnsi="Book Antiqua"/>
          <w:sz w:val="24"/>
        </w:rPr>
        <w:t>, history of biliary tract diseases and surgeries</w:t>
      </w:r>
      <w:bookmarkEnd w:id="33"/>
      <w:r w:rsidRPr="001C544A">
        <w:rPr>
          <w:rFonts w:ascii="Book Antiqua" w:hAnsi="Book Antiqua"/>
          <w:sz w:val="24"/>
        </w:rPr>
        <w:t xml:space="preserve"> (both </w:t>
      </w:r>
      <w:r w:rsidRPr="001C544A">
        <w:rPr>
          <w:rFonts w:ascii="Book Antiqua" w:hAnsi="Book Antiqua"/>
          <w:i/>
          <w:sz w:val="24"/>
        </w:rPr>
        <w:t>P</w:t>
      </w:r>
      <w:r w:rsidRPr="001C544A">
        <w:rPr>
          <w:rFonts w:ascii="Book Antiqua" w:hAnsi="Book Antiqua"/>
          <w:sz w:val="24"/>
        </w:rPr>
        <w:t xml:space="preserve"> &lt; 0.001), benign disease (</w:t>
      </w:r>
      <w:r w:rsidRPr="001C544A">
        <w:rPr>
          <w:rFonts w:ascii="Book Antiqua" w:hAnsi="Book Antiqua"/>
          <w:i/>
          <w:sz w:val="24"/>
        </w:rPr>
        <w:t>P</w:t>
      </w:r>
      <w:r w:rsidRPr="001C544A">
        <w:rPr>
          <w:rFonts w:ascii="Book Antiqua" w:hAnsi="Book Antiqua"/>
          <w:sz w:val="24"/>
        </w:rPr>
        <w:t xml:space="preserve"> = 0.002), and </w:t>
      </w:r>
      <w:r w:rsidR="00AE5DF6">
        <w:rPr>
          <w:rFonts w:ascii="Book Antiqua" w:hAnsi="Book Antiqua"/>
          <w:sz w:val="24"/>
        </w:rPr>
        <w:t xml:space="preserve">the </w:t>
      </w:r>
      <w:r w:rsidRPr="001C544A">
        <w:rPr>
          <w:rFonts w:ascii="Book Antiqua" w:hAnsi="Book Antiqua"/>
          <w:sz w:val="24"/>
        </w:rPr>
        <w:t>comorbidity chronic renal insufficiency (</w:t>
      </w:r>
      <w:r w:rsidRPr="001C544A">
        <w:rPr>
          <w:rFonts w:ascii="Book Antiqua" w:hAnsi="Book Antiqua"/>
          <w:i/>
          <w:sz w:val="24"/>
        </w:rPr>
        <w:t>P</w:t>
      </w:r>
      <w:r w:rsidRPr="001C544A">
        <w:rPr>
          <w:rFonts w:ascii="Book Antiqua" w:hAnsi="Book Antiqua"/>
          <w:sz w:val="24"/>
        </w:rPr>
        <w:t xml:space="preserve"> = 0.007) affected the positive rates of the bile samples.</w:t>
      </w:r>
      <w:bookmarkStart w:id="34" w:name="OLE_LINK34"/>
    </w:p>
    <w:bookmarkEnd w:id="34"/>
    <w:p w14:paraId="08B3DF2E" w14:textId="77777777" w:rsidR="0037488D" w:rsidRPr="001C544A" w:rsidRDefault="0037488D" w:rsidP="001C544A">
      <w:pPr>
        <w:widowControl/>
        <w:spacing w:line="360" w:lineRule="auto"/>
        <w:rPr>
          <w:rFonts w:ascii="Book Antiqua" w:hAnsi="Book Antiqua"/>
          <w:b/>
          <w:bCs/>
          <w:sz w:val="24"/>
        </w:rPr>
      </w:pPr>
    </w:p>
    <w:p w14:paraId="778599E9" w14:textId="77777777" w:rsidR="0037488D" w:rsidRPr="00D52A8C" w:rsidRDefault="0037488D" w:rsidP="001C544A">
      <w:pPr>
        <w:widowControl/>
        <w:spacing w:line="360" w:lineRule="auto"/>
        <w:rPr>
          <w:rFonts w:ascii="Book Antiqua" w:hAnsi="Book Antiqua"/>
          <w:b/>
          <w:iCs/>
          <w:sz w:val="24"/>
        </w:rPr>
      </w:pPr>
      <w:r w:rsidRPr="00D52A8C">
        <w:rPr>
          <w:rFonts w:ascii="Book Antiqua" w:hAnsi="Book Antiqua"/>
          <w:b/>
          <w:iCs/>
          <w:sz w:val="24"/>
        </w:rPr>
        <w:t>CONCLUSION</w:t>
      </w:r>
    </w:p>
    <w:p w14:paraId="5B6E744E" w14:textId="107AEBA7" w:rsidR="0037488D" w:rsidRPr="001C544A" w:rsidRDefault="0037488D" w:rsidP="001C544A">
      <w:pPr>
        <w:widowControl/>
        <w:spacing w:line="360" w:lineRule="auto"/>
        <w:rPr>
          <w:rFonts w:ascii="Book Antiqua" w:hAnsi="Book Antiqua"/>
          <w:sz w:val="24"/>
        </w:rPr>
      </w:pPr>
      <w:r w:rsidRPr="001C544A">
        <w:rPr>
          <w:rFonts w:ascii="Book Antiqua" w:hAnsi="Book Antiqua"/>
          <w:sz w:val="24"/>
        </w:rPr>
        <w:t xml:space="preserve">Gram-negative bacteria were the most commonly isolated biliary bacteria. We </w:t>
      </w:r>
      <w:r w:rsidR="00AE5DF6">
        <w:rPr>
          <w:rFonts w:ascii="Book Antiqua" w:hAnsi="Book Antiqua"/>
          <w:sz w:val="24"/>
        </w:rPr>
        <w:t>determined the</w:t>
      </w:r>
      <w:r w:rsidRPr="001C544A">
        <w:rPr>
          <w:rFonts w:ascii="Book Antiqua" w:hAnsi="Book Antiqua"/>
          <w:sz w:val="24"/>
        </w:rPr>
        <w:t xml:space="preserve"> major factors </w:t>
      </w:r>
      <w:r w:rsidR="00AE5DF6">
        <w:rPr>
          <w:rFonts w:ascii="Book Antiqua" w:hAnsi="Book Antiqua"/>
          <w:sz w:val="24"/>
        </w:rPr>
        <w:t>associated with</w:t>
      </w:r>
      <w:r w:rsidRPr="001C544A">
        <w:rPr>
          <w:rFonts w:ascii="Book Antiqua" w:hAnsi="Book Antiqua"/>
          <w:sz w:val="24"/>
        </w:rPr>
        <w:t xml:space="preserve"> positive detection rates. Microbiological analysis of bile samples allowed accurate antibiotic treatments.</w:t>
      </w:r>
    </w:p>
    <w:p w14:paraId="3770CD7F" w14:textId="77777777" w:rsidR="0037488D" w:rsidRPr="001C544A" w:rsidRDefault="0037488D" w:rsidP="001C544A">
      <w:pPr>
        <w:widowControl/>
        <w:spacing w:line="360" w:lineRule="auto"/>
        <w:rPr>
          <w:rFonts w:ascii="Book Antiqua" w:hAnsi="Book Antiqua"/>
          <w:b/>
          <w:bCs/>
          <w:sz w:val="24"/>
        </w:rPr>
      </w:pPr>
    </w:p>
    <w:p w14:paraId="7D884FF5" w14:textId="77777777" w:rsidR="0037488D" w:rsidRPr="001C544A" w:rsidRDefault="0037488D" w:rsidP="001C544A">
      <w:pPr>
        <w:widowControl/>
        <w:spacing w:line="360" w:lineRule="auto"/>
        <w:rPr>
          <w:rFonts w:ascii="Book Antiqua" w:hAnsi="Book Antiqua"/>
          <w:sz w:val="24"/>
        </w:rPr>
      </w:pPr>
      <w:r w:rsidRPr="001C544A">
        <w:rPr>
          <w:rFonts w:ascii="Book Antiqua" w:hAnsi="Book Antiqua"/>
          <w:b/>
          <w:sz w:val="24"/>
        </w:rPr>
        <w:t xml:space="preserve">Key words: </w:t>
      </w:r>
      <w:r w:rsidRPr="001C544A">
        <w:rPr>
          <w:rFonts w:ascii="Book Antiqua" w:hAnsi="Book Antiqua"/>
          <w:sz w:val="24"/>
        </w:rPr>
        <w:t xml:space="preserve">Microorganism; Antibiotic susceptibility; Bile culture; </w:t>
      </w:r>
      <w:proofErr w:type="gramStart"/>
      <w:r w:rsidRPr="001C544A">
        <w:rPr>
          <w:rFonts w:ascii="Book Antiqua" w:hAnsi="Book Antiqua"/>
          <w:sz w:val="24"/>
        </w:rPr>
        <w:t>Biliary</w:t>
      </w:r>
      <w:proofErr w:type="gramEnd"/>
      <w:r w:rsidRPr="001C544A">
        <w:rPr>
          <w:rFonts w:ascii="Book Antiqua" w:hAnsi="Book Antiqua"/>
          <w:sz w:val="24"/>
        </w:rPr>
        <w:t xml:space="preserve"> diseases;</w:t>
      </w:r>
      <w:r w:rsidR="00821C42" w:rsidRPr="001C544A">
        <w:rPr>
          <w:rFonts w:ascii="Book Antiqua" w:hAnsi="Book Antiqua"/>
          <w:sz w:val="24"/>
        </w:rPr>
        <w:t xml:space="preserve"> </w:t>
      </w:r>
      <w:r w:rsidRPr="001C544A">
        <w:rPr>
          <w:rFonts w:ascii="Book Antiqua" w:hAnsi="Book Antiqua"/>
          <w:sz w:val="24"/>
        </w:rPr>
        <w:t>Retrospective study; Detection rate</w:t>
      </w:r>
    </w:p>
    <w:p w14:paraId="71706D80" w14:textId="77777777" w:rsidR="00821C42" w:rsidRPr="001C544A" w:rsidRDefault="00821C42" w:rsidP="001C544A">
      <w:pPr>
        <w:spacing w:line="360" w:lineRule="auto"/>
        <w:rPr>
          <w:rFonts w:ascii="Book Antiqua" w:hAnsi="Book Antiqua"/>
          <w:sz w:val="24"/>
        </w:rPr>
      </w:pPr>
    </w:p>
    <w:p w14:paraId="3572582E" w14:textId="39EDD3A9" w:rsidR="00E179FA" w:rsidRPr="001965B5" w:rsidRDefault="00821C42" w:rsidP="00E179FA">
      <w:pPr>
        <w:spacing w:line="360" w:lineRule="auto"/>
        <w:rPr>
          <w:rFonts w:ascii="Book Antiqua" w:hAnsi="Book Antiqua" w:hint="eastAsia"/>
          <w:bCs/>
          <w:sz w:val="24"/>
        </w:rPr>
      </w:pPr>
      <w:bookmarkStart w:id="35" w:name="OLE_LINK58"/>
      <w:bookmarkStart w:id="36" w:name="OLE_LINK59"/>
      <w:proofErr w:type="spellStart"/>
      <w:r w:rsidRPr="001C544A">
        <w:rPr>
          <w:rFonts w:ascii="Book Antiqua" w:hAnsi="Book Antiqua"/>
          <w:bCs/>
          <w:sz w:val="24"/>
        </w:rPr>
        <w:t>Gu</w:t>
      </w:r>
      <w:proofErr w:type="spellEnd"/>
      <w:r w:rsidRPr="001C544A">
        <w:rPr>
          <w:rFonts w:ascii="Book Antiqua" w:hAnsi="Book Antiqua"/>
          <w:bCs/>
          <w:sz w:val="24"/>
        </w:rPr>
        <w:t xml:space="preserve"> XX, Zhang MP, Zhao YF, Huang GM. Clinical and microbiological characteristics of </w:t>
      </w:r>
      <w:r w:rsidR="00DE307B">
        <w:rPr>
          <w:rFonts w:ascii="Book Antiqua" w:hAnsi="Book Antiqua"/>
          <w:bCs/>
          <w:sz w:val="24"/>
        </w:rPr>
        <w:t xml:space="preserve">patients with </w:t>
      </w:r>
      <w:r w:rsidRPr="001C544A">
        <w:rPr>
          <w:rFonts w:ascii="Book Antiqua" w:hAnsi="Book Antiqua"/>
          <w:bCs/>
          <w:sz w:val="24"/>
        </w:rPr>
        <w:t xml:space="preserve">biliary disease. </w:t>
      </w:r>
      <w:r w:rsidRPr="001C544A">
        <w:rPr>
          <w:rFonts w:ascii="Book Antiqua" w:eastAsiaTheme="minorEastAsia" w:hAnsi="Book Antiqua"/>
          <w:bCs/>
          <w:i/>
          <w:sz w:val="24"/>
        </w:rPr>
        <w:t xml:space="preserve">World J </w:t>
      </w:r>
      <w:proofErr w:type="spellStart"/>
      <w:r w:rsidRPr="001C544A">
        <w:rPr>
          <w:rFonts w:ascii="Book Antiqua" w:eastAsiaTheme="minorEastAsia" w:hAnsi="Book Antiqua"/>
          <w:bCs/>
          <w:i/>
          <w:sz w:val="24"/>
        </w:rPr>
        <w:t>Gastroenterol</w:t>
      </w:r>
      <w:proofErr w:type="spellEnd"/>
      <w:r w:rsidRPr="001C544A">
        <w:rPr>
          <w:rFonts w:ascii="Book Antiqua" w:eastAsiaTheme="minorEastAsia" w:hAnsi="Book Antiqua"/>
          <w:bCs/>
          <w:sz w:val="24"/>
        </w:rPr>
        <w:t xml:space="preserve"> </w:t>
      </w:r>
      <w:bookmarkEnd w:id="35"/>
      <w:bookmarkEnd w:id="36"/>
      <w:r w:rsidR="00E179FA" w:rsidRPr="001965B5">
        <w:rPr>
          <w:rFonts w:ascii="Book Antiqua" w:hAnsi="Book Antiqua"/>
          <w:bCs/>
          <w:sz w:val="24"/>
        </w:rPr>
        <w:t xml:space="preserve">2020; 26(14): </w:t>
      </w:r>
      <w:r w:rsidR="00E179FA" w:rsidRPr="001965B5">
        <w:rPr>
          <w:rFonts w:ascii="Book Antiqua" w:hAnsi="Book Antiqua" w:hint="eastAsia"/>
          <w:bCs/>
          <w:sz w:val="24"/>
        </w:rPr>
        <w:t>16</w:t>
      </w:r>
      <w:r w:rsidR="00E179FA">
        <w:rPr>
          <w:rFonts w:ascii="Book Antiqua" w:hAnsi="Book Antiqua" w:hint="eastAsia"/>
          <w:bCs/>
          <w:sz w:val="24"/>
        </w:rPr>
        <w:t>38</w:t>
      </w:r>
      <w:r w:rsidR="00E179FA" w:rsidRPr="001965B5">
        <w:rPr>
          <w:rFonts w:ascii="Book Antiqua" w:hAnsi="Book Antiqua"/>
          <w:bCs/>
          <w:sz w:val="24"/>
        </w:rPr>
        <w:t>-</w:t>
      </w:r>
      <w:r w:rsidR="00E179FA" w:rsidRPr="001965B5">
        <w:rPr>
          <w:rFonts w:ascii="Book Antiqua" w:hAnsi="Book Antiqua" w:hint="eastAsia"/>
          <w:bCs/>
          <w:sz w:val="24"/>
        </w:rPr>
        <w:t>16</w:t>
      </w:r>
      <w:r w:rsidR="00E179FA">
        <w:rPr>
          <w:rFonts w:ascii="Book Antiqua" w:hAnsi="Book Antiqua" w:hint="eastAsia"/>
          <w:bCs/>
          <w:sz w:val="24"/>
        </w:rPr>
        <w:t>46</w:t>
      </w:r>
    </w:p>
    <w:p w14:paraId="7EADB31A" w14:textId="1BF6F1A9" w:rsidR="00E179FA" w:rsidRPr="001965B5" w:rsidRDefault="00E179FA" w:rsidP="00E179FA">
      <w:pPr>
        <w:spacing w:line="360" w:lineRule="auto"/>
        <w:rPr>
          <w:rFonts w:ascii="Book Antiqua" w:hAnsi="Book Antiqua" w:hint="eastAsia"/>
          <w:bCs/>
          <w:sz w:val="24"/>
        </w:rPr>
      </w:pPr>
      <w:r w:rsidRPr="001965B5">
        <w:rPr>
          <w:rFonts w:ascii="Book Antiqua" w:hAnsi="Book Antiqua"/>
          <w:b/>
          <w:bCs/>
          <w:sz w:val="24"/>
        </w:rPr>
        <w:t>URL:</w:t>
      </w:r>
      <w:r w:rsidRPr="001965B5">
        <w:rPr>
          <w:rFonts w:ascii="Book Antiqua" w:hAnsi="Book Antiqua"/>
          <w:bCs/>
          <w:sz w:val="24"/>
        </w:rPr>
        <w:t xml:space="preserve"> https://www.wjgnet.com/1007-9327/full/v26/i14/</w:t>
      </w:r>
      <w:r w:rsidRPr="001965B5">
        <w:rPr>
          <w:rFonts w:ascii="Book Antiqua" w:hAnsi="Book Antiqua" w:hint="eastAsia"/>
          <w:bCs/>
          <w:sz w:val="24"/>
        </w:rPr>
        <w:t>16</w:t>
      </w:r>
      <w:r>
        <w:rPr>
          <w:rFonts w:ascii="Book Antiqua" w:hAnsi="Book Antiqua" w:hint="eastAsia"/>
          <w:bCs/>
          <w:sz w:val="24"/>
        </w:rPr>
        <w:t>38</w:t>
      </w:r>
      <w:r w:rsidRPr="001965B5">
        <w:rPr>
          <w:rFonts w:ascii="Book Antiqua" w:hAnsi="Book Antiqua"/>
          <w:bCs/>
          <w:sz w:val="24"/>
        </w:rPr>
        <w:t>.htm</w:t>
      </w:r>
    </w:p>
    <w:p w14:paraId="0125BF51" w14:textId="4E3848DE" w:rsidR="00821C42" w:rsidRPr="001C544A" w:rsidRDefault="00E179FA" w:rsidP="00E179FA">
      <w:pPr>
        <w:adjustRightInd w:val="0"/>
        <w:snapToGrid w:val="0"/>
        <w:spacing w:line="360" w:lineRule="auto"/>
        <w:rPr>
          <w:rFonts w:ascii="Book Antiqua" w:eastAsiaTheme="minorEastAsia" w:hAnsi="Book Antiqua"/>
          <w:bCs/>
          <w:sz w:val="24"/>
        </w:rPr>
      </w:pPr>
      <w:r w:rsidRPr="001965B5">
        <w:rPr>
          <w:rFonts w:ascii="Book Antiqua" w:hAnsi="Book Antiqua"/>
          <w:b/>
          <w:bCs/>
          <w:sz w:val="24"/>
        </w:rPr>
        <w:t>DOI:</w:t>
      </w:r>
      <w:r w:rsidRPr="001965B5">
        <w:rPr>
          <w:rFonts w:ascii="Book Antiqua" w:hAnsi="Book Antiqua"/>
          <w:bCs/>
          <w:sz w:val="24"/>
        </w:rPr>
        <w:t xml:space="preserve"> https://dx.doi.org/10.3748/wjg.v26.i14.</w:t>
      </w:r>
      <w:r w:rsidRPr="001965B5">
        <w:rPr>
          <w:rFonts w:ascii="Book Antiqua" w:hAnsi="Book Antiqua" w:hint="eastAsia"/>
          <w:bCs/>
          <w:sz w:val="24"/>
        </w:rPr>
        <w:t>16</w:t>
      </w:r>
      <w:r>
        <w:rPr>
          <w:rFonts w:ascii="Book Antiqua" w:hAnsi="Book Antiqua" w:hint="eastAsia"/>
          <w:bCs/>
          <w:sz w:val="24"/>
        </w:rPr>
        <w:t>38</w:t>
      </w:r>
    </w:p>
    <w:p w14:paraId="202924A0" w14:textId="77777777" w:rsidR="00821C42" w:rsidRPr="001C544A" w:rsidRDefault="00821C42" w:rsidP="001C544A">
      <w:pPr>
        <w:spacing w:line="360" w:lineRule="auto"/>
        <w:rPr>
          <w:rFonts w:ascii="Book Antiqua" w:hAnsi="Book Antiqua"/>
          <w:b/>
          <w:sz w:val="24"/>
          <w:vertAlign w:val="superscript"/>
        </w:rPr>
      </w:pPr>
    </w:p>
    <w:p w14:paraId="656EC951" w14:textId="26D47D4B" w:rsidR="0037488D" w:rsidRPr="001C544A" w:rsidRDefault="0037488D" w:rsidP="001C544A">
      <w:pPr>
        <w:spacing w:line="360" w:lineRule="auto"/>
        <w:rPr>
          <w:rFonts w:ascii="Book Antiqua" w:hAnsi="Book Antiqua"/>
          <w:sz w:val="24"/>
          <w:lang w:bidi="ar"/>
        </w:rPr>
      </w:pPr>
      <w:r w:rsidRPr="001C544A">
        <w:rPr>
          <w:rFonts w:ascii="Book Antiqua" w:hAnsi="Book Antiqua"/>
          <w:b/>
          <w:bCs/>
          <w:sz w:val="24"/>
        </w:rPr>
        <w:t xml:space="preserve">Core tip: </w:t>
      </w:r>
      <w:r w:rsidRPr="001C544A">
        <w:rPr>
          <w:rFonts w:ascii="Book Antiqua" w:hAnsi="Book Antiqua"/>
          <w:sz w:val="24"/>
        </w:rPr>
        <w:t>In this large ten year retrospective study, we analy</w:t>
      </w:r>
      <w:r w:rsidR="00DA3A7F">
        <w:rPr>
          <w:rFonts w:ascii="Book Antiqua" w:hAnsi="Book Antiqua" w:hint="eastAsia"/>
          <w:sz w:val="24"/>
        </w:rPr>
        <w:t>z</w:t>
      </w:r>
      <w:r w:rsidRPr="001C544A">
        <w:rPr>
          <w:rFonts w:ascii="Book Antiqua" w:hAnsi="Book Antiqua"/>
          <w:sz w:val="24"/>
        </w:rPr>
        <w:t>e</w:t>
      </w:r>
      <w:bookmarkStart w:id="37" w:name="OLE_LINK55"/>
      <w:r w:rsidR="00DE307B">
        <w:rPr>
          <w:rFonts w:ascii="Book Antiqua" w:hAnsi="Book Antiqua"/>
          <w:sz w:val="24"/>
        </w:rPr>
        <w:t>d</w:t>
      </w:r>
      <w:r w:rsidRPr="001C544A">
        <w:rPr>
          <w:rFonts w:ascii="Book Antiqua" w:hAnsi="Book Antiqua"/>
          <w:sz w:val="24"/>
        </w:rPr>
        <w:t xml:space="preserve"> bacterial species</w:t>
      </w:r>
      <w:bookmarkEnd w:id="37"/>
      <w:r w:rsidRPr="001C544A">
        <w:rPr>
          <w:rFonts w:ascii="Book Antiqua" w:hAnsi="Book Antiqua"/>
          <w:sz w:val="24"/>
        </w:rPr>
        <w:t xml:space="preserve"> in bile and their antibiotic susceptibility for antibacterial therapy</w:t>
      </w:r>
      <w:r w:rsidR="00AE5DF6">
        <w:rPr>
          <w:rFonts w:ascii="Book Antiqua" w:hAnsi="Book Antiqua"/>
          <w:sz w:val="24"/>
        </w:rPr>
        <w:t>,</w:t>
      </w:r>
      <w:r w:rsidRPr="001C544A">
        <w:rPr>
          <w:rFonts w:ascii="Book Antiqua" w:hAnsi="Book Antiqua"/>
          <w:sz w:val="24"/>
        </w:rPr>
        <w:t xml:space="preserve"> and analyze</w:t>
      </w:r>
      <w:r w:rsidR="00DE307B">
        <w:rPr>
          <w:rFonts w:ascii="Book Antiqua" w:hAnsi="Book Antiqua"/>
          <w:sz w:val="24"/>
        </w:rPr>
        <w:t>d</w:t>
      </w:r>
      <w:r w:rsidRPr="001C544A">
        <w:rPr>
          <w:rFonts w:ascii="Book Antiqua" w:hAnsi="Book Antiqua"/>
          <w:sz w:val="24"/>
        </w:rPr>
        <w:t xml:space="preserve"> bile cultivation risk factors </w:t>
      </w:r>
      <w:r w:rsidR="00AE5DF6">
        <w:rPr>
          <w:rFonts w:ascii="Book Antiqua" w:hAnsi="Book Antiqua"/>
          <w:sz w:val="24"/>
        </w:rPr>
        <w:t>to</w:t>
      </w:r>
      <w:r w:rsidRPr="001C544A">
        <w:rPr>
          <w:rFonts w:ascii="Book Antiqua" w:hAnsi="Book Antiqua"/>
          <w:sz w:val="24"/>
        </w:rPr>
        <w:t> increas</w:t>
      </w:r>
      <w:r w:rsidR="00AE5DF6">
        <w:rPr>
          <w:rFonts w:ascii="Book Antiqua" w:hAnsi="Book Antiqua"/>
          <w:sz w:val="24"/>
        </w:rPr>
        <w:t>e</w:t>
      </w:r>
      <w:r w:rsidRPr="001C544A">
        <w:rPr>
          <w:rFonts w:ascii="Book Antiqua" w:hAnsi="Book Antiqua"/>
          <w:sz w:val="24"/>
        </w:rPr>
        <w:t> detection rates.</w:t>
      </w:r>
      <w:r w:rsidRPr="001C544A">
        <w:rPr>
          <w:rFonts w:ascii="Book Antiqua" w:hAnsi="Book Antiqua"/>
          <w:sz w:val="24"/>
          <w:lang w:bidi="ar"/>
        </w:rPr>
        <w:t xml:space="preserve"> </w:t>
      </w:r>
      <w:r w:rsidR="00DE307B">
        <w:rPr>
          <w:rFonts w:ascii="Book Antiqua" w:hAnsi="Book Antiqua"/>
          <w:sz w:val="24"/>
          <w:lang w:bidi="ar"/>
        </w:rPr>
        <w:t>The</w:t>
      </w:r>
      <w:r w:rsidRPr="001C544A">
        <w:rPr>
          <w:rFonts w:ascii="Book Antiqua" w:hAnsi="Book Antiqua"/>
          <w:sz w:val="24"/>
          <w:lang w:bidi="ar"/>
        </w:rPr>
        <w:t xml:space="preserve"> m</w:t>
      </w:r>
      <w:r w:rsidRPr="001C544A">
        <w:rPr>
          <w:rFonts w:ascii="Book Antiqua" w:hAnsi="Book Antiqua"/>
          <w:sz w:val="24"/>
        </w:rPr>
        <w:t>ost frequently encountered strains were gram-negative bacteria</w:t>
      </w:r>
      <w:r w:rsidR="00DE307B">
        <w:rPr>
          <w:rFonts w:ascii="Book Antiqua" w:hAnsi="Book Antiqua"/>
          <w:sz w:val="24"/>
        </w:rPr>
        <w:t>, which</w:t>
      </w:r>
      <w:r w:rsidRPr="001C544A">
        <w:rPr>
          <w:rFonts w:ascii="Book Antiqua" w:hAnsi="Book Antiqua"/>
          <w:sz w:val="24"/>
        </w:rPr>
        <w:t xml:space="preserve"> were largely sensitive to </w:t>
      </w:r>
      <w:proofErr w:type="spellStart"/>
      <w:r w:rsidRPr="001C544A">
        <w:rPr>
          <w:rFonts w:ascii="Book Antiqua" w:hAnsi="Book Antiqua"/>
          <w:sz w:val="24"/>
        </w:rPr>
        <w:t>carbapenems</w:t>
      </w:r>
      <w:proofErr w:type="spellEnd"/>
      <w:r w:rsidRPr="001C544A">
        <w:rPr>
          <w:rFonts w:ascii="Book Antiqua" w:hAnsi="Book Antiqua"/>
          <w:sz w:val="24"/>
        </w:rPr>
        <w:t xml:space="preserve">, </w:t>
      </w:r>
      <w:proofErr w:type="spellStart"/>
      <w:r w:rsidRPr="001C544A">
        <w:rPr>
          <w:rFonts w:ascii="Book Antiqua" w:hAnsi="Book Antiqua"/>
          <w:sz w:val="24"/>
        </w:rPr>
        <w:t>piperacillin</w:t>
      </w:r>
      <w:proofErr w:type="spellEnd"/>
      <w:r w:rsidRPr="001C544A">
        <w:rPr>
          <w:rFonts w:ascii="Book Antiqua" w:hAnsi="Book Antiqua"/>
          <w:sz w:val="24"/>
        </w:rPr>
        <w:t>/</w:t>
      </w:r>
      <w:proofErr w:type="spellStart"/>
      <w:r w:rsidRPr="001C544A">
        <w:rPr>
          <w:rFonts w:ascii="Book Antiqua" w:hAnsi="Book Antiqua"/>
          <w:sz w:val="24"/>
        </w:rPr>
        <w:t>tazobactam</w:t>
      </w:r>
      <w:proofErr w:type="spellEnd"/>
      <w:r w:rsidRPr="001C544A">
        <w:rPr>
          <w:rFonts w:ascii="Book Antiqua" w:hAnsi="Book Antiqua"/>
          <w:sz w:val="24"/>
        </w:rPr>
        <w:t xml:space="preserve">, and gentamicin. </w:t>
      </w:r>
      <w:r w:rsidR="00CC19A0">
        <w:rPr>
          <w:rFonts w:ascii="Book Antiqua" w:hAnsi="Book Antiqua"/>
          <w:sz w:val="24"/>
        </w:rPr>
        <w:t>A</w:t>
      </w:r>
      <w:r w:rsidRPr="001C544A">
        <w:rPr>
          <w:rFonts w:ascii="Book Antiqua" w:hAnsi="Book Antiqua"/>
          <w:sz w:val="24"/>
        </w:rPr>
        <w:t xml:space="preserve">lmost the same micro-organisms </w:t>
      </w:r>
      <w:r w:rsidR="00CC19A0">
        <w:rPr>
          <w:rFonts w:ascii="Book Antiqua" w:hAnsi="Book Antiqua"/>
          <w:sz w:val="24"/>
        </w:rPr>
        <w:t xml:space="preserve">were </w:t>
      </w:r>
      <w:r w:rsidRPr="001C544A">
        <w:rPr>
          <w:rFonts w:ascii="Book Antiqua" w:hAnsi="Book Antiqua"/>
          <w:sz w:val="24"/>
        </w:rPr>
        <w:t xml:space="preserve">present in patients with malignant and benign diseases. </w:t>
      </w:r>
      <w:r w:rsidRPr="001C544A">
        <w:rPr>
          <w:rFonts w:ascii="Book Antiqua" w:hAnsi="Book Antiqua"/>
          <w:sz w:val="24"/>
          <w:lang w:bidi="ar"/>
        </w:rPr>
        <w:t xml:space="preserve">Major risk factors for positive detection rates were age, fever, history of biliary tract diseases and surgeries, benign diseases, and </w:t>
      </w:r>
      <w:r w:rsidR="00AE5DF6">
        <w:rPr>
          <w:rFonts w:ascii="Book Antiqua" w:hAnsi="Book Antiqua"/>
          <w:sz w:val="24"/>
          <w:lang w:bidi="ar"/>
        </w:rPr>
        <w:t xml:space="preserve">the </w:t>
      </w:r>
      <w:r w:rsidRPr="001C544A">
        <w:rPr>
          <w:rFonts w:ascii="Book Antiqua" w:hAnsi="Book Antiqua"/>
          <w:sz w:val="24"/>
          <w:lang w:bidi="ar"/>
        </w:rPr>
        <w:t>comorbidity chronic renal insufficiency.</w:t>
      </w:r>
    </w:p>
    <w:p w14:paraId="662E20CC" w14:textId="77777777" w:rsidR="00821C42" w:rsidRPr="001C544A" w:rsidRDefault="00821C42" w:rsidP="001C544A">
      <w:pPr>
        <w:widowControl/>
        <w:spacing w:line="360" w:lineRule="auto"/>
        <w:rPr>
          <w:rFonts w:ascii="Book Antiqua" w:hAnsi="Book Antiqua"/>
          <w:sz w:val="24"/>
          <w:lang w:bidi="ar"/>
        </w:rPr>
      </w:pPr>
      <w:r w:rsidRPr="001C544A">
        <w:rPr>
          <w:rFonts w:ascii="Book Antiqua" w:hAnsi="Book Antiqua"/>
          <w:sz w:val="24"/>
          <w:lang w:bidi="ar"/>
        </w:rPr>
        <w:br w:type="page"/>
      </w:r>
    </w:p>
    <w:p w14:paraId="12AD17B7" w14:textId="77777777" w:rsidR="0037488D" w:rsidRPr="001C544A" w:rsidRDefault="0037488D" w:rsidP="001C544A">
      <w:pPr>
        <w:spacing w:line="360" w:lineRule="auto"/>
        <w:rPr>
          <w:rFonts w:ascii="Book Antiqua" w:hAnsi="Book Antiqua"/>
          <w:b/>
          <w:bCs/>
          <w:sz w:val="24"/>
          <w:u w:val="single"/>
        </w:rPr>
      </w:pPr>
      <w:r w:rsidRPr="001C544A">
        <w:rPr>
          <w:rFonts w:ascii="Book Antiqua" w:hAnsi="Book Antiqua"/>
          <w:b/>
          <w:bCs/>
          <w:sz w:val="24"/>
          <w:u w:val="single"/>
        </w:rPr>
        <w:lastRenderedPageBreak/>
        <w:t>INTRODUCTION</w:t>
      </w:r>
    </w:p>
    <w:p w14:paraId="157386A6" w14:textId="2277E240" w:rsidR="0037488D" w:rsidRPr="001C544A" w:rsidRDefault="0037488D" w:rsidP="001C544A">
      <w:pPr>
        <w:spacing w:line="360" w:lineRule="auto"/>
        <w:rPr>
          <w:rFonts w:ascii="Book Antiqua" w:hAnsi="Book Antiqua"/>
          <w:sz w:val="24"/>
        </w:rPr>
      </w:pPr>
      <w:r w:rsidRPr="001C544A">
        <w:rPr>
          <w:rFonts w:ascii="Book Antiqua" w:hAnsi="Book Antiqua"/>
          <w:sz w:val="24"/>
        </w:rPr>
        <w:t xml:space="preserve">Biliary diseases are common digestive system disorders </w:t>
      </w:r>
      <w:r w:rsidR="00CC19A0">
        <w:rPr>
          <w:rFonts w:ascii="Book Antiqua" w:hAnsi="Book Antiqua"/>
          <w:sz w:val="24"/>
        </w:rPr>
        <w:t>and</w:t>
      </w:r>
      <w:r w:rsidRPr="001C544A">
        <w:rPr>
          <w:rFonts w:ascii="Book Antiqua" w:hAnsi="Book Antiqua"/>
          <w:sz w:val="24"/>
        </w:rPr>
        <w:t xml:space="preserve"> include gallstones, gallbladder polyp</w:t>
      </w:r>
      <w:r w:rsidR="00CC19A0">
        <w:rPr>
          <w:rFonts w:ascii="Book Antiqua" w:hAnsi="Book Antiqua"/>
          <w:sz w:val="24"/>
        </w:rPr>
        <w:t>s</w:t>
      </w:r>
      <w:r w:rsidRPr="001C544A">
        <w:rPr>
          <w:rFonts w:ascii="Book Antiqua" w:hAnsi="Book Antiqua"/>
          <w:sz w:val="24"/>
        </w:rPr>
        <w:t xml:space="preserve">, gallbladder carcinoma, and </w:t>
      </w:r>
      <w:proofErr w:type="spellStart"/>
      <w:r w:rsidRPr="001C544A">
        <w:rPr>
          <w:rFonts w:ascii="Book Antiqua" w:hAnsi="Book Antiqua"/>
          <w:sz w:val="24"/>
        </w:rPr>
        <w:t>cholangiocarcinoma</w:t>
      </w:r>
      <w:proofErr w:type="spellEnd"/>
      <w:r w:rsidRPr="001C544A">
        <w:rPr>
          <w:rFonts w:ascii="Book Antiqua" w:hAnsi="Book Antiqua"/>
          <w:sz w:val="24"/>
        </w:rPr>
        <w:t xml:space="preserve">. These diseases may </w:t>
      </w:r>
      <w:r w:rsidR="00CC19A0">
        <w:rPr>
          <w:rFonts w:ascii="Book Antiqua" w:hAnsi="Book Antiqua"/>
          <w:sz w:val="24"/>
        </w:rPr>
        <w:t xml:space="preserve">be </w:t>
      </w:r>
      <w:r w:rsidRPr="001C544A">
        <w:rPr>
          <w:rFonts w:ascii="Book Antiqua" w:hAnsi="Book Antiqua"/>
          <w:sz w:val="24"/>
        </w:rPr>
        <w:t>combine</w:t>
      </w:r>
      <w:r w:rsidR="00CC19A0">
        <w:rPr>
          <w:rFonts w:ascii="Book Antiqua" w:hAnsi="Book Antiqua"/>
          <w:sz w:val="24"/>
        </w:rPr>
        <w:t>d</w:t>
      </w:r>
      <w:r w:rsidRPr="001C544A">
        <w:rPr>
          <w:rFonts w:ascii="Book Antiqua" w:hAnsi="Book Antiqua"/>
          <w:sz w:val="24"/>
        </w:rPr>
        <w:t xml:space="preserve"> with biliary tract infection such as </w:t>
      </w:r>
      <w:proofErr w:type="spellStart"/>
      <w:r w:rsidRPr="001C544A">
        <w:rPr>
          <w:rFonts w:ascii="Book Antiqua" w:hAnsi="Book Antiqua"/>
          <w:sz w:val="24"/>
        </w:rPr>
        <w:t>cholecystitis</w:t>
      </w:r>
      <w:proofErr w:type="spellEnd"/>
      <w:r w:rsidRPr="001C544A">
        <w:rPr>
          <w:rFonts w:ascii="Book Antiqua" w:hAnsi="Book Antiqua"/>
          <w:sz w:val="24"/>
        </w:rPr>
        <w:t xml:space="preserve"> or cholangitis. Normally, bile is a lipid-rich sterile solution produced in the </w:t>
      </w:r>
      <w:proofErr w:type="gramStart"/>
      <w:r w:rsidRPr="001C544A">
        <w:rPr>
          <w:rFonts w:ascii="Book Antiqua" w:hAnsi="Book Antiqua"/>
          <w:sz w:val="24"/>
        </w:rPr>
        <w:t>liver</w:t>
      </w:r>
      <w:r w:rsidRPr="001C544A">
        <w:rPr>
          <w:rFonts w:ascii="Book Antiqua" w:eastAsia="Book Antiqua" w:hAnsi="Book Antiqua"/>
          <w:sz w:val="24"/>
          <w:vertAlign w:val="superscript"/>
        </w:rPr>
        <w:t>[</w:t>
      </w:r>
      <w:proofErr w:type="gramEnd"/>
      <w:r w:rsidRPr="001C544A">
        <w:rPr>
          <w:rFonts w:ascii="Book Antiqua" w:eastAsia="Book Antiqua" w:hAnsi="Book Antiqua"/>
          <w:sz w:val="24"/>
          <w:vertAlign w:val="superscript"/>
        </w:rPr>
        <w:t>1,2]</w:t>
      </w:r>
      <w:r w:rsidRPr="001C544A">
        <w:rPr>
          <w:rFonts w:ascii="Book Antiqua" w:hAnsi="Book Antiqua"/>
          <w:sz w:val="24"/>
        </w:rPr>
        <w:t xml:space="preserve">. However, bacterial colonization of bile has been found in some healthy people, and </w:t>
      </w:r>
      <w:r w:rsidR="00CC19A0">
        <w:rPr>
          <w:rFonts w:ascii="Book Antiqua" w:hAnsi="Book Antiqua"/>
          <w:sz w:val="24"/>
        </w:rPr>
        <w:t>due to</w:t>
      </w:r>
      <w:r w:rsidRPr="001C544A">
        <w:rPr>
          <w:rFonts w:ascii="Book Antiqua" w:hAnsi="Book Antiqua"/>
          <w:sz w:val="24"/>
        </w:rPr>
        <w:t xml:space="preserve"> the normal bile flow, such individuals have no clinical symptoms. Bacteria may proliferate through the retrograde intrusion path owing to obstruction of the normal excretion of bile by tumors, stones, or worms that increase the pressure within the biliary ducts. The</w:t>
      </w:r>
      <w:r w:rsidR="00CC19A0">
        <w:rPr>
          <w:rFonts w:ascii="Book Antiqua" w:hAnsi="Book Antiqua"/>
          <w:sz w:val="24"/>
        </w:rPr>
        <w:t>se</w:t>
      </w:r>
      <w:r w:rsidRPr="001C544A">
        <w:rPr>
          <w:rFonts w:ascii="Book Antiqua" w:hAnsi="Book Antiqua"/>
          <w:sz w:val="24"/>
        </w:rPr>
        <w:t xml:space="preserve"> </w:t>
      </w:r>
      <w:bookmarkStart w:id="38" w:name="OLE_LINK22"/>
      <w:r w:rsidRPr="001C544A">
        <w:rPr>
          <w:rFonts w:ascii="Book Antiqua" w:hAnsi="Book Antiqua"/>
          <w:sz w:val="24"/>
        </w:rPr>
        <w:t>bacteria</w:t>
      </w:r>
      <w:bookmarkEnd w:id="38"/>
      <w:r w:rsidRPr="001C544A">
        <w:rPr>
          <w:rFonts w:ascii="Book Antiqua" w:hAnsi="Book Antiqua"/>
          <w:sz w:val="24"/>
        </w:rPr>
        <w:t xml:space="preserve"> may also invade through the blood and lymphatic system. Furthermore, certain interventions such as surgery or endoscopic manipulations may negatively influence human defense mechanisms. Thus, </w:t>
      </w:r>
      <w:bookmarkStart w:id="39" w:name="OLE_LINK35"/>
      <w:r w:rsidRPr="001C544A">
        <w:rPr>
          <w:rFonts w:ascii="Book Antiqua" w:hAnsi="Book Antiqua"/>
          <w:sz w:val="24"/>
        </w:rPr>
        <w:t xml:space="preserve">bacteria </w:t>
      </w:r>
      <w:bookmarkEnd w:id="39"/>
      <w:r w:rsidRPr="001C544A">
        <w:rPr>
          <w:rFonts w:ascii="Book Antiqua" w:hAnsi="Book Antiqua"/>
          <w:sz w:val="24"/>
        </w:rPr>
        <w:t xml:space="preserve">translocate into the circulation, causing infection, possibly leading to severe sepsis and septic shock or even multiple organ dysfunction syndrome and eventually </w:t>
      </w:r>
      <w:proofErr w:type="gramStart"/>
      <w:r w:rsidRPr="001C544A">
        <w:rPr>
          <w:rFonts w:ascii="Book Antiqua" w:hAnsi="Book Antiqua"/>
          <w:sz w:val="24"/>
        </w:rPr>
        <w:t>death</w:t>
      </w:r>
      <w:r w:rsidRPr="001C544A">
        <w:rPr>
          <w:rFonts w:ascii="Book Antiqua" w:eastAsia="Book Antiqua" w:hAnsi="Book Antiqua"/>
          <w:sz w:val="24"/>
          <w:vertAlign w:val="superscript"/>
        </w:rPr>
        <w:t>[</w:t>
      </w:r>
      <w:proofErr w:type="gramEnd"/>
      <w:r w:rsidRPr="001C544A">
        <w:rPr>
          <w:rFonts w:ascii="Book Antiqua" w:hAnsi="Book Antiqua"/>
          <w:sz w:val="24"/>
          <w:vertAlign w:val="superscript"/>
        </w:rPr>
        <w:t>3</w:t>
      </w:r>
      <w:r w:rsidR="00FD3534" w:rsidRPr="001C544A">
        <w:rPr>
          <w:rFonts w:ascii="Book Antiqua" w:hAnsi="Book Antiqua"/>
          <w:sz w:val="24"/>
          <w:vertAlign w:val="superscript"/>
        </w:rPr>
        <w:t>-5</w:t>
      </w:r>
      <w:r w:rsidRPr="001C544A">
        <w:rPr>
          <w:rFonts w:ascii="Book Antiqua" w:eastAsia="Book Antiqua" w:hAnsi="Book Antiqua"/>
          <w:sz w:val="24"/>
          <w:vertAlign w:val="superscript"/>
        </w:rPr>
        <w:t>]</w:t>
      </w:r>
      <w:r w:rsidRPr="001C544A">
        <w:rPr>
          <w:rFonts w:ascii="Book Antiqua" w:hAnsi="Book Antiqua"/>
          <w:sz w:val="24"/>
        </w:rPr>
        <w:t xml:space="preserve">. </w:t>
      </w:r>
      <w:bookmarkStart w:id="40" w:name="OLE_LINK54"/>
      <w:r w:rsidRPr="001C544A">
        <w:rPr>
          <w:rFonts w:ascii="Book Antiqua" w:hAnsi="Book Antiqua"/>
          <w:sz w:val="24"/>
        </w:rPr>
        <w:t xml:space="preserve">Thus, rapid identification of the bacteria and their antibiotic susceptibility profiles is crucial for reducing the mortality of patients with biliary tract </w:t>
      </w:r>
      <w:proofErr w:type="gramStart"/>
      <w:r w:rsidRPr="001C544A">
        <w:rPr>
          <w:rFonts w:ascii="Book Antiqua" w:hAnsi="Book Antiqua"/>
          <w:sz w:val="24"/>
        </w:rPr>
        <w:t>infection</w:t>
      </w:r>
      <w:bookmarkEnd w:id="40"/>
      <w:r w:rsidRPr="001C544A">
        <w:rPr>
          <w:rFonts w:ascii="Book Antiqua" w:eastAsia="Book Antiqua" w:hAnsi="Book Antiqua"/>
          <w:sz w:val="24"/>
          <w:vertAlign w:val="superscript"/>
        </w:rPr>
        <w:t>[</w:t>
      </w:r>
      <w:proofErr w:type="gramEnd"/>
      <w:r w:rsidR="00FD3534" w:rsidRPr="001C544A">
        <w:rPr>
          <w:rFonts w:ascii="Book Antiqua" w:hAnsi="Book Antiqua"/>
          <w:sz w:val="24"/>
          <w:vertAlign w:val="superscript"/>
        </w:rPr>
        <w:t>6</w:t>
      </w:r>
      <w:r w:rsidRPr="001C544A">
        <w:rPr>
          <w:rFonts w:ascii="Book Antiqua" w:eastAsia="Book Antiqua" w:hAnsi="Book Antiqua"/>
          <w:sz w:val="24"/>
          <w:vertAlign w:val="superscript"/>
        </w:rPr>
        <w:t>]</w:t>
      </w:r>
      <w:r w:rsidRPr="001C544A">
        <w:rPr>
          <w:rFonts w:ascii="Book Antiqua" w:hAnsi="Book Antiqua"/>
          <w:sz w:val="24"/>
        </w:rPr>
        <w:t xml:space="preserve">. </w:t>
      </w:r>
      <w:r w:rsidR="00CC19A0">
        <w:rPr>
          <w:rFonts w:ascii="Book Antiqua" w:hAnsi="Book Antiqua"/>
          <w:sz w:val="24"/>
        </w:rPr>
        <w:t>However</w:t>
      </w:r>
      <w:r w:rsidRPr="001C544A">
        <w:rPr>
          <w:rFonts w:ascii="Book Antiqua" w:hAnsi="Book Antiqua"/>
          <w:sz w:val="24"/>
        </w:rPr>
        <w:t xml:space="preserve">, bile culture requires time and has lower positive rates. Moreover, insufficient data </w:t>
      </w:r>
      <w:r w:rsidR="00CC19A0">
        <w:rPr>
          <w:rFonts w:ascii="Book Antiqua" w:hAnsi="Book Antiqua"/>
          <w:sz w:val="24"/>
        </w:rPr>
        <w:t>are available</w:t>
      </w:r>
      <w:r w:rsidRPr="001C544A">
        <w:rPr>
          <w:rFonts w:ascii="Book Antiqua" w:hAnsi="Book Antiqua"/>
          <w:sz w:val="24"/>
        </w:rPr>
        <w:t xml:space="preserve"> regarding the microbiological flora of the biliary tract, and most studies were conducted decades </w:t>
      </w:r>
      <w:proofErr w:type="gramStart"/>
      <w:r w:rsidRPr="001C544A">
        <w:rPr>
          <w:rFonts w:ascii="Book Antiqua" w:hAnsi="Book Antiqua"/>
          <w:sz w:val="24"/>
        </w:rPr>
        <w:t>ago</w:t>
      </w:r>
      <w:r w:rsidRPr="001C544A">
        <w:rPr>
          <w:rFonts w:ascii="Book Antiqua" w:eastAsia="Book Antiqua" w:hAnsi="Book Antiqua"/>
          <w:sz w:val="24"/>
          <w:vertAlign w:val="superscript"/>
        </w:rPr>
        <w:t>[</w:t>
      </w:r>
      <w:proofErr w:type="gramEnd"/>
      <w:r w:rsidR="00FD3534" w:rsidRPr="001C544A">
        <w:rPr>
          <w:rFonts w:ascii="Book Antiqua" w:hAnsi="Book Antiqua"/>
          <w:sz w:val="24"/>
          <w:vertAlign w:val="superscript"/>
        </w:rPr>
        <w:t>7,8</w:t>
      </w:r>
      <w:r w:rsidRPr="001C544A">
        <w:rPr>
          <w:rFonts w:ascii="Book Antiqua" w:eastAsia="Book Antiqua" w:hAnsi="Book Antiqua"/>
          <w:sz w:val="24"/>
          <w:vertAlign w:val="superscript"/>
        </w:rPr>
        <w:t>]</w:t>
      </w:r>
      <w:r w:rsidR="00CC19A0">
        <w:rPr>
          <w:rFonts w:ascii="Book Antiqua" w:hAnsi="Book Antiqua"/>
          <w:sz w:val="24"/>
        </w:rPr>
        <w:t xml:space="preserve">. </w:t>
      </w:r>
      <w:r w:rsidRPr="001C544A">
        <w:rPr>
          <w:rFonts w:ascii="Book Antiqua" w:hAnsi="Book Antiqua"/>
          <w:sz w:val="24"/>
        </w:rPr>
        <w:t xml:space="preserve">In addition, microbes show both regional and temporal </w:t>
      </w:r>
      <w:proofErr w:type="gramStart"/>
      <w:r w:rsidRPr="001C544A">
        <w:rPr>
          <w:rFonts w:ascii="Book Antiqua" w:hAnsi="Book Antiqua"/>
          <w:sz w:val="24"/>
        </w:rPr>
        <w:t>variations</w:t>
      </w:r>
      <w:r w:rsidRPr="001C544A">
        <w:rPr>
          <w:rFonts w:ascii="Book Antiqua" w:eastAsia="Book Antiqua" w:hAnsi="Book Antiqua"/>
          <w:sz w:val="24"/>
          <w:vertAlign w:val="superscript"/>
        </w:rPr>
        <w:t>[</w:t>
      </w:r>
      <w:proofErr w:type="gramEnd"/>
      <w:r w:rsidR="00FD3534" w:rsidRPr="001C544A">
        <w:rPr>
          <w:rFonts w:ascii="Book Antiqua" w:hAnsi="Book Antiqua"/>
          <w:sz w:val="24"/>
          <w:vertAlign w:val="superscript"/>
        </w:rPr>
        <w:t>9</w:t>
      </w:r>
      <w:r w:rsidRPr="001C544A">
        <w:rPr>
          <w:rFonts w:ascii="Book Antiqua" w:eastAsia="Book Antiqua" w:hAnsi="Book Antiqua"/>
          <w:sz w:val="24"/>
          <w:vertAlign w:val="superscript"/>
        </w:rPr>
        <w:t>]</w:t>
      </w:r>
      <w:r w:rsidRPr="001C544A">
        <w:rPr>
          <w:rFonts w:ascii="Book Antiqua" w:hAnsi="Book Antiqua"/>
          <w:sz w:val="24"/>
        </w:rPr>
        <w:t>.</w:t>
      </w:r>
    </w:p>
    <w:p w14:paraId="0C014681" w14:textId="6B8DD4F7" w:rsidR="0037488D" w:rsidRPr="001C544A" w:rsidRDefault="0037488D" w:rsidP="001C544A">
      <w:pPr>
        <w:spacing w:line="360" w:lineRule="auto"/>
        <w:ind w:firstLineChars="100" w:firstLine="240"/>
        <w:rPr>
          <w:rFonts w:ascii="Book Antiqua" w:hAnsi="Book Antiqua"/>
          <w:sz w:val="24"/>
        </w:rPr>
      </w:pPr>
      <w:r w:rsidRPr="001C544A">
        <w:rPr>
          <w:rFonts w:ascii="Book Antiqua" w:hAnsi="Book Antiqua"/>
          <w:sz w:val="24"/>
        </w:rPr>
        <w:t xml:space="preserve">Furthermore, there is no agreement concerning an optimum initial antibiotic </w:t>
      </w:r>
      <w:proofErr w:type="gramStart"/>
      <w:r w:rsidRPr="001C544A">
        <w:rPr>
          <w:rFonts w:ascii="Book Antiqua" w:hAnsi="Book Antiqua"/>
          <w:sz w:val="24"/>
        </w:rPr>
        <w:t>therapy</w:t>
      </w:r>
      <w:r w:rsidRPr="001C544A">
        <w:rPr>
          <w:rFonts w:ascii="Book Antiqua" w:eastAsia="Book Antiqua" w:hAnsi="Book Antiqua"/>
          <w:sz w:val="24"/>
          <w:vertAlign w:val="superscript"/>
        </w:rPr>
        <w:t>[</w:t>
      </w:r>
      <w:proofErr w:type="gramEnd"/>
      <w:r w:rsidR="00FD3534" w:rsidRPr="001C544A">
        <w:rPr>
          <w:rFonts w:ascii="Book Antiqua" w:hAnsi="Book Antiqua"/>
          <w:sz w:val="24"/>
          <w:vertAlign w:val="superscript"/>
        </w:rPr>
        <w:t>5,10</w:t>
      </w:r>
      <w:r w:rsidRPr="001C544A">
        <w:rPr>
          <w:rFonts w:ascii="Book Antiqua" w:eastAsia="Book Antiqua" w:hAnsi="Book Antiqua"/>
          <w:sz w:val="24"/>
          <w:vertAlign w:val="superscript"/>
        </w:rPr>
        <w:t>]</w:t>
      </w:r>
      <w:r w:rsidRPr="001C544A">
        <w:rPr>
          <w:rFonts w:ascii="Book Antiqua" w:hAnsi="Book Antiqua"/>
          <w:sz w:val="24"/>
        </w:rPr>
        <w:t xml:space="preserve">, and </w:t>
      </w:r>
      <w:r w:rsidR="00CC19A0">
        <w:rPr>
          <w:rFonts w:ascii="Book Antiqua" w:hAnsi="Book Antiqua"/>
          <w:sz w:val="24"/>
        </w:rPr>
        <w:t>few</w:t>
      </w:r>
      <w:r w:rsidRPr="001C544A">
        <w:rPr>
          <w:rFonts w:ascii="Book Antiqua" w:hAnsi="Book Antiqua"/>
          <w:sz w:val="24"/>
        </w:rPr>
        <w:t xml:space="preserve"> data are available regarding the antibiotic susceptibility profiles of bacteria isolated from bile</w:t>
      </w:r>
      <w:r w:rsidRPr="001C544A">
        <w:rPr>
          <w:rFonts w:ascii="Book Antiqua" w:eastAsia="Book Antiqua" w:hAnsi="Book Antiqua"/>
          <w:sz w:val="24"/>
          <w:vertAlign w:val="superscript"/>
        </w:rPr>
        <w:t>[</w:t>
      </w:r>
      <w:r w:rsidR="00FD3534" w:rsidRPr="001C544A">
        <w:rPr>
          <w:rFonts w:ascii="Book Antiqua" w:hAnsi="Book Antiqua"/>
          <w:sz w:val="24"/>
          <w:vertAlign w:val="superscript"/>
        </w:rPr>
        <w:t>11</w:t>
      </w:r>
      <w:r w:rsidRPr="001C544A">
        <w:rPr>
          <w:rFonts w:ascii="Book Antiqua" w:eastAsia="Book Antiqua" w:hAnsi="Book Antiqua"/>
          <w:sz w:val="24"/>
          <w:vertAlign w:val="superscript"/>
        </w:rPr>
        <w:t>]</w:t>
      </w:r>
      <w:r w:rsidRPr="001C544A">
        <w:rPr>
          <w:rFonts w:ascii="Book Antiqua" w:hAnsi="Book Antiqua"/>
          <w:sz w:val="24"/>
        </w:rPr>
        <w:t xml:space="preserve">. </w:t>
      </w:r>
      <w:r w:rsidR="00CC19A0">
        <w:rPr>
          <w:rFonts w:ascii="Book Antiqua" w:hAnsi="Book Antiqua"/>
          <w:sz w:val="24"/>
        </w:rPr>
        <w:t>In addition</w:t>
      </w:r>
      <w:r w:rsidRPr="001C544A">
        <w:rPr>
          <w:rFonts w:ascii="Book Antiqua" w:hAnsi="Book Antiqua"/>
          <w:sz w:val="24"/>
        </w:rPr>
        <w:t xml:space="preserve">, the rapid development of multidrug-resistant </w:t>
      </w:r>
      <w:bookmarkStart w:id="41" w:name="OLE_LINK36"/>
      <w:r w:rsidRPr="001C544A">
        <w:rPr>
          <w:rFonts w:ascii="Book Antiqua" w:hAnsi="Book Antiqua"/>
          <w:sz w:val="24"/>
        </w:rPr>
        <w:t>bacteria</w:t>
      </w:r>
      <w:bookmarkEnd w:id="41"/>
      <w:r w:rsidRPr="001C544A">
        <w:rPr>
          <w:rFonts w:ascii="Book Antiqua" w:hAnsi="Book Antiqua"/>
          <w:sz w:val="24"/>
        </w:rPr>
        <w:t xml:space="preserve"> complicates the choice of an appropriate empiric antimicrobial therapy</w:t>
      </w:r>
      <w:r w:rsidR="00CC19A0" w:rsidRPr="00CC19A0">
        <w:rPr>
          <w:rFonts w:ascii="Book Antiqua" w:hAnsi="Book Antiqua"/>
          <w:sz w:val="24"/>
        </w:rPr>
        <w:t xml:space="preserve"> </w:t>
      </w:r>
      <w:r w:rsidR="00CC19A0" w:rsidRPr="001C544A">
        <w:rPr>
          <w:rFonts w:ascii="Book Antiqua" w:hAnsi="Book Antiqua"/>
          <w:sz w:val="24"/>
        </w:rPr>
        <w:t>even more</w:t>
      </w:r>
      <w:r w:rsidRPr="001C544A">
        <w:rPr>
          <w:rFonts w:ascii="Book Antiqua" w:hAnsi="Book Antiqua"/>
          <w:sz w:val="24"/>
        </w:rPr>
        <w:t>.</w:t>
      </w:r>
    </w:p>
    <w:p w14:paraId="27FA7F2F" w14:textId="183FFB7F" w:rsidR="0037488D" w:rsidRPr="001C544A" w:rsidRDefault="0037488D" w:rsidP="001C544A">
      <w:pPr>
        <w:spacing w:line="360" w:lineRule="auto"/>
        <w:ind w:firstLineChars="100" w:firstLine="240"/>
        <w:rPr>
          <w:rFonts w:ascii="Book Antiqua" w:hAnsi="Book Antiqua"/>
          <w:sz w:val="24"/>
        </w:rPr>
      </w:pPr>
      <w:r w:rsidRPr="001C544A">
        <w:rPr>
          <w:rFonts w:ascii="Book Antiqua" w:hAnsi="Book Antiqua"/>
          <w:sz w:val="24"/>
        </w:rPr>
        <w:t xml:space="preserve">Thus, </w:t>
      </w:r>
      <w:r w:rsidR="00CC19A0">
        <w:rPr>
          <w:rFonts w:ascii="Book Antiqua" w:hAnsi="Book Antiqua"/>
          <w:sz w:val="24"/>
        </w:rPr>
        <w:t xml:space="preserve">the aim of </w:t>
      </w:r>
      <w:r w:rsidRPr="001C544A">
        <w:rPr>
          <w:rFonts w:ascii="Book Antiqua" w:hAnsi="Book Antiqua"/>
          <w:sz w:val="24"/>
        </w:rPr>
        <w:t xml:space="preserve">this study </w:t>
      </w:r>
      <w:r w:rsidR="00CC19A0">
        <w:rPr>
          <w:rFonts w:ascii="Book Antiqua" w:hAnsi="Book Antiqua"/>
          <w:sz w:val="24"/>
        </w:rPr>
        <w:t xml:space="preserve">was </w:t>
      </w:r>
      <w:r w:rsidRPr="001C544A">
        <w:rPr>
          <w:rFonts w:ascii="Book Antiqua" w:hAnsi="Book Antiqua"/>
          <w:sz w:val="24"/>
        </w:rPr>
        <w:t xml:space="preserve">to identify bacterial species and their antibiotic susceptibility for early empiric antibacterial therapy and to analyze risk factors </w:t>
      </w:r>
      <w:r w:rsidR="00CC19A0">
        <w:rPr>
          <w:rFonts w:ascii="Book Antiqua" w:hAnsi="Book Antiqua"/>
          <w:sz w:val="24"/>
        </w:rPr>
        <w:t>in order to</w:t>
      </w:r>
      <w:r w:rsidRPr="001C544A">
        <w:rPr>
          <w:rFonts w:ascii="Book Antiqua" w:hAnsi="Book Antiqua"/>
          <w:sz w:val="24"/>
        </w:rPr>
        <w:t> increas</w:t>
      </w:r>
      <w:r w:rsidR="00CC19A0">
        <w:rPr>
          <w:rFonts w:ascii="Book Antiqua" w:hAnsi="Book Antiqua"/>
          <w:sz w:val="24"/>
        </w:rPr>
        <w:t>e</w:t>
      </w:r>
      <w:r w:rsidRPr="001C544A">
        <w:rPr>
          <w:rFonts w:ascii="Book Antiqua" w:hAnsi="Book Antiqua"/>
          <w:sz w:val="24"/>
        </w:rPr>
        <w:t> the detection rates of bile cultivation in patients with biliary diseases.</w:t>
      </w:r>
    </w:p>
    <w:p w14:paraId="4FEDEA04" w14:textId="77777777" w:rsidR="0037488D" w:rsidRPr="001C544A" w:rsidRDefault="0037488D" w:rsidP="001C544A">
      <w:pPr>
        <w:spacing w:line="360" w:lineRule="auto"/>
        <w:rPr>
          <w:rFonts w:ascii="Book Antiqua" w:hAnsi="Book Antiqua"/>
          <w:sz w:val="24"/>
        </w:rPr>
      </w:pPr>
    </w:p>
    <w:p w14:paraId="75378147" w14:textId="77777777" w:rsidR="00D752F2" w:rsidRPr="001C544A" w:rsidRDefault="00D752F2" w:rsidP="001C544A">
      <w:pPr>
        <w:adjustRightInd w:val="0"/>
        <w:snapToGrid w:val="0"/>
        <w:spacing w:line="360" w:lineRule="auto"/>
        <w:rPr>
          <w:rFonts w:ascii="Book Antiqua" w:hAnsi="Book Antiqua"/>
          <w:b/>
          <w:sz w:val="24"/>
          <w:u w:val="single"/>
        </w:rPr>
      </w:pPr>
      <w:r w:rsidRPr="001C544A">
        <w:rPr>
          <w:rFonts w:ascii="Book Antiqua" w:hAnsi="Book Antiqua"/>
          <w:b/>
          <w:sz w:val="24"/>
          <w:u w:val="single"/>
        </w:rPr>
        <w:lastRenderedPageBreak/>
        <w:t>MATERIALS AND METHODS</w:t>
      </w:r>
    </w:p>
    <w:p w14:paraId="6D677B39" w14:textId="699FEC8F" w:rsidR="0037488D" w:rsidRPr="001C544A" w:rsidRDefault="0037488D" w:rsidP="001C544A">
      <w:pPr>
        <w:spacing w:line="360" w:lineRule="auto"/>
        <w:rPr>
          <w:rFonts w:ascii="Book Antiqua" w:hAnsi="Book Antiqua"/>
          <w:b/>
          <w:i/>
          <w:sz w:val="24"/>
        </w:rPr>
      </w:pPr>
      <w:r w:rsidRPr="001C544A">
        <w:rPr>
          <w:rFonts w:ascii="Book Antiqua" w:hAnsi="Book Antiqua"/>
          <w:b/>
          <w:i/>
          <w:sz w:val="24"/>
        </w:rPr>
        <w:t>Patient characteristics</w:t>
      </w:r>
    </w:p>
    <w:p w14:paraId="35EF326B" w14:textId="23E36C4D" w:rsidR="0037488D" w:rsidRPr="001C544A" w:rsidRDefault="0037488D" w:rsidP="001C544A">
      <w:pPr>
        <w:spacing w:line="360" w:lineRule="auto"/>
        <w:rPr>
          <w:rFonts w:ascii="Book Antiqua" w:hAnsi="Book Antiqua"/>
          <w:sz w:val="24"/>
        </w:rPr>
      </w:pPr>
      <w:r w:rsidRPr="001C544A">
        <w:rPr>
          <w:rFonts w:ascii="Book Antiqua" w:hAnsi="Book Antiqua"/>
          <w:sz w:val="24"/>
        </w:rPr>
        <w:t xml:space="preserve">In total, 1339 bile samples were collected between July 2008 and July 2017 from 1339 patients who underwent </w:t>
      </w:r>
      <w:bookmarkStart w:id="42" w:name="OLE_LINK52"/>
      <w:r w:rsidRPr="001C544A">
        <w:rPr>
          <w:rFonts w:ascii="Book Antiqua" w:hAnsi="Book Antiqua"/>
          <w:sz w:val="24"/>
        </w:rPr>
        <w:t xml:space="preserve">therapeutic endoscopic retrograde </w:t>
      </w:r>
      <w:proofErr w:type="spellStart"/>
      <w:r w:rsidRPr="001C544A">
        <w:rPr>
          <w:rFonts w:ascii="Book Antiqua" w:hAnsi="Book Antiqua"/>
          <w:sz w:val="24"/>
        </w:rPr>
        <w:t>cholangiopancreatography</w:t>
      </w:r>
      <w:proofErr w:type="spellEnd"/>
      <w:r w:rsidRPr="001C544A">
        <w:rPr>
          <w:rFonts w:ascii="Book Antiqua" w:hAnsi="Book Antiqua"/>
          <w:sz w:val="24"/>
        </w:rPr>
        <w:t xml:space="preserve"> or percutaneous </w:t>
      </w:r>
      <w:proofErr w:type="spellStart"/>
      <w:r w:rsidRPr="001C544A">
        <w:rPr>
          <w:rFonts w:ascii="Book Antiqua" w:hAnsi="Book Antiqua"/>
          <w:sz w:val="24"/>
        </w:rPr>
        <w:t>transhepatic</w:t>
      </w:r>
      <w:proofErr w:type="spellEnd"/>
      <w:r w:rsidRPr="001C544A">
        <w:rPr>
          <w:rFonts w:ascii="Book Antiqua" w:hAnsi="Book Antiqua"/>
          <w:sz w:val="24"/>
        </w:rPr>
        <w:t xml:space="preserve"> </w:t>
      </w:r>
      <w:proofErr w:type="spellStart"/>
      <w:r w:rsidRPr="001C544A">
        <w:rPr>
          <w:rFonts w:ascii="Book Antiqua" w:hAnsi="Book Antiqua"/>
          <w:sz w:val="24"/>
        </w:rPr>
        <w:t>cholangiodrainage</w:t>
      </w:r>
      <w:proofErr w:type="spellEnd"/>
      <w:r w:rsidRPr="001C544A">
        <w:rPr>
          <w:rFonts w:ascii="Book Antiqua" w:hAnsi="Book Antiqua"/>
          <w:sz w:val="24"/>
        </w:rPr>
        <w:t xml:space="preserve"> or other biliary surgeries or biliary drainage</w:t>
      </w:r>
      <w:bookmarkEnd w:id="42"/>
      <w:r w:rsidRPr="001C544A">
        <w:rPr>
          <w:rFonts w:ascii="Book Antiqua" w:hAnsi="Book Antiqua"/>
          <w:sz w:val="24"/>
        </w:rPr>
        <w:t xml:space="preserve"> at the Second Affiliated Hospital of Nanjing Medical University. For this retrospective </w:t>
      </w:r>
      <w:r w:rsidR="00CC19A0">
        <w:rPr>
          <w:rFonts w:ascii="Book Antiqua" w:hAnsi="Book Antiqua"/>
          <w:sz w:val="24"/>
        </w:rPr>
        <w:t>study</w:t>
      </w:r>
      <w:r w:rsidRPr="001C544A">
        <w:rPr>
          <w:rFonts w:ascii="Book Antiqua" w:hAnsi="Book Antiqua"/>
          <w:sz w:val="24"/>
        </w:rPr>
        <w:t xml:space="preserve">, clinical data were collected from medical records. The following variables from medical records were included in our research: </w:t>
      </w:r>
      <w:bookmarkStart w:id="43" w:name="OLE_LINK53"/>
      <w:r w:rsidRPr="001C544A">
        <w:rPr>
          <w:rFonts w:ascii="Book Antiqua" w:hAnsi="Book Antiqua"/>
          <w:sz w:val="24"/>
        </w:rPr>
        <w:t xml:space="preserve">age, sex, comorbidities, clinical symptoms, </w:t>
      </w:r>
      <w:proofErr w:type="spellStart"/>
      <w:r w:rsidRPr="001C544A">
        <w:rPr>
          <w:rFonts w:ascii="Book Antiqua" w:hAnsi="Book Antiqua"/>
          <w:sz w:val="24"/>
        </w:rPr>
        <w:t>protopathies</w:t>
      </w:r>
      <w:proofErr w:type="spellEnd"/>
      <w:r w:rsidRPr="001C544A">
        <w:rPr>
          <w:rFonts w:ascii="Book Antiqua" w:hAnsi="Book Antiqua"/>
          <w:sz w:val="24"/>
        </w:rPr>
        <w:t>, and history of biliary tract diseases and surgeries</w:t>
      </w:r>
      <w:bookmarkEnd w:id="43"/>
      <w:r w:rsidRPr="001C544A">
        <w:rPr>
          <w:rFonts w:ascii="Book Antiqua" w:hAnsi="Book Antiqua"/>
          <w:sz w:val="24"/>
        </w:rPr>
        <w:t xml:space="preserve"> (Table </w:t>
      </w:r>
      <w:r w:rsidR="00FD3534" w:rsidRPr="001C544A">
        <w:rPr>
          <w:rFonts w:ascii="Book Antiqua" w:hAnsi="Book Antiqua"/>
          <w:sz w:val="24"/>
        </w:rPr>
        <w:t>1</w:t>
      </w:r>
      <w:r w:rsidRPr="001C544A">
        <w:rPr>
          <w:rFonts w:ascii="Book Antiqua" w:hAnsi="Book Antiqua"/>
          <w:sz w:val="24"/>
        </w:rPr>
        <w:t>).</w:t>
      </w:r>
      <w:r w:rsidR="00CC19A0">
        <w:rPr>
          <w:rFonts w:ascii="Book Antiqua" w:hAnsi="Book Antiqua"/>
          <w:sz w:val="24"/>
        </w:rPr>
        <w:t xml:space="preserve"> </w:t>
      </w:r>
      <w:r w:rsidRPr="001C544A">
        <w:rPr>
          <w:rFonts w:ascii="Book Antiqua" w:hAnsi="Book Antiqua"/>
          <w:sz w:val="24"/>
        </w:rPr>
        <w:t xml:space="preserve">The study was conducted in accordance with the principles of the Declaration of Helsinki, and </w:t>
      </w:r>
      <w:bookmarkStart w:id="44" w:name="OLE_LINK19"/>
      <w:r w:rsidRPr="001C544A">
        <w:rPr>
          <w:rFonts w:ascii="Book Antiqua" w:hAnsi="Book Antiqua"/>
          <w:sz w:val="24"/>
        </w:rPr>
        <w:t>the study protocol was approved by the ethics committee of the Second Affiliated Hospital of Nanjing Medical University.</w:t>
      </w:r>
    </w:p>
    <w:bookmarkEnd w:id="44"/>
    <w:p w14:paraId="346DFE53" w14:textId="77777777" w:rsidR="0037488D" w:rsidRPr="001C544A" w:rsidRDefault="0037488D" w:rsidP="001C544A">
      <w:pPr>
        <w:spacing w:line="360" w:lineRule="auto"/>
        <w:ind w:firstLineChars="200" w:firstLine="480"/>
        <w:rPr>
          <w:rFonts w:ascii="Book Antiqua" w:hAnsi="Book Antiqua"/>
          <w:sz w:val="24"/>
        </w:rPr>
      </w:pPr>
    </w:p>
    <w:p w14:paraId="7AC28C9E" w14:textId="77777777" w:rsidR="0037488D" w:rsidRPr="001C544A" w:rsidRDefault="0037488D" w:rsidP="001C544A">
      <w:pPr>
        <w:spacing w:line="360" w:lineRule="auto"/>
        <w:rPr>
          <w:rFonts w:ascii="Book Antiqua" w:hAnsi="Book Antiqua"/>
          <w:b/>
          <w:i/>
          <w:sz w:val="24"/>
        </w:rPr>
      </w:pPr>
      <w:r w:rsidRPr="001C544A">
        <w:rPr>
          <w:rFonts w:ascii="Book Antiqua" w:hAnsi="Book Antiqua"/>
          <w:b/>
          <w:i/>
          <w:sz w:val="24"/>
        </w:rPr>
        <w:t xml:space="preserve">Reagents and </w:t>
      </w:r>
      <w:r w:rsidRPr="001C544A">
        <w:rPr>
          <w:rFonts w:ascii="Book Antiqua" w:hAnsi="Book Antiqua"/>
          <w:b/>
          <w:bCs/>
          <w:i/>
          <w:sz w:val="24"/>
        </w:rPr>
        <w:t>microbiological</w:t>
      </w:r>
      <w:r w:rsidRPr="001C544A">
        <w:rPr>
          <w:rFonts w:ascii="Book Antiqua" w:hAnsi="Book Antiqua"/>
          <w:b/>
          <w:i/>
          <w:sz w:val="24"/>
        </w:rPr>
        <w:t xml:space="preserve"> sampling</w:t>
      </w:r>
    </w:p>
    <w:p w14:paraId="14997AC5" w14:textId="44CC3FEB" w:rsidR="0037488D" w:rsidRPr="001C544A" w:rsidRDefault="0037488D" w:rsidP="001C544A">
      <w:pPr>
        <w:spacing w:line="360" w:lineRule="auto"/>
        <w:rPr>
          <w:rFonts w:ascii="Book Antiqua" w:hAnsi="Book Antiqua"/>
          <w:sz w:val="24"/>
        </w:rPr>
      </w:pPr>
      <w:r w:rsidRPr="001C544A">
        <w:rPr>
          <w:rFonts w:ascii="Book Antiqua" w:hAnsi="Book Antiqua"/>
          <w:sz w:val="24"/>
        </w:rPr>
        <w:t xml:space="preserve">Bacterial isolates were obtained from the Second Affiliated Hospital of Nanjing Medical University, a large hospital in Jiangsu Province, China, between July 2008 and July 2017. They were conﬁrmed by classic microbiological methods including Gram stain and catalase. </w:t>
      </w:r>
      <w:bookmarkStart w:id="45" w:name="OLE_LINK51"/>
      <w:r w:rsidRPr="001C544A">
        <w:rPr>
          <w:rFonts w:ascii="Book Antiqua" w:hAnsi="Book Antiqua"/>
          <w:sz w:val="24"/>
        </w:rPr>
        <w:t>Species identification and initial drug susceptibility were further identiﬁed by biochemical characterization using the VITEK 2 Compact test</w:t>
      </w:r>
      <w:bookmarkEnd w:id="45"/>
      <w:r w:rsidRPr="001C544A">
        <w:rPr>
          <w:rFonts w:ascii="Book Antiqua" w:hAnsi="Book Antiqua"/>
          <w:sz w:val="24"/>
        </w:rPr>
        <w:t xml:space="preserve"> (</w:t>
      </w:r>
      <w:proofErr w:type="spellStart"/>
      <w:r w:rsidRPr="001C544A">
        <w:rPr>
          <w:rFonts w:ascii="Book Antiqua" w:hAnsi="Book Antiqua"/>
          <w:sz w:val="24"/>
        </w:rPr>
        <w:t>bioMérieux</w:t>
      </w:r>
      <w:proofErr w:type="spellEnd"/>
      <w:r w:rsidRPr="001C544A">
        <w:rPr>
          <w:rFonts w:ascii="Book Antiqua" w:hAnsi="Book Antiqua"/>
          <w:sz w:val="24"/>
        </w:rPr>
        <w:t xml:space="preserve">, Lyon, France). </w:t>
      </w:r>
      <w:r w:rsidRPr="001C544A">
        <w:rPr>
          <w:rFonts w:ascii="Book Antiqua" w:hAnsi="Book Antiqua"/>
          <w:i/>
          <w:iCs/>
          <w:sz w:val="24"/>
        </w:rPr>
        <w:t>Escherichia coli</w:t>
      </w:r>
      <w:r w:rsidRPr="001C544A">
        <w:rPr>
          <w:rFonts w:ascii="Book Antiqua" w:hAnsi="Book Antiqua"/>
          <w:sz w:val="24"/>
        </w:rPr>
        <w:t xml:space="preserve"> </w:t>
      </w:r>
      <w:r w:rsidR="005E06E4" w:rsidRPr="001C544A">
        <w:rPr>
          <w:rFonts w:ascii="Book Antiqua" w:hAnsi="Book Antiqua"/>
          <w:sz w:val="24"/>
        </w:rPr>
        <w:t>(</w:t>
      </w:r>
      <w:r w:rsidR="005E06E4" w:rsidRPr="001C544A">
        <w:rPr>
          <w:rFonts w:ascii="Book Antiqua" w:hAnsi="Book Antiqua"/>
          <w:i/>
          <w:sz w:val="24"/>
        </w:rPr>
        <w:t>E. coli</w:t>
      </w:r>
      <w:r w:rsidR="005E06E4" w:rsidRPr="001C544A">
        <w:rPr>
          <w:rFonts w:ascii="Book Antiqua" w:hAnsi="Book Antiqua"/>
          <w:sz w:val="24"/>
        </w:rPr>
        <w:t xml:space="preserve">) </w:t>
      </w:r>
      <w:r w:rsidRPr="001C544A">
        <w:rPr>
          <w:rFonts w:ascii="Book Antiqua" w:hAnsi="Book Antiqua"/>
          <w:sz w:val="24"/>
        </w:rPr>
        <w:t xml:space="preserve">ATCC25922, </w:t>
      </w:r>
      <w:r w:rsidRPr="001C544A">
        <w:rPr>
          <w:rFonts w:ascii="Book Antiqua" w:hAnsi="Book Antiqua"/>
          <w:i/>
          <w:iCs/>
          <w:sz w:val="24"/>
        </w:rPr>
        <w:t xml:space="preserve">Pseudomonas </w:t>
      </w:r>
      <w:proofErr w:type="spellStart"/>
      <w:r w:rsidRPr="001C544A">
        <w:rPr>
          <w:rFonts w:ascii="Book Antiqua" w:hAnsi="Book Antiqua"/>
          <w:i/>
          <w:iCs/>
          <w:sz w:val="24"/>
        </w:rPr>
        <w:t>aeruginosa</w:t>
      </w:r>
      <w:proofErr w:type="spellEnd"/>
      <w:r w:rsidRPr="001C544A">
        <w:rPr>
          <w:rFonts w:ascii="Book Antiqua" w:hAnsi="Book Antiqua"/>
          <w:sz w:val="24"/>
        </w:rPr>
        <w:t xml:space="preserve"> </w:t>
      </w:r>
      <w:r w:rsidR="005E06E4" w:rsidRPr="001C544A">
        <w:rPr>
          <w:rFonts w:ascii="Book Antiqua" w:hAnsi="Book Antiqua"/>
          <w:sz w:val="24"/>
        </w:rPr>
        <w:t>(</w:t>
      </w:r>
      <w:r w:rsidR="005E06E4" w:rsidRPr="001C544A">
        <w:rPr>
          <w:rFonts w:ascii="Book Antiqua" w:hAnsi="Book Antiqua"/>
          <w:i/>
          <w:sz w:val="24"/>
        </w:rPr>
        <w:t>P. </w:t>
      </w:r>
      <w:proofErr w:type="spellStart"/>
      <w:r w:rsidR="005E06E4" w:rsidRPr="001C544A">
        <w:rPr>
          <w:rFonts w:ascii="Book Antiqua" w:hAnsi="Book Antiqua"/>
          <w:i/>
          <w:sz w:val="24"/>
        </w:rPr>
        <w:t>aeruginosa</w:t>
      </w:r>
      <w:proofErr w:type="spellEnd"/>
      <w:r w:rsidR="005E06E4" w:rsidRPr="001C544A">
        <w:rPr>
          <w:rFonts w:ascii="Book Antiqua" w:hAnsi="Book Antiqua"/>
          <w:sz w:val="24"/>
        </w:rPr>
        <w:t xml:space="preserve">) </w:t>
      </w:r>
      <w:r w:rsidRPr="001C544A">
        <w:rPr>
          <w:rFonts w:ascii="Book Antiqua" w:hAnsi="Book Antiqua"/>
          <w:sz w:val="24"/>
        </w:rPr>
        <w:t xml:space="preserve">ATCC 27853, and </w:t>
      </w:r>
      <w:r w:rsidRPr="001C544A">
        <w:rPr>
          <w:rFonts w:ascii="Book Antiqua" w:hAnsi="Book Antiqua"/>
          <w:i/>
          <w:iCs/>
          <w:sz w:val="24"/>
        </w:rPr>
        <w:t xml:space="preserve">Staphylococcus </w:t>
      </w:r>
      <w:proofErr w:type="spellStart"/>
      <w:r w:rsidRPr="001C544A">
        <w:rPr>
          <w:rFonts w:ascii="Book Antiqua" w:hAnsi="Book Antiqua"/>
          <w:i/>
          <w:iCs/>
          <w:sz w:val="24"/>
        </w:rPr>
        <w:t>aureus</w:t>
      </w:r>
      <w:proofErr w:type="spellEnd"/>
      <w:r w:rsidRPr="001C544A">
        <w:rPr>
          <w:rFonts w:ascii="Book Antiqua" w:hAnsi="Book Antiqua"/>
          <w:sz w:val="24"/>
        </w:rPr>
        <w:t xml:space="preserve"> ATCC 29213 were used as the quality control strains. </w:t>
      </w:r>
      <w:proofErr w:type="spellStart"/>
      <w:r w:rsidRPr="001C544A">
        <w:rPr>
          <w:rFonts w:ascii="Book Antiqua" w:hAnsi="Book Antiqua"/>
          <w:sz w:val="24"/>
        </w:rPr>
        <w:t>Imipenem</w:t>
      </w:r>
      <w:proofErr w:type="spellEnd"/>
      <w:r w:rsidRPr="001C544A">
        <w:rPr>
          <w:rFonts w:ascii="Book Antiqua" w:hAnsi="Book Antiqua"/>
          <w:sz w:val="24"/>
        </w:rPr>
        <w:t xml:space="preserve">, </w:t>
      </w:r>
      <w:proofErr w:type="spellStart"/>
      <w:r w:rsidRPr="001C544A">
        <w:rPr>
          <w:rFonts w:ascii="Book Antiqua" w:hAnsi="Book Antiqua"/>
          <w:sz w:val="24"/>
        </w:rPr>
        <w:t>meropenem</w:t>
      </w:r>
      <w:proofErr w:type="spellEnd"/>
      <w:r w:rsidRPr="001C544A">
        <w:rPr>
          <w:rFonts w:ascii="Book Antiqua" w:hAnsi="Book Antiqua"/>
          <w:sz w:val="24"/>
        </w:rPr>
        <w:t xml:space="preserve">, ceftriaxone, ampicillin, </w:t>
      </w:r>
      <w:proofErr w:type="spellStart"/>
      <w:r w:rsidRPr="001C544A">
        <w:rPr>
          <w:rFonts w:ascii="Book Antiqua" w:hAnsi="Book Antiqua"/>
          <w:sz w:val="24"/>
        </w:rPr>
        <w:t>piperacillin</w:t>
      </w:r>
      <w:proofErr w:type="spellEnd"/>
      <w:r w:rsidRPr="001C544A">
        <w:rPr>
          <w:rFonts w:ascii="Book Antiqua" w:hAnsi="Book Antiqua"/>
          <w:sz w:val="24"/>
        </w:rPr>
        <w:t>/</w:t>
      </w:r>
      <w:proofErr w:type="spellStart"/>
      <w:r w:rsidRPr="001C544A">
        <w:rPr>
          <w:rFonts w:ascii="Book Antiqua" w:hAnsi="Book Antiqua"/>
          <w:sz w:val="24"/>
        </w:rPr>
        <w:t>tazobactam</w:t>
      </w:r>
      <w:proofErr w:type="spellEnd"/>
      <w:r w:rsidRPr="001C544A">
        <w:rPr>
          <w:rFonts w:ascii="Book Antiqua" w:hAnsi="Book Antiqua"/>
          <w:sz w:val="24"/>
        </w:rPr>
        <w:t xml:space="preserve">, quinolones, gentamicin, </w:t>
      </w:r>
      <w:proofErr w:type="spellStart"/>
      <w:r w:rsidRPr="001C544A">
        <w:rPr>
          <w:rFonts w:ascii="Book Antiqua" w:hAnsi="Book Antiqua"/>
          <w:sz w:val="24"/>
        </w:rPr>
        <w:t>vancomycin</w:t>
      </w:r>
      <w:proofErr w:type="spellEnd"/>
      <w:r w:rsidRPr="001C544A">
        <w:rPr>
          <w:rFonts w:ascii="Book Antiqua" w:hAnsi="Book Antiqua"/>
          <w:sz w:val="24"/>
        </w:rPr>
        <w:t xml:space="preserve">, and </w:t>
      </w:r>
      <w:bookmarkStart w:id="46" w:name="OLE_LINK6"/>
      <w:r w:rsidRPr="001C544A">
        <w:rPr>
          <w:rFonts w:ascii="Book Antiqua" w:hAnsi="Book Antiqua"/>
          <w:sz w:val="24"/>
        </w:rPr>
        <w:t>linezolid</w:t>
      </w:r>
      <w:bookmarkEnd w:id="46"/>
      <w:r w:rsidRPr="001C544A">
        <w:rPr>
          <w:rFonts w:ascii="Book Antiqua" w:hAnsi="Book Antiqua"/>
          <w:sz w:val="24"/>
        </w:rPr>
        <w:t xml:space="preserve"> were purchased from </w:t>
      </w:r>
      <w:proofErr w:type="spellStart"/>
      <w:r w:rsidRPr="001C544A">
        <w:rPr>
          <w:rFonts w:ascii="Book Antiqua" w:hAnsi="Book Antiqua"/>
          <w:sz w:val="24"/>
        </w:rPr>
        <w:t>O</w:t>
      </w:r>
      <w:r w:rsidR="00466EA2">
        <w:rPr>
          <w:rFonts w:ascii="Book Antiqua" w:hAnsi="Book Antiqua"/>
          <w:sz w:val="24"/>
        </w:rPr>
        <w:t>xoid</w:t>
      </w:r>
      <w:proofErr w:type="spellEnd"/>
      <w:r w:rsidR="00466EA2">
        <w:rPr>
          <w:rFonts w:ascii="Book Antiqua" w:hAnsi="Book Antiqua"/>
          <w:sz w:val="24"/>
        </w:rPr>
        <w:t xml:space="preserve"> Ltd (Basingstoke, United Kingdom)</w:t>
      </w:r>
      <w:r w:rsidRPr="001C544A">
        <w:rPr>
          <w:rFonts w:ascii="Book Antiqua" w:hAnsi="Book Antiqua"/>
          <w:sz w:val="24"/>
        </w:rPr>
        <w:t xml:space="preserve">. Minimum inhibitory concentrations </w:t>
      </w:r>
      <w:r w:rsidR="00FB02B7">
        <w:rPr>
          <w:rFonts w:ascii="Book Antiqua" w:hAnsi="Book Antiqua"/>
          <w:sz w:val="24"/>
        </w:rPr>
        <w:t>of the</w:t>
      </w:r>
      <w:r w:rsidRPr="001C544A">
        <w:rPr>
          <w:rFonts w:ascii="Book Antiqua" w:hAnsi="Book Antiqua"/>
          <w:sz w:val="24"/>
        </w:rPr>
        <w:t xml:space="preserve"> antibiotic</w:t>
      </w:r>
      <w:r w:rsidR="00FB02B7">
        <w:rPr>
          <w:rFonts w:ascii="Book Antiqua" w:hAnsi="Book Antiqua"/>
          <w:sz w:val="24"/>
        </w:rPr>
        <w:t>s</w:t>
      </w:r>
      <w:r w:rsidRPr="001C544A">
        <w:rPr>
          <w:rFonts w:ascii="Book Antiqua" w:hAnsi="Book Antiqua"/>
          <w:sz w:val="24"/>
        </w:rPr>
        <w:t xml:space="preserve"> were determined using the broth dilution method, E test (</w:t>
      </w:r>
      <w:proofErr w:type="spellStart"/>
      <w:r w:rsidRPr="001C544A">
        <w:rPr>
          <w:rFonts w:ascii="Book Antiqua" w:hAnsi="Book Antiqua"/>
          <w:sz w:val="24"/>
        </w:rPr>
        <w:t>bioMérieux</w:t>
      </w:r>
      <w:proofErr w:type="spellEnd"/>
      <w:r w:rsidRPr="001C544A">
        <w:rPr>
          <w:rFonts w:ascii="Book Antiqua" w:hAnsi="Book Antiqua"/>
          <w:sz w:val="24"/>
        </w:rPr>
        <w:t>), or disk diffusion methods according to Clinical Laboratory Standards Institute guidelines.</w:t>
      </w:r>
    </w:p>
    <w:p w14:paraId="5F07844C" w14:textId="77777777" w:rsidR="0037488D" w:rsidRPr="001C544A" w:rsidRDefault="0037488D" w:rsidP="001C544A">
      <w:pPr>
        <w:spacing w:line="360" w:lineRule="auto"/>
        <w:rPr>
          <w:rFonts w:ascii="Book Antiqua" w:hAnsi="Book Antiqua"/>
          <w:sz w:val="24"/>
        </w:rPr>
      </w:pPr>
    </w:p>
    <w:p w14:paraId="3E6B424F" w14:textId="77777777" w:rsidR="0037488D" w:rsidRPr="001C544A" w:rsidRDefault="0037488D" w:rsidP="001C544A">
      <w:pPr>
        <w:spacing w:line="360" w:lineRule="auto"/>
        <w:rPr>
          <w:rFonts w:ascii="Book Antiqua" w:hAnsi="Book Antiqua"/>
          <w:b/>
          <w:i/>
          <w:sz w:val="24"/>
        </w:rPr>
      </w:pPr>
      <w:r w:rsidRPr="001C544A">
        <w:rPr>
          <w:rFonts w:ascii="Book Antiqua" w:hAnsi="Book Antiqua"/>
          <w:b/>
          <w:i/>
          <w:sz w:val="24"/>
        </w:rPr>
        <w:t>Statistical analysis</w:t>
      </w:r>
    </w:p>
    <w:p w14:paraId="33DB9D5A" w14:textId="77777777" w:rsidR="0037488D" w:rsidRPr="001C544A" w:rsidRDefault="0037488D" w:rsidP="001C544A">
      <w:pPr>
        <w:spacing w:line="360" w:lineRule="auto"/>
        <w:rPr>
          <w:rFonts w:ascii="Book Antiqua" w:hAnsi="Book Antiqua"/>
          <w:sz w:val="24"/>
        </w:rPr>
      </w:pPr>
      <w:r w:rsidRPr="001C544A">
        <w:rPr>
          <w:rFonts w:ascii="Book Antiqua" w:hAnsi="Book Antiqua"/>
          <w:sz w:val="24"/>
        </w:rPr>
        <w:lastRenderedPageBreak/>
        <w:t xml:space="preserve">All statistical analyses were performed using the SPSS software (Chicago, IL, </w:t>
      </w:r>
      <w:r w:rsidR="00ED2279" w:rsidRPr="001C544A">
        <w:rPr>
          <w:rFonts w:ascii="Book Antiqua" w:hAnsi="Book Antiqua"/>
          <w:sz w:val="24"/>
        </w:rPr>
        <w:t>United States</w:t>
      </w:r>
      <w:r w:rsidRPr="001C544A">
        <w:rPr>
          <w:rFonts w:ascii="Book Antiqua" w:hAnsi="Book Antiqua"/>
          <w:sz w:val="24"/>
        </w:rPr>
        <w:t xml:space="preserve">). Between-group analyses were conducted using </w:t>
      </w:r>
      <w:r w:rsidRPr="001C544A">
        <w:rPr>
          <w:rFonts w:ascii="Book Antiqua" w:hAnsi="Book Antiqua"/>
          <w:i/>
          <w:sz w:val="24"/>
        </w:rPr>
        <w:t>t</w:t>
      </w:r>
      <w:r w:rsidRPr="001C544A">
        <w:rPr>
          <w:rFonts w:ascii="Book Antiqua" w:hAnsi="Book Antiqua"/>
          <w:sz w:val="24"/>
        </w:rPr>
        <w:t xml:space="preserve">-test or </w:t>
      </w:r>
      <w:r w:rsidR="00ED2279" w:rsidRPr="001C544A">
        <w:rPr>
          <w:rFonts w:ascii="Book Antiqua" w:eastAsia="MingLiU" w:hAnsi="Book Antiqua" w:cs="Arial"/>
          <w:i/>
          <w:sz w:val="24"/>
        </w:rPr>
        <w:sym w:font="Symbol" w:char="F063"/>
      </w:r>
      <w:r w:rsidR="00ED2279" w:rsidRPr="001C544A">
        <w:rPr>
          <w:rFonts w:ascii="Book Antiqua" w:hAnsi="Book Antiqua" w:cs="Arial"/>
          <w:i/>
          <w:iCs/>
          <w:sz w:val="24"/>
          <w:vertAlign w:val="superscript"/>
        </w:rPr>
        <w:t>2</w:t>
      </w:r>
      <w:r w:rsidRPr="001C544A">
        <w:rPr>
          <w:rFonts w:ascii="Book Antiqua" w:hAnsi="Book Antiqua"/>
          <w:sz w:val="24"/>
        </w:rPr>
        <w:t xml:space="preserve"> test. A </w:t>
      </w:r>
      <w:r w:rsidRPr="001C544A">
        <w:rPr>
          <w:rFonts w:ascii="Book Antiqua" w:hAnsi="Book Antiqua"/>
          <w:i/>
          <w:sz w:val="24"/>
        </w:rPr>
        <w:t>P</w:t>
      </w:r>
      <w:r w:rsidRPr="001C544A">
        <w:rPr>
          <w:rFonts w:ascii="Book Antiqua" w:hAnsi="Book Antiqua"/>
          <w:sz w:val="24"/>
        </w:rPr>
        <w:t xml:space="preserve"> value of</w:t>
      </w:r>
      <w:r w:rsidRPr="001C544A">
        <w:rPr>
          <w:rFonts w:ascii="Times New Roman" w:hAnsi="Times New Roman"/>
          <w:sz w:val="24"/>
        </w:rPr>
        <w:t> </w:t>
      </w:r>
      <w:r w:rsidRPr="001C544A">
        <w:rPr>
          <w:rFonts w:ascii="Book Antiqua" w:hAnsi="Book Antiqua"/>
          <w:sz w:val="24"/>
        </w:rPr>
        <w:t>&lt;</w:t>
      </w:r>
      <w:r w:rsidR="00ED2279" w:rsidRPr="001C544A">
        <w:rPr>
          <w:rFonts w:ascii="Book Antiqua" w:hAnsi="Book Antiqua"/>
          <w:sz w:val="24"/>
        </w:rPr>
        <w:t xml:space="preserve"> </w:t>
      </w:r>
      <w:r w:rsidRPr="001C544A">
        <w:rPr>
          <w:rFonts w:ascii="Book Antiqua" w:hAnsi="Book Antiqua"/>
          <w:sz w:val="24"/>
        </w:rPr>
        <w:t>0.05 was considered to indicate statistical significance.</w:t>
      </w:r>
    </w:p>
    <w:p w14:paraId="0B305892" w14:textId="77777777" w:rsidR="0037488D" w:rsidRPr="001C544A" w:rsidRDefault="0037488D" w:rsidP="001C544A">
      <w:pPr>
        <w:spacing w:line="360" w:lineRule="auto"/>
        <w:rPr>
          <w:rFonts w:ascii="Book Antiqua" w:hAnsi="Book Antiqua"/>
          <w:b/>
          <w:sz w:val="24"/>
        </w:rPr>
      </w:pPr>
    </w:p>
    <w:p w14:paraId="58C28878" w14:textId="77777777" w:rsidR="00D752F2" w:rsidRPr="001C544A" w:rsidRDefault="00D752F2" w:rsidP="001C544A">
      <w:pPr>
        <w:adjustRightInd w:val="0"/>
        <w:snapToGrid w:val="0"/>
        <w:spacing w:line="360" w:lineRule="auto"/>
        <w:rPr>
          <w:rFonts w:ascii="Book Antiqua" w:hAnsi="Book Antiqua"/>
          <w:b/>
          <w:sz w:val="24"/>
          <w:u w:val="single"/>
        </w:rPr>
      </w:pPr>
      <w:r w:rsidRPr="001C544A">
        <w:rPr>
          <w:rFonts w:ascii="Book Antiqua" w:hAnsi="Book Antiqua"/>
          <w:b/>
          <w:sz w:val="24"/>
          <w:u w:val="single"/>
        </w:rPr>
        <w:t>RESULTS</w:t>
      </w:r>
    </w:p>
    <w:p w14:paraId="39FA3C9C" w14:textId="77777777" w:rsidR="0037488D" w:rsidRPr="001C544A" w:rsidRDefault="0037488D" w:rsidP="001C544A">
      <w:pPr>
        <w:spacing w:line="360" w:lineRule="auto"/>
        <w:rPr>
          <w:rFonts w:ascii="Book Antiqua" w:hAnsi="Book Antiqua"/>
          <w:i/>
          <w:sz w:val="24"/>
        </w:rPr>
      </w:pPr>
      <w:r w:rsidRPr="001C544A">
        <w:rPr>
          <w:rFonts w:ascii="Book Antiqua" w:hAnsi="Book Antiqua"/>
          <w:b/>
          <w:i/>
          <w:sz w:val="24"/>
        </w:rPr>
        <w:t>Microbiological characteristics</w:t>
      </w:r>
    </w:p>
    <w:p w14:paraId="4FF3FE6B" w14:textId="56961FE8" w:rsidR="0037488D" w:rsidRPr="001C544A" w:rsidRDefault="00FB02B7" w:rsidP="001C544A">
      <w:pPr>
        <w:widowControl/>
        <w:spacing w:line="360" w:lineRule="auto"/>
        <w:rPr>
          <w:rFonts w:ascii="Book Antiqua" w:hAnsi="Book Antiqua"/>
          <w:sz w:val="24"/>
        </w:rPr>
      </w:pPr>
      <w:r>
        <w:rPr>
          <w:rFonts w:ascii="Book Antiqua" w:hAnsi="Book Antiqua"/>
          <w:sz w:val="24"/>
        </w:rPr>
        <w:t>As shown i</w:t>
      </w:r>
      <w:r w:rsidR="0037488D" w:rsidRPr="001C544A">
        <w:rPr>
          <w:rFonts w:ascii="Book Antiqua" w:hAnsi="Book Antiqua"/>
          <w:sz w:val="24"/>
        </w:rPr>
        <w:t>n Figure 1</w:t>
      </w:r>
      <w:r>
        <w:rPr>
          <w:rFonts w:ascii="Book Antiqua" w:hAnsi="Book Antiqua"/>
          <w:sz w:val="24"/>
        </w:rPr>
        <w:t>,</w:t>
      </w:r>
      <w:r w:rsidR="0037488D" w:rsidRPr="001C544A">
        <w:rPr>
          <w:rFonts w:ascii="Book Antiqua" w:hAnsi="Book Antiqua"/>
          <w:sz w:val="24"/>
        </w:rPr>
        <w:t xml:space="preserve"> 738 of 1339 bile samples </w:t>
      </w:r>
      <w:r>
        <w:rPr>
          <w:rFonts w:ascii="Book Antiqua" w:hAnsi="Book Antiqua"/>
          <w:sz w:val="24"/>
        </w:rPr>
        <w:t>showed</w:t>
      </w:r>
      <w:r w:rsidR="0037488D" w:rsidRPr="001C544A">
        <w:rPr>
          <w:rFonts w:ascii="Book Antiqua" w:hAnsi="Book Antiqua"/>
          <w:sz w:val="24"/>
        </w:rPr>
        <w:t xml:space="preserve"> positive culture results (55.12%); 826 bacterial isolates were identified from 738 bile samples. Of </w:t>
      </w:r>
      <w:r>
        <w:rPr>
          <w:rFonts w:ascii="Book Antiqua" w:hAnsi="Book Antiqua"/>
          <w:sz w:val="24"/>
        </w:rPr>
        <w:t xml:space="preserve">these </w:t>
      </w:r>
      <w:r w:rsidR="0037488D" w:rsidRPr="001C544A">
        <w:rPr>
          <w:rFonts w:ascii="Book Antiqua" w:hAnsi="Book Antiqua"/>
          <w:sz w:val="24"/>
        </w:rPr>
        <w:t>738 samples, 652 contained single bacteria</w:t>
      </w:r>
      <w:r>
        <w:rPr>
          <w:rFonts w:ascii="Book Antiqua" w:hAnsi="Book Antiqua"/>
          <w:sz w:val="24"/>
        </w:rPr>
        <w:t>l</w:t>
      </w:r>
      <w:r w:rsidR="0037488D" w:rsidRPr="001C544A">
        <w:rPr>
          <w:rFonts w:ascii="Book Antiqua" w:hAnsi="Book Antiqua"/>
          <w:sz w:val="24"/>
        </w:rPr>
        <w:t xml:space="preserve"> species, 84 had simultaneous growth of two different bacterial species, and two had simultaneous growth of three diverse bacterial species. In total, 619 strains were </w:t>
      </w:r>
      <w:bookmarkStart w:id="47" w:name="OLE_LINK25"/>
      <w:r w:rsidR="0037488D" w:rsidRPr="001C544A">
        <w:rPr>
          <w:rFonts w:ascii="Book Antiqua" w:hAnsi="Book Antiqua"/>
          <w:sz w:val="24"/>
        </w:rPr>
        <w:t xml:space="preserve">gram-negative bacteria </w:t>
      </w:r>
      <w:bookmarkEnd w:id="47"/>
      <w:r w:rsidR="0037488D" w:rsidRPr="001C544A">
        <w:rPr>
          <w:rFonts w:ascii="Book Antiqua" w:hAnsi="Book Antiqua"/>
          <w:sz w:val="24"/>
        </w:rPr>
        <w:t xml:space="preserve">(74.94%), 189 strains were gram-positive bacteria (22.88%), and 18 strains were fungi (2.18%). At the family level, the most frequently isolated pathogens were </w:t>
      </w:r>
      <w:proofErr w:type="spellStart"/>
      <w:r w:rsidR="0037488D" w:rsidRPr="001C544A">
        <w:rPr>
          <w:rFonts w:ascii="Book Antiqua" w:hAnsi="Book Antiqua"/>
          <w:i/>
          <w:iCs/>
          <w:sz w:val="24"/>
        </w:rPr>
        <w:t>Enterobacteriaceae</w:t>
      </w:r>
      <w:proofErr w:type="spellEnd"/>
      <w:r w:rsidR="0037488D" w:rsidRPr="001C544A">
        <w:rPr>
          <w:rFonts w:ascii="Book Antiqua" w:hAnsi="Book Antiqua"/>
          <w:sz w:val="24"/>
        </w:rPr>
        <w:t xml:space="preserve"> (472; 57.14%) and </w:t>
      </w:r>
      <w:proofErr w:type="spellStart"/>
      <w:r w:rsidR="0037488D" w:rsidRPr="001C544A">
        <w:rPr>
          <w:rFonts w:ascii="Book Antiqua" w:hAnsi="Book Antiqua"/>
          <w:i/>
          <w:iCs/>
          <w:sz w:val="24"/>
        </w:rPr>
        <w:t>Enterococcaceae</w:t>
      </w:r>
      <w:proofErr w:type="spellEnd"/>
      <w:r w:rsidR="0037488D" w:rsidRPr="001C544A">
        <w:rPr>
          <w:rFonts w:ascii="Book Antiqua" w:hAnsi="Book Antiqua"/>
          <w:sz w:val="24"/>
        </w:rPr>
        <w:t xml:space="preserve"> (109; 13.20%). The most common gram-negative bacterial strains at the species level were</w:t>
      </w:r>
      <w:r w:rsidR="0037488D" w:rsidRPr="001C544A">
        <w:rPr>
          <w:rFonts w:ascii="Book Antiqua" w:hAnsi="Book Antiqua"/>
          <w:i/>
          <w:sz w:val="24"/>
        </w:rPr>
        <w:t xml:space="preserve"> E. coli</w:t>
      </w:r>
      <w:r w:rsidR="0037488D" w:rsidRPr="001C544A">
        <w:rPr>
          <w:rFonts w:ascii="Book Antiqua" w:hAnsi="Book Antiqua"/>
          <w:sz w:val="24"/>
        </w:rPr>
        <w:t xml:space="preserve"> (312</w:t>
      </w:r>
      <w:bookmarkStart w:id="48" w:name="OLE_LINK28"/>
      <w:r w:rsidR="0037488D" w:rsidRPr="001C544A">
        <w:rPr>
          <w:rFonts w:ascii="Book Antiqua" w:hAnsi="Book Antiqua"/>
          <w:sz w:val="24"/>
        </w:rPr>
        <w:t>; 37.78%</w:t>
      </w:r>
      <w:bookmarkEnd w:id="48"/>
      <w:r w:rsidR="0037488D" w:rsidRPr="001C544A">
        <w:rPr>
          <w:rFonts w:ascii="Book Antiqua" w:hAnsi="Book Antiqua"/>
          <w:sz w:val="24"/>
        </w:rPr>
        <w:t>),</w:t>
      </w:r>
      <w:bookmarkStart w:id="49" w:name="OLE_LINK31"/>
      <w:r w:rsidR="0037488D" w:rsidRPr="001C544A">
        <w:rPr>
          <w:rFonts w:ascii="Book Antiqua" w:hAnsi="Book Antiqua"/>
          <w:sz w:val="24"/>
        </w:rPr>
        <w:t> </w:t>
      </w:r>
      <w:bookmarkStart w:id="50" w:name="OLE_LINK38"/>
      <w:proofErr w:type="spellStart"/>
      <w:r w:rsidR="0037488D" w:rsidRPr="001C544A">
        <w:rPr>
          <w:rFonts w:ascii="Book Antiqua" w:hAnsi="Book Antiqua"/>
          <w:i/>
          <w:sz w:val="24"/>
        </w:rPr>
        <w:t>Klebsiella</w:t>
      </w:r>
      <w:proofErr w:type="spellEnd"/>
      <w:r w:rsidR="0037488D" w:rsidRPr="001C544A">
        <w:rPr>
          <w:rFonts w:ascii="Book Antiqua" w:hAnsi="Book Antiqua"/>
          <w:i/>
          <w:sz w:val="24"/>
        </w:rPr>
        <w:t xml:space="preserve"> </w:t>
      </w:r>
      <w:proofErr w:type="spellStart"/>
      <w:r w:rsidR="0037488D" w:rsidRPr="001C544A">
        <w:rPr>
          <w:rFonts w:ascii="Book Antiqua" w:hAnsi="Book Antiqua"/>
          <w:i/>
          <w:sz w:val="24"/>
        </w:rPr>
        <w:t>pneumoniae</w:t>
      </w:r>
      <w:bookmarkEnd w:id="49"/>
      <w:bookmarkEnd w:id="50"/>
      <w:proofErr w:type="spellEnd"/>
      <w:r w:rsidR="005E06E4" w:rsidRPr="001C544A">
        <w:rPr>
          <w:rFonts w:ascii="Book Antiqua" w:hAnsi="Book Antiqua"/>
          <w:i/>
          <w:sz w:val="24"/>
        </w:rPr>
        <w:t xml:space="preserve"> </w:t>
      </w:r>
      <w:r w:rsidR="005E06E4" w:rsidRPr="001C544A">
        <w:rPr>
          <w:rFonts w:ascii="Book Antiqua" w:hAnsi="Book Antiqua"/>
          <w:iCs/>
          <w:sz w:val="24"/>
        </w:rPr>
        <w:t>(</w:t>
      </w:r>
      <w:r w:rsidR="005E06E4" w:rsidRPr="001C544A">
        <w:rPr>
          <w:rFonts w:ascii="Book Antiqua" w:hAnsi="Book Antiqua"/>
          <w:i/>
          <w:sz w:val="24"/>
        </w:rPr>
        <w:t xml:space="preserve">K. </w:t>
      </w:r>
      <w:proofErr w:type="spellStart"/>
      <w:r w:rsidR="005E06E4" w:rsidRPr="001C544A">
        <w:rPr>
          <w:rFonts w:ascii="Book Antiqua" w:hAnsi="Book Antiqua"/>
          <w:i/>
          <w:sz w:val="24"/>
        </w:rPr>
        <w:t>pneumoniae</w:t>
      </w:r>
      <w:proofErr w:type="spellEnd"/>
      <w:r w:rsidR="005E06E4" w:rsidRPr="001C544A">
        <w:rPr>
          <w:rFonts w:ascii="Book Antiqua" w:hAnsi="Book Antiqua"/>
          <w:iCs/>
          <w:sz w:val="24"/>
        </w:rPr>
        <w:t>)</w:t>
      </w:r>
      <w:r w:rsidR="0037488D" w:rsidRPr="001C544A">
        <w:rPr>
          <w:rFonts w:ascii="Book Antiqua" w:hAnsi="Book Antiqua"/>
          <w:sz w:val="24"/>
        </w:rPr>
        <w:t xml:space="preserve"> (85; 10.29%), and </w:t>
      </w:r>
      <w:r w:rsidR="0037488D" w:rsidRPr="001C544A">
        <w:rPr>
          <w:rFonts w:ascii="Book Antiqua" w:hAnsi="Book Antiqua"/>
          <w:i/>
          <w:sz w:val="24"/>
        </w:rPr>
        <w:t>P. </w:t>
      </w:r>
      <w:proofErr w:type="spellStart"/>
      <w:r w:rsidR="0037488D" w:rsidRPr="001C544A">
        <w:rPr>
          <w:rFonts w:ascii="Book Antiqua" w:hAnsi="Book Antiqua"/>
          <w:i/>
          <w:sz w:val="24"/>
        </w:rPr>
        <w:t>aeruginosa</w:t>
      </w:r>
      <w:proofErr w:type="spellEnd"/>
      <w:r w:rsidR="0037488D" w:rsidRPr="001C544A">
        <w:rPr>
          <w:rFonts w:ascii="Book Antiqua" w:hAnsi="Book Antiqua"/>
          <w:sz w:val="24"/>
        </w:rPr>
        <w:t xml:space="preserve"> (74; 8.96%).</w:t>
      </w:r>
      <w:r>
        <w:rPr>
          <w:rFonts w:ascii="Book Antiqua" w:hAnsi="Book Antiqua"/>
          <w:sz w:val="24"/>
        </w:rPr>
        <w:t xml:space="preserve"> </w:t>
      </w:r>
      <w:r w:rsidR="0037488D" w:rsidRPr="001C544A">
        <w:rPr>
          <w:rFonts w:ascii="Book Antiqua" w:hAnsi="Book Antiqua"/>
          <w:sz w:val="24"/>
        </w:rPr>
        <w:t xml:space="preserve">The most frequently detected gram-positive pathogenic bacteria were </w:t>
      </w:r>
      <w:r w:rsidR="0037488D" w:rsidRPr="001C544A">
        <w:rPr>
          <w:rFonts w:ascii="Book Antiqua" w:hAnsi="Book Antiqua"/>
          <w:i/>
          <w:sz w:val="24"/>
        </w:rPr>
        <w:t xml:space="preserve">Enterococcus </w:t>
      </w:r>
      <w:proofErr w:type="spellStart"/>
      <w:r w:rsidR="0037488D" w:rsidRPr="001C544A">
        <w:rPr>
          <w:rFonts w:ascii="Book Antiqua" w:hAnsi="Book Antiqua"/>
          <w:i/>
          <w:sz w:val="24"/>
        </w:rPr>
        <w:t>faecium</w:t>
      </w:r>
      <w:proofErr w:type="spellEnd"/>
      <w:r w:rsidR="0037488D" w:rsidRPr="001C544A">
        <w:rPr>
          <w:rFonts w:ascii="Book Antiqua" w:hAnsi="Book Antiqua"/>
          <w:sz w:val="24"/>
        </w:rPr>
        <w:t xml:space="preserve"> (51; 6.17%), </w:t>
      </w:r>
      <w:r w:rsidR="0037488D" w:rsidRPr="001C544A">
        <w:rPr>
          <w:rFonts w:ascii="Book Antiqua" w:hAnsi="Book Antiqua"/>
          <w:i/>
          <w:sz w:val="24"/>
        </w:rPr>
        <w:t xml:space="preserve">E. </w:t>
      </w:r>
      <w:proofErr w:type="spellStart"/>
      <w:r w:rsidR="0037488D" w:rsidRPr="001C544A">
        <w:rPr>
          <w:rFonts w:ascii="Book Antiqua" w:hAnsi="Book Antiqua"/>
          <w:i/>
          <w:sz w:val="24"/>
        </w:rPr>
        <w:t>avium</w:t>
      </w:r>
      <w:proofErr w:type="spellEnd"/>
      <w:r w:rsidR="0037488D" w:rsidRPr="001C544A">
        <w:rPr>
          <w:rFonts w:ascii="Book Antiqua" w:hAnsi="Book Antiqua"/>
          <w:sz w:val="24"/>
        </w:rPr>
        <w:t xml:space="preserve"> (32; 3.87%), and </w:t>
      </w:r>
      <w:r w:rsidR="0037488D" w:rsidRPr="001C544A">
        <w:rPr>
          <w:rFonts w:ascii="Book Antiqua" w:hAnsi="Book Antiqua"/>
          <w:i/>
          <w:sz w:val="24"/>
        </w:rPr>
        <w:t xml:space="preserve">E. </w:t>
      </w:r>
      <w:proofErr w:type="spellStart"/>
      <w:r w:rsidR="0037488D" w:rsidRPr="001C544A">
        <w:rPr>
          <w:rFonts w:ascii="Book Antiqua" w:hAnsi="Book Antiqua"/>
          <w:i/>
          <w:sz w:val="24"/>
        </w:rPr>
        <w:t>faecalis</w:t>
      </w:r>
      <w:proofErr w:type="spellEnd"/>
      <w:r w:rsidR="0037488D" w:rsidRPr="001C544A">
        <w:rPr>
          <w:rFonts w:ascii="Book Antiqua" w:hAnsi="Book Antiqua"/>
          <w:sz w:val="24"/>
        </w:rPr>
        <w:t xml:space="preserve"> (21; 2.54%). Of the 18 fungal strains identified, 14 (77.78%) belonged to </w:t>
      </w:r>
      <w:r w:rsidR="0037488D" w:rsidRPr="001C544A">
        <w:rPr>
          <w:rFonts w:ascii="Book Antiqua" w:hAnsi="Book Antiqua"/>
          <w:i/>
          <w:sz w:val="24"/>
        </w:rPr>
        <w:t>Candida </w:t>
      </w:r>
      <w:proofErr w:type="spellStart"/>
      <w:r w:rsidR="0037488D" w:rsidRPr="001C544A">
        <w:rPr>
          <w:rFonts w:ascii="Book Antiqua" w:hAnsi="Book Antiqua"/>
          <w:i/>
          <w:sz w:val="24"/>
        </w:rPr>
        <w:t>albicans</w:t>
      </w:r>
      <w:proofErr w:type="spellEnd"/>
      <w:r w:rsidR="0037488D" w:rsidRPr="001C544A">
        <w:rPr>
          <w:rFonts w:ascii="Book Antiqua" w:hAnsi="Book Antiqua"/>
          <w:i/>
          <w:sz w:val="24"/>
        </w:rPr>
        <w:t>,</w:t>
      </w:r>
      <w:r w:rsidR="0037488D" w:rsidRPr="001C544A">
        <w:rPr>
          <w:rFonts w:ascii="Book Antiqua" w:hAnsi="Book Antiqua"/>
          <w:sz w:val="24"/>
        </w:rPr>
        <w:t xml:space="preserve"> and the remaining four represented </w:t>
      </w:r>
      <w:r w:rsidR="0037488D" w:rsidRPr="001C544A">
        <w:rPr>
          <w:rFonts w:ascii="Book Antiqua" w:hAnsi="Book Antiqua"/>
          <w:i/>
          <w:sz w:val="24"/>
        </w:rPr>
        <w:t xml:space="preserve">C. </w:t>
      </w:r>
      <w:proofErr w:type="spellStart"/>
      <w:r w:rsidR="0037488D" w:rsidRPr="001C544A">
        <w:rPr>
          <w:rFonts w:ascii="Book Antiqua" w:hAnsi="Book Antiqua"/>
          <w:i/>
          <w:sz w:val="24"/>
        </w:rPr>
        <w:t>tropicalis</w:t>
      </w:r>
      <w:proofErr w:type="spellEnd"/>
      <w:r w:rsidR="0037488D" w:rsidRPr="001C544A">
        <w:rPr>
          <w:rFonts w:ascii="Book Antiqua" w:hAnsi="Book Antiqua"/>
          <w:sz w:val="24"/>
        </w:rPr>
        <w:t xml:space="preserve"> (16.67%) and </w:t>
      </w:r>
      <w:r w:rsidR="0037488D" w:rsidRPr="001C544A">
        <w:rPr>
          <w:rFonts w:ascii="Book Antiqua" w:hAnsi="Book Antiqua"/>
          <w:i/>
          <w:sz w:val="24"/>
        </w:rPr>
        <w:t xml:space="preserve">C. </w:t>
      </w:r>
      <w:proofErr w:type="spellStart"/>
      <w:r w:rsidR="0037488D" w:rsidRPr="001C544A">
        <w:rPr>
          <w:rFonts w:ascii="Book Antiqua" w:hAnsi="Book Antiqua"/>
          <w:i/>
          <w:sz w:val="24"/>
        </w:rPr>
        <w:t>parapsilosis</w:t>
      </w:r>
      <w:proofErr w:type="spellEnd"/>
      <w:r w:rsidR="0037488D" w:rsidRPr="001C544A">
        <w:rPr>
          <w:rFonts w:ascii="Book Antiqua" w:hAnsi="Book Antiqua"/>
          <w:sz w:val="24"/>
        </w:rPr>
        <w:t xml:space="preserve"> (5.55%).</w:t>
      </w:r>
    </w:p>
    <w:p w14:paraId="5E742F3A" w14:textId="77777777" w:rsidR="0037488D" w:rsidRPr="001C544A" w:rsidRDefault="0037488D" w:rsidP="001C544A">
      <w:pPr>
        <w:widowControl/>
        <w:spacing w:line="360" w:lineRule="auto"/>
        <w:rPr>
          <w:rFonts w:ascii="Book Antiqua" w:hAnsi="Book Antiqua"/>
          <w:b/>
          <w:sz w:val="24"/>
        </w:rPr>
      </w:pPr>
    </w:p>
    <w:p w14:paraId="2A44B48A" w14:textId="77777777" w:rsidR="0037488D" w:rsidRPr="001C544A" w:rsidRDefault="0037488D" w:rsidP="001C544A">
      <w:pPr>
        <w:widowControl/>
        <w:spacing w:line="360" w:lineRule="auto"/>
        <w:rPr>
          <w:rFonts w:ascii="Book Antiqua" w:hAnsi="Book Antiqua"/>
          <w:b/>
          <w:i/>
          <w:sz w:val="24"/>
        </w:rPr>
      </w:pPr>
      <w:r w:rsidRPr="001C544A">
        <w:rPr>
          <w:rFonts w:ascii="Book Antiqua" w:hAnsi="Book Antiqua"/>
          <w:b/>
          <w:i/>
          <w:sz w:val="24"/>
        </w:rPr>
        <w:t xml:space="preserve">Antibiotic susceptibility and </w:t>
      </w:r>
      <w:r w:rsidRPr="001C544A">
        <w:rPr>
          <w:rFonts w:ascii="Book Antiqua" w:hAnsi="Book Antiqua"/>
          <w:b/>
          <w:bCs/>
          <w:i/>
          <w:sz w:val="24"/>
        </w:rPr>
        <w:t xml:space="preserve">bacterial </w:t>
      </w:r>
      <w:r w:rsidRPr="001C544A">
        <w:rPr>
          <w:rFonts w:ascii="Book Antiqua" w:hAnsi="Book Antiqua"/>
          <w:b/>
          <w:i/>
          <w:sz w:val="24"/>
        </w:rPr>
        <w:t xml:space="preserve">resistance </w:t>
      </w:r>
      <w:r w:rsidRPr="001C544A">
        <w:rPr>
          <w:rFonts w:ascii="Book Antiqua" w:hAnsi="Book Antiqua"/>
          <w:b/>
          <w:bCs/>
          <w:i/>
          <w:sz w:val="24"/>
        </w:rPr>
        <w:t xml:space="preserve">profiles </w:t>
      </w:r>
    </w:p>
    <w:p w14:paraId="28CEDE43" w14:textId="77777777" w:rsidR="0037488D" w:rsidRPr="001C544A" w:rsidRDefault="0037488D" w:rsidP="001C544A">
      <w:pPr>
        <w:spacing w:line="360" w:lineRule="auto"/>
        <w:rPr>
          <w:rFonts w:ascii="Book Antiqua" w:hAnsi="Book Antiqua"/>
          <w:sz w:val="24"/>
        </w:rPr>
      </w:pPr>
      <w:r w:rsidRPr="001C544A">
        <w:rPr>
          <w:rFonts w:ascii="Book Antiqua" w:hAnsi="Book Antiqua"/>
          <w:sz w:val="24"/>
        </w:rPr>
        <w:t xml:space="preserve">We analyzed the most common isolates in our study for susceptibility to antibiotics. Overall, for isolated </w:t>
      </w:r>
      <w:r w:rsidRPr="001C544A">
        <w:rPr>
          <w:rFonts w:ascii="Book Antiqua" w:hAnsi="Book Antiqua"/>
          <w:i/>
          <w:sz w:val="24"/>
        </w:rPr>
        <w:t>E. coli</w:t>
      </w:r>
      <w:r w:rsidRPr="001C544A">
        <w:rPr>
          <w:rFonts w:ascii="Book Antiqua" w:hAnsi="Book Antiqua"/>
          <w:sz w:val="24"/>
        </w:rPr>
        <w:t xml:space="preserve">, </w:t>
      </w:r>
      <w:bookmarkStart w:id="51" w:name="OLE_LINK40"/>
      <w:r w:rsidRPr="001C544A">
        <w:rPr>
          <w:rFonts w:ascii="Book Antiqua" w:hAnsi="Book Antiqua"/>
          <w:sz w:val="24"/>
        </w:rPr>
        <w:t xml:space="preserve">ceftriaxone and ampicillin resistance was observed in 251/312 cases (80.45%) and </w:t>
      </w:r>
      <w:bookmarkEnd w:id="51"/>
      <w:r w:rsidRPr="001C544A">
        <w:rPr>
          <w:rFonts w:ascii="Book Antiqua" w:hAnsi="Book Antiqua"/>
          <w:sz w:val="24"/>
        </w:rPr>
        <w:t xml:space="preserve">277/312 isolates (88.78%), respectively. Ampicillin showed activity against 27.45% of the </w:t>
      </w:r>
      <w:r w:rsidRPr="001C544A">
        <w:rPr>
          <w:rFonts w:ascii="Book Antiqua" w:hAnsi="Book Antiqua"/>
          <w:i/>
          <w:sz w:val="24"/>
        </w:rPr>
        <w:t xml:space="preserve">E. </w:t>
      </w:r>
      <w:proofErr w:type="spellStart"/>
      <w:r w:rsidRPr="001C544A">
        <w:rPr>
          <w:rFonts w:ascii="Book Antiqua" w:hAnsi="Book Antiqua"/>
          <w:i/>
          <w:sz w:val="24"/>
        </w:rPr>
        <w:t>faecium</w:t>
      </w:r>
      <w:proofErr w:type="spellEnd"/>
      <w:r w:rsidRPr="001C544A">
        <w:rPr>
          <w:rFonts w:ascii="Book Antiqua" w:hAnsi="Book Antiqua"/>
          <w:sz w:val="24"/>
        </w:rPr>
        <w:t xml:space="preserve"> isolates, and quinolones </w:t>
      </w:r>
      <w:bookmarkStart w:id="52" w:name="OLE_LINK33"/>
      <w:r w:rsidRPr="001C544A">
        <w:rPr>
          <w:rFonts w:ascii="Book Antiqua" w:hAnsi="Book Antiqua"/>
          <w:sz w:val="24"/>
        </w:rPr>
        <w:t xml:space="preserve">were active against </w:t>
      </w:r>
      <w:bookmarkEnd w:id="52"/>
      <w:r w:rsidRPr="001C544A">
        <w:rPr>
          <w:rFonts w:ascii="Book Antiqua" w:hAnsi="Book Antiqua"/>
          <w:sz w:val="24"/>
        </w:rPr>
        <w:t xml:space="preserve">33.33% of the isolates. Furthermore, 78.38% of </w:t>
      </w:r>
      <w:r w:rsidRPr="001C544A">
        <w:rPr>
          <w:rFonts w:ascii="Book Antiqua" w:hAnsi="Book Antiqua"/>
          <w:i/>
          <w:sz w:val="24"/>
        </w:rPr>
        <w:t xml:space="preserve">P. </w:t>
      </w:r>
      <w:proofErr w:type="spellStart"/>
      <w:r w:rsidRPr="001C544A">
        <w:rPr>
          <w:rFonts w:ascii="Book Antiqua" w:hAnsi="Book Antiqua"/>
          <w:i/>
          <w:sz w:val="24"/>
        </w:rPr>
        <w:t>aeruginosa</w:t>
      </w:r>
      <w:proofErr w:type="spellEnd"/>
      <w:r w:rsidRPr="001C544A">
        <w:rPr>
          <w:rFonts w:ascii="Book Antiqua" w:hAnsi="Book Antiqua"/>
          <w:sz w:val="24"/>
        </w:rPr>
        <w:t xml:space="preserve"> strains were resistant to ceftriaxone, and 100% of the isolates were resistant to ampicillin. Ceftriaxone and ampicillin resistance </w:t>
      </w:r>
      <w:r w:rsidR="00ED2279" w:rsidRPr="001C544A">
        <w:rPr>
          <w:rFonts w:ascii="Book Antiqua" w:hAnsi="Book Antiqua"/>
          <w:sz w:val="24"/>
        </w:rPr>
        <w:t>were</w:t>
      </w:r>
      <w:r w:rsidRPr="001C544A">
        <w:rPr>
          <w:rFonts w:ascii="Book Antiqua" w:hAnsi="Book Antiqua"/>
          <w:sz w:val="24"/>
        </w:rPr>
        <w:t xml:space="preserve"> observed in 71.76% and 95.29% of the </w:t>
      </w:r>
      <w:r w:rsidRPr="001C544A">
        <w:rPr>
          <w:rFonts w:ascii="Book Antiqua" w:hAnsi="Book Antiqua"/>
          <w:i/>
          <w:sz w:val="24"/>
        </w:rPr>
        <w:t xml:space="preserve">K. </w:t>
      </w:r>
      <w:proofErr w:type="spellStart"/>
      <w:r w:rsidRPr="001C544A">
        <w:rPr>
          <w:rFonts w:ascii="Book Antiqua" w:hAnsi="Book Antiqua"/>
          <w:i/>
          <w:sz w:val="24"/>
        </w:rPr>
        <w:t>pneumoniae</w:t>
      </w:r>
      <w:proofErr w:type="spellEnd"/>
      <w:r w:rsidRPr="001C544A">
        <w:rPr>
          <w:rFonts w:ascii="Book Antiqua" w:hAnsi="Book Antiqua"/>
          <w:i/>
          <w:sz w:val="24"/>
        </w:rPr>
        <w:t xml:space="preserve"> </w:t>
      </w:r>
      <w:r w:rsidRPr="001C544A">
        <w:rPr>
          <w:rFonts w:ascii="Book Antiqua" w:hAnsi="Book Antiqua"/>
          <w:sz w:val="24"/>
        </w:rPr>
        <w:t xml:space="preserve">isolates, respectively (Table </w:t>
      </w:r>
      <w:r w:rsidR="00FD3534" w:rsidRPr="001C544A">
        <w:rPr>
          <w:rFonts w:ascii="Book Antiqua" w:hAnsi="Book Antiqua"/>
          <w:sz w:val="24"/>
        </w:rPr>
        <w:t>2</w:t>
      </w:r>
      <w:r w:rsidRPr="001C544A">
        <w:rPr>
          <w:rFonts w:ascii="Book Antiqua" w:hAnsi="Book Antiqua"/>
          <w:sz w:val="24"/>
        </w:rPr>
        <w:t>).</w:t>
      </w:r>
    </w:p>
    <w:p w14:paraId="233178CC" w14:textId="77777777" w:rsidR="0037488D" w:rsidRPr="001C544A" w:rsidRDefault="0037488D" w:rsidP="001C544A">
      <w:pPr>
        <w:spacing w:line="360" w:lineRule="auto"/>
        <w:rPr>
          <w:rFonts w:ascii="Book Antiqua" w:hAnsi="Book Antiqua"/>
          <w:sz w:val="24"/>
        </w:rPr>
      </w:pPr>
    </w:p>
    <w:p w14:paraId="3BF3F663" w14:textId="77777777" w:rsidR="0037488D" w:rsidRPr="001C544A" w:rsidRDefault="0037488D" w:rsidP="001C544A">
      <w:pPr>
        <w:widowControl/>
        <w:spacing w:line="360" w:lineRule="auto"/>
        <w:rPr>
          <w:rFonts w:ascii="Book Antiqua" w:hAnsi="Book Antiqua"/>
          <w:i/>
          <w:sz w:val="24"/>
        </w:rPr>
      </w:pPr>
      <w:r w:rsidRPr="001C544A">
        <w:rPr>
          <w:rFonts w:ascii="Book Antiqua" w:hAnsi="Book Antiqua"/>
          <w:b/>
          <w:i/>
          <w:sz w:val="24"/>
        </w:rPr>
        <w:t>Clinical characteristics</w:t>
      </w:r>
      <w:bookmarkStart w:id="53" w:name="OLE_LINK1"/>
    </w:p>
    <w:bookmarkEnd w:id="53"/>
    <w:p w14:paraId="19400A5C" w14:textId="77777777" w:rsidR="0037488D" w:rsidRPr="001C544A" w:rsidRDefault="0037488D" w:rsidP="001C544A">
      <w:pPr>
        <w:widowControl/>
        <w:spacing w:line="360" w:lineRule="auto"/>
        <w:rPr>
          <w:rFonts w:ascii="Book Antiqua" w:hAnsi="Book Antiqua"/>
          <w:sz w:val="24"/>
        </w:rPr>
      </w:pPr>
      <w:r w:rsidRPr="001C544A">
        <w:rPr>
          <w:rFonts w:ascii="Book Antiqua" w:hAnsi="Book Antiqua"/>
          <w:sz w:val="24"/>
        </w:rPr>
        <w:t>The patients admitted to our hospital had a mean age of 62.42 years (SD, 14.90; range, 1</w:t>
      </w:r>
      <w:r w:rsidR="00ED2279" w:rsidRPr="001C544A">
        <w:rPr>
          <w:rFonts w:ascii="Book Antiqua" w:hAnsi="Book Antiqua"/>
          <w:sz w:val="24"/>
        </w:rPr>
        <w:t>-</w:t>
      </w:r>
      <w:r w:rsidRPr="001C544A">
        <w:rPr>
          <w:rFonts w:ascii="Book Antiqua" w:hAnsi="Book Antiqua"/>
          <w:sz w:val="24"/>
        </w:rPr>
        <w:t>97 years) and were mostly men (</w:t>
      </w:r>
      <w:r w:rsidRPr="001C544A">
        <w:rPr>
          <w:rFonts w:ascii="Book Antiqua" w:hAnsi="Book Antiqua"/>
          <w:i/>
          <w:iCs/>
          <w:sz w:val="24"/>
        </w:rPr>
        <w:t>n</w:t>
      </w:r>
      <w:r w:rsidRPr="001C544A">
        <w:rPr>
          <w:rFonts w:ascii="Book Antiqua" w:hAnsi="Book Antiqua"/>
          <w:sz w:val="24"/>
        </w:rPr>
        <w:t xml:space="preserve"> = 668) and aged &gt;</w:t>
      </w:r>
      <w:r w:rsidR="00ED2279" w:rsidRPr="001C544A">
        <w:rPr>
          <w:rFonts w:ascii="Book Antiqua" w:hAnsi="Book Antiqua"/>
          <w:sz w:val="24"/>
        </w:rPr>
        <w:t xml:space="preserve"> </w:t>
      </w:r>
      <w:r w:rsidRPr="001C544A">
        <w:rPr>
          <w:rFonts w:ascii="Book Antiqua" w:hAnsi="Book Antiqua"/>
          <w:sz w:val="24"/>
        </w:rPr>
        <w:t>65 years (</w:t>
      </w:r>
      <w:r w:rsidRPr="001C544A">
        <w:rPr>
          <w:rFonts w:ascii="Book Antiqua" w:hAnsi="Book Antiqua"/>
          <w:i/>
          <w:iCs/>
          <w:sz w:val="24"/>
        </w:rPr>
        <w:t>n</w:t>
      </w:r>
      <w:r w:rsidRPr="001C544A">
        <w:rPr>
          <w:rFonts w:ascii="Book Antiqua" w:hAnsi="Book Antiqua"/>
          <w:sz w:val="24"/>
        </w:rPr>
        <w:t xml:space="preserve"> = 619). Of 1339 selected bile samples, 959 were collected from patients with benign diseases such as gallstones, </w:t>
      </w:r>
      <w:proofErr w:type="spellStart"/>
      <w:r w:rsidRPr="001C544A">
        <w:rPr>
          <w:rFonts w:ascii="Book Antiqua" w:hAnsi="Book Antiqua"/>
          <w:sz w:val="24"/>
        </w:rPr>
        <w:t>cholecystitis</w:t>
      </w:r>
      <w:proofErr w:type="spellEnd"/>
      <w:r w:rsidRPr="001C544A">
        <w:rPr>
          <w:rFonts w:ascii="Book Antiqua" w:hAnsi="Book Antiqua"/>
          <w:sz w:val="24"/>
        </w:rPr>
        <w:t>, and gallbladder polyps</w:t>
      </w:r>
      <w:r w:rsidRPr="001C544A">
        <w:rPr>
          <w:rFonts w:ascii="Book Antiqua" w:hAnsi="Book Antiqua"/>
          <w:i/>
          <w:sz w:val="24"/>
        </w:rPr>
        <w:t>.</w:t>
      </w:r>
      <w:r w:rsidRPr="001C544A">
        <w:rPr>
          <w:rFonts w:ascii="Book Antiqua" w:hAnsi="Book Antiqua"/>
          <w:sz w:val="24"/>
        </w:rPr>
        <w:t xml:space="preserve"> In addition, 380 bile samples were collected from patients with malignant diseases such as adenocarcinoma of the duodenal papilla, pancreatic cancer, gallbladder carcinoma, and </w:t>
      </w:r>
      <w:proofErr w:type="spellStart"/>
      <w:r w:rsidRPr="001C544A">
        <w:rPr>
          <w:rFonts w:ascii="Book Antiqua" w:hAnsi="Book Antiqua"/>
          <w:sz w:val="24"/>
        </w:rPr>
        <w:t>cholangiocarcinoma</w:t>
      </w:r>
      <w:proofErr w:type="spellEnd"/>
      <w:r w:rsidRPr="001C544A">
        <w:rPr>
          <w:rFonts w:ascii="Book Antiqua" w:hAnsi="Book Antiqua"/>
          <w:sz w:val="24"/>
        </w:rPr>
        <w:t>. The most common clinical symptoms were abdominal pain (82.23%), fever (20.01%), and jaundice (43.24%). Major comorbidities were diabetes</w:t>
      </w:r>
      <w:bookmarkStart w:id="54" w:name="OLE_LINK2"/>
      <w:r w:rsidRPr="001C544A">
        <w:rPr>
          <w:rFonts w:ascii="Book Antiqua" w:hAnsi="Book Antiqua"/>
          <w:sz w:val="24"/>
        </w:rPr>
        <w:t xml:space="preserve"> (163 cases)</w:t>
      </w:r>
      <w:bookmarkEnd w:id="54"/>
      <w:r w:rsidRPr="001C544A">
        <w:rPr>
          <w:rFonts w:ascii="Book Antiqua" w:hAnsi="Book Antiqua"/>
          <w:sz w:val="24"/>
        </w:rPr>
        <w:t xml:space="preserve">, hypertension (352 cases), brain infarction (108 cases), coronary heart disease (63 cases), chronic bronchitis (33 cases), and chronic renal insufficiency (23 cases). Altogether, 560 patients had a history of biliary tract diseases, and 457 patients underwent biliary tract surgeries (Table </w:t>
      </w:r>
      <w:r w:rsidR="00FD3534" w:rsidRPr="001C544A">
        <w:rPr>
          <w:rFonts w:ascii="Book Antiqua" w:hAnsi="Book Antiqua"/>
          <w:sz w:val="24"/>
        </w:rPr>
        <w:t>1</w:t>
      </w:r>
      <w:r w:rsidRPr="001C544A">
        <w:rPr>
          <w:rFonts w:ascii="Book Antiqua" w:hAnsi="Book Antiqua"/>
          <w:sz w:val="24"/>
        </w:rPr>
        <w:t>).</w:t>
      </w:r>
    </w:p>
    <w:p w14:paraId="48DA2F75" w14:textId="77777777" w:rsidR="0037488D" w:rsidRPr="001C544A" w:rsidRDefault="0037488D" w:rsidP="001C544A">
      <w:pPr>
        <w:widowControl/>
        <w:spacing w:line="360" w:lineRule="auto"/>
        <w:ind w:firstLineChars="200" w:firstLine="480"/>
        <w:rPr>
          <w:rFonts w:ascii="Book Antiqua" w:hAnsi="Book Antiqua"/>
          <w:sz w:val="24"/>
        </w:rPr>
      </w:pPr>
    </w:p>
    <w:p w14:paraId="755B72A5" w14:textId="77777777" w:rsidR="0037488D" w:rsidRPr="001C544A" w:rsidRDefault="0037488D" w:rsidP="001C544A">
      <w:pPr>
        <w:widowControl/>
        <w:spacing w:line="360" w:lineRule="auto"/>
        <w:rPr>
          <w:rFonts w:ascii="Book Antiqua" w:hAnsi="Book Antiqua"/>
          <w:b/>
          <w:i/>
          <w:sz w:val="24"/>
        </w:rPr>
      </w:pPr>
      <w:r w:rsidRPr="001C544A">
        <w:rPr>
          <w:rFonts w:ascii="Book Antiqua" w:hAnsi="Book Antiqua"/>
          <w:b/>
          <w:i/>
          <w:sz w:val="24"/>
        </w:rPr>
        <w:t>Factors for bile culture-positive rates</w:t>
      </w:r>
    </w:p>
    <w:p w14:paraId="504A074C" w14:textId="2F48BF2F" w:rsidR="0037488D" w:rsidRPr="001C544A" w:rsidRDefault="0037488D" w:rsidP="001C544A">
      <w:pPr>
        <w:spacing w:line="360" w:lineRule="auto"/>
        <w:rPr>
          <w:rFonts w:ascii="Book Antiqua" w:hAnsi="Book Antiqua"/>
          <w:sz w:val="24"/>
        </w:rPr>
      </w:pPr>
      <w:bookmarkStart w:id="55" w:name="OLE_LINK12"/>
      <w:r w:rsidRPr="001C544A">
        <w:rPr>
          <w:rFonts w:ascii="Book Antiqua" w:hAnsi="Book Antiqua"/>
          <w:sz w:val="24"/>
        </w:rPr>
        <w:t xml:space="preserve">We compared the main clinical differences between 738 cases with positive bile culture results (group 2) and 601 cases with negative bile culture results (group 1) (Table </w:t>
      </w:r>
      <w:r w:rsidR="00FD3534" w:rsidRPr="001C544A">
        <w:rPr>
          <w:rFonts w:ascii="Book Antiqua" w:hAnsi="Book Antiqua"/>
          <w:sz w:val="24"/>
        </w:rPr>
        <w:t>1</w:t>
      </w:r>
      <w:r w:rsidRPr="001C544A">
        <w:rPr>
          <w:rFonts w:ascii="Book Antiqua" w:hAnsi="Book Antiqua"/>
          <w:sz w:val="24"/>
        </w:rPr>
        <w:t>). We found that older patients (≤</w:t>
      </w:r>
      <w:r w:rsidR="00ED2279" w:rsidRPr="001C544A">
        <w:rPr>
          <w:rFonts w:ascii="Book Antiqua" w:hAnsi="Book Antiqua"/>
          <w:sz w:val="24"/>
        </w:rPr>
        <w:t xml:space="preserve"> </w:t>
      </w:r>
      <w:r w:rsidRPr="001C544A">
        <w:rPr>
          <w:rFonts w:ascii="Book Antiqua" w:hAnsi="Book Antiqua"/>
          <w:sz w:val="24"/>
        </w:rPr>
        <w:t>60</w:t>
      </w:r>
      <w:r w:rsidR="00ED2279" w:rsidRPr="001C544A">
        <w:rPr>
          <w:rFonts w:ascii="Book Antiqua" w:hAnsi="Book Antiqua"/>
          <w:sz w:val="24"/>
        </w:rPr>
        <w:t xml:space="preserve"> </w:t>
      </w:r>
      <w:proofErr w:type="spellStart"/>
      <w:r w:rsidRPr="001C544A">
        <w:rPr>
          <w:rFonts w:ascii="Book Antiqua" w:hAnsi="Book Antiqua"/>
          <w:i/>
          <w:sz w:val="24"/>
        </w:rPr>
        <w:t>vs</w:t>
      </w:r>
      <w:proofErr w:type="spellEnd"/>
      <w:r w:rsidR="00ED2279" w:rsidRPr="001C544A">
        <w:rPr>
          <w:rFonts w:ascii="Book Antiqua" w:hAnsi="Book Antiqua"/>
          <w:i/>
          <w:sz w:val="24"/>
        </w:rPr>
        <w:t xml:space="preserve"> </w:t>
      </w:r>
      <w:r w:rsidR="00ED2279" w:rsidRPr="001C544A">
        <w:rPr>
          <w:rFonts w:ascii="Book Antiqua" w:hAnsi="Book Antiqua"/>
          <w:iCs/>
          <w:sz w:val="24"/>
        </w:rPr>
        <w:t>&gt;</w:t>
      </w:r>
      <w:r w:rsidR="00ED2279" w:rsidRPr="001C544A">
        <w:rPr>
          <w:rFonts w:ascii="Book Antiqua" w:hAnsi="Book Antiqua"/>
          <w:i/>
          <w:sz w:val="24"/>
        </w:rPr>
        <w:t xml:space="preserve"> </w:t>
      </w:r>
      <w:r w:rsidRPr="001C544A">
        <w:rPr>
          <w:rFonts w:ascii="Book Antiqua" w:hAnsi="Book Antiqua"/>
          <w:iCs/>
          <w:sz w:val="24"/>
        </w:rPr>
        <w:t>60</w:t>
      </w:r>
      <w:r w:rsidRPr="001C544A">
        <w:rPr>
          <w:rFonts w:ascii="Book Antiqua" w:hAnsi="Book Antiqua"/>
          <w:sz w:val="24"/>
        </w:rPr>
        <w:t>) had high positive rates (</w:t>
      </w:r>
      <w:r w:rsidRPr="001C544A">
        <w:rPr>
          <w:rFonts w:ascii="Book Antiqua" w:hAnsi="Book Antiqua"/>
          <w:i/>
          <w:sz w:val="24"/>
        </w:rPr>
        <w:t>P</w:t>
      </w:r>
      <w:r w:rsidRPr="001C544A">
        <w:rPr>
          <w:rFonts w:ascii="Book Antiqua" w:hAnsi="Book Antiqua"/>
          <w:sz w:val="24"/>
        </w:rPr>
        <w:t xml:space="preserve"> &lt; 0.05). There was a statistically significant difference between </w:t>
      </w:r>
      <w:r w:rsidR="00FB02B7">
        <w:rPr>
          <w:rFonts w:ascii="Book Antiqua" w:hAnsi="Book Antiqua"/>
          <w:sz w:val="24"/>
        </w:rPr>
        <w:t>the</w:t>
      </w:r>
      <w:r w:rsidRPr="001C544A">
        <w:rPr>
          <w:rFonts w:ascii="Book Antiqua" w:hAnsi="Book Antiqua"/>
          <w:sz w:val="24"/>
        </w:rPr>
        <w:t xml:space="preserve"> two groups with and without clinical manifestations such as fever (62 of 601, 10.32% </w:t>
      </w:r>
      <w:proofErr w:type="spellStart"/>
      <w:r w:rsidRPr="001C544A">
        <w:rPr>
          <w:rFonts w:ascii="Book Antiqua" w:hAnsi="Book Antiqua"/>
          <w:i/>
          <w:sz w:val="24"/>
        </w:rPr>
        <w:t>vs</w:t>
      </w:r>
      <w:proofErr w:type="spellEnd"/>
      <w:r w:rsidRPr="001C544A">
        <w:rPr>
          <w:rFonts w:ascii="Book Antiqua" w:hAnsi="Book Antiqua"/>
          <w:i/>
          <w:sz w:val="24"/>
        </w:rPr>
        <w:t xml:space="preserve"> </w:t>
      </w:r>
      <w:r w:rsidRPr="001C544A">
        <w:rPr>
          <w:rFonts w:ascii="Book Antiqua" w:hAnsi="Book Antiqua"/>
          <w:sz w:val="24"/>
        </w:rPr>
        <w:t>206 of 738, 27.91%;</w:t>
      </w:r>
      <w:r w:rsidRPr="001C544A">
        <w:rPr>
          <w:rFonts w:ascii="Book Antiqua" w:hAnsi="Book Antiqua"/>
          <w:i/>
          <w:sz w:val="24"/>
        </w:rPr>
        <w:t xml:space="preserve"> P</w:t>
      </w:r>
      <w:r w:rsidRPr="001C544A">
        <w:rPr>
          <w:rFonts w:ascii="Book Antiqua" w:hAnsi="Book Antiqua"/>
          <w:sz w:val="24"/>
        </w:rPr>
        <w:t xml:space="preserve"> &lt; 0.001). The patients with benign diseases had higher positive rates that those with malignant diseases (405 of 601, 67.39% </w:t>
      </w:r>
      <w:proofErr w:type="spellStart"/>
      <w:r w:rsidRPr="001C544A">
        <w:rPr>
          <w:rFonts w:ascii="Book Antiqua" w:hAnsi="Book Antiqua"/>
          <w:i/>
          <w:sz w:val="24"/>
        </w:rPr>
        <w:t>vs</w:t>
      </w:r>
      <w:proofErr w:type="spellEnd"/>
      <w:r w:rsidR="00ED2279" w:rsidRPr="001C544A">
        <w:rPr>
          <w:rFonts w:ascii="Book Antiqua" w:hAnsi="Book Antiqua"/>
          <w:i/>
          <w:sz w:val="24"/>
        </w:rPr>
        <w:t xml:space="preserve"> </w:t>
      </w:r>
      <w:r w:rsidRPr="001C544A">
        <w:rPr>
          <w:rFonts w:ascii="Book Antiqua" w:hAnsi="Book Antiqua"/>
          <w:sz w:val="24"/>
        </w:rPr>
        <w:t>554 of 738, 75.07%;</w:t>
      </w:r>
      <w:r w:rsidRPr="001C544A">
        <w:rPr>
          <w:rFonts w:ascii="Book Antiqua" w:hAnsi="Book Antiqua"/>
          <w:i/>
          <w:sz w:val="24"/>
        </w:rPr>
        <w:t xml:space="preserve"> P</w:t>
      </w:r>
      <w:r w:rsidRPr="001C544A">
        <w:rPr>
          <w:rFonts w:ascii="Book Antiqua" w:hAnsi="Book Antiqua"/>
          <w:sz w:val="24"/>
        </w:rPr>
        <w:t xml:space="preserve"> = 0.002). We also found statistically significant difference</w:t>
      </w:r>
      <w:r w:rsidR="00FB02B7">
        <w:rPr>
          <w:rFonts w:ascii="Book Antiqua" w:hAnsi="Book Antiqua"/>
          <w:sz w:val="24"/>
        </w:rPr>
        <w:t>s</w:t>
      </w:r>
      <w:r w:rsidRPr="001C544A">
        <w:rPr>
          <w:rFonts w:ascii="Book Antiqua" w:hAnsi="Book Antiqua"/>
          <w:sz w:val="24"/>
        </w:rPr>
        <w:t xml:space="preserve"> in patients with a history of biliary tract diseases and surgeries (191 of 601, 31.78% </w:t>
      </w:r>
      <w:proofErr w:type="spellStart"/>
      <w:r w:rsidRPr="001C544A">
        <w:rPr>
          <w:rFonts w:ascii="Book Antiqua" w:hAnsi="Book Antiqua"/>
          <w:i/>
          <w:sz w:val="24"/>
        </w:rPr>
        <w:t>vs</w:t>
      </w:r>
      <w:proofErr w:type="spellEnd"/>
      <w:r w:rsidRPr="001C544A">
        <w:rPr>
          <w:rFonts w:ascii="Book Antiqua" w:hAnsi="Book Antiqua"/>
          <w:i/>
          <w:sz w:val="24"/>
        </w:rPr>
        <w:t xml:space="preserve"> </w:t>
      </w:r>
      <w:r w:rsidRPr="001C544A">
        <w:rPr>
          <w:rFonts w:ascii="Book Antiqua" w:hAnsi="Book Antiqua"/>
          <w:sz w:val="24"/>
        </w:rPr>
        <w:t xml:space="preserve">369 of 738, 50% and 128 of 601, 21.30% </w:t>
      </w:r>
      <w:proofErr w:type="spellStart"/>
      <w:r w:rsidRPr="001C544A">
        <w:rPr>
          <w:rFonts w:ascii="Book Antiqua" w:hAnsi="Book Antiqua"/>
          <w:i/>
          <w:sz w:val="24"/>
        </w:rPr>
        <w:t>vs</w:t>
      </w:r>
      <w:proofErr w:type="spellEnd"/>
      <w:r w:rsidRPr="001C544A">
        <w:rPr>
          <w:rFonts w:ascii="Book Antiqua" w:hAnsi="Book Antiqua"/>
          <w:i/>
          <w:sz w:val="24"/>
        </w:rPr>
        <w:t xml:space="preserve"> </w:t>
      </w:r>
      <w:r w:rsidRPr="001C544A">
        <w:rPr>
          <w:rFonts w:ascii="Book Antiqua" w:hAnsi="Book Antiqua"/>
          <w:sz w:val="24"/>
        </w:rPr>
        <w:t xml:space="preserve">329 of 738, 44.58%; both </w:t>
      </w:r>
      <w:r w:rsidRPr="001C544A">
        <w:rPr>
          <w:rFonts w:ascii="Book Antiqua" w:hAnsi="Book Antiqua"/>
          <w:i/>
          <w:sz w:val="24"/>
        </w:rPr>
        <w:t>P</w:t>
      </w:r>
      <w:r w:rsidRPr="001C544A">
        <w:rPr>
          <w:rFonts w:ascii="Book Antiqua" w:hAnsi="Book Antiqua"/>
          <w:sz w:val="24"/>
        </w:rPr>
        <w:t xml:space="preserve"> &lt; 0.001). Four patients </w:t>
      </w:r>
      <w:r w:rsidR="00FB02B7">
        <w:rPr>
          <w:rFonts w:ascii="Book Antiqua" w:hAnsi="Book Antiqua"/>
          <w:sz w:val="24"/>
        </w:rPr>
        <w:t>in</w:t>
      </w:r>
      <w:r w:rsidRPr="001C544A">
        <w:rPr>
          <w:rFonts w:ascii="Book Antiqua" w:hAnsi="Book Antiqua"/>
          <w:sz w:val="24"/>
        </w:rPr>
        <w:t xml:space="preserve"> group 1 and 19 patients </w:t>
      </w:r>
      <w:r w:rsidR="00FB02B7">
        <w:rPr>
          <w:rFonts w:ascii="Book Antiqua" w:hAnsi="Book Antiqua"/>
          <w:sz w:val="24"/>
        </w:rPr>
        <w:t>in</w:t>
      </w:r>
      <w:r w:rsidRPr="001C544A">
        <w:rPr>
          <w:rFonts w:ascii="Book Antiqua" w:hAnsi="Book Antiqua"/>
          <w:sz w:val="24"/>
        </w:rPr>
        <w:t xml:space="preserve"> group 2 had chronic renal insufficiency (</w:t>
      </w:r>
      <w:r w:rsidRPr="001C544A">
        <w:rPr>
          <w:rFonts w:ascii="Book Antiqua" w:hAnsi="Book Antiqua"/>
          <w:i/>
          <w:sz w:val="24"/>
        </w:rPr>
        <w:t>P</w:t>
      </w:r>
      <w:r w:rsidRPr="001C544A">
        <w:rPr>
          <w:rFonts w:ascii="Book Antiqua" w:hAnsi="Book Antiqua"/>
          <w:sz w:val="24"/>
        </w:rPr>
        <w:t xml:space="preserve"> = 0.007).</w:t>
      </w:r>
      <w:bookmarkEnd w:id="55"/>
    </w:p>
    <w:p w14:paraId="4306C30E" w14:textId="77777777" w:rsidR="0037488D" w:rsidRPr="001C544A" w:rsidRDefault="0037488D" w:rsidP="001C544A">
      <w:pPr>
        <w:spacing w:line="360" w:lineRule="auto"/>
        <w:rPr>
          <w:rFonts w:ascii="Book Antiqua" w:hAnsi="Book Antiqua"/>
          <w:b/>
          <w:bCs/>
          <w:sz w:val="24"/>
        </w:rPr>
      </w:pPr>
    </w:p>
    <w:p w14:paraId="7575BEC2" w14:textId="723BE4B3" w:rsidR="0037488D" w:rsidRPr="001C544A" w:rsidRDefault="0037488D" w:rsidP="001C544A">
      <w:pPr>
        <w:widowControl/>
        <w:spacing w:line="360" w:lineRule="auto"/>
        <w:rPr>
          <w:rFonts w:ascii="Book Antiqua" w:hAnsi="Book Antiqua"/>
          <w:b/>
          <w:i/>
          <w:sz w:val="24"/>
        </w:rPr>
      </w:pPr>
      <w:r w:rsidRPr="001C544A">
        <w:rPr>
          <w:rFonts w:ascii="Book Antiqua" w:hAnsi="Book Antiqua"/>
          <w:b/>
          <w:i/>
          <w:sz w:val="24"/>
        </w:rPr>
        <w:t xml:space="preserve">Distribution of bile bacteria and </w:t>
      </w:r>
      <w:r w:rsidR="00FB02B7">
        <w:rPr>
          <w:rFonts w:ascii="Book Antiqua" w:hAnsi="Book Antiqua"/>
          <w:b/>
          <w:i/>
          <w:sz w:val="24"/>
        </w:rPr>
        <w:t xml:space="preserve">cause of </w:t>
      </w:r>
      <w:r w:rsidRPr="001C544A">
        <w:rPr>
          <w:rFonts w:ascii="Book Antiqua" w:hAnsi="Book Antiqua"/>
          <w:b/>
          <w:i/>
          <w:sz w:val="24"/>
        </w:rPr>
        <w:t>diseases</w:t>
      </w:r>
    </w:p>
    <w:p w14:paraId="41240E0A" w14:textId="7EC19B76" w:rsidR="0037488D" w:rsidRPr="001C544A" w:rsidRDefault="0037488D" w:rsidP="001C544A">
      <w:pPr>
        <w:spacing w:line="360" w:lineRule="auto"/>
        <w:rPr>
          <w:rFonts w:ascii="Book Antiqua" w:hAnsi="Book Antiqua"/>
          <w:sz w:val="24"/>
        </w:rPr>
      </w:pPr>
      <w:r w:rsidRPr="001C544A">
        <w:rPr>
          <w:rFonts w:ascii="Book Antiqua" w:hAnsi="Book Antiqua"/>
          <w:sz w:val="24"/>
        </w:rPr>
        <w:t>We found that the most common strains in patients (</w:t>
      </w:r>
      <w:r w:rsidRPr="001C544A">
        <w:rPr>
          <w:rFonts w:ascii="Book Antiqua" w:hAnsi="Book Antiqua"/>
          <w:i/>
          <w:iCs/>
          <w:sz w:val="24"/>
        </w:rPr>
        <w:t>n</w:t>
      </w:r>
      <w:r w:rsidRPr="001C544A">
        <w:rPr>
          <w:rFonts w:ascii="Book Antiqua" w:hAnsi="Book Antiqua"/>
          <w:sz w:val="24"/>
        </w:rPr>
        <w:t xml:space="preserve"> = 554) with benign diseases </w:t>
      </w:r>
      <w:r w:rsidRPr="001C544A">
        <w:rPr>
          <w:rFonts w:ascii="Book Antiqua" w:hAnsi="Book Antiqua"/>
          <w:sz w:val="24"/>
        </w:rPr>
        <w:lastRenderedPageBreak/>
        <w:t xml:space="preserve">were </w:t>
      </w:r>
      <w:r w:rsidRPr="001C544A">
        <w:rPr>
          <w:rFonts w:ascii="Book Antiqua" w:hAnsi="Book Antiqua"/>
          <w:i/>
          <w:sz w:val="24"/>
        </w:rPr>
        <w:t>E. coli</w:t>
      </w:r>
      <w:bookmarkStart w:id="56" w:name="OLE_LINK27"/>
      <w:r w:rsidRPr="001C544A">
        <w:rPr>
          <w:rFonts w:ascii="Book Antiqua" w:hAnsi="Book Antiqua"/>
          <w:sz w:val="24"/>
        </w:rPr>
        <w:t xml:space="preserve"> (231</w:t>
      </w:r>
      <w:bookmarkStart w:id="57" w:name="OLE_LINK29"/>
      <w:r w:rsidRPr="001C544A">
        <w:rPr>
          <w:rFonts w:ascii="Book Antiqua" w:hAnsi="Book Antiqua"/>
          <w:sz w:val="24"/>
        </w:rPr>
        <w:t xml:space="preserve">; 41.7%), </w:t>
      </w:r>
      <w:r w:rsidRPr="001C544A">
        <w:rPr>
          <w:rFonts w:ascii="Book Antiqua" w:hAnsi="Book Antiqua"/>
          <w:i/>
          <w:sz w:val="24"/>
        </w:rPr>
        <w:t xml:space="preserve">P. </w:t>
      </w:r>
      <w:proofErr w:type="spellStart"/>
      <w:r w:rsidRPr="001C544A">
        <w:rPr>
          <w:rFonts w:ascii="Book Antiqua" w:hAnsi="Book Antiqua"/>
          <w:i/>
          <w:sz w:val="24"/>
        </w:rPr>
        <w:t>aeruginosa</w:t>
      </w:r>
      <w:proofErr w:type="spellEnd"/>
      <w:r w:rsidRPr="001C544A">
        <w:rPr>
          <w:rFonts w:ascii="Book Antiqua" w:hAnsi="Book Antiqua"/>
          <w:i/>
          <w:sz w:val="24"/>
        </w:rPr>
        <w:t xml:space="preserve"> </w:t>
      </w:r>
      <w:r w:rsidRPr="001C544A">
        <w:rPr>
          <w:rFonts w:ascii="Book Antiqua" w:hAnsi="Book Antiqua"/>
          <w:sz w:val="24"/>
        </w:rPr>
        <w:t>(55;</w:t>
      </w:r>
      <w:r w:rsidRPr="001C544A">
        <w:rPr>
          <w:rFonts w:ascii="Book Antiqua" w:hAnsi="Book Antiqua"/>
          <w:i/>
          <w:sz w:val="24"/>
        </w:rPr>
        <w:t xml:space="preserve"> </w:t>
      </w:r>
      <w:r w:rsidRPr="001C544A">
        <w:rPr>
          <w:rFonts w:ascii="Book Antiqua" w:hAnsi="Book Antiqua"/>
          <w:sz w:val="24"/>
        </w:rPr>
        <w:t xml:space="preserve">9.93%), </w:t>
      </w:r>
      <w:r w:rsidRPr="001C544A">
        <w:rPr>
          <w:rFonts w:ascii="Book Antiqua" w:hAnsi="Book Antiqua"/>
          <w:i/>
          <w:sz w:val="24"/>
        </w:rPr>
        <w:t xml:space="preserve">K. </w:t>
      </w:r>
      <w:proofErr w:type="spellStart"/>
      <w:r w:rsidRPr="001C544A">
        <w:rPr>
          <w:rFonts w:ascii="Book Antiqua" w:hAnsi="Book Antiqua"/>
          <w:i/>
          <w:sz w:val="24"/>
        </w:rPr>
        <w:t>pneumoniae</w:t>
      </w:r>
      <w:proofErr w:type="spellEnd"/>
      <w:r w:rsidRPr="001C544A">
        <w:rPr>
          <w:rFonts w:ascii="Book Antiqua" w:hAnsi="Book Antiqua"/>
          <w:i/>
          <w:sz w:val="24"/>
        </w:rPr>
        <w:t xml:space="preserve"> </w:t>
      </w:r>
      <w:r w:rsidRPr="001C544A">
        <w:rPr>
          <w:rFonts w:ascii="Book Antiqua" w:hAnsi="Book Antiqua"/>
          <w:sz w:val="24"/>
        </w:rPr>
        <w:t xml:space="preserve">(55; 9.93%), and </w:t>
      </w:r>
      <w:r w:rsidRPr="001C544A">
        <w:rPr>
          <w:rFonts w:ascii="Book Antiqua" w:hAnsi="Book Antiqua"/>
          <w:i/>
          <w:sz w:val="24"/>
        </w:rPr>
        <w:t xml:space="preserve">E. </w:t>
      </w:r>
      <w:proofErr w:type="spellStart"/>
      <w:r w:rsidRPr="001C544A">
        <w:rPr>
          <w:rFonts w:ascii="Book Antiqua" w:hAnsi="Book Antiqua"/>
          <w:i/>
          <w:sz w:val="24"/>
        </w:rPr>
        <w:t>faecium</w:t>
      </w:r>
      <w:proofErr w:type="spellEnd"/>
      <w:r w:rsidRPr="001C544A">
        <w:rPr>
          <w:rFonts w:ascii="Book Antiqua" w:hAnsi="Book Antiqua"/>
          <w:sz w:val="24"/>
        </w:rPr>
        <w:t> (39; 7.04%). The predominant strains identified in patients (</w:t>
      </w:r>
      <w:r w:rsidRPr="001C544A">
        <w:rPr>
          <w:rFonts w:ascii="Book Antiqua" w:hAnsi="Book Antiqua"/>
          <w:i/>
          <w:iCs/>
          <w:sz w:val="24"/>
        </w:rPr>
        <w:t>n</w:t>
      </w:r>
      <w:r w:rsidRPr="001C544A">
        <w:rPr>
          <w:rFonts w:ascii="Book Antiqua" w:hAnsi="Book Antiqua"/>
          <w:sz w:val="24"/>
        </w:rPr>
        <w:t xml:space="preserve"> = 184) with malignant diseases were </w:t>
      </w:r>
      <w:r w:rsidRPr="001C544A">
        <w:rPr>
          <w:rFonts w:ascii="Book Antiqua" w:hAnsi="Book Antiqua"/>
          <w:i/>
          <w:sz w:val="24"/>
        </w:rPr>
        <w:t>E. coli</w:t>
      </w:r>
      <w:r w:rsidRPr="001C544A">
        <w:rPr>
          <w:rFonts w:ascii="Book Antiqua" w:hAnsi="Book Antiqua"/>
          <w:sz w:val="24"/>
        </w:rPr>
        <w:t xml:space="preserve"> (81; 44.02%), </w:t>
      </w:r>
      <w:r w:rsidRPr="001C544A">
        <w:rPr>
          <w:rFonts w:ascii="Book Antiqua" w:hAnsi="Book Antiqua"/>
          <w:i/>
          <w:sz w:val="24"/>
        </w:rPr>
        <w:t xml:space="preserve">K. </w:t>
      </w:r>
      <w:proofErr w:type="spellStart"/>
      <w:r w:rsidRPr="001C544A">
        <w:rPr>
          <w:rFonts w:ascii="Book Antiqua" w:hAnsi="Book Antiqua"/>
          <w:i/>
          <w:sz w:val="24"/>
        </w:rPr>
        <w:t>pneumoniae</w:t>
      </w:r>
      <w:proofErr w:type="spellEnd"/>
      <w:r w:rsidRPr="001C544A">
        <w:rPr>
          <w:rFonts w:ascii="Book Antiqua" w:hAnsi="Book Antiqua"/>
          <w:sz w:val="24"/>
        </w:rPr>
        <w:t xml:space="preserve"> (30; 16.30%), </w:t>
      </w:r>
      <w:r w:rsidRPr="001C544A">
        <w:rPr>
          <w:rFonts w:ascii="Book Antiqua" w:hAnsi="Book Antiqua"/>
          <w:i/>
          <w:sz w:val="24"/>
        </w:rPr>
        <w:t xml:space="preserve">P. </w:t>
      </w:r>
      <w:proofErr w:type="spellStart"/>
      <w:r w:rsidRPr="001C544A">
        <w:rPr>
          <w:rFonts w:ascii="Book Antiqua" w:hAnsi="Book Antiqua"/>
          <w:i/>
          <w:sz w:val="24"/>
        </w:rPr>
        <w:t>aeruginosa</w:t>
      </w:r>
      <w:proofErr w:type="spellEnd"/>
      <w:r w:rsidRPr="001C544A">
        <w:rPr>
          <w:rFonts w:ascii="Book Antiqua" w:hAnsi="Book Antiqua"/>
          <w:sz w:val="24"/>
        </w:rPr>
        <w:t xml:space="preserve"> (19; 10.33%), and </w:t>
      </w:r>
      <w:hyperlink r:id="rId8" w:history="1">
        <w:r w:rsidRPr="001C544A">
          <w:rPr>
            <w:rFonts w:ascii="Book Antiqua" w:hAnsi="Book Antiqua"/>
            <w:i/>
            <w:sz w:val="24"/>
          </w:rPr>
          <w:t>E.</w:t>
        </w:r>
      </w:hyperlink>
      <w:r w:rsidRPr="001C544A">
        <w:rPr>
          <w:rFonts w:ascii="Book Antiqua" w:hAnsi="Book Antiqua"/>
          <w:i/>
          <w:sz w:val="24"/>
        </w:rPr>
        <w:t xml:space="preserve"> </w:t>
      </w:r>
      <w:proofErr w:type="spellStart"/>
      <w:r w:rsidRPr="001C544A">
        <w:rPr>
          <w:rFonts w:ascii="Book Antiqua" w:hAnsi="Book Antiqua"/>
          <w:i/>
          <w:sz w:val="24"/>
        </w:rPr>
        <w:t>faecium</w:t>
      </w:r>
      <w:proofErr w:type="spellEnd"/>
      <w:r w:rsidRPr="001C544A">
        <w:rPr>
          <w:rFonts w:ascii="Book Antiqua" w:hAnsi="Book Antiqua"/>
          <w:sz w:val="24"/>
        </w:rPr>
        <w:t xml:space="preserve"> (12; 6.52%). </w:t>
      </w:r>
      <w:bookmarkStart w:id="58" w:name="OLE_LINK30"/>
      <w:r w:rsidRPr="001C544A">
        <w:rPr>
          <w:rFonts w:ascii="Book Antiqua" w:hAnsi="Book Antiqua"/>
          <w:sz w:val="24"/>
        </w:rPr>
        <w:t xml:space="preserve">Both for benign and malignant disease, the prevalence </w:t>
      </w:r>
      <w:proofErr w:type="gramStart"/>
      <w:r w:rsidR="00FB02B7">
        <w:rPr>
          <w:rFonts w:ascii="Book Antiqua" w:hAnsi="Book Antiqua"/>
          <w:sz w:val="24"/>
        </w:rPr>
        <w:t>was</w:t>
      </w:r>
      <w:proofErr w:type="gramEnd"/>
      <w:r w:rsidRPr="001C544A">
        <w:rPr>
          <w:rFonts w:ascii="Book Antiqua" w:hAnsi="Book Antiqua"/>
          <w:sz w:val="24"/>
        </w:rPr>
        <w:t xml:space="preserve"> almost the same. </w:t>
      </w:r>
      <w:bookmarkEnd w:id="56"/>
      <w:bookmarkEnd w:id="57"/>
      <w:bookmarkEnd w:id="58"/>
      <w:r w:rsidRPr="001C544A">
        <w:rPr>
          <w:rFonts w:ascii="Book Antiqua" w:hAnsi="Book Antiqua"/>
          <w:sz w:val="24"/>
        </w:rPr>
        <w:t xml:space="preserve">A significant difference was observed between patients with malignant and those with benign diseases with regard to </w:t>
      </w:r>
      <w:r w:rsidRPr="001C544A">
        <w:rPr>
          <w:rFonts w:ascii="Book Antiqua" w:hAnsi="Book Antiqua"/>
          <w:i/>
          <w:sz w:val="24"/>
        </w:rPr>
        <w:t xml:space="preserve">K. </w:t>
      </w:r>
      <w:proofErr w:type="spellStart"/>
      <w:r w:rsidRPr="001C544A">
        <w:rPr>
          <w:rFonts w:ascii="Book Antiqua" w:hAnsi="Book Antiqua"/>
          <w:i/>
          <w:sz w:val="24"/>
        </w:rPr>
        <w:t>pneumoniae</w:t>
      </w:r>
      <w:proofErr w:type="spellEnd"/>
      <w:r w:rsidRPr="001C544A">
        <w:rPr>
          <w:rFonts w:ascii="Book Antiqua" w:hAnsi="Book Antiqua"/>
          <w:sz w:val="24"/>
        </w:rPr>
        <w:t xml:space="preserve"> bile cultures (55 </w:t>
      </w:r>
      <w:proofErr w:type="spellStart"/>
      <w:r w:rsidRPr="001C544A">
        <w:rPr>
          <w:rFonts w:ascii="Book Antiqua" w:hAnsi="Book Antiqua"/>
          <w:i/>
          <w:sz w:val="24"/>
        </w:rPr>
        <w:t>vs</w:t>
      </w:r>
      <w:proofErr w:type="spellEnd"/>
      <w:r w:rsidRPr="001C544A">
        <w:rPr>
          <w:rFonts w:ascii="Book Antiqua" w:hAnsi="Book Antiqua"/>
          <w:sz w:val="24"/>
        </w:rPr>
        <w:t xml:space="preserve"> 30; </w:t>
      </w:r>
      <w:r w:rsidRPr="001C544A">
        <w:rPr>
          <w:rFonts w:ascii="Book Antiqua" w:hAnsi="Book Antiqua"/>
          <w:i/>
          <w:sz w:val="24"/>
        </w:rPr>
        <w:t>P</w:t>
      </w:r>
      <w:r w:rsidRPr="001C544A">
        <w:rPr>
          <w:rFonts w:ascii="Book Antiqua" w:hAnsi="Book Antiqua"/>
          <w:sz w:val="24"/>
        </w:rPr>
        <w:t xml:space="preserve"> = 0.019; Table 3).</w:t>
      </w:r>
    </w:p>
    <w:p w14:paraId="1F3B6F53" w14:textId="77777777" w:rsidR="0037488D" w:rsidRPr="001C544A" w:rsidRDefault="0037488D" w:rsidP="001C544A">
      <w:pPr>
        <w:spacing w:line="360" w:lineRule="auto"/>
        <w:rPr>
          <w:rFonts w:ascii="Book Antiqua" w:hAnsi="Book Antiqua"/>
          <w:sz w:val="24"/>
        </w:rPr>
      </w:pPr>
    </w:p>
    <w:p w14:paraId="462A86E3" w14:textId="77777777" w:rsidR="00D752F2" w:rsidRPr="001C544A" w:rsidRDefault="00D752F2" w:rsidP="001C544A">
      <w:pPr>
        <w:adjustRightInd w:val="0"/>
        <w:snapToGrid w:val="0"/>
        <w:spacing w:line="360" w:lineRule="auto"/>
        <w:rPr>
          <w:rFonts w:ascii="Book Antiqua" w:hAnsi="Book Antiqua"/>
          <w:b/>
          <w:sz w:val="24"/>
          <w:u w:val="single"/>
        </w:rPr>
      </w:pPr>
      <w:bookmarkStart w:id="59" w:name="OLE_LINK50"/>
      <w:r w:rsidRPr="001C544A">
        <w:rPr>
          <w:rFonts w:ascii="Book Antiqua" w:hAnsi="Book Antiqua"/>
          <w:b/>
          <w:sz w:val="24"/>
          <w:u w:val="single"/>
        </w:rPr>
        <w:t>DISCUSSION</w:t>
      </w:r>
    </w:p>
    <w:p w14:paraId="68859418" w14:textId="730EB058" w:rsidR="0037488D" w:rsidRPr="001C544A" w:rsidRDefault="0037488D" w:rsidP="001C544A">
      <w:pPr>
        <w:spacing w:line="360" w:lineRule="auto"/>
        <w:rPr>
          <w:rFonts w:ascii="Book Antiqua" w:hAnsi="Book Antiqua"/>
          <w:sz w:val="24"/>
        </w:rPr>
      </w:pPr>
      <w:r w:rsidRPr="001C544A">
        <w:rPr>
          <w:rFonts w:ascii="Book Antiqua" w:hAnsi="Book Antiqua"/>
          <w:sz w:val="24"/>
        </w:rPr>
        <w:t>It has been reported</w:t>
      </w:r>
      <w:bookmarkEnd w:id="59"/>
      <w:r w:rsidRPr="001C544A">
        <w:rPr>
          <w:rFonts w:ascii="Book Antiqua" w:hAnsi="Book Antiqua"/>
          <w:sz w:val="24"/>
        </w:rPr>
        <w:t xml:space="preserve"> that biliary pathogenic bacteria may be associated with intestinal flora distribution, such as </w:t>
      </w:r>
      <w:r w:rsidRPr="001C544A">
        <w:rPr>
          <w:rFonts w:ascii="Book Antiqua" w:hAnsi="Book Antiqua"/>
          <w:i/>
          <w:sz w:val="24"/>
        </w:rPr>
        <w:t xml:space="preserve">E. coli, K. </w:t>
      </w:r>
      <w:proofErr w:type="spellStart"/>
      <w:r w:rsidRPr="001C544A">
        <w:rPr>
          <w:rFonts w:ascii="Book Antiqua" w:hAnsi="Book Antiqua"/>
          <w:i/>
          <w:sz w:val="24"/>
        </w:rPr>
        <w:t>pneumoniae</w:t>
      </w:r>
      <w:proofErr w:type="spellEnd"/>
      <w:r w:rsidRPr="001C544A">
        <w:rPr>
          <w:rFonts w:ascii="Book Antiqua" w:hAnsi="Book Antiqua"/>
          <w:i/>
          <w:sz w:val="24"/>
        </w:rPr>
        <w:t xml:space="preserve">, </w:t>
      </w:r>
      <w:r w:rsidR="00FB02B7" w:rsidRPr="00D52A8C">
        <w:rPr>
          <w:rFonts w:ascii="Book Antiqua" w:hAnsi="Book Antiqua"/>
          <w:sz w:val="24"/>
        </w:rPr>
        <w:t>and</w:t>
      </w:r>
      <w:r w:rsidR="00FB02B7">
        <w:rPr>
          <w:rFonts w:ascii="Book Antiqua" w:hAnsi="Book Antiqua"/>
          <w:i/>
          <w:sz w:val="24"/>
        </w:rPr>
        <w:t xml:space="preserve"> </w:t>
      </w:r>
      <w:proofErr w:type="gramStart"/>
      <w:r w:rsidRPr="001C544A">
        <w:rPr>
          <w:rFonts w:ascii="Book Antiqua" w:hAnsi="Book Antiqua"/>
          <w:i/>
          <w:sz w:val="24"/>
        </w:rPr>
        <w:t>Enterococcus</w:t>
      </w:r>
      <w:r w:rsidRPr="001C544A">
        <w:rPr>
          <w:rFonts w:ascii="Book Antiqua" w:eastAsia="Book Antiqua" w:hAnsi="Book Antiqua"/>
          <w:sz w:val="24"/>
          <w:vertAlign w:val="superscript"/>
        </w:rPr>
        <w:t>[</w:t>
      </w:r>
      <w:proofErr w:type="gramEnd"/>
      <w:r w:rsidRPr="001C544A">
        <w:rPr>
          <w:rFonts w:ascii="Book Antiqua" w:hAnsi="Book Antiqua"/>
          <w:sz w:val="24"/>
          <w:vertAlign w:val="superscript"/>
        </w:rPr>
        <w:t>12</w:t>
      </w:r>
      <w:r w:rsidR="00FD3534" w:rsidRPr="001C544A">
        <w:rPr>
          <w:rFonts w:ascii="Book Antiqua" w:hAnsi="Book Antiqua"/>
          <w:sz w:val="24"/>
          <w:vertAlign w:val="superscript"/>
        </w:rPr>
        <w:t>-14</w:t>
      </w:r>
      <w:r w:rsidRPr="001C544A">
        <w:rPr>
          <w:rFonts w:ascii="Book Antiqua" w:eastAsia="Book Antiqua" w:hAnsi="Book Antiqua"/>
          <w:sz w:val="24"/>
          <w:vertAlign w:val="superscript"/>
        </w:rPr>
        <w:t>]</w:t>
      </w:r>
      <w:r w:rsidRPr="001C544A">
        <w:rPr>
          <w:rFonts w:ascii="Book Antiqua" w:hAnsi="Book Antiqua"/>
          <w:i/>
          <w:sz w:val="24"/>
        </w:rPr>
        <w:t xml:space="preserve">. </w:t>
      </w:r>
      <w:r w:rsidRPr="001C544A">
        <w:rPr>
          <w:rFonts w:ascii="Book Antiqua" w:hAnsi="Book Antiqua"/>
          <w:sz w:val="24"/>
        </w:rPr>
        <w:t xml:space="preserve">In </w:t>
      </w:r>
      <w:r w:rsidR="003F4C3F">
        <w:rPr>
          <w:rFonts w:ascii="Book Antiqua" w:hAnsi="Book Antiqua"/>
          <w:sz w:val="24"/>
        </w:rPr>
        <w:t>the present</w:t>
      </w:r>
      <w:r w:rsidRPr="001C544A">
        <w:rPr>
          <w:rFonts w:ascii="Book Antiqua" w:hAnsi="Book Antiqua"/>
          <w:sz w:val="24"/>
        </w:rPr>
        <w:t xml:space="preserve"> study, we analyzed 1339 bile samples o</w:t>
      </w:r>
      <w:r w:rsidR="003F4C3F">
        <w:rPr>
          <w:rFonts w:ascii="Book Antiqua" w:hAnsi="Book Antiqua"/>
          <w:sz w:val="24"/>
        </w:rPr>
        <w:t>ver</w:t>
      </w:r>
      <w:r w:rsidRPr="001C544A">
        <w:rPr>
          <w:rFonts w:ascii="Book Antiqua" w:hAnsi="Book Antiqua"/>
          <w:sz w:val="24"/>
        </w:rPr>
        <w:t xml:space="preserve"> ten years and established that biliary </w:t>
      </w:r>
      <w:r w:rsidR="003F4C3F">
        <w:rPr>
          <w:rFonts w:ascii="Book Antiqua" w:hAnsi="Book Antiqua"/>
          <w:sz w:val="24"/>
        </w:rPr>
        <w:t>bacteria</w:t>
      </w:r>
      <w:r w:rsidRPr="001C544A">
        <w:rPr>
          <w:rFonts w:ascii="Book Antiqua" w:hAnsi="Book Antiqua"/>
          <w:sz w:val="24"/>
        </w:rPr>
        <w:t xml:space="preserve"> w</w:t>
      </w:r>
      <w:r w:rsidR="003F4C3F">
        <w:rPr>
          <w:rFonts w:ascii="Book Antiqua" w:hAnsi="Book Antiqua"/>
          <w:sz w:val="24"/>
        </w:rPr>
        <w:t>ere</w:t>
      </w:r>
      <w:r w:rsidRPr="001C544A">
        <w:rPr>
          <w:rFonts w:ascii="Book Antiqua" w:hAnsi="Book Antiqua"/>
          <w:sz w:val="24"/>
        </w:rPr>
        <w:t xml:space="preserve"> mainly gram-negative </w:t>
      </w:r>
      <w:bookmarkStart w:id="60" w:name="OLE_LINK14"/>
      <w:r w:rsidRPr="001C544A">
        <w:rPr>
          <w:rFonts w:ascii="Book Antiqua" w:hAnsi="Book Antiqua"/>
          <w:sz w:val="24"/>
        </w:rPr>
        <w:t>bacteria</w:t>
      </w:r>
      <w:bookmarkEnd w:id="60"/>
      <w:r w:rsidRPr="001C544A">
        <w:rPr>
          <w:rFonts w:ascii="Book Antiqua" w:hAnsi="Book Antiqua"/>
          <w:sz w:val="24"/>
        </w:rPr>
        <w:t>, accounting for 74.94%, the rest include</w:t>
      </w:r>
      <w:r w:rsidR="003F4C3F">
        <w:rPr>
          <w:rFonts w:ascii="Book Antiqua" w:hAnsi="Book Antiqua"/>
          <w:sz w:val="24"/>
        </w:rPr>
        <w:t>d</w:t>
      </w:r>
      <w:r w:rsidRPr="001C544A">
        <w:rPr>
          <w:rFonts w:ascii="Book Antiqua" w:hAnsi="Book Antiqua"/>
          <w:sz w:val="24"/>
        </w:rPr>
        <w:t xml:space="preserve"> 22.88% of gram-positive bacteria and 2.18% of fungus. </w:t>
      </w:r>
      <w:bookmarkStart w:id="61" w:name="OLE_LINK26"/>
      <w:r w:rsidRPr="001C544A">
        <w:rPr>
          <w:rFonts w:ascii="Book Antiqua" w:hAnsi="Book Antiqua"/>
          <w:i/>
          <w:sz w:val="24"/>
        </w:rPr>
        <w:t>E. coli</w:t>
      </w:r>
      <w:r w:rsidRPr="001C544A">
        <w:rPr>
          <w:rFonts w:ascii="Book Antiqua" w:hAnsi="Book Antiqua"/>
          <w:sz w:val="24"/>
        </w:rPr>
        <w:t xml:space="preserve"> </w:t>
      </w:r>
      <w:bookmarkEnd w:id="61"/>
      <w:r w:rsidRPr="001C544A">
        <w:rPr>
          <w:rFonts w:ascii="Book Antiqua" w:hAnsi="Book Antiqua"/>
          <w:sz w:val="24"/>
        </w:rPr>
        <w:t xml:space="preserve">(37.78%) and </w:t>
      </w:r>
      <w:r w:rsidRPr="001C544A">
        <w:rPr>
          <w:rFonts w:ascii="Book Antiqua" w:hAnsi="Book Antiqua"/>
          <w:i/>
          <w:sz w:val="24"/>
        </w:rPr>
        <w:t xml:space="preserve">K. </w:t>
      </w:r>
      <w:proofErr w:type="spellStart"/>
      <w:r w:rsidRPr="001C544A">
        <w:rPr>
          <w:rFonts w:ascii="Book Antiqua" w:hAnsi="Book Antiqua"/>
          <w:i/>
          <w:sz w:val="24"/>
        </w:rPr>
        <w:t>pneumoniae</w:t>
      </w:r>
      <w:proofErr w:type="spellEnd"/>
      <w:r w:rsidRPr="001C544A">
        <w:rPr>
          <w:rFonts w:ascii="Book Antiqua" w:hAnsi="Book Antiqua"/>
          <w:sz w:val="24"/>
        </w:rPr>
        <w:t xml:space="preserve"> (10.29%) were the most common gram-negative bacteria, and</w:t>
      </w:r>
      <w:bookmarkStart w:id="62" w:name="OLE_LINK11"/>
      <w:r w:rsidRPr="001C544A">
        <w:rPr>
          <w:rFonts w:ascii="Book Antiqua" w:hAnsi="Book Antiqua"/>
          <w:sz w:val="24"/>
        </w:rPr>
        <w:t xml:space="preserve"> </w:t>
      </w:r>
      <w:r w:rsidRPr="001C544A">
        <w:rPr>
          <w:rFonts w:ascii="Book Antiqua" w:hAnsi="Book Antiqua"/>
          <w:i/>
          <w:sz w:val="24"/>
        </w:rPr>
        <w:t>Enterococcus</w:t>
      </w:r>
      <w:r w:rsidRPr="001C544A">
        <w:rPr>
          <w:rFonts w:ascii="Book Antiqua" w:hAnsi="Book Antiqua"/>
          <w:sz w:val="24"/>
        </w:rPr>
        <w:t xml:space="preserve"> </w:t>
      </w:r>
      <w:bookmarkEnd w:id="62"/>
      <w:r w:rsidRPr="001C544A">
        <w:rPr>
          <w:rFonts w:ascii="Book Antiqua" w:hAnsi="Book Antiqua"/>
          <w:sz w:val="24"/>
        </w:rPr>
        <w:t xml:space="preserve">(13.20%) and </w:t>
      </w:r>
      <w:r w:rsidRPr="001C544A">
        <w:rPr>
          <w:rFonts w:ascii="Book Antiqua" w:hAnsi="Book Antiqua"/>
          <w:i/>
          <w:sz w:val="24"/>
        </w:rPr>
        <w:t>Staphylococcus</w:t>
      </w:r>
      <w:r w:rsidRPr="001C544A">
        <w:rPr>
          <w:rFonts w:ascii="Book Antiqua" w:hAnsi="Book Antiqua"/>
          <w:sz w:val="24"/>
        </w:rPr>
        <w:t xml:space="preserve"> (7.38%) were the main gram-positive bacteria. </w:t>
      </w:r>
      <w:bookmarkStart w:id="63" w:name="OLE_LINK15"/>
      <w:r w:rsidRPr="00466EA2">
        <w:rPr>
          <w:rFonts w:ascii="Book Antiqua" w:hAnsi="Book Antiqua"/>
          <w:sz w:val="24"/>
        </w:rPr>
        <w:t>Therefore, at the species level</w:t>
      </w:r>
      <w:bookmarkStart w:id="64" w:name="OLE_LINK10"/>
      <w:r w:rsidRPr="00466EA2">
        <w:rPr>
          <w:rFonts w:ascii="Book Antiqua" w:hAnsi="Book Antiqua"/>
          <w:sz w:val="24"/>
        </w:rPr>
        <w:t>,</w:t>
      </w:r>
      <w:bookmarkEnd w:id="64"/>
      <w:r w:rsidRPr="00466EA2">
        <w:rPr>
          <w:rFonts w:ascii="Book Antiqua" w:hAnsi="Book Antiqua"/>
          <w:sz w:val="24"/>
        </w:rPr>
        <w:t xml:space="preserve"> </w:t>
      </w:r>
      <w:bookmarkEnd w:id="63"/>
      <w:r w:rsidR="00466EA2">
        <w:rPr>
          <w:rFonts w:ascii="Book Antiqua" w:hAnsi="Book Antiqua"/>
          <w:sz w:val="24"/>
        </w:rPr>
        <w:t>our results, are</w:t>
      </w:r>
      <w:r w:rsidRPr="00466EA2">
        <w:rPr>
          <w:rFonts w:ascii="Book Antiqua" w:hAnsi="Book Antiqua"/>
          <w:sz w:val="24"/>
        </w:rPr>
        <w:t xml:space="preserve"> consistent with </w:t>
      </w:r>
      <w:r w:rsidR="00466EA2">
        <w:rPr>
          <w:rFonts w:ascii="Book Antiqua" w:hAnsi="Book Antiqua"/>
          <w:sz w:val="24"/>
        </w:rPr>
        <w:t>previous</w:t>
      </w:r>
      <w:r w:rsidRPr="00466EA2">
        <w:rPr>
          <w:rFonts w:ascii="Book Antiqua" w:hAnsi="Book Antiqua"/>
          <w:sz w:val="24"/>
        </w:rPr>
        <w:t xml:space="preserve"> </w:t>
      </w:r>
      <w:proofErr w:type="gramStart"/>
      <w:r w:rsidRPr="00466EA2">
        <w:rPr>
          <w:rFonts w:ascii="Book Antiqua" w:hAnsi="Book Antiqua"/>
          <w:sz w:val="24"/>
        </w:rPr>
        <w:t>results</w:t>
      </w:r>
      <w:r w:rsidR="00466EA2" w:rsidRPr="00D52A8C">
        <w:rPr>
          <w:rFonts w:ascii="Book Antiqua" w:hAnsi="Book Antiqua"/>
          <w:sz w:val="24"/>
          <w:vertAlign w:val="superscript"/>
        </w:rPr>
        <w:t>[</w:t>
      </w:r>
      <w:proofErr w:type="gramEnd"/>
      <w:r w:rsidR="00466EA2" w:rsidRPr="00D52A8C">
        <w:rPr>
          <w:rFonts w:ascii="Book Antiqua" w:hAnsi="Book Antiqua"/>
          <w:sz w:val="24"/>
          <w:vertAlign w:val="superscript"/>
        </w:rPr>
        <w:t>12-14]</w:t>
      </w:r>
      <w:r w:rsidRPr="00466EA2">
        <w:rPr>
          <w:rFonts w:ascii="Book Antiqua" w:hAnsi="Book Antiqua"/>
          <w:sz w:val="24"/>
        </w:rPr>
        <w:t>.</w:t>
      </w:r>
      <w:r w:rsidRPr="001C544A">
        <w:rPr>
          <w:rFonts w:ascii="Book Antiqua" w:hAnsi="Book Antiqua"/>
          <w:sz w:val="24"/>
        </w:rPr>
        <w:t xml:space="preserve"> Normally, </w:t>
      </w:r>
      <w:r w:rsidR="003F4C3F">
        <w:rPr>
          <w:rFonts w:ascii="Book Antiqua" w:hAnsi="Book Antiqua"/>
          <w:sz w:val="24"/>
        </w:rPr>
        <w:t xml:space="preserve">due </w:t>
      </w:r>
      <w:r w:rsidRPr="001C544A">
        <w:rPr>
          <w:rFonts w:ascii="Book Antiqua" w:hAnsi="Book Antiqua"/>
          <w:sz w:val="24"/>
        </w:rPr>
        <w:t xml:space="preserve">to </w:t>
      </w:r>
      <w:r w:rsidR="003F4C3F">
        <w:rPr>
          <w:rFonts w:ascii="Book Antiqua" w:hAnsi="Book Antiqua"/>
          <w:sz w:val="24"/>
        </w:rPr>
        <w:t xml:space="preserve">the </w:t>
      </w:r>
      <w:r w:rsidRPr="001C544A">
        <w:rPr>
          <w:rFonts w:ascii="Book Antiqua" w:hAnsi="Book Antiqua"/>
          <w:sz w:val="24"/>
        </w:rPr>
        <w:t xml:space="preserve">protective effects of bile salts, flushing of bile, and phagocytosis </w:t>
      </w:r>
      <w:bookmarkStart w:id="65" w:name="OLE_LINK13"/>
      <w:r w:rsidRPr="001C544A">
        <w:rPr>
          <w:rFonts w:ascii="Book Antiqua" w:hAnsi="Book Antiqua"/>
          <w:sz w:val="24"/>
        </w:rPr>
        <w:t xml:space="preserve">by </w:t>
      </w:r>
      <w:proofErr w:type="spellStart"/>
      <w:r w:rsidRPr="001C544A">
        <w:rPr>
          <w:rFonts w:ascii="Book Antiqua" w:hAnsi="Book Antiqua"/>
          <w:sz w:val="24"/>
        </w:rPr>
        <w:t>Kupffer</w:t>
      </w:r>
      <w:proofErr w:type="spellEnd"/>
      <w:r w:rsidRPr="001C544A">
        <w:rPr>
          <w:rFonts w:ascii="Book Antiqua" w:hAnsi="Book Antiqua"/>
          <w:sz w:val="24"/>
        </w:rPr>
        <w:t xml:space="preserve"> </w:t>
      </w:r>
      <w:proofErr w:type="gramStart"/>
      <w:r w:rsidRPr="001C544A">
        <w:rPr>
          <w:rFonts w:ascii="Book Antiqua" w:hAnsi="Book Antiqua"/>
          <w:sz w:val="24"/>
        </w:rPr>
        <w:t>cells</w:t>
      </w:r>
      <w:bookmarkEnd w:id="65"/>
      <w:r w:rsidRPr="001C544A">
        <w:rPr>
          <w:rFonts w:ascii="Book Antiqua" w:eastAsia="Book Antiqua" w:hAnsi="Book Antiqua"/>
          <w:sz w:val="24"/>
          <w:vertAlign w:val="superscript"/>
        </w:rPr>
        <w:t>[</w:t>
      </w:r>
      <w:proofErr w:type="gramEnd"/>
      <w:r w:rsidRPr="001C544A">
        <w:rPr>
          <w:rFonts w:ascii="Book Antiqua" w:hAnsi="Book Antiqua"/>
          <w:sz w:val="24"/>
          <w:vertAlign w:val="superscript"/>
        </w:rPr>
        <w:t>1,1</w:t>
      </w:r>
      <w:r w:rsidR="00FD3534" w:rsidRPr="001C544A">
        <w:rPr>
          <w:rFonts w:ascii="Book Antiqua" w:hAnsi="Book Antiqua"/>
          <w:sz w:val="24"/>
          <w:vertAlign w:val="superscript"/>
        </w:rPr>
        <w:t>5</w:t>
      </w:r>
      <w:r w:rsidRPr="001C544A">
        <w:rPr>
          <w:rFonts w:ascii="Book Antiqua" w:eastAsia="Book Antiqua" w:hAnsi="Book Antiqua"/>
          <w:sz w:val="24"/>
          <w:vertAlign w:val="superscript"/>
        </w:rPr>
        <w:t>]</w:t>
      </w:r>
      <w:r w:rsidRPr="001C544A">
        <w:rPr>
          <w:rFonts w:ascii="Book Antiqua" w:hAnsi="Book Antiqua"/>
          <w:sz w:val="24"/>
        </w:rPr>
        <w:t xml:space="preserve">, the </w:t>
      </w:r>
      <w:r w:rsidR="003F4C3F">
        <w:rPr>
          <w:rFonts w:ascii="Book Antiqua" w:hAnsi="Book Antiqua"/>
          <w:sz w:val="24"/>
        </w:rPr>
        <w:t>numbers</w:t>
      </w:r>
      <w:r w:rsidRPr="001C544A">
        <w:rPr>
          <w:rFonts w:ascii="Book Antiqua" w:hAnsi="Book Antiqua"/>
          <w:sz w:val="24"/>
        </w:rPr>
        <w:t xml:space="preserve"> of </w:t>
      </w:r>
      <w:bookmarkStart w:id="66" w:name="OLE_LINK44"/>
      <w:r w:rsidRPr="001C544A">
        <w:rPr>
          <w:rFonts w:ascii="Book Antiqua" w:hAnsi="Book Antiqua"/>
          <w:sz w:val="24"/>
        </w:rPr>
        <w:t>bacteria</w:t>
      </w:r>
      <w:bookmarkEnd w:id="66"/>
      <w:r w:rsidRPr="001C544A">
        <w:rPr>
          <w:rFonts w:ascii="Book Antiqua" w:hAnsi="Book Antiqua"/>
          <w:sz w:val="24"/>
        </w:rPr>
        <w:t xml:space="preserve"> in the biliary tract </w:t>
      </w:r>
      <w:r w:rsidR="003F4C3F">
        <w:rPr>
          <w:rFonts w:ascii="Book Antiqua" w:hAnsi="Book Antiqua"/>
          <w:sz w:val="24"/>
        </w:rPr>
        <w:t>are</w:t>
      </w:r>
      <w:r w:rsidRPr="001C544A">
        <w:rPr>
          <w:rFonts w:ascii="Book Antiqua" w:hAnsi="Book Antiqua"/>
          <w:sz w:val="24"/>
        </w:rPr>
        <w:t xml:space="preserve"> low. In a previous </w:t>
      </w:r>
      <w:r w:rsidR="003F4C3F">
        <w:rPr>
          <w:rFonts w:ascii="Book Antiqua" w:hAnsi="Book Antiqua"/>
          <w:sz w:val="24"/>
        </w:rPr>
        <w:t>study</w:t>
      </w:r>
      <w:r w:rsidRPr="001C544A">
        <w:rPr>
          <w:rFonts w:ascii="Book Antiqua" w:hAnsi="Book Antiqua"/>
          <w:sz w:val="24"/>
        </w:rPr>
        <w:t xml:space="preserve">, gut microbes were established to shift to the bile ducts and liver </w:t>
      </w:r>
      <w:r w:rsidRPr="00D52A8C">
        <w:rPr>
          <w:rFonts w:ascii="Book Antiqua" w:hAnsi="Book Antiqua"/>
          <w:i/>
          <w:sz w:val="24"/>
        </w:rPr>
        <w:t>via</w:t>
      </w:r>
      <w:r w:rsidRPr="001C544A">
        <w:rPr>
          <w:rFonts w:ascii="Book Antiqua" w:hAnsi="Book Antiqua"/>
          <w:sz w:val="24"/>
        </w:rPr>
        <w:t xml:space="preserve"> the duodenal papilla and portal system </w:t>
      </w:r>
      <w:r w:rsidR="003F4C3F">
        <w:rPr>
          <w:rFonts w:ascii="Book Antiqua" w:hAnsi="Book Antiqua"/>
          <w:sz w:val="24"/>
        </w:rPr>
        <w:t>following</w:t>
      </w:r>
      <w:r w:rsidRPr="001C544A">
        <w:rPr>
          <w:rFonts w:ascii="Book Antiqua" w:hAnsi="Book Antiqua"/>
          <w:sz w:val="24"/>
        </w:rPr>
        <w:t xml:space="preserve"> obstruction of the biliary tract, which caused </w:t>
      </w:r>
      <w:proofErr w:type="gramStart"/>
      <w:r w:rsidRPr="001C544A">
        <w:rPr>
          <w:rFonts w:ascii="Book Antiqua" w:hAnsi="Book Antiqua"/>
          <w:sz w:val="24"/>
        </w:rPr>
        <w:t>infection</w:t>
      </w:r>
      <w:r w:rsidRPr="001C544A">
        <w:rPr>
          <w:rFonts w:ascii="Book Antiqua" w:eastAsia="Book Antiqua" w:hAnsi="Book Antiqua"/>
          <w:sz w:val="24"/>
          <w:vertAlign w:val="superscript"/>
        </w:rPr>
        <w:t>[</w:t>
      </w:r>
      <w:proofErr w:type="gramEnd"/>
      <w:r w:rsidRPr="001C544A">
        <w:rPr>
          <w:rFonts w:ascii="Book Antiqua" w:eastAsia="Book Antiqua" w:hAnsi="Book Antiqua"/>
          <w:sz w:val="24"/>
          <w:vertAlign w:val="superscript"/>
        </w:rPr>
        <w:t>1</w:t>
      </w:r>
      <w:r w:rsidR="00FD3534" w:rsidRPr="001C544A">
        <w:rPr>
          <w:rFonts w:ascii="Book Antiqua" w:hAnsi="Book Antiqua"/>
          <w:sz w:val="24"/>
          <w:vertAlign w:val="superscript"/>
        </w:rPr>
        <w:t>6</w:t>
      </w:r>
      <w:r w:rsidRPr="001C544A">
        <w:rPr>
          <w:rFonts w:ascii="Book Antiqua" w:eastAsia="Book Antiqua" w:hAnsi="Book Antiqua"/>
          <w:sz w:val="24"/>
          <w:vertAlign w:val="superscript"/>
        </w:rPr>
        <w:t>]</w:t>
      </w:r>
      <w:r w:rsidRPr="001C544A">
        <w:rPr>
          <w:rFonts w:ascii="Book Antiqua" w:hAnsi="Book Antiqua"/>
          <w:sz w:val="24"/>
        </w:rPr>
        <w:t>. In our study, the mixed infection rate was lower than the individual bacteria</w:t>
      </w:r>
      <w:r w:rsidR="003F4C3F">
        <w:rPr>
          <w:rFonts w:ascii="Book Antiqua" w:hAnsi="Book Antiqua"/>
          <w:sz w:val="24"/>
        </w:rPr>
        <w:t>l</w:t>
      </w:r>
      <w:r w:rsidRPr="001C544A">
        <w:rPr>
          <w:rFonts w:ascii="Book Antiqua" w:hAnsi="Book Antiqua"/>
          <w:sz w:val="24"/>
        </w:rPr>
        <w:t xml:space="preserve"> </w:t>
      </w:r>
      <w:r w:rsidR="003F4C3F">
        <w:rPr>
          <w:rFonts w:ascii="Book Antiqua" w:hAnsi="Book Antiqua"/>
          <w:sz w:val="24"/>
        </w:rPr>
        <w:t>infection</w:t>
      </w:r>
      <w:r w:rsidRPr="001C544A">
        <w:rPr>
          <w:rFonts w:ascii="Book Antiqua" w:hAnsi="Book Antiqua"/>
          <w:sz w:val="24"/>
        </w:rPr>
        <w:t xml:space="preserve"> rate (11.65% </w:t>
      </w:r>
      <w:proofErr w:type="spellStart"/>
      <w:r w:rsidRPr="001C544A">
        <w:rPr>
          <w:rFonts w:ascii="Book Antiqua" w:hAnsi="Book Antiqua"/>
          <w:i/>
          <w:sz w:val="24"/>
        </w:rPr>
        <w:t>vs</w:t>
      </w:r>
      <w:proofErr w:type="spellEnd"/>
      <w:r w:rsidRPr="001C544A">
        <w:rPr>
          <w:rFonts w:ascii="Book Antiqua" w:hAnsi="Book Antiqua"/>
          <w:sz w:val="24"/>
        </w:rPr>
        <w:t xml:space="preserve"> 88.35%), which was different </w:t>
      </w:r>
      <w:r w:rsidR="003F4C3F">
        <w:rPr>
          <w:rFonts w:ascii="Book Antiqua" w:hAnsi="Book Antiqua"/>
          <w:sz w:val="24"/>
        </w:rPr>
        <w:t>to</w:t>
      </w:r>
      <w:r w:rsidRPr="001C544A">
        <w:rPr>
          <w:rFonts w:ascii="Book Antiqua" w:hAnsi="Book Antiqua"/>
          <w:sz w:val="24"/>
        </w:rPr>
        <w:t xml:space="preserve"> previous </w:t>
      </w:r>
      <w:proofErr w:type="gramStart"/>
      <w:r w:rsidRPr="001C544A">
        <w:rPr>
          <w:rFonts w:ascii="Book Antiqua" w:hAnsi="Book Antiqua"/>
          <w:sz w:val="24"/>
        </w:rPr>
        <w:t>reports</w:t>
      </w:r>
      <w:r w:rsidRPr="001C544A">
        <w:rPr>
          <w:rFonts w:ascii="Book Antiqua" w:eastAsia="Book Antiqua" w:hAnsi="Book Antiqua"/>
          <w:sz w:val="24"/>
          <w:vertAlign w:val="superscript"/>
        </w:rPr>
        <w:t>[</w:t>
      </w:r>
      <w:proofErr w:type="gramEnd"/>
      <w:r w:rsidRPr="001C544A">
        <w:rPr>
          <w:rFonts w:ascii="Book Antiqua" w:eastAsia="Book Antiqua" w:hAnsi="Book Antiqua"/>
          <w:sz w:val="24"/>
          <w:vertAlign w:val="superscript"/>
        </w:rPr>
        <w:t>1</w:t>
      </w:r>
      <w:r w:rsidR="00FD3534" w:rsidRPr="001C544A">
        <w:rPr>
          <w:rFonts w:ascii="Book Antiqua" w:hAnsi="Book Antiqua"/>
          <w:sz w:val="24"/>
          <w:vertAlign w:val="superscript"/>
        </w:rPr>
        <w:t>7,18</w:t>
      </w:r>
      <w:r w:rsidRPr="001C544A">
        <w:rPr>
          <w:rFonts w:ascii="Book Antiqua" w:eastAsia="Book Antiqua" w:hAnsi="Book Antiqua"/>
          <w:sz w:val="24"/>
          <w:vertAlign w:val="superscript"/>
        </w:rPr>
        <w:t>]</w:t>
      </w:r>
      <w:r w:rsidRPr="001C544A">
        <w:rPr>
          <w:rFonts w:ascii="Book Antiqua" w:hAnsi="Book Antiqua"/>
          <w:sz w:val="24"/>
        </w:rPr>
        <w:t xml:space="preserve">. This </w:t>
      </w:r>
      <w:r w:rsidR="003F4C3F">
        <w:rPr>
          <w:rFonts w:ascii="Book Antiqua" w:hAnsi="Book Antiqua"/>
          <w:sz w:val="24"/>
        </w:rPr>
        <w:t xml:space="preserve">may have been </w:t>
      </w:r>
      <w:r w:rsidRPr="001C544A">
        <w:rPr>
          <w:rFonts w:ascii="Book Antiqua" w:hAnsi="Book Antiqua"/>
          <w:sz w:val="24"/>
        </w:rPr>
        <w:t xml:space="preserve">because we did not </w:t>
      </w:r>
      <w:r w:rsidR="003F4C3F">
        <w:rPr>
          <w:rFonts w:ascii="Book Antiqua" w:hAnsi="Book Antiqua"/>
          <w:sz w:val="24"/>
        </w:rPr>
        <w:t>perform</w:t>
      </w:r>
      <w:r w:rsidRPr="001C544A">
        <w:rPr>
          <w:rFonts w:ascii="Book Antiqua" w:hAnsi="Book Antiqua"/>
          <w:sz w:val="24"/>
        </w:rPr>
        <w:t xml:space="preserve"> anaerobic bacteria cultivation and the wide application of antimicrobial agents.</w:t>
      </w:r>
    </w:p>
    <w:p w14:paraId="678F508E" w14:textId="4481B9DF" w:rsidR="0037488D" w:rsidRPr="001C544A" w:rsidRDefault="0037488D" w:rsidP="001C544A">
      <w:pPr>
        <w:spacing w:line="360" w:lineRule="auto"/>
        <w:ind w:firstLineChars="100" w:firstLine="240"/>
        <w:rPr>
          <w:rFonts w:ascii="Book Antiqua" w:hAnsi="Book Antiqua"/>
          <w:sz w:val="24"/>
        </w:rPr>
      </w:pPr>
      <w:r w:rsidRPr="001C544A">
        <w:rPr>
          <w:rFonts w:ascii="Book Antiqua" w:hAnsi="Book Antiqua"/>
          <w:sz w:val="24"/>
        </w:rPr>
        <w:t xml:space="preserve">In the past, the combination of ampicillin and an aminoglycoside was considered to be the first choice for treatment of biliary tract infection. </w:t>
      </w:r>
      <w:r w:rsidR="003F4C3F">
        <w:rPr>
          <w:rFonts w:ascii="Book Antiqua" w:hAnsi="Book Antiqua"/>
          <w:sz w:val="24"/>
        </w:rPr>
        <w:t>However,</w:t>
      </w:r>
      <w:r w:rsidRPr="001C544A">
        <w:rPr>
          <w:rFonts w:ascii="Book Antiqua" w:hAnsi="Book Antiqua"/>
          <w:sz w:val="24"/>
        </w:rPr>
        <w:t xml:space="preserve"> due to increasing resistance </w:t>
      </w:r>
      <w:r w:rsidR="003F4C3F">
        <w:rPr>
          <w:rFonts w:ascii="Book Antiqua" w:hAnsi="Book Antiqua"/>
          <w:sz w:val="24"/>
        </w:rPr>
        <w:t>to</w:t>
      </w:r>
      <w:r w:rsidRPr="001C544A">
        <w:rPr>
          <w:rFonts w:ascii="Book Antiqua" w:hAnsi="Book Antiqua"/>
          <w:sz w:val="24"/>
        </w:rPr>
        <w:t xml:space="preserve"> penicillin and kidney toxicity of aminoglycoside, empiric therapy was changed. </w:t>
      </w:r>
      <w:r w:rsidR="003F4C3F">
        <w:rPr>
          <w:rFonts w:ascii="Book Antiqua" w:hAnsi="Book Antiqua"/>
          <w:sz w:val="24"/>
        </w:rPr>
        <w:t>C</w:t>
      </w:r>
      <w:r w:rsidRPr="001C544A">
        <w:rPr>
          <w:rFonts w:ascii="Book Antiqua" w:hAnsi="Book Antiqua"/>
          <w:sz w:val="24"/>
        </w:rPr>
        <w:t xml:space="preserve">urrent </w:t>
      </w:r>
      <w:bookmarkStart w:id="67" w:name="OLE_LINK46"/>
      <w:r w:rsidRPr="001C544A">
        <w:rPr>
          <w:rFonts w:ascii="Book Antiqua" w:hAnsi="Book Antiqua"/>
          <w:sz w:val="24"/>
        </w:rPr>
        <w:t xml:space="preserve">guidelines </w:t>
      </w:r>
      <w:bookmarkEnd w:id="67"/>
      <w:r w:rsidR="003F4C3F">
        <w:rPr>
          <w:rFonts w:ascii="Book Antiqua" w:hAnsi="Book Antiqua"/>
          <w:sz w:val="24"/>
        </w:rPr>
        <w:t xml:space="preserve">now </w:t>
      </w:r>
      <w:r w:rsidRPr="001C544A">
        <w:rPr>
          <w:rFonts w:ascii="Book Antiqua" w:hAnsi="Book Antiqua"/>
          <w:sz w:val="24"/>
        </w:rPr>
        <w:t xml:space="preserve">recommend treatment with third-generation </w:t>
      </w:r>
      <w:proofErr w:type="spellStart"/>
      <w:r w:rsidRPr="001C544A">
        <w:rPr>
          <w:rFonts w:ascii="Book Antiqua" w:hAnsi="Book Antiqua"/>
          <w:sz w:val="24"/>
        </w:rPr>
        <w:t>cephalosporins</w:t>
      </w:r>
      <w:proofErr w:type="spellEnd"/>
      <w:r w:rsidRPr="001C544A">
        <w:rPr>
          <w:rFonts w:ascii="Book Antiqua" w:hAnsi="Book Antiqua"/>
          <w:sz w:val="24"/>
        </w:rPr>
        <w:t xml:space="preserve"> or a penicillin/</w:t>
      </w:r>
      <w:bookmarkStart w:id="68" w:name="OLE_LINK41"/>
      <w:r w:rsidRPr="001C544A">
        <w:rPr>
          <w:rFonts w:ascii="Book Antiqua" w:hAnsi="Book Antiqua"/>
          <w:sz w:val="24"/>
        </w:rPr>
        <w:t>beta-lactamase inhibitor-based agen</w:t>
      </w:r>
      <w:bookmarkEnd w:id="68"/>
      <w:r w:rsidRPr="001C544A">
        <w:rPr>
          <w:rFonts w:ascii="Book Antiqua" w:hAnsi="Book Antiqua"/>
          <w:sz w:val="24"/>
        </w:rPr>
        <w:t xml:space="preserve">t </w:t>
      </w:r>
      <w:r w:rsidRPr="001C544A">
        <w:rPr>
          <w:rFonts w:ascii="Book Antiqua" w:hAnsi="Book Antiqua"/>
          <w:sz w:val="24"/>
        </w:rPr>
        <w:lastRenderedPageBreak/>
        <w:t xml:space="preserve">for </w:t>
      </w:r>
      <w:bookmarkStart w:id="69" w:name="OLE_LINK45"/>
      <w:r w:rsidRPr="001C544A">
        <w:rPr>
          <w:rFonts w:ascii="Book Antiqua" w:hAnsi="Book Antiqua"/>
          <w:sz w:val="24"/>
        </w:rPr>
        <w:t>empiric therapy</w:t>
      </w:r>
      <w:bookmarkEnd w:id="69"/>
      <w:r w:rsidRPr="001C544A">
        <w:rPr>
          <w:rFonts w:ascii="Book Antiqua" w:hAnsi="Book Antiqua"/>
          <w:sz w:val="24"/>
        </w:rPr>
        <w:t xml:space="preserve"> </w:t>
      </w:r>
      <w:r w:rsidR="003F4C3F">
        <w:rPr>
          <w:rFonts w:ascii="Book Antiqua" w:hAnsi="Book Antiqua"/>
          <w:sz w:val="24"/>
        </w:rPr>
        <w:t>of</w:t>
      </w:r>
      <w:r w:rsidRPr="001C544A">
        <w:rPr>
          <w:rFonts w:ascii="Book Antiqua" w:hAnsi="Book Antiqua"/>
          <w:sz w:val="24"/>
        </w:rPr>
        <w:t xml:space="preserve"> biliary bacteria by intravenous </w:t>
      </w:r>
      <w:proofErr w:type="gramStart"/>
      <w:r w:rsidRPr="001C544A">
        <w:rPr>
          <w:rFonts w:ascii="Book Antiqua" w:hAnsi="Book Antiqua"/>
          <w:sz w:val="24"/>
        </w:rPr>
        <w:t>infusion</w:t>
      </w:r>
      <w:r w:rsidRPr="001C544A">
        <w:rPr>
          <w:rFonts w:ascii="Book Antiqua" w:eastAsia="Book Antiqua" w:hAnsi="Book Antiqua"/>
          <w:sz w:val="24"/>
          <w:vertAlign w:val="superscript"/>
        </w:rPr>
        <w:t>[</w:t>
      </w:r>
      <w:proofErr w:type="gramEnd"/>
      <w:r w:rsidRPr="001C544A">
        <w:rPr>
          <w:rFonts w:ascii="Book Antiqua" w:eastAsia="Book Antiqua" w:hAnsi="Book Antiqua"/>
          <w:sz w:val="24"/>
          <w:vertAlign w:val="superscript"/>
        </w:rPr>
        <w:t>1</w:t>
      </w:r>
      <w:r w:rsidR="00FD3534" w:rsidRPr="001C544A">
        <w:rPr>
          <w:rFonts w:ascii="Book Antiqua" w:hAnsi="Book Antiqua"/>
          <w:sz w:val="24"/>
          <w:vertAlign w:val="superscript"/>
        </w:rPr>
        <w:t>9</w:t>
      </w:r>
      <w:r w:rsidRPr="001C544A">
        <w:rPr>
          <w:rFonts w:ascii="Book Antiqua" w:eastAsia="Book Antiqua" w:hAnsi="Book Antiqua"/>
          <w:sz w:val="24"/>
          <w:vertAlign w:val="superscript"/>
        </w:rPr>
        <w:t>]</w:t>
      </w:r>
      <w:r w:rsidRPr="001C544A">
        <w:rPr>
          <w:rFonts w:ascii="Book Antiqua" w:hAnsi="Book Antiqua"/>
          <w:sz w:val="24"/>
        </w:rPr>
        <w:t>. In conclusion, bacteria</w:t>
      </w:r>
      <w:r w:rsidR="003F4C3F">
        <w:rPr>
          <w:rFonts w:ascii="Book Antiqua" w:hAnsi="Book Antiqua"/>
          <w:sz w:val="24"/>
        </w:rPr>
        <w:t>l</w:t>
      </w:r>
      <w:r w:rsidRPr="001C544A">
        <w:rPr>
          <w:rFonts w:ascii="Book Antiqua" w:hAnsi="Book Antiqua"/>
          <w:sz w:val="24"/>
        </w:rPr>
        <w:t xml:space="preserve"> resistance has changed. In our study, gram-negative strains had low susceptibility to </w:t>
      </w:r>
      <w:bookmarkStart w:id="70" w:name="OLE_LINK47"/>
      <w:r w:rsidRPr="001C544A">
        <w:rPr>
          <w:rFonts w:ascii="Book Antiqua" w:hAnsi="Book Antiqua"/>
          <w:sz w:val="24"/>
        </w:rPr>
        <w:t xml:space="preserve">ceftriaxone, quinolones and ampicillin, </w:t>
      </w:r>
      <w:bookmarkEnd w:id="70"/>
      <w:r w:rsidRPr="001C544A">
        <w:rPr>
          <w:rFonts w:ascii="Book Antiqua" w:hAnsi="Book Antiqua"/>
          <w:sz w:val="24"/>
        </w:rPr>
        <w:t>which is inconsistent with the guidelines. Th</w:t>
      </w:r>
      <w:r w:rsidR="003F4C3F">
        <w:rPr>
          <w:rFonts w:ascii="Book Antiqua" w:hAnsi="Book Antiqua"/>
          <w:sz w:val="24"/>
        </w:rPr>
        <w:t>is</w:t>
      </w:r>
      <w:r w:rsidRPr="001C544A">
        <w:rPr>
          <w:rFonts w:ascii="Book Antiqua" w:hAnsi="Book Antiqua"/>
          <w:sz w:val="24"/>
        </w:rPr>
        <w:t xml:space="preserve"> high resistance may be related to common inappropriate use of these antibiotics, the selection of third-generation </w:t>
      </w:r>
      <w:proofErr w:type="spellStart"/>
      <w:r w:rsidRPr="001C544A">
        <w:rPr>
          <w:rFonts w:ascii="Book Antiqua" w:hAnsi="Book Antiqua"/>
          <w:sz w:val="24"/>
        </w:rPr>
        <w:t>cephalosporins</w:t>
      </w:r>
      <w:proofErr w:type="spellEnd"/>
      <w:r w:rsidRPr="001C544A">
        <w:rPr>
          <w:rFonts w:ascii="Book Antiqua" w:hAnsi="Book Antiqua"/>
          <w:sz w:val="24"/>
        </w:rPr>
        <w:t xml:space="preserve"> and no classification of quinolones. </w:t>
      </w:r>
      <w:r w:rsidR="003F4C3F">
        <w:rPr>
          <w:rFonts w:ascii="Book Antiqua" w:hAnsi="Book Antiqua"/>
          <w:sz w:val="24"/>
        </w:rPr>
        <w:t>Thus,</w:t>
      </w:r>
      <w:r w:rsidRPr="001C544A">
        <w:rPr>
          <w:rFonts w:ascii="Book Antiqua" w:hAnsi="Book Antiqua"/>
          <w:sz w:val="24"/>
        </w:rPr>
        <w:t xml:space="preserve"> ceftriaxone and ampicillin were not recommended. On the other hand, they were reasonably susceptible to </w:t>
      </w:r>
      <w:bookmarkStart w:id="71" w:name="OLE_LINK42"/>
      <w:proofErr w:type="spellStart"/>
      <w:r w:rsidRPr="001C544A">
        <w:rPr>
          <w:rFonts w:ascii="Book Antiqua" w:hAnsi="Book Antiqua"/>
          <w:sz w:val="24"/>
        </w:rPr>
        <w:t>piperacillin</w:t>
      </w:r>
      <w:proofErr w:type="spellEnd"/>
      <w:r w:rsidRPr="001C544A">
        <w:rPr>
          <w:rFonts w:ascii="Book Antiqua" w:hAnsi="Book Antiqua"/>
          <w:sz w:val="24"/>
        </w:rPr>
        <w:t>/</w:t>
      </w:r>
      <w:proofErr w:type="spellStart"/>
      <w:r w:rsidRPr="001C544A">
        <w:rPr>
          <w:rFonts w:ascii="Book Antiqua" w:hAnsi="Book Antiqua"/>
          <w:sz w:val="24"/>
        </w:rPr>
        <w:t>tazobactam</w:t>
      </w:r>
      <w:bookmarkEnd w:id="71"/>
      <w:proofErr w:type="spellEnd"/>
      <w:r w:rsidRPr="001C544A">
        <w:rPr>
          <w:rFonts w:ascii="Book Antiqua" w:hAnsi="Book Antiqua"/>
          <w:sz w:val="24"/>
        </w:rPr>
        <w:t xml:space="preserve"> and </w:t>
      </w:r>
      <w:proofErr w:type="spellStart"/>
      <w:r w:rsidRPr="001C544A">
        <w:rPr>
          <w:rFonts w:ascii="Book Antiqua" w:hAnsi="Book Antiqua"/>
          <w:sz w:val="24"/>
        </w:rPr>
        <w:t>carbapenems</w:t>
      </w:r>
      <w:proofErr w:type="spellEnd"/>
      <w:r w:rsidRPr="001C544A">
        <w:rPr>
          <w:rFonts w:ascii="Book Antiqua" w:hAnsi="Book Antiqua"/>
          <w:sz w:val="24"/>
        </w:rPr>
        <w:t xml:space="preserve">. However, not all patients with biliary infections </w:t>
      </w:r>
      <w:r w:rsidR="00D84645">
        <w:rPr>
          <w:rFonts w:ascii="Book Antiqua" w:hAnsi="Book Antiqua"/>
          <w:sz w:val="24"/>
        </w:rPr>
        <w:t>are</w:t>
      </w:r>
      <w:r w:rsidRPr="001C544A">
        <w:rPr>
          <w:rFonts w:ascii="Book Antiqua" w:hAnsi="Book Antiqua"/>
          <w:sz w:val="24"/>
        </w:rPr>
        <w:t xml:space="preserve"> treated with </w:t>
      </w:r>
      <w:proofErr w:type="spellStart"/>
      <w:r w:rsidRPr="001C544A">
        <w:rPr>
          <w:rFonts w:ascii="Book Antiqua" w:hAnsi="Book Antiqua"/>
          <w:sz w:val="24"/>
        </w:rPr>
        <w:t>carbapenems</w:t>
      </w:r>
      <w:proofErr w:type="spellEnd"/>
      <w:r w:rsidR="00D84645">
        <w:rPr>
          <w:rFonts w:ascii="Book Antiqua" w:hAnsi="Book Antiqua"/>
          <w:sz w:val="24"/>
        </w:rPr>
        <w:t xml:space="preserve"> and</w:t>
      </w:r>
      <w:r w:rsidRPr="001C544A">
        <w:rPr>
          <w:rFonts w:ascii="Book Antiqua" w:hAnsi="Book Antiqua"/>
          <w:sz w:val="24"/>
        </w:rPr>
        <w:t xml:space="preserve"> </w:t>
      </w:r>
      <w:proofErr w:type="spellStart"/>
      <w:r w:rsidRPr="001C544A">
        <w:rPr>
          <w:rFonts w:ascii="Book Antiqua" w:hAnsi="Book Antiqua"/>
          <w:sz w:val="24"/>
        </w:rPr>
        <w:t>piperacillin</w:t>
      </w:r>
      <w:proofErr w:type="spellEnd"/>
      <w:r w:rsidRPr="001C544A">
        <w:rPr>
          <w:rFonts w:ascii="Book Antiqua" w:hAnsi="Book Antiqua"/>
          <w:sz w:val="24"/>
        </w:rPr>
        <w:t>/</w:t>
      </w:r>
      <w:proofErr w:type="spellStart"/>
      <w:r w:rsidRPr="001C544A">
        <w:rPr>
          <w:rFonts w:ascii="Book Antiqua" w:hAnsi="Book Antiqua"/>
          <w:sz w:val="24"/>
        </w:rPr>
        <w:t>tazobactam</w:t>
      </w:r>
      <w:proofErr w:type="spellEnd"/>
      <w:r w:rsidRPr="001C544A">
        <w:rPr>
          <w:rFonts w:ascii="Book Antiqua" w:hAnsi="Book Antiqua"/>
          <w:sz w:val="24"/>
        </w:rPr>
        <w:t xml:space="preserve"> due to cost issues and emerging resistance. It was reported that </w:t>
      </w:r>
      <w:proofErr w:type="spellStart"/>
      <w:r w:rsidRPr="001C544A">
        <w:rPr>
          <w:rFonts w:ascii="Book Antiqua" w:hAnsi="Book Antiqua"/>
          <w:sz w:val="24"/>
        </w:rPr>
        <w:t>univariate</w:t>
      </w:r>
      <w:proofErr w:type="spellEnd"/>
      <w:r w:rsidRPr="001C544A">
        <w:rPr>
          <w:rFonts w:ascii="Book Antiqua" w:hAnsi="Book Antiqua"/>
          <w:sz w:val="24"/>
        </w:rPr>
        <w:t xml:space="preserve"> risk factors for biliary multidrug resistant bacteria were male sex, nosocomial acute cholangitis, prior antibiotic exposure and prior biliary </w:t>
      </w:r>
      <w:proofErr w:type="gramStart"/>
      <w:r w:rsidRPr="001C544A">
        <w:rPr>
          <w:rFonts w:ascii="Book Antiqua" w:hAnsi="Book Antiqua"/>
          <w:sz w:val="24"/>
        </w:rPr>
        <w:t>stenting</w:t>
      </w:r>
      <w:r w:rsidRPr="001C544A">
        <w:rPr>
          <w:rFonts w:ascii="Book Antiqua" w:hAnsi="Book Antiqua"/>
          <w:sz w:val="24"/>
          <w:vertAlign w:val="superscript"/>
        </w:rPr>
        <w:t>[</w:t>
      </w:r>
      <w:proofErr w:type="gramEnd"/>
      <w:r w:rsidRPr="001C544A">
        <w:rPr>
          <w:rFonts w:ascii="Book Antiqua" w:hAnsi="Book Antiqua"/>
          <w:sz w:val="24"/>
          <w:vertAlign w:val="superscript"/>
        </w:rPr>
        <w:t>1</w:t>
      </w:r>
      <w:r w:rsidR="00FD3534" w:rsidRPr="001C544A">
        <w:rPr>
          <w:rFonts w:ascii="Book Antiqua" w:hAnsi="Book Antiqua"/>
          <w:sz w:val="24"/>
          <w:vertAlign w:val="superscript"/>
        </w:rPr>
        <w:t>3</w:t>
      </w:r>
      <w:r w:rsidRPr="001C544A">
        <w:rPr>
          <w:rFonts w:ascii="Book Antiqua" w:hAnsi="Book Antiqua"/>
          <w:sz w:val="24"/>
          <w:vertAlign w:val="superscript"/>
        </w:rPr>
        <w:t>]</w:t>
      </w:r>
      <w:r w:rsidRPr="001C544A">
        <w:rPr>
          <w:rFonts w:ascii="Book Antiqua" w:hAnsi="Book Antiqua"/>
          <w:sz w:val="24"/>
        </w:rPr>
        <w:t xml:space="preserve">. We analyzed the risk factors for this high </w:t>
      </w:r>
      <w:r w:rsidR="00D84645">
        <w:rPr>
          <w:rFonts w:ascii="Book Antiqua" w:hAnsi="Book Antiqua"/>
          <w:sz w:val="24"/>
        </w:rPr>
        <w:t>c</w:t>
      </w:r>
      <w:r w:rsidRPr="001C544A">
        <w:rPr>
          <w:rFonts w:ascii="Book Antiqua" w:hAnsi="Book Antiqua"/>
          <w:sz w:val="24"/>
        </w:rPr>
        <w:t xml:space="preserve">eftriaxone resistance rate with regard to </w:t>
      </w:r>
      <w:r w:rsidRPr="001C544A">
        <w:rPr>
          <w:rFonts w:ascii="Book Antiqua" w:hAnsi="Book Antiqua"/>
          <w:i/>
          <w:iCs/>
          <w:sz w:val="24"/>
        </w:rPr>
        <w:t>E. coli</w:t>
      </w:r>
      <w:r w:rsidRPr="001C544A">
        <w:rPr>
          <w:rFonts w:ascii="Book Antiqua" w:hAnsi="Book Antiqua"/>
          <w:sz w:val="24"/>
        </w:rPr>
        <w:t xml:space="preserve"> (Supplementary Table 1). Unfortunately, we did not find </w:t>
      </w:r>
      <w:r w:rsidR="00E51A1C">
        <w:rPr>
          <w:rFonts w:ascii="Book Antiqua" w:hAnsi="Book Antiqua"/>
          <w:sz w:val="24"/>
        </w:rPr>
        <w:t xml:space="preserve">any </w:t>
      </w:r>
      <w:r w:rsidRPr="001C544A">
        <w:rPr>
          <w:rFonts w:ascii="Book Antiqua" w:hAnsi="Book Antiqua"/>
          <w:sz w:val="24"/>
        </w:rPr>
        <w:t xml:space="preserve">relevant risk factors. </w:t>
      </w:r>
      <w:r w:rsidR="00D84645">
        <w:rPr>
          <w:rFonts w:ascii="Book Antiqua" w:hAnsi="Book Antiqua"/>
          <w:sz w:val="24"/>
        </w:rPr>
        <w:t>Further</w:t>
      </w:r>
      <w:r w:rsidRPr="001C544A">
        <w:rPr>
          <w:rFonts w:ascii="Book Antiqua" w:hAnsi="Book Antiqua"/>
          <w:sz w:val="24"/>
        </w:rPr>
        <w:t xml:space="preserve"> in-depth analysis </w:t>
      </w:r>
      <w:r w:rsidR="00D84645">
        <w:rPr>
          <w:rFonts w:ascii="Book Antiqua" w:hAnsi="Book Antiqua"/>
          <w:sz w:val="24"/>
        </w:rPr>
        <w:t xml:space="preserve">is required </w:t>
      </w:r>
      <w:r w:rsidRPr="001C544A">
        <w:rPr>
          <w:rFonts w:ascii="Book Antiqua" w:hAnsi="Book Antiqua"/>
          <w:sz w:val="24"/>
        </w:rPr>
        <w:t xml:space="preserve">in the future. In our study, the resistance rates of </w:t>
      </w:r>
      <w:r w:rsidRPr="001C544A">
        <w:rPr>
          <w:rFonts w:ascii="Book Antiqua" w:hAnsi="Book Antiqua"/>
          <w:i/>
          <w:sz w:val="24"/>
        </w:rPr>
        <w:t xml:space="preserve">E. </w:t>
      </w:r>
      <w:proofErr w:type="spellStart"/>
      <w:r w:rsidRPr="001C544A">
        <w:rPr>
          <w:rFonts w:ascii="Book Antiqua" w:hAnsi="Book Antiqua"/>
          <w:i/>
          <w:sz w:val="24"/>
        </w:rPr>
        <w:t>faecium</w:t>
      </w:r>
      <w:proofErr w:type="spellEnd"/>
      <w:r w:rsidRPr="001C544A">
        <w:rPr>
          <w:rFonts w:ascii="Book Antiqua" w:hAnsi="Book Antiqua"/>
          <w:sz w:val="24"/>
        </w:rPr>
        <w:t xml:space="preserve"> were exceedingly high. In our series, gentamicin and </w:t>
      </w:r>
      <w:proofErr w:type="spellStart"/>
      <w:r w:rsidRPr="001C544A">
        <w:rPr>
          <w:rFonts w:ascii="Book Antiqua" w:hAnsi="Book Antiqua"/>
          <w:sz w:val="24"/>
        </w:rPr>
        <w:t>piperacillin</w:t>
      </w:r>
      <w:proofErr w:type="spellEnd"/>
      <w:r w:rsidRPr="001C544A">
        <w:rPr>
          <w:rFonts w:ascii="Book Antiqua" w:hAnsi="Book Antiqua"/>
          <w:sz w:val="24"/>
        </w:rPr>
        <w:t>/</w:t>
      </w:r>
      <w:proofErr w:type="spellStart"/>
      <w:r w:rsidRPr="001C544A">
        <w:rPr>
          <w:rFonts w:ascii="Book Antiqua" w:hAnsi="Book Antiqua"/>
          <w:sz w:val="24"/>
        </w:rPr>
        <w:t>tazobactam</w:t>
      </w:r>
      <w:proofErr w:type="spellEnd"/>
      <w:r w:rsidRPr="001C544A">
        <w:rPr>
          <w:rFonts w:ascii="Book Antiqua" w:hAnsi="Book Antiqua"/>
          <w:sz w:val="24"/>
        </w:rPr>
        <w:t xml:space="preserve"> led to insignificant susceptibility rates, and only narrow-spectrum antibiotics such as </w:t>
      </w:r>
      <w:proofErr w:type="spellStart"/>
      <w:r w:rsidRPr="001C544A">
        <w:rPr>
          <w:rFonts w:ascii="Book Antiqua" w:hAnsi="Book Antiqua"/>
          <w:sz w:val="24"/>
        </w:rPr>
        <w:t>vancomycin</w:t>
      </w:r>
      <w:proofErr w:type="spellEnd"/>
      <w:r w:rsidRPr="001C544A">
        <w:rPr>
          <w:rFonts w:ascii="Book Antiqua" w:hAnsi="Book Antiqua"/>
          <w:sz w:val="24"/>
        </w:rPr>
        <w:t xml:space="preserve"> were effective. Th</w:t>
      </w:r>
      <w:r w:rsidR="00D84645">
        <w:rPr>
          <w:rFonts w:ascii="Book Antiqua" w:hAnsi="Book Antiqua"/>
          <w:sz w:val="24"/>
        </w:rPr>
        <w:t>ese findings</w:t>
      </w:r>
      <w:r w:rsidRPr="001C544A">
        <w:rPr>
          <w:rFonts w:ascii="Book Antiqua" w:hAnsi="Book Antiqua"/>
          <w:sz w:val="24"/>
        </w:rPr>
        <w:t xml:space="preserve"> must be considered during future empiric antibiotic treatments.</w:t>
      </w:r>
    </w:p>
    <w:p w14:paraId="001250C0" w14:textId="37227BBF" w:rsidR="0037488D" w:rsidRPr="001C544A" w:rsidRDefault="0037488D" w:rsidP="001C544A">
      <w:pPr>
        <w:spacing w:line="360" w:lineRule="auto"/>
        <w:ind w:firstLineChars="100" w:firstLine="240"/>
        <w:rPr>
          <w:rFonts w:ascii="Book Antiqua" w:hAnsi="Book Antiqua"/>
          <w:sz w:val="24"/>
        </w:rPr>
      </w:pPr>
      <w:r w:rsidRPr="001C544A">
        <w:rPr>
          <w:rFonts w:ascii="Book Antiqua" w:hAnsi="Book Antiqua"/>
          <w:sz w:val="24"/>
        </w:rPr>
        <w:t xml:space="preserve">We suspected </w:t>
      </w:r>
      <w:r w:rsidR="00D84645">
        <w:rPr>
          <w:rFonts w:ascii="Book Antiqua" w:hAnsi="Book Antiqua"/>
          <w:sz w:val="24"/>
        </w:rPr>
        <w:t xml:space="preserve">that </w:t>
      </w:r>
      <w:r w:rsidRPr="001C544A">
        <w:rPr>
          <w:rFonts w:ascii="Book Antiqua" w:hAnsi="Book Antiqua"/>
          <w:sz w:val="24"/>
        </w:rPr>
        <w:t xml:space="preserve">microbiological profiles may be related to different diseases. </w:t>
      </w:r>
      <w:r w:rsidR="00D84645">
        <w:rPr>
          <w:rFonts w:ascii="Book Antiqua" w:hAnsi="Book Antiqua"/>
          <w:sz w:val="24"/>
        </w:rPr>
        <w:t>Therefore</w:t>
      </w:r>
      <w:r w:rsidR="00D47306" w:rsidRPr="001C544A">
        <w:rPr>
          <w:rFonts w:ascii="Book Antiqua" w:hAnsi="Book Antiqua"/>
          <w:sz w:val="24"/>
        </w:rPr>
        <w:t>,</w:t>
      </w:r>
      <w:r w:rsidRPr="001C544A">
        <w:rPr>
          <w:rFonts w:ascii="Book Antiqua" w:hAnsi="Book Antiqua"/>
          <w:sz w:val="24"/>
        </w:rPr>
        <w:t xml:space="preserve"> we analyzed the difference</w:t>
      </w:r>
      <w:r w:rsidR="00D84645">
        <w:rPr>
          <w:rFonts w:ascii="Book Antiqua" w:hAnsi="Book Antiqua"/>
          <w:sz w:val="24"/>
        </w:rPr>
        <w:t>s</w:t>
      </w:r>
      <w:r w:rsidRPr="001C544A">
        <w:rPr>
          <w:rFonts w:ascii="Book Antiqua" w:hAnsi="Book Antiqua"/>
          <w:sz w:val="24"/>
        </w:rPr>
        <w:t xml:space="preserve"> in microbiological profiles of patients with benign and malignant diseases. However, we found almost the same micro-organisms were positively cultured, </w:t>
      </w:r>
      <w:r w:rsidR="00D84645">
        <w:rPr>
          <w:rFonts w:ascii="Book Antiqua" w:hAnsi="Book Antiqua"/>
          <w:sz w:val="24"/>
        </w:rPr>
        <w:t xml:space="preserve">and </w:t>
      </w:r>
      <w:r w:rsidRPr="001C544A">
        <w:rPr>
          <w:rFonts w:ascii="Book Antiqua" w:hAnsi="Book Antiqua"/>
          <w:i/>
          <w:iCs/>
          <w:sz w:val="24"/>
        </w:rPr>
        <w:t>E. coli</w:t>
      </w:r>
      <w:r w:rsidRPr="001C544A">
        <w:rPr>
          <w:rFonts w:ascii="Book Antiqua" w:hAnsi="Book Antiqua"/>
          <w:sz w:val="24"/>
        </w:rPr>
        <w:t xml:space="preserve">, </w:t>
      </w:r>
      <w:r w:rsidRPr="001C544A">
        <w:rPr>
          <w:rFonts w:ascii="Book Antiqua" w:hAnsi="Book Antiqua"/>
          <w:i/>
          <w:sz w:val="24"/>
        </w:rPr>
        <w:t>Enterococcus</w:t>
      </w:r>
      <w:r w:rsidRPr="001C544A">
        <w:rPr>
          <w:rFonts w:ascii="Book Antiqua" w:hAnsi="Book Antiqua"/>
          <w:sz w:val="24"/>
        </w:rPr>
        <w:t xml:space="preserve">, </w:t>
      </w:r>
      <w:r w:rsidRPr="001C544A">
        <w:rPr>
          <w:rFonts w:ascii="Book Antiqua" w:hAnsi="Book Antiqua"/>
          <w:i/>
          <w:sz w:val="24"/>
        </w:rPr>
        <w:t xml:space="preserve">P. </w:t>
      </w:r>
      <w:proofErr w:type="spellStart"/>
      <w:r w:rsidRPr="001C544A">
        <w:rPr>
          <w:rFonts w:ascii="Book Antiqua" w:hAnsi="Book Antiqua"/>
          <w:i/>
          <w:sz w:val="24"/>
        </w:rPr>
        <w:t>aeruginosa</w:t>
      </w:r>
      <w:proofErr w:type="spellEnd"/>
      <w:r w:rsidRPr="001C544A">
        <w:rPr>
          <w:rFonts w:ascii="Book Antiqua" w:hAnsi="Book Antiqua"/>
          <w:i/>
          <w:sz w:val="24"/>
        </w:rPr>
        <w:t>,</w:t>
      </w:r>
      <w:r w:rsidRPr="001C544A">
        <w:rPr>
          <w:rFonts w:ascii="Book Antiqua" w:hAnsi="Book Antiqua"/>
          <w:sz w:val="24"/>
        </w:rPr>
        <w:t xml:space="preserve"> and </w:t>
      </w:r>
      <w:r w:rsidRPr="001C544A">
        <w:rPr>
          <w:rFonts w:ascii="Book Antiqua" w:hAnsi="Book Antiqua"/>
          <w:i/>
          <w:sz w:val="24"/>
        </w:rPr>
        <w:t xml:space="preserve">K. </w:t>
      </w:r>
      <w:proofErr w:type="spellStart"/>
      <w:r w:rsidRPr="001C544A">
        <w:rPr>
          <w:rFonts w:ascii="Book Antiqua" w:hAnsi="Book Antiqua"/>
          <w:i/>
          <w:sz w:val="24"/>
        </w:rPr>
        <w:t>pneumoniae</w:t>
      </w:r>
      <w:proofErr w:type="spellEnd"/>
      <w:r w:rsidRPr="001C544A">
        <w:rPr>
          <w:rFonts w:ascii="Book Antiqua" w:hAnsi="Book Antiqua"/>
          <w:sz w:val="24"/>
        </w:rPr>
        <w:t xml:space="preserve"> were the most common </w:t>
      </w:r>
      <w:bookmarkStart w:id="72" w:name="OLE_LINK21"/>
      <w:r w:rsidRPr="001C544A">
        <w:rPr>
          <w:rFonts w:ascii="Book Antiqua" w:hAnsi="Book Antiqua"/>
          <w:sz w:val="24"/>
        </w:rPr>
        <w:t>bacteria</w:t>
      </w:r>
      <w:bookmarkEnd w:id="72"/>
      <w:r w:rsidRPr="001C544A">
        <w:rPr>
          <w:rFonts w:ascii="Book Antiqua" w:hAnsi="Book Antiqua"/>
          <w:sz w:val="24"/>
        </w:rPr>
        <w:t xml:space="preserve"> present in patients with malignant and benign diseases.</w:t>
      </w:r>
      <w:r w:rsidRPr="001C544A">
        <w:rPr>
          <w:rFonts w:ascii="Book Antiqua" w:eastAsia="Tahoma" w:hAnsi="Book Antiqua" w:cs="Tahoma"/>
          <w:sz w:val="24"/>
        </w:rPr>
        <w:t xml:space="preserve"> </w:t>
      </w:r>
      <w:r w:rsidRPr="001C544A">
        <w:rPr>
          <w:rFonts w:ascii="Book Antiqua" w:hAnsi="Book Antiqua"/>
          <w:sz w:val="24"/>
        </w:rPr>
        <w:t xml:space="preserve">We also attempted to demonstrate a possible association between </w:t>
      </w:r>
      <w:proofErr w:type="spellStart"/>
      <w:r w:rsidRPr="001C544A">
        <w:rPr>
          <w:rFonts w:ascii="Book Antiqua" w:hAnsi="Book Antiqua"/>
          <w:sz w:val="24"/>
        </w:rPr>
        <w:t>bactibilia</w:t>
      </w:r>
      <w:proofErr w:type="spellEnd"/>
      <w:r w:rsidRPr="001C544A">
        <w:rPr>
          <w:rFonts w:ascii="Book Antiqua" w:hAnsi="Book Antiqua"/>
          <w:sz w:val="24"/>
        </w:rPr>
        <w:t xml:space="preserve"> and the emergence of malignant diseases, such as </w:t>
      </w:r>
      <w:r w:rsidRPr="001C544A">
        <w:rPr>
          <w:rFonts w:ascii="Book Antiqua" w:hAnsi="Book Antiqua"/>
          <w:i/>
          <w:sz w:val="24"/>
        </w:rPr>
        <w:t>Helicobacter pylori</w:t>
      </w:r>
      <w:r w:rsidRPr="001C544A">
        <w:rPr>
          <w:rFonts w:ascii="Book Antiqua" w:hAnsi="Book Antiqua"/>
          <w:sz w:val="24"/>
        </w:rPr>
        <w:t xml:space="preserve">, which </w:t>
      </w:r>
      <w:r w:rsidR="008C19EB">
        <w:rPr>
          <w:rFonts w:ascii="Book Antiqua" w:hAnsi="Book Antiqua"/>
          <w:sz w:val="24"/>
        </w:rPr>
        <w:t>is</w:t>
      </w:r>
      <w:r w:rsidRPr="001C544A">
        <w:rPr>
          <w:rFonts w:ascii="Book Antiqua" w:hAnsi="Book Antiqua"/>
          <w:sz w:val="24"/>
        </w:rPr>
        <w:t xml:space="preserve"> associated with pancreatic </w:t>
      </w:r>
      <w:proofErr w:type="gramStart"/>
      <w:r w:rsidRPr="001C544A">
        <w:rPr>
          <w:rFonts w:ascii="Book Antiqua" w:hAnsi="Book Antiqua"/>
          <w:sz w:val="24"/>
        </w:rPr>
        <w:t>cancer</w:t>
      </w:r>
      <w:r w:rsidRPr="001C544A">
        <w:rPr>
          <w:rFonts w:ascii="Book Antiqua" w:eastAsia="Book Antiqua" w:hAnsi="Book Antiqua"/>
          <w:sz w:val="24"/>
          <w:vertAlign w:val="superscript"/>
        </w:rPr>
        <w:t>[</w:t>
      </w:r>
      <w:proofErr w:type="gramEnd"/>
      <w:r w:rsidR="00FD3534" w:rsidRPr="001C544A">
        <w:rPr>
          <w:rFonts w:ascii="Book Antiqua" w:hAnsi="Book Antiqua"/>
          <w:sz w:val="24"/>
          <w:vertAlign w:val="superscript"/>
        </w:rPr>
        <w:t>20</w:t>
      </w:r>
      <w:r w:rsidRPr="001C544A">
        <w:rPr>
          <w:rFonts w:ascii="Book Antiqua" w:eastAsia="Book Antiqua" w:hAnsi="Book Antiqua"/>
          <w:sz w:val="24"/>
          <w:vertAlign w:val="superscript"/>
        </w:rPr>
        <w:t>]</w:t>
      </w:r>
      <w:r w:rsidR="00D47306" w:rsidRPr="001C544A">
        <w:rPr>
          <w:rFonts w:ascii="Book Antiqua" w:eastAsia="Book Antiqua" w:hAnsi="Book Antiqua"/>
          <w:sz w:val="24"/>
        </w:rPr>
        <w:t xml:space="preserve"> </w:t>
      </w:r>
      <w:r w:rsidRPr="001C544A">
        <w:rPr>
          <w:rFonts w:ascii="Book Antiqua" w:hAnsi="Book Antiqua"/>
          <w:sz w:val="24"/>
        </w:rPr>
        <w:t xml:space="preserve">and </w:t>
      </w:r>
      <w:r w:rsidR="008C19EB">
        <w:rPr>
          <w:rFonts w:ascii="Book Antiqua" w:hAnsi="Book Antiqua"/>
          <w:sz w:val="24"/>
        </w:rPr>
        <w:t>biliary tract cancer</w:t>
      </w:r>
      <w:r w:rsidRPr="001C544A">
        <w:rPr>
          <w:rFonts w:ascii="Book Antiqua" w:eastAsia="Book Antiqua" w:hAnsi="Book Antiqua"/>
          <w:sz w:val="24"/>
          <w:vertAlign w:val="superscript"/>
        </w:rPr>
        <w:t>[</w:t>
      </w:r>
      <w:r w:rsidR="00FD3534" w:rsidRPr="001C544A">
        <w:rPr>
          <w:rFonts w:ascii="Book Antiqua" w:hAnsi="Book Antiqua"/>
          <w:sz w:val="24"/>
          <w:vertAlign w:val="superscript"/>
        </w:rPr>
        <w:t>21</w:t>
      </w:r>
      <w:r w:rsidRPr="001C544A">
        <w:rPr>
          <w:rFonts w:ascii="Book Antiqua" w:eastAsia="Book Antiqua" w:hAnsi="Book Antiqua"/>
          <w:sz w:val="24"/>
          <w:vertAlign w:val="superscript"/>
        </w:rPr>
        <w:t>]</w:t>
      </w:r>
      <w:r w:rsidRPr="001C544A">
        <w:rPr>
          <w:rFonts w:ascii="Book Antiqua" w:hAnsi="Book Antiqua"/>
          <w:sz w:val="24"/>
        </w:rPr>
        <w:t xml:space="preserve">. However, only a significant difference was observed between patients with benign diseases and those with malignant diseases with regard to </w:t>
      </w:r>
      <w:r w:rsidRPr="001C544A">
        <w:rPr>
          <w:rFonts w:ascii="Book Antiqua" w:hAnsi="Book Antiqua"/>
          <w:i/>
          <w:sz w:val="24"/>
        </w:rPr>
        <w:t xml:space="preserve">K. </w:t>
      </w:r>
      <w:proofErr w:type="spellStart"/>
      <w:r w:rsidRPr="001C544A">
        <w:rPr>
          <w:rFonts w:ascii="Book Antiqua" w:hAnsi="Book Antiqua"/>
          <w:i/>
          <w:sz w:val="24"/>
        </w:rPr>
        <w:t>pneumoniae</w:t>
      </w:r>
      <w:proofErr w:type="spellEnd"/>
      <w:r w:rsidRPr="001C544A">
        <w:rPr>
          <w:rFonts w:ascii="Book Antiqua" w:hAnsi="Book Antiqua"/>
          <w:sz w:val="24"/>
        </w:rPr>
        <w:t xml:space="preserve"> (</w:t>
      </w:r>
      <w:r w:rsidRPr="001C544A">
        <w:rPr>
          <w:rFonts w:ascii="Book Antiqua" w:hAnsi="Book Antiqua"/>
          <w:i/>
          <w:sz w:val="24"/>
        </w:rPr>
        <w:t>P</w:t>
      </w:r>
      <w:r w:rsidRPr="001C544A">
        <w:rPr>
          <w:rFonts w:ascii="Book Antiqua" w:hAnsi="Book Antiqua"/>
          <w:sz w:val="24"/>
        </w:rPr>
        <w:t xml:space="preserve"> = 0.019).</w:t>
      </w:r>
    </w:p>
    <w:p w14:paraId="59B07E36" w14:textId="014F227D" w:rsidR="0037488D" w:rsidRPr="001C544A" w:rsidRDefault="0098690B" w:rsidP="001C544A">
      <w:pPr>
        <w:spacing w:line="360" w:lineRule="auto"/>
        <w:ind w:firstLineChars="100" w:firstLine="240"/>
        <w:rPr>
          <w:rFonts w:ascii="Book Antiqua" w:hAnsi="Book Antiqua"/>
          <w:sz w:val="24"/>
        </w:rPr>
      </w:pPr>
      <w:r>
        <w:rPr>
          <w:rFonts w:ascii="Book Antiqua" w:hAnsi="Book Antiqua"/>
          <w:sz w:val="24"/>
        </w:rPr>
        <w:t>When</w:t>
      </w:r>
      <w:r w:rsidR="0037488D" w:rsidRPr="001C544A">
        <w:rPr>
          <w:rFonts w:ascii="Book Antiqua" w:hAnsi="Book Antiqua"/>
          <w:sz w:val="24"/>
        </w:rPr>
        <w:t xml:space="preserve"> the bile duct is obstructed, bacteria in the bile proliferate and inflammation occurs. Thus, choosing suitable antibiotics according to the profiles of the different </w:t>
      </w:r>
      <w:bookmarkStart w:id="73" w:name="OLE_LINK39"/>
      <w:r w:rsidR="0037488D" w:rsidRPr="001C544A">
        <w:rPr>
          <w:rFonts w:ascii="Book Antiqua" w:hAnsi="Book Antiqua"/>
          <w:sz w:val="24"/>
        </w:rPr>
        <w:lastRenderedPageBreak/>
        <w:t>bacteria</w:t>
      </w:r>
      <w:bookmarkEnd w:id="73"/>
      <w:r w:rsidR="0037488D" w:rsidRPr="001C544A">
        <w:rPr>
          <w:rFonts w:ascii="Book Antiqua" w:hAnsi="Book Antiqua"/>
          <w:sz w:val="24"/>
        </w:rPr>
        <w:t xml:space="preserve"> identified is essential. </w:t>
      </w:r>
      <w:r>
        <w:rPr>
          <w:rFonts w:ascii="Book Antiqua" w:hAnsi="Book Antiqua"/>
          <w:sz w:val="24"/>
        </w:rPr>
        <w:t>However</w:t>
      </w:r>
      <w:r w:rsidR="0037488D" w:rsidRPr="001C544A">
        <w:rPr>
          <w:rFonts w:ascii="Book Antiqua" w:hAnsi="Book Antiqua"/>
          <w:sz w:val="24"/>
        </w:rPr>
        <w:t xml:space="preserve">, in clinical practice, there is a certain time delay in obtaining bacterial culture and drug susceptibility results. At the same time, positive cultivation rates </w:t>
      </w:r>
      <w:r w:rsidR="00D47306" w:rsidRPr="001C544A">
        <w:rPr>
          <w:rFonts w:ascii="Book Antiqua" w:hAnsi="Book Antiqua"/>
          <w:sz w:val="24"/>
        </w:rPr>
        <w:t>are</w:t>
      </w:r>
      <w:r w:rsidR="0037488D" w:rsidRPr="001C544A">
        <w:rPr>
          <w:rFonts w:ascii="Book Antiqua" w:hAnsi="Book Antiqua"/>
          <w:sz w:val="24"/>
        </w:rPr>
        <w:t xml:space="preserve"> low. Therefore, analyzing the factors that affect the positive cultivation rates of patients to increase detection rates is important. We found that older patients presented with high positive rates, possibly because they had comorbid diseases and had low immunity to resist bacteria. Moreover, weakened gastrointestinal motility, decreased secretion of gastric acid and bile, and lower gastric acid concentration and intestinal disorders in older people</w:t>
      </w:r>
      <w:bookmarkStart w:id="74" w:name="OLE_LINK18"/>
      <w:r w:rsidR="0037488D" w:rsidRPr="001C544A">
        <w:rPr>
          <w:rFonts w:ascii="Book Antiqua" w:hAnsi="Book Antiqua"/>
          <w:sz w:val="24"/>
        </w:rPr>
        <w:t xml:space="preserve"> promoted the growth of bacteria</w:t>
      </w:r>
      <w:bookmarkEnd w:id="74"/>
      <w:r w:rsidR="0037488D" w:rsidRPr="001C544A">
        <w:rPr>
          <w:rFonts w:ascii="Book Antiqua" w:hAnsi="Book Antiqua"/>
          <w:sz w:val="24"/>
        </w:rPr>
        <w:t xml:space="preserve">. Abdominal pain, fever, and jaundice were the most frequently observed clinical manifestations in patients with biliary </w:t>
      </w:r>
      <w:proofErr w:type="gramStart"/>
      <w:r w:rsidR="0037488D" w:rsidRPr="001C544A">
        <w:rPr>
          <w:rFonts w:ascii="Book Antiqua" w:hAnsi="Book Antiqua"/>
          <w:sz w:val="24"/>
        </w:rPr>
        <w:t>diseases</w:t>
      </w:r>
      <w:r w:rsidR="0037488D" w:rsidRPr="001C544A">
        <w:rPr>
          <w:rFonts w:ascii="Book Antiqua" w:eastAsia="Book Antiqua" w:hAnsi="Book Antiqua"/>
          <w:sz w:val="24"/>
          <w:vertAlign w:val="superscript"/>
        </w:rPr>
        <w:t>[</w:t>
      </w:r>
      <w:proofErr w:type="gramEnd"/>
      <w:r w:rsidR="00FD3534" w:rsidRPr="001C544A">
        <w:rPr>
          <w:rFonts w:ascii="Book Antiqua" w:hAnsi="Book Antiqua"/>
          <w:sz w:val="24"/>
          <w:vertAlign w:val="superscript"/>
        </w:rPr>
        <w:t>10</w:t>
      </w:r>
      <w:r w:rsidR="0037488D" w:rsidRPr="001C544A">
        <w:rPr>
          <w:rFonts w:ascii="Book Antiqua" w:eastAsia="Book Antiqua" w:hAnsi="Book Antiqua"/>
          <w:sz w:val="24"/>
          <w:vertAlign w:val="superscript"/>
        </w:rPr>
        <w:t>]</w:t>
      </w:r>
      <w:r w:rsidR="0037488D" w:rsidRPr="001C544A">
        <w:rPr>
          <w:rFonts w:ascii="Book Antiqua" w:hAnsi="Book Antiqua"/>
          <w:sz w:val="24"/>
        </w:rPr>
        <w:t>. However, in our study, we found that only patients with fever tended to present with high positive rates, possibly because fever had higher specificity than other symptoms.</w:t>
      </w:r>
    </w:p>
    <w:p w14:paraId="62E6BAC1" w14:textId="52F27D31" w:rsidR="0037488D" w:rsidRPr="001C544A" w:rsidRDefault="0037488D" w:rsidP="001C544A">
      <w:pPr>
        <w:widowControl/>
        <w:spacing w:line="360" w:lineRule="auto"/>
        <w:ind w:leftChars="19" w:left="40" w:firstLineChars="200" w:firstLine="480"/>
        <w:rPr>
          <w:rFonts w:ascii="Book Antiqua" w:hAnsi="Book Antiqua"/>
          <w:i/>
          <w:iCs/>
          <w:sz w:val="24"/>
        </w:rPr>
      </w:pPr>
      <w:r w:rsidRPr="001C544A">
        <w:rPr>
          <w:rFonts w:ascii="Book Antiqua" w:hAnsi="Book Antiqua"/>
          <w:sz w:val="24"/>
        </w:rPr>
        <w:t xml:space="preserve">Salvador </w:t>
      </w:r>
      <w:r w:rsidRPr="001C544A">
        <w:rPr>
          <w:rFonts w:ascii="Book Antiqua" w:hAnsi="Book Antiqua"/>
          <w:i/>
          <w:sz w:val="24"/>
        </w:rPr>
        <w:t xml:space="preserve">et </w:t>
      </w:r>
      <w:proofErr w:type="gramStart"/>
      <w:r w:rsidRPr="001C544A">
        <w:rPr>
          <w:rFonts w:ascii="Book Antiqua" w:hAnsi="Book Antiqua"/>
          <w:i/>
          <w:sz w:val="24"/>
        </w:rPr>
        <w:t>al</w:t>
      </w:r>
      <w:r w:rsidRPr="001C544A">
        <w:rPr>
          <w:rFonts w:ascii="Book Antiqua" w:eastAsia="Book Antiqua" w:hAnsi="Book Antiqua"/>
          <w:sz w:val="24"/>
          <w:vertAlign w:val="superscript"/>
        </w:rPr>
        <w:t>[</w:t>
      </w:r>
      <w:proofErr w:type="gramEnd"/>
      <w:r w:rsidRPr="001C544A">
        <w:rPr>
          <w:rFonts w:ascii="Book Antiqua" w:eastAsia="Book Antiqua" w:hAnsi="Book Antiqua"/>
          <w:sz w:val="24"/>
          <w:vertAlign w:val="superscript"/>
        </w:rPr>
        <w:t>2</w:t>
      </w:r>
      <w:r w:rsidR="00FD3534" w:rsidRPr="001C544A">
        <w:rPr>
          <w:rFonts w:ascii="Book Antiqua" w:hAnsi="Book Antiqua"/>
          <w:sz w:val="24"/>
          <w:vertAlign w:val="superscript"/>
        </w:rPr>
        <w:t>2</w:t>
      </w:r>
      <w:r w:rsidRPr="001C544A">
        <w:rPr>
          <w:rFonts w:ascii="Book Antiqua" w:eastAsia="Book Antiqua" w:hAnsi="Book Antiqua"/>
          <w:sz w:val="24"/>
          <w:vertAlign w:val="superscript"/>
        </w:rPr>
        <w:t>]</w:t>
      </w:r>
      <w:r w:rsidRPr="001C544A">
        <w:rPr>
          <w:rFonts w:ascii="Book Antiqua" w:hAnsi="Book Antiqua"/>
          <w:sz w:val="24"/>
        </w:rPr>
        <w:t xml:space="preserve"> revealed that patients with benign diseases had higher positive rates than those with malignant diseases (</w:t>
      </w:r>
      <w:r w:rsidRPr="001C544A">
        <w:rPr>
          <w:rFonts w:ascii="Book Antiqua" w:hAnsi="Book Antiqua"/>
          <w:i/>
          <w:sz w:val="24"/>
        </w:rPr>
        <w:t>P</w:t>
      </w:r>
      <w:r w:rsidRPr="001C544A">
        <w:rPr>
          <w:rFonts w:ascii="Book Antiqua" w:hAnsi="Book Antiqua"/>
          <w:sz w:val="24"/>
        </w:rPr>
        <w:t xml:space="preserve"> = 0.002), which is consistent with our findings</w:t>
      </w:r>
      <w:r w:rsidR="0098690B">
        <w:rPr>
          <w:rFonts w:ascii="Book Antiqua" w:hAnsi="Book Antiqua"/>
          <w:sz w:val="24"/>
        </w:rPr>
        <w:t>,</w:t>
      </w:r>
      <w:r w:rsidRPr="001C544A">
        <w:rPr>
          <w:rFonts w:ascii="Book Antiqua" w:hAnsi="Book Antiqua"/>
          <w:sz w:val="24"/>
        </w:rPr>
        <w:t xml:space="preserve"> but is contrary to those of another study</w:t>
      </w:r>
      <w:r w:rsidRPr="001C544A">
        <w:rPr>
          <w:rFonts w:ascii="Book Antiqua" w:eastAsia="Book Antiqua" w:hAnsi="Book Antiqua"/>
          <w:sz w:val="24"/>
          <w:vertAlign w:val="superscript"/>
        </w:rPr>
        <w:t>[</w:t>
      </w:r>
      <w:r w:rsidRPr="001C544A">
        <w:rPr>
          <w:rFonts w:ascii="Book Antiqua" w:hAnsi="Book Antiqua"/>
          <w:sz w:val="24"/>
          <w:vertAlign w:val="superscript"/>
        </w:rPr>
        <w:t>1</w:t>
      </w:r>
      <w:r w:rsidR="00FD3534" w:rsidRPr="001C544A">
        <w:rPr>
          <w:rFonts w:ascii="Book Antiqua" w:hAnsi="Book Antiqua"/>
          <w:sz w:val="24"/>
          <w:vertAlign w:val="superscript"/>
        </w:rPr>
        <w:t>4</w:t>
      </w:r>
      <w:r w:rsidRPr="001C544A">
        <w:rPr>
          <w:rFonts w:ascii="Book Antiqua" w:eastAsia="Book Antiqua" w:hAnsi="Book Antiqua"/>
          <w:sz w:val="24"/>
          <w:vertAlign w:val="superscript"/>
        </w:rPr>
        <w:t>]</w:t>
      </w:r>
      <w:r w:rsidRPr="001C544A">
        <w:rPr>
          <w:rFonts w:ascii="Book Antiqua" w:hAnsi="Book Antiqua"/>
          <w:sz w:val="24"/>
        </w:rPr>
        <w:t>.</w:t>
      </w:r>
      <w:r w:rsidR="00D47306" w:rsidRPr="001C544A">
        <w:rPr>
          <w:rFonts w:ascii="Book Antiqua" w:hAnsi="Book Antiqua"/>
          <w:sz w:val="24"/>
        </w:rPr>
        <w:t xml:space="preserve"> </w:t>
      </w:r>
      <w:r w:rsidRPr="001C544A">
        <w:rPr>
          <w:rFonts w:ascii="Book Antiqua" w:hAnsi="Book Antiqua"/>
          <w:sz w:val="24"/>
        </w:rPr>
        <w:t xml:space="preserve">This may be </w:t>
      </w:r>
      <w:r w:rsidR="0098690B">
        <w:rPr>
          <w:rFonts w:ascii="Book Antiqua" w:hAnsi="Book Antiqua"/>
          <w:sz w:val="24"/>
        </w:rPr>
        <w:t>due</w:t>
      </w:r>
      <w:r w:rsidRPr="001C544A">
        <w:rPr>
          <w:rFonts w:ascii="Book Antiqua" w:hAnsi="Book Antiqua"/>
          <w:sz w:val="24"/>
        </w:rPr>
        <w:t xml:space="preserve"> to </w:t>
      </w:r>
      <w:r w:rsidR="0098690B">
        <w:rPr>
          <w:rFonts w:ascii="Book Antiqua" w:hAnsi="Book Antiqua"/>
          <w:sz w:val="24"/>
        </w:rPr>
        <w:t xml:space="preserve">other </w:t>
      </w:r>
      <w:r w:rsidRPr="001C544A">
        <w:rPr>
          <w:rFonts w:ascii="Book Antiqua" w:hAnsi="Book Antiqua"/>
          <w:sz w:val="24"/>
        </w:rPr>
        <w:t xml:space="preserve">reasons. According to some investigators, sphincter </w:t>
      </w:r>
      <w:r w:rsidR="0098690B">
        <w:rPr>
          <w:rFonts w:ascii="Book Antiqua" w:hAnsi="Book Antiqua"/>
          <w:sz w:val="24"/>
        </w:rPr>
        <w:t xml:space="preserve">of </w:t>
      </w:r>
      <w:proofErr w:type="spellStart"/>
      <w:r w:rsidR="0098690B" w:rsidRPr="001C544A">
        <w:rPr>
          <w:rFonts w:ascii="Book Antiqua" w:hAnsi="Book Antiqua"/>
          <w:sz w:val="24"/>
        </w:rPr>
        <w:t>Oddi</w:t>
      </w:r>
      <w:proofErr w:type="spellEnd"/>
      <w:r w:rsidR="0098690B" w:rsidRPr="001C544A">
        <w:rPr>
          <w:rFonts w:ascii="Book Antiqua" w:hAnsi="Book Antiqua"/>
          <w:sz w:val="24"/>
        </w:rPr>
        <w:t xml:space="preserve"> </w:t>
      </w:r>
      <w:r w:rsidRPr="001C544A">
        <w:rPr>
          <w:rFonts w:ascii="Book Antiqua" w:hAnsi="Book Antiqua"/>
          <w:sz w:val="24"/>
        </w:rPr>
        <w:t xml:space="preserve">function </w:t>
      </w:r>
      <w:r w:rsidR="0098690B">
        <w:rPr>
          <w:rFonts w:ascii="Book Antiqua" w:hAnsi="Book Antiqua"/>
          <w:sz w:val="24"/>
        </w:rPr>
        <w:t>in</w:t>
      </w:r>
      <w:r w:rsidRPr="001C544A">
        <w:rPr>
          <w:rFonts w:ascii="Book Antiqua" w:hAnsi="Book Antiqua"/>
          <w:sz w:val="24"/>
        </w:rPr>
        <w:t xml:space="preserve"> patients is normal before the onset of malignant disease. Normal function can adjust the flow of bile and pancreatic juices to maintain normal bile duct pressure. In addition, it can prevent </w:t>
      </w:r>
      <w:r w:rsidR="0098690B">
        <w:rPr>
          <w:rFonts w:ascii="Book Antiqua" w:hAnsi="Book Antiqua"/>
          <w:sz w:val="24"/>
        </w:rPr>
        <w:t xml:space="preserve">reflux of </w:t>
      </w:r>
      <w:r w:rsidRPr="001C544A">
        <w:rPr>
          <w:rFonts w:ascii="Book Antiqua" w:hAnsi="Book Antiqua"/>
          <w:sz w:val="24"/>
        </w:rPr>
        <w:t xml:space="preserve">duodenal contents. </w:t>
      </w:r>
      <w:r w:rsidR="0098690B">
        <w:rPr>
          <w:rFonts w:ascii="Book Antiqua" w:hAnsi="Book Antiqua"/>
          <w:sz w:val="24"/>
        </w:rPr>
        <w:t>When</w:t>
      </w:r>
      <w:r w:rsidRPr="001C544A">
        <w:rPr>
          <w:rFonts w:ascii="Book Antiqua" w:hAnsi="Book Antiqua"/>
          <w:sz w:val="24"/>
        </w:rPr>
        <w:t xml:space="preserve"> sphincter </w:t>
      </w:r>
      <w:r w:rsidR="0098690B">
        <w:rPr>
          <w:rFonts w:ascii="Book Antiqua" w:hAnsi="Book Antiqua"/>
          <w:sz w:val="24"/>
        </w:rPr>
        <w:t xml:space="preserve">of </w:t>
      </w:r>
      <w:proofErr w:type="spellStart"/>
      <w:r w:rsidR="0098690B" w:rsidRPr="001C544A">
        <w:rPr>
          <w:rFonts w:ascii="Book Antiqua" w:hAnsi="Book Antiqua"/>
          <w:sz w:val="24"/>
        </w:rPr>
        <w:t>Oddi</w:t>
      </w:r>
      <w:proofErr w:type="spellEnd"/>
      <w:r w:rsidR="0098690B" w:rsidRPr="001C544A">
        <w:rPr>
          <w:rFonts w:ascii="Book Antiqua" w:hAnsi="Book Antiqua"/>
          <w:sz w:val="24"/>
        </w:rPr>
        <w:t xml:space="preserve"> </w:t>
      </w:r>
      <w:r w:rsidRPr="001C544A">
        <w:rPr>
          <w:rFonts w:ascii="Book Antiqua" w:hAnsi="Book Antiqua"/>
          <w:sz w:val="24"/>
        </w:rPr>
        <w:t>dysfunction</w:t>
      </w:r>
      <w:r w:rsidR="0098690B">
        <w:rPr>
          <w:rFonts w:ascii="Book Antiqua" w:hAnsi="Book Antiqua"/>
          <w:sz w:val="24"/>
        </w:rPr>
        <w:t xml:space="preserve"> occurs</w:t>
      </w:r>
      <w:r w:rsidRPr="001C544A">
        <w:rPr>
          <w:rFonts w:ascii="Book Antiqua" w:hAnsi="Book Antiqua"/>
          <w:sz w:val="24"/>
        </w:rPr>
        <w:t xml:space="preserve">, it will lead to obstruction of </w:t>
      </w:r>
      <w:r w:rsidR="0098690B">
        <w:rPr>
          <w:rFonts w:ascii="Book Antiqua" w:hAnsi="Book Antiqua"/>
          <w:sz w:val="24"/>
        </w:rPr>
        <w:t xml:space="preserve">the </w:t>
      </w:r>
      <w:r w:rsidRPr="001C544A">
        <w:rPr>
          <w:rFonts w:ascii="Book Antiqua" w:hAnsi="Book Antiqua"/>
          <w:sz w:val="24"/>
        </w:rPr>
        <w:t xml:space="preserve">biliary tract and growth of bacteria. </w:t>
      </w:r>
      <w:bookmarkStart w:id="75" w:name="_Hlk34079014"/>
      <w:r w:rsidRPr="001C544A">
        <w:rPr>
          <w:rFonts w:ascii="Book Antiqua" w:hAnsi="Book Antiqua"/>
          <w:sz w:val="24"/>
        </w:rPr>
        <w:t>Further</w:t>
      </w:r>
      <w:r w:rsidR="0098690B">
        <w:rPr>
          <w:rFonts w:ascii="Book Antiqua" w:hAnsi="Book Antiqua"/>
          <w:sz w:val="24"/>
        </w:rPr>
        <w:t>more</w:t>
      </w:r>
      <w:r w:rsidRPr="001C544A">
        <w:rPr>
          <w:rFonts w:ascii="Book Antiqua" w:hAnsi="Book Antiqua"/>
          <w:sz w:val="24"/>
        </w:rPr>
        <w:t>, patients with benign diseases had higher rates of bile duct stones than those with malignant diseases in our study,</w:t>
      </w:r>
      <w:r w:rsidR="00D47306" w:rsidRPr="001C544A">
        <w:rPr>
          <w:rFonts w:ascii="Book Antiqua" w:hAnsi="Book Antiqua"/>
          <w:sz w:val="24"/>
        </w:rPr>
        <w:t xml:space="preserve"> </w:t>
      </w:r>
      <w:r w:rsidRPr="001C544A">
        <w:rPr>
          <w:rFonts w:ascii="Book Antiqua" w:hAnsi="Book Antiqua"/>
          <w:sz w:val="24"/>
        </w:rPr>
        <w:t xml:space="preserve">which would also lead to obstruction of </w:t>
      </w:r>
      <w:r w:rsidR="0098690B">
        <w:rPr>
          <w:rFonts w:ascii="Book Antiqua" w:hAnsi="Book Antiqua"/>
          <w:sz w:val="24"/>
        </w:rPr>
        <w:t xml:space="preserve">the </w:t>
      </w:r>
      <w:r w:rsidRPr="001C544A">
        <w:rPr>
          <w:rFonts w:ascii="Book Antiqua" w:hAnsi="Book Antiqua"/>
          <w:sz w:val="24"/>
        </w:rPr>
        <w:t>biliary tract and the growth of biliary pathogenic bacteria</w:t>
      </w:r>
      <w:r w:rsidRPr="001C544A">
        <w:rPr>
          <w:rFonts w:ascii="Book Antiqua" w:hAnsi="Book Antiqua"/>
          <w:i/>
          <w:iCs/>
          <w:sz w:val="24"/>
        </w:rPr>
        <w:t>.</w:t>
      </w:r>
    </w:p>
    <w:bookmarkEnd w:id="75"/>
    <w:p w14:paraId="48975D1F" w14:textId="41FCBAB5" w:rsidR="0037488D" w:rsidRPr="001C544A" w:rsidRDefault="0098690B" w:rsidP="001C544A">
      <w:pPr>
        <w:widowControl/>
        <w:spacing w:line="360" w:lineRule="auto"/>
        <w:ind w:firstLineChars="200" w:firstLine="480"/>
        <w:rPr>
          <w:rFonts w:ascii="Book Antiqua" w:hAnsi="Book Antiqua"/>
          <w:sz w:val="24"/>
        </w:rPr>
      </w:pPr>
      <w:r>
        <w:rPr>
          <w:rFonts w:ascii="Book Antiqua" w:hAnsi="Book Antiqua"/>
          <w:sz w:val="24"/>
        </w:rPr>
        <w:t>A</w:t>
      </w:r>
      <w:r w:rsidR="0037488D" w:rsidRPr="001C544A">
        <w:rPr>
          <w:rFonts w:ascii="Book Antiqua" w:hAnsi="Book Antiqua"/>
          <w:sz w:val="24"/>
        </w:rPr>
        <w:t xml:space="preserve"> history of biliary tract diseases and surgeries was also another risk factor (</w:t>
      </w:r>
      <w:r w:rsidR="0037488D" w:rsidRPr="001C544A">
        <w:rPr>
          <w:rFonts w:ascii="Book Antiqua" w:hAnsi="Book Antiqua"/>
          <w:i/>
          <w:sz w:val="24"/>
        </w:rPr>
        <w:t>P</w:t>
      </w:r>
      <w:r w:rsidR="0037488D" w:rsidRPr="001C544A">
        <w:rPr>
          <w:rFonts w:ascii="Book Antiqua" w:hAnsi="Book Antiqua"/>
          <w:sz w:val="24"/>
        </w:rPr>
        <w:t xml:space="preserve"> &lt; 0.001). Previous research has shown that biliary tract </w:t>
      </w:r>
      <w:bookmarkStart w:id="76" w:name="OLE_LINK17"/>
      <w:r w:rsidR="0037488D" w:rsidRPr="001C544A">
        <w:rPr>
          <w:rFonts w:ascii="Book Antiqua" w:hAnsi="Book Antiqua"/>
          <w:sz w:val="24"/>
        </w:rPr>
        <w:t>diseases</w:t>
      </w:r>
      <w:bookmarkEnd w:id="76"/>
      <w:r w:rsidR="0037488D" w:rsidRPr="001C544A">
        <w:rPr>
          <w:rFonts w:ascii="Book Antiqua" w:hAnsi="Book Antiqua"/>
          <w:sz w:val="24"/>
        </w:rPr>
        <w:t xml:space="preserve"> such as gallstones provide beneficial conditions for adhesion, growth, and propagation of pathogenic bacteria. In addition, the symptoms of the</w:t>
      </w:r>
      <w:r w:rsidR="00742B39">
        <w:rPr>
          <w:rFonts w:ascii="Book Antiqua" w:hAnsi="Book Antiqua"/>
          <w:sz w:val="24"/>
        </w:rPr>
        <w:t>se</w:t>
      </w:r>
      <w:r w:rsidR="0037488D" w:rsidRPr="001C544A">
        <w:rPr>
          <w:rFonts w:ascii="Book Antiqua" w:hAnsi="Book Antiqua"/>
          <w:sz w:val="24"/>
        </w:rPr>
        <w:t xml:space="preserve"> diseases cause disorders of bodily function and change the tissue structure, which decreases the ability to remove the bacteria. There is evidence of damage to the normal structure of </w:t>
      </w:r>
      <w:r w:rsidR="00742B39">
        <w:rPr>
          <w:rFonts w:ascii="Book Antiqua" w:hAnsi="Book Antiqua"/>
          <w:sz w:val="24"/>
        </w:rPr>
        <w:t>the</w:t>
      </w:r>
      <w:r w:rsidR="0037488D" w:rsidRPr="001C544A">
        <w:rPr>
          <w:rFonts w:ascii="Book Antiqua" w:hAnsi="Book Antiqua"/>
          <w:sz w:val="24"/>
        </w:rPr>
        <w:t xml:space="preserve"> sphincter</w:t>
      </w:r>
      <w:r w:rsidR="00742B39" w:rsidRPr="00742B39">
        <w:rPr>
          <w:rFonts w:ascii="Book Antiqua" w:hAnsi="Book Antiqua"/>
          <w:sz w:val="24"/>
        </w:rPr>
        <w:t xml:space="preserve"> </w:t>
      </w:r>
      <w:r w:rsidR="00742B39">
        <w:rPr>
          <w:rFonts w:ascii="Book Antiqua" w:hAnsi="Book Antiqua"/>
          <w:sz w:val="24"/>
        </w:rPr>
        <w:t xml:space="preserve">of </w:t>
      </w:r>
      <w:proofErr w:type="spellStart"/>
      <w:proofErr w:type="gramStart"/>
      <w:r w:rsidR="00742B39" w:rsidRPr="001C544A">
        <w:rPr>
          <w:rFonts w:ascii="Book Antiqua" w:hAnsi="Book Antiqua"/>
          <w:sz w:val="24"/>
        </w:rPr>
        <w:lastRenderedPageBreak/>
        <w:t>Oddi</w:t>
      </w:r>
      <w:proofErr w:type="spellEnd"/>
      <w:r w:rsidR="0037488D" w:rsidRPr="001C544A">
        <w:rPr>
          <w:rFonts w:ascii="Book Antiqua" w:eastAsia="Book Antiqua" w:hAnsi="Book Antiqua"/>
          <w:sz w:val="24"/>
          <w:vertAlign w:val="superscript"/>
        </w:rPr>
        <w:t>[</w:t>
      </w:r>
      <w:proofErr w:type="gramEnd"/>
      <w:r w:rsidR="0037488D" w:rsidRPr="001C544A">
        <w:rPr>
          <w:rFonts w:ascii="Book Antiqua" w:eastAsia="Book Antiqua" w:hAnsi="Book Antiqua"/>
          <w:sz w:val="24"/>
          <w:vertAlign w:val="superscript"/>
        </w:rPr>
        <w:t>2</w:t>
      </w:r>
      <w:r w:rsidR="00FD3534" w:rsidRPr="001C544A">
        <w:rPr>
          <w:rFonts w:ascii="Book Antiqua" w:hAnsi="Book Antiqua"/>
          <w:sz w:val="24"/>
          <w:vertAlign w:val="superscript"/>
        </w:rPr>
        <w:t>3</w:t>
      </w:r>
      <w:r w:rsidR="0037488D" w:rsidRPr="001C544A">
        <w:rPr>
          <w:rFonts w:ascii="Book Antiqua" w:eastAsia="Book Antiqua" w:hAnsi="Book Antiqua"/>
          <w:sz w:val="24"/>
          <w:vertAlign w:val="superscript"/>
        </w:rPr>
        <w:t>]</w:t>
      </w:r>
      <w:r w:rsidR="0037488D" w:rsidRPr="001C544A">
        <w:rPr>
          <w:rFonts w:ascii="Book Antiqua" w:hAnsi="Book Antiqua"/>
          <w:sz w:val="24"/>
        </w:rPr>
        <w:t xml:space="preserve"> and influence on the function of bile duct</w:t>
      </w:r>
      <w:r w:rsidR="00742B39">
        <w:rPr>
          <w:rFonts w:ascii="Book Antiqua" w:hAnsi="Book Antiqua"/>
          <w:sz w:val="24"/>
        </w:rPr>
        <w:t>s</w:t>
      </w:r>
      <w:r w:rsidR="0037488D" w:rsidRPr="001C544A">
        <w:rPr>
          <w:rFonts w:ascii="Book Antiqua" w:eastAsia="Book Antiqua" w:hAnsi="Book Antiqua"/>
          <w:sz w:val="24"/>
          <w:vertAlign w:val="superscript"/>
        </w:rPr>
        <w:t>[2</w:t>
      </w:r>
      <w:r w:rsidR="00FD3534" w:rsidRPr="001C544A">
        <w:rPr>
          <w:rFonts w:ascii="Book Antiqua" w:hAnsi="Book Antiqua"/>
          <w:sz w:val="24"/>
          <w:vertAlign w:val="superscript"/>
        </w:rPr>
        <w:t>4</w:t>
      </w:r>
      <w:r w:rsidR="0037488D" w:rsidRPr="001C544A">
        <w:rPr>
          <w:rFonts w:ascii="Book Antiqua" w:eastAsia="Book Antiqua" w:hAnsi="Book Antiqua"/>
          <w:sz w:val="24"/>
          <w:vertAlign w:val="superscript"/>
        </w:rPr>
        <w:t>]</w:t>
      </w:r>
      <w:r w:rsidR="0037488D" w:rsidRPr="001C544A">
        <w:rPr>
          <w:rFonts w:ascii="Book Antiqua" w:hAnsi="Book Antiqua"/>
          <w:sz w:val="24"/>
        </w:rPr>
        <w:t xml:space="preserve"> </w:t>
      </w:r>
      <w:r w:rsidR="00742B39">
        <w:rPr>
          <w:rFonts w:ascii="Book Antiqua" w:hAnsi="Book Antiqua"/>
          <w:sz w:val="24"/>
        </w:rPr>
        <w:t>due</w:t>
      </w:r>
      <w:r w:rsidR="0037488D" w:rsidRPr="001C544A">
        <w:rPr>
          <w:rFonts w:ascii="Book Antiqua" w:hAnsi="Book Antiqua"/>
          <w:sz w:val="24"/>
        </w:rPr>
        <w:t xml:space="preserve"> to previous surgeries such as </w:t>
      </w:r>
      <w:r w:rsidR="00ED2279" w:rsidRPr="001C544A">
        <w:rPr>
          <w:rFonts w:ascii="Book Antiqua" w:hAnsi="Book Antiqua"/>
          <w:sz w:val="24"/>
        </w:rPr>
        <w:t xml:space="preserve">endoscopic retrograde </w:t>
      </w:r>
      <w:proofErr w:type="spellStart"/>
      <w:r w:rsidR="00ED2279" w:rsidRPr="001C544A">
        <w:rPr>
          <w:rFonts w:ascii="Book Antiqua" w:hAnsi="Book Antiqua"/>
          <w:sz w:val="24"/>
        </w:rPr>
        <w:t>cholangiopancreatography</w:t>
      </w:r>
      <w:proofErr w:type="spellEnd"/>
      <w:r w:rsidR="0037488D" w:rsidRPr="001C544A">
        <w:rPr>
          <w:rFonts w:ascii="Book Antiqua" w:hAnsi="Book Antiqua"/>
          <w:sz w:val="24"/>
        </w:rPr>
        <w:t>. Similar surgical interventions can easily lead to duodenal–biliary reflux, mucosal hyperemia edema, and anastomosis of the biliary stricture, which creates beneficial conditions for rapid multiplication of bacteria.</w:t>
      </w:r>
    </w:p>
    <w:p w14:paraId="71DC5463" w14:textId="17938A06" w:rsidR="0037488D" w:rsidRPr="001C544A" w:rsidRDefault="0037488D" w:rsidP="001C544A">
      <w:pPr>
        <w:widowControl/>
        <w:spacing w:line="360" w:lineRule="auto"/>
        <w:ind w:firstLineChars="100" w:firstLine="240"/>
        <w:rPr>
          <w:rFonts w:ascii="Book Antiqua" w:hAnsi="Book Antiqua"/>
          <w:sz w:val="24"/>
        </w:rPr>
      </w:pPr>
      <w:r w:rsidRPr="001C544A">
        <w:rPr>
          <w:rFonts w:ascii="Book Antiqua" w:hAnsi="Book Antiqua"/>
          <w:sz w:val="24"/>
        </w:rPr>
        <w:t xml:space="preserve">We analyzed the different </w:t>
      </w:r>
      <w:bookmarkStart w:id="77" w:name="OLE_LINK20"/>
      <w:r w:rsidRPr="001C544A">
        <w:rPr>
          <w:rFonts w:ascii="Book Antiqua" w:hAnsi="Book Antiqua"/>
          <w:sz w:val="24"/>
        </w:rPr>
        <w:t>comorbidities</w:t>
      </w:r>
      <w:bookmarkEnd w:id="77"/>
      <w:r w:rsidRPr="001C544A">
        <w:rPr>
          <w:rFonts w:ascii="Book Antiqua" w:hAnsi="Book Antiqua"/>
          <w:sz w:val="24"/>
        </w:rPr>
        <w:t xml:space="preserve"> of patients with high </w:t>
      </w:r>
      <w:bookmarkStart w:id="78" w:name="OLE_LINK16"/>
      <w:r w:rsidRPr="001C544A">
        <w:rPr>
          <w:rFonts w:ascii="Book Antiqua" w:hAnsi="Book Antiqua"/>
          <w:sz w:val="24"/>
        </w:rPr>
        <w:t>positive rates</w:t>
      </w:r>
      <w:bookmarkEnd w:id="78"/>
      <w:r w:rsidRPr="001C544A">
        <w:rPr>
          <w:rFonts w:ascii="Book Antiqua" w:hAnsi="Book Antiqua"/>
          <w:sz w:val="24"/>
        </w:rPr>
        <w:t xml:space="preserve">. In contrast to the findings of other studies, few of the observed comorbidities had a significant risk for positive </w:t>
      </w:r>
      <w:proofErr w:type="gramStart"/>
      <w:r w:rsidRPr="001C544A">
        <w:rPr>
          <w:rFonts w:ascii="Book Antiqua" w:hAnsi="Book Antiqua"/>
          <w:sz w:val="24"/>
        </w:rPr>
        <w:t>rates</w:t>
      </w:r>
      <w:r w:rsidRPr="001C544A">
        <w:rPr>
          <w:rFonts w:ascii="Book Antiqua" w:eastAsia="Book Antiqua" w:hAnsi="Book Antiqua"/>
          <w:sz w:val="24"/>
          <w:vertAlign w:val="superscript"/>
        </w:rPr>
        <w:t>[</w:t>
      </w:r>
      <w:proofErr w:type="gramEnd"/>
      <w:r w:rsidRPr="001C544A">
        <w:rPr>
          <w:rFonts w:ascii="Book Antiqua" w:eastAsia="Book Antiqua" w:hAnsi="Book Antiqua"/>
          <w:sz w:val="24"/>
          <w:vertAlign w:val="superscript"/>
        </w:rPr>
        <w:t>2</w:t>
      </w:r>
      <w:r w:rsidR="00FD3534" w:rsidRPr="001C544A">
        <w:rPr>
          <w:rFonts w:ascii="Book Antiqua" w:hAnsi="Book Antiqua"/>
          <w:sz w:val="24"/>
          <w:vertAlign w:val="superscript"/>
        </w:rPr>
        <w:t>5</w:t>
      </w:r>
      <w:r w:rsidRPr="001C544A">
        <w:rPr>
          <w:rFonts w:ascii="Book Antiqua" w:eastAsia="Book Antiqua" w:hAnsi="Book Antiqua"/>
          <w:sz w:val="24"/>
          <w:vertAlign w:val="superscript"/>
        </w:rPr>
        <w:t>]</w:t>
      </w:r>
      <w:r w:rsidRPr="001C544A">
        <w:rPr>
          <w:rFonts w:ascii="Book Antiqua" w:hAnsi="Book Antiqua"/>
          <w:sz w:val="24"/>
        </w:rPr>
        <w:t>. We only found chronic renal insufficiency (</w:t>
      </w:r>
      <w:r w:rsidRPr="001C544A">
        <w:rPr>
          <w:rFonts w:ascii="Book Antiqua" w:hAnsi="Book Antiqua"/>
          <w:i/>
          <w:sz w:val="24"/>
        </w:rPr>
        <w:t>P</w:t>
      </w:r>
      <w:r w:rsidRPr="001C544A">
        <w:rPr>
          <w:rFonts w:ascii="Book Antiqua" w:hAnsi="Book Antiqua"/>
          <w:sz w:val="24"/>
        </w:rPr>
        <w:t xml:space="preserve"> = 0.007) to be significant. The kidneys of patients with chronic renal insufficiency may have </w:t>
      </w:r>
      <w:r w:rsidR="00742B39">
        <w:rPr>
          <w:rFonts w:ascii="Book Antiqua" w:hAnsi="Book Antiqua"/>
          <w:sz w:val="24"/>
        </w:rPr>
        <w:t xml:space="preserve">long-term </w:t>
      </w:r>
      <w:r w:rsidRPr="001C544A">
        <w:rPr>
          <w:rFonts w:ascii="Book Antiqua" w:hAnsi="Book Antiqua"/>
          <w:sz w:val="24"/>
        </w:rPr>
        <w:t>serious injuries. As a result, their lymphocyte levels decrease, neutrophil function is damaged, and immune function is weakened.</w:t>
      </w:r>
    </w:p>
    <w:p w14:paraId="2C9E49E9" w14:textId="67F12696" w:rsidR="0037488D" w:rsidRPr="001C544A" w:rsidRDefault="0037488D" w:rsidP="001C544A">
      <w:pPr>
        <w:widowControl/>
        <w:spacing w:line="360" w:lineRule="auto"/>
        <w:ind w:firstLineChars="100" w:firstLine="240"/>
        <w:rPr>
          <w:rFonts w:ascii="Book Antiqua" w:hAnsi="Book Antiqua"/>
          <w:sz w:val="24"/>
        </w:rPr>
      </w:pPr>
      <w:r w:rsidRPr="001C544A">
        <w:rPr>
          <w:rFonts w:ascii="Book Antiqua" w:hAnsi="Book Antiqua"/>
          <w:sz w:val="24"/>
        </w:rPr>
        <w:t>In conclusion, Gram-negative bacteria w</w:t>
      </w:r>
      <w:r w:rsidR="00742B39">
        <w:rPr>
          <w:rFonts w:ascii="Book Antiqua" w:hAnsi="Book Antiqua"/>
          <w:sz w:val="24"/>
        </w:rPr>
        <w:t>ere</w:t>
      </w:r>
      <w:r w:rsidRPr="001C544A">
        <w:rPr>
          <w:rFonts w:ascii="Book Antiqua" w:hAnsi="Book Antiqua"/>
          <w:sz w:val="24"/>
        </w:rPr>
        <w:t xml:space="preserve"> the most commonly isolated biliary bacteria. Risk factors such as age, fever, history of biliary tract diseases and surgeries, benign diseases, and comorbidities </w:t>
      </w:r>
      <w:r w:rsidR="00742B39">
        <w:rPr>
          <w:rFonts w:ascii="Book Antiqua" w:hAnsi="Book Antiqua"/>
          <w:sz w:val="24"/>
        </w:rPr>
        <w:t>such as</w:t>
      </w:r>
      <w:r w:rsidRPr="001C544A">
        <w:rPr>
          <w:rFonts w:ascii="Book Antiqua" w:hAnsi="Book Antiqua"/>
          <w:sz w:val="24"/>
        </w:rPr>
        <w:t xml:space="preserve"> chronic renal insufficiency positively influenced the detection rates. Bile samples for microbiological analysis may enable a more accurate selection of antibiotic treatments.</w:t>
      </w:r>
    </w:p>
    <w:p w14:paraId="4F863182" w14:textId="77777777" w:rsidR="0037488D" w:rsidRPr="001C544A" w:rsidRDefault="0037488D" w:rsidP="001C544A">
      <w:pPr>
        <w:widowControl/>
        <w:spacing w:line="360" w:lineRule="auto"/>
        <w:ind w:firstLineChars="200" w:firstLine="480"/>
        <w:rPr>
          <w:rFonts w:ascii="Book Antiqua" w:hAnsi="Book Antiqua"/>
          <w:sz w:val="24"/>
        </w:rPr>
      </w:pPr>
    </w:p>
    <w:p w14:paraId="6A26151A" w14:textId="77777777" w:rsidR="00D752F2" w:rsidRPr="001C544A" w:rsidRDefault="00D752F2" w:rsidP="001C544A">
      <w:pPr>
        <w:adjustRightInd w:val="0"/>
        <w:snapToGrid w:val="0"/>
        <w:spacing w:line="360" w:lineRule="auto"/>
        <w:rPr>
          <w:rFonts w:ascii="Book Antiqua" w:eastAsiaTheme="minorEastAsia" w:hAnsi="Book Antiqua"/>
          <w:b/>
          <w:sz w:val="24"/>
          <w:u w:val="single"/>
        </w:rPr>
      </w:pPr>
      <w:r w:rsidRPr="001C544A">
        <w:rPr>
          <w:rFonts w:ascii="Book Antiqua" w:hAnsi="Book Antiqua"/>
          <w:b/>
          <w:sz w:val="24"/>
          <w:u w:val="single"/>
        </w:rPr>
        <w:t>ARTICLE HIGHLIGHTS</w:t>
      </w:r>
    </w:p>
    <w:p w14:paraId="52046E38" w14:textId="77777777" w:rsidR="00D752F2" w:rsidRPr="001C544A" w:rsidRDefault="0037488D" w:rsidP="001C544A">
      <w:pPr>
        <w:spacing w:line="360" w:lineRule="auto"/>
        <w:rPr>
          <w:rFonts w:ascii="Book Antiqua" w:hAnsi="Book Antiqua" w:cs="Arial"/>
          <w:b/>
          <w:i/>
          <w:sz w:val="24"/>
        </w:rPr>
      </w:pPr>
      <w:r w:rsidRPr="001C544A">
        <w:rPr>
          <w:rFonts w:ascii="Book Antiqua" w:hAnsi="Book Antiqua" w:cs="Arial"/>
          <w:b/>
          <w:i/>
          <w:sz w:val="24"/>
        </w:rPr>
        <w:t>Research background</w:t>
      </w:r>
    </w:p>
    <w:p w14:paraId="0F054A24" w14:textId="29622D46" w:rsidR="0037488D" w:rsidRPr="001C544A" w:rsidRDefault="0037488D" w:rsidP="001C544A">
      <w:pPr>
        <w:spacing w:line="360" w:lineRule="auto"/>
        <w:rPr>
          <w:rFonts w:ascii="Book Antiqua" w:hAnsi="Book Antiqua"/>
          <w:sz w:val="24"/>
        </w:rPr>
      </w:pPr>
      <w:r w:rsidRPr="001C544A">
        <w:rPr>
          <w:rFonts w:ascii="Book Antiqua" w:hAnsi="Book Antiqua"/>
          <w:sz w:val="24"/>
        </w:rPr>
        <w:t xml:space="preserve">Biliary diseases may combine with biliary tract infection such as </w:t>
      </w:r>
      <w:proofErr w:type="spellStart"/>
      <w:r w:rsidRPr="001C544A">
        <w:rPr>
          <w:rFonts w:ascii="Book Antiqua" w:hAnsi="Book Antiqua"/>
          <w:sz w:val="24"/>
        </w:rPr>
        <w:t>cholecystitis</w:t>
      </w:r>
      <w:proofErr w:type="spellEnd"/>
      <w:r w:rsidRPr="001C544A">
        <w:rPr>
          <w:rFonts w:ascii="Book Antiqua" w:hAnsi="Book Antiqua"/>
          <w:sz w:val="24"/>
        </w:rPr>
        <w:t xml:space="preserve"> or cholangitis which</w:t>
      </w:r>
      <w:r w:rsidRPr="001C544A">
        <w:rPr>
          <w:rFonts w:ascii="Book Antiqua" w:hAnsi="Book Antiqua" w:cs="Arial"/>
          <w:b/>
          <w:sz w:val="24"/>
        </w:rPr>
        <w:t xml:space="preserve"> </w:t>
      </w:r>
      <w:r w:rsidRPr="001C544A">
        <w:rPr>
          <w:rFonts w:ascii="Book Antiqua" w:hAnsi="Book Antiqua"/>
          <w:sz w:val="24"/>
        </w:rPr>
        <w:t xml:space="preserve">possibly lead to severe sepsis and septic shock or even multiple organ dysfunction syndrome and eventually death. However, bile culture requires more time and has lower positive rates. Most related studies were conducted decades ago and lack </w:t>
      </w:r>
      <w:r w:rsidR="00742B39">
        <w:rPr>
          <w:rFonts w:ascii="Book Antiqua" w:hAnsi="Book Antiqua"/>
          <w:sz w:val="24"/>
        </w:rPr>
        <w:t>a</w:t>
      </w:r>
      <w:r w:rsidRPr="001C544A">
        <w:rPr>
          <w:rFonts w:ascii="Book Antiqua" w:hAnsi="Book Antiqua"/>
          <w:sz w:val="24"/>
        </w:rPr>
        <w:t xml:space="preserve"> large sample size. </w:t>
      </w:r>
    </w:p>
    <w:p w14:paraId="58F9FADA" w14:textId="77777777" w:rsidR="0037488D" w:rsidRPr="001C544A" w:rsidRDefault="0037488D" w:rsidP="001C544A">
      <w:pPr>
        <w:spacing w:line="360" w:lineRule="auto"/>
        <w:rPr>
          <w:rFonts w:ascii="Book Antiqua" w:hAnsi="Book Antiqua"/>
          <w:sz w:val="24"/>
        </w:rPr>
      </w:pPr>
    </w:p>
    <w:p w14:paraId="09196ABF" w14:textId="77777777" w:rsidR="00D752F2" w:rsidRPr="001C544A" w:rsidRDefault="0037488D" w:rsidP="001C544A">
      <w:pPr>
        <w:spacing w:line="360" w:lineRule="auto"/>
        <w:rPr>
          <w:rFonts w:ascii="Book Antiqua" w:hAnsi="Book Antiqua" w:cs="Arial"/>
          <w:b/>
          <w:i/>
          <w:sz w:val="24"/>
        </w:rPr>
      </w:pPr>
      <w:r w:rsidRPr="001C544A">
        <w:rPr>
          <w:rFonts w:ascii="Book Antiqua" w:hAnsi="Book Antiqua" w:cs="Arial"/>
          <w:b/>
          <w:i/>
          <w:sz w:val="24"/>
        </w:rPr>
        <w:t>Research motivation</w:t>
      </w:r>
    </w:p>
    <w:p w14:paraId="2F20C3EE" w14:textId="71CDA6A5" w:rsidR="0037488D" w:rsidRPr="001C544A" w:rsidRDefault="00742B39" w:rsidP="001C544A">
      <w:pPr>
        <w:spacing w:line="360" w:lineRule="auto"/>
        <w:rPr>
          <w:rFonts w:ascii="Book Antiqua" w:hAnsi="Book Antiqua" w:cs="Arial"/>
          <w:b/>
          <w:sz w:val="24"/>
        </w:rPr>
      </w:pPr>
      <w:r>
        <w:rPr>
          <w:rFonts w:ascii="Book Antiqua" w:hAnsi="Book Antiqua"/>
          <w:sz w:val="24"/>
        </w:rPr>
        <w:t>Using a</w:t>
      </w:r>
      <w:r w:rsidR="0037488D" w:rsidRPr="001C544A">
        <w:rPr>
          <w:rFonts w:ascii="Book Antiqua" w:hAnsi="Book Antiqua"/>
          <w:sz w:val="24"/>
        </w:rPr>
        <w:t xml:space="preserve"> large sample size </w:t>
      </w:r>
      <w:r w:rsidR="009E78A4" w:rsidRPr="001C544A">
        <w:rPr>
          <w:rFonts w:ascii="Book Antiqua" w:hAnsi="Book Antiqua"/>
          <w:sz w:val="24"/>
        </w:rPr>
        <w:t xml:space="preserve">and ten years </w:t>
      </w:r>
      <w:r>
        <w:rPr>
          <w:rFonts w:ascii="Book Antiqua" w:hAnsi="Book Antiqua"/>
          <w:sz w:val="24"/>
        </w:rPr>
        <w:t xml:space="preserve">of </w:t>
      </w:r>
      <w:r w:rsidR="0037488D" w:rsidRPr="001C544A">
        <w:rPr>
          <w:rFonts w:ascii="Book Antiqua" w:hAnsi="Book Antiqua"/>
          <w:sz w:val="24"/>
        </w:rPr>
        <w:t xml:space="preserve">study, we fully understand the bacterial species and antibiotic susceptibility for antibacterial therapy </w:t>
      </w:r>
      <w:r>
        <w:rPr>
          <w:rFonts w:ascii="Book Antiqua" w:hAnsi="Book Antiqua"/>
          <w:sz w:val="24"/>
        </w:rPr>
        <w:t>in</w:t>
      </w:r>
      <w:r w:rsidR="0037488D" w:rsidRPr="001C544A">
        <w:rPr>
          <w:rFonts w:ascii="Book Antiqua" w:hAnsi="Book Antiqua"/>
          <w:sz w:val="24"/>
        </w:rPr>
        <w:t xml:space="preserve"> </w:t>
      </w:r>
      <w:r w:rsidR="00FC4FDB">
        <w:rPr>
          <w:rFonts w:ascii="Book Antiqua" w:hAnsi="Book Antiqua"/>
          <w:sz w:val="24"/>
        </w:rPr>
        <w:t xml:space="preserve">patients with </w:t>
      </w:r>
      <w:r w:rsidR="0037488D" w:rsidRPr="001C544A">
        <w:rPr>
          <w:rFonts w:ascii="Book Antiqua" w:hAnsi="Book Antiqua"/>
          <w:sz w:val="24"/>
        </w:rPr>
        <w:t xml:space="preserve">biliary diseases. </w:t>
      </w:r>
    </w:p>
    <w:p w14:paraId="17095130" w14:textId="77777777" w:rsidR="0037488D" w:rsidRPr="001C544A" w:rsidRDefault="0037488D" w:rsidP="001C544A">
      <w:pPr>
        <w:spacing w:line="360" w:lineRule="auto"/>
        <w:rPr>
          <w:rFonts w:ascii="Book Antiqua" w:hAnsi="Book Antiqua"/>
          <w:sz w:val="24"/>
        </w:rPr>
      </w:pPr>
    </w:p>
    <w:p w14:paraId="5B7C5C1A" w14:textId="77777777" w:rsidR="00D752F2" w:rsidRPr="001C544A" w:rsidRDefault="0037488D" w:rsidP="001C544A">
      <w:pPr>
        <w:spacing w:line="360" w:lineRule="auto"/>
        <w:rPr>
          <w:rFonts w:ascii="Book Antiqua" w:hAnsi="Book Antiqua" w:cs="Arial"/>
          <w:b/>
          <w:i/>
          <w:sz w:val="24"/>
        </w:rPr>
      </w:pPr>
      <w:r w:rsidRPr="001C544A">
        <w:rPr>
          <w:rFonts w:ascii="Book Antiqua" w:hAnsi="Book Antiqua" w:cs="Arial"/>
          <w:b/>
          <w:i/>
          <w:sz w:val="24"/>
        </w:rPr>
        <w:lastRenderedPageBreak/>
        <w:t>Research objectives</w:t>
      </w:r>
    </w:p>
    <w:p w14:paraId="4CE63E17" w14:textId="738A11DA" w:rsidR="0037488D" w:rsidRPr="001C544A" w:rsidRDefault="0037488D" w:rsidP="001C544A">
      <w:pPr>
        <w:spacing w:line="360" w:lineRule="auto"/>
        <w:rPr>
          <w:rFonts w:ascii="Book Antiqua" w:hAnsi="Book Antiqua" w:cs="Arial"/>
          <w:sz w:val="24"/>
        </w:rPr>
      </w:pPr>
      <w:r w:rsidRPr="001C544A">
        <w:rPr>
          <w:rFonts w:ascii="Book Antiqua" w:hAnsi="Book Antiqua"/>
          <w:sz w:val="24"/>
        </w:rPr>
        <w:t>T</w:t>
      </w:r>
      <w:r w:rsidR="00742B39">
        <w:rPr>
          <w:rFonts w:ascii="Book Antiqua" w:hAnsi="Book Antiqua"/>
          <w:sz w:val="24"/>
        </w:rPr>
        <w:t>he</w:t>
      </w:r>
      <w:r w:rsidRPr="001C544A">
        <w:rPr>
          <w:rFonts w:ascii="Book Antiqua" w:hAnsi="Book Antiqua"/>
          <w:sz w:val="24"/>
        </w:rPr>
        <w:t xml:space="preserve"> </w:t>
      </w:r>
      <w:r w:rsidR="00742B39">
        <w:rPr>
          <w:rFonts w:ascii="Book Antiqua" w:hAnsi="Book Antiqua"/>
          <w:sz w:val="24"/>
        </w:rPr>
        <w:t>identification of</w:t>
      </w:r>
      <w:r w:rsidRPr="001C544A">
        <w:rPr>
          <w:rFonts w:ascii="Book Antiqua" w:hAnsi="Book Antiqua"/>
          <w:sz w:val="24"/>
        </w:rPr>
        <w:t xml:space="preserve"> bacterial species and their antibiotic susceptibility for early empiric antibacterial therapy are crucial for reducing the mortality of patients with biliary tract infection.</w:t>
      </w:r>
    </w:p>
    <w:p w14:paraId="37E8E0BB" w14:textId="77777777" w:rsidR="0037488D" w:rsidRPr="001C544A" w:rsidRDefault="0037488D" w:rsidP="001C544A">
      <w:pPr>
        <w:spacing w:line="360" w:lineRule="auto"/>
        <w:rPr>
          <w:rFonts w:ascii="Book Antiqua" w:hAnsi="Book Antiqua" w:cs="Arial"/>
          <w:sz w:val="24"/>
        </w:rPr>
      </w:pPr>
    </w:p>
    <w:p w14:paraId="7C0240BE" w14:textId="77777777" w:rsidR="00D752F2" w:rsidRPr="001C544A" w:rsidRDefault="0037488D" w:rsidP="001C544A">
      <w:pPr>
        <w:spacing w:line="360" w:lineRule="auto"/>
        <w:rPr>
          <w:rFonts w:ascii="Book Antiqua" w:hAnsi="Book Antiqua" w:cs="Arial"/>
          <w:b/>
          <w:i/>
          <w:sz w:val="24"/>
        </w:rPr>
      </w:pPr>
      <w:r w:rsidRPr="001C544A">
        <w:rPr>
          <w:rFonts w:ascii="Book Antiqua" w:hAnsi="Book Antiqua" w:cs="Arial"/>
          <w:b/>
          <w:i/>
          <w:sz w:val="24"/>
        </w:rPr>
        <w:t>Research methods</w:t>
      </w:r>
    </w:p>
    <w:p w14:paraId="7D7ABEEB" w14:textId="12DBBCC1" w:rsidR="0037488D" w:rsidRPr="001C544A" w:rsidRDefault="0037488D" w:rsidP="001C544A">
      <w:pPr>
        <w:spacing w:line="360" w:lineRule="auto"/>
        <w:rPr>
          <w:rFonts w:ascii="Book Antiqua" w:hAnsi="Book Antiqua"/>
          <w:sz w:val="24"/>
        </w:rPr>
      </w:pPr>
      <w:r w:rsidRPr="001C544A">
        <w:rPr>
          <w:rFonts w:ascii="Book Antiqua" w:hAnsi="Book Antiqua"/>
          <w:sz w:val="24"/>
        </w:rPr>
        <w:t xml:space="preserve">Clinical data were collected from </w:t>
      </w:r>
      <w:r w:rsidR="00742B39">
        <w:rPr>
          <w:rFonts w:ascii="Book Antiqua" w:hAnsi="Book Antiqua"/>
          <w:sz w:val="24"/>
        </w:rPr>
        <w:t xml:space="preserve">hospital </w:t>
      </w:r>
      <w:r w:rsidRPr="001C544A">
        <w:rPr>
          <w:rFonts w:ascii="Book Antiqua" w:hAnsi="Book Antiqua"/>
          <w:sz w:val="24"/>
        </w:rPr>
        <w:t xml:space="preserve">medical records. Species identification and initial drug susceptibility were further identiﬁed by biochemical characterization using the VITEK 2 Compact test. All statistical analyses were performed using the SPSS software. Between-group analyses were conducted using </w:t>
      </w:r>
      <w:r w:rsidR="00742B39">
        <w:rPr>
          <w:rFonts w:ascii="Book Antiqua" w:hAnsi="Book Antiqua"/>
          <w:sz w:val="24"/>
        </w:rPr>
        <w:t xml:space="preserve">the </w:t>
      </w:r>
      <w:r w:rsidRPr="001C544A">
        <w:rPr>
          <w:rFonts w:ascii="Book Antiqua" w:hAnsi="Book Antiqua"/>
          <w:sz w:val="24"/>
        </w:rPr>
        <w:t xml:space="preserve">t-test or </w:t>
      </w:r>
      <w:r w:rsidR="00ED2279" w:rsidRPr="001C544A">
        <w:rPr>
          <w:rFonts w:ascii="Book Antiqua" w:eastAsia="MingLiU" w:hAnsi="Book Antiqua" w:cs="Arial"/>
          <w:i/>
          <w:sz w:val="24"/>
        </w:rPr>
        <w:sym w:font="Symbol" w:char="F063"/>
      </w:r>
      <w:r w:rsidR="00ED2279" w:rsidRPr="001C544A">
        <w:rPr>
          <w:rFonts w:ascii="Book Antiqua" w:hAnsi="Book Antiqua" w:cs="Arial"/>
          <w:i/>
          <w:iCs/>
          <w:sz w:val="24"/>
          <w:vertAlign w:val="superscript"/>
        </w:rPr>
        <w:t>2</w:t>
      </w:r>
      <w:r w:rsidRPr="001C544A">
        <w:rPr>
          <w:rFonts w:ascii="Book Antiqua" w:hAnsi="Book Antiqua"/>
          <w:sz w:val="24"/>
        </w:rPr>
        <w:t xml:space="preserve"> test.</w:t>
      </w:r>
    </w:p>
    <w:p w14:paraId="68FB2DFC" w14:textId="77777777" w:rsidR="0037488D" w:rsidRPr="001C544A" w:rsidRDefault="0037488D" w:rsidP="001C544A">
      <w:pPr>
        <w:spacing w:line="360" w:lineRule="auto"/>
        <w:rPr>
          <w:rStyle w:val="src"/>
          <w:rFonts w:ascii="Book Antiqua" w:hAnsi="Book Antiqua" w:cs="Arial"/>
          <w:sz w:val="24"/>
        </w:rPr>
      </w:pPr>
    </w:p>
    <w:p w14:paraId="07201D0D" w14:textId="77777777" w:rsidR="00D752F2" w:rsidRPr="001C544A" w:rsidRDefault="0037488D" w:rsidP="001C544A">
      <w:pPr>
        <w:widowControl/>
        <w:spacing w:line="360" w:lineRule="auto"/>
        <w:rPr>
          <w:rFonts w:ascii="Book Antiqua" w:hAnsi="Book Antiqua" w:cs="Arial"/>
          <w:b/>
          <w:i/>
          <w:sz w:val="24"/>
        </w:rPr>
      </w:pPr>
      <w:r w:rsidRPr="001C544A">
        <w:rPr>
          <w:rFonts w:ascii="Book Antiqua" w:hAnsi="Book Antiqua" w:cs="Arial"/>
          <w:b/>
          <w:i/>
          <w:sz w:val="24"/>
        </w:rPr>
        <w:t>Research results</w:t>
      </w:r>
    </w:p>
    <w:p w14:paraId="760742E7" w14:textId="35275E8E" w:rsidR="0037488D" w:rsidRPr="001C544A" w:rsidRDefault="00742B39" w:rsidP="001C544A">
      <w:pPr>
        <w:widowControl/>
        <w:spacing w:line="360" w:lineRule="auto"/>
        <w:rPr>
          <w:rFonts w:ascii="Book Antiqua" w:hAnsi="Book Antiqua"/>
          <w:sz w:val="24"/>
        </w:rPr>
      </w:pPr>
      <w:r>
        <w:rPr>
          <w:rFonts w:ascii="Book Antiqua" w:hAnsi="Book Antiqua"/>
          <w:sz w:val="24"/>
        </w:rPr>
        <w:t>The m</w:t>
      </w:r>
      <w:r w:rsidR="0037488D" w:rsidRPr="001C544A">
        <w:rPr>
          <w:rFonts w:ascii="Book Antiqua" w:hAnsi="Book Antiqua"/>
          <w:sz w:val="24"/>
        </w:rPr>
        <w:t xml:space="preserve">ost frequently encountered strains were gram-negative bacteria (74.94%), including </w:t>
      </w:r>
      <w:r w:rsidR="0037488D" w:rsidRPr="001C544A">
        <w:rPr>
          <w:rFonts w:ascii="Book Antiqua" w:hAnsi="Book Antiqua"/>
          <w:i/>
          <w:iCs/>
          <w:sz w:val="24"/>
        </w:rPr>
        <w:t>Escherichia coli</w:t>
      </w:r>
      <w:r w:rsidR="0037488D" w:rsidRPr="001C544A">
        <w:rPr>
          <w:rFonts w:ascii="Book Antiqua" w:hAnsi="Book Antiqua"/>
          <w:sz w:val="24"/>
        </w:rPr>
        <w:t xml:space="preserve"> (37.78%), </w:t>
      </w:r>
      <w:r w:rsidR="0037488D" w:rsidRPr="001C544A">
        <w:rPr>
          <w:rFonts w:ascii="Book Antiqua" w:hAnsi="Book Antiqua"/>
          <w:i/>
          <w:iCs/>
          <w:sz w:val="24"/>
        </w:rPr>
        <w:t>Pseudomonas </w:t>
      </w:r>
      <w:proofErr w:type="spellStart"/>
      <w:r w:rsidR="0037488D" w:rsidRPr="001C544A">
        <w:rPr>
          <w:rFonts w:ascii="Book Antiqua" w:hAnsi="Book Antiqua"/>
          <w:i/>
          <w:iCs/>
          <w:sz w:val="24"/>
        </w:rPr>
        <w:t>aeruginosa</w:t>
      </w:r>
      <w:proofErr w:type="spellEnd"/>
      <w:r w:rsidR="0037488D" w:rsidRPr="001C544A">
        <w:rPr>
          <w:rFonts w:ascii="Book Antiqua" w:hAnsi="Book Antiqua"/>
          <w:sz w:val="24"/>
        </w:rPr>
        <w:t xml:space="preserve"> (8.96%), and </w:t>
      </w:r>
      <w:proofErr w:type="spellStart"/>
      <w:r w:rsidR="0037488D" w:rsidRPr="001C544A">
        <w:rPr>
          <w:rFonts w:ascii="Book Antiqua" w:hAnsi="Book Antiqua"/>
          <w:i/>
          <w:iCs/>
          <w:sz w:val="24"/>
        </w:rPr>
        <w:t>Klebsiella</w:t>
      </w:r>
      <w:proofErr w:type="spellEnd"/>
      <w:r w:rsidR="0037488D" w:rsidRPr="001C544A">
        <w:rPr>
          <w:rFonts w:ascii="Book Antiqua" w:hAnsi="Book Antiqua"/>
          <w:i/>
          <w:iCs/>
          <w:sz w:val="24"/>
        </w:rPr>
        <w:t xml:space="preserve"> </w:t>
      </w:r>
      <w:proofErr w:type="spellStart"/>
      <w:r w:rsidR="0037488D" w:rsidRPr="001C544A">
        <w:rPr>
          <w:rFonts w:ascii="Book Antiqua" w:hAnsi="Book Antiqua"/>
          <w:i/>
          <w:iCs/>
          <w:sz w:val="24"/>
        </w:rPr>
        <w:t>pneumoniae</w:t>
      </w:r>
      <w:proofErr w:type="spellEnd"/>
      <w:r w:rsidR="0037488D" w:rsidRPr="001C544A">
        <w:rPr>
          <w:rFonts w:ascii="Book Antiqua" w:hAnsi="Book Antiqua"/>
          <w:sz w:val="24"/>
        </w:rPr>
        <w:t xml:space="preserve"> (10.29%). Bile bacteria were largely sensitive to </w:t>
      </w:r>
      <w:proofErr w:type="spellStart"/>
      <w:r w:rsidR="0037488D" w:rsidRPr="001C544A">
        <w:rPr>
          <w:rFonts w:ascii="Book Antiqua" w:hAnsi="Book Antiqua"/>
          <w:sz w:val="24"/>
        </w:rPr>
        <w:t>carbapenems</w:t>
      </w:r>
      <w:proofErr w:type="spellEnd"/>
      <w:r w:rsidR="0037488D" w:rsidRPr="001C544A">
        <w:rPr>
          <w:rFonts w:ascii="Book Antiqua" w:hAnsi="Book Antiqua"/>
          <w:sz w:val="24"/>
        </w:rPr>
        <w:t xml:space="preserve">, </w:t>
      </w:r>
      <w:proofErr w:type="spellStart"/>
      <w:r w:rsidR="0037488D" w:rsidRPr="001C544A">
        <w:rPr>
          <w:rFonts w:ascii="Book Antiqua" w:hAnsi="Book Antiqua"/>
          <w:sz w:val="24"/>
        </w:rPr>
        <w:t>piperacillin</w:t>
      </w:r>
      <w:proofErr w:type="spellEnd"/>
      <w:r w:rsidR="0037488D" w:rsidRPr="001C544A">
        <w:rPr>
          <w:rFonts w:ascii="Book Antiqua" w:hAnsi="Book Antiqua"/>
          <w:sz w:val="24"/>
        </w:rPr>
        <w:t>/</w:t>
      </w:r>
      <w:proofErr w:type="spellStart"/>
      <w:r w:rsidR="0037488D" w:rsidRPr="001C544A">
        <w:rPr>
          <w:rFonts w:ascii="Book Antiqua" w:hAnsi="Book Antiqua"/>
          <w:sz w:val="24"/>
        </w:rPr>
        <w:t>tazobactam</w:t>
      </w:r>
      <w:proofErr w:type="spellEnd"/>
      <w:r w:rsidR="0037488D" w:rsidRPr="001C544A">
        <w:rPr>
          <w:rFonts w:ascii="Book Antiqua" w:hAnsi="Book Antiqua"/>
          <w:sz w:val="24"/>
        </w:rPr>
        <w:t>, and gentamicin. We found almost the same micro-organisms present in patients with malignant and benign diseases. Age (</w:t>
      </w:r>
      <w:r w:rsidR="0037488D" w:rsidRPr="001C544A">
        <w:rPr>
          <w:rFonts w:ascii="Book Antiqua" w:hAnsi="Book Antiqua"/>
          <w:i/>
          <w:iCs/>
          <w:sz w:val="24"/>
        </w:rPr>
        <w:t xml:space="preserve">P </w:t>
      </w:r>
      <w:r w:rsidR="0037488D" w:rsidRPr="001C544A">
        <w:rPr>
          <w:rFonts w:ascii="Book Antiqua" w:hAnsi="Book Antiqua"/>
          <w:sz w:val="24"/>
        </w:rPr>
        <w:t>&lt; 0.001), fever (</w:t>
      </w:r>
      <w:r w:rsidR="0037488D" w:rsidRPr="001C544A">
        <w:rPr>
          <w:rFonts w:ascii="Book Antiqua" w:hAnsi="Book Antiqua"/>
          <w:i/>
          <w:iCs/>
          <w:sz w:val="24"/>
        </w:rPr>
        <w:t>P</w:t>
      </w:r>
      <w:r w:rsidR="0037488D" w:rsidRPr="001C544A">
        <w:rPr>
          <w:rFonts w:ascii="Book Antiqua" w:hAnsi="Book Antiqua"/>
          <w:sz w:val="24"/>
        </w:rPr>
        <w:t xml:space="preserve"> &lt; 0.001), history of biliary tract diseases and surgeries (both </w:t>
      </w:r>
      <w:r w:rsidR="0037488D" w:rsidRPr="001C544A">
        <w:rPr>
          <w:rFonts w:ascii="Book Antiqua" w:hAnsi="Book Antiqua"/>
          <w:i/>
          <w:iCs/>
          <w:sz w:val="24"/>
        </w:rPr>
        <w:t>P</w:t>
      </w:r>
      <w:r w:rsidR="0037488D" w:rsidRPr="001C544A">
        <w:rPr>
          <w:rFonts w:ascii="Book Antiqua" w:hAnsi="Book Antiqua"/>
          <w:sz w:val="24"/>
        </w:rPr>
        <w:t xml:space="preserve"> &lt; 0.001), benign disease (</w:t>
      </w:r>
      <w:r w:rsidR="0037488D" w:rsidRPr="001C544A">
        <w:rPr>
          <w:rFonts w:ascii="Book Antiqua" w:hAnsi="Book Antiqua"/>
          <w:i/>
          <w:iCs/>
          <w:sz w:val="24"/>
        </w:rPr>
        <w:t>P</w:t>
      </w:r>
      <w:r w:rsidR="0037488D" w:rsidRPr="001C544A">
        <w:rPr>
          <w:rFonts w:ascii="Book Antiqua" w:hAnsi="Book Antiqua"/>
          <w:sz w:val="24"/>
        </w:rPr>
        <w:t xml:space="preserve"> = 0.002), and </w:t>
      </w:r>
      <w:r w:rsidR="00FC4FDB">
        <w:rPr>
          <w:rFonts w:ascii="Book Antiqua" w:hAnsi="Book Antiqua"/>
          <w:sz w:val="24"/>
        </w:rPr>
        <w:t xml:space="preserve">the </w:t>
      </w:r>
      <w:r w:rsidR="0037488D" w:rsidRPr="001C544A">
        <w:rPr>
          <w:rFonts w:ascii="Book Antiqua" w:hAnsi="Book Antiqua"/>
          <w:sz w:val="24"/>
        </w:rPr>
        <w:t>comorbidity chronic renal insufficiency (</w:t>
      </w:r>
      <w:r w:rsidR="0037488D" w:rsidRPr="001C544A">
        <w:rPr>
          <w:rFonts w:ascii="Book Antiqua" w:hAnsi="Book Antiqua"/>
          <w:i/>
          <w:iCs/>
          <w:sz w:val="24"/>
        </w:rPr>
        <w:t>P</w:t>
      </w:r>
      <w:r w:rsidR="0037488D" w:rsidRPr="001C544A">
        <w:rPr>
          <w:rFonts w:ascii="Book Antiqua" w:hAnsi="Book Antiqua"/>
          <w:sz w:val="24"/>
        </w:rPr>
        <w:t xml:space="preserve"> = 0.007) affected the positive rates of the bile samples.</w:t>
      </w:r>
    </w:p>
    <w:p w14:paraId="0F9E8731" w14:textId="77777777" w:rsidR="0037488D" w:rsidRPr="001C544A" w:rsidRDefault="0037488D" w:rsidP="001C544A">
      <w:pPr>
        <w:spacing w:line="360" w:lineRule="auto"/>
        <w:rPr>
          <w:rFonts w:ascii="Book Antiqua" w:hAnsi="Book Antiqua"/>
          <w:sz w:val="24"/>
        </w:rPr>
      </w:pPr>
    </w:p>
    <w:p w14:paraId="4FB50C3C" w14:textId="77777777" w:rsidR="00D752F2" w:rsidRPr="001C544A" w:rsidRDefault="0037488D" w:rsidP="001C544A">
      <w:pPr>
        <w:widowControl/>
        <w:spacing w:line="360" w:lineRule="auto"/>
        <w:rPr>
          <w:rFonts w:ascii="Book Antiqua" w:hAnsi="Book Antiqua" w:cs="Arial"/>
          <w:b/>
          <w:i/>
          <w:sz w:val="24"/>
        </w:rPr>
      </w:pPr>
      <w:r w:rsidRPr="001C544A">
        <w:rPr>
          <w:rFonts w:ascii="Book Antiqua" w:hAnsi="Book Antiqua" w:cs="Arial"/>
          <w:b/>
          <w:i/>
          <w:sz w:val="24"/>
        </w:rPr>
        <w:t>Research conclusions</w:t>
      </w:r>
    </w:p>
    <w:p w14:paraId="6FA344CB" w14:textId="6E4600EA" w:rsidR="0037488D" w:rsidRPr="001C544A" w:rsidRDefault="0037488D" w:rsidP="001C544A">
      <w:pPr>
        <w:widowControl/>
        <w:spacing w:line="360" w:lineRule="auto"/>
        <w:rPr>
          <w:rFonts w:ascii="Book Antiqua" w:hAnsi="Book Antiqua"/>
          <w:sz w:val="24"/>
        </w:rPr>
      </w:pPr>
      <w:r w:rsidRPr="001C544A">
        <w:rPr>
          <w:rFonts w:ascii="Book Antiqua" w:hAnsi="Book Antiqua"/>
          <w:sz w:val="24"/>
        </w:rPr>
        <w:t xml:space="preserve">We found </w:t>
      </w:r>
      <w:r w:rsidR="00742B39">
        <w:rPr>
          <w:rFonts w:ascii="Book Antiqua" w:hAnsi="Book Antiqua"/>
          <w:sz w:val="24"/>
        </w:rPr>
        <w:t xml:space="preserve">that </w:t>
      </w:r>
      <w:r w:rsidRPr="001C544A">
        <w:rPr>
          <w:rFonts w:ascii="Book Antiqua" w:hAnsi="Book Antiqua"/>
          <w:sz w:val="24"/>
        </w:rPr>
        <w:t xml:space="preserve">gram-negative strains had low susceptibility to ceftriaxone, quinolones and ampicillin. In addition, some risk factors such as age, fever, history of biliary tract diseases and surgeries, benign diseases, and </w:t>
      </w:r>
      <w:r w:rsidR="00742B39">
        <w:rPr>
          <w:rFonts w:ascii="Book Antiqua" w:hAnsi="Book Antiqua"/>
          <w:sz w:val="24"/>
        </w:rPr>
        <w:t xml:space="preserve">the </w:t>
      </w:r>
      <w:r w:rsidRPr="001C544A">
        <w:rPr>
          <w:rFonts w:ascii="Book Antiqua" w:hAnsi="Book Antiqua"/>
          <w:sz w:val="24"/>
        </w:rPr>
        <w:t>comorbidit</w:t>
      </w:r>
      <w:r w:rsidR="00742B39">
        <w:rPr>
          <w:rFonts w:ascii="Book Antiqua" w:hAnsi="Book Antiqua"/>
          <w:sz w:val="24"/>
        </w:rPr>
        <w:t xml:space="preserve">y </w:t>
      </w:r>
      <w:r w:rsidRPr="001C544A">
        <w:rPr>
          <w:rFonts w:ascii="Book Antiqua" w:hAnsi="Book Antiqua"/>
          <w:sz w:val="24"/>
        </w:rPr>
        <w:t xml:space="preserve">chronic renal insufficiency positively influenced the detection rates. Bile samples for microbiological analysis may enable a more accurate selection of antibiotic treatments. </w:t>
      </w:r>
    </w:p>
    <w:p w14:paraId="65930845" w14:textId="77777777" w:rsidR="0037488D" w:rsidRPr="001C544A" w:rsidRDefault="0037488D" w:rsidP="001C544A">
      <w:pPr>
        <w:spacing w:line="360" w:lineRule="auto"/>
        <w:rPr>
          <w:rFonts w:ascii="Book Antiqua" w:hAnsi="Book Antiqua"/>
          <w:sz w:val="24"/>
        </w:rPr>
      </w:pPr>
    </w:p>
    <w:p w14:paraId="54B127E4" w14:textId="77777777" w:rsidR="00D752F2" w:rsidRPr="001C544A" w:rsidRDefault="0037488D" w:rsidP="001C544A">
      <w:pPr>
        <w:widowControl/>
        <w:spacing w:line="360" w:lineRule="auto"/>
        <w:rPr>
          <w:rFonts w:ascii="Book Antiqua" w:hAnsi="Book Antiqua" w:cs="Arial"/>
          <w:b/>
          <w:i/>
          <w:sz w:val="24"/>
        </w:rPr>
      </w:pPr>
      <w:r w:rsidRPr="001C544A">
        <w:rPr>
          <w:rFonts w:ascii="Book Antiqua" w:hAnsi="Book Antiqua" w:cs="Arial"/>
          <w:b/>
          <w:i/>
          <w:sz w:val="24"/>
        </w:rPr>
        <w:t>Research perspectives</w:t>
      </w:r>
    </w:p>
    <w:p w14:paraId="2B543417" w14:textId="726D2B51" w:rsidR="0037488D" w:rsidRPr="001C544A" w:rsidRDefault="00742B39" w:rsidP="001C544A">
      <w:pPr>
        <w:widowControl/>
        <w:spacing w:line="360" w:lineRule="auto"/>
        <w:rPr>
          <w:rFonts w:ascii="Book Antiqua" w:hAnsi="Book Antiqua"/>
          <w:sz w:val="24"/>
        </w:rPr>
      </w:pPr>
      <w:r>
        <w:rPr>
          <w:rFonts w:ascii="Book Antiqua" w:hAnsi="Book Antiqua"/>
          <w:sz w:val="24"/>
        </w:rPr>
        <w:lastRenderedPageBreak/>
        <w:t>T</w:t>
      </w:r>
      <w:r w:rsidR="0037488D" w:rsidRPr="001C544A">
        <w:rPr>
          <w:rFonts w:ascii="Book Antiqua" w:hAnsi="Book Antiqua"/>
          <w:sz w:val="24"/>
        </w:rPr>
        <w:t xml:space="preserve">he risk factors for antibiotic resistance rate and </w:t>
      </w:r>
      <w:r>
        <w:rPr>
          <w:rFonts w:ascii="Book Antiqua" w:hAnsi="Book Antiqua"/>
          <w:sz w:val="24"/>
        </w:rPr>
        <w:t xml:space="preserve">bacterial </w:t>
      </w:r>
      <w:r w:rsidR="0037488D" w:rsidRPr="001C544A">
        <w:rPr>
          <w:rFonts w:ascii="Book Antiqua" w:hAnsi="Book Antiqua"/>
          <w:sz w:val="24"/>
        </w:rPr>
        <w:t xml:space="preserve">resistance genes </w:t>
      </w:r>
      <w:r>
        <w:rPr>
          <w:rFonts w:ascii="Book Antiqua" w:hAnsi="Book Antiqua"/>
          <w:sz w:val="24"/>
        </w:rPr>
        <w:t>should be analyzed</w:t>
      </w:r>
      <w:r w:rsidR="0037488D" w:rsidRPr="001C544A">
        <w:rPr>
          <w:rFonts w:ascii="Book Antiqua" w:hAnsi="Book Antiqua"/>
          <w:sz w:val="24"/>
        </w:rPr>
        <w:t>.</w:t>
      </w:r>
    </w:p>
    <w:p w14:paraId="585F1D29" w14:textId="77777777" w:rsidR="00D752F2" w:rsidRPr="001C544A" w:rsidRDefault="00D752F2" w:rsidP="001C544A">
      <w:pPr>
        <w:widowControl/>
        <w:spacing w:line="360" w:lineRule="auto"/>
        <w:rPr>
          <w:rFonts w:ascii="Book Antiqua" w:hAnsi="Book Antiqua"/>
          <w:sz w:val="24"/>
        </w:rPr>
      </w:pPr>
    </w:p>
    <w:p w14:paraId="53EEA0AF" w14:textId="77777777" w:rsidR="00D752F2" w:rsidRPr="001C544A" w:rsidRDefault="00D752F2" w:rsidP="001C544A">
      <w:pPr>
        <w:adjustRightInd w:val="0"/>
        <w:snapToGrid w:val="0"/>
        <w:spacing w:line="360" w:lineRule="auto"/>
        <w:rPr>
          <w:rFonts w:ascii="Book Antiqua" w:hAnsi="Book Antiqua"/>
          <w:b/>
          <w:sz w:val="24"/>
        </w:rPr>
      </w:pPr>
      <w:r w:rsidRPr="001C544A">
        <w:rPr>
          <w:rFonts w:ascii="Book Antiqua" w:hAnsi="Book Antiqua"/>
          <w:b/>
          <w:sz w:val="24"/>
        </w:rPr>
        <w:t>REFERENCES</w:t>
      </w:r>
    </w:p>
    <w:p w14:paraId="04973DE8"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 xml:space="preserve">1 </w:t>
      </w:r>
      <w:proofErr w:type="spellStart"/>
      <w:r w:rsidRPr="001C544A">
        <w:rPr>
          <w:rFonts w:ascii="Book Antiqua" w:hAnsi="Book Antiqua"/>
          <w:b/>
          <w:sz w:val="24"/>
        </w:rPr>
        <w:t>D'Aldebert</w:t>
      </w:r>
      <w:proofErr w:type="spellEnd"/>
      <w:r w:rsidRPr="001C544A">
        <w:rPr>
          <w:rFonts w:ascii="Book Antiqua" w:hAnsi="Book Antiqua"/>
          <w:b/>
          <w:sz w:val="24"/>
        </w:rPr>
        <w:t xml:space="preserve"> E</w:t>
      </w:r>
      <w:r w:rsidRPr="001C544A">
        <w:rPr>
          <w:rFonts w:ascii="Book Antiqua" w:hAnsi="Book Antiqua"/>
          <w:sz w:val="24"/>
        </w:rPr>
        <w:t xml:space="preserve">, </w:t>
      </w:r>
      <w:proofErr w:type="spellStart"/>
      <w:r w:rsidRPr="001C544A">
        <w:rPr>
          <w:rFonts w:ascii="Book Antiqua" w:hAnsi="Book Antiqua"/>
          <w:sz w:val="24"/>
        </w:rPr>
        <w:t>Biyeyeme</w:t>
      </w:r>
      <w:proofErr w:type="spellEnd"/>
      <w:r w:rsidRPr="001C544A">
        <w:rPr>
          <w:rFonts w:ascii="Book Antiqua" w:hAnsi="Book Antiqua"/>
          <w:sz w:val="24"/>
        </w:rPr>
        <w:t xml:space="preserve"> Bi </w:t>
      </w:r>
      <w:proofErr w:type="spellStart"/>
      <w:r w:rsidRPr="001C544A">
        <w:rPr>
          <w:rFonts w:ascii="Book Antiqua" w:hAnsi="Book Antiqua"/>
          <w:sz w:val="24"/>
        </w:rPr>
        <w:t>Mve</w:t>
      </w:r>
      <w:proofErr w:type="spellEnd"/>
      <w:r w:rsidRPr="001C544A">
        <w:rPr>
          <w:rFonts w:ascii="Book Antiqua" w:hAnsi="Book Antiqua"/>
          <w:sz w:val="24"/>
        </w:rPr>
        <w:t xml:space="preserve"> MJ, </w:t>
      </w:r>
      <w:proofErr w:type="spellStart"/>
      <w:r w:rsidRPr="001C544A">
        <w:rPr>
          <w:rFonts w:ascii="Book Antiqua" w:hAnsi="Book Antiqua"/>
          <w:sz w:val="24"/>
        </w:rPr>
        <w:t>Mergey</w:t>
      </w:r>
      <w:proofErr w:type="spellEnd"/>
      <w:r w:rsidRPr="001C544A">
        <w:rPr>
          <w:rFonts w:ascii="Book Antiqua" w:hAnsi="Book Antiqua"/>
          <w:sz w:val="24"/>
        </w:rPr>
        <w:t xml:space="preserve"> M, </w:t>
      </w:r>
      <w:proofErr w:type="spellStart"/>
      <w:r w:rsidRPr="001C544A">
        <w:rPr>
          <w:rFonts w:ascii="Book Antiqua" w:hAnsi="Book Antiqua"/>
          <w:sz w:val="24"/>
        </w:rPr>
        <w:t>Wendum</w:t>
      </w:r>
      <w:proofErr w:type="spellEnd"/>
      <w:r w:rsidRPr="001C544A">
        <w:rPr>
          <w:rFonts w:ascii="Book Antiqua" w:hAnsi="Book Antiqua"/>
          <w:sz w:val="24"/>
        </w:rPr>
        <w:t xml:space="preserve"> D, </w:t>
      </w:r>
      <w:proofErr w:type="spellStart"/>
      <w:r w:rsidRPr="001C544A">
        <w:rPr>
          <w:rFonts w:ascii="Book Antiqua" w:hAnsi="Book Antiqua"/>
          <w:sz w:val="24"/>
        </w:rPr>
        <w:t>Firrincieli</w:t>
      </w:r>
      <w:proofErr w:type="spellEnd"/>
      <w:r w:rsidRPr="001C544A">
        <w:rPr>
          <w:rFonts w:ascii="Book Antiqua" w:hAnsi="Book Antiqua"/>
          <w:sz w:val="24"/>
        </w:rPr>
        <w:t xml:space="preserve"> D, </w:t>
      </w:r>
      <w:proofErr w:type="spellStart"/>
      <w:r w:rsidRPr="001C544A">
        <w:rPr>
          <w:rFonts w:ascii="Book Antiqua" w:hAnsi="Book Antiqua"/>
          <w:sz w:val="24"/>
        </w:rPr>
        <w:t>Coilly</w:t>
      </w:r>
      <w:proofErr w:type="spellEnd"/>
      <w:r w:rsidRPr="001C544A">
        <w:rPr>
          <w:rFonts w:ascii="Book Antiqua" w:hAnsi="Book Antiqua"/>
          <w:sz w:val="24"/>
        </w:rPr>
        <w:t xml:space="preserve"> A, </w:t>
      </w:r>
      <w:proofErr w:type="spellStart"/>
      <w:r w:rsidRPr="001C544A">
        <w:rPr>
          <w:rFonts w:ascii="Book Antiqua" w:hAnsi="Book Antiqua"/>
          <w:sz w:val="24"/>
        </w:rPr>
        <w:t>Fouassier</w:t>
      </w:r>
      <w:proofErr w:type="spellEnd"/>
      <w:r w:rsidRPr="001C544A">
        <w:rPr>
          <w:rFonts w:ascii="Book Antiqua" w:hAnsi="Book Antiqua"/>
          <w:sz w:val="24"/>
        </w:rPr>
        <w:t xml:space="preserve"> L, </w:t>
      </w:r>
      <w:proofErr w:type="spellStart"/>
      <w:r w:rsidRPr="001C544A">
        <w:rPr>
          <w:rFonts w:ascii="Book Antiqua" w:hAnsi="Book Antiqua"/>
          <w:sz w:val="24"/>
        </w:rPr>
        <w:t>Corpechot</w:t>
      </w:r>
      <w:proofErr w:type="spellEnd"/>
      <w:r w:rsidRPr="001C544A">
        <w:rPr>
          <w:rFonts w:ascii="Book Antiqua" w:hAnsi="Book Antiqua"/>
          <w:sz w:val="24"/>
        </w:rPr>
        <w:t xml:space="preserve"> C, </w:t>
      </w:r>
      <w:proofErr w:type="spellStart"/>
      <w:r w:rsidRPr="001C544A">
        <w:rPr>
          <w:rFonts w:ascii="Book Antiqua" w:hAnsi="Book Antiqua"/>
          <w:sz w:val="24"/>
        </w:rPr>
        <w:t>Poupon</w:t>
      </w:r>
      <w:proofErr w:type="spellEnd"/>
      <w:r w:rsidRPr="001C544A">
        <w:rPr>
          <w:rFonts w:ascii="Book Antiqua" w:hAnsi="Book Antiqua"/>
          <w:sz w:val="24"/>
        </w:rPr>
        <w:t xml:space="preserve"> R, </w:t>
      </w:r>
      <w:proofErr w:type="spellStart"/>
      <w:r w:rsidRPr="001C544A">
        <w:rPr>
          <w:rFonts w:ascii="Book Antiqua" w:hAnsi="Book Antiqua"/>
          <w:sz w:val="24"/>
        </w:rPr>
        <w:t>Housset</w:t>
      </w:r>
      <w:proofErr w:type="spellEnd"/>
      <w:r w:rsidRPr="001C544A">
        <w:rPr>
          <w:rFonts w:ascii="Book Antiqua" w:hAnsi="Book Antiqua"/>
          <w:sz w:val="24"/>
        </w:rPr>
        <w:t xml:space="preserve"> C, </w:t>
      </w:r>
      <w:proofErr w:type="spellStart"/>
      <w:r w:rsidRPr="001C544A">
        <w:rPr>
          <w:rFonts w:ascii="Book Antiqua" w:hAnsi="Book Antiqua"/>
          <w:sz w:val="24"/>
        </w:rPr>
        <w:t>Chignard</w:t>
      </w:r>
      <w:proofErr w:type="spellEnd"/>
      <w:r w:rsidRPr="001C544A">
        <w:rPr>
          <w:rFonts w:ascii="Book Antiqua" w:hAnsi="Book Antiqua"/>
          <w:sz w:val="24"/>
        </w:rPr>
        <w:t xml:space="preserve"> N. Bile salts control the antimicrobial peptide </w:t>
      </w:r>
      <w:proofErr w:type="spellStart"/>
      <w:r w:rsidRPr="001C544A">
        <w:rPr>
          <w:rFonts w:ascii="Book Antiqua" w:hAnsi="Book Antiqua"/>
          <w:sz w:val="24"/>
        </w:rPr>
        <w:t>cathelicidin</w:t>
      </w:r>
      <w:proofErr w:type="spellEnd"/>
      <w:r w:rsidRPr="001C544A">
        <w:rPr>
          <w:rFonts w:ascii="Book Antiqua" w:hAnsi="Book Antiqua"/>
          <w:sz w:val="24"/>
        </w:rPr>
        <w:t xml:space="preserve"> through nuclear receptors in the human biliary epithelium. </w:t>
      </w:r>
      <w:r w:rsidRPr="001C544A">
        <w:rPr>
          <w:rFonts w:ascii="Book Antiqua" w:hAnsi="Book Antiqua"/>
          <w:i/>
          <w:sz w:val="24"/>
        </w:rPr>
        <w:t>Gastroenterology</w:t>
      </w:r>
      <w:r w:rsidRPr="001C544A">
        <w:rPr>
          <w:rFonts w:ascii="Book Antiqua" w:hAnsi="Book Antiqua"/>
          <w:sz w:val="24"/>
        </w:rPr>
        <w:t xml:space="preserve"> 2009; </w:t>
      </w:r>
      <w:r w:rsidRPr="001C544A">
        <w:rPr>
          <w:rFonts w:ascii="Book Antiqua" w:hAnsi="Book Antiqua"/>
          <w:b/>
          <w:sz w:val="24"/>
        </w:rPr>
        <w:t>136</w:t>
      </w:r>
      <w:r w:rsidRPr="001C544A">
        <w:rPr>
          <w:rFonts w:ascii="Book Antiqua" w:hAnsi="Book Antiqua"/>
          <w:sz w:val="24"/>
        </w:rPr>
        <w:t>: 1435-1443 [PMID: 19245866 DOI: 10.1053/j.gastro.2008.12.040]</w:t>
      </w:r>
    </w:p>
    <w:p w14:paraId="392EA913" w14:textId="77777777" w:rsidR="00D47306" w:rsidRPr="001C544A" w:rsidRDefault="00D47306" w:rsidP="001C544A">
      <w:pPr>
        <w:spacing w:line="360" w:lineRule="auto"/>
        <w:rPr>
          <w:rFonts w:ascii="Book Antiqua" w:hAnsi="Book Antiqua"/>
          <w:sz w:val="24"/>
        </w:rPr>
      </w:pPr>
      <w:proofErr w:type="gramStart"/>
      <w:r w:rsidRPr="001C544A">
        <w:rPr>
          <w:rFonts w:ascii="Book Antiqua" w:hAnsi="Book Antiqua"/>
          <w:sz w:val="24"/>
        </w:rPr>
        <w:t xml:space="preserve">2 </w:t>
      </w:r>
      <w:proofErr w:type="spellStart"/>
      <w:r w:rsidRPr="001C544A">
        <w:rPr>
          <w:rFonts w:ascii="Book Antiqua" w:hAnsi="Book Antiqua"/>
          <w:b/>
          <w:sz w:val="24"/>
        </w:rPr>
        <w:t>Csendes</w:t>
      </w:r>
      <w:proofErr w:type="spellEnd"/>
      <w:r w:rsidRPr="001C544A">
        <w:rPr>
          <w:rFonts w:ascii="Book Antiqua" w:hAnsi="Book Antiqua"/>
          <w:b/>
          <w:sz w:val="24"/>
        </w:rPr>
        <w:t xml:space="preserve"> A</w:t>
      </w:r>
      <w:r w:rsidRPr="001C544A">
        <w:rPr>
          <w:rFonts w:ascii="Book Antiqua" w:hAnsi="Book Antiqua"/>
          <w:sz w:val="24"/>
        </w:rPr>
        <w:t>, Fernandez M, Uribe P. Bacteriology of the gallbladder bile in normal subjects.</w:t>
      </w:r>
      <w:proofErr w:type="gramEnd"/>
      <w:r w:rsidRPr="001C544A">
        <w:rPr>
          <w:rFonts w:ascii="Book Antiqua" w:hAnsi="Book Antiqua"/>
          <w:sz w:val="24"/>
        </w:rPr>
        <w:t xml:space="preserve"> </w:t>
      </w:r>
      <w:r w:rsidRPr="001C544A">
        <w:rPr>
          <w:rFonts w:ascii="Book Antiqua" w:hAnsi="Book Antiqua"/>
          <w:i/>
          <w:sz w:val="24"/>
        </w:rPr>
        <w:t xml:space="preserve">Am J </w:t>
      </w:r>
      <w:proofErr w:type="spellStart"/>
      <w:r w:rsidRPr="001C544A">
        <w:rPr>
          <w:rFonts w:ascii="Book Antiqua" w:hAnsi="Book Antiqua"/>
          <w:i/>
          <w:sz w:val="24"/>
        </w:rPr>
        <w:t>Surg</w:t>
      </w:r>
      <w:proofErr w:type="spellEnd"/>
      <w:r w:rsidRPr="001C544A">
        <w:rPr>
          <w:rFonts w:ascii="Book Antiqua" w:hAnsi="Book Antiqua"/>
          <w:sz w:val="24"/>
        </w:rPr>
        <w:t xml:space="preserve"> 1975; </w:t>
      </w:r>
      <w:r w:rsidRPr="001C544A">
        <w:rPr>
          <w:rFonts w:ascii="Book Antiqua" w:hAnsi="Book Antiqua"/>
          <w:b/>
          <w:sz w:val="24"/>
        </w:rPr>
        <w:t>129</w:t>
      </w:r>
      <w:r w:rsidRPr="001C544A">
        <w:rPr>
          <w:rFonts w:ascii="Book Antiqua" w:hAnsi="Book Antiqua"/>
          <w:sz w:val="24"/>
        </w:rPr>
        <w:t>: 629-631 [PMID: 805546 DOI: 10.1016/0002-9610(75)90334-7]</w:t>
      </w:r>
    </w:p>
    <w:p w14:paraId="4E1915CB"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 xml:space="preserve">3 </w:t>
      </w:r>
      <w:proofErr w:type="spellStart"/>
      <w:r w:rsidRPr="001C544A">
        <w:rPr>
          <w:rFonts w:ascii="Book Antiqua" w:hAnsi="Book Antiqua"/>
          <w:b/>
          <w:sz w:val="24"/>
        </w:rPr>
        <w:t>Melzer</w:t>
      </w:r>
      <w:proofErr w:type="spellEnd"/>
      <w:r w:rsidRPr="001C544A">
        <w:rPr>
          <w:rFonts w:ascii="Book Antiqua" w:hAnsi="Book Antiqua"/>
          <w:b/>
          <w:sz w:val="24"/>
        </w:rPr>
        <w:t xml:space="preserve"> M</w:t>
      </w:r>
      <w:r w:rsidRPr="001C544A">
        <w:rPr>
          <w:rFonts w:ascii="Book Antiqua" w:hAnsi="Book Antiqua"/>
          <w:sz w:val="24"/>
        </w:rPr>
        <w:t xml:space="preserve">, Toner R, Lacey S, </w:t>
      </w:r>
      <w:proofErr w:type="spellStart"/>
      <w:r w:rsidRPr="001C544A">
        <w:rPr>
          <w:rFonts w:ascii="Book Antiqua" w:hAnsi="Book Antiqua"/>
          <w:sz w:val="24"/>
        </w:rPr>
        <w:t>Bettany</w:t>
      </w:r>
      <w:proofErr w:type="spellEnd"/>
      <w:r w:rsidRPr="001C544A">
        <w:rPr>
          <w:rFonts w:ascii="Book Antiqua" w:hAnsi="Book Antiqua"/>
          <w:sz w:val="24"/>
        </w:rPr>
        <w:t xml:space="preserve"> E, </w:t>
      </w:r>
      <w:proofErr w:type="spellStart"/>
      <w:r w:rsidRPr="001C544A">
        <w:rPr>
          <w:rFonts w:ascii="Book Antiqua" w:hAnsi="Book Antiqua"/>
          <w:sz w:val="24"/>
        </w:rPr>
        <w:t>Rait</w:t>
      </w:r>
      <w:proofErr w:type="spellEnd"/>
      <w:r w:rsidRPr="001C544A">
        <w:rPr>
          <w:rFonts w:ascii="Book Antiqua" w:hAnsi="Book Antiqua"/>
          <w:sz w:val="24"/>
        </w:rPr>
        <w:t xml:space="preserve"> G. Biliary tract infection and </w:t>
      </w:r>
      <w:proofErr w:type="spellStart"/>
      <w:r w:rsidRPr="001C544A">
        <w:rPr>
          <w:rFonts w:ascii="Book Antiqua" w:hAnsi="Book Antiqua"/>
          <w:sz w:val="24"/>
        </w:rPr>
        <w:t>bacteraemia</w:t>
      </w:r>
      <w:proofErr w:type="spellEnd"/>
      <w:r w:rsidRPr="001C544A">
        <w:rPr>
          <w:rFonts w:ascii="Book Antiqua" w:hAnsi="Book Antiqua"/>
          <w:sz w:val="24"/>
        </w:rPr>
        <w:t xml:space="preserve">: presentation, structural abnormalities, causative organisms and clinical outcomes. </w:t>
      </w:r>
      <w:r w:rsidRPr="001C544A">
        <w:rPr>
          <w:rFonts w:ascii="Book Antiqua" w:hAnsi="Book Antiqua"/>
          <w:i/>
          <w:sz w:val="24"/>
        </w:rPr>
        <w:t>Postgrad Med J</w:t>
      </w:r>
      <w:r w:rsidRPr="001C544A">
        <w:rPr>
          <w:rFonts w:ascii="Book Antiqua" w:hAnsi="Book Antiqua"/>
          <w:sz w:val="24"/>
        </w:rPr>
        <w:t xml:space="preserve"> 2007; </w:t>
      </w:r>
      <w:r w:rsidRPr="001C544A">
        <w:rPr>
          <w:rFonts w:ascii="Book Antiqua" w:hAnsi="Book Antiqua"/>
          <w:b/>
          <w:sz w:val="24"/>
        </w:rPr>
        <w:t>83</w:t>
      </w:r>
      <w:r w:rsidRPr="001C544A">
        <w:rPr>
          <w:rFonts w:ascii="Book Antiqua" w:hAnsi="Book Antiqua"/>
          <w:sz w:val="24"/>
        </w:rPr>
        <w:t>: 773-776 [PMID: 18057178 DOI: 10.1136/pgmj.2007.064683]</w:t>
      </w:r>
    </w:p>
    <w:p w14:paraId="3365E90F"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 xml:space="preserve">4 </w:t>
      </w:r>
      <w:r w:rsidRPr="001C544A">
        <w:rPr>
          <w:rFonts w:ascii="Book Antiqua" w:hAnsi="Book Antiqua"/>
          <w:b/>
          <w:sz w:val="24"/>
        </w:rPr>
        <w:t>Takada T</w:t>
      </w:r>
      <w:r w:rsidRPr="001C544A">
        <w:rPr>
          <w:rFonts w:ascii="Book Antiqua" w:hAnsi="Book Antiqua"/>
          <w:sz w:val="24"/>
        </w:rPr>
        <w:t xml:space="preserve">, Strasberg SM, </w:t>
      </w:r>
      <w:proofErr w:type="spellStart"/>
      <w:r w:rsidRPr="001C544A">
        <w:rPr>
          <w:rFonts w:ascii="Book Antiqua" w:hAnsi="Book Antiqua"/>
          <w:sz w:val="24"/>
        </w:rPr>
        <w:t>Solomkin</w:t>
      </w:r>
      <w:proofErr w:type="spellEnd"/>
      <w:r w:rsidRPr="001C544A">
        <w:rPr>
          <w:rFonts w:ascii="Book Antiqua" w:hAnsi="Book Antiqua"/>
          <w:sz w:val="24"/>
        </w:rPr>
        <w:t xml:space="preserve"> JS, Pitt HA, </w:t>
      </w:r>
      <w:proofErr w:type="spellStart"/>
      <w:r w:rsidRPr="001C544A">
        <w:rPr>
          <w:rFonts w:ascii="Book Antiqua" w:hAnsi="Book Antiqua"/>
          <w:sz w:val="24"/>
        </w:rPr>
        <w:t>Gomi</w:t>
      </w:r>
      <w:proofErr w:type="spellEnd"/>
      <w:r w:rsidRPr="001C544A">
        <w:rPr>
          <w:rFonts w:ascii="Book Antiqua" w:hAnsi="Book Antiqua"/>
          <w:sz w:val="24"/>
        </w:rPr>
        <w:t xml:space="preserve"> H, Yoshida M, Mayumi T, Miura F, </w:t>
      </w:r>
      <w:proofErr w:type="spellStart"/>
      <w:r w:rsidRPr="001C544A">
        <w:rPr>
          <w:rFonts w:ascii="Book Antiqua" w:hAnsi="Book Antiqua"/>
          <w:sz w:val="24"/>
        </w:rPr>
        <w:t>Gouma</w:t>
      </w:r>
      <w:proofErr w:type="spellEnd"/>
      <w:r w:rsidRPr="001C544A">
        <w:rPr>
          <w:rFonts w:ascii="Book Antiqua" w:hAnsi="Book Antiqua"/>
          <w:sz w:val="24"/>
        </w:rPr>
        <w:t xml:space="preserve"> DJ, Garden OJ, </w:t>
      </w:r>
      <w:proofErr w:type="spellStart"/>
      <w:r w:rsidRPr="001C544A">
        <w:rPr>
          <w:rFonts w:ascii="Book Antiqua" w:hAnsi="Book Antiqua"/>
          <w:sz w:val="24"/>
        </w:rPr>
        <w:t>Büchler</w:t>
      </w:r>
      <w:proofErr w:type="spellEnd"/>
      <w:r w:rsidRPr="001C544A">
        <w:rPr>
          <w:rFonts w:ascii="Book Antiqua" w:hAnsi="Book Antiqua"/>
          <w:sz w:val="24"/>
        </w:rPr>
        <w:t xml:space="preserve"> MW, </w:t>
      </w:r>
      <w:proofErr w:type="spellStart"/>
      <w:r w:rsidRPr="001C544A">
        <w:rPr>
          <w:rFonts w:ascii="Book Antiqua" w:hAnsi="Book Antiqua"/>
          <w:sz w:val="24"/>
        </w:rPr>
        <w:t>Kiriyama</w:t>
      </w:r>
      <w:proofErr w:type="spellEnd"/>
      <w:r w:rsidRPr="001C544A">
        <w:rPr>
          <w:rFonts w:ascii="Book Antiqua" w:hAnsi="Book Antiqua"/>
          <w:sz w:val="24"/>
        </w:rPr>
        <w:t xml:space="preserve"> S, </w:t>
      </w:r>
      <w:proofErr w:type="spellStart"/>
      <w:r w:rsidRPr="001C544A">
        <w:rPr>
          <w:rFonts w:ascii="Book Antiqua" w:hAnsi="Book Antiqua"/>
          <w:sz w:val="24"/>
        </w:rPr>
        <w:t>Yokoe</w:t>
      </w:r>
      <w:proofErr w:type="spellEnd"/>
      <w:r w:rsidRPr="001C544A">
        <w:rPr>
          <w:rFonts w:ascii="Book Antiqua" w:hAnsi="Book Antiqua"/>
          <w:sz w:val="24"/>
        </w:rPr>
        <w:t xml:space="preserve"> M, Kimura Y, </w:t>
      </w:r>
      <w:proofErr w:type="spellStart"/>
      <w:r w:rsidRPr="001C544A">
        <w:rPr>
          <w:rFonts w:ascii="Book Antiqua" w:hAnsi="Book Antiqua"/>
          <w:sz w:val="24"/>
        </w:rPr>
        <w:t>Tsuyuguchi</w:t>
      </w:r>
      <w:proofErr w:type="spellEnd"/>
      <w:r w:rsidRPr="001C544A">
        <w:rPr>
          <w:rFonts w:ascii="Book Antiqua" w:hAnsi="Book Antiqua"/>
          <w:sz w:val="24"/>
        </w:rPr>
        <w:t xml:space="preserve"> T, </w:t>
      </w:r>
      <w:proofErr w:type="spellStart"/>
      <w:r w:rsidRPr="001C544A">
        <w:rPr>
          <w:rFonts w:ascii="Book Antiqua" w:hAnsi="Book Antiqua"/>
          <w:sz w:val="24"/>
        </w:rPr>
        <w:t>Itoi</w:t>
      </w:r>
      <w:proofErr w:type="spellEnd"/>
      <w:r w:rsidRPr="001C544A">
        <w:rPr>
          <w:rFonts w:ascii="Book Antiqua" w:hAnsi="Book Antiqua"/>
          <w:sz w:val="24"/>
        </w:rPr>
        <w:t xml:space="preserve"> T, </w:t>
      </w:r>
      <w:proofErr w:type="spellStart"/>
      <w:r w:rsidRPr="001C544A">
        <w:rPr>
          <w:rFonts w:ascii="Book Antiqua" w:hAnsi="Book Antiqua"/>
          <w:sz w:val="24"/>
        </w:rPr>
        <w:t>Gabata</w:t>
      </w:r>
      <w:proofErr w:type="spellEnd"/>
      <w:r w:rsidRPr="001C544A">
        <w:rPr>
          <w:rFonts w:ascii="Book Antiqua" w:hAnsi="Book Antiqua"/>
          <w:sz w:val="24"/>
        </w:rPr>
        <w:t xml:space="preserve"> T, Higuchi R, Okamoto K, </w:t>
      </w:r>
      <w:proofErr w:type="spellStart"/>
      <w:r w:rsidRPr="001C544A">
        <w:rPr>
          <w:rFonts w:ascii="Book Antiqua" w:hAnsi="Book Antiqua"/>
          <w:sz w:val="24"/>
        </w:rPr>
        <w:t>Hata</w:t>
      </w:r>
      <w:proofErr w:type="spellEnd"/>
      <w:r w:rsidRPr="001C544A">
        <w:rPr>
          <w:rFonts w:ascii="Book Antiqua" w:hAnsi="Book Antiqua"/>
          <w:sz w:val="24"/>
        </w:rPr>
        <w:t xml:space="preserve"> J, Murata A, </w:t>
      </w:r>
      <w:proofErr w:type="spellStart"/>
      <w:r w:rsidRPr="001C544A">
        <w:rPr>
          <w:rFonts w:ascii="Book Antiqua" w:hAnsi="Book Antiqua"/>
          <w:sz w:val="24"/>
        </w:rPr>
        <w:t>Kusachi</w:t>
      </w:r>
      <w:proofErr w:type="spellEnd"/>
      <w:r w:rsidRPr="001C544A">
        <w:rPr>
          <w:rFonts w:ascii="Book Antiqua" w:hAnsi="Book Antiqua"/>
          <w:sz w:val="24"/>
        </w:rPr>
        <w:t xml:space="preserve"> S, Windsor JA, </w:t>
      </w:r>
      <w:proofErr w:type="spellStart"/>
      <w:r w:rsidRPr="001C544A">
        <w:rPr>
          <w:rFonts w:ascii="Book Antiqua" w:hAnsi="Book Antiqua"/>
          <w:sz w:val="24"/>
        </w:rPr>
        <w:t>Supe</w:t>
      </w:r>
      <w:proofErr w:type="spellEnd"/>
      <w:r w:rsidRPr="001C544A">
        <w:rPr>
          <w:rFonts w:ascii="Book Antiqua" w:hAnsi="Book Antiqua"/>
          <w:sz w:val="24"/>
        </w:rPr>
        <w:t xml:space="preserve"> AN, Lee S, Chen XP, Yamashita Y, Hirata K, Inui K, </w:t>
      </w:r>
      <w:proofErr w:type="spellStart"/>
      <w:r w:rsidRPr="001C544A">
        <w:rPr>
          <w:rFonts w:ascii="Book Antiqua" w:hAnsi="Book Antiqua"/>
          <w:sz w:val="24"/>
        </w:rPr>
        <w:t>Sumiyama</w:t>
      </w:r>
      <w:proofErr w:type="spellEnd"/>
      <w:r w:rsidRPr="001C544A">
        <w:rPr>
          <w:rFonts w:ascii="Book Antiqua" w:hAnsi="Book Antiqua"/>
          <w:sz w:val="24"/>
        </w:rPr>
        <w:t xml:space="preserve"> Y; Tokyo Guidelines Revision Committee. TG13: Updated Tokyo Guidelines for the management of acute cholangitis and </w:t>
      </w:r>
      <w:proofErr w:type="spellStart"/>
      <w:r w:rsidRPr="001C544A">
        <w:rPr>
          <w:rFonts w:ascii="Book Antiqua" w:hAnsi="Book Antiqua"/>
          <w:sz w:val="24"/>
        </w:rPr>
        <w:t>cholecystitis</w:t>
      </w:r>
      <w:proofErr w:type="spellEnd"/>
      <w:r w:rsidRPr="001C544A">
        <w:rPr>
          <w:rFonts w:ascii="Book Antiqua" w:hAnsi="Book Antiqua"/>
          <w:sz w:val="24"/>
        </w:rPr>
        <w:t xml:space="preserve">. </w:t>
      </w:r>
      <w:r w:rsidRPr="001C544A">
        <w:rPr>
          <w:rFonts w:ascii="Book Antiqua" w:hAnsi="Book Antiqua"/>
          <w:i/>
          <w:sz w:val="24"/>
        </w:rPr>
        <w:t xml:space="preserve">J </w:t>
      </w:r>
      <w:proofErr w:type="spellStart"/>
      <w:r w:rsidRPr="001C544A">
        <w:rPr>
          <w:rFonts w:ascii="Book Antiqua" w:hAnsi="Book Antiqua"/>
          <w:i/>
          <w:sz w:val="24"/>
        </w:rPr>
        <w:t>Hepatobiliary</w:t>
      </w:r>
      <w:proofErr w:type="spellEnd"/>
      <w:r w:rsidRPr="001C544A">
        <w:rPr>
          <w:rFonts w:ascii="Book Antiqua" w:hAnsi="Book Antiqua"/>
          <w:i/>
          <w:sz w:val="24"/>
        </w:rPr>
        <w:t xml:space="preserve"> </w:t>
      </w:r>
      <w:proofErr w:type="spellStart"/>
      <w:r w:rsidRPr="001C544A">
        <w:rPr>
          <w:rFonts w:ascii="Book Antiqua" w:hAnsi="Book Antiqua"/>
          <w:i/>
          <w:sz w:val="24"/>
        </w:rPr>
        <w:t>Pancreat</w:t>
      </w:r>
      <w:proofErr w:type="spellEnd"/>
      <w:r w:rsidRPr="001C544A">
        <w:rPr>
          <w:rFonts w:ascii="Book Antiqua" w:hAnsi="Book Antiqua"/>
          <w:i/>
          <w:sz w:val="24"/>
        </w:rPr>
        <w:t xml:space="preserve"> </w:t>
      </w:r>
      <w:proofErr w:type="spellStart"/>
      <w:r w:rsidRPr="001C544A">
        <w:rPr>
          <w:rFonts w:ascii="Book Antiqua" w:hAnsi="Book Antiqua"/>
          <w:i/>
          <w:sz w:val="24"/>
        </w:rPr>
        <w:t>Sci</w:t>
      </w:r>
      <w:proofErr w:type="spellEnd"/>
      <w:r w:rsidRPr="001C544A">
        <w:rPr>
          <w:rFonts w:ascii="Book Antiqua" w:hAnsi="Book Antiqua"/>
          <w:sz w:val="24"/>
        </w:rPr>
        <w:t xml:space="preserve"> 2013; </w:t>
      </w:r>
      <w:r w:rsidRPr="001C544A">
        <w:rPr>
          <w:rFonts w:ascii="Book Antiqua" w:hAnsi="Book Antiqua"/>
          <w:b/>
          <w:sz w:val="24"/>
        </w:rPr>
        <w:t>20</w:t>
      </w:r>
      <w:r w:rsidRPr="001C544A">
        <w:rPr>
          <w:rFonts w:ascii="Book Antiqua" w:hAnsi="Book Antiqua"/>
          <w:sz w:val="24"/>
        </w:rPr>
        <w:t>: 1-7 [PMID: 23307006 DOI: 10.1007/s00534-012-0566-y]</w:t>
      </w:r>
    </w:p>
    <w:p w14:paraId="67AAB5E5"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 xml:space="preserve">5 </w:t>
      </w:r>
      <w:proofErr w:type="spellStart"/>
      <w:r w:rsidRPr="001C544A">
        <w:rPr>
          <w:rFonts w:ascii="Book Antiqua" w:hAnsi="Book Antiqua"/>
          <w:b/>
          <w:sz w:val="24"/>
        </w:rPr>
        <w:t>Gomi</w:t>
      </w:r>
      <w:proofErr w:type="spellEnd"/>
      <w:r w:rsidRPr="001C544A">
        <w:rPr>
          <w:rFonts w:ascii="Book Antiqua" w:hAnsi="Book Antiqua"/>
          <w:b/>
          <w:sz w:val="24"/>
        </w:rPr>
        <w:t xml:space="preserve"> H</w:t>
      </w:r>
      <w:r w:rsidRPr="001C544A">
        <w:rPr>
          <w:rFonts w:ascii="Book Antiqua" w:hAnsi="Book Antiqua"/>
          <w:sz w:val="24"/>
        </w:rPr>
        <w:t xml:space="preserve">, </w:t>
      </w:r>
      <w:proofErr w:type="spellStart"/>
      <w:r w:rsidRPr="001C544A">
        <w:rPr>
          <w:rFonts w:ascii="Book Antiqua" w:hAnsi="Book Antiqua"/>
          <w:sz w:val="24"/>
        </w:rPr>
        <w:t>Solomkin</w:t>
      </w:r>
      <w:proofErr w:type="spellEnd"/>
      <w:r w:rsidRPr="001C544A">
        <w:rPr>
          <w:rFonts w:ascii="Book Antiqua" w:hAnsi="Book Antiqua"/>
          <w:sz w:val="24"/>
        </w:rPr>
        <w:t xml:space="preserve"> JS, Schlossberg D, Okamoto K, Takada T, Strasberg SM, </w:t>
      </w:r>
      <w:proofErr w:type="spellStart"/>
      <w:r w:rsidRPr="001C544A">
        <w:rPr>
          <w:rFonts w:ascii="Book Antiqua" w:hAnsi="Book Antiqua"/>
          <w:sz w:val="24"/>
        </w:rPr>
        <w:t>Ukai</w:t>
      </w:r>
      <w:proofErr w:type="spellEnd"/>
      <w:r w:rsidRPr="001C544A">
        <w:rPr>
          <w:rFonts w:ascii="Book Antiqua" w:hAnsi="Book Antiqua"/>
          <w:sz w:val="24"/>
        </w:rPr>
        <w:t xml:space="preserve"> T, Endo I, Iwashita Y, </w:t>
      </w:r>
      <w:proofErr w:type="spellStart"/>
      <w:r w:rsidRPr="001C544A">
        <w:rPr>
          <w:rFonts w:ascii="Book Antiqua" w:hAnsi="Book Antiqua"/>
          <w:sz w:val="24"/>
        </w:rPr>
        <w:t>Hibi</w:t>
      </w:r>
      <w:proofErr w:type="spellEnd"/>
      <w:r w:rsidRPr="001C544A">
        <w:rPr>
          <w:rFonts w:ascii="Book Antiqua" w:hAnsi="Book Antiqua"/>
          <w:sz w:val="24"/>
        </w:rPr>
        <w:t xml:space="preserve"> T, Pitt HA, </w:t>
      </w:r>
      <w:proofErr w:type="spellStart"/>
      <w:r w:rsidRPr="001C544A">
        <w:rPr>
          <w:rFonts w:ascii="Book Antiqua" w:hAnsi="Book Antiqua"/>
          <w:sz w:val="24"/>
        </w:rPr>
        <w:t>Matsunaga</w:t>
      </w:r>
      <w:proofErr w:type="spellEnd"/>
      <w:r w:rsidRPr="001C544A">
        <w:rPr>
          <w:rFonts w:ascii="Book Antiqua" w:hAnsi="Book Antiqua"/>
          <w:sz w:val="24"/>
        </w:rPr>
        <w:t xml:space="preserve"> N, </w:t>
      </w:r>
      <w:proofErr w:type="spellStart"/>
      <w:r w:rsidRPr="001C544A">
        <w:rPr>
          <w:rFonts w:ascii="Book Antiqua" w:hAnsi="Book Antiqua"/>
          <w:sz w:val="24"/>
        </w:rPr>
        <w:t>Takamori</w:t>
      </w:r>
      <w:proofErr w:type="spellEnd"/>
      <w:r w:rsidRPr="001C544A">
        <w:rPr>
          <w:rFonts w:ascii="Book Antiqua" w:hAnsi="Book Antiqua"/>
          <w:sz w:val="24"/>
        </w:rPr>
        <w:t xml:space="preserve"> Y, </w:t>
      </w:r>
      <w:proofErr w:type="spellStart"/>
      <w:r w:rsidRPr="001C544A">
        <w:rPr>
          <w:rFonts w:ascii="Book Antiqua" w:hAnsi="Book Antiqua"/>
          <w:sz w:val="24"/>
        </w:rPr>
        <w:t>Umezawa</w:t>
      </w:r>
      <w:proofErr w:type="spellEnd"/>
      <w:r w:rsidRPr="001C544A">
        <w:rPr>
          <w:rFonts w:ascii="Book Antiqua" w:hAnsi="Book Antiqua"/>
          <w:sz w:val="24"/>
        </w:rPr>
        <w:t xml:space="preserve"> A, </w:t>
      </w:r>
      <w:proofErr w:type="spellStart"/>
      <w:r w:rsidRPr="001C544A">
        <w:rPr>
          <w:rFonts w:ascii="Book Antiqua" w:hAnsi="Book Antiqua"/>
          <w:sz w:val="24"/>
        </w:rPr>
        <w:t>Asai</w:t>
      </w:r>
      <w:proofErr w:type="spellEnd"/>
      <w:r w:rsidRPr="001C544A">
        <w:rPr>
          <w:rFonts w:ascii="Book Antiqua" w:hAnsi="Book Antiqua"/>
          <w:sz w:val="24"/>
        </w:rPr>
        <w:t xml:space="preserve"> K, Suzuki K, Han HS, Hwang TL, Mori Y, Yoon YS, Huang WS, Belli G, </w:t>
      </w:r>
      <w:proofErr w:type="spellStart"/>
      <w:r w:rsidRPr="001C544A">
        <w:rPr>
          <w:rFonts w:ascii="Book Antiqua" w:hAnsi="Book Antiqua"/>
          <w:sz w:val="24"/>
        </w:rPr>
        <w:t>Dervenis</w:t>
      </w:r>
      <w:proofErr w:type="spellEnd"/>
      <w:r w:rsidRPr="001C544A">
        <w:rPr>
          <w:rFonts w:ascii="Book Antiqua" w:hAnsi="Book Antiqua"/>
          <w:sz w:val="24"/>
        </w:rPr>
        <w:t xml:space="preserve"> C, </w:t>
      </w:r>
      <w:proofErr w:type="spellStart"/>
      <w:r w:rsidRPr="001C544A">
        <w:rPr>
          <w:rFonts w:ascii="Book Antiqua" w:hAnsi="Book Antiqua"/>
          <w:sz w:val="24"/>
        </w:rPr>
        <w:t>Yokoe</w:t>
      </w:r>
      <w:proofErr w:type="spellEnd"/>
      <w:r w:rsidRPr="001C544A">
        <w:rPr>
          <w:rFonts w:ascii="Book Antiqua" w:hAnsi="Book Antiqua"/>
          <w:sz w:val="24"/>
        </w:rPr>
        <w:t xml:space="preserve"> M, </w:t>
      </w:r>
      <w:proofErr w:type="spellStart"/>
      <w:r w:rsidRPr="001C544A">
        <w:rPr>
          <w:rFonts w:ascii="Book Antiqua" w:hAnsi="Book Antiqua"/>
          <w:sz w:val="24"/>
        </w:rPr>
        <w:t>Kiriyama</w:t>
      </w:r>
      <w:proofErr w:type="spellEnd"/>
      <w:r w:rsidRPr="001C544A">
        <w:rPr>
          <w:rFonts w:ascii="Book Antiqua" w:hAnsi="Book Antiqua"/>
          <w:sz w:val="24"/>
        </w:rPr>
        <w:t xml:space="preserve"> S, </w:t>
      </w:r>
      <w:proofErr w:type="spellStart"/>
      <w:r w:rsidRPr="001C544A">
        <w:rPr>
          <w:rFonts w:ascii="Book Antiqua" w:hAnsi="Book Antiqua"/>
          <w:sz w:val="24"/>
        </w:rPr>
        <w:t>Itoi</w:t>
      </w:r>
      <w:proofErr w:type="spellEnd"/>
      <w:r w:rsidRPr="001C544A">
        <w:rPr>
          <w:rFonts w:ascii="Book Antiqua" w:hAnsi="Book Antiqua"/>
          <w:sz w:val="24"/>
        </w:rPr>
        <w:t xml:space="preserve"> T, </w:t>
      </w:r>
      <w:proofErr w:type="spellStart"/>
      <w:r w:rsidRPr="001C544A">
        <w:rPr>
          <w:rFonts w:ascii="Book Antiqua" w:hAnsi="Book Antiqua"/>
          <w:sz w:val="24"/>
        </w:rPr>
        <w:t>Jagannath</w:t>
      </w:r>
      <w:proofErr w:type="spellEnd"/>
      <w:r w:rsidRPr="001C544A">
        <w:rPr>
          <w:rFonts w:ascii="Book Antiqua" w:hAnsi="Book Antiqua"/>
          <w:sz w:val="24"/>
        </w:rPr>
        <w:t xml:space="preserve"> P, Garden OJ, Miura F, de </w:t>
      </w:r>
      <w:proofErr w:type="spellStart"/>
      <w:r w:rsidRPr="001C544A">
        <w:rPr>
          <w:rFonts w:ascii="Book Antiqua" w:hAnsi="Book Antiqua"/>
          <w:sz w:val="24"/>
        </w:rPr>
        <w:t>Santibañes</w:t>
      </w:r>
      <w:proofErr w:type="spellEnd"/>
      <w:r w:rsidRPr="001C544A">
        <w:rPr>
          <w:rFonts w:ascii="Book Antiqua" w:hAnsi="Book Antiqua"/>
          <w:sz w:val="24"/>
        </w:rPr>
        <w:t xml:space="preserve"> E, </w:t>
      </w:r>
      <w:proofErr w:type="spellStart"/>
      <w:r w:rsidRPr="001C544A">
        <w:rPr>
          <w:rFonts w:ascii="Book Antiqua" w:hAnsi="Book Antiqua"/>
          <w:sz w:val="24"/>
        </w:rPr>
        <w:t>Shikata</w:t>
      </w:r>
      <w:proofErr w:type="spellEnd"/>
      <w:r w:rsidRPr="001C544A">
        <w:rPr>
          <w:rFonts w:ascii="Book Antiqua" w:hAnsi="Book Antiqua"/>
          <w:sz w:val="24"/>
        </w:rPr>
        <w:t xml:space="preserve"> S, Noguchi Y, Wada K, Honda G, </w:t>
      </w:r>
      <w:proofErr w:type="spellStart"/>
      <w:r w:rsidRPr="001C544A">
        <w:rPr>
          <w:rFonts w:ascii="Book Antiqua" w:hAnsi="Book Antiqua"/>
          <w:sz w:val="24"/>
        </w:rPr>
        <w:t>Supe</w:t>
      </w:r>
      <w:proofErr w:type="spellEnd"/>
      <w:r w:rsidRPr="001C544A">
        <w:rPr>
          <w:rFonts w:ascii="Book Antiqua" w:hAnsi="Book Antiqua"/>
          <w:sz w:val="24"/>
        </w:rPr>
        <w:t xml:space="preserve"> AN, Yoshida M, Mayumi T, </w:t>
      </w:r>
      <w:proofErr w:type="spellStart"/>
      <w:r w:rsidRPr="001C544A">
        <w:rPr>
          <w:rFonts w:ascii="Book Antiqua" w:hAnsi="Book Antiqua"/>
          <w:sz w:val="24"/>
        </w:rPr>
        <w:t>Gouma</w:t>
      </w:r>
      <w:proofErr w:type="spellEnd"/>
      <w:r w:rsidRPr="001C544A">
        <w:rPr>
          <w:rFonts w:ascii="Book Antiqua" w:hAnsi="Book Antiqua"/>
          <w:sz w:val="24"/>
        </w:rPr>
        <w:t xml:space="preserve"> DJ, </w:t>
      </w:r>
      <w:proofErr w:type="spellStart"/>
      <w:r w:rsidRPr="001C544A">
        <w:rPr>
          <w:rFonts w:ascii="Book Antiqua" w:hAnsi="Book Antiqua"/>
          <w:sz w:val="24"/>
        </w:rPr>
        <w:t>Deziel</w:t>
      </w:r>
      <w:proofErr w:type="spellEnd"/>
      <w:r w:rsidRPr="001C544A">
        <w:rPr>
          <w:rFonts w:ascii="Book Antiqua" w:hAnsi="Book Antiqua"/>
          <w:sz w:val="24"/>
        </w:rPr>
        <w:t xml:space="preserve"> DJ, </w:t>
      </w:r>
      <w:proofErr w:type="spellStart"/>
      <w:r w:rsidRPr="001C544A">
        <w:rPr>
          <w:rFonts w:ascii="Book Antiqua" w:hAnsi="Book Antiqua"/>
          <w:sz w:val="24"/>
        </w:rPr>
        <w:t>Liau</w:t>
      </w:r>
      <w:proofErr w:type="spellEnd"/>
      <w:r w:rsidRPr="001C544A">
        <w:rPr>
          <w:rFonts w:ascii="Book Antiqua" w:hAnsi="Book Antiqua"/>
          <w:sz w:val="24"/>
        </w:rPr>
        <w:t xml:space="preserve"> KH, Chen MF, Liu KH, Su CH, Chan ACW, Yoon DS, Choi IS, Jonas E, Chen XP, Fan ST, Ker CG, </w:t>
      </w:r>
      <w:proofErr w:type="spellStart"/>
      <w:r w:rsidRPr="001C544A">
        <w:rPr>
          <w:rFonts w:ascii="Book Antiqua" w:hAnsi="Book Antiqua"/>
          <w:sz w:val="24"/>
        </w:rPr>
        <w:t>Giménez</w:t>
      </w:r>
      <w:proofErr w:type="spellEnd"/>
      <w:r w:rsidRPr="001C544A">
        <w:rPr>
          <w:rFonts w:ascii="Book Antiqua" w:hAnsi="Book Antiqua"/>
          <w:sz w:val="24"/>
        </w:rPr>
        <w:t xml:space="preserve"> ME, Kitano S, Inomata M, </w:t>
      </w:r>
      <w:proofErr w:type="spellStart"/>
      <w:r w:rsidRPr="001C544A">
        <w:rPr>
          <w:rFonts w:ascii="Book Antiqua" w:hAnsi="Book Antiqua"/>
          <w:sz w:val="24"/>
        </w:rPr>
        <w:t>Mukai</w:t>
      </w:r>
      <w:proofErr w:type="spellEnd"/>
      <w:r w:rsidRPr="001C544A">
        <w:rPr>
          <w:rFonts w:ascii="Book Antiqua" w:hAnsi="Book Antiqua"/>
          <w:sz w:val="24"/>
        </w:rPr>
        <w:t xml:space="preserve"> S, </w:t>
      </w:r>
      <w:r w:rsidRPr="001C544A">
        <w:rPr>
          <w:rFonts w:ascii="Book Antiqua" w:hAnsi="Book Antiqua"/>
          <w:sz w:val="24"/>
        </w:rPr>
        <w:lastRenderedPageBreak/>
        <w:t xml:space="preserve">Higuchi R, Hirata K, Inui K, </w:t>
      </w:r>
      <w:proofErr w:type="spellStart"/>
      <w:r w:rsidRPr="001C544A">
        <w:rPr>
          <w:rFonts w:ascii="Book Antiqua" w:hAnsi="Book Antiqua"/>
          <w:sz w:val="24"/>
        </w:rPr>
        <w:t>Sumiyama</w:t>
      </w:r>
      <w:proofErr w:type="spellEnd"/>
      <w:r w:rsidRPr="001C544A">
        <w:rPr>
          <w:rFonts w:ascii="Book Antiqua" w:hAnsi="Book Antiqua"/>
          <w:sz w:val="24"/>
        </w:rPr>
        <w:t xml:space="preserve"> Y, Yamamoto M. Tokyo Guidelines 2018: antimicrobial therapy for acute cholangitis and </w:t>
      </w:r>
      <w:proofErr w:type="spellStart"/>
      <w:r w:rsidRPr="001C544A">
        <w:rPr>
          <w:rFonts w:ascii="Book Antiqua" w:hAnsi="Book Antiqua"/>
          <w:sz w:val="24"/>
        </w:rPr>
        <w:t>cholecystitis</w:t>
      </w:r>
      <w:proofErr w:type="spellEnd"/>
      <w:r w:rsidRPr="001C544A">
        <w:rPr>
          <w:rFonts w:ascii="Book Antiqua" w:hAnsi="Book Antiqua"/>
          <w:sz w:val="24"/>
        </w:rPr>
        <w:t xml:space="preserve">. </w:t>
      </w:r>
      <w:r w:rsidRPr="001C544A">
        <w:rPr>
          <w:rFonts w:ascii="Book Antiqua" w:hAnsi="Book Antiqua"/>
          <w:i/>
          <w:sz w:val="24"/>
        </w:rPr>
        <w:t xml:space="preserve">J </w:t>
      </w:r>
      <w:proofErr w:type="spellStart"/>
      <w:r w:rsidRPr="001C544A">
        <w:rPr>
          <w:rFonts w:ascii="Book Antiqua" w:hAnsi="Book Antiqua"/>
          <w:i/>
          <w:sz w:val="24"/>
        </w:rPr>
        <w:t>Hepatobiliary</w:t>
      </w:r>
      <w:proofErr w:type="spellEnd"/>
      <w:r w:rsidRPr="001C544A">
        <w:rPr>
          <w:rFonts w:ascii="Book Antiqua" w:hAnsi="Book Antiqua"/>
          <w:i/>
          <w:sz w:val="24"/>
        </w:rPr>
        <w:t xml:space="preserve"> </w:t>
      </w:r>
      <w:proofErr w:type="spellStart"/>
      <w:r w:rsidRPr="001C544A">
        <w:rPr>
          <w:rFonts w:ascii="Book Antiqua" w:hAnsi="Book Antiqua"/>
          <w:i/>
          <w:sz w:val="24"/>
        </w:rPr>
        <w:t>Pancreat</w:t>
      </w:r>
      <w:proofErr w:type="spellEnd"/>
      <w:r w:rsidRPr="001C544A">
        <w:rPr>
          <w:rFonts w:ascii="Book Antiqua" w:hAnsi="Book Antiqua"/>
          <w:i/>
          <w:sz w:val="24"/>
        </w:rPr>
        <w:t xml:space="preserve"> </w:t>
      </w:r>
      <w:proofErr w:type="spellStart"/>
      <w:r w:rsidRPr="001C544A">
        <w:rPr>
          <w:rFonts w:ascii="Book Antiqua" w:hAnsi="Book Antiqua"/>
          <w:i/>
          <w:sz w:val="24"/>
        </w:rPr>
        <w:t>Sci</w:t>
      </w:r>
      <w:proofErr w:type="spellEnd"/>
      <w:r w:rsidRPr="001C544A">
        <w:rPr>
          <w:rFonts w:ascii="Book Antiqua" w:hAnsi="Book Antiqua"/>
          <w:sz w:val="24"/>
        </w:rPr>
        <w:t xml:space="preserve"> 2018; </w:t>
      </w:r>
      <w:r w:rsidRPr="001C544A">
        <w:rPr>
          <w:rFonts w:ascii="Book Antiqua" w:hAnsi="Book Antiqua"/>
          <w:b/>
          <w:sz w:val="24"/>
        </w:rPr>
        <w:t>25</w:t>
      </w:r>
      <w:r w:rsidRPr="001C544A">
        <w:rPr>
          <w:rFonts w:ascii="Book Antiqua" w:hAnsi="Book Antiqua"/>
          <w:sz w:val="24"/>
        </w:rPr>
        <w:t>: 3-16 [PMID: 29090866 DOI: 10.1002/jhbp.518]</w:t>
      </w:r>
    </w:p>
    <w:p w14:paraId="1B10FD0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 xml:space="preserve">6 </w:t>
      </w:r>
      <w:r w:rsidRPr="001C544A">
        <w:rPr>
          <w:rFonts w:ascii="Book Antiqua" w:hAnsi="Book Antiqua"/>
          <w:b/>
          <w:sz w:val="24"/>
        </w:rPr>
        <w:t>Jang DK</w:t>
      </w:r>
      <w:r w:rsidRPr="001C544A">
        <w:rPr>
          <w:rFonts w:ascii="Book Antiqua" w:hAnsi="Book Antiqua"/>
          <w:sz w:val="24"/>
        </w:rPr>
        <w:t xml:space="preserve">, Kim J, Park WB, Yi SY, Lee JK, Yoon WJ. </w:t>
      </w:r>
      <w:proofErr w:type="gramStart"/>
      <w:r w:rsidRPr="001C544A">
        <w:rPr>
          <w:rFonts w:ascii="Book Antiqua" w:hAnsi="Book Antiqua"/>
          <w:sz w:val="24"/>
        </w:rPr>
        <w:t>Increasing burden of biliary tract infection caused by extended-spectrum beta-lactamase-producing organisms in Korea: A nationwide population-based study.</w:t>
      </w:r>
      <w:proofErr w:type="gramEnd"/>
      <w:r w:rsidRPr="001C544A">
        <w:rPr>
          <w:rFonts w:ascii="Book Antiqua" w:hAnsi="Book Antiqua"/>
          <w:sz w:val="24"/>
        </w:rPr>
        <w:t xml:space="preserve"> </w:t>
      </w:r>
      <w:r w:rsidRPr="001C544A">
        <w:rPr>
          <w:rFonts w:ascii="Book Antiqua" w:hAnsi="Book Antiqua"/>
          <w:i/>
          <w:sz w:val="24"/>
        </w:rPr>
        <w:t xml:space="preserve">J </w:t>
      </w:r>
      <w:proofErr w:type="spellStart"/>
      <w:r w:rsidRPr="001C544A">
        <w:rPr>
          <w:rFonts w:ascii="Book Antiqua" w:hAnsi="Book Antiqua"/>
          <w:i/>
          <w:sz w:val="24"/>
        </w:rPr>
        <w:t>Gastroenterol</w:t>
      </w:r>
      <w:proofErr w:type="spellEnd"/>
      <w:r w:rsidRPr="001C544A">
        <w:rPr>
          <w:rFonts w:ascii="Book Antiqua" w:hAnsi="Book Antiqua"/>
          <w:i/>
          <w:sz w:val="24"/>
        </w:rPr>
        <w:t xml:space="preserve"> </w:t>
      </w:r>
      <w:proofErr w:type="spellStart"/>
      <w:r w:rsidRPr="001C544A">
        <w:rPr>
          <w:rFonts w:ascii="Book Antiqua" w:hAnsi="Book Antiqua"/>
          <w:i/>
          <w:sz w:val="24"/>
        </w:rPr>
        <w:t>Hepatol</w:t>
      </w:r>
      <w:proofErr w:type="spellEnd"/>
      <w:r w:rsidRPr="001C544A">
        <w:rPr>
          <w:rFonts w:ascii="Book Antiqua" w:hAnsi="Book Antiqua"/>
          <w:sz w:val="24"/>
        </w:rPr>
        <w:t xml:space="preserve"> 2020; </w:t>
      </w:r>
      <w:r w:rsidRPr="001C544A">
        <w:rPr>
          <w:rFonts w:ascii="Book Antiqua" w:hAnsi="Book Antiqua"/>
          <w:b/>
          <w:sz w:val="24"/>
        </w:rPr>
        <w:t>35</w:t>
      </w:r>
      <w:r w:rsidRPr="001C544A">
        <w:rPr>
          <w:rFonts w:ascii="Book Antiqua" w:hAnsi="Book Antiqua"/>
          <w:sz w:val="24"/>
        </w:rPr>
        <w:t>: 56-64 [PMID: 31359494 DOI: 10.1111/jgh.14809]</w:t>
      </w:r>
    </w:p>
    <w:p w14:paraId="75C84338" w14:textId="77777777" w:rsidR="00D47306" w:rsidRPr="001C544A" w:rsidRDefault="00FD3534" w:rsidP="001C544A">
      <w:pPr>
        <w:spacing w:line="360" w:lineRule="auto"/>
        <w:rPr>
          <w:rFonts w:ascii="Book Antiqua" w:hAnsi="Book Antiqua"/>
          <w:sz w:val="24"/>
        </w:rPr>
      </w:pPr>
      <w:r w:rsidRPr="001C544A">
        <w:rPr>
          <w:rFonts w:ascii="Book Antiqua" w:hAnsi="Book Antiqua"/>
          <w:sz w:val="24"/>
        </w:rPr>
        <w:t>7</w:t>
      </w:r>
      <w:r w:rsidR="00D47306" w:rsidRPr="001C544A">
        <w:rPr>
          <w:rFonts w:ascii="Book Antiqua" w:hAnsi="Book Antiqua"/>
          <w:sz w:val="24"/>
        </w:rPr>
        <w:t xml:space="preserve"> </w:t>
      </w:r>
      <w:proofErr w:type="spellStart"/>
      <w:r w:rsidR="00D47306" w:rsidRPr="001C544A">
        <w:rPr>
          <w:rFonts w:ascii="Book Antiqua" w:hAnsi="Book Antiqua"/>
          <w:b/>
          <w:sz w:val="24"/>
        </w:rPr>
        <w:t>Ehrenstein</w:t>
      </w:r>
      <w:proofErr w:type="spellEnd"/>
      <w:r w:rsidR="00D47306" w:rsidRPr="001C544A">
        <w:rPr>
          <w:rFonts w:ascii="Book Antiqua" w:hAnsi="Book Antiqua"/>
          <w:b/>
          <w:sz w:val="24"/>
        </w:rPr>
        <w:t xml:space="preserve"> BP</w:t>
      </w:r>
      <w:r w:rsidR="00D47306" w:rsidRPr="001C544A">
        <w:rPr>
          <w:rFonts w:ascii="Book Antiqua" w:hAnsi="Book Antiqua"/>
          <w:sz w:val="24"/>
        </w:rPr>
        <w:t xml:space="preserve">, </w:t>
      </w:r>
      <w:proofErr w:type="spellStart"/>
      <w:r w:rsidR="00D47306" w:rsidRPr="001C544A">
        <w:rPr>
          <w:rFonts w:ascii="Book Antiqua" w:hAnsi="Book Antiqua"/>
          <w:sz w:val="24"/>
        </w:rPr>
        <w:t>Salamon</w:t>
      </w:r>
      <w:proofErr w:type="spellEnd"/>
      <w:r w:rsidR="00D47306" w:rsidRPr="001C544A">
        <w:rPr>
          <w:rFonts w:ascii="Book Antiqua" w:hAnsi="Book Antiqua"/>
          <w:sz w:val="24"/>
        </w:rPr>
        <w:t xml:space="preserve"> L, </w:t>
      </w:r>
      <w:proofErr w:type="spellStart"/>
      <w:r w:rsidR="00D47306" w:rsidRPr="001C544A">
        <w:rPr>
          <w:rFonts w:ascii="Book Antiqua" w:hAnsi="Book Antiqua"/>
          <w:sz w:val="24"/>
        </w:rPr>
        <w:t>Linde</w:t>
      </w:r>
      <w:proofErr w:type="spellEnd"/>
      <w:r w:rsidR="00D47306" w:rsidRPr="001C544A">
        <w:rPr>
          <w:rFonts w:ascii="Book Antiqua" w:hAnsi="Book Antiqua"/>
          <w:sz w:val="24"/>
        </w:rPr>
        <w:t xml:space="preserve"> HJ, </w:t>
      </w:r>
      <w:proofErr w:type="spellStart"/>
      <w:r w:rsidR="00D47306" w:rsidRPr="001C544A">
        <w:rPr>
          <w:rFonts w:ascii="Book Antiqua" w:hAnsi="Book Antiqua"/>
          <w:sz w:val="24"/>
        </w:rPr>
        <w:t>Messmann</w:t>
      </w:r>
      <w:proofErr w:type="spellEnd"/>
      <w:r w:rsidR="00D47306" w:rsidRPr="001C544A">
        <w:rPr>
          <w:rFonts w:ascii="Book Antiqua" w:hAnsi="Book Antiqua"/>
          <w:sz w:val="24"/>
        </w:rPr>
        <w:t xml:space="preserve"> H, </w:t>
      </w:r>
      <w:proofErr w:type="spellStart"/>
      <w:r w:rsidR="00D47306" w:rsidRPr="001C544A">
        <w:rPr>
          <w:rFonts w:ascii="Book Antiqua" w:hAnsi="Book Antiqua"/>
          <w:sz w:val="24"/>
        </w:rPr>
        <w:t>Schölmerich</w:t>
      </w:r>
      <w:proofErr w:type="spellEnd"/>
      <w:r w:rsidR="00D47306" w:rsidRPr="001C544A">
        <w:rPr>
          <w:rFonts w:ascii="Book Antiqua" w:hAnsi="Book Antiqua"/>
          <w:sz w:val="24"/>
        </w:rPr>
        <w:t xml:space="preserve"> J, </w:t>
      </w:r>
      <w:proofErr w:type="spellStart"/>
      <w:r w:rsidR="00D47306" w:rsidRPr="001C544A">
        <w:rPr>
          <w:rFonts w:ascii="Book Antiqua" w:hAnsi="Book Antiqua"/>
          <w:sz w:val="24"/>
        </w:rPr>
        <w:t>Glück</w:t>
      </w:r>
      <w:proofErr w:type="spellEnd"/>
      <w:r w:rsidR="00D47306" w:rsidRPr="001C544A">
        <w:rPr>
          <w:rFonts w:ascii="Book Antiqua" w:hAnsi="Book Antiqua"/>
          <w:sz w:val="24"/>
        </w:rPr>
        <w:t xml:space="preserve"> T. Clinical determinants for the recovery of fungal and </w:t>
      </w:r>
      <w:proofErr w:type="spellStart"/>
      <w:r w:rsidR="00D47306" w:rsidRPr="001C544A">
        <w:rPr>
          <w:rFonts w:ascii="Book Antiqua" w:hAnsi="Book Antiqua"/>
          <w:sz w:val="24"/>
        </w:rPr>
        <w:t>mezlocillin</w:t>
      </w:r>
      <w:proofErr w:type="spellEnd"/>
      <w:r w:rsidR="00D47306" w:rsidRPr="001C544A">
        <w:rPr>
          <w:rFonts w:ascii="Book Antiqua" w:hAnsi="Book Antiqua"/>
          <w:sz w:val="24"/>
        </w:rPr>
        <w:t xml:space="preserve">-resistant pathogens from bile specimens. </w:t>
      </w:r>
      <w:proofErr w:type="spellStart"/>
      <w:r w:rsidR="00D47306" w:rsidRPr="001C544A">
        <w:rPr>
          <w:rFonts w:ascii="Book Antiqua" w:hAnsi="Book Antiqua"/>
          <w:i/>
          <w:sz w:val="24"/>
        </w:rPr>
        <w:t>Clin</w:t>
      </w:r>
      <w:proofErr w:type="spellEnd"/>
      <w:r w:rsidR="00D47306" w:rsidRPr="001C544A">
        <w:rPr>
          <w:rFonts w:ascii="Book Antiqua" w:hAnsi="Book Antiqua"/>
          <w:i/>
          <w:sz w:val="24"/>
        </w:rPr>
        <w:t xml:space="preserve"> Infect Dis</w:t>
      </w:r>
      <w:r w:rsidR="00D47306" w:rsidRPr="001C544A">
        <w:rPr>
          <w:rFonts w:ascii="Book Antiqua" w:hAnsi="Book Antiqua"/>
          <w:sz w:val="24"/>
        </w:rPr>
        <w:t xml:space="preserve"> 2002; </w:t>
      </w:r>
      <w:r w:rsidR="00D47306" w:rsidRPr="001C544A">
        <w:rPr>
          <w:rFonts w:ascii="Book Antiqua" w:hAnsi="Book Antiqua"/>
          <w:b/>
          <w:sz w:val="24"/>
        </w:rPr>
        <w:t>34</w:t>
      </w:r>
      <w:r w:rsidR="00D47306" w:rsidRPr="001C544A">
        <w:rPr>
          <w:rFonts w:ascii="Book Antiqua" w:hAnsi="Book Antiqua"/>
          <w:sz w:val="24"/>
        </w:rPr>
        <w:t>: 902-908 [PMID: 11880954 DOI: 10.1086/339209]</w:t>
      </w:r>
    </w:p>
    <w:p w14:paraId="1EC7AC57" w14:textId="77777777" w:rsidR="00D47306" w:rsidRPr="001C544A" w:rsidRDefault="00FD3534" w:rsidP="001C544A">
      <w:pPr>
        <w:spacing w:line="360" w:lineRule="auto"/>
        <w:rPr>
          <w:rFonts w:ascii="Book Antiqua" w:hAnsi="Book Antiqua"/>
          <w:sz w:val="24"/>
        </w:rPr>
      </w:pPr>
      <w:r w:rsidRPr="001C544A">
        <w:rPr>
          <w:rFonts w:ascii="Book Antiqua" w:hAnsi="Book Antiqua"/>
          <w:sz w:val="24"/>
        </w:rPr>
        <w:t>8</w:t>
      </w:r>
      <w:r w:rsidR="00D47306" w:rsidRPr="001C544A">
        <w:rPr>
          <w:rFonts w:ascii="Book Antiqua" w:hAnsi="Book Antiqua"/>
          <w:sz w:val="24"/>
        </w:rPr>
        <w:t xml:space="preserve"> </w:t>
      </w:r>
      <w:r w:rsidR="00D47306" w:rsidRPr="001C544A">
        <w:rPr>
          <w:rFonts w:ascii="Book Antiqua" w:hAnsi="Book Antiqua"/>
          <w:b/>
          <w:sz w:val="24"/>
        </w:rPr>
        <w:t>Lorenz R</w:t>
      </w:r>
      <w:r w:rsidR="00D47306" w:rsidRPr="001C544A">
        <w:rPr>
          <w:rFonts w:ascii="Book Antiqua" w:hAnsi="Book Antiqua"/>
          <w:sz w:val="24"/>
        </w:rPr>
        <w:t xml:space="preserve">, Herrmann M, </w:t>
      </w:r>
      <w:proofErr w:type="spellStart"/>
      <w:r w:rsidR="00D47306" w:rsidRPr="001C544A">
        <w:rPr>
          <w:rFonts w:ascii="Book Antiqua" w:hAnsi="Book Antiqua"/>
          <w:sz w:val="24"/>
        </w:rPr>
        <w:t>Kassem</w:t>
      </w:r>
      <w:proofErr w:type="spellEnd"/>
      <w:r w:rsidR="00D47306" w:rsidRPr="001C544A">
        <w:rPr>
          <w:rFonts w:ascii="Book Antiqua" w:hAnsi="Book Antiqua"/>
          <w:sz w:val="24"/>
        </w:rPr>
        <w:t xml:space="preserve"> AM, Lehn N, </w:t>
      </w:r>
      <w:proofErr w:type="spellStart"/>
      <w:r w:rsidR="00D47306" w:rsidRPr="001C544A">
        <w:rPr>
          <w:rFonts w:ascii="Book Antiqua" w:hAnsi="Book Antiqua"/>
          <w:sz w:val="24"/>
        </w:rPr>
        <w:t>Neuhaus</w:t>
      </w:r>
      <w:proofErr w:type="spellEnd"/>
      <w:r w:rsidR="00D47306" w:rsidRPr="001C544A">
        <w:rPr>
          <w:rFonts w:ascii="Book Antiqua" w:hAnsi="Book Antiqua"/>
          <w:sz w:val="24"/>
        </w:rPr>
        <w:t xml:space="preserve"> H, </w:t>
      </w:r>
      <w:proofErr w:type="spellStart"/>
      <w:r w:rsidR="00D47306" w:rsidRPr="001C544A">
        <w:rPr>
          <w:rFonts w:ascii="Book Antiqua" w:hAnsi="Book Antiqua"/>
          <w:sz w:val="24"/>
        </w:rPr>
        <w:t>Classen</w:t>
      </w:r>
      <w:proofErr w:type="spellEnd"/>
      <w:r w:rsidR="00D47306" w:rsidRPr="001C544A">
        <w:rPr>
          <w:rFonts w:ascii="Book Antiqua" w:hAnsi="Book Antiqua"/>
          <w:sz w:val="24"/>
        </w:rPr>
        <w:t xml:space="preserve"> M. Microbiological examinations and in-vitro testing of different antibiotics in therapeutic endoscopy of the biliary system. </w:t>
      </w:r>
      <w:r w:rsidR="00D47306" w:rsidRPr="001C544A">
        <w:rPr>
          <w:rFonts w:ascii="Book Antiqua" w:hAnsi="Book Antiqua"/>
          <w:i/>
          <w:sz w:val="24"/>
        </w:rPr>
        <w:t>Endoscopy</w:t>
      </w:r>
      <w:r w:rsidR="00D47306" w:rsidRPr="001C544A">
        <w:rPr>
          <w:rFonts w:ascii="Book Antiqua" w:hAnsi="Book Antiqua"/>
          <w:sz w:val="24"/>
        </w:rPr>
        <w:t xml:space="preserve"> 1998; </w:t>
      </w:r>
      <w:r w:rsidR="00D47306" w:rsidRPr="001C544A">
        <w:rPr>
          <w:rFonts w:ascii="Book Antiqua" w:hAnsi="Book Antiqua"/>
          <w:b/>
          <w:sz w:val="24"/>
        </w:rPr>
        <w:t>30</w:t>
      </w:r>
      <w:r w:rsidR="00D47306" w:rsidRPr="001C544A">
        <w:rPr>
          <w:rFonts w:ascii="Book Antiqua" w:hAnsi="Book Antiqua"/>
          <w:sz w:val="24"/>
        </w:rPr>
        <w:t>: 708-712 [PMID: 9865561 DOI: 10.1055/s-2007-1001393]</w:t>
      </w:r>
    </w:p>
    <w:p w14:paraId="6D2B35C8" w14:textId="77777777" w:rsidR="00D47306" w:rsidRPr="001C544A" w:rsidRDefault="00FD3534" w:rsidP="001C544A">
      <w:pPr>
        <w:spacing w:line="360" w:lineRule="auto"/>
        <w:rPr>
          <w:rFonts w:ascii="Book Antiqua" w:hAnsi="Book Antiqua"/>
          <w:sz w:val="24"/>
        </w:rPr>
      </w:pPr>
      <w:proofErr w:type="gramStart"/>
      <w:r w:rsidRPr="001C544A">
        <w:rPr>
          <w:rFonts w:ascii="Book Antiqua" w:hAnsi="Book Antiqua"/>
          <w:sz w:val="24"/>
        </w:rPr>
        <w:t>9</w:t>
      </w:r>
      <w:r w:rsidR="00D47306" w:rsidRPr="001C544A">
        <w:rPr>
          <w:rFonts w:ascii="Book Antiqua" w:hAnsi="Book Antiqua"/>
          <w:sz w:val="24"/>
        </w:rPr>
        <w:t xml:space="preserve"> </w:t>
      </w:r>
      <w:r w:rsidR="00D47306" w:rsidRPr="001C544A">
        <w:rPr>
          <w:rFonts w:ascii="Book Antiqua" w:hAnsi="Book Antiqua"/>
          <w:b/>
          <w:sz w:val="24"/>
        </w:rPr>
        <w:t>Kwon JS</w:t>
      </w:r>
      <w:r w:rsidR="00D47306" w:rsidRPr="001C544A">
        <w:rPr>
          <w:rFonts w:ascii="Book Antiqua" w:hAnsi="Book Antiqua"/>
          <w:sz w:val="24"/>
        </w:rPr>
        <w:t>, Han J, Kim TW, Oh JH, Kwon HH, Jung JT, Kwon JG, Kim EY, Kim HG.</w:t>
      </w:r>
      <w:proofErr w:type="gramEnd"/>
      <w:r w:rsidR="00D47306" w:rsidRPr="001C544A">
        <w:rPr>
          <w:rFonts w:ascii="Book Antiqua" w:hAnsi="Book Antiqua"/>
          <w:sz w:val="24"/>
        </w:rPr>
        <w:t xml:space="preserve"> </w:t>
      </w:r>
      <w:proofErr w:type="gramStart"/>
      <w:r w:rsidR="00D47306" w:rsidRPr="001C544A">
        <w:rPr>
          <w:rFonts w:ascii="Book Antiqua" w:hAnsi="Book Antiqua"/>
          <w:sz w:val="24"/>
        </w:rPr>
        <w:t>Changes in causative pathogens of acute cholangitis and their antimicrobial susceptibility over a period of 6 years.</w:t>
      </w:r>
      <w:proofErr w:type="gramEnd"/>
      <w:r w:rsidR="00D47306" w:rsidRPr="001C544A">
        <w:rPr>
          <w:rFonts w:ascii="Book Antiqua" w:hAnsi="Book Antiqua"/>
          <w:sz w:val="24"/>
        </w:rPr>
        <w:t xml:space="preserve"> </w:t>
      </w:r>
      <w:r w:rsidR="00D47306" w:rsidRPr="001C544A">
        <w:rPr>
          <w:rFonts w:ascii="Book Antiqua" w:hAnsi="Book Antiqua"/>
          <w:i/>
          <w:sz w:val="24"/>
        </w:rPr>
        <w:t xml:space="preserve">Korean J </w:t>
      </w:r>
      <w:proofErr w:type="spellStart"/>
      <w:r w:rsidR="00D47306" w:rsidRPr="001C544A">
        <w:rPr>
          <w:rFonts w:ascii="Book Antiqua" w:hAnsi="Book Antiqua"/>
          <w:i/>
          <w:sz w:val="24"/>
        </w:rPr>
        <w:t>Gastroenterol</w:t>
      </w:r>
      <w:proofErr w:type="spellEnd"/>
      <w:r w:rsidR="00D47306" w:rsidRPr="001C544A">
        <w:rPr>
          <w:rFonts w:ascii="Book Antiqua" w:hAnsi="Book Antiqua"/>
          <w:sz w:val="24"/>
        </w:rPr>
        <w:t xml:space="preserve"> 2014; </w:t>
      </w:r>
      <w:r w:rsidR="00D47306" w:rsidRPr="001C544A">
        <w:rPr>
          <w:rFonts w:ascii="Book Antiqua" w:hAnsi="Book Antiqua"/>
          <w:b/>
          <w:sz w:val="24"/>
        </w:rPr>
        <w:t>63</w:t>
      </w:r>
      <w:r w:rsidR="00D47306" w:rsidRPr="001C544A">
        <w:rPr>
          <w:rFonts w:ascii="Book Antiqua" w:hAnsi="Book Antiqua"/>
          <w:sz w:val="24"/>
        </w:rPr>
        <w:t>: 299-307 [PMID: 24870302 DOI: 10.4166/kjg.2014.63.5.299]</w:t>
      </w:r>
    </w:p>
    <w:p w14:paraId="2DBB31FE" w14:textId="77777777" w:rsidR="00D47306" w:rsidRPr="001C544A" w:rsidRDefault="00FD3534" w:rsidP="001C544A">
      <w:pPr>
        <w:spacing w:line="360" w:lineRule="auto"/>
        <w:rPr>
          <w:rFonts w:ascii="Book Antiqua" w:hAnsi="Book Antiqua"/>
          <w:sz w:val="24"/>
        </w:rPr>
      </w:pPr>
      <w:proofErr w:type="gramStart"/>
      <w:r w:rsidRPr="001C544A">
        <w:rPr>
          <w:rFonts w:ascii="Book Antiqua" w:hAnsi="Book Antiqua"/>
          <w:sz w:val="24"/>
        </w:rPr>
        <w:t>10</w:t>
      </w:r>
      <w:r w:rsidR="00D47306" w:rsidRPr="001C544A">
        <w:rPr>
          <w:rFonts w:ascii="Book Antiqua" w:hAnsi="Book Antiqua"/>
          <w:sz w:val="24"/>
        </w:rPr>
        <w:t xml:space="preserve"> </w:t>
      </w:r>
      <w:r w:rsidR="00D47306" w:rsidRPr="001C544A">
        <w:rPr>
          <w:rFonts w:ascii="Book Antiqua" w:hAnsi="Book Antiqua"/>
          <w:b/>
          <w:sz w:val="24"/>
        </w:rPr>
        <w:t>Lee JG</w:t>
      </w:r>
      <w:r w:rsidR="00D47306" w:rsidRPr="001C544A">
        <w:rPr>
          <w:rFonts w:ascii="Book Antiqua" w:hAnsi="Book Antiqua"/>
          <w:sz w:val="24"/>
        </w:rPr>
        <w:t>.</w:t>
      </w:r>
      <w:proofErr w:type="gramEnd"/>
      <w:r w:rsidR="00D47306" w:rsidRPr="001C544A">
        <w:rPr>
          <w:rFonts w:ascii="Book Antiqua" w:hAnsi="Book Antiqua"/>
          <w:sz w:val="24"/>
        </w:rPr>
        <w:t xml:space="preserve"> </w:t>
      </w:r>
      <w:proofErr w:type="gramStart"/>
      <w:r w:rsidR="00D47306" w:rsidRPr="001C544A">
        <w:rPr>
          <w:rFonts w:ascii="Book Antiqua" w:hAnsi="Book Antiqua"/>
          <w:sz w:val="24"/>
        </w:rPr>
        <w:t>Diagnosis and management of acute cholangitis.</w:t>
      </w:r>
      <w:proofErr w:type="gramEnd"/>
      <w:r w:rsidR="00D47306" w:rsidRPr="001C544A">
        <w:rPr>
          <w:rFonts w:ascii="Book Antiqua" w:hAnsi="Book Antiqua"/>
          <w:sz w:val="24"/>
        </w:rPr>
        <w:t xml:space="preserve"> </w:t>
      </w:r>
      <w:r w:rsidR="00D47306" w:rsidRPr="001C544A">
        <w:rPr>
          <w:rFonts w:ascii="Book Antiqua" w:hAnsi="Book Antiqua"/>
          <w:i/>
          <w:sz w:val="24"/>
        </w:rPr>
        <w:t xml:space="preserve">Nat Rev </w:t>
      </w:r>
      <w:proofErr w:type="spellStart"/>
      <w:r w:rsidR="00D47306" w:rsidRPr="001C544A">
        <w:rPr>
          <w:rFonts w:ascii="Book Antiqua" w:hAnsi="Book Antiqua"/>
          <w:i/>
          <w:sz w:val="24"/>
        </w:rPr>
        <w:t>Gastroenterol</w:t>
      </w:r>
      <w:proofErr w:type="spellEnd"/>
      <w:r w:rsidR="00D47306" w:rsidRPr="001C544A">
        <w:rPr>
          <w:rFonts w:ascii="Book Antiqua" w:hAnsi="Book Antiqua"/>
          <w:i/>
          <w:sz w:val="24"/>
        </w:rPr>
        <w:t xml:space="preserve"> </w:t>
      </w:r>
      <w:proofErr w:type="spellStart"/>
      <w:r w:rsidR="00D47306" w:rsidRPr="001C544A">
        <w:rPr>
          <w:rFonts w:ascii="Book Antiqua" w:hAnsi="Book Antiqua"/>
          <w:i/>
          <w:sz w:val="24"/>
        </w:rPr>
        <w:t>Hepatol</w:t>
      </w:r>
      <w:proofErr w:type="spellEnd"/>
      <w:r w:rsidR="00D47306" w:rsidRPr="001C544A">
        <w:rPr>
          <w:rFonts w:ascii="Book Antiqua" w:hAnsi="Book Antiqua"/>
          <w:sz w:val="24"/>
        </w:rPr>
        <w:t xml:space="preserve"> 2009; </w:t>
      </w:r>
      <w:r w:rsidR="00D47306" w:rsidRPr="001C544A">
        <w:rPr>
          <w:rFonts w:ascii="Book Antiqua" w:hAnsi="Book Antiqua"/>
          <w:b/>
          <w:sz w:val="24"/>
        </w:rPr>
        <w:t>6</w:t>
      </w:r>
      <w:r w:rsidR="00D47306" w:rsidRPr="001C544A">
        <w:rPr>
          <w:rFonts w:ascii="Book Antiqua" w:hAnsi="Book Antiqua"/>
          <w:sz w:val="24"/>
        </w:rPr>
        <w:t>: 533-541 [PMID: 19652653 DOI: 10.1038/nrgastro.2009.126]</w:t>
      </w:r>
    </w:p>
    <w:p w14:paraId="0179AC54" w14:textId="77777777" w:rsidR="00D47306" w:rsidRPr="001C544A" w:rsidRDefault="00FD3534" w:rsidP="001C544A">
      <w:pPr>
        <w:spacing w:line="360" w:lineRule="auto"/>
        <w:rPr>
          <w:rFonts w:ascii="Book Antiqua" w:hAnsi="Book Antiqua"/>
          <w:sz w:val="24"/>
        </w:rPr>
      </w:pPr>
      <w:proofErr w:type="gramStart"/>
      <w:r w:rsidRPr="001C544A">
        <w:rPr>
          <w:rFonts w:ascii="Book Antiqua" w:hAnsi="Book Antiqua"/>
          <w:sz w:val="24"/>
        </w:rPr>
        <w:t>11</w:t>
      </w:r>
      <w:r w:rsidR="00D47306" w:rsidRPr="001C544A">
        <w:rPr>
          <w:rFonts w:ascii="Book Antiqua" w:hAnsi="Book Antiqua"/>
          <w:sz w:val="24"/>
        </w:rPr>
        <w:t xml:space="preserve"> </w:t>
      </w:r>
      <w:r w:rsidR="00D47306" w:rsidRPr="001C544A">
        <w:rPr>
          <w:rFonts w:ascii="Book Antiqua" w:hAnsi="Book Antiqua"/>
          <w:b/>
          <w:sz w:val="24"/>
        </w:rPr>
        <w:t>Nomura T</w:t>
      </w:r>
      <w:r w:rsidR="00D47306" w:rsidRPr="001C544A">
        <w:rPr>
          <w:rFonts w:ascii="Book Antiqua" w:hAnsi="Book Antiqua"/>
          <w:sz w:val="24"/>
        </w:rPr>
        <w:t xml:space="preserve">, </w:t>
      </w:r>
      <w:proofErr w:type="spellStart"/>
      <w:r w:rsidR="00D47306" w:rsidRPr="001C544A">
        <w:rPr>
          <w:rFonts w:ascii="Book Antiqua" w:hAnsi="Book Antiqua"/>
          <w:sz w:val="24"/>
        </w:rPr>
        <w:t>Shirai</w:t>
      </w:r>
      <w:proofErr w:type="spellEnd"/>
      <w:r w:rsidR="00D47306" w:rsidRPr="001C544A">
        <w:rPr>
          <w:rFonts w:ascii="Book Antiqua" w:hAnsi="Book Antiqua"/>
          <w:sz w:val="24"/>
        </w:rPr>
        <w:t xml:space="preserve"> Y, </w:t>
      </w:r>
      <w:proofErr w:type="spellStart"/>
      <w:r w:rsidR="00D47306" w:rsidRPr="001C544A">
        <w:rPr>
          <w:rFonts w:ascii="Book Antiqua" w:hAnsi="Book Antiqua"/>
          <w:sz w:val="24"/>
        </w:rPr>
        <w:t>Hatakeyama</w:t>
      </w:r>
      <w:proofErr w:type="spellEnd"/>
      <w:r w:rsidR="00D47306" w:rsidRPr="001C544A">
        <w:rPr>
          <w:rFonts w:ascii="Book Antiqua" w:hAnsi="Book Antiqua"/>
          <w:sz w:val="24"/>
        </w:rPr>
        <w:t xml:space="preserve"> K. </w:t>
      </w:r>
      <w:proofErr w:type="spellStart"/>
      <w:r w:rsidR="00D47306" w:rsidRPr="001C544A">
        <w:rPr>
          <w:rFonts w:ascii="Book Antiqua" w:hAnsi="Book Antiqua"/>
          <w:sz w:val="24"/>
        </w:rPr>
        <w:t>Enterococcal</w:t>
      </w:r>
      <w:proofErr w:type="spellEnd"/>
      <w:r w:rsidR="00D47306" w:rsidRPr="001C544A">
        <w:rPr>
          <w:rFonts w:ascii="Book Antiqua" w:hAnsi="Book Antiqua"/>
          <w:sz w:val="24"/>
        </w:rPr>
        <w:t xml:space="preserve"> </w:t>
      </w:r>
      <w:proofErr w:type="spellStart"/>
      <w:r w:rsidR="00D47306" w:rsidRPr="001C544A">
        <w:rPr>
          <w:rFonts w:ascii="Book Antiqua" w:hAnsi="Book Antiqua"/>
          <w:sz w:val="24"/>
        </w:rPr>
        <w:t>bactibilia</w:t>
      </w:r>
      <w:proofErr w:type="spellEnd"/>
      <w:r w:rsidR="00D47306" w:rsidRPr="001C544A">
        <w:rPr>
          <w:rFonts w:ascii="Book Antiqua" w:hAnsi="Book Antiqua"/>
          <w:sz w:val="24"/>
        </w:rPr>
        <w:t xml:space="preserve"> in patients with malignant biliary obstruction.</w:t>
      </w:r>
      <w:proofErr w:type="gramEnd"/>
      <w:r w:rsidR="00D47306" w:rsidRPr="001C544A">
        <w:rPr>
          <w:rFonts w:ascii="Book Antiqua" w:hAnsi="Book Antiqua"/>
          <w:sz w:val="24"/>
        </w:rPr>
        <w:t xml:space="preserve"> </w:t>
      </w:r>
      <w:r w:rsidR="00D47306" w:rsidRPr="001C544A">
        <w:rPr>
          <w:rFonts w:ascii="Book Antiqua" w:hAnsi="Book Antiqua"/>
          <w:i/>
          <w:sz w:val="24"/>
        </w:rPr>
        <w:t xml:space="preserve">Dig Dis </w:t>
      </w:r>
      <w:proofErr w:type="spellStart"/>
      <w:r w:rsidR="00D47306" w:rsidRPr="001C544A">
        <w:rPr>
          <w:rFonts w:ascii="Book Antiqua" w:hAnsi="Book Antiqua"/>
          <w:i/>
          <w:sz w:val="24"/>
        </w:rPr>
        <w:t>Sci</w:t>
      </w:r>
      <w:proofErr w:type="spellEnd"/>
      <w:r w:rsidR="00D47306" w:rsidRPr="001C544A">
        <w:rPr>
          <w:rFonts w:ascii="Book Antiqua" w:hAnsi="Book Antiqua"/>
          <w:sz w:val="24"/>
        </w:rPr>
        <w:t xml:space="preserve"> 2000; </w:t>
      </w:r>
      <w:r w:rsidR="00D47306" w:rsidRPr="001C544A">
        <w:rPr>
          <w:rFonts w:ascii="Book Antiqua" w:hAnsi="Book Antiqua"/>
          <w:b/>
          <w:sz w:val="24"/>
        </w:rPr>
        <w:t>45</w:t>
      </w:r>
      <w:r w:rsidR="00D47306" w:rsidRPr="001C544A">
        <w:rPr>
          <w:rFonts w:ascii="Book Antiqua" w:hAnsi="Book Antiqua"/>
          <w:sz w:val="24"/>
        </w:rPr>
        <w:t>: 2183-2186 [PMID: 11215736]</w:t>
      </w:r>
    </w:p>
    <w:p w14:paraId="33D4B7D5"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1</w:t>
      </w:r>
      <w:r w:rsidR="00FD3534" w:rsidRPr="001C544A">
        <w:rPr>
          <w:rFonts w:ascii="Book Antiqua" w:hAnsi="Book Antiqua"/>
          <w:sz w:val="24"/>
        </w:rPr>
        <w:t>2</w:t>
      </w:r>
      <w:r w:rsidRPr="001C544A">
        <w:rPr>
          <w:rFonts w:ascii="Book Antiqua" w:hAnsi="Book Antiqua"/>
          <w:sz w:val="24"/>
        </w:rPr>
        <w:t xml:space="preserve"> </w:t>
      </w:r>
      <w:r w:rsidRPr="001C544A">
        <w:rPr>
          <w:rFonts w:ascii="Book Antiqua" w:hAnsi="Book Antiqua"/>
          <w:b/>
          <w:sz w:val="24"/>
        </w:rPr>
        <w:t>Zhao J</w:t>
      </w:r>
      <w:r w:rsidRPr="001C544A">
        <w:rPr>
          <w:rFonts w:ascii="Book Antiqua" w:hAnsi="Book Antiqua"/>
          <w:sz w:val="24"/>
        </w:rPr>
        <w:t xml:space="preserve">, Wang Q, Zhang J. Changes in Microbial Profiles and Antibiotic Resistance Patterns in Patients with Biliary Tract Infection over a Six-Year Period. </w:t>
      </w:r>
      <w:proofErr w:type="spellStart"/>
      <w:r w:rsidRPr="001C544A">
        <w:rPr>
          <w:rFonts w:ascii="Book Antiqua" w:hAnsi="Book Antiqua"/>
          <w:i/>
          <w:sz w:val="24"/>
        </w:rPr>
        <w:t>Surg</w:t>
      </w:r>
      <w:proofErr w:type="spellEnd"/>
      <w:r w:rsidRPr="001C544A">
        <w:rPr>
          <w:rFonts w:ascii="Book Antiqua" w:hAnsi="Book Antiqua"/>
          <w:i/>
          <w:sz w:val="24"/>
        </w:rPr>
        <w:t xml:space="preserve"> Infect (</w:t>
      </w:r>
      <w:proofErr w:type="spellStart"/>
      <w:r w:rsidRPr="001C544A">
        <w:rPr>
          <w:rFonts w:ascii="Book Antiqua" w:hAnsi="Book Antiqua"/>
          <w:i/>
          <w:sz w:val="24"/>
        </w:rPr>
        <w:t>Larchmt</w:t>
      </w:r>
      <w:proofErr w:type="spellEnd"/>
      <w:r w:rsidRPr="001C544A">
        <w:rPr>
          <w:rFonts w:ascii="Book Antiqua" w:hAnsi="Book Antiqua"/>
          <w:i/>
          <w:sz w:val="24"/>
        </w:rPr>
        <w:t>)</w:t>
      </w:r>
      <w:r w:rsidRPr="001C544A">
        <w:rPr>
          <w:rFonts w:ascii="Book Antiqua" w:hAnsi="Book Antiqua"/>
          <w:sz w:val="24"/>
        </w:rPr>
        <w:t xml:space="preserve"> 2019; </w:t>
      </w:r>
      <w:r w:rsidRPr="001C544A">
        <w:rPr>
          <w:rFonts w:ascii="Book Antiqua" w:hAnsi="Book Antiqua"/>
          <w:b/>
          <w:sz w:val="24"/>
        </w:rPr>
        <w:t>20</w:t>
      </w:r>
      <w:r w:rsidRPr="001C544A">
        <w:rPr>
          <w:rFonts w:ascii="Book Antiqua" w:hAnsi="Book Antiqua"/>
          <w:sz w:val="24"/>
        </w:rPr>
        <w:t>: 480-485 [PMID: 31017560 DOI: 10.1089/sur.2019.041]</w:t>
      </w:r>
    </w:p>
    <w:p w14:paraId="029D2B65"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1</w:t>
      </w:r>
      <w:r w:rsidR="00FD3534" w:rsidRPr="001C544A">
        <w:rPr>
          <w:rFonts w:ascii="Book Antiqua" w:hAnsi="Book Antiqua"/>
          <w:sz w:val="24"/>
        </w:rPr>
        <w:t>3</w:t>
      </w:r>
      <w:r w:rsidRPr="001C544A">
        <w:rPr>
          <w:rFonts w:ascii="Book Antiqua" w:hAnsi="Book Antiqua"/>
          <w:sz w:val="24"/>
        </w:rPr>
        <w:t xml:space="preserve"> </w:t>
      </w:r>
      <w:proofErr w:type="spellStart"/>
      <w:r w:rsidRPr="001C544A">
        <w:rPr>
          <w:rFonts w:ascii="Book Antiqua" w:hAnsi="Book Antiqua"/>
          <w:b/>
          <w:sz w:val="24"/>
        </w:rPr>
        <w:t>Reuken</w:t>
      </w:r>
      <w:proofErr w:type="spellEnd"/>
      <w:r w:rsidRPr="001C544A">
        <w:rPr>
          <w:rFonts w:ascii="Book Antiqua" w:hAnsi="Book Antiqua"/>
          <w:b/>
          <w:sz w:val="24"/>
        </w:rPr>
        <w:t xml:space="preserve"> PA</w:t>
      </w:r>
      <w:r w:rsidRPr="001C544A">
        <w:rPr>
          <w:rFonts w:ascii="Book Antiqua" w:hAnsi="Book Antiqua"/>
          <w:sz w:val="24"/>
        </w:rPr>
        <w:t xml:space="preserve">, Torres D, </w:t>
      </w:r>
      <w:proofErr w:type="spellStart"/>
      <w:r w:rsidRPr="001C544A">
        <w:rPr>
          <w:rFonts w:ascii="Book Antiqua" w:hAnsi="Book Antiqua"/>
          <w:sz w:val="24"/>
        </w:rPr>
        <w:t>Baier</w:t>
      </w:r>
      <w:proofErr w:type="spellEnd"/>
      <w:r w:rsidRPr="001C544A">
        <w:rPr>
          <w:rFonts w:ascii="Book Antiqua" w:hAnsi="Book Antiqua"/>
          <w:sz w:val="24"/>
        </w:rPr>
        <w:t xml:space="preserve"> M, </w:t>
      </w:r>
      <w:proofErr w:type="spellStart"/>
      <w:r w:rsidRPr="001C544A">
        <w:rPr>
          <w:rFonts w:ascii="Book Antiqua" w:hAnsi="Book Antiqua"/>
          <w:sz w:val="24"/>
        </w:rPr>
        <w:t>Löffler</w:t>
      </w:r>
      <w:proofErr w:type="spellEnd"/>
      <w:r w:rsidRPr="001C544A">
        <w:rPr>
          <w:rFonts w:ascii="Book Antiqua" w:hAnsi="Book Antiqua"/>
          <w:sz w:val="24"/>
        </w:rPr>
        <w:t xml:space="preserve"> B, </w:t>
      </w:r>
      <w:proofErr w:type="spellStart"/>
      <w:r w:rsidRPr="001C544A">
        <w:rPr>
          <w:rFonts w:ascii="Book Antiqua" w:hAnsi="Book Antiqua"/>
          <w:sz w:val="24"/>
        </w:rPr>
        <w:t>Lübbert</w:t>
      </w:r>
      <w:proofErr w:type="spellEnd"/>
      <w:r w:rsidRPr="001C544A">
        <w:rPr>
          <w:rFonts w:ascii="Book Antiqua" w:hAnsi="Book Antiqua"/>
          <w:sz w:val="24"/>
        </w:rPr>
        <w:t xml:space="preserve"> C, Lippmann N, </w:t>
      </w:r>
      <w:proofErr w:type="spellStart"/>
      <w:r w:rsidRPr="001C544A">
        <w:rPr>
          <w:rFonts w:ascii="Book Antiqua" w:hAnsi="Book Antiqua"/>
          <w:sz w:val="24"/>
        </w:rPr>
        <w:t>Stallmach</w:t>
      </w:r>
      <w:proofErr w:type="spellEnd"/>
      <w:r w:rsidRPr="001C544A">
        <w:rPr>
          <w:rFonts w:ascii="Book Antiqua" w:hAnsi="Book Antiqua"/>
          <w:sz w:val="24"/>
        </w:rPr>
        <w:t xml:space="preserve"> A, </w:t>
      </w:r>
      <w:proofErr w:type="spellStart"/>
      <w:r w:rsidRPr="001C544A">
        <w:rPr>
          <w:rFonts w:ascii="Book Antiqua" w:hAnsi="Book Antiqua"/>
          <w:sz w:val="24"/>
        </w:rPr>
        <w:t>Bruns</w:t>
      </w:r>
      <w:proofErr w:type="spellEnd"/>
      <w:r w:rsidRPr="001C544A">
        <w:rPr>
          <w:rFonts w:ascii="Book Antiqua" w:hAnsi="Book Antiqua"/>
          <w:sz w:val="24"/>
        </w:rPr>
        <w:t xml:space="preserve"> T. Correction: Risk Factors for Multi-Drug Resistant Pathogens and Failure of Empiric First-Line Therapy in Acute Cholangitis. </w:t>
      </w:r>
      <w:proofErr w:type="spellStart"/>
      <w:r w:rsidRPr="001C544A">
        <w:rPr>
          <w:rFonts w:ascii="Book Antiqua" w:hAnsi="Book Antiqua"/>
          <w:i/>
          <w:sz w:val="24"/>
        </w:rPr>
        <w:t>PLoS</w:t>
      </w:r>
      <w:proofErr w:type="spellEnd"/>
      <w:r w:rsidRPr="001C544A">
        <w:rPr>
          <w:rFonts w:ascii="Book Antiqua" w:hAnsi="Book Antiqua"/>
          <w:i/>
          <w:sz w:val="24"/>
        </w:rPr>
        <w:t xml:space="preserve"> One</w:t>
      </w:r>
      <w:r w:rsidRPr="001C544A">
        <w:rPr>
          <w:rFonts w:ascii="Book Antiqua" w:hAnsi="Book Antiqua"/>
          <w:sz w:val="24"/>
        </w:rPr>
        <w:t xml:space="preserve"> 2017; </w:t>
      </w:r>
      <w:r w:rsidRPr="001C544A">
        <w:rPr>
          <w:rFonts w:ascii="Book Antiqua" w:hAnsi="Book Antiqua"/>
          <w:b/>
          <w:sz w:val="24"/>
        </w:rPr>
        <w:t>12</w:t>
      </w:r>
      <w:r w:rsidRPr="001C544A">
        <w:rPr>
          <w:rFonts w:ascii="Book Antiqua" w:hAnsi="Book Antiqua"/>
          <w:sz w:val="24"/>
        </w:rPr>
        <w:t>: e0172373 [PMID: 28192501 DOI: 10.1371/journal.pone.0172373]</w:t>
      </w:r>
    </w:p>
    <w:p w14:paraId="62966578" w14:textId="77777777" w:rsidR="00D47306" w:rsidRPr="001C544A" w:rsidRDefault="00D47306" w:rsidP="001C544A">
      <w:pPr>
        <w:spacing w:line="360" w:lineRule="auto"/>
        <w:rPr>
          <w:rFonts w:ascii="Book Antiqua" w:hAnsi="Book Antiqua"/>
          <w:sz w:val="24"/>
        </w:rPr>
      </w:pPr>
      <w:proofErr w:type="gramStart"/>
      <w:r w:rsidRPr="001C544A">
        <w:rPr>
          <w:rFonts w:ascii="Book Antiqua" w:hAnsi="Book Antiqua"/>
          <w:sz w:val="24"/>
        </w:rPr>
        <w:lastRenderedPageBreak/>
        <w:t>1</w:t>
      </w:r>
      <w:r w:rsidR="00FD3534" w:rsidRPr="001C544A">
        <w:rPr>
          <w:rFonts w:ascii="Book Antiqua" w:hAnsi="Book Antiqua"/>
          <w:sz w:val="24"/>
        </w:rPr>
        <w:t>4</w:t>
      </w:r>
      <w:r w:rsidRPr="001C544A">
        <w:rPr>
          <w:rFonts w:ascii="Book Antiqua" w:hAnsi="Book Antiqua"/>
          <w:sz w:val="24"/>
        </w:rPr>
        <w:t xml:space="preserve"> </w:t>
      </w:r>
      <w:r w:rsidRPr="001C544A">
        <w:rPr>
          <w:rFonts w:ascii="Book Antiqua" w:hAnsi="Book Antiqua"/>
          <w:b/>
          <w:sz w:val="24"/>
        </w:rPr>
        <w:t>Kaya M</w:t>
      </w:r>
      <w:r w:rsidRPr="001C544A">
        <w:rPr>
          <w:rFonts w:ascii="Book Antiqua" w:hAnsi="Book Antiqua"/>
          <w:sz w:val="24"/>
        </w:rPr>
        <w:t xml:space="preserve">, </w:t>
      </w:r>
      <w:proofErr w:type="spellStart"/>
      <w:r w:rsidRPr="001C544A">
        <w:rPr>
          <w:rFonts w:ascii="Book Antiqua" w:hAnsi="Book Antiqua"/>
          <w:sz w:val="24"/>
        </w:rPr>
        <w:t>Beştaş</w:t>
      </w:r>
      <w:proofErr w:type="spellEnd"/>
      <w:r w:rsidRPr="001C544A">
        <w:rPr>
          <w:rFonts w:ascii="Book Antiqua" w:hAnsi="Book Antiqua"/>
          <w:sz w:val="24"/>
        </w:rPr>
        <w:t xml:space="preserve"> R, </w:t>
      </w:r>
      <w:proofErr w:type="spellStart"/>
      <w:r w:rsidRPr="001C544A">
        <w:rPr>
          <w:rFonts w:ascii="Book Antiqua" w:hAnsi="Book Antiqua"/>
          <w:sz w:val="24"/>
        </w:rPr>
        <w:t>Bacalan</w:t>
      </w:r>
      <w:proofErr w:type="spellEnd"/>
      <w:r w:rsidRPr="001C544A">
        <w:rPr>
          <w:rFonts w:ascii="Book Antiqua" w:hAnsi="Book Antiqua"/>
          <w:sz w:val="24"/>
        </w:rPr>
        <w:t xml:space="preserve"> F, </w:t>
      </w:r>
      <w:proofErr w:type="spellStart"/>
      <w:r w:rsidRPr="001C544A">
        <w:rPr>
          <w:rFonts w:ascii="Book Antiqua" w:hAnsi="Book Antiqua"/>
          <w:sz w:val="24"/>
        </w:rPr>
        <w:t>Bacaksız</w:t>
      </w:r>
      <w:proofErr w:type="spellEnd"/>
      <w:r w:rsidRPr="001C544A">
        <w:rPr>
          <w:rFonts w:ascii="Book Antiqua" w:hAnsi="Book Antiqua"/>
          <w:sz w:val="24"/>
        </w:rPr>
        <w:t xml:space="preserve"> F, </w:t>
      </w:r>
      <w:proofErr w:type="spellStart"/>
      <w:r w:rsidRPr="001C544A">
        <w:rPr>
          <w:rFonts w:ascii="Book Antiqua" w:hAnsi="Book Antiqua"/>
          <w:sz w:val="24"/>
        </w:rPr>
        <w:t>Arslan</w:t>
      </w:r>
      <w:proofErr w:type="spellEnd"/>
      <w:r w:rsidRPr="001C544A">
        <w:rPr>
          <w:rFonts w:ascii="Book Antiqua" w:hAnsi="Book Antiqua"/>
          <w:sz w:val="24"/>
        </w:rPr>
        <w:t xml:space="preserve"> EG, Kaplan MA.</w:t>
      </w:r>
      <w:proofErr w:type="gramEnd"/>
      <w:r w:rsidRPr="001C544A">
        <w:rPr>
          <w:rFonts w:ascii="Book Antiqua" w:hAnsi="Book Antiqua"/>
          <w:sz w:val="24"/>
        </w:rPr>
        <w:t xml:space="preserve"> Microbial profile and antibiotic sensitivity pattern in bile cultures from endoscopic retrograde cholangiography patients. </w:t>
      </w:r>
      <w:r w:rsidRPr="001C544A">
        <w:rPr>
          <w:rFonts w:ascii="Book Antiqua" w:hAnsi="Book Antiqua"/>
          <w:i/>
          <w:sz w:val="24"/>
        </w:rPr>
        <w:t xml:space="preserve">World J </w:t>
      </w:r>
      <w:proofErr w:type="spellStart"/>
      <w:r w:rsidRPr="001C544A">
        <w:rPr>
          <w:rFonts w:ascii="Book Antiqua" w:hAnsi="Book Antiqua"/>
          <w:i/>
          <w:sz w:val="24"/>
        </w:rPr>
        <w:t>Gastroenterol</w:t>
      </w:r>
      <w:proofErr w:type="spellEnd"/>
      <w:r w:rsidRPr="001C544A">
        <w:rPr>
          <w:rFonts w:ascii="Book Antiqua" w:hAnsi="Book Antiqua"/>
          <w:sz w:val="24"/>
        </w:rPr>
        <w:t xml:space="preserve"> 2012; </w:t>
      </w:r>
      <w:r w:rsidRPr="001C544A">
        <w:rPr>
          <w:rFonts w:ascii="Book Antiqua" w:hAnsi="Book Antiqua"/>
          <w:b/>
          <w:sz w:val="24"/>
        </w:rPr>
        <w:t>18</w:t>
      </w:r>
      <w:r w:rsidRPr="001C544A">
        <w:rPr>
          <w:rFonts w:ascii="Book Antiqua" w:hAnsi="Book Antiqua"/>
          <w:sz w:val="24"/>
        </w:rPr>
        <w:t>: 3585-3589 [PMID: 22826624 DOI: 10.3748/wjg.v18.i27.3585]</w:t>
      </w:r>
    </w:p>
    <w:p w14:paraId="3EBF8F64"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1</w:t>
      </w:r>
      <w:r w:rsidR="00FD3534" w:rsidRPr="001C544A">
        <w:rPr>
          <w:rFonts w:ascii="Book Antiqua" w:hAnsi="Book Antiqua"/>
          <w:sz w:val="24"/>
        </w:rPr>
        <w:t>5</w:t>
      </w:r>
      <w:r w:rsidRPr="001C544A">
        <w:rPr>
          <w:rFonts w:ascii="Book Antiqua" w:hAnsi="Book Antiqua"/>
          <w:sz w:val="24"/>
        </w:rPr>
        <w:t xml:space="preserve"> </w:t>
      </w:r>
      <w:r w:rsidRPr="001C544A">
        <w:rPr>
          <w:rFonts w:ascii="Book Antiqua" w:hAnsi="Book Antiqua"/>
          <w:b/>
          <w:sz w:val="24"/>
        </w:rPr>
        <w:t>Schubert K</w:t>
      </w:r>
      <w:r w:rsidRPr="001C544A">
        <w:rPr>
          <w:rFonts w:ascii="Book Antiqua" w:hAnsi="Book Antiqua"/>
          <w:sz w:val="24"/>
        </w:rPr>
        <w:t xml:space="preserve">, </w:t>
      </w:r>
      <w:proofErr w:type="spellStart"/>
      <w:r w:rsidRPr="001C544A">
        <w:rPr>
          <w:rFonts w:ascii="Book Antiqua" w:hAnsi="Book Antiqua"/>
          <w:sz w:val="24"/>
        </w:rPr>
        <w:t>Olde</w:t>
      </w:r>
      <w:proofErr w:type="spellEnd"/>
      <w:r w:rsidRPr="001C544A">
        <w:rPr>
          <w:rFonts w:ascii="Book Antiqua" w:hAnsi="Book Antiqua"/>
          <w:sz w:val="24"/>
        </w:rPr>
        <w:t xml:space="preserve"> </w:t>
      </w:r>
      <w:proofErr w:type="spellStart"/>
      <w:r w:rsidRPr="001C544A">
        <w:rPr>
          <w:rFonts w:ascii="Book Antiqua" w:hAnsi="Book Antiqua"/>
          <w:sz w:val="24"/>
        </w:rPr>
        <w:t>Damink</w:t>
      </w:r>
      <w:proofErr w:type="spellEnd"/>
      <w:r w:rsidRPr="001C544A">
        <w:rPr>
          <w:rFonts w:ascii="Book Antiqua" w:hAnsi="Book Antiqua"/>
          <w:sz w:val="24"/>
        </w:rPr>
        <w:t xml:space="preserve"> SWM, von Bergen M, </w:t>
      </w:r>
      <w:proofErr w:type="spellStart"/>
      <w:r w:rsidRPr="001C544A">
        <w:rPr>
          <w:rFonts w:ascii="Book Antiqua" w:hAnsi="Book Antiqua"/>
          <w:sz w:val="24"/>
        </w:rPr>
        <w:t>Schaap</w:t>
      </w:r>
      <w:proofErr w:type="spellEnd"/>
      <w:r w:rsidRPr="001C544A">
        <w:rPr>
          <w:rFonts w:ascii="Book Antiqua" w:hAnsi="Book Antiqua"/>
          <w:sz w:val="24"/>
        </w:rPr>
        <w:t xml:space="preserve"> FG. </w:t>
      </w:r>
      <w:proofErr w:type="gramStart"/>
      <w:r w:rsidRPr="001C544A">
        <w:rPr>
          <w:rFonts w:ascii="Book Antiqua" w:hAnsi="Book Antiqua"/>
          <w:sz w:val="24"/>
        </w:rPr>
        <w:t xml:space="preserve">Interactions between bile salts, gut </w:t>
      </w:r>
      <w:proofErr w:type="spellStart"/>
      <w:r w:rsidRPr="001C544A">
        <w:rPr>
          <w:rFonts w:ascii="Book Antiqua" w:hAnsi="Book Antiqua"/>
          <w:sz w:val="24"/>
        </w:rPr>
        <w:t>microbiota</w:t>
      </w:r>
      <w:proofErr w:type="spellEnd"/>
      <w:r w:rsidRPr="001C544A">
        <w:rPr>
          <w:rFonts w:ascii="Book Antiqua" w:hAnsi="Book Antiqua"/>
          <w:sz w:val="24"/>
        </w:rPr>
        <w:t>, and hepatic innate immunity.</w:t>
      </w:r>
      <w:proofErr w:type="gramEnd"/>
      <w:r w:rsidRPr="001C544A">
        <w:rPr>
          <w:rFonts w:ascii="Book Antiqua" w:hAnsi="Book Antiqua"/>
          <w:sz w:val="24"/>
        </w:rPr>
        <w:t xml:space="preserve"> </w:t>
      </w:r>
      <w:proofErr w:type="spellStart"/>
      <w:r w:rsidRPr="001C544A">
        <w:rPr>
          <w:rFonts w:ascii="Book Antiqua" w:hAnsi="Book Antiqua"/>
          <w:i/>
          <w:sz w:val="24"/>
        </w:rPr>
        <w:t>Immunol</w:t>
      </w:r>
      <w:proofErr w:type="spellEnd"/>
      <w:r w:rsidRPr="001C544A">
        <w:rPr>
          <w:rFonts w:ascii="Book Antiqua" w:hAnsi="Book Antiqua"/>
          <w:i/>
          <w:sz w:val="24"/>
        </w:rPr>
        <w:t xml:space="preserve"> Rev</w:t>
      </w:r>
      <w:r w:rsidRPr="001C544A">
        <w:rPr>
          <w:rFonts w:ascii="Book Antiqua" w:hAnsi="Book Antiqua"/>
          <w:sz w:val="24"/>
        </w:rPr>
        <w:t xml:space="preserve"> 2017; </w:t>
      </w:r>
      <w:r w:rsidRPr="001C544A">
        <w:rPr>
          <w:rFonts w:ascii="Book Antiqua" w:hAnsi="Book Antiqua"/>
          <w:b/>
          <w:sz w:val="24"/>
        </w:rPr>
        <w:t>279</w:t>
      </w:r>
      <w:r w:rsidRPr="001C544A">
        <w:rPr>
          <w:rFonts w:ascii="Book Antiqua" w:hAnsi="Book Antiqua"/>
          <w:sz w:val="24"/>
        </w:rPr>
        <w:t>: 23-35 [PMID: 28856736 DOI: 10.1111/imr.12579]</w:t>
      </w:r>
    </w:p>
    <w:p w14:paraId="55ECB982" w14:textId="77777777" w:rsidR="00D47306" w:rsidRPr="001C544A" w:rsidRDefault="00D47306" w:rsidP="001C544A">
      <w:pPr>
        <w:spacing w:line="360" w:lineRule="auto"/>
        <w:rPr>
          <w:rFonts w:ascii="Book Antiqua" w:hAnsi="Book Antiqua"/>
          <w:sz w:val="24"/>
        </w:rPr>
      </w:pPr>
      <w:proofErr w:type="gramStart"/>
      <w:r w:rsidRPr="001C544A">
        <w:rPr>
          <w:rFonts w:ascii="Book Antiqua" w:hAnsi="Book Antiqua"/>
          <w:sz w:val="24"/>
        </w:rPr>
        <w:t>1</w:t>
      </w:r>
      <w:r w:rsidR="00FD3534" w:rsidRPr="001C544A">
        <w:rPr>
          <w:rFonts w:ascii="Book Antiqua" w:hAnsi="Book Antiqua"/>
          <w:sz w:val="24"/>
        </w:rPr>
        <w:t>6</w:t>
      </w:r>
      <w:r w:rsidRPr="001C544A">
        <w:rPr>
          <w:rFonts w:ascii="Book Antiqua" w:hAnsi="Book Antiqua"/>
          <w:sz w:val="24"/>
        </w:rPr>
        <w:t xml:space="preserve"> </w:t>
      </w:r>
      <w:r w:rsidRPr="001C544A">
        <w:rPr>
          <w:rFonts w:ascii="Book Antiqua" w:hAnsi="Book Antiqua"/>
          <w:b/>
          <w:sz w:val="24"/>
        </w:rPr>
        <w:t>Lee DW</w:t>
      </w:r>
      <w:r w:rsidRPr="001C544A">
        <w:rPr>
          <w:rFonts w:ascii="Book Antiqua" w:hAnsi="Book Antiqua"/>
          <w:sz w:val="24"/>
        </w:rPr>
        <w:t>, Chung SC. Biliary infection.</w:t>
      </w:r>
      <w:proofErr w:type="gramEnd"/>
      <w:r w:rsidRPr="001C544A">
        <w:rPr>
          <w:rFonts w:ascii="Book Antiqua" w:hAnsi="Book Antiqua"/>
          <w:sz w:val="24"/>
        </w:rPr>
        <w:t xml:space="preserve"> </w:t>
      </w:r>
      <w:proofErr w:type="spellStart"/>
      <w:r w:rsidRPr="001C544A">
        <w:rPr>
          <w:rFonts w:ascii="Book Antiqua" w:hAnsi="Book Antiqua"/>
          <w:i/>
          <w:sz w:val="24"/>
        </w:rPr>
        <w:t>Baillieres</w:t>
      </w:r>
      <w:proofErr w:type="spellEnd"/>
      <w:r w:rsidRPr="001C544A">
        <w:rPr>
          <w:rFonts w:ascii="Book Antiqua" w:hAnsi="Book Antiqua"/>
          <w:i/>
          <w:sz w:val="24"/>
        </w:rPr>
        <w:t xml:space="preserve"> </w:t>
      </w:r>
      <w:proofErr w:type="spellStart"/>
      <w:r w:rsidRPr="001C544A">
        <w:rPr>
          <w:rFonts w:ascii="Book Antiqua" w:hAnsi="Book Antiqua"/>
          <w:i/>
          <w:sz w:val="24"/>
        </w:rPr>
        <w:t>Clin</w:t>
      </w:r>
      <w:proofErr w:type="spellEnd"/>
      <w:r w:rsidRPr="001C544A">
        <w:rPr>
          <w:rFonts w:ascii="Book Antiqua" w:hAnsi="Book Antiqua"/>
          <w:i/>
          <w:sz w:val="24"/>
        </w:rPr>
        <w:t xml:space="preserve"> </w:t>
      </w:r>
      <w:proofErr w:type="spellStart"/>
      <w:r w:rsidRPr="001C544A">
        <w:rPr>
          <w:rFonts w:ascii="Book Antiqua" w:hAnsi="Book Antiqua"/>
          <w:i/>
          <w:sz w:val="24"/>
        </w:rPr>
        <w:t>Gastroenterol</w:t>
      </w:r>
      <w:proofErr w:type="spellEnd"/>
      <w:r w:rsidRPr="001C544A">
        <w:rPr>
          <w:rFonts w:ascii="Book Antiqua" w:hAnsi="Book Antiqua"/>
          <w:sz w:val="24"/>
        </w:rPr>
        <w:t xml:space="preserve"> 1997; </w:t>
      </w:r>
      <w:r w:rsidRPr="001C544A">
        <w:rPr>
          <w:rFonts w:ascii="Book Antiqua" w:hAnsi="Book Antiqua"/>
          <w:b/>
          <w:sz w:val="24"/>
        </w:rPr>
        <w:t>11</w:t>
      </w:r>
      <w:r w:rsidRPr="001C544A">
        <w:rPr>
          <w:rFonts w:ascii="Book Antiqua" w:hAnsi="Book Antiqua"/>
          <w:sz w:val="24"/>
        </w:rPr>
        <w:t>: 707-724 [PMID: 9512806 DOI: 10.1016/S0950-3528(97)90017-8]</w:t>
      </w:r>
    </w:p>
    <w:p w14:paraId="75958352"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1</w:t>
      </w:r>
      <w:r w:rsidR="00FD3534" w:rsidRPr="001C544A">
        <w:rPr>
          <w:rFonts w:ascii="Book Antiqua" w:hAnsi="Book Antiqua"/>
          <w:sz w:val="24"/>
        </w:rPr>
        <w:t>7</w:t>
      </w:r>
      <w:r w:rsidRPr="001C544A">
        <w:rPr>
          <w:rFonts w:ascii="Book Antiqua" w:hAnsi="Book Antiqua"/>
          <w:sz w:val="24"/>
        </w:rPr>
        <w:t xml:space="preserve"> </w:t>
      </w:r>
      <w:r w:rsidRPr="001C544A">
        <w:rPr>
          <w:rFonts w:ascii="Book Antiqua" w:hAnsi="Book Antiqua"/>
          <w:b/>
          <w:sz w:val="24"/>
        </w:rPr>
        <w:t>Weber A</w:t>
      </w:r>
      <w:r w:rsidRPr="001C544A">
        <w:rPr>
          <w:rFonts w:ascii="Book Antiqua" w:hAnsi="Book Antiqua"/>
          <w:sz w:val="24"/>
        </w:rPr>
        <w:t xml:space="preserve">, Huber W, </w:t>
      </w:r>
      <w:proofErr w:type="spellStart"/>
      <w:r w:rsidRPr="001C544A">
        <w:rPr>
          <w:rFonts w:ascii="Book Antiqua" w:hAnsi="Book Antiqua"/>
          <w:sz w:val="24"/>
        </w:rPr>
        <w:t>Kamereck</w:t>
      </w:r>
      <w:proofErr w:type="spellEnd"/>
      <w:r w:rsidRPr="001C544A">
        <w:rPr>
          <w:rFonts w:ascii="Book Antiqua" w:hAnsi="Book Antiqua"/>
          <w:sz w:val="24"/>
        </w:rPr>
        <w:t xml:space="preserve"> K, Winkle P, </w:t>
      </w:r>
      <w:proofErr w:type="spellStart"/>
      <w:r w:rsidRPr="001C544A">
        <w:rPr>
          <w:rFonts w:ascii="Book Antiqua" w:hAnsi="Book Antiqua"/>
          <w:sz w:val="24"/>
        </w:rPr>
        <w:t>Voland</w:t>
      </w:r>
      <w:proofErr w:type="spellEnd"/>
      <w:r w:rsidRPr="001C544A">
        <w:rPr>
          <w:rFonts w:ascii="Book Antiqua" w:hAnsi="Book Antiqua"/>
          <w:sz w:val="24"/>
        </w:rPr>
        <w:t xml:space="preserve"> P, </w:t>
      </w:r>
      <w:proofErr w:type="spellStart"/>
      <w:r w:rsidRPr="001C544A">
        <w:rPr>
          <w:rFonts w:ascii="Book Antiqua" w:hAnsi="Book Antiqua"/>
          <w:sz w:val="24"/>
        </w:rPr>
        <w:t>Weidenbach</w:t>
      </w:r>
      <w:proofErr w:type="spellEnd"/>
      <w:r w:rsidRPr="001C544A">
        <w:rPr>
          <w:rFonts w:ascii="Book Antiqua" w:hAnsi="Book Antiqua"/>
          <w:sz w:val="24"/>
        </w:rPr>
        <w:t xml:space="preserve"> H, </w:t>
      </w:r>
      <w:proofErr w:type="spellStart"/>
      <w:r w:rsidRPr="001C544A">
        <w:rPr>
          <w:rFonts w:ascii="Book Antiqua" w:hAnsi="Book Antiqua"/>
          <w:sz w:val="24"/>
        </w:rPr>
        <w:t>Schmid</w:t>
      </w:r>
      <w:proofErr w:type="spellEnd"/>
      <w:r w:rsidRPr="001C544A">
        <w:rPr>
          <w:rFonts w:ascii="Book Antiqua" w:hAnsi="Book Antiqua"/>
          <w:sz w:val="24"/>
        </w:rPr>
        <w:t xml:space="preserve"> RM, </w:t>
      </w:r>
      <w:proofErr w:type="spellStart"/>
      <w:r w:rsidRPr="001C544A">
        <w:rPr>
          <w:rFonts w:ascii="Book Antiqua" w:hAnsi="Book Antiqua"/>
          <w:sz w:val="24"/>
        </w:rPr>
        <w:t>Prinz</w:t>
      </w:r>
      <w:proofErr w:type="spellEnd"/>
      <w:r w:rsidRPr="001C544A">
        <w:rPr>
          <w:rFonts w:ascii="Book Antiqua" w:hAnsi="Book Antiqua"/>
          <w:sz w:val="24"/>
        </w:rPr>
        <w:t xml:space="preserve"> C. </w:t>
      </w:r>
      <w:proofErr w:type="gramStart"/>
      <w:r w:rsidRPr="001C544A">
        <w:rPr>
          <w:rFonts w:ascii="Book Antiqua" w:hAnsi="Book Antiqua"/>
          <w:sz w:val="24"/>
        </w:rPr>
        <w:t xml:space="preserve">In vitro activity of </w:t>
      </w:r>
      <w:proofErr w:type="spellStart"/>
      <w:r w:rsidRPr="001C544A">
        <w:rPr>
          <w:rFonts w:ascii="Book Antiqua" w:hAnsi="Book Antiqua"/>
          <w:sz w:val="24"/>
        </w:rPr>
        <w:t>moxifloxacin</w:t>
      </w:r>
      <w:proofErr w:type="spellEnd"/>
      <w:r w:rsidRPr="001C544A">
        <w:rPr>
          <w:rFonts w:ascii="Book Antiqua" w:hAnsi="Book Antiqua"/>
          <w:sz w:val="24"/>
        </w:rPr>
        <w:t xml:space="preserve"> and </w:t>
      </w:r>
      <w:proofErr w:type="spellStart"/>
      <w:r w:rsidRPr="001C544A">
        <w:rPr>
          <w:rFonts w:ascii="Book Antiqua" w:hAnsi="Book Antiqua"/>
          <w:sz w:val="24"/>
        </w:rPr>
        <w:t>piperacillin</w:t>
      </w:r>
      <w:proofErr w:type="spellEnd"/>
      <w:r w:rsidRPr="001C544A">
        <w:rPr>
          <w:rFonts w:ascii="Book Antiqua" w:hAnsi="Book Antiqua"/>
          <w:sz w:val="24"/>
        </w:rPr>
        <w:t>/</w:t>
      </w:r>
      <w:proofErr w:type="spellStart"/>
      <w:r w:rsidRPr="001C544A">
        <w:rPr>
          <w:rFonts w:ascii="Book Antiqua" w:hAnsi="Book Antiqua"/>
          <w:sz w:val="24"/>
        </w:rPr>
        <w:t>sulbactam</w:t>
      </w:r>
      <w:proofErr w:type="spellEnd"/>
      <w:r w:rsidRPr="001C544A">
        <w:rPr>
          <w:rFonts w:ascii="Book Antiqua" w:hAnsi="Book Antiqua"/>
          <w:sz w:val="24"/>
        </w:rPr>
        <w:t xml:space="preserve"> against pathogens of acute cholangitis.</w:t>
      </w:r>
      <w:proofErr w:type="gramEnd"/>
      <w:r w:rsidRPr="001C544A">
        <w:rPr>
          <w:rFonts w:ascii="Book Antiqua" w:hAnsi="Book Antiqua"/>
          <w:sz w:val="24"/>
        </w:rPr>
        <w:t xml:space="preserve"> </w:t>
      </w:r>
      <w:r w:rsidRPr="001C544A">
        <w:rPr>
          <w:rFonts w:ascii="Book Antiqua" w:hAnsi="Book Antiqua"/>
          <w:i/>
          <w:sz w:val="24"/>
        </w:rPr>
        <w:t xml:space="preserve">World J </w:t>
      </w:r>
      <w:proofErr w:type="spellStart"/>
      <w:r w:rsidRPr="001C544A">
        <w:rPr>
          <w:rFonts w:ascii="Book Antiqua" w:hAnsi="Book Antiqua"/>
          <w:i/>
          <w:sz w:val="24"/>
        </w:rPr>
        <w:t>Gastroenterol</w:t>
      </w:r>
      <w:proofErr w:type="spellEnd"/>
      <w:r w:rsidRPr="001C544A">
        <w:rPr>
          <w:rFonts w:ascii="Book Antiqua" w:hAnsi="Book Antiqua"/>
          <w:sz w:val="24"/>
        </w:rPr>
        <w:t xml:space="preserve"> 2008; </w:t>
      </w:r>
      <w:r w:rsidRPr="001C544A">
        <w:rPr>
          <w:rFonts w:ascii="Book Antiqua" w:hAnsi="Book Antiqua"/>
          <w:b/>
          <w:sz w:val="24"/>
        </w:rPr>
        <w:t>14</w:t>
      </w:r>
      <w:r w:rsidRPr="001C544A">
        <w:rPr>
          <w:rFonts w:ascii="Book Antiqua" w:hAnsi="Book Antiqua"/>
          <w:sz w:val="24"/>
        </w:rPr>
        <w:t>: 3174-3178 [PMID: 18506921 DOI: 10.3748/wjg.14.3174]</w:t>
      </w:r>
    </w:p>
    <w:p w14:paraId="03DBCB7E"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1</w:t>
      </w:r>
      <w:r w:rsidR="00FD3534" w:rsidRPr="001C544A">
        <w:rPr>
          <w:rFonts w:ascii="Book Antiqua" w:hAnsi="Book Antiqua"/>
          <w:sz w:val="24"/>
        </w:rPr>
        <w:t>8</w:t>
      </w:r>
      <w:r w:rsidRPr="001C544A">
        <w:rPr>
          <w:rFonts w:ascii="Book Antiqua" w:hAnsi="Book Antiqua"/>
          <w:sz w:val="24"/>
        </w:rPr>
        <w:t xml:space="preserve"> </w:t>
      </w:r>
      <w:proofErr w:type="spellStart"/>
      <w:r w:rsidRPr="001C544A">
        <w:rPr>
          <w:rFonts w:ascii="Book Antiqua" w:hAnsi="Book Antiqua"/>
          <w:b/>
          <w:sz w:val="24"/>
        </w:rPr>
        <w:t>Alves</w:t>
      </w:r>
      <w:proofErr w:type="spellEnd"/>
      <w:r w:rsidRPr="001C544A">
        <w:rPr>
          <w:rFonts w:ascii="Book Antiqua" w:hAnsi="Book Antiqua"/>
          <w:b/>
          <w:sz w:val="24"/>
        </w:rPr>
        <w:t xml:space="preserve"> JR</w:t>
      </w:r>
      <w:r w:rsidRPr="001C544A">
        <w:rPr>
          <w:rFonts w:ascii="Book Antiqua" w:hAnsi="Book Antiqua"/>
          <w:sz w:val="24"/>
        </w:rPr>
        <w:t xml:space="preserve">, Silva </w:t>
      </w:r>
      <w:proofErr w:type="spellStart"/>
      <w:r w:rsidRPr="001C544A">
        <w:rPr>
          <w:rFonts w:ascii="Book Antiqua" w:hAnsi="Book Antiqua"/>
          <w:sz w:val="24"/>
        </w:rPr>
        <w:t>Rdo</w:t>
      </w:r>
      <w:proofErr w:type="spellEnd"/>
      <w:r w:rsidRPr="001C544A">
        <w:rPr>
          <w:rFonts w:ascii="Book Antiqua" w:hAnsi="Book Antiqua"/>
          <w:sz w:val="24"/>
        </w:rPr>
        <w:t xml:space="preserve"> C, Guerra SC, </w:t>
      </w:r>
      <w:proofErr w:type="spellStart"/>
      <w:r w:rsidRPr="001C544A">
        <w:rPr>
          <w:rFonts w:ascii="Book Antiqua" w:hAnsi="Book Antiqua"/>
          <w:sz w:val="24"/>
        </w:rPr>
        <w:t>Freitas</w:t>
      </w:r>
      <w:proofErr w:type="spellEnd"/>
      <w:r w:rsidRPr="001C544A">
        <w:rPr>
          <w:rFonts w:ascii="Book Antiqua" w:hAnsi="Book Antiqua"/>
          <w:sz w:val="24"/>
        </w:rPr>
        <w:t xml:space="preserve"> TT, Souza DL, </w:t>
      </w:r>
      <w:proofErr w:type="spellStart"/>
      <w:r w:rsidRPr="001C544A">
        <w:rPr>
          <w:rFonts w:ascii="Book Antiqua" w:hAnsi="Book Antiqua"/>
          <w:sz w:val="24"/>
        </w:rPr>
        <w:t>Amico</w:t>
      </w:r>
      <w:proofErr w:type="spellEnd"/>
      <w:r w:rsidRPr="001C544A">
        <w:rPr>
          <w:rFonts w:ascii="Book Antiqua" w:hAnsi="Book Antiqua"/>
          <w:sz w:val="24"/>
        </w:rPr>
        <w:t xml:space="preserve"> EC. </w:t>
      </w:r>
      <w:proofErr w:type="gramStart"/>
      <w:r w:rsidRPr="001C544A">
        <w:rPr>
          <w:rFonts w:ascii="Book Antiqua" w:hAnsi="Book Antiqua"/>
          <w:sz w:val="24"/>
        </w:rPr>
        <w:t>MICROBIOLOGICAL ANALYSIS OF BILE IN PATIENTS WITH BENIGN AND MALIGNANT BILIOPANCREATIC DISEASES AND ITS CONSEQUENCES.</w:t>
      </w:r>
      <w:proofErr w:type="gramEnd"/>
      <w:r w:rsidRPr="001C544A">
        <w:rPr>
          <w:rFonts w:ascii="Book Antiqua" w:hAnsi="Book Antiqua"/>
          <w:sz w:val="24"/>
        </w:rPr>
        <w:t xml:space="preserve"> </w:t>
      </w:r>
      <w:proofErr w:type="spellStart"/>
      <w:r w:rsidRPr="001C544A">
        <w:rPr>
          <w:rFonts w:ascii="Book Antiqua" w:hAnsi="Book Antiqua"/>
          <w:i/>
          <w:sz w:val="24"/>
        </w:rPr>
        <w:t>Arq</w:t>
      </w:r>
      <w:proofErr w:type="spellEnd"/>
      <w:r w:rsidRPr="001C544A">
        <w:rPr>
          <w:rFonts w:ascii="Book Antiqua" w:hAnsi="Book Antiqua"/>
          <w:i/>
          <w:sz w:val="24"/>
        </w:rPr>
        <w:t xml:space="preserve"> </w:t>
      </w:r>
      <w:proofErr w:type="spellStart"/>
      <w:r w:rsidRPr="001C544A">
        <w:rPr>
          <w:rFonts w:ascii="Book Antiqua" w:hAnsi="Book Antiqua"/>
          <w:i/>
          <w:sz w:val="24"/>
        </w:rPr>
        <w:t>Gastroenterol</w:t>
      </w:r>
      <w:proofErr w:type="spellEnd"/>
      <w:r w:rsidRPr="001C544A">
        <w:rPr>
          <w:rFonts w:ascii="Book Antiqua" w:hAnsi="Book Antiqua"/>
          <w:sz w:val="24"/>
        </w:rPr>
        <w:t xml:space="preserve"> 2016; </w:t>
      </w:r>
      <w:r w:rsidRPr="001C544A">
        <w:rPr>
          <w:rFonts w:ascii="Book Antiqua" w:hAnsi="Book Antiqua"/>
          <w:b/>
          <w:sz w:val="24"/>
        </w:rPr>
        <w:t>53</w:t>
      </w:r>
      <w:r w:rsidRPr="001C544A">
        <w:rPr>
          <w:rFonts w:ascii="Book Antiqua" w:hAnsi="Book Antiqua"/>
          <w:sz w:val="24"/>
        </w:rPr>
        <w:t>: 156-162 [PMID: 27438420 DOI: 10.1590/S0004-28032016000300007]</w:t>
      </w:r>
    </w:p>
    <w:p w14:paraId="221A4710"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1</w:t>
      </w:r>
      <w:r w:rsidR="00FD3534" w:rsidRPr="001C544A">
        <w:rPr>
          <w:rFonts w:ascii="Book Antiqua" w:hAnsi="Book Antiqua"/>
          <w:sz w:val="24"/>
        </w:rPr>
        <w:t>9</w:t>
      </w:r>
      <w:r w:rsidRPr="001C544A">
        <w:rPr>
          <w:rFonts w:ascii="Book Antiqua" w:hAnsi="Book Antiqua"/>
          <w:sz w:val="24"/>
        </w:rPr>
        <w:t xml:space="preserve"> </w:t>
      </w:r>
      <w:r w:rsidRPr="001C544A">
        <w:rPr>
          <w:rFonts w:ascii="Book Antiqua" w:hAnsi="Book Antiqua"/>
          <w:b/>
          <w:sz w:val="24"/>
        </w:rPr>
        <w:t>Sun Z</w:t>
      </w:r>
      <w:r w:rsidRPr="001C544A">
        <w:rPr>
          <w:rFonts w:ascii="Book Antiqua" w:hAnsi="Book Antiqua"/>
          <w:sz w:val="24"/>
        </w:rPr>
        <w:t xml:space="preserve">, Zhu Y, Zhu B, </w:t>
      </w:r>
      <w:proofErr w:type="spellStart"/>
      <w:r w:rsidRPr="001C544A">
        <w:rPr>
          <w:rFonts w:ascii="Book Antiqua" w:hAnsi="Book Antiqua"/>
          <w:sz w:val="24"/>
        </w:rPr>
        <w:t>Xu</w:t>
      </w:r>
      <w:proofErr w:type="spellEnd"/>
      <w:r w:rsidRPr="001C544A">
        <w:rPr>
          <w:rFonts w:ascii="Book Antiqua" w:hAnsi="Book Antiqua"/>
          <w:sz w:val="24"/>
        </w:rPr>
        <w:t xml:space="preserve"> G, Zhang N. Controversy and progress for treatment of acute cholangitis after Tokyo Guidelines (TG13). </w:t>
      </w:r>
      <w:proofErr w:type="spellStart"/>
      <w:r w:rsidRPr="001C544A">
        <w:rPr>
          <w:rFonts w:ascii="Book Antiqua" w:hAnsi="Book Antiqua"/>
          <w:i/>
          <w:sz w:val="24"/>
        </w:rPr>
        <w:t>Biosci</w:t>
      </w:r>
      <w:proofErr w:type="spellEnd"/>
      <w:r w:rsidRPr="001C544A">
        <w:rPr>
          <w:rFonts w:ascii="Book Antiqua" w:hAnsi="Book Antiqua"/>
          <w:i/>
          <w:sz w:val="24"/>
        </w:rPr>
        <w:t xml:space="preserve"> Trends</w:t>
      </w:r>
      <w:r w:rsidRPr="001C544A">
        <w:rPr>
          <w:rFonts w:ascii="Book Antiqua" w:hAnsi="Book Antiqua"/>
          <w:sz w:val="24"/>
        </w:rPr>
        <w:t xml:space="preserve"> 2016; </w:t>
      </w:r>
      <w:r w:rsidRPr="001C544A">
        <w:rPr>
          <w:rFonts w:ascii="Book Antiqua" w:hAnsi="Book Antiqua"/>
          <w:b/>
          <w:sz w:val="24"/>
        </w:rPr>
        <w:t>10</w:t>
      </w:r>
      <w:r w:rsidRPr="001C544A">
        <w:rPr>
          <w:rFonts w:ascii="Book Antiqua" w:hAnsi="Book Antiqua"/>
          <w:sz w:val="24"/>
        </w:rPr>
        <w:t>: 22-26 [PMID: 26961212 DOI: 10.5582/bst.2016.01033]</w:t>
      </w:r>
    </w:p>
    <w:p w14:paraId="652503AE" w14:textId="77777777" w:rsidR="00D47306" w:rsidRPr="001C544A" w:rsidRDefault="00FD3534" w:rsidP="001C544A">
      <w:pPr>
        <w:spacing w:line="360" w:lineRule="auto"/>
        <w:rPr>
          <w:rFonts w:ascii="Book Antiqua" w:hAnsi="Book Antiqua"/>
          <w:sz w:val="24"/>
        </w:rPr>
      </w:pPr>
      <w:proofErr w:type="gramStart"/>
      <w:r w:rsidRPr="001C544A">
        <w:rPr>
          <w:rFonts w:ascii="Book Antiqua" w:hAnsi="Book Antiqua"/>
          <w:sz w:val="24"/>
        </w:rPr>
        <w:t>20</w:t>
      </w:r>
      <w:r w:rsidR="00D47306" w:rsidRPr="001C544A">
        <w:rPr>
          <w:rFonts w:ascii="Book Antiqua" w:hAnsi="Book Antiqua"/>
          <w:sz w:val="24"/>
        </w:rPr>
        <w:t xml:space="preserve"> </w:t>
      </w:r>
      <w:r w:rsidR="00D47306" w:rsidRPr="001C544A">
        <w:rPr>
          <w:rFonts w:ascii="Book Antiqua" w:hAnsi="Book Antiqua"/>
          <w:b/>
          <w:sz w:val="24"/>
        </w:rPr>
        <w:t>Nilsson HO</w:t>
      </w:r>
      <w:r w:rsidR="00D47306" w:rsidRPr="001C544A">
        <w:rPr>
          <w:rFonts w:ascii="Book Antiqua" w:hAnsi="Book Antiqua"/>
          <w:sz w:val="24"/>
        </w:rPr>
        <w:t xml:space="preserve">, </w:t>
      </w:r>
      <w:proofErr w:type="spellStart"/>
      <w:r w:rsidR="00D47306" w:rsidRPr="001C544A">
        <w:rPr>
          <w:rFonts w:ascii="Book Antiqua" w:hAnsi="Book Antiqua"/>
          <w:sz w:val="24"/>
        </w:rPr>
        <w:t>Stenram</w:t>
      </w:r>
      <w:proofErr w:type="spellEnd"/>
      <w:r w:rsidR="00D47306" w:rsidRPr="001C544A">
        <w:rPr>
          <w:rFonts w:ascii="Book Antiqua" w:hAnsi="Book Antiqua"/>
          <w:sz w:val="24"/>
        </w:rPr>
        <w:t xml:space="preserve"> U, </w:t>
      </w:r>
      <w:proofErr w:type="spellStart"/>
      <w:r w:rsidR="00D47306" w:rsidRPr="001C544A">
        <w:rPr>
          <w:rFonts w:ascii="Book Antiqua" w:hAnsi="Book Antiqua"/>
          <w:sz w:val="24"/>
        </w:rPr>
        <w:t>Ihse</w:t>
      </w:r>
      <w:proofErr w:type="spellEnd"/>
      <w:r w:rsidR="00D47306" w:rsidRPr="001C544A">
        <w:rPr>
          <w:rFonts w:ascii="Book Antiqua" w:hAnsi="Book Antiqua"/>
          <w:sz w:val="24"/>
        </w:rPr>
        <w:t xml:space="preserve"> I, </w:t>
      </w:r>
      <w:proofErr w:type="spellStart"/>
      <w:r w:rsidR="00D47306" w:rsidRPr="001C544A">
        <w:rPr>
          <w:rFonts w:ascii="Book Antiqua" w:hAnsi="Book Antiqua"/>
          <w:sz w:val="24"/>
        </w:rPr>
        <w:t>Wadstrom</w:t>
      </w:r>
      <w:proofErr w:type="spellEnd"/>
      <w:r w:rsidR="00D47306" w:rsidRPr="001C544A">
        <w:rPr>
          <w:rFonts w:ascii="Book Antiqua" w:hAnsi="Book Antiqua"/>
          <w:sz w:val="24"/>
        </w:rPr>
        <w:t xml:space="preserve"> T. Helicobacter species ribosomal DNA in the pancreas, stomach and duodenum of pancreatic cancer patients.</w:t>
      </w:r>
      <w:proofErr w:type="gramEnd"/>
      <w:r w:rsidR="00D47306" w:rsidRPr="001C544A">
        <w:rPr>
          <w:rFonts w:ascii="Book Antiqua" w:hAnsi="Book Antiqua"/>
          <w:sz w:val="24"/>
        </w:rPr>
        <w:t xml:space="preserve"> </w:t>
      </w:r>
      <w:r w:rsidR="00D47306" w:rsidRPr="001C544A">
        <w:rPr>
          <w:rFonts w:ascii="Book Antiqua" w:hAnsi="Book Antiqua"/>
          <w:i/>
          <w:sz w:val="24"/>
        </w:rPr>
        <w:t xml:space="preserve">World J </w:t>
      </w:r>
      <w:proofErr w:type="spellStart"/>
      <w:r w:rsidR="00D47306" w:rsidRPr="001C544A">
        <w:rPr>
          <w:rFonts w:ascii="Book Antiqua" w:hAnsi="Book Antiqua"/>
          <w:i/>
          <w:sz w:val="24"/>
        </w:rPr>
        <w:t>Gastroenterol</w:t>
      </w:r>
      <w:proofErr w:type="spellEnd"/>
      <w:r w:rsidR="00D47306" w:rsidRPr="001C544A">
        <w:rPr>
          <w:rFonts w:ascii="Book Antiqua" w:hAnsi="Book Antiqua"/>
          <w:sz w:val="24"/>
        </w:rPr>
        <w:t xml:space="preserve"> 2006; </w:t>
      </w:r>
      <w:r w:rsidR="00D47306" w:rsidRPr="001C544A">
        <w:rPr>
          <w:rFonts w:ascii="Book Antiqua" w:hAnsi="Book Antiqua"/>
          <w:b/>
          <w:sz w:val="24"/>
        </w:rPr>
        <w:t>12</w:t>
      </w:r>
      <w:r w:rsidR="00D47306" w:rsidRPr="001C544A">
        <w:rPr>
          <w:rFonts w:ascii="Book Antiqua" w:hAnsi="Book Antiqua"/>
          <w:sz w:val="24"/>
        </w:rPr>
        <w:t>: 3038-3043 [PMID: 16718784 DOI: 10.3748/wjg.v12.i19.3038]</w:t>
      </w:r>
    </w:p>
    <w:p w14:paraId="580B265E" w14:textId="77777777" w:rsidR="00D47306" w:rsidRPr="001C544A" w:rsidRDefault="00FD3534" w:rsidP="001C544A">
      <w:pPr>
        <w:spacing w:line="360" w:lineRule="auto"/>
        <w:rPr>
          <w:rFonts w:ascii="Book Antiqua" w:hAnsi="Book Antiqua"/>
          <w:sz w:val="24"/>
        </w:rPr>
      </w:pPr>
      <w:r w:rsidRPr="001C544A">
        <w:rPr>
          <w:rFonts w:ascii="Book Antiqua" w:hAnsi="Book Antiqua"/>
          <w:sz w:val="24"/>
        </w:rPr>
        <w:t>21</w:t>
      </w:r>
      <w:r w:rsidR="00D47306" w:rsidRPr="001C544A">
        <w:rPr>
          <w:rFonts w:ascii="Book Antiqua" w:hAnsi="Book Antiqua"/>
          <w:sz w:val="24"/>
        </w:rPr>
        <w:t xml:space="preserve"> </w:t>
      </w:r>
      <w:r w:rsidR="00D47306" w:rsidRPr="001C544A">
        <w:rPr>
          <w:rFonts w:ascii="Book Antiqua" w:hAnsi="Book Antiqua"/>
          <w:b/>
          <w:sz w:val="24"/>
        </w:rPr>
        <w:t>Zhou D</w:t>
      </w:r>
      <w:r w:rsidR="00D47306" w:rsidRPr="001C544A">
        <w:rPr>
          <w:rFonts w:ascii="Book Antiqua" w:hAnsi="Book Antiqua"/>
          <w:sz w:val="24"/>
        </w:rPr>
        <w:t xml:space="preserve">, Wang JD, </w:t>
      </w:r>
      <w:proofErr w:type="spellStart"/>
      <w:r w:rsidR="00D47306" w:rsidRPr="001C544A">
        <w:rPr>
          <w:rFonts w:ascii="Book Antiqua" w:hAnsi="Book Antiqua"/>
          <w:sz w:val="24"/>
        </w:rPr>
        <w:t>Weng</w:t>
      </w:r>
      <w:proofErr w:type="spellEnd"/>
      <w:r w:rsidR="00D47306" w:rsidRPr="001C544A">
        <w:rPr>
          <w:rFonts w:ascii="Book Antiqua" w:hAnsi="Book Antiqua"/>
          <w:sz w:val="24"/>
        </w:rPr>
        <w:t xml:space="preserve"> MZ, Zhang Y, Wang XF, Gong W, </w:t>
      </w:r>
      <w:proofErr w:type="spellStart"/>
      <w:r w:rsidR="00D47306" w:rsidRPr="001C544A">
        <w:rPr>
          <w:rFonts w:ascii="Book Antiqua" w:hAnsi="Book Antiqua"/>
          <w:sz w:val="24"/>
        </w:rPr>
        <w:t>Quan</w:t>
      </w:r>
      <w:proofErr w:type="spellEnd"/>
      <w:r w:rsidR="00D47306" w:rsidRPr="001C544A">
        <w:rPr>
          <w:rFonts w:ascii="Book Antiqua" w:hAnsi="Book Antiqua"/>
          <w:sz w:val="24"/>
        </w:rPr>
        <w:t xml:space="preserve"> ZW. Infections of Helicobacter spp. in the biliary system are associated with biliary tract cancer: a meta-analysis. </w:t>
      </w:r>
      <w:proofErr w:type="spellStart"/>
      <w:r w:rsidR="00D47306" w:rsidRPr="001C544A">
        <w:rPr>
          <w:rFonts w:ascii="Book Antiqua" w:hAnsi="Book Antiqua"/>
          <w:i/>
          <w:sz w:val="24"/>
        </w:rPr>
        <w:t>Eur</w:t>
      </w:r>
      <w:proofErr w:type="spellEnd"/>
      <w:r w:rsidR="00D47306" w:rsidRPr="001C544A">
        <w:rPr>
          <w:rFonts w:ascii="Book Antiqua" w:hAnsi="Book Antiqua"/>
          <w:i/>
          <w:sz w:val="24"/>
        </w:rPr>
        <w:t xml:space="preserve"> J </w:t>
      </w:r>
      <w:proofErr w:type="spellStart"/>
      <w:r w:rsidR="00D47306" w:rsidRPr="001C544A">
        <w:rPr>
          <w:rFonts w:ascii="Book Antiqua" w:hAnsi="Book Antiqua"/>
          <w:i/>
          <w:sz w:val="24"/>
        </w:rPr>
        <w:t>Gastroenterol</w:t>
      </w:r>
      <w:proofErr w:type="spellEnd"/>
      <w:r w:rsidR="00D47306" w:rsidRPr="001C544A">
        <w:rPr>
          <w:rFonts w:ascii="Book Antiqua" w:hAnsi="Book Antiqua"/>
          <w:i/>
          <w:sz w:val="24"/>
        </w:rPr>
        <w:t xml:space="preserve"> </w:t>
      </w:r>
      <w:proofErr w:type="spellStart"/>
      <w:r w:rsidR="00D47306" w:rsidRPr="001C544A">
        <w:rPr>
          <w:rFonts w:ascii="Book Antiqua" w:hAnsi="Book Antiqua"/>
          <w:i/>
          <w:sz w:val="24"/>
        </w:rPr>
        <w:t>Hepatol</w:t>
      </w:r>
      <w:proofErr w:type="spellEnd"/>
      <w:r w:rsidR="00D47306" w:rsidRPr="001C544A">
        <w:rPr>
          <w:rFonts w:ascii="Book Antiqua" w:hAnsi="Book Antiqua"/>
          <w:sz w:val="24"/>
        </w:rPr>
        <w:t xml:space="preserve"> 2013; </w:t>
      </w:r>
      <w:r w:rsidR="00D47306" w:rsidRPr="001C544A">
        <w:rPr>
          <w:rFonts w:ascii="Book Antiqua" w:hAnsi="Book Antiqua"/>
          <w:b/>
          <w:sz w:val="24"/>
        </w:rPr>
        <w:t>25</w:t>
      </w:r>
      <w:r w:rsidR="00D47306" w:rsidRPr="001C544A">
        <w:rPr>
          <w:rFonts w:ascii="Book Antiqua" w:hAnsi="Book Antiqua"/>
          <w:sz w:val="24"/>
        </w:rPr>
        <w:t>: 447-454 [PMID: 23470268 DOI: 10.1097/MEG.0b013e32835c0362]</w:t>
      </w:r>
    </w:p>
    <w:p w14:paraId="3ECBBD2A" w14:textId="77777777" w:rsidR="00D47306" w:rsidRPr="001C544A" w:rsidRDefault="00FD3534" w:rsidP="001C544A">
      <w:pPr>
        <w:spacing w:line="360" w:lineRule="auto"/>
        <w:rPr>
          <w:rFonts w:ascii="Book Antiqua" w:hAnsi="Book Antiqua"/>
          <w:sz w:val="24"/>
        </w:rPr>
      </w:pPr>
      <w:proofErr w:type="gramStart"/>
      <w:r w:rsidRPr="001C544A">
        <w:rPr>
          <w:rFonts w:ascii="Book Antiqua" w:hAnsi="Book Antiqua"/>
          <w:sz w:val="24"/>
        </w:rPr>
        <w:t>22</w:t>
      </w:r>
      <w:r w:rsidR="00D47306" w:rsidRPr="001C544A">
        <w:rPr>
          <w:rFonts w:ascii="Book Antiqua" w:hAnsi="Book Antiqua"/>
          <w:sz w:val="24"/>
        </w:rPr>
        <w:t xml:space="preserve"> </w:t>
      </w:r>
      <w:r w:rsidR="00D47306" w:rsidRPr="001C544A">
        <w:rPr>
          <w:rFonts w:ascii="Book Antiqua" w:hAnsi="Book Antiqua"/>
          <w:b/>
          <w:sz w:val="24"/>
        </w:rPr>
        <w:t>Salvador VB</w:t>
      </w:r>
      <w:r w:rsidR="00D47306" w:rsidRPr="001C544A">
        <w:rPr>
          <w:rFonts w:ascii="Book Antiqua" w:hAnsi="Book Antiqua"/>
          <w:sz w:val="24"/>
        </w:rPr>
        <w:t xml:space="preserve">, </w:t>
      </w:r>
      <w:proofErr w:type="spellStart"/>
      <w:r w:rsidR="00D47306" w:rsidRPr="001C544A">
        <w:rPr>
          <w:rFonts w:ascii="Book Antiqua" w:hAnsi="Book Antiqua"/>
          <w:sz w:val="24"/>
        </w:rPr>
        <w:t>Lozada</w:t>
      </w:r>
      <w:proofErr w:type="spellEnd"/>
      <w:r w:rsidR="00D47306" w:rsidRPr="001C544A">
        <w:rPr>
          <w:rFonts w:ascii="Book Antiqua" w:hAnsi="Book Antiqua"/>
          <w:sz w:val="24"/>
        </w:rPr>
        <w:t xml:space="preserve"> MC, </w:t>
      </w:r>
      <w:proofErr w:type="spellStart"/>
      <w:r w:rsidR="00D47306" w:rsidRPr="001C544A">
        <w:rPr>
          <w:rFonts w:ascii="Book Antiqua" w:hAnsi="Book Antiqua"/>
          <w:sz w:val="24"/>
        </w:rPr>
        <w:t>Consunji</w:t>
      </w:r>
      <w:proofErr w:type="spellEnd"/>
      <w:r w:rsidR="00D47306" w:rsidRPr="001C544A">
        <w:rPr>
          <w:rFonts w:ascii="Book Antiqua" w:hAnsi="Book Antiqua"/>
          <w:sz w:val="24"/>
        </w:rPr>
        <w:t xml:space="preserve"> RJ.</w:t>
      </w:r>
      <w:proofErr w:type="gramEnd"/>
      <w:r w:rsidR="00D47306" w:rsidRPr="001C544A">
        <w:rPr>
          <w:rFonts w:ascii="Book Antiqua" w:hAnsi="Book Antiqua"/>
          <w:sz w:val="24"/>
        </w:rPr>
        <w:t xml:space="preserve"> </w:t>
      </w:r>
      <w:proofErr w:type="gramStart"/>
      <w:r w:rsidR="00D47306" w:rsidRPr="001C544A">
        <w:rPr>
          <w:rFonts w:ascii="Book Antiqua" w:hAnsi="Book Antiqua"/>
          <w:sz w:val="24"/>
        </w:rPr>
        <w:t xml:space="preserve">Microbiology and antibiotic susceptibility of organisms in bile cultures from patients with and without cholangitis at an Asian </w:t>
      </w:r>
      <w:r w:rsidR="00D47306" w:rsidRPr="001C544A">
        <w:rPr>
          <w:rFonts w:ascii="Book Antiqua" w:hAnsi="Book Antiqua"/>
          <w:sz w:val="24"/>
        </w:rPr>
        <w:lastRenderedPageBreak/>
        <w:t>academic medical center.</w:t>
      </w:r>
      <w:proofErr w:type="gramEnd"/>
      <w:r w:rsidR="00D47306" w:rsidRPr="001C544A">
        <w:rPr>
          <w:rFonts w:ascii="Book Antiqua" w:hAnsi="Book Antiqua"/>
          <w:sz w:val="24"/>
        </w:rPr>
        <w:t xml:space="preserve"> </w:t>
      </w:r>
      <w:proofErr w:type="spellStart"/>
      <w:r w:rsidR="00D47306" w:rsidRPr="001C544A">
        <w:rPr>
          <w:rFonts w:ascii="Book Antiqua" w:hAnsi="Book Antiqua"/>
          <w:i/>
          <w:sz w:val="24"/>
        </w:rPr>
        <w:t>Surg</w:t>
      </w:r>
      <w:proofErr w:type="spellEnd"/>
      <w:r w:rsidR="00D47306" w:rsidRPr="001C544A">
        <w:rPr>
          <w:rFonts w:ascii="Book Antiqua" w:hAnsi="Book Antiqua"/>
          <w:i/>
          <w:sz w:val="24"/>
        </w:rPr>
        <w:t xml:space="preserve"> Infect (</w:t>
      </w:r>
      <w:proofErr w:type="spellStart"/>
      <w:r w:rsidR="00D47306" w:rsidRPr="001C544A">
        <w:rPr>
          <w:rFonts w:ascii="Book Antiqua" w:hAnsi="Book Antiqua"/>
          <w:i/>
          <w:sz w:val="24"/>
        </w:rPr>
        <w:t>Larchmt</w:t>
      </w:r>
      <w:proofErr w:type="spellEnd"/>
      <w:r w:rsidR="00D47306" w:rsidRPr="001C544A">
        <w:rPr>
          <w:rFonts w:ascii="Book Antiqua" w:hAnsi="Book Antiqua"/>
          <w:i/>
          <w:sz w:val="24"/>
        </w:rPr>
        <w:t>)</w:t>
      </w:r>
      <w:r w:rsidR="00D47306" w:rsidRPr="001C544A">
        <w:rPr>
          <w:rFonts w:ascii="Book Antiqua" w:hAnsi="Book Antiqua"/>
          <w:sz w:val="24"/>
        </w:rPr>
        <w:t xml:space="preserve"> 2011; </w:t>
      </w:r>
      <w:r w:rsidR="00D47306" w:rsidRPr="001C544A">
        <w:rPr>
          <w:rFonts w:ascii="Book Antiqua" w:hAnsi="Book Antiqua"/>
          <w:b/>
          <w:sz w:val="24"/>
        </w:rPr>
        <w:t>12</w:t>
      </w:r>
      <w:r w:rsidR="00D47306" w:rsidRPr="001C544A">
        <w:rPr>
          <w:rFonts w:ascii="Book Antiqua" w:hAnsi="Book Antiqua"/>
          <w:sz w:val="24"/>
        </w:rPr>
        <w:t>: 105-111 [PMID: 21348769 DOI: 10.1089/sur.2010.005]</w:t>
      </w:r>
    </w:p>
    <w:p w14:paraId="2924C602"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 xml:space="preserve">23 </w:t>
      </w:r>
      <w:proofErr w:type="spellStart"/>
      <w:r w:rsidRPr="001C544A">
        <w:rPr>
          <w:rFonts w:ascii="Book Antiqua" w:hAnsi="Book Antiqua"/>
          <w:b/>
          <w:sz w:val="24"/>
        </w:rPr>
        <w:t>Negm</w:t>
      </w:r>
      <w:proofErr w:type="spellEnd"/>
      <w:r w:rsidRPr="001C544A">
        <w:rPr>
          <w:rFonts w:ascii="Book Antiqua" w:hAnsi="Book Antiqua"/>
          <w:b/>
          <w:sz w:val="24"/>
        </w:rPr>
        <w:t xml:space="preserve"> AA</w:t>
      </w:r>
      <w:r w:rsidRPr="001C544A">
        <w:rPr>
          <w:rFonts w:ascii="Book Antiqua" w:hAnsi="Book Antiqua"/>
          <w:sz w:val="24"/>
        </w:rPr>
        <w:t xml:space="preserve">, Schott A, </w:t>
      </w:r>
      <w:proofErr w:type="spellStart"/>
      <w:r w:rsidRPr="001C544A">
        <w:rPr>
          <w:rFonts w:ascii="Book Antiqua" w:hAnsi="Book Antiqua"/>
          <w:sz w:val="24"/>
        </w:rPr>
        <w:t>Vonberg</w:t>
      </w:r>
      <w:proofErr w:type="spellEnd"/>
      <w:r w:rsidRPr="001C544A">
        <w:rPr>
          <w:rFonts w:ascii="Book Antiqua" w:hAnsi="Book Antiqua"/>
          <w:sz w:val="24"/>
        </w:rPr>
        <w:t xml:space="preserve"> RP, </w:t>
      </w:r>
      <w:proofErr w:type="spellStart"/>
      <w:r w:rsidRPr="001C544A">
        <w:rPr>
          <w:rFonts w:ascii="Book Antiqua" w:hAnsi="Book Antiqua"/>
          <w:sz w:val="24"/>
        </w:rPr>
        <w:t>Weismueller</w:t>
      </w:r>
      <w:proofErr w:type="spellEnd"/>
      <w:r w:rsidRPr="001C544A">
        <w:rPr>
          <w:rFonts w:ascii="Book Antiqua" w:hAnsi="Book Antiqua"/>
          <w:sz w:val="24"/>
        </w:rPr>
        <w:t xml:space="preserve"> TJ, Schneider AS, </w:t>
      </w:r>
      <w:proofErr w:type="spellStart"/>
      <w:r w:rsidRPr="001C544A">
        <w:rPr>
          <w:rFonts w:ascii="Book Antiqua" w:hAnsi="Book Antiqua"/>
          <w:sz w:val="24"/>
        </w:rPr>
        <w:t>Kubicka</w:t>
      </w:r>
      <w:proofErr w:type="spellEnd"/>
      <w:r w:rsidRPr="001C544A">
        <w:rPr>
          <w:rFonts w:ascii="Book Antiqua" w:hAnsi="Book Antiqua"/>
          <w:sz w:val="24"/>
        </w:rPr>
        <w:t xml:space="preserve"> S, </w:t>
      </w:r>
      <w:proofErr w:type="spellStart"/>
      <w:r w:rsidRPr="001C544A">
        <w:rPr>
          <w:rFonts w:ascii="Book Antiqua" w:hAnsi="Book Antiqua"/>
          <w:sz w:val="24"/>
        </w:rPr>
        <w:t>Strassburg</w:t>
      </w:r>
      <w:proofErr w:type="spellEnd"/>
      <w:r w:rsidRPr="001C544A">
        <w:rPr>
          <w:rFonts w:ascii="Book Antiqua" w:hAnsi="Book Antiqua"/>
          <w:sz w:val="24"/>
        </w:rPr>
        <w:t xml:space="preserve"> CP, </w:t>
      </w:r>
      <w:proofErr w:type="spellStart"/>
      <w:r w:rsidRPr="001C544A">
        <w:rPr>
          <w:rFonts w:ascii="Book Antiqua" w:hAnsi="Book Antiqua"/>
          <w:sz w:val="24"/>
        </w:rPr>
        <w:t>Manns</w:t>
      </w:r>
      <w:proofErr w:type="spellEnd"/>
      <w:r w:rsidRPr="001C544A">
        <w:rPr>
          <w:rFonts w:ascii="Book Antiqua" w:hAnsi="Book Antiqua"/>
          <w:sz w:val="24"/>
        </w:rPr>
        <w:t xml:space="preserve"> MP, </w:t>
      </w:r>
      <w:proofErr w:type="spellStart"/>
      <w:r w:rsidRPr="001C544A">
        <w:rPr>
          <w:rFonts w:ascii="Book Antiqua" w:hAnsi="Book Antiqua"/>
          <w:sz w:val="24"/>
        </w:rPr>
        <w:t>Suerbaum</w:t>
      </w:r>
      <w:proofErr w:type="spellEnd"/>
      <w:r w:rsidRPr="001C544A">
        <w:rPr>
          <w:rFonts w:ascii="Book Antiqua" w:hAnsi="Book Antiqua"/>
          <w:sz w:val="24"/>
        </w:rPr>
        <w:t xml:space="preserve"> S, </w:t>
      </w:r>
      <w:proofErr w:type="spellStart"/>
      <w:r w:rsidRPr="001C544A">
        <w:rPr>
          <w:rFonts w:ascii="Book Antiqua" w:hAnsi="Book Antiqua"/>
          <w:sz w:val="24"/>
        </w:rPr>
        <w:t>Wedemeyer</w:t>
      </w:r>
      <w:proofErr w:type="spellEnd"/>
      <w:r w:rsidRPr="001C544A">
        <w:rPr>
          <w:rFonts w:ascii="Book Antiqua" w:hAnsi="Book Antiqua"/>
          <w:sz w:val="24"/>
        </w:rPr>
        <w:t xml:space="preserve"> J, </w:t>
      </w:r>
      <w:proofErr w:type="spellStart"/>
      <w:r w:rsidRPr="001C544A">
        <w:rPr>
          <w:rFonts w:ascii="Book Antiqua" w:hAnsi="Book Antiqua"/>
          <w:sz w:val="24"/>
        </w:rPr>
        <w:t>Lankisch</w:t>
      </w:r>
      <w:proofErr w:type="spellEnd"/>
      <w:r w:rsidRPr="001C544A">
        <w:rPr>
          <w:rFonts w:ascii="Book Antiqua" w:hAnsi="Book Antiqua"/>
          <w:sz w:val="24"/>
        </w:rPr>
        <w:t xml:space="preserve"> TO. </w:t>
      </w:r>
      <w:proofErr w:type="gramStart"/>
      <w:r w:rsidRPr="001C544A">
        <w:rPr>
          <w:rFonts w:ascii="Book Antiqua" w:hAnsi="Book Antiqua"/>
          <w:sz w:val="24"/>
        </w:rPr>
        <w:t>Routine bile collection for microbiological analysis during cholangiography and its impact on the management of cholangitis.</w:t>
      </w:r>
      <w:proofErr w:type="gramEnd"/>
      <w:r w:rsidRPr="001C544A">
        <w:rPr>
          <w:rFonts w:ascii="Book Antiqua" w:hAnsi="Book Antiqua"/>
          <w:sz w:val="24"/>
        </w:rPr>
        <w:t xml:space="preserve"> </w:t>
      </w:r>
      <w:proofErr w:type="spellStart"/>
      <w:r w:rsidRPr="001C544A">
        <w:rPr>
          <w:rFonts w:ascii="Book Antiqua" w:hAnsi="Book Antiqua"/>
          <w:i/>
          <w:sz w:val="24"/>
        </w:rPr>
        <w:t>Gastrointest</w:t>
      </w:r>
      <w:proofErr w:type="spellEnd"/>
      <w:r w:rsidRPr="001C544A">
        <w:rPr>
          <w:rFonts w:ascii="Book Antiqua" w:hAnsi="Book Antiqua"/>
          <w:i/>
          <w:sz w:val="24"/>
        </w:rPr>
        <w:t xml:space="preserve"> </w:t>
      </w:r>
      <w:proofErr w:type="spellStart"/>
      <w:r w:rsidRPr="001C544A">
        <w:rPr>
          <w:rFonts w:ascii="Book Antiqua" w:hAnsi="Book Antiqua"/>
          <w:i/>
          <w:sz w:val="24"/>
        </w:rPr>
        <w:t>Endosc</w:t>
      </w:r>
      <w:proofErr w:type="spellEnd"/>
      <w:r w:rsidRPr="001C544A">
        <w:rPr>
          <w:rFonts w:ascii="Book Antiqua" w:hAnsi="Book Antiqua"/>
          <w:sz w:val="24"/>
        </w:rPr>
        <w:t xml:space="preserve"> 2010; </w:t>
      </w:r>
      <w:r w:rsidRPr="001C544A">
        <w:rPr>
          <w:rFonts w:ascii="Book Antiqua" w:hAnsi="Book Antiqua"/>
          <w:b/>
          <w:sz w:val="24"/>
        </w:rPr>
        <w:t>72</w:t>
      </w:r>
      <w:r w:rsidRPr="001C544A">
        <w:rPr>
          <w:rFonts w:ascii="Book Antiqua" w:hAnsi="Book Antiqua"/>
          <w:sz w:val="24"/>
        </w:rPr>
        <w:t>: 284-291 [PMID: 20541201 DOI: 10.1016/j.gie.2010.02.043]</w:t>
      </w:r>
    </w:p>
    <w:p w14:paraId="02CCF4BA"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2</w:t>
      </w:r>
      <w:r w:rsidR="00FD3534" w:rsidRPr="001C544A">
        <w:rPr>
          <w:rFonts w:ascii="Book Antiqua" w:hAnsi="Book Antiqua"/>
          <w:sz w:val="24"/>
        </w:rPr>
        <w:t>4</w:t>
      </w:r>
      <w:r w:rsidRPr="001C544A">
        <w:rPr>
          <w:rFonts w:ascii="Book Antiqua" w:hAnsi="Book Antiqua"/>
          <w:sz w:val="24"/>
        </w:rPr>
        <w:t xml:space="preserve"> </w:t>
      </w:r>
      <w:r w:rsidRPr="001C544A">
        <w:rPr>
          <w:rFonts w:ascii="Book Antiqua" w:hAnsi="Book Antiqua"/>
          <w:b/>
          <w:sz w:val="24"/>
        </w:rPr>
        <w:t>Barrett M</w:t>
      </w:r>
      <w:r w:rsidRPr="001C544A">
        <w:rPr>
          <w:rFonts w:ascii="Book Antiqua" w:hAnsi="Book Antiqua"/>
          <w:sz w:val="24"/>
        </w:rPr>
        <w:t xml:space="preserve">, </w:t>
      </w:r>
      <w:proofErr w:type="spellStart"/>
      <w:r w:rsidRPr="001C544A">
        <w:rPr>
          <w:rFonts w:ascii="Book Antiqua" w:hAnsi="Book Antiqua"/>
          <w:sz w:val="24"/>
        </w:rPr>
        <w:t>Asbun</w:t>
      </w:r>
      <w:proofErr w:type="spellEnd"/>
      <w:r w:rsidRPr="001C544A">
        <w:rPr>
          <w:rFonts w:ascii="Book Antiqua" w:hAnsi="Book Antiqua"/>
          <w:sz w:val="24"/>
        </w:rPr>
        <w:t xml:space="preserve"> HJ, </w:t>
      </w:r>
      <w:proofErr w:type="spellStart"/>
      <w:r w:rsidRPr="001C544A">
        <w:rPr>
          <w:rFonts w:ascii="Book Antiqua" w:hAnsi="Book Antiqua"/>
          <w:sz w:val="24"/>
        </w:rPr>
        <w:t>Chien</w:t>
      </w:r>
      <w:proofErr w:type="spellEnd"/>
      <w:r w:rsidRPr="001C544A">
        <w:rPr>
          <w:rFonts w:ascii="Book Antiqua" w:hAnsi="Book Antiqua"/>
          <w:sz w:val="24"/>
        </w:rPr>
        <w:t xml:space="preserve"> HL, Brunt LM, </w:t>
      </w:r>
      <w:proofErr w:type="spellStart"/>
      <w:r w:rsidRPr="001C544A">
        <w:rPr>
          <w:rFonts w:ascii="Book Antiqua" w:hAnsi="Book Antiqua"/>
          <w:sz w:val="24"/>
        </w:rPr>
        <w:t>Telem</w:t>
      </w:r>
      <w:proofErr w:type="spellEnd"/>
      <w:r w:rsidRPr="001C544A">
        <w:rPr>
          <w:rFonts w:ascii="Book Antiqua" w:hAnsi="Book Antiqua"/>
          <w:sz w:val="24"/>
        </w:rPr>
        <w:t xml:space="preserve"> DA. Bile duct injury and morbidity following cholecystectomy: a need for improvement. </w:t>
      </w:r>
      <w:proofErr w:type="spellStart"/>
      <w:r w:rsidRPr="001C544A">
        <w:rPr>
          <w:rFonts w:ascii="Book Antiqua" w:hAnsi="Book Antiqua"/>
          <w:i/>
          <w:sz w:val="24"/>
        </w:rPr>
        <w:t>Surg</w:t>
      </w:r>
      <w:proofErr w:type="spellEnd"/>
      <w:r w:rsidRPr="001C544A">
        <w:rPr>
          <w:rFonts w:ascii="Book Antiqua" w:hAnsi="Book Antiqua"/>
          <w:i/>
          <w:sz w:val="24"/>
        </w:rPr>
        <w:t xml:space="preserve"> </w:t>
      </w:r>
      <w:proofErr w:type="spellStart"/>
      <w:r w:rsidRPr="001C544A">
        <w:rPr>
          <w:rFonts w:ascii="Book Antiqua" w:hAnsi="Book Antiqua"/>
          <w:i/>
          <w:sz w:val="24"/>
        </w:rPr>
        <w:t>Endosc</w:t>
      </w:r>
      <w:proofErr w:type="spellEnd"/>
      <w:r w:rsidRPr="001C544A">
        <w:rPr>
          <w:rFonts w:ascii="Book Antiqua" w:hAnsi="Book Antiqua"/>
          <w:sz w:val="24"/>
        </w:rPr>
        <w:t xml:space="preserve"> 2018; </w:t>
      </w:r>
      <w:r w:rsidRPr="001C544A">
        <w:rPr>
          <w:rFonts w:ascii="Book Antiqua" w:hAnsi="Book Antiqua"/>
          <w:b/>
          <w:sz w:val="24"/>
        </w:rPr>
        <w:t>32</w:t>
      </w:r>
      <w:r w:rsidRPr="001C544A">
        <w:rPr>
          <w:rFonts w:ascii="Book Antiqua" w:hAnsi="Book Antiqua"/>
          <w:sz w:val="24"/>
        </w:rPr>
        <w:t>: 1683-1688 [PMID: 28916877 DOI: 10.1007/s00464-017-5847-8]</w:t>
      </w:r>
    </w:p>
    <w:p w14:paraId="0BD52751"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2</w:t>
      </w:r>
      <w:r w:rsidR="00FD3534" w:rsidRPr="001C544A">
        <w:rPr>
          <w:rFonts w:ascii="Book Antiqua" w:hAnsi="Book Antiqua"/>
          <w:sz w:val="24"/>
        </w:rPr>
        <w:t>5</w:t>
      </w:r>
      <w:r w:rsidRPr="001C544A">
        <w:rPr>
          <w:rFonts w:ascii="Book Antiqua" w:hAnsi="Book Antiqua"/>
          <w:sz w:val="24"/>
        </w:rPr>
        <w:t xml:space="preserve"> </w:t>
      </w:r>
      <w:r w:rsidRPr="001C544A">
        <w:rPr>
          <w:rFonts w:ascii="Book Antiqua" w:hAnsi="Book Antiqua"/>
          <w:b/>
          <w:sz w:val="24"/>
        </w:rPr>
        <w:t>Chao CM</w:t>
      </w:r>
      <w:r w:rsidRPr="001C544A">
        <w:rPr>
          <w:rFonts w:ascii="Book Antiqua" w:hAnsi="Book Antiqua"/>
          <w:sz w:val="24"/>
        </w:rPr>
        <w:t xml:space="preserve">, Lai CC, Tang HJ, </w:t>
      </w:r>
      <w:proofErr w:type="spellStart"/>
      <w:r w:rsidRPr="001C544A">
        <w:rPr>
          <w:rFonts w:ascii="Book Antiqua" w:hAnsi="Book Antiqua"/>
          <w:sz w:val="24"/>
        </w:rPr>
        <w:t>Ko</w:t>
      </w:r>
      <w:proofErr w:type="spellEnd"/>
      <w:r w:rsidRPr="001C544A">
        <w:rPr>
          <w:rFonts w:ascii="Book Antiqua" w:hAnsi="Book Antiqua"/>
          <w:sz w:val="24"/>
        </w:rPr>
        <w:t xml:space="preserve"> WC, </w:t>
      </w:r>
      <w:proofErr w:type="spellStart"/>
      <w:r w:rsidRPr="001C544A">
        <w:rPr>
          <w:rFonts w:ascii="Book Antiqua" w:hAnsi="Book Antiqua"/>
          <w:sz w:val="24"/>
        </w:rPr>
        <w:t>Hsueh</w:t>
      </w:r>
      <w:proofErr w:type="spellEnd"/>
      <w:r w:rsidRPr="001C544A">
        <w:rPr>
          <w:rFonts w:ascii="Book Antiqua" w:hAnsi="Book Antiqua"/>
          <w:sz w:val="24"/>
        </w:rPr>
        <w:t xml:space="preserve"> PR. Biliary tract infections caused by </w:t>
      </w:r>
      <w:proofErr w:type="spellStart"/>
      <w:r w:rsidRPr="001C544A">
        <w:rPr>
          <w:rFonts w:ascii="Book Antiqua" w:hAnsi="Book Antiqua"/>
          <w:sz w:val="24"/>
        </w:rPr>
        <w:t>Aeromonas</w:t>
      </w:r>
      <w:proofErr w:type="spellEnd"/>
      <w:r w:rsidRPr="001C544A">
        <w:rPr>
          <w:rFonts w:ascii="Book Antiqua" w:hAnsi="Book Antiqua"/>
          <w:sz w:val="24"/>
        </w:rPr>
        <w:t xml:space="preserve"> species. </w:t>
      </w:r>
      <w:proofErr w:type="spellStart"/>
      <w:r w:rsidRPr="001C544A">
        <w:rPr>
          <w:rFonts w:ascii="Book Antiqua" w:hAnsi="Book Antiqua"/>
          <w:i/>
          <w:sz w:val="24"/>
        </w:rPr>
        <w:t>Eur</w:t>
      </w:r>
      <w:proofErr w:type="spellEnd"/>
      <w:r w:rsidRPr="001C544A">
        <w:rPr>
          <w:rFonts w:ascii="Book Antiqua" w:hAnsi="Book Antiqua"/>
          <w:i/>
          <w:sz w:val="24"/>
        </w:rPr>
        <w:t xml:space="preserve"> J </w:t>
      </w:r>
      <w:proofErr w:type="spellStart"/>
      <w:r w:rsidRPr="001C544A">
        <w:rPr>
          <w:rFonts w:ascii="Book Antiqua" w:hAnsi="Book Antiqua"/>
          <w:i/>
          <w:sz w:val="24"/>
        </w:rPr>
        <w:t>Clin</w:t>
      </w:r>
      <w:proofErr w:type="spellEnd"/>
      <w:r w:rsidRPr="001C544A">
        <w:rPr>
          <w:rFonts w:ascii="Book Antiqua" w:hAnsi="Book Antiqua"/>
          <w:i/>
          <w:sz w:val="24"/>
        </w:rPr>
        <w:t xml:space="preserve"> </w:t>
      </w:r>
      <w:proofErr w:type="spellStart"/>
      <w:r w:rsidRPr="001C544A">
        <w:rPr>
          <w:rFonts w:ascii="Book Antiqua" w:hAnsi="Book Antiqua"/>
          <w:i/>
          <w:sz w:val="24"/>
        </w:rPr>
        <w:t>Microbiol</w:t>
      </w:r>
      <w:proofErr w:type="spellEnd"/>
      <w:r w:rsidRPr="001C544A">
        <w:rPr>
          <w:rFonts w:ascii="Book Antiqua" w:hAnsi="Book Antiqua"/>
          <w:i/>
          <w:sz w:val="24"/>
        </w:rPr>
        <w:t xml:space="preserve"> Infect Dis</w:t>
      </w:r>
      <w:r w:rsidRPr="001C544A">
        <w:rPr>
          <w:rFonts w:ascii="Book Antiqua" w:hAnsi="Book Antiqua"/>
          <w:sz w:val="24"/>
        </w:rPr>
        <w:t xml:space="preserve"> 2013; </w:t>
      </w:r>
      <w:r w:rsidRPr="001C544A">
        <w:rPr>
          <w:rFonts w:ascii="Book Antiqua" w:hAnsi="Book Antiqua"/>
          <w:b/>
          <w:sz w:val="24"/>
        </w:rPr>
        <w:t>32</w:t>
      </w:r>
      <w:r w:rsidRPr="001C544A">
        <w:rPr>
          <w:rFonts w:ascii="Book Antiqua" w:hAnsi="Book Antiqua"/>
          <w:sz w:val="24"/>
        </w:rPr>
        <w:t>: 245-251 [PMID: 22918516 DOI: 10.1007/s10096-012-1736-1]</w:t>
      </w:r>
    </w:p>
    <w:p w14:paraId="0B51F432" w14:textId="77777777" w:rsidR="00D47306" w:rsidRPr="001C544A" w:rsidRDefault="00D47306" w:rsidP="001C544A">
      <w:pPr>
        <w:adjustRightInd w:val="0"/>
        <w:snapToGrid w:val="0"/>
        <w:spacing w:line="360" w:lineRule="auto"/>
        <w:rPr>
          <w:rFonts w:ascii="Book Antiqua" w:eastAsiaTheme="minorEastAsia" w:hAnsi="Book Antiqua"/>
          <w:b/>
          <w:sz w:val="24"/>
        </w:rPr>
      </w:pPr>
    </w:p>
    <w:p w14:paraId="6211DB40" w14:textId="77777777" w:rsidR="00D752F2" w:rsidRPr="001C544A" w:rsidRDefault="00D752F2" w:rsidP="001C544A">
      <w:pPr>
        <w:widowControl/>
        <w:spacing w:line="360" w:lineRule="auto"/>
        <w:rPr>
          <w:rFonts w:ascii="Book Antiqua" w:hAnsi="Book Antiqua"/>
          <w:b/>
          <w:sz w:val="24"/>
        </w:rPr>
      </w:pPr>
      <w:bookmarkStart w:id="79" w:name="OLE_LINK1104"/>
      <w:bookmarkStart w:id="80" w:name="OLE_LINK270"/>
      <w:r w:rsidRPr="001C544A">
        <w:rPr>
          <w:rFonts w:ascii="Book Antiqua" w:hAnsi="Book Antiqua"/>
          <w:b/>
          <w:sz w:val="24"/>
        </w:rPr>
        <w:br w:type="page"/>
      </w:r>
    </w:p>
    <w:p w14:paraId="62150091" w14:textId="77777777" w:rsidR="00D752F2" w:rsidRPr="001C544A" w:rsidRDefault="00D752F2" w:rsidP="001C544A">
      <w:pPr>
        <w:adjustRightInd w:val="0"/>
        <w:snapToGrid w:val="0"/>
        <w:spacing w:line="360" w:lineRule="auto"/>
        <w:rPr>
          <w:rFonts w:ascii="Book Antiqua" w:hAnsi="Book Antiqua"/>
          <w:b/>
          <w:sz w:val="24"/>
        </w:rPr>
      </w:pPr>
      <w:r w:rsidRPr="001C544A">
        <w:rPr>
          <w:rFonts w:ascii="Book Antiqua" w:hAnsi="Book Antiqua"/>
          <w:b/>
          <w:sz w:val="24"/>
        </w:rPr>
        <w:lastRenderedPageBreak/>
        <w:t>Footnotes</w:t>
      </w:r>
    </w:p>
    <w:p w14:paraId="5AC39736" w14:textId="77777777" w:rsidR="00821C42" w:rsidRPr="001C544A" w:rsidRDefault="00D752F2" w:rsidP="001C544A">
      <w:pPr>
        <w:spacing w:line="360" w:lineRule="auto"/>
        <w:rPr>
          <w:rFonts w:ascii="Book Antiqua" w:hAnsi="Book Antiqua"/>
          <w:sz w:val="24"/>
        </w:rPr>
      </w:pPr>
      <w:r w:rsidRPr="001C544A">
        <w:rPr>
          <w:rFonts w:ascii="Book Antiqua" w:hAnsi="Book Antiqua"/>
          <w:b/>
          <w:sz w:val="24"/>
        </w:rPr>
        <w:t>Institutional review board statement</w:t>
      </w:r>
      <w:r w:rsidRPr="001C544A">
        <w:rPr>
          <w:rFonts w:ascii="Book Antiqua" w:hAnsi="Book Antiqua"/>
          <w:b/>
          <w:iCs/>
          <w:kern w:val="0"/>
          <w:sz w:val="24"/>
        </w:rPr>
        <w:t xml:space="preserve">: </w:t>
      </w:r>
      <w:r w:rsidR="00821C42" w:rsidRPr="001C544A">
        <w:rPr>
          <w:rFonts w:ascii="Book Antiqua" w:hAnsi="Book Antiqua"/>
          <w:iCs/>
          <w:sz w:val="24"/>
          <w:highlight w:val="white"/>
        </w:rPr>
        <w:t>T</w:t>
      </w:r>
      <w:r w:rsidR="00821C42" w:rsidRPr="001C544A">
        <w:rPr>
          <w:rFonts w:ascii="Book Antiqua" w:hAnsi="Book Antiqua"/>
          <w:sz w:val="24"/>
        </w:rPr>
        <w:t>he study protocol was approved by the ethics committee of the Second Affiliated Hospital of Nanjing Medical University.</w:t>
      </w:r>
    </w:p>
    <w:bookmarkEnd w:id="79"/>
    <w:bookmarkEnd w:id="80"/>
    <w:p w14:paraId="1C8CD8F9" w14:textId="77777777" w:rsidR="00821C42" w:rsidRPr="001C544A" w:rsidRDefault="00821C42" w:rsidP="001C544A">
      <w:pPr>
        <w:pStyle w:val="1"/>
        <w:snapToGrid w:val="0"/>
        <w:spacing w:line="360" w:lineRule="auto"/>
        <w:jc w:val="both"/>
        <w:rPr>
          <w:rFonts w:ascii="Book Antiqua" w:hAnsi="Book Antiqua" w:cs="Times New Roman"/>
          <w:b/>
          <w:bCs/>
          <w:iCs/>
          <w:color w:val="auto"/>
          <w:sz w:val="24"/>
          <w:szCs w:val="24"/>
          <w:highlight w:val="white"/>
          <w:lang w:val="en-US" w:eastAsia="zh-CN"/>
        </w:rPr>
      </w:pPr>
    </w:p>
    <w:p w14:paraId="626C8094" w14:textId="77777777" w:rsidR="00821C42" w:rsidRPr="001C544A" w:rsidRDefault="00D752F2" w:rsidP="001C544A">
      <w:pPr>
        <w:pStyle w:val="1"/>
        <w:snapToGrid w:val="0"/>
        <w:spacing w:line="360" w:lineRule="auto"/>
        <w:jc w:val="both"/>
        <w:rPr>
          <w:rFonts w:ascii="Book Antiqua" w:hAnsi="Book Antiqua" w:cs="Times New Roman"/>
          <w:color w:val="auto"/>
          <w:kern w:val="2"/>
          <w:sz w:val="24"/>
          <w:szCs w:val="24"/>
          <w:lang w:val="en-US" w:eastAsia="zh-CN"/>
        </w:rPr>
      </w:pPr>
      <w:bookmarkStart w:id="81" w:name="OLE_LINK464"/>
      <w:r w:rsidRPr="001C544A">
        <w:rPr>
          <w:rFonts w:ascii="Book Antiqua" w:hAnsi="Book Antiqua"/>
          <w:b/>
          <w:color w:val="auto"/>
          <w:sz w:val="24"/>
          <w:szCs w:val="24"/>
        </w:rPr>
        <w:t>Informed consent statement</w:t>
      </w:r>
      <w:r w:rsidRPr="001C544A">
        <w:rPr>
          <w:rFonts w:ascii="Book Antiqua" w:hAnsi="Book Antiqua"/>
          <w:b/>
          <w:iCs/>
          <w:color w:val="auto"/>
          <w:sz w:val="24"/>
          <w:szCs w:val="24"/>
        </w:rPr>
        <w:t xml:space="preserve">: </w:t>
      </w:r>
      <w:r w:rsidR="00821C42" w:rsidRPr="001C544A">
        <w:rPr>
          <w:rFonts w:ascii="Book Antiqua" w:hAnsi="Book Antiqua" w:cs="Times New Roman"/>
          <w:color w:val="auto"/>
          <w:kern w:val="2"/>
          <w:sz w:val="24"/>
          <w:szCs w:val="24"/>
          <w:lang w:val="en-US" w:eastAsia="zh-CN"/>
        </w:rPr>
        <w:t>All study participants, or their legal guardian, provided informed written consent.</w:t>
      </w:r>
    </w:p>
    <w:bookmarkEnd w:id="81"/>
    <w:p w14:paraId="778D897A" w14:textId="77777777" w:rsidR="00821C42" w:rsidRPr="001C544A" w:rsidRDefault="00821C42" w:rsidP="001C544A">
      <w:pPr>
        <w:pStyle w:val="1"/>
        <w:snapToGrid w:val="0"/>
        <w:spacing w:line="360" w:lineRule="auto"/>
        <w:jc w:val="both"/>
        <w:rPr>
          <w:rFonts w:ascii="Book Antiqua" w:hAnsi="Book Antiqua" w:cs="Times New Roman"/>
          <w:b/>
          <w:color w:val="auto"/>
          <w:sz w:val="24"/>
          <w:szCs w:val="24"/>
          <w:highlight w:val="white"/>
          <w:lang w:val="en-US" w:eastAsia="zh-CN"/>
        </w:rPr>
      </w:pPr>
    </w:p>
    <w:p w14:paraId="0BDFF3C0" w14:textId="77777777" w:rsidR="00821C42" w:rsidRPr="001C544A" w:rsidRDefault="00D752F2" w:rsidP="001C544A">
      <w:pPr>
        <w:pStyle w:val="1"/>
        <w:snapToGrid w:val="0"/>
        <w:spacing w:line="360" w:lineRule="auto"/>
        <w:jc w:val="both"/>
        <w:rPr>
          <w:rFonts w:ascii="Book Antiqua" w:hAnsi="Book Antiqua" w:cs="Times New Roman"/>
          <w:color w:val="auto"/>
          <w:kern w:val="2"/>
          <w:sz w:val="24"/>
          <w:szCs w:val="24"/>
          <w:lang w:val="en-US" w:eastAsia="zh-CN"/>
        </w:rPr>
      </w:pPr>
      <w:bookmarkStart w:id="82" w:name="OLE_LINK236"/>
      <w:bookmarkStart w:id="83" w:name="OLE_LINK684"/>
      <w:bookmarkStart w:id="84" w:name="OLE_LINK771"/>
      <w:bookmarkStart w:id="85" w:name="OLE_LINK601"/>
      <w:bookmarkStart w:id="86" w:name="OLE_LINK235"/>
      <w:bookmarkStart w:id="87" w:name="OLE_LINK795"/>
      <w:bookmarkStart w:id="88" w:name="OLE_LINK796"/>
      <w:r w:rsidRPr="001C544A">
        <w:rPr>
          <w:rFonts w:ascii="Book Antiqua" w:hAnsi="Book Antiqua"/>
          <w:b/>
          <w:color w:val="auto"/>
          <w:sz w:val="24"/>
          <w:szCs w:val="24"/>
        </w:rPr>
        <w:t>Conflict-of-interest statement</w:t>
      </w:r>
      <w:r w:rsidRPr="001C544A">
        <w:rPr>
          <w:rFonts w:ascii="Book Antiqua" w:hAnsi="Book Antiqua" w:cs="TimesNewRomanPS-BoldItalicMT"/>
          <w:b/>
          <w:iCs/>
          <w:color w:val="auto"/>
          <w:sz w:val="24"/>
          <w:szCs w:val="24"/>
        </w:rPr>
        <w:t xml:space="preserve">: </w:t>
      </w:r>
      <w:r w:rsidR="00821C42" w:rsidRPr="001C544A">
        <w:rPr>
          <w:rFonts w:ascii="Book Antiqua" w:hAnsi="Book Antiqua" w:cs="Times New Roman"/>
          <w:color w:val="auto"/>
          <w:kern w:val="2"/>
          <w:sz w:val="24"/>
          <w:szCs w:val="24"/>
          <w:lang w:val="en-US" w:eastAsia="zh-CN"/>
        </w:rPr>
        <w:t>The authors declare no conflicts of interest.</w:t>
      </w:r>
    </w:p>
    <w:bookmarkEnd w:id="82"/>
    <w:bookmarkEnd w:id="83"/>
    <w:bookmarkEnd w:id="84"/>
    <w:bookmarkEnd w:id="85"/>
    <w:bookmarkEnd w:id="86"/>
    <w:p w14:paraId="2996CBEB" w14:textId="77777777" w:rsidR="00821C42" w:rsidRPr="001C544A" w:rsidRDefault="00821C42" w:rsidP="001C544A">
      <w:pPr>
        <w:pStyle w:val="1"/>
        <w:snapToGrid w:val="0"/>
        <w:spacing w:line="360" w:lineRule="auto"/>
        <w:jc w:val="both"/>
        <w:rPr>
          <w:rFonts w:ascii="Book Antiqua" w:hAnsi="Book Antiqua" w:cs="Times New Roman"/>
          <w:b/>
          <w:bCs/>
          <w:iCs/>
          <w:color w:val="auto"/>
          <w:sz w:val="24"/>
          <w:szCs w:val="24"/>
          <w:highlight w:val="white"/>
          <w:lang w:val="en-US" w:eastAsia="zh-CN"/>
        </w:rPr>
      </w:pPr>
    </w:p>
    <w:bookmarkEnd w:id="87"/>
    <w:bookmarkEnd w:id="88"/>
    <w:p w14:paraId="1919AE92" w14:textId="5C159B7F" w:rsidR="00821C42" w:rsidRPr="001C544A" w:rsidRDefault="00D752F2" w:rsidP="001C544A">
      <w:pPr>
        <w:pStyle w:val="1"/>
        <w:snapToGrid w:val="0"/>
        <w:spacing w:line="360" w:lineRule="auto"/>
        <w:jc w:val="both"/>
        <w:rPr>
          <w:rFonts w:ascii="Book Antiqua" w:hAnsi="Book Antiqua" w:cs="Times New Roman"/>
          <w:color w:val="auto"/>
          <w:kern w:val="2"/>
          <w:sz w:val="24"/>
          <w:szCs w:val="24"/>
          <w:lang w:val="en-US" w:eastAsia="zh-CN"/>
        </w:rPr>
      </w:pPr>
      <w:r w:rsidRPr="001C544A">
        <w:rPr>
          <w:rFonts w:ascii="Book Antiqua" w:hAnsi="Book Antiqua"/>
          <w:b/>
          <w:color w:val="auto"/>
          <w:sz w:val="24"/>
          <w:szCs w:val="24"/>
        </w:rPr>
        <w:t>Data sharing statement</w:t>
      </w:r>
      <w:r w:rsidRPr="001C544A">
        <w:rPr>
          <w:rFonts w:ascii="Book Antiqua" w:hAnsi="Book Antiqua" w:cs="TimesNewRomanPS-BoldItalicMT"/>
          <w:b/>
          <w:iCs/>
          <w:color w:val="auto"/>
          <w:sz w:val="24"/>
          <w:szCs w:val="24"/>
        </w:rPr>
        <w:t>:</w:t>
      </w:r>
      <w:r w:rsidRPr="001C544A">
        <w:rPr>
          <w:rFonts w:ascii="Book Antiqua" w:hAnsi="Book Antiqua"/>
          <w:b/>
          <w:color w:val="auto"/>
          <w:sz w:val="24"/>
          <w:szCs w:val="24"/>
        </w:rPr>
        <w:t xml:space="preserve"> </w:t>
      </w:r>
      <w:r w:rsidR="00821C42" w:rsidRPr="001C544A">
        <w:rPr>
          <w:rFonts w:ascii="Book Antiqua" w:hAnsi="Book Antiqua" w:cs="Times New Roman"/>
          <w:color w:val="auto"/>
          <w:kern w:val="2"/>
          <w:sz w:val="24"/>
          <w:szCs w:val="24"/>
          <w:lang w:val="en-US" w:eastAsia="zh-CN"/>
        </w:rPr>
        <w:t>Data set</w:t>
      </w:r>
      <w:r w:rsidR="00742B39">
        <w:rPr>
          <w:rFonts w:ascii="Book Antiqua" w:hAnsi="Book Antiqua" w:cs="Times New Roman"/>
          <w:color w:val="auto"/>
          <w:kern w:val="2"/>
          <w:sz w:val="24"/>
          <w:szCs w:val="24"/>
          <w:lang w:val="en-US" w:eastAsia="zh-CN"/>
        </w:rPr>
        <w:t>s</w:t>
      </w:r>
      <w:r w:rsidR="00821C42" w:rsidRPr="001C544A">
        <w:rPr>
          <w:rFonts w:ascii="Book Antiqua" w:hAnsi="Book Antiqua" w:cs="Times New Roman"/>
          <w:color w:val="auto"/>
          <w:kern w:val="2"/>
          <w:sz w:val="24"/>
          <w:szCs w:val="24"/>
          <w:lang w:val="en-US" w:eastAsia="zh-CN"/>
        </w:rPr>
        <w:t xml:space="preserve"> are available from the corresponding author. The presented data are </w:t>
      </w:r>
      <w:proofErr w:type="spellStart"/>
      <w:r w:rsidRPr="001C544A">
        <w:rPr>
          <w:rFonts w:ascii="Book Antiqua" w:hAnsi="Book Antiqua" w:cs="Times New Roman"/>
          <w:color w:val="auto"/>
          <w:kern w:val="2"/>
          <w:sz w:val="24"/>
          <w:szCs w:val="24"/>
          <w:lang w:val="en-US" w:eastAsia="zh-CN"/>
        </w:rPr>
        <w:t>anonymized</w:t>
      </w:r>
      <w:proofErr w:type="spellEnd"/>
      <w:r w:rsidRPr="001C544A">
        <w:rPr>
          <w:rFonts w:ascii="Book Antiqua" w:hAnsi="Book Antiqua" w:cs="Times New Roman"/>
          <w:color w:val="auto"/>
          <w:kern w:val="2"/>
          <w:sz w:val="24"/>
          <w:szCs w:val="24"/>
          <w:lang w:val="en-US" w:eastAsia="zh-CN"/>
        </w:rPr>
        <w:t>,</w:t>
      </w:r>
      <w:r w:rsidR="00821C42" w:rsidRPr="001C544A">
        <w:rPr>
          <w:rFonts w:ascii="Book Antiqua" w:hAnsi="Book Antiqua" w:cs="Times New Roman"/>
          <w:color w:val="auto"/>
          <w:kern w:val="2"/>
          <w:sz w:val="24"/>
          <w:szCs w:val="24"/>
          <w:lang w:val="en-US" w:eastAsia="zh-CN"/>
        </w:rPr>
        <w:t xml:space="preserve"> and the risk of identification is low. </w:t>
      </w:r>
    </w:p>
    <w:p w14:paraId="094AD35C" w14:textId="77777777" w:rsidR="00821C42" w:rsidRPr="001C544A" w:rsidRDefault="00821C42" w:rsidP="001C544A">
      <w:pPr>
        <w:pStyle w:val="1"/>
        <w:snapToGrid w:val="0"/>
        <w:spacing w:line="360" w:lineRule="auto"/>
        <w:jc w:val="both"/>
        <w:rPr>
          <w:rFonts w:ascii="Book Antiqua" w:hAnsi="Book Antiqua" w:cs="Times New Roman"/>
          <w:b/>
          <w:color w:val="auto"/>
          <w:sz w:val="24"/>
          <w:szCs w:val="24"/>
          <w:highlight w:val="white"/>
          <w:lang w:val="en-US" w:eastAsia="zh-CN"/>
        </w:rPr>
      </w:pPr>
    </w:p>
    <w:p w14:paraId="169B2C5E" w14:textId="77777777" w:rsidR="00D752F2" w:rsidRPr="001C544A" w:rsidRDefault="00D752F2" w:rsidP="001C544A">
      <w:pPr>
        <w:widowControl/>
        <w:adjustRightInd w:val="0"/>
        <w:snapToGrid w:val="0"/>
        <w:spacing w:line="360" w:lineRule="auto"/>
        <w:rPr>
          <w:rFonts w:ascii="Book Antiqua" w:hAnsi="Book Antiqua" w:cs="宋体"/>
          <w:kern w:val="0"/>
          <w:sz w:val="24"/>
        </w:rPr>
      </w:pPr>
      <w:r w:rsidRPr="001C544A">
        <w:rPr>
          <w:rFonts w:ascii="Book Antiqua" w:hAnsi="Book Antiqua"/>
          <w:b/>
          <w:sz w:val="24"/>
        </w:rPr>
        <w:t>Open-Access:</w:t>
      </w:r>
      <w:r w:rsidRPr="001C544A">
        <w:rPr>
          <w:rFonts w:ascii="Book Antiqua" w:hAnsi="Book Antiqua"/>
          <w:sz w:val="24"/>
        </w:rPr>
        <w:t xml:space="preserve"> This article is an open-access article that was selected by an in-house editor and fully peer-reviewed by external reviewers. It is distributed in accordance with the Creative Commons Attribution </w:t>
      </w:r>
      <w:proofErr w:type="spellStart"/>
      <w:r w:rsidRPr="001C544A">
        <w:rPr>
          <w:rFonts w:ascii="Book Antiqua" w:hAnsi="Book Antiqua"/>
          <w:sz w:val="24"/>
        </w:rPr>
        <w:t>NonCommercial</w:t>
      </w:r>
      <w:proofErr w:type="spellEnd"/>
      <w:r w:rsidRPr="001C544A">
        <w:rPr>
          <w:rFonts w:ascii="Book Antiqua" w:hAnsi="Book Antiqua"/>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01D19D" w14:textId="77777777" w:rsidR="00D752F2" w:rsidRPr="001C544A" w:rsidRDefault="00D752F2" w:rsidP="001C544A">
      <w:pPr>
        <w:widowControl/>
        <w:adjustRightInd w:val="0"/>
        <w:snapToGrid w:val="0"/>
        <w:spacing w:line="360" w:lineRule="auto"/>
        <w:rPr>
          <w:rFonts w:ascii="Book Antiqua" w:eastAsiaTheme="minorEastAsia" w:hAnsi="Book Antiqua"/>
          <w:sz w:val="24"/>
        </w:rPr>
      </w:pPr>
    </w:p>
    <w:p w14:paraId="12D3481C" w14:textId="77777777" w:rsidR="00D752F2" w:rsidRPr="001C544A" w:rsidRDefault="00D752F2" w:rsidP="001C544A">
      <w:pPr>
        <w:adjustRightInd w:val="0"/>
        <w:snapToGrid w:val="0"/>
        <w:spacing w:line="360" w:lineRule="auto"/>
        <w:rPr>
          <w:rFonts w:ascii="Book Antiqua" w:hAnsi="Book Antiqua"/>
          <w:bCs/>
          <w:sz w:val="24"/>
        </w:rPr>
      </w:pPr>
      <w:r w:rsidRPr="001C544A">
        <w:rPr>
          <w:rFonts w:ascii="Book Antiqua" w:hAnsi="Book Antiqua"/>
          <w:b/>
          <w:sz w:val="24"/>
          <w:lang w:eastAsia="pl-PL"/>
        </w:rPr>
        <w:t>Manuscript source:</w:t>
      </w:r>
      <w:r w:rsidRPr="001C544A">
        <w:rPr>
          <w:rFonts w:ascii="Book Antiqua" w:hAnsi="Book Antiqua"/>
          <w:b/>
          <w:sz w:val="24"/>
        </w:rPr>
        <w:t xml:space="preserve"> </w:t>
      </w:r>
      <w:r w:rsidRPr="001C544A">
        <w:rPr>
          <w:rFonts w:ascii="Book Antiqua" w:hAnsi="Book Antiqua"/>
          <w:sz w:val="24"/>
          <w:lang w:eastAsia="pl-PL"/>
        </w:rPr>
        <w:t>Unsolicited manuscript</w:t>
      </w:r>
    </w:p>
    <w:p w14:paraId="4E820601" w14:textId="77777777" w:rsidR="00D752F2" w:rsidRPr="001C544A" w:rsidRDefault="00D752F2" w:rsidP="001C544A">
      <w:pPr>
        <w:adjustRightInd w:val="0"/>
        <w:snapToGrid w:val="0"/>
        <w:spacing w:line="360" w:lineRule="auto"/>
        <w:rPr>
          <w:rFonts w:ascii="Book Antiqua" w:hAnsi="Book Antiqua"/>
          <w:b/>
          <w:bCs/>
          <w:sz w:val="24"/>
        </w:rPr>
      </w:pPr>
    </w:p>
    <w:p w14:paraId="6D2D382A" w14:textId="77777777" w:rsidR="00D752F2" w:rsidRPr="001C544A" w:rsidRDefault="00D752F2" w:rsidP="001C544A">
      <w:pPr>
        <w:widowControl/>
        <w:adjustRightInd w:val="0"/>
        <w:snapToGrid w:val="0"/>
        <w:spacing w:line="360" w:lineRule="auto"/>
        <w:rPr>
          <w:rFonts w:ascii="Book Antiqua" w:eastAsiaTheme="minorEastAsia" w:hAnsi="Book Antiqua"/>
          <w:b/>
          <w:sz w:val="24"/>
        </w:rPr>
      </w:pPr>
      <w:r w:rsidRPr="001C544A">
        <w:rPr>
          <w:rFonts w:ascii="Book Antiqua" w:hAnsi="Book Antiqua"/>
          <w:b/>
          <w:sz w:val="24"/>
        </w:rPr>
        <w:t>Peer-review started:</w:t>
      </w:r>
      <w:r w:rsidRPr="001C544A">
        <w:rPr>
          <w:rFonts w:ascii="Book Antiqua" w:eastAsiaTheme="minorEastAsia" w:hAnsi="Book Antiqua"/>
          <w:b/>
          <w:sz w:val="24"/>
        </w:rPr>
        <w:t xml:space="preserve"> </w:t>
      </w:r>
      <w:r w:rsidR="00D47306" w:rsidRPr="001C544A">
        <w:rPr>
          <w:rFonts w:ascii="Book Antiqua" w:hAnsi="Book Antiqua"/>
          <w:sz w:val="24"/>
        </w:rPr>
        <w:t>December</w:t>
      </w:r>
      <w:r w:rsidRPr="001C544A">
        <w:rPr>
          <w:rFonts w:ascii="Book Antiqua" w:eastAsiaTheme="minorEastAsia" w:hAnsi="Book Antiqua"/>
          <w:sz w:val="24"/>
        </w:rPr>
        <w:t xml:space="preserve"> </w:t>
      </w:r>
      <w:r w:rsidR="00D47306" w:rsidRPr="001C544A">
        <w:rPr>
          <w:rFonts w:ascii="Book Antiqua" w:eastAsiaTheme="minorEastAsia" w:hAnsi="Book Antiqua"/>
          <w:sz w:val="24"/>
        </w:rPr>
        <w:t>19</w:t>
      </w:r>
      <w:r w:rsidRPr="001C544A">
        <w:rPr>
          <w:rFonts w:ascii="Book Antiqua" w:eastAsiaTheme="minorEastAsia" w:hAnsi="Book Antiqua"/>
          <w:sz w:val="24"/>
        </w:rPr>
        <w:t>, 201</w:t>
      </w:r>
      <w:r w:rsidR="00D47306" w:rsidRPr="001C544A">
        <w:rPr>
          <w:rFonts w:ascii="Book Antiqua" w:eastAsiaTheme="minorEastAsia" w:hAnsi="Book Antiqua"/>
          <w:sz w:val="24"/>
        </w:rPr>
        <w:t>9</w:t>
      </w:r>
    </w:p>
    <w:p w14:paraId="7AD0A15C" w14:textId="77777777" w:rsidR="00D752F2" w:rsidRPr="001C544A" w:rsidRDefault="00D752F2" w:rsidP="001C544A">
      <w:pPr>
        <w:widowControl/>
        <w:adjustRightInd w:val="0"/>
        <w:snapToGrid w:val="0"/>
        <w:spacing w:line="360" w:lineRule="auto"/>
        <w:rPr>
          <w:rFonts w:ascii="Book Antiqua" w:eastAsiaTheme="minorEastAsia" w:hAnsi="Book Antiqua"/>
          <w:b/>
          <w:sz w:val="24"/>
        </w:rPr>
      </w:pPr>
      <w:r w:rsidRPr="001C544A">
        <w:rPr>
          <w:rFonts w:ascii="Book Antiqua" w:hAnsi="Book Antiqua"/>
          <w:b/>
          <w:sz w:val="24"/>
        </w:rPr>
        <w:t>First decision:</w:t>
      </w:r>
      <w:r w:rsidRPr="001C544A">
        <w:rPr>
          <w:rFonts w:ascii="Book Antiqua" w:eastAsiaTheme="minorEastAsia" w:hAnsi="Book Antiqua"/>
          <w:b/>
          <w:sz w:val="24"/>
        </w:rPr>
        <w:t xml:space="preserve"> </w:t>
      </w:r>
      <w:r w:rsidR="00D47306" w:rsidRPr="001C544A">
        <w:rPr>
          <w:rFonts w:ascii="Book Antiqua" w:hAnsi="Book Antiqua"/>
          <w:sz w:val="24"/>
        </w:rPr>
        <w:t>February</w:t>
      </w:r>
      <w:r w:rsidRPr="001C544A">
        <w:rPr>
          <w:rFonts w:ascii="Book Antiqua" w:eastAsiaTheme="minorEastAsia" w:hAnsi="Book Antiqua"/>
          <w:sz w:val="24"/>
        </w:rPr>
        <w:t xml:space="preserve"> 1</w:t>
      </w:r>
      <w:r w:rsidR="00D47306" w:rsidRPr="001C544A">
        <w:rPr>
          <w:rFonts w:ascii="Book Antiqua" w:eastAsiaTheme="minorEastAsia" w:hAnsi="Book Antiqua"/>
          <w:sz w:val="24"/>
        </w:rPr>
        <w:t>8</w:t>
      </w:r>
      <w:r w:rsidRPr="001C544A">
        <w:rPr>
          <w:rFonts w:ascii="Book Antiqua" w:eastAsiaTheme="minorEastAsia" w:hAnsi="Book Antiqua"/>
          <w:sz w:val="24"/>
        </w:rPr>
        <w:t>, 20</w:t>
      </w:r>
      <w:r w:rsidR="00D47306" w:rsidRPr="001C544A">
        <w:rPr>
          <w:rFonts w:ascii="Book Antiqua" w:eastAsiaTheme="minorEastAsia" w:hAnsi="Book Antiqua"/>
          <w:sz w:val="24"/>
        </w:rPr>
        <w:t>20</w:t>
      </w:r>
    </w:p>
    <w:p w14:paraId="30CB3B3D" w14:textId="759544DE" w:rsidR="00D752F2" w:rsidRPr="001C544A" w:rsidRDefault="00D752F2" w:rsidP="001C544A">
      <w:pPr>
        <w:widowControl/>
        <w:adjustRightInd w:val="0"/>
        <w:snapToGrid w:val="0"/>
        <w:spacing w:line="360" w:lineRule="auto"/>
        <w:rPr>
          <w:rFonts w:ascii="Book Antiqua" w:hAnsi="Book Antiqua"/>
          <w:b/>
          <w:sz w:val="24"/>
        </w:rPr>
      </w:pPr>
      <w:r w:rsidRPr="001C544A">
        <w:rPr>
          <w:rFonts w:ascii="Book Antiqua" w:hAnsi="Book Antiqua"/>
          <w:b/>
          <w:sz w:val="24"/>
        </w:rPr>
        <w:t>Article in press:</w:t>
      </w:r>
      <w:r w:rsidR="00E179FA">
        <w:rPr>
          <w:rFonts w:ascii="Book Antiqua" w:hAnsi="Book Antiqua" w:hint="eastAsia"/>
          <w:b/>
          <w:sz w:val="24"/>
        </w:rPr>
        <w:t xml:space="preserve"> </w:t>
      </w:r>
      <w:r w:rsidR="00E179FA" w:rsidRPr="00E179FA">
        <w:rPr>
          <w:rFonts w:ascii="Book Antiqua" w:hAnsi="Book Antiqua"/>
          <w:sz w:val="24"/>
        </w:rPr>
        <w:t>March 14, 2020</w:t>
      </w:r>
    </w:p>
    <w:p w14:paraId="7FAC4D87" w14:textId="77777777" w:rsidR="00D752F2" w:rsidRPr="001C544A" w:rsidRDefault="00D752F2" w:rsidP="001C544A">
      <w:pPr>
        <w:widowControl/>
        <w:adjustRightInd w:val="0"/>
        <w:snapToGrid w:val="0"/>
        <w:spacing w:line="360" w:lineRule="auto"/>
        <w:rPr>
          <w:rFonts w:ascii="Book Antiqua" w:eastAsiaTheme="minorEastAsia" w:hAnsi="Book Antiqua"/>
          <w:sz w:val="24"/>
        </w:rPr>
      </w:pPr>
    </w:p>
    <w:p w14:paraId="102720FE" w14:textId="77777777" w:rsidR="00D752F2" w:rsidRPr="001C544A" w:rsidRDefault="00D752F2" w:rsidP="001C544A">
      <w:pPr>
        <w:adjustRightInd w:val="0"/>
        <w:snapToGrid w:val="0"/>
        <w:spacing w:line="360" w:lineRule="auto"/>
        <w:rPr>
          <w:rFonts w:ascii="Book Antiqua" w:eastAsia="微软雅黑" w:hAnsi="Book Antiqua" w:cs="宋体"/>
          <w:sz w:val="24"/>
        </w:rPr>
      </w:pPr>
      <w:r w:rsidRPr="001C544A">
        <w:rPr>
          <w:rFonts w:ascii="Book Antiqua" w:hAnsi="Book Antiqua" w:cs="宋体"/>
          <w:b/>
          <w:sz w:val="24"/>
        </w:rPr>
        <w:t xml:space="preserve">Specialty type: </w:t>
      </w:r>
      <w:r w:rsidRPr="001C544A">
        <w:rPr>
          <w:rFonts w:ascii="Book Antiqua" w:eastAsia="微软雅黑" w:hAnsi="Book Antiqua" w:cs="宋体"/>
          <w:sz w:val="24"/>
        </w:rPr>
        <w:t xml:space="preserve">Gastroenterology and </w:t>
      </w:r>
      <w:proofErr w:type="spellStart"/>
      <w:r w:rsidRPr="001C544A">
        <w:rPr>
          <w:rFonts w:ascii="Book Antiqua" w:eastAsia="微软雅黑" w:hAnsi="Book Antiqua" w:cs="宋体"/>
          <w:sz w:val="24"/>
        </w:rPr>
        <w:t>hepatology</w:t>
      </w:r>
      <w:proofErr w:type="spellEnd"/>
    </w:p>
    <w:p w14:paraId="482967F2" w14:textId="5ED405BC" w:rsidR="00D752F2" w:rsidRPr="001C544A" w:rsidRDefault="00887EA9" w:rsidP="001C544A">
      <w:pPr>
        <w:adjustRightInd w:val="0"/>
        <w:snapToGrid w:val="0"/>
        <w:spacing w:line="360" w:lineRule="auto"/>
        <w:rPr>
          <w:rFonts w:ascii="Book Antiqua" w:eastAsiaTheme="minorEastAsia" w:hAnsi="Book Antiqua" w:cs="宋体"/>
          <w:sz w:val="24"/>
        </w:rPr>
      </w:pPr>
      <w:r w:rsidRPr="00E31511">
        <w:rPr>
          <w:rFonts w:ascii="Book Antiqua" w:hAnsi="Book Antiqua" w:cs="宋体"/>
          <w:b/>
        </w:rPr>
        <w:t>Country</w:t>
      </w:r>
      <w:r w:rsidRPr="00E31511">
        <w:rPr>
          <w:rFonts w:ascii="Book Antiqua" w:hAnsi="Book Antiqua" w:hint="eastAsia"/>
          <w:b/>
        </w:rPr>
        <w:t>/Territory</w:t>
      </w:r>
      <w:r w:rsidRPr="00E31511">
        <w:rPr>
          <w:rFonts w:ascii="Book Antiqua" w:hAnsi="Book Antiqua" w:cs="宋体"/>
          <w:b/>
        </w:rPr>
        <w:t> of origin</w:t>
      </w:r>
      <w:r>
        <w:rPr>
          <w:rFonts w:ascii="Book Antiqua" w:hAnsi="Book Antiqua" w:cs="Calibri"/>
          <w:b/>
          <w:bCs/>
          <w:color w:val="000000"/>
        </w:rPr>
        <w:t>:</w:t>
      </w:r>
      <w:r w:rsidR="00D752F2" w:rsidRPr="001C544A">
        <w:rPr>
          <w:rFonts w:ascii="Book Antiqua" w:hAnsi="Book Antiqua" w:cs="宋体"/>
          <w:b/>
          <w:sz w:val="24"/>
        </w:rPr>
        <w:t xml:space="preserve"> </w:t>
      </w:r>
      <w:r w:rsidR="00D752F2" w:rsidRPr="001C544A">
        <w:rPr>
          <w:rFonts w:ascii="Book Antiqua" w:eastAsiaTheme="minorEastAsia" w:hAnsi="Book Antiqua" w:cs="宋体"/>
          <w:sz w:val="24"/>
        </w:rPr>
        <w:t>China</w:t>
      </w:r>
    </w:p>
    <w:p w14:paraId="7785872D" w14:textId="2B285934" w:rsidR="00D752F2" w:rsidRPr="001C544A" w:rsidRDefault="00887EA9" w:rsidP="001C544A">
      <w:pPr>
        <w:adjustRightInd w:val="0"/>
        <w:snapToGrid w:val="0"/>
        <w:spacing w:line="360" w:lineRule="auto"/>
        <w:rPr>
          <w:rFonts w:ascii="Book Antiqua" w:hAnsi="Book Antiqua" w:cs="宋体"/>
          <w:b/>
          <w:sz w:val="24"/>
        </w:rPr>
      </w:pPr>
      <w:r w:rsidRPr="00E31511">
        <w:rPr>
          <w:rFonts w:ascii="Book Antiqua" w:hAnsi="Book Antiqua"/>
          <w:b/>
        </w:rPr>
        <w:t>Peer-review report’s scientific quality classification</w:t>
      </w:r>
    </w:p>
    <w:p w14:paraId="589FC880" w14:textId="77777777" w:rsidR="00D752F2" w:rsidRPr="001C544A" w:rsidRDefault="00D752F2" w:rsidP="001C544A">
      <w:pPr>
        <w:adjustRightInd w:val="0"/>
        <w:snapToGrid w:val="0"/>
        <w:spacing w:line="360" w:lineRule="auto"/>
        <w:rPr>
          <w:rFonts w:ascii="Book Antiqua" w:hAnsi="Book Antiqua" w:cs="宋体"/>
          <w:sz w:val="24"/>
        </w:rPr>
      </w:pPr>
      <w:r w:rsidRPr="001C544A">
        <w:rPr>
          <w:rFonts w:ascii="Book Antiqua" w:hAnsi="Book Antiqua" w:cs="宋体"/>
          <w:sz w:val="24"/>
        </w:rPr>
        <w:t>Grade </w:t>
      </w:r>
      <w:proofErr w:type="gramStart"/>
      <w:r w:rsidRPr="001C544A">
        <w:rPr>
          <w:rFonts w:ascii="Book Antiqua" w:hAnsi="Book Antiqua" w:cs="宋体"/>
          <w:sz w:val="24"/>
        </w:rPr>
        <w:t>A</w:t>
      </w:r>
      <w:proofErr w:type="gramEnd"/>
      <w:r w:rsidRPr="001C544A">
        <w:rPr>
          <w:rFonts w:ascii="Book Antiqua" w:hAnsi="Book Antiqua" w:cs="宋体"/>
          <w:sz w:val="24"/>
        </w:rPr>
        <w:t xml:space="preserve"> (Excellent): </w:t>
      </w:r>
      <w:r w:rsidR="00D47306" w:rsidRPr="001C544A">
        <w:rPr>
          <w:rFonts w:ascii="Book Antiqua" w:hAnsi="Book Antiqua" w:cs="宋体"/>
          <w:sz w:val="24"/>
        </w:rPr>
        <w:t>0</w:t>
      </w:r>
    </w:p>
    <w:p w14:paraId="04DBB9C9" w14:textId="77777777" w:rsidR="00D752F2" w:rsidRPr="001C544A" w:rsidRDefault="00D752F2" w:rsidP="001C544A">
      <w:pPr>
        <w:adjustRightInd w:val="0"/>
        <w:snapToGrid w:val="0"/>
        <w:spacing w:line="360" w:lineRule="auto"/>
        <w:rPr>
          <w:rFonts w:ascii="Book Antiqua" w:eastAsiaTheme="minorEastAsia" w:hAnsi="Book Antiqua" w:cs="宋体"/>
          <w:sz w:val="24"/>
        </w:rPr>
      </w:pPr>
      <w:r w:rsidRPr="001C544A">
        <w:rPr>
          <w:rFonts w:ascii="Book Antiqua" w:hAnsi="Book Antiqua" w:cs="宋体"/>
          <w:sz w:val="24"/>
        </w:rPr>
        <w:t xml:space="preserve">Grade B (Very good): </w:t>
      </w:r>
      <w:r w:rsidR="00D47306" w:rsidRPr="001C544A">
        <w:rPr>
          <w:rFonts w:ascii="Book Antiqua" w:eastAsiaTheme="minorEastAsia" w:hAnsi="Book Antiqua" w:cs="宋体"/>
          <w:sz w:val="24"/>
        </w:rPr>
        <w:t>0</w:t>
      </w:r>
    </w:p>
    <w:p w14:paraId="7C72FAFB" w14:textId="77777777" w:rsidR="00D752F2" w:rsidRPr="001C544A" w:rsidRDefault="00D752F2" w:rsidP="001C544A">
      <w:pPr>
        <w:adjustRightInd w:val="0"/>
        <w:snapToGrid w:val="0"/>
        <w:spacing w:line="360" w:lineRule="auto"/>
        <w:rPr>
          <w:rFonts w:ascii="Book Antiqua" w:hAnsi="Book Antiqua" w:cs="宋体"/>
          <w:sz w:val="24"/>
        </w:rPr>
      </w:pPr>
      <w:r w:rsidRPr="001C544A">
        <w:rPr>
          <w:rFonts w:ascii="Book Antiqua" w:hAnsi="Book Antiqua" w:cs="宋体"/>
          <w:sz w:val="24"/>
        </w:rPr>
        <w:lastRenderedPageBreak/>
        <w:t>Grade C (Good): C</w:t>
      </w:r>
    </w:p>
    <w:p w14:paraId="62135A67" w14:textId="77777777" w:rsidR="00D752F2" w:rsidRPr="001C544A" w:rsidRDefault="00D752F2" w:rsidP="001C544A">
      <w:pPr>
        <w:adjustRightInd w:val="0"/>
        <w:snapToGrid w:val="0"/>
        <w:spacing w:line="360" w:lineRule="auto"/>
        <w:rPr>
          <w:rFonts w:ascii="Book Antiqua" w:hAnsi="Book Antiqua" w:cs="宋体"/>
          <w:sz w:val="24"/>
        </w:rPr>
      </w:pPr>
      <w:r w:rsidRPr="001C544A">
        <w:rPr>
          <w:rFonts w:ascii="Book Antiqua" w:hAnsi="Book Antiqua" w:cs="宋体"/>
          <w:sz w:val="24"/>
        </w:rPr>
        <w:t xml:space="preserve">Grade D (Fair): </w:t>
      </w:r>
      <w:r w:rsidR="00D47306" w:rsidRPr="001C544A">
        <w:rPr>
          <w:rFonts w:ascii="Book Antiqua" w:hAnsi="Book Antiqua" w:cs="宋体"/>
          <w:sz w:val="24"/>
        </w:rPr>
        <w:t>D</w:t>
      </w:r>
    </w:p>
    <w:p w14:paraId="1B801EED" w14:textId="77777777" w:rsidR="00D752F2" w:rsidRPr="001C544A" w:rsidRDefault="00D752F2" w:rsidP="001C544A">
      <w:pPr>
        <w:adjustRightInd w:val="0"/>
        <w:snapToGrid w:val="0"/>
        <w:spacing w:line="360" w:lineRule="auto"/>
        <w:rPr>
          <w:rFonts w:ascii="Book Antiqua" w:eastAsia="DengXian" w:hAnsi="Book Antiqua"/>
          <w:sz w:val="24"/>
          <w:lang w:val="hu-HU"/>
        </w:rPr>
      </w:pPr>
      <w:r w:rsidRPr="001C544A">
        <w:rPr>
          <w:rFonts w:ascii="Book Antiqua" w:hAnsi="Book Antiqua" w:cs="宋体"/>
          <w:sz w:val="24"/>
        </w:rPr>
        <w:t>Grade E (Poor): 0</w:t>
      </w:r>
    </w:p>
    <w:p w14:paraId="1D2F2717" w14:textId="77777777" w:rsidR="00D752F2" w:rsidRPr="001C544A" w:rsidRDefault="00D752F2" w:rsidP="001C544A">
      <w:pPr>
        <w:adjustRightInd w:val="0"/>
        <w:snapToGrid w:val="0"/>
        <w:spacing w:line="360" w:lineRule="auto"/>
        <w:rPr>
          <w:rFonts w:ascii="Book Antiqua" w:eastAsiaTheme="minorEastAsia" w:hAnsi="Book Antiqua"/>
          <w:b/>
          <w:bCs/>
          <w:sz w:val="24"/>
          <w:lang w:val="hu-HU"/>
        </w:rPr>
      </w:pPr>
    </w:p>
    <w:p w14:paraId="34FB71A7" w14:textId="4C95DF79" w:rsidR="00D752F2" w:rsidRPr="001C544A" w:rsidRDefault="00D752F2" w:rsidP="001C544A">
      <w:pPr>
        <w:widowControl/>
        <w:spacing w:line="360" w:lineRule="auto"/>
        <w:rPr>
          <w:rFonts w:ascii="Book Antiqua" w:hAnsi="Book Antiqua" w:cs="宋体"/>
          <w:kern w:val="0"/>
          <w:sz w:val="24"/>
        </w:rPr>
      </w:pPr>
      <w:r w:rsidRPr="001C544A">
        <w:rPr>
          <w:rFonts w:ascii="Book Antiqua" w:hAnsi="Book Antiqua"/>
          <w:b/>
          <w:sz w:val="24"/>
        </w:rPr>
        <w:t xml:space="preserve">P-Reviewer: </w:t>
      </w:r>
      <w:proofErr w:type="spellStart"/>
      <w:r w:rsidR="00D47306" w:rsidRPr="001C544A">
        <w:rPr>
          <w:rFonts w:ascii="Book Antiqua" w:hAnsi="Book Antiqua" w:cs="宋体"/>
          <w:color w:val="000000"/>
          <w:kern w:val="0"/>
          <w:sz w:val="24"/>
          <w:shd w:val="clear" w:color="auto" w:fill="FFFFFF"/>
        </w:rPr>
        <w:t>Ahboucha</w:t>
      </w:r>
      <w:proofErr w:type="spellEnd"/>
      <w:r w:rsidR="00D47306" w:rsidRPr="001C544A">
        <w:rPr>
          <w:rFonts w:ascii="Book Antiqua" w:hAnsi="Book Antiqua" w:cs="宋体"/>
          <w:kern w:val="0"/>
          <w:sz w:val="24"/>
        </w:rPr>
        <w:t xml:space="preserve"> S, </w:t>
      </w:r>
      <w:proofErr w:type="spellStart"/>
      <w:r w:rsidR="00D47306" w:rsidRPr="00FC56BC">
        <w:rPr>
          <w:rFonts w:ascii="Book Antiqua" w:hAnsi="Book Antiqua" w:cs="宋体"/>
          <w:caps/>
          <w:color w:val="000000"/>
          <w:kern w:val="0"/>
          <w:sz w:val="24"/>
          <w:shd w:val="clear" w:color="auto" w:fill="FFFFFF"/>
        </w:rPr>
        <w:t>k</w:t>
      </w:r>
      <w:r w:rsidR="00D47306" w:rsidRPr="001C544A">
        <w:rPr>
          <w:rFonts w:ascii="Book Antiqua" w:hAnsi="Book Antiqua" w:cs="宋体"/>
          <w:color w:val="000000"/>
          <w:kern w:val="0"/>
          <w:sz w:val="24"/>
          <w:shd w:val="clear" w:color="auto" w:fill="FFFFFF"/>
        </w:rPr>
        <w:t>houry</w:t>
      </w:r>
      <w:proofErr w:type="spellEnd"/>
      <w:r w:rsidR="00D47306" w:rsidRPr="001C544A">
        <w:rPr>
          <w:rFonts w:ascii="Book Antiqua" w:hAnsi="Book Antiqua" w:cs="宋体"/>
          <w:kern w:val="0"/>
          <w:sz w:val="24"/>
        </w:rPr>
        <w:t xml:space="preserve"> T</w:t>
      </w:r>
      <w:r w:rsidRPr="001C544A">
        <w:rPr>
          <w:rFonts w:ascii="Book Antiqua" w:hAnsi="Book Antiqua"/>
          <w:b/>
          <w:sz w:val="24"/>
        </w:rPr>
        <w:t xml:space="preserve"> S-Editor:</w:t>
      </w:r>
      <w:r w:rsidRPr="001C544A">
        <w:rPr>
          <w:rFonts w:ascii="Book Antiqua" w:hAnsi="Book Antiqua"/>
          <w:sz w:val="24"/>
        </w:rPr>
        <w:t xml:space="preserve"> </w:t>
      </w:r>
      <w:r w:rsidRPr="001C544A">
        <w:rPr>
          <w:rFonts w:ascii="Book Antiqua" w:eastAsiaTheme="minorEastAsia" w:hAnsi="Book Antiqua"/>
          <w:sz w:val="24"/>
        </w:rPr>
        <w:t>Dou Y</w:t>
      </w:r>
      <w:r w:rsidRPr="001C544A">
        <w:rPr>
          <w:rFonts w:ascii="Book Antiqua" w:hAnsi="Book Antiqua"/>
          <w:sz w:val="24"/>
        </w:rPr>
        <w:t xml:space="preserve"> </w:t>
      </w:r>
      <w:r w:rsidRPr="001C544A">
        <w:rPr>
          <w:rFonts w:ascii="Book Antiqua" w:hAnsi="Book Antiqua"/>
          <w:b/>
          <w:sz w:val="24"/>
        </w:rPr>
        <w:t>L-Editor:</w:t>
      </w:r>
      <w:r w:rsidRPr="001C544A">
        <w:rPr>
          <w:rFonts w:ascii="Book Antiqua" w:hAnsi="Book Antiqua"/>
          <w:sz w:val="24"/>
        </w:rPr>
        <w:t xml:space="preserve"> </w:t>
      </w:r>
      <w:r w:rsidR="00742B39">
        <w:rPr>
          <w:rFonts w:ascii="Book Antiqua" w:hAnsi="Book Antiqua"/>
          <w:sz w:val="24"/>
        </w:rPr>
        <w:t xml:space="preserve">Webster JR </w:t>
      </w:r>
      <w:r w:rsidRPr="001C544A">
        <w:rPr>
          <w:rFonts w:ascii="Book Antiqua" w:hAnsi="Book Antiqua"/>
          <w:b/>
          <w:sz w:val="24"/>
        </w:rPr>
        <w:t>E-Editor:</w:t>
      </w:r>
      <w:r w:rsidR="00E179FA">
        <w:rPr>
          <w:rFonts w:ascii="Book Antiqua" w:hAnsi="Book Antiqua" w:hint="eastAsia"/>
          <w:b/>
          <w:sz w:val="24"/>
        </w:rPr>
        <w:t xml:space="preserve"> </w:t>
      </w:r>
      <w:r w:rsidR="00E179FA" w:rsidRPr="000C620D">
        <w:rPr>
          <w:rFonts w:ascii="Book Antiqua" w:hAnsi="Book Antiqua"/>
          <w:noProof/>
          <w:sz w:val="24"/>
        </w:rPr>
        <w:t>Zhang YL</w:t>
      </w:r>
      <w:bookmarkStart w:id="89" w:name="_GoBack"/>
      <w:bookmarkEnd w:id="89"/>
    </w:p>
    <w:p w14:paraId="2D43D468" w14:textId="77777777" w:rsidR="00D752F2" w:rsidRPr="001C544A" w:rsidRDefault="00D752F2" w:rsidP="001C544A">
      <w:pPr>
        <w:widowControl/>
        <w:adjustRightInd w:val="0"/>
        <w:snapToGrid w:val="0"/>
        <w:spacing w:line="360" w:lineRule="auto"/>
        <w:rPr>
          <w:rFonts w:ascii="Book Antiqua" w:hAnsi="Book Antiqua"/>
          <w:noProof/>
          <w:sz w:val="24"/>
        </w:rPr>
      </w:pPr>
      <w:r w:rsidRPr="001C544A">
        <w:rPr>
          <w:rFonts w:ascii="Book Antiqua" w:hAnsi="Book Antiqua"/>
          <w:noProof/>
          <w:sz w:val="24"/>
        </w:rPr>
        <w:br w:type="page"/>
      </w:r>
    </w:p>
    <w:p w14:paraId="1E38713A" w14:textId="77777777" w:rsidR="00D752F2" w:rsidRPr="001C544A" w:rsidRDefault="00D752F2" w:rsidP="001C544A">
      <w:pPr>
        <w:adjustRightInd w:val="0"/>
        <w:snapToGrid w:val="0"/>
        <w:spacing w:line="360" w:lineRule="auto"/>
        <w:rPr>
          <w:rFonts w:ascii="Book Antiqua" w:hAnsi="Book Antiqua"/>
          <w:b/>
          <w:sz w:val="24"/>
        </w:rPr>
      </w:pPr>
      <w:r w:rsidRPr="001C544A">
        <w:rPr>
          <w:rFonts w:ascii="Book Antiqua" w:hAnsi="Book Antiqua"/>
          <w:b/>
          <w:sz w:val="24"/>
        </w:rPr>
        <w:lastRenderedPageBreak/>
        <w:t>Figure Legends</w:t>
      </w:r>
    </w:p>
    <w:p w14:paraId="765C7092" w14:textId="77777777" w:rsidR="0037488D" w:rsidRPr="001C544A" w:rsidRDefault="00F06F0B" w:rsidP="001C544A">
      <w:pPr>
        <w:spacing w:line="360" w:lineRule="auto"/>
        <w:rPr>
          <w:rFonts w:ascii="Book Antiqua" w:hAnsi="Book Antiqua"/>
          <w:b/>
          <w:sz w:val="24"/>
        </w:rPr>
      </w:pPr>
      <w:r w:rsidRPr="001C544A">
        <w:rPr>
          <w:rFonts w:ascii="Book Antiqua" w:hAnsi="Book Antiqua"/>
          <w:b/>
          <w:noProof/>
          <w:sz w:val="24"/>
        </w:rPr>
        <w:drawing>
          <wp:inline distT="0" distB="0" distL="0" distR="0" wp14:anchorId="337C8537" wp14:editId="4B0F5EA1">
            <wp:extent cx="5731510" cy="3954780"/>
            <wp:effectExtent l="0" t="0" r="0" b="0"/>
            <wp:docPr id="2" name="图片 2"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111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954780"/>
                    </a:xfrm>
                    <a:prstGeom prst="rect">
                      <a:avLst/>
                    </a:prstGeom>
                  </pic:spPr>
                </pic:pic>
              </a:graphicData>
            </a:graphic>
          </wp:inline>
        </w:drawing>
      </w:r>
    </w:p>
    <w:p w14:paraId="53577B36" w14:textId="6123A69A" w:rsidR="0037488D" w:rsidRPr="001C544A" w:rsidRDefault="0037488D" w:rsidP="001C544A">
      <w:pPr>
        <w:spacing w:line="360" w:lineRule="auto"/>
        <w:rPr>
          <w:rFonts w:ascii="Book Antiqua" w:hAnsi="Book Antiqua"/>
          <w:sz w:val="24"/>
        </w:rPr>
      </w:pPr>
      <w:r w:rsidRPr="001C544A">
        <w:rPr>
          <w:rFonts w:ascii="Book Antiqua" w:hAnsi="Book Antiqua"/>
          <w:b/>
          <w:sz w:val="24"/>
        </w:rPr>
        <w:t xml:space="preserve">Figure 1 Microbiological distribution. </w:t>
      </w:r>
      <w:r w:rsidR="008E0756" w:rsidRPr="00D52A8C">
        <w:rPr>
          <w:rFonts w:ascii="Book Antiqua" w:hAnsi="Book Antiqua"/>
          <w:sz w:val="24"/>
        </w:rPr>
        <w:t>Numbers</w:t>
      </w:r>
      <w:r w:rsidRPr="008E0756">
        <w:rPr>
          <w:rFonts w:ascii="Book Antiqua" w:hAnsi="Book Antiqua"/>
          <w:bCs/>
          <w:sz w:val="24"/>
        </w:rPr>
        <w:t xml:space="preserve"> </w:t>
      </w:r>
      <w:r w:rsidRPr="001C544A">
        <w:rPr>
          <w:rFonts w:ascii="Book Antiqua" w:hAnsi="Book Antiqua"/>
          <w:bCs/>
          <w:sz w:val="24"/>
        </w:rPr>
        <w:t>of bacteria at the family and species level isolated from bile samples.</w:t>
      </w:r>
      <w:r w:rsidRPr="001C544A">
        <w:rPr>
          <w:rFonts w:ascii="Book Antiqua" w:hAnsi="Book Antiqua"/>
          <w:sz w:val="24"/>
        </w:rPr>
        <w:t xml:space="preserve"> A: Total; B: </w:t>
      </w:r>
      <w:r w:rsidRPr="001C544A">
        <w:rPr>
          <w:rFonts w:ascii="Book Antiqua" w:hAnsi="Book Antiqua"/>
          <w:i/>
          <w:sz w:val="24"/>
        </w:rPr>
        <w:t>Enterococcus</w:t>
      </w:r>
      <w:r w:rsidRPr="001C544A">
        <w:rPr>
          <w:rFonts w:ascii="Book Antiqua" w:hAnsi="Book Antiqua"/>
          <w:sz w:val="24"/>
        </w:rPr>
        <w:t xml:space="preserve"> spp.; C: </w:t>
      </w:r>
      <w:proofErr w:type="spellStart"/>
      <w:r w:rsidRPr="001C544A">
        <w:rPr>
          <w:rFonts w:ascii="Book Antiqua" w:hAnsi="Book Antiqua"/>
          <w:i/>
          <w:iCs/>
          <w:sz w:val="24"/>
        </w:rPr>
        <w:t>Enterobacteriaceae</w:t>
      </w:r>
      <w:proofErr w:type="spellEnd"/>
      <w:r w:rsidRPr="001C544A">
        <w:rPr>
          <w:rFonts w:ascii="Book Antiqua" w:hAnsi="Book Antiqua"/>
          <w:sz w:val="24"/>
        </w:rPr>
        <w:t>; D:</w:t>
      </w:r>
      <w:r w:rsidRPr="001C544A">
        <w:rPr>
          <w:rFonts w:ascii="Book Antiqua" w:hAnsi="Book Antiqua"/>
          <w:i/>
          <w:sz w:val="24"/>
        </w:rPr>
        <w:t xml:space="preserve"> Candida</w:t>
      </w:r>
      <w:r w:rsidRPr="001C544A">
        <w:rPr>
          <w:rFonts w:ascii="Book Antiqua" w:hAnsi="Book Antiqua"/>
          <w:sz w:val="24"/>
        </w:rPr>
        <w:t xml:space="preserve"> spp.</w:t>
      </w:r>
    </w:p>
    <w:p w14:paraId="5E1EAF4A" w14:textId="77777777" w:rsidR="0037488D" w:rsidRPr="001C544A" w:rsidRDefault="0037488D" w:rsidP="001C544A">
      <w:pPr>
        <w:spacing w:line="360" w:lineRule="auto"/>
        <w:rPr>
          <w:rFonts w:ascii="Book Antiqua" w:hAnsi="Book Antiqua"/>
          <w:sz w:val="24"/>
        </w:rPr>
        <w:sectPr w:rsidR="0037488D" w:rsidRPr="001C544A">
          <w:footerReference w:type="default" r:id="rId10"/>
          <w:pgSz w:w="11906" w:h="16838"/>
          <w:pgMar w:top="1440" w:right="1440" w:bottom="1440" w:left="1440" w:header="851" w:footer="992" w:gutter="0"/>
          <w:cols w:space="720"/>
          <w:docGrid w:type="lines" w:linePitch="312"/>
        </w:sectPr>
      </w:pPr>
    </w:p>
    <w:p w14:paraId="5A37A091" w14:textId="41DC670C" w:rsidR="00FD3534" w:rsidRPr="001C544A" w:rsidRDefault="00FD3534" w:rsidP="001C544A">
      <w:pPr>
        <w:widowControl/>
        <w:spacing w:line="360" w:lineRule="auto"/>
        <w:rPr>
          <w:rFonts w:ascii="Book Antiqua" w:hAnsi="Book Antiqua"/>
          <w:b/>
          <w:sz w:val="24"/>
        </w:rPr>
      </w:pPr>
      <w:r w:rsidRPr="001C544A">
        <w:rPr>
          <w:rFonts w:ascii="Book Antiqua" w:hAnsi="Book Antiqua"/>
          <w:b/>
          <w:sz w:val="24"/>
        </w:rPr>
        <w:lastRenderedPageBreak/>
        <w:t xml:space="preserve">Table 1 Clinical characteristics and factors </w:t>
      </w:r>
      <w:r w:rsidR="008E0756">
        <w:rPr>
          <w:rFonts w:ascii="Book Antiqua" w:hAnsi="Book Antiqua"/>
          <w:b/>
          <w:sz w:val="24"/>
        </w:rPr>
        <w:t>related to</w:t>
      </w:r>
      <w:r w:rsidRPr="001C544A">
        <w:rPr>
          <w:rFonts w:ascii="Book Antiqua" w:hAnsi="Book Antiqua"/>
          <w:b/>
          <w:sz w:val="24"/>
        </w:rPr>
        <w:t xml:space="preserve"> bile culture positive rates </w:t>
      </w:r>
    </w:p>
    <w:tbl>
      <w:tblPr>
        <w:tblW w:w="4998" w:type="pct"/>
        <w:tblBorders>
          <w:top w:val="single" w:sz="4" w:space="0" w:color="000000"/>
          <w:bottom w:val="single" w:sz="4" w:space="0" w:color="000000"/>
        </w:tblBorders>
        <w:tblLook w:val="0000" w:firstRow="0" w:lastRow="0" w:firstColumn="0" w:lastColumn="0" w:noHBand="0" w:noVBand="0"/>
      </w:tblPr>
      <w:tblGrid>
        <w:gridCol w:w="1816"/>
        <w:gridCol w:w="1545"/>
        <w:gridCol w:w="1648"/>
        <w:gridCol w:w="1849"/>
        <w:gridCol w:w="2380"/>
      </w:tblGrid>
      <w:tr w:rsidR="00FD3534" w:rsidRPr="001C544A" w14:paraId="0B9730C8" w14:textId="77777777" w:rsidTr="00D84645">
        <w:tc>
          <w:tcPr>
            <w:tcW w:w="983" w:type="pct"/>
            <w:tcBorders>
              <w:bottom w:val="single" w:sz="4" w:space="0" w:color="000000"/>
            </w:tcBorders>
          </w:tcPr>
          <w:p w14:paraId="2317D017" w14:textId="77777777" w:rsidR="00FD3534" w:rsidRPr="001C544A" w:rsidRDefault="00FD3534" w:rsidP="001C544A">
            <w:pPr>
              <w:spacing w:line="360" w:lineRule="auto"/>
              <w:rPr>
                <w:rFonts w:ascii="Book Antiqua" w:hAnsi="Book Antiqua"/>
                <w:b/>
                <w:sz w:val="24"/>
              </w:rPr>
            </w:pPr>
          </w:p>
        </w:tc>
        <w:tc>
          <w:tcPr>
            <w:tcW w:w="836" w:type="pct"/>
            <w:tcBorders>
              <w:bottom w:val="single" w:sz="4" w:space="0" w:color="000000"/>
            </w:tcBorders>
          </w:tcPr>
          <w:p w14:paraId="6396CE08" w14:textId="671C66C3" w:rsidR="00FD3534" w:rsidRPr="001C544A" w:rsidRDefault="00FD3534" w:rsidP="001C544A">
            <w:pPr>
              <w:spacing w:line="360" w:lineRule="auto"/>
              <w:rPr>
                <w:rFonts w:ascii="Book Antiqua" w:hAnsi="Book Antiqua"/>
                <w:b/>
                <w:sz w:val="24"/>
              </w:rPr>
            </w:pPr>
            <w:bookmarkStart w:id="90" w:name="OLE_LINK3"/>
            <w:r w:rsidRPr="001C544A">
              <w:rPr>
                <w:rFonts w:ascii="Book Antiqua" w:hAnsi="Book Antiqua"/>
                <w:b/>
                <w:sz w:val="24"/>
              </w:rPr>
              <w:t>Group</w:t>
            </w:r>
            <w:r w:rsidR="008E0756">
              <w:rPr>
                <w:rFonts w:ascii="Book Antiqua" w:hAnsi="Book Antiqua"/>
                <w:b/>
                <w:sz w:val="24"/>
              </w:rPr>
              <w:t xml:space="preserve"> </w:t>
            </w:r>
            <w:r w:rsidRPr="001C544A">
              <w:rPr>
                <w:rFonts w:ascii="Book Antiqua" w:hAnsi="Book Antiqua"/>
                <w:b/>
                <w:sz w:val="24"/>
              </w:rPr>
              <w:t>1 (</w:t>
            </w:r>
            <w:r w:rsidRPr="001C544A">
              <w:rPr>
                <w:rFonts w:ascii="Book Antiqua" w:hAnsi="Book Antiqua"/>
                <w:b/>
                <w:i/>
                <w:iCs/>
                <w:sz w:val="24"/>
              </w:rPr>
              <w:t>n</w:t>
            </w:r>
            <w:r w:rsidRPr="001C544A">
              <w:rPr>
                <w:rFonts w:ascii="Book Antiqua" w:hAnsi="Book Antiqua"/>
                <w:b/>
                <w:sz w:val="24"/>
              </w:rPr>
              <w:t xml:space="preserve"> = 601) (%)</w:t>
            </w:r>
            <w:bookmarkEnd w:id="90"/>
          </w:p>
        </w:tc>
        <w:tc>
          <w:tcPr>
            <w:tcW w:w="892" w:type="pct"/>
            <w:tcBorders>
              <w:bottom w:val="single" w:sz="4" w:space="0" w:color="000000"/>
            </w:tcBorders>
          </w:tcPr>
          <w:p w14:paraId="2B6AF448" w14:textId="479F2806" w:rsidR="00FD3534" w:rsidRPr="001C544A" w:rsidRDefault="00FD3534" w:rsidP="001C544A">
            <w:pPr>
              <w:spacing w:line="360" w:lineRule="auto"/>
              <w:rPr>
                <w:rFonts w:ascii="Book Antiqua" w:hAnsi="Book Antiqua"/>
                <w:b/>
                <w:sz w:val="24"/>
              </w:rPr>
            </w:pPr>
            <w:r w:rsidRPr="001C544A">
              <w:rPr>
                <w:rFonts w:ascii="Book Antiqua" w:hAnsi="Book Antiqua"/>
                <w:b/>
                <w:sz w:val="24"/>
              </w:rPr>
              <w:t>Group</w:t>
            </w:r>
            <w:r w:rsidR="008E0756">
              <w:rPr>
                <w:rFonts w:ascii="Book Antiqua" w:hAnsi="Book Antiqua"/>
                <w:b/>
                <w:sz w:val="24"/>
              </w:rPr>
              <w:t xml:space="preserve"> </w:t>
            </w:r>
            <w:r w:rsidRPr="001C544A">
              <w:rPr>
                <w:rFonts w:ascii="Book Antiqua" w:hAnsi="Book Antiqua"/>
                <w:b/>
                <w:sz w:val="24"/>
              </w:rPr>
              <w:t>2 (</w:t>
            </w:r>
            <w:r w:rsidRPr="001C544A">
              <w:rPr>
                <w:rFonts w:ascii="Book Antiqua" w:hAnsi="Book Antiqua"/>
                <w:b/>
                <w:i/>
                <w:iCs/>
                <w:sz w:val="24"/>
              </w:rPr>
              <w:t>n</w:t>
            </w:r>
            <w:r w:rsidRPr="001C544A">
              <w:rPr>
                <w:rFonts w:ascii="Book Antiqua" w:hAnsi="Book Antiqua"/>
                <w:b/>
                <w:sz w:val="24"/>
              </w:rPr>
              <w:t xml:space="preserve"> = 738) (%)</w:t>
            </w:r>
          </w:p>
        </w:tc>
        <w:tc>
          <w:tcPr>
            <w:tcW w:w="1001" w:type="pct"/>
            <w:tcBorders>
              <w:bottom w:val="single" w:sz="4" w:space="0" w:color="000000"/>
            </w:tcBorders>
          </w:tcPr>
          <w:p w14:paraId="412A2CCC" w14:textId="77777777" w:rsidR="00FD3534" w:rsidRPr="001C544A" w:rsidRDefault="00FD3534" w:rsidP="001C544A">
            <w:pPr>
              <w:spacing w:line="360" w:lineRule="auto"/>
              <w:rPr>
                <w:rFonts w:ascii="Book Antiqua" w:hAnsi="Book Antiqua"/>
                <w:b/>
                <w:sz w:val="24"/>
              </w:rPr>
            </w:pPr>
            <w:r w:rsidRPr="001C544A">
              <w:rPr>
                <w:rFonts w:ascii="Book Antiqua" w:hAnsi="Book Antiqua"/>
                <w:b/>
                <w:sz w:val="24"/>
              </w:rPr>
              <w:t>Total (</w:t>
            </w:r>
            <w:r w:rsidRPr="001C544A">
              <w:rPr>
                <w:rFonts w:ascii="Book Antiqua" w:hAnsi="Book Antiqua"/>
                <w:b/>
                <w:i/>
                <w:iCs/>
                <w:sz w:val="24"/>
              </w:rPr>
              <w:t>n</w:t>
            </w:r>
            <w:r w:rsidRPr="001C544A">
              <w:rPr>
                <w:rFonts w:ascii="Book Antiqua" w:hAnsi="Book Antiqua"/>
                <w:b/>
                <w:sz w:val="24"/>
              </w:rPr>
              <w:t xml:space="preserve"> = 1339) (%)</w:t>
            </w:r>
          </w:p>
        </w:tc>
        <w:tc>
          <w:tcPr>
            <w:tcW w:w="1288" w:type="pct"/>
            <w:tcBorders>
              <w:bottom w:val="single" w:sz="4" w:space="0" w:color="000000"/>
            </w:tcBorders>
          </w:tcPr>
          <w:p w14:paraId="0A056242" w14:textId="77777777" w:rsidR="00FD3534" w:rsidRPr="001C544A" w:rsidRDefault="00FD3534" w:rsidP="001C544A">
            <w:pPr>
              <w:spacing w:line="360" w:lineRule="auto"/>
              <w:rPr>
                <w:rFonts w:ascii="Book Antiqua" w:hAnsi="Book Antiqua"/>
                <w:b/>
                <w:iCs/>
                <w:sz w:val="24"/>
              </w:rPr>
            </w:pPr>
            <w:r w:rsidRPr="001C544A">
              <w:rPr>
                <w:rFonts w:ascii="Book Antiqua" w:hAnsi="Book Antiqua"/>
                <w:b/>
                <w:i/>
                <w:sz w:val="24"/>
              </w:rPr>
              <w:t>P</w:t>
            </w:r>
            <w:r w:rsidRPr="001C544A">
              <w:rPr>
                <w:rFonts w:ascii="Book Antiqua" w:hAnsi="Book Antiqua"/>
                <w:b/>
                <w:iCs/>
                <w:sz w:val="24"/>
              </w:rPr>
              <w:t>-value</w:t>
            </w:r>
          </w:p>
        </w:tc>
      </w:tr>
      <w:tr w:rsidR="00FD3534" w:rsidRPr="001C544A" w14:paraId="734E5B41" w14:textId="77777777" w:rsidTr="00D84645">
        <w:tc>
          <w:tcPr>
            <w:tcW w:w="983" w:type="pct"/>
            <w:tcBorders>
              <w:top w:val="single" w:sz="4" w:space="0" w:color="000000"/>
            </w:tcBorders>
          </w:tcPr>
          <w:p w14:paraId="423721FA"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Age (mean in years)</w:t>
            </w:r>
          </w:p>
        </w:tc>
        <w:tc>
          <w:tcPr>
            <w:tcW w:w="836" w:type="pct"/>
            <w:tcBorders>
              <w:top w:val="single" w:sz="4" w:space="0" w:color="000000"/>
            </w:tcBorders>
          </w:tcPr>
          <w:p w14:paraId="581F4BEF" w14:textId="77777777" w:rsidR="00FD3534" w:rsidRPr="001C544A" w:rsidRDefault="00FD3534" w:rsidP="001C544A">
            <w:pPr>
              <w:spacing w:line="360" w:lineRule="auto"/>
              <w:ind w:left="120" w:hangingChars="50" w:hanging="120"/>
              <w:rPr>
                <w:rFonts w:ascii="Book Antiqua" w:hAnsi="Book Antiqua"/>
                <w:sz w:val="24"/>
              </w:rPr>
            </w:pPr>
            <w:r w:rsidRPr="001C544A">
              <w:rPr>
                <w:rFonts w:ascii="Book Antiqua" w:hAnsi="Book Antiqua"/>
                <w:sz w:val="24"/>
              </w:rPr>
              <w:t>60.93 ±14.99</w:t>
            </w:r>
          </w:p>
        </w:tc>
        <w:tc>
          <w:tcPr>
            <w:tcW w:w="892" w:type="pct"/>
            <w:tcBorders>
              <w:top w:val="single" w:sz="4" w:space="0" w:color="000000"/>
            </w:tcBorders>
          </w:tcPr>
          <w:p w14:paraId="43B1010A"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63.62 ± 14.72</w:t>
            </w:r>
          </w:p>
        </w:tc>
        <w:tc>
          <w:tcPr>
            <w:tcW w:w="1001" w:type="pct"/>
            <w:tcBorders>
              <w:top w:val="single" w:sz="4" w:space="0" w:color="000000"/>
            </w:tcBorders>
          </w:tcPr>
          <w:p w14:paraId="7881C814"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62.42 ± 14.90</w:t>
            </w:r>
          </w:p>
        </w:tc>
        <w:tc>
          <w:tcPr>
            <w:tcW w:w="1288" w:type="pct"/>
            <w:tcBorders>
              <w:top w:val="single" w:sz="4" w:space="0" w:color="000000"/>
            </w:tcBorders>
          </w:tcPr>
          <w:p w14:paraId="25E5933D"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0.000</w:t>
            </w:r>
            <w:r w:rsidRPr="001C544A">
              <w:rPr>
                <w:rFonts w:ascii="Book Antiqua" w:hAnsi="Book Antiqua"/>
                <w:sz w:val="24"/>
                <w:vertAlign w:val="superscript"/>
              </w:rPr>
              <w:t>a</w:t>
            </w:r>
          </w:p>
        </w:tc>
      </w:tr>
      <w:tr w:rsidR="00FD3534" w:rsidRPr="001C544A" w14:paraId="1901512B" w14:textId="77777777" w:rsidTr="00D84645">
        <w:tc>
          <w:tcPr>
            <w:tcW w:w="983" w:type="pct"/>
          </w:tcPr>
          <w:p w14:paraId="200FD37D"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Sex (male)</w:t>
            </w:r>
          </w:p>
        </w:tc>
        <w:tc>
          <w:tcPr>
            <w:tcW w:w="836" w:type="pct"/>
          </w:tcPr>
          <w:p w14:paraId="1A311417"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293 (48.75)</w:t>
            </w:r>
          </w:p>
        </w:tc>
        <w:tc>
          <w:tcPr>
            <w:tcW w:w="892" w:type="pct"/>
          </w:tcPr>
          <w:p w14:paraId="67DC7A3D"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375 (50.81)</w:t>
            </w:r>
          </w:p>
        </w:tc>
        <w:tc>
          <w:tcPr>
            <w:tcW w:w="1001" w:type="pct"/>
          </w:tcPr>
          <w:p w14:paraId="104A65B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668 (49.89)</w:t>
            </w:r>
          </w:p>
        </w:tc>
        <w:tc>
          <w:tcPr>
            <w:tcW w:w="1288" w:type="pct"/>
          </w:tcPr>
          <w:p w14:paraId="112D7C2C"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0.453</w:t>
            </w:r>
          </w:p>
        </w:tc>
      </w:tr>
      <w:tr w:rsidR="00FD3534" w:rsidRPr="001C544A" w14:paraId="556397B5" w14:textId="77777777" w:rsidTr="00D84645">
        <w:tc>
          <w:tcPr>
            <w:tcW w:w="5000" w:type="pct"/>
            <w:gridSpan w:val="5"/>
          </w:tcPr>
          <w:p w14:paraId="6293A667"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Clinical manifestations</w:t>
            </w:r>
          </w:p>
        </w:tc>
      </w:tr>
      <w:tr w:rsidR="00FD3534" w:rsidRPr="001C544A" w14:paraId="7D38EE9D" w14:textId="77777777" w:rsidTr="00D84645">
        <w:tc>
          <w:tcPr>
            <w:tcW w:w="983" w:type="pct"/>
          </w:tcPr>
          <w:p w14:paraId="68BFCFDF"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Fever</w:t>
            </w:r>
          </w:p>
        </w:tc>
        <w:tc>
          <w:tcPr>
            <w:tcW w:w="836" w:type="pct"/>
          </w:tcPr>
          <w:p w14:paraId="2196850A"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62 (10.32)</w:t>
            </w:r>
          </w:p>
        </w:tc>
        <w:tc>
          <w:tcPr>
            <w:tcW w:w="892" w:type="pct"/>
          </w:tcPr>
          <w:p w14:paraId="267AA11C"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206 (27.91)</w:t>
            </w:r>
          </w:p>
        </w:tc>
        <w:tc>
          <w:tcPr>
            <w:tcW w:w="1001" w:type="pct"/>
          </w:tcPr>
          <w:p w14:paraId="498365C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268 (20.01)</w:t>
            </w:r>
          </w:p>
        </w:tc>
        <w:tc>
          <w:tcPr>
            <w:tcW w:w="1288" w:type="pct"/>
          </w:tcPr>
          <w:p w14:paraId="50E5068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0.000</w:t>
            </w:r>
            <w:r w:rsidRPr="001C544A">
              <w:rPr>
                <w:rFonts w:ascii="Book Antiqua" w:hAnsi="Book Antiqua"/>
                <w:sz w:val="24"/>
                <w:vertAlign w:val="superscript"/>
              </w:rPr>
              <w:t>a</w:t>
            </w:r>
          </w:p>
        </w:tc>
      </w:tr>
      <w:tr w:rsidR="00FD3534" w:rsidRPr="001C544A" w14:paraId="772020F0" w14:textId="77777777" w:rsidTr="00D84645">
        <w:tc>
          <w:tcPr>
            <w:tcW w:w="983" w:type="pct"/>
          </w:tcPr>
          <w:p w14:paraId="0C27015D"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Abdominal pain</w:t>
            </w:r>
          </w:p>
        </w:tc>
        <w:tc>
          <w:tcPr>
            <w:tcW w:w="836" w:type="pct"/>
          </w:tcPr>
          <w:p w14:paraId="4F6BF7DE"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459 (76.37)</w:t>
            </w:r>
          </w:p>
        </w:tc>
        <w:tc>
          <w:tcPr>
            <w:tcW w:w="892" w:type="pct"/>
          </w:tcPr>
          <w:p w14:paraId="7C10EA7E"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606 (82.11)</w:t>
            </w:r>
          </w:p>
        </w:tc>
        <w:tc>
          <w:tcPr>
            <w:tcW w:w="1001" w:type="pct"/>
          </w:tcPr>
          <w:p w14:paraId="3000E4BA"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1065 (79.54)</w:t>
            </w:r>
          </w:p>
        </w:tc>
        <w:tc>
          <w:tcPr>
            <w:tcW w:w="1288" w:type="pct"/>
          </w:tcPr>
          <w:p w14:paraId="2D537E46"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0.906</w:t>
            </w:r>
          </w:p>
        </w:tc>
      </w:tr>
      <w:tr w:rsidR="00FD3534" w:rsidRPr="001C544A" w14:paraId="2C3092EC" w14:textId="77777777" w:rsidTr="00D84645">
        <w:tc>
          <w:tcPr>
            <w:tcW w:w="983" w:type="pct"/>
          </w:tcPr>
          <w:p w14:paraId="269C8B67"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Jaundice</w:t>
            </w:r>
          </w:p>
        </w:tc>
        <w:tc>
          <w:tcPr>
            <w:tcW w:w="836" w:type="pct"/>
          </w:tcPr>
          <w:p w14:paraId="5E9CBDC4"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252 (41.93)</w:t>
            </w:r>
          </w:p>
        </w:tc>
        <w:tc>
          <w:tcPr>
            <w:tcW w:w="892" w:type="pct"/>
          </w:tcPr>
          <w:p w14:paraId="3E28EFC1"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327 (44.31)</w:t>
            </w:r>
          </w:p>
        </w:tc>
        <w:tc>
          <w:tcPr>
            <w:tcW w:w="1001" w:type="pct"/>
          </w:tcPr>
          <w:p w14:paraId="43829A00"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579 (43.24)</w:t>
            </w:r>
          </w:p>
        </w:tc>
        <w:tc>
          <w:tcPr>
            <w:tcW w:w="1288" w:type="pct"/>
          </w:tcPr>
          <w:p w14:paraId="045AD882"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0.382</w:t>
            </w:r>
          </w:p>
        </w:tc>
      </w:tr>
      <w:tr w:rsidR="00FD3534" w:rsidRPr="001C544A" w14:paraId="2223670D" w14:textId="77777777" w:rsidTr="00D84645">
        <w:tc>
          <w:tcPr>
            <w:tcW w:w="983" w:type="pct"/>
          </w:tcPr>
          <w:p w14:paraId="5E813B34"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Benign diseases</w:t>
            </w:r>
          </w:p>
        </w:tc>
        <w:tc>
          <w:tcPr>
            <w:tcW w:w="836" w:type="pct"/>
          </w:tcPr>
          <w:p w14:paraId="1EC92112"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405 (67.39)</w:t>
            </w:r>
          </w:p>
        </w:tc>
        <w:tc>
          <w:tcPr>
            <w:tcW w:w="892" w:type="pct"/>
          </w:tcPr>
          <w:p w14:paraId="25066796"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554 (75.07)</w:t>
            </w:r>
          </w:p>
        </w:tc>
        <w:tc>
          <w:tcPr>
            <w:tcW w:w="1001" w:type="pct"/>
          </w:tcPr>
          <w:p w14:paraId="01C0BA3D"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959 (71.62)</w:t>
            </w:r>
          </w:p>
        </w:tc>
        <w:tc>
          <w:tcPr>
            <w:tcW w:w="1288" w:type="pct"/>
          </w:tcPr>
          <w:p w14:paraId="59B57A58"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0.002</w:t>
            </w:r>
            <w:r w:rsidRPr="001C544A">
              <w:rPr>
                <w:rFonts w:ascii="Book Antiqua" w:hAnsi="Book Antiqua"/>
                <w:sz w:val="24"/>
                <w:vertAlign w:val="superscript"/>
              </w:rPr>
              <w:t>a</w:t>
            </w:r>
          </w:p>
        </w:tc>
      </w:tr>
      <w:tr w:rsidR="00FD3534" w:rsidRPr="001C544A" w14:paraId="533502E8" w14:textId="77777777" w:rsidTr="00D84645">
        <w:tc>
          <w:tcPr>
            <w:tcW w:w="983" w:type="pct"/>
          </w:tcPr>
          <w:p w14:paraId="4335297A"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Malignant diseases</w:t>
            </w:r>
          </w:p>
        </w:tc>
        <w:tc>
          <w:tcPr>
            <w:tcW w:w="836" w:type="pct"/>
          </w:tcPr>
          <w:p w14:paraId="6984F94C"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196 (32.61)</w:t>
            </w:r>
          </w:p>
        </w:tc>
        <w:tc>
          <w:tcPr>
            <w:tcW w:w="892" w:type="pct"/>
          </w:tcPr>
          <w:p w14:paraId="2D5CB97E"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184 (24.93)</w:t>
            </w:r>
          </w:p>
        </w:tc>
        <w:tc>
          <w:tcPr>
            <w:tcW w:w="1001" w:type="pct"/>
          </w:tcPr>
          <w:p w14:paraId="5944EB4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380 (28.38)</w:t>
            </w:r>
          </w:p>
        </w:tc>
        <w:tc>
          <w:tcPr>
            <w:tcW w:w="1288" w:type="pct"/>
          </w:tcPr>
          <w:p w14:paraId="440371E4" w14:textId="77777777" w:rsidR="00FD3534" w:rsidRPr="001C544A" w:rsidRDefault="00FD3534" w:rsidP="001C544A">
            <w:pPr>
              <w:spacing w:line="360" w:lineRule="auto"/>
              <w:rPr>
                <w:rFonts w:ascii="Book Antiqua" w:hAnsi="Book Antiqua"/>
                <w:sz w:val="24"/>
              </w:rPr>
            </w:pPr>
          </w:p>
        </w:tc>
      </w:tr>
      <w:tr w:rsidR="00FD3534" w:rsidRPr="001C544A" w14:paraId="28B12BB0" w14:textId="77777777" w:rsidTr="00D84645">
        <w:tc>
          <w:tcPr>
            <w:tcW w:w="983" w:type="pct"/>
          </w:tcPr>
          <w:p w14:paraId="33BD5845"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History of biliary tract diseases</w:t>
            </w:r>
          </w:p>
        </w:tc>
        <w:tc>
          <w:tcPr>
            <w:tcW w:w="836" w:type="pct"/>
          </w:tcPr>
          <w:p w14:paraId="01F02EAE"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191 (31.78)</w:t>
            </w:r>
          </w:p>
        </w:tc>
        <w:tc>
          <w:tcPr>
            <w:tcW w:w="892" w:type="pct"/>
          </w:tcPr>
          <w:p w14:paraId="763B73FE"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369 (50.00)</w:t>
            </w:r>
          </w:p>
        </w:tc>
        <w:tc>
          <w:tcPr>
            <w:tcW w:w="1001" w:type="pct"/>
          </w:tcPr>
          <w:p w14:paraId="61DDCC9D"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560 (41.82)</w:t>
            </w:r>
          </w:p>
        </w:tc>
        <w:tc>
          <w:tcPr>
            <w:tcW w:w="1288" w:type="pct"/>
          </w:tcPr>
          <w:p w14:paraId="14FF7ED3"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0.000</w:t>
            </w:r>
            <w:r w:rsidRPr="001C544A">
              <w:rPr>
                <w:rFonts w:ascii="Book Antiqua" w:hAnsi="Book Antiqua"/>
                <w:sz w:val="24"/>
                <w:vertAlign w:val="superscript"/>
              </w:rPr>
              <w:t>a</w:t>
            </w:r>
          </w:p>
        </w:tc>
      </w:tr>
      <w:tr w:rsidR="00FD3534" w:rsidRPr="001C544A" w14:paraId="5A061BC8" w14:textId="77777777" w:rsidTr="00D84645">
        <w:tc>
          <w:tcPr>
            <w:tcW w:w="983" w:type="pct"/>
          </w:tcPr>
          <w:p w14:paraId="2FE5B9E8"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History of biliary tract surgery</w:t>
            </w:r>
          </w:p>
        </w:tc>
        <w:tc>
          <w:tcPr>
            <w:tcW w:w="836" w:type="pct"/>
          </w:tcPr>
          <w:p w14:paraId="1B19D140"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128 (21.30)</w:t>
            </w:r>
          </w:p>
        </w:tc>
        <w:tc>
          <w:tcPr>
            <w:tcW w:w="892" w:type="pct"/>
          </w:tcPr>
          <w:p w14:paraId="487D412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329 (44.58)</w:t>
            </w:r>
          </w:p>
        </w:tc>
        <w:tc>
          <w:tcPr>
            <w:tcW w:w="1001" w:type="pct"/>
          </w:tcPr>
          <w:p w14:paraId="0839DBF3"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457 (34.13)</w:t>
            </w:r>
          </w:p>
        </w:tc>
        <w:tc>
          <w:tcPr>
            <w:tcW w:w="1288" w:type="pct"/>
          </w:tcPr>
          <w:p w14:paraId="2EB7BE23"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0.000</w:t>
            </w:r>
            <w:r w:rsidRPr="001C544A">
              <w:rPr>
                <w:rFonts w:ascii="Book Antiqua" w:hAnsi="Book Antiqua"/>
                <w:sz w:val="24"/>
                <w:vertAlign w:val="superscript"/>
              </w:rPr>
              <w:t>a</w:t>
            </w:r>
          </w:p>
        </w:tc>
      </w:tr>
      <w:tr w:rsidR="00FD3534" w:rsidRPr="001C544A" w14:paraId="2AF6126A" w14:textId="77777777" w:rsidTr="00D84645">
        <w:tc>
          <w:tcPr>
            <w:tcW w:w="5000" w:type="pct"/>
            <w:gridSpan w:val="5"/>
          </w:tcPr>
          <w:p w14:paraId="3764A40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Comorbidities</w:t>
            </w:r>
          </w:p>
        </w:tc>
      </w:tr>
      <w:tr w:rsidR="00FD3534" w:rsidRPr="001C544A" w14:paraId="019C9537" w14:textId="77777777" w:rsidTr="00D84645">
        <w:tc>
          <w:tcPr>
            <w:tcW w:w="983" w:type="pct"/>
          </w:tcPr>
          <w:p w14:paraId="3D2D2CDF"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Diabetes</w:t>
            </w:r>
          </w:p>
        </w:tc>
        <w:tc>
          <w:tcPr>
            <w:tcW w:w="836" w:type="pct"/>
          </w:tcPr>
          <w:p w14:paraId="091F41FA"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77 (12.81)</w:t>
            </w:r>
          </w:p>
        </w:tc>
        <w:tc>
          <w:tcPr>
            <w:tcW w:w="892" w:type="pct"/>
          </w:tcPr>
          <w:p w14:paraId="0F32DAEE"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86 (11.65)</w:t>
            </w:r>
          </w:p>
        </w:tc>
        <w:tc>
          <w:tcPr>
            <w:tcW w:w="1001" w:type="pct"/>
          </w:tcPr>
          <w:p w14:paraId="2D059E66"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163 (12.17)</w:t>
            </w:r>
          </w:p>
        </w:tc>
        <w:tc>
          <w:tcPr>
            <w:tcW w:w="1288" w:type="pct"/>
          </w:tcPr>
          <w:p w14:paraId="4B9A82E6"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0.519</w:t>
            </w:r>
          </w:p>
        </w:tc>
      </w:tr>
      <w:tr w:rsidR="00FD3534" w:rsidRPr="001C544A" w14:paraId="645E4891" w14:textId="77777777" w:rsidTr="00D84645">
        <w:tc>
          <w:tcPr>
            <w:tcW w:w="983" w:type="pct"/>
          </w:tcPr>
          <w:p w14:paraId="6F15026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Hypertension</w:t>
            </w:r>
          </w:p>
        </w:tc>
        <w:tc>
          <w:tcPr>
            <w:tcW w:w="836" w:type="pct"/>
          </w:tcPr>
          <w:p w14:paraId="140ABFD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170 (28.29)</w:t>
            </w:r>
          </w:p>
        </w:tc>
        <w:tc>
          <w:tcPr>
            <w:tcW w:w="892" w:type="pct"/>
          </w:tcPr>
          <w:p w14:paraId="7B6EF2AC"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182 (24.66)</w:t>
            </w:r>
          </w:p>
        </w:tc>
        <w:tc>
          <w:tcPr>
            <w:tcW w:w="1001" w:type="pct"/>
          </w:tcPr>
          <w:p w14:paraId="6A60A093"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352 (26.29)</w:t>
            </w:r>
          </w:p>
        </w:tc>
        <w:tc>
          <w:tcPr>
            <w:tcW w:w="1288" w:type="pct"/>
          </w:tcPr>
          <w:p w14:paraId="17FD1D6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0.134</w:t>
            </w:r>
          </w:p>
        </w:tc>
      </w:tr>
      <w:tr w:rsidR="00FD3534" w:rsidRPr="001C544A" w14:paraId="31196494" w14:textId="77777777" w:rsidTr="00D84645">
        <w:tc>
          <w:tcPr>
            <w:tcW w:w="983" w:type="pct"/>
          </w:tcPr>
          <w:p w14:paraId="1012D372"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Brain infarction</w:t>
            </w:r>
          </w:p>
        </w:tc>
        <w:tc>
          <w:tcPr>
            <w:tcW w:w="836" w:type="pct"/>
          </w:tcPr>
          <w:p w14:paraId="3D467E0D"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52 (8.65)</w:t>
            </w:r>
          </w:p>
        </w:tc>
        <w:tc>
          <w:tcPr>
            <w:tcW w:w="892" w:type="pct"/>
          </w:tcPr>
          <w:p w14:paraId="545E970E"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56 (7.59)</w:t>
            </w:r>
          </w:p>
        </w:tc>
        <w:tc>
          <w:tcPr>
            <w:tcW w:w="1001" w:type="pct"/>
          </w:tcPr>
          <w:p w14:paraId="4BD5E839"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108 (8.07)</w:t>
            </w:r>
          </w:p>
        </w:tc>
        <w:tc>
          <w:tcPr>
            <w:tcW w:w="1288" w:type="pct"/>
          </w:tcPr>
          <w:p w14:paraId="683AC160"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0.477</w:t>
            </w:r>
          </w:p>
        </w:tc>
      </w:tr>
      <w:tr w:rsidR="00FD3534" w:rsidRPr="001C544A" w14:paraId="37055184" w14:textId="77777777" w:rsidTr="00D84645">
        <w:tc>
          <w:tcPr>
            <w:tcW w:w="983" w:type="pct"/>
          </w:tcPr>
          <w:p w14:paraId="36346067"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Coronary heart disease</w:t>
            </w:r>
          </w:p>
        </w:tc>
        <w:tc>
          <w:tcPr>
            <w:tcW w:w="836" w:type="pct"/>
          </w:tcPr>
          <w:p w14:paraId="126312B5"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30 (4.99)</w:t>
            </w:r>
          </w:p>
        </w:tc>
        <w:tc>
          <w:tcPr>
            <w:tcW w:w="892" w:type="pct"/>
          </w:tcPr>
          <w:p w14:paraId="7DD16192"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33 (4.47)</w:t>
            </w:r>
          </w:p>
        </w:tc>
        <w:tc>
          <w:tcPr>
            <w:tcW w:w="1001" w:type="pct"/>
          </w:tcPr>
          <w:p w14:paraId="64992A9A"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63 (4.71)</w:t>
            </w:r>
          </w:p>
        </w:tc>
        <w:tc>
          <w:tcPr>
            <w:tcW w:w="1288" w:type="pct"/>
          </w:tcPr>
          <w:p w14:paraId="63044CD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0.655</w:t>
            </w:r>
          </w:p>
        </w:tc>
      </w:tr>
      <w:tr w:rsidR="00FD3534" w:rsidRPr="001C544A" w14:paraId="1D493610" w14:textId="77777777" w:rsidTr="00D84645">
        <w:tc>
          <w:tcPr>
            <w:tcW w:w="983" w:type="pct"/>
          </w:tcPr>
          <w:p w14:paraId="6214F444"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 xml:space="preserve">Chronic </w:t>
            </w:r>
            <w:r w:rsidRPr="001C544A">
              <w:rPr>
                <w:rFonts w:ascii="Book Antiqua" w:hAnsi="Book Antiqua"/>
                <w:sz w:val="24"/>
              </w:rPr>
              <w:lastRenderedPageBreak/>
              <w:t>bronchitis</w:t>
            </w:r>
          </w:p>
        </w:tc>
        <w:tc>
          <w:tcPr>
            <w:tcW w:w="836" w:type="pct"/>
          </w:tcPr>
          <w:p w14:paraId="58EBC133"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lastRenderedPageBreak/>
              <w:t>14 (2.33)</w:t>
            </w:r>
          </w:p>
        </w:tc>
        <w:tc>
          <w:tcPr>
            <w:tcW w:w="892" w:type="pct"/>
          </w:tcPr>
          <w:p w14:paraId="675F9BF7"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19 (2.57)</w:t>
            </w:r>
          </w:p>
        </w:tc>
        <w:tc>
          <w:tcPr>
            <w:tcW w:w="1001" w:type="pct"/>
          </w:tcPr>
          <w:p w14:paraId="59EF35C9"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33 (2.46)</w:t>
            </w:r>
          </w:p>
        </w:tc>
        <w:tc>
          <w:tcPr>
            <w:tcW w:w="1288" w:type="pct"/>
          </w:tcPr>
          <w:p w14:paraId="48EF3ECE"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0.774</w:t>
            </w:r>
          </w:p>
        </w:tc>
      </w:tr>
      <w:tr w:rsidR="00FD3534" w:rsidRPr="001C544A" w14:paraId="2FEABD9F" w14:textId="77777777" w:rsidTr="00D84645">
        <w:tc>
          <w:tcPr>
            <w:tcW w:w="983" w:type="pct"/>
          </w:tcPr>
          <w:p w14:paraId="1CABB365"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lastRenderedPageBreak/>
              <w:t>Chronic renal insufficiency</w:t>
            </w:r>
          </w:p>
        </w:tc>
        <w:tc>
          <w:tcPr>
            <w:tcW w:w="836" w:type="pct"/>
          </w:tcPr>
          <w:p w14:paraId="020DEA49"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4 (0.67)</w:t>
            </w:r>
          </w:p>
        </w:tc>
        <w:tc>
          <w:tcPr>
            <w:tcW w:w="892" w:type="pct"/>
          </w:tcPr>
          <w:p w14:paraId="6AE195A9"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19 (2.57)</w:t>
            </w:r>
          </w:p>
        </w:tc>
        <w:tc>
          <w:tcPr>
            <w:tcW w:w="1001" w:type="pct"/>
          </w:tcPr>
          <w:p w14:paraId="6B375580"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23 (1.72)</w:t>
            </w:r>
          </w:p>
        </w:tc>
        <w:tc>
          <w:tcPr>
            <w:tcW w:w="1288" w:type="pct"/>
          </w:tcPr>
          <w:p w14:paraId="44D81001"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0.007</w:t>
            </w:r>
            <w:r w:rsidRPr="001C544A">
              <w:rPr>
                <w:rFonts w:ascii="Book Antiqua" w:hAnsi="Book Antiqua"/>
                <w:sz w:val="24"/>
                <w:vertAlign w:val="superscript"/>
              </w:rPr>
              <w:t>a</w:t>
            </w:r>
          </w:p>
        </w:tc>
      </w:tr>
    </w:tbl>
    <w:p w14:paraId="5B794CA2" w14:textId="2216735E" w:rsidR="00FD3534" w:rsidRPr="001C544A" w:rsidRDefault="00FD3534" w:rsidP="001C544A">
      <w:pPr>
        <w:spacing w:line="360" w:lineRule="auto"/>
        <w:rPr>
          <w:rFonts w:ascii="Book Antiqua" w:hAnsi="Book Antiqua"/>
          <w:sz w:val="24"/>
        </w:rPr>
      </w:pPr>
      <w:proofErr w:type="gramStart"/>
      <w:r w:rsidRPr="001C544A">
        <w:rPr>
          <w:rFonts w:ascii="Book Antiqua" w:hAnsi="Book Antiqua"/>
          <w:sz w:val="24"/>
        </w:rPr>
        <w:t xml:space="preserve">Group 1: 601 cases </w:t>
      </w:r>
      <w:r w:rsidR="008E0756">
        <w:rPr>
          <w:rFonts w:ascii="Book Antiqua" w:hAnsi="Book Antiqua"/>
          <w:sz w:val="24"/>
        </w:rPr>
        <w:t>with</w:t>
      </w:r>
      <w:r w:rsidRPr="001C544A">
        <w:rPr>
          <w:rFonts w:ascii="Book Antiqua" w:hAnsi="Book Antiqua"/>
          <w:sz w:val="24"/>
        </w:rPr>
        <w:t xml:space="preserve"> negative bile culture; Group 2: 738 cases </w:t>
      </w:r>
      <w:r w:rsidR="008E0756">
        <w:rPr>
          <w:rFonts w:ascii="Book Antiqua" w:hAnsi="Book Antiqua"/>
          <w:sz w:val="24"/>
        </w:rPr>
        <w:t>with</w:t>
      </w:r>
      <w:r w:rsidRPr="001C544A">
        <w:rPr>
          <w:rFonts w:ascii="Book Antiqua" w:hAnsi="Book Antiqua"/>
          <w:sz w:val="24"/>
        </w:rPr>
        <w:t xml:space="preserve"> positive bile culture.</w:t>
      </w:r>
      <w:proofErr w:type="gramEnd"/>
      <w:r w:rsidRPr="001C544A">
        <w:rPr>
          <w:rFonts w:ascii="Book Antiqua" w:hAnsi="Book Antiqua"/>
          <w:sz w:val="24"/>
        </w:rPr>
        <w:t xml:space="preserve"> </w:t>
      </w:r>
      <w:r w:rsidR="008E0756">
        <w:rPr>
          <w:rFonts w:ascii="Book Antiqua" w:hAnsi="Book Antiqua"/>
          <w:sz w:val="24"/>
        </w:rPr>
        <w:t>S</w:t>
      </w:r>
      <w:r w:rsidRPr="001C544A">
        <w:rPr>
          <w:rFonts w:ascii="Book Antiqua" w:hAnsi="Book Antiqua"/>
          <w:sz w:val="24"/>
        </w:rPr>
        <w:t>ignificance differences w</w:t>
      </w:r>
      <w:r w:rsidR="008E0756">
        <w:rPr>
          <w:rFonts w:ascii="Book Antiqua" w:hAnsi="Book Antiqua"/>
          <w:sz w:val="24"/>
        </w:rPr>
        <w:t>ere</w:t>
      </w:r>
      <w:r w:rsidRPr="001C544A">
        <w:rPr>
          <w:rFonts w:ascii="Book Antiqua" w:hAnsi="Book Antiqua"/>
          <w:sz w:val="24"/>
        </w:rPr>
        <w:t xml:space="preserve"> calculated using the </w:t>
      </w:r>
      <w:r w:rsidRPr="001C544A">
        <w:rPr>
          <w:rFonts w:ascii="Book Antiqua" w:eastAsia="MingLiU" w:hAnsi="Book Antiqua" w:cs="Arial"/>
          <w:i/>
          <w:sz w:val="24"/>
        </w:rPr>
        <w:sym w:font="Symbol" w:char="F063"/>
      </w:r>
      <w:r w:rsidRPr="001C544A">
        <w:rPr>
          <w:rFonts w:ascii="Book Antiqua" w:hAnsi="Book Antiqua" w:cs="Arial"/>
          <w:i/>
          <w:iCs/>
          <w:sz w:val="24"/>
          <w:vertAlign w:val="superscript"/>
        </w:rPr>
        <w:t>2</w:t>
      </w:r>
      <w:r w:rsidRPr="001C544A">
        <w:rPr>
          <w:rFonts w:ascii="Book Antiqua" w:hAnsi="Book Antiqua"/>
          <w:sz w:val="24"/>
        </w:rPr>
        <w:t xml:space="preserve"> or </w:t>
      </w:r>
      <w:r w:rsidRPr="001C544A">
        <w:rPr>
          <w:rFonts w:ascii="Book Antiqua" w:hAnsi="Book Antiqua"/>
          <w:i/>
          <w:sz w:val="24"/>
        </w:rPr>
        <w:t>t</w:t>
      </w:r>
      <w:r w:rsidRPr="001C544A">
        <w:rPr>
          <w:rFonts w:ascii="Book Antiqua" w:hAnsi="Book Antiqua"/>
          <w:sz w:val="24"/>
        </w:rPr>
        <w:t xml:space="preserve">-test. </w:t>
      </w:r>
      <w:proofErr w:type="spellStart"/>
      <w:proofErr w:type="gramStart"/>
      <w:r w:rsidRPr="001C544A">
        <w:rPr>
          <w:rFonts w:ascii="Book Antiqua" w:hAnsi="Book Antiqua"/>
          <w:sz w:val="24"/>
          <w:vertAlign w:val="superscript"/>
        </w:rPr>
        <w:t>a</w:t>
      </w:r>
      <w:r w:rsidRPr="001C544A">
        <w:rPr>
          <w:rFonts w:ascii="Book Antiqua" w:hAnsi="Book Antiqua"/>
          <w:i/>
          <w:sz w:val="24"/>
        </w:rPr>
        <w:t>P</w:t>
      </w:r>
      <w:proofErr w:type="spellEnd"/>
      <w:proofErr w:type="gramEnd"/>
      <w:r w:rsidRPr="001C544A">
        <w:rPr>
          <w:rFonts w:ascii="Book Antiqua" w:hAnsi="Book Antiqua"/>
          <w:sz w:val="24"/>
        </w:rPr>
        <w:t xml:space="preserve"> &lt; 0.05.</w:t>
      </w:r>
    </w:p>
    <w:p w14:paraId="577DD4D1" w14:textId="77777777" w:rsidR="00FD3534" w:rsidRPr="001C544A" w:rsidRDefault="00FD3534" w:rsidP="001C544A">
      <w:pPr>
        <w:widowControl/>
        <w:spacing w:line="360" w:lineRule="auto"/>
        <w:rPr>
          <w:rFonts w:ascii="Book Antiqua" w:hAnsi="Book Antiqua"/>
          <w:b/>
          <w:sz w:val="24"/>
        </w:rPr>
      </w:pPr>
      <w:r w:rsidRPr="001C544A">
        <w:rPr>
          <w:rFonts w:ascii="Book Antiqua" w:hAnsi="Book Antiqua"/>
          <w:b/>
          <w:sz w:val="24"/>
        </w:rPr>
        <w:br w:type="page"/>
      </w:r>
    </w:p>
    <w:p w14:paraId="115A3A55" w14:textId="77777777" w:rsidR="0037488D" w:rsidRPr="001C544A" w:rsidRDefault="0037488D" w:rsidP="001C544A">
      <w:pPr>
        <w:widowControl/>
        <w:spacing w:line="360" w:lineRule="auto"/>
        <w:rPr>
          <w:rFonts w:ascii="Book Antiqua" w:hAnsi="Book Antiqua"/>
          <w:b/>
          <w:sz w:val="24"/>
        </w:rPr>
      </w:pPr>
      <w:r w:rsidRPr="001C544A">
        <w:rPr>
          <w:rFonts w:ascii="Book Antiqua" w:hAnsi="Book Antiqua"/>
          <w:b/>
          <w:sz w:val="24"/>
        </w:rPr>
        <w:lastRenderedPageBreak/>
        <w:t xml:space="preserve">Table </w:t>
      </w:r>
      <w:r w:rsidR="00FD3534" w:rsidRPr="001C544A">
        <w:rPr>
          <w:rFonts w:ascii="Book Antiqua" w:hAnsi="Book Antiqua"/>
          <w:b/>
          <w:sz w:val="24"/>
        </w:rPr>
        <w:t>2</w:t>
      </w:r>
      <w:r w:rsidRPr="001C544A">
        <w:rPr>
          <w:rFonts w:ascii="Book Antiqua" w:hAnsi="Book Antiqua"/>
          <w:b/>
          <w:sz w:val="24"/>
        </w:rPr>
        <w:t xml:space="preserve"> Antibiotic susceptibility and resistance profile of bacteria</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704"/>
        <w:gridCol w:w="1704"/>
        <w:gridCol w:w="1704"/>
        <w:gridCol w:w="1705"/>
        <w:gridCol w:w="1705"/>
      </w:tblGrid>
      <w:tr w:rsidR="005E06E4" w:rsidRPr="001C544A" w14:paraId="6FB2DF2A" w14:textId="77777777">
        <w:tc>
          <w:tcPr>
            <w:tcW w:w="1704" w:type="dxa"/>
            <w:tcBorders>
              <w:bottom w:val="single" w:sz="4" w:space="0" w:color="auto"/>
            </w:tcBorders>
          </w:tcPr>
          <w:p w14:paraId="4D7C91A4" w14:textId="77777777" w:rsidR="0037488D" w:rsidRPr="001C544A" w:rsidRDefault="0037488D" w:rsidP="001C544A">
            <w:pPr>
              <w:spacing w:line="360" w:lineRule="auto"/>
              <w:rPr>
                <w:rFonts w:ascii="Book Antiqua" w:hAnsi="Book Antiqua"/>
                <w:b/>
                <w:sz w:val="24"/>
              </w:rPr>
            </w:pPr>
            <w:r w:rsidRPr="001C544A">
              <w:rPr>
                <w:rFonts w:ascii="Book Antiqua" w:hAnsi="Book Antiqua"/>
                <w:b/>
                <w:sz w:val="24"/>
              </w:rPr>
              <w:t>Antibiotic</w:t>
            </w:r>
          </w:p>
        </w:tc>
        <w:tc>
          <w:tcPr>
            <w:tcW w:w="1704" w:type="dxa"/>
            <w:tcBorders>
              <w:bottom w:val="single" w:sz="4" w:space="0" w:color="auto"/>
            </w:tcBorders>
          </w:tcPr>
          <w:p w14:paraId="3EEC1459" w14:textId="77777777" w:rsidR="0037488D" w:rsidRPr="001C544A" w:rsidRDefault="005E06E4" w:rsidP="001C544A">
            <w:pPr>
              <w:spacing w:line="360" w:lineRule="auto"/>
              <w:rPr>
                <w:rFonts w:ascii="Book Antiqua" w:hAnsi="Book Antiqua"/>
                <w:b/>
                <w:sz w:val="24"/>
              </w:rPr>
            </w:pPr>
            <w:r w:rsidRPr="001C544A">
              <w:rPr>
                <w:rFonts w:ascii="Book Antiqua" w:hAnsi="Book Antiqua"/>
                <w:b/>
                <w:bCs/>
                <w:i/>
                <w:iCs/>
                <w:sz w:val="24"/>
              </w:rPr>
              <w:t>Escherichia</w:t>
            </w:r>
            <w:r w:rsidR="0037488D" w:rsidRPr="001C544A">
              <w:rPr>
                <w:rFonts w:ascii="Book Antiqua" w:hAnsi="Book Antiqua"/>
                <w:b/>
                <w:i/>
                <w:sz w:val="24"/>
              </w:rPr>
              <w:t xml:space="preserve"> coli</w:t>
            </w:r>
            <w:r w:rsidR="0037488D" w:rsidRPr="001C544A">
              <w:rPr>
                <w:rFonts w:ascii="Book Antiqua" w:hAnsi="Book Antiqua"/>
                <w:b/>
                <w:sz w:val="24"/>
              </w:rPr>
              <w:t xml:space="preserve"> (</w:t>
            </w:r>
            <w:r w:rsidR="00D752F2" w:rsidRPr="001C544A">
              <w:rPr>
                <w:rFonts w:ascii="Book Antiqua" w:hAnsi="Book Antiqua"/>
                <w:b/>
                <w:i/>
                <w:iCs/>
                <w:sz w:val="24"/>
              </w:rPr>
              <w:t>n</w:t>
            </w:r>
            <w:r w:rsidR="0037488D" w:rsidRPr="001C544A">
              <w:rPr>
                <w:rFonts w:ascii="Book Antiqua" w:hAnsi="Book Antiqua"/>
                <w:b/>
                <w:sz w:val="24"/>
              </w:rPr>
              <w:t xml:space="preserve"> = 312) (%)</w:t>
            </w:r>
          </w:p>
        </w:tc>
        <w:tc>
          <w:tcPr>
            <w:tcW w:w="1704" w:type="dxa"/>
            <w:tcBorders>
              <w:bottom w:val="single" w:sz="4" w:space="0" w:color="auto"/>
            </w:tcBorders>
          </w:tcPr>
          <w:p w14:paraId="01D57706" w14:textId="77777777" w:rsidR="0037488D" w:rsidRPr="001C544A" w:rsidRDefault="0037488D" w:rsidP="001C544A">
            <w:pPr>
              <w:spacing w:line="360" w:lineRule="auto"/>
              <w:rPr>
                <w:rFonts w:ascii="Book Antiqua" w:hAnsi="Book Antiqua"/>
                <w:b/>
                <w:sz w:val="24"/>
              </w:rPr>
            </w:pPr>
            <w:r w:rsidRPr="001C544A">
              <w:rPr>
                <w:rFonts w:ascii="Book Antiqua" w:hAnsi="Book Antiqua"/>
                <w:b/>
                <w:i/>
                <w:sz w:val="24"/>
              </w:rPr>
              <w:t xml:space="preserve">Pseudomonas </w:t>
            </w:r>
            <w:proofErr w:type="spellStart"/>
            <w:r w:rsidRPr="001C544A">
              <w:rPr>
                <w:rFonts w:ascii="Book Antiqua" w:hAnsi="Book Antiqua"/>
                <w:b/>
                <w:i/>
                <w:sz w:val="24"/>
              </w:rPr>
              <w:t>aeruginosa</w:t>
            </w:r>
            <w:proofErr w:type="spellEnd"/>
            <w:r w:rsidRPr="001C544A">
              <w:rPr>
                <w:rFonts w:ascii="Book Antiqua" w:hAnsi="Book Antiqua"/>
                <w:b/>
                <w:sz w:val="24"/>
              </w:rPr>
              <w:t xml:space="preserve"> (</w:t>
            </w:r>
            <w:r w:rsidR="00D752F2" w:rsidRPr="001C544A">
              <w:rPr>
                <w:rFonts w:ascii="Book Antiqua" w:hAnsi="Book Antiqua"/>
                <w:b/>
                <w:i/>
                <w:iCs/>
                <w:sz w:val="24"/>
              </w:rPr>
              <w:t>n</w:t>
            </w:r>
            <w:r w:rsidR="00D752F2" w:rsidRPr="001C544A">
              <w:rPr>
                <w:rFonts w:ascii="Book Antiqua" w:hAnsi="Book Antiqua"/>
                <w:b/>
                <w:sz w:val="24"/>
              </w:rPr>
              <w:t xml:space="preserve"> </w:t>
            </w:r>
            <w:r w:rsidRPr="001C544A">
              <w:rPr>
                <w:rFonts w:ascii="Book Antiqua" w:hAnsi="Book Antiqua"/>
                <w:b/>
                <w:sz w:val="24"/>
              </w:rPr>
              <w:t>= 74) (%)</w:t>
            </w:r>
          </w:p>
        </w:tc>
        <w:tc>
          <w:tcPr>
            <w:tcW w:w="1705" w:type="dxa"/>
            <w:tcBorders>
              <w:bottom w:val="single" w:sz="4" w:space="0" w:color="auto"/>
            </w:tcBorders>
          </w:tcPr>
          <w:p w14:paraId="7543C8BD" w14:textId="77777777" w:rsidR="0037488D" w:rsidRPr="001C544A" w:rsidRDefault="0037488D" w:rsidP="001C544A">
            <w:pPr>
              <w:spacing w:line="360" w:lineRule="auto"/>
              <w:rPr>
                <w:rFonts w:ascii="Book Antiqua" w:hAnsi="Book Antiqua"/>
                <w:b/>
                <w:sz w:val="24"/>
              </w:rPr>
            </w:pPr>
            <w:r w:rsidRPr="001C544A">
              <w:rPr>
                <w:rFonts w:ascii="Book Antiqua" w:hAnsi="Book Antiqua"/>
                <w:b/>
                <w:sz w:val="24"/>
              </w:rPr>
              <w:t xml:space="preserve"> </w:t>
            </w:r>
            <w:proofErr w:type="spellStart"/>
            <w:r w:rsidRPr="001C544A">
              <w:rPr>
                <w:rFonts w:ascii="Book Antiqua" w:hAnsi="Book Antiqua"/>
                <w:b/>
                <w:i/>
                <w:sz w:val="24"/>
              </w:rPr>
              <w:t>Klebsiella</w:t>
            </w:r>
            <w:proofErr w:type="spellEnd"/>
            <w:r w:rsidRPr="001C544A">
              <w:rPr>
                <w:rFonts w:ascii="Book Antiqua" w:hAnsi="Book Antiqua"/>
                <w:b/>
                <w:i/>
                <w:sz w:val="24"/>
              </w:rPr>
              <w:t xml:space="preserve"> </w:t>
            </w:r>
            <w:proofErr w:type="spellStart"/>
            <w:r w:rsidRPr="001C544A">
              <w:rPr>
                <w:rFonts w:ascii="Book Antiqua" w:hAnsi="Book Antiqua"/>
                <w:b/>
                <w:i/>
                <w:sz w:val="24"/>
              </w:rPr>
              <w:t>pneumoniae</w:t>
            </w:r>
            <w:proofErr w:type="spellEnd"/>
            <w:r w:rsidRPr="001C544A">
              <w:rPr>
                <w:rFonts w:ascii="Book Antiqua" w:hAnsi="Book Antiqua"/>
                <w:b/>
                <w:sz w:val="24"/>
              </w:rPr>
              <w:t xml:space="preserve"> (</w:t>
            </w:r>
            <w:r w:rsidR="00D752F2" w:rsidRPr="001C544A">
              <w:rPr>
                <w:rFonts w:ascii="Book Antiqua" w:hAnsi="Book Antiqua"/>
                <w:b/>
                <w:i/>
                <w:iCs/>
                <w:sz w:val="24"/>
              </w:rPr>
              <w:t>n</w:t>
            </w:r>
            <w:r w:rsidR="00D752F2" w:rsidRPr="001C544A">
              <w:rPr>
                <w:rFonts w:ascii="Book Antiqua" w:hAnsi="Book Antiqua"/>
                <w:b/>
                <w:sz w:val="24"/>
              </w:rPr>
              <w:t xml:space="preserve"> </w:t>
            </w:r>
            <w:r w:rsidRPr="001C544A">
              <w:rPr>
                <w:rFonts w:ascii="Book Antiqua" w:hAnsi="Book Antiqua"/>
                <w:b/>
                <w:sz w:val="24"/>
              </w:rPr>
              <w:t>= 85) (%)</w:t>
            </w:r>
          </w:p>
        </w:tc>
        <w:tc>
          <w:tcPr>
            <w:tcW w:w="1705" w:type="dxa"/>
            <w:tcBorders>
              <w:bottom w:val="single" w:sz="4" w:space="0" w:color="auto"/>
            </w:tcBorders>
          </w:tcPr>
          <w:p w14:paraId="4478F745" w14:textId="77777777" w:rsidR="0037488D" w:rsidRPr="001C544A" w:rsidRDefault="0037488D" w:rsidP="001C544A">
            <w:pPr>
              <w:spacing w:line="360" w:lineRule="auto"/>
              <w:rPr>
                <w:rFonts w:ascii="Book Antiqua" w:hAnsi="Book Antiqua"/>
                <w:b/>
                <w:sz w:val="24"/>
              </w:rPr>
            </w:pPr>
            <w:r w:rsidRPr="001C544A">
              <w:rPr>
                <w:rFonts w:ascii="Book Antiqua" w:hAnsi="Book Antiqua"/>
                <w:b/>
                <w:i/>
                <w:sz w:val="24"/>
              </w:rPr>
              <w:t xml:space="preserve">Enterococcus </w:t>
            </w:r>
            <w:proofErr w:type="spellStart"/>
            <w:r w:rsidRPr="001C544A">
              <w:rPr>
                <w:rFonts w:ascii="Book Antiqua" w:hAnsi="Book Antiqua"/>
                <w:b/>
                <w:i/>
                <w:sz w:val="24"/>
              </w:rPr>
              <w:t>faecium</w:t>
            </w:r>
            <w:proofErr w:type="spellEnd"/>
            <w:r w:rsidRPr="001C544A">
              <w:rPr>
                <w:rFonts w:ascii="Book Antiqua" w:hAnsi="Book Antiqua"/>
                <w:b/>
                <w:i/>
                <w:sz w:val="24"/>
              </w:rPr>
              <w:t xml:space="preserve"> </w:t>
            </w:r>
            <w:r w:rsidRPr="001C544A">
              <w:rPr>
                <w:rFonts w:ascii="Book Antiqua" w:hAnsi="Book Antiqua"/>
                <w:b/>
                <w:sz w:val="24"/>
              </w:rPr>
              <w:t>(</w:t>
            </w:r>
            <w:r w:rsidR="00D752F2" w:rsidRPr="001C544A">
              <w:rPr>
                <w:rFonts w:ascii="Book Antiqua" w:hAnsi="Book Antiqua"/>
                <w:b/>
                <w:i/>
                <w:iCs/>
                <w:sz w:val="24"/>
              </w:rPr>
              <w:t>n</w:t>
            </w:r>
            <w:r w:rsidR="00D752F2" w:rsidRPr="001C544A">
              <w:rPr>
                <w:rFonts w:ascii="Book Antiqua" w:hAnsi="Book Antiqua"/>
                <w:b/>
                <w:sz w:val="24"/>
              </w:rPr>
              <w:t xml:space="preserve"> </w:t>
            </w:r>
            <w:r w:rsidRPr="001C544A">
              <w:rPr>
                <w:rFonts w:ascii="Book Antiqua" w:hAnsi="Book Antiqua"/>
                <w:b/>
                <w:sz w:val="24"/>
              </w:rPr>
              <w:t>= 51) (%)</w:t>
            </w:r>
          </w:p>
        </w:tc>
      </w:tr>
      <w:tr w:rsidR="005E06E4" w:rsidRPr="001C544A" w14:paraId="0448AB4D" w14:textId="77777777">
        <w:tc>
          <w:tcPr>
            <w:tcW w:w="1704" w:type="dxa"/>
            <w:tcBorders>
              <w:top w:val="single" w:sz="4" w:space="0" w:color="auto"/>
            </w:tcBorders>
          </w:tcPr>
          <w:p w14:paraId="3C284AF0" w14:textId="5254A18F" w:rsidR="0037488D" w:rsidRPr="001C544A" w:rsidRDefault="0037488D" w:rsidP="001C544A">
            <w:pPr>
              <w:spacing w:line="360" w:lineRule="auto"/>
              <w:rPr>
                <w:rFonts w:ascii="Book Antiqua" w:hAnsi="Book Antiqua"/>
                <w:sz w:val="24"/>
              </w:rPr>
            </w:pPr>
            <w:r w:rsidRPr="001C544A">
              <w:rPr>
                <w:rFonts w:ascii="Book Antiqua" w:hAnsi="Book Antiqua"/>
                <w:sz w:val="24"/>
              </w:rPr>
              <w:t>Ceftriaxone</w:t>
            </w:r>
          </w:p>
        </w:tc>
        <w:tc>
          <w:tcPr>
            <w:tcW w:w="1704" w:type="dxa"/>
            <w:tcBorders>
              <w:top w:val="single" w:sz="4" w:space="0" w:color="auto"/>
            </w:tcBorders>
            <w:vAlign w:val="bottom"/>
          </w:tcPr>
          <w:p w14:paraId="70CFBC9D"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251</w:t>
            </w:r>
            <w:r w:rsidR="00D752F2" w:rsidRPr="001C544A">
              <w:rPr>
                <w:rFonts w:ascii="Book Antiqua" w:hAnsi="Book Antiqua"/>
                <w:kern w:val="0"/>
                <w:sz w:val="24"/>
              </w:rPr>
              <w:t xml:space="preserve"> (</w:t>
            </w:r>
            <w:r w:rsidRPr="001C544A">
              <w:rPr>
                <w:rFonts w:ascii="Book Antiqua" w:hAnsi="Book Antiqua"/>
                <w:kern w:val="0"/>
                <w:sz w:val="24"/>
              </w:rPr>
              <w:t>80.45%</w:t>
            </w:r>
            <w:r w:rsidR="00D752F2" w:rsidRPr="001C544A">
              <w:rPr>
                <w:rFonts w:ascii="Book Antiqua" w:hAnsi="Book Antiqua"/>
                <w:kern w:val="0"/>
                <w:sz w:val="24"/>
              </w:rPr>
              <w:t>)</w:t>
            </w:r>
          </w:p>
        </w:tc>
        <w:tc>
          <w:tcPr>
            <w:tcW w:w="1704" w:type="dxa"/>
            <w:tcBorders>
              <w:top w:val="single" w:sz="4" w:space="0" w:color="auto"/>
            </w:tcBorders>
            <w:vAlign w:val="bottom"/>
          </w:tcPr>
          <w:p w14:paraId="6C83D4A9"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58</w:t>
            </w:r>
            <w:r w:rsidR="00D752F2" w:rsidRPr="001C544A">
              <w:rPr>
                <w:rFonts w:ascii="Book Antiqua" w:hAnsi="Book Antiqua"/>
                <w:kern w:val="0"/>
                <w:sz w:val="24"/>
              </w:rPr>
              <w:t xml:space="preserve"> (</w:t>
            </w:r>
            <w:r w:rsidRPr="001C544A">
              <w:rPr>
                <w:rFonts w:ascii="Book Antiqua" w:hAnsi="Book Antiqua"/>
                <w:kern w:val="0"/>
                <w:sz w:val="24"/>
              </w:rPr>
              <w:t>78.38%</w:t>
            </w:r>
            <w:r w:rsidR="00D752F2" w:rsidRPr="001C544A">
              <w:rPr>
                <w:rFonts w:ascii="Book Antiqua" w:hAnsi="Book Antiqua"/>
                <w:kern w:val="0"/>
                <w:sz w:val="24"/>
              </w:rPr>
              <w:t>)</w:t>
            </w:r>
          </w:p>
        </w:tc>
        <w:tc>
          <w:tcPr>
            <w:tcW w:w="1705" w:type="dxa"/>
            <w:tcBorders>
              <w:top w:val="single" w:sz="4" w:space="0" w:color="auto"/>
            </w:tcBorders>
            <w:vAlign w:val="bottom"/>
          </w:tcPr>
          <w:p w14:paraId="18823A87"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61</w:t>
            </w:r>
            <w:r w:rsidR="00D752F2" w:rsidRPr="001C544A">
              <w:rPr>
                <w:rFonts w:ascii="Book Antiqua" w:hAnsi="Book Antiqua"/>
                <w:kern w:val="0"/>
                <w:sz w:val="24"/>
              </w:rPr>
              <w:t xml:space="preserve"> (</w:t>
            </w:r>
            <w:r w:rsidRPr="001C544A">
              <w:rPr>
                <w:rFonts w:ascii="Book Antiqua" w:hAnsi="Book Antiqua"/>
                <w:kern w:val="0"/>
                <w:sz w:val="24"/>
              </w:rPr>
              <w:t>71.76%</w:t>
            </w:r>
            <w:r w:rsidR="00D752F2" w:rsidRPr="001C544A">
              <w:rPr>
                <w:rFonts w:ascii="Book Antiqua" w:hAnsi="Book Antiqua"/>
                <w:kern w:val="0"/>
                <w:sz w:val="24"/>
              </w:rPr>
              <w:t>)</w:t>
            </w:r>
          </w:p>
        </w:tc>
        <w:tc>
          <w:tcPr>
            <w:tcW w:w="1705" w:type="dxa"/>
            <w:tcBorders>
              <w:top w:val="single" w:sz="4" w:space="0" w:color="auto"/>
            </w:tcBorders>
            <w:vAlign w:val="bottom"/>
          </w:tcPr>
          <w:p w14:paraId="570C0C82" w14:textId="77777777" w:rsidR="0037488D" w:rsidRPr="001C544A" w:rsidRDefault="00D752F2" w:rsidP="001C544A">
            <w:pPr>
              <w:widowControl/>
              <w:spacing w:line="360" w:lineRule="auto"/>
              <w:textAlignment w:val="bottom"/>
              <w:rPr>
                <w:rFonts w:ascii="Book Antiqua" w:hAnsi="Book Antiqua"/>
                <w:sz w:val="24"/>
              </w:rPr>
            </w:pPr>
            <w:r w:rsidRPr="001C544A">
              <w:rPr>
                <w:rFonts w:ascii="Book Antiqua" w:hAnsi="Book Antiqua"/>
                <w:kern w:val="0"/>
                <w:sz w:val="24"/>
              </w:rPr>
              <w:t>NA</w:t>
            </w:r>
          </w:p>
        </w:tc>
      </w:tr>
      <w:tr w:rsidR="005E06E4" w:rsidRPr="001C544A" w14:paraId="2B6716C1" w14:textId="77777777">
        <w:tc>
          <w:tcPr>
            <w:tcW w:w="1704" w:type="dxa"/>
          </w:tcPr>
          <w:p w14:paraId="72E054CE" w14:textId="77777777" w:rsidR="0037488D" w:rsidRPr="001C544A" w:rsidRDefault="0037488D" w:rsidP="001C544A">
            <w:pPr>
              <w:spacing w:line="360" w:lineRule="auto"/>
              <w:rPr>
                <w:rFonts w:ascii="Book Antiqua" w:hAnsi="Book Antiqua"/>
                <w:sz w:val="24"/>
              </w:rPr>
            </w:pPr>
            <w:r w:rsidRPr="001C544A">
              <w:rPr>
                <w:rFonts w:ascii="Book Antiqua" w:hAnsi="Book Antiqua"/>
                <w:sz w:val="24"/>
              </w:rPr>
              <w:t>Ampicillin</w:t>
            </w:r>
          </w:p>
        </w:tc>
        <w:tc>
          <w:tcPr>
            <w:tcW w:w="1704" w:type="dxa"/>
            <w:vAlign w:val="bottom"/>
          </w:tcPr>
          <w:p w14:paraId="232246A4"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277</w:t>
            </w:r>
            <w:r w:rsidR="00D752F2" w:rsidRPr="001C544A">
              <w:rPr>
                <w:rFonts w:ascii="Book Antiqua" w:hAnsi="Book Antiqua"/>
                <w:kern w:val="0"/>
                <w:sz w:val="24"/>
              </w:rPr>
              <w:t xml:space="preserve"> </w:t>
            </w:r>
            <w:r w:rsidRPr="001C544A">
              <w:rPr>
                <w:rFonts w:ascii="Book Antiqua" w:hAnsi="Book Antiqua" w:cs="宋体"/>
                <w:kern w:val="0"/>
                <w:sz w:val="24"/>
                <w:lang w:bidi="ar"/>
              </w:rPr>
              <w:t>(</w:t>
            </w:r>
            <w:r w:rsidRPr="001C544A">
              <w:rPr>
                <w:rFonts w:ascii="Book Antiqua" w:hAnsi="Book Antiqua"/>
                <w:kern w:val="0"/>
                <w:sz w:val="24"/>
              </w:rPr>
              <w:t>88.78</w:t>
            </w:r>
            <w:r w:rsidRPr="001C544A">
              <w:rPr>
                <w:rFonts w:ascii="Book Antiqua" w:hAnsi="Book Antiqua" w:cs="宋体"/>
                <w:kern w:val="0"/>
                <w:sz w:val="24"/>
                <w:lang w:bidi="ar"/>
              </w:rPr>
              <w:t>%)</w:t>
            </w:r>
          </w:p>
        </w:tc>
        <w:tc>
          <w:tcPr>
            <w:tcW w:w="1704" w:type="dxa"/>
            <w:vAlign w:val="bottom"/>
          </w:tcPr>
          <w:p w14:paraId="74FCD951"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74</w:t>
            </w:r>
            <w:r w:rsidRPr="001C544A">
              <w:rPr>
                <w:rFonts w:ascii="Book Antiqua" w:hAnsi="Book Antiqua" w:cs="宋体"/>
                <w:kern w:val="0"/>
                <w:sz w:val="24"/>
                <w:lang w:bidi="ar"/>
              </w:rPr>
              <w:t xml:space="preserve"> (</w:t>
            </w:r>
            <w:r w:rsidRPr="001C544A">
              <w:rPr>
                <w:rFonts w:ascii="Book Antiqua" w:hAnsi="Book Antiqua"/>
                <w:kern w:val="0"/>
                <w:sz w:val="24"/>
              </w:rPr>
              <w:t>100</w:t>
            </w:r>
            <w:r w:rsidRPr="001C544A">
              <w:rPr>
                <w:rFonts w:ascii="Book Antiqua" w:hAnsi="Book Antiqua" w:cs="宋体"/>
                <w:kern w:val="0"/>
                <w:sz w:val="24"/>
                <w:lang w:bidi="ar"/>
              </w:rPr>
              <w:t>%)</w:t>
            </w:r>
          </w:p>
        </w:tc>
        <w:tc>
          <w:tcPr>
            <w:tcW w:w="1705" w:type="dxa"/>
            <w:vAlign w:val="bottom"/>
          </w:tcPr>
          <w:p w14:paraId="2329ED2B"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81</w:t>
            </w:r>
            <w:r w:rsidRPr="001C544A">
              <w:rPr>
                <w:rFonts w:ascii="Book Antiqua" w:hAnsi="Book Antiqua" w:cs="宋体"/>
                <w:kern w:val="0"/>
                <w:sz w:val="24"/>
                <w:lang w:bidi="ar"/>
              </w:rPr>
              <w:t xml:space="preserve"> (</w:t>
            </w:r>
            <w:r w:rsidRPr="001C544A">
              <w:rPr>
                <w:rFonts w:ascii="Book Antiqua" w:hAnsi="Book Antiqua"/>
                <w:kern w:val="0"/>
                <w:sz w:val="24"/>
              </w:rPr>
              <w:t>95.29</w:t>
            </w:r>
            <w:r w:rsidRPr="001C544A">
              <w:rPr>
                <w:rFonts w:ascii="Book Antiqua" w:hAnsi="Book Antiqua" w:cs="宋体"/>
                <w:kern w:val="0"/>
                <w:sz w:val="24"/>
                <w:lang w:bidi="ar"/>
              </w:rPr>
              <w:t>%)</w:t>
            </w:r>
          </w:p>
        </w:tc>
        <w:tc>
          <w:tcPr>
            <w:tcW w:w="1705" w:type="dxa"/>
            <w:vAlign w:val="bottom"/>
          </w:tcPr>
          <w:p w14:paraId="1A7C3E19"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37</w:t>
            </w:r>
            <w:r w:rsidRPr="001C544A">
              <w:rPr>
                <w:rFonts w:ascii="Book Antiqua" w:hAnsi="Book Antiqua" w:cs="宋体"/>
                <w:kern w:val="0"/>
                <w:sz w:val="24"/>
                <w:lang w:bidi="ar"/>
              </w:rPr>
              <w:t xml:space="preserve"> (</w:t>
            </w:r>
            <w:r w:rsidRPr="001C544A">
              <w:rPr>
                <w:rFonts w:ascii="Book Antiqua" w:hAnsi="Book Antiqua"/>
                <w:kern w:val="0"/>
                <w:sz w:val="24"/>
              </w:rPr>
              <w:t>72.55</w:t>
            </w:r>
            <w:r w:rsidRPr="001C544A">
              <w:rPr>
                <w:rFonts w:ascii="Book Antiqua" w:hAnsi="Book Antiqua" w:cs="宋体"/>
                <w:kern w:val="0"/>
                <w:sz w:val="24"/>
                <w:lang w:bidi="ar"/>
              </w:rPr>
              <w:t>%)</w:t>
            </w:r>
          </w:p>
        </w:tc>
      </w:tr>
      <w:tr w:rsidR="005E06E4" w:rsidRPr="001C544A" w14:paraId="6ACAFC74" w14:textId="77777777">
        <w:tc>
          <w:tcPr>
            <w:tcW w:w="1704" w:type="dxa"/>
          </w:tcPr>
          <w:p w14:paraId="2CE0C381" w14:textId="77777777" w:rsidR="0037488D" w:rsidRPr="001C544A" w:rsidRDefault="0037488D" w:rsidP="001C544A">
            <w:pPr>
              <w:spacing w:line="360" w:lineRule="auto"/>
              <w:rPr>
                <w:rFonts w:ascii="Book Antiqua" w:hAnsi="Book Antiqua"/>
                <w:sz w:val="24"/>
              </w:rPr>
            </w:pPr>
            <w:proofErr w:type="spellStart"/>
            <w:r w:rsidRPr="001C544A">
              <w:rPr>
                <w:rFonts w:ascii="Book Antiqua" w:hAnsi="Book Antiqua"/>
                <w:sz w:val="24"/>
              </w:rPr>
              <w:t>Piperacillin</w:t>
            </w:r>
            <w:proofErr w:type="spellEnd"/>
            <w:r w:rsidRPr="001C544A">
              <w:rPr>
                <w:rFonts w:ascii="Book Antiqua" w:hAnsi="Book Antiqua"/>
                <w:sz w:val="24"/>
              </w:rPr>
              <w:t>/</w:t>
            </w:r>
            <w:proofErr w:type="spellStart"/>
            <w:r w:rsidRPr="001C544A">
              <w:rPr>
                <w:rFonts w:ascii="Book Antiqua" w:hAnsi="Book Antiqua"/>
                <w:sz w:val="24"/>
              </w:rPr>
              <w:t>tazobactam</w:t>
            </w:r>
            <w:proofErr w:type="spellEnd"/>
          </w:p>
        </w:tc>
        <w:tc>
          <w:tcPr>
            <w:tcW w:w="1704" w:type="dxa"/>
            <w:vAlign w:val="center"/>
          </w:tcPr>
          <w:p w14:paraId="45B8FA17"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37</w:t>
            </w:r>
            <w:r w:rsidRPr="001C544A">
              <w:rPr>
                <w:rFonts w:ascii="Book Antiqua" w:hAnsi="Book Antiqua" w:cs="宋体"/>
                <w:kern w:val="0"/>
                <w:sz w:val="24"/>
                <w:lang w:bidi="ar"/>
              </w:rPr>
              <w:t xml:space="preserve"> (</w:t>
            </w:r>
            <w:r w:rsidRPr="001C544A">
              <w:rPr>
                <w:rFonts w:ascii="Book Antiqua" w:hAnsi="Book Antiqua"/>
                <w:kern w:val="0"/>
                <w:sz w:val="24"/>
              </w:rPr>
              <w:t>11.86</w:t>
            </w:r>
            <w:r w:rsidRPr="001C544A">
              <w:rPr>
                <w:rFonts w:ascii="Book Antiqua" w:hAnsi="Book Antiqua" w:cs="宋体"/>
                <w:kern w:val="0"/>
                <w:sz w:val="24"/>
                <w:lang w:bidi="ar"/>
              </w:rPr>
              <w:t>%)</w:t>
            </w:r>
          </w:p>
        </w:tc>
        <w:tc>
          <w:tcPr>
            <w:tcW w:w="1704" w:type="dxa"/>
            <w:vAlign w:val="center"/>
          </w:tcPr>
          <w:p w14:paraId="645F101B"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9</w:t>
            </w:r>
            <w:r w:rsidRPr="001C544A">
              <w:rPr>
                <w:rFonts w:ascii="Book Antiqua" w:hAnsi="Book Antiqua" w:cs="宋体"/>
                <w:kern w:val="0"/>
                <w:sz w:val="24"/>
                <w:lang w:bidi="ar"/>
              </w:rPr>
              <w:t xml:space="preserve"> (</w:t>
            </w:r>
            <w:r w:rsidRPr="001C544A">
              <w:rPr>
                <w:rFonts w:ascii="Book Antiqua" w:hAnsi="Book Antiqua"/>
                <w:kern w:val="0"/>
                <w:sz w:val="24"/>
              </w:rPr>
              <w:t>12.16</w:t>
            </w:r>
            <w:r w:rsidRPr="001C544A">
              <w:rPr>
                <w:rFonts w:ascii="Book Antiqua" w:hAnsi="Book Antiqua" w:cs="宋体"/>
                <w:kern w:val="0"/>
                <w:sz w:val="24"/>
                <w:lang w:bidi="ar"/>
              </w:rPr>
              <w:t>%)</w:t>
            </w:r>
          </w:p>
        </w:tc>
        <w:tc>
          <w:tcPr>
            <w:tcW w:w="1705" w:type="dxa"/>
            <w:vAlign w:val="center"/>
          </w:tcPr>
          <w:p w14:paraId="2DF9CE27"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18</w:t>
            </w:r>
            <w:r w:rsidRPr="001C544A">
              <w:rPr>
                <w:rFonts w:ascii="Book Antiqua" w:hAnsi="Book Antiqua" w:cs="宋体"/>
                <w:kern w:val="0"/>
                <w:sz w:val="24"/>
                <w:lang w:bidi="ar"/>
              </w:rPr>
              <w:t xml:space="preserve"> (</w:t>
            </w:r>
            <w:r w:rsidRPr="001C544A">
              <w:rPr>
                <w:rFonts w:ascii="Book Antiqua" w:hAnsi="Book Antiqua"/>
                <w:kern w:val="0"/>
                <w:sz w:val="24"/>
              </w:rPr>
              <w:t>21.18</w:t>
            </w:r>
            <w:r w:rsidRPr="001C544A">
              <w:rPr>
                <w:rFonts w:ascii="Book Antiqua" w:hAnsi="Book Antiqua" w:cs="宋体"/>
                <w:kern w:val="0"/>
                <w:sz w:val="24"/>
                <w:lang w:bidi="ar"/>
              </w:rPr>
              <w:t>%)</w:t>
            </w:r>
          </w:p>
        </w:tc>
        <w:tc>
          <w:tcPr>
            <w:tcW w:w="1705" w:type="dxa"/>
            <w:vAlign w:val="center"/>
          </w:tcPr>
          <w:p w14:paraId="636668AF"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28</w:t>
            </w:r>
            <w:r w:rsidRPr="001C544A">
              <w:rPr>
                <w:rFonts w:ascii="Book Antiqua" w:hAnsi="Book Antiqua" w:cs="宋体"/>
                <w:kern w:val="0"/>
                <w:sz w:val="24"/>
                <w:lang w:bidi="ar"/>
              </w:rPr>
              <w:t xml:space="preserve"> (</w:t>
            </w:r>
            <w:r w:rsidRPr="001C544A">
              <w:rPr>
                <w:rFonts w:ascii="Book Antiqua" w:hAnsi="Book Antiqua"/>
                <w:kern w:val="0"/>
                <w:sz w:val="24"/>
              </w:rPr>
              <w:t>54.90</w:t>
            </w:r>
            <w:r w:rsidRPr="001C544A">
              <w:rPr>
                <w:rFonts w:ascii="Book Antiqua" w:hAnsi="Book Antiqua" w:cs="宋体"/>
                <w:kern w:val="0"/>
                <w:sz w:val="24"/>
                <w:lang w:bidi="ar"/>
              </w:rPr>
              <w:t>%)</w:t>
            </w:r>
          </w:p>
        </w:tc>
      </w:tr>
      <w:tr w:rsidR="005E06E4" w:rsidRPr="001C544A" w14:paraId="6F5A7114" w14:textId="77777777">
        <w:tc>
          <w:tcPr>
            <w:tcW w:w="1704" w:type="dxa"/>
          </w:tcPr>
          <w:p w14:paraId="0843EA27" w14:textId="77777777" w:rsidR="0037488D" w:rsidRPr="001C544A" w:rsidRDefault="0037488D" w:rsidP="001C544A">
            <w:pPr>
              <w:spacing w:line="360" w:lineRule="auto"/>
              <w:rPr>
                <w:rFonts w:ascii="Book Antiqua" w:hAnsi="Book Antiqua"/>
                <w:sz w:val="24"/>
              </w:rPr>
            </w:pPr>
            <w:r w:rsidRPr="001C544A">
              <w:rPr>
                <w:rFonts w:ascii="Book Antiqua" w:hAnsi="Book Antiqua"/>
                <w:sz w:val="24"/>
              </w:rPr>
              <w:t>Quinolones</w:t>
            </w:r>
          </w:p>
        </w:tc>
        <w:tc>
          <w:tcPr>
            <w:tcW w:w="1704" w:type="dxa"/>
            <w:vAlign w:val="bottom"/>
          </w:tcPr>
          <w:p w14:paraId="307A7EF6"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204</w:t>
            </w:r>
            <w:r w:rsidRPr="001C544A">
              <w:rPr>
                <w:rFonts w:ascii="Book Antiqua" w:hAnsi="Book Antiqua" w:cs="宋体"/>
                <w:kern w:val="0"/>
                <w:sz w:val="24"/>
                <w:lang w:bidi="ar"/>
              </w:rPr>
              <w:t xml:space="preserve"> (</w:t>
            </w:r>
            <w:r w:rsidRPr="001C544A">
              <w:rPr>
                <w:rFonts w:ascii="Book Antiqua" w:hAnsi="Book Antiqua"/>
                <w:kern w:val="0"/>
                <w:sz w:val="24"/>
              </w:rPr>
              <w:t>65.38</w:t>
            </w:r>
            <w:r w:rsidRPr="001C544A">
              <w:rPr>
                <w:rFonts w:ascii="Book Antiqua" w:hAnsi="Book Antiqua" w:cs="宋体"/>
                <w:kern w:val="0"/>
                <w:sz w:val="24"/>
                <w:lang w:bidi="ar"/>
              </w:rPr>
              <w:t>%)</w:t>
            </w:r>
          </w:p>
        </w:tc>
        <w:tc>
          <w:tcPr>
            <w:tcW w:w="1704" w:type="dxa"/>
            <w:vAlign w:val="bottom"/>
          </w:tcPr>
          <w:p w14:paraId="66655DF6"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11</w:t>
            </w:r>
            <w:r w:rsidRPr="001C544A">
              <w:rPr>
                <w:rFonts w:ascii="Book Antiqua" w:hAnsi="Book Antiqua" w:cs="宋体"/>
                <w:kern w:val="0"/>
                <w:sz w:val="24"/>
                <w:lang w:bidi="ar"/>
              </w:rPr>
              <w:t xml:space="preserve"> (</w:t>
            </w:r>
            <w:r w:rsidRPr="001C544A">
              <w:rPr>
                <w:rFonts w:ascii="Book Antiqua" w:hAnsi="Book Antiqua"/>
                <w:kern w:val="0"/>
                <w:sz w:val="24"/>
              </w:rPr>
              <w:t>14.86</w:t>
            </w:r>
            <w:r w:rsidRPr="001C544A">
              <w:rPr>
                <w:rFonts w:ascii="Book Antiqua" w:hAnsi="Book Antiqua" w:cs="宋体"/>
                <w:kern w:val="0"/>
                <w:sz w:val="24"/>
                <w:lang w:bidi="ar"/>
              </w:rPr>
              <w:t>%)</w:t>
            </w:r>
          </w:p>
        </w:tc>
        <w:tc>
          <w:tcPr>
            <w:tcW w:w="1705" w:type="dxa"/>
            <w:vAlign w:val="bottom"/>
          </w:tcPr>
          <w:p w14:paraId="59D281DA"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34</w:t>
            </w:r>
            <w:r w:rsidRPr="001C544A">
              <w:rPr>
                <w:rFonts w:ascii="Book Antiqua" w:hAnsi="Book Antiqua" w:cs="宋体"/>
                <w:kern w:val="0"/>
                <w:sz w:val="24"/>
                <w:lang w:bidi="ar"/>
              </w:rPr>
              <w:t xml:space="preserve"> (</w:t>
            </w:r>
            <w:r w:rsidRPr="001C544A">
              <w:rPr>
                <w:rFonts w:ascii="Book Antiqua" w:hAnsi="Book Antiqua"/>
                <w:kern w:val="0"/>
                <w:sz w:val="24"/>
              </w:rPr>
              <w:t>40.00</w:t>
            </w:r>
            <w:r w:rsidRPr="001C544A">
              <w:rPr>
                <w:rFonts w:ascii="Book Antiqua" w:hAnsi="Book Antiqua" w:cs="宋体"/>
                <w:kern w:val="0"/>
                <w:sz w:val="24"/>
                <w:lang w:bidi="ar"/>
              </w:rPr>
              <w:t>%)</w:t>
            </w:r>
          </w:p>
        </w:tc>
        <w:tc>
          <w:tcPr>
            <w:tcW w:w="1705" w:type="dxa"/>
            <w:vAlign w:val="bottom"/>
          </w:tcPr>
          <w:p w14:paraId="7BCC8014"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34</w:t>
            </w:r>
            <w:r w:rsidRPr="001C544A">
              <w:rPr>
                <w:rFonts w:ascii="Book Antiqua" w:hAnsi="Book Antiqua" w:cs="宋体"/>
                <w:kern w:val="0"/>
                <w:sz w:val="24"/>
                <w:lang w:bidi="ar"/>
              </w:rPr>
              <w:t xml:space="preserve"> (</w:t>
            </w:r>
            <w:r w:rsidRPr="001C544A">
              <w:rPr>
                <w:rFonts w:ascii="Book Antiqua" w:hAnsi="Book Antiqua"/>
                <w:kern w:val="0"/>
                <w:sz w:val="24"/>
              </w:rPr>
              <w:t>66.67</w:t>
            </w:r>
            <w:r w:rsidRPr="001C544A">
              <w:rPr>
                <w:rFonts w:ascii="Book Antiqua" w:hAnsi="Book Antiqua" w:cs="宋体"/>
                <w:kern w:val="0"/>
                <w:sz w:val="24"/>
                <w:lang w:bidi="ar"/>
              </w:rPr>
              <w:t>%)</w:t>
            </w:r>
          </w:p>
        </w:tc>
      </w:tr>
      <w:tr w:rsidR="005E06E4" w:rsidRPr="001C544A" w14:paraId="6F5647C9" w14:textId="77777777">
        <w:tc>
          <w:tcPr>
            <w:tcW w:w="1704" w:type="dxa"/>
          </w:tcPr>
          <w:p w14:paraId="7BB1092B" w14:textId="77777777" w:rsidR="0037488D" w:rsidRPr="001C544A" w:rsidRDefault="0037488D" w:rsidP="001C544A">
            <w:pPr>
              <w:spacing w:line="360" w:lineRule="auto"/>
              <w:rPr>
                <w:rFonts w:ascii="Book Antiqua" w:hAnsi="Book Antiqua"/>
                <w:sz w:val="24"/>
              </w:rPr>
            </w:pPr>
            <w:proofErr w:type="spellStart"/>
            <w:r w:rsidRPr="001C544A">
              <w:rPr>
                <w:rFonts w:ascii="Book Antiqua" w:hAnsi="Book Antiqua"/>
                <w:sz w:val="24"/>
              </w:rPr>
              <w:t>Carbapenems</w:t>
            </w:r>
            <w:proofErr w:type="spellEnd"/>
          </w:p>
        </w:tc>
        <w:tc>
          <w:tcPr>
            <w:tcW w:w="1704" w:type="dxa"/>
            <w:vAlign w:val="bottom"/>
          </w:tcPr>
          <w:p w14:paraId="51B9AF08"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0</w:t>
            </w:r>
            <w:r w:rsidRPr="001C544A">
              <w:rPr>
                <w:rFonts w:ascii="Book Antiqua" w:hAnsi="Book Antiqua" w:cs="宋体"/>
                <w:kern w:val="0"/>
                <w:sz w:val="24"/>
                <w:lang w:bidi="ar"/>
              </w:rPr>
              <w:t xml:space="preserve"> (</w:t>
            </w:r>
            <w:r w:rsidRPr="001C544A">
              <w:rPr>
                <w:rFonts w:ascii="Book Antiqua" w:hAnsi="Book Antiqua"/>
                <w:kern w:val="0"/>
                <w:sz w:val="24"/>
              </w:rPr>
              <w:t>0</w:t>
            </w:r>
            <w:r w:rsidRPr="001C544A">
              <w:rPr>
                <w:rFonts w:ascii="Book Antiqua" w:hAnsi="Book Antiqua" w:cs="宋体"/>
                <w:kern w:val="0"/>
                <w:sz w:val="24"/>
                <w:lang w:bidi="ar"/>
              </w:rPr>
              <w:t>%)</w:t>
            </w:r>
          </w:p>
        </w:tc>
        <w:tc>
          <w:tcPr>
            <w:tcW w:w="1704" w:type="dxa"/>
            <w:vAlign w:val="bottom"/>
          </w:tcPr>
          <w:p w14:paraId="5B7C9BD9"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17</w:t>
            </w:r>
            <w:r w:rsidRPr="001C544A">
              <w:rPr>
                <w:rFonts w:ascii="Book Antiqua" w:hAnsi="Book Antiqua" w:cs="宋体"/>
                <w:kern w:val="0"/>
                <w:sz w:val="24"/>
                <w:lang w:bidi="ar"/>
              </w:rPr>
              <w:t xml:space="preserve"> (</w:t>
            </w:r>
            <w:r w:rsidRPr="001C544A">
              <w:rPr>
                <w:rFonts w:ascii="Book Antiqua" w:hAnsi="Book Antiqua"/>
                <w:kern w:val="0"/>
                <w:sz w:val="24"/>
              </w:rPr>
              <w:t>22.97</w:t>
            </w:r>
            <w:r w:rsidRPr="001C544A">
              <w:rPr>
                <w:rFonts w:ascii="Book Antiqua" w:hAnsi="Book Antiqua" w:cs="宋体"/>
                <w:kern w:val="0"/>
                <w:sz w:val="24"/>
                <w:lang w:bidi="ar"/>
              </w:rPr>
              <w:t>%)</w:t>
            </w:r>
          </w:p>
        </w:tc>
        <w:tc>
          <w:tcPr>
            <w:tcW w:w="1705" w:type="dxa"/>
            <w:vAlign w:val="bottom"/>
          </w:tcPr>
          <w:p w14:paraId="5673BAC8"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2</w:t>
            </w:r>
            <w:r w:rsidRPr="001C544A">
              <w:rPr>
                <w:rFonts w:ascii="Book Antiqua" w:hAnsi="Book Antiqua" w:cs="宋体"/>
                <w:kern w:val="0"/>
                <w:sz w:val="24"/>
                <w:lang w:bidi="ar"/>
              </w:rPr>
              <w:t xml:space="preserve"> (</w:t>
            </w:r>
            <w:r w:rsidRPr="001C544A">
              <w:rPr>
                <w:rFonts w:ascii="Book Antiqua" w:hAnsi="Book Antiqua"/>
                <w:kern w:val="0"/>
                <w:sz w:val="24"/>
              </w:rPr>
              <w:t>2.35</w:t>
            </w:r>
            <w:r w:rsidRPr="001C544A">
              <w:rPr>
                <w:rFonts w:ascii="Book Antiqua" w:hAnsi="Book Antiqua" w:cs="宋体"/>
                <w:kern w:val="0"/>
                <w:sz w:val="24"/>
                <w:lang w:bidi="ar"/>
              </w:rPr>
              <w:t>%)</w:t>
            </w:r>
          </w:p>
        </w:tc>
        <w:tc>
          <w:tcPr>
            <w:tcW w:w="1705" w:type="dxa"/>
            <w:vAlign w:val="bottom"/>
          </w:tcPr>
          <w:p w14:paraId="30D17A87" w14:textId="77777777" w:rsidR="0037488D" w:rsidRPr="001C544A" w:rsidRDefault="00D752F2" w:rsidP="001C544A">
            <w:pPr>
              <w:widowControl/>
              <w:spacing w:line="360" w:lineRule="auto"/>
              <w:textAlignment w:val="bottom"/>
              <w:rPr>
                <w:rFonts w:ascii="Book Antiqua" w:hAnsi="Book Antiqua"/>
                <w:sz w:val="24"/>
              </w:rPr>
            </w:pPr>
            <w:r w:rsidRPr="001C544A">
              <w:rPr>
                <w:rFonts w:ascii="Book Antiqua" w:hAnsi="Book Antiqua"/>
                <w:kern w:val="0"/>
                <w:sz w:val="24"/>
              </w:rPr>
              <w:t>NA</w:t>
            </w:r>
          </w:p>
        </w:tc>
      </w:tr>
      <w:tr w:rsidR="005E06E4" w:rsidRPr="001C544A" w14:paraId="26CEDF85" w14:textId="77777777">
        <w:tc>
          <w:tcPr>
            <w:tcW w:w="1704" w:type="dxa"/>
          </w:tcPr>
          <w:p w14:paraId="5C0CD371" w14:textId="77777777" w:rsidR="0037488D" w:rsidRPr="001C544A" w:rsidRDefault="0037488D" w:rsidP="001C544A">
            <w:pPr>
              <w:spacing w:line="360" w:lineRule="auto"/>
              <w:rPr>
                <w:rFonts w:ascii="Book Antiqua" w:hAnsi="Book Antiqua"/>
                <w:sz w:val="24"/>
              </w:rPr>
            </w:pPr>
            <w:proofErr w:type="spellStart"/>
            <w:r w:rsidRPr="001C544A">
              <w:rPr>
                <w:rFonts w:ascii="Book Antiqua" w:hAnsi="Book Antiqua"/>
                <w:sz w:val="24"/>
              </w:rPr>
              <w:t>Vancomycin</w:t>
            </w:r>
            <w:proofErr w:type="spellEnd"/>
          </w:p>
        </w:tc>
        <w:tc>
          <w:tcPr>
            <w:tcW w:w="1704" w:type="dxa"/>
            <w:vAlign w:val="bottom"/>
          </w:tcPr>
          <w:p w14:paraId="731885C4" w14:textId="77777777" w:rsidR="0037488D" w:rsidRPr="001C544A" w:rsidRDefault="00D752F2" w:rsidP="001C544A">
            <w:pPr>
              <w:widowControl/>
              <w:spacing w:line="360" w:lineRule="auto"/>
              <w:textAlignment w:val="bottom"/>
              <w:rPr>
                <w:rFonts w:ascii="Book Antiqua" w:hAnsi="Book Antiqua"/>
                <w:sz w:val="24"/>
              </w:rPr>
            </w:pPr>
            <w:r w:rsidRPr="001C544A">
              <w:rPr>
                <w:rFonts w:ascii="Book Antiqua" w:hAnsi="Book Antiqua"/>
                <w:kern w:val="0"/>
                <w:sz w:val="24"/>
              </w:rPr>
              <w:t>NA</w:t>
            </w:r>
          </w:p>
        </w:tc>
        <w:tc>
          <w:tcPr>
            <w:tcW w:w="1704" w:type="dxa"/>
            <w:vAlign w:val="bottom"/>
          </w:tcPr>
          <w:p w14:paraId="0ED0A9BD" w14:textId="77777777" w:rsidR="0037488D" w:rsidRPr="001C544A" w:rsidRDefault="00D752F2" w:rsidP="001C544A">
            <w:pPr>
              <w:widowControl/>
              <w:spacing w:line="360" w:lineRule="auto"/>
              <w:textAlignment w:val="bottom"/>
              <w:rPr>
                <w:rFonts w:ascii="Book Antiqua" w:hAnsi="Book Antiqua"/>
                <w:sz w:val="24"/>
              </w:rPr>
            </w:pPr>
            <w:r w:rsidRPr="001C544A">
              <w:rPr>
                <w:rFonts w:ascii="Book Antiqua" w:hAnsi="Book Antiqua"/>
                <w:kern w:val="0"/>
                <w:sz w:val="24"/>
              </w:rPr>
              <w:t>NA</w:t>
            </w:r>
          </w:p>
        </w:tc>
        <w:tc>
          <w:tcPr>
            <w:tcW w:w="1705" w:type="dxa"/>
            <w:vAlign w:val="bottom"/>
          </w:tcPr>
          <w:p w14:paraId="760C831C" w14:textId="77777777" w:rsidR="0037488D" w:rsidRPr="001C544A" w:rsidRDefault="00D752F2" w:rsidP="001C544A">
            <w:pPr>
              <w:widowControl/>
              <w:spacing w:line="360" w:lineRule="auto"/>
              <w:textAlignment w:val="bottom"/>
              <w:rPr>
                <w:rFonts w:ascii="Book Antiqua" w:hAnsi="Book Antiqua"/>
                <w:sz w:val="24"/>
              </w:rPr>
            </w:pPr>
            <w:r w:rsidRPr="001C544A">
              <w:rPr>
                <w:rFonts w:ascii="Book Antiqua" w:hAnsi="Book Antiqua"/>
                <w:kern w:val="0"/>
                <w:sz w:val="24"/>
              </w:rPr>
              <w:t>NA</w:t>
            </w:r>
          </w:p>
        </w:tc>
        <w:tc>
          <w:tcPr>
            <w:tcW w:w="1705" w:type="dxa"/>
            <w:vAlign w:val="bottom"/>
          </w:tcPr>
          <w:p w14:paraId="590EC600"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0</w:t>
            </w:r>
            <w:r w:rsidRPr="001C544A">
              <w:rPr>
                <w:rFonts w:ascii="Book Antiqua" w:hAnsi="Book Antiqua" w:cs="宋体"/>
                <w:kern w:val="0"/>
                <w:sz w:val="24"/>
                <w:lang w:bidi="ar"/>
              </w:rPr>
              <w:t xml:space="preserve"> (</w:t>
            </w:r>
            <w:r w:rsidRPr="001C544A">
              <w:rPr>
                <w:rFonts w:ascii="Book Antiqua" w:hAnsi="Book Antiqua"/>
                <w:kern w:val="0"/>
                <w:sz w:val="24"/>
              </w:rPr>
              <w:t>0</w:t>
            </w:r>
            <w:r w:rsidRPr="001C544A">
              <w:rPr>
                <w:rFonts w:ascii="Book Antiqua" w:hAnsi="Book Antiqua" w:cs="宋体"/>
                <w:kern w:val="0"/>
                <w:sz w:val="24"/>
                <w:lang w:bidi="ar"/>
              </w:rPr>
              <w:t>%)</w:t>
            </w:r>
          </w:p>
        </w:tc>
      </w:tr>
      <w:tr w:rsidR="005E06E4" w:rsidRPr="001C544A" w14:paraId="0CB37885" w14:textId="77777777">
        <w:tc>
          <w:tcPr>
            <w:tcW w:w="1704" w:type="dxa"/>
          </w:tcPr>
          <w:p w14:paraId="6961ABE8" w14:textId="77777777" w:rsidR="0037488D" w:rsidRPr="001C544A" w:rsidRDefault="0037488D" w:rsidP="001C544A">
            <w:pPr>
              <w:spacing w:line="360" w:lineRule="auto"/>
              <w:rPr>
                <w:rFonts w:ascii="Book Antiqua" w:hAnsi="Book Antiqua"/>
                <w:sz w:val="24"/>
              </w:rPr>
            </w:pPr>
            <w:r w:rsidRPr="001C544A">
              <w:rPr>
                <w:rFonts w:ascii="Book Antiqua" w:hAnsi="Book Antiqua"/>
                <w:sz w:val="24"/>
              </w:rPr>
              <w:t>Gentamicin</w:t>
            </w:r>
          </w:p>
        </w:tc>
        <w:tc>
          <w:tcPr>
            <w:tcW w:w="1704" w:type="dxa"/>
            <w:vAlign w:val="bottom"/>
          </w:tcPr>
          <w:p w14:paraId="630CE521"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144</w:t>
            </w:r>
            <w:r w:rsidRPr="001C544A">
              <w:rPr>
                <w:rFonts w:ascii="Book Antiqua" w:hAnsi="Book Antiqua" w:cs="宋体"/>
                <w:kern w:val="0"/>
                <w:sz w:val="24"/>
                <w:lang w:bidi="ar"/>
              </w:rPr>
              <w:t xml:space="preserve"> (</w:t>
            </w:r>
            <w:r w:rsidRPr="001C544A">
              <w:rPr>
                <w:rFonts w:ascii="Book Antiqua" w:hAnsi="Book Antiqua"/>
                <w:kern w:val="0"/>
                <w:sz w:val="24"/>
              </w:rPr>
              <w:t>46.15</w:t>
            </w:r>
            <w:r w:rsidRPr="001C544A">
              <w:rPr>
                <w:rFonts w:ascii="Book Antiqua" w:hAnsi="Book Antiqua" w:cs="宋体"/>
                <w:kern w:val="0"/>
                <w:sz w:val="24"/>
                <w:lang w:bidi="ar"/>
              </w:rPr>
              <w:t>%)</w:t>
            </w:r>
          </w:p>
        </w:tc>
        <w:tc>
          <w:tcPr>
            <w:tcW w:w="1704" w:type="dxa"/>
            <w:vAlign w:val="bottom"/>
          </w:tcPr>
          <w:p w14:paraId="00BF1AE1"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9</w:t>
            </w:r>
            <w:r w:rsidRPr="001C544A">
              <w:rPr>
                <w:rFonts w:ascii="Book Antiqua" w:hAnsi="Book Antiqua" w:cs="宋体"/>
                <w:kern w:val="0"/>
                <w:sz w:val="24"/>
                <w:lang w:bidi="ar"/>
              </w:rPr>
              <w:t xml:space="preserve"> (</w:t>
            </w:r>
            <w:r w:rsidRPr="001C544A">
              <w:rPr>
                <w:rFonts w:ascii="Book Antiqua" w:hAnsi="Book Antiqua"/>
                <w:kern w:val="0"/>
                <w:sz w:val="24"/>
              </w:rPr>
              <w:t>12.16</w:t>
            </w:r>
            <w:r w:rsidRPr="001C544A">
              <w:rPr>
                <w:rFonts w:ascii="Book Antiqua" w:hAnsi="Book Antiqua" w:cs="宋体"/>
                <w:kern w:val="0"/>
                <w:sz w:val="24"/>
                <w:lang w:bidi="ar"/>
              </w:rPr>
              <w:t>%)</w:t>
            </w:r>
          </w:p>
        </w:tc>
        <w:tc>
          <w:tcPr>
            <w:tcW w:w="1705" w:type="dxa"/>
            <w:vAlign w:val="bottom"/>
          </w:tcPr>
          <w:p w14:paraId="3E76CED4"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43</w:t>
            </w:r>
            <w:r w:rsidRPr="001C544A">
              <w:rPr>
                <w:rFonts w:ascii="Book Antiqua" w:hAnsi="Book Antiqua" w:cs="宋体"/>
                <w:kern w:val="0"/>
                <w:sz w:val="24"/>
                <w:lang w:bidi="ar"/>
              </w:rPr>
              <w:t xml:space="preserve"> (</w:t>
            </w:r>
            <w:r w:rsidRPr="001C544A">
              <w:rPr>
                <w:rFonts w:ascii="Book Antiqua" w:hAnsi="Book Antiqua"/>
                <w:kern w:val="0"/>
                <w:sz w:val="24"/>
              </w:rPr>
              <w:t>50.59</w:t>
            </w:r>
            <w:r w:rsidRPr="001C544A">
              <w:rPr>
                <w:rFonts w:ascii="Book Antiqua" w:hAnsi="Book Antiqua" w:cs="宋体"/>
                <w:kern w:val="0"/>
                <w:sz w:val="24"/>
                <w:lang w:bidi="ar"/>
              </w:rPr>
              <w:t>%)</w:t>
            </w:r>
          </w:p>
        </w:tc>
        <w:tc>
          <w:tcPr>
            <w:tcW w:w="1705" w:type="dxa"/>
            <w:vAlign w:val="bottom"/>
          </w:tcPr>
          <w:p w14:paraId="6EE9717B"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18</w:t>
            </w:r>
            <w:r w:rsidRPr="001C544A">
              <w:rPr>
                <w:rFonts w:ascii="Book Antiqua" w:hAnsi="Book Antiqua" w:cs="宋体"/>
                <w:kern w:val="0"/>
                <w:sz w:val="24"/>
                <w:lang w:bidi="ar"/>
              </w:rPr>
              <w:t xml:space="preserve"> (</w:t>
            </w:r>
            <w:r w:rsidRPr="001C544A">
              <w:rPr>
                <w:rFonts w:ascii="Book Antiqua" w:hAnsi="Book Antiqua"/>
                <w:kern w:val="0"/>
                <w:sz w:val="24"/>
              </w:rPr>
              <w:t>35.29</w:t>
            </w:r>
            <w:r w:rsidRPr="001C544A">
              <w:rPr>
                <w:rFonts w:ascii="Book Antiqua" w:hAnsi="Book Antiqua" w:cs="宋体"/>
                <w:kern w:val="0"/>
                <w:sz w:val="24"/>
                <w:lang w:bidi="ar"/>
              </w:rPr>
              <w:t>%)</w:t>
            </w:r>
          </w:p>
        </w:tc>
      </w:tr>
      <w:tr w:rsidR="005E06E4" w:rsidRPr="001C544A" w14:paraId="6D185046" w14:textId="77777777">
        <w:tc>
          <w:tcPr>
            <w:tcW w:w="1704" w:type="dxa"/>
          </w:tcPr>
          <w:p w14:paraId="5C232B1B" w14:textId="77777777" w:rsidR="0037488D" w:rsidRPr="001C544A" w:rsidRDefault="0037488D" w:rsidP="001C544A">
            <w:pPr>
              <w:spacing w:line="360" w:lineRule="auto"/>
              <w:rPr>
                <w:rFonts w:ascii="Book Antiqua" w:hAnsi="Book Antiqua"/>
                <w:sz w:val="24"/>
              </w:rPr>
            </w:pPr>
            <w:r w:rsidRPr="001C544A">
              <w:rPr>
                <w:rFonts w:ascii="Book Antiqua" w:hAnsi="Book Antiqua"/>
                <w:sz w:val="24"/>
              </w:rPr>
              <w:t>Linezolid</w:t>
            </w:r>
          </w:p>
        </w:tc>
        <w:tc>
          <w:tcPr>
            <w:tcW w:w="1704" w:type="dxa"/>
            <w:vAlign w:val="bottom"/>
          </w:tcPr>
          <w:p w14:paraId="4C398BC4" w14:textId="77777777" w:rsidR="0037488D" w:rsidRPr="001C544A" w:rsidRDefault="00D752F2" w:rsidP="001C544A">
            <w:pPr>
              <w:widowControl/>
              <w:spacing w:line="360" w:lineRule="auto"/>
              <w:textAlignment w:val="bottom"/>
              <w:rPr>
                <w:rFonts w:ascii="Book Antiqua" w:hAnsi="Book Antiqua"/>
                <w:sz w:val="24"/>
              </w:rPr>
            </w:pPr>
            <w:r w:rsidRPr="001C544A">
              <w:rPr>
                <w:rFonts w:ascii="Book Antiqua" w:hAnsi="Book Antiqua"/>
                <w:kern w:val="0"/>
                <w:sz w:val="24"/>
              </w:rPr>
              <w:t>NA</w:t>
            </w:r>
          </w:p>
        </w:tc>
        <w:tc>
          <w:tcPr>
            <w:tcW w:w="1704" w:type="dxa"/>
            <w:vAlign w:val="bottom"/>
          </w:tcPr>
          <w:p w14:paraId="56B3B9B1" w14:textId="77777777" w:rsidR="0037488D" w:rsidRPr="001C544A" w:rsidRDefault="00D752F2" w:rsidP="001C544A">
            <w:pPr>
              <w:widowControl/>
              <w:spacing w:line="360" w:lineRule="auto"/>
              <w:textAlignment w:val="bottom"/>
              <w:rPr>
                <w:rFonts w:ascii="Book Antiqua" w:hAnsi="Book Antiqua"/>
                <w:sz w:val="24"/>
              </w:rPr>
            </w:pPr>
            <w:r w:rsidRPr="001C544A">
              <w:rPr>
                <w:rFonts w:ascii="Book Antiqua" w:hAnsi="Book Antiqua"/>
                <w:kern w:val="0"/>
                <w:sz w:val="24"/>
              </w:rPr>
              <w:t>NA</w:t>
            </w:r>
          </w:p>
        </w:tc>
        <w:tc>
          <w:tcPr>
            <w:tcW w:w="1705" w:type="dxa"/>
            <w:vAlign w:val="bottom"/>
          </w:tcPr>
          <w:p w14:paraId="47E78CD3" w14:textId="77777777" w:rsidR="0037488D" w:rsidRPr="001C544A" w:rsidRDefault="00D752F2" w:rsidP="001C544A">
            <w:pPr>
              <w:widowControl/>
              <w:spacing w:line="360" w:lineRule="auto"/>
              <w:textAlignment w:val="bottom"/>
              <w:rPr>
                <w:rFonts w:ascii="Book Antiqua" w:hAnsi="Book Antiqua"/>
                <w:sz w:val="24"/>
              </w:rPr>
            </w:pPr>
            <w:r w:rsidRPr="001C544A">
              <w:rPr>
                <w:rFonts w:ascii="Book Antiqua" w:hAnsi="Book Antiqua"/>
                <w:kern w:val="0"/>
                <w:sz w:val="24"/>
              </w:rPr>
              <w:t>NA</w:t>
            </w:r>
          </w:p>
        </w:tc>
        <w:tc>
          <w:tcPr>
            <w:tcW w:w="1705" w:type="dxa"/>
            <w:vAlign w:val="bottom"/>
          </w:tcPr>
          <w:p w14:paraId="1912461C"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0</w:t>
            </w:r>
            <w:r w:rsidRPr="001C544A">
              <w:rPr>
                <w:rFonts w:ascii="Book Antiqua" w:hAnsi="Book Antiqua" w:cs="宋体"/>
                <w:kern w:val="0"/>
                <w:sz w:val="24"/>
                <w:lang w:bidi="ar"/>
              </w:rPr>
              <w:t xml:space="preserve"> (</w:t>
            </w:r>
            <w:r w:rsidRPr="001C544A">
              <w:rPr>
                <w:rFonts w:ascii="Book Antiqua" w:hAnsi="Book Antiqua"/>
                <w:kern w:val="0"/>
                <w:sz w:val="24"/>
              </w:rPr>
              <w:t>0</w:t>
            </w:r>
            <w:r w:rsidRPr="001C544A">
              <w:rPr>
                <w:rFonts w:ascii="Book Antiqua" w:hAnsi="Book Antiqua" w:cs="宋体"/>
                <w:kern w:val="0"/>
                <w:sz w:val="24"/>
                <w:lang w:bidi="ar"/>
              </w:rPr>
              <w:t>%)</w:t>
            </w:r>
          </w:p>
        </w:tc>
      </w:tr>
    </w:tbl>
    <w:p w14:paraId="58CC7ECC" w14:textId="77777777" w:rsidR="0037488D" w:rsidRPr="001C544A" w:rsidRDefault="00D752F2" w:rsidP="001C544A">
      <w:pPr>
        <w:spacing w:line="360" w:lineRule="auto"/>
        <w:rPr>
          <w:rFonts w:ascii="Book Antiqua" w:hAnsi="Book Antiqua"/>
          <w:sz w:val="24"/>
        </w:rPr>
      </w:pPr>
      <w:r w:rsidRPr="001C544A">
        <w:rPr>
          <w:rFonts w:ascii="Book Antiqua" w:hAnsi="Book Antiqua"/>
          <w:sz w:val="24"/>
        </w:rPr>
        <w:t>NA</w:t>
      </w:r>
      <w:r w:rsidR="0037488D" w:rsidRPr="001C544A">
        <w:rPr>
          <w:rFonts w:ascii="Book Antiqua" w:hAnsi="Book Antiqua"/>
          <w:sz w:val="24"/>
        </w:rPr>
        <w:t xml:space="preserve">: </w:t>
      </w:r>
      <w:r w:rsidRPr="001C544A">
        <w:rPr>
          <w:rFonts w:ascii="Book Antiqua" w:hAnsi="Book Antiqua"/>
          <w:sz w:val="24"/>
        </w:rPr>
        <w:t xml:space="preserve">Not </w:t>
      </w:r>
      <w:r w:rsidR="0037488D" w:rsidRPr="001C544A">
        <w:rPr>
          <w:rFonts w:ascii="Book Antiqua" w:hAnsi="Book Antiqua"/>
          <w:sz w:val="24"/>
        </w:rPr>
        <w:t>applicable.</w:t>
      </w:r>
    </w:p>
    <w:p w14:paraId="38292B35" w14:textId="77777777" w:rsidR="00FD3534" w:rsidRPr="001C544A" w:rsidRDefault="00FD3534" w:rsidP="001C544A">
      <w:pPr>
        <w:widowControl/>
        <w:spacing w:line="360" w:lineRule="auto"/>
        <w:rPr>
          <w:rFonts w:ascii="Book Antiqua" w:hAnsi="Book Antiqua"/>
          <w:b/>
          <w:sz w:val="24"/>
        </w:rPr>
      </w:pPr>
      <w:r w:rsidRPr="001C544A">
        <w:rPr>
          <w:rFonts w:ascii="Book Antiqua" w:hAnsi="Book Antiqua"/>
          <w:b/>
          <w:sz w:val="24"/>
        </w:rPr>
        <w:br w:type="page"/>
      </w:r>
    </w:p>
    <w:p w14:paraId="1E6B5497" w14:textId="77777777" w:rsidR="00FD3534" w:rsidRPr="001C544A" w:rsidRDefault="00FD3534" w:rsidP="001C544A">
      <w:pPr>
        <w:spacing w:line="360" w:lineRule="auto"/>
        <w:rPr>
          <w:rFonts w:ascii="Book Antiqua" w:hAnsi="Book Antiqua"/>
          <w:b/>
          <w:sz w:val="24"/>
        </w:rPr>
      </w:pPr>
      <w:r w:rsidRPr="001C544A">
        <w:rPr>
          <w:rFonts w:ascii="Book Antiqua" w:hAnsi="Book Antiqua"/>
          <w:b/>
          <w:sz w:val="24"/>
        </w:rPr>
        <w:lastRenderedPageBreak/>
        <w:t>Table 3 Distribution of bacteria identified in 738 bile samples with positive bile culture based on the different diseases caused by them</w:t>
      </w:r>
    </w:p>
    <w:tbl>
      <w:tblPr>
        <w:tblW w:w="87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1"/>
        <w:gridCol w:w="1705"/>
        <w:gridCol w:w="1706"/>
        <w:gridCol w:w="1706"/>
        <w:gridCol w:w="1706"/>
      </w:tblGrid>
      <w:tr w:rsidR="00FD3534" w:rsidRPr="001C544A" w14:paraId="2CB87843" w14:textId="77777777" w:rsidTr="00D84645">
        <w:tc>
          <w:tcPr>
            <w:tcW w:w="1881" w:type="dxa"/>
            <w:tcBorders>
              <w:top w:val="single" w:sz="4" w:space="0" w:color="000000"/>
              <w:left w:val="nil"/>
              <w:bottom w:val="single" w:sz="4" w:space="0" w:color="000000"/>
              <w:right w:val="nil"/>
            </w:tcBorders>
          </w:tcPr>
          <w:p w14:paraId="1698F183" w14:textId="77777777" w:rsidR="00FD3534" w:rsidRPr="001C544A" w:rsidRDefault="00FD3534" w:rsidP="001C544A">
            <w:pPr>
              <w:spacing w:line="360" w:lineRule="auto"/>
              <w:rPr>
                <w:rFonts w:ascii="Book Antiqua" w:hAnsi="Book Antiqua"/>
                <w:b/>
                <w:sz w:val="24"/>
              </w:rPr>
            </w:pPr>
            <w:r w:rsidRPr="001C544A">
              <w:rPr>
                <w:rFonts w:ascii="Book Antiqua" w:hAnsi="Book Antiqua"/>
                <w:b/>
                <w:sz w:val="24"/>
              </w:rPr>
              <w:t>Bacteria</w:t>
            </w:r>
          </w:p>
        </w:tc>
        <w:tc>
          <w:tcPr>
            <w:tcW w:w="1705" w:type="dxa"/>
            <w:tcBorders>
              <w:top w:val="single" w:sz="4" w:space="0" w:color="000000"/>
              <w:left w:val="nil"/>
              <w:bottom w:val="single" w:sz="4" w:space="0" w:color="000000"/>
              <w:right w:val="nil"/>
            </w:tcBorders>
          </w:tcPr>
          <w:p w14:paraId="0475DB1A" w14:textId="77777777" w:rsidR="00FD3534" w:rsidRPr="001C544A" w:rsidRDefault="00FD3534" w:rsidP="001C544A">
            <w:pPr>
              <w:spacing w:line="360" w:lineRule="auto"/>
              <w:rPr>
                <w:rFonts w:ascii="Book Antiqua" w:hAnsi="Book Antiqua"/>
                <w:b/>
                <w:sz w:val="24"/>
              </w:rPr>
            </w:pPr>
            <w:r w:rsidRPr="001C544A">
              <w:rPr>
                <w:rFonts w:ascii="Book Antiqua" w:hAnsi="Book Antiqua"/>
                <w:b/>
                <w:sz w:val="24"/>
              </w:rPr>
              <w:t xml:space="preserve">Benign </w:t>
            </w:r>
            <w:bookmarkStart w:id="91" w:name="OLE_LINK5"/>
            <w:r w:rsidRPr="001C544A">
              <w:rPr>
                <w:rFonts w:ascii="Book Antiqua" w:hAnsi="Book Antiqua"/>
                <w:b/>
                <w:sz w:val="24"/>
              </w:rPr>
              <w:t>diseases (</w:t>
            </w:r>
            <w:r w:rsidRPr="001C544A">
              <w:rPr>
                <w:rFonts w:ascii="Book Antiqua" w:hAnsi="Book Antiqua"/>
                <w:b/>
                <w:i/>
                <w:iCs/>
                <w:sz w:val="24"/>
              </w:rPr>
              <w:t>n</w:t>
            </w:r>
            <w:r w:rsidRPr="001C544A">
              <w:rPr>
                <w:rFonts w:ascii="Book Antiqua" w:hAnsi="Book Antiqua"/>
                <w:b/>
                <w:sz w:val="24"/>
              </w:rPr>
              <w:t xml:space="preserve"> = 554) (%)</w:t>
            </w:r>
            <w:bookmarkEnd w:id="91"/>
          </w:p>
        </w:tc>
        <w:tc>
          <w:tcPr>
            <w:tcW w:w="1706" w:type="dxa"/>
            <w:tcBorders>
              <w:top w:val="single" w:sz="4" w:space="0" w:color="000000"/>
              <w:left w:val="nil"/>
              <w:bottom w:val="single" w:sz="4" w:space="0" w:color="000000"/>
              <w:right w:val="nil"/>
            </w:tcBorders>
          </w:tcPr>
          <w:p w14:paraId="386323E0" w14:textId="77777777" w:rsidR="00FD3534" w:rsidRPr="001C544A" w:rsidRDefault="00FD3534" w:rsidP="001C544A">
            <w:pPr>
              <w:spacing w:line="360" w:lineRule="auto"/>
              <w:rPr>
                <w:rFonts w:ascii="Book Antiqua" w:hAnsi="Book Antiqua"/>
                <w:b/>
                <w:sz w:val="24"/>
              </w:rPr>
            </w:pPr>
            <w:r w:rsidRPr="001C544A">
              <w:rPr>
                <w:rFonts w:ascii="Book Antiqua" w:hAnsi="Book Antiqua"/>
                <w:b/>
                <w:sz w:val="24"/>
              </w:rPr>
              <w:t>Malignant diseases (</w:t>
            </w:r>
            <w:r w:rsidRPr="001C544A">
              <w:rPr>
                <w:rFonts w:ascii="Book Antiqua" w:hAnsi="Book Antiqua"/>
                <w:b/>
                <w:i/>
                <w:iCs/>
                <w:sz w:val="24"/>
              </w:rPr>
              <w:t>n</w:t>
            </w:r>
            <w:r w:rsidRPr="001C544A">
              <w:rPr>
                <w:rFonts w:ascii="Book Antiqua" w:hAnsi="Book Antiqua"/>
                <w:b/>
                <w:sz w:val="24"/>
              </w:rPr>
              <w:t xml:space="preserve"> = 184) (%) </w:t>
            </w:r>
          </w:p>
        </w:tc>
        <w:tc>
          <w:tcPr>
            <w:tcW w:w="1706" w:type="dxa"/>
            <w:tcBorders>
              <w:top w:val="single" w:sz="4" w:space="0" w:color="000000"/>
              <w:left w:val="nil"/>
              <w:bottom w:val="single" w:sz="4" w:space="0" w:color="000000"/>
              <w:right w:val="nil"/>
            </w:tcBorders>
          </w:tcPr>
          <w:p w14:paraId="4E642164" w14:textId="77777777" w:rsidR="00FD3534" w:rsidRPr="001C544A" w:rsidRDefault="00FD3534" w:rsidP="001C544A">
            <w:pPr>
              <w:spacing w:line="360" w:lineRule="auto"/>
              <w:rPr>
                <w:rFonts w:ascii="Book Antiqua" w:hAnsi="Book Antiqua"/>
                <w:b/>
                <w:sz w:val="24"/>
              </w:rPr>
            </w:pPr>
            <w:r w:rsidRPr="001C544A">
              <w:rPr>
                <w:rFonts w:ascii="Book Antiqua" w:hAnsi="Book Antiqua"/>
                <w:b/>
                <w:sz w:val="24"/>
              </w:rPr>
              <w:t>Total (</w:t>
            </w:r>
            <w:r w:rsidRPr="001C544A">
              <w:rPr>
                <w:rFonts w:ascii="Book Antiqua" w:hAnsi="Book Antiqua"/>
                <w:b/>
                <w:i/>
                <w:iCs/>
                <w:sz w:val="24"/>
              </w:rPr>
              <w:t>n</w:t>
            </w:r>
            <w:r w:rsidRPr="001C544A">
              <w:rPr>
                <w:rFonts w:ascii="Book Antiqua" w:hAnsi="Book Antiqua"/>
                <w:b/>
                <w:sz w:val="24"/>
              </w:rPr>
              <w:t xml:space="preserve"> = 738) (%)</w:t>
            </w:r>
          </w:p>
        </w:tc>
        <w:tc>
          <w:tcPr>
            <w:tcW w:w="1706" w:type="dxa"/>
            <w:tcBorders>
              <w:top w:val="single" w:sz="4" w:space="0" w:color="000000"/>
              <w:left w:val="nil"/>
              <w:bottom w:val="single" w:sz="4" w:space="0" w:color="000000"/>
              <w:right w:val="nil"/>
            </w:tcBorders>
          </w:tcPr>
          <w:p w14:paraId="7261CB12" w14:textId="77777777" w:rsidR="00FD3534" w:rsidRPr="001C544A" w:rsidRDefault="00FD3534" w:rsidP="001C544A">
            <w:pPr>
              <w:spacing w:line="360" w:lineRule="auto"/>
              <w:rPr>
                <w:rFonts w:ascii="Book Antiqua" w:hAnsi="Book Antiqua"/>
                <w:b/>
                <w:sz w:val="24"/>
              </w:rPr>
            </w:pPr>
            <w:r w:rsidRPr="001C544A">
              <w:rPr>
                <w:rFonts w:ascii="Book Antiqua" w:hAnsi="Book Antiqua"/>
                <w:b/>
                <w:i/>
                <w:sz w:val="24"/>
              </w:rPr>
              <w:t>P</w:t>
            </w:r>
            <w:r w:rsidRPr="001C544A">
              <w:rPr>
                <w:rFonts w:ascii="Book Antiqua" w:hAnsi="Book Antiqua"/>
                <w:b/>
                <w:iCs/>
                <w:sz w:val="24"/>
              </w:rPr>
              <w:t>-value</w:t>
            </w:r>
          </w:p>
        </w:tc>
      </w:tr>
      <w:tr w:rsidR="00FD3534" w:rsidRPr="001C544A" w14:paraId="4AD0570D" w14:textId="77777777" w:rsidTr="00D84645">
        <w:trPr>
          <w:trHeight w:val="1457"/>
        </w:trPr>
        <w:tc>
          <w:tcPr>
            <w:tcW w:w="1881" w:type="dxa"/>
            <w:tcBorders>
              <w:top w:val="single" w:sz="4" w:space="0" w:color="000000"/>
              <w:left w:val="nil"/>
              <w:bottom w:val="nil"/>
              <w:right w:val="nil"/>
            </w:tcBorders>
          </w:tcPr>
          <w:p w14:paraId="3BEA6C98" w14:textId="77777777" w:rsidR="00FD3534" w:rsidRPr="001C544A" w:rsidRDefault="00FD3534" w:rsidP="001C544A">
            <w:pPr>
              <w:spacing w:line="360" w:lineRule="auto"/>
              <w:rPr>
                <w:rFonts w:ascii="Book Antiqua" w:hAnsi="Book Antiqua"/>
                <w:sz w:val="24"/>
              </w:rPr>
            </w:pPr>
            <w:r w:rsidRPr="001C544A">
              <w:rPr>
                <w:rFonts w:ascii="Book Antiqua" w:hAnsi="Book Antiqua"/>
                <w:i/>
                <w:sz w:val="24"/>
              </w:rPr>
              <w:t>Escherichia coli</w:t>
            </w:r>
          </w:p>
        </w:tc>
        <w:tc>
          <w:tcPr>
            <w:tcW w:w="1705" w:type="dxa"/>
            <w:tcBorders>
              <w:top w:val="single" w:sz="4" w:space="0" w:color="000000"/>
              <w:left w:val="nil"/>
              <w:bottom w:val="nil"/>
              <w:right w:val="nil"/>
            </w:tcBorders>
          </w:tcPr>
          <w:p w14:paraId="2B54DD49"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231 (41.7)</w:t>
            </w:r>
          </w:p>
        </w:tc>
        <w:tc>
          <w:tcPr>
            <w:tcW w:w="1706" w:type="dxa"/>
            <w:tcBorders>
              <w:top w:val="single" w:sz="4" w:space="0" w:color="000000"/>
              <w:left w:val="nil"/>
              <w:bottom w:val="nil"/>
              <w:right w:val="nil"/>
            </w:tcBorders>
          </w:tcPr>
          <w:p w14:paraId="71B9F9B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81 (44.02)</w:t>
            </w:r>
          </w:p>
        </w:tc>
        <w:tc>
          <w:tcPr>
            <w:tcW w:w="1706" w:type="dxa"/>
            <w:tcBorders>
              <w:top w:val="single" w:sz="4" w:space="0" w:color="000000"/>
              <w:left w:val="nil"/>
              <w:bottom w:val="nil"/>
              <w:right w:val="nil"/>
            </w:tcBorders>
          </w:tcPr>
          <w:p w14:paraId="06AE6E54"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312 (42.28)</w:t>
            </w:r>
          </w:p>
        </w:tc>
        <w:tc>
          <w:tcPr>
            <w:tcW w:w="1706" w:type="dxa"/>
            <w:tcBorders>
              <w:top w:val="single" w:sz="4" w:space="0" w:color="000000"/>
              <w:left w:val="nil"/>
              <w:bottom w:val="nil"/>
              <w:right w:val="nil"/>
            </w:tcBorders>
          </w:tcPr>
          <w:p w14:paraId="6CCB3580"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0.580</w:t>
            </w:r>
          </w:p>
        </w:tc>
      </w:tr>
      <w:tr w:rsidR="00FD3534" w:rsidRPr="001C544A" w14:paraId="3095C3D2" w14:textId="77777777" w:rsidTr="00D84645">
        <w:tc>
          <w:tcPr>
            <w:tcW w:w="1881" w:type="dxa"/>
            <w:tcBorders>
              <w:top w:val="nil"/>
              <w:left w:val="nil"/>
              <w:bottom w:val="nil"/>
              <w:right w:val="nil"/>
            </w:tcBorders>
          </w:tcPr>
          <w:p w14:paraId="35A868C3" w14:textId="77777777" w:rsidR="00FD3534" w:rsidRPr="001C544A" w:rsidRDefault="00FD3534" w:rsidP="001C544A">
            <w:pPr>
              <w:spacing w:line="360" w:lineRule="auto"/>
              <w:rPr>
                <w:rFonts w:ascii="Book Antiqua" w:hAnsi="Book Antiqua"/>
                <w:sz w:val="24"/>
              </w:rPr>
            </w:pPr>
            <w:r w:rsidRPr="001C544A">
              <w:rPr>
                <w:rFonts w:ascii="Book Antiqua" w:hAnsi="Book Antiqua"/>
                <w:i/>
                <w:sz w:val="24"/>
              </w:rPr>
              <w:t xml:space="preserve">Enterococcus </w:t>
            </w:r>
            <w:proofErr w:type="spellStart"/>
            <w:r w:rsidRPr="001C544A">
              <w:rPr>
                <w:rFonts w:ascii="Book Antiqua" w:hAnsi="Book Antiqua"/>
                <w:i/>
                <w:sz w:val="24"/>
              </w:rPr>
              <w:t>faecium</w:t>
            </w:r>
            <w:proofErr w:type="spellEnd"/>
          </w:p>
        </w:tc>
        <w:tc>
          <w:tcPr>
            <w:tcW w:w="1705" w:type="dxa"/>
            <w:tcBorders>
              <w:top w:val="nil"/>
              <w:left w:val="nil"/>
              <w:bottom w:val="nil"/>
              <w:right w:val="nil"/>
            </w:tcBorders>
          </w:tcPr>
          <w:p w14:paraId="18C7CEE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39 (7.04)</w:t>
            </w:r>
          </w:p>
        </w:tc>
        <w:tc>
          <w:tcPr>
            <w:tcW w:w="1706" w:type="dxa"/>
            <w:tcBorders>
              <w:top w:val="nil"/>
              <w:left w:val="nil"/>
              <w:bottom w:val="nil"/>
              <w:right w:val="nil"/>
            </w:tcBorders>
          </w:tcPr>
          <w:p w14:paraId="4459CB30"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12 (6.52)</w:t>
            </w:r>
          </w:p>
        </w:tc>
        <w:tc>
          <w:tcPr>
            <w:tcW w:w="1706" w:type="dxa"/>
            <w:tcBorders>
              <w:top w:val="nil"/>
              <w:left w:val="nil"/>
              <w:bottom w:val="nil"/>
              <w:right w:val="nil"/>
            </w:tcBorders>
          </w:tcPr>
          <w:p w14:paraId="43D4C4A8"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51 (6.91)</w:t>
            </w:r>
          </w:p>
        </w:tc>
        <w:tc>
          <w:tcPr>
            <w:tcW w:w="1706" w:type="dxa"/>
            <w:tcBorders>
              <w:top w:val="nil"/>
              <w:left w:val="nil"/>
              <w:bottom w:val="nil"/>
              <w:right w:val="nil"/>
            </w:tcBorders>
          </w:tcPr>
          <w:p w14:paraId="5489412A"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0.810</w:t>
            </w:r>
          </w:p>
        </w:tc>
      </w:tr>
      <w:tr w:rsidR="00FD3534" w:rsidRPr="001C544A" w14:paraId="6A01903D" w14:textId="77777777" w:rsidTr="00D84645">
        <w:tc>
          <w:tcPr>
            <w:tcW w:w="1881" w:type="dxa"/>
            <w:tcBorders>
              <w:top w:val="nil"/>
              <w:left w:val="nil"/>
              <w:bottom w:val="nil"/>
              <w:right w:val="nil"/>
            </w:tcBorders>
          </w:tcPr>
          <w:p w14:paraId="7C8627C7" w14:textId="77777777" w:rsidR="00FD3534" w:rsidRPr="001C544A" w:rsidRDefault="00FD3534" w:rsidP="001C544A">
            <w:pPr>
              <w:spacing w:line="360" w:lineRule="auto"/>
              <w:rPr>
                <w:rFonts w:ascii="Book Antiqua" w:hAnsi="Book Antiqua"/>
                <w:sz w:val="24"/>
              </w:rPr>
            </w:pPr>
            <w:proofErr w:type="spellStart"/>
            <w:r w:rsidRPr="001C544A">
              <w:rPr>
                <w:rFonts w:ascii="Book Antiqua" w:hAnsi="Book Antiqua"/>
                <w:i/>
                <w:sz w:val="24"/>
              </w:rPr>
              <w:t>Klebsiella</w:t>
            </w:r>
            <w:proofErr w:type="spellEnd"/>
            <w:r w:rsidRPr="001C544A">
              <w:rPr>
                <w:rFonts w:ascii="Book Antiqua" w:hAnsi="Book Antiqua"/>
                <w:i/>
                <w:sz w:val="24"/>
              </w:rPr>
              <w:t xml:space="preserve"> </w:t>
            </w:r>
            <w:proofErr w:type="spellStart"/>
            <w:r w:rsidRPr="001C544A">
              <w:rPr>
                <w:rFonts w:ascii="Book Antiqua" w:hAnsi="Book Antiqua"/>
                <w:i/>
                <w:sz w:val="24"/>
              </w:rPr>
              <w:t>pneumoniae</w:t>
            </w:r>
            <w:proofErr w:type="spellEnd"/>
          </w:p>
        </w:tc>
        <w:tc>
          <w:tcPr>
            <w:tcW w:w="1705" w:type="dxa"/>
            <w:tcBorders>
              <w:top w:val="nil"/>
              <w:left w:val="nil"/>
              <w:bottom w:val="nil"/>
              <w:right w:val="nil"/>
            </w:tcBorders>
          </w:tcPr>
          <w:p w14:paraId="41B0EAFD"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55 (9.93)</w:t>
            </w:r>
          </w:p>
        </w:tc>
        <w:tc>
          <w:tcPr>
            <w:tcW w:w="1706" w:type="dxa"/>
            <w:tcBorders>
              <w:top w:val="nil"/>
              <w:left w:val="nil"/>
              <w:bottom w:val="nil"/>
              <w:right w:val="nil"/>
            </w:tcBorders>
          </w:tcPr>
          <w:p w14:paraId="3B33C2C1"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30 (16.30)</w:t>
            </w:r>
          </w:p>
        </w:tc>
        <w:tc>
          <w:tcPr>
            <w:tcW w:w="1706" w:type="dxa"/>
            <w:tcBorders>
              <w:top w:val="nil"/>
              <w:left w:val="nil"/>
              <w:bottom w:val="nil"/>
              <w:right w:val="nil"/>
            </w:tcBorders>
          </w:tcPr>
          <w:p w14:paraId="4BC32D98"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85 (11.52)</w:t>
            </w:r>
          </w:p>
        </w:tc>
        <w:tc>
          <w:tcPr>
            <w:tcW w:w="1706" w:type="dxa"/>
            <w:tcBorders>
              <w:top w:val="nil"/>
              <w:left w:val="nil"/>
              <w:bottom w:val="nil"/>
              <w:right w:val="nil"/>
            </w:tcBorders>
          </w:tcPr>
          <w:p w14:paraId="19B90500" w14:textId="77777777" w:rsidR="00FD3534" w:rsidRPr="001C544A" w:rsidRDefault="00FD3534" w:rsidP="001C544A">
            <w:pPr>
              <w:spacing w:line="360" w:lineRule="auto"/>
              <w:rPr>
                <w:rFonts w:ascii="Book Antiqua" w:hAnsi="Book Antiqua"/>
                <w:sz w:val="24"/>
              </w:rPr>
            </w:pPr>
            <w:r w:rsidRPr="001C544A">
              <w:rPr>
                <w:rFonts w:ascii="Book Antiqua" w:hAnsi="Book Antiqua"/>
                <w:b/>
                <w:sz w:val="24"/>
              </w:rPr>
              <w:t>0.019</w:t>
            </w:r>
            <w:r w:rsidRPr="001C544A">
              <w:rPr>
                <w:rFonts w:ascii="Book Antiqua" w:hAnsi="Book Antiqua"/>
                <w:b/>
                <w:sz w:val="24"/>
                <w:vertAlign w:val="superscript"/>
              </w:rPr>
              <w:t>a</w:t>
            </w:r>
          </w:p>
        </w:tc>
      </w:tr>
      <w:tr w:rsidR="00FD3534" w:rsidRPr="001C544A" w14:paraId="48B7F069" w14:textId="77777777" w:rsidTr="00D84645">
        <w:tc>
          <w:tcPr>
            <w:tcW w:w="1881" w:type="dxa"/>
            <w:tcBorders>
              <w:top w:val="nil"/>
              <w:left w:val="nil"/>
              <w:bottom w:val="nil"/>
              <w:right w:val="nil"/>
            </w:tcBorders>
          </w:tcPr>
          <w:p w14:paraId="590759B0" w14:textId="77777777" w:rsidR="00FD3534" w:rsidRPr="001C544A" w:rsidRDefault="00FD3534" w:rsidP="001C544A">
            <w:pPr>
              <w:spacing w:line="360" w:lineRule="auto"/>
              <w:rPr>
                <w:rFonts w:ascii="Book Antiqua" w:hAnsi="Book Antiqua"/>
                <w:sz w:val="24"/>
              </w:rPr>
            </w:pPr>
            <w:r w:rsidRPr="001C544A">
              <w:rPr>
                <w:rFonts w:ascii="Book Antiqua" w:hAnsi="Book Antiqua"/>
                <w:i/>
                <w:sz w:val="24"/>
              </w:rPr>
              <w:t>Pseudomonas </w:t>
            </w:r>
            <w:proofErr w:type="spellStart"/>
            <w:r w:rsidRPr="001C544A">
              <w:rPr>
                <w:rFonts w:ascii="Book Antiqua" w:hAnsi="Book Antiqua"/>
                <w:i/>
                <w:sz w:val="24"/>
              </w:rPr>
              <w:t>aeruginosa</w:t>
            </w:r>
            <w:proofErr w:type="spellEnd"/>
          </w:p>
        </w:tc>
        <w:tc>
          <w:tcPr>
            <w:tcW w:w="1705" w:type="dxa"/>
            <w:tcBorders>
              <w:top w:val="nil"/>
              <w:left w:val="nil"/>
              <w:bottom w:val="nil"/>
              <w:right w:val="nil"/>
            </w:tcBorders>
          </w:tcPr>
          <w:p w14:paraId="0A089380"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55 (9.93)</w:t>
            </w:r>
          </w:p>
        </w:tc>
        <w:tc>
          <w:tcPr>
            <w:tcW w:w="1706" w:type="dxa"/>
            <w:tcBorders>
              <w:top w:val="nil"/>
              <w:left w:val="nil"/>
              <w:bottom w:val="nil"/>
              <w:right w:val="nil"/>
            </w:tcBorders>
          </w:tcPr>
          <w:p w14:paraId="060F51D2"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19 (10.33)</w:t>
            </w:r>
          </w:p>
        </w:tc>
        <w:tc>
          <w:tcPr>
            <w:tcW w:w="1706" w:type="dxa"/>
            <w:tcBorders>
              <w:top w:val="nil"/>
              <w:left w:val="nil"/>
              <w:bottom w:val="nil"/>
              <w:right w:val="nil"/>
            </w:tcBorders>
          </w:tcPr>
          <w:p w14:paraId="14C2A13C"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74 (10.03)</w:t>
            </w:r>
          </w:p>
        </w:tc>
        <w:tc>
          <w:tcPr>
            <w:tcW w:w="1706" w:type="dxa"/>
            <w:tcBorders>
              <w:top w:val="nil"/>
              <w:left w:val="nil"/>
              <w:bottom w:val="nil"/>
              <w:right w:val="nil"/>
            </w:tcBorders>
          </w:tcPr>
          <w:p w14:paraId="09B03A44"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0.876</w:t>
            </w:r>
          </w:p>
        </w:tc>
      </w:tr>
      <w:tr w:rsidR="00FD3534" w:rsidRPr="001C544A" w14:paraId="4677A6D8" w14:textId="77777777" w:rsidTr="00D84645">
        <w:tc>
          <w:tcPr>
            <w:tcW w:w="1881" w:type="dxa"/>
            <w:tcBorders>
              <w:top w:val="nil"/>
              <w:left w:val="nil"/>
              <w:bottom w:val="nil"/>
              <w:right w:val="nil"/>
            </w:tcBorders>
          </w:tcPr>
          <w:p w14:paraId="538EBE57" w14:textId="77777777" w:rsidR="00FD3534" w:rsidRPr="001C544A" w:rsidRDefault="00FD3534" w:rsidP="001C544A">
            <w:pPr>
              <w:spacing w:line="360" w:lineRule="auto"/>
              <w:rPr>
                <w:rFonts w:ascii="Book Antiqua" w:hAnsi="Book Antiqua"/>
                <w:sz w:val="24"/>
              </w:rPr>
            </w:pPr>
            <w:r w:rsidRPr="001C544A">
              <w:rPr>
                <w:rFonts w:ascii="Book Antiqua" w:hAnsi="Book Antiqua"/>
                <w:i/>
                <w:sz w:val="24"/>
              </w:rPr>
              <w:t>Proteus mirabilis</w:t>
            </w:r>
          </w:p>
        </w:tc>
        <w:tc>
          <w:tcPr>
            <w:tcW w:w="1705" w:type="dxa"/>
            <w:tcBorders>
              <w:top w:val="nil"/>
              <w:left w:val="nil"/>
              <w:bottom w:val="nil"/>
              <w:right w:val="nil"/>
            </w:tcBorders>
          </w:tcPr>
          <w:p w14:paraId="2628F369"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14 (2.53)</w:t>
            </w:r>
          </w:p>
        </w:tc>
        <w:tc>
          <w:tcPr>
            <w:tcW w:w="1706" w:type="dxa"/>
            <w:tcBorders>
              <w:top w:val="nil"/>
              <w:left w:val="nil"/>
              <w:bottom w:val="nil"/>
              <w:right w:val="nil"/>
            </w:tcBorders>
          </w:tcPr>
          <w:p w14:paraId="0C0EDAE4"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7 (3.8)</w:t>
            </w:r>
          </w:p>
        </w:tc>
        <w:tc>
          <w:tcPr>
            <w:tcW w:w="1706" w:type="dxa"/>
            <w:tcBorders>
              <w:top w:val="nil"/>
              <w:left w:val="nil"/>
              <w:bottom w:val="nil"/>
              <w:right w:val="nil"/>
            </w:tcBorders>
          </w:tcPr>
          <w:p w14:paraId="30F004D7"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21 (2.85)</w:t>
            </w:r>
          </w:p>
        </w:tc>
        <w:tc>
          <w:tcPr>
            <w:tcW w:w="1706" w:type="dxa"/>
            <w:tcBorders>
              <w:top w:val="nil"/>
              <w:left w:val="nil"/>
              <w:bottom w:val="nil"/>
              <w:right w:val="nil"/>
            </w:tcBorders>
          </w:tcPr>
          <w:p w14:paraId="02F685CC"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0.367</w:t>
            </w:r>
          </w:p>
        </w:tc>
      </w:tr>
      <w:tr w:rsidR="00FD3534" w:rsidRPr="001C544A" w14:paraId="468E14E5" w14:textId="77777777" w:rsidTr="00D84645">
        <w:trPr>
          <w:trHeight w:val="458"/>
        </w:trPr>
        <w:tc>
          <w:tcPr>
            <w:tcW w:w="1881" w:type="dxa"/>
            <w:tcBorders>
              <w:top w:val="nil"/>
              <w:left w:val="nil"/>
              <w:bottom w:val="single" w:sz="4" w:space="0" w:color="000000"/>
              <w:right w:val="nil"/>
            </w:tcBorders>
          </w:tcPr>
          <w:p w14:paraId="77488E19" w14:textId="77777777" w:rsidR="00FD3534" w:rsidRPr="001C544A" w:rsidRDefault="00FD3534" w:rsidP="001C544A">
            <w:pPr>
              <w:spacing w:line="360" w:lineRule="auto"/>
              <w:rPr>
                <w:rFonts w:ascii="Book Antiqua" w:hAnsi="Book Antiqua"/>
                <w:sz w:val="24"/>
              </w:rPr>
            </w:pPr>
            <w:r w:rsidRPr="001C544A">
              <w:rPr>
                <w:rFonts w:ascii="Book Antiqua" w:hAnsi="Book Antiqua"/>
                <w:i/>
                <w:sz w:val="24"/>
              </w:rPr>
              <w:t>Staphylococcus</w:t>
            </w:r>
          </w:p>
        </w:tc>
        <w:tc>
          <w:tcPr>
            <w:tcW w:w="1705" w:type="dxa"/>
            <w:tcBorders>
              <w:top w:val="nil"/>
              <w:left w:val="nil"/>
              <w:bottom w:val="single" w:sz="4" w:space="0" w:color="000000"/>
              <w:right w:val="nil"/>
            </w:tcBorders>
          </w:tcPr>
          <w:p w14:paraId="35805FED"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40 (7.22)</w:t>
            </w:r>
          </w:p>
        </w:tc>
        <w:tc>
          <w:tcPr>
            <w:tcW w:w="1706" w:type="dxa"/>
            <w:tcBorders>
              <w:top w:val="nil"/>
              <w:left w:val="nil"/>
              <w:bottom w:val="single" w:sz="4" w:space="0" w:color="000000"/>
              <w:right w:val="nil"/>
            </w:tcBorders>
          </w:tcPr>
          <w:p w14:paraId="18ECD0E8"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21 (11.41)</w:t>
            </w:r>
          </w:p>
        </w:tc>
        <w:tc>
          <w:tcPr>
            <w:tcW w:w="1706" w:type="dxa"/>
            <w:tcBorders>
              <w:top w:val="nil"/>
              <w:left w:val="nil"/>
              <w:bottom w:val="single" w:sz="4" w:space="0" w:color="000000"/>
              <w:right w:val="nil"/>
            </w:tcBorders>
          </w:tcPr>
          <w:p w14:paraId="50170489"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61 (8.27)</w:t>
            </w:r>
          </w:p>
        </w:tc>
        <w:tc>
          <w:tcPr>
            <w:tcW w:w="1706" w:type="dxa"/>
            <w:tcBorders>
              <w:top w:val="nil"/>
              <w:left w:val="nil"/>
              <w:bottom w:val="single" w:sz="4" w:space="0" w:color="000000"/>
              <w:right w:val="nil"/>
            </w:tcBorders>
          </w:tcPr>
          <w:p w14:paraId="1E15D4B6"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0.074</w:t>
            </w:r>
          </w:p>
        </w:tc>
      </w:tr>
    </w:tbl>
    <w:p w14:paraId="53C479AB" w14:textId="38E3975C" w:rsidR="00AA53E4" w:rsidRPr="001C544A" w:rsidRDefault="00FD3534" w:rsidP="001C544A">
      <w:pPr>
        <w:spacing w:line="360" w:lineRule="auto"/>
        <w:rPr>
          <w:rFonts w:ascii="Book Antiqua" w:hAnsi="Book Antiqua"/>
          <w:sz w:val="24"/>
        </w:rPr>
      </w:pPr>
      <w:r w:rsidRPr="001C544A">
        <w:rPr>
          <w:rFonts w:ascii="Book Antiqua" w:hAnsi="Book Antiqua"/>
          <w:sz w:val="24"/>
        </w:rPr>
        <w:t xml:space="preserve">Main bacteria were identified in 738 bile samples </w:t>
      </w:r>
      <w:r w:rsidR="008E0756">
        <w:rPr>
          <w:rFonts w:ascii="Book Antiqua" w:hAnsi="Book Antiqua"/>
          <w:sz w:val="24"/>
        </w:rPr>
        <w:t>from</w:t>
      </w:r>
      <w:r w:rsidRPr="001C544A">
        <w:rPr>
          <w:rFonts w:ascii="Book Antiqua" w:hAnsi="Book Antiqua"/>
          <w:sz w:val="24"/>
        </w:rPr>
        <w:t xml:space="preserve"> 738 patients</w:t>
      </w:r>
      <w:r w:rsidR="008E0756">
        <w:rPr>
          <w:rFonts w:ascii="Book Antiqua" w:hAnsi="Book Antiqua"/>
          <w:sz w:val="24"/>
        </w:rPr>
        <w:t>;</w:t>
      </w:r>
      <w:r w:rsidRPr="001C544A">
        <w:rPr>
          <w:rFonts w:ascii="Book Antiqua" w:hAnsi="Book Antiqua"/>
          <w:sz w:val="24"/>
        </w:rPr>
        <w:t xml:space="preserve"> 554 patients </w:t>
      </w:r>
      <w:r w:rsidR="008E0756">
        <w:rPr>
          <w:rFonts w:ascii="Book Antiqua" w:hAnsi="Book Antiqua"/>
          <w:sz w:val="24"/>
        </w:rPr>
        <w:t>with</w:t>
      </w:r>
      <w:r w:rsidRPr="001C544A">
        <w:rPr>
          <w:rFonts w:ascii="Book Antiqua" w:hAnsi="Book Antiqua"/>
          <w:sz w:val="24"/>
        </w:rPr>
        <w:t xml:space="preserve"> benign diseases</w:t>
      </w:r>
      <w:r w:rsidR="008E0756">
        <w:rPr>
          <w:rFonts w:ascii="Book Antiqua" w:hAnsi="Book Antiqua"/>
          <w:sz w:val="24"/>
        </w:rPr>
        <w:t xml:space="preserve"> and</w:t>
      </w:r>
      <w:r w:rsidRPr="001C544A">
        <w:rPr>
          <w:rFonts w:ascii="Book Antiqua" w:hAnsi="Book Antiqua"/>
          <w:sz w:val="24"/>
        </w:rPr>
        <w:t xml:space="preserve"> 184 </w:t>
      </w:r>
      <w:r w:rsidR="008E0756">
        <w:rPr>
          <w:rFonts w:ascii="Book Antiqua" w:hAnsi="Book Antiqua"/>
          <w:sz w:val="24"/>
        </w:rPr>
        <w:t>with</w:t>
      </w:r>
      <w:r w:rsidRPr="001C544A">
        <w:rPr>
          <w:rFonts w:ascii="Book Antiqua" w:hAnsi="Book Antiqua"/>
          <w:sz w:val="24"/>
        </w:rPr>
        <w:t xml:space="preserve"> malignant diseases. </w:t>
      </w:r>
      <w:r w:rsidR="008E0756">
        <w:rPr>
          <w:rFonts w:ascii="Book Antiqua" w:hAnsi="Book Antiqua"/>
          <w:sz w:val="24"/>
        </w:rPr>
        <w:t>S</w:t>
      </w:r>
      <w:r w:rsidRPr="001C544A">
        <w:rPr>
          <w:rFonts w:ascii="Book Antiqua" w:hAnsi="Book Antiqua"/>
          <w:sz w:val="24"/>
        </w:rPr>
        <w:t>ignifican</w:t>
      </w:r>
      <w:r w:rsidR="008E0756">
        <w:rPr>
          <w:rFonts w:ascii="Book Antiqua" w:hAnsi="Book Antiqua"/>
          <w:sz w:val="24"/>
        </w:rPr>
        <w:t>t</w:t>
      </w:r>
      <w:r w:rsidRPr="001C544A">
        <w:rPr>
          <w:rFonts w:ascii="Book Antiqua" w:hAnsi="Book Antiqua"/>
          <w:sz w:val="24"/>
        </w:rPr>
        <w:t xml:space="preserve"> differences w</w:t>
      </w:r>
      <w:r w:rsidR="008E0756">
        <w:rPr>
          <w:rFonts w:ascii="Book Antiqua" w:hAnsi="Book Antiqua"/>
          <w:sz w:val="24"/>
        </w:rPr>
        <w:t>ere</w:t>
      </w:r>
      <w:r w:rsidRPr="001C544A">
        <w:rPr>
          <w:rFonts w:ascii="Book Antiqua" w:hAnsi="Book Antiqua"/>
          <w:sz w:val="24"/>
        </w:rPr>
        <w:t xml:space="preserve"> calculated using the </w:t>
      </w:r>
      <w:r w:rsidRPr="001C544A">
        <w:rPr>
          <w:rFonts w:ascii="Book Antiqua" w:eastAsia="MingLiU" w:hAnsi="Book Antiqua" w:cs="Arial"/>
          <w:i/>
          <w:sz w:val="24"/>
        </w:rPr>
        <w:sym w:font="Symbol" w:char="F063"/>
      </w:r>
      <w:r w:rsidRPr="001C544A">
        <w:rPr>
          <w:rFonts w:ascii="Book Antiqua" w:hAnsi="Book Antiqua" w:cs="Arial"/>
          <w:i/>
          <w:iCs/>
          <w:sz w:val="24"/>
          <w:vertAlign w:val="superscript"/>
        </w:rPr>
        <w:t>2</w:t>
      </w:r>
      <w:r w:rsidRPr="001C544A">
        <w:rPr>
          <w:rFonts w:ascii="Book Antiqua" w:hAnsi="Book Antiqua"/>
          <w:sz w:val="24"/>
        </w:rPr>
        <w:t xml:space="preserve"> test.</w:t>
      </w:r>
      <w:r w:rsidR="0032473A">
        <w:rPr>
          <w:rFonts w:ascii="Book Antiqua" w:hAnsi="Book Antiqua" w:hint="eastAsia"/>
          <w:sz w:val="24"/>
        </w:rPr>
        <w:t xml:space="preserve"> </w:t>
      </w:r>
      <w:proofErr w:type="spellStart"/>
      <w:proofErr w:type="gramStart"/>
      <w:r w:rsidRPr="001C544A">
        <w:rPr>
          <w:rFonts w:ascii="Book Antiqua" w:hAnsi="Book Antiqua"/>
          <w:sz w:val="24"/>
          <w:vertAlign w:val="superscript"/>
        </w:rPr>
        <w:t>a</w:t>
      </w:r>
      <w:r w:rsidRPr="001C544A">
        <w:rPr>
          <w:rFonts w:ascii="Book Antiqua" w:hAnsi="Book Antiqua"/>
          <w:i/>
          <w:sz w:val="24"/>
        </w:rPr>
        <w:t>P</w:t>
      </w:r>
      <w:proofErr w:type="spellEnd"/>
      <w:proofErr w:type="gramEnd"/>
      <w:r w:rsidRPr="001C544A">
        <w:rPr>
          <w:rFonts w:ascii="Book Antiqua" w:hAnsi="Book Antiqua"/>
          <w:sz w:val="24"/>
        </w:rPr>
        <w:t xml:space="preserve"> &lt; 0.05.</w:t>
      </w:r>
      <w:bookmarkEnd w:id="1"/>
    </w:p>
    <w:sectPr w:rsidR="00AA53E4" w:rsidRPr="001C544A">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B9220" w14:textId="77777777" w:rsidR="00C26F10" w:rsidRDefault="00C26F10" w:rsidP="0037488D">
      <w:r>
        <w:separator/>
      </w:r>
    </w:p>
  </w:endnote>
  <w:endnote w:type="continuationSeparator" w:id="0">
    <w:p w14:paraId="3CB67D74" w14:textId="77777777" w:rsidR="00C26F10" w:rsidRDefault="00C26F10" w:rsidP="0037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NeueLTStd-Bd">
    <w:altName w:val="Times New Roman"/>
    <w:charset w:val="00"/>
    <w:family w:val="roman"/>
    <w:pitch w:val="default"/>
    <w:sig w:usb0="00000000" w:usb1="00000000" w:usb2="00000000" w:usb3="00000000" w:csb0="00040001" w:csb1="00000000"/>
  </w:font>
  <w:font w:name="MinionPro-Regular">
    <w:altName w:val="宋体"/>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MinionPro-It">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imesNewRomanPS-BoldItalicMT">
    <w:altName w:val="Times New Roman"/>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292A2" w14:textId="77777777" w:rsidR="00D84645" w:rsidRDefault="00D84645">
    <w:pPr>
      <w:pStyle w:val="a4"/>
      <w:jc w:val="right"/>
    </w:pPr>
    <w:r>
      <w:fldChar w:fldCharType="begin"/>
    </w:r>
    <w:r>
      <w:instrText xml:space="preserve"> PAGE   \* MERGEFORMAT </w:instrText>
    </w:r>
    <w:r>
      <w:fldChar w:fldCharType="separate"/>
    </w:r>
    <w:r w:rsidR="00E179FA" w:rsidRPr="00E179FA">
      <w:rPr>
        <w:noProof/>
        <w:lang w:val="en-US" w:eastAsia="zh-CN"/>
      </w:rPr>
      <w:t>19</w:t>
    </w:r>
    <w:r>
      <w:rPr>
        <w:lang w:val="en-US" w:eastAsia="zh-CN"/>
      </w:rPr>
      <w:fldChar w:fldCharType="end"/>
    </w:r>
  </w:p>
  <w:p w14:paraId="4DE03601" w14:textId="77777777" w:rsidR="00D84645" w:rsidRDefault="00D846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DA184" w14:textId="77777777" w:rsidR="00C26F10" w:rsidRDefault="00C26F10" w:rsidP="0037488D">
      <w:r>
        <w:separator/>
      </w:r>
    </w:p>
  </w:footnote>
  <w:footnote w:type="continuationSeparator" w:id="0">
    <w:p w14:paraId="412DBDFD" w14:textId="77777777" w:rsidR="00C26F10" w:rsidRDefault="00C26F10" w:rsidP="00374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5AD52"/>
    <w:multiLevelType w:val="singleLevel"/>
    <w:tmpl w:val="59F5AD52"/>
    <w:lvl w:ilvl="0">
      <w:start w:val="3"/>
      <w:numFmt w:val="decimal"/>
      <w:suff w:val="nothing"/>
      <w:lvlText w:val="%1 "/>
      <w:lvlJc w:val="left"/>
    </w:lvl>
  </w:abstractNum>
  <w:abstractNum w:abstractNumId="1">
    <w:nsid w:val="59F5AE9A"/>
    <w:multiLevelType w:val="singleLevel"/>
    <w:tmpl w:val="59F5AE9A"/>
    <w:lvl w:ilvl="0">
      <w:start w:val="14"/>
      <w:numFmt w:val="decimal"/>
      <w:suff w:val="nothing"/>
      <w:lvlText w:val="%1 "/>
      <w:lvlJc w:val="left"/>
    </w:lvl>
  </w:abstractNum>
  <w:abstractNum w:abstractNumId="2">
    <w:nsid w:val="59F5AF01"/>
    <w:multiLevelType w:val="singleLevel"/>
    <w:tmpl w:val="59F5AF01"/>
    <w:lvl w:ilvl="0">
      <w:start w:val="17"/>
      <w:numFmt w:val="decimal"/>
      <w:suff w:val="nothing"/>
      <w:lvlText w:val="%1 "/>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8285CC5-530D-44EA-9BDE-65731B4A3427}" w:val=" ADDIN NE.Ref.{08285CC5-530D-44EA-9BDE-65731B4A3427}&lt;Citation&gt;&lt;Group&gt;&lt;References&gt;&lt;Item&gt;&lt;ID&gt;543&lt;/ID&gt;&lt;UID&gt;{437155C5-FCFD-48B5-9ED0-D041371F2488}&lt;/UID&gt;&lt;Title&gt;Streptococcus bovis bacteremia as the initial presentation of carcinoma of the gallbladder&lt;/Title&gt;&lt;Template&gt;Journal Article&lt;/Template&gt;&lt;Star&gt;0&lt;/Star&gt;&lt;Tag&gt;0&lt;/Tag&gt;&lt;Author&gt;O&amp;apos;Brien, B; Dyer, B; DeLuca, J; Richmond, B K&lt;/Author&gt;&lt;Year&gt;2014&lt;/Year&gt;&lt;Details&gt;&lt;_accession_num&gt;24902466&lt;/_accession_num&gt;&lt;_date_display&gt;2014 Mar-Apr&lt;/_date_display&gt;&lt;_date&gt;2014-03-01&lt;/_date&gt;&lt;_isbn&gt;0043-3284 (Print); 0043-3284 (Linking)&lt;/_isbn&gt;&lt;_issue&gt;2&lt;/_issue&gt;&lt;_journal&gt;W V Med J&lt;/_journal&gt;&lt;_keywords&gt;Adenocarcinoma/*complications/*diagnosis/surgery; Aged; Bacteremia/*complications/microbiology; Cholecystectomy; Gallbladder Neoplasms/*complications/*diagnosis/surgery; Humans; Male; *Streptococcus bovis; Tomography, X-Ray Computed&lt;/_keywords&gt;&lt;_language&gt;eng&lt;/_language&gt;&lt;_pages&gt;32-3&lt;/_pages&gt;&lt;_tertiary_title&gt;The West Virginia medical journal&lt;/_tertiary_title&gt;&lt;_type_work&gt;Case Reports; Journal Article&lt;/_type_work&gt;&lt;_url&gt;http://www.ncbi.nlm.nih.gov/entrez/query.fcgi?cmd=Retrieve&amp;amp;db=pubmed&amp;amp;dopt=Abstract&amp;amp;list_uids=24902466&amp;amp;query_hl=1&lt;/_url&gt;&lt;_volume&gt;110&lt;/_volume&gt;&lt;_created&gt;61950075&lt;/_created&gt;&lt;_modified&gt;61950075&lt;/_modified&gt;&lt;_db_updated&gt;PubMed&lt;/_db_updated&gt;&lt;/Details&gt;&lt;Extra&gt;&lt;DBUID&gt;{F96A950B-833F-4880-A151-76DA2D6A2879}&lt;/DBUID&gt;&lt;/Extra&gt;&lt;/Item&gt;&lt;/References&gt;&lt;/Group&gt;&lt;/Citation&gt;_x000a_"/>
    <w:docVar w:name="NE.Ref{097062C1-CB0F-47CF-9005-319E40AEEC52}" w:val=" ADDIN NE.Ref.{097062C1-CB0F-47CF-9005-319E40AEEC52}&lt;Citation&gt;&lt;Group&gt;&lt;References&gt;&lt;Item&gt;&lt;ID&gt;520&lt;/ID&gt;&lt;UID&gt;{F3670B53-1106-4FA9-9E95-76177BD63131}&lt;/UID&gt;&lt;Title&gt;Enterococcal bactibilia in patients with malignant biliary obstruction&lt;/Title&gt;&lt;Template&gt;Journal Article&lt;/Template&gt;&lt;Star&gt;0&lt;/Star&gt;&lt;Tag&gt;0&lt;/Tag&gt;&lt;Author&gt;Nomura, T; Shirai, Y; Hatakeyama, K&lt;/Author&gt;&lt;Year&gt;2000&lt;/Year&gt;&lt;Details&gt;&lt;_accession_num&gt;11215736&lt;/_accession_num&gt;&lt;_author_adr&gt;Department of Surgery, Niigata University School of Medicine, Niigata City, Japan.&lt;/_author_adr&gt;&lt;_date_display&gt;2000 Nov&lt;/_date_display&gt;&lt;_date&gt;2000-11-01&lt;/_date&gt;&lt;_isbn&gt;0163-2116 (Print); 0163-2116 (Linking)&lt;/_isbn&gt;&lt;_issue&gt;11&lt;/_issue&gt;&lt;_journal&gt;Dig Dis Sci&lt;/_journal&gt;&lt;_keywords&gt;Adult; Aged; Aged, 80 and over; *Antibiotic Prophylaxis; Bile/*microbiology; Bile Duct Neoplasms/complications/*surgery; Cholangitis/*microbiology/prevention &amp;amp;amp; control; Cholestasis/*microbiology/surgery; Colony Count, Microbial; Endoscopy; *Enterococcus/drug effects; Female; Humans; Male; Middle Aged; Pancreatic Neoplasms/*surgery; Surgical Wound Infection/*microbiology/prevention &amp;amp;amp; control; Treatment Outcome&lt;/_keywords&gt;&lt;_language&gt;eng&lt;/_language&gt;&lt;_pages&gt;2183-6&lt;/_pages&gt;&lt;_tertiary_title&gt;Digestive diseases and sciences&lt;/_tertiary_title&gt;&lt;_type_work&gt;Journal Article&lt;/_type_work&gt;&lt;_url&gt;http://www.ncbi.nlm.nih.gov/entrez/query.fcgi?cmd=Retrieve&amp;amp;db=pubmed&amp;amp;dopt=Abstract&amp;amp;list_uids=11215736&amp;amp;query_hl=1&lt;/_url&gt;&lt;_volume&gt;45&lt;/_volume&gt;&lt;_created&gt;61928480&lt;/_created&gt;&lt;_modified&gt;61928482&lt;/_modified&gt;&lt;_db_updated&gt;PubMed&lt;/_db_updated&gt;&lt;_impact_factor&gt;   2.875&lt;/_impact_factor&gt;&lt;/Details&gt;&lt;Extra&gt;&lt;DBUID&gt;{F96A950B-833F-4880-A151-76DA2D6A2879}&lt;/DBUID&gt;&lt;/Extra&gt;&lt;/Item&gt;&lt;/References&gt;&lt;/Group&gt;&lt;/Citation&gt;_x000a_"/>
    <w:docVar w:name="NE.Ref{10462C8B-1F13-4C31-9286-B75D859C8811}" w:val=" ADDIN NE.Ref.{10462C8B-1F13-4C31-9286-B75D859C8811}&lt;Citation&gt;&lt;Group&gt;&lt;References&gt;&lt;Item&gt;&lt;ID&gt;524&lt;/ID&gt;&lt;UID&gt;{D9B41462-BC58-45F0-91AF-043DF646D92D}&lt;/UID&gt;&lt;Title&gt;Bacteribilia and cholangitis after percutaneous transhepatic biliary drainage for malignant biliary obstruction&lt;/Title&gt;&lt;Template&gt;Journal Article&lt;/Template&gt;&lt;Star&gt;0&lt;/Star&gt;&lt;Tag&gt;0&lt;/Tag&gt;&lt;Author&gt;Nomura, T; Shirai, Y; Hatakeyama, K&lt;/Author&gt;&lt;Year&gt;1999&lt;/Year&gt;&lt;Details&gt;&lt;_accession_num&gt;10080147&lt;/_accession_num&gt;&lt;_author_adr&gt;Department of Surgery, Niigata University School of Medicine, Niigata City, Japan.&lt;/_author_adr&gt;&lt;_date_display&gt;1999 Mar&lt;/_date_display&gt;&lt;_date&gt;1999-03-01&lt;/_date&gt;&lt;_isbn&gt;0163-2116 (Print); 0163-2116 (Linking)&lt;/_isbn&gt;&lt;_issue&gt;3&lt;/_issue&gt;&lt;_journal&gt;Dig Dis Sci&lt;/_journal&gt;&lt;_keywords&gt;Bile/*microbiology; Biliary Tract Neoplasms/*complications; Cholangitis/epidemiology/*etiology; Cholestasis/etiology/*therapy; Drainage/*adverse effects/methods; Female; Humans; Incidence; Male; Middle Aged; Retrospective Studies; Time Factors&lt;/_keywords&gt;&lt;_language&gt;eng&lt;/_language&gt;&lt;_pages&gt;542-6&lt;/_pages&gt;&lt;_tertiary_title&gt;Digestive diseases and sciences&lt;/_tertiary_title&gt;&lt;_type_work&gt;Journal Article&lt;/_type_work&gt;&lt;_url&gt;http://www.ncbi.nlm.nih.gov/entrez/query.fcgi?cmd=Retrieve&amp;amp;db=pubmed&amp;amp;dopt=Abstract&amp;amp;list_uids=10080147&amp;amp;query_hl=1&lt;/_url&gt;&lt;_volume&gt;44&lt;/_volume&gt;&lt;_created&gt;61929535&lt;/_created&gt;&lt;_modified&gt;61929539&lt;/_modified&gt;&lt;_db_updated&gt;PubMed&lt;/_db_updated&gt;&lt;_impact_factor&gt;   2.875&lt;/_impact_factor&gt;&lt;/Details&gt;&lt;Extra&gt;&lt;DBUID&gt;{F96A950B-833F-4880-A151-76DA2D6A2879}&lt;/DBUID&gt;&lt;/Extra&gt;&lt;/Item&gt;&lt;/References&gt;&lt;/Group&gt;&lt;Group&gt;&lt;References&gt;&lt;Item&gt;&lt;ID&gt;523&lt;/ID&gt;&lt;UID&gt;{0C65F537-7897-4D20-98C1-4D1313EE6CAD}&lt;/UID&gt;&lt;Title&gt;Association of preoperative biliary stenting with increased postoperative infectious complications in proximal cholangiocarcinoma&lt;/Title&gt;&lt;Template&gt;Journal Article&lt;/Template&gt;&lt;Star&gt;0&lt;/Star&gt;&lt;Tag&gt;0&lt;/Tag&gt;&lt;Author&gt;Hochwald, S N; Burke, E C; Jarnagin, W R; Fong, Y; Blumgart, L H&lt;/Author&gt;&lt;Year&gt;1999&lt;/Year&gt;&lt;Details&gt;&lt;_accession_num&gt;10088565&lt;/_accession_num&gt;&lt;_author_adr&gt;Department of Surgery, Memorial Sloan-Kettering Cancer Center, New York, NY, USA.&lt;/_author_adr&gt;&lt;_date_display&gt;1999 Mar&lt;/_date_display&gt;&lt;_date&gt;1999-03-01&lt;/_date&gt;&lt;_isbn&gt;0004-0010 (Print); 0004-0010 (Linking)&lt;/_isbn&gt;&lt;_issue&gt;3&lt;/_issue&gt;&lt;_journal&gt;Arch Surg&lt;/_journal&gt;&lt;_keywords&gt;Aged; Bacterial Infections/*epidemiology/*etiology; Bile/*microbiology; Bile Duct Neoplasms/*surgery; *Bile Ducts, Intrahepatic; Cholangiocarcinoma/*surgery; Female; Humans; Male; Middle Aged; Postoperative Complications/*epidemiology/*etiology; *Preoperative Care; Retrospective Studies; Stents/*adverse effects&lt;/_keywords&gt;&lt;_language&gt;eng&lt;/_language&gt;&lt;_pages&gt;261-6&lt;/_pages&gt;&lt;_tertiary_title&gt;Archives of surgery (Chicago, Ill. : 1960)&lt;/_tertiary_title&gt;&lt;_type_work&gt;Journal Article&lt;/_type_work&gt;&lt;_url&gt;http://www.ncbi.nlm.nih.gov/entrez/query.fcgi?cmd=Retrieve&amp;amp;db=pubmed&amp;amp;dopt=Abstract&amp;amp;list_uids=10088565&amp;amp;query_hl=1&lt;/_url&gt;&lt;_volume&gt;134&lt;/_volume&gt;&lt;_created&gt;61929530&lt;/_created&gt;&lt;_modified&gt;61929531&lt;/_modified&gt;&lt;_db_updated&gt;PubMed&lt;/_db_updated&gt;&lt;/Details&gt;&lt;Extra&gt;&lt;DBUID&gt;{F96A950B-833F-4880-A151-76DA2D6A2879}&lt;/DBUID&gt;&lt;/Extra&gt;&lt;/Item&gt;&lt;/References&gt;&lt;/Group&gt;&lt;/Citation&gt;_x000a_"/>
    <w:docVar w:name="NE.Ref{1CD3AEED-791A-41C5-808F-8B47A88207C7}" w:val=" ADDIN NE.Ref.{1CD3AEED-791A-41C5-808F-8B47A88207C7}&lt;Citation&gt;&lt;Group&gt;&lt;References&gt;&lt;Item&gt;&lt;ID&gt;532&lt;/ID&gt;&lt;UID&gt;{6565E699-C47C-4225-9DBC-71A83C5D6BB0}&lt;/UID&gt;&lt;Title&gt;Biliary infection&lt;/Title&gt;&lt;Template&gt;Journal Article&lt;/Template&gt;&lt;Star&gt;0&lt;/Star&gt;&lt;Tag&gt;0&lt;/Tag&gt;&lt;Author&gt;Lee, D W; Chung, S C&lt;/Author&gt;&lt;Year&gt;1997&lt;/Year&gt;&lt;Details&gt;&lt;_accession_num&gt;9512806&lt;/_accession_num&gt;&lt;_author_adr&gt;Department of Surgery, Prince of Wales Hospital, Chinese University of Hong Kong, Shatin, New Territories, Hong Kong.&lt;/_author_adr&gt;&lt;_created&gt;61929671&lt;/_created&gt;&lt;_date&gt;1997-12-01&lt;/_date&gt;&lt;_date_display&gt;1997 Dec&lt;/_date_display&gt;&lt;_db_updated&gt;PubMed&lt;/_db_updated&gt;&lt;_isbn&gt;0950-3528 (Print); 0950-3528 (Linking)&lt;/_isbn&gt;&lt;_issue&gt;4&lt;/_issue&gt;&lt;_journal&gt;Baillieres Clin Gastroenterol&lt;/_journal&gt;&lt;_keywords&gt;Acute Disease; *Bacterial Infections; *Cholangitis/microbiology; Humans; *Liver Abscess/microbiology&lt;/_keywords&gt;&lt;_language&gt;eng&lt;/_language&gt;&lt;_modified&gt;61941319&lt;/_modified&gt;&lt;_pages&gt;707-24&lt;/_pages&gt;&lt;_tertiary_title&gt;Bailliere&amp;apos;s clinical gastroenterology&lt;/_tertiary_title&gt;&lt;_type_work&gt;Journal Article; Review&lt;/_type_work&gt;&lt;_url&gt;http://www.ncbi.nlm.nih.gov/entrez/query.fcgi?cmd=Retrieve&amp;amp;db=pubmed&amp;amp;dopt=Abstract&amp;amp;list_uids=9512806&amp;amp;query_hl=1&lt;/_url&gt;&lt;_volume&gt;11&lt;/_volume&gt;&lt;/Details&gt;&lt;Extra&gt;&lt;DBUID&gt;{F96A950B-833F-4880-A151-76DA2D6A2879}&lt;/DBUID&gt;&lt;/Extra&gt;&lt;/Item&gt;&lt;/References&gt;&lt;/Group&gt;&lt;/Citation&gt;_x000a_"/>
    <w:docVar w:name="NE.Ref{1EF19E7F-4B77-45F4-A266-448ACC2A3209}" w:val=" ADDIN NE.Ref.{1EF19E7F-4B77-45F4-A266-448ACC2A3209}&lt;Citation&gt;&lt;Group&gt;&lt;References&gt;&lt;Item&gt;&lt;ID&gt;517&lt;/ID&gt;&lt;UID&gt;{DF0DAB65-6B90-4613-8FE6-90B2C436331A}&lt;/UID&gt;&lt;Title&gt;Biliary tract infection and bacteraemia: presentation, structural abnormalities,  causative organisms and clinical outcomes&lt;/Title&gt;&lt;Template&gt;Journal Article&lt;/Template&gt;&lt;Star&gt;0&lt;/Star&gt;&lt;Tag&gt;5&lt;/Tag&gt;&lt;Author&gt;Melzer, M; Toner, R; Lacey, S; Bettany, E; Rait, G&lt;/Author&gt;&lt;Year&gt;2007&lt;/Year&gt;&lt;Details&gt;&lt;_accession_num&gt;18057178&lt;/_accession_num&gt;&lt;_author_adr&gt;King George Hospital, Barking, Havering and Redbridge Trust, Barley Lane, Goodmayes, Essex IG3 8YB, UK. Mark.Melzer@bhrhospitals.nhs.uk&lt;/_author_adr&gt;&lt;_collection_scope&gt;SCI;SCIE;&lt;/_collection_scope&gt;&lt;_created&gt;61928458&lt;/_created&gt;&lt;_date&gt;2007-12-01&lt;/_date&gt;&lt;_date_display&gt;2007 Dec&lt;/_date_display&gt;&lt;_db_updated&gt;PubMed&lt;/_db_updated&gt;&lt;_doi&gt;10.1136/pgmj.2007.064683&lt;/_doi&gt;&lt;_impact_factor&gt;   1.874&lt;/_impact_factor&gt;&lt;_isbn&gt;1469-0756 (Electronic); 0032-5473 (Linking)&lt;/_isbn&gt;&lt;_issue&gt;986&lt;/_issue&gt;&lt;_journal&gt;Postgrad Med J&lt;/_journal&gt;&lt;_keywords&gt;Adolescent; Adult; Aged; Anti-Bacterial Agents/therapeutic use; Bacteremia/drug therapy/*etiology; Bile Duct Diseases/drug therapy/*etiology/pathology; Cholangiopancreatography, Endoscopic Retrograde; Escherichia coli Infections/drug therapy/*etiology; Humans; Klebsiella Infections/drug therapy/*etiology; Middle Aged; Prospective Studies; Recurrence; Treatment Outcome&lt;/_keywords&gt;&lt;_language&gt;eng&lt;/_language&gt;&lt;_modified&gt;61928465&lt;/_modified&gt;&lt;_pages&gt;773-6&lt;/_pages&gt;&lt;_tertiary_title&gt;Postgraduate medical journal&lt;/_tertiary_title&gt;&lt;_type_work&gt;Journal Article&lt;/_type_work&gt;&lt;_url&gt;http://www.ncbi.nlm.nih.gov/entrez/query.fcgi?cmd=Retrieve&amp;amp;db=pubmed&amp;amp;dopt=Abstract&amp;amp;list_uids=18057178&amp;amp;query_hl=1&lt;/_url&gt;&lt;_volume&gt;83&lt;/_volume&gt;&lt;/Details&gt;&lt;Extra&gt;&lt;DBUID&gt;{F96A950B-833F-4880-A151-76DA2D6A2879}&lt;/DBUID&gt;&lt;/Extra&gt;&lt;/Item&gt;&lt;/References&gt;&lt;/Group&gt;&lt;/Citation&gt;_x000a_"/>
    <w:docVar w:name="NE.Ref{204EF9E0-66D1-4B91-9F6D-9D4190F236AE}" w:val=" ADDIN NE.Ref.{204EF9E0-66D1-4B91-9F6D-9D4190F236AE}&lt;Citation&gt;&lt;Group&gt;&lt;References&gt;&lt;Item&gt;&lt;ID&gt;506&lt;/ID&gt;&lt;UID&gt;{FBC4342E-C1D1-4996-8E2E-D0F4ECE2646D}&lt;/UID&gt;&lt;Title&gt;Diagnosis and management of acute cholangitis&lt;/Title&gt;&lt;Template&gt;Journal Article&lt;/Template&gt;&lt;Star&gt;0&lt;/Star&gt;&lt;Tag&gt;0&lt;/Tag&gt;&lt;Author&gt;Lee, J G&lt;/Author&gt;&lt;Year&gt;2009&lt;/Year&gt;&lt;Details&gt;&lt;_accession_num&gt;19652653&lt;/_accession_num&gt;&lt;_author_adr&gt;University of California Irvine Medical Center, 101 The City Drive, Building 53,  Room 113, Orange, CA 92868, USA. jglee@uci.edu&lt;/_author_adr&gt;&lt;_created&gt;61926883&lt;/_created&gt;&lt;_date&gt;2009-09-01&lt;/_date&gt;&lt;_date_display&gt;2009 Sep&lt;/_date_display&gt;&lt;_db_updated&gt;PubMed&lt;/_db_updated&gt;&lt;_doi&gt;10.1038/nrgastro.2009.126&lt;/_doi&gt;&lt;_impact_factor&gt;  13.678&lt;/_impact_factor&gt;&lt;_isbn&gt;1759-5053 (Electronic); 1759-5045 (Linking)&lt;/_isbn&gt;&lt;_issue&gt;9&lt;/_issue&gt;&lt;_journal&gt;Nat Rev Gastroenterol Hepatol&lt;/_journal&gt;&lt;_keywords&gt;Acute Disease; Anti-Bacterial Agents/therapeutic use; Cholangiopancreatography, Endoscopic Retrograde; Cholangitis/*diagnosis/*therapy; Cholecystectomy; Drainage; Humans&lt;/_keywords&gt;&lt;_language&gt;eng&lt;/_language&gt;&lt;_modified&gt;61926883&lt;/_modified&gt;&lt;_pages&gt;533-41&lt;/_pages&gt;&lt;_tertiary_title&gt;Nature reviews. Gastroenterology &amp;amp;amp; hepatology&lt;/_tertiary_title&gt;&lt;_type_work&gt;Journal Article; Review&lt;/_type_work&gt;&lt;_url&gt;http://www.ncbi.nlm.nih.gov/entrez/query.fcgi?cmd=Retrieve&amp;amp;db=pubmed&amp;amp;dopt=Abstract&amp;amp;list_uids=19652653&amp;amp;query_hl=1&lt;/_url&gt;&lt;_volume&gt;6&lt;/_volume&gt;&lt;/Details&gt;&lt;Extra&gt;&lt;DBUID&gt;{F96A950B-833F-4880-A151-76DA2D6A2879}&lt;/DBUID&gt;&lt;/Extra&gt;&lt;/Item&gt;&lt;/References&gt;&lt;/Group&gt;&lt;/Citation&gt;_x000a_"/>
    <w:docVar w:name="NE.Ref{211C678E-D1F8-43E6-8239-75E653B07807}" w:val=" ADDIN NE.Ref.{211C678E-D1F8-43E6-8239-75E653B07807}&lt;Citation&gt;&lt;Group&gt;&lt;References&gt;&lt;Item&gt;&lt;ID&gt;522&lt;/ID&gt;&lt;UID&gt;{0E284966-294D-49B5-949D-E23EE79633E5}&lt;/UID&gt;&lt;Title&gt;Controversy and progress for treatment of acute cholangitis after Tokyo Guidelines (TG13)&lt;/Title&gt;&lt;Template&gt;Journal Article&lt;/Template&gt;&lt;Star&gt;0&lt;/Star&gt;&lt;Tag&gt;0&lt;/Tag&gt;&lt;Author&gt;Sun, Z; Zhu, Y; Zhu, B; Xu, G; Zhang, N&lt;/Author&gt;&lt;Year&gt;2016&lt;/Year&gt;&lt;Details&gt;&lt;_accession_num&gt;26961212&lt;/_accession_num&gt;&lt;_author_adr&gt;General Surgery Department, Peking University Ninth School of Clinical Medicine (Beijing Shijitan Hospital, Capital Medical University).&lt;/_author_adr&gt;&lt;_collection_scope&gt;SCIE;&lt;/_collection_scope&gt;&lt;_created&gt;61928497&lt;/_created&gt;&lt;_date&gt;2016-02-01&lt;/_date&gt;&lt;_date_display&gt;2016 Feb&lt;/_date_display&gt;&lt;_db_updated&gt;PubMed&lt;/_db_updated&gt;&lt;_doi&gt;10.5582/bst.2016.01033&lt;/_doi&gt;&lt;_impact_factor&gt;   1.545&lt;/_impact_factor&gt;&lt;_isbn&gt;1881-7823 (Electronic); 1881-7815 (Linking)&lt;/_isbn&gt;&lt;_issue&gt;1&lt;/_issue&gt;&lt;_journal&gt;Biosci Trends&lt;/_journal&gt;&lt;_keywords&gt;Acute Disease; Cholangitis/diagnostic imaging/*therapy; Humans; *Practice Guidelines as Topic; Severity of Illness Index; Tokyo&lt;/_keywords&gt;&lt;_language&gt;eng&lt;/_language&gt;&lt;_modified&gt;61941438&lt;/_modified&gt;&lt;_pages&gt;22-6&lt;/_pages&gt;&lt;_tertiary_title&gt;Bioscience trends&lt;/_tertiary_title&gt;&lt;_type_work&gt;Journal Article; Review&lt;/_type_work&gt;&lt;_url&gt;http://www.ncbi.nlm.nih.gov/entrez/query.fcgi?cmd=Retrieve&amp;amp;db=pubmed&amp;amp;dopt=Abstract&amp;amp;list_uids=26961212&amp;amp;query_hl=1&lt;/_url&gt;&lt;_volume&gt;10&lt;/_volume&gt;&lt;/Details&gt;&lt;Extra&gt;&lt;DBUID&gt;{F96A950B-833F-4880-A151-76DA2D6A2879}&lt;/DBUID&gt;&lt;/Extra&gt;&lt;/Item&gt;&lt;/References&gt;&lt;/Group&gt;&lt;/Citation&gt;_x000a_"/>
    <w:docVar w:name="NE.Ref{27A4A983-CC95-4D6D-9FEE-33FDE7F739E9}" w:val=" ADDIN NE.Ref.{27A4A983-CC95-4D6D-9FEE-33FDE7F739E9}&lt;Citation&gt;&lt;Group&gt;&lt;References&gt;&lt;Item&gt;&lt;ID&gt;522&lt;/ID&gt;&lt;UID&gt;{0E284966-294D-49B5-949D-E23EE79633E5}&lt;/UID&gt;&lt;Title&gt;Controversy and progress for treatment of acute cholangitis after Tokyo Guidelines (TG13)&lt;/Title&gt;&lt;Template&gt;Journal Article&lt;/Template&gt;&lt;Star&gt;0&lt;/Star&gt;&lt;Tag&gt;0&lt;/Tag&gt;&lt;Author&gt;Sun, Z; Zhu, Y; Zhu, B; Xu, G; Zhang, N&lt;/Author&gt;&lt;Year&gt;2016&lt;/Year&gt;&lt;Details&gt;&lt;_accession_num&gt;26961212&lt;/_accession_num&gt;&lt;_author_adr&gt;General Surgery Department, Peking University Ninth School of Clinical Medicine (Beijing Shijitan Hospital, Capital Medical University).&lt;/_author_adr&gt;&lt;_date_display&gt;2016 Feb&lt;/_date_display&gt;&lt;_date&gt;2016-02-01&lt;/_date&gt;&lt;_doi&gt;10.5582/bst.2016.01033&lt;/_doi&gt;&lt;_isbn&gt;1881-7823 (Electronic); 1881-7815 (Linking)&lt;/_isbn&gt;&lt;_issue&gt;1&lt;/_issue&gt;&lt;_journal&gt;Biosci Trends&lt;/_journal&gt;&lt;_keywords&gt;Acute Disease; Cholangitis/diagnostic imaging/*therapy; Humans; *Practice Guidelines as Topic; Severity of Illness Index; Tokyo&lt;/_keywords&gt;&lt;_language&gt;eng&lt;/_language&gt;&lt;_pages&gt;22-6&lt;/_pages&gt;&lt;_tertiary_title&gt;Bioscience trends&lt;/_tertiary_title&gt;&lt;_type_work&gt;Journal Article; Review&lt;/_type_work&gt;&lt;_url&gt;http://www.ncbi.nlm.nih.gov/entrez/query.fcgi?cmd=Retrieve&amp;amp;db=pubmed&amp;amp;dopt=Abstract&amp;amp;list_uids=26961212&amp;amp;query_hl=1&lt;/_url&gt;&lt;_volume&gt;10&lt;/_volume&gt;&lt;_created&gt;61928497&lt;/_created&gt;&lt;_modified&gt;61928497&lt;/_modified&gt;&lt;_db_updated&gt;PubMed&lt;/_db_updated&gt;&lt;_impact_factor&gt;   1.545&lt;/_impact_factor&gt;&lt;_collection_scope&gt;SCIE;&lt;/_collection_scope&gt;&lt;/Details&gt;&lt;Extra&gt;&lt;DBUID&gt;{F96A950B-833F-4880-A151-76DA2D6A2879}&lt;/DBUID&gt;&lt;/Extra&gt;&lt;/Item&gt;&lt;/References&gt;&lt;/Group&gt;&lt;/Citation&gt;_x000a_"/>
    <w:docVar w:name="NE.Ref{2AACAB8E-B520-4846-8C16-FF20823DC78D}" w:val=" ADDIN NE.Ref.{2AACAB8E-B520-4846-8C16-FF20823DC78D}&lt;Citation&gt;&lt;Group&gt;&lt;References&gt;&lt;Item&gt;&lt;ID&gt;509&lt;/ID&gt;&lt;UID&gt;{DB96F234-7683-44F3-AD40-36186A7ED66D}&lt;/UID&gt;&lt;Title&gt;Defense system in the biliary tract against bacterial infection&lt;/Title&gt;&lt;Template&gt;Journal Article&lt;/Template&gt;&lt;Star&gt;0&lt;/Star&gt;&lt;Tag&gt;0&lt;/Tag&gt;&lt;Author&gt;Sung, J Y; Costerton, J W; Shaffer, E A&lt;/Author&gt;&lt;Year&gt;1992&lt;/Year&gt;&lt;Details&gt;&lt;_accession_num&gt;1563308&lt;/_accession_num&gt;&lt;_author_adr&gt;Department of Biological Sciences, University of Calgary, Alberta, Canada.&lt;/_author_adr&gt;&lt;_created&gt;61926897&lt;/_created&gt;&lt;_date&gt;1992-05-01&lt;/_date&gt;&lt;_date_display&gt;1992 May&lt;/_date_display&gt;&lt;_db_updated&gt;PubMed&lt;/_db_updated&gt;&lt;_impact_factor&gt;   2.875&lt;/_impact_factor&gt;&lt;_isbn&gt;0163-2116 (Print); 0163-2116 (Linking)&lt;/_isbn&gt;&lt;_issue&gt;5&lt;/_issue&gt;&lt;_journal&gt;Dig Dis Sci&lt;/_journal&gt;&lt;_keywords&gt;Animals; Bacterial Infections/*immunology/microbiology; Bile/secretion; Bile Acids and Salts/physiology; Biliary Tract/*immunology/microbiology; Biliary Tract Diseases/*immunology/microbiology; Humans; Immunity, Innate; Liver/immunology/microbiology; Mucus/secretion; Sphincter of Oddi/immunology/microbiology&lt;/_keywords&gt;&lt;_language&gt;eng&lt;/_language&gt;&lt;_modified&gt;61941390&lt;/_modified&gt;&lt;_pages&gt;689-96&lt;/_pages&gt;&lt;_tertiary_title&gt;Digestive diseases and sciences&lt;/_tertiary_title&gt;&lt;_type_work&gt;Journal Article; Research Support, Non-U.S. Gov&amp;apos;t; Review&lt;/_type_work&gt;&lt;_url&gt;http://www.ncbi.nlm.nih.gov/entrez/query.fcgi?cmd=Retrieve&amp;amp;db=pubmed&amp;amp;dopt=Abstract&amp;amp;list_uids=1563308&amp;amp;query_hl=1&lt;/_url&gt;&lt;_volume&gt;37&lt;/_volume&gt;&lt;/Details&gt;&lt;Extra&gt;&lt;DBUID&gt;{F96A950B-833F-4880-A151-76DA2D6A2879}&lt;/DBUID&gt;&lt;/Extra&gt;&lt;/Item&gt;&lt;/References&gt;&lt;/Group&gt;&lt;Group&gt;&lt;References&gt;&lt;Item&gt;&lt;ID&gt;523&lt;/ID&gt;&lt;UID&gt;{0C65F537-7897-4D20-98C1-4D1313EE6CAD}&lt;/UID&gt;&lt;Title&gt;Association of preoperative biliary stenting with increased postoperative infectious complications in proximal cholangiocarcinoma&lt;/Title&gt;&lt;Template&gt;Journal Article&lt;/Template&gt;&lt;Star&gt;0&lt;/Star&gt;&lt;Tag&gt;0&lt;/Tag&gt;&lt;Author&gt;Hochwald, S N; Burke, E C; Jarnagin, W R; Fong, Y; Blumgart, L H&lt;/Author&gt;&lt;Year&gt;1999&lt;/Year&gt;&lt;Details&gt;&lt;_accession_num&gt;10088565&lt;/_accession_num&gt;&lt;_author_adr&gt;Department of Surgery, Memorial Sloan-Kettering Cancer Center, New York, NY, USA.&lt;/_author_adr&gt;&lt;_created&gt;61929530&lt;/_created&gt;&lt;_date&gt;1999-03-01&lt;/_date&gt;&lt;_date_display&gt;1999 Mar&lt;/_date_display&gt;&lt;_db_updated&gt;PubMed&lt;/_db_updated&gt;&lt;_isbn&gt;0004-0010 (Print); 0004-0010 (Linking)&lt;/_isbn&gt;&lt;_issue&gt;3&lt;/_issue&gt;&lt;_journal&gt;Arch Surg&lt;/_journal&gt;&lt;_keywords&gt;Aged; Bacterial Infections/*epidemiology/*etiology; Bile/*microbiology; Bile Duct Neoplasms/*surgery; *Bile Ducts, Intrahepatic; Cholangiocarcinoma/*surgery; Female; Humans; Male; Middle Aged; Postoperative Complications/*epidemiology/*etiology; *Preoperative Care; Retrospective Studies; Stents/*adverse effects&lt;/_keywords&gt;&lt;_language&gt;eng&lt;/_language&gt;&lt;_modified&gt;61929531&lt;/_modified&gt;&lt;_pages&gt;261-6&lt;/_pages&gt;&lt;_tertiary_title&gt;Archives of surgery (Chicago, Ill. : 1960)&lt;/_tertiary_title&gt;&lt;_type_work&gt;Journal Article&lt;/_type_work&gt;&lt;_url&gt;http://www.ncbi.nlm.nih.gov/entrez/query.fcgi?cmd=Retrieve&amp;amp;db=pubmed&amp;amp;dopt=Abstract&amp;amp;list_uids=10088565&amp;amp;query_hl=1&lt;/_url&gt;&lt;_volume&gt;134&lt;/_volume&gt;&lt;/Details&gt;&lt;Extra&gt;&lt;DBUID&gt;{F96A950B-833F-4880-A151-76DA2D6A2879}&lt;/DBUID&gt;&lt;/Extra&gt;&lt;/Item&gt;&lt;/References&gt;&lt;/Group&gt;&lt;Group&gt;&lt;References&gt;&lt;Item&gt;&lt;ID&gt;524&lt;/ID&gt;&lt;UID&gt;{D9B41462-BC58-45F0-91AF-043DF646D92D}&lt;/UID&gt;&lt;Title&gt;Bacteribilia and cholangitis after percutaneous transhepatic biliary drainage for malignant biliary obstruction&lt;/Title&gt;&lt;Template&gt;Journal Article&lt;/Template&gt;&lt;Star&gt;0&lt;/Star&gt;&lt;Tag&gt;0&lt;/Tag&gt;&lt;Author&gt;Nomura, T; Shirai, Y; Hatakeyama, K&lt;/Author&gt;&lt;Year&gt;1999&lt;/Year&gt;&lt;Details&gt;&lt;_accession_num&gt;10080147&lt;/_accession_num&gt;&lt;_author_adr&gt;Department of Surgery, Niigata University School of Medicine, Niigata City, Japan.&lt;/_author_adr&gt;&lt;_created&gt;61929535&lt;/_created&gt;&lt;_date&gt;1999-03-01&lt;/_date&gt;&lt;_date_display&gt;1999 Mar&lt;/_date_display&gt;&lt;_db_updated&gt;PubMed&lt;/_db_updated&gt;&lt;_impact_factor&gt;   2.875&lt;/_impact_factor&gt;&lt;_isbn&gt;0163-2116 (Print); 0163-2116 (Linking)&lt;/_isbn&gt;&lt;_issue&gt;3&lt;/_issue&gt;&lt;_journal&gt;Dig Dis Sci&lt;/_journal&gt;&lt;_keywords&gt;Bile/*microbiology; Biliary Tract Neoplasms/*complications; Cholangitis/epidemiology/*etiology; Cholestasis/etiology/*therapy; Drainage/*adverse effects/methods; Female; Humans; Incidence; Male; Middle Aged; Retrospective Studies; Time Factors&lt;/_keywords&gt;&lt;_language&gt;eng&lt;/_language&gt;&lt;_modified&gt;61929539&lt;/_modified&gt;&lt;_pages&gt;542-6&lt;/_pages&gt;&lt;_tertiary_title&gt;Digestive diseases and sciences&lt;/_tertiary_title&gt;&lt;_type_work&gt;Journal Article&lt;/_type_work&gt;&lt;_url&gt;http://www.ncbi.nlm.nih.gov/entrez/query.fcgi?cmd=Retrieve&amp;amp;db=pubmed&amp;amp;dopt=Abstract&amp;amp;list_uids=10080147&amp;amp;query_hl=1&lt;/_url&gt;&lt;_volume&gt;44&lt;/_volume&gt;&lt;/Details&gt;&lt;Extra&gt;&lt;DBUID&gt;{F96A950B-833F-4880-A151-76DA2D6A2879}&lt;/DBUID&gt;&lt;/Extra&gt;&lt;/Item&gt;&lt;/References&gt;&lt;/Group&gt;&lt;/Citation&gt;_x000a_"/>
    <w:docVar w:name="NE.Ref{2BFFA087-FA9D-4236-BD4A-F6F5C98A2A49}" w:val=" ADDIN NE.Ref.{2BFFA087-FA9D-4236-BD4A-F6F5C98A2A49}&lt;Citation&gt;&lt;Group&gt;&lt;References&gt;&lt;Item&gt;&lt;ID&gt;525&lt;/ID&gt;&lt;UID&gt;{17F10B92-0657-4D21-87DA-EC725AD6712A}&lt;/UID&gt;&lt;Title&gt;Primary sclerosing cholangitis: diagnosis, prognosis, and management&lt;/Title&gt;&lt;Template&gt;Journal Article&lt;/Template&gt;&lt;Star&gt;0&lt;/Star&gt;&lt;Tag&gt;0&lt;/Tag&gt;&lt;Author&gt;Singh, S; Talwalkar, J A&lt;/Author&gt;&lt;Year&gt;2013&lt;/Year&gt;&lt;Details&gt;&lt;_accession_num&gt;23454027&lt;/_accession_num&gt;&lt;_author_adr&gt;Division of Gastroenterology and Hepatology, Department of Internal Medicine, Mayo Clinic, Rochester, Minnesota 55905, USA.&lt;/_author_adr&gt;&lt;_date_display&gt;2013 Aug&lt;/_date_display&gt;&lt;_date&gt;2013-08-01&lt;/_date&gt;&lt;_doi&gt;10.1016/j.cgh.2013.02.016&lt;/_doi&gt;&lt;_isbn&gt;1542-7714 (Electronic); 1542-3565 (Linking)&lt;/_isbn&gt;&lt;_issue&gt;8&lt;/_issue&gt;&lt;_journal&gt;Clin Gastroenterol Hepatol&lt;/_journal&gt;&lt;_keywords&gt;Bile Ducts/*pathology; Cholangiocarcinoma/epidemiology; Cholangitis, Sclerosing/complications/*diagnosis/pathology/*therapy; Gallbladder Neoplasms/epidemiology; Humans; Hypertension, Portal/epidemiology; Liver Failure/epidemiology; Liver Neoplasms/epidemiology; *Liver Transplantation; PrognosisAIH; CA19-9; CCA; CRC; ERCP; FISH; IBD; LT; MRCP; PSC; Primary sclerosing cholangitis (PSC); UC; UDCA; autoimmune hepatitis; carbohydrate antigen 19-9; cholangiocarcinoma; colorectal cancer; endoscopic retrograde cholangiopancreatography; fluorescence in situ hybridization; inflammatory bowel disease; liver transplantation; magnetic resonance cholangiopancreatography; primary sclerosing cholangitis; ulcerative colitis; ursodeoxycholic acid&lt;/_keywords&gt;&lt;_language&gt;eng&lt;/_language&gt;&lt;_ori_publication&gt;Copyright (c) 2013 AGA Institute. Published by Elsevier Inc. All rights reserved.&lt;/_ori_publication&gt;&lt;_pages&gt;898-907&lt;/_pages&gt;&lt;_tertiary_title&gt;Clinical gastroenterology and hepatology : the official clinical practice journal_x000d__x000a_      of the American Gastroenterological Association&lt;/_tertiary_title&gt;&lt;_type_work&gt;Journal Article; Review&lt;/_type_work&gt;&lt;_url&gt;http://www.ncbi.nlm.nih.gov/entrez/query.fcgi?cmd=Retrieve&amp;amp;db=pubmed&amp;amp;dopt=Abstract&amp;amp;list_uids=23454027&amp;amp;query_hl=1&lt;/_url&gt;&lt;_volume&gt;11&lt;/_volume&gt;&lt;_created&gt;61929636&lt;/_created&gt;&lt;_modified&gt;61929636&lt;/_modified&gt;&lt;_db_updated&gt;PubMed&lt;/_db_updated&gt;&lt;_impact_factor&gt;   7.398&lt;/_impact_factor&gt;&lt;/Details&gt;&lt;Extra&gt;&lt;DBUID&gt;{F96A950B-833F-4880-A151-76DA2D6A2879}&lt;/DBUID&gt;&lt;/Extra&gt;&lt;/Item&gt;&lt;/References&gt;&lt;/Group&gt;&lt;Group&gt;&lt;References&gt;&lt;Item&gt;&lt;ID&gt;526&lt;/ID&gt;&lt;UID&gt;{0B2F9919-1693-447C-A527-9F6E4B3A6D83}&lt;/UID&gt;&lt;Title&gt;Diagnosis and management of primary sclerosing cholangitis.&lt;/Title&gt;&lt;Template&gt;Journal Article&lt;/Template&gt;&lt;Star&gt;0&lt;/Star&gt;&lt;Tag&gt;0&lt;/Tag&gt;&lt;Author&gt;Chapman, R; Fevery, J; Kalloo, A; Nagorney, D M; Boberg, K M&lt;/Author&gt;&lt;Year&gt;0&lt;/Year&gt;&lt;Details&gt;&lt;_cited_count&gt;644&lt;/_cited_count&gt;&lt;_url&gt;http://xueshu.baidu.com/s?wd=paperuri:%28436dc78a3bf7ec2d0f4b2ed3c9aab9c3%29&amp;amp;filter=sc_long_sign&amp;amp;tn=SE_xueshusource_2kduw22v&amp;amp;sc_vurl=http://europepmc.org/abstract/med/20101749&amp;amp;ie=utf-8&amp;amp;sc_us=8655373813635817321&lt;/_url&gt;&lt;_created&gt;61929638&lt;/_created&gt;&lt;_modified&gt;61929639&lt;/_modified&gt;&lt;_db_updated&gt;kuakujiansuo&lt;/_db_updated&gt;&lt;/Details&gt;&lt;Extra&gt;&lt;DBUID&gt;{F96A950B-833F-4880-A151-76DA2D6A2879}&lt;/DBUID&gt;&lt;/Extra&gt;&lt;/Item&gt;&lt;/References&gt;&lt;/Group&gt;&lt;/Citation&gt;_x000a_"/>
    <w:docVar w:name="NE.Ref{2CE31781-EE85-4669-81CD-695953C4DB7F}" w:val=" ADDIN NE.Ref.{2CE31781-EE85-4669-81CD-695953C4DB7F}&lt;Citation&gt;&lt;Group&gt;&lt;References&gt;&lt;Item&gt;&lt;ID&gt;515&lt;/ID&gt;&lt;UID&gt;{3DEB7173-5970-4499-92B4-8061442E23C1}&lt;/UID&gt;&lt;Title&gt;Influence of bactibilia after preoperative biliary stenting on postoperative infectious complications&lt;/Title&gt;&lt;Template&gt;Journal Article&lt;/Template&gt;&lt;Star&gt;0&lt;/Star&gt;&lt;Tag&gt;0&lt;/Tag&gt;&lt;Author&gt;Howard, T J; Yu, J; Greene, R B; George, V; Wairiuko, G M; Moore, S A; Madura, J A&lt;/Author&gt;&lt;Year&gt;2006&lt;/Year&gt;&lt;Details&gt;&lt;_accession_num&gt;16627218&lt;/_accession_num&gt;&lt;_author_adr&gt;Department of Surgery, Indiana University School of Medicine, Indianapolis, USA.  tjhoward@iupui.edu&lt;/_author_adr&gt;&lt;_date_display&gt;2006 Apr&lt;/_date_display&gt;&lt;_date&gt;2006-04-01&lt;/_date&gt;&lt;_doi&gt;10.1016/j.gassur.2005.08.011&lt;/_doi&gt;&lt;_isbn&gt;1091-255X (Print); 1091-255X (Linking)&lt;/_isbn&gt;&lt;_issue&gt;4&lt;/_issue&gt;&lt;_journal&gt;J Gastrointest Surg&lt;/_journal&gt;&lt;_keywords&gt;Anastomosis, Roux-en-Y; Bacteremia/microbiology; Bacteria/classification/isolation &amp;amp;amp; purification; Bile/*microbiology; Biliary Tract Neoplasms/surgery; Blood Loss, Surgical; Blood Transfusion; Choledochostomy; Female; Humans; Jaundice, Obstructive/surgery/*therapy; Length of Stay; Male; Middle Aged; Pancreatectomy; Pancreatic Neoplasms/surgery; Pancreaticoduodenectomy; Pancreatitis/surgery; Postoperative Complications; Prospective Studies; *Stents/adverse effects/microbiology; Surgical Wound Infection/*etiology; Survival Rate&lt;/_keywords&gt;&lt;_language&gt;eng&lt;/_language&gt;&lt;_pages&gt;523-31&lt;/_pages&gt;&lt;_tertiary_title&gt;Journal of gastrointestinal surgery : official journal of the Society for Surgery_x000d__x000a_      of the Alimentary Tract&lt;/_tertiary_title&gt;&lt;_type_work&gt;Journal Article&lt;/_type_work&gt;&lt;_url&gt;http://www.ncbi.nlm.nih.gov/entrez/query.fcgi?cmd=Retrieve&amp;amp;db=pubmed&amp;amp;dopt=Abstract&amp;amp;list_uids=16627218&amp;amp;query_hl=1&lt;/_url&gt;&lt;_volume&gt;10&lt;/_volume&gt;&lt;_created&gt;61926956&lt;/_created&gt;&lt;_modified&gt;61926956&lt;/_modified&gt;&lt;_db_updated&gt;PubMed&lt;/_db_updated&gt;&lt;_impact_factor&gt;   2.963&lt;/_impact_factor&gt;&lt;_collection_scope&gt;SCIE;&lt;/_collection_scope&gt;&lt;/Details&gt;&lt;Extra&gt;&lt;DBUID&gt;{F96A950B-833F-4880-A151-76DA2D6A2879}&lt;/DBUID&gt;&lt;/Extra&gt;&lt;/Item&gt;&lt;/References&gt;&lt;/Group&gt;&lt;Group&gt;&lt;References&gt;&lt;Item&gt;&lt;ID&gt;516&lt;/ID&gt;&lt;UID&gt;{226DCD1C-7AB4-47F1-9E4A-A63BD4CF2091}&lt;/UID&gt;&lt;Title&gt;Simultaneous bacteriologic assessment of bile from gallbladder and common bile duct in control subjects and patients with gallstones and common duct stones&lt;/Title&gt;&lt;Template&gt;Journal Article&lt;/Template&gt;&lt;Star&gt;0&lt;/Star&gt;&lt;Tag&gt;0&lt;/Tag&gt;&lt;Author&gt;Csendes, A; Burdiles, P; Maluenda, F; Diaz, J C; Csendes, P; Mitru, N&lt;/Author&gt;&lt;Year&gt;1996&lt;/Year&gt;&lt;Details&gt;&lt;_accession_num&gt;8615724&lt;/_accession_num&gt;&lt;_author_adr&gt;Department of Surgery, Gastrointestinal Unit, University Hospital, Santiago, Chile.&lt;/_author_adr&gt;&lt;_date_display&gt;1996 Apr&lt;/_date_display&gt;&lt;_date&gt;1996-04-01&lt;/_date&gt;&lt;_isbn&gt;0004-0010 (Print); 0004-0010 (Linking)&lt;/_isbn&gt;&lt;_issue&gt;4&lt;/_issue&gt;&lt;_journal&gt;Arch Surg&lt;/_journal&gt;&lt;_keywords&gt;Acute Disease; Adult; Age Factors; Aged; Bacteria/*isolation &amp;amp;amp; purification; Bile/*microbiology; Cholecystitis/etiology/microbiology; Cholelithiasis/complications/*microbiology; Chronic Disease; Common Bile Duct; Female; Gallbladder; Gallstones/*microbiology; Humans; Male; Middle Aged; Prospective Studies&lt;/_keywords&gt;&lt;_language&gt;eng&lt;/_language&gt;&lt;_pages&gt;389-94&lt;/_pages&gt;&lt;_tertiary_title&gt;Archives of surgery (Chicago, Ill. : 1960)&lt;/_tertiary_title&gt;&lt;_type_work&gt;Journal Article&lt;/_type_work&gt;&lt;_url&gt;http://www.ncbi.nlm.nih.gov/entrez/query.fcgi?cmd=Retrieve&amp;amp;db=pubmed&amp;amp;dopt=Abstract&amp;amp;list_uids=8615724&amp;amp;query_hl=1&lt;/_url&gt;&lt;_volume&gt;131&lt;/_volume&gt;&lt;_created&gt;61926960&lt;/_created&gt;&lt;_modified&gt;61926960&lt;/_modified&gt;&lt;_db_updated&gt;PubMed&lt;/_db_updated&gt;&lt;/Details&gt;&lt;Extra&gt;&lt;DBUID&gt;{F96A950B-833F-4880-A151-76DA2D6A2879}&lt;/DBUID&gt;&lt;/Extra&gt;&lt;/Item&gt;&lt;/References&gt;&lt;/Group&gt;&lt;/Citation&gt;_x000a_"/>
    <w:docVar w:name="NE.Ref{384493CF-EFD3-4B28-B64F-B5D20D59DF43}" w:val=" ADDIN NE.Ref.{384493CF-EFD3-4B28-B64F-B5D20D59DF43}&lt;Citation&gt;&lt;Group&gt;&lt;References&gt;&lt;Item&gt;&lt;ID&gt;544&lt;/ID&gt;&lt;UID&gt;{A4677816-FE13-4AB5-A908-7BACF075D86B}&lt;/UID&gt;&lt;Title&gt;Helicobacter species ribosomal DNA in the pancreas, stomach and duodenum of pancreatic cancer patients&lt;/Title&gt;&lt;Template&gt;Journal Article&lt;/Template&gt;&lt;Star&gt;0&lt;/Star&gt;&lt;Tag&gt;0&lt;/Tag&gt;&lt;Author&gt;Nilsson, H O; Stenram, U; Ihse, I; Wadstrom, T&lt;/Author&gt;&lt;Year&gt;2006&lt;/Year&gt;&lt;Details&gt;&lt;_accession_num&gt;16718784&lt;/_accession_num&gt;&lt;_author_adr&gt;Department of Laboratory Medicine, Division of Medical Microbiology, Lund University, Solvegatan 23, S-223 62 Lund, Sweden. hans-olof.nilsson@med.lu.se&lt;/_author_adr&gt;&lt;_date_display&gt;2006 May 21&lt;/_date_display&gt;&lt;_date&gt;2006-05-21&lt;/_date&gt;&lt;_isbn&gt;1007-9327 (Print); 1007-9327 (Linking)&lt;/_isbn&gt;&lt;_issue&gt;19&lt;/_issue&gt;&lt;_journal&gt;World J Gastroenterol&lt;/_journal&gt;&lt;_keywords&gt;Adult; Aged; Bacteroides/genetics/physiology; Carcinoma, Neuroendocrine/etiology/genetics/*microbiology; Case-Control Studies; Common Bile Duct/chemistry/microbiology; DNA, Ribosomal/*analysis/genetics; Duodenum/*chemistry/microbiology; Female; Gallbladder/chemistry/microbiology; Helicobacter/*genetics/physiology; Helicobacter Infections/complications/genetics; Humans; Male; Middle Aged; Multiple Endocrine Neoplasia Type 1/etiology/genetics/*microbiology; Pancreas/*chemistry/microbiology; Pancreatic Neoplasms/etiology/genetics/*microbiology; Polymerase Chain Reaction; Stomach/*chemistry/microbiology&lt;/_keywords&gt;&lt;_language&gt;eng&lt;/_language&gt;&lt;_pages&gt;3038-43&lt;/_pages&gt;&lt;_tertiary_title&gt;World journal of gastroenterology&lt;/_tertiary_title&gt;&lt;_type_work&gt;Journal Article; Research Support, Non-U.S. Gov&amp;apos;t&lt;/_type_work&gt;&lt;_url&gt;http://www.ncbi.nlm.nih.gov/entrez/query.fcgi?cmd=Retrieve&amp;amp;db=pubmed&amp;amp;dopt=Abstract&amp;amp;list_uids=16718784&amp;amp;query_hl=1&lt;/_url&gt;&lt;_volume&gt;12&lt;/_volume&gt;&lt;_created&gt;61950079&lt;/_created&gt;&lt;_modified&gt;61950080&lt;/_modified&gt;&lt;_db_updated&gt;PubMed&lt;/_db_updated&gt;&lt;_impact_factor&gt;   3.365&lt;/_impact_factor&gt;&lt;/Details&gt;&lt;Extra&gt;&lt;DBUID&gt;{F96A950B-833F-4880-A151-76DA2D6A2879}&lt;/DBUID&gt;&lt;/Extra&gt;&lt;/Item&gt;&lt;/References&gt;&lt;/Group&gt;&lt;/Citation&gt;_x000a_"/>
    <w:docVar w:name="NE.Ref{39C159E9-9F41-48E0-A436-7995D090FADF}" w:val=" ADDIN NE.Ref.{39C159E9-9F41-48E0-A436-7995D090FADF}&lt;Citation&gt;&lt;Group&gt;&lt;References&gt;&lt;Item&gt;&lt;ID&gt;521&lt;/ID&gt;&lt;UID&gt;{00C54975-E170-4D1C-8EC1-CE217DF50900}&lt;/UID&gt;&lt;Title&gt;In vitro activity of moxifloxacin and piperacillin/sulbactam against pathogens of acute cholangitis&lt;/Title&gt;&lt;Template&gt;Journal Article&lt;/Template&gt;&lt;Star&gt;0&lt;/Star&gt;&lt;Tag&gt;0&lt;/Tag&gt;&lt;Author&gt;Weber, A; Huber, W; Kamereck, K; Winkle, P; Voland, P; Weidenbach, H; Schmid, R M; Prinz, C&lt;/Author&gt;&lt;Year&gt;2008&lt;/Year&gt;&lt;Details&gt;&lt;_accession_num&gt;18506921&lt;/_accession_num&gt;&lt;_author_adr&gt;Department of Gastroenterology, Klinikum Rechts der Isar, Technical University Munich, Munich 81675, Germany.&lt;/_author_adr&gt;&lt;_date_display&gt;2008 May 28&lt;/_date_display&gt;&lt;_date&gt;2008-05-28&lt;/_date&gt;&lt;_isbn&gt;1007-9327 (Print); 1007-9327 (Linking)&lt;/_isbn&gt;&lt;_issue&gt;20&lt;/_issue&gt;&lt;_journal&gt;World J Gastroenterol&lt;/_journal&gt;&lt;_keywords&gt;Acute Disease; Aged; Aged, 80 and over; Anti-Bacterial Agents/*pharmacology; Aza Compounds/*pharmacology; Bile/microbiology; Cholangitis/drug therapy/*microbiology; Drug Resistance, Multiple, Bacterial; Drug Therapy, Combination; Enterococcus/drug effects/isolation &amp;amp;amp; purification; Escherichia coli/drug effects/isolation &amp;amp;amp; purification; Female; Fluoroquinolones; Humans; Klebsiella/drug effects/isolation &amp;amp;amp; purification; Male; Middle Aged; Piperacillin/*pharmacology; Prospective Studies; Quinolines/*pharmacology; Sulbactam/*pharmacology&lt;/_keywords&gt;&lt;_language&gt;eng&lt;/_language&gt;&lt;_pages&gt;3174-8&lt;/_pages&gt;&lt;_tertiary_title&gt;World journal of gastroenterology&lt;/_tertiary_title&gt;&lt;_type_work&gt;Journal Article&lt;/_type_work&gt;&lt;_url&gt;http://www.ncbi.nlm.nih.gov/entrez/query.fcgi?cmd=Retrieve&amp;amp;db=pubmed&amp;amp;dopt=Abstract&amp;amp;list_uids=18506921&amp;amp;query_hl=1&lt;/_url&gt;&lt;_volume&gt;14&lt;/_volume&gt;&lt;_created&gt;61928493&lt;/_created&gt;&lt;_modified&gt;61928493&lt;/_modified&gt;&lt;_db_updated&gt;PubMed&lt;/_db_updated&gt;&lt;_impact_factor&gt;   3.365&lt;/_impact_factor&gt;&lt;/Details&gt;&lt;Extra&gt;&lt;DBUID&gt;{F96A950B-833F-4880-A151-76DA2D6A2879}&lt;/DBUID&gt;&lt;/Extra&gt;&lt;/Item&gt;&lt;/References&gt;&lt;/Group&gt;&lt;/Citation&gt;_x000a_"/>
    <w:docVar w:name="NE.Ref{3FB0D5B2-F90E-4C8A-B821-57103A0AA3C7}" w:val=" ADDIN NE.Ref.{3FB0D5B2-F90E-4C8A-B821-57103A0AA3C7}&lt;Citation&gt;&lt;Group&gt;&lt;References&gt;&lt;Item&gt;&lt;ID&gt;529&lt;/ID&gt;&lt;UID&gt;{70B7CB2C-D943-47C5-A4A8-E647716643C6}&lt;/UID&gt;&lt;Title&gt;Microbial profile and antibiotic sensitivity pattern in bile cultures from endoscopic retrograde cholangiography patients&lt;/Title&gt;&lt;Template&gt;Journal Article&lt;/Template&gt;&lt;Star&gt;0&lt;/Star&gt;&lt;Tag&gt;0&lt;/Tag&gt;&lt;Author&gt;Kaya, M; Bestas, R; Bacalan, F; Bacaksiz, F; Arslan, E G; Kaplan, M A&lt;/Author&gt;&lt;Year&gt;2012&lt;/Year&gt;&lt;Details&gt;&lt;_accession_num&gt;22826624&lt;/_accession_num&gt;&lt;_author_adr&gt;Department of Gastroenterology, School of Medicine, Dicle University, Diyarbakir  21280, Turkey. muhsinkaya20@hotmail.com&lt;/_author_adr&gt;&lt;_created&gt;61929656&lt;/_created&gt;&lt;_date&gt;2012-07-21&lt;/_date&gt;&lt;_date_display&gt;2012 Jul 21&lt;/_date_display&gt;&lt;_db_updated&gt;PubMed&lt;/_db_updated&gt;&lt;_doi&gt;10.3748/wjg.v18.i27.3585&lt;/_doi&gt;&lt;_impact_factor&gt;   3.365&lt;/_impact_factor&gt;&lt;_isbn&gt;2219-2840 (Electronic); 1007-9327 (Linking)&lt;/_isbn&gt;&lt;_issue&gt;27&lt;/_issue&gt;&lt;_journal&gt;World J Gastroenterol&lt;/_journal&gt;&lt;_keywords&gt;Acute Disease; Adolescent; Adult; Aged; Aged, 80 and over; Anti-Bacterial Agents/*therapeutic use; Bacteria/classification/*drug effects/growth &amp;amp;amp; development/*isolation &amp;amp;amp;_x000d__x000a_      purification; Bile/*microbiology; Chi-Square Distribution; *Cholangiopancreatography, Endoscopic Retrograde; Cholangitis/diagnosis/*microbiology/surgery; Cholestasis/diagnosis/*microbiology/surgery; Disk Diffusion Antimicrobial Tests; Drug Resistance, Bacterial; Female; Humans; Male; Microbial Sensitivity Tests; Middle Aged; Prospective Studies; Turkey; Young AdultBacteriobilia; Bile culture; Cholangitis; Endoscopic retrograde cholangiopancreaticography&lt;/_keywords&gt;&lt;_language&gt;eng&lt;/_language&gt;&lt;_modified&gt;61941448&lt;/_modified&gt;&lt;_pages&gt;3585-9&lt;/_pages&gt;&lt;_tertiary_title&gt;World journal of gastroenterology&lt;/_tertiary_title&gt;&lt;_type_work&gt;Journal Article&lt;/_type_work&gt;&lt;_url&gt;http://www.ncbi.nlm.nih.gov/entrez/query.fcgi?cmd=Retrieve&amp;amp;db=pubmed&amp;amp;dopt=Abstract&amp;amp;list_uids=22826624&amp;amp;query_hl=1&lt;/_url&gt;&lt;_volume&gt;18&lt;/_volume&gt;&lt;/Details&gt;&lt;Extra&gt;&lt;DBUID&gt;{F96A950B-833F-4880-A151-76DA2D6A2879}&lt;/DBUID&gt;&lt;/Extra&gt;&lt;/Item&gt;&lt;/References&gt;&lt;/Group&gt;&lt;/Citation&gt;_x000a_"/>
    <w:docVar w:name="NE.Ref{402694CA-DF0F-4BBF-B80F-501CD975A9E8}" w:val=" ADDIN NE.Ref.{402694CA-DF0F-4BBF-B80F-501CD975A9E8}&lt;Citation&gt;&lt;Group&gt;&lt;References&gt;&lt;Item&gt;&lt;ID&gt;531&lt;/ID&gt;&lt;UID&gt;{FC174AFF-EE4A-4CE0-AD27-E916F0C395C8}&lt;/UID&gt;&lt;Title&gt;Routine bile collection for microbiological analysis during cholangiography and its impact on the management of cholangitis&lt;/Title&gt;&lt;Template&gt;Journal Article&lt;/Template&gt;&lt;Star&gt;0&lt;/Star&gt;&lt;Tag&gt;0&lt;/Tag&gt;&lt;Author&gt;Negm, A A; Schott, A; Vonberg, R P; Weismueller, T J; Schneider, A S; Kubicka, S; Strassburg, C P; Manns, M P; Suerbaum, S; Wedemeyer, J; Lankisch, T O&lt;/Author&gt;&lt;Year&gt;2010&lt;/Year&gt;&lt;Details&gt;&lt;_accession_num&gt;20541201&lt;/_accession_num&gt;&lt;_author_adr&gt;Department of Gastroenterology, Hepatology and Endocrinology, Hannover Medical School, Hannover, Germany.&lt;/_author_adr&gt;&lt;_date_display&gt;2010 Aug&lt;/_date_display&gt;&lt;_date&gt;2010-08-01&lt;/_date&gt;&lt;_doi&gt;10.1016/j.gie.2010.02.043&lt;/_doi&gt;&lt;_isbn&gt;1097-6779 (Electronic); 0016-5107 (Linking)&lt;/_isbn&gt;&lt;_issue&gt;2&lt;/_issue&gt;&lt;_journal&gt;Gastrointest Endosc&lt;/_journal&gt;&lt;_keywords&gt;Adult; Aged; Aged, 80 and over; Anti-Bacterial Agents/therapeutic use; Bacteria/*isolation &amp;amp;amp; purification; Bile/*microbiology; Cholangiography/*methods; Cholangitis/*diagnosis/drug therapy/microbiology; Colony Count, Microbial; Diagnosis, Differential; Female; Follow-Up Studies; Humans; Male; Middle Aged; Prognosis; Prospective Studies; Young Adult&lt;/_keywords&gt;&lt;_language&gt;eng&lt;/_language&gt;&lt;_ori_publication&gt;Copyright 2010 American Society for Gastrointestinal Endoscopy. Published by_x000d__x000a_      Mosby, Inc. All rights reserved.&lt;/_ori_publication&gt;&lt;_pages&gt;284-91&lt;/_pages&gt;&lt;_tertiary_title&gt;Gastrointestinal endoscopy&lt;/_tertiary_title&gt;&lt;_type_work&gt;Comparative Study; Journal Article; Research Support, Non-U.S. Gov&amp;apos;t&lt;/_type_work&gt;&lt;_url&gt;http://www.ncbi.nlm.nih.gov/entrez/query.fcgi?cmd=Retrieve&amp;amp;db=pubmed&amp;amp;dopt=Abstract&amp;amp;list_uids=20541201&amp;amp;query_hl=1&lt;/_url&gt;&lt;_volume&gt;72&lt;/_volume&gt;&lt;_created&gt;61929665&lt;/_created&gt;&lt;_modified&gt;61929665&lt;/_modified&gt;&lt;_db_updated&gt;PubMed&lt;/_db_updated&gt;&lt;_impact_factor&gt;   6.501&lt;/_impact_factor&gt;&lt;_collection_scope&gt;SCI;SCIE;&lt;/_collection_scope&gt;&lt;/Details&gt;&lt;Extra&gt;&lt;DBUID&gt;{F96A950B-833F-4880-A151-76DA2D6A2879}&lt;/DBUID&gt;&lt;/Extra&gt;&lt;/Item&gt;&lt;/References&gt;&lt;/Group&gt;&lt;/Citation&gt;_x000a_"/>
    <w:docVar w:name="NE.Ref{437E9BB9-B308-4FDF-95F8-15715CFDA593}" w:val=" ADDIN NE.Ref.{437E9BB9-B308-4FDF-95F8-15715CFDA593}&lt;Citation&gt;&lt;Group&gt;&lt;References&gt;&lt;Item&gt;&lt;ID&gt;506&lt;/ID&gt;&lt;UID&gt;{FBC4342E-C1D1-4996-8E2E-D0F4ECE2646D}&lt;/UID&gt;&lt;Title&gt;Diagnosis and management of acute cholangitis&lt;/Title&gt;&lt;Template&gt;Journal Article&lt;/Template&gt;&lt;Star&gt;0&lt;/Star&gt;&lt;Tag&gt;0&lt;/Tag&gt;&lt;Author&gt;Lee, J G&lt;/Author&gt;&lt;Year&gt;2009&lt;/Year&gt;&lt;Details&gt;&lt;_accession_num&gt;19652653&lt;/_accession_num&gt;&lt;_author_adr&gt;University of California Irvine Medical Center, 101 The City Drive, Building 53,  Room 113, Orange, CA 92868, USA. jglee@uci.edu&lt;/_author_adr&gt;&lt;_created&gt;61926883&lt;/_created&gt;&lt;_date&gt;2009-09-01&lt;/_date&gt;&lt;_date_display&gt;2009 Sep&lt;/_date_display&gt;&lt;_db_updated&gt;PubMed&lt;/_db_updated&gt;&lt;_doi&gt;10.1038/nrgastro.2009.126&lt;/_doi&gt;&lt;_impact_factor&gt;  13.678&lt;/_impact_factor&gt;&lt;_isbn&gt;1759-5053 (Electronic); 1759-5045 (Linking)&lt;/_isbn&gt;&lt;_issue&gt;9&lt;/_issue&gt;&lt;_journal&gt;Nat Rev Gastroenterol Hepatol&lt;/_journal&gt;&lt;_keywords&gt;Acute Disease; Anti-Bacterial Agents/therapeutic use; Cholangiopancreatography, Endoscopic Retrograde; Cholangitis/*diagnosis/*therapy; Cholecystectomy; Drainage; Humans&lt;/_keywords&gt;&lt;_language&gt;eng&lt;/_language&gt;&lt;_modified&gt;61926883&lt;/_modified&gt;&lt;_pages&gt;533-41&lt;/_pages&gt;&lt;_tertiary_title&gt;Nature reviews. Gastroenterology &amp;amp;amp; hepatology&lt;/_tertiary_title&gt;&lt;_type_work&gt;Journal Article; Review&lt;/_type_work&gt;&lt;_url&gt;http://www.ncbi.nlm.nih.gov/entrez/query.fcgi?cmd=Retrieve&amp;amp;db=pubmed&amp;amp;dopt=Abstract&amp;amp;list_uids=19652653&amp;amp;query_hl=1&lt;/_url&gt;&lt;_volume&gt;6&lt;/_volume&gt;&lt;/Details&gt;&lt;Extra&gt;&lt;DBUID&gt;{F96A950B-833F-4880-A151-76DA2D6A2879}&lt;/DBUID&gt;&lt;/Extra&gt;&lt;/Item&gt;&lt;/References&gt;&lt;/Group&gt;&lt;/Citation&gt;_x000a_"/>
    <w:docVar w:name="NE.Ref{4490DE1F-9A8B-450A-917D-24110FAAF40C}" w:val=" ADDIN NE.Ref.{4490DE1F-9A8B-450A-917D-24110FAAF40C}&lt;Citation&gt;&lt;Group&gt;&lt;References&gt;&lt;Item&gt;&lt;ID&gt;562&lt;/ID&gt;&lt;UID&gt;{DA724C26-F32F-4F1D-B77C-992508C13524}&lt;/UID&gt;&lt;Title&gt;[Acute cholangitis caused by choledocholithiasis: traditional surgery or endoscopic biliary drainage]&lt;/Title&gt;&lt;Template&gt;Journal Article&lt;/Template&gt;&lt;Star&gt;0&lt;/Star&gt;&lt;Tag&gt;0&lt;/Tag&gt;&lt;Author&gt;Anselmi, M; Salgado, J; Arancibia, A; Alliu, C&lt;/Author&gt;&lt;Year&gt;2001&lt;/Year&gt;&lt;Details&gt;&lt;_cited_count&gt;29&lt;/_cited_count&gt;&lt;_created&gt;62228848&lt;/_created&gt;&lt;_db_updated&gt;kuakujiansuo&lt;/_db_updated&gt;&lt;_issue&gt;7&lt;/_issue&gt;&lt;_journal&gt;Revista Médica De Chile&lt;/_journal&gt;&lt;_modified&gt;63092060&lt;/_modified&gt;&lt;_pages&gt;757-62&lt;/_pages&gt;&lt;_url&gt;http://xueshu.baidu.com/s?wd=paperuri:%286017c058dcd510cb152f417319ab9a96%29&amp;amp;filter=sc_long_sign&amp;amp;tn=SE_xueshusource_2kduw22v&amp;amp;sc_vurl=http://www.ncbi.nlm.nih.gov/pubmed/11552444&amp;amp;ie=utf-8&amp;amp;sc_us=7632340817028533270&lt;/_url&gt;&lt;_volume&gt;129&lt;/_volume&gt;&lt;/Details&gt;&lt;Extra&gt;&lt;DBUID&gt;{F96A950B-833F-4880-A151-76DA2D6A2879}&lt;/DBUID&gt;&lt;/Extra&gt;&lt;/Item&gt;&lt;/References&gt;&lt;/Group&gt;&lt;/Citation&gt;_x000a_"/>
    <w:docVar w:name="NE.Ref{457EB6E3-7E27-4960-8EEF-56E0B26DD55E}" w:val=" ADDIN NE.Ref.{457EB6E3-7E27-4960-8EEF-56E0B26DD55E}&lt;Citation&gt;&lt;Group&gt;&lt;References&gt;&lt;Item&gt;&lt;ID&gt;530&lt;/ID&gt;&lt;UID&gt;{59EE8CCB-AA88-4FC7-A930-A0DCB14B9666}&lt;/UID&gt;&lt;Title&gt;经鼻胆管引流术后胆汁培养及药敏结果分析&lt;/Title&gt;&lt;Template&gt;Journal Article&lt;/Template&gt;&lt;Star&gt;0&lt;/Star&gt;&lt;Tag&gt;0&lt;/Tag&gt;&lt;Author&gt;杨晶; 楼颂梅; 张啸&lt;/Author&gt;&lt;Year&gt;2014&lt;/Year&gt;&lt;Details&gt;&lt;_author_adr&gt;310006,杭州市第一人民医院消化内科&lt;/_author_adr&gt;&lt;_author_aff&gt;310006,杭州市第一人民医院消化内科&lt;/_author_aff&gt;&lt;_collection_scope&gt;中国科技核心期刊;&lt;/_collection_scope&gt;&lt;_created&gt;61929660&lt;/_created&gt;&lt;_db_provider&gt;北京万方数据股份有限公司&lt;/_db_provider&gt;&lt;_db_updated&gt;Wanfangdata&lt;/_db_updated&gt;&lt;_doi&gt;10.3969/j.issn.1673-534X.2014.04.013&lt;/_doi&gt;&lt;_isbn&gt;1673-534X&lt;/_isbn&gt;&lt;_issue&gt;4&lt;/_issue&gt;&lt;_journal&gt;国际消化病杂志&lt;/_journal&gt;&lt;_keywords&gt;胆管炎; 经鼻胆管引流术; 胆汁培养; 抗生素敏感性; Cholangitis; Endoscopic nasobiliary drainage; Bile culture; Antibiotic sensitivity&lt;/_keywords&gt;&lt;_language&gt;chi&lt;/_language&gt;&lt;_modified&gt;61941451&lt;/_modified&gt;&lt;_pages&gt;271-274&lt;/_pages&gt;&lt;_tertiary_title&gt;International Journal of Digestive Diseases&lt;/_tertiary_title&gt;&lt;_translated_author&gt;Jing, YANG; Song-mei, LOU; Xiao, ZHANG&lt;/_translated_author&gt;&lt;_translated_title&gt;Analysis of bile bacteria culture and antibiotic sensitivity after endoscopic nasobiliary drainage&lt;/_translated_title&gt;&lt;_url&gt;http://d.g.wanfangdata.com.cn/Periodical_gwyx-xhxtbfc201404013.aspx&lt;/_url&gt;&lt;_volume&gt;34&lt;/_volume&gt;&lt;/Details&gt;&lt;Extra&gt;&lt;DBUID&gt;{F96A950B-833F-4880-A151-76DA2D6A2879}&lt;/DBUID&gt;&lt;/Extra&gt;&lt;/Item&gt;&lt;/References&gt;&lt;/Group&gt;&lt;/Citation&gt;_x000a_"/>
    <w:docVar w:name="NE.Ref{4FD1A664-D7F7-4538-BAC0-B0ED6839ED64}" w:val=" ADDIN NE.Ref.{4FD1A664-D7F7-4538-BAC0-B0ED6839ED64}&lt;Citation&gt;&lt;Group&gt;&lt;References&gt;&lt;Item&gt;&lt;ID&gt;510&lt;/ID&gt;&lt;UID&gt;{F8727BF0-0357-4B8A-A9BA-B39F7727F135}&lt;/UID&gt;&lt;Title&gt;Clinical determinants for the recovery of fungal and mezlocillin-resistant pathogens from bile specimens&lt;/Title&gt;&lt;Template&gt;Journal Article&lt;/Template&gt;&lt;Star&gt;0&lt;/Star&gt;&lt;Tag&gt;0&lt;/Tag&gt;&lt;Author&gt;Ehrenstein, B P; Salamon, L; Linde, H J; Messmann, H; Scholmerich, J; Gluck, T&lt;/Author&gt;&lt;Year&gt;2002&lt;/Year&gt;&lt;Details&gt;&lt;_accession_num&gt;11880954&lt;/_accession_num&gt;&lt;_author_adr&gt;Klinik und Poliklinik fur Innere Medizin I, Klinikum der Universitat, 93042 Regensburg, Germany. Boris.Ehrenstein@klinik.uni-r.de&lt;/_author_adr&gt;&lt;_date_display&gt;2002 Apr 01&lt;/_date_display&gt;&lt;_date&gt;2002-04-01&lt;/_date&gt;&lt;_doi&gt;10.1086/339209&lt;/_doi&gt;&lt;_isbn&gt;1537-6591 (Electronic); 1058-4838 (Linking)&lt;/_isbn&gt;&lt;_issue&gt;7&lt;/_issue&gt;&lt;_journal&gt;Clin Infect Dis&lt;/_journal&gt;&lt;_keywords&gt;Bacteria/drug effects; Bile Duct Diseases/*diagnosis/drug therapy/microbiology; Candida/drug effects; Candidiasis/*diagnosis/drug therapy; Drug Resistance, Microbial; Humans; Mezlocillin/pharmacology; Microbial Sensitivity Tests; Penicillins/pharmacology/therapeutic use; Prognosis; Retrospective Studies&lt;/_keywords&gt;&lt;_language&gt;eng&lt;/_language&gt;&lt;_pages&gt;902-8&lt;/_pages&gt;&lt;_tertiary_title&gt;Clinical infectious diseases : an official publication of the Infectious Diseases_x000d__x000a_      Society of America&lt;/_tertiary_title&gt;&lt;_type_work&gt;Journal Article&lt;/_type_work&gt;&lt;_url&gt;http://www.ncbi.nlm.nih.gov/entrez/query.fcgi?cmd=Retrieve&amp;amp;db=pubmed&amp;amp;dopt=Abstract&amp;amp;list_uids=11880954&amp;amp;query_hl=1&lt;/_url&gt;&lt;_volume&gt;34&lt;/_volume&gt;&lt;_created&gt;61926931&lt;/_created&gt;&lt;_modified&gt;61926932&lt;/_modified&gt;&lt;_db_updated&gt;PubMed&lt;/_db_updated&gt;&lt;_impact_factor&gt;   8.216&lt;/_impact_factor&gt;&lt;_collection_scope&gt;SCI;SCIE;&lt;/_collection_scope&gt;&lt;/Details&gt;&lt;Extra&gt;&lt;DBUID&gt;{F96A950B-833F-4880-A151-76DA2D6A2879}&lt;/DBUID&gt;&lt;/Extra&gt;&lt;/Item&gt;&lt;/References&gt;&lt;/Group&gt;&lt;Group&gt;&lt;References&gt;&lt;Item&gt;&lt;ID&gt;511&lt;/ID&gt;&lt;UID&gt;{BF5FDBBB-3A83-4ED5-99E3-21BB10E50050}&lt;/UID&gt;&lt;Title&gt;Microbiological examinations and in-vitro testing of different antibiotics in therapeutic endoscopy of the biliary system&lt;/Title&gt;&lt;Template&gt;Journal Article&lt;/Template&gt;&lt;Star&gt;0&lt;/Star&gt;&lt;Tag&gt;0&lt;/Tag&gt;&lt;Author&gt;Lorenz, R; Herrmann, M; Kassem, A M; Lehn, N; Neuhaus, H; Classen, M&lt;/Author&gt;&lt;Year&gt;1998&lt;/Year&gt;&lt;Details&gt;&lt;_accession_num&gt;9865561&lt;/_accession_num&gt;&lt;_author_adr&gt;Second Medical Dept., Technical University of Munich, Rechts der Isar Hospital, Germany.&lt;/_author_adr&gt;&lt;_date_display&gt;1998 Oct&lt;/_date_display&gt;&lt;_date&gt;1998-10-01&lt;/_date&gt;&lt;_doi&gt;10.1055/s-2007-1001393&lt;/_doi&gt;&lt;_isbn&gt;0013-726X (Print); 0013-726X (Linking)&lt;/_isbn&gt;&lt;_issue&gt;8&lt;/_issue&gt;&lt;_journal&gt;Endoscopy&lt;/_journal&gt;&lt;_keywords&gt;Adult; Aged; Aged, 80 and over; *Antibiotic Prophylaxis; Bacteremia/epidemiology/etiology/*prevention &amp;amp;amp; control; Bacteria/drug effects/isolation &amp;amp;amp; purification; Bile Ducts/microbiology; Blood/microbiology; Cholangiopancreatography, Endoscopic Retrograde/*adverse effects; Cholestasis/microbiology/therapy; Female; Humans; Incidence; Male; Microbial Sensitivity Tests; Middle Aged; Prospective Studies; Reference Values; Treatment Outcome&lt;/_keywords&gt;&lt;_language&gt;eng&lt;/_language&gt;&lt;_pages&gt;708-12&lt;/_pages&gt;&lt;_tertiary_title&gt;Endoscopy&lt;/_tertiary_title&gt;&lt;_type_work&gt;Clinical Trial; Journal Article; Randomized Controlled Trial&lt;/_type_work&gt;&lt;_url&gt;http://www.ncbi.nlm.nih.gov/entrez/query.fcgi?cmd=Retrieve&amp;amp;db=pubmed&amp;amp;dopt=Abstract&amp;amp;list_uids=9865561&amp;amp;query_hl=1&lt;/_url&gt;&lt;_volume&gt;30&lt;/_volume&gt;&lt;_created&gt;61926935&lt;/_created&gt;&lt;_modified&gt;61926935&lt;/_modified&gt;&lt;_db_updated&gt;PubMed&lt;/_db_updated&gt;&lt;_impact_factor&gt;   5.444&lt;/_impact_factor&gt;&lt;_collection_scope&gt;SCI;SCIE;&lt;/_collection_scope&gt;&lt;/Details&gt;&lt;Extra&gt;&lt;DBUID&gt;{F96A950B-833F-4880-A151-76DA2D6A2879}&lt;/DBUID&gt;&lt;/Extra&gt;&lt;/Item&gt;&lt;/References&gt;&lt;/Group&gt;&lt;/Citation&gt;_x000a_"/>
    <w:docVar w:name="NE.Ref{5C873092-E881-48AC-AB9D-01D7D103FC30}" w:val=" ADDIN NE.Ref.{5C873092-E881-48AC-AB9D-01D7D103FC30}&lt;Citation&gt;&lt;Group&gt;&lt;References&gt;&lt;Item&gt;&lt;ID&gt;521&lt;/ID&gt;&lt;UID&gt;{00C54975-E170-4D1C-8EC1-CE217DF50900}&lt;/UID&gt;&lt;Title&gt;In vitro activity of moxifloxacin and piperacillin/sulbactam against pathogens of acute cholangitis&lt;/Title&gt;&lt;Template&gt;Journal Article&lt;/Template&gt;&lt;Star&gt;0&lt;/Star&gt;&lt;Tag&gt;0&lt;/Tag&gt;&lt;Author&gt;Weber, A; Huber, W; Kamereck, K; Winkle, P; Voland, P; Weidenbach, H; Schmid, R M; Prinz, C&lt;/Author&gt;&lt;Year&gt;2008&lt;/Year&gt;&lt;Details&gt;&lt;_accession_num&gt;18506921&lt;/_accession_num&gt;&lt;_author_adr&gt;Department of Gastroenterology, Klinikum Rechts der Isar, Technical University Munich, Munich 81675, Germany.&lt;/_author_adr&gt;&lt;_created&gt;61928493&lt;/_created&gt;&lt;_date&gt;2008-05-28&lt;/_date&gt;&lt;_date_display&gt;2008 May 28&lt;/_date_display&gt;&lt;_db_updated&gt;PubMed&lt;/_db_updated&gt;&lt;_impact_factor&gt;   3.365&lt;/_impact_factor&gt;&lt;_isbn&gt;1007-9327 (Print); 1007-9327 (Linking)&lt;/_isbn&gt;&lt;_issue&gt;20&lt;/_issue&gt;&lt;_journal&gt;World J Gastroenterol&lt;/_journal&gt;&lt;_keywords&gt;Acute Disease; Aged; Aged, 80 and over; Anti-Bacterial Agents/*pharmacology; Aza Compounds/*pharmacology; Bile/microbiology; Cholangitis/drug therapy/*microbiology; Drug Resistance, Multiple, Bacterial; Drug Therapy, Combination; Enterococcus/drug effects/isolation &amp;amp;amp; purification; Escherichia coli/drug effects/isolation &amp;amp;amp; purification; Female; Fluoroquinolones; Humans; Klebsiella/drug effects/isolation &amp;amp;amp; purification; Male; Middle Aged; Piperacillin/*pharmacology; Prospective Studies; Quinolines/*pharmacology; Sulbactam/*pharmacology&lt;/_keywords&gt;&lt;_language&gt;eng&lt;/_language&gt;&lt;_modified&gt;61929553&lt;/_modified&gt;&lt;_pages&gt;3174-8&lt;/_pages&gt;&lt;_tertiary_title&gt;World journal of gastroenterology&lt;/_tertiary_title&gt;&lt;_type_work&gt;Journal Article&lt;/_type_work&gt;&lt;_url&gt;http://www.ncbi.nlm.nih.gov/entrez/query.fcgi?cmd=Retrieve&amp;amp;db=pubmed&amp;amp;dopt=Abstract&amp;amp;list_uids=18506921&amp;amp;query_hl=1&lt;/_url&gt;&lt;_volume&gt;14&lt;/_volume&gt;&lt;/Details&gt;&lt;Extra&gt;&lt;DBUID&gt;{F96A950B-833F-4880-A151-76DA2D6A2879}&lt;/DBUID&gt;&lt;/Extra&gt;&lt;/Item&gt;&lt;/References&gt;&lt;/Group&gt;&lt;Group&gt;&lt;References&gt;&lt;Item&gt;&lt;ID&gt;542&lt;/ID&gt;&lt;UID&gt;{A891692F-E436-4BCF-AF53-8D5440F54AA1}&lt;/UID&gt;&lt;Title&gt;MICROBIOLOGICAL ANALYSIS OF BILE IN PATIENTS WITH BENIGN AND MALIGNANT BILIOPANCREATIC DISEASES AND ITS CONSEQUENCES&lt;/Title&gt;&lt;Template&gt;Journal Article&lt;/Template&gt;&lt;Star&gt;0&lt;/Star&gt;&lt;Tag&gt;0&lt;/Tag&gt;&lt;Author&gt;Alves, J R; Silva, Rdo C; Guerra, S C; Freitas, T T; Souza, D L; Amico, E C&lt;/Author&gt;&lt;Year&gt;2016&lt;/Year&gt;&lt;Details&gt;&lt;_accession_num&gt;27438420&lt;/_accession_num&gt;&lt;_author_adr&gt;Departamento de Medicina Integrada, Faculdade de Medicina, Universidade Federal do Rio Grande do Norte, RN, Brasil.; Faculdade de Medicina, Universidade Federal do Rio Grande do Norte, RN, Brasil.; Faculdade de Medicina, Universidade Federal do Rio Grande do Norte, RN, Brasil.; Faculdade de Medicina, Universidade Federal do Rio Grande do Norte, RN, Brasil.; Saude Coletiva, Universidade Federal do Rio Grande do Norte, RN, Brasil.; Departamento de Medicina Integrada, Faculdade de Medicina, Universidade Federal do Rio Grande do Norte, RN, Brasil.&lt;/_author_adr&gt;&lt;_date_display&gt;2016 Jul-Sep&lt;/_date_display&gt;&lt;_date&gt;2016-07-01&lt;/_date&gt;&lt;_doi&gt;10.1590/S0004-28032016000300007&lt;/_doi&gt;&lt;_isbn&gt;1678-4219 (Electronic); 0004-2803 (Linking)&lt;/_isbn&gt;&lt;_issue&gt;3&lt;/_issue&gt;&lt;_journal&gt;Arq Gastroenterol&lt;/_journal&gt;&lt;_keywords&gt;Adenocarcinoma/*microbiology/surgery; Adult; Aged; Aged, 80 and over; Ampulla of Vater/*microbiology/surgery; Bile/*microbiology; Choledocholithiasis/*microbiology/surgery; Common Bile Duct Neoplasms/*microbiology/surgery; Escherichia coli/isolation &amp;amp;amp; purification; Female; Fever/surgery; Humans; Klebsiella/isolation &amp;amp;amp; purification; Male; Middle Aged; Postoperative Complications; Retrospective Studies; Streptococcus/isolation &amp;amp;amp; purification; Young Adult&lt;/_keywords&gt;&lt;_language&gt;eng&lt;/_language&gt;&lt;_pages&gt;156-62&lt;/_pages&gt;&lt;_tertiary_title&gt;Arquivos de gastroenterologia&lt;/_tertiary_title&gt;&lt;_type_work&gt;Journal Article&lt;/_type_work&gt;&lt;_url&gt;http://www.ncbi.nlm.nih.gov/entrez/query.fcgi?cmd=Retrieve&amp;amp;db=pubmed&amp;amp;dopt=Abstract&amp;amp;list_uids=27438420&amp;amp;query_hl=1&lt;/_url&gt;&lt;_volume&gt;53&lt;/_volume&gt;&lt;_created&gt;61950021&lt;/_created&gt;&lt;_modified&gt;61950044&lt;/_modified&gt;&lt;_db_updated&gt;PubMed&lt;/_db_updated&gt;&lt;/Details&gt;&lt;Extra&gt;&lt;DBUID&gt;{F96A950B-833F-4880-A151-76DA2D6A2879}&lt;/DBUID&gt;&lt;/Extra&gt;&lt;/Item&gt;&lt;/References&gt;&lt;/Group&gt;&lt;/Citation&gt;_x000a_"/>
    <w:docVar w:name="NE.Ref{5E250FEA-3AB7-4CB1-974C-1670772B71EE}" w:val=" ADDIN NE.Ref.{5E250FEA-3AB7-4CB1-974C-1670772B71EE}&lt;Citation&gt;&lt;Group&gt;&lt;References&gt;&lt;Item&gt;&lt;ID&gt;534&lt;/ID&gt;&lt;UID&gt;{91D09091-073F-4321-B85C-A7208F0BECA5}&lt;/UID&gt;&lt;Title&gt;Biliary tract infection and bacteraemia: presentation, structural abnormalities,  causative organisms and clinical outcomes&lt;/Title&gt;&lt;Template&gt;Journal Article&lt;/Template&gt;&lt;Star&gt;0&lt;/Star&gt;&lt;Tag&gt;0&lt;/Tag&gt;&lt;Author&gt;Melzer, M; Toner, R; Lacey, S; Bettany, E; Rait, G&lt;/Author&gt;&lt;Year&gt;2007&lt;/Year&gt;&lt;Details&gt;&lt;_accession_num&gt;18057178&lt;/_accession_num&gt;&lt;_author_adr&gt;King George Hospital, Barking, Havering and Redbridge Trust, Barley Lane, Goodmayes, Essex IG3 8YB, UK. Mark.Melzer@bhrhospitals.nhs.uk&lt;/_author_adr&gt;&lt;_date_display&gt;2007 Dec&lt;/_date_display&gt;&lt;_date&gt;2007-12-01&lt;/_date&gt;&lt;_doi&gt;10.1136/pgmj.2007.064683&lt;/_doi&gt;&lt;_isbn&gt;1469-0756 (Electronic); 0032-5473 (Linking)&lt;/_isbn&gt;&lt;_issue&gt;986&lt;/_issue&gt;&lt;_journal&gt;Postgrad Med J&lt;/_journal&gt;&lt;_keywords&gt;Adolescent; Adult; Aged; Anti-Bacterial Agents/therapeutic use; Bacteremia/drug therapy/*etiology; Bile Duct Diseases/drug therapy/*etiology/pathology; Cholangiopancreatography, Endoscopic Retrograde; Escherichia coli Infections/drug therapy/*etiology; Humans; Klebsiella Infections/drug therapy/*etiology; Middle Aged; Prospective Studies; Recurrence; Treatment Outcome&lt;/_keywords&gt;&lt;_language&gt;eng&lt;/_language&gt;&lt;_pages&gt;773-6&lt;/_pages&gt;&lt;_tertiary_title&gt;Postgraduate medical journal&lt;/_tertiary_title&gt;&lt;_type_work&gt;Journal Article&lt;/_type_work&gt;&lt;_url&gt;http://www.ncbi.nlm.nih.gov/entrez/query.fcgi?cmd=Retrieve&amp;amp;db=pubmed&amp;amp;dopt=Abstract&amp;amp;list_uids=18057178&amp;amp;query_hl=1&lt;/_url&gt;&lt;_volume&gt;83&lt;/_volume&gt;&lt;_created&gt;61929705&lt;/_created&gt;&lt;_modified&gt;61929705&lt;/_modified&gt;&lt;_db_updated&gt;PubMed&lt;/_db_updated&gt;&lt;_impact_factor&gt;   1.874&lt;/_impact_factor&gt;&lt;_collection_scope&gt;SCI;SCIE;&lt;/_collection_scope&gt;&lt;/Details&gt;&lt;Extra&gt;&lt;DBUID&gt;{F96A950B-833F-4880-A151-76DA2D6A2879}&lt;/DBUID&gt;&lt;/Extra&gt;&lt;/Item&gt;&lt;/References&gt;&lt;/Group&gt;&lt;/Citation&gt;_x000a_"/>
    <w:docVar w:name="NE.Ref{5EC45BBB-44CC-45F2-9F17-9982A3BD87F4}" w:val=" ADDIN NE.Ref.{5EC45BBB-44CC-45F2-9F17-9982A3BD87F4}&lt;Citation&gt;&lt;Group&gt;&lt;References&gt;&lt;Item&gt;&lt;ID&gt;517&lt;/ID&gt;&lt;UID&gt;{DF0DAB65-6B90-4613-8FE6-90B2C436331A}&lt;/UID&gt;&lt;Title&gt;Biliary tract infection and bacteraemia: presentation, structural abnormalities,  causative organisms and clinical outcomes&lt;/Title&gt;&lt;Template&gt;Journal Article&lt;/Template&gt;&lt;Star&gt;0&lt;/Star&gt;&lt;Tag&gt;5&lt;/Tag&gt;&lt;Author&gt;Melzer, M; Toner, R; Lacey, S; Bettany, E; Rait, G&lt;/Author&gt;&lt;Year&gt;2007&lt;/Year&gt;&lt;Details&gt;&lt;_accession_num&gt;18057178&lt;/_accession_num&gt;&lt;_author_adr&gt;King George Hospital, Barking, Havering and Redbridge Trust, Barley Lane, Goodmayes, Essex IG3 8YB, UK. Mark.Melzer@bhrhospitals.nhs.uk&lt;/_author_adr&gt;&lt;_collection_scope&gt;SCI;SCIE;&lt;/_collection_scope&gt;&lt;_created&gt;61928458&lt;/_created&gt;&lt;_date&gt;2007-12-01&lt;/_date&gt;&lt;_date_display&gt;2007 Dec&lt;/_date_display&gt;&lt;_db_updated&gt;PubMed&lt;/_db_updated&gt;&lt;_doi&gt;10.1136/pgmj.2007.064683&lt;/_doi&gt;&lt;_impact_factor&gt;   1.874&lt;/_impact_factor&gt;&lt;_isbn&gt;1469-0756 (Electronic); 0032-5473 (Linking)&lt;/_isbn&gt;&lt;_issue&gt;986&lt;/_issue&gt;&lt;_journal&gt;Postgrad Med J&lt;/_journal&gt;&lt;_keywords&gt;Adolescent; Adult; Aged; Anti-Bacterial Agents/therapeutic use; Bacteremia/drug therapy/*etiology; Bile Duct Diseases/drug therapy/*etiology/pathology; Cholangiopancreatography, Endoscopic Retrograde; Escherichia coli Infections/drug therapy/*etiology; Humans; Klebsiella Infections/drug therapy/*etiology; Middle Aged; Prospective Studies; Recurrence; Treatment Outcome&lt;/_keywords&gt;&lt;_language&gt;eng&lt;/_language&gt;&lt;_modified&gt;61928465&lt;/_modified&gt;&lt;_pages&gt;773-6&lt;/_pages&gt;&lt;_tertiary_title&gt;Postgraduate medical journal&lt;/_tertiary_title&gt;&lt;_type_work&gt;Journal Article&lt;/_type_work&gt;&lt;_url&gt;http://www.ncbi.nlm.nih.gov/entrez/query.fcgi?cmd=Retrieve&amp;amp;db=pubmed&amp;amp;dopt=Abstract&amp;amp;list_uids=18057178&amp;amp;query_hl=1&lt;/_url&gt;&lt;_volume&gt;83&lt;/_volume&gt;&lt;/Details&gt;&lt;Extra&gt;&lt;DBUID&gt;{F96A950B-833F-4880-A151-76DA2D6A2879}&lt;/DBUID&gt;&lt;/Extra&gt;&lt;/Item&gt;&lt;/References&gt;&lt;/Group&gt;&lt;Group&gt;&lt;References&gt;&lt;Item&gt;&lt;ID&gt;514&lt;/ID&gt;&lt;UID&gt;{4059CB06-FF21-42A3-BF00-3A50840F0B56}&lt;/UID&gt;&lt;Title&gt;TG13: Updated Tokyo Guidelines for the management of acute cholangitis and cholecystitis&lt;/Title&gt;&lt;Template&gt;Journal Article&lt;/Template&gt;&lt;Star&gt;0&lt;/Star&gt;&lt;Tag&gt;0&lt;/Tag&gt;&lt;Author&gt;Takada, T; Strasberg, S M; Solomkin, J S; Pitt, H A; Gomi, H; Yoshida, M; Mayumi, T; Miura, F; Gouma, D J; Garden, O J; Buchler, M W; Kiriyama, S; Yokoe, M; Kimura, Y; Tsuyuguchi, T; Itoi, T; Gabata, T; Higuchi, R; Okamoto, K; Hata, J; Murata, A; Kusachi, S; Windsor, J A; Supe, A N; Lee, S; Chen, X P; Yamashita, Y; Hirata, K; Inui, K; Sumiyama, Y&lt;/Author&gt;&lt;Year&gt;2013&lt;/Year&gt;&lt;Details&gt;&lt;_accession_num&gt;23307006&lt;/_accession_num&gt;&lt;_author_adr&gt;Department of Surgery, Teikyo University School of Medicine, 2-11-1 Kaga, Itabashi-ku, Tokyo, 173-8605, Japan. takada@med.teikyo-u.ac.jp&lt;/_author_adr&gt;&lt;_created&gt;61926946&lt;/_created&gt;&lt;_date&gt;2013-01-01&lt;/_date&gt;&lt;_date_display&gt;2013 Jan&lt;/_date_display&gt;&lt;_db_updated&gt;PubMed&lt;/_db_updated&gt;&lt;_doi&gt;10.1007/s00534-012-0566-y&lt;/_doi&gt;&lt;_impact_factor&gt;   2.710&lt;/_impact_factor&gt;&lt;_isbn&gt;1868-6982 (Electronic); 1868-6974 (Linking)&lt;/_isbn&gt;&lt;_issue&gt;1&lt;/_issue&gt;&lt;_journal&gt;J Hepatobiliary Pancreat Sci&lt;/_journal&gt;&lt;_keywords&gt;Acute Disease; Bibliometrics; Cholangitis/*therapy; Cholecystitis, Acute/*therapy; Humans&lt;/_keywords&gt;&lt;_language&gt;eng&lt;/_language&gt;&lt;_modified&gt;61941405&lt;/_modified&gt;&lt;_pages&gt;1-7&lt;/_pages&gt;&lt;_tertiary_title&gt;Journal of hepato-biliary-pancreatic sciences&lt;/_tertiary_title&gt;&lt;_type_work&gt;Journal Article; Practice Guideline&lt;/_type_work&gt;&lt;_url&gt;http://www.ncbi.nlm.nih.gov/entrez/query.fcgi?cmd=Retrieve&amp;amp;db=pubmed&amp;amp;dopt=Abstract&amp;amp;list_uids=23307006&amp;amp;query_hl=1&lt;/_url&gt;&lt;_volume&gt;20&lt;/_volume&gt;&lt;/Details&gt;&lt;Extra&gt;&lt;DBUID&gt;{F96A950B-833F-4880-A151-76DA2D6A2879}&lt;/DBUID&gt;&lt;/Extra&gt;&lt;/Item&gt;&lt;/References&gt;&lt;/Group&gt;&lt;/Citation&gt;_x000a_"/>
    <w:docVar w:name="NE.Ref{604C80F0-B02E-497C-B792-5047E5A55769}" w:val=" ADDIN NE.Ref.{604C80F0-B02E-497C-B792-5047E5A55769}&lt;Citation&gt;&lt;Group&gt;&lt;References&gt;&lt;Item&gt;&lt;ID&gt;506&lt;/ID&gt;&lt;UID&gt;{FBC4342E-C1D1-4996-8E2E-D0F4ECE2646D}&lt;/UID&gt;&lt;Title&gt;Diagnosis and management of acute cholangitis&lt;/Title&gt;&lt;Template&gt;Journal Article&lt;/Template&gt;&lt;Star&gt;0&lt;/Star&gt;&lt;Tag&gt;0&lt;/Tag&gt;&lt;Author&gt;Lee, J G&lt;/Author&gt;&lt;Year&gt;2009&lt;/Year&gt;&lt;Details&gt;&lt;_accession_num&gt;19652653&lt;/_accession_num&gt;&lt;_author_adr&gt;University of California Irvine Medical Center, 101 The City Drive, Building 53,  Room 113, Orange, CA 92868, USA. jglee@uci.edu&lt;/_author_adr&gt;&lt;_created&gt;61926883&lt;/_created&gt;&lt;_date&gt;2009-09-01&lt;/_date&gt;&lt;_date_display&gt;2009 Sep&lt;/_date_display&gt;&lt;_db_updated&gt;PubMed&lt;/_db_updated&gt;&lt;_doi&gt;10.1038/nrgastro.2009.126&lt;/_doi&gt;&lt;_impact_factor&gt;  13.678&lt;/_impact_factor&gt;&lt;_isbn&gt;1759-5053 (Electronic); 1759-5045 (Linking)&lt;/_isbn&gt;&lt;_issue&gt;9&lt;/_issue&gt;&lt;_journal&gt;Nat Rev Gastroenterol Hepatol&lt;/_journal&gt;&lt;_keywords&gt;Acute Disease; Anti-Bacterial Agents/therapeutic use; Cholangiopancreatography, Endoscopic Retrograde; Cholangitis/*diagnosis/*therapy; Cholecystectomy; Drainage; Humans&lt;/_keywords&gt;&lt;_language&gt;eng&lt;/_language&gt;&lt;_modified&gt;61926883&lt;/_modified&gt;&lt;_pages&gt;533-41&lt;/_pages&gt;&lt;_tertiary_title&gt;Nature reviews. Gastroenterology &amp;amp;amp; hepatology&lt;/_tertiary_title&gt;&lt;_type_work&gt;Journal Article; Review&lt;/_type_work&gt;&lt;_url&gt;http://www.ncbi.nlm.nih.gov/entrez/query.fcgi?cmd=Retrieve&amp;amp;db=pubmed&amp;amp;dopt=Abstract&amp;amp;list_uids=19652653&amp;amp;query_hl=1&lt;/_url&gt;&lt;_volume&gt;6&lt;/_volume&gt;&lt;/Details&gt;&lt;Extra&gt;&lt;DBUID&gt;{F96A950B-833F-4880-A151-76DA2D6A2879}&lt;/DBUID&gt;&lt;/Extra&gt;&lt;/Item&gt;&lt;/References&gt;&lt;/Group&gt;&lt;/Citation&gt;_x000a_"/>
    <w:docVar w:name="NE.Ref{60DE4251-206E-4CAB-AFF3-E410205F3A0C}" w:val=" ADDIN NE.Ref.{60DE4251-206E-4CAB-AFF3-E410205F3A0C}&lt;Citation&gt;&lt;Group&gt;&lt;References&gt;&lt;Item&gt;&lt;ID&gt;506&lt;/ID&gt;&lt;UID&gt;{FBC4342E-C1D1-4996-8E2E-D0F4ECE2646D}&lt;/UID&gt;&lt;Title&gt;Diagnosis and management of acute cholangitis&lt;/Title&gt;&lt;Template&gt;Journal Article&lt;/Template&gt;&lt;Star&gt;0&lt;/Star&gt;&lt;Tag&gt;0&lt;/Tag&gt;&lt;Author&gt;Lee, J G&lt;/Author&gt;&lt;Year&gt;2009&lt;/Year&gt;&lt;Details&gt;&lt;_accession_num&gt;19652653&lt;/_accession_num&gt;&lt;_author_adr&gt;University of California Irvine Medical Center, 101 The City Drive, Building 53,  Room 113, Orange, CA 92868, USA. jglee@uci.edu&lt;/_author_adr&gt;&lt;_created&gt;61926883&lt;/_created&gt;&lt;_date&gt;2009-09-01&lt;/_date&gt;&lt;_date_display&gt;2009 Sep&lt;/_date_display&gt;&lt;_db_updated&gt;PubMed&lt;/_db_updated&gt;&lt;_doi&gt;10.1038/nrgastro.2009.126&lt;/_doi&gt;&lt;_impact_factor&gt;  13.678&lt;/_impact_factor&gt;&lt;_isbn&gt;1759-5053 (Electronic); 1759-5045 (Linking)&lt;/_isbn&gt;&lt;_issue&gt;9&lt;/_issue&gt;&lt;_journal&gt;Nat Rev Gastroenterol Hepatol&lt;/_journal&gt;&lt;_keywords&gt;Acute Disease; Anti-Bacterial Agents/therapeutic use; Cholangiopancreatography, Endoscopic Retrograde; Cholangitis/*diagnosis/*therapy; Cholecystectomy; Drainage; Humans&lt;/_keywords&gt;&lt;_language&gt;eng&lt;/_language&gt;&lt;_modified&gt;61926883&lt;/_modified&gt;&lt;_pages&gt;533-41&lt;/_pages&gt;&lt;_tertiary_title&gt;Nature reviews. Gastroenterology &amp;amp;amp; hepatology&lt;/_tertiary_title&gt;&lt;_type_work&gt;Journal Article; Review&lt;/_type_work&gt;&lt;_url&gt;http://www.ncbi.nlm.nih.gov/entrez/query.fcgi?cmd=Retrieve&amp;amp;db=pubmed&amp;amp;dopt=Abstract&amp;amp;list_uids=19652653&amp;amp;query_hl=1&lt;/_url&gt;&lt;_volume&gt;6&lt;/_volume&gt;&lt;/Details&gt;&lt;Extra&gt;&lt;DBUID&gt;{F96A950B-833F-4880-A151-76DA2D6A2879}&lt;/DBUID&gt;&lt;/Extra&gt;&lt;/Item&gt;&lt;/References&gt;&lt;/Group&gt;&lt;/Citation&gt;_x000a_"/>
    <w:docVar w:name="NE.Ref{623F7BAD-C1E0-4FAB-9FC9-292EB9FFDFC8}" w:val=" ADDIN NE.Ref.{623F7BAD-C1E0-4FAB-9FC9-292EB9FFDFC8}&lt;Citation&gt;&lt;Group&gt;&lt;References&gt;&lt;Item&gt;&lt;ID&gt;507&lt;/ID&gt;&lt;UID&gt;{505E6C38-8711-4E5D-A893-ADDE4F1B3DA9}&lt;/UID&gt;&lt;Title&gt;Enterococcal bactibilia in patients with malignant biliary obstruction&lt;/Title&gt;&lt;Template&gt;Journal Article&lt;/Template&gt;&lt;Star&gt;1&lt;/Star&gt;&lt;Tag&gt;0&lt;/Tag&gt;&lt;Author&gt;Nomura, T; Shirai, Y; Hatakeyama, K&lt;/Author&gt;&lt;Year&gt;2000&lt;/Year&gt;&lt;Details&gt;&lt;_accession_num&gt;11215736&lt;/_accession_num&gt;&lt;_author_adr&gt;Department of Surgery, Niigata University School of Medicine, Niigata City, Japan.&lt;/_author_adr&gt;&lt;_created&gt;61926884&lt;/_created&gt;&lt;_date&gt;2000-11-01&lt;/_date&gt;&lt;_date_display&gt;2000 Nov&lt;/_date_display&gt;&lt;_db_updated&gt;PubMed&lt;/_db_updated&gt;&lt;_impact_factor&gt;   2.875&lt;/_impact_factor&gt;&lt;_isbn&gt;0163-2116 (Print); 0163-2116 (Linking)&lt;/_isbn&gt;&lt;_issue&gt;11&lt;/_issue&gt;&lt;_journal&gt;Dig Dis Sci&lt;/_journal&gt;&lt;_keywords&gt;Adult; Aged; Aged, 80 and over; *Antibiotic Prophylaxis; Bile/*microbiology; Bile Duct Neoplasms/complications/*surgery; Cholangitis/*microbiology/prevention &amp;amp;amp; control; Cholestasis/*microbiology/surgery; Colony Count, Microbial; Endoscopy; *Enterococcus/drug effects; Female; Humans; Male; Middle Aged; Pancreatic Neoplasms/*surgery; Surgical Wound Infection/*microbiology/prevention &amp;amp;amp; control; Treatment Outcome&lt;/_keywords&gt;&lt;_language&gt;eng&lt;/_language&gt;&lt;_modified&gt;61950084&lt;/_modified&gt;&lt;_pages&gt;2183-6&lt;/_pages&gt;&lt;_tertiary_title&gt;Digestive diseases and sciences&lt;/_tertiary_title&gt;&lt;_type_work&gt;Journal Article&lt;/_type_work&gt;&lt;_url&gt;http://www.ncbi.nlm.nih.gov/entrez/query.fcgi?cmd=Retrieve&amp;amp;db=pubmed&amp;amp;dopt=Abstract&amp;amp;list_uids=11215736&amp;amp;query_hl=1&lt;/_url&gt;&lt;_volume&gt;45&lt;/_volume&gt;&lt;/Details&gt;&lt;Extra&gt;&lt;DBUID&gt;{F96A950B-833F-4880-A151-76DA2D6A2879}&lt;/DBUID&gt;&lt;/Extra&gt;&lt;/Item&gt;&lt;/References&gt;&lt;/Group&gt;&lt;/Citation&gt;_x000a_"/>
    <w:docVar w:name="NE.Ref{6978F2C1-8755-4E80-9C48-DD2952E0CFAB}" w:val=" ADDIN NE.Ref.{6978F2C1-8755-4E80-9C48-DD2952E0CFAB}&lt;Citation&gt;&lt;Group&gt;&lt;References&gt;&lt;Item&gt;&lt;ID&gt;509&lt;/ID&gt;&lt;UID&gt;{DB96F234-7683-44F3-AD40-36186A7ED66D}&lt;/UID&gt;&lt;Title&gt;Defense system in the biliary tract against bacterial infection&lt;/Title&gt;&lt;Template&gt;Journal Article&lt;/Template&gt;&lt;Star&gt;0&lt;/Star&gt;&lt;Tag&gt;0&lt;/Tag&gt;&lt;Author&gt;Sung, J Y; Costerton, J W; Shaffer, E A&lt;/Author&gt;&lt;Year&gt;1992&lt;/Year&gt;&lt;Details&gt;&lt;_accession_num&gt;1563308&lt;/_accession_num&gt;&lt;_author_adr&gt;Department of Biological Sciences, University of Calgary, Alberta, Canada.&lt;/_author_adr&gt;&lt;_created&gt;61926897&lt;/_created&gt;&lt;_date&gt;1992-05-01&lt;/_date&gt;&lt;_date_display&gt;1992 May&lt;/_date_display&gt;&lt;_db_updated&gt;PubMed&lt;/_db_updated&gt;&lt;_impact_factor&gt;   2.875&lt;/_impact_factor&gt;&lt;_isbn&gt;0163-2116 (Print); 0163-2116 (Linking)&lt;/_isbn&gt;&lt;_issue&gt;5&lt;/_issue&gt;&lt;_journal&gt;Dig Dis Sci&lt;/_journal&gt;&lt;_keywords&gt;Animals; Bacterial Infections/*immunology/microbiology; Bile/secretion; Bile Acids and Salts/physiology; Biliary Tract/*immunology/microbiology; Biliary Tract Diseases/*immunology/microbiology; Humans; Immunity, Innate; Liver/immunology/microbiology; Mucus/secretion; Sphincter of Oddi/immunology/microbiology&lt;/_keywords&gt;&lt;_language&gt;eng&lt;/_language&gt;&lt;_modified&gt;61941390&lt;/_modified&gt;&lt;_pages&gt;689-96&lt;/_pages&gt;&lt;_tertiary_title&gt;Digestive diseases and sciences&lt;/_tertiary_title&gt;&lt;_type_work&gt;Journal Article; Research Support, Non-U.S. Gov&amp;apos;t; Review&lt;/_type_work&gt;&lt;_url&gt;http://www.ncbi.nlm.nih.gov/entrez/query.fcgi?cmd=Retrieve&amp;amp;db=pubmed&amp;amp;dopt=Abstract&amp;amp;list_uids=1563308&amp;amp;query_hl=1&lt;/_url&gt;&lt;_volume&gt;37&lt;/_volume&gt;&lt;/Details&gt;&lt;Extra&gt;&lt;DBUID&gt;{F96A950B-833F-4880-A151-76DA2D6A2879}&lt;/DBUID&gt;&lt;/Extra&gt;&lt;/Item&gt;&lt;/References&gt;&lt;/Group&gt;&lt;/Citation&gt;_x000a_"/>
    <w:docVar w:name="NE.Ref{702C6DE8-75F4-4DF6-B073-8EAE56C3365D}" w:val=" ADDIN NE.Ref.{702C6DE8-75F4-4DF6-B073-8EAE56C3365D}&lt;Citation&gt;&lt;Group&gt;&lt;References&gt;&lt;Item&gt;&lt;ID&gt;514&lt;/ID&gt;&lt;UID&gt;{4059CB06-FF21-42A3-BF00-3A50840F0B56}&lt;/UID&gt;&lt;Title&gt;TG13: Updated Tokyo Guidelines for the management of acute cholangitis and cholecystitis&lt;/Title&gt;&lt;Template&gt;Journal Article&lt;/Template&gt;&lt;Star&gt;0&lt;/Star&gt;&lt;Tag&gt;0&lt;/Tag&gt;&lt;Author&gt;Takada, T; Strasberg, S M; Solomkin, J S; Pitt, H A; Gomi, H; Yoshida, M; Mayumi, T; Miura, F; Gouma, D J; Garden, O J; Buchler, M W; Kiriyama, S; Yokoe, M; Kimura, Y; Tsuyuguchi, T; Itoi, T; Gabata, T; Higuchi, R; Okamoto, K; Hata, J; Murata, A; Kusachi, S; Windsor, J A; Supe, A N; Lee, S; Chen, X P; Yamashita, Y; Hirata, K; Inui, K; Sumiyama, Y&lt;/Author&gt;&lt;Year&gt;2013&lt;/Year&gt;&lt;Details&gt;&lt;_accession_num&gt;23307006&lt;/_accession_num&gt;&lt;_author_adr&gt;Department of Surgery, Teikyo University School of Medicine, 2-11-1 Kaga, Itabashi-ku, Tokyo, 173-8605, Japan. takada@med.teikyo-u.ac.jp&lt;/_author_adr&gt;&lt;_date_display&gt;2013 Jan&lt;/_date_display&gt;&lt;_date&gt;2013-01-01&lt;/_date&gt;&lt;_doi&gt;10.1007/s00534-012-0566-y&lt;/_doi&gt;&lt;_isbn&gt;1868-6982 (Electronic); 1868-6974 (Linking)&lt;/_isbn&gt;&lt;_issue&gt;1&lt;/_issue&gt;&lt;_journal&gt;J Hepatobiliary Pancreat Sci&lt;/_journal&gt;&lt;_keywords&gt;Acute Disease; Bibliometrics; Cholangitis/*therapy; Cholecystitis, Acute/*therapy; Humans&lt;/_keywords&gt;&lt;_language&gt;eng&lt;/_language&gt;&lt;_pages&gt;1-7&lt;/_pages&gt;&lt;_tertiary_title&gt;Journal of hepato-biliary-pancreatic sciences&lt;/_tertiary_title&gt;&lt;_type_work&gt;Journal Article; Practice Guideline&lt;/_type_work&gt;&lt;_url&gt;http://www.ncbi.nlm.nih.gov/entrez/query.fcgi?cmd=Retrieve&amp;amp;db=pubmed&amp;amp;dopt=Abstract&amp;amp;list_uids=23307006&amp;amp;query_hl=1&lt;/_url&gt;&lt;_volume&gt;20&lt;/_volume&gt;&lt;_created&gt;61926946&lt;/_created&gt;&lt;_modified&gt;61926947&lt;/_modified&gt;&lt;_db_updated&gt;PubMed&lt;/_db_updated&gt;&lt;_impact_factor&gt;   2.710&lt;/_impact_factor&gt;&lt;/Details&gt;&lt;Extra&gt;&lt;DBUID&gt;{F96A950B-833F-4880-A151-76DA2D6A2879}&lt;/DBUID&gt;&lt;/Extra&gt;&lt;/Item&gt;&lt;/References&gt;&lt;/Group&gt;&lt;Group&gt;&lt;References&gt;&lt;Item&gt;&lt;ID&gt;517&lt;/ID&gt;&lt;UID&gt;{DF0DAB65-6B90-4613-8FE6-90B2C436331A}&lt;/UID&gt;&lt;Title&gt;Biliary tract infection and bacteraemia: presentation, structural abnormalities,  causative organisms and clinical outcomes&lt;/Title&gt;&lt;Template&gt;Journal Article&lt;/Template&gt;&lt;Star&gt;0&lt;/Star&gt;&lt;Tag&gt;5&lt;/Tag&gt;&lt;Author&gt;Melzer, M; Toner, R; Lacey, S; Bettany, E; Rait, G&lt;/Author&gt;&lt;Year&gt;2007&lt;/Year&gt;&lt;Details&gt;&lt;_accession_num&gt;18057178&lt;/_accession_num&gt;&lt;_author_adr&gt;King George Hospital, Barking, Havering and Redbridge Trust, Barley Lane, Goodmayes, Essex IG3 8YB, UK. Mark.Melzer@bhrhospitals.nhs.uk&lt;/_author_adr&gt;&lt;_date_display&gt;2007 Dec&lt;/_date_display&gt;&lt;_date&gt;2007-12-01&lt;/_date&gt;&lt;_doi&gt;10.1136/pgmj.2007.064683&lt;/_doi&gt;&lt;_isbn&gt;1469-0756 (Electronic); 0032-5473 (Linking)&lt;/_isbn&gt;&lt;_issue&gt;986&lt;/_issue&gt;&lt;_journal&gt;Postgrad Med J&lt;/_journal&gt;&lt;_keywords&gt;Adolescent; Adult; Aged; Anti-Bacterial Agents/therapeutic use; Bacteremia/drug therapy/*etiology; Bile Duct Diseases/drug therapy/*etiology/pathology; Cholangiopancreatography, Endoscopic Retrograde; Escherichia coli Infections/drug therapy/*etiology; Humans; Klebsiella Infections/drug therapy/*etiology; Middle Aged; Prospective Studies; Recurrence; Treatment Outcome&lt;/_keywords&gt;&lt;_language&gt;eng&lt;/_language&gt;&lt;_pages&gt;773-6&lt;/_pages&gt;&lt;_tertiary_title&gt;Postgraduate medical journal&lt;/_tertiary_title&gt;&lt;_type_work&gt;Journal Article&lt;/_type_work&gt;&lt;_url&gt;http://www.ncbi.nlm.nih.gov/entrez/query.fcgi?cmd=Retrieve&amp;amp;db=pubmed&amp;amp;dopt=Abstract&amp;amp;list_uids=18057178&amp;amp;query_hl=1&lt;/_url&gt;&lt;_volume&gt;83&lt;/_volume&gt;&lt;_created&gt;61928458&lt;/_created&gt;&lt;_modified&gt;61928465&lt;/_modified&gt;&lt;_db_updated&gt;PubMed&lt;/_db_updated&gt;&lt;_impact_factor&gt;   1.874&lt;/_impact_factor&gt;&lt;_collection_scope&gt;SCI;SCIE;&lt;/_collection_scope&gt;&lt;/Details&gt;&lt;Extra&gt;&lt;DBUID&gt;{F96A950B-833F-4880-A151-76DA2D6A2879}&lt;/DBUID&gt;&lt;/Extra&gt;&lt;/Item&gt;&lt;/References&gt;&lt;/Group&gt;&lt;/Citation&gt;_x000a_"/>
    <w:docVar w:name="NE.Ref{74169914-554E-469C-A492-2279F92D1281}" w:val=" ADDIN NE.Ref.{74169914-554E-469C-A492-2279F92D1281}&lt;Citation&gt;&lt;Group&gt;&lt;References&gt;&lt;Item&gt;&lt;ID&gt;528&lt;/ID&gt;&lt;UID&gt;{C803DE65-35FE-4B53-B713-11816FB70016}&lt;/UID&gt;&lt;Title&gt;Microbiology and antibiotic susceptibility of organisms in bile cultures from patients with and without cholangitis at an Asian academic medical center&lt;/Title&gt;&lt;Template&gt;Journal Article&lt;/Template&gt;&lt;Star&gt;0&lt;/Star&gt;&lt;Tag&gt;0&lt;/Tag&gt;&lt;Author&gt;Salvador, V B; Lozada, M C; Consunji, R J&lt;/Author&gt;&lt;Year&gt;0&lt;/Year&gt;&lt;Details&gt;&lt;_cited_count&gt;23&lt;/_cited_count&gt;&lt;_created&gt;61929646&lt;/_created&gt;&lt;_db_updated&gt;kuakujiansuo&lt;/_db_updated&gt;&lt;_modified&gt;61929707&lt;/_modified&gt;&lt;_url&gt;http://xueshu.baidu.com/s?wd=paperuri:%28a6303f98d74fa2f0f89b949bc2debfcb%29&amp;amp;filter=sc_long_sign&amp;amp;tn=SE_xueshusource_2kduw22v&amp;amp;sc_vurl=http://www.ncbi.nlm.nih.gov/pubmed/21348769&amp;amp;ie=utf-8&amp;amp;sc_us=5453520219907086379&lt;/_url&gt;&lt;/Details&gt;&lt;Extra&gt;&lt;DBUID&gt;{F96A950B-833F-4880-A151-76DA2D6A2879}&lt;/DBUID&gt;&lt;/Extra&gt;&lt;/Item&gt;&lt;/References&gt;&lt;/Group&gt;&lt;/Citation&gt;_x000a_"/>
    <w:docVar w:name="NE.Ref{7DCABACA-CBE0-4963-AB49-61A4A1E012A7}" w:val=" ADDIN NE.Ref.{7DCABACA-CBE0-4963-AB49-61A4A1E012A7}&lt;Citation&gt;&lt;Group&gt;&lt;References&gt;&lt;Item&gt;&lt;ID&gt;512&lt;/ID&gt;&lt;UID&gt;{A11BDC40-AA35-4981-99B1-0F3796E0CBDB}&lt;/UID&gt;&lt;Title&gt;Changes in causative pathogens of acute cholangitis and their antimicrobial susceptibility over a period of 6 years&lt;/Title&gt;&lt;Template&gt;Journal Article&lt;/Template&gt;&lt;Star&gt;0&lt;/Star&gt;&lt;Tag&gt;0&lt;/Tag&gt;&lt;Author&gt;Kwon, J S; Han, J; Kim, T W; Oh, J H; Kwon, H H; Jung, J T; Kwon, J G; Kim, E Y; Kim, H G&lt;/Author&gt;&lt;Year&gt;2014&lt;/Year&gt;&lt;Details&gt;&lt;_accession_num&gt;24870302&lt;/_accession_num&gt;&lt;_author_adr&gt;Department of Internal Medicine, Catholic University of Daegu School of Medicine, Duryugongwon-ro 17-gil, Nam-gu, Daegu 705-718, Korea.&lt;/_author_adr&gt;&lt;_created&gt;61926941&lt;/_created&gt;&lt;_date&gt;2014-05-01&lt;/_date&gt;&lt;_date_display&gt;2014 May&lt;/_date_display&gt;&lt;_db_updated&gt;PubMed&lt;/_db_updated&gt;&lt;_isbn&gt;2233-6869 (Electronic); 1598-9992 (Linking)&lt;/_isbn&gt;&lt;_issue&gt;5&lt;/_issue&gt;&lt;_journal&gt;Korean J Gastroenterol&lt;/_journal&gt;&lt;_keywords&gt;Acute Disease; Aged; Aged, 80 and over; Anti-Bacterial Agents/*pharmacology; Cholangitis/diagnosis/*microbiology; *Citrobacter freundii/drug effects/isolation &amp;amp;amp; purification; Community-Acquired Infections/microbiology; Cross Infection/microbiology; Drug Resistance, Bacterial; *Escherichia coli/drug effects/isolation &amp;amp;amp; purification; Female; Humans; Imipenem/pharmacology; *Klebsiella pneumoniae/drug effects/isolation &amp;amp;amp; purification; Male; Microbial Sensitivity Tests; Middle Aged; Retrospective Studies; Time Factors; beta-Lactamases/metabolism&lt;/_keywords&gt;&lt;_language&gt;eng&lt;/_language&gt;&lt;_modified&gt;61941316&lt;/_modified&gt;&lt;_pages&gt;299-307&lt;/_pages&gt;&lt;_tertiary_title&gt;The Korean journal of gastroenterology = Taehan Sohwagi Hakhoe chi&lt;/_tertiary_title&gt;&lt;_type_work&gt;Journal Article&lt;/_type_work&gt;&lt;_url&gt;http://www.ncbi.nlm.nih.gov/entrez/query.fcgi?cmd=Retrieve&amp;amp;db=pubmed&amp;amp;dopt=Abstract&amp;amp;list_uids=24870302&amp;amp;query_hl=1&lt;/_url&gt;&lt;_volume&gt;63&lt;/_volume&gt;&lt;/Details&gt;&lt;Extra&gt;&lt;DBUID&gt;{F96A950B-833F-4880-A151-76DA2D6A2879}&lt;/DBUID&gt;&lt;/Extra&gt;&lt;/Item&gt;&lt;/References&gt;&lt;/Group&gt;&lt;/Citation&gt;_x000a_"/>
    <w:docVar w:name="NE.Ref{84A0D393-58E0-4269-ABAC-0D39D2466FA2}" w:val=" ADDIN NE.Ref.{84A0D393-58E0-4269-ABAC-0D39D2466FA2}&lt;Citation&gt;&lt;Group&gt;&lt;References&gt;&lt;Item&gt;&lt;ID&gt;535&lt;/ID&gt;&lt;UID&gt;{4B610042-24F7-4D1D-8584-CE3142A10D15}&lt;/UID&gt;&lt;Title&gt;Biliary tract infections caused by Aeromonas species&lt;/Title&gt;&lt;Template&gt;Journal Article&lt;/Template&gt;&lt;Star&gt;0&lt;/Star&gt;&lt;Tag&gt;0&lt;/Tag&gt;&lt;Author&gt;Chao, C M; Lai, C C; Tang, H J; Ko, W C; Hsueh, P R&lt;/Author&gt;&lt;Year&gt;2013&lt;/Year&gt;&lt;Details&gt;&lt;_accession_num&gt;22918516&lt;/_accession_num&gt;&lt;_author_adr&gt;Department of Intensive Care Medicine, Chi Mei Medical Center, Liouying, Tainan,  Taiwan.&lt;/_author_adr&gt;&lt;_created&gt;61929717&lt;/_created&gt;&lt;_date&gt;2013-02-01&lt;/_date&gt;&lt;_date_display&gt;2013 Feb&lt;/_date_display&gt;&lt;_db_updated&gt;PubMed&lt;/_db_updated&gt;&lt;_doi&gt;10.1007/s10096-012-1736-1&lt;/_doi&gt;&lt;_impact_factor&gt;   2.727&lt;/_impact_factor&gt;&lt;_isbn&gt;1435-4373 (Electronic); 0934-9723 (Linking)&lt;/_isbn&gt;&lt;_issue&gt;2&lt;/_issue&gt;&lt;_journal&gt;Eur J Clin Microbiol Infect Dis&lt;/_journal&gt;&lt;_keywords&gt;Aeromonas/*classification/*isolation &amp;amp;amp; purification; Aged; Aged, 80 and over; Biliary Tract Diseases/*epidemiology/microbiology/pathology; Calculi/complications; Coinfection/epidemiology/microbiology/pathology; Diabetes Complications; Female; Gram-Negative Bacterial Infections/*epidemiology/microbiology/pathology; Humans; Incidence; Male; Survival Analysis; Taiwan/epidemiology&lt;/_keywords&gt;&lt;_language&gt;eng&lt;/_language&gt;&lt;_modified&gt;61941468&lt;/_modified&gt;&lt;_pages&gt;245-51&lt;/_pages&gt;&lt;_tertiary_title&gt;European journal of clinical microbiology &amp;amp;amp; infectious diseases : official_x000d__x000a_      publication of the European Society of Clinical Microbiology&lt;/_tertiary_title&gt;&lt;_type_work&gt;Journal Article&lt;/_type_work&gt;&lt;_url&gt;http://www.ncbi.nlm.nih.gov/entrez/query.fcgi?cmd=Retrieve&amp;amp;db=pubmed&amp;amp;dopt=Abstract&amp;amp;list_uids=22918516&amp;amp;query_hl=1&lt;/_url&gt;&lt;_volume&gt;32&lt;/_volume&gt;&lt;/Details&gt;&lt;Extra&gt;&lt;DBUID&gt;{F96A950B-833F-4880-A151-76DA2D6A2879}&lt;/DBUID&gt;&lt;/Extra&gt;&lt;/Item&gt;&lt;/References&gt;&lt;/Group&gt;&lt;/Citation&gt;_x000a_"/>
    <w:docVar w:name="NE.Ref{86A10E07-0F55-472E-A91D-3AB2F7E11E13}" w:val=" ADDIN NE.Ref.{86A10E07-0F55-472E-A91D-3AB2F7E11E13}&lt;Citation&gt;&lt;Group&gt;&lt;References&gt;&lt;Item&gt;&lt;ID&gt;506&lt;/ID&gt;&lt;UID&gt;{FBC4342E-C1D1-4996-8E2E-D0F4ECE2646D}&lt;/UID&gt;&lt;Title&gt;Diagnosis and management of acute cholangitis&lt;/Title&gt;&lt;Template&gt;Journal Article&lt;/Template&gt;&lt;Star&gt;0&lt;/Star&gt;&lt;Tag&gt;0&lt;/Tag&gt;&lt;Author&gt;Lee, J G&lt;/Author&gt;&lt;Year&gt;2009&lt;/Year&gt;&lt;Details&gt;&lt;_accession_num&gt;19652653&lt;/_accession_num&gt;&lt;_author_adr&gt;University of California Irvine Medical Center, 101 The City Drive, Building 53,  Room 113, Orange, CA 92868, USA. jglee@uci.edu&lt;/_author_adr&gt;&lt;_date_display&gt;2009 Sep&lt;/_date_display&gt;&lt;_date&gt;2009-09-01&lt;/_date&gt;&lt;_doi&gt;10.1038/nrgastro.2009.126&lt;/_doi&gt;&lt;_isbn&gt;1759-5053 (Electronic); 1759-5045 (Linking)&lt;/_isbn&gt;&lt;_issue&gt;9&lt;/_issue&gt;&lt;_journal&gt;Nat Rev Gastroenterol Hepatol&lt;/_journal&gt;&lt;_keywords&gt;Acute Disease; Anti-Bacterial Agents/therapeutic use; Cholangiopancreatography, Endoscopic Retrograde; Cholangitis/*diagnosis/*therapy; Cholecystectomy; Drainage; Humans&lt;/_keywords&gt;&lt;_language&gt;eng&lt;/_language&gt;&lt;_pages&gt;533-41&lt;/_pages&gt;&lt;_tertiary_title&gt;Nature reviews. Gastroenterology &amp;amp;amp; hepatology&lt;/_tertiary_title&gt;&lt;_type_work&gt;Journal Article; Review&lt;/_type_work&gt;&lt;_url&gt;http://www.ncbi.nlm.nih.gov/entrez/query.fcgi?cmd=Retrieve&amp;amp;db=pubmed&amp;amp;dopt=Abstract&amp;amp;list_uids=19652653&amp;amp;query_hl=1&lt;/_url&gt;&lt;_volume&gt;6&lt;/_volume&gt;&lt;_created&gt;61926883&lt;/_created&gt;&lt;_modified&gt;61926883&lt;/_modified&gt;&lt;_db_updated&gt;PubMed&lt;/_db_updated&gt;&lt;_impact_factor&gt;  13.678&lt;/_impact_factor&gt;&lt;/Details&gt;&lt;Extra&gt;&lt;DBUID&gt;{F96A950B-833F-4880-A151-76DA2D6A2879}&lt;/DBUID&gt;&lt;/Extra&gt;&lt;/Item&gt;&lt;/References&gt;&lt;/Group&gt;&lt;/Citation&gt;_x000a_"/>
    <w:docVar w:name="NE.Ref{8889C193-9AE0-4D47-919D-AA26708C8A99}" w:val=" ADDIN NE.Ref.{8889C193-9AE0-4D47-919D-AA26708C8A99}&lt;Citation&gt;&lt;Group&gt;&lt;References&gt;&lt;Item&gt;&lt;ID&gt;507&lt;/ID&gt;&lt;UID&gt;{505E6C38-8711-4E5D-A893-ADDE4F1B3DA9}&lt;/UID&gt;&lt;Title&gt;Enterococcal bactibilia in patients with malignant biliary obstruction&lt;/Title&gt;&lt;Template&gt;Journal Article&lt;/Template&gt;&lt;Star&gt;0&lt;/Star&gt;&lt;Tag&gt;0&lt;/Tag&gt;&lt;Author&gt;Nomura, T; Shirai, Y; Hatakeyama, K&lt;/Author&gt;&lt;Year&gt;2000&lt;/Year&gt;&lt;Details&gt;&lt;_accession_num&gt;11215736&lt;/_accession_num&gt;&lt;_author_adr&gt;Department of Surgery, Niigata University School of Medicine, Niigata City, Japan.&lt;/_author_adr&gt;&lt;_date_display&gt;2000 Nov&lt;/_date_display&gt;&lt;_date&gt;2000-11-01&lt;/_date&gt;&lt;_isbn&gt;0163-2116 (Print); 0163-2116 (Linking)&lt;/_isbn&gt;&lt;_issue&gt;11&lt;/_issue&gt;&lt;_journal&gt;Dig Dis Sci&lt;/_journal&gt;&lt;_keywords&gt;Adult; Aged; Aged, 80 and over; *Antibiotic Prophylaxis; Bile/*microbiology; Bile Duct Neoplasms/complications/*surgery; Cholangitis/*microbiology/prevention &amp;amp;amp; control; Cholestasis/*microbiology/surgery; Colony Count, Microbial; Endoscopy; *Enterococcus/drug effects; Female; Humans; Male; Middle Aged; Pancreatic Neoplasms/*surgery; Surgical Wound Infection/*microbiology/prevention &amp;amp;amp; control; Treatment Outcome&lt;/_keywords&gt;&lt;_language&gt;eng&lt;/_language&gt;&lt;_pages&gt;2183-6&lt;/_pages&gt;&lt;_tertiary_title&gt;Digestive diseases and sciences&lt;/_tertiary_title&gt;&lt;_type_work&gt;Journal Article&lt;/_type_work&gt;&lt;_url&gt;http://www.ncbi.nlm.nih.gov/entrez/query.fcgi?cmd=Retrieve&amp;amp;db=pubmed&amp;amp;dopt=Abstract&amp;amp;list_uids=11215736&amp;amp;query_hl=1&lt;/_url&gt;&lt;_volume&gt;45&lt;/_volume&gt;&lt;_created&gt;61926884&lt;/_created&gt;&lt;_modified&gt;61926884&lt;/_modified&gt;&lt;_db_updated&gt;PubMed&lt;/_db_updated&gt;&lt;_impact_factor&gt;   2.875&lt;/_impact_factor&gt;&lt;/Details&gt;&lt;Extra&gt;&lt;DBUID&gt;{F96A950B-833F-4880-A151-76DA2D6A2879}&lt;/DBUID&gt;&lt;/Extra&gt;&lt;/Item&gt;&lt;/References&gt;&lt;/Group&gt;&lt;Group&gt;&lt;References&gt;&lt;Item&gt;&lt;ID&gt;508&lt;/ID&gt;&lt;UID&gt;{11A44E61-D5F4-40EE-A6AD-61BBB4D22AEA}&lt;/UID&gt;&lt;Title&gt;Bacteriobilia in percutaneous transhepatic biliary drainage: occurrence over time and clinical sequelae. A prospective observational study&lt;/Title&gt;&lt;Template&gt;Journal Article&lt;/Template&gt;&lt;Star&gt;0&lt;/Star&gt;&lt;Tag&gt;0&lt;/Tag&gt;&lt;Author&gt;Rosch, T; Triptrap, A; Born, P; Ott, R; Weigert, N; Frimberger, E; Allescher, H D; Classen, M; Kamereck, K&lt;/Author&gt;&lt;Year&gt;2003&lt;/Year&gt;&lt;Details&gt;&lt;_accession_num&gt;14686720&lt;/_accession_num&gt;&lt;_author_adr&gt;Dept. of Internal Medicine, Technical University of Munich, Germany. Thomas.Roesch@lrz.tu-muenchen.de&lt;/_author_adr&gt;&lt;_date_display&gt;2003 Nov&lt;/_date_display&gt;&lt;_date&gt;2003-11-01&lt;/_date&gt;&lt;_isbn&gt;0036-5521 (Print); 0036-5521 (Linking)&lt;/_isbn&gt;&lt;_issue&gt;11&lt;/_issue&gt;&lt;_journal&gt;Scand J Gastroenterol&lt;/_journal&gt;&lt;_keywords&gt;Adult; Aged; Aged, 80 and over; Anti-Infective Agents/therapeutic use; Bile Ducts, Intrahepatic/*microbiology/*surgery; Biliary Tract Surgical Procedures/*adverse effects; Cholangiopancreatography, Endoscopic Retrograde; Ciprofloxacin/therapeutic use; Drainage/*adverse effects; Female; Follow-Up Studies; Gram-Negative Bacterial Infections/diagnosis/drug therapy/epidemiology/*etiology; Gram-Positive Bacterial Infections/diagnosis/drug therapy/epidemiology/*etiology; Humans; Male; Middle Aged; Pancreatitis, Acute Necrotizing/diagnosis/etiology/mortality; Prospective Studies; Risk Factors; Survival Analysis; Time Factors; Treatment Failure&lt;/_keywords&gt;&lt;_language&gt;eng&lt;/_language&gt;&lt;_pages&gt;1162-8&lt;/_pages&gt;&lt;_tertiary_title&gt;Scandinavian journal of gastroenterology&lt;/_tertiary_title&gt;&lt;_type_work&gt;Journal Article&lt;/_type_work&gt;&lt;_url&gt;http://www.ncbi.nlm.nih.gov/entrez/query.fcgi?cmd=Retrieve&amp;amp;db=pubmed&amp;amp;dopt=Abstract&amp;amp;list_uids=14686720&amp;amp;query_hl=1&lt;/_url&gt;&lt;_volume&gt;38&lt;/_volume&gt;&lt;_created&gt;61926885&lt;/_created&gt;&lt;_modified&gt;61926885&lt;/_modified&gt;&lt;_db_updated&gt;PubMed&lt;/_db_updated&gt;&lt;_impact_factor&gt;   2.526&lt;/_impact_factor&gt;&lt;/Details&gt;&lt;Extra&gt;&lt;DBUID&gt;{F96A950B-833F-4880-A151-76DA2D6A2879}&lt;/DBUID&gt;&lt;/Extra&gt;&lt;/Item&gt;&lt;/References&gt;&lt;/Group&gt;&lt;/Citation&gt;_x000a_"/>
    <w:docVar w:name="NE.Ref{8EC88BA0-0940-428B-B322-0AF36D6B4B72}" w:val=" ADDIN NE.Ref.{8EC88BA0-0940-428B-B322-0AF36D6B4B72}&lt;Citation&gt;&lt;Group&gt;&lt;References&gt;&lt;Item&gt;&lt;ID&gt;507&lt;/ID&gt;&lt;UID&gt;{505E6C38-8711-4E5D-A893-ADDE4F1B3DA9}&lt;/UID&gt;&lt;Title&gt;Enterococcal bactibilia in patients with malignant biliary obstruction&lt;/Title&gt;&lt;Template&gt;Journal Article&lt;/Template&gt;&lt;Star&gt;0&lt;/Star&gt;&lt;Tag&gt;0&lt;/Tag&gt;&lt;Author&gt;Nomura, T; Shirai, Y; Hatakeyama, K&lt;/Author&gt;&lt;Year&gt;2000&lt;/Year&gt;&lt;Details&gt;&lt;_accession_num&gt;11215736&lt;/_accession_num&gt;&lt;_author_adr&gt;Department of Surgery, Niigata University School of Medicine, Niigata City, Japan.&lt;/_author_adr&gt;&lt;_created&gt;61926884&lt;/_created&gt;&lt;_date&gt;2000-11-01&lt;/_date&gt;&lt;_date_display&gt;2000 Nov&lt;/_date_display&gt;&lt;_db_updated&gt;PubMed&lt;/_db_updated&gt;&lt;_impact_factor&gt;   2.875&lt;/_impact_factor&gt;&lt;_isbn&gt;0163-2116 (Print); 0163-2116 (Linking)&lt;/_isbn&gt;&lt;_issue&gt;11&lt;/_issue&gt;&lt;_journal&gt;Dig Dis Sci&lt;/_journal&gt;&lt;_keywords&gt;Adult; Aged; Aged, 80 and over; *Antibiotic Prophylaxis; Bile/*microbiology; Bile Duct Neoplasms/complications/*surgery; Cholangitis/*microbiology/prevention &amp;amp;amp; control; Cholestasis/*microbiology/surgery; Colony Count, Microbial; Endoscopy; *Enterococcus/drug effects; Female; Humans; Male; Middle Aged; Pancreatic Neoplasms/*surgery; Surgical Wound Infection/*microbiology/prevention &amp;amp;amp; control; Treatment Outcome&lt;/_keywords&gt;&lt;_language&gt;eng&lt;/_language&gt;&lt;_modified&gt;61941415&lt;/_modified&gt;&lt;_pages&gt;2183-6&lt;/_pages&gt;&lt;_tertiary_title&gt;Digestive diseases and sciences&lt;/_tertiary_title&gt;&lt;_type_work&gt;Journal Article&lt;/_type_work&gt;&lt;_url&gt;http://www.ncbi.nlm.nih.gov/entrez/query.fcgi?cmd=Retrieve&amp;amp;db=pubmed&amp;amp;dopt=Abstract&amp;amp;list_uids=11215736&amp;amp;query_hl=1&lt;/_url&gt;&lt;_volume&gt;45&lt;/_volume&gt;&lt;/Details&gt;&lt;Extra&gt;&lt;DBUID&gt;{F96A950B-833F-4880-A151-76DA2D6A2879}&lt;/DBUID&gt;&lt;/Extra&gt;&lt;/Item&gt;&lt;/References&gt;&lt;/Group&gt;&lt;/Citation&gt;_x000a_"/>
    <w:docVar w:name="NE.Ref{8F59442E-2853-4437-9D01-DD709C482C5C}" w:val=" ADDIN NE.Ref.{8F59442E-2853-4437-9D01-DD709C482C5C}&lt;Citation&gt;&lt;Group&gt;&lt;References&gt;&lt;Item&gt;&lt;ID&gt;527&lt;/ID&gt;&lt;UID&gt;{50557791-F65F-4416-97B7-EF15A9E501C6}&lt;/UID&gt;&lt;Title&gt;胆石病患者胆汁细菌学检查分析&lt;/Title&gt;&lt;Template&gt;Journal Article&lt;/Template&gt;&lt;Star&gt;0&lt;/Star&gt;&lt;Tag&gt;0&lt;/Tag&gt;&lt;Author&gt;李奉达; 邱法波; 刘宁&lt;/Author&gt;&lt;Year&gt;2008&lt;/Year&gt;&lt;Details&gt;&lt;_author_adr&gt;青岛大学医学院附属医院肝胆外科 山东省,青岛市,266000&lt;/_author_adr&gt;&lt;_author_aff&gt;青岛大学医学院附属医院肝胆外科 山东省,青岛市,266000&lt;/_author_aff&gt;&lt;_db_provider&gt;北京万方数据股份有限公司&lt;/_db_provider&gt;&lt;_doi&gt;10.3969/j.issn.1009-3079.2008.35.016&lt;/_doi&gt;&lt;_isbn&gt;1009-3079&lt;/_isbn&gt;&lt;_issue&gt;35&lt;/_issue&gt;&lt;_journal&gt;世界华人消化杂志&lt;/_journal&gt;&lt;_keywords&gt;胆石病; 胆汁; 细菌培养; 药敏试验&lt;/_keywords&gt;&lt;_language&gt;chi&lt;/_language&gt;&lt;_pages&gt;4004-4007&lt;/_pages&gt;&lt;_tertiary_title&gt;WORLD CHINESE JOURNAL OF DIGESTOLOGY&lt;/_tertiary_title&gt;&lt;_translated_author&gt;Li, Feng-Da; Qiu, Fa-Bo; Liu, Ning&lt;/_translated_author&gt;&lt;_translated_title&gt;Blie bacterial investigation in patients with Cholelithiasis&lt;/_translated_title&gt;&lt;_url&gt;http://d.g.wanfangdata.com.cn/Periodical_hrxhzz200835016.aspx&lt;/_url&gt;&lt;_volume&gt;16&lt;/_volume&gt;&lt;_created&gt;61929644&lt;/_created&gt;&lt;_modified&gt;61929644&lt;/_modified&gt;&lt;_db_updated&gt;Wanfangdata&lt;/_db_updated&gt;&lt;_collection_scope&gt;中文核心期刊;&lt;/_collection_scope&gt;&lt;/Details&gt;&lt;Extra&gt;&lt;DBUID&gt;{F96A950B-833F-4880-A151-76DA2D6A2879}&lt;/DBUID&gt;&lt;/Extra&gt;&lt;/Item&gt;&lt;/References&gt;&lt;/Group&gt;&lt;/Citation&gt;_x000a_"/>
    <w:docVar w:name="NE.Ref{8F9239A7-6A68-401F-B40B-2B3DD56DFF45}" w:val=" ADDIN NE.Ref.{8F9239A7-6A68-401F-B40B-2B3DD56DFF45}&lt;Citation&gt;&lt;Group&gt;&lt;References&gt;&lt;Item&gt;&lt;ID&gt;535&lt;/ID&gt;&lt;UID&gt;{4B610042-24F7-4D1D-8584-CE3142A10D15}&lt;/UID&gt;&lt;Title&gt;Biliary tract infections caused by Aeromonas species&lt;/Title&gt;&lt;Template&gt;Journal Article&lt;/Template&gt;&lt;Star&gt;0&lt;/Star&gt;&lt;Tag&gt;0&lt;/Tag&gt;&lt;Author&gt;Chao, C M; Lai, C C; Tang, H J; Ko, W C; Hsueh, P R&lt;/Author&gt;&lt;Year&gt;2013&lt;/Year&gt;&lt;Details&gt;&lt;_accession_num&gt;22918516&lt;/_accession_num&gt;&lt;_author_adr&gt;Department of Intensive Care Medicine, Chi Mei Medical Center, Liouying, Tainan,  Taiwan.&lt;/_author_adr&gt;&lt;_created&gt;61929717&lt;/_created&gt;&lt;_date&gt;2013-02-01&lt;/_date&gt;&lt;_date_display&gt;2013 Feb&lt;/_date_display&gt;&lt;_db_updated&gt;PubMed&lt;/_db_updated&gt;&lt;_doi&gt;10.1007/s10096-012-1736-1&lt;/_doi&gt;&lt;_impact_factor&gt;   2.727&lt;/_impact_factor&gt;&lt;_isbn&gt;1435-4373 (Electronic); 0934-9723 (Linking)&lt;/_isbn&gt;&lt;_issue&gt;2&lt;/_issue&gt;&lt;_journal&gt;Eur J Clin Microbiol Infect Dis&lt;/_journal&gt;&lt;_keywords&gt;Aeromonas/*classification/*isolation &amp;amp;amp; purification; Aged; Aged, 80 and over; Biliary Tract Diseases/*epidemiology/microbiology/pathology; Calculi/complications; Coinfection/epidemiology/microbiology/pathology; Diabetes Complications; Female; Gram-Negative Bacterial Infections/*epidemiology/microbiology/pathology; Humans; Incidence; Male; Survival Analysis; Taiwan/epidemiology&lt;/_keywords&gt;&lt;_language&gt;eng&lt;/_language&gt;&lt;_modified&gt;61941468&lt;/_modified&gt;&lt;_pages&gt;245-51&lt;/_pages&gt;&lt;_tertiary_title&gt;European journal of clinical microbiology &amp;amp;amp; infectious diseases : official_x000d__x000a_      publication of the European Society of Clinical Microbiology&lt;/_tertiary_title&gt;&lt;_type_work&gt;Journal Article&lt;/_type_work&gt;&lt;_url&gt;http://www.ncbi.nlm.nih.gov/entrez/query.fcgi?cmd=Retrieve&amp;amp;db=pubmed&amp;amp;dopt=Abstract&amp;amp;list_uids=22918516&amp;amp;query_hl=1&lt;/_url&gt;&lt;_volume&gt;32&lt;/_volume&gt;&lt;/Details&gt;&lt;Extra&gt;&lt;DBUID&gt;{F96A950B-833F-4880-A151-76DA2D6A2879}&lt;/DBUID&gt;&lt;/Extra&gt;&lt;/Item&gt;&lt;/References&gt;&lt;/Group&gt;&lt;/Citation&gt;_x000a_"/>
    <w:docVar w:name="NE.Ref{97B77518-1F61-42D2-BCA0-EEA68C877ED9}" w:val=" ADDIN NE.Ref.{97B77518-1F61-42D2-BCA0-EEA68C877ED9}&lt;Citation&gt;&lt;Group&gt;&lt;References&gt;&lt;Item&gt;&lt;ID&gt;528&lt;/ID&gt;&lt;UID&gt;{C803DE65-35FE-4B53-B713-11816FB70016}&lt;/UID&gt;&lt;Title&gt;Microbiology and antibiotic susceptibility of organisms in bile cultures from patients with and without cholangitis at an Asian academic medical center&lt;/Title&gt;&lt;Template&gt;Journal Article&lt;/Template&gt;&lt;Star&gt;0&lt;/Star&gt;&lt;Tag&gt;0&lt;/Tag&gt;&lt;Author&gt;Salvador, V B; Lozada, M C; Consunji, R J&lt;/Author&gt;&lt;Year&gt;0&lt;/Year&gt;&lt;Details&gt;&lt;_cited_count&gt;23&lt;/_cited_count&gt;&lt;_url&gt;http://xueshu.baidu.com/s?wd=paperuri:%28a6303f98d74fa2f0f89b949bc2debfcb%29&amp;amp;filter=sc_long_sign&amp;amp;tn=SE_xueshusource_2kduw22v&amp;amp;sc_vurl=http://www.ncbi.nlm.nih.gov/pubmed/21348769&amp;amp;ie=utf-8&amp;amp;sc_us=5453520219907086379&lt;/_url&gt;&lt;_created&gt;61929646&lt;/_created&gt;&lt;_modified&gt;61929646&lt;/_modified&gt;&lt;_db_updated&gt;kuakujiansuo&lt;/_db_updated&gt;&lt;/Details&gt;&lt;Extra&gt;&lt;DBUID&gt;{F96A950B-833F-4880-A151-76DA2D6A2879}&lt;/DBUID&gt;&lt;/Extra&gt;&lt;/Item&gt;&lt;/References&gt;&lt;/Group&gt;&lt;/Citation&gt;_x000a_"/>
    <w:docVar w:name="NE.Ref{9A98A21E-9BA6-49C9-AECF-6B01562B5D50}" w:val=" ADDIN NE.Ref.{9A98A21E-9BA6-49C9-AECF-6B01562B5D50}&lt;Citation&gt;&lt;Group&gt;&lt;References&gt;&lt;Item&gt;&lt;ID&gt;562&lt;/ID&gt;&lt;UID&gt;{DA724C26-F32F-4F1D-B77C-992508C13524}&lt;/UID&gt;&lt;Title&gt;[Acute cholangitis caused by choledocholithiasis: traditional surgery or endoscopic biliary drainage]&lt;/Title&gt;&lt;Template&gt;Journal Article&lt;/Template&gt;&lt;Star&gt;0&lt;/Star&gt;&lt;Tag&gt;0&lt;/Tag&gt;&lt;Author&gt;Anselmi, M; Salgado, J; Arancibia, A; Alliu, C&lt;/Author&gt;&lt;Year&gt;2001&lt;/Year&gt;&lt;Details&gt;&lt;_cited_count&gt;29&lt;/_cited_count&gt;&lt;_created&gt;62228848&lt;/_created&gt;&lt;_db_updated&gt;kuakujiansuo&lt;/_db_updated&gt;&lt;_issue&gt;7&lt;/_issue&gt;&lt;_journal&gt;Revista Médica De Chile&lt;/_journal&gt;&lt;_modified&gt;63092060&lt;/_modified&gt;&lt;_pages&gt;757-62&lt;/_pages&gt;&lt;_url&gt;http://xueshu.baidu.com/s?wd=paperuri:%286017c058dcd510cb152f417319ab9a96%29&amp;amp;filter=sc_long_sign&amp;amp;tn=SE_xueshusource_2kduw22v&amp;amp;sc_vurl=http://www.ncbi.nlm.nih.gov/pubmed/11552444&amp;amp;ie=utf-8&amp;amp;sc_us=7632340817028533270&lt;/_url&gt;&lt;_volume&gt;129&lt;/_volume&gt;&lt;/Details&gt;&lt;Extra&gt;&lt;DBUID&gt;{F96A950B-833F-4880-A151-76DA2D6A2879}&lt;/DBUID&gt;&lt;/Extra&gt;&lt;/Item&gt;&lt;/References&gt;&lt;/Group&gt;&lt;/Citation&gt;_x000a_"/>
    <w:docVar w:name="NE.Ref{9CACC35A-2603-46B4-9044-7DA1BD93625B}" w:val=" ADDIN NE.Ref.{9CACC35A-2603-46B4-9044-7DA1BD93625B}&lt;Citation&gt;&lt;Group&gt;&lt;References&gt;&lt;Item&gt;&lt;ID&gt;529&lt;/ID&gt;&lt;UID&gt;{70B7CB2C-D943-47C5-A4A8-E647716643C6}&lt;/UID&gt;&lt;Title&gt;Microbial profile and antibiotic sensitivity pattern in bile cultures from endoscopic retrograde cholangiography patients&lt;/Title&gt;&lt;Template&gt;Journal Article&lt;/Template&gt;&lt;Star&gt;0&lt;/Star&gt;&lt;Tag&gt;0&lt;/Tag&gt;&lt;Author&gt;Kaya, M; Bestas, R; Bacalan, F; Bacaksiz, F; Arslan, E G; Kaplan, M A&lt;/Author&gt;&lt;Year&gt;2012&lt;/Year&gt;&lt;Details&gt;&lt;_accession_num&gt;22826624&lt;/_accession_num&gt;&lt;_author_adr&gt;Department of Gastroenterology, School of Medicine, Dicle University, Diyarbakir  21280, Turkey. muhsinkaya20@hotmail.com&lt;/_author_adr&gt;&lt;_date_display&gt;2012 Jul 21&lt;/_date_display&gt;&lt;_date&gt;2012-07-21&lt;/_date&gt;&lt;_doi&gt;10.3748/wjg.v18.i27.3585&lt;/_doi&gt;&lt;_isbn&gt;2219-2840 (Electronic); 1007-9327 (Linking)&lt;/_isbn&gt;&lt;_issue&gt;27&lt;/_issue&gt;&lt;_journal&gt;World J Gastroenterol&lt;/_journal&gt;&lt;_keywords&gt;Acute Disease; Adolescent; Adult; Aged; Aged, 80 and over; Anti-Bacterial Agents/*therapeutic use; Bacteria/classification/*drug effects/growth &amp;amp;amp; development/*isolation &amp;amp;amp;_x000d__x000a_      purification; Bile/*microbiology; Chi-Square Distribution; *Cholangiopancreatography, Endoscopic Retrograde; Cholangitis/diagnosis/*microbiology/surgery; Cholestasis/diagnosis/*microbiology/surgery; Disk Diffusion Antimicrobial Tests; Drug Resistance, Bacterial; Female; Humans; Male; Microbial Sensitivity Tests; Middle Aged; Prospective Studies; Turkey; Young AdultBacteriobilia; Bile culture; Cholangitis; Endoscopic retrograde cholangiopancreaticography&lt;/_keywords&gt;&lt;_language&gt;eng&lt;/_language&gt;&lt;_pages&gt;3585-9&lt;/_pages&gt;&lt;_tertiary_title&gt;World journal of gastroenterology&lt;/_tertiary_title&gt;&lt;_type_work&gt;Journal Article&lt;/_type_work&gt;&lt;_url&gt;http://www.ncbi.nlm.nih.gov/entrez/query.fcgi?cmd=Retrieve&amp;amp;db=pubmed&amp;amp;dopt=Abstract&amp;amp;list_uids=22826624&amp;amp;query_hl=1&lt;/_url&gt;&lt;_volume&gt;18&lt;/_volume&gt;&lt;_created&gt;61929656&lt;/_created&gt;&lt;_modified&gt;61929656&lt;/_modified&gt;&lt;_db_updated&gt;PubMed&lt;/_db_updated&gt;&lt;_impact_factor&gt;   3.365&lt;/_impact_factor&gt;&lt;/Details&gt;&lt;Extra&gt;&lt;DBUID&gt;{F96A950B-833F-4880-A151-76DA2D6A2879}&lt;/DBUID&gt;&lt;/Extra&gt;&lt;/Item&gt;&lt;/References&gt;&lt;/Group&gt;&lt;/Citation&gt;_x000a_"/>
    <w:docVar w:name="NE.Ref{9DD675E8-66BE-4E36-A7DD-F18960BD29D4}" w:val=" ADDIN NE.Ref.{9DD675E8-66BE-4E36-A7DD-F18960BD29D4}&lt;Citation&gt;&lt;Group&gt;&lt;References&gt;&lt;Item&gt;&lt;ID&gt;518&lt;/ID&gt;&lt;UID&gt;{12D3833C-08E0-4D4B-88ED-1B339570CB31}&lt;/UID&gt;&lt;Title&gt;Bacteriology of the gallbladder bile in normal subjects&lt;/Title&gt;&lt;Template&gt;Journal Article&lt;/Template&gt;&lt;Star&gt;0&lt;/Star&gt;&lt;Tag&gt;0&lt;/Tag&gt;&lt;Author&gt;Csendes, A; Fernandez, M; Uribe, P&lt;/Author&gt;&lt;Year&gt;1975&lt;/Year&gt;&lt;Details&gt;&lt;_accession_num&gt;805546&lt;/_accession_num&gt;&lt;_date_display&gt;1975 Jun&lt;/_date_display&gt;&lt;_date&gt;1975-06-01&lt;/_date&gt;&lt;_isbn&gt;0002-9610 (Print); 0002-9610 (Linking)&lt;/_isbn&gt;&lt;_issue&gt;6&lt;/_issue&gt;&lt;_journal&gt;Am J Surg&lt;/_journal&gt;&lt;_keywords&gt;Adult; Aged; Bacteria/*isolation &amp;amp;amp; purification; Bile/*microbiology; Cholecystitis/microbiology; Enterococcus faecalis/isolation &amp;amp;amp; purification; Escherichia coli/isolation &amp;amp;amp; purification; Female; Gallbladder/*microbiology; Humans; Klebsiella/isolation &amp;amp;amp; purification; Male; Middle Aged&lt;/_keywords&gt;&lt;_language&gt;eng&lt;/_language&gt;&lt;_pages&gt;629-31&lt;/_pages&gt;&lt;_tertiary_title&gt;American journal of surgery&lt;/_tertiary_title&gt;&lt;_type_work&gt;Comparative Study; Journal Article&lt;/_type_work&gt;&lt;_url&gt;http://www.ncbi.nlm.nih.gov/entrez/query.fcgi?cmd=Retrieve&amp;amp;db=pubmed&amp;amp;dopt=Abstract&amp;amp;list_uids=805546&amp;amp;query_hl=1&lt;/_url&gt;&lt;_volume&gt;129&lt;/_volume&gt;&lt;_created&gt;61928461&lt;/_created&gt;&lt;_modified&gt;61928464&lt;/_modified&gt;&lt;_db_updated&gt;PubMed&lt;/_db_updated&gt;&lt;_impact_factor&gt;   2.612&lt;/_impact_factor&gt;&lt;_collection_scope&gt;SCI;SCIE;&lt;/_collection_scope&gt;&lt;/Details&gt;&lt;Extra&gt;&lt;DBUID&gt;{F96A950B-833F-4880-A151-76DA2D6A2879}&lt;/DBUID&gt;&lt;/Extra&gt;&lt;/Item&gt;&lt;/References&gt;&lt;/Group&gt;&lt;Group&gt;&lt;References&gt;&lt;Item&gt;&lt;ID&gt;519&lt;/ID&gt;&lt;UID&gt;{6DC8D3F6-DCFC-4428-A4B2-2997CF94F362}&lt;/UID&gt;&lt;Title&gt;Microbial profile and antibiotic sensitivity pattern in acute bacterial cholangitis&lt;/Title&gt;&lt;Template&gt;Journal Article&lt;/Template&gt;&lt;Star&gt;0&lt;/Star&gt;&lt;Tag&gt;0&lt;/Tag&gt;&lt;Author&gt;Sahu, M K; Chacko, A; Dutta, A K; Prakash, J A&lt;/Author&gt;&lt;Year&gt;2011&lt;/Year&gt;&lt;Details&gt;&lt;_accession_num&gt;22006165&lt;/_accession_num&gt;&lt;_author_adr&gt;Department of Gastrointestinal Sciences, Christian Medical College, Vellore 632 004, India.&lt;/_author_adr&gt;&lt;_date_display&gt;2011 Sep&lt;/_date_display&gt;&lt;_date&gt;2011-09-01&lt;/_date&gt;&lt;_doi&gt;10.1007/s12664-011-0135-3&lt;/_doi&gt;&lt;_isbn&gt;0975-0711 (Electronic); 0254-8860 (Linking)&lt;/_isbn&gt;&lt;_issue&gt;5&lt;/_issue&gt;&lt;_journal&gt;Indian J Gastroenterol&lt;/_journal&gt;&lt;_keywords&gt;Acute Disease; Adult; Anti-Bacterial Agents/*therapeutic use; Bacteria/drug effects/*isolation &amp;amp;amp; purification; Bacterial Infections/drug therapy/*microbiology; Cholangitis/drug therapy/*microbiology; Drug Resistance, Bacterial; Female; Humans; Male; Microbial Sensitivity Tests; Middle Aged; Prospective Studies; Retrospective Studies&lt;/_keywords&gt;&lt;_language&gt;eng&lt;/_language&gt;&lt;_pages&gt;204-8&lt;/_pages&gt;&lt;_tertiary_title&gt;Indian journal of gastroenterology : official journal of the Indian Society of_x000d__x000a_      Gastroenterology&lt;/_tertiary_title&gt;&lt;_type_work&gt;Journal Article&lt;/_type_work&gt;&lt;_url&gt;http://www.ncbi.nlm.nih.gov/entrez/query.fcgi?cmd=Retrieve&amp;amp;db=pubmed&amp;amp;dopt=Abstract&amp;amp;list_uids=22006165&amp;amp;query_hl=1&lt;/_url&gt;&lt;_volume&gt;30&lt;/_volume&gt;&lt;_created&gt;61928466&lt;/_created&gt;&lt;_modified&gt;61928466&lt;/_modified&gt;&lt;_db_updated&gt;PubMed&lt;/_db_updated&gt;&lt;/Details&gt;&lt;Extra&gt;&lt;DBUID&gt;{F96A950B-833F-4880-A151-76DA2D6A2879}&lt;/DBUID&gt;&lt;/Extra&gt;&lt;/Item&gt;&lt;/References&gt;&lt;/Group&gt;&lt;/Citation&gt;_x000a_"/>
    <w:docVar w:name="NE.Ref{AF71553A-3677-4C78-8733-D4D02898C1D3}" w:val=" ADDIN NE.Ref.{AF71553A-3677-4C78-8733-D4D02898C1D3}&lt;Citation&gt;&lt;Group&gt;&lt;References&gt;&lt;Item&gt;&lt;ID&gt;509&lt;/ID&gt;&lt;UID&gt;{DB96F234-7683-44F3-AD40-36186A7ED66D}&lt;/UID&gt;&lt;Title&gt;Defense system in the biliary tract against bacterial infection&lt;/Title&gt;&lt;Template&gt;Journal Article&lt;/Template&gt;&lt;Star&gt;0&lt;/Star&gt;&lt;Tag&gt;0&lt;/Tag&gt;&lt;Author&gt;Sung, J Y; Costerton, J W; Shaffer, E A&lt;/Author&gt;&lt;Year&gt;1992&lt;/Year&gt;&lt;Details&gt;&lt;_accession_num&gt;1563308&lt;/_accession_num&gt;&lt;_author_adr&gt;Department of Biological Sciences, University of Calgary, Alberta, Canada.&lt;/_author_adr&gt;&lt;_date_display&gt;1992 May&lt;/_date_display&gt;&lt;_date&gt;1992-05-01&lt;/_date&gt;&lt;_isbn&gt;0163-2116 (Print); 0163-2116 (Linking)&lt;/_isbn&gt;&lt;_issue&gt;5&lt;/_issue&gt;&lt;_journal&gt;Dig Dis Sci&lt;/_journal&gt;&lt;_keywords&gt;Animals; Bacterial Infections/*immunology/microbiology; Bile/secretion; Bile Acids and Salts/physiology; Biliary Tract/*immunology/microbiology; Biliary Tract Diseases/*immunology/microbiology; Humans; Immunity, Innate; Liver/immunology/microbiology; Mucus/secretion; Sphincter of Oddi/immunology/microbiology&lt;/_keywords&gt;&lt;_language&gt;eng&lt;/_language&gt;&lt;_pages&gt;689-96&lt;/_pages&gt;&lt;_tertiary_title&gt;Digestive diseases and sciences&lt;/_tertiary_title&gt;&lt;_type_work&gt;Journal Article; Research Support, Non-U.S. Gov&amp;apos;t; Review&lt;/_type_work&gt;&lt;_url&gt;http://www.ncbi.nlm.nih.gov/entrez/query.fcgi?cmd=Retrieve&amp;amp;db=pubmed&amp;amp;dopt=Abstract&amp;amp;list_uids=1563308&amp;amp;query_hl=1&lt;/_url&gt;&lt;_volume&gt;37&lt;/_volume&gt;&lt;_created&gt;61926897&lt;/_created&gt;&lt;_modified&gt;61926897&lt;/_modified&gt;&lt;_db_updated&gt;PubMed&lt;/_db_updated&gt;&lt;_impact_factor&gt;   2.875&lt;/_impact_factor&gt;&lt;/Details&gt;&lt;Extra&gt;&lt;DBUID&gt;{F96A950B-833F-4880-A151-76DA2D6A2879}&lt;/DBUID&gt;&lt;/Extra&gt;&lt;/Item&gt;&lt;/References&gt;&lt;/Group&gt;&lt;/Citation&gt;_x000a_"/>
    <w:docVar w:name="NE.Ref{BF5F22B6-75A6-4C2F-977A-D7748ACDF039}" w:val=" ADDIN NE.Ref.{BF5F22B6-75A6-4C2F-977A-D7748ACDF039}&lt;Citation&gt;&lt;Group&gt;&lt;References&gt;&lt;Item&gt;&lt;ID&gt;532&lt;/ID&gt;&lt;UID&gt;{6565E699-C47C-4225-9DBC-71A83C5D6BB0}&lt;/UID&gt;&lt;Title&gt;Biliary infection&lt;/Title&gt;&lt;Template&gt;Journal Article&lt;/Template&gt;&lt;Star&gt;0&lt;/Star&gt;&lt;Tag&gt;0&lt;/Tag&gt;&lt;Author&gt;Lee, D W; Chung, S C&lt;/Author&gt;&lt;Year&gt;1997&lt;/Year&gt;&lt;Details&gt;&lt;_accession_num&gt;9512806&lt;/_accession_num&gt;&lt;_author_adr&gt;Department of Surgery, Prince of Wales Hospital, Chinese University of Hong Kong, Shatin, New Territories, Hong Kong.&lt;/_author_adr&gt;&lt;_date_display&gt;1997 Dec&lt;/_date_display&gt;&lt;_date&gt;1997-12-01&lt;/_date&gt;&lt;_isbn&gt;0950-3528 (Print); 0950-3528 (Linking)&lt;/_isbn&gt;&lt;_issue&gt;4&lt;/_issue&gt;&lt;_journal&gt;Baillieres Clin Gastroenterol&lt;/_journal&gt;&lt;_keywords&gt;Acute Disease; *Bacterial Infections; *Cholangitis/microbiology; Humans; *Liver Abscess/microbiology&lt;/_keywords&gt;&lt;_language&gt;eng&lt;/_language&gt;&lt;_pages&gt;707-24&lt;/_pages&gt;&lt;_tertiary_title&gt;Bailliere&amp;apos;s clinical gastroenterology&lt;/_tertiary_title&gt;&lt;_type_work&gt;Journal Article; Review&lt;/_type_work&gt;&lt;_url&gt;http://www.ncbi.nlm.nih.gov/entrez/query.fcgi?cmd=Retrieve&amp;amp;db=pubmed&amp;amp;dopt=Abstract&amp;amp;list_uids=9512806&amp;amp;query_hl=1&lt;/_url&gt;&lt;_volume&gt;11&lt;/_volume&gt;&lt;_created&gt;61929671&lt;/_created&gt;&lt;_modified&gt;61929671&lt;/_modified&gt;&lt;_db_updated&gt;PubMed&lt;/_db_updated&gt;&lt;/Details&gt;&lt;Extra&gt;&lt;DBUID&gt;{F96A950B-833F-4880-A151-76DA2D6A2879}&lt;/DBUID&gt;&lt;/Extra&gt;&lt;/Item&gt;&lt;/References&gt;&lt;/Group&gt;&lt;/Citation&gt;_x000a_"/>
    <w:docVar w:name="NE.Ref{C00A0197-512E-4436-9B50-24EC98D088E2}" w:val=" ADDIN NE.Ref.{C00A0197-512E-4436-9B50-24EC98D088E2}&lt;Citation&gt;&lt;Group&gt;&lt;References&gt;&lt;Item&gt;&lt;ID&gt;531&lt;/ID&gt;&lt;UID&gt;{FC174AFF-EE4A-4CE0-AD27-E916F0C395C8}&lt;/UID&gt;&lt;Title&gt;Routine bile collection for microbiological analysis during cholangiography and its impact on the management of cholangitis&lt;/Title&gt;&lt;Template&gt;Journal Article&lt;/Template&gt;&lt;Star&gt;0&lt;/Star&gt;&lt;Tag&gt;0&lt;/Tag&gt;&lt;Author&gt;Negm, A A; Schott, A; Vonberg, R P; Weismueller, T J; Schneider, A S; Kubicka, S; Strassburg, C P; Manns, M P; Suerbaum, S; Wedemeyer, J; Lankisch, T O&lt;/Author&gt;&lt;Year&gt;2010&lt;/Year&gt;&lt;Details&gt;&lt;_accession_num&gt;20541201&lt;/_accession_num&gt;&lt;_author_adr&gt;Department of Gastroenterology, Hepatology and Endocrinology, Hannover Medical School, Hannover, Germany.&lt;/_author_adr&gt;&lt;_collection_scope&gt;SCI;SCIE;&lt;/_collection_scope&gt;&lt;_created&gt;61929665&lt;/_created&gt;&lt;_date&gt;2010-08-01&lt;/_date&gt;&lt;_date_display&gt;2010 Aug&lt;/_date_display&gt;&lt;_db_updated&gt;PubMed&lt;/_db_updated&gt;&lt;_doi&gt;10.1016/j.gie.2010.02.043&lt;/_doi&gt;&lt;_impact_factor&gt;   6.501&lt;/_impact_factor&gt;&lt;_isbn&gt;1097-6779 (Electronic); 0016-5107 (Linking)&lt;/_isbn&gt;&lt;_issue&gt;2&lt;/_issue&gt;&lt;_journal&gt;Gastrointest Endosc&lt;/_journal&gt;&lt;_keywords&gt;Adult; Aged; Aged, 80 and over; Anti-Bacterial Agents/therapeutic use; Bacteria/*isolation &amp;amp;amp; purification; Bile/*microbiology; Cholangiography/*methods; Cholangitis/*diagnosis/drug therapy/microbiology; Colony Count, Microbial; Diagnosis, Differential; Female; Follow-Up Studies; Humans; Male; Middle Aged; Prognosis; Prospective Studies; Young Adult&lt;/_keywords&gt;&lt;_language&gt;eng&lt;/_language&gt;&lt;_modified&gt;61941460&lt;/_modified&gt;&lt;_ori_publication&gt;Copyright 2010 American Society for Gastrointestinal Endoscopy. Published by_x000d__x000a_      Mosby, Inc. All rights reserved.&lt;/_ori_publication&gt;&lt;_pages&gt;284-91&lt;/_pages&gt;&lt;_tertiary_title&gt;Gastrointestinal endoscopy&lt;/_tertiary_title&gt;&lt;_type_work&gt;Comparative Study; Journal Article; Research Support, Non-U.S. Gov&amp;apos;t&lt;/_type_work&gt;&lt;_url&gt;http://www.ncbi.nlm.nih.gov/entrez/query.fcgi?cmd=Retrieve&amp;amp;db=pubmed&amp;amp;dopt=Abstract&amp;amp;list_uids=20541201&amp;amp;query_hl=1&lt;/_url&gt;&lt;_volume&gt;72&lt;/_volume&gt;&lt;/Details&gt;&lt;Extra&gt;&lt;DBUID&gt;{F96A950B-833F-4880-A151-76DA2D6A2879}&lt;/DBUID&gt;&lt;/Extra&gt;&lt;/Item&gt;&lt;/References&gt;&lt;/Group&gt;&lt;/Citation&gt;_x000a_"/>
    <w:docVar w:name="NE.Ref{C15E7149-E239-4944-A4A3-ADF7F646B326}" w:val=" ADDIN NE.Ref.{C15E7149-E239-4944-A4A3-ADF7F646B326}&lt;Citation&gt;&lt;Group&gt;&lt;References&gt;&lt;Item&gt;&lt;ID&gt;528&lt;/ID&gt;&lt;UID&gt;{C803DE65-35FE-4B53-B713-11816FB70016}&lt;/UID&gt;&lt;Title&gt;Microbiology and antibiotic susceptibility of organisms in bile cultures from patients with and without cholangitis at an Asian academic medical center&lt;/Title&gt;&lt;Template&gt;Journal Article&lt;/Template&gt;&lt;Star&gt;0&lt;/Star&gt;&lt;Tag&gt;0&lt;/Tag&gt;&lt;Author&gt;Salvador, V B; Lozada, M C; Consunji, R J&lt;/Author&gt;&lt;Year&gt;0&lt;/Year&gt;&lt;Details&gt;&lt;_cited_count&gt;23&lt;/_cited_count&gt;&lt;_url&gt;http://xueshu.baidu.com/s?wd=paperuri:%28a6303f98d74fa2f0f89b949bc2debfcb%29&amp;amp;filter=sc_long_sign&amp;amp;tn=SE_xueshusource_2kduw22v&amp;amp;sc_vurl=http://www.ncbi.nlm.nih.gov/pubmed/21348769&amp;amp;ie=utf-8&amp;amp;sc_us=5453520219907086379&lt;/_url&gt;&lt;_created&gt;61929646&lt;/_created&gt;&lt;_modified&gt;61929707&lt;/_modified&gt;&lt;_db_updated&gt;kuakujiansuo&lt;/_db_updated&gt;&lt;/Details&gt;&lt;Extra&gt;&lt;DBUID&gt;{F96A950B-833F-4880-A151-76DA2D6A2879}&lt;/DBUID&gt;&lt;/Extra&gt;&lt;/Item&gt;&lt;/References&gt;&lt;/Group&gt;&lt;/Citation&gt;_x000a_"/>
    <w:docVar w:name="NE.Ref{C1C6EDE5-8326-48C5-B865-3B1CB318386E}" w:val=" ADDIN NE.Ref.{C1C6EDE5-8326-48C5-B865-3B1CB318386E}&lt;Citation&gt;&lt;Group&gt;&lt;References&gt;&lt;Item&gt;&lt;ID&gt;516&lt;/ID&gt;&lt;UID&gt;{226DCD1C-7AB4-47F1-9E4A-A63BD4CF2091}&lt;/UID&gt;&lt;Title&gt;Simultaneous bacteriologic assessment of bile from gallbladder and common bile duct in control subjects and patients with gallstones and common duct stones&lt;/Title&gt;&lt;Template&gt;Journal Article&lt;/Template&gt;&lt;Star&gt;0&lt;/Star&gt;&lt;Tag&gt;0&lt;/Tag&gt;&lt;Author&gt;Csendes, A; Burdiles, P; Maluenda, F; Diaz, J C; Csendes, P; Mitru, N&lt;/Author&gt;&lt;Year&gt;1996&lt;/Year&gt;&lt;Details&gt;&lt;_accession_num&gt;8615724&lt;/_accession_num&gt;&lt;_author_adr&gt;Department of Surgery, Gastrointestinal Unit, University Hospital, Santiago, Chile.&lt;/_author_adr&gt;&lt;_created&gt;61926960&lt;/_created&gt;&lt;_date&gt;1996-04-01&lt;/_date&gt;&lt;_date_display&gt;1996 Apr&lt;/_date_display&gt;&lt;_db_updated&gt;PubMed&lt;/_db_updated&gt;&lt;_isbn&gt;0004-0010 (Print); 0004-0010 (Linking)&lt;/_isbn&gt;&lt;_issue&gt;4&lt;/_issue&gt;&lt;_journal&gt;Arch Surg&lt;/_journal&gt;&lt;_keywords&gt;Acute Disease; Adult; Age Factors; Aged; Bacteria/*isolation &amp;amp;amp; purification; Bile/*microbiology; Cholecystitis/etiology/microbiology; Cholelithiasis/complications/*microbiology; Chronic Disease; Common Bile Duct; Female; Gallbladder; Gallstones/*microbiology; Humans; Male; Middle Aged; Prospective Studies&lt;/_keywords&gt;&lt;_language&gt;eng&lt;/_language&gt;&lt;_modified&gt;61941425&lt;/_modified&gt;&lt;_pages&gt;389-94&lt;/_pages&gt;&lt;_tertiary_title&gt;Archives of surgery (Chicago, Ill. : 1960)&lt;/_tertiary_title&gt;&lt;_type_work&gt;Journal Article&lt;/_type_work&gt;&lt;_url&gt;http://www.ncbi.nlm.nih.gov/entrez/query.fcgi?cmd=Retrieve&amp;amp;db=pubmed&amp;amp;dopt=Abstract&amp;amp;list_uids=8615724&amp;amp;query_hl=1&lt;/_url&gt;&lt;_volume&gt;131&lt;/_volume&gt;&lt;/Details&gt;&lt;Extra&gt;&lt;DBUID&gt;{F96A950B-833F-4880-A151-76DA2D6A2879}&lt;/DBUID&gt;&lt;/Extra&gt;&lt;/Item&gt;&lt;/References&gt;&lt;/Group&gt;&lt;Group&gt;&lt;References&gt;&lt;Item&gt;&lt;ID&gt;536&lt;/ID&gt;&lt;UID&gt;{D2E14953-8D88-469F-A773-1BFE5AF96D6D}&lt;/UID&gt;&lt;Title&gt;Bacteriological study of choledochal bile in patients with common bile duct stones, with or without acute suppurative cholangitis&lt;/Title&gt;&lt;Template&gt;Journal Article&lt;/Template&gt;&lt;Star&gt;0&lt;/Star&gt;&lt;Tag&gt;0&lt;/Tag&gt;&lt;Author&gt;Maluenda, F; Csendes, A; Burdiles, P; Diaz, J&lt;/Author&gt;&lt;Year&gt;1989&lt;/Year&gt;&lt;Details&gt;&lt;_accession_num&gt;2502489&lt;/_accession_num&gt;&lt;_author_adr&gt;Department of Surgery, University of Chile, Santiago.&lt;/_author_adr&gt;&lt;_date_display&gt;1989 Jun&lt;/_date_display&gt;&lt;_date&gt;1989-06-01&lt;/_date&gt;&lt;_isbn&gt;0172-6390 (Print); 0172-6390 (Linking)&lt;/_isbn&gt;&lt;_issue&gt;3&lt;/_issue&gt;&lt;_journal&gt;Hepatogastroenterology&lt;/_journal&gt;&lt;_keywords&gt;Acute Disease; Bacteria/*isolation &amp;amp;amp; purification; Bile/*microbiology; Cholangitis/etiology/*microbiology; Common Bile Duct/microbiology; Enterococcus faecalis/drug effects/isolation &amp;amp;amp; purification; Escherichia coli/drug effects/isolation &amp;amp;amp; purification; Female; Gallstones/complications/*microbiology; Humans; Klebsiella/drug effects/isolation &amp;amp;amp; purification; Male; Microbial Sensitivity Tests; Middle Aged; Retrospective Studies; Suppuration&lt;/_keywords&gt;&lt;_language&gt;eng&lt;/_language&gt;&lt;_pages&gt;132-5&lt;/_pages&gt;&lt;_tertiary_title&gt;Hepato-gastroenterology&lt;/_tertiary_title&gt;&lt;_type_work&gt;Journal Article&lt;/_type_work&gt;&lt;_url&gt;http://www.ncbi.nlm.nih.gov/entrez/query.fcgi?cmd=Retrieve&amp;amp;db=pubmed&amp;amp;dopt=Abstract&amp;amp;list_uids=2502489&amp;amp;query_hl=1&lt;/_url&gt;&lt;_volume&gt;36&lt;/_volume&gt;&lt;_created&gt;61941427&lt;/_created&gt;&lt;_modified&gt;61941427&lt;/_modified&gt;&lt;_db_updated&gt;PubMed&lt;/_db_updated&gt;&lt;/Details&gt;&lt;Extra&gt;&lt;DBUID&gt;{F96A950B-833F-4880-A151-76DA2D6A2879}&lt;/DBUID&gt;&lt;/Extra&gt;&lt;/Item&gt;&lt;/References&gt;&lt;/Group&gt;&lt;Group&gt;&lt;References&gt;&lt;Item&gt;&lt;ID&gt;537&lt;/ID&gt;&lt;UID&gt;{B60E2C6D-039E-4428-8E56-723F1427E83F}&lt;/UID&gt;&lt;Title&gt;Bacteriology and antimicrobial susceptibility in biliary tract disease: an audit  of 10-year&amp;apos;s experience&lt;/Title&gt;&lt;Template&gt;Journal Article&lt;/Template&gt;&lt;Star&gt;0&lt;/Star&gt;&lt;Tag&gt;0&lt;/Tag&gt;&lt;Author&gt;Chang, W T; Lee, K T; Wang, S R; Chuang, S C; Kuo, K K; Chen, J S; Sheen, P C&lt;/Author&gt;&lt;Year&gt;2002&lt;/Year&gt;&lt;Details&gt;&lt;_accession_num&gt;12197428&lt;/_accession_num&gt;&lt;_author_adr&gt;Division of Hepatobiliary Surgery, Department of Surgery, Kaohsiung Medical University Hospital, No. 100, Shih-Chuan 1st Road, Kaohsiung 807, Taiwan. wtchang@kmu.edu.tw&lt;/_author_adr&gt;&lt;_date_display&gt;2002 May&lt;/_date_display&gt;&lt;_date&gt;2002-05-01&lt;/_date&gt;&lt;_isbn&gt;1607-551X (Print); 1607-551X (Linking)&lt;/_isbn&gt;&lt;_issue&gt;5&lt;/_issue&gt;&lt;_journal&gt;Kaohsiung J Med Sci&lt;/_journal&gt;&lt;_keywords&gt;Adult; Aged; Anti-Bacterial Agents/*therapeutic use; Bacterial Infections/complications/*drug therapy; *Bile Ducts, Intrahepatic/microbiology; Chi-Square Distribution; Cholelithiasis/*drug therapy/microbiology; Female; Gallstones/drug therapy/microbiology; Humans; Liver Diseases/*drug therapy/microbiology; Male; Microbial Sensitivity Tests; Middle Aged; Retrospective Studies&lt;/_keywords&gt;&lt;_language&gt;eng&lt;/_language&gt;&lt;_pages&gt;221-8&lt;/_pages&gt;&lt;_tertiary_title&gt;The Kaohsiung journal of medical sciences&lt;/_tertiary_title&gt;&lt;_type_work&gt;Journal Article&lt;/_type_work&gt;&lt;_url&gt;http://www.ncbi.nlm.nih.gov/entrez/query.fcgi?cmd=Retrieve&amp;amp;db=pubmed&amp;amp;dopt=Abstract&amp;amp;list_uids=12197428&amp;amp;query_hl=1&lt;/_url&gt;&lt;_volume&gt;18&lt;/_volume&gt;&lt;_created&gt;61941431&lt;/_created&gt;&lt;_modified&gt;61941433&lt;/_modified&gt;&lt;_db_updated&gt;PubMed&lt;/_db_updated&gt;&lt;_impact_factor&gt;   1.150&lt;/_impact_factor&gt;&lt;_collection_scope&gt;SCIE;&lt;/_collection_scope&gt;&lt;/Details&gt;&lt;Extra&gt;&lt;DBUID&gt;{F96A950B-833F-4880-A151-76DA2D6A2879}&lt;/DBUID&gt;&lt;/Extra&gt;&lt;/Item&gt;&lt;/References&gt;&lt;/Group&gt;&lt;/Citation&gt;_x000a_"/>
    <w:docVar w:name="NE.Ref{C7C8F465-9291-4927-ABC2-5590391FED11}" w:val=" ADDIN NE.Ref.{C7C8F465-9291-4927-ABC2-5590391FED11}&lt;Citation&gt;&lt;Group&gt;&lt;References&gt;&lt;Item&gt;&lt;ID&gt;512&lt;/ID&gt;&lt;UID&gt;{A11BDC40-AA35-4981-99B1-0F3796E0CBDB}&lt;/UID&gt;&lt;Title&gt;Changes in causative pathogens of acute cholangitis and their antimicrobial susceptibility over a period of 6 years&lt;/Title&gt;&lt;Template&gt;Journal Article&lt;/Template&gt;&lt;Star&gt;0&lt;/Star&gt;&lt;Tag&gt;0&lt;/Tag&gt;&lt;Author&gt;Kwon, J S; Han, J; Kim, T W; Oh, J H; Kwon, H H; Jung, J T; Kwon, J G; Kim, E Y; Kim, H G&lt;/Author&gt;&lt;Year&gt;2014&lt;/Year&gt;&lt;Details&gt;&lt;_accession_num&gt;24870302&lt;/_accession_num&gt;&lt;_author_adr&gt;Department of Internal Medicine, Catholic University of Daegu School of Medicine, Duryugongwon-ro 17-gil, Nam-gu, Daegu 705-718, Korea.&lt;/_author_adr&gt;&lt;_created&gt;61926941&lt;/_created&gt;&lt;_date&gt;2014-05-01&lt;/_date&gt;&lt;_date_display&gt;2014 May&lt;/_date_display&gt;&lt;_db_updated&gt;PubMed&lt;/_db_updated&gt;&lt;_isbn&gt;2233-6869 (Electronic); 1598-9992 (Linking)&lt;/_isbn&gt;&lt;_issue&gt;5&lt;/_issue&gt;&lt;_journal&gt;Korean J Gastroenterol&lt;/_journal&gt;&lt;_keywords&gt;Acute Disease; Aged; Aged, 80 and over; Anti-Bacterial Agents/*pharmacology; Cholangitis/diagnosis/*microbiology; *Citrobacter freundii/drug effects/isolation &amp;amp;amp; purification; Community-Acquired Infections/microbiology; Cross Infection/microbiology; Drug Resistance, Bacterial; *Escherichia coli/drug effects/isolation &amp;amp;amp; purification; Female; Humans; Imipenem/pharmacology; *Klebsiella pneumoniae/drug effects/isolation &amp;amp;amp; purification; Male; Microbial Sensitivity Tests; Middle Aged; Retrospective Studies; Time Factors; beta-Lactamases/metabolism&lt;/_keywords&gt;&lt;_language&gt;eng&lt;/_language&gt;&lt;_modified&gt;61941316&lt;/_modified&gt;&lt;_pages&gt;299-307&lt;/_pages&gt;&lt;_tertiary_title&gt;The Korean journal of gastroenterology = Taehan Sohwagi Hakhoe chi&lt;/_tertiary_title&gt;&lt;_type_work&gt;Journal Article&lt;/_type_work&gt;&lt;_url&gt;http://www.ncbi.nlm.nih.gov/entrez/query.fcgi?cmd=Retrieve&amp;amp;db=pubmed&amp;amp;dopt=Abstract&amp;amp;list_uids=24870302&amp;amp;query_hl=1&lt;/_url&gt;&lt;_volume&gt;63&lt;/_volume&gt;&lt;/Details&gt;&lt;Extra&gt;&lt;DBUID&gt;{F96A950B-833F-4880-A151-76DA2D6A2879}&lt;/DBUID&gt;&lt;/Extra&gt;&lt;/Item&gt;&lt;/References&gt;&lt;/Group&gt;&lt;/Citation&gt;_x000a_"/>
    <w:docVar w:name="NE.Ref{CB2BC581-FC6F-478B-AADA-B94DDDB4579A}" w:val=" ADDIN NE.Ref.{CB2BC581-FC6F-478B-AADA-B94DDDB4579A}&lt;Citation&gt;&lt;Group&gt;&lt;References&gt;&lt;Item&gt;&lt;ID&gt;518&lt;/ID&gt;&lt;UID&gt;{12D3833C-08E0-4D4B-88ED-1B339570CB31}&lt;/UID&gt;&lt;Title&gt;Bacteriology of the gallbladder bile in normal subjects&lt;/Title&gt;&lt;Template&gt;Journal Article&lt;/Template&gt;&lt;Star&gt;0&lt;/Star&gt;&lt;Tag&gt;0&lt;/Tag&gt;&lt;Author&gt;Csendes, A; Fernandez, M; Uribe, P&lt;/Author&gt;&lt;Year&gt;1975&lt;/Year&gt;&lt;Details&gt;&lt;_accession_num&gt;805546&lt;/_accession_num&gt;&lt;_collection_scope&gt;SCI;SCIE;&lt;/_collection_scope&gt;&lt;_created&gt;61928461&lt;/_created&gt;&lt;_date&gt;1975-06-01&lt;/_date&gt;&lt;_date_display&gt;1975 Jun&lt;/_date_display&gt;&lt;_db_updated&gt;PubMed&lt;/_db_updated&gt;&lt;_impact_factor&gt;   2.612&lt;/_impact_factor&gt;&lt;_isbn&gt;0002-9610 (Print); 0002-9610 (Linking)&lt;/_isbn&gt;&lt;_issue&gt;6&lt;/_issue&gt;&lt;_journal&gt;Am J Surg&lt;/_journal&gt;&lt;_keywords&gt;Adult; Aged; Bacteria/*isolation &amp;amp;amp; purification; Bile/*microbiology; Cholecystitis/microbiology; Enterococcus faecalis/isolation &amp;amp;amp; purification; Escherichia coli/isolation &amp;amp;amp; purification; Female; Gallbladder/*microbiology; Humans; Klebsiella/isolation &amp;amp;amp; purification; Male; Middle Aged&lt;/_keywords&gt;&lt;_language&gt;eng&lt;/_language&gt;&lt;_modified&gt;61928464&lt;/_modified&gt;&lt;_pages&gt;629-31&lt;/_pages&gt;&lt;_tertiary_title&gt;American journal of surgery&lt;/_tertiary_title&gt;&lt;_type_work&gt;Comparative Study; Journal Article&lt;/_type_work&gt;&lt;_url&gt;http://www.ncbi.nlm.nih.gov/entrez/query.fcgi?cmd=Retrieve&amp;amp;db=pubmed&amp;amp;dopt=Abstract&amp;amp;list_uids=805546&amp;amp;query_hl=1&lt;/_url&gt;&lt;_volume&gt;129&lt;/_volume&gt;&lt;/Details&gt;&lt;Extra&gt;&lt;DBUID&gt;{F96A950B-833F-4880-A151-76DA2D6A2879}&lt;/DBUID&gt;&lt;/Extra&gt;&lt;/Item&gt;&lt;/References&gt;&lt;/Group&gt;&lt;Group&gt;&lt;References&gt;&lt;Item&gt;&lt;ID&gt;519&lt;/ID&gt;&lt;UID&gt;{6DC8D3F6-DCFC-4428-A4B2-2997CF94F362}&lt;/UID&gt;&lt;Title&gt;Microbial profile and antibiotic sensitivity pattern in acute bacterial cholangitis&lt;/Title&gt;&lt;Template&gt;Journal Article&lt;/Template&gt;&lt;Star&gt;0&lt;/Star&gt;&lt;Tag&gt;0&lt;/Tag&gt;&lt;Author&gt;Sahu, M K; Chacko, A; Dutta, A K; Prakash, J A&lt;/Author&gt;&lt;Year&gt;2011&lt;/Year&gt;&lt;Details&gt;&lt;_accession_num&gt;22006165&lt;/_accession_num&gt;&lt;_author_adr&gt;Department of Gastrointestinal Sciences, Christian Medical College, Vellore 632 004, India.&lt;/_author_adr&gt;&lt;_created&gt;61928466&lt;/_created&gt;&lt;_date&gt;2011-09-01&lt;/_date&gt;&lt;_date_display&gt;2011 Sep&lt;/_date_display&gt;&lt;_db_updated&gt;PubMed&lt;/_db_updated&gt;&lt;_doi&gt;10.1007/s12664-011-0135-3&lt;/_doi&gt;&lt;_isbn&gt;0975-0711 (Electronic); 0254-8860 (Linking)&lt;/_isbn&gt;&lt;_issue&gt;5&lt;/_issue&gt;&lt;_journal&gt;Indian J Gastroenterol&lt;/_journal&gt;&lt;_keywords&gt;Acute Disease; Adult; Anti-Bacterial Agents/*therapeutic use; Bacteria/drug effects/*isolation &amp;amp;amp; purification; Bacterial Infections/drug therapy/*microbiology; Cholangitis/drug therapy/*microbiology; Drug Resistance, Bacterial; Female; Humans; Male; Microbial Sensitivity Tests; Middle Aged; Prospective Studies; Retrospective Studies&lt;/_keywords&gt;&lt;_language&gt;eng&lt;/_language&gt;&lt;_modified&gt;61941385&lt;/_modified&gt;&lt;_pages&gt;204-8&lt;/_pages&gt;&lt;_tertiary_title&gt;Indian journal of gastroenterology : official journal of the Indian Society of_x000d__x000a_      Gastroenterology&lt;/_tertiary_title&gt;&lt;_type_work&gt;Journal Article&lt;/_type_work&gt;&lt;_url&gt;http://www.ncbi.nlm.nih.gov/entrez/query.fcgi?cmd=Retrieve&amp;amp;db=pubmed&amp;amp;dopt=Abstract&amp;amp;list_uids=22006165&amp;amp;query_hl=1&lt;/_url&gt;&lt;_volume&gt;30&lt;/_volume&gt;&lt;/Details&gt;&lt;Extra&gt;&lt;DBUID&gt;{F96A950B-833F-4880-A151-76DA2D6A2879}&lt;/DBUID&gt;&lt;/Extra&gt;&lt;/Item&gt;&lt;/References&gt;&lt;/Group&gt;&lt;/Citation&gt;_x000a_"/>
    <w:docVar w:name="NE.Ref{D46DAE28-21F6-4E9C-8F47-604B6DD791C9}" w:val=" ADDIN NE.Ref.{D46DAE28-21F6-4E9C-8F47-604B6DD791C9}&lt;Citation&gt;&lt;Group&gt;&lt;References&gt;&lt;Item&gt;&lt;ID&gt;545&lt;/ID&gt;&lt;UID&gt;{5A07C183-490D-42C8-9E72-DBDD4A1BCC08}&lt;/UID&gt;&lt;Title&gt;Infections of Helicobacter spp. in the biliary system are associated with biliary tract cancer: a meta-analysis&lt;/Title&gt;&lt;Template&gt;Journal Article&lt;/Template&gt;&lt;Star&gt;0&lt;/Star&gt;&lt;Tag&gt;0&lt;/Tag&gt;&lt;Author&gt;Zhou, D; Wang, J D; Weng, M Z; Zhang, Y; Wang, X F; Gong, W; Quan, Z W&lt;/Author&gt;&lt;Year&gt;2013&lt;/Year&gt;&lt;Details&gt;&lt;_accession_num&gt;23470268&lt;/_accession_num&gt;&lt;_author_adr&gt;Department of General Surgery, Xinhua Hospital, Shanghai JiaoTong University School of Medicine, Shanghai 200092, China.&lt;/_author_adr&gt;&lt;_date_display&gt;2013 Apr&lt;/_date_display&gt;&lt;_date&gt;2013-04-01&lt;/_date&gt;&lt;_doi&gt;10.1097/MEG.0b013e32835c0362&lt;/_doi&gt;&lt;_isbn&gt;1473-5687 (Electronic); 0954-691X (Linking)&lt;/_isbn&gt;&lt;_issue&gt;4&lt;/_issue&gt;&lt;_journal&gt;Eur J Gastroenterol Hepatol&lt;/_journal&gt;&lt;_keywords&gt;Biliary Tract Diseases/epidemiology/microbiology; Biliary Tract Neoplasms/epidemiology/*microbiology; Cholelithiasis/epidemiology/microbiology; Helicobacter/classification/isolation &amp;amp;amp; purification; Helicobacter Infections/*complications/epidemiology; Humans; Prevalence&lt;/_keywords&gt;&lt;_language&gt;eng&lt;/_language&gt;&lt;_pages&gt;447-54&lt;/_pages&gt;&lt;_tertiary_title&gt;European journal of gastroenterology &amp;amp;amp; hepatology&lt;/_tertiary_title&gt;&lt;_type_work&gt;Journal Article; Meta-Analysis; Research Support, Non-U.S. Gov&amp;apos;t&lt;/_type_work&gt;&lt;_url&gt;http://www.ncbi.nlm.nih.gov/entrez/query.fcgi?cmd=Retrieve&amp;amp;db=pubmed&amp;amp;dopt=Abstract&amp;amp;list_uids=23470268&amp;amp;query_hl=1&lt;/_url&gt;&lt;_volume&gt;25&lt;/_volume&gt;&lt;_created&gt;61950081&lt;/_created&gt;&lt;_modified&gt;61950081&lt;/_modified&gt;&lt;_db_updated&gt;PubMed&lt;/_db_updated&gt;&lt;_impact_factor&gt;   1.968&lt;/_impact_factor&gt;&lt;/Details&gt;&lt;Extra&gt;&lt;DBUID&gt;{F96A950B-833F-4880-A151-76DA2D6A2879}&lt;/DBUID&gt;&lt;/Extra&gt;&lt;/Item&gt;&lt;/References&gt;&lt;/Group&gt;&lt;/Citation&gt;_x000a_"/>
    <w:docVar w:name="NE.Ref{D62ADCFF-527C-4DF7-AD7F-BAAC9CEDDBD3}" w:val=" ADDIN NE.Ref.{D62ADCFF-527C-4DF7-AD7F-BAAC9CEDDBD3}&lt;Citation&gt;&lt;Group&gt;&lt;References&gt;&lt;Item&gt;&lt;ID&gt;521&lt;/ID&gt;&lt;UID&gt;{00C54975-E170-4D1C-8EC1-CE217DF50900}&lt;/UID&gt;&lt;Title&gt;In vitro activity of moxifloxacin and piperacillin/sulbactam against pathogens of acute cholangitis&lt;/Title&gt;&lt;Template&gt;Journal Article&lt;/Template&gt;&lt;Star&gt;0&lt;/Star&gt;&lt;Tag&gt;0&lt;/Tag&gt;&lt;Author&gt;Weber, A; Huber, W; Kamereck, K; Winkle, P; Voland, P; Weidenbach, H; Schmid, R M; Prinz, C&lt;/Author&gt;&lt;Year&gt;2008&lt;/Year&gt;&lt;Details&gt;&lt;_accession_num&gt;18506921&lt;/_accession_num&gt;&lt;_author_adr&gt;Department of Gastroenterology, Klinikum Rechts der Isar, Technical University Munich, Munich 81675, Germany.&lt;/_author_adr&gt;&lt;_created&gt;61928493&lt;/_created&gt;&lt;_date&gt;2008-05-28&lt;/_date&gt;&lt;_date_display&gt;2008 May 28&lt;/_date_display&gt;&lt;_db_updated&gt;PubMed&lt;/_db_updated&gt;&lt;_impact_factor&gt;   3.365&lt;/_impact_factor&gt;&lt;_isbn&gt;1007-9327 (Print); 1007-9327 (Linking)&lt;/_isbn&gt;&lt;_issue&gt;20&lt;/_issue&gt;&lt;_journal&gt;World J Gastroenterol&lt;/_journal&gt;&lt;_keywords&gt;Acute Disease; Aged; Aged, 80 and over; Anti-Bacterial Agents/*pharmacology; Aza Compounds/*pharmacology; Bile/microbiology; Cholangitis/drug therapy/*microbiology; Drug Resistance, Multiple, Bacterial; Drug Therapy, Combination; Enterococcus/drug effects/isolation &amp;amp;amp; purification; Escherichia coli/drug effects/isolation &amp;amp;amp; purification; Female; Fluoroquinolones; Humans; Klebsiella/drug effects/isolation &amp;amp;amp; purification; Male; Middle Aged; Piperacillin/*pharmacology; Prospective Studies; Quinolines/*pharmacology; Sulbactam/*pharmacology&lt;/_keywords&gt;&lt;_language&gt;eng&lt;/_language&gt;&lt;_modified&gt;61929553&lt;/_modified&gt;&lt;_pages&gt;3174-8&lt;/_pages&gt;&lt;_tertiary_title&gt;World journal of gastroenterology&lt;/_tertiary_title&gt;&lt;_type_work&gt;Journal Article&lt;/_type_work&gt;&lt;_url&gt;http://www.ncbi.nlm.nih.gov/entrez/query.fcgi?cmd=Retrieve&amp;amp;db=pubmed&amp;amp;dopt=Abstract&amp;amp;list_uids=18506921&amp;amp;query_hl=1&lt;/_url&gt;&lt;_volume&gt;14&lt;/_volume&gt;&lt;/Details&gt;&lt;Extra&gt;&lt;DBUID&gt;{F96A950B-833F-4880-A151-76DA2D6A2879}&lt;/DBUID&gt;&lt;/Extra&gt;&lt;/Item&gt;&lt;/References&gt;&lt;/Group&gt;&lt;/Citation&gt;_x000a_"/>
    <w:docVar w:name="NE.Ref{D863FC9D-6195-4108-B35C-68AAADC80DC7}" w:val=" ADDIN NE.Ref.{D863FC9D-6195-4108-B35C-68AAADC80DC7}&lt;Citation&gt;&lt;Group&gt;&lt;References&gt;&lt;Item&gt;&lt;ID&gt;510&lt;/ID&gt;&lt;UID&gt;{F8727BF0-0357-4B8A-A9BA-B39F7727F135}&lt;/UID&gt;&lt;Title&gt;Clinical determinants for the recovery of fungal and mezlocillin-resistant pathogens from bile specimens&lt;/Title&gt;&lt;Template&gt;Journal Article&lt;/Template&gt;&lt;Star&gt;0&lt;/Star&gt;&lt;Tag&gt;0&lt;/Tag&gt;&lt;Author&gt;Ehrenstein, B P; Salamon, L; Linde, H J; Messmann, H; Scholmerich, J; Gluck, T&lt;/Author&gt;&lt;Year&gt;2002&lt;/Year&gt;&lt;Details&gt;&lt;_accession_num&gt;11880954&lt;/_accession_num&gt;&lt;_author_adr&gt;Klinik und Poliklinik fur Innere Medizin I, Klinikum der Universitat, 93042 Regensburg, Germany. Boris.Ehrenstein@klinik.uni-r.de&lt;/_author_adr&gt;&lt;_collection_scope&gt;SCI;SCIE;&lt;/_collection_scope&gt;&lt;_created&gt;61926931&lt;/_created&gt;&lt;_date&gt;2002-04-01&lt;/_date&gt;&lt;_date_display&gt;2002 Apr 01&lt;/_date_display&gt;&lt;_db_updated&gt;PubMed&lt;/_db_updated&gt;&lt;_doi&gt;10.1086/339209&lt;/_doi&gt;&lt;_impact_factor&gt;   8.216&lt;/_impact_factor&gt;&lt;_isbn&gt;1537-6591 (Electronic); 1058-4838 (Linking)&lt;/_isbn&gt;&lt;_issue&gt;7&lt;/_issue&gt;&lt;_journal&gt;Clin Infect Dis&lt;/_journal&gt;&lt;_keywords&gt;Bacteria/drug effects; Bile Duct Diseases/*diagnosis/drug therapy/microbiology; Candida/drug effects; Candidiasis/*diagnosis/drug therapy; Drug Resistance, Microbial; Humans; Mezlocillin/pharmacology; Microbial Sensitivity Tests; Penicillins/pharmacology/therapeutic use; Prognosis; Retrospective Studies&lt;/_keywords&gt;&lt;_language&gt;eng&lt;/_language&gt;&lt;_modified&gt;61926932&lt;/_modified&gt;&lt;_pages&gt;902-8&lt;/_pages&gt;&lt;_tertiary_title&gt;Clinical infectious diseases : an official publication of the Infectious Diseases_x000d__x000a_      Society of America&lt;/_tertiary_title&gt;&lt;_type_work&gt;Journal Article&lt;/_type_work&gt;&lt;_url&gt;http://www.ncbi.nlm.nih.gov/entrez/query.fcgi?cmd=Retrieve&amp;amp;db=pubmed&amp;amp;dopt=Abstract&amp;amp;list_uids=11880954&amp;amp;query_hl=1&lt;/_url&gt;&lt;_volume&gt;34&lt;/_volume&gt;&lt;/Details&gt;&lt;Extra&gt;&lt;DBUID&gt;{F96A950B-833F-4880-A151-76DA2D6A2879}&lt;/DBUID&gt;&lt;/Extra&gt;&lt;/Item&gt;&lt;/References&gt;&lt;/Group&gt;&lt;Group&gt;&lt;References&gt;&lt;Item&gt;&lt;ID&gt;511&lt;/ID&gt;&lt;UID&gt;{BF5FDBBB-3A83-4ED5-99E3-21BB10E50050}&lt;/UID&gt;&lt;Title&gt;Microbiological examinations and in-vitro testing of different antibiotics in therapeutic endoscopy of the biliary system&lt;/Title&gt;&lt;Template&gt;Journal Article&lt;/Template&gt;&lt;Star&gt;0&lt;/Star&gt;&lt;Tag&gt;0&lt;/Tag&gt;&lt;Author&gt;Lorenz, R; Herrmann, M; Kassem, A M; Lehn, N; Neuhaus, H; Classen, M&lt;/Author&gt;&lt;Year&gt;1998&lt;/Year&gt;&lt;Details&gt;&lt;_accession_num&gt;9865561&lt;/_accession_num&gt;&lt;_author_adr&gt;Second Medical Dept., Technical University of Munich, Rechts der Isar Hospital, Germany.&lt;/_author_adr&gt;&lt;_collection_scope&gt;SCI;SCIE;&lt;/_collection_scope&gt;&lt;_created&gt;61926935&lt;/_created&gt;&lt;_date&gt;1998-10-01&lt;/_date&gt;&lt;_date_display&gt;1998 Oct&lt;/_date_display&gt;&lt;_db_updated&gt;PubMed&lt;/_db_updated&gt;&lt;_doi&gt;10.1055/s-2007-1001393&lt;/_doi&gt;&lt;_impact_factor&gt;   5.444&lt;/_impact_factor&gt;&lt;_isbn&gt;0013-726X (Print); 0013-726X (Linking)&lt;/_isbn&gt;&lt;_issue&gt;8&lt;/_issue&gt;&lt;_journal&gt;Endoscopy&lt;/_journal&gt;&lt;_keywords&gt;Adult; Aged; Aged, 80 and over; *Antibiotic Prophylaxis; Bacteremia/epidemiology/etiology/*prevention &amp;amp;amp; control; Bacteria/drug effects/isolation &amp;amp;amp; purification; Bile Ducts/microbiology; Blood/microbiology; Cholangiopancreatography, Endoscopic Retrograde/*adverse effects; Cholestasis/microbiology/therapy; Female; Humans; Incidence; Male; Microbial Sensitivity Tests; Middle Aged; Prospective Studies; Reference Values; Treatment Outcome&lt;/_keywords&gt;&lt;_language&gt;eng&lt;/_language&gt;&lt;_modified&gt;61941410&lt;/_modified&gt;&lt;_pages&gt;708-12&lt;/_pages&gt;&lt;_tertiary_title&gt;Endoscopy&lt;/_tertiary_title&gt;&lt;_type_work&gt;Clinical Trial; Journal Article; Randomized Controlled Trial&lt;/_type_work&gt;&lt;_url&gt;http://www.ncbi.nlm.nih.gov/entrez/query.fcgi?cmd=Retrieve&amp;amp;db=pubmed&amp;amp;dopt=Abstract&amp;amp;list_uids=9865561&amp;amp;query_hl=1&lt;/_url&gt;&lt;_volume&gt;30&lt;/_volume&gt;&lt;/Details&gt;&lt;Extra&gt;&lt;DBUID&gt;{F96A950B-833F-4880-A151-76DA2D6A2879}&lt;/DBUID&gt;&lt;/Extra&gt;&lt;/Item&gt;&lt;/References&gt;&lt;/Group&gt;&lt;/Citation&gt;_x000a_"/>
    <w:docVar w:name="NE.Ref{D8F64DFA-4C0F-41FF-98E3-33598F04E892}" w:val=" ADDIN NE.Ref.{D8F64DFA-4C0F-41FF-98E3-33598F04E892}&lt;Citation&gt;&lt;Group&gt;&lt;References&gt;&lt;Item&gt;&lt;ID&gt;509&lt;/ID&gt;&lt;UID&gt;{DB96F234-7683-44F3-AD40-36186A7ED66D}&lt;/UID&gt;&lt;Title&gt;Defense system in the biliary tract against bacterial infection&lt;/Title&gt;&lt;Template&gt;Journal Article&lt;/Template&gt;&lt;Star&gt;0&lt;/Star&gt;&lt;Tag&gt;0&lt;/Tag&gt;&lt;Author&gt;Sung, J Y; Costerton, J W; Shaffer, E A&lt;/Author&gt;&lt;Year&gt;1992&lt;/Year&gt;&lt;Details&gt;&lt;_accession_num&gt;1563308&lt;/_accession_num&gt;&lt;_author_adr&gt;Department of Biological Sciences, University of Calgary, Alberta, Canada.&lt;/_author_adr&gt;&lt;_date_display&gt;1992 May&lt;/_date_display&gt;&lt;_date&gt;1992-05-01&lt;/_date&gt;&lt;_isbn&gt;0163-2116 (Print); 0163-2116 (Linking)&lt;/_isbn&gt;&lt;_issue&gt;5&lt;/_issue&gt;&lt;_journal&gt;Dig Dis Sci&lt;/_journal&gt;&lt;_keywords&gt;Animals; Bacterial Infections/*immunology/microbiology; Bile/secretion; Bile Acids and Salts/physiology; Biliary Tract/*immunology/microbiology; Biliary Tract Diseases/*immunology/microbiology; Humans; Immunity, Innate; Liver/immunology/microbiology; Mucus/secretion; Sphincter of Oddi/immunology/microbiology&lt;/_keywords&gt;&lt;_language&gt;eng&lt;/_language&gt;&lt;_pages&gt;689-96&lt;/_pages&gt;&lt;_tertiary_title&gt;Digestive diseases and sciences&lt;/_tertiary_title&gt;&lt;_type_work&gt;Journal Article; Research Support, Non-U.S. Gov&amp;apos;t; Review&lt;/_type_work&gt;&lt;_url&gt;http://www.ncbi.nlm.nih.gov/entrez/query.fcgi?cmd=Retrieve&amp;amp;db=pubmed&amp;amp;dopt=Abstract&amp;amp;list_uids=1563308&amp;amp;query_hl=1&lt;/_url&gt;&lt;_volume&gt;37&lt;/_volume&gt;&lt;_created&gt;61926897&lt;/_created&gt;&lt;_modified&gt;61926897&lt;/_modified&gt;&lt;_db_updated&gt;PubMed&lt;/_db_updated&gt;&lt;_impact_factor&gt;   2.875&lt;/_impact_factor&gt;&lt;/Details&gt;&lt;Extra&gt;&lt;DBUID&gt;{F96A950B-833F-4880-A151-76DA2D6A2879}&lt;/DBUID&gt;&lt;/Extra&gt;&lt;/Item&gt;&lt;/References&gt;&lt;/Group&gt;&lt;/Citation&gt;_x000a_"/>
    <w:docVar w:name="NE.Ref{E135424A-7652-4EB3-B97B-BECC8A60B480}" w:val=" ADDIN NE.Ref.{E135424A-7652-4EB3-B97B-BECC8A60B480}&lt;Citation&gt;&lt;Group&gt;&lt;References&gt;&lt;Item&gt;&lt;ID&gt;539&lt;/ID&gt;&lt;UID&gt;{C6DA4676-30C0-44EC-8C92-6D3710A66E5A}&lt;/UID&gt;&lt;Title&gt;Microbiological analysis of bile and its impact in critically ill patients with secondary sclerosing cholangitis&lt;/Title&gt;&lt;Template&gt;Journal Article&lt;/Template&gt;&lt;Star&gt;0&lt;/Star&gt;&lt;Tag&gt;0&lt;/Tag&gt;&lt;Author&gt;Voigtlander, T; Leuchs, E; Vonberg, R P; Solbach, P; Manns, M P; Suerbaum, S; Lankisch, T O&lt;/Author&gt;&lt;Year&gt;2015&lt;/Year&gt;&lt;Details&gt;&lt;_accession_num&gt;25659761&lt;/_accession_num&gt;&lt;_author_adr&gt;Department of Gastroenterology, Hepatology and Endocrinology, Hannover Medical School, Hannover, Germany.; Department of Gastroenterology, Hepatology and Endocrinology, Hannover Medical School, Hannover, Germany.; Institute of Medical Microbiology and Hospital Epidemiology, Hannover Medical School, Hannover, Germany.; Department of Gastroenterology, Hepatology and Endocrinology, Hannover Medical School, Hannover, Germany.; Department of Gastroenterology, Hepatology and Endocrinology, Hannover Medical School, Hannover, Germany.; Institute of Medical Microbiology and Hospital Epidemiology, Hannover Medical School, Hannover, Germany.; Department of Gastroenterology, Hepatology and Endocrinology, Hannover Medical School, Hannover, Germany. Electronic address: lankisch.tim@mh-hannover.de.&lt;/_author_adr&gt;&lt;_date_display&gt;2015 May&lt;/_date_display&gt;&lt;_date&gt;2015-05-01&lt;/_date&gt;&lt;_doi&gt;10.1016/j.jinf.2015.01.013&lt;/_doi&gt;&lt;_isbn&gt;1532-2742 (Electronic); 0163-4453 (Linking)&lt;/_isbn&gt;&lt;_issue&gt;5&lt;/_issue&gt;&lt;_journal&gt;J Infect&lt;/_journal&gt;&lt;_keywords&gt;Adult; Bile/*microbiology; Candida/*isolation &amp;amp;amp; purification; Cholangitis, Sclerosing/complications/drug therapy/*microbiology; Critical Illness; Drug Resistance, Bacterial; Enterococcus faecium/*isolation &amp;amp;amp; purification; Female; Humans; Male; Middle Aged; Prognosis; Prospective Studies; Pseudomonas aeruginosa/*isolation &amp;amp;amp; purification; Time FactorsBile; Critically ill patients; Microbiology; Multi drug resistance; Primary sclerosing cholangitis; Secondary sclerosing cholangitis&lt;/_keywords&gt;&lt;_language&gt;eng&lt;/_language&gt;&lt;_ori_publication&gt;Copyright (c) 2015 The British Infection Association. Published by Elsevier Ltd. _x000d__x000a_      All rights reserved.&lt;/_ori_publication&gt;&lt;_pages&gt;483-90&lt;/_pages&gt;&lt;_tertiary_title&gt;The Journal of infection&lt;/_tertiary_title&gt;&lt;_type_work&gt;Journal Article; Observational Study&lt;/_type_work&gt;&lt;_url&gt;http://www.ncbi.nlm.nih.gov/entrez/query.fcgi?cmd=Retrieve&amp;amp;db=pubmed&amp;amp;dopt=Abstract&amp;amp;list_uids=25659761&amp;amp;query_hl=1&lt;/_url&gt;&lt;_volume&gt;70&lt;/_volume&gt;&lt;_created&gt;61949986&lt;/_created&gt;&lt;_modified&gt;61949987&lt;/_modified&gt;&lt;_db_updated&gt;PubMed&lt;/_db_updated&gt;&lt;_impact_factor&gt;   4.201&lt;/_impact_factor&gt;&lt;/Details&gt;&lt;Extra&gt;&lt;DBUID&gt;{F96A950B-833F-4880-A151-76DA2D6A2879}&lt;/DBUID&gt;&lt;/Extra&gt;&lt;/Item&gt;&lt;/References&gt;&lt;/Group&gt;&lt;Group&gt;&lt;References&gt;&lt;Item&gt;&lt;ID&gt;540&lt;/ID&gt;&lt;UID&gt;{D75F6A5F-940D-48AA-98F1-8862C6B80F57}&lt;/UID&gt;&lt;Title&gt;Correction: Risk Factors for Multi-Drug Resistant Pathogens and Failure of Empiric First-Line Therapy in Acute Cholangitis&lt;/Title&gt;&lt;Template&gt;Journal Article&lt;/Template&gt;&lt;Star&gt;0&lt;/Star&gt;&lt;Tag&gt;0&lt;/Tag&gt;&lt;Author&gt;Reuken, P A; Torres, D; Baier, M; Loffler, B; Lubbert, C; Lippmann, N; Stallmach, A; Bruns, T&lt;/Author&gt;&lt;Year&gt;2017&lt;/Year&gt;&lt;Details&gt;&lt;_accession_num&gt;28192501&lt;/_accession_num&gt;&lt;_date_display&gt;2017&lt;/_date_display&gt;&lt;_date&gt;2017-01-20&lt;/_date&gt;&lt;_doi&gt;10.1371/journal.pone.0172373&lt;/_doi&gt;&lt;_isbn&gt;1932-6203 (Electronic); 1932-6203 (Linking)&lt;/_isbn&gt;&lt;_issue&gt;2&lt;/_issue&gt;&lt;_journal&gt;PLoS One&lt;/_journal&gt;&lt;_language&gt;eng&lt;/_language&gt;&lt;_pages&gt;e0172373&lt;/_pages&gt;&lt;_tertiary_title&gt;PloS one&lt;/_tertiary_title&gt;&lt;_type_work&gt;Published Erratum&lt;/_type_work&gt;&lt;_url&gt;http://www.ncbi.nlm.nih.gov/entrez/query.fcgi?cmd=Retrieve&amp;amp;db=pubmed&amp;amp;dopt=Abstract&amp;amp;list_uids=28192501&amp;amp;query_hl=1&lt;/_url&gt;&lt;_volume&gt;12&lt;/_volume&gt;&lt;_created&gt;61949996&lt;/_created&gt;&lt;_modified&gt;61950041&lt;/_modified&gt;&lt;_db_updated&gt;PubMed&lt;/_db_updated&gt;&lt;_impact_factor&gt;   2.806&lt;/_impact_factor&gt;&lt;_collection_scope&gt;SCIE;&lt;/_collection_scope&gt;&lt;/Details&gt;&lt;Extra&gt;&lt;DBUID&gt;{F96A950B-833F-4880-A151-76DA2D6A2879}&lt;/DBUID&gt;&lt;/Extra&gt;&lt;/Item&gt;&lt;/References&gt;&lt;/Group&gt;&lt;Group&gt;&lt;References&gt;&lt;Item&gt;&lt;ID&gt;541&lt;/ID&gt;&lt;UID&gt;{15081058-FDC8-4E0D-AD0D-A5932F0EC11B}&lt;/UID&gt;&lt;Title&gt;Microbial profile and antibiotic sensitivity pattern in bile cultures from endoscopic retrograde cholangiography patients&lt;/Title&gt;&lt;Template&gt;Journal Article&lt;/Template&gt;&lt;Star&gt;0&lt;/Star&gt;&lt;Tag&gt;0&lt;/Tag&gt;&lt;Author&gt;Kaya, M; Bestas, R; Bacalan, F; Bacaksiz, F; Arslan, E G; Kaplan, M A&lt;/Author&gt;&lt;Year&gt;2012&lt;/Year&gt;&lt;Details&gt;&lt;_accession_num&gt;22826624&lt;/_accession_num&gt;&lt;_author_adr&gt;Department of Gastroenterology, School of Medicine, Dicle University, Diyarbakir  21280, Turkey. muhsinkaya20@hotmail.com&lt;/_author_adr&gt;&lt;_date_display&gt;2012 Jul 21&lt;/_date_display&gt;&lt;_date&gt;2012-07-21&lt;/_date&gt;&lt;_doi&gt;10.3748/wjg.v18.i27.3585&lt;/_doi&gt;&lt;_isbn&gt;2219-2840 (Electronic); 1007-9327 (Linking)&lt;/_isbn&gt;&lt;_issue&gt;27&lt;/_issue&gt;&lt;_journal&gt;World J Gastroenterol&lt;/_journal&gt;&lt;_keywords&gt;Acute Disease; Adolescent; Adult; Aged; Aged, 80 and over; Anti-Bacterial Agents/*therapeutic use; Bacteria/classification/*drug effects/growth &amp;amp;amp; development/*isolation &amp;amp;amp;_x000d__x000a_      purification; Bile/*microbiology; Chi-Square Distribution; *Cholangiopancreatography, Endoscopic Retrograde; Cholangitis/diagnosis/*microbiology/surgery; Cholestasis/diagnosis/*microbiology/surgery; Disk Diffusion Antimicrobial Tests; Drug Resistance, Bacterial; Female; Humans; Male; Microbial Sensitivity Tests; Middle Aged; Prospective Studies; Turkey; Young AdultBacteriobilia; Bile culture; Cholangitis; Endoscopic retrograde cholangiopancreaticography&lt;/_keywords&gt;&lt;_language&gt;eng&lt;/_language&gt;&lt;_pages&gt;3585-9&lt;/_pages&gt;&lt;_tertiary_title&gt;World journal of gastroenterology&lt;/_tertiary_title&gt;&lt;_type_work&gt;Journal Article&lt;/_type_work&gt;&lt;_url&gt;http://www.ncbi.nlm.nih.gov/entrez/query.fcgi?cmd=Retrieve&amp;amp;db=pubmed&amp;amp;dopt=Abstract&amp;amp;list_uids=22826624&amp;amp;query_hl=1&lt;/_url&gt;&lt;_volume&gt;18&lt;/_volume&gt;&lt;_created&gt;61949999&lt;/_created&gt;&lt;_modified&gt;61950023&lt;/_modified&gt;&lt;_db_updated&gt;PubMed&lt;/_db_updated&gt;&lt;_impact_factor&gt;   3.365&lt;/_impact_factor&gt;&lt;/Details&gt;&lt;Extra&gt;&lt;DBUID&gt;{F96A950B-833F-4880-A151-76DA2D6A2879}&lt;/DBUID&gt;&lt;/Extra&gt;&lt;/Item&gt;&lt;/References&gt;&lt;/Group&gt;&lt;/Citation&gt;_x000a_"/>
    <w:docVar w:name="NE.Ref{E88D0C55-4653-4526-BB4A-48D4E5C17A5C}" w:val=" ADDIN NE.Ref.{E88D0C55-4653-4526-BB4A-48D4E5C17A5C}&lt;Citation&gt;&lt;Group&gt;&lt;References&gt;&lt;Item&gt;&lt;ID&gt;541&lt;/ID&gt;&lt;UID&gt;{15081058-FDC8-4E0D-AD0D-A5932F0EC11B}&lt;/UID&gt;&lt;Title&gt;Microbial profile and antibiotic sensitivity pattern in bile cultures from endoscopic retrograde cholangiography patients&lt;/Title&gt;&lt;Template&gt;Journal Article&lt;/Template&gt;&lt;Star&gt;0&lt;/Star&gt;&lt;Tag&gt;0&lt;/Tag&gt;&lt;Author&gt;Kaya, M; Bestas, R; Bacalan, F; Bacaksiz, F; Arslan, E G; Kaplan, M A&lt;/Author&gt;&lt;Year&gt;2012&lt;/Year&gt;&lt;Details&gt;&lt;_accession_num&gt;22826624&lt;/_accession_num&gt;&lt;_author_adr&gt;Department of Gastroenterology, School of Medicine, Dicle University, Diyarbakir  21280, Turkey. muhsinkaya20@hotmail.com&lt;/_author_adr&gt;&lt;_date_display&gt;2012 Jul 21&lt;/_date_display&gt;&lt;_date&gt;2012-07-21&lt;/_date&gt;&lt;_doi&gt;10.3748/wjg.v18.i27.3585&lt;/_doi&gt;&lt;_isbn&gt;2219-2840 (Electronic); 1007-9327 (Linking)&lt;/_isbn&gt;&lt;_issue&gt;27&lt;/_issue&gt;&lt;_journal&gt;World J Gastroenterol&lt;/_journal&gt;&lt;_keywords&gt;Acute Disease; Adolescent; Adult; Aged; Aged, 80 and over; Anti-Bacterial Agents/*therapeutic use; Bacteria/classification/*drug effects/growth &amp;amp;amp; development/*isolation &amp;amp;amp;_x000d__x000a_      purification; Bile/*microbiology; Chi-Square Distribution; *Cholangiopancreatography, Endoscopic Retrograde; Cholangitis/diagnosis/*microbiology/surgery; Cholestasis/diagnosis/*microbiology/surgery; Disk Diffusion Antimicrobial Tests; Drug Resistance, Bacterial; Female; Humans; Male; Microbial Sensitivity Tests; Middle Aged; Prospective Studies; Turkey; Young AdultBacteriobilia; Bile culture; Cholangitis; Endoscopic retrograde cholangiopancreaticography&lt;/_keywords&gt;&lt;_language&gt;eng&lt;/_language&gt;&lt;_pages&gt;3585-9&lt;/_pages&gt;&lt;_tertiary_title&gt;World journal of gastroenterology&lt;/_tertiary_title&gt;&lt;_type_work&gt;Journal Article&lt;/_type_work&gt;&lt;_url&gt;http://www.ncbi.nlm.nih.gov/entrez/query.fcgi?cmd=Retrieve&amp;amp;db=pubmed&amp;amp;dopt=Abstract&amp;amp;list_uids=22826624&amp;amp;query_hl=1&lt;/_url&gt;&lt;_volume&gt;18&lt;/_volume&gt;&lt;_created&gt;61949999&lt;/_created&gt;&lt;_modified&gt;61950023&lt;/_modified&gt;&lt;_db_updated&gt;PubMed&lt;/_db_updated&gt;&lt;_impact_factor&gt;   3.365&lt;/_impact_factor&gt;&lt;/Details&gt;&lt;Extra&gt;&lt;DBUID&gt;{F96A950B-833F-4880-A151-76DA2D6A2879}&lt;/DBUID&gt;&lt;/Extra&gt;&lt;/Item&gt;&lt;/References&gt;&lt;/Group&gt;&lt;/Citation&gt;_x000a_"/>
    <w:docVar w:name="NE.Ref{EA702B9E-06B6-4ABC-A3B8-B6803536D268}" w:val=" ADDIN NE.Ref.{EA702B9E-06B6-4ABC-A3B8-B6803536D268}&lt;Citation&gt;&lt;Group&gt;&lt;References&gt;&lt;Item&gt;&lt;ID&gt;535&lt;/ID&gt;&lt;UID&gt;{4B610042-24F7-4D1D-8584-CE3142A10D15}&lt;/UID&gt;&lt;Title&gt;Biliary tract infections caused by Aeromonas species&lt;/Title&gt;&lt;Template&gt;Journal Article&lt;/Template&gt;&lt;Star&gt;0&lt;/Star&gt;&lt;Tag&gt;0&lt;/Tag&gt;&lt;Author&gt;Chao, C M; Lai, C C; Tang, H J; Ko, W C; Hsueh, P R&lt;/Author&gt;&lt;Year&gt;2013&lt;/Year&gt;&lt;Details&gt;&lt;_accession_num&gt;22918516&lt;/_accession_num&gt;&lt;_author_adr&gt;Department of Intensive Care Medicine, Chi Mei Medical Center, Liouying, Tainan,  Taiwan.&lt;/_author_adr&gt;&lt;_date_display&gt;2013 Feb&lt;/_date_display&gt;&lt;_date&gt;2013-02-01&lt;/_date&gt;&lt;_doi&gt;10.1007/s10096-012-1736-1&lt;/_doi&gt;&lt;_isbn&gt;1435-4373 (Electronic); 0934-9723 (Linking)&lt;/_isbn&gt;&lt;_issue&gt;2&lt;/_issue&gt;&lt;_journal&gt;Eur J Clin Microbiol Infect Dis&lt;/_journal&gt;&lt;_keywords&gt;Aeromonas/*classification/*isolation &amp;amp;amp; purification; Aged; Aged, 80 and over; Biliary Tract Diseases/*epidemiology/microbiology/pathology; Calculi/complications; Coinfection/epidemiology/microbiology/pathology; Diabetes Complications; Female; Gram-Negative Bacterial Infections/*epidemiology/microbiology/pathology; Humans; Incidence; Male; Survival Analysis; Taiwan/epidemiology&lt;/_keywords&gt;&lt;_language&gt;eng&lt;/_language&gt;&lt;_pages&gt;245-51&lt;/_pages&gt;&lt;_tertiary_title&gt;European journal of clinical microbiology &amp;amp;amp; infectious diseases : official_x000d__x000a_      publication of the European Society of Clinical Microbiology&lt;/_tertiary_title&gt;&lt;_type_work&gt;Journal Article&lt;/_type_work&gt;&lt;_url&gt;http://www.ncbi.nlm.nih.gov/entrez/query.fcgi?cmd=Retrieve&amp;amp;db=pubmed&amp;amp;dopt=Abstract&amp;amp;list_uids=22918516&amp;amp;query_hl=1&lt;/_url&gt;&lt;_volume&gt;32&lt;/_volume&gt;&lt;_created&gt;61929717&lt;/_created&gt;&lt;_modified&gt;61929717&lt;/_modified&gt;&lt;_db_updated&gt;PubMed&lt;/_db_updated&gt;&lt;_impact_factor&gt;   2.727&lt;/_impact_factor&gt;&lt;/Details&gt;&lt;Extra&gt;&lt;DBUID&gt;{F96A950B-833F-4880-A151-76DA2D6A2879}&lt;/DBUID&gt;&lt;/Extra&gt;&lt;/Item&gt;&lt;/References&gt;&lt;/Group&gt;&lt;/Citation&gt;_x000a_"/>
    <w:docVar w:name="NE.Ref{EC30014F-0BC0-4740-B49A-B840F57EBF84}" w:val=" ADDIN NE.Ref.{EC30014F-0BC0-4740-B49A-B840F57EBF84}&lt;Citation&gt;&lt;Group&gt;&lt;References&gt;&lt;Item&gt;&lt;ID&gt;538&lt;/ID&gt;&lt;UID&gt;{21D77F43-DE39-40A3-88DB-6CB1DDE8ABA0}&lt;/UID&gt;&lt;Title&gt;Diagnosis and management of acute cholangitis&lt;/Title&gt;&lt;Template&gt;Journal Article&lt;/Template&gt;&lt;Star&gt;0&lt;/Star&gt;&lt;Tag&gt;0&lt;/Tag&gt;&lt;Author&gt;Lee, J G&lt;/Author&gt;&lt;Year&gt;2009&lt;/Year&gt;&lt;Details&gt;&lt;_accession_num&gt;19652653&lt;/_accession_num&gt;&lt;_author_adr&gt;University of California Irvine Medical Center, 101 The City Drive, Building 53,  Room 113, Orange, CA 92868, USA. jglee@uci.edu&lt;/_author_adr&gt;&lt;_date_display&gt;2009 Sep&lt;/_date_display&gt;&lt;_date&gt;2009-09-01&lt;/_date&gt;&lt;_doi&gt;10.1038/nrgastro.2009.126&lt;/_doi&gt;&lt;_isbn&gt;1759-5053 (Electronic); 1759-5045 (Linking)&lt;/_isbn&gt;&lt;_issue&gt;9&lt;/_issue&gt;&lt;_journal&gt;Nat Rev Gastroenterol Hepatol&lt;/_journal&gt;&lt;_keywords&gt;Acute Disease; Anti-Bacterial Agents/therapeutic use; Cholangiopancreatography, Endoscopic Retrograde; Cholangitis/*diagnosis/*therapy; Cholecystectomy; Drainage; Humans&lt;/_keywords&gt;&lt;_language&gt;eng&lt;/_language&gt;&lt;_pages&gt;533-41&lt;/_pages&gt;&lt;_tertiary_title&gt;Nature reviews. Gastroenterology &amp;amp;amp; hepatology&lt;/_tertiary_title&gt;&lt;_type_work&gt;Journal Article; Review&lt;/_type_work&gt;&lt;_url&gt;http://www.ncbi.nlm.nih.gov/entrez/query.fcgi?cmd=Retrieve&amp;amp;db=pubmed&amp;amp;dopt=Abstract&amp;amp;list_uids=19652653&amp;amp;query_hl=1&lt;/_url&gt;&lt;_volume&gt;6&lt;/_volume&gt;&lt;_created&gt;61941444&lt;/_created&gt;&lt;_modified&gt;61941445&lt;/_modified&gt;&lt;_db_updated&gt;PubMed&lt;/_db_updated&gt;&lt;_impact_factor&gt;  13.678&lt;/_impact_factor&gt;&lt;/Details&gt;&lt;Extra&gt;&lt;DBUID&gt;{F96A950B-833F-4880-A151-76DA2D6A2879}&lt;/DBUID&gt;&lt;/Extra&gt;&lt;/Item&gt;&lt;/References&gt;&lt;/Group&gt;&lt;/Citation&gt;_x000a_"/>
    <w:docVar w:name="NE.Ref{ED62438B-0021-4F67-8289-DC2EC1EC6835}" w:val=" ADDIN NE.Ref.{ED62438B-0021-4F67-8289-DC2EC1EC6835}&lt;Citation&gt;&lt;Group&gt;&lt;References&gt;&lt;Item&gt;&lt;ID&gt;533&lt;/ID&gt;&lt;UID&gt;{2B8F732D-FB99-41A6-9AEC-EF00E867BA6C}&lt;/UID&gt;&lt;Title&gt;胆总管结石伴胆道感染患者胆汁病原菌分布与药敏性分析&lt;/Title&gt;&lt;Template&gt;Journal Article&lt;/Template&gt;&lt;Star&gt;0&lt;/Star&gt;&lt;Tag&gt;0&lt;/Tag&gt;&lt;Author&gt;孙斌; 郭源; 李坤&lt;/Author&gt;&lt;Year&gt;2013&lt;/Year&gt;&lt;Details&gt;&lt;_author_adr&gt;山东省交通医院肝胆内镜外科,山东济南,250031; 山东省交通医院介入医学科,山东济南,250031; 山东省医学科学院附属医院妇产科,山东济南250031;山东省医学科学院,山东济南250062&lt;/_author_adr&gt;&lt;_author_aff&gt;山东省交通医院肝胆内镜外科,山东济南,250031; 山东省交通医院介入医学科,山东济南,250031; 山东省医学科学院附属医院妇产科,山东济南250031;山东省医学科学院,山东济南250062&lt;/_author_aff&gt;&lt;_db_provider&gt;北京万方数据股份有限公司&lt;/_db_provider&gt;&lt;_isbn&gt;1005-4529&lt;/_isbn&gt;&lt;_issue&gt;14&lt;/_issue&gt;&lt;_journal&gt;中华医院感染学杂志&lt;/_journal&gt;&lt;_keywords&gt;胆总管结石; 胆道感染; 病原菌; Choledocholithiasis; Biliary tract infection; Pathogenic bacteria&lt;/_keywords&gt;&lt;_language&gt;chi&lt;/_language&gt;&lt;_pages&gt;3529-3531&lt;/_pages&gt;&lt;_tertiary_title&gt;Chinese Journal of Nosocomiology&lt;/_tertiary_title&gt;&lt;_translated_title&gt;Distribution and drug susceptibility of pathogens in bile of choledocholithiasis patients complicated with biliary tract infections&lt;/_translated_title&gt;&lt;_url&gt;http://d.g.wanfangdata.com.cn/Periodical_zhyygrxzz201314099.aspx&lt;/_url&gt;&lt;_volume&gt;23&lt;/_volume&gt;&lt;_created&gt;61929695&lt;/_created&gt;&lt;_modified&gt;61929695&lt;/_modified&gt;&lt;_db_updated&gt;Wanfangdata&lt;/_db_updated&gt;&lt;_collection_scope&gt;中国科技核心期刊;中文核心期刊;CSCD;&lt;/_collection_scope&gt;&lt;_translated_author&gt;Sun, Bin;Guo, Yuan;Li, Kun&lt;/_translated_author&gt;&lt;/Details&gt;&lt;Extra&gt;&lt;DBUID&gt;{F96A950B-833F-4880-A151-76DA2D6A2879}&lt;/DBUID&gt;&lt;/Extra&gt;&lt;/Item&gt;&lt;/References&gt;&lt;/Group&gt;&lt;/Citation&gt;_x000a_"/>
    <w:docVar w:name="NE.Ref{F37260AD-2309-4F2D-9274-03685AE74A2C}" w:val=" ADDIN NE.Ref.{F37260AD-2309-4F2D-9274-03685AE74A2C}&lt;Citation&gt;&lt;Group&gt;&lt;References&gt;&lt;Item&gt;&lt;ID&gt;512&lt;/ID&gt;&lt;UID&gt;{A11BDC40-AA35-4981-99B1-0F3796E0CBDB}&lt;/UID&gt;&lt;Title&gt;Changes in causative pathogens of acute cholangitis and their antimicrobial susceptibility over a period of 6 years&lt;/Title&gt;&lt;Template&gt;Journal Article&lt;/Template&gt;&lt;Star&gt;0&lt;/Star&gt;&lt;Tag&gt;0&lt;/Tag&gt;&lt;Author&gt;Kwon, J S; Han, J; Kim, T W; Oh, J H; Kwon, H H; Jung, J T; Kwon, J G; Kim, E Y; Kim, H G&lt;/Author&gt;&lt;Year&gt;2014&lt;/Year&gt;&lt;Details&gt;&lt;_accession_num&gt;24870302&lt;/_accession_num&gt;&lt;_author_adr&gt;Department of Internal Medicine, Catholic University of Daegu School of Medicine, Duryugongwon-ro 17-gil, Nam-gu, Daegu 705-718, Korea.&lt;/_author_adr&gt;&lt;_date_display&gt;2014 May&lt;/_date_display&gt;&lt;_date&gt;2014-05-01&lt;/_date&gt;&lt;_isbn&gt;2233-6869 (Electronic); 1598-9992 (Linking)&lt;/_isbn&gt;&lt;_issue&gt;5&lt;/_issue&gt;&lt;_journal&gt;Korean J Gastroenterol&lt;/_journal&gt;&lt;_keywords&gt;Acute Disease; Aged; Aged, 80 and over; Anti-Bacterial Agents/*pharmacology; Cholangitis/diagnosis/*microbiology; *Citrobacter freundii/drug effects/isolation &amp;amp;amp; purification; Community-Acquired Infections/microbiology; Cross Infection/microbiology; Drug Resistance, Bacterial; *Escherichia coli/drug effects/isolation &amp;amp;amp; purification; Female; Humans; Imipenem/pharmacology; *Klebsiella pneumoniae/drug effects/isolation &amp;amp;amp; purification; Male; Microbial Sensitivity Tests; Middle Aged; Retrospective Studies; Time Factors; beta-Lactamases/metabolism&lt;/_keywords&gt;&lt;_language&gt;eng&lt;/_language&gt;&lt;_pages&gt;299-307&lt;/_pages&gt;&lt;_tertiary_title&gt;The Korean journal of gastroenterology = Taehan Sohwagi Hakhoe chi&lt;/_tertiary_title&gt;&lt;_type_work&gt;Journal Article&lt;/_type_work&gt;&lt;_url&gt;http://www.ncbi.nlm.nih.gov/entrez/query.fcgi?cmd=Retrieve&amp;amp;db=pubmed&amp;amp;dopt=Abstract&amp;amp;list_uids=24870302&amp;amp;query_hl=1&lt;/_url&gt;&lt;_volume&gt;63&lt;/_volume&gt;&lt;_created&gt;61926941&lt;/_created&gt;&lt;_modified&gt;61926941&lt;/_modified&gt;&lt;_db_updated&gt;PubMed&lt;/_db_updated&gt;&lt;/Details&gt;&lt;Extra&gt;&lt;DBUID&gt;{F96A950B-833F-4880-A151-76DA2D6A2879}&lt;/DBUID&gt;&lt;/Extra&gt;&lt;/Item&gt;&lt;/References&gt;&lt;/Group&gt;&lt;Group&gt;&lt;References&gt;&lt;Item&gt;&lt;ID&gt;513&lt;/ID&gt;&lt;UID&gt;{23D003F0-C7AC-4FEF-9690-61D4FFD180F5}&lt;/UID&gt;&lt;Title&gt;Calculated Antibiosis of Acute Cholangitis and Cholecystitis&lt;/Title&gt;&lt;Template&gt;Journal Article&lt;/Template&gt;&lt;Star&gt;0&lt;/Star&gt;&lt;Tag&gt;0&lt;/Tag&gt;&lt;Author&gt;Bornscheuer, T; Schmiedel, S&lt;/Author&gt;&lt;Year&gt;2014&lt;/Year&gt;&lt;Details&gt;&lt;_accession_num&gt;26535043&lt;/_accession_num&gt;&lt;_author_adr&gt;1. Department of Medicine, University Hospital Hamburg-Eppendorf, Hamburg, Germany.; 1. Department of Medicine, University Hospital Hamburg-Eppendorf, Hamburg, Germany.&lt;/_author_adr&gt;&lt;_date_display&gt;2014 Oct&lt;/_date_display&gt;&lt;_date&gt;2014-10-01&lt;/_date&gt;&lt;_doi&gt;10.1159/000368335&lt;/_doi&gt;&lt;_isbn&gt;1662-6664 (Print); 1662-6664 (Linking)&lt;/_isbn&gt;&lt;_issue&gt;5&lt;/_issue&gt;&lt;_journal&gt;Viszeralmedizin&lt;/_journal&gt;&lt;_keywords&gt;Acute cholangitis; Acute cholecystitis; Antibiotic therapy; Antimicrobial therapy; Biliary infection; Calculated antimicrobial therapy; Empirical therapy; Presumptive therapy&lt;/_keywords&gt;&lt;_language&gt;eng&lt;/_language&gt;&lt;_pages&gt;297-302&lt;/_pages&gt;&lt;_tertiary_title&gt;Viszeralmedizin&lt;/_tertiary_title&gt;&lt;_type_work&gt;Journal Article; Review&lt;/_type_work&gt;&lt;_url&gt;http://www.ncbi.nlm.nih.gov/entrez/query.fcgi?cmd=Retrieve&amp;amp;db=pubmed&amp;amp;dopt=Abstract&amp;amp;list_uids=26535043&amp;amp;query_hl=1&lt;/_url&gt;&lt;_volume&gt;30&lt;/_volume&gt;&lt;_created&gt;61926943&lt;/_created&gt;&lt;_modified&gt;61926943&lt;/_modified&gt;&lt;_db_updated&gt;PubMed&lt;/_db_updated&gt;&lt;/Details&gt;&lt;Extra&gt;&lt;DBUID&gt;{F96A950B-833F-4880-A151-76DA2D6A2879}&lt;/DBUID&gt;&lt;/Extra&gt;&lt;/Item&gt;&lt;/References&gt;&lt;/Group&gt;&lt;/Citation&gt;_x000a_"/>
    <w:docVar w:name="NE.Ref{F5543A84-96D1-4F3D-8D77-CE139C116D8F}" w:val=" ADDIN NE.Ref.{F5543A84-96D1-4F3D-8D77-CE139C116D8F}&lt;Citation&gt;&lt;Group&gt;&lt;References&gt;&lt;Item&gt;&lt;ID&gt;530&lt;/ID&gt;&lt;UID&gt;{59EE8CCB-AA88-4FC7-A930-A0DCB14B9666}&lt;/UID&gt;&lt;Title&gt;经鼻胆管引流术后胆汁培养及药敏结果分析&lt;/Title&gt;&lt;Template&gt;Journal Article&lt;/Template&gt;&lt;Star&gt;0&lt;/Star&gt;&lt;Tag&gt;0&lt;/Tag&gt;&lt;Author&gt;杨晶; 楼颂梅; 张啸&lt;/Author&gt;&lt;Year&gt;2014&lt;/Year&gt;&lt;Details&gt;&lt;_author_adr&gt;310006,杭州市第一人民医院消化内科&lt;/_author_adr&gt;&lt;_author_aff&gt;310006,杭州市第一人民医院消化内科&lt;/_author_aff&gt;&lt;_db_provider&gt;北京万方数据股份有限公司&lt;/_db_provider&gt;&lt;_doi&gt;10.3969/j.issn.1673-534X.2014.04.013&lt;/_doi&gt;&lt;_isbn&gt;1673-534X&lt;/_isbn&gt;&lt;_issue&gt;4&lt;/_issue&gt;&lt;_journal&gt;国际消化病杂志&lt;/_journal&gt;&lt;_keywords&gt;胆管炎; 经鼻胆管引流术; 胆汁培养; 抗生素敏感性; Cholangitis; Endoscopic nasobiliary drainage; Bile culture; Antibiotic sensitivity&lt;/_keywords&gt;&lt;_language&gt;chi&lt;/_language&gt;&lt;_pages&gt;271-274&lt;/_pages&gt;&lt;_tertiary_title&gt;International Journal of Digestive Diseases&lt;/_tertiary_title&gt;&lt;_translated_author&gt;Jing, YANG; Song-mei, LOU; Xiao, ZHANG&lt;/_translated_author&gt;&lt;_translated_title&gt;Analysis of bile bacteria culture and antibiotic sensitivity after endoscopic nasobiliary drainage&lt;/_translated_title&gt;&lt;_url&gt;http://d.g.wanfangdata.com.cn/Periodical_gwyx-xhxtbfc201404013.aspx&lt;/_url&gt;&lt;_volume&gt;34&lt;/_volume&gt;&lt;_created&gt;61929660&lt;/_created&gt;&lt;_modified&gt;61929660&lt;/_modified&gt;&lt;_db_updated&gt;Wanfangdata&lt;/_db_updated&gt;&lt;_collection_scope&gt;中国科技核心期刊;&lt;/_collection_scope&gt;&lt;/Details&gt;&lt;Extra&gt;&lt;DBUID&gt;{F96A950B-833F-4880-A151-76DA2D6A2879}&lt;/DBUID&gt;&lt;/Extra&gt;&lt;/Item&gt;&lt;/References&gt;&lt;/Group&gt;&lt;/Citation&gt;_x000a_"/>
    <w:docVar w:name="NE.Ref{F9636549-9A81-4EB1-A6D5-1E8252795927}" w:val=" ADDIN NE.Ref.{F9636549-9A81-4EB1-A6D5-1E8252795927}&lt;Citation&gt;&lt;Group&gt;&lt;References&gt;&lt;Item&gt;&lt;ID&gt;509&lt;/ID&gt;&lt;UID&gt;{DB96F234-7683-44F3-AD40-36186A7ED66D}&lt;/UID&gt;&lt;Title&gt;Defense system in the biliary tract against bacterial infection&lt;/Title&gt;&lt;Template&gt;Journal Article&lt;/Template&gt;&lt;Star&gt;0&lt;/Star&gt;&lt;Tag&gt;0&lt;/Tag&gt;&lt;Author&gt;Sung, J Y; Costerton, J W; Shaffer, E A&lt;/Author&gt;&lt;Year&gt;1992&lt;/Year&gt;&lt;Details&gt;&lt;_accession_num&gt;1563308&lt;/_accession_num&gt;&lt;_author_adr&gt;Department of Biological Sciences, University of Calgary, Alberta, Canada.&lt;/_author_adr&gt;&lt;_created&gt;61926897&lt;/_created&gt;&lt;_date&gt;1992-05-01&lt;/_date&gt;&lt;_date_display&gt;1992 May&lt;/_date_display&gt;&lt;_db_updated&gt;PubMed&lt;/_db_updated&gt;&lt;_impact_factor&gt;   2.875&lt;/_impact_factor&gt;&lt;_isbn&gt;0163-2116 (Print); 0163-2116 (Linking)&lt;/_isbn&gt;&lt;_issue&gt;5&lt;/_issue&gt;&lt;_journal&gt;Dig Dis Sci&lt;/_journal&gt;&lt;_keywords&gt;Animals; Bacterial Infections/*immunology/microbiology; Bile/secretion; Bile Acids and Salts/physiology; Biliary Tract/*immunology/microbiology; Biliary Tract Diseases/*immunology/microbiology; Humans; Immunity, Innate; Liver/immunology/microbiology; Mucus/secretion; Sphincter of Oddi/immunology/microbiology&lt;/_keywords&gt;&lt;_language&gt;eng&lt;/_language&gt;&lt;_modified&gt;61941390&lt;/_modified&gt;&lt;_pages&gt;689-96&lt;/_pages&gt;&lt;_tertiary_title&gt;Digestive diseases and sciences&lt;/_tertiary_title&gt;&lt;_type_work&gt;Journal Article; Research Support, Non-U.S. Gov&amp;apos;t; Review&lt;/_type_work&gt;&lt;_url&gt;http://www.ncbi.nlm.nih.gov/entrez/query.fcgi?cmd=Retrieve&amp;amp;db=pubmed&amp;amp;dopt=Abstract&amp;amp;list_uids=1563308&amp;amp;query_hl=1&lt;/_url&gt;&lt;_volume&gt;37&lt;/_volume&gt;&lt;/Details&gt;&lt;Extra&gt;&lt;DBUID&gt;{F96A950B-833F-4880-A151-76DA2D6A2879}&lt;/DBUID&gt;&lt;/Extra&gt;&lt;/Item&gt;&lt;/References&gt;&lt;/Group&gt;&lt;/Citation&gt;_x000a_"/>
    <w:docVar w:name="NE.Ref{FB7CBAE6-FB29-4F51-84F0-0C51728233D9}" w:val=" ADDIN NE.Ref.{FB7CBAE6-FB29-4F51-84F0-0C51728233D9}&lt;Citation&gt;&lt;Group&gt;&lt;References&gt;&lt;Item&gt;&lt;ID&gt;527&lt;/ID&gt;&lt;UID&gt;{50557791-F65F-4416-97B7-EF15A9E501C6}&lt;/UID&gt;&lt;Title&gt;胆石病患者胆汁细菌学检查分析&lt;/Title&gt;&lt;Template&gt;Journal Article&lt;/Template&gt;&lt;Star&gt;0&lt;/Star&gt;&lt;Tag&gt;0&lt;/Tag&gt;&lt;Author&gt;李奉达; 邱法波; 刘宁&lt;/Author&gt;&lt;Year&gt;2008&lt;/Year&gt;&lt;Details&gt;&lt;_author_adr&gt;青岛大学医学院附属医院肝胆外科 山东省,青岛市,266000&lt;/_author_adr&gt;&lt;_author_aff&gt;青岛大学医学院附属医院肝胆外科 山东省,青岛市,266000&lt;/_author_aff&gt;&lt;_collection_scope&gt;中文核心期刊;&lt;/_collection_scope&gt;&lt;_created&gt;61929644&lt;/_created&gt;&lt;_db_provider&gt;北京万方数据股份有限公司&lt;/_db_provider&gt;&lt;_db_updated&gt;Wanfangdata&lt;/_db_updated&gt;&lt;_doi&gt;10.3969/j.issn.1009-3079.2008.35.016&lt;/_doi&gt;&lt;_isbn&gt;1009-3079&lt;/_isbn&gt;&lt;_issue&gt;35&lt;/_issue&gt;&lt;_journal&gt;世界华人消化杂志&lt;/_journal&gt;&lt;_keywords&gt;胆石病; 胆汁; 细菌培养; 药敏试验&lt;/_keywords&gt;&lt;_language&gt;chi&lt;/_language&gt;&lt;_modified&gt;61941441&lt;/_modified&gt;&lt;_pages&gt;4004-4007&lt;/_pages&gt;&lt;_tertiary_title&gt;WORLD CHINESE JOURNAL OF DIGESTOLOGY&lt;/_tertiary_title&gt;&lt;_translated_author&gt;Li, Feng-Da; Qiu, Fa-Bo; Liu, Ning&lt;/_translated_author&gt;&lt;_translated_title&gt;Blie bacterial investigation in patients with Cholelithiasis&lt;/_translated_title&gt;&lt;_url&gt;http://d.g.wanfangdata.com.cn/Periodical_hrxhzz200835016.aspx&lt;/_url&gt;&lt;_volume&gt;16&lt;/_volume&gt;&lt;/Details&gt;&lt;Extra&gt;&lt;DBUID&gt;{F96A950B-833F-4880-A151-76DA2D6A2879}&lt;/DBUID&gt;&lt;/Extra&gt;&lt;/Item&gt;&lt;/References&gt;&lt;/Group&gt;&lt;/Citation&gt;_x000a_"/>
    <w:docVar w:name="NE.Ref{FD27D8D5-2B6C-43BA-B878-D1629B2F9049}" w:val=" ADDIN NE.Ref.{FD27D8D5-2B6C-43BA-B878-D1629B2F9049}&lt;Citation&gt;&lt;Group&gt;&lt;References&gt;&lt;Item&gt;&lt;ID&gt;533&lt;/ID&gt;&lt;UID&gt;{2B8F732D-FB99-41A6-9AEC-EF00E867BA6C}&lt;/UID&gt;&lt;Title&gt;胆总管结石伴胆道感染患者胆汁病原菌分布与药敏性分析&lt;/Title&gt;&lt;Template&gt;Journal Article&lt;/Template&gt;&lt;Star&gt;0&lt;/Star&gt;&lt;Tag&gt;0&lt;/Tag&gt;&lt;Author&gt;孙斌; 郭源; 李坤&lt;/Author&gt;&lt;Year&gt;2013&lt;/Year&gt;&lt;Details&gt;&lt;_author_adr&gt;山东省交通医院肝胆内镜外科,山东济南,250031; 山东省交通医院介入医学科,山东济南,250031; 山东省医学科学院附属医院妇产科,山东济南250031;山东省医学科学院,山东济南250062&lt;/_author_adr&gt;&lt;_author_aff&gt;山东省交通医院肝胆内镜外科,山东济南,250031; 山东省交通医院介入医学科,山东济南,250031; 山东省医学科学院附属医院妇产科,山东济南250031;山东省医学科学院,山东济南250062&lt;/_author_aff&gt;&lt;_collection_scope&gt;中国科技核心期刊;中文核心期刊;CSCD;&lt;/_collection_scope&gt;&lt;_created&gt;61929695&lt;/_created&gt;&lt;_db_provider&gt;北京万方数据股份有限公司&lt;/_db_provider&gt;&lt;_db_updated&gt;Wanfangdata&lt;/_db_updated&gt;&lt;_isbn&gt;1005-4529&lt;/_isbn&gt;&lt;_issue&gt;14&lt;/_issue&gt;&lt;_journal&gt;中华医院感染学杂志&lt;/_journal&gt;&lt;_keywords&gt;胆总管结石; 胆道感染; 病原菌; Choledocholithiasis; Biliary tract infection; Pathogenic bacteria&lt;/_keywords&gt;&lt;_language&gt;chi&lt;/_language&gt;&lt;_modified&gt;61941464&lt;/_modified&gt;&lt;_pages&gt;3529-3531&lt;/_pages&gt;&lt;_tertiary_title&gt;Chinese Journal of Nosocomiology&lt;/_tertiary_title&gt;&lt;_translated_title&gt;Distribution and drug susceptibility of pathogens in bile of choledocholithiasis patients complicated with biliary tract infections&lt;/_translated_title&gt;&lt;_url&gt;http://d.g.wanfangdata.com.cn/Periodical_zhyygrxzz201314099.aspx&lt;/_url&gt;&lt;_volume&gt;23&lt;/_volume&gt;&lt;_translated_author&gt;Sun, Bin;Guo, Yuan;Li, Kun&lt;/_translated_author&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172A27"/>
    <w:rsid w:val="000012E0"/>
    <w:rsid w:val="00001F36"/>
    <w:rsid w:val="00003BB7"/>
    <w:rsid w:val="000078AA"/>
    <w:rsid w:val="00012CEE"/>
    <w:rsid w:val="00012FAB"/>
    <w:rsid w:val="00014B15"/>
    <w:rsid w:val="0003077A"/>
    <w:rsid w:val="000309F5"/>
    <w:rsid w:val="00050937"/>
    <w:rsid w:val="00052EAC"/>
    <w:rsid w:val="000607D5"/>
    <w:rsid w:val="00061582"/>
    <w:rsid w:val="00062CC2"/>
    <w:rsid w:val="000706C8"/>
    <w:rsid w:val="000745A4"/>
    <w:rsid w:val="00081268"/>
    <w:rsid w:val="000876D2"/>
    <w:rsid w:val="0009405E"/>
    <w:rsid w:val="000A1471"/>
    <w:rsid w:val="000A3E5B"/>
    <w:rsid w:val="000C1333"/>
    <w:rsid w:val="000C6576"/>
    <w:rsid w:val="000E05DB"/>
    <w:rsid w:val="000E3920"/>
    <w:rsid w:val="000E67A2"/>
    <w:rsid w:val="000F2ED8"/>
    <w:rsid w:val="000F4F5D"/>
    <w:rsid w:val="000F6E1A"/>
    <w:rsid w:val="00101AD2"/>
    <w:rsid w:val="001046A2"/>
    <w:rsid w:val="00106B22"/>
    <w:rsid w:val="001355F9"/>
    <w:rsid w:val="00137FED"/>
    <w:rsid w:val="00141E88"/>
    <w:rsid w:val="00143284"/>
    <w:rsid w:val="0014600D"/>
    <w:rsid w:val="00146471"/>
    <w:rsid w:val="001604F6"/>
    <w:rsid w:val="001623AC"/>
    <w:rsid w:val="00167F13"/>
    <w:rsid w:val="00170C2F"/>
    <w:rsid w:val="00172A27"/>
    <w:rsid w:val="00185A96"/>
    <w:rsid w:val="00193F54"/>
    <w:rsid w:val="001956A7"/>
    <w:rsid w:val="00196E40"/>
    <w:rsid w:val="001B212C"/>
    <w:rsid w:val="001B2EE3"/>
    <w:rsid w:val="001B3B59"/>
    <w:rsid w:val="001B4054"/>
    <w:rsid w:val="001C2033"/>
    <w:rsid w:val="001C544A"/>
    <w:rsid w:val="001E2D30"/>
    <w:rsid w:val="001E5F0C"/>
    <w:rsid w:val="001E780E"/>
    <w:rsid w:val="001F2A3B"/>
    <w:rsid w:val="001F313E"/>
    <w:rsid w:val="00207319"/>
    <w:rsid w:val="00222341"/>
    <w:rsid w:val="0022336B"/>
    <w:rsid w:val="00224DD8"/>
    <w:rsid w:val="00226B32"/>
    <w:rsid w:val="00231FE3"/>
    <w:rsid w:val="00234511"/>
    <w:rsid w:val="0023516A"/>
    <w:rsid w:val="002450ED"/>
    <w:rsid w:val="0024750A"/>
    <w:rsid w:val="0026125A"/>
    <w:rsid w:val="0027636F"/>
    <w:rsid w:val="00277D09"/>
    <w:rsid w:val="002840E1"/>
    <w:rsid w:val="00284247"/>
    <w:rsid w:val="00286726"/>
    <w:rsid w:val="00297F68"/>
    <w:rsid w:val="002A3583"/>
    <w:rsid w:val="002A3B76"/>
    <w:rsid w:val="002A420F"/>
    <w:rsid w:val="002A547E"/>
    <w:rsid w:val="002A5866"/>
    <w:rsid w:val="002A7F84"/>
    <w:rsid w:val="002B2D6D"/>
    <w:rsid w:val="002B72D9"/>
    <w:rsid w:val="002B7E42"/>
    <w:rsid w:val="002C4FCF"/>
    <w:rsid w:val="002D0FAB"/>
    <w:rsid w:val="002E0D7F"/>
    <w:rsid w:val="002E2475"/>
    <w:rsid w:val="002E3839"/>
    <w:rsid w:val="002E4C3B"/>
    <w:rsid w:val="002F57E2"/>
    <w:rsid w:val="002F5889"/>
    <w:rsid w:val="003113EB"/>
    <w:rsid w:val="003236AB"/>
    <w:rsid w:val="0032473A"/>
    <w:rsid w:val="00326B9E"/>
    <w:rsid w:val="00327707"/>
    <w:rsid w:val="0033462E"/>
    <w:rsid w:val="0033546F"/>
    <w:rsid w:val="00343DBD"/>
    <w:rsid w:val="00344E89"/>
    <w:rsid w:val="00350D11"/>
    <w:rsid w:val="003515E4"/>
    <w:rsid w:val="00352D18"/>
    <w:rsid w:val="00363BE1"/>
    <w:rsid w:val="00364807"/>
    <w:rsid w:val="00365236"/>
    <w:rsid w:val="00371879"/>
    <w:rsid w:val="0037488D"/>
    <w:rsid w:val="0037710C"/>
    <w:rsid w:val="00382C7F"/>
    <w:rsid w:val="00386208"/>
    <w:rsid w:val="003911BA"/>
    <w:rsid w:val="00396E39"/>
    <w:rsid w:val="003A29F0"/>
    <w:rsid w:val="003A2F10"/>
    <w:rsid w:val="003A57BD"/>
    <w:rsid w:val="003A7AA0"/>
    <w:rsid w:val="003B5BEB"/>
    <w:rsid w:val="003B756C"/>
    <w:rsid w:val="003C1DC6"/>
    <w:rsid w:val="003C5006"/>
    <w:rsid w:val="003C71C0"/>
    <w:rsid w:val="003D0E6C"/>
    <w:rsid w:val="003D317C"/>
    <w:rsid w:val="003D718A"/>
    <w:rsid w:val="003E0AA6"/>
    <w:rsid w:val="003E3E33"/>
    <w:rsid w:val="003F4C3F"/>
    <w:rsid w:val="003F7504"/>
    <w:rsid w:val="00401BCB"/>
    <w:rsid w:val="00414CF2"/>
    <w:rsid w:val="00415C74"/>
    <w:rsid w:val="00425D08"/>
    <w:rsid w:val="00436EB0"/>
    <w:rsid w:val="00441FCC"/>
    <w:rsid w:val="004425B1"/>
    <w:rsid w:val="00462CC8"/>
    <w:rsid w:val="0046317B"/>
    <w:rsid w:val="00466EA2"/>
    <w:rsid w:val="00470549"/>
    <w:rsid w:val="0047560D"/>
    <w:rsid w:val="00475BF0"/>
    <w:rsid w:val="004801FB"/>
    <w:rsid w:val="00483A06"/>
    <w:rsid w:val="0049194B"/>
    <w:rsid w:val="0049705B"/>
    <w:rsid w:val="004B38B9"/>
    <w:rsid w:val="004C0827"/>
    <w:rsid w:val="004D5723"/>
    <w:rsid w:val="004F18A1"/>
    <w:rsid w:val="004F6F72"/>
    <w:rsid w:val="005102F2"/>
    <w:rsid w:val="005150A6"/>
    <w:rsid w:val="0052101C"/>
    <w:rsid w:val="0052176C"/>
    <w:rsid w:val="00521A16"/>
    <w:rsid w:val="00526844"/>
    <w:rsid w:val="00527A36"/>
    <w:rsid w:val="0053281F"/>
    <w:rsid w:val="00541075"/>
    <w:rsid w:val="00543732"/>
    <w:rsid w:val="0055112A"/>
    <w:rsid w:val="005730FF"/>
    <w:rsid w:val="00581507"/>
    <w:rsid w:val="005902F8"/>
    <w:rsid w:val="005A190F"/>
    <w:rsid w:val="005B0067"/>
    <w:rsid w:val="005B57A7"/>
    <w:rsid w:val="005B6648"/>
    <w:rsid w:val="005C0A11"/>
    <w:rsid w:val="005D3CF1"/>
    <w:rsid w:val="005E06E4"/>
    <w:rsid w:val="005E1B28"/>
    <w:rsid w:val="005E2422"/>
    <w:rsid w:val="005E283D"/>
    <w:rsid w:val="005E3066"/>
    <w:rsid w:val="005E345F"/>
    <w:rsid w:val="005E3CD7"/>
    <w:rsid w:val="00600338"/>
    <w:rsid w:val="00600B25"/>
    <w:rsid w:val="006048AA"/>
    <w:rsid w:val="00611BF7"/>
    <w:rsid w:val="0061321F"/>
    <w:rsid w:val="006324A9"/>
    <w:rsid w:val="0063650A"/>
    <w:rsid w:val="00641A00"/>
    <w:rsid w:val="0064777B"/>
    <w:rsid w:val="00650E0C"/>
    <w:rsid w:val="006547EC"/>
    <w:rsid w:val="00654B07"/>
    <w:rsid w:val="006571CD"/>
    <w:rsid w:val="006615D4"/>
    <w:rsid w:val="00664AA5"/>
    <w:rsid w:val="00666D62"/>
    <w:rsid w:val="00667B83"/>
    <w:rsid w:val="00670288"/>
    <w:rsid w:val="0067145C"/>
    <w:rsid w:val="00671748"/>
    <w:rsid w:val="006830E1"/>
    <w:rsid w:val="00685CCB"/>
    <w:rsid w:val="006860AA"/>
    <w:rsid w:val="006860AF"/>
    <w:rsid w:val="006908E3"/>
    <w:rsid w:val="006A19BE"/>
    <w:rsid w:val="006A3420"/>
    <w:rsid w:val="006A5CE6"/>
    <w:rsid w:val="006A6CFE"/>
    <w:rsid w:val="006A6E5D"/>
    <w:rsid w:val="006B042E"/>
    <w:rsid w:val="006C4642"/>
    <w:rsid w:val="006D0F17"/>
    <w:rsid w:val="006D1F50"/>
    <w:rsid w:val="006D2B5F"/>
    <w:rsid w:val="006D3281"/>
    <w:rsid w:val="006D6E9E"/>
    <w:rsid w:val="006E3DCC"/>
    <w:rsid w:val="006F3E6B"/>
    <w:rsid w:val="006F468B"/>
    <w:rsid w:val="006F78A2"/>
    <w:rsid w:val="006F7E6D"/>
    <w:rsid w:val="00700BAF"/>
    <w:rsid w:val="00707664"/>
    <w:rsid w:val="00707943"/>
    <w:rsid w:val="0071202F"/>
    <w:rsid w:val="00712A88"/>
    <w:rsid w:val="00715409"/>
    <w:rsid w:val="007174D7"/>
    <w:rsid w:val="00721A20"/>
    <w:rsid w:val="007238B1"/>
    <w:rsid w:val="00724A66"/>
    <w:rsid w:val="00725995"/>
    <w:rsid w:val="00726A20"/>
    <w:rsid w:val="007317D4"/>
    <w:rsid w:val="007376F9"/>
    <w:rsid w:val="00742B39"/>
    <w:rsid w:val="007455C0"/>
    <w:rsid w:val="00746E0F"/>
    <w:rsid w:val="00751664"/>
    <w:rsid w:val="00751C67"/>
    <w:rsid w:val="007550EA"/>
    <w:rsid w:val="0075717B"/>
    <w:rsid w:val="0077144A"/>
    <w:rsid w:val="00773381"/>
    <w:rsid w:val="00773CEF"/>
    <w:rsid w:val="0078142F"/>
    <w:rsid w:val="0079069B"/>
    <w:rsid w:val="00792CA3"/>
    <w:rsid w:val="007953D3"/>
    <w:rsid w:val="007A288C"/>
    <w:rsid w:val="007A6686"/>
    <w:rsid w:val="007B60FE"/>
    <w:rsid w:val="007B61F6"/>
    <w:rsid w:val="007C28FD"/>
    <w:rsid w:val="007C67AF"/>
    <w:rsid w:val="007D159C"/>
    <w:rsid w:val="007D564D"/>
    <w:rsid w:val="007E6A45"/>
    <w:rsid w:val="0080252E"/>
    <w:rsid w:val="008104FD"/>
    <w:rsid w:val="008108D6"/>
    <w:rsid w:val="0081194D"/>
    <w:rsid w:val="0082164D"/>
    <w:rsid w:val="00821C42"/>
    <w:rsid w:val="00825CFE"/>
    <w:rsid w:val="00863BD9"/>
    <w:rsid w:val="00865311"/>
    <w:rsid w:val="00866654"/>
    <w:rsid w:val="00866F7F"/>
    <w:rsid w:val="00871366"/>
    <w:rsid w:val="008715E1"/>
    <w:rsid w:val="00872DE3"/>
    <w:rsid w:val="0087405C"/>
    <w:rsid w:val="00874E98"/>
    <w:rsid w:val="008756AD"/>
    <w:rsid w:val="00882853"/>
    <w:rsid w:val="00885DA6"/>
    <w:rsid w:val="00886B34"/>
    <w:rsid w:val="00887EA9"/>
    <w:rsid w:val="0089300B"/>
    <w:rsid w:val="008B0E05"/>
    <w:rsid w:val="008C19EB"/>
    <w:rsid w:val="008C27E7"/>
    <w:rsid w:val="008C426C"/>
    <w:rsid w:val="008C51A7"/>
    <w:rsid w:val="008D40BC"/>
    <w:rsid w:val="008D534A"/>
    <w:rsid w:val="008E0756"/>
    <w:rsid w:val="008E22AE"/>
    <w:rsid w:val="008E44C9"/>
    <w:rsid w:val="008F2467"/>
    <w:rsid w:val="008F62FA"/>
    <w:rsid w:val="00906592"/>
    <w:rsid w:val="00906BD0"/>
    <w:rsid w:val="00914E53"/>
    <w:rsid w:val="00915E7B"/>
    <w:rsid w:val="00916A72"/>
    <w:rsid w:val="0092016E"/>
    <w:rsid w:val="009250EA"/>
    <w:rsid w:val="0093234F"/>
    <w:rsid w:val="0095439A"/>
    <w:rsid w:val="009617E7"/>
    <w:rsid w:val="00973CEA"/>
    <w:rsid w:val="0098690B"/>
    <w:rsid w:val="00997647"/>
    <w:rsid w:val="009977DF"/>
    <w:rsid w:val="009C3E8B"/>
    <w:rsid w:val="009C56B2"/>
    <w:rsid w:val="009C5B68"/>
    <w:rsid w:val="009D7A98"/>
    <w:rsid w:val="009E0A25"/>
    <w:rsid w:val="009E13AF"/>
    <w:rsid w:val="009E1BA3"/>
    <w:rsid w:val="009E3744"/>
    <w:rsid w:val="009E766F"/>
    <w:rsid w:val="009E78A4"/>
    <w:rsid w:val="00A07A99"/>
    <w:rsid w:val="00A14782"/>
    <w:rsid w:val="00A148EC"/>
    <w:rsid w:val="00A26A56"/>
    <w:rsid w:val="00A33DBE"/>
    <w:rsid w:val="00A33DF7"/>
    <w:rsid w:val="00A374EE"/>
    <w:rsid w:val="00A51089"/>
    <w:rsid w:val="00A53322"/>
    <w:rsid w:val="00A540CD"/>
    <w:rsid w:val="00A57367"/>
    <w:rsid w:val="00A7761C"/>
    <w:rsid w:val="00A77F29"/>
    <w:rsid w:val="00A816E9"/>
    <w:rsid w:val="00A82387"/>
    <w:rsid w:val="00A82E63"/>
    <w:rsid w:val="00AA11DF"/>
    <w:rsid w:val="00AA42CC"/>
    <w:rsid w:val="00AA49C1"/>
    <w:rsid w:val="00AA53E4"/>
    <w:rsid w:val="00AA570F"/>
    <w:rsid w:val="00AB43EF"/>
    <w:rsid w:val="00AB7BFF"/>
    <w:rsid w:val="00AC3BD0"/>
    <w:rsid w:val="00AC77D6"/>
    <w:rsid w:val="00AD4B77"/>
    <w:rsid w:val="00AD596F"/>
    <w:rsid w:val="00AD6179"/>
    <w:rsid w:val="00AE09EC"/>
    <w:rsid w:val="00AE5DF6"/>
    <w:rsid w:val="00AE7033"/>
    <w:rsid w:val="00AF4388"/>
    <w:rsid w:val="00AF468A"/>
    <w:rsid w:val="00AF7A2D"/>
    <w:rsid w:val="00B10CB2"/>
    <w:rsid w:val="00B10F8D"/>
    <w:rsid w:val="00B119AD"/>
    <w:rsid w:val="00B133C1"/>
    <w:rsid w:val="00B1672F"/>
    <w:rsid w:val="00B177FD"/>
    <w:rsid w:val="00B30552"/>
    <w:rsid w:val="00B41DC1"/>
    <w:rsid w:val="00B73CB8"/>
    <w:rsid w:val="00B7752B"/>
    <w:rsid w:val="00B85236"/>
    <w:rsid w:val="00B94B22"/>
    <w:rsid w:val="00BA1542"/>
    <w:rsid w:val="00BA38B1"/>
    <w:rsid w:val="00BA6A5A"/>
    <w:rsid w:val="00BB4111"/>
    <w:rsid w:val="00BC0348"/>
    <w:rsid w:val="00BD58C1"/>
    <w:rsid w:val="00BE1C75"/>
    <w:rsid w:val="00BF0615"/>
    <w:rsid w:val="00BF08E3"/>
    <w:rsid w:val="00C00941"/>
    <w:rsid w:val="00C009E5"/>
    <w:rsid w:val="00C26F10"/>
    <w:rsid w:val="00C27AF0"/>
    <w:rsid w:val="00C27F57"/>
    <w:rsid w:val="00C35DEA"/>
    <w:rsid w:val="00C54DB4"/>
    <w:rsid w:val="00C56246"/>
    <w:rsid w:val="00C72A35"/>
    <w:rsid w:val="00C75515"/>
    <w:rsid w:val="00C77546"/>
    <w:rsid w:val="00C85C30"/>
    <w:rsid w:val="00C8719D"/>
    <w:rsid w:val="00C93864"/>
    <w:rsid w:val="00C93FCB"/>
    <w:rsid w:val="00C94A3F"/>
    <w:rsid w:val="00C962AF"/>
    <w:rsid w:val="00C96CBA"/>
    <w:rsid w:val="00CA2279"/>
    <w:rsid w:val="00CA6D81"/>
    <w:rsid w:val="00CC19A0"/>
    <w:rsid w:val="00CC22C0"/>
    <w:rsid w:val="00CC5CF9"/>
    <w:rsid w:val="00CC7CB9"/>
    <w:rsid w:val="00CD7CD8"/>
    <w:rsid w:val="00CE222E"/>
    <w:rsid w:val="00CE7C6A"/>
    <w:rsid w:val="00CF3BB3"/>
    <w:rsid w:val="00D13F20"/>
    <w:rsid w:val="00D15DF3"/>
    <w:rsid w:val="00D242C2"/>
    <w:rsid w:val="00D27B05"/>
    <w:rsid w:val="00D27E1A"/>
    <w:rsid w:val="00D4012F"/>
    <w:rsid w:val="00D44967"/>
    <w:rsid w:val="00D47306"/>
    <w:rsid w:val="00D52A8C"/>
    <w:rsid w:val="00D60AF4"/>
    <w:rsid w:val="00D60EAC"/>
    <w:rsid w:val="00D653A4"/>
    <w:rsid w:val="00D752F2"/>
    <w:rsid w:val="00D84645"/>
    <w:rsid w:val="00D85591"/>
    <w:rsid w:val="00D91DB2"/>
    <w:rsid w:val="00D9434B"/>
    <w:rsid w:val="00DA3A7F"/>
    <w:rsid w:val="00DA3D3C"/>
    <w:rsid w:val="00DA607A"/>
    <w:rsid w:val="00DB033F"/>
    <w:rsid w:val="00DB1778"/>
    <w:rsid w:val="00DB3090"/>
    <w:rsid w:val="00DB767C"/>
    <w:rsid w:val="00DC1B85"/>
    <w:rsid w:val="00DD5A27"/>
    <w:rsid w:val="00DE307B"/>
    <w:rsid w:val="00DF4A59"/>
    <w:rsid w:val="00E019E2"/>
    <w:rsid w:val="00E14693"/>
    <w:rsid w:val="00E151E8"/>
    <w:rsid w:val="00E179FA"/>
    <w:rsid w:val="00E20CB3"/>
    <w:rsid w:val="00E22122"/>
    <w:rsid w:val="00E22273"/>
    <w:rsid w:val="00E25D70"/>
    <w:rsid w:val="00E26EE4"/>
    <w:rsid w:val="00E27871"/>
    <w:rsid w:val="00E36605"/>
    <w:rsid w:val="00E36CB7"/>
    <w:rsid w:val="00E3760F"/>
    <w:rsid w:val="00E42ADC"/>
    <w:rsid w:val="00E460BE"/>
    <w:rsid w:val="00E46AB9"/>
    <w:rsid w:val="00E47612"/>
    <w:rsid w:val="00E51A1C"/>
    <w:rsid w:val="00E55EB3"/>
    <w:rsid w:val="00E62AEF"/>
    <w:rsid w:val="00E65702"/>
    <w:rsid w:val="00E705F8"/>
    <w:rsid w:val="00E732CA"/>
    <w:rsid w:val="00E759CA"/>
    <w:rsid w:val="00E76A3D"/>
    <w:rsid w:val="00E7767F"/>
    <w:rsid w:val="00E85CD6"/>
    <w:rsid w:val="00E87E85"/>
    <w:rsid w:val="00E94075"/>
    <w:rsid w:val="00E952F8"/>
    <w:rsid w:val="00EA025E"/>
    <w:rsid w:val="00EA39CA"/>
    <w:rsid w:val="00EA79C5"/>
    <w:rsid w:val="00EC03F5"/>
    <w:rsid w:val="00EC59DB"/>
    <w:rsid w:val="00ED2279"/>
    <w:rsid w:val="00EF0BA5"/>
    <w:rsid w:val="00EF58CA"/>
    <w:rsid w:val="00EF5BA6"/>
    <w:rsid w:val="00EF5E81"/>
    <w:rsid w:val="00F02FF3"/>
    <w:rsid w:val="00F06F0B"/>
    <w:rsid w:val="00F25093"/>
    <w:rsid w:val="00F25740"/>
    <w:rsid w:val="00F27C94"/>
    <w:rsid w:val="00F31F72"/>
    <w:rsid w:val="00F42D0B"/>
    <w:rsid w:val="00F47803"/>
    <w:rsid w:val="00F570DE"/>
    <w:rsid w:val="00F57AA5"/>
    <w:rsid w:val="00F619DE"/>
    <w:rsid w:val="00F67593"/>
    <w:rsid w:val="00F77938"/>
    <w:rsid w:val="00F81A75"/>
    <w:rsid w:val="00F82DA1"/>
    <w:rsid w:val="00FA7AF5"/>
    <w:rsid w:val="00FB02B7"/>
    <w:rsid w:val="00FB0383"/>
    <w:rsid w:val="00FB199D"/>
    <w:rsid w:val="00FC066B"/>
    <w:rsid w:val="00FC4FDB"/>
    <w:rsid w:val="00FC56BC"/>
    <w:rsid w:val="00FC7EEA"/>
    <w:rsid w:val="00FD11B1"/>
    <w:rsid w:val="00FD3534"/>
    <w:rsid w:val="00FD58D9"/>
    <w:rsid w:val="00FE220D"/>
    <w:rsid w:val="00FE76C7"/>
    <w:rsid w:val="00FF150B"/>
    <w:rsid w:val="00FF289F"/>
    <w:rsid w:val="00FF7B7C"/>
    <w:rsid w:val="011F379B"/>
    <w:rsid w:val="017F3C35"/>
    <w:rsid w:val="01802695"/>
    <w:rsid w:val="01CA3432"/>
    <w:rsid w:val="01F4215F"/>
    <w:rsid w:val="02136056"/>
    <w:rsid w:val="021532BA"/>
    <w:rsid w:val="023A6593"/>
    <w:rsid w:val="025A2110"/>
    <w:rsid w:val="02650496"/>
    <w:rsid w:val="026A2DE1"/>
    <w:rsid w:val="028D5CA5"/>
    <w:rsid w:val="028F4A3F"/>
    <w:rsid w:val="02B93FF6"/>
    <w:rsid w:val="031D163A"/>
    <w:rsid w:val="032F22E7"/>
    <w:rsid w:val="035847B3"/>
    <w:rsid w:val="035B0AC7"/>
    <w:rsid w:val="036F2BE3"/>
    <w:rsid w:val="037B1890"/>
    <w:rsid w:val="03D30FE5"/>
    <w:rsid w:val="03E27F4F"/>
    <w:rsid w:val="040B3A46"/>
    <w:rsid w:val="0415763E"/>
    <w:rsid w:val="042D1B56"/>
    <w:rsid w:val="043F53D0"/>
    <w:rsid w:val="04703BF7"/>
    <w:rsid w:val="0474760B"/>
    <w:rsid w:val="04A45D94"/>
    <w:rsid w:val="04B31CF2"/>
    <w:rsid w:val="04B9378E"/>
    <w:rsid w:val="04ED08EC"/>
    <w:rsid w:val="05685EF4"/>
    <w:rsid w:val="05E13DCF"/>
    <w:rsid w:val="05F731CE"/>
    <w:rsid w:val="061D4076"/>
    <w:rsid w:val="06533C14"/>
    <w:rsid w:val="0657062C"/>
    <w:rsid w:val="067C451A"/>
    <w:rsid w:val="06A06E58"/>
    <w:rsid w:val="06B55DB6"/>
    <w:rsid w:val="06FC4622"/>
    <w:rsid w:val="0762476E"/>
    <w:rsid w:val="07D43B93"/>
    <w:rsid w:val="082E7197"/>
    <w:rsid w:val="08476359"/>
    <w:rsid w:val="08BC1CB4"/>
    <w:rsid w:val="08E20F50"/>
    <w:rsid w:val="08E96A7B"/>
    <w:rsid w:val="09193094"/>
    <w:rsid w:val="097B68C8"/>
    <w:rsid w:val="09E76252"/>
    <w:rsid w:val="0A28391B"/>
    <w:rsid w:val="0A673469"/>
    <w:rsid w:val="0A713FB4"/>
    <w:rsid w:val="0ABF1C01"/>
    <w:rsid w:val="0B26160A"/>
    <w:rsid w:val="0B2D10C3"/>
    <w:rsid w:val="0B3B1B78"/>
    <w:rsid w:val="0C11102B"/>
    <w:rsid w:val="0C865601"/>
    <w:rsid w:val="0CE44027"/>
    <w:rsid w:val="0CF02A1D"/>
    <w:rsid w:val="0D3454EF"/>
    <w:rsid w:val="0D8819AB"/>
    <w:rsid w:val="0DA43DDF"/>
    <w:rsid w:val="0DCB79AA"/>
    <w:rsid w:val="0E583921"/>
    <w:rsid w:val="0E88771E"/>
    <w:rsid w:val="0EC25939"/>
    <w:rsid w:val="0EC57836"/>
    <w:rsid w:val="0EC72925"/>
    <w:rsid w:val="0F172F7D"/>
    <w:rsid w:val="0FDB3107"/>
    <w:rsid w:val="10050BCA"/>
    <w:rsid w:val="1024379D"/>
    <w:rsid w:val="106B2F29"/>
    <w:rsid w:val="1086286E"/>
    <w:rsid w:val="10985043"/>
    <w:rsid w:val="10B62703"/>
    <w:rsid w:val="10E65578"/>
    <w:rsid w:val="10FA6060"/>
    <w:rsid w:val="111238EE"/>
    <w:rsid w:val="118537D2"/>
    <w:rsid w:val="11A350B1"/>
    <w:rsid w:val="11BD3D7D"/>
    <w:rsid w:val="11D2546F"/>
    <w:rsid w:val="11D33124"/>
    <w:rsid w:val="120B7E8C"/>
    <w:rsid w:val="12104B86"/>
    <w:rsid w:val="1211304A"/>
    <w:rsid w:val="121140E1"/>
    <w:rsid w:val="122A5AC5"/>
    <w:rsid w:val="12390277"/>
    <w:rsid w:val="12B83372"/>
    <w:rsid w:val="12D96BF6"/>
    <w:rsid w:val="13363B6C"/>
    <w:rsid w:val="134B72B2"/>
    <w:rsid w:val="139F25AE"/>
    <w:rsid w:val="13C5566A"/>
    <w:rsid w:val="13F0078D"/>
    <w:rsid w:val="143A3193"/>
    <w:rsid w:val="14421073"/>
    <w:rsid w:val="14466114"/>
    <w:rsid w:val="146758D4"/>
    <w:rsid w:val="149F112F"/>
    <w:rsid w:val="14A02802"/>
    <w:rsid w:val="14B622FB"/>
    <w:rsid w:val="14B65539"/>
    <w:rsid w:val="14D517C3"/>
    <w:rsid w:val="14DB69DA"/>
    <w:rsid w:val="14FB086B"/>
    <w:rsid w:val="14FE0F1D"/>
    <w:rsid w:val="14FE4F3F"/>
    <w:rsid w:val="1500749C"/>
    <w:rsid w:val="15132450"/>
    <w:rsid w:val="152621C8"/>
    <w:rsid w:val="154A4262"/>
    <w:rsid w:val="154D2CD9"/>
    <w:rsid w:val="156C5BFA"/>
    <w:rsid w:val="15814096"/>
    <w:rsid w:val="15CB7A36"/>
    <w:rsid w:val="15D01ADB"/>
    <w:rsid w:val="15E407BE"/>
    <w:rsid w:val="15F1798E"/>
    <w:rsid w:val="163C0007"/>
    <w:rsid w:val="16AA5A2B"/>
    <w:rsid w:val="17194AEB"/>
    <w:rsid w:val="17391D02"/>
    <w:rsid w:val="176314D8"/>
    <w:rsid w:val="17787542"/>
    <w:rsid w:val="17B3753C"/>
    <w:rsid w:val="17C34552"/>
    <w:rsid w:val="17D76E54"/>
    <w:rsid w:val="185E3FAD"/>
    <w:rsid w:val="18757261"/>
    <w:rsid w:val="187D2592"/>
    <w:rsid w:val="189151A9"/>
    <w:rsid w:val="18E70EA6"/>
    <w:rsid w:val="19523B36"/>
    <w:rsid w:val="19834987"/>
    <w:rsid w:val="19943800"/>
    <w:rsid w:val="19A37D2F"/>
    <w:rsid w:val="19FC67D0"/>
    <w:rsid w:val="1A812017"/>
    <w:rsid w:val="1A94566A"/>
    <w:rsid w:val="1AB56A12"/>
    <w:rsid w:val="1AE34DD8"/>
    <w:rsid w:val="1B170BA6"/>
    <w:rsid w:val="1B210E8C"/>
    <w:rsid w:val="1B2668C9"/>
    <w:rsid w:val="1B4C399F"/>
    <w:rsid w:val="1B6D2229"/>
    <w:rsid w:val="1B9155A5"/>
    <w:rsid w:val="1BBF15D5"/>
    <w:rsid w:val="1BEC641A"/>
    <w:rsid w:val="1C264A04"/>
    <w:rsid w:val="1C460A70"/>
    <w:rsid w:val="1C5640E3"/>
    <w:rsid w:val="1C913A44"/>
    <w:rsid w:val="1CA12B4A"/>
    <w:rsid w:val="1CED6D2E"/>
    <w:rsid w:val="1D303066"/>
    <w:rsid w:val="1D544539"/>
    <w:rsid w:val="1E0C7BEB"/>
    <w:rsid w:val="1E1015EC"/>
    <w:rsid w:val="1EAB4501"/>
    <w:rsid w:val="1EC607AD"/>
    <w:rsid w:val="1EF15595"/>
    <w:rsid w:val="1F2D654A"/>
    <w:rsid w:val="1F6D7377"/>
    <w:rsid w:val="1F884939"/>
    <w:rsid w:val="1FBF600A"/>
    <w:rsid w:val="1FC53446"/>
    <w:rsid w:val="1FC6041E"/>
    <w:rsid w:val="1FDA3A78"/>
    <w:rsid w:val="1FE85C5E"/>
    <w:rsid w:val="1FEB24C0"/>
    <w:rsid w:val="20393351"/>
    <w:rsid w:val="207A1A03"/>
    <w:rsid w:val="208838C5"/>
    <w:rsid w:val="20AB5E59"/>
    <w:rsid w:val="20B75839"/>
    <w:rsid w:val="20D47768"/>
    <w:rsid w:val="20E65FAC"/>
    <w:rsid w:val="21252B72"/>
    <w:rsid w:val="2128458F"/>
    <w:rsid w:val="213166DE"/>
    <w:rsid w:val="213B6D35"/>
    <w:rsid w:val="21454B83"/>
    <w:rsid w:val="217B4573"/>
    <w:rsid w:val="2188577D"/>
    <w:rsid w:val="21B62E08"/>
    <w:rsid w:val="21CA70C4"/>
    <w:rsid w:val="21CF2AF6"/>
    <w:rsid w:val="220259E1"/>
    <w:rsid w:val="22455AF4"/>
    <w:rsid w:val="2256611D"/>
    <w:rsid w:val="22A961BE"/>
    <w:rsid w:val="22B70058"/>
    <w:rsid w:val="22C4060B"/>
    <w:rsid w:val="22D9755D"/>
    <w:rsid w:val="233F2631"/>
    <w:rsid w:val="234725DB"/>
    <w:rsid w:val="2378782A"/>
    <w:rsid w:val="238A1CEB"/>
    <w:rsid w:val="23D7121F"/>
    <w:rsid w:val="23DC6321"/>
    <w:rsid w:val="23E92DF9"/>
    <w:rsid w:val="244427A6"/>
    <w:rsid w:val="248B33CF"/>
    <w:rsid w:val="24A23A40"/>
    <w:rsid w:val="24BA68A7"/>
    <w:rsid w:val="252B30D6"/>
    <w:rsid w:val="252D3C57"/>
    <w:rsid w:val="254D20C7"/>
    <w:rsid w:val="258042EB"/>
    <w:rsid w:val="25D621D1"/>
    <w:rsid w:val="26355CFA"/>
    <w:rsid w:val="263938C9"/>
    <w:rsid w:val="265705E2"/>
    <w:rsid w:val="2695313B"/>
    <w:rsid w:val="26F9433B"/>
    <w:rsid w:val="27385769"/>
    <w:rsid w:val="27613D7A"/>
    <w:rsid w:val="277A6CC2"/>
    <w:rsid w:val="27B965CB"/>
    <w:rsid w:val="27C01A0D"/>
    <w:rsid w:val="27D63857"/>
    <w:rsid w:val="284D38CC"/>
    <w:rsid w:val="286A1C5C"/>
    <w:rsid w:val="287315B4"/>
    <w:rsid w:val="289E04F1"/>
    <w:rsid w:val="28EC0ECE"/>
    <w:rsid w:val="28FF79F1"/>
    <w:rsid w:val="29116364"/>
    <w:rsid w:val="291B1A29"/>
    <w:rsid w:val="291C68D9"/>
    <w:rsid w:val="29713792"/>
    <w:rsid w:val="29845693"/>
    <w:rsid w:val="2A281596"/>
    <w:rsid w:val="2A782AB9"/>
    <w:rsid w:val="2AAA799C"/>
    <w:rsid w:val="2AAF6CE0"/>
    <w:rsid w:val="2AD54CB8"/>
    <w:rsid w:val="2ADC56FA"/>
    <w:rsid w:val="2AEE351B"/>
    <w:rsid w:val="2B0B4633"/>
    <w:rsid w:val="2B400D8A"/>
    <w:rsid w:val="2B523D06"/>
    <w:rsid w:val="2BC72436"/>
    <w:rsid w:val="2BD61BA6"/>
    <w:rsid w:val="2BE54277"/>
    <w:rsid w:val="2BF279BC"/>
    <w:rsid w:val="2C652C4A"/>
    <w:rsid w:val="2CA04136"/>
    <w:rsid w:val="2CA64868"/>
    <w:rsid w:val="2CAA1367"/>
    <w:rsid w:val="2D04414B"/>
    <w:rsid w:val="2D316F2F"/>
    <w:rsid w:val="2D866580"/>
    <w:rsid w:val="2D8C379D"/>
    <w:rsid w:val="2D984303"/>
    <w:rsid w:val="2D9C5AA4"/>
    <w:rsid w:val="2E225694"/>
    <w:rsid w:val="2E322072"/>
    <w:rsid w:val="2E923E43"/>
    <w:rsid w:val="2ECD6F32"/>
    <w:rsid w:val="2EDF4E75"/>
    <w:rsid w:val="2EEF188B"/>
    <w:rsid w:val="2F0259A9"/>
    <w:rsid w:val="2F2A5650"/>
    <w:rsid w:val="2F395799"/>
    <w:rsid w:val="2F8739D0"/>
    <w:rsid w:val="2F9F2296"/>
    <w:rsid w:val="2FA45B8E"/>
    <w:rsid w:val="2FAC3386"/>
    <w:rsid w:val="2FBF39B9"/>
    <w:rsid w:val="30133294"/>
    <w:rsid w:val="302E0DD4"/>
    <w:rsid w:val="302E439A"/>
    <w:rsid w:val="30390804"/>
    <w:rsid w:val="304C3762"/>
    <w:rsid w:val="3050367F"/>
    <w:rsid w:val="305729E5"/>
    <w:rsid w:val="30603813"/>
    <w:rsid w:val="30CC65EB"/>
    <w:rsid w:val="30D15E1A"/>
    <w:rsid w:val="30EC4402"/>
    <w:rsid w:val="30F76760"/>
    <w:rsid w:val="3100387A"/>
    <w:rsid w:val="310B38EF"/>
    <w:rsid w:val="312718ED"/>
    <w:rsid w:val="312E3FD5"/>
    <w:rsid w:val="313826C0"/>
    <w:rsid w:val="31831580"/>
    <w:rsid w:val="31A41B8C"/>
    <w:rsid w:val="31F933E6"/>
    <w:rsid w:val="3214637F"/>
    <w:rsid w:val="3218676C"/>
    <w:rsid w:val="322E7528"/>
    <w:rsid w:val="329F3935"/>
    <w:rsid w:val="32DB29BB"/>
    <w:rsid w:val="32E31B6B"/>
    <w:rsid w:val="32FC6613"/>
    <w:rsid w:val="33047733"/>
    <w:rsid w:val="332C15E4"/>
    <w:rsid w:val="3350218E"/>
    <w:rsid w:val="33803DB3"/>
    <w:rsid w:val="33973C73"/>
    <w:rsid w:val="34492F06"/>
    <w:rsid w:val="34495BAC"/>
    <w:rsid w:val="346E2086"/>
    <w:rsid w:val="34761EC1"/>
    <w:rsid w:val="34AE7D1E"/>
    <w:rsid w:val="34DA7D1E"/>
    <w:rsid w:val="34DF0497"/>
    <w:rsid w:val="35017872"/>
    <w:rsid w:val="350903D1"/>
    <w:rsid w:val="350A47FF"/>
    <w:rsid w:val="35D11C22"/>
    <w:rsid w:val="35D80219"/>
    <w:rsid w:val="35F57A72"/>
    <w:rsid w:val="35F61348"/>
    <w:rsid w:val="362F275E"/>
    <w:rsid w:val="363452E8"/>
    <w:rsid w:val="365A1663"/>
    <w:rsid w:val="36A172F7"/>
    <w:rsid w:val="36A549E0"/>
    <w:rsid w:val="37015019"/>
    <w:rsid w:val="370D1020"/>
    <w:rsid w:val="371307A7"/>
    <w:rsid w:val="371F38E1"/>
    <w:rsid w:val="379F7789"/>
    <w:rsid w:val="37F52FCE"/>
    <w:rsid w:val="380379CB"/>
    <w:rsid w:val="38045A72"/>
    <w:rsid w:val="383F14AF"/>
    <w:rsid w:val="38486962"/>
    <w:rsid w:val="3854491D"/>
    <w:rsid w:val="38636925"/>
    <w:rsid w:val="38912AF3"/>
    <w:rsid w:val="38A46B41"/>
    <w:rsid w:val="38D83A95"/>
    <w:rsid w:val="38DF54BE"/>
    <w:rsid w:val="38FC3072"/>
    <w:rsid w:val="39134B29"/>
    <w:rsid w:val="39154FC2"/>
    <w:rsid w:val="39516935"/>
    <w:rsid w:val="39954607"/>
    <w:rsid w:val="39D17834"/>
    <w:rsid w:val="3A387849"/>
    <w:rsid w:val="3A84442F"/>
    <w:rsid w:val="3AC1749A"/>
    <w:rsid w:val="3B0B3DD5"/>
    <w:rsid w:val="3B427A7E"/>
    <w:rsid w:val="3B6002AC"/>
    <w:rsid w:val="3B67249B"/>
    <w:rsid w:val="3B765DE4"/>
    <w:rsid w:val="3B774D8C"/>
    <w:rsid w:val="3B787954"/>
    <w:rsid w:val="3BD47683"/>
    <w:rsid w:val="3C08095B"/>
    <w:rsid w:val="3C2C5624"/>
    <w:rsid w:val="3C456E96"/>
    <w:rsid w:val="3C457144"/>
    <w:rsid w:val="3C4E6935"/>
    <w:rsid w:val="3C5F6992"/>
    <w:rsid w:val="3C812D77"/>
    <w:rsid w:val="3C9B1C98"/>
    <w:rsid w:val="3CAA5C55"/>
    <w:rsid w:val="3D4F4B07"/>
    <w:rsid w:val="3D75246B"/>
    <w:rsid w:val="3DA81464"/>
    <w:rsid w:val="3DBE2611"/>
    <w:rsid w:val="3DC37646"/>
    <w:rsid w:val="3DEB552E"/>
    <w:rsid w:val="3DFC67FD"/>
    <w:rsid w:val="3E792F76"/>
    <w:rsid w:val="3E8316B5"/>
    <w:rsid w:val="3E8928F7"/>
    <w:rsid w:val="3E93366B"/>
    <w:rsid w:val="3F076AD1"/>
    <w:rsid w:val="3F0D2B01"/>
    <w:rsid w:val="3F0F62AB"/>
    <w:rsid w:val="3F597846"/>
    <w:rsid w:val="3F966B31"/>
    <w:rsid w:val="3FD54544"/>
    <w:rsid w:val="40366676"/>
    <w:rsid w:val="40592FAE"/>
    <w:rsid w:val="405C7026"/>
    <w:rsid w:val="40704735"/>
    <w:rsid w:val="407B4433"/>
    <w:rsid w:val="409136E6"/>
    <w:rsid w:val="40967215"/>
    <w:rsid w:val="416D2BBE"/>
    <w:rsid w:val="418F53D6"/>
    <w:rsid w:val="41A01FBE"/>
    <w:rsid w:val="41BA3A3A"/>
    <w:rsid w:val="41EC06E0"/>
    <w:rsid w:val="41ED51F8"/>
    <w:rsid w:val="42170EE4"/>
    <w:rsid w:val="42195B18"/>
    <w:rsid w:val="4224564C"/>
    <w:rsid w:val="427161AB"/>
    <w:rsid w:val="42877751"/>
    <w:rsid w:val="428B6D88"/>
    <w:rsid w:val="42A9334E"/>
    <w:rsid w:val="42AA3F59"/>
    <w:rsid w:val="42CD4E64"/>
    <w:rsid w:val="42CE6C45"/>
    <w:rsid w:val="42DE1B7F"/>
    <w:rsid w:val="42E06CC0"/>
    <w:rsid w:val="431727E0"/>
    <w:rsid w:val="434A5923"/>
    <w:rsid w:val="43E11CAE"/>
    <w:rsid w:val="441B667F"/>
    <w:rsid w:val="441E6892"/>
    <w:rsid w:val="44622518"/>
    <w:rsid w:val="447C3A02"/>
    <w:rsid w:val="447E450E"/>
    <w:rsid w:val="4494552B"/>
    <w:rsid w:val="44A559D4"/>
    <w:rsid w:val="44C464D3"/>
    <w:rsid w:val="44CE2AB2"/>
    <w:rsid w:val="44F97F4D"/>
    <w:rsid w:val="454262DA"/>
    <w:rsid w:val="457A369C"/>
    <w:rsid w:val="45CA36D5"/>
    <w:rsid w:val="45E55E17"/>
    <w:rsid w:val="45F77E71"/>
    <w:rsid w:val="46087A80"/>
    <w:rsid w:val="462360ED"/>
    <w:rsid w:val="466F5C85"/>
    <w:rsid w:val="46754AEC"/>
    <w:rsid w:val="46BC40CD"/>
    <w:rsid w:val="46E94CFF"/>
    <w:rsid w:val="470F57CE"/>
    <w:rsid w:val="475E3E6E"/>
    <w:rsid w:val="47960879"/>
    <w:rsid w:val="479F232D"/>
    <w:rsid w:val="47BD582F"/>
    <w:rsid w:val="47C755BE"/>
    <w:rsid w:val="48043C9F"/>
    <w:rsid w:val="485A017C"/>
    <w:rsid w:val="491E0EC6"/>
    <w:rsid w:val="49244880"/>
    <w:rsid w:val="49834242"/>
    <w:rsid w:val="499B5B0B"/>
    <w:rsid w:val="49C57C55"/>
    <w:rsid w:val="49C9079F"/>
    <w:rsid w:val="49D568D8"/>
    <w:rsid w:val="49E27949"/>
    <w:rsid w:val="4A00183E"/>
    <w:rsid w:val="4AA311A2"/>
    <w:rsid w:val="4AED5E7E"/>
    <w:rsid w:val="4AF00E60"/>
    <w:rsid w:val="4AF25211"/>
    <w:rsid w:val="4B037AD5"/>
    <w:rsid w:val="4B1E7A08"/>
    <w:rsid w:val="4B264AA4"/>
    <w:rsid w:val="4B2C7867"/>
    <w:rsid w:val="4B4F1741"/>
    <w:rsid w:val="4B606576"/>
    <w:rsid w:val="4B662A06"/>
    <w:rsid w:val="4B756F0B"/>
    <w:rsid w:val="4B785505"/>
    <w:rsid w:val="4B872A64"/>
    <w:rsid w:val="4B913FC1"/>
    <w:rsid w:val="4BF17319"/>
    <w:rsid w:val="4C0333AC"/>
    <w:rsid w:val="4C073BE2"/>
    <w:rsid w:val="4C6B3E6C"/>
    <w:rsid w:val="4C7E7A87"/>
    <w:rsid w:val="4CA91664"/>
    <w:rsid w:val="4CBD2DC3"/>
    <w:rsid w:val="4CE1100F"/>
    <w:rsid w:val="4D1A5B3D"/>
    <w:rsid w:val="4D225752"/>
    <w:rsid w:val="4D4B187A"/>
    <w:rsid w:val="4D632F9B"/>
    <w:rsid w:val="4D9061D5"/>
    <w:rsid w:val="4DA320A2"/>
    <w:rsid w:val="4DA418C0"/>
    <w:rsid w:val="4DF95CDC"/>
    <w:rsid w:val="4E1C729A"/>
    <w:rsid w:val="4E422480"/>
    <w:rsid w:val="4E654517"/>
    <w:rsid w:val="4E9E1E8E"/>
    <w:rsid w:val="4F3C4AB8"/>
    <w:rsid w:val="4F6A7C41"/>
    <w:rsid w:val="4FF3538C"/>
    <w:rsid w:val="4FF876B3"/>
    <w:rsid w:val="50021AE2"/>
    <w:rsid w:val="50193AE5"/>
    <w:rsid w:val="50B46BE6"/>
    <w:rsid w:val="50C37E68"/>
    <w:rsid w:val="50C63E5A"/>
    <w:rsid w:val="50D3121A"/>
    <w:rsid w:val="50F0222E"/>
    <w:rsid w:val="510F795B"/>
    <w:rsid w:val="511F1DBC"/>
    <w:rsid w:val="518C22F9"/>
    <w:rsid w:val="51DF5609"/>
    <w:rsid w:val="51FB5D53"/>
    <w:rsid w:val="523778CE"/>
    <w:rsid w:val="527752E0"/>
    <w:rsid w:val="529466A9"/>
    <w:rsid w:val="529A4164"/>
    <w:rsid w:val="52C95C53"/>
    <w:rsid w:val="532C4222"/>
    <w:rsid w:val="533D5E3B"/>
    <w:rsid w:val="534F32C8"/>
    <w:rsid w:val="535477B6"/>
    <w:rsid w:val="53BB54BC"/>
    <w:rsid w:val="54130DD2"/>
    <w:rsid w:val="543D53BF"/>
    <w:rsid w:val="54510E9B"/>
    <w:rsid w:val="54694098"/>
    <w:rsid w:val="54745B3F"/>
    <w:rsid w:val="54DD05F3"/>
    <w:rsid w:val="550B65F7"/>
    <w:rsid w:val="552715E5"/>
    <w:rsid w:val="552867B3"/>
    <w:rsid w:val="5535290B"/>
    <w:rsid w:val="553D0779"/>
    <w:rsid w:val="555959A5"/>
    <w:rsid w:val="555B6BDF"/>
    <w:rsid w:val="55A40571"/>
    <w:rsid w:val="55B57755"/>
    <w:rsid w:val="55D2481A"/>
    <w:rsid w:val="56294A54"/>
    <w:rsid w:val="564D7171"/>
    <w:rsid w:val="56652D63"/>
    <w:rsid w:val="566C1AB2"/>
    <w:rsid w:val="5671000C"/>
    <w:rsid w:val="568C55C1"/>
    <w:rsid w:val="56A60832"/>
    <w:rsid w:val="56A66C24"/>
    <w:rsid w:val="56AF25CD"/>
    <w:rsid w:val="56D725E7"/>
    <w:rsid w:val="56DD586B"/>
    <w:rsid w:val="56E71A1E"/>
    <w:rsid w:val="574143C6"/>
    <w:rsid w:val="574B003B"/>
    <w:rsid w:val="575D5E07"/>
    <w:rsid w:val="57900140"/>
    <w:rsid w:val="57FD009C"/>
    <w:rsid w:val="581C6677"/>
    <w:rsid w:val="582B23CB"/>
    <w:rsid w:val="586F0DEA"/>
    <w:rsid w:val="5884182C"/>
    <w:rsid w:val="58B82849"/>
    <w:rsid w:val="59146D3F"/>
    <w:rsid w:val="591704B0"/>
    <w:rsid w:val="59352118"/>
    <w:rsid w:val="593C7386"/>
    <w:rsid w:val="59497CBC"/>
    <w:rsid w:val="59831904"/>
    <w:rsid w:val="59A76148"/>
    <w:rsid w:val="59BD1C6B"/>
    <w:rsid w:val="59C418AA"/>
    <w:rsid w:val="5A952D27"/>
    <w:rsid w:val="5B0B3614"/>
    <w:rsid w:val="5B17758A"/>
    <w:rsid w:val="5B3E08B2"/>
    <w:rsid w:val="5B4F70DA"/>
    <w:rsid w:val="5B936634"/>
    <w:rsid w:val="5B9E0A3B"/>
    <w:rsid w:val="5C1257CD"/>
    <w:rsid w:val="5C127608"/>
    <w:rsid w:val="5C3910BD"/>
    <w:rsid w:val="5C9339F8"/>
    <w:rsid w:val="5CAF2694"/>
    <w:rsid w:val="5CBA71DE"/>
    <w:rsid w:val="5CDF5130"/>
    <w:rsid w:val="5D2C6249"/>
    <w:rsid w:val="5DA45E3C"/>
    <w:rsid w:val="5DAA036D"/>
    <w:rsid w:val="5DEE58B8"/>
    <w:rsid w:val="5E324D2A"/>
    <w:rsid w:val="5E653D8E"/>
    <w:rsid w:val="5E9C0B9C"/>
    <w:rsid w:val="5E9E66C5"/>
    <w:rsid w:val="5F0A5AEF"/>
    <w:rsid w:val="5F172FC7"/>
    <w:rsid w:val="5F44610D"/>
    <w:rsid w:val="5F66101A"/>
    <w:rsid w:val="5F792307"/>
    <w:rsid w:val="5F9D1243"/>
    <w:rsid w:val="5FA23793"/>
    <w:rsid w:val="5FC05E55"/>
    <w:rsid w:val="5FF60AC2"/>
    <w:rsid w:val="600B4B10"/>
    <w:rsid w:val="60327B14"/>
    <w:rsid w:val="609B0802"/>
    <w:rsid w:val="60A53F56"/>
    <w:rsid w:val="60C1738A"/>
    <w:rsid w:val="60CB5E61"/>
    <w:rsid w:val="60E165EB"/>
    <w:rsid w:val="60F56F5C"/>
    <w:rsid w:val="611459CB"/>
    <w:rsid w:val="611D4C06"/>
    <w:rsid w:val="614138EB"/>
    <w:rsid w:val="615D7F50"/>
    <w:rsid w:val="616412F6"/>
    <w:rsid w:val="618C1143"/>
    <w:rsid w:val="61F0588C"/>
    <w:rsid w:val="61F51686"/>
    <w:rsid w:val="620501A5"/>
    <w:rsid w:val="6235732E"/>
    <w:rsid w:val="62814301"/>
    <w:rsid w:val="62AD38D2"/>
    <w:rsid w:val="62F938AD"/>
    <w:rsid w:val="62FD1F02"/>
    <w:rsid w:val="639F30A0"/>
    <w:rsid w:val="63AF7D9C"/>
    <w:rsid w:val="63C9306E"/>
    <w:rsid w:val="64465A07"/>
    <w:rsid w:val="64A12A53"/>
    <w:rsid w:val="64C33521"/>
    <w:rsid w:val="64E10524"/>
    <w:rsid w:val="64E51FB2"/>
    <w:rsid w:val="64FC76FB"/>
    <w:rsid w:val="65150030"/>
    <w:rsid w:val="653D728D"/>
    <w:rsid w:val="65643F45"/>
    <w:rsid w:val="65803581"/>
    <w:rsid w:val="658E2527"/>
    <w:rsid w:val="65922808"/>
    <w:rsid w:val="65AC1706"/>
    <w:rsid w:val="661704F1"/>
    <w:rsid w:val="66D97234"/>
    <w:rsid w:val="671365F8"/>
    <w:rsid w:val="673307ED"/>
    <w:rsid w:val="673D4C76"/>
    <w:rsid w:val="6765756E"/>
    <w:rsid w:val="67715421"/>
    <w:rsid w:val="67741398"/>
    <w:rsid w:val="6787059D"/>
    <w:rsid w:val="67AF31AC"/>
    <w:rsid w:val="67C850D5"/>
    <w:rsid w:val="67CB6A9F"/>
    <w:rsid w:val="67DB42C3"/>
    <w:rsid w:val="67DC6FB8"/>
    <w:rsid w:val="68186330"/>
    <w:rsid w:val="685141AB"/>
    <w:rsid w:val="689062B8"/>
    <w:rsid w:val="68A01A10"/>
    <w:rsid w:val="68A21556"/>
    <w:rsid w:val="68E32EBD"/>
    <w:rsid w:val="68F070B3"/>
    <w:rsid w:val="69A64F3B"/>
    <w:rsid w:val="69A9163D"/>
    <w:rsid w:val="69D05EEF"/>
    <w:rsid w:val="69F36114"/>
    <w:rsid w:val="6A1F429E"/>
    <w:rsid w:val="6A2434E6"/>
    <w:rsid w:val="6A296884"/>
    <w:rsid w:val="6A4376C6"/>
    <w:rsid w:val="6A441DAC"/>
    <w:rsid w:val="6A525920"/>
    <w:rsid w:val="6A684FE6"/>
    <w:rsid w:val="6AB219A5"/>
    <w:rsid w:val="6ADD0B47"/>
    <w:rsid w:val="6ADF3639"/>
    <w:rsid w:val="6B063C56"/>
    <w:rsid w:val="6B7D7EA2"/>
    <w:rsid w:val="6B83509D"/>
    <w:rsid w:val="6B9B3170"/>
    <w:rsid w:val="6BB53E7C"/>
    <w:rsid w:val="6BCC0807"/>
    <w:rsid w:val="6C456A1E"/>
    <w:rsid w:val="6C817162"/>
    <w:rsid w:val="6CAD0830"/>
    <w:rsid w:val="6CBE4B81"/>
    <w:rsid w:val="6CEB4BBF"/>
    <w:rsid w:val="6D191044"/>
    <w:rsid w:val="6D1F0E04"/>
    <w:rsid w:val="6D363652"/>
    <w:rsid w:val="6D721236"/>
    <w:rsid w:val="6DE41262"/>
    <w:rsid w:val="6DFD2107"/>
    <w:rsid w:val="6E0F7E2E"/>
    <w:rsid w:val="6E152F4F"/>
    <w:rsid w:val="6E6B19C8"/>
    <w:rsid w:val="6EB17C3F"/>
    <w:rsid w:val="6ED63893"/>
    <w:rsid w:val="6F081897"/>
    <w:rsid w:val="6F455087"/>
    <w:rsid w:val="6F962CC6"/>
    <w:rsid w:val="700A2F7B"/>
    <w:rsid w:val="705B4EC2"/>
    <w:rsid w:val="707F4BED"/>
    <w:rsid w:val="70936E69"/>
    <w:rsid w:val="70A863D6"/>
    <w:rsid w:val="70C609DD"/>
    <w:rsid w:val="70D71345"/>
    <w:rsid w:val="70F37288"/>
    <w:rsid w:val="713B3B88"/>
    <w:rsid w:val="71695970"/>
    <w:rsid w:val="71DA3D09"/>
    <w:rsid w:val="71DE38D4"/>
    <w:rsid w:val="72331BE7"/>
    <w:rsid w:val="72474132"/>
    <w:rsid w:val="72737D85"/>
    <w:rsid w:val="727B00DE"/>
    <w:rsid w:val="72A76F21"/>
    <w:rsid w:val="72E677F7"/>
    <w:rsid w:val="731E535B"/>
    <w:rsid w:val="735A5468"/>
    <w:rsid w:val="73760838"/>
    <w:rsid w:val="73CB249A"/>
    <w:rsid w:val="73DF17D7"/>
    <w:rsid w:val="73E040EE"/>
    <w:rsid w:val="73E77373"/>
    <w:rsid w:val="741254A6"/>
    <w:rsid w:val="74612782"/>
    <w:rsid w:val="74FF2B79"/>
    <w:rsid w:val="75484766"/>
    <w:rsid w:val="755D5F6A"/>
    <w:rsid w:val="75602112"/>
    <w:rsid w:val="75D14B03"/>
    <w:rsid w:val="75D7796E"/>
    <w:rsid w:val="75DD6DA9"/>
    <w:rsid w:val="75EA34D8"/>
    <w:rsid w:val="75EB5E16"/>
    <w:rsid w:val="768947FB"/>
    <w:rsid w:val="769501A7"/>
    <w:rsid w:val="771966C0"/>
    <w:rsid w:val="77216AF8"/>
    <w:rsid w:val="7740071A"/>
    <w:rsid w:val="775C3CF0"/>
    <w:rsid w:val="776332B2"/>
    <w:rsid w:val="77B520B0"/>
    <w:rsid w:val="77C11939"/>
    <w:rsid w:val="77CD0BDF"/>
    <w:rsid w:val="77D00763"/>
    <w:rsid w:val="77D17CFD"/>
    <w:rsid w:val="77D3242E"/>
    <w:rsid w:val="77F77BF7"/>
    <w:rsid w:val="780C460B"/>
    <w:rsid w:val="787346ED"/>
    <w:rsid w:val="78783986"/>
    <w:rsid w:val="787B5131"/>
    <w:rsid w:val="787B68C8"/>
    <w:rsid w:val="78B32E0B"/>
    <w:rsid w:val="791650E9"/>
    <w:rsid w:val="79266D5D"/>
    <w:rsid w:val="799F7D4B"/>
    <w:rsid w:val="79A1315A"/>
    <w:rsid w:val="79AE297E"/>
    <w:rsid w:val="79DC2971"/>
    <w:rsid w:val="7A294112"/>
    <w:rsid w:val="7A2C2E3D"/>
    <w:rsid w:val="7A381439"/>
    <w:rsid w:val="7A7216FF"/>
    <w:rsid w:val="7A8742B7"/>
    <w:rsid w:val="7A925301"/>
    <w:rsid w:val="7A9352F7"/>
    <w:rsid w:val="7AC35079"/>
    <w:rsid w:val="7B760579"/>
    <w:rsid w:val="7BA5720C"/>
    <w:rsid w:val="7BA71E90"/>
    <w:rsid w:val="7BCB3297"/>
    <w:rsid w:val="7BCC24F8"/>
    <w:rsid w:val="7BE211F8"/>
    <w:rsid w:val="7C6D1033"/>
    <w:rsid w:val="7CC7373A"/>
    <w:rsid w:val="7CCF6709"/>
    <w:rsid w:val="7CF31A55"/>
    <w:rsid w:val="7CF47EF6"/>
    <w:rsid w:val="7CF674B3"/>
    <w:rsid w:val="7D36586D"/>
    <w:rsid w:val="7D477E0D"/>
    <w:rsid w:val="7D485EC8"/>
    <w:rsid w:val="7D8400C9"/>
    <w:rsid w:val="7D864569"/>
    <w:rsid w:val="7DA51DC7"/>
    <w:rsid w:val="7DB22168"/>
    <w:rsid w:val="7DDA3E65"/>
    <w:rsid w:val="7E2E378E"/>
    <w:rsid w:val="7E5B3A3C"/>
    <w:rsid w:val="7E672F58"/>
    <w:rsid w:val="7E673933"/>
    <w:rsid w:val="7EB75667"/>
    <w:rsid w:val="7EC371A5"/>
    <w:rsid w:val="7EE442CD"/>
    <w:rsid w:val="7F021EEA"/>
    <w:rsid w:val="7F100F5D"/>
    <w:rsid w:val="7F1D71FD"/>
    <w:rsid w:val="7F3A630C"/>
    <w:rsid w:val="7F455304"/>
    <w:rsid w:val="7F8A5BCD"/>
    <w:rsid w:val="7FAA1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3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Pr>
      <w:rFonts w:ascii="HelveticaNeueLTStd-Bd" w:hAnsi="HelveticaNeueLTStd-Bd" w:hint="default"/>
      <w:b w:val="0"/>
      <w:bCs w:val="0"/>
      <w:i w:val="0"/>
      <w:iCs w:val="0"/>
      <w:color w:val="231F20"/>
      <w:sz w:val="24"/>
      <w:szCs w:val="24"/>
    </w:rPr>
  </w:style>
  <w:style w:type="character" w:styleId="a3">
    <w:name w:val="annotation reference"/>
    <w:uiPriority w:val="99"/>
    <w:qFormat/>
    <w:rPr>
      <w:sz w:val="16"/>
      <w:szCs w:val="16"/>
    </w:rPr>
  </w:style>
  <w:style w:type="character" w:customStyle="1" w:styleId="Char">
    <w:name w:val="页脚 Char"/>
    <w:link w:val="a4"/>
    <w:rPr>
      <w:rFonts w:ascii="Calibri" w:hAnsi="Calibri"/>
      <w:kern w:val="2"/>
      <w:sz w:val="18"/>
      <w:szCs w:val="18"/>
    </w:rPr>
  </w:style>
  <w:style w:type="character" w:customStyle="1" w:styleId="A10">
    <w:name w:val="A10"/>
    <w:uiPriority w:val="99"/>
    <w:unhideWhenUsed/>
    <w:rPr>
      <w:rFonts w:hint="eastAsia"/>
      <w:sz w:val="12"/>
    </w:rPr>
  </w:style>
  <w:style w:type="character" w:customStyle="1" w:styleId="fontstyle11">
    <w:name w:val="fontstyle11"/>
    <w:rPr>
      <w:rFonts w:ascii="MinionPro-Regular" w:hAnsi="MinionPro-Regular" w:hint="default"/>
      <w:b w:val="0"/>
      <w:bCs w:val="0"/>
      <w:i w:val="0"/>
      <w:iCs w:val="0"/>
      <w:color w:val="231F20"/>
      <w:sz w:val="20"/>
      <w:szCs w:val="20"/>
    </w:rPr>
  </w:style>
  <w:style w:type="character" w:styleId="a5">
    <w:name w:val="Hyperlink"/>
    <w:rPr>
      <w:color w:val="0000FF"/>
      <w:u w:val="single"/>
    </w:rPr>
  </w:style>
  <w:style w:type="character" w:customStyle="1" w:styleId="Char0">
    <w:name w:val="批注框文本 Char"/>
    <w:link w:val="a6"/>
    <w:rPr>
      <w:rFonts w:ascii="Tahoma" w:hAnsi="Tahoma" w:cs="Tahoma"/>
      <w:kern w:val="2"/>
      <w:sz w:val="16"/>
      <w:szCs w:val="16"/>
      <w:lang w:eastAsia="zh-CN"/>
    </w:rPr>
  </w:style>
  <w:style w:type="character" w:customStyle="1" w:styleId="CommentTextChar">
    <w:name w:val="Comment Text Char"/>
    <w:rPr>
      <w:rFonts w:ascii="Calibri" w:hAnsi="Calibri"/>
      <w:kern w:val="2"/>
      <w:lang w:eastAsia="zh-CN"/>
    </w:rPr>
  </w:style>
  <w:style w:type="character" w:customStyle="1" w:styleId="fontstyle31">
    <w:name w:val="fontstyle31"/>
    <w:rPr>
      <w:rFonts w:ascii="MinionPro-It" w:hAnsi="MinionPro-It" w:hint="default"/>
      <w:b w:val="0"/>
      <w:bCs w:val="0"/>
      <w:i/>
      <w:iCs/>
      <w:color w:val="231F20"/>
      <w:sz w:val="20"/>
      <w:szCs w:val="20"/>
    </w:rPr>
  </w:style>
  <w:style w:type="character" w:styleId="a7">
    <w:name w:val="Emphasis"/>
    <w:uiPriority w:val="20"/>
    <w:qFormat/>
    <w:rPr>
      <w:i/>
      <w:iCs/>
    </w:rPr>
  </w:style>
  <w:style w:type="character" w:customStyle="1" w:styleId="apple-converted-space">
    <w:name w:val="apple-converted-space"/>
  </w:style>
  <w:style w:type="character" w:customStyle="1" w:styleId="src">
    <w:name w:val="src"/>
  </w:style>
  <w:style w:type="character" w:customStyle="1" w:styleId="Char1">
    <w:name w:val="页眉 Char"/>
    <w:link w:val="a8"/>
    <w:rPr>
      <w:rFonts w:ascii="Calibri" w:hAnsi="Calibri"/>
      <w:kern w:val="2"/>
      <w:sz w:val="18"/>
      <w:szCs w:val="18"/>
    </w:rPr>
  </w:style>
  <w:style w:type="character" w:customStyle="1" w:styleId="Char2">
    <w:name w:val="批注文字 Char"/>
    <w:link w:val="a9"/>
    <w:uiPriority w:val="99"/>
    <w:rPr>
      <w:rFonts w:ascii="Calibri" w:hAnsi="Calibri" w:cs="Calibri" w:hint="default"/>
      <w:kern w:val="2"/>
    </w:rPr>
  </w:style>
  <w:style w:type="character" w:customStyle="1" w:styleId="Char3">
    <w:name w:val="批注主题 Char"/>
    <w:link w:val="aa"/>
    <w:rPr>
      <w:rFonts w:ascii="Calibri" w:hAnsi="Calibri"/>
      <w:b/>
      <w:bCs/>
      <w:kern w:val="2"/>
      <w:lang w:eastAsia="zh-CN"/>
    </w:rPr>
  </w:style>
  <w:style w:type="character" w:customStyle="1" w:styleId="fontstyle21">
    <w:name w:val="fontstyle21"/>
    <w:rPr>
      <w:rFonts w:ascii="MinionPro-Regular" w:hAnsi="MinionPro-Regular" w:hint="default"/>
      <w:b w:val="0"/>
      <w:bCs w:val="0"/>
      <w:i w:val="0"/>
      <w:iCs w:val="0"/>
      <w:color w:val="231F20"/>
      <w:sz w:val="20"/>
      <w:szCs w:val="20"/>
    </w:rPr>
  </w:style>
  <w:style w:type="paragraph" w:customStyle="1" w:styleId="Default">
    <w:name w:val="Default"/>
    <w:uiPriority w:val="99"/>
    <w:unhideWhenUsed/>
    <w:pPr>
      <w:widowControl w:val="0"/>
      <w:autoSpaceDE w:val="0"/>
      <w:autoSpaceDN w:val="0"/>
      <w:adjustRightInd w:val="0"/>
    </w:pPr>
    <w:rPr>
      <w:rFonts w:ascii="Tahoma" w:eastAsia="Tahoma" w:hAnsi="Tahoma" w:hint="eastAsia"/>
      <w:color w:val="000000"/>
      <w:sz w:val="24"/>
    </w:rPr>
  </w:style>
  <w:style w:type="paragraph" w:styleId="aa">
    <w:name w:val="annotation subject"/>
    <w:basedOn w:val="a9"/>
    <w:next w:val="a9"/>
    <w:link w:val="Char3"/>
    <w:rPr>
      <w:b/>
      <w:bCs/>
      <w:lang w:eastAsia="zh-CN"/>
    </w:rPr>
  </w:style>
  <w:style w:type="paragraph" w:customStyle="1" w:styleId="Pa9">
    <w:name w:val="Pa9"/>
    <w:basedOn w:val="Default"/>
    <w:next w:val="Default"/>
    <w:uiPriority w:val="99"/>
    <w:unhideWhenUsed/>
    <w:pPr>
      <w:spacing w:line="211" w:lineRule="atLeast"/>
    </w:pPr>
    <w:rPr>
      <w:rFonts w:hint="default"/>
    </w:rPr>
  </w:style>
  <w:style w:type="paragraph" w:styleId="ab">
    <w:name w:val="Normal (Web)"/>
    <w:basedOn w:val="a"/>
    <w:pPr>
      <w:spacing w:before="100" w:beforeAutospacing="1" w:after="100" w:afterAutospacing="1"/>
      <w:jc w:val="left"/>
    </w:pPr>
    <w:rPr>
      <w:kern w:val="0"/>
      <w:sz w:val="24"/>
    </w:rPr>
  </w:style>
  <w:style w:type="paragraph" w:styleId="a4">
    <w:name w:val="footer"/>
    <w:basedOn w:val="a"/>
    <w:link w:val="Char"/>
    <w:pPr>
      <w:tabs>
        <w:tab w:val="center" w:pos="4153"/>
        <w:tab w:val="right" w:pos="8306"/>
      </w:tabs>
      <w:snapToGrid w:val="0"/>
      <w:jc w:val="left"/>
    </w:pPr>
    <w:rPr>
      <w:sz w:val="18"/>
      <w:szCs w:val="18"/>
      <w:lang w:val="x-none" w:eastAsia="x-non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9">
    <w:name w:val="annotation text"/>
    <w:basedOn w:val="a"/>
    <w:link w:val="Char2"/>
    <w:uiPriority w:val="99"/>
    <w:qFormat/>
    <w:rPr>
      <w:sz w:val="20"/>
      <w:szCs w:val="20"/>
      <w:lang w:val="x-none" w:eastAsia="x-none"/>
    </w:rPr>
  </w:style>
  <w:style w:type="paragraph" w:styleId="a6">
    <w:name w:val="Balloon Text"/>
    <w:basedOn w:val="a"/>
    <w:link w:val="Char0"/>
    <w:rPr>
      <w:rFonts w:ascii="Tahoma" w:hAnsi="Tahoma"/>
      <w:sz w:val="16"/>
      <w:szCs w:val="16"/>
      <w:lang w:val="x-none"/>
    </w:rPr>
  </w:style>
  <w:style w:type="paragraph" w:styleId="a8">
    <w:name w:val="header"/>
    <w:basedOn w:val="a"/>
    <w:link w:val="Char1"/>
    <w:pPr>
      <w:pBdr>
        <w:bottom w:val="single" w:sz="6" w:space="1" w:color="auto"/>
      </w:pBdr>
      <w:tabs>
        <w:tab w:val="center" w:pos="4153"/>
        <w:tab w:val="right" w:pos="8306"/>
      </w:tabs>
      <w:snapToGrid w:val="0"/>
      <w:jc w:val="center"/>
    </w:pPr>
    <w:rPr>
      <w:sz w:val="18"/>
      <w:szCs w:val="18"/>
      <w:lang w:val="x-none" w:eastAsia="x-none"/>
    </w:rPr>
  </w:style>
  <w:style w:type="paragraph" w:customStyle="1" w:styleId="Pa10">
    <w:name w:val="Pa10"/>
    <w:basedOn w:val="Default"/>
    <w:next w:val="Default"/>
    <w:uiPriority w:val="99"/>
    <w:unhideWhenUsed/>
    <w:pPr>
      <w:spacing w:line="191" w:lineRule="atLeast"/>
    </w:pPr>
    <w:rPr>
      <w:rFonts w:hint="default"/>
    </w:rPr>
  </w:style>
  <w:style w:type="paragraph" w:styleId="ac">
    <w:name w:val="Revision"/>
    <w:uiPriority w:val="99"/>
    <w:unhideWhenUsed/>
    <w:rPr>
      <w:rFonts w:ascii="Calibri" w:hAnsi="Calibri"/>
      <w:kern w:val="2"/>
      <w:sz w:val="21"/>
      <w:szCs w:val="24"/>
    </w:rPr>
  </w:style>
  <w:style w:type="paragraph" w:customStyle="1" w:styleId="Pa13">
    <w:name w:val="Pa13"/>
    <w:basedOn w:val="Default"/>
    <w:next w:val="Default"/>
    <w:uiPriority w:val="99"/>
    <w:unhideWhenUsed/>
    <w:pPr>
      <w:spacing w:line="211" w:lineRule="atLeast"/>
    </w:pPr>
    <w:rPr>
      <w:rFonts w:hint="default"/>
    </w:rPr>
  </w:style>
  <w:style w:type="paragraph" w:customStyle="1" w:styleId="1">
    <w:name w:val="正文1"/>
    <w:uiPriority w:val="99"/>
    <w:pPr>
      <w:spacing w:line="276" w:lineRule="auto"/>
    </w:pPr>
    <w:rPr>
      <w:rFonts w:ascii="Arial" w:hAnsi="Arial" w:cs="Arial"/>
      <w:color w:val="000000"/>
      <w:sz w:val="22"/>
      <w:lang w:val="pl-PL" w:eastAsia="pl-PL"/>
    </w:rPr>
  </w:style>
  <w:style w:type="table" w:styleId="ad">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D752F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Pr>
      <w:rFonts w:ascii="HelveticaNeueLTStd-Bd" w:hAnsi="HelveticaNeueLTStd-Bd" w:hint="default"/>
      <w:b w:val="0"/>
      <w:bCs w:val="0"/>
      <w:i w:val="0"/>
      <w:iCs w:val="0"/>
      <w:color w:val="231F20"/>
      <w:sz w:val="24"/>
      <w:szCs w:val="24"/>
    </w:rPr>
  </w:style>
  <w:style w:type="character" w:styleId="a3">
    <w:name w:val="annotation reference"/>
    <w:uiPriority w:val="99"/>
    <w:qFormat/>
    <w:rPr>
      <w:sz w:val="16"/>
      <w:szCs w:val="16"/>
    </w:rPr>
  </w:style>
  <w:style w:type="character" w:customStyle="1" w:styleId="Char">
    <w:name w:val="页脚 Char"/>
    <w:link w:val="a4"/>
    <w:rPr>
      <w:rFonts w:ascii="Calibri" w:hAnsi="Calibri"/>
      <w:kern w:val="2"/>
      <w:sz w:val="18"/>
      <w:szCs w:val="18"/>
    </w:rPr>
  </w:style>
  <w:style w:type="character" w:customStyle="1" w:styleId="A10">
    <w:name w:val="A10"/>
    <w:uiPriority w:val="99"/>
    <w:unhideWhenUsed/>
    <w:rPr>
      <w:rFonts w:hint="eastAsia"/>
      <w:sz w:val="12"/>
    </w:rPr>
  </w:style>
  <w:style w:type="character" w:customStyle="1" w:styleId="fontstyle11">
    <w:name w:val="fontstyle11"/>
    <w:rPr>
      <w:rFonts w:ascii="MinionPro-Regular" w:hAnsi="MinionPro-Regular" w:hint="default"/>
      <w:b w:val="0"/>
      <w:bCs w:val="0"/>
      <w:i w:val="0"/>
      <w:iCs w:val="0"/>
      <w:color w:val="231F20"/>
      <w:sz w:val="20"/>
      <w:szCs w:val="20"/>
    </w:rPr>
  </w:style>
  <w:style w:type="character" w:styleId="a5">
    <w:name w:val="Hyperlink"/>
    <w:rPr>
      <w:color w:val="0000FF"/>
      <w:u w:val="single"/>
    </w:rPr>
  </w:style>
  <w:style w:type="character" w:customStyle="1" w:styleId="Char0">
    <w:name w:val="批注框文本 Char"/>
    <w:link w:val="a6"/>
    <w:rPr>
      <w:rFonts w:ascii="Tahoma" w:hAnsi="Tahoma" w:cs="Tahoma"/>
      <w:kern w:val="2"/>
      <w:sz w:val="16"/>
      <w:szCs w:val="16"/>
      <w:lang w:eastAsia="zh-CN"/>
    </w:rPr>
  </w:style>
  <w:style w:type="character" w:customStyle="1" w:styleId="CommentTextChar">
    <w:name w:val="Comment Text Char"/>
    <w:rPr>
      <w:rFonts w:ascii="Calibri" w:hAnsi="Calibri"/>
      <w:kern w:val="2"/>
      <w:lang w:eastAsia="zh-CN"/>
    </w:rPr>
  </w:style>
  <w:style w:type="character" w:customStyle="1" w:styleId="fontstyle31">
    <w:name w:val="fontstyle31"/>
    <w:rPr>
      <w:rFonts w:ascii="MinionPro-It" w:hAnsi="MinionPro-It" w:hint="default"/>
      <w:b w:val="0"/>
      <w:bCs w:val="0"/>
      <w:i/>
      <w:iCs/>
      <w:color w:val="231F20"/>
      <w:sz w:val="20"/>
      <w:szCs w:val="20"/>
    </w:rPr>
  </w:style>
  <w:style w:type="character" w:styleId="a7">
    <w:name w:val="Emphasis"/>
    <w:uiPriority w:val="20"/>
    <w:qFormat/>
    <w:rPr>
      <w:i/>
      <w:iCs/>
    </w:rPr>
  </w:style>
  <w:style w:type="character" w:customStyle="1" w:styleId="apple-converted-space">
    <w:name w:val="apple-converted-space"/>
  </w:style>
  <w:style w:type="character" w:customStyle="1" w:styleId="src">
    <w:name w:val="src"/>
  </w:style>
  <w:style w:type="character" w:customStyle="1" w:styleId="Char1">
    <w:name w:val="页眉 Char"/>
    <w:link w:val="a8"/>
    <w:rPr>
      <w:rFonts w:ascii="Calibri" w:hAnsi="Calibri"/>
      <w:kern w:val="2"/>
      <w:sz w:val="18"/>
      <w:szCs w:val="18"/>
    </w:rPr>
  </w:style>
  <w:style w:type="character" w:customStyle="1" w:styleId="Char2">
    <w:name w:val="批注文字 Char"/>
    <w:link w:val="a9"/>
    <w:uiPriority w:val="99"/>
    <w:rPr>
      <w:rFonts w:ascii="Calibri" w:hAnsi="Calibri" w:cs="Calibri" w:hint="default"/>
      <w:kern w:val="2"/>
    </w:rPr>
  </w:style>
  <w:style w:type="character" w:customStyle="1" w:styleId="Char3">
    <w:name w:val="批注主题 Char"/>
    <w:link w:val="aa"/>
    <w:rPr>
      <w:rFonts w:ascii="Calibri" w:hAnsi="Calibri"/>
      <w:b/>
      <w:bCs/>
      <w:kern w:val="2"/>
      <w:lang w:eastAsia="zh-CN"/>
    </w:rPr>
  </w:style>
  <w:style w:type="character" w:customStyle="1" w:styleId="fontstyle21">
    <w:name w:val="fontstyle21"/>
    <w:rPr>
      <w:rFonts w:ascii="MinionPro-Regular" w:hAnsi="MinionPro-Regular" w:hint="default"/>
      <w:b w:val="0"/>
      <w:bCs w:val="0"/>
      <w:i w:val="0"/>
      <w:iCs w:val="0"/>
      <w:color w:val="231F20"/>
      <w:sz w:val="20"/>
      <w:szCs w:val="20"/>
    </w:rPr>
  </w:style>
  <w:style w:type="paragraph" w:customStyle="1" w:styleId="Default">
    <w:name w:val="Default"/>
    <w:uiPriority w:val="99"/>
    <w:unhideWhenUsed/>
    <w:pPr>
      <w:widowControl w:val="0"/>
      <w:autoSpaceDE w:val="0"/>
      <w:autoSpaceDN w:val="0"/>
      <w:adjustRightInd w:val="0"/>
    </w:pPr>
    <w:rPr>
      <w:rFonts w:ascii="Tahoma" w:eastAsia="Tahoma" w:hAnsi="Tahoma" w:hint="eastAsia"/>
      <w:color w:val="000000"/>
      <w:sz w:val="24"/>
    </w:rPr>
  </w:style>
  <w:style w:type="paragraph" w:styleId="aa">
    <w:name w:val="annotation subject"/>
    <w:basedOn w:val="a9"/>
    <w:next w:val="a9"/>
    <w:link w:val="Char3"/>
    <w:rPr>
      <w:b/>
      <w:bCs/>
      <w:lang w:eastAsia="zh-CN"/>
    </w:rPr>
  </w:style>
  <w:style w:type="paragraph" w:customStyle="1" w:styleId="Pa9">
    <w:name w:val="Pa9"/>
    <w:basedOn w:val="Default"/>
    <w:next w:val="Default"/>
    <w:uiPriority w:val="99"/>
    <w:unhideWhenUsed/>
    <w:pPr>
      <w:spacing w:line="211" w:lineRule="atLeast"/>
    </w:pPr>
    <w:rPr>
      <w:rFonts w:hint="default"/>
    </w:rPr>
  </w:style>
  <w:style w:type="paragraph" w:styleId="ab">
    <w:name w:val="Normal (Web)"/>
    <w:basedOn w:val="a"/>
    <w:pPr>
      <w:spacing w:before="100" w:beforeAutospacing="1" w:after="100" w:afterAutospacing="1"/>
      <w:jc w:val="left"/>
    </w:pPr>
    <w:rPr>
      <w:kern w:val="0"/>
      <w:sz w:val="24"/>
    </w:rPr>
  </w:style>
  <w:style w:type="paragraph" w:styleId="a4">
    <w:name w:val="footer"/>
    <w:basedOn w:val="a"/>
    <w:link w:val="Char"/>
    <w:pPr>
      <w:tabs>
        <w:tab w:val="center" w:pos="4153"/>
        <w:tab w:val="right" w:pos="8306"/>
      </w:tabs>
      <w:snapToGrid w:val="0"/>
      <w:jc w:val="left"/>
    </w:pPr>
    <w:rPr>
      <w:sz w:val="18"/>
      <w:szCs w:val="18"/>
      <w:lang w:val="x-none" w:eastAsia="x-non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9">
    <w:name w:val="annotation text"/>
    <w:basedOn w:val="a"/>
    <w:link w:val="Char2"/>
    <w:uiPriority w:val="99"/>
    <w:qFormat/>
    <w:rPr>
      <w:sz w:val="20"/>
      <w:szCs w:val="20"/>
      <w:lang w:val="x-none" w:eastAsia="x-none"/>
    </w:rPr>
  </w:style>
  <w:style w:type="paragraph" w:styleId="a6">
    <w:name w:val="Balloon Text"/>
    <w:basedOn w:val="a"/>
    <w:link w:val="Char0"/>
    <w:rPr>
      <w:rFonts w:ascii="Tahoma" w:hAnsi="Tahoma"/>
      <w:sz w:val="16"/>
      <w:szCs w:val="16"/>
      <w:lang w:val="x-none"/>
    </w:rPr>
  </w:style>
  <w:style w:type="paragraph" w:styleId="a8">
    <w:name w:val="header"/>
    <w:basedOn w:val="a"/>
    <w:link w:val="Char1"/>
    <w:pPr>
      <w:pBdr>
        <w:bottom w:val="single" w:sz="6" w:space="1" w:color="auto"/>
      </w:pBdr>
      <w:tabs>
        <w:tab w:val="center" w:pos="4153"/>
        <w:tab w:val="right" w:pos="8306"/>
      </w:tabs>
      <w:snapToGrid w:val="0"/>
      <w:jc w:val="center"/>
    </w:pPr>
    <w:rPr>
      <w:sz w:val="18"/>
      <w:szCs w:val="18"/>
      <w:lang w:val="x-none" w:eastAsia="x-none"/>
    </w:rPr>
  </w:style>
  <w:style w:type="paragraph" w:customStyle="1" w:styleId="Pa10">
    <w:name w:val="Pa10"/>
    <w:basedOn w:val="Default"/>
    <w:next w:val="Default"/>
    <w:uiPriority w:val="99"/>
    <w:unhideWhenUsed/>
    <w:pPr>
      <w:spacing w:line="191" w:lineRule="atLeast"/>
    </w:pPr>
    <w:rPr>
      <w:rFonts w:hint="default"/>
    </w:rPr>
  </w:style>
  <w:style w:type="paragraph" w:styleId="ac">
    <w:name w:val="Revision"/>
    <w:uiPriority w:val="99"/>
    <w:unhideWhenUsed/>
    <w:rPr>
      <w:rFonts w:ascii="Calibri" w:hAnsi="Calibri"/>
      <w:kern w:val="2"/>
      <w:sz w:val="21"/>
      <w:szCs w:val="24"/>
    </w:rPr>
  </w:style>
  <w:style w:type="paragraph" w:customStyle="1" w:styleId="Pa13">
    <w:name w:val="Pa13"/>
    <w:basedOn w:val="Default"/>
    <w:next w:val="Default"/>
    <w:uiPriority w:val="99"/>
    <w:unhideWhenUsed/>
    <w:pPr>
      <w:spacing w:line="211" w:lineRule="atLeast"/>
    </w:pPr>
    <w:rPr>
      <w:rFonts w:hint="default"/>
    </w:rPr>
  </w:style>
  <w:style w:type="paragraph" w:customStyle="1" w:styleId="1">
    <w:name w:val="正文1"/>
    <w:uiPriority w:val="99"/>
    <w:pPr>
      <w:spacing w:line="276" w:lineRule="auto"/>
    </w:pPr>
    <w:rPr>
      <w:rFonts w:ascii="Arial" w:hAnsi="Arial" w:cs="Arial"/>
      <w:color w:val="000000"/>
      <w:sz w:val="22"/>
      <w:lang w:val="pl-PL" w:eastAsia="pl-PL"/>
    </w:rPr>
  </w:style>
  <w:style w:type="table" w:styleId="ad">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D752F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8825">
      <w:bodyDiv w:val="1"/>
      <w:marLeft w:val="0"/>
      <w:marRight w:val="0"/>
      <w:marTop w:val="0"/>
      <w:marBottom w:val="0"/>
      <w:divBdr>
        <w:top w:val="none" w:sz="0" w:space="0" w:color="auto"/>
        <w:left w:val="none" w:sz="0" w:space="0" w:color="auto"/>
        <w:bottom w:val="none" w:sz="0" w:space="0" w:color="auto"/>
        <w:right w:val="none" w:sz="0" w:space="0" w:color="auto"/>
      </w:divBdr>
    </w:div>
    <w:div w:id="6388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Users\jack\Desktop\&#24037;&#20316;&#30456;&#20851;\2020&#24180;3&#26376;&#32534;&#36753;&#31295;&#20214;\WJG\53196\Documents\WeChat%20Files\Zhaoyanfeng2009\FileStorage\abigayle.baptista\AppData\Roaming\AppData\Local\youdao\dict\Application\6.3.69.8341\resultui\frame\javascript:void(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5296</Words>
  <Characters>30189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35415</CharactersWithSpaces>
  <SharedDoc>false</SharedDoc>
  <HLinks>
    <vt:vector size="6" baseType="variant">
      <vt:variant>
        <vt:i4>5242971</vt:i4>
      </vt:variant>
      <vt:variant>
        <vt:i4>0</vt:i4>
      </vt:variant>
      <vt:variant>
        <vt:i4>0</vt:i4>
      </vt:variant>
      <vt:variant>
        <vt:i4>5</vt:i4>
      </vt:variant>
      <vt:variant>
        <vt:lpwstr>../Documents/WeChat Files/Zhaoyanfeng2009/FileStorage/abigayle.baptista/AppData/Roaming/AppData/Local/youdao/dict/Application/6.3.69.8341/resultui/frame/javascript:void(0);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9</cp:revision>
  <dcterms:created xsi:type="dcterms:W3CDTF">2020-03-17T14:44:00Z</dcterms:created>
  <dcterms:modified xsi:type="dcterms:W3CDTF">2020-04-14T02:01:00Z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