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4DEAA" w14:textId="77777777" w:rsidR="000077BE" w:rsidRPr="000A1986" w:rsidRDefault="000077BE" w:rsidP="000A1986">
      <w:pPr>
        <w:widowControl w:val="0"/>
        <w:snapToGrid w:val="0"/>
        <w:spacing w:line="360" w:lineRule="auto"/>
        <w:jc w:val="both"/>
        <w:rPr>
          <w:rFonts w:ascii="Book Antiqua" w:hAnsi="Book Antiqua"/>
        </w:rPr>
      </w:pPr>
      <w:r w:rsidRPr="000A1986">
        <w:rPr>
          <w:rFonts w:ascii="Book Antiqua" w:hAnsi="Book Antiqua"/>
          <w:b/>
        </w:rPr>
        <w:t>Name of Journal:</w:t>
      </w:r>
      <w:r w:rsidRPr="000A1986">
        <w:rPr>
          <w:rFonts w:ascii="Book Antiqua" w:hAnsi="Book Antiqua"/>
        </w:rPr>
        <w:t xml:space="preserve"> </w:t>
      </w:r>
      <w:r w:rsidRPr="000A1986">
        <w:rPr>
          <w:rFonts w:ascii="Book Antiqua" w:hAnsi="Book Antiqua"/>
          <w:i/>
        </w:rPr>
        <w:t>World Journal of Gastroenterology</w:t>
      </w:r>
    </w:p>
    <w:p w14:paraId="61DF1385" w14:textId="73C8E7BC" w:rsidR="000077BE" w:rsidRPr="000A1986" w:rsidRDefault="000077BE" w:rsidP="000A1986">
      <w:pPr>
        <w:widowControl w:val="0"/>
        <w:snapToGrid w:val="0"/>
        <w:spacing w:line="360" w:lineRule="auto"/>
        <w:jc w:val="both"/>
        <w:rPr>
          <w:rFonts w:ascii="Book Antiqua" w:hAnsi="Book Antiqua"/>
        </w:rPr>
      </w:pPr>
      <w:r w:rsidRPr="000A1986">
        <w:rPr>
          <w:rFonts w:ascii="Book Antiqua" w:hAnsi="Book Antiqua"/>
          <w:b/>
        </w:rPr>
        <w:t>Manuscript NO:</w:t>
      </w:r>
      <w:r w:rsidRPr="000A1986">
        <w:rPr>
          <w:rFonts w:ascii="Book Antiqua" w:hAnsi="Book Antiqua"/>
        </w:rPr>
        <w:t xml:space="preserve"> </w:t>
      </w:r>
      <w:r w:rsidR="00066C5A" w:rsidRPr="000A1986">
        <w:rPr>
          <w:rFonts w:ascii="Book Antiqua" w:hAnsi="Book Antiqua"/>
        </w:rPr>
        <w:t>53247</w:t>
      </w:r>
    </w:p>
    <w:p w14:paraId="45FCC795" w14:textId="3C4BFD92" w:rsidR="000077BE" w:rsidRPr="000A1986" w:rsidRDefault="000077BE" w:rsidP="000A1986">
      <w:pPr>
        <w:widowControl w:val="0"/>
        <w:snapToGrid w:val="0"/>
        <w:spacing w:line="360" w:lineRule="auto"/>
        <w:jc w:val="both"/>
        <w:rPr>
          <w:rFonts w:ascii="Book Antiqua" w:hAnsi="Book Antiqua"/>
        </w:rPr>
      </w:pPr>
      <w:r w:rsidRPr="000A1986">
        <w:rPr>
          <w:rFonts w:ascii="Book Antiqua" w:hAnsi="Book Antiqua"/>
          <w:b/>
        </w:rPr>
        <w:t xml:space="preserve">Manuscript </w:t>
      </w:r>
      <w:r w:rsidR="00D213A1">
        <w:rPr>
          <w:rFonts w:ascii="Book Antiqua" w:hAnsi="Book Antiqua"/>
          <w:b/>
          <w:lang w:val="en-US"/>
        </w:rPr>
        <w:t>T</w:t>
      </w:r>
      <w:proofErr w:type="spellStart"/>
      <w:r w:rsidRPr="000A1986">
        <w:rPr>
          <w:rFonts w:ascii="Book Antiqua" w:hAnsi="Book Antiqua"/>
          <w:b/>
        </w:rPr>
        <w:t>ype</w:t>
      </w:r>
      <w:proofErr w:type="spellEnd"/>
      <w:r w:rsidRPr="000A1986">
        <w:rPr>
          <w:rFonts w:ascii="Book Antiqua" w:hAnsi="Book Antiqua"/>
          <w:b/>
        </w:rPr>
        <w:t>:</w:t>
      </w:r>
      <w:r w:rsidRPr="000A1986">
        <w:rPr>
          <w:rFonts w:ascii="Book Antiqua" w:hAnsi="Book Antiqua"/>
        </w:rPr>
        <w:t xml:space="preserve"> </w:t>
      </w:r>
      <w:bookmarkStart w:id="0" w:name="OLE_LINK109"/>
      <w:bookmarkStart w:id="1" w:name="OLE_LINK110"/>
      <w:r w:rsidRPr="000A1986">
        <w:rPr>
          <w:rFonts w:ascii="Book Antiqua" w:hAnsi="Book Antiqua"/>
        </w:rPr>
        <w:t>MINIREVIEWS</w:t>
      </w:r>
      <w:bookmarkEnd w:id="0"/>
      <w:bookmarkEnd w:id="1"/>
    </w:p>
    <w:p w14:paraId="0D81790C" w14:textId="77777777" w:rsidR="000077BE" w:rsidRPr="000A1986" w:rsidRDefault="000077BE" w:rsidP="000A1986">
      <w:pPr>
        <w:widowControl w:val="0"/>
        <w:snapToGrid w:val="0"/>
        <w:spacing w:line="360" w:lineRule="auto"/>
        <w:jc w:val="both"/>
        <w:rPr>
          <w:rFonts w:ascii="Book Antiqua" w:hAnsi="Book Antiqua"/>
          <w:b/>
        </w:rPr>
      </w:pPr>
    </w:p>
    <w:p w14:paraId="3B0D73A3" w14:textId="2BC10248" w:rsidR="007F0551" w:rsidRPr="000A1986" w:rsidRDefault="007F0551" w:rsidP="000A1986">
      <w:pPr>
        <w:widowControl w:val="0"/>
        <w:snapToGrid w:val="0"/>
        <w:spacing w:line="360" w:lineRule="auto"/>
        <w:jc w:val="both"/>
        <w:rPr>
          <w:rFonts w:ascii="Book Antiqua" w:hAnsi="Book Antiqua"/>
          <w:b/>
        </w:rPr>
      </w:pPr>
      <w:r w:rsidRPr="000A1986">
        <w:rPr>
          <w:rFonts w:ascii="Book Antiqua" w:hAnsi="Book Antiqua"/>
          <w:b/>
        </w:rPr>
        <w:t xml:space="preserve">Oesophageal </w:t>
      </w:r>
      <w:r w:rsidR="00E8651F" w:rsidRPr="000A1986">
        <w:rPr>
          <w:rFonts w:ascii="Book Antiqua" w:hAnsi="Book Antiqua"/>
          <w:b/>
        </w:rPr>
        <w:t>a</w:t>
      </w:r>
      <w:r w:rsidRPr="000A1986">
        <w:rPr>
          <w:rFonts w:ascii="Book Antiqua" w:hAnsi="Book Antiqua"/>
          <w:b/>
        </w:rPr>
        <w:t xml:space="preserve">tresia: The </w:t>
      </w:r>
      <w:r w:rsidR="00E8651F" w:rsidRPr="000A1986">
        <w:rPr>
          <w:rFonts w:ascii="Book Antiqua" w:hAnsi="Book Antiqua"/>
          <w:b/>
        </w:rPr>
        <w:t>g</w:t>
      </w:r>
      <w:r w:rsidRPr="000A1986">
        <w:rPr>
          <w:rFonts w:ascii="Book Antiqua" w:hAnsi="Book Antiqua"/>
          <w:b/>
        </w:rPr>
        <w:t xml:space="preserve">rowth </w:t>
      </w:r>
      <w:r w:rsidR="00E8651F" w:rsidRPr="000A1986">
        <w:rPr>
          <w:rFonts w:ascii="Book Antiqua" w:hAnsi="Book Antiqua"/>
          <w:b/>
        </w:rPr>
        <w:t>g</w:t>
      </w:r>
      <w:r w:rsidRPr="000A1986">
        <w:rPr>
          <w:rFonts w:ascii="Book Antiqua" w:hAnsi="Book Antiqua"/>
          <w:b/>
        </w:rPr>
        <w:t>ap</w:t>
      </w:r>
    </w:p>
    <w:p w14:paraId="0E1A097D" w14:textId="77777777" w:rsidR="007F0551" w:rsidRPr="000A1986" w:rsidRDefault="007F0551" w:rsidP="000A1986">
      <w:pPr>
        <w:widowControl w:val="0"/>
        <w:snapToGrid w:val="0"/>
        <w:spacing w:line="360" w:lineRule="auto"/>
        <w:jc w:val="both"/>
        <w:rPr>
          <w:rFonts w:ascii="Book Antiqua" w:hAnsi="Book Antiqua"/>
          <w:b/>
        </w:rPr>
      </w:pPr>
    </w:p>
    <w:p w14:paraId="17EAA8A6" w14:textId="0ACB2111" w:rsidR="00A22C8B" w:rsidRPr="000A1986" w:rsidRDefault="00A22C8B" w:rsidP="000A1986">
      <w:pPr>
        <w:widowControl w:val="0"/>
        <w:snapToGrid w:val="0"/>
        <w:spacing w:line="360" w:lineRule="auto"/>
        <w:jc w:val="both"/>
        <w:rPr>
          <w:rFonts w:ascii="Book Antiqua" w:hAnsi="Book Antiqua"/>
          <w:color w:val="000000"/>
        </w:rPr>
      </w:pPr>
      <w:proofErr w:type="spellStart"/>
      <w:r w:rsidRPr="000A1986">
        <w:rPr>
          <w:rFonts w:ascii="Book Antiqua" w:hAnsi="Book Antiqua"/>
          <w:color w:val="000000"/>
        </w:rPr>
        <w:t>Traini</w:t>
      </w:r>
      <w:proofErr w:type="spellEnd"/>
      <w:r w:rsidRPr="000A1986">
        <w:rPr>
          <w:rFonts w:ascii="Book Antiqua" w:hAnsi="Book Antiqua"/>
          <w:color w:val="000000"/>
        </w:rPr>
        <w:t xml:space="preserve"> I </w:t>
      </w:r>
      <w:r w:rsidRPr="000A1986">
        <w:rPr>
          <w:rFonts w:ascii="Book Antiqua" w:hAnsi="Book Antiqua"/>
          <w:i/>
          <w:color w:val="000000"/>
        </w:rPr>
        <w:t>et al.</w:t>
      </w:r>
      <w:r w:rsidRPr="000A1986">
        <w:rPr>
          <w:rFonts w:ascii="Book Antiqua" w:hAnsi="Book Antiqua"/>
          <w:color w:val="000000"/>
        </w:rPr>
        <w:t xml:space="preserve"> </w:t>
      </w:r>
      <w:r w:rsidR="00614873" w:rsidRPr="000A1986">
        <w:rPr>
          <w:rFonts w:ascii="Book Antiqua" w:hAnsi="Book Antiqua"/>
          <w:color w:val="000000"/>
        </w:rPr>
        <w:t xml:space="preserve">Oesophageal </w:t>
      </w:r>
      <w:r w:rsidR="00E8651F" w:rsidRPr="000A1986">
        <w:rPr>
          <w:rFonts w:ascii="Book Antiqua" w:hAnsi="Book Antiqua"/>
          <w:color w:val="000000"/>
        </w:rPr>
        <w:t>a</w:t>
      </w:r>
      <w:r w:rsidR="00614873" w:rsidRPr="000A1986">
        <w:rPr>
          <w:rFonts w:ascii="Book Antiqua" w:hAnsi="Book Antiqua"/>
          <w:color w:val="000000"/>
        </w:rPr>
        <w:t xml:space="preserve">tresia </w:t>
      </w:r>
      <w:r w:rsidR="00E8651F" w:rsidRPr="000A1986">
        <w:rPr>
          <w:rFonts w:ascii="Book Antiqua" w:hAnsi="Book Antiqua"/>
          <w:color w:val="000000"/>
        </w:rPr>
        <w:t>g</w:t>
      </w:r>
      <w:r w:rsidR="008C5FF8" w:rsidRPr="000A1986">
        <w:rPr>
          <w:rFonts w:ascii="Book Antiqua" w:hAnsi="Book Antiqua"/>
          <w:color w:val="000000"/>
        </w:rPr>
        <w:t>rowth</w:t>
      </w:r>
    </w:p>
    <w:p w14:paraId="2054B08A" w14:textId="77777777" w:rsidR="00A22C8B" w:rsidRPr="000A1986" w:rsidRDefault="00A22C8B" w:rsidP="000A1986">
      <w:pPr>
        <w:widowControl w:val="0"/>
        <w:snapToGrid w:val="0"/>
        <w:spacing w:line="360" w:lineRule="auto"/>
        <w:jc w:val="both"/>
        <w:rPr>
          <w:rFonts w:ascii="Book Antiqua" w:hAnsi="Book Antiqua"/>
          <w:b/>
        </w:rPr>
      </w:pPr>
    </w:p>
    <w:p w14:paraId="6C055581" w14:textId="626671BA" w:rsidR="007F0551" w:rsidRPr="000A1986" w:rsidRDefault="007F0551" w:rsidP="000A1986">
      <w:pPr>
        <w:widowControl w:val="0"/>
        <w:snapToGrid w:val="0"/>
        <w:spacing w:line="360" w:lineRule="auto"/>
        <w:jc w:val="both"/>
        <w:rPr>
          <w:rFonts w:ascii="Book Antiqua" w:hAnsi="Book Antiqua"/>
          <w:color w:val="000000"/>
        </w:rPr>
      </w:pPr>
      <w:r w:rsidRPr="000A1986">
        <w:rPr>
          <w:rFonts w:ascii="Book Antiqua" w:hAnsi="Book Antiqua"/>
          <w:color w:val="000000"/>
        </w:rPr>
        <w:t xml:space="preserve">Isabelle </w:t>
      </w:r>
      <w:proofErr w:type="spellStart"/>
      <w:r w:rsidRPr="000A1986">
        <w:rPr>
          <w:rFonts w:ascii="Book Antiqua" w:hAnsi="Book Antiqua"/>
          <w:color w:val="000000"/>
        </w:rPr>
        <w:t>Traini</w:t>
      </w:r>
      <w:proofErr w:type="spellEnd"/>
      <w:r w:rsidRPr="000A1986">
        <w:rPr>
          <w:rFonts w:ascii="Book Antiqua" w:hAnsi="Book Antiqua"/>
          <w:color w:val="000000"/>
        </w:rPr>
        <w:t xml:space="preserve">, Jessica Menzies, Jennifer Hughes, Steven </w:t>
      </w:r>
      <w:r w:rsidR="00344D68" w:rsidRPr="00344D68">
        <w:rPr>
          <w:rFonts w:ascii="Book Antiqua" w:hAnsi="Book Antiqua"/>
          <w:color w:val="000000"/>
        </w:rPr>
        <w:t xml:space="preserve">Thomas </w:t>
      </w:r>
      <w:r w:rsidRPr="000A1986">
        <w:rPr>
          <w:rFonts w:ascii="Book Antiqua" w:hAnsi="Book Antiqua"/>
          <w:color w:val="000000"/>
        </w:rPr>
        <w:t>Leach, Usha Krishnan</w:t>
      </w:r>
    </w:p>
    <w:p w14:paraId="23AE189F" w14:textId="77777777" w:rsidR="007F0551" w:rsidRPr="000A1986" w:rsidRDefault="007F0551" w:rsidP="000A1986">
      <w:pPr>
        <w:widowControl w:val="0"/>
        <w:snapToGrid w:val="0"/>
        <w:spacing w:line="360" w:lineRule="auto"/>
        <w:jc w:val="both"/>
        <w:rPr>
          <w:rFonts w:ascii="Book Antiqua" w:hAnsi="Book Antiqua"/>
          <w:color w:val="000000"/>
        </w:rPr>
      </w:pPr>
    </w:p>
    <w:p w14:paraId="68F34ED2" w14:textId="04B3B6ED" w:rsidR="007F0551" w:rsidRPr="000A1986" w:rsidRDefault="007F0551" w:rsidP="000A1986">
      <w:pPr>
        <w:widowControl w:val="0"/>
        <w:snapToGrid w:val="0"/>
        <w:spacing w:line="360" w:lineRule="auto"/>
        <w:jc w:val="both"/>
        <w:rPr>
          <w:rFonts w:ascii="Book Antiqua" w:hAnsi="Book Antiqua"/>
          <w:color w:val="000000"/>
        </w:rPr>
      </w:pPr>
      <w:r w:rsidRPr="000A1986">
        <w:rPr>
          <w:rFonts w:ascii="Book Antiqua" w:hAnsi="Book Antiqua"/>
          <w:b/>
          <w:color w:val="000000"/>
        </w:rPr>
        <w:t xml:space="preserve">Isabelle </w:t>
      </w:r>
      <w:proofErr w:type="spellStart"/>
      <w:r w:rsidRPr="000A1986">
        <w:rPr>
          <w:rFonts w:ascii="Book Antiqua" w:hAnsi="Book Antiqua"/>
          <w:b/>
          <w:color w:val="000000"/>
        </w:rPr>
        <w:t>Traini</w:t>
      </w:r>
      <w:proofErr w:type="spellEnd"/>
      <w:r w:rsidRPr="000A1986">
        <w:rPr>
          <w:rFonts w:ascii="Book Antiqua" w:hAnsi="Book Antiqua"/>
          <w:b/>
          <w:color w:val="000000"/>
        </w:rPr>
        <w:t>,</w:t>
      </w:r>
      <w:r w:rsidRPr="000A1986">
        <w:rPr>
          <w:rFonts w:ascii="Book Antiqua" w:hAnsi="Book Antiqua"/>
          <w:color w:val="000000"/>
        </w:rPr>
        <w:t xml:space="preserve"> </w:t>
      </w:r>
      <w:r w:rsidRPr="000A1986">
        <w:rPr>
          <w:rFonts w:ascii="Book Antiqua" w:hAnsi="Book Antiqua"/>
          <w:b/>
          <w:color w:val="000000"/>
        </w:rPr>
        <w:t xml:space="preserve">Steven </w:t>
      </w:r>
      <w:r w:rsidR="00C70BBF" w:rsidRPr="00C70BBF">
        <w:rPr>
          <w:rFonts w:ascii="Book Antiqua" w:hAnsi="Book Antiqua"/>
          <w:b/>
          <w:color w:val="000000"/>
        </w:rPr>
        <w:t xml:space="preserve">Thomas </w:t>
      </w:r>
      <w:r w:rsidRPr="000A1986">
        <w:rPr>
          <w:rFonts w:ascii="Book Antiqua" w:hAnsi="Book Antiqua"/>
          <w:b/>
          <w:color w:val="000000"/>
        </w:rPr>
        <w:t>Leach, Usha Krishnan,</w:t>
      </w:r>
      <w:r w:rsidRPr="000A1986">
        <w:rPr>
          <w:rFonts w:ascii="Book Antiqua" w:hAnsi="Book Antiqua"/>
          <w:color w:val="000000"/>
        </w:rPr>
        <w:t xml:space="preserve"> School of Women’s and Children’s Health, University of New South Wales,</w:t>
      </w:r>
      <w:r w:rsidR="00E8651F" w:rsidRPr="000A1986">
        <w:rPr>
          <w:rFonts w:ascii="Book Antiqua" w:hAnsi="Book Antiqua"/>
          <w:color w:val="000000"/>
        </w:rPr>
        <w:t xml:space="preserve"> </w:t>
      </w:r>
      <w:r w:rsidRPr="000A1986">
        <w:rPr>
          <w:rFonts w:ascii="Book Antiqua" w:hAnsi="Book Antiqua"/>
          <w:color w:val="000000"/>
        </w:rPr>
        <w:t>Sydney, NSW</w:t>
      </w:r>
      <w:r w:rsidR="00E8651F" w:rsidRPr="000A1986">
        <w:rPr>
          <w:rFonts w:ascii="Book Antiqua" w:hAnsi="Book Antiqua"/>
          <w:color w:val="000000"/>
        </w:rPr>
        <w:t xml:space="preserve"> </w:t>
      </w:r>
      <w:r w:rsidRPr="000A1986">
        <w:rPr>
          <w:rFonts w:ascii="Book Antiqua" w:hAnsi="Book Antiqua"/>
          <w:color w:val="000000"/>
        </w:rPr>
        <w:t xml:space="preserve">2052, Australia </w:t>
      </w:r>
    </w:p>
    <w:p w14:paraId="45B24402" w14:textId="77777777" w:rsidR="00E8651F" w:rsidRPr="000A1986" w:rsidRDefault="00E8651F" w:rsidP="000A1986">
      <w:pPr>
        <w:widowControl w:val="0"/>
        <w:snapToGrid w:val="0"/>
        <w:spacing w:line="360" w:lineRule="auto"/>
        <w:jc w:val="both"/>
        <w:rPr>
          <w:rFonts w:ascii="Book Antiqua" w:hAnsi="Book Antiqua"/>
          <w:b/>
          <w:color w:val="000000"/>
        </w:rPr>
      </w:pPr>
    </w:p>
    <w:p w14:paraId="5923BDEE" w14:textId="04969CAF" w:rsidR="007F0551" w:rsidRPr="000A1986" w:rsidRDefault="007F0551" w:rsidP="000A1986">
      <w:pPr>
        <w:widowControl w:val="0"/>
        <w:snapToGrid w:val="0"/>
        <w:spacing w:line="360" w:lineRule="auto"/>
        <w:jc w:val="both"/>
        <w:rPr>
          <w:rFonts w:ascii="Book Antiqua" w:hAnsi="Book Antiqua"/>
          <w:color w:val="000000"/>
        </w:rPr>
      </w:pPr>
      <w:r w:rsidRPr="000A1986">
        <w:rPr>
          <w:rFonts w:ascii="Book Antiqua" w:hAnsi="Book Antiqua"/>
          <w:b/>
          <w:color w:val="000000"/>
        </w:rPr>
        <w:t>Jessica Menzies,</w:t>
      </w:r>
      <w:r w:rsidRPr="000A1986">
        <w:rPr>
          <w:rFonts w:ascii="Book Antiqua" w:hAnsi="Book Antiqua"/>
          <w:color w:val="000000"/>
        </w:rPr>
        <w:t xml:space="preserve"> Department of Nutrition and Dietetics, Sydney Children’s Hospital, Randwick, NSW</w:t>
      </w:r>
      <w:r w:rsidR="00E8651F" w:rsidRPr="000A1986">
        <w:rPr>
          <w:rFonts w:ascii="Book Antiqua" w:hAnsi="Book Antiqua"/>
          <w:color w:val="000000"/>
        </w:rPr>
        <w:t xml:space="preserve"> </w:t>
      </w:r>
      <w:r w:rsidRPr="000A1986">
        <w:rPr>
          <w:rFonts w:ascii="Book Antiqua" w:hAnsi="Book Antiqua"/>
          <w:color w:val="000000"/>
        </w:rPr>
        <w:t>2031, Australia</w:t>
      </w:r>
    </w:p>
    <w:p w14:paraId="747C358D" w14:textId="77777777" w:rsidR="00E8651F" w:rsidRPr="000A1986" w:rsidRDefault="00E8651F" w:rsidP="000A1986">
      <w:pPr>
        <w:widowControl w:val="0"/>
        <w:snapToGrid w:val="0"/>
        <w:spacing w:line="360" w:lineRule="auto"/>
        <w:jc w:val="both"/>
        <w:rPr>
          <w:rFonts w:ascii="Book Antiqua" w:hAnsi="Book Antiqua"/>
          <w:b/>
          <w:color w:val="000000"/>
        </w:rPr>
      </w:pPr>
    </w:p>
    <w:p w14:paraId="4B3A4607" w14:textId="0CCB2CEE" w:rsidR="007F0551" w:rsidRPr="000A1986" w:rsidRDefault="007F0551" w:rsidP="000A1986">
      <w:pPr>
        <w:widowControl w:val="0"/>
        <w:snapToGrid w:val="0"/>
        <w:spacing w:line="360" w:lineRule="auto"/>
        <w:jc w:val="both"/>
        <w:rPr>
          <w:rFonts w:ascii="Book Antiqua" w:hAnsi="Book Antiqua"/>
          <w:color w:val="000000"/>
        </w:rPr>
      </w:pPr>
      <w:r w:rsidRPr="000A1986">
        <w:rPr>
          <w:rFonts w:ascii="Book Antiqua" w:hAnsi="Book Antiqua"/>
          <w:b/>
          <w:color w:val="000000"/>
        </w:rPr>
        <w:t>Jennifer Hughes,</w:t>
      </w:r>
      <w:r w:rsidRPr="000A1986">
        <w:rPr>
          <w:rFonts w:ascii="Book Antiqua" w:hAnsi="Book Antiqua"/>
          <w:color w:val="000000"/>
        </w:rPr>
        <w:t xml:space="preserve"> Department of Speech Pathology, Sydney Children’s Hospital,</w:t>
      </w:r>
      <w:r w:rsidR="00E8651F" w:rsidRPr="000A1986">
        <w:rPr>
          <w:rFonts w:ascii="Book Antiqua" w:hAnsi="Book Antiqua"/>
          <w:color w:val="000000"/>
        </w:rPr>
        <w:t xml:space="preserve"> </w:t>
      </w:r>
      <w:r w:rsidRPr="000A1986">
        <w:rPr>
          <w:rFonts w:ascii="Book Antiqua" w:hAnsi="Book Antiqua"/>
          <w:color w:val="000000"/>
        </w:rPr>
        <w:t>Randwick, NSW</w:t>
      </w:r>
      <w:r w:rsidR="00E8651F" w:rsidRPr="000A1986">
        <w:rPr>
          <w:rFonts w:ascii="Book Antiqua" w:hAnsi="Book Antiqua"/>
          <w:color w:val="000000"/>
        </w:rPr>
        <w:t xml:space="preserve"> </w:t>
      </w:r>
      <w:r w:rsidRPr="000A1986">
        <w:rPr>
          <w:rFonts w:ascii="Book Antiqua" w:hAnsi="Book Antiqua"/>
          <w:color w:val="000000"/>
        </w:rPr>
        <w:t>2031, Australia</w:t>
      </w:r>
    </w:p>
    <w:p w14:paraId="393E164C" w14:textId="77777777" w:rsidR="00E8651F" w:rsidRPr="000A1986" w:rsidRDefault="00E8651F" w:rsidP="000A1986">
      <w:pPr>
        <w:widowControl w:val="0"/>
        <w:snapToGrid w:val="0"/>
        <w:spacing w:line="360" w:lineRule="auto"/>
        <w:jc w:val="both"/>
        <w:rPr>
          <w:rFonts w:ascii="Book Antiqua" w:hAnsi="Book Antiqua"/>
          <w:b/>
          <w:color w:val="000000"/>
        </w:rPr>
      </w:pPr>
    </w:p>
    <w:p w14:paraId="159D49F8" w14:textId="37E4B11F" w:rsidR="007F0551" w:rsidRPr="000A1986" w:rsidRDefault="007F0551" w:rsidP="000A1986">
      <w:pPr>
        <w:widowControl w:val="0"/>
        <w:snapToGrid w:val="0"/>
        <w:spacing w:line="360" w:lineRule="auto"/>
        <w:jc w:val="both"/>
        <w:rPr>
          <w:rFonts w:ascii="Book Antiqua" w:hAnsi="Book Antiqua"/>
          <w:color w:val="000000"/>
        </w:rPr>
      </w:pPr>
      <w:r w:rsidRPr="000A1986">
        <w:rPr>
          <w:rFonts w:ascii="Book Antiqua" w:hAnsi="Book Antiqua"/>
          <w:b/>
          <w:color w:val="000000"/>
        </w:rPr>
        <w:t>Usha Krishnan,</w:t>
      </w:r>
      <w:r w:rsidRPr="000A1986">
        <w:rPr>
          <w:rFonts w:ascii="Book Antiqua" w:hAnsi="Book Antiqua"/>
          <w:color w:val="000000"/>
        </w:rPr>
        <w:t xml:space="preserve"> Department of </w:t>
      </w:r>
      <w:r w:rsidR="00064C7C" w:rsidRPr="00064C7C">
        <w:rPr>
          <w:rFonts w:ascii="Book Antiqua" w:hAnsi="Book Antiqua"/>
          <w:color w:val="000000"/>
        </w:rPr>
        <w:t xml:space="preserve">Paediatric </w:t>
      </w:r>
      <w:r w:rsidRPr="000A1986">
        <w:rPr>
          <w:rFonts w:ascii="Book Antiqua" w:hAnsi="Book Antiqua"/>
          <w:color w:val="000000"/>
        </w:rPr>
        <w:t>Gastroenterology, Sydney Children’s Hospital, Randwick, NSW</w:t>
      </w:r>
      <w:r w:rsidR="00BC1E49" w:rsidRPr="000A1986">
        <w:rPr>
          <w:rFonts w:ascii="Book Antiqua" w:hAnsi="Book Antiqua"/>
          <w:color w:val="000000"/>
        </w:rPr>
        <w:t xml:space="preserve"> </w:t>
      </w:r>
      <w:r w:rsidRPr="000A1986">
        <w:rPr>
          <w:rFonts w:ascii="Book Antiqua" w:hAnsi="Book Antiqua"/>
          <w:color w:val="000000"/>
        </w:rPr>
        <w:t>2031, Australia</w:t>
      </w:r>
    </w:p>
    <w:p w14:paraId="0682E555" w14:textId="77777777" w:rsidR="007F0551" w:rsidRPr="000A1986" w:rsidRDefault="007F0551" w:rsidP="000A1986">
      <w:pPr>
        <w:widowControl w:val="0"/>
        <w:snapToGrid w:val="0"/>
        <w:spacing w:line="360" w:lineRule="auto"/>
        <w:jc w:val="both"/>
        <w:rPr>
          <w:rFonts w:ascii="Book Antiqua" w:hAnsi="Book Antiqua"/>
          <w:color w:val="000000"/>
        </w:rPr>
      </w:pPr>
    </w:p>
    <w:p w14:paraId="66A4B07D" w14:textId="77777777" w:rsidR="007F0551" w:rsidRPr="000A1986" w:rsidRDefault="007F0551" w:rsidP="000A1986">
      <w:pPr>
        <w:widowControl w:val="0"/>
        <w:snapToGrid w:val="0"/>
        <w:spacing w:line="360" w:lineRule="auto"/>
        <w:jc w:val="both"/>
        <w:rPr>
          <w:rFonts w:ascii="Book Antiqua" w:hAnsi="Book Antiqua"/>
        </w:rPr>
      </w:pPr>
      <w:r w:rsidRPr="000A1986">
        <w:rPr>
          <w:rFonts w:ascii="Book Antiqua" w:hAnsi="Book Antiqua"/>
          <w:b/>
        </w:rPr>
        <w:t>Author contributions:</w:t>
      </w:r>
      <w:r w:rsidRPr="000A1986">
        <w:rPr>
          <w:rFonts w:ascii="Book Antiqua" w:hAnsi="Book Antiqua"/>
        </w:rPr>
        <w:t xml:space="preserve"> All authors contributed to this paper with literature review and analysis, drafting, critical revision and editing, and approval of the final version.</w:t>
      </w:r>
    </w:p>
    <w:p w14:paraId="0E1AF157" w14:textId="77777777" w:rsidR="00810F3C" w:rsidRPr="000A1986" w:rsidRDefault="00810F3C" w:rsidP="000A1986">
      <w:pPr>
        <w:widowControl w:val="0"/>
        <w:snapToGrid w:val="0"/>
        <w:spacing w:line="360" w:lineRule="auto"/>
        <w:jc w:val="both"/>
        <w:rPr>
          <w:rFonts w:ascii="Book Antiqua" w:hAnsi="Book Antiqua"/>
        </w:rPr>
      </w:pPr>
    </w:p>
    <w:p w14:paraId="3AA959F7" w14:textId="7F8E67AE" w:rsidR="007F0551" w:rsidRPr="000A1986" w:rsidRDefault="007F0551" w:rsidP="000A1986">
      <w:pPr>
        <w:widowControl w:val="0"/>
        <w:snapToGrid w:val="0"/>
        <w:spacing w:line="360" w:lineRule="auto"/>
        <w:jc w:val="both"/>
        <w:rPr>
          <w:rFonts w:ascii="Book Antiqua" w:hAnsi="Book Antiqua"/>
        </w:rPr>
      </w:pPr>
      <w:r w:rsidRPr="000A1986">
        <w:rPr>
          <w:rFonts w:ascii="Book Antiqua" w:hAnsi="Book Antiqua"/>
          <w:b/>
        </w:rPr>
        <w:t xml:space="preserve">Corresponding author: </w:t>
      </w:r>
      <w:bookmarkStart w:id="2" w:name="OLE_LINK117"/>
      <w:r w:rsidRPr="000A1986">
        <w:rPr>
          <w:rFonts w:ascii="Book Antiqua" w:hAnsi="Book Antiqua"/>
          <w:b/>
        </w:rPr>
        <w:t>Usha Krishnan</w:t>
      </w:r>
      <w:r w:rsidRPr="000A1986">
        <w:rPr>
          <w:rFonts w:ascii="Book Antiqua" w:hAnsi="Book Antiqua"/>
        </w:rPr>
        <w:t xml:space="preserve">, </w:t>
      </w:r>
      <w:r w:rsidR="001968F8" w:rsidRPr="000A1986">
        <w:rPr>
          <w:rFonts w:ascii="Book Antiqua" w:hAnsi="Book Antiqua"/>
          <w:b/>
        </w:rPr>
        <w:t>FRACP</w:t>
      </w:r>
      <w:r w:rsidR="001968F8" w:rsidRPr="000A1986">
        <w:rPr>
          <w:rFonts w:ascii="Book Antiqua" w:hAnsi="Book Antiqua"/>
        </w:rPr>
        <w:t>,</w:t>
      </w:r>
      <w:r w:rsidR="001968F8">
        <w:rPr>
          <w:rFonts w:ascii="Book Antiqua" w:eastAsiaTheme="minorEastAsia" w:hAnsi="Book Antiqua" w:hint="eastAsia"/>
          <w:lang w:eastAsia="zh-CN"/>
        </w:rPr>
        <w:t xml:space="preserve"> </w:t>
      </w:r>
      <w:r w:rsidRPr="000A1986">
        <w:rPr>
          <w:rFonts w:ascii="Book Antiqua" w:hAnsi="Book Antiqua"/>
          <w:b/>
        </w:rPr>
        <w:t xml:space="preserve">MBBS, </w:t>
      </w:r>
      <w:bookmarkStart w:id="3" w:name="OLE_LINK111"/>
      <w:bookmarkStart w:id="4" w:name="OLE_LINK112"/>
      <w:r w:rsidRPr="00A1529D">
        <w:rPr>
          <w:rFonts w:ascii="Book Antiqua" w:hAnsi="Book Antiqua"/>
          <w:b/>
          <w:bCs/>
        </w:rPr>
        <w:t>Senior Staff Specialist in Paediatric Gastroenterology, Director of Motility Services</w:t>
      </w:r>
      <w:r w:rsidR="00A1529D">
        <w:rPr>
          <w:rFonts w:ascii="Book Antiqua" w:hAnsi="Book Antiqua"/>
          <w:b/>
          <w:bCs/>
        </w:rPr>
        <w:t>,</w:t>
      </w:r>
      <w:r w:rsidRPr="00A1529D">
        <w:rPr>
          <w:rFonts w:ascii="Book Antiqua" w:hAnsi="Book Antiqua"/>
          <w:b/>
          <w:bCs/>
        </w:rPr>
        <w:t xml:space="preserve"> and Director of Oesophageal Atresia Clinic</w:t>
      </w:r>
      <w:bookmarkEnd w:id="3"/>
      <w:bookmarkEnd w:id="4"/>
      <w:r w:rsidRPr="00A1529D">
        <w:rPr>
          <w:rFonts w:ascii="Book Antiqua" w:hAnsi="Book Antiqua"/>
          <w:b/>
          <w:bCs/>
        </w:rPr>
        <w:t>,</w:t>
      </w:r>
      <w:r w:rsidRPr="000A1986">
        <w:rPr>
          <w:rFonts w:ascii="Book Antiqua" w:hAnsi="Book Antiqua"/>
        </w:rPr>
        <w:t xml:space="preserve"> </w:t>
      </w:r>
      <w:bookmarkStart w:id="5" w:name="OLE_LINK113"/>
      <w:bookmarkStart w:id="6" w:name="OLE_LINK114"/>
      <w:bookmarkStart w:id="7" w:name="OLE_LINK118"/>
      <w:bookmarkStart w:id="8" w:name="OLE_LINK119"/>
      <w:r w:rsidR="00A1529D" w:rsidRPr="000A1986">
        <w:rPr>
          <w:rFonts w:ascii="Book Antiqua" w:hAnsi="Book Antiqua"/>
          <w:color w:val="000000"/>
        </w:rPr>
        <w:t xml:space="preserve">Department of </w:t>
      </w:r>
      <w:r w:rsidR="00064C7C" w:rsidRPr="00064C7C">
        <w:rPr>
          <w:rFonts w:ascii="Book Antiqua" w:hAnsi="Book Antiqua"/>
          <w:color w:val="000000"/>
        </w:rPr>
        <w:t xml:space="preserve">Paediatric </w:t>
      </w:r>
      <w:r w:rsidR="00A1529D" w:rsidRPr="000A1986">
        <w:rPr>
          <w:rFonts w:ascii="Book Antiqua" w:hAnsi="Book Antiqua"/>
          <w:color w:val="000000"/>
        </w:rPr>
        <w:lastRenderedPageBreak/>
        <w:t>Gastroenterology</w:t>
      </w:r>
      <w:bookmarkEnd w:id="5"/>
      <w:bookmarkEnd w:id="6"/>
      <w:r w:rsidR="00A1529D" w:rsidRPr="000A1986">
        <w:rPr>
          <w:rFonts w:ascii="Book Antiqua" w:hAnsi="Book Antiqua"/>
          <w:color w:val="000000"/>
        </w:rPr>
        <w:t>,</w:t>
      </w:r>
      <w:r w:rsidR="00A1529D">
        <w:rPr>
          <w:rFonts w:ascii="Book Antiqua" w:hAnsi="Book Antiqua"/>
          <w:color w:val="000000"/>
        </w:rPr>
        <w:t xml:space="preserve"> </w:t>
      </w:r>
      <w:bookmarkStart w:id="9" w:name="OLE_LINK115"/>
      <w:bookmarkStart w:id="10" w:name="OLE_LINK116"/>
      <w:r w:rsidRPr="000A1986">
        <w:rPr>
          <w:rFonts w:ascii="Book Antiqua" w:hAnsi="Book Antiqua"/>
        </w:rPr>
        <w:t>Sydney Children’s Hospital</w:t>
      </w:r>
      <w:bookmarkEnd w:id="9"/>
      <w:bookmarkEnd w:id="10"/>
      <w:r w:rsidRPr="000A1986">
        <w:rPr>
          <w:rFonts w:ascii="Book Antiqua" w:hAnsi="Book Antiqua"/>
        </w:rPr>
        <w:t>, High Street, Randwick, NSW</w:t>
      </w:r>
      <w:r w:rsidR="00074CFB" w:rsidRPr="000A1986">
        <w:rPr>
          <w:rFonts w:ascii="Book Antiqua" w:hAnsi="Book Antiqua"/>
        </w:rPr>
        <w:t xml:space="preserve"> </w:t>
      </w:r>
      <w:r w:rsidRPr="00C9508B">
        <w:rPr>
          <w:rFonts w:ascii="Book Antiqua" w:hAnsi="Book Antiqua"/>
          <w:color w:val="000000"/>
        </w:rPr>
        <w:t>2031, Australia</w:t>
      </w:r>
      <w:r w:rsidR="008A6016" w:rsidRPr="00C9508B">
        <w:rPr>
          <w:rFonts w:ascii="Book Antiqua" w:hAnsi="Book Antiqua"/>
          <w:color w:val="000000"/>
        </w:rPr>
        <w:t xml:space="preserve">. </w:t>
      </w:r>
      <w:r w:rsidRPr="00C9508B">
        <w:rPr>
          <w:rFonts w:ascii="Book Antiqua" w:hAnsi="Book Antiqua"/>
          <w:color w:val="000000"/>
        </w:rPr>
        <w:t>usha.krishnan@health.nsw.gov.au</w:t>
      </w:r>
      <w:bookmarkEnd w:id="2"/>
      <w:bookmarkEnd w:id="7"/>
      <w:bookmarkEnd w:id="8"/>
    </w:p>
    <w:p w14:paraId="0DED3DE3" w14:textId="77777777" w:rsidR="007F0551" w:rsidRPr="000A1986" w:rsidRDefault="007F0551" w:rsidP="000A1986">
      <w:pPr>
        <w:widowControl w:val="0"/>
        <w:snapToGrid w:val="0"/>
        <w:spacing w:line="360" w:lineRule="auto"/>
        <w:jc w:val="both"/>
        <w:rPr>
          <w:rFonts w:ascii="Book Antiqua" w:hAnsi="Book Antiqua"/>
        </w:rPr>
      </w:pPr>
    </w:p>
    <w:p w14:paraId="616BE92E" w14:textId="77777777" w:rsidR="006857B5" w:rsidRPr="000A1986" w:rsidRDefault="006857B5" w:rsidP="000A1986">
      <w:pPr>
        <w:widowControl w:val="0"/>
        <w:snapToGrid w:val="0"/>
        <w:spacing w:line="360" w:lineRule="auto"/>
        <w:jc w:val="both"/>
        <w:rPr>
          <w:rFonts w:ascii="Book Antiqua" w:hAnsi="Book Antiqua"/>
        </w:rPr>
      </w:pPr>
      <w:r w:rsidRPr="000A1986">
        <w:rPr>
          <w:rFonts w:ascii="Book Antiqua" w:hAnsi="Book Antiqua"/>
          <w:b/>
        </w:rPr>
        <w:t xml:space="preserve">Received: </w:t>
      </w:r>
      <w:r w:rsidR="00F514CF" w:rsidRPr="000A1986">
        <w:rPr>
          <w:rFonts w:ascii="Book Antiqua" w:hAnsi="Book Antiqua"/>
        </w:rPr>
        <w:t>December 12, 2019</w:t>
      </w:r>
    </w:p>
    <w:p w14:paraId="03DD8100" w14:textId="5C7EE4FB" w:rsidR="006857B5" w:rsidRPr="000A1986" w:rsidRDefault="006857B5" w:rsidP="000A1986">
      <w:pPr>
        <w:widowControl w:val="0"/>
        <w:snapToGrid w:val="0"/>
        <w:spacing w:line="360" w:lineRule="auto"/>
        <w:jc w:val="both"/>
        <w:rPr>
          <w:rFonts w:ascii="Book Antiqua" w:hAnsi="Book Antiqua"/>
        </w:rPr>
      </w:pPr>
      <w:r w:rsidRPr="000A1986">
        <w:rPr>
          <w:rFonts w:ascii="Book Antiqua" w:hAnsi="Book Antiqua"/>
          <w:b/>
        </w:rPr>
        <w:t xml:space="preserve">Revised: </w:t>
      </w:r>
      <w:r w:rsidRPr="000A1986">
        <w:rPr>
          <w:rFonts w:ascii="Book Antiqua" w:hAnsi="Book Antiqua"/>
        </w:rPr>
        <w:t xml:space="preserve">January </w:t>
      </w:r>
      <w:r w:rsidR="007562A2" w:rsidRPr="000A1986">
        <w:rPr>
          <w:rFonts w:ascii="Book Antiqua" w:hAnsi="Book Antiqua"/>
        </w:rPr>
        <w:t>2</w:t>
      </w:r>
      <w:r w:rsidR="00451D37">
        <w:rPr>
          <w:rFonts w:ascii="Book Antiqua" w:hAnsi="Book Antiqua"/>
        </w:rPr>
        <w:t>2</w:t>
      </w:r>
      <w:r w:rsidRPr="000A1986">
        <w:rPr>
          <w:rFonts w:ascii="Book Antiqua" w:hAnsi="Book Antiqua"/>
        </w:rPr>
        <w:t>, 2020</w:t>
      </w:r>
    </w:p>
    <w:p w14:paraId="63AA9711" w14:textId="3ED2D603" w:rsidR="006857B5" w:rsidRPr="0047482E" w:rsidRDefault="006857B5" w:rsidP="000A1986">
      <w:pPr>
        <w:widowControl w:val="0"/>
        <w:snapToGrid w:val="0"/>
        <w:spacing w:line="360" w:lineRule="auto"/>
        <w:jc w:val="both"/>
        <w:rPr>
          <w:rFonts w:ascii="Book Antiqua" w:hAnsi="Book Antiqua"/>
          <w:b/>
        </w:rPr>
      </w:pPr>
      <w:r w:rsidRPr="000A1986">
        <w:rPr>
          <w:rFonts w:ascii="Book Antiqua" w:hAnsi="Book Antiqua"/>
          <w:b/>
        </w:rPr>
        <w:t>Accepted:</w:t>
      </w:r>
      <w:bookmarkStart w:id="11" w:name="OLE_LINK52"/>
      <w:bookmarkStart w:id="12" w:name="OLE_LINK53"/>
      <w:r w:rsidR="0047482E" w:rsidRPr="0047482E">
        <w:rPr>
          <w:rFonts w:ascii="Book Antiqua" w:hAnsi="Book Antiqua"/>
          <w:b/>
          <w:color w:val="000000" w:themeColor="text1"/>
        </w:rPr>
        <w:t xml:space="preserve"> </w:t>
      </w:r>
      <w:r w:rsidR="0047482E" w:rsidRPr="0047482E">
        <w:rPr>
          <w:rFonts w:ascii="Book Antiqua" w:hAnsi="Book Antiqua"/>
          <w:bCs/>
          <w:color w:val="000000" w:themeColor="text1"/>
        </w:rPr>
        <w:t>March 9, 2020</w:t>
      </w:r>
      <w:bookmarkEnd w:id="11"/>
      <w:bookmarkEnd w:id="12"/>
    </w:p>
    <w:p w14:paraId="22725E9D" w14:textId="77777777" w:rsidR="006857B5" w:rsidRPr="000A1986" w:rsidRDefault="006857B5" w:rsidP="000A1986">
      <w:pPr>
        <w:widowControl w:val="0"/>
        <w:snapToGrid w:val="0"/>
        <w:spacing w:line="360" w:lineRule="auto"/>
        <w:jc w:val="both"/>
        <w:rPr>
          <w:rFonts w:ascii="Book Antiqua" w:hAnsi="Book Antiqua"/>
          <w:b/>
        </w:rPr>
      </w:pPr>
      <w:r w:rsidRPr="000A1986">
        <w:rPr>
          <w:rFonts w:ascii="Book Antiqua" w:hAnsi="Book Antiqua"/>
          <w:b/>
        </w:rPr>
        <w:t>Published online:</w:t>
      </w:r>
    </w:p>
    <w:p w14:paraId="18A4750B" w14:textId="77777777" w:rsidR="006857B5" w:rsidRPr="000A1986" w:rsidRDefault="006857B5" w:rsidP="000A1986">
      <w:pPr>
        <w:widowControl w:val="0"/>
        <w:snapToGrid w:val="0"/>
        <w:spacing w:line="360" w:lineRule="auto"/>
        <w:jc w:val="both"/>
        <w:rPr>
          <w:rFonts w:ascii="Book Antiqua" w:hAnsi="Book Antiqua"/>
        </w:rPr>
      </w:pPr>
    </w:p>
    <w:p w14:paraId="2D691EA8" w14:textId="77777777" w:rsidR="00EE4542" w:rsidRPr="000A1986" w:rsidRDefault="00EE4542" w:rsidP="000A1986">
      <w:pPr>
        <w:widowControl w:val="0"/>
        <w:snapToGrid w:val="0"/>
        <w:spacing w:line="360" w:lineRule="auto"/>
        <w:rPr>
          <w:rFonts w:ascii="Book Antiqua" w:hAnsi="Book Antiqua"/>
          <w:b/>
          <w:color w:val="000000" w:themeColor="text1"/>
        </w:rPr>
      </w:pPr>
      <w:r w:rsidRPr="000A1986">
        <w:rPr>
          <w:rFonts w:ascii="Book Antiqua" w:hAnsi="Book Antiqua"/>
          <w:b/>
          <w:color w:val="000000" w:themeColor="text1"/>
        </w:rPr>
        <w:br w:type="page"/>
      </w:r>
    </w:p>
    <w:p w14:paraId="782AEFD3" w14:textId="394F2C74" w:rsidR="007F0551" w:rsidRPr="000A1986" w:rsidRDefault="007F0551" w:rsidP="000A1986">
      <w:pPr>
        <w:widowControl w:val="0"/>
        <w:snapToGrid w:val="0"/>
        <w:spacing w:line="360" w:lineRule="auto"/>
        <w:jc w:val="both"/>
        <w:rPr>
          <w:rFonts w:ascii="Book Antiqua" w:hAnsi="Book Antiqua"/>
          <w:b/>
          <w:color w:val="000000" w:themeColor="text1"/>
        </w:rPr>
      </w:pPr>
      <w:r w:rsidRPr="000A1986">
        <w:rPr>
          <w:rFonts w:ascii="Book Antiqua" w:hAnsi="Book Antiqua"/>
          <w:b/>
          <w:color w:val="000000" w:themeColor="text1"/>
        </w:rPr>
        <w:lastRenderedPageBreak/>
        <w:t>Abstract</w:t>
      </w:r>
    </w:p>
    <w:p w14:paraId="223F60C6" w14:textId="77777777" w:rsidR="007F0551" w:rsidRPr="000A1986" w:rsidRDefault="007F0551" w:rsidP="000A1986">
      <w:pPr>
        <w:widowControl w:val="0"/>
        <w:snapToGrid w:val="0"/>
        <w:spacing w:line="360" w:lineRule="auto"/>
        <w:jc w:val="both"/>
        <w:rPr>
          <w:rFonts w:ascii="Book Antiqua" w:hAnsi="Book Antiqua"/>
          <w:color w:val="000000" w:themeColor="text1"/>
        </w:rPr>
      </w:pPr>
      <w:r w:rsidRPr="000A1986">
        <w:rPr>
          <w:rFonts w:ascii="Book Antiqua" w:hAnsi="Book Antiqua"/>
          <w:color w:val="000000" w:themeColor="text1"/>
        </w:rPr>
        <w:t xml:space="preserve">Poor growth is an under-recognised yet significant long-term sequelae of oesophageal atresia (OA) repair. Few studies have specifically explored the reasons for growth impairment in this complex cohort. The association between poor growth with younger age and fundoplication appears to have the strongest supportive evidence, highlighting the need for early involvement of a dietitian and speech pathologist, and consideration of optimal medical reflux management prior to referring for anti-reflux surgery. However, it remains difficult to reach conclusions regarding other factors which may negatively influence growth, due to conflicting findings, inconsistent definitions and lack of validated tool utilisation. While swallowing and feeding difficulties are particularly frequent in younger children, their relationship with growth remains unclear. It is possible that these morbidities impact on the diet of children with OA, but detailed analysis of dietary composition and quality, and its relationship with these complications and growth, has not yet been conducted. Another potential area of research in OA is the role of the microbiota in growth and nutrition. While the microbiota has been linked to growth impairment in other paediatric conditions, it is yet to be investigated in OA. Further research is needed to identify the most important contributory factors to poor growth, the role of the intestinal microbiota, and effective interventions to maximise growth and nutritional outcomes in this cohort. </w:t>
      </w:r>
    </w:p>
    <w:p w14:paraId="74704DCA" w14:textId="77777777" w:rsidR="007F0551" w:rsidRPr="000A1986" w:rsidRDefault="007F0551" w:rsidP="000A1986">
      <w:pPr>
        <w:widowControl w:val="0"/>
        <w:snapToGrid w:val="0"/>
        <w:spacing w:line="360" w:lineRule="auto"/>
        <w:jc w:val="both"/>
        <w:rPr>
          <w:rFonts w:ascii="Book Antiqua" w:hAnsi="Book Antiqua"/>
          <w:color w:val="000000" w:themeColor="text1"/>
        </w:rPr>
      </w:pPr>
    </w:p>
    <w:p w14:paraId="136531A0" w14:textId="77777777" w:rsidR="007F0551" w:rsidRPr="000A1986" w:rsidRDefault="007F0551" w:rsidP="000A1986">
      <w:pPr>
        <w:widowControl w:val="0"/>
        <w:snapToGrid w:val="0"/>
        <w:spacing w:line="360" w:lineRule="auto"/>
        <w:jc w:val="both"/>
        <w:rPr>
          <w:rFonts w:ascii="Book Antiqua" w:hAnsi="Book Antiqua"/>
          <w:color w:val="000000" w:themeColor="text1"/>
        </w:rPr>
      </w:pPr>
      <w:r w:rsidRPr="000A1986">
        <w:rPr>
          <w:rFonts w:ascii="Book Antiqua" w:hAnsi="Book Antiqua"/>
          <w:b/>
          <w:color w:val="000000" w:themeColor="text1"/>
        </w:rPr>
        <w:t>Key words:</w:t>
      </w:r>
      <w:r w:rsidRPr="000A1986">
        <w:rPr>
          <w:rFonts w:ascii="Book Antiqua" w:hAnsi="Book Antiqua"/>
          <w:color w:val="000000" w:themeColor="text1"/>
        </w:rPr>
        <w:t xml:space="preserve"> Oesophageal atresia; Growth; Malnutrition; Feeding difficulty; Dysphagia; Microbiota</w:t>
      </w:r>
    </w:p>
    <w:p w14:paraId="0D9140B2" w14:textId="77777777" w:rsidR="00EE4542" w:rsidRPr="00EE4542" w:rsidRDefault="00EE4542" w:rsidP="000A1986">
      <w:pPr>
        <w:widowControl w:val="0"/>
        <w:snapToGrid w:val="0"/>
        <w:spacing w:line="360" w:lineRule="auto"/>
        <w:jc w:val="both"/>
        <w:rPr>
          <w:rFonts w:ascii="Book Antiqua" w:hAnsi="Book Antiqua"/>
          <w:color w:val="000000" w:themeColor="text1"/>
        </w:rPr>
      </w:pPr>
    </w:p>
    <w:p w14:paraId="186B9E6B" w14:textId="284E3109" w:rsidR="00EE4542" w:rsidRPr="00EE4542" w:rsidRDefault="00EE4542" w:rsidP="000A1986">
      <w:pPr>
        <w:widowControl w:val="0"/>
        <w:snapToGrid w:val="0"/>
        <w:spacing w:line="360" w:lineRule="auto"/>
        <w:jc w:val="both"/>
        <w:rPr>
          <w:rFonts w:ascii="Book Antiqua" w:hAnsi="Book Antiqua"/>
          <w:bCs/>
          <w:color w:val="000000" w:themeColor="text1"/>
          <w:lang w:val="en-US"/>
        </w:rPr>
      </w:pPr>
      <w:proofErr w:type="spellStart"/>
      <w:r w:rsidRPr="00EE4542">
        <w:rPr>
          <w:rFonts w:ascii="Book Antiqua" w:hAnsi="Book Antiqua"/>
          <w:bCs/>
          <w:color w:val="000000" w:themeColor="text1"/>
        </w:rPr>
        <w:t>Traini</w:t>
      </w:r>
      <w:proofErr w:type="spellEnd"/>
      <w:r w:rsidRPr="00EE4542">
        <w:rPr>
          <w:rFonts w:ascii="Book Antiqua" w:hAnsi="Book Antiqua"/>
          <w:bCs/>
          <w:color w:val="000000" w:themeColor="text1"/>
        </w:rPr>
        <w:t xml:space="preserve"> I,</w:t>
      </w:r>
      <w:r w:rsidRPr="00EE4542">
        <w:rPr>
          <w:rFonts w:ascii="Book Antiqua" w:hAnsi="Book Antiqua"/>
          <w:color w:val="000000" w:themeColor="text1"/>
        </w:rPr>
        <w:t xml:space="preserve"> Menzies J, Hughes</w:t>
      </w:r>
      <w:r w:rsidR="00A15F90">
        <w:rPr>
          <w:rFonts w:ascii="Book Antiqua" w:hAnsi="Book Antiqua"/>
          <w:color w:val="000000" w:themeColor="text1"/>
        </w:rPr>
        <w:t xml:space="preserve"> </w:t>
      </w:r>
      <w:r w:rsidRPr="00EE4542">
        <w:rPr>
          <w:rFonts w:ascii="Book Antiqua" w:hAnsi="Book Antiqua"/>
          <w:color w:val="000000" w:themeColor="text1"/>
        </w:rPr>
        <w:t>J, Leach S</w:t>
      </w:r>
      <w:r w:rsidR="00FB7FDF">
        <w:rPr>
          <w:rFonts w:ascii="Book Antiqua" w:hAnsi="Book Antiqua"/>
          <w:color w:val="000000" w:themeColor="text1"/>
        </w:rPr>
        <w:t>T</w:t>
      </w:r>
      <w:r w:rsidRPr="00EE4542">
        <w:rPr>
          <w:rFonts w:ascii="Book Antiqua" w:hAnsi="Book Antiqua"/>
          <w:color w:val="000000" w:themeColor="text1"/>
        </w:rPr>
        <w:t xml:space="preserve">, Krishnan U. Oesophageal atresia: </w:t>
      </w:r>
      <w:r w:rsidRPr="00BD4E16">
        <w:rPr>
          <w:rFonts w:ascii="Book Antiqua" w:hAnsi="Book Antiqua"/>
          <w:caps/>
          <w:color w:val="000000" w:themeColor="text1"/>
        </w:rPr>
        <w:t>t</w:t>
      </w:r>
      <w:r w:rsidRPr="00EE4542">
        <w:rPr>
          <w:rFonts w:ascii="Book Antiqua" w:hAnsi="Book Antiqua"/>
          <w:color w:val="000000" w:themeColor="text1"/>
        </w:rPr>
        <w:t>he growth gap</w:t>
      </w:r>
      <w:r w:rsidRPr="00EE4542">
        <w:rPr>
          <w:rFonts w:ascii="Book Antiqua" w:hAnsi="Book Antiqua"/>
          <w:bCs/>
          <w:color w:val="000000" w:themeColor="text1"/>
        </w:rPr>
        <w:t>.</w:t>
      </w:r>
      <w:r w:rsidRPr="000A1986">
        <w:rPr>
          <w:rFonts w:ascii="Book Antiqua" w:hAnsi="Book Antiqua"/>
          <w:bCs/>
          <w:color w:val="000000" w:themeColor="text1"/>
        </w:rPr>
        <w:t xml:space="preserve"> </w:t>
      </w:r>
      <w:r w:rsidRPr="000A1986">
        <w:rPr>
          <w:rFonts w:ascii="Book Antiqua" w:hAnsi="Book Antiqua"/>
          <w:bCs/>
          <w:i/>
          <w:iCs/>
          <w:color w:val="000000" w:themeColor="text1"/>
          <w:lang w:val="en-US"/>
        </w:rPr>
        <w:t>World J Gastroenterol</w:t>
      </w:r>
      <w:r w:rsidRPr="000A1986">
        <w:rPr>
          <w:rFonts w:ascii="Book Antiqua" w:hAnsi="Book Antiqua"/>
          <w:bCs/>
          <w:color w:val="000000" w:themeColor="text1"/>
          <w:lang w:val="en-US"/>
        </w:rPr>
        <w:t xml:space="preserve"> 2020; In press</w:t>
      </w:r>
    </w:p>
    <w:p w14:paraId="0FA9453C" w14:textId="77777777" w:rsidR="003701C5" w:rsidRPr="000A1986" w:rsidRDefault="003701C5" w:rsidP="000A1986">
      <w:pPr>
        <w:widowControl w:val="0"/>
        <w:snapToGrid w:val="0"/>
        <w:spacing w:line="360" w:lineRule="auto"/>
        <w:jc w:val="both"/>
        <w:rPr>
          <w:rFonts w:ascii="Book Antiqua" w:hAnsi="Book Antiqua"/>
          <w:color w:val="000000" w:themeColor="text1"/>
        </w:rPr>
      </w:pPr>
    </w:p>
    <w:p w14:paraId="6BD1D6BA" w14:textId="65D38D75" w:rsidR="007F0551" w:rsidRPr="000A1986" w:rsidRDefault="007F0551" w:rsidP="000A1986">
      <w:pPr>
        <w:widowControl w:val="0"/>
        <w:snapToGrid w:val="0"/>
        <w:spacing w:line="360" w:lineRule="auto"/>
        <w:jc w:val="both"/>
        <w:rPr>
          <w:rFonts w:ascii="Book Antiqua" w:hAnsi="Book Antiqua"/>
          <w:color w:val="000000" w:themeColor="text1"/>
        </w:rPr>
      </w:pPr>
      <w:r w:rsidRPr="000A1986">
        <w:rPr>
          <w:rFonts w:ascii="Book Antiqua" w:hAnsi="Book Antiqua"/>
          <w:b/>
          <w:color w:val="000000" w:themeColor="text1"/>
        </w:rPr>
        <w:t xml:space="preserve">Core tip: </w:t>
      </w:r>
      <w:r w:rsidRPr="000A1986">
        <w:rPr>
          <w:rFonts w:ascii="Book Antiqua" w:hAnsi="Book Antiqua"/>
          <w:color w:val="000000" w:themeColor="text1"/>
        </w:rPr>
        <w:t xml:space="preserve">Poor growth is an under-recognised yet significant long-term </w:t>
      </w:r>
      <w:r w:rsidR="001743B9" w:rsidRPr="000A1986">
        <w:rPr>
          <w:rFonts w:ascii="Book Antiqua" w:hAnsi="Book Antiqua"/>
          <w:color w:val="000000" w:themeColor="text1"/>
        </w:rPr>
        <w:t>consequence</w:t>
      </w:r>
      <w:r w:rsidRPr="000A1986">
        <w:rPr>
          <w:rFonts w:ascii="Book Antiqua" w:hAnsi="Book Antiqua"/>
          <w:color w:val="000000" w:themeColor="text1"/>
        </w:rPr>
        <w:t xml:space="preserve"> of </w:t>
      </w:r>
      <w:r w:rsidR="00EF392B" w:rsidRPr="000A1986">
        <w:rPr>
          <w:rFonts w:ascii="Book Antiqua" w:hAnsi="Book Antiqua"/>
          <w:color w:val="000000" w:themeColor="text1"/>
        </w:rPr>
        <w:t>oesophageal atresia</w:t>
      </w:r>
      <w:r w:rsidR="0051118F">
        <w:rPr>
          <w:rFonts w:ascii="Book Antiqua" w:hAnsi="Book Antiqua"/>
          <w:color w:val="000000" w:themeColor="text1"/>
        </w:rPr>
        <w:t xml:space="preserve"> </w:t>
      </w:r>
      <w:r w:rsidRPr="000A1986">
        <w:rPr>
          <w:rFonts w:ascii="Book Antiqua" w:hAnsi="Book Antiqua"/>
          <w:color w:val="000000" w:themeColor="text1"/>
        </w:rPr>
        <w:t>repair. Th</w:t>
      </w:r>
      <w:r w:rsidR="009E708E" w:rsidRPr="000A1986">
        <w:rPr>
          <w:rFonts w:ascii="Book Antiqua" w:hAnsi="Book Antiqua"/>
          <w:color w:val="000000" w:themeColor="text1"/>
        </w:rPr>
        <w:t>is review highlights that the</w:t>
      </w:r>
      <w:r w:rsidRPr="000A1986">
        <w:rPr>
          <w:rFonts w:ascii="Book Antiqua" w:hAnsi="Book Antiqua"/>
          <w:color w:val="000000" w:themeColor="text1"/>
        </w:rPr>
        <w:t xml:space="preserve"> </w:t>
      </w:r>
      <w:r w:rsidRPr="000A1986">
        <w:rPr>
          <w:rFonts w:ascii="Book Antiqua" w:hAnsi="Book Antiqua"/>
          <w:color w:val="000000" w:themeColor="text1"/>
        </w:rPr>
        <w:lastRenderedPageBreak/>
        <w:t xml:space="preserve">association between poor growth with younger age and fundoplication </w:t>
      </w:r>
      <w:r w:rsidR="004E3C98" w:rsidRPr="000A1986">
        <w:rPr>
          <w:rFonts w:ascii="Book Antiqua" w:hAnsi="Book Antiqua"/>
          <w:color w:val="000000" w:themeColor="text1"/>
        </w:rPr>
        <w:t xml:space="preserve">in children with </w:t>
      </w:r>
      <w:r w:rsidR="0051118F" w:rsidRPr="000A1986">
        <w:rPr>
          <w:rFonts w:ascii="Book Antiqua" w:hAnsi="Book Antiqua"/>
          <w:color w:val="000000" w:themeColor="text1"/>
        </w:rPr>
        <w:t>oesophageal atresia</w:t>
      </w:r>
      <w:r w:rsidR="004E3C98" w:rsidRPr="000A1986">
        <w:rPr>
          <w:rFonts w:ascii="Book Antiqua" w:hAnsi="Book Antiqua"/>
          <w:color w:val="000000" w:themeColor="text1"/>
        </w:rPr>
        <w:t xml:space="preserve"> </w:t>
      </w:r>
      <w:r w:rsidRPr="000A1986">
        <w:rPr>
          <w:rFonts w:ascii="Book Antiqua" w:hAnsi="Book Antiqua"/>
          <w:color w:val="000000" w:themeColor="text1"/>
        </w:rPr>
        <w:t xml:space="preserve">appears to have the strongest supportive evidence. However, </w:t>
      </w:r>
      <w:r w:rsidR="00031AB0" w:rsidRPr="000A1986">
        <w:rPr>
          <w:rFonts w:ascii="Book Antiqua" w:hAnsi="Book Antiqua"/>
          <w:color w:val="000000" w:themeColor="text1"/>
        </w:rPr>
        <w:t xml:space="preserve">it is difficult to </w:t>
      </w:r>
      <w:r w:rsidRPr="000A1986">
        <w:rPr>
          <w:rFonts w:ascii="Book Antiqua" w:hAnsi="Book Antiqua"/>
          <w:color w:val="000000" w:themeColor="text1"/>
        </w:rPr>
        <w:t>determi</w:t>
      </w:r>
      <w:r w:rsidR="00031AB0" w:rsidRPr="000A1986">
        <w:rPr>
          <w:rFonts w:ascii="Book Antiqua" w:hAnsi="Book Antiqua"/>
          <w:color w:val="000000" w:themeColor="text1"/>
        </w:rPr>
        <w:t>ne</w:t>
      </w:r>
      <w:r w:rsidRPr="000A1986">
        <w:rPr>
          <w:rFonts w:ascii="Book Antiqua" w:hAnsi="Book Antiqua"/>
          <w:color w:val="000000" w:themeColor="text1"/>
        </w:rPr>
        <w:t xml:space="preserve"> the contribution of other factors to growth, such as dysphagia, feeding difficulties, diet</w:t>
      </w:r>
      <w:r w:rsidR="004A1A1D" w:rsidRPr="000A1986">
        <w:rPr>
          <w:rFonts w:ascii="Book Antiqua" w:hAnsi="Book Antiqua"/>
          <w:color w:val="000000" w:themeColor="text1"/>
        </w:rPr>
        <w:t>,</w:t>
      </w:r>
      <w:r w:rsidRPr="000A1986">
        <w:rPr>
          <w:rFonts w:ascii="Book Antiqua" w:hAnsi="Book Antiqua"/>
          <w:color w:val="000000" w:themeColor="text1"/>
        </w:rPr>
        <w:t xml:space="preserve"> and the microbiota. Early intervention of a dietitian and speech pathologist is warranted, but further research is needed to identify the most important factors related to growth, and effective interventions to maximise </w:t>
      </w:r>
      <w:r w:rsidR="00E41E5C" w:rsidRPr="000A1986">
        <w:rPr>
          <w:rFonts w:ascii="Book Antiqua" w:hAnsi="Book Antiqua"/>
          <w:color w:val="000000" w:themeColor="text1"/>
        </w:rPr>
        <w:t xml:space="preserve">the </w:t>
      </w:r>
      <w:r w:rsidRPr="000A1986">
        <w:rPr>
          <w:rFonts w:ascii="Book Antiqua" w:hAnsi="Book Antiqua"/>
          <w:color w:val="000000" w:themeColor="text1"/>
        </w:rPr>
        <w:t>growth outcomes</w:t>
      </w:r>
      <w:r w:rsidR="003A7B67" w:rsidRPr="000A1986">
        <w:rPr>
          <w:rFonts w:ascii="Book Antiqua" w:hAnsi="Book Antiqua"/>
          <w:color w:val="000000" w:themeColor="text1"/>
        </w:rPr>
        <w:t xml:space="preserve"> </w:t>
      </w:r>
      <w:r w:rsidR="00E41E5C" w:rsidRPr="000A1986">
        <w:rPr>
          <w:rFonts w:ascii="Book Antiqua" w:hAnsi="Book Antiqua"/>
          <w:color w:val="000000" w:themeColor="text1"/>
        </w:rPr>
        <w:t>of</w:t>
      </w:r>
      <w:r w:rsidR="003A7B67" w:rsidRPr="000A1986">
        <w:rPr>
          <w:rFonts w:ascii="Book Antiqua" w:hAnsi="Book Antiqua"/>
          <w:color w:val="000000" w:themeColor="text1"/>
        </w:rPr>
        <w:t xml:space="preserve"> these children. </w:t>
      </w:r>
    </w:p>
    <w:p w14:paraId="4BF6C39B" w14:textId="77777777" w:rsidR="000A1986" w:rsidRDefault="000A1986" w:rsidP="000A1986">
      <w:pPr>
        <w:widowControl w:val="0"/>
        <w:snapToGrid w:val="0"/>
        <w:spacing w:line="360" w:lineRule="auto"/>
        <w:rPr>
          <w:rFonts w:ascii="Book Antiqua" w:hAnsi="Book Antiqua"/>
          <w:b/>
          <w:smallCaps/>
          <w:color w:val="000000" w:themeColor="text1"/>
          <w:spacing w:val="5"/>
          <w:u w:val="single"/>
        </w:rPr>
      </w:pPr>
      <w:r>
        <w:rPr>
          <w:rFonts w:ascii="Book Antiqua" w:hAnsi="Book Antiqua"/>
          <w:b/>
          <w:color w:val="000000" w:themeColor="text1"/>
          <w:u w:val="single"/>
        </w:rPr>
        <w:br w:type="page"/>
      </w:r>
    </w:p>
    <w:p w14:paraId="3D231E45" w14:textId="7161B201" w:rsidR="00621F2D" w:rsidRPr="00D43483" w:rsidRDefault="00621F2D" w:rsidP="000A1986">
      <w:pPr>
        <w:pStyle w:val="1"/>
        <w:widowControl w:val="0"/>
        <w:snapToGrid w:val="0"/>
        <w:spacing w:before="0" w:line="360" w:lineRule="auto"/>
        <w:contextualSpacing w:val="0"/>
        <w:jc w:val="both"/>
        <w:rPr>
          <w:rFonts w:ascii="Book Antiqua" w:hAnsi="Book Antiqua"/>
          <w:b/>
          <w:bCs/>
          <w:caps/>
          <w:smallCaps w:val="0"/>
          <w:color w:val="000000" w:themeColor="text1"/>
          <w:spacing w:val="0"/>
          <w:sz w:val="24"/>
          <w:szCs w:val="24"/>
          <w:u w:val="single"/>
        </w:rPr>
      </w:pPr>
      <w:r w:rsidRPr="00D43483">
        <w:rPr>
          <w:rFonts w:ascii="Book Antiqua" w:hAnsi="Book Antiqua"/>
          <w:b/>
          <w:bCs/>
          <w:caps/>
          <w:smallCaps w:val="0"/>
          <w:color w:val="000000" w:themeColor="text1"/>
          <w:spacing w:val="0"/>
          <w:sz w:val="24"/>
          <w:szCs w:val="24"/>
          <w:u w:val="single"/>
        </w:rPr>
        <w:lastRenderedPageBreak/>
        <w:t>introduction</w:t>
      </w:r>
    </w:p>
    <w:p w14:paraId="074D0959" w14:textId="54BAE9CC" w:rsidR="00621F2D" w:rsidRPr="000A1986" w:rsidRDefault="00621F2D" w:rsidP="000A1986">
      <w:pPr>
        <w:widowControl w:val="0"/>
        <w:snapToGrid w:val="0"/>
        <w:spacing w:line="360" w:lineRule="auto"/>
        <w:jc w:val="both"/>
        <w:rPr>
          <w:rFonts w:ascii="Book Antiqua" w:hAnsi="Book Antiqua"/>
          <w:color w:val="000000" w:themeColor="text1"/>
        </w:rPr>
      </w:pPr>
      <w:r w:rsidRPr="000A1986">
        <w:rPr>
          <w:rFonts w:ascii="Book Antiqua" w:hAnsi="Book Antiqua"/>
          <w:color w:val="000000" w:themeColor="text1"/>
        </w:rPr>
        <w:t>Oesophageal atresia (OA) is a congenital anatomical malformation characterised by discontinuity of the oesophagus as a result of disruptions to foregut separation during embryological development</w:t>
      </w:r>
      <w:r w:rsidRPr="000A1986">
        <w:rPr>
          <w:rFonts w:ascii="Book Antiqua" w:hAnsi="Book Antiqua"/>
          <w:noProof/>
          <w:color w:val="000000" w:themeColor="text1"/>
          <w:vertAlign w:val="superscript"/>
        </w:rPr>
        <w:t>[1,2]</w:t>
      </w:r>
      <w:r w:rsidRPr="000A1986">
        <w:rPr>
          <w:rFonts w:ascii="Book Antiqua" w:hAnsi="Book Antiqua"/>
          <w:noProof/>
          <w:color w:val="000000" w:themeColor="text1"/>
        </w:rPr>
        <w:t xml:space="preserve">. </w:t>
      </w:r>
      <w:r w:rsidRPr="000A1986">
        <w:rPr>
          <w:rFonts w:ascii="Book Antiqua" w:hAnsi="Book Antiqua"/>
          <w:color w:val="000000" w:themeColor="text1"/>
        </w:rPr>
        <w:t>It has a worldwide prevalence of 2.4 to 3.2 per 10 000 live births</w:t>
      </w:r>
      <w:r w:rsidRPr="000A1986">
        <w:rPr>
          <w:rFonts w:ascii="Book Antiqua" w:hAnsi="Book Antiqua"/>
          <w:noProof/>
          <w:color w:val="000000" w:themeColor="text1"/>
          <w:vertAlign w:val="superscript"/>
        </w:rPr>
        <w:t>[3-5]</w:t>
      </w:r>
      <w:r w:rsidRPr="000A1986">
        <w:rPr>
          <w:rFonts w:ascii="Book Antiqua" w:hAnsi="Book Antiqua"/>
          <w:noProof/>
          <w:color w:val="000000" w:themeColor="text1"/>
        </w:rPr>
        <w:t xml:space="preserve">. </w:t>
      </w:r>
      <w:r w:rsidRPr="000A1986">
        <w:rPr>
          <w:rFonts w:ascii="Book Antiqua" w:hAnsi="Book Antiqua"/>
          <w:color w:val="000000" w:themeColor="text1"/>
        </w:rPr>
        <w:t>In the majority of cases, there is a fistula between the trachea and oesophagus. Five types of OA have been identified, based on the presence and location of the tracheoesophageal fistula</w:t>
      </w:r>
      <w:r w:rsidR="0026023A" w:rsidRPr="000A1986">
        <w:rPr>
          <w:rFonts w:ascii="Book Antiqua" w:hAnsi="Book Antiqua"/>
          <w:color w:val="000000" w:themeColor="text1"/>
        </w:rPr>
        <w:t xml:space="preserve"> (TOF)</w:t>
      </w:r>
      <w:r w:rsidR="00E73C1A" w:rsidRPr="000A1986">
        <w:rPr>
          <w:rFonts w:ascii="Book Antiqua" w:hAnsi="Book Antiqua"/>
          <w:color w:val="000000" w:themeColor="text1"/>
        </w:rPr>
        <w:t>, including OA without TOF (Type A), OA with proximal TOF (Type B), OA with distal TOF (Type C), OA with proximal and distal TOF (Type D) and TOF without OA (Type E)</w:t>
      </w:r>
      <w:r w:rsidRPr="000A1986">
        <w:rPr>
          <w:rFonts w:ascii="Book Antiqua" w:hAnsi="Book Antiqua"/>
          <w:color w:val="000000" w:themeColor="text1"/>
        </w:rPr>
        <w:t xml:space="preserve">. Type C </w:t>
      </w:r>
      <w:r w:rsidR="008F0D6C" w:rsidRPr="000A1986">
        <w:rPr>
          <w:rFonts w:ascii="Book Antiqua" w:hAnsi="Book Antiqua"/>
          <w:color w:val="000000" w:themeColor="text1"/>
        </w:rPr>
        <w:t xml:space="preserve">is most common, </w:t>
      </w:r>
      <w:r w:rsidRPr="000A1986">
        <w:rPr>
          <w:rFonts w:ascii="Book Antiqua" w:hAnsi="Book Antiqua"/>
          <w:color w:val="000000" w:themeColor="text1"/>
        </w:rPr>
        <w:t>occur</w:t>
      </w:r>
      <w:r w:rsidR="008F0D6C" w:rsidRPr="000A1986">
        <w:rPr>
          <w:rFonts w:ascii="Book Antiqua" w:hAnsi="Book Antiqua"/>
          <w:color w:val="000000" w:themeColor="text1"/>
        </w:rPr>
        <w:t>ring</w:t>
      </w:r>
      <w:r w:rsidRPr="000A1986">
        <w:rPr>
          <w:rFonts w:ascii="Book Antiqua" w:hAnsi="Book Antiqua"/>
          <w:color w:val="000000" w:themeColor="text1"/>
        </w:rPr>
        <w:t xml:space="preserve"> in 86% of cases</w:t>
      </w:r>
      <w:r w:rsidRPr="000A1986">
        <w:rPr>
          <w:rFonts w:ascii="Book Antiqua" w:hAnsi="Book Antiqua"/>
          <w:noProof/>
          <w:color w:val="000000" w:themeColor="text1"/>
          <w:vertAlign w:val="superscript"/>
        </w:rPr>
        <w:t>[1]</w:t>
      </w:r>
      <w:r w:rsidRPr="000A1986">
        <w:rPr>
          <w:rFonts w:ascii="Book Antiqua" w:hAnsi="Book Antiqua"/>
          <w:color w:val="000000" w:themeColor="text1"/>
        </w:rPr>
        <w:t>. Associated anomalies and syndromes are present in over 50% of children</w:t>
      </w:r>
      <w:r w:rsidRPr="000A1986">
        <w:rPr>
          <w:rFonts w:ascii="Book Antiqua" w:hAnsi="Book Antiqua"/>
          <w:noProof/>
          <w:color w:val="000000" w:themeColor="text1"/>
          <w:vertAlign w:val="superscript"/>
        </w:rPr>
        <w:t>[5-8]</w:t>
      </w:r>
      <w:r w:rsidRPr="000A1986">
        <w:rPr>
          <w:rFonts w:ascii="Book Antiqua" w:hAnsi="Book Antiqua"/>
          <w:noProof/>
          <w:color w:val="000000" w:themeColor="text1"/>
        </w:rPr>
        <w:t>.</w:t>
      </w:r>
      <w:r w:rsidRPr="000A1986">
        <w:rPr>
          <w:rFonts w:ascii="Book Antiqua" w:hAnsi="Book Antiqua"/>
          <w:color w:val="000000" w:themeColor="text1"/>
        </w:rPr>
        <w:t xml:space="preserve"> </w:t>
      </w:r>
    </w:p>
    <w:p w14:paraId="2293F2D2" w14:textId="77777777" w:rsidR="00621F2D" w:rsidRPr="000A1986" w:rsidRDefault="00621F2D" w:rsidP="000A1986">
      <w:pPr>
        <w:widowControl w:val="0"/>
        <w:snapToGrid w:val="0"/>
        <w:spacing w:line="360" w:lineRule="auto"/>
        <w:ind w:firstLineChars="100" w:firstLine="240"/>
        <w:jc w:val="both"/>
        <w:rPr>
          <w:rFonts w:ascii="Book Antiqua" w:hAnsi="Book Antiqua"/>
          <w:color w:val="000000" w:themeColor="text1"/>
        </w:rPr>
      </w:pPr>
      <w:r w:rsidRPr="000A1986">
        <w:rPr>
          <w:rFonts w:ascii="Book Antiqua" w:hAnsi="Book Antiqua"/>
          <w:color w:val="000000" w:themeColor="text1"/>
        </w:rPr>
        <w:t>OA is usually surgically corrected in the first few days of life, and survival rates currently exceed 90% due to advancements in surgical techniques and neonatal intensive care</w:t>
      </w:r>
      <w:r w:rsidRPr="000A1986">
        <w:rPr>
          <w:rFonts w:ascii="Book Antiqua" w:hAnsi="Book Antiqua"/>
          <w:noProof/>
          <w:color w:val="000000" w:themeColor="text1"/>
          <w:vertAlign w:val="superscript"/>
        </w:rPr>
        <w:t>[9]</w:t>
      </w:r>
      <w:r w:rsidRPr="000A1986">
        <w:rPr>
          <w:rFonts w:ascii="Book Antiqua" w:hAnsi="Book Antiqua"/>
          <w:color w:val="000000" w:themeColor="text1"/>
        </w:rPr>
        <w:t>. As a result, the focus has shifted from decreasing mortality to reducing morbidity and improving quality of life</w:t>
      </w:r>
      <w:r w:rsidRPr="000A1986">
        <w:rPr>
          <w:rFonts w:ascii="Book Antiqua" w:hAnsi="Book Antiqua"/>
          <w:noProof/>
          <w:color w:val="000000" w:themeColor="text1"/>
          <w:vertAlign w:val="superscript"/>
        </w:rPr>
        <w:t>[6-8]</w:t>
      </w:r>
      <w:r w:rsidRPr="000A1986">
        <w:rPr>
          <w:rFonts w:ascii="Book Antiqua" w:hAnsi="Book Antiqua"/>
          <w:noProof/>
          <w:color w:val="000000" w:themeColor="text1"/>
        </w:rPr>
        <w:t>.</w:t>
      </w:r>
      <w:r w:rsidRPr="000A1986">
        <w:rPr>
          <w:rFonts w:ascii="Book Antiqua" w:hAnsi="Book Antiqua"/>
          <w:color w:val="000000" w:themeColor="text1"/>
        </w:rPr>
        <w:t xml:space="preserve"> Negative sequelae of OA include gastrointestinal complications, such as gastroesophageal reflux disease (GORD), dysphagia, feeding difficulties and oesophageal strictures, respiratory issues such as pulmonary aspiration and respiratory infections, as well as poor growth and neurodevelopmental delays</w:t>
      </w:r>
      <w:r w:rsidRPr="000A1986">
        <w:rPr>
          <w:rFonts w:ascii="Book Antiqua" w:hAnsi="Book Antiqua"/>
          <w:noProof/>
          <w:color w:val="000000" w:themeColor="text1"/>
          <w:vertAlign w:val="superscript"/>
        </w:rPr>
        <w:t>[10-12]</w:t>
      </w:r>
      <w:r w:rsidRPr="000A1986">
        <w:rPr>
          <w:rFonts w:ascii="Book Antiqua" w:hAnsi="Book Antiqua"/>
          <w:noProof/>
          <w:color w:val="000000" w:themeColor="text1"/>
        </w:rPr>
        <w:t xml:space="preserve">. Furthermore, </w:t>
      </w:r>
      <w:r w:rsidRPr="000A1986">
        <w:rPr>
          <w:rFonts w:ascii="Book Antiqua" w:hAnsi="Book Antiqua"/>
          <w:color w:val="000000" w:themeColor="text1"/>
        </w:rPr>
        <w:t>the contribution of altered gastrointestinal or respiratory microbiotas to nutritional status is an emerging area of research</w:t>
      </w:r>
      <w:r w:rsidRPr="000A1986">
        <w:rPr>
          <w:rFonts w:ascii="Book Antiqua" w:hAnsi="Book Antiqua"/>
          <w:noProof/>
          <w:color w:val="000000" w:themeColor="text1"/>
          <w:vertAlign w:val="superscript"/>
        </w:rPr>
        <w:t>[13]</w:t>
      </w:r>
      <w:r w:rsidRPr="000A1986">
        <w:rPr>
          <w:rFonts w:ascii="Book Antiqua" w:hAnsi="Book Antiqua"/>
          <w:color w:val="000000" w:themeColor="text1"/>
        </w:rPr>
        <w:t>, which has not yet been studied in this cohort.</w:t>
      </w:r>
    </w:p>
    <w:p w14:paraId="7BC31450" w14:textId="77777777" w:rsidR="00621F2D" w:rsidRPr="000A1986" w:rsidRDefault="00621F2D" w:rsidP="000A1986">
      <w:pPr>
        <w:widowControl w:val="0"/>
        <w:snapToGrid w:val="0"/>
        <w:spacing w:line="360" w:lineRule="auto"/>
        <w:ind w:firstLineChars="100" w:firstLine="240"/>
        <w:jc w:val="both"/>
        <w:rPr>
          <w:rFonts w:ascii="Book Antiqua" w:hAnsi="Book Antiqua"/>
          <w:color w:val="000000" w:themeColor="text1"/>
        </w:rPr>
      </w:pPr>
      <w:r w:rsidRPr="000A1986">
        <w:rPr>
          <w:rFonts w:ascii="Book Antiqua" w:hAnsi="Book Antiqua"/>
          <w:color w:val="000000" w:themeColor="text1"/>
        </w:rPr>
        <w:t xml:space="preserve">The objective of this review is to explore and evaluate the literature on the prevalence of and factors associated with growth impairment in children with OA, to facilitate targeted management of growth and nutritional issues, and the development of interventions to prevent its adverse physical and cognitive consequences. </w:t>
      </w:r>
    </w:p>
    <w:p w14:paraId="00785299" w14:textId="77777777" w:rsidR="000A1986" w:rsidRPr="00D43483" w:rsidRDefault="000A1986" w:rsidP="000A1986">
      <w:pPr>
        <w:pStyle w:val="1"/>
        <w:widowControl w:val="0"/>
        <w:snapToGrid w:val="0"/>
        <w:spacing w:before="0" w:line="360" w:lineRule="auto"/>
        <w:contextualSpacing w:val="0"/>
        <w:jc w:val="both"/>
        <w:rPr>
          <w:rFonts w:ascii="Book Antiqua" w:hAnsi="Book Antiqua"/>
          <w:b/>
          <w:bCs/>
          <w:caps/>
          <w:smallCaps w:val="0"/>
          <w:color w:val="000000" w:themeColor="text1"/>
          <w:spacing w:val="0"/>
          <w:sz w:val="24"/>
          <w:szCs w:val="24"/>
          <w:u w:val="single"/>
        </w:rPr>
      </w:pPr>
    </w:p>
    <w:p w14:paraId="05EF3BB9" w14:textId="6010D2EA" w:rsidR="00621F2D" w:rsidRPr="00D43483" w:rsidRDefault="00621F2D" w:rsidP="000A1986">
      <w:pPr>
        <w:pStyle w:val="1"/>
        <w:widowControl w:val="0"/>
        <w:snapToGrid w:val="0"/>
        <w:spacing w:before="0" w:line="360" w:lineRule="auto"/>
        <w:contextualSpacing w:val="0"/>
        <w:jc w:val="both"/>
        <w:rPr>
          <w:rFonts w:ascii="Book Antiqua" w:hAnsi="Book Antiqua"/>
          <w:b/>
          <w:bCs/>
          <w:caps/>
          <w:smallCaps w:val="0"/>
          <w:color w:val="000000" w:themeColor="text1"/>
          <w:spacing w:val="0"/>
          <w:sz w:val="24"/>
          <w:szCs w:val="24"/>
          <w:u w:val="single"/>
        </w:rPr>
      </w:pPr>
      <w:r w:rsidRPr="00D43483">
        <w:rPr>
          <w:rFonts w:ascii="Book Antiqua" w:hAnsi="Book Antiqua"/>
          <w:b/>
          <w:bCs/>
          <w:caps/>
          <w:smallCaps w:val="0"/>
          <w:color w:val="000000" w:themeColor="text1"/>
          <w:spacing w:val="0"/>
          <w:sz w:val="24"/>
          <w:szCs w:val="24"/>
          <w:u w:val="single"/>
        </w:rPr>
        <w:t>prevalence of poor growth in oa</w:t>
      </w:r>
    </w:p>
    <w:p w14:paraId="45D2E905" w14:textId="77777777" w:rsidR="00621F2D" w:rsidRPr="000A1986" w:rsidRDefault="00621F2D" w:rsidP="000A1986">
      <w:pPr>
        <w:widowControl w:val="0"/>
        <w:snapToGrid w:val="0"/>
        <w:spacing w:line="360" w:lineRule="auto"/>
        <w:jc w:val="both"/>
        <w:rPr>
          <w:rFonts w:ascii="Book Antiqua" w:hAnsi="Book Antiqua"/>
          <w:color w:val="000000" w:themeColor="text1"/>
        </w:rPr>
      </w:pPr>
      <w:r w:rsidRPr="000A1986">
        <w:rPr>
          <w:rFonts w:ascii="Book Antiqua" w:hAnsi="Book Antiqua"/>
          <w:color w:val="000000" w:themeColor="text1"/>
        </w:rPr>
        <w:t xml:space="preserve">Assessing growth and nutrition in paediatric patients involves accurate </w:t>
      </w:r>
      <w:r w:rsidRPr="000A1986">
        <w:rPr>
          <w:rFonts w:ascii="Book Antiqua" w:hAnsi="Book Antiqua"/>
          <w:color w:val="000000" w:themeColor="text1"/>
        </w:rPr>
        <w:lastRenderedPageBreak/>
        <w:t xml:space="preserve">anthropometric measurements including weight, length/height and weight-for-length/body mass index (BMI). These parameters are plotted on appropriate growth charts, </w:t>
      </w:r>
      <w:r w:rsidR="00B922D1" w:rsidRPr="000A1986">
        <w:rPr>
          <w:rFonts w:ascii="Book Antiqua" w:hAnsi="Book Antiqua"/>
          <w:color w:val="000000" w:themeColor="text1"/>
        </w:rPr>
        <w:t>standard deviation (SD) scores</w:t>
      </w:r>
      <w:r w:rsidR="003B4470" w:rsidRPr="000A1986">
        <w:rPr>
          <w:rFonts w:ascii="Book Antiqua" w:hAnsi="Book Antiqua"/>
          <w:color w:val="000000" w:themeColor="text1"/>
        </w:rPr>
        <w:t>, z scores</w:t>
      </w:r>
      <w:r w:rsidRPr="000A1986">
        <w:rPr>
          <w:rFonts w:ascii="Book Antiqua" w:hAnsi="Book Antiqua"/>
          <w:color w:val="000000" w:themeColor="text1"/>
        </w:rPr>
        <w:t xml:space="preserve"> or percentiles are calculated to determine a child’s growth in relation to the reference norm. The World Health Organisation (WHO) has recommended the use of z</w:t>
      </w:r>
      <w:r w:rsidR="009B082B" w:rsidRPr="000A1986">
        <w:rPr>
          <w:rFonts w:ascii="Book Antiqua" w:hAnsi="Book Antiqua"/>
          <w:color w:val="000000" w:themeColor="text1"/>
        </w:rPr>
        <w:t xml:space="preserve"> or SD</w:t>
      </w:r>
      <w:r w:rsidRPr="000A1986">
        <w:rPr>
          <w:rFonts w:ascii="Book Antiqua" w:hAnsi="Book Antiqua"/>
          <w:color w:val="000000" w:themeColor="text1"/>
        </w:rPr>
        <w:t xml:space="preserve"> scores, as they describe growth status more precisely than percentiles</w:t>
      </w:r>
      <w:r w:rsidRPr="000A1986">
        <w:rPr>
          <w:rFonts w:ascii="Book Antiqua" w:hAnsi="Book Antiqua"/>
          <w:noProof/>
          <w:color w:val="000000" w:themeColor="text1"/>
          <w:vertAlign w:val="superscript"/>
        </w:rPr>
        <w:t>[14]</w:t>
      </w:r>
      <w:r w:rsidRPr="000A1986">
        <w:rPr>
          <w:rFonts w:ascii="Book Antiqua" w:hAnsi="Book Antiqua"/>
          <w:noProof/>
          <w:color w:val="000000" w:themeColor="text1"/>
        </w:rPr>
        <w:t>.</w:t>
      </w:r>
    </w:p>
    <w:p w14:paraId="5419DCD0" w14:textId="77777777" w:rsidR="00621F2D" w:rsidRPr="000A1986" w:rsidRDefault="00621F2D" w:rsidP="00952151">
      <w:pPr>
        <w:widowControl w:val="0"/>
        <w:snapToGrid w:val="0"/>
        <w:spacing w:line="360" w:lineRule="auto"/>
        <w:ind w:firstLineChars="100" w:firstLine="240"/>
        <w:jc w:val="both"/>
        <w:rPr>
          <w:rFonts w:ascii="Book Antiqua" w:hAnsi="Book Antiqua"/>
          <w:noProof/>
          <w:color w:val="000000" w:themeColor="text1"/>
        </w:rPr>
      </w:pPr>
      <w:r w:rsidRPr="000A1986">
        <w:rPr>
          <w:rFonts w:ascii="Book Antiqua" w:hAnsi="Book Antiqua"/>
          <w:color w:val="000000" w:themeColor="text1"/>
        </w:rPr>
        <w:t xml:space="preserve">In an international cross-sectional study of 928 children with OA recruited from European support groups, it was reported that children under 18 years had less than average height-for-age (HFA) and weight-for-age (WFA), with a median </w:t>
      </w:r>
      <w:r w:rsidR="000D305B" w:rsidRPr="000A1986">
        <w:rPr>
          <w:rFonts w:ascii="Book Antiqua" w:hAnsi="Book Antiqua"/>
          <w:color w:val="000000" w:themeColor="text1"/>
        </w:rPr>
        <w:t>SD</w:t>
      </w:r>
      <w:r w:rsidRPr="000A1986">
        <w:rPr>
          <w:rFonts w:ascii="Book Antiqua" w:hAnsi="Book Antiqua"/>
          <w:color w:val="000000" w:themeColor="text1"/>
        </w:rPr>
        <w:t xml:space="preserve"> score of -0.41 and -0.63 respectively</w:t>
      </w:r>
      <w:r w:rsidRPr="000A1986">
        <w:rPr>
          <w:rFonts w:ascii="Book Antiqua" w:hAnsi="Book Antiqua"/>
          <w:noProof/>
          <w:color w:val="000000" w:themeColor="text1"/>
          <w:vertAlign w:val="superscript"/>
        </w:rPr>
        <w:t>[15]</w:t>
      </w:r>
      <w:r w:rsidRPr="000A1986">
        <w:rPr>
          <w:rFonts w:ascii="Book Antiqua" w:hAnsi="Book Antiqua"/>
          <w:color w:val="000000" w:themeColor="text1"/>
        </w:rPr>
        <w:t>. Although parent-reported anthropometric data may have compromised the accuracy of the results, poor growth has similarly been described in studies where height and weight were accurately assessed by study investigators at hospital appointments</w:t>
      </w:r>
      <w:r w:rsidRPr="000A1986">
        <w:rPr>
          <w:rFonts w:ascii="Book Antiqua" w:hAnsi="Book Antiqua"/>
          <w:noProof/>
          <w:color w:val="000000" w:themeColor="text1"/>
          <w:vertAlign w:val="superscript"/>
        </w:rPr>
        <w:t>[16-18]</w:t>
      </w:r>
      <w:r w:rsidRPr="000A1986">
        <w:rPr>
          <w:rFonts w:ascii="Book Antiqua" w:hAnsi="Book Antiqua"/>
          <w:noProof/>
          <w:color w:val="000000" w:themeColor="text1"/>
        </w:rPr>
        <w:t>. Beucher</w:t>
      </w:r>
      <w:r w:rsidRPr="000A1986">
        <w:rPr>
          <w:rFonts w:ascii="Book Antiqua" w:hAnsi="Book Antiqua"/>
          <w:i/>
          <w:noProof/>
          <w:color w:val="000000" w:themeColor="text1"/>
        </w:rPr>
        <w:t xml:space="preserve"> et al</w:t>
      </w:r>
      <w:r w:rsidRPr="000A1986">
        <w:rPr>
          <w:rFonts w:ascii="Book Antiqua" w:hAnsi="Book Antiqua"/>
          <w:noProof/>
          <w:color w:val="000000" w:themeColor="text1"/>
          <w:vertAlign w:val="superscript"/>
        </w:rPr>
        <w:t>[16]</w:t>
      </w:r>
      <w:r w:rsidRPr="000A1986">
        <w:rPr>
          <w:rFonts w:ascii="Book Antiqua" w:hAnsi="Book Antiqua"/>
          <w:noProof/>
          <w:color w:val="000000" w:themeColor="text1"/>
        </w:rPr>
        <w:t xml:space="preserve"> retrospectively collected follow-up data from the medical records of 43 children with surgically repaired OA, reporting a median BMI z score of -0.67. Likewise in 2017, a retrospective study of 75 children aged 0-18 years who were referred to a multidisciplinary OA clinic for follow-up, found a median BMI z score of -0.4</w:t>
      </w:r>
      <w:r w:rsidRPr="000A1986">
        <w:rPr>
          <w:rFonts w:ascii="Book Antiqua" w:hAnsi="Book Antiqua"/>
          <w:noProof/>
          <w:color w:val="000000" w:themeColor="text1"/>
          <w:vertAlign w:val="superscript"/>
        </w:rPr>
        <w:t>[17]</w:t>
      </w:r>
      <w:r w:rsidRPr="000A1986">
        <w:rPr>
          <w:rFonts w:ascii="Book Antiqua" w:hAnsi="Book Antiqua"/>
          <w:noProof/>
          <w:color w:val="000000" w:themeColor="text1"/>
        </w:rPr>
        <w:t xml:space="preserve">. </w:t>
      </w:r>
    </w:p>
    <w:p w14:paraId="4912D140" w14:textId="77777777" w:rsidR="00621F2D" w:rsidRPr="000A1986" w:rsidRDefault="00621F2D" w:rsidP="00952151">
      <w:pPr>
        <w:widowControl w:val="0"/>
        <w:snapToGrid w:val="0"/>
        <w:spacing w:line="360" w:lineRule="auto"/>
        <w:ind w:firstLineChars="100" w:firstLine="240"/>
        <w:jc w:val="both"/>
        <w:rPr>
          <w:rFonts w:ascii="Book Antiqua" w:hAnsi="Book Antiqua"/>
          <w:color w:val="000000" w:themeColor="text1"/>
        </w:rPr>
      </w:pPr>
      <w:r w:rsidRPr="000A1986">
        <w:rPr>
          <w:rFonts w:ascii="Book Antiqua" w:hAnsi="Book Antiqua"/>
          <w:color w:val="000000" w:themeColor="text1"/>
        </w:rPr>
        <w:t xml:space="preserve">In contrast, growth impairment based on mean </w:t>
      </w:r>
      <w:r w:rsidR="00FD19B8" w:rsidRPr="000A1986">
        <w:rPr>
          <w:rFonts w:ascii="Book Antiqua" w:hAnsi="Book Antiqua"/>
          <w:color w:val="000000" w:themeColor="text1"/>
        </w:rPr>
        <w:t>weight-for-height (</w:t>
      </w:r>
      <w:r w:rsidRPr="000A1986">
        <w:rPr>
          <w:rFonts w:ascii="Book Antiqua" w:hAnsi="Book Antiqua"/>
          <w:color w:val="000000" w:themeColor="text1"/>
        </w:rPr>
        <w:t>WFH</w:t>
      </w:r>
      <w:r w:rsidR="00FD19B8" w:rsidRPr="000A1986">
        <w:rPr>
          <w:rFonts w:ascii="Book Antiqua" w:hAnsi="Book Antiqua"/>
          <w:color w:val="000000" w:themeColor="text1"/>
        </w:rPr>
        <w:t>)</w:t>
      </w:r>
      <w:r w:rsidRPr="000A1986">
        <w:rPr>
          <w:rFonts w:ascii="Book Antiqua" w:hAnsi="Book Antiqua"/>
          <w:color w:val="000000" w:themeColor="text1"/>
        </w:rPr>
        <w:t xml:space="preserve"> z scores was not observed in a French prospective follow-up study of 57 children with repaired OA, wherein the mean WFH z score was 0.24</w:t>
      </w:r>
      <w:r w:rsidRPr="000A1986">
        <w:rPr>
          <w:rFonts w:ascii="Book Antiqua" w:hAnsi="Book Antiqua"/>
          <w:noProof/>
          <w:color w:val="000000" w:themeColor="text1"/>
          <w:vertAlign w:val="superscript"/>
        </w:rPr>
        <w:t>[19]</w:t>
      </w:r>
      <w:r w:rsidRPr="000A1986">
        <w:rPr>
          <w:rFonts w:ascii="Book Antiqua" w:hAnsi="Book Antiqua"/>
          <w:noProof/>
          <w:color w:val="000000" w:themeColor="text1"/>
        </w:rPr>
        <w:t xml:space="preserve">. </w:t>
      </w:r>
      <w:r w:rsidRPr="000A1986">
        <w:rPr>
          <w:rFonts w:ascii="Book Antiqua" w:hAnsi="Book Antiqua"/>
          <w:color w:val="000000" w:themeColor="text1"/>
        </w:rPr>
        <w:t>However, the study examined a predominantly older cohort with an age range of 9.5-18.5 years (mean 13.3 years), possibly explaining the better outcomes observed, as growth appears to improve with age. Additionally, only children with OA type C were included, a group observed to have better feeding outcomes and a lower rate of complications than other types of OA</w:t>
      </w:r>
      <w:r w:rsidRPr="000A1986">
        <w:rPr>
          <w:rFonts w:ascii="Book Antiqua" w:hAnsi="Book Antiqua"/>
          <w:noProof/>
          <w:color w:val="000000" w:themeColor="text1"/>
          <w:vertAlign w:val="superscript"/>
        </w:rPr>
        <w:t>[20-22]</w:t>
      </w:r>
      <w:r w:rsidRPr="000A1986">
        <w:rPr>
          <w:rFonts w:ascii="Book Antiqua" w:hAnsi="Book Antiqua"/>
          <w:color w:val="000000" w:themeColor="text1"/>
        </w:rPr>
        <w:t xml:space="preserve">. </w:t>
      </w:r>
    </w:p>
    <w:p w14:paraId="7A4427B2" w14:textId="65221FC4" w:rsidR="00621F2D" w:rsidRPr="000A1986" w:rsidRDefault="00621F2D" w:rsidP="00952151">
      <w:pPr>
        <w:widowControl w:val="0"/>
        <w:snapToGrid w:val="0"/>
        <w:spacing w:line="360" w:lineRule="auto"/>
        <w:ind w:firstLineChars="100" w:firstLine="240"/>
        <w:jc w:val="both"/>
        <w:rPr>
          <w:rFonts w:ascii="Book Antiqua" w:hAnsi="Book Antiqua"/>
          <w:color w:val="000000" w:themeColor="text1"/>
        </w:rPr>
      </w:pPr>
      <w:r w:rsidRPr="000A1986">
        <w:rPr>
          <w:rFonts w:ascii="Book Antiqua" w:hAnsi="Book Antiqua"/>
          <w:color w:val="000000" w:themeColor="text1"/>
        </w:rPr>
        <w:t>The literature has also reported a high prevalence of malnutrition, specifically undernutrition, in children with OA. The WHO defines stunting as HFA &lt;</w:t>
      </w:r>
      <w:r w:rsidR="00A467B5">
        <w:rPr>
          <w:rFonts w:ascii="Book Antiqua" w:hAnsi="Book Antiqua"/>
          <w:color w:val="000000" w:themeColor="text1"/>
        </w:rPr>
        <w:t xml:space="preserve"> </w:t>
      </w:r>
      <w:r w:rsidRPr="000A1986">
        <w:rPr>
          <w:rFonts w:ascii="Book Antiqua" w:hAnsi="Book Antiqua"/>
          <w:color w:val="000000" w:themeColor="text1"/>
        </w:rPr>
        <w:t>-2SDs, wasting as WFH &lt;</w:t>
      </w:r>
      <w:r w:rsidR="00A467B5">
        <w:rPr>
          <w:rFonts w:ascii="Book Antiqua" w:hAnsi="Book Antiqua"/>
          <w:color w:val="000000" w:themeColor="text1"/>
        </w:rPr>
        <w:t xml:space="preserve"> </w:t>
      </w:r>
      <w:r w:rsidRPr="000A1986">
        <w:rPr>
          <w:rFonts w:ascii="Book Antiqua" w:hAnsi="Book Antiqua"/>
          <w:color w:val="000000" w:themeColor="text1"/>
        </w:rPr>
        <w:t>-2SDs and underweight as WFA &lt;</w:t>
      </w:r>
      <w:r w:rsidR="00A467B5">
        <w:rPr>
          <w:rFonts w:ascii="Book Antiqua" w:hAnsi="Book Antiqua"/>
          <w:color w:val="000000" w:themeColor="text1"/>
        </w:rPr>
        <w:t xml:space="preserve"> </w:t>
      </w:r>
      <w:r w:rsidRPr="000A1986">
        <w:rPr>
          <w:rFonts w:ascii="Book Antiqua" w:hAnsi="Book Antiqua"/>
          <w:color w:val="000000" w:themeColor="text1"/>
        </w:rPr>
        <w:t xml:space="preserve">-2SDs, </w:t>
      </w:r>
      <w:r w:rsidRPr="000A1986">
        <w:rPr>
          <w:rFonts w:ascii="Book Antiqua" w:hAnsi="Book Antiqua"/>
          <w:color w:val="000000" w:themeColor="text1"/>
        </w:rPr>
        <w:lastRenderedPageBreak/>
        <w:t>with a cut-off of -2SDs implying that the baseline prevalence of malnutrition is 2.3%</w:t>
      </w:r>
      <w:r w:rsidRPr="000A1986">
        <w:rPr>
          <w:rFonts w:ascii="Book Antiqua" w:hAnsi="Book Antiqua"/>
          <w:noProof/>
          <w:color w:val="000000" w:themeColor="text1"/>
          <w:vertAlign w:val="superscript"/>
        </w:rPr>
        <w:t>[23]</w:t>
      </w:r>
      <w:r w:rsidRPr="000A1986">
        <w:rPr>
          <w:rFonts w:ascii="Book Antiqua" w:hAnsi="Book Antiqua"/>
          <w:color w:val="000000" w:themeColor="text1"/>
        </w:rPr>
        <w:t>. A 2017 longitudinal follow-up study of 126 children with repaired OA found that stunting was present in 5</w:t>
      </w:r>
      <w:r w:rsidR="0058266E" w:rsidRPr="000A1986">
        <w:rPr>
          <w:rFonts w:ascii="Book Antiqua" w:hAnsi="Book Antiqua"/>
          <w:color w:val="000000" w:themeColor="text1"/>
        </w:rPr>
        <w:t>%</w:t>
      </w:r>
      <w:r w:rsidRPr="000A1986">
        <w:rPr>
          <w:rFonts w:ascii="Book Antiqua" w:hAnsi="Book Antiqua"/>
          <w:color w:val="000000" w:themeColor="text1"/>
        </w:rPr>
        <w:t>-8% and wasting in 3</w:t>
      </w:r>
      <w:r w:rsidR="0058266E" w:rsidRPr="000A1986">
        <w:rPr>
          <w:rFonts w:ascii="Book Antiqua" w:hAnsi="Book Antiqua"/>
          <w:color w:val="000000" w:themeColor="text1"/>
        </w:rPr>
        <w:t>%</w:t>
      </w:r>
      <w:r w:rsidRPr="000A1986">
        <w:rPr>
          <w:rFonts w:ascii="Book Antiqua" w:hAnsi="Book Antiqua"/>
          <w:color w:val="000000" w:themeColor="text1"/>
        </w:rPr>
        <w:t>-12%, depending on age, suggesting that the prevalence of malnutrition in children with OA is higher than expected in the reference population</w:t>
      </w:r>
      <w:r w:rsidRPr="000A1986">
        <w:rPr>
          <w:rFonts w:ascii="Book Antiqua" w:hAnsi="Book Antiqua"/>
          <w:noProof/>
          <w:color w:val="000000" w:themeColor="text1"/>
          <w:vertAlign w:val="superscript"/>
        </w:rPr>
        <w:t>[18]</w:t>
      </w:r>
      <w:r w:rsidRPr="000A1986">
        <w:rPr>
          <w:rFonts w:ascii="Book Antiqua" w:hAnsi="Book Antiqua"/>
          <w:color w:val="000000" w:themeColor="text1"/>
        </w:rPr>
        <w:t>. Interestingly, the authors also investigated distance-to-target-height, where HFA was corrected for individual target height based on parental height</w:t>
      </w:r>
      <w:r w:rsidR="005A1FA6" w:rsidRPr="000A1986">
        <w:rPr>
          <w:rFonts w:ascii="Book Antiqua" w:hAnsi="Book Antiqua"/>
          <w:color w:val="000000" w:themeColor="text1"/>
        </w:rPr>
        <w:t xml:space="preserve"> measurements</w:t>
      </w:r>
      <w:r w:rsidRPr="000A1986">
        <w:rPr>
          <w:rFonts w:ascii="Book Antiqua" w:hAnsi="Book Antiqua"/>
          <w:color w:val="000000" w:themeColor="text1"/>
        </w:rPr>
        <w:t>. Using this parameter, growth appeared more favourable than using HFA, with only 3</w:t>
      </w:r>
      <w:r w:rsidR="00A467B5" w:rsidRPr="000A1986">
        <w:rPr>
          <w:rFonts w:ascii="Book Antiqua" w:hAnsi="Book Antiqua"/>
          <w:color w:val="000000" w:themeColor="text1"/>
        </w:rPr>
        <w:t>%</w:t>
      </w:r>
      <w:r w:rsidRPr="000A1986">
        <w:rPr>
          <w:rFonts w:ascii="Book Antiqua" w:hAnsi="Book Antiqua"/>
          <w:color w:val="000000" w:themeColor="text1"/>
        </w:rPr>
        <w:t>-5% having a distance to target height &lt;</w:t>
      </w:r>
      <w:r w:rsidR="00A467B5">
        <w:rPr>
          <w:rFonts w:ascii="Book Antiqua" w:hAnsi="Book Antiqua"/>
          <w:color w:val="000000" w:themeColor="text1"/>
        </w:rPr>
        <w:t xml:space="preserve"> </w:t>
      </w:r>
      <w:r w:rsidRPr="000A1986">
        <w:rPr>
          <w:rFonts w:ascii="Book Antiqua" w:hAnsi="Book Antiqua"/>
          <w:color w:val="000000" w:themeColor="text1"/>
        </w:rPr>
        <w:t xml:space="preserve">-2SDs. Calculating target height is useful for distinguishing children who are growing according to their genetic height potential from those who are chronically malnourished. This confirms the importance of undertaking comprehensive nutritional assessments, including a variety of anthropometric measures, to assess a child’s nutritional status in the clinical context. </w:t>
      </w:r>
    </w:p>
    <w:p w14:paraId="45BDADC6" w14:textId="49079249" w:rsidR="00621F2D" w:rsidRPr="000A1986" w:rsidRDefault="00621F2D" w:rsidP="00952151">
      <w:pPr>
        <w:widowControl w:val="0"/>
        <w:snapToGrid w:val="0"/>
        <w:spacing w:line="360" w:lineRule="auto"/>
        <w:ind w:firstLineChars="100" w:firstLine="240"/>
        <w:jc w:val="both"/>
        <w:rPr>
          <w:rFonts w:ascii="Book Antiqua" w:hAnsi="Book Antiqua"/>
          <w:color w:val="000000" w:themeColor="text1"/>
        </w:rPr>
      </w:pPr>
      <w:r w:rsidRPr="000A1986">
        <w:rPr>
          <w:rFonts w:ascii="Book Antiqua" w:hAnsi="Book Antiqua"/>
          <w:color w:val="000000" w:themeColor="text1"/>
        </w:rPr>
        <w:t>A retrospective Australian study of 75 OA children similarly noted a relatively high prevalence of malnutrition, wherein 9% had HFA &lt;</w:t>
      </w:r>
      <w:r w:rsidR="00F62D26">
        <w:rPr>
          <w:rFonts w:ascii="Book Antiqua" w:hAnsi="Book Antiqua"/>
          <w:color w:val="000000" w:themeColor="text1"/>
        </w:rPr>
        <w:t xml:space="preserve"> </w:t>
      </w:r>
      <w:r w:rsidRPr="000A1986">
        <w:rPr>
          <w:rFonts w:ascii="Book Antiqua" w:hAnsi="Book Antiqua"/>
          <w:color w:val="000000" w:themeColor="text1"/>
        </w:rPr>
        <w:t>-2SDs and 18% had WFA &lt;</w:t>
      </w:r>
      <w:r w:rsidR="00F62D26">
        <w:rPr>
          <w:rFonts w:ascii="Book Antiqua" w:hAnsi="Book Antiqua"/>
          <w:color w:val="000000" w:themeColor="text1"/>
        </w:rPr>
        <w:t xml:space="preserve"> </w:t>
      </w:r>
      <w:r w:rsidRPr="000A1986">
        <w:rPr>
          <w:rFonts w:ascii="Book Antiqua" w:hAnsi="Book Antiqua"/>
          <w:color w:val="000000" w:themeColor="text1"/>
        </w:rPr>
        <w:t>-2SDs</w:t>
      </w:r>
      <w:r w:rsidRPr="000A1986">
        <w:rPr>
          <w:rFonts w:ascii="Book Antiqua" w:hAnsi="Book Antiqua"/>
          <w:noProof/>
          <w:color w:val="000000" w:themeColor="text1"/>
          <w:vertAlign w:val="superscript"/>
        </w:rPr>
        <w:t>[17]</w:t>
      </w:r>
      <w:r w:rsidRPr="000A1986">
        <w:rPr>
          <w:rFonts w:ascii="Book Antiqua" w:hAnsi="Book Antiqua"/>
          <w:color w:val="000000" w:themeColor="text1"/>
        </w:rPr>
        <w:t>. The authors included a ‘malnourished’ category defined as weight-for-length/BMI &lt;</w:t>
      </w:r>
      <w:r w:rsidR="00F62D26">
        <w:rPr>
          <w:rFonts w:ascii="Book Antiqua" w:hAnsi="Book Antiqua"/>
          <w:color w:val="000000" w:themeColor="text1"/>
        </w:rPr>
        <w:t xml:space="preserve"> </w:t>
      </w:r>
      <w:r w:rsidRPr="000A1986">
        <w:rPr>
          <w:rFonts w:ascii="Book Antiqua" w:hAnsi="Book Antiqua"/>
          <w:color w:val="000000" w:themeColor="text1"/>
        </w:rPr>
        <w:t>-2SDs, which was present in 9% of participants. It has been proposed that BMI-for-age is more effective than WFH in identifying acute malnutrition, as this takes into account the relationship between weight and height as it changes with a child’s age</w:t>
      </w:r>
      <w:r w:rsidRPr="000A1986">
        <w:rPr>
          <w:rFonts w:ascii="Book Antiqua" w:hAnsi="Book Antiqua"/>
          <w:noProof/>
          <w:color w:val="000000" w:themeColor="text1"/>
          <w:vertAlign w:val="superscript"/>
        </w:rPr>
        <w:t>[24,25]</w:t>
      </w:r>
      <w:r w:rsidRPr="000A1986">
        <w:rPr>
          <w:rFonts w:ascii="Book Antiqua" w:hAnsi="Book Antiqua"/>
          <w:color w:val="000000" w:themeColor="text1"/>
        </w:rPr>
        <w:t>.</w:t>
      </w:r>
    </w:p>
    <w:p w14:paraId="27EF1282" w14:textId="5CD159C5" w:rsidR="00621F2D" w:rsidRPr="000A1986" w:rsidRDefault="00621F2D" w:rsidP="00952151">
      <w:pPr>
        <w:widowControl w:val="0"/>
        <w:snapToGrid w:val="0"/>
        <w:spacing w:line="360" w:lineRule="auto"/>
        <w:ind w:firstLineChars="100" w:firstLine="240"/>
        <w:jc w:val="both"/>
        <w:rPr>
          <w:rFonts w:ascii="Book Antiqua" w:hAnsi="Book Antiqua"/>
          <w:color w:val="000000" w:themeColor="text1"/>
        </w:rPr>
      </w:pPr>
      <w:r w:rsidRPr="000A1986">
        <w:rPr>
          <w:rFonts w:ascii="Book Antiqua" w:hAnsi="Book Antiqua"/>
          <w:color w:val="000000" w:themeColor="text1"/>
        </w:rPr>
        <w:t>While multiple other studies have reported on malnutrition, comparisons are made difficult by the non-uniform definitions of malnutrition in the literature. In addition to the definitions used above</w:t>
      </w:r>
      <w:r w:rsidRPr="000A1986">
        <w:rPr>
          <w:rFonts w:ascii="Book Antiqua" w:hAnsi="Book Antiqua"/>
          <w:noProof/>
          <w:color w:val="000000" w:themeColor="text1"/>
          <w:vertAlign w:val="superscript"/>
        </w:rPr>
        <w:t>[26-29]</w:t>
      </w:r>
      <w:r w:rsidRPr="000A1986">
        <w:rPr>
          <w:rFonts w:ascii="Book Antiqua" w:hAnsi="Book Antiqua"/>
          <w:color w:val="000000" w:themeColor="text1"/>
        </w:rPr>
        <w:t>, malnutrition has been defined as growth measurements below the 2.5</w:t>
      </w:r>
      <w:r w:rsidRPr="000A1986">
        <w:rPr>
          <w:rFonts w:ascii="Book Antiqua" w:hAnsi="Book Antiqua"/>
          <w:color w:val="000000" w:themeColor="text1"/>
          <w:vertAlign w:val="superscript"/>
        </w:rPr>
        <w:t>th</w:t>
      </w:r>
      <w:r w:rsidRPr="000A1986">
        <w:rPr>
          <w:rFonts w:ascii="Book Antiqua" w:hAnsi="Book Antiqua"/>
          <w:noProof/>
          <w:color w:val="000000" w:themeColor="text1"/>
          <w:vertAlign w:val="superscript"/>
        </w:rPr>
        <w:t>[30]</w:t>
      </w:r>
      <w:r w:rsidRPr="000A1986">
        <w:rPr>
          <w:rFonts w:ascii="Book Antiqua" w:hAnsi="Book Antiqua"/>
          <w:color w:val="000000" w:themeColor="text1"/>
        </w:rPr>
        <w:t>, 3</w:t>
      </w:r>
      <w:r w:rsidRPr="000A1986">
        <w:rPr>
          <w:rFonts w:ascii="Book Antiqua" w:hAnsi="Book Antiqua"/>
          <w:color w:val="000000" w:themeColor="text1"/>
          <w:vertAlign w:val="superscript"/>
        </w:rPr>
        <w:t>rd</w:t>
      </w:r>
      <w:r w:rsidRPr="000A1986">
        <w:rPr>
          <w:rFonts w:ascii="Book Antiqua" w:hAnsi="Book Antiqua"/>
          <w:noProof/>
          <w:color w:val="000000" w:themeColor="text1"/>
          <w:vertAlign w:val="superscript"/>
        </w:rPr>
        <w:t>[9,31]</w:t>
      </w:r>
      <w:r w:rsidRPr="000A1986">
        <w:rPr>
          <w:rFonts w:ascii="Book Antiqua" w:hAnsi="Book Antiqua"/>
          <w:color w:val="000000" w:themeColor="text1"/>
        </w:rPr>
        <w:t xml:space="preserve"> or 5</w:t>
      </w:r>
      <w:r w:rsidRPr="000A1986">
        <w:rPr>
          <w:rFonts w:ascii="Book Antiqua" w:hAnsi="Book Antiqua"/>
          <w:color w:val="000000" w:themeColor="text1"/>
          <w:vertAlign w:val="superscript"/>
        </w:rPr>
        <w:t>th</w:t>
      </w:r>
      <w:r w:rsidRPr="000A1986">
        <w:rPr>
          <w:rFonts w:ascii="Book Antiqua" w:hAnsi="Book Antiqua"/>
          <w:noProof/>
          <w:color w:val="000000" w:themeColor="text1"/>
          <w:vertAlign w:val="superscript"/>
        </w:rPr>
        <w:t>[6,32-34]</w:t>
      </w:r>
      <w:r w:rsidRPr="000A1986">
        <w:rPr>
          <w:rFonts w:ascii="Book Antiqua" w:hAnsi="Book Antiqua"/>
          <w:color w:val="000000" w:themeColor="text1"/>
        </w:rPr>
        <w:t xml:space="preserve"> percentile, or the exact criteria has not been specified</w:t>
      </w:r>
      <w:r w:rsidRPr="000A1986">
        <w:rPr>
          <w:rFonts w:ascii="Book Antiqua" w:hAnsi="Book Antiqua"/>
          <w:noProof/>
          <w:color w:val="000000" w:themeColor="text1"/>
          <w:vertAlign w:val="superscript"/>
        </w:rPr>
        <w:t>[19]</w:t>
      </w:r>
      <w:r w:rsidRPr="000A1986">
        <w:rPr>
          <w:rFonts w:ascii="Book Antiqua" w:hAnsi="Book Antiqua"/>
          <w:color w:val="000000" w:themeColor="text1"/>
        </w:rPr>
        <w:t xml:space="preserve">. </w:t>
      </w:r>
    </w:p>
    <w:p w14:paraId="0615FE48" w14:textId="77777777" w:rsidR="00621F2D" w:rsidRPr="000A1986" w:rsidRDefault="00621F2D" w:rsidP="00952151">
      <w:pPr>
        <w:widowControl w:val="0"/>
        <w:snapToGrid w:val="0"/>
        <w:spacing w:line="360" w:lineRule="auto"/>
        <w:ind w:firstLineChars="100" w:firstLine="240"/>
        <w:jc w:val="both"/>
        <w:rPr>
          <w:rFonts w:ascii="Book Antiqua" w:hAnsi="Book Antiqua"/>
          <w:b/>
          <w:smallCaps/>
          <w:color w:val="000000" w:themeColor="text1"/>
          <w:spacing w:val="5"/>
          <w:u w:val="single"/>
        </w:rPr>
      </w:pPr>
      <w:r w:rsidRPr="000A1986">
        <w:rPr>
          <w:rFonts w:ascii="Book Antiqua" w:hAnsi="Book Antiqua"/>
          <w:noProof/>
          <w:color w:val="000000" w:themeColor="text1"/>
        </w:rPr>
        <w:t xml:space="preserve">Overall, it is clear that the OA cohort has poorer growth and a higher prevalence of malnutrition compared to the reference population norm. </w:t>
      </w:r>
      <w:r w:rsidRPr="000A1986">
        <w:rPr>
          <w:rFonts w:ascii="Book Antiqua" w:hAnsi="Book Antiqua"/>
          <w:color w:val="000000" w:themeColor="text1"/>
        </w:rPr>
        <w:t xml:space="preserve">However, there is a need for the development of standardised definitions of poor growth and malnutrition in children with repaired OA, such that accurate prevalence estimates can be determined and comparisons between </w:t>
      </w:r>
      <w:r w:rsidRPr="000A1986">
        <w:rPr>
          <w:rFonts w:ascii="Book Antiqua" w:hAnsi="Book Antiqua"/>
          <w:color w:val="000000" w:themeColor="text1"/>
        </w:rPr>
        <w:lastRenderedPageBreak/>
        <w:t>studies can be made.</w:t>
      </w:r>
    </w:p>
    <w:p w14:paraId="37877A81" w14:textId="77777777" w:rsidR="00952151" w:rsidRPr="001C510D" w:rsidRDefault="00952151" w:rsidP="000A1986">
      <w:pPr>
        <w:pStyle w:val="1"/>
        <w:widowControl w:val="0"/>
        <w:snapToGrid w:val="0"/>
        <w:spacing w:before="0" w:line="360" w:lineRule="auto"/>
        <w:contextualSpacing w:val="0"/>
        <w:jc w:val="both"/>
        <w:rPr>
          <w:rFonts w:ascii="Book Antiqua" w:hAnsi="Book Antiqua"/>
          <w:b/>
          <w:bCs/>
          <w:caps/>
          <w:smallCaps w:val="0"/>
          <w:color w:val="000000" w:themeColor="text1"/>
          <w:spacing w:val="0"/>
          <w:sz w:val="24"/>
          <w:szCs w:val="24"/>
          <w:u w:val="single"/>
        </w:rPr>
      </w:pPr>
    </w:p>
    <w:p w14:paraId="751A0E9D" w14:textId="63737995" w:rsidR="00621F2D" w:rsidRPr="001C510D" w:rsidRDefault="00621F2D" w:rsidP="00952151">
      <w:pPr>
        <w:pStyle w:val="1"/>
        <w:widowControl w:val="0"/>
        <w:snapToGrid w:val="0"/>
        <w:spacing w:before="0" w:line="360" w:lineRule="auto"/>
        <w:contextualSpacing w:val="0"/>
        <w:jc w:val="both"/>
        <w:rPr>
          <w:rFonts w:ascii="Book Antiqua" w:hAnsi="Book Antiqua"/>
          <w:b/>
          <w:bCs/>
          <w:caps/>
          <w:smallCaps w:val="0"/>
          <w:color w:val="000000" w:themeColor="text1"/>
          <w:spacing w:val="0"/>
          <w:sz w:val="24"/>
          <w:szCs w:val="24"/>
          <w:u w:val="single"/>
        </w:rPr>
      </w:pPr>
      <w:r w:rsidRPr="001C510D">
        <w:rPr>
          <w:rFonts w:ascii="Book Antiqua" w:hAnsi="Book Antiqua"/>
          <w:b/>
          <w:bCs/>
          <w:caps/>
          <w:smallCaps w:val="0"/>
          <w:color w:val="000000" w:themeColor="text1"/>
          <w:spacing w:val="0"/>
          <w:sz w:val="24"/>
          <w:szCs w:val="24"/>
          <w:u w:val="single"/>
        </w:rPr>
        <w:t>factors associated with poor growth in children with repaired oa</w:t>
      </w:r>
    </w:p>
    <w:p w14:paraId="03AFA64F" w14:textId="77777777" w:rsidR="00621F2D" w:rsidRPr="000A1986" w:rsidRDefault="00621F2D" w:rsidP="000A1986">
      <w:pPr>
        <w:widowControl w:val="0"/>
        <w:snapToGrid w:val="0"/>
        <w:spacing w:line="360" w:lineRule="auto"/>
        <w:jc w:val="both"/>
        <w:rPr>
          <w:rFonts w:ascii="Book Antiqua" w:hAnsi="Book Antiqua"/>
          <w:b/>
          <w:i/>
          <w:color w:val="000000" w:themeColor="text1"/>
        </w:rPr>
      </w:pPr>
      <w:r w:rsidRPr="000A1986">
        <w:rPr>
          <w:rFonts w:ascii="Book Antiqua" w:hAnsi="Book Antiqua"/>
          <w:b/>
          <w:i/>
          <w:color w:val="000000" w:themeColor="text1"/>
        </w:rPr>
        <w:t>Age</w:t>
      </w:r>
    </w:p>
    <w:p w14:paraId="048BCF30" w14:textId="543D4281" w:rsidR="00621F2D" w:rsidRPr="000A1986" w:rsidRDefault="00621F2D" w:rsidP="000A1986">
      <w:pPr>
        <w:widowControl w:val="0"/>
        <w:snapToGrid w:val="0"/>
        <w:spacing w:line="360" w:lineRule="auto"/>
        <w:jc w:val="both"/>
        <w:rPr>
          <w:rFonts w:ascii="Book Antiqua" w:hAnsi="Book Antiqua"/>
          <w:color w:val="000000" w:themeColor="text1"/>
        </w:rPr>
      </w:pPr>
      <w:r w:rsidRPr="000A1986">
        <w:rPr>
          <w:rFonts w:ascii="Book Antiqua" w:hAnsi="Book Antiqua"/>
          <w:color w:val="000000" w:themeColor="text1"/>
        </w:rPr>
        <w:t>Table 1</w:t>
      </w:r>
      <w:r w:rsidR="006E24AF" w:rsidRPr="006E24AF">
        <w:rPr>
          <w:rFonts w:ascii="Book Antiqua" w:hAnsi="Book Antiqua"/>
          <w:color w:val="000000" w:themeColor="text1"/>
          <w:vertAlign w:val="superscript"/>
        </w:rPr>
        <w:t>[15,17-19,26,28,35-37]</w:t>
      </w:r>
      <w:r w:rsidR="00CC1F55">
        <w:rPr>
          <w:rFonts w:ascii="Book Antiqua" w:hAnsi="Book Antiqua"/>
          <w:i/>
          <w:color w:val="000000" w:themeColor="text1"/>
        </w:rPr>
        <w:t xml:space="preserve"> </w:t>
      </w:r>
      <w:r w:rsidRPr="000A1986">
        <w:rPr>
          <w:rFonts w:ascii="Book Antiqua" w:hAnsi="Book Antiqua"/>
          <w:color w:val="000000" w:themeColor="text1"/>
        </w:rPr>
        <w:t>summarises the studies which have specifically investigated factors associated with poor growth in OA. One such factor is a child’s age. In retrospective and cross-sectional studies, growth in younger children has been described as significantly worse than older children</w:t>
      </w:r>
      <w:r w:rsidRPr="000A1986">
        <w:rPr>
          <w:rFonts w:ascii="Book Antiqua" w:hAnsi="Book Antiqua"/>
          <w:noProof/>
          <w:color w:val="000000" w:themeColor="text1"/>
          <w:vertAlign w:val="superscript"/>
        </w:rPr>
        <w:t>[15,17,26,34]</w:t>
      </w:r>
      <w:r w:rsidRPr="000A1986">
        <w:rPr>
          <w:rFonts w:ascii="Book Antiqua" w:hAnsi="Book Antiqua"/>
          <w:color w:val="000000" w:themeColor="text1"/>
        </w:rPr>
        <w:t>. Poorer growth in infancy and early childhood may be linked to a higher rate of hospitalisations, feeding difficulties, and complications, such as GORD and strictures</w:t>
      </w:r>
      <w:r w:rsidRPr="000A1986">
        <w:rPr>
          <w:rFonts w:ascii="Book Antiqua" w:hAnsi="Book Antiqua"/>
          <w:noProof/>
          <w:color w:val="000000" w:themeColor="text1"/>
          <w:vertAlign w:val="superscript"/>
        </w:rPr>
        <w:t>[17,38]</w:t>
      </w:r>
      <w:r w:rsidRPr="000A1986">
        <w:rPr>
          <w:rFonts w:ascii="Book Antiqua" w:hAnsi="Book Antiqua"/>
          <w:noProof/>
          <w:color w:val="000000" w:themeColor="text1"/>
        </w:rPr>
        <w:t>.</w:t>
      </w:r>
    </w:p>
    <w:p w14:paraId="1FCBDE54" w14:textId="11ABF002" w:rsidR="00621F2D" w:rsidRPr="000A1986" w:rsidRDefault="00621F2D" w:rsidP="00806EC3">
      <w:pPr>
        <w:widowControl w:val="0"/>
        <w:snapToGrid w:val="0"/>
        <w:spacing w:line="360" w:lineRule="auto"/>
        <w:ind w:firstLineChars="100" w:firstLine="240"/>
        <w:jc w:val="both"/>
        <w:rPr>
          <w:rFonts w:ascii="Book Antiqua" w:hAnsi="Book Antiqua"/>
          <w:color w:val="000000" w:themeColor="text1"/>
        </w:rPr>
      </w:pPr>
      <w:r w:rsidRPr="000A1986">
        <w:rPr>
          <w:rFonts w:ascii="Book Antiqua" w:hAnsi="Book Antiqua"/>
          <w:color w:val="000000" w:themeColor="text1"/>
        </w:rPr>
        <w:t>Longitudinal studies have suggested that growth impairment declines in prevalence with age</w:t>
      </w:r>
      <w:r w:rsidRPr="000A1986">
        <w:rPr>
          <w:rFonts w:ascii="Book Antiqua" w:hAnsi="Book Antiqua"/>
          <w:noProof/>
          <w:color w:val="000000" w:themeColor="text1"/>
          <w:vertAlign w:val="superscript"/>
        </w:rPr>
        <w:t>[27,32,34,38,39]</w:t>
      </w:r>
      <w:r w:rsidRPr="000A1986">
        <w:rPr>
          <w:rFonts w:ascii="Book Antiqua" w:hAnsi="Book Antiqua"/>
          <w:color w:val="000000" w:themeColor="text1"/>
        </w:rPr>
        <w:t>, and recent literature has indicated that this may resolve in a ‘catch-up’ growth phenomenon</w:t>
      </w:r>
      <w:r w:rsidRPr="000A1986">
        <w:rPr>
          <w:rFonts w:ascii="Book Antiqua" w:hAnsi="Book Antiqua"/>
          <w:noProof/>
          <w:color w:val="000000" w:themeColor="text1"/>
          <w:vertAlign w:val="superscript"/>
        </w:rPr>
        <w:t>[18,38]</w:t>
      </w:r>
      <w:r w:rsidRPr="000A1986">
        <w:rPr>
          <w:rFonts w:ascii="Book Antiqua" w:hAnsi="Book Antiqua"/>
          <w:noProof/>
          <w:color w:val="000000" w:themeColor="text1"/>
        </w:rPr>
        <w:t>.</w:t>
      </w:r>
      <w:r w:rsidRPr="000A1986">
        <w:rPr>
          <w:rFonts w:ascii="Book Antiqua" w:hAnsi="Book Antiqua"/>
          <w:color w:val="000000" w:themeColor="text1"/>
        </w:rPr>
        <w:t xml:space="preserve"> </w:t>
      </w:r>
      <w:r w:rsidRPr="000A1986">
        <w:rPr>
          <w:rFonts w:ascii="Book Antiqua" w:hAnsi="Book Antiqua"/>
          <w:noProof/>
          <w:color w:val="000000" w:themeColor="text1"/>
        </w:rPr>
        <w:t>Leibovitch</w:t>
      </w:r>
      <w:r w:rsidRPr="000A1986">
        <w:rPr>
          <w:rFonts w:ascii="Book Antiqua" w:hAnsi="Book Antiqua"/>
          <w:i/>
          <w:noProof/>
          <w:color w:val="000000" w:themeColor="text1"/>
        </w:rPr>
        <w:t xml:space="preserve"> et al</w:t>
      </w:r>
      <w:r w:rsidRPr="000A1986">
        <w:rPr>
          <w:rFonts w:ascii="Book Antiqua" w:hAnsi="Book Antiqua"/>
          <w:noProof/>
          <w:color w:val="000000" w:themeColor="text1"/>
          <w:vertAlign w:val="superscript"/>
        </w:rPr>
        <w:t>[38]</w:t>
      </w:r>
      <w:r w:rsidRPr="000A1986">
        <w:rPr>
          <w:rFonts w:ascii="Book Antiqua" w:hAnsi="Book Antiqua"/>
          <w:color w:val="000000" w:themeColor="text1"/>
        </w:rPr>
        <w:t xml:space="preserve"> reported weight and height  &lt;</w:t>
      </w:r>
      <w:r w:rsidR="00806EC3">
        <w:rPr>
          <w:rFonts w:ascii="Book Antiqua" w:hAnsi="Book Antiqua"/>
          <w:color w:val="000000" w:themeColor="text1"/>
        </w:rPr>
        <w:t xml:space="preserve"> </w:t>
      </w:r>
      <w:r w:rsidRPr="000A1986">
        <w:rPr>
          <w:rFonts w:ascii="Book Antiqua" w:hAnsi="Book Antiqua"/>
          <w:color w:val="000000" w:themeColor="text1"/>
        </w:rPr>
        <w:t>10</w:t>
      </w:r>
      <w:r w:rsidRPr="000A1986">
        <w:rPr>
          <w:rFonts w:ascii="Book Antiqua" w:hAnsi="Book Antiqua"/>
          <w:color w:val="000000" w:themeColor="text1"/>
          <w:vertAlign w:val="superscript"/>
        </w:rPr>
        <w:t>th</w:t>
      </w:r>
      <w:r w:rsidRPr="000A1986">
        <w:rPr>
          <w:rFonts w:ascii="Book Antiqua" w:hAnsi="Book Antiqua"/>
          <w:color w:val="000000" w:themeColor="text1"/>
        </w:rPr>
        <w:t xml:space="preserve"> percentile in 43.5% and 41.3% of patients aged 0-2 years, compared to just 10% in those aged 16-21 years, with catch-up occurring at around 8 years. These findings are supported by a large prospective cohort study which reported that </w:t>
      </w:r>
      <w:r w:rsidR="00B922D1" w:rsidRPr="000A1986">
        <w:rPr>
          <w:rFonts w:ascii="Book Antiqua" w:hAnsi="Book Antiqua"/>
          <w:color w:val="000000" w:themeColor="text1"/>
        </w:rPr>
        <w:t>SD</w:t>
      </w:r>
      <w:r w:rsidRPr="000A1986">
        <w:rPr>
          <w:rFonts w:ascii="Book Antiqua" w:hAnsi="Book Antiqua"/>
          <w:color w:val="000000" w:themeColor="text1"/>
        </w:rPr>
        <w:t xml:space="preserve"> scores for WFA and HFA were below the population norm at infancy, before improving and normalising by 8 and 12 years respectively</w:t>
      </w:r>
      <w:r w:rsidRPr="000A1986">
        <w:rPr>
          <w:rFonts w:ascii="Book Antiqua" w:hAnsi="Book Antiqua"/>
          <w:noProof/>
          <w:color w:val="000000" w:themeColor="text1"/>
          <w:vertAlign w:val="superscript"/>
        </w:rPr>
        <w:t>[18]</w:t>
      </w:r>
      <w:r w:rsidRPr="000A1986">
        <w:rPr>
          <w:rFonts w:ascii="Book Antiqua" w:hAnsi="Book Antiqua"/>
          <w:noProof/>
          <w:color w:val="000000" w:themeColor="text1"/>
        </w:rPr>
        <w:t>.</w:t>
      </w:r>
    </w:p>
    <w:p w14:paraId="53350929" w14:textId="77777777" w:rsidR="00621F2D" w:rsidRPr="000A1986" w:rsidRDefault="00621F2D" w:rsidP="00806EC3">
      <w:pPr>
        <w:widowControl w:val="0"/>
        <w:snapToGrid w:val="0"/>
        <w:spacing w:line="360" w:lineRule="auto"/>
        <w:ind w:firstLineChars="100" w:firstLine="240"/>
        <w:jc w:val="both"/>
        <w:rPr>
          <w:rFonts w:ascii="Book Antiqua" w:hAnsi="Book Antiqua"/>
          <w:color w:val="000000" w:themeColor="text1"/>
        </w:rPr>
      </w:pPr>
      <w:r w:rsidRPr="000A1986">
        <w:rPr>
          <w:rFonts w:ascii="Book Antiqua" w:hAnsi="Book Antiqua"/>
          <w:color w:val="000000" w:themeColor="text1"/>
        </w:rPr>
        <w:t xml:space="preserve">Conversely, </w:t>
      </w:r>
      <w:r w:rsidRPr="000A1986">
        <w:rPr>
          <w:rFonts w:ascii="Book Antiqua" w:hAnsi="Book Antiqua"/>
          <w:noProof/>
          <w:color w:val="000000" w:themeColor="text1"/>
        </w:rPr>
        <w:t>Presse</w:t>
      </w:r>
      <w:r w:rsidRPr="000A1986">
        <w:rPr>
          <w:rFonts w:ascii="Book Antiqua" w:hAnsi="Book Antiqua"/>
          <w:i/>
          <w:noProof/>
          <w:color w:val="000000" w:themeColor="text1"/>
        </w:rPr>
        <w:t xml:space="preserve"> et al</w:t>
      </w:r>
      <w:r w:rsidRPr="000A1986">
        <w:rPr>
          <w:rFonts w:ascii="Book Antiqua" w:hAnsi="Book Antiqua"/>
          <w:noProof/>
          <w:color w:val="000000" w:themeColor="text1"/>
          <w:vertAlign w:val="superscript"/>
        </w:rPr>
        <w:t>[40]</w:t>
      </w:r>
      <w:r w:rsidRPr="000A1986">
        <w:rPr>
          <w:rFonts w:ascii="Book Antiqua" w:hAnsi="Book Antiqua"/>
          <w:color w:val="000000" w:themeColor="text1"/>
        </w:rPr>
        <w:t xml:space="preserve"> and </w:t>
      </w:r>
      <w:r w:rsidRPr="000A1986">
        <w:rPr>
          <w:rFonts w:ascii="Book Antiqua" w:hAnsi="Book Antiqua"/>
          <w:noProof/>
          <w:color w:val="000000" w:themeColor="text1"/>
        </w:rPr>
        <w:t>Okuyama</w:t>
      </w:r>
      <w:r w:rsidRPr="000A1986">
        <w:rPr>
          <w:rFonts w:ascii="Book Antiqua" w:hAnsi="Book Antiqua"/>
          <w:i/>
          <w:noProof/>
          <w:color w:val="000000" w:themeColor="text1"/>
        </w:rPr>
        <w:t xml:space="preserve"> et al</w:t>
      </w:r>
      <w:r w:rsidRPr="000A1986">
        <w:rPr>
          <w:rFonts w:ascii="Book Antiqua" w:hAnsi="Book Antiqua"/>
          <w:noProof/>
          <w:color w:val="000000" w:themeColor="text1"/>
          <w:vertAlign w:val="superscript"/>
        </w:rPr>
        <w:t>[41]</w:t>
      </w:r>
      <w:r w:rsidRPr="000A1986">
        <w:rPr>
          <w:rFonts w:ascii="Book Antiqua" w:hAnsi="Book Antiqua"/>
          <w:color w:val="000000" w:themeColor="text1"/>
        </w:rPr>
        <w:t xml:space="preserve"> observed that their study population of adolescents and adults with OA were stunted and had a lower mean BMI than the reference population, proposing that normalisation of growth does not necessarily occur with increasing age. It is possible that these results reflect a selection bias, as symptomatic patients may have been more likely to be included due to referrals and ongoing follow-up. Future prospective longitudinal studies should seek to clarify the occurrence of catch-up growth. </w:t>
      </w:r>
    </w:p>
    <w:p w14:paraId="753D5E47" w14:textId="0C144B57" w:rsidR="00621F2D" w:rsidRPr="000A1986" w:rsidRDefault="00621F2D" w:rsidP="00806EC3">
      <w:pPr>
        <w:widowControl w:val="0"/>
        <w:snapToGrid w:val="0"/>
        <w:spacing w:line="360" w:lineRule="auto"/>
        <w:ind w:firstLineChars="100" w:firstLine="240"/>
        <w:jc w:val="both"/>
        <w:rPr>
          <w:rFonts w:ascii="Book Antiqua" w:hAnsi="Book Antiqua"/>
          <w:noProof/>
          <w:color w:val="000000" w:themeColor="text1"/>
        </w:rPr>
      </w:pPr>
      <w:r w:rsidRPr="000A1986">
        <w:rPr>
          <w:rFonts w:ascii="Book Antiqua" w:hAnsi="Book Antiqua"/>
          <w:color w:val="000000" w:themeColor="text1"/>
        </w:rPr>
        <w:t xml:space="preserve">Overall, it appears that poor growth is more common in the early years of life. Intervention is important in these crucial years of growth and </w:t>
      </w:r>
      <w:r w:rsidRPr="000A1986">
        <w:rPr>
          <w:rFonts w:ascii="Book Antiqua" w:hAnsi="Book Antiqua"/>
          <w:color w:val="000000" w:themeColor="text1"/>
        </w:rPr>
        <w:lastRenderedPageBreak/>
        <w:t>development, as malnutrition can lead to later cognitive impairment, poor schooling achievements and increased risk of chronic diseases</w:t>
      </w:r>
      <w:r w:rsidRPr="000A1986">
        <w:rPr>
          <w:rFonts w:ascii="Book Antiqua" w:hAnsi="Book Antiqua"/>
          <w:noProof/>
          <w:color w:val="000000" w:themeColor="text1"/>
          <w:vertAlign w:val="superscript"/>
        </w:rPr>
        <w:t>[42]</w:t>
      </w:r>
      <w:r w:rsidRPr="000A1986">
        <w:rPr>
          <w:rFonts w:ascii="Book Antiqua" w:hAnsi="Book Antiqua"/>
          <w:color w:val="000000" w:themeColor="text1"/>
        </w:rPr>
        <w:t xml:space="preserve">. Indeed, </w:t>
      </w:r>
      <w:r w:rsidRPr="000A1986">
        <w:rPr>
          <w:rFonts w:ascii="Book Antiqua" w:hAnsi="Book Antiqua"/>
          <w:noProof/>
          <w:color w:val="000000" w:themeColor="text1"/>
        </w:rPr>
        <w:t>a recent study demonstrated that at 12 mo of age, acutely malnourished children with OA (weight &lt;</w:t>
      </w:r>
      <w:r w:rsidR="00F62D26">
        <w:rPr>
          <w:rFonts w:ascii="Book Antiqua" w:hAnsi="Book Antiqua"/>
          <w:noProof/>
          <w:color w:val="000000" w:themeColor="text1"/>
        </w:rPr>
        <w:t xml:space="preserve"> </w:t>
      </w:r>
      <w:r w:rsidRPr="000A1986">
        <w:rPr>
          <w:rFonts w:ascii="Book Antiqua" w:hAnsi="Book Antiqua"/>
          <w:noProof/>
          <w:color w:val="000000" w:themeColor="text1"/>
        </w:rPr>
        <w:t>5</w:t>
      </w:r>
      <w:r w:rsidRPr="000A1986">
        <w:rPr>
          <w:rFonts w:ascii="Book Antiqua" w:hAnsi="Book Antiqua"/>
          <w:noProof/>
          <w:color w:val="000000" w:themeColor="text1"/>
          <w:vertAlign w:val="superscript"/>
        </w:rPr>
        <w:t>th</w:t>
      </w:r>
      <w:r w:rsidRPr="000A1986">
        <w:rPr>
          <w:rFonts w:ascii="Book Antiqua" w:hAnsi="Book Antiqua"/>
          <w:noProof/>
          <w:color w:val="000000" w:themeColor="text1"/>
        </w:rPr>
        <w:t xml:space="preserve"> percentile) had poorer cognitive development than those who were well-nourished</w:t>
      </w:r>
      <w:r w:rsidRPr="000A1986">
        <w:rPr>
          <w:rFonts w:ascii="Book Antiqua" w:hAnsi="Book Antiqua"/>
          <w:noProof/>
          <w:color w:val="000000" w:themeColor="text1"/>
          <w:vertAlign w:val="superscript"/>
        </w:rPr>
        <w:t>[33]</w:t>
      </w:r>
      <w:r w:rsidRPr="000A1986">
        <w:rPr>
          <w:rFonts w:ascii="Book Antiqua" w:hAnsi="Book Antiqua"/>
          <w:noProof/>
          <w:color w:val="000000" w:themeColor="text1"/>
        </w:rPr>
        <w:t xml:space="preserve">, which reinforces the need for early intervention. </w:t>
      </w:r>
    </w:p>
    <w:p w14:paraId="4E56BF5B" w14:textId="77777777" w:rsidR="00621F2D" w:rsidRPr="000A1986" w:rsidRDefault="00621F2D" w:rsidP="000A1986">
      <w:pPr>
        <w:pStyle w:val="2"/>
        <w:widowControl w:val="0"/>
        <w:snapToGrid w:val="0"/>
        <w:spacing w:before="0" w:line="360" w:lineRule="auto"/>
        <w:jc w:val="both"/>
        <w:rPr>
          <w:rFonts w:ascii="Book Antiqua" w:hAnsi="Book Antiqua"/>
          <w:b/>
          <w:color w:val="000000" w:themeColor="text1"/>
          <w:sz w:val="24"/>
          <w:szCs w:val="24"/>
        </w:rPr>
      </w:pPr>
    </w:p>
    <w:p w14:paraId="70F7DFBF" w14:textId="481C4124" w:rsidR="00621F2D" w:rsidRPr="000A1986" w:rsidRDefault="00621F2D" w:rsidP="000A1986">
      <w:pPr>
        <w:widowControl w:val="0"/>
        <w:snapToGrid w:val="0"/>
        <w:spacing w:line="360" w:lineRule="auto"/>
        <w:jc w:val="both"/>
        <w:rPr>
          <w:rFonts w:ascii="Book Antiqua" w:hAnsi="Book Antiqua"/>
          <w:b/>
          <w:i/>
          <w:color w:val="000000" w:themeColor="text1"/>
        </w:rPr>
      </w:pPr>
      <w:r w:rsidRPr="000A1986">
        <w:rPr>
          <w:rFonts w:ascii="Book Antiqua" w:hAnsi="Book Antiqua"/>
          <w:b/>
          <w:i/>
          <w:color w:val="000000" w:themeColor="text1"/>
        </w:rPr>
        <w:t xml:space="preserve">Neonatal </w:t>
      </w:r>
      <w:r w:rsidR="00806EC3">
        <w:rPr>
          <w:rFonts w:ascii="Book Antiqua" w:hAnsi="Book Antiqua"/>
          <w:b/>
          <w:i/>
          <w:color w:val="000000" w:themeColor="text1"/>
        </w:rPr>
        <w:t>f</w:t>
      </w:r>
      <w:r w:rsidRPr="000A1986">
        <w:rPr>
          <w:rFonts w:ascii="Book Antiqua" w:hAnsi="Book Antiqua"/>
          <w:b/>
          <w:i/>
          <w:color w:val="000000" w:themeColor="text1"/>
        </w:rPr>
        <w:t>actors</w:t>
      </w:r>
    </w:p>
    <w:p w14:paraId="704F8C7C" w14:textId="65816C22" w:rsidR="00621F2D" w:rsidRPr="000A1986" w:rsidRDefault="00621F2D" w:rsidP="000A1986">
      <w:pPr>
        <w:widowControl w:val="0"/>
        <w:snapToGrid w:val="0"/>
        <w:spacing w:line="360" w:lineRule="auto"/>
        <w:jc w:val="both"/>
        <w:rPr>
          <w:rFonts w:ascii="Book Antiqua" w:hAnsi="Book Antiqua"/>
          <w:color w:val="000000" w:themeColor="text1"/>
        </w:rPr>
      </w:pPr>
      <w:r w:rsidRPr="000A1986">
        <w:rPr>
          <w:rFonts w:ascii="Book Antiqua" w:hAnsi="Book Antiqua"/>
          <w:color w:val="000000" w:themeColor="text1"/>
        </w:rPr>
        <w:t>Low birthweight in children with OA was significantly associated with future poor growth in two large studies</w:t>
      </w:r>
      <w:r w:rsidRPr="000A1986">
        <w:rPr>
          <w:rFonts w:ascii="Book Antiqua" w:hAnsi="Book Antiqua"/>
          <w:noProof/>
          <w:color w:val="000000" w:themeColor="text1"/>
          <w:vertAlign w:val="superscript"/>
        </w:rPr>
        <w:t>[6,18]</w:t>
      </w:r>
      <w:r w:rsidRPr="000A1986">
        <w:rPr>
          <w:rFonts w:ascii="Book Antiqua" w:hAnsi="Book Antiqua"/>
          <w:color w:val="000000" w:themeColor="text1"/>
        </w:rPr>
        <w:t xml:space="preserve">. In a study investigating the neurodevelopmental outcomes of infants with OA, the associated syndrome VACTERL (vertebral anomalies, anal atresia, cardiac anomalies, </w:t>
      </w:r>
      <w:proofErr w:type="spellStart"/>
      <w:r w:rsidRPr="000A1986">
        <w:rPr>
          <w:rFonts w:ascii="Book Antiqua" w:hAnsi="Book Antiqua"/>
          <w:color w:val="000000" w:themeColor="text1"/>
        </w:rPr>
        <w:t>tracheo</w:t>
      </w:r>
      <w:proofErr w:type="spellEnd"/>
      <w:r w:rsidRPr="000A1986">
        <w:rPr>
          <w:rFonts w:ascii="Book Antiqua" w:hAnsi="Book Antiqua"/>
          <w:color w:val="000000" w:themeColor="text1"/>
        </w:rPr>
        <w:t>-oesophageal fistula, renal anomalies and limb defects) was present in 52.9%. Of these children, 45% had weight &lt;</w:t>
      </w:r>
      <w:r w:rsidR="00F62D26">
        <w:rPr>
          <w:rFonts w:ascii="Book Antiqua" w:hAnsi="Book Antiqua"/>
          <w:color w:val="000000" w:themeColor="text1"/>
        </w:rPr>
        <w:t xml:space="preserve"> </w:t>
      </w:r>
      <w:r w:rsidRPr="000A1986">
        <w:rPr>
          <w:rFonts w:ascii="Book Antiqua" w:hAnsi="Book Antiqua"/>
          <w:color w:val="000000" w:themeColor="text1"/>
        </w:rPr>
        <w:t>10</w:t>
      </w:r>
      <w:r w:rsidRPr="000A1986">
        <w:rPr>
          <w:rFonts w:ascii="Book Antiqua" w:hAnsi="Book Antiqua"/>
          <w:color w:val="000000" w:themeColor="text1"/>
          <w:vertAlign w:val="superscript"/>
        </w:rPr>
        <w:t>th</w:t>
      </w:r>
      <w:r w:rsidRPr="000A1986">
        <w:rPr>
          <w:rFonts w:ascii="Book Antiqua" w:hAnsi="Book Antiqua"/>
          <w:color w:val="000000" w:themeColor="text1"/>
        </w:rPr>
        <w:t xml:space="preserve"> centile compared to 13% without VACTERL (</w:t>
      </w:r>
      <w:r w:rsidRPr="00F62D26">
        <w:rPr>
          <w:rFonts w:ascii="Book Antiqua" w:hAnsi="Book Antiqua"/>
          <w:i/>
          <w:iCs/>
          <w:caps/>
          <w:color w:val="000000" w:themeColor="text1"/>
        </w:rPr>
        <w:t>p</w:t>
      </w:r>
      <w:r w:rsidR="00F62D26">
        <w:rPr>
          <w:rFonts w:ascii="Book Antiqua" w:hAnsi="Book Antiqua"/>
          <w:color w:val="000000" w:themeColor="text1"/>
        </w:rPr>
        <w:t xml:space="preserve"> </w:t>
      </w:r>
      <w:r w:rsidRPr="000A1986">
        <w:rPr>
          <w:rFonts w:ascii="Book Antiqua" w:hAnsi="Book Antiqua"/>
          <w:color w:val="000000" w:themeColor="text1"/>
        </w:rPr>
        <w:t>&lt;</w:t>
      </w:r>
      <w:r w:rsidR="00F62D26">
        <w:rPr>
          <w:rFonts w:ascii="Book Antiqua" w:hAnsi="Book Antiqua"/>
          <w:color w:val="000000" w:themeColor="text1"/>
        </w:rPr>
        <w:t xml:space="preserve"> </w:t>
      </w:r>
      <w:r w:rsidRPr="000A1986">
        <w:rPr>
          <w:rFonts w:ascii="Book Antiqua" w:hAnsi="Book Antiqua"/>
          <w:color w:val="000000" w:themeColor="text1"/>
        </w:rPr>
        <w:t>0.001)</w:t>
      </w:r>
      <w:r w:rsidRPr="000A1986">
        <w:rPr>
          <w:rFonts w:ascii="Book Antiqua" w:hAnsi="Book Antiqua"/>
          <w:noProof/>
          <w:color w:val="000000" w:themeColor="text1"/>
          <w:vertAlign w:val="superscript"/>
        </w:rPr>
        <w:t>[37]</w:t>
      </w:r>
      <w:r w:rsidRPr="000A1986">
        <w:rPr>
          <w:rFonts w:ascii="Book Antiqua" w:hAnsi="Book Antiqua"/>
          <w:color w:val="000000" w:themeColor="text1"/>
        </w:rPr>
        <w:t>. While not tested for statistical significance, it has been noted that a higher proportion of long-gap atresia patients had weight &lt;</w:t>
      </w:r>
      <w:r w:rsidR="00920E03">
        <w:rPr>
          <w:rFonts w:ascii="Book Antiqua" w:hAnsi="Book Antiqua"/>
          <w:color w:val="000000" w:themeColor="text1"/>
        </w:rPr>
        <w:t xml:space="preserve"> </w:t>
      </w:r>
      <w:r w:rsidRPr="000A1986">
        <w:rPr>
          <w:rFonts w:ascii="Book Antiqua" w:hAnsi="Book Antiqua"/>
          <w:color w:val="000000" w:themeColor="text1"/>
        </w:rPr>
        <w:t>3</w:t>
      </w:r>
      <w:r w:rsidRPr="000A1986">
        <w:rPr>
          <w:rFonts w:ascii="Book Antiqua" w:hAnsi="Book Antiqua"/>
          <w:color w:val="000000" w:themeColor="text1"/>
          <w:vertAlign w:val="superscript"/>
        </w:rPr>
        <w:t>rd</w:t>
      </w:r>
      <w:r w:rsidRPr="000A1986">
        <w:rPr>
          <w:rFonts w:ascii="Book Antiqua" w:hAnsi="Book Antiqua"/>
          <w:color w:val="000000" w:themeColor="text1"/>
        </w:rPr>
        <w:t xml:space="preserve"> percentile compared to patients without a long gap</w:t>
      </w:r>
      <w:r w:rsidRPr="000A1986">
        <w:rPr>
          <w:rFonts w:ascii="Book Antiqua" w:hAnsi="Book Antiqua"/>
          <w:noProof/>
          <w:color w:val="000000" w:themeColor="text1"/>
          <w:vertAlign w:val="superscript"/>
        </w:rPr>
        <w:t>[9]</w:t>
      </w:r>
      <w:r w:rsidRPr="000A1986">
        <w:rPr>
          <w:rFonts w:ascii="Book Antiqua" w:hAnsi="Book Antiqua"/>
          <w:noProof/>
          <w:color w:val="000000" w:themeColor="text1"/>
        </w:rPr>
        <w:t>.</w:t>
      </w:r>
      <w:r w:rsidRPr="000A1986">
        <w:rPr>
          <w:rFonts w:ascii="Book Antiqua" w:hAnsi="Book Antiqua"/>
          <w:color w:val="000000" w:themeColor="text1"/>
        </w:rPr>
        <w:t xml:space="preserve"> Low birthweight, VACTERL and long-gap atresia are predictors of a complicated clinical course</w:t>
      </w:r>
      <w:r w:rsidRPr="000A1986">
        <w:rPr>
          <w:rFonts w:ascii="Book Antiqua" w:hAnsi="Book Antiqua"/>
          <w:noProof/>
          <w:color w:val="000000" w:themeColor="text1"/>
          <w:vertAlign w:val="superscript"/>
        </w:rPr>
        <w:t>[22,43]</w:t>
      </w:r>
      <w:r w:rsidRPr="000A1986">
        <w:rPr>
          <w:rFonts w:ascii="Book Antiqua" w:hAnsi="Book Antiqua"/>
          <w:color w:val="000000" w:themeColor="text1"/>
        </w:rPr>
        <w:t>, which may contribute to growth impairment. However, the relationship between these factors and growth is uncertain, as contradictory results have been obtained. This is likely related to the difference in each study’s definition of growth impairment</w:t>
      </w:r>
      <w:r w:rsidRPr="000A1986">
        <w:rPr>
          <w:rFonts w:ascii="Book Antiqua" w:hAnsi="Book Antiqua"/>
          <w:noProof/>
          <w:color w:val="000000" w:themeColor="text1"/>
          <w:vertAlign w:val="superscript"/>
        </w:rPr>
        <w:t>[17,19,26,36]</w:t>
      </w:r>
      <w:r w:rsidRPr="000A1986">
        <w:rPr>
          <w:rFonts w:ascii="Book Antiqua" w:hAnsi="Book Antiqua"/>
          <w:noProof/>
          <w:color w:val="000000" w:themeColor="text1"/>
        </w:rPr>
        <w:t>.</w:t>
      </w:r>
      <w:r w:rsidRPr="000A1986">
        <w:rPr>
          <w:rFonts w:ascii="Book Antiqua" w:hAnsi="Book Antiqua"/>
          <w:color w:val="000000" w:themeColor="text1"/>
        </w:rPr>
        <w:t xml:space="preserve"> While further studies using consistent parameters are required to clarify the contribution of these factors to poor growth, it would be worthwhile to longitudinally monitor the growth outcomes of these more complex children. </w:t>
      </w:r>
    </w:p>
    <w:p w14:paraId="36CD52AE" w14:textId="77777777" w:rsidR="00621F2D" w:rsidRPr="000A1986" w:rsidRDefault="00621F2D" w:rsidP="000A1986">
      <w:pPr>
        <w:widowControl w:val="0"/>
        <w:snapToGrid w:val="0"/>
        <w:spacing w:line="360" w:lineRule="auto"/>
        <w:jc w:val="both"/>
        <w:rPr>
          <w:rFonts w:ascii="Book Antiqua" w:hAnsi="Book Antiqua"/>
          <w:color w:val="000000" w:themeColor="text1"/>
        </w:rPr>
      </w:pPr>
    </w:p>
    <w:p w14:paraId="7DE9AAC2" w14:textId="2083C8C9" w:rsidR="00621F2D" w:rsidRPr="000A1986" w:rsidRDefault="00621F2D" w:rsidP="000A1986">
      <w:pPr>
        <w:widowControl w:val="0"/>
        <w:snapToGrid w:val="0"/>
        <w:spacing w:line="360" w:lineRule="auto"/>
        <w:jc w:val="both"/>
        <w:rPr>
          <w:rFonts w:ascii="Book Antiqua" w:hAnsi="Book Antiqua"/>
          <w:b/>
          <w:i/>
          <w:color w:val="000000" w:themeColor="text1"/>
        </w:rPr>
      </w:pPr>
      <w:r w:rsidRPr="000A1986">
        <w:rPr>
          <w:rFonts w:ascii="Book Antiqua" w:hAnsi="Book Antiqua"/>
          <w:b/>
          <w:i/>
          <w:color w:val="000000" w:themeColor="text1"/>
        </w:rPr>
        <w:t xml:space="preserve">Surgical </w:t>
      </w:r>
      <w:r w:rsidR="00806EC3">
        <w:rPr>
          <w:rFonts w:ascii="Book Antiqua" w:hAnsi="Book Antiqua"/>
          <w:b/>
          <w:i/>
          <w:color w:val="000000" w:themeColor="text1"/>
        </w:rPr>
        <w:t>f</w:t>
      </w:r>
      <w:r w:rsidRPr="000A1986">
        <w:rPr>
          <w:rFonts w:ascii="Book Antiqua" w:hAnsi="Book Antiqua"/>
          <w:b/>
          <w:i/>
          <w:color w:val="000000" w:themeColor="text1"/>
        </w:rPr>
        <w:t>actors</w:t>
      </w:r>
    </w:p>
    <w:p w14:paraId="0848D49C" w14:textId="06322CDB" w:rsidR="00621F2D" w:rsidRPr="000A1986" w:rsidRDefault="00621F2D" w:rsidP="000A1986">
      <w:pPr>
        <w:widowControl w:val="0"/>
        <w:snapToGrid w:val="0"/>
        <w:spacing w:line="360" w:lineRule="auto"/>
        <w:jc w:val="both"/>
        <w:rPr>
          <w:rFonts w:ascii="Book Antiqua" w:hAnsi="Book Antiqua"/>
          <w:color w:val="000000" w:themeColor="text1"/>
        </w:rPr>
      </w:pPr>
      <w:r w:rsidRPr="000A1986">
        <w:rPr>
          <w:rFonts w:ascii="Book Antiqua" w:hAnsi="Book Antiqua"/>
          <w:color w:val="000000" w:themeColor="text1"/>
        </w:rPr>
        <w:t xml:space="preserve">Repair of long-gap OA can be achieved through delayed primary anastomosis or oesophageal replacement, often involving formation of a gastrostomy and/or cervical oesophagostomy. To our knowledge, </w:t>
      </w:r>
      <w:r w:rsidR="00FD19B8" w:rsidRPr="000A1986">
        <w:rPr>
          <w:rFonts w:ascii="Book Antiqua" w:hAnsi="Book Antiqua"/>
          <w:color w:val="000000" w:themeColor="text1"/>
        </w:rPr>
        <w:t xml:space="preserve">the study by </w:t>
      </w:r>
      <w:r w:rsidRPr="000A1986">
        <w:rPr>
          <w:rFonts w:ascii="Book Antiqua" w:hAnsi="Book Antiqua"/>
          <w:noProof/>
          <w:color w:val="000000" w:themeColor="text1"/>
        </w:rPr>
        <w:t>Puntis</w:t>
      </w:r>
      <w:r w:rsidRPr="000A1986">
        <w:rPr>
          <w:rFonts w:ascii="Book Antiqua" w:hAnsi="Book Antiqua"/>
          <w:i/>
          <w:noProof/>
          <w:color w:val="000000" w:themeColor="text1"/>
        </w:rPr>
        <w:t xml:space="preserve"> et al</w:t>
      </w:r>
      <w:r w:rsidRPr="000A1986">
        <w:rPr>
          <w:rFonts w:ascii="Book Antiqua" w:hAnsi="Book Antiqua"/>
          <w:noProof/>
          <w:color w:val="000000" w:themeColor="text1"/>
          <w:vertAlign w:val="superscript"/>
        </w:rPr>
        <w:t>[28]</w:t>
      </w:r>
      <w:r w:rsidRPr="000A1986">
        <w:rPr>
          <w:rFonts w:ascii="Book Antiqua" w:hAnsi="Book Antiqua"/>
          <w:color w:val="000000" w:themeColor="text1"/>
        </w:rPr>
        <w:t xml:space="preserve"> was the </w:t>
      </w:r>
      <w:r w:rsidR="00FD19B8" w:rsidRPr="000A1986">
        <w:rPr>
          <w:rFonts w:ascii="Book Antiqua" w:hAnsi="Book Antiqua"/>
          <w:color w:val="000000" w:themeColor="text1"/>
        </w:rPr>
        <w:t>only one</w:t>
      </w:r>
      <w:r w:rsidRPr="000A1986">
        <w:rPr>
          <w:rFonts w:ascii="Book Antiqua" w:hAnsi="Book Antiqua"/>
          <w:color w:val="000000" w:themeColor="text1"/>
        </w:rPr>
        <w:t xml:space="preserve"> to compare the growth outcomes of children who </w:t>
      </w:r>
      <w:r w:rsidRPr="000A1986">
        <w:rPr>
          <w:rFonts w:ascii="Book Antiqua" w:hAnsi="Book Antiqua"/>
          <w:color w:val="000000" w:themeColor="text1"/>
        </w:rPr>
        <w:lastRenderedPageBreak/>
        <w:t>underwent primary anastomosis with those who had an oesophagostomy. The oesophagostomy group were more likely to be both stunted and wasted, a likely result of prolonged hospitalisation and complications associated with long-gap OA. It would be useful to re-examine these findings in light of new surgical developments in long-gap repair over the last three decades</w:t>
      </w:r>
      <w:r w:rsidRPr="000A1986">
        <w:rPr>
          <w:rFonts w:ascii="Book Antiqua" w:hAnsi="Book Antiqua"/>
          <w:noProof/>
          <w:color w:val="000000" w:themeColor="text1"/>
          <w:vertAlign w:val="superscript"/>
        </w:rPr>
        <w:t>[44]</w:t>
      </w:r>
      <w:r w:rsidRPr="000A1986">
        <w:rPr>
          <w:rFonts w:ascii="Book Antiqua" w:hAnsi="Book Antiqua"/>
          <w:color w:val="000000" w:themeColor="text1"/>
        </w:rPr>
        <w:t xml:space="preserve">, such as the oesophageal growth augmentation technique of </w:t>
      </w:r>
      <w:proofErr w:type="spellStart"/>
      <w:r w:rsidRPr="000A1986">
        <w:rPr>
          <w:rFonts w:ascii="Book Antiqua" w:hAnsi="Book Antiqua"/>
          <w:color w:val="000000" w:themeColor="text1"/>
        </w:rPr>
        <w:t>Foker</w:t>
      </w:r>
      <w:proofErr w:type="spellEnd"/>
      <w:r w:rsidRPr="000A1986">
        <w:rPr>
          <w:rFonts w:ascii="Book Antiqua" w:hAnsi="Book Antiqua"/>
          <w:noProof/>
          <w:color w:val="000000" w:themeColor="text1"/>
          <w:vertAlign w:val="superscript"/>
        </w:rPr>
        <w:t>[45]</w:t>
      </w:r>
      <w:r w:rsidRPr="000A1986">
        <w:rPr>
          <w:rFonts w:ascii="Book Antiqua" w:hAnsi="Book Antiqua"/>
          <w:noProof/>
          <w:color w:val="000000" w:themeColor="text1"/>
        </w:rPr>
        <w:t>.</w:t>
      </w:r>
      <w:r w:rsidRPr="000A1986">
        <w:rPr>
          <w:rFonts w:ascii="Book Antiqua" w:hAnsi="Book Antiqua"/>
          <w:color w:val="000000" w:themeColor="text1"/>
        </w:rPr>
        <w:t xml:space="preserve"> The repair approach has also been associated with growth. </w:t>
      </w:r>
      <w:r w:rsidRPr="000A1986">
        <w:rPr>
          <w:rFonts w:ascii="Book Antiqua" w:hAnsi="Book Antiqua"/>
          <w:noProof/>
          <w:color w:val="000000" w:themeColor="text1"/>
        </w:rPr>
        <w:t>Spoel</w:t>
      </w:r>
      <w:r w:rsidRPr="000A1986">
        <w:rPr>
          <w:rFonts w:ascii="Book Antiqua" w:hAnsi="Book Antiqua"/>
          <w:i/>
          <w:noProof/>
          <w:color w:val="000000" w:themeColor="text1"/>
        </w:rPr>
        <w:t xml:space="preserve"> et al</w:t>
      </w:r>
      <w:r w:rsidRPr="000A1986">
        <w:rPr>
          <w:rFonts w:ascii="Book Antiqua" w:hAnsi="Book Antiqua"/>
          <w:noProof/>
          <w:color w:val="000000" w:themeColor="text1"/>
          <w:vertAlign w:val="superscript"/>
        </w:rPr>
        <w:t>[35]</w:t>
      </w:r>
      <w:r w:rsidRPr="000A1986">
        <w:rPr>
          <w:rFonts w:ascii="Book Antiqua" w:hAnsi="Book Antiqua"/>
          <w:color w:val="000000" w:themeColor="text1"/>
        </w:rPr>
        <w:t xml:space="preserve"> evaluated the growth and respiratory morbidity of children with OA at 6, 12 and 24 mo. Interestingly, HFA </w:t>
      </w:r>
      <w:r w:rsidR="00B922D1" w:rsidRPr="000A1986">
        <w:rPr>
          <w:rFonts w:ascii="Book Antiqua" w:hAnsi="Book Antiqua"/>
          <w:color w:val="000000" w:themeColor="text1"/>
        </w:rPr>
        <w:t>SD</w:t>
      </w:r>
      <w:r w:rsidRPr="000A1986">
        <w:rPr>
          <w:rFonts w:ascii="Book Antiqua" w:hAnsi="Book Antiqua"/>
          <w:color w:val="000000" w:themeColor="text1"/>
        </w:rPr>
        <w:t xml:space="preserve"> scores were significantly lower in patients with thoracoscopic repair, while WFH </w:t>
      </w:r>
      <w:r w:rsidR="00B922D1" w:rsidRPr="000A1986">
        <w:rPr>
          <w:rFonts w:ascii="Book Antiqua" w:hAnsi="Book Antiqua"/>
          <w:color w:val="000000" w:themeColor="text1"/>
        </w:rPr>
        <w:t>SD</w:t>
      </w:r>
      <w:r w:rsidRPr="000A1986">
        <w:rPr>
          <w:rFonts w:ascii="Book Antiqua" w:hAnsi="Book Antiqua"/>
          <w:color w:val="000000" w:themeColor="text1"/>
        </w:rPr>
        <w:t xml:space="preserve"> scores were significantly lower in patients with thoracotomy repair at all timepoints. There were no other differences between the groups in terms of perinatal characteristics or lung function. These results seem to reflect the lack of consensus in the literature regarding the optimal repair approach</w:t>
      </w:r>
      <w:r w:rsidRPr="000A1986">
        <w:rPr>
          <w:rFonts w:ascii="Book Antiqua" w:hAnsi="Book Antiqua"/>
          <w:noProof/>
          <w:color w:val="000000" w:themeColor="text1"/>
          <w:vertAlign w:val="superscript"/>
        </w:rPr>
        <w:t>[46]</w:t>
      </w:r>
      <w:r w:rsidRPr="000A1986">
        <w:rPr>
          <w:rFonts w:ascii="Book Antiqua" w:hAnsi="Book Antiqua"/>
          <w:color w:val="000000" w:themeColor="text1"/>
        </w:rPr>
        <w:t>. The small sample size (</w:t>
      </w:r>
      <w:r w:rsidRPr="00920E03">
        <w:rPr>
          <w:rFonts w:ascii="Book Antiqua" w:hAnsi="Book Antiqua"/>
          <w:i/>
          <w:iCs/>
          <w:color w:val="000000" w:themeColor="text1"/>
        </w:rPr>
        <w:t>n</w:t>
      </w:r>
      <w:r w:rsidR="00920E03">
        <w:rPr>
          <w:rFonts w:ascii="Book Antiqua" w:hAnsi="Book Antiqua"/>
          <w:color w:val="000000" w:themeColor="text1"/>
        </w:rPr>
        <w:t xml:space="preserve"> </w:t>
      </w:r>
      <w:r w:rsidRPr="000A1986">
        <w:rPr>
          <w:rFonts w:ascii="Book Antiqua" w:hAnsi="Book Antiqua"/>
          <w:color w:val="000000" w:themeColor="text1"/>
        </w:rPr>
        <w:t>=</w:t>
      </w:r>
      <w:r w:rsidR="00920E03">
        <w:rPr>
          <w:rFonts w:ascii="Book Antiqua" w:hAnsi="Book Antiqua"/>
          <w:color w:val="000000" w:themeColor="text1"/>
        </w:rPr>
        <w:t xml:space="preserve"> </w:t>
      </w:r>
      <w:r w:rsidRPr="000A1986">
        <w:rPr>
          <w:rFonts w:ascii="Book Antiqua" w:hAnsi="Book Antiqua"/>
          <w:color w:val="000000" w:themeColor="text1"/>
        </w:rPr>
        <w:t>14-21 depending on time point) further limits the statistical power of these findings, necessitating larger multi-centre studies to establish the short and long term growth outcomes of these surgical options.</w:t>
      </w:r>
    </w:p>
    <w:p w14:paraId="6D110929" w14:textId="77777777" w:rsidR="00621F2D" w:rsidRPr="000A1986" w:rsidRDefault="00621F2D" w:rsidP="000A1986">
      <w:pPr>
        <w:widowControl w:val="0"/>
        <w:snapToGrid w:val="0"/>
        <w:spacing w:line="360" w:lineRule="auto"/>
        <w:jc w:val="both"/>
        <w:rPr>
          <w:rFonts w:ascii="Book Antiqua" w:hAnsi="Book Antiqua"/>
          <w:b/>
          <w:smallCaps/>
          <w:color w:val="000000" w:themeColor="text1"/>
        </w:rPr>
      </w:pPr>
    </w:p>
    <w:p w14:paraId="41995558" w14:textId="77777777" w:rsidR="00621F2D" w:rsidRPr="000A1986" w:rsidRDefault="00621F2D" w:rsidP="000A1986">
      <w:pPr>
        <w:widowControl w:val="0"/>
        <w:snapToGrid w:val="0"/>
        <w:spacing w:line="360" w:lineRule="auto"/>
        <w:jc w:val="both"/>
        <w:rPr>
          <w:rFonts w:ascii="Book Antiqua" w:hAnsi="Book Antiqua"/>
          <w:b/>
          <w:i/>
          <w:color w:val="000000" w:themeColor="text1"/>
        </w:rPr>
      </w:pPr>
      <w:r w:rsidRPr="000A1986">
        <w:rPr>
          <w:rFonts w:ascii="Book Antiqua" w:hAnsi="Book Antiqua"/>
          <w:b/>
          <w:i/>
          <w:color w:val="000000" w:themeColor="text1"/>
        </w:rPr>
        <w:t>GORD and fundoplication</w:t>
      </w:r>
    </w:p>
    <w:p w14:paraId="326BD6BA" w14:textId="4A1A8116" w:rsidR="00621F2D" w:rsidRPr="000A1986" w:rsidRDefault="00621F2D" w:rsidP="000A1986">
      <w:pPr>
        <w:widowControl w:val="0"/>
        <w:snapToGrid w:val="0"/>
        <w:spacing w:line="360" w:lineRule="auto"/>
        <w:jc w:val="both"/>
        <w:rPr>
          <w:rFonts w:ascii="Book Antiqua" w:hAnsi="Book Antiqua"/>
          <w:color w:val="000000" w:themeColor="text1"/>
        </w:rPr>
      </w:pPr>
      <w:r w:rsidRPr="000A1986">
        <w:rPr>
          <w:rFonts w:ascii="Book Antiqua" w:hAnsi="Book Antiqua"/>
          <w:color w:val="000000" w:themeColor="text1"/>
        </w:rPr>
        <w:t>GORD is a common complication of OA repair, caused by oesophageal dysmotility, oesophageal shortening at the anastomosis</w:t>
      </w:r>
      <w:r w:rsidR="00C81650" w:rsidRPr="000A1986">
        <w:rPr>
          <w:rFonts w:ascii="Book Antiqua" w:hAnsi="Book Antiqua"/>
          <w:color w:val="000000" w:themeColor="text1"/>
        </w:rPr>
        <w:t>,</w:t>
      </w:r>
      <w:r w:rsidRPr="000A1986">
        <w:rPr>
          <w:rFonts w:ascii="Book Antiqua" w:hAnsi="Book Antiqua"/>
          <w:color w:val="000000" w:themeColor="text1"/>
        </w:rPr>
        <w:t xml:space="preserve"> and hiatal hernia, which causes an upward displacement of the gastroesophageal junction</w:t>
      </w:r>
      <w:r w:rsidRPr="000A1986">
        <w:rPr>
          <w:rFonts w:ascii="Book Antiqua" w:hAnsi="Book Antiqua"/>
          <w:noProof/>
          <w:color w:val="000000" w:themeColor="text1"/>
          <w:vertAlign w:val="superscript"/>
        </w:rPr>
        <w:t>[2,47]</w:t>
      </w:r>
      <w:r w:rsidRPr="000A1986">
        <w:rPr>
          <w:rFonts w:ascii="Book Antiqua" w:hAnsi="Book Antiqua"/>
          <w:color w:val="000000" w:themeColor="text1"/>
        </w:rPr>
        <w:t>. A recent meta-analysis found a pooled prevalence of 40.2%</w:t>
      </w:r>
      <w:r w:rsidRPr="000A1986">
        <w:rPr>
          <w:rFonts w:ascii="Book Antiqua" w:hAnsi="Book Antiqua"/>
          <w:noProof/>
          <w:color w:val="000000" w:themeColor="text1"/>
          <w:vertAlign w:val="superscript"/>
        </w:rPr>
        <w:t>[10]</w:t>
      </w:r>
      <w:r w:rsidRPr="000A1986">
        <w:rPr>
          <w:rFonts w:ascii="Book Antiqua" w:hAnsi="Book Antiqua"/>
          <w:noProof/>
          <w:color w:val="000000" w:themeColor="text1"/>
        </w:rPr>
        <w:t>.</w:t>
      </w:r>
      <w:r w:rsidRPr="000A1986">
        <w:rPr>
          <w:rFonts w:ascii="Book Antiqua" w:hAnsi="Book Antiqua"/>
          <w:color w:val="000000" w:themeColor="text1"/>
        </w:rPr>
        <w:t xml:space="preserve"> </w:t>
      </w:r>
    </w:p>
    <w:p w14:paraId="62A4E1B4" w14:textId="75D70168" w:rsidR="00621F2D" w:rsidRPr="000A1986" w:rsidRDefault="00621F2D" w:rsidP="00806EC3">
      <w:pPr>
        <w:widowControl w:val="0"/>
        <w:snapToGrid w:val="0"/>
        <w:spacing w:line="360" w:lineRule="auto"/>
        <w:ind w:firstLineChars="100" w:firstLine="240"/>
        <w:jc w:val="both"/>
        <w:rPr>
          <w:rFonts w:ascii="Book Antiqua" w:hAnsi="Book Antiqua"/>
          <w:color w:val="000000" w:themeColor="text1"/>
        </w:rPr>
      </w:pPr>
      <w:r w:rsidRPr="000A1986">
        <w:rPr>
          <w:rFonts w:ascii="Book Antiqua" w:hAnsi="Book Antiqua"/>
          <w:color w:val="000000" w:themeColor="text1"/>
        </w:rPr>
        <w:t>In a 2002 retrospective study with a sample size of 371 patients, a history of GORD was associated with HFA and WFA &lt;</w:t>
      </w:r>
      <w:r w:rsidR="0090198F">
        <w:rPr>
          <w:rFonts w:ascii="Book Antiqua" w:hAnsi="Book Antiqua"/>
          <w:color w:val="000000" w:themeColor="text1"/>
        </w:rPr>
        <w:t xml:space="preserve"> </w:t>
      </w:r>
      <w:r w:rsidRPr="000A1986">
        <w:rPr>
          <w:rFonts w:ascii="Book Antiqua" w:hAnsi="Book Antiqua"/>
          <w:color w:val="000000" w:themeColor="text1"/>
        </w:rPr>
        <w:t>5</w:t>
      </w:r>
      <w:r w:rsidRPr="000A1986">
        <w:rPr>
          <w:rFonts w:ascii="Book Antiqua" w:hAnsi="Book Antiqua"/>
          <w:color w:val="000000" w:themeColor="text1"/>
          <w:vertAlign w:val="superscript"/>
        </w:rPr>
        <w:t>th</w:t>
      </w:r>
      <w:r w:rsidRPr="000A1986">
        <w:rPr>
          <w:rFonts w:ascii="Book Antiqua" w:hAnsi="Book Antiqua"/>
          <w:color w:val="000000" w:themeColor="text1"/>
        </w:rPr>
        <w:t xml:space="preserve"> percentile</w:t>
      </w:r>
      <w:r w:rsidRPr="000A1986">
        <w:rPr>
          <w:rFonts w:ascii="Book Antiqua" w:hAnsi="Book Antiqua"/>
          <w:noProof/>
          <w:color w:val="000000" w:themeColor="text1"/>
          <w:vertAlign w:val="superscript"/>
        </w:rPr>
        <w:t>[6]</w:t>
      </w:r>
      <w:r w:rsidRPr="000A1986">
        <w:rPr>
          <w:rFonts w:ascii="Book Antiqua" w:hAnsi="Book Antiqua"/>
          <w:color w:val="000000" w:themeColor="text1"/>
        </w:rPr>
        <w:t xml:space="preserve">. Similarly, despite having a smaller sample size of 81 patients, </w:t>
      </w:r>
      <w:r w:rsidR="00C81650" w:rsidRPr="000A1986">
        <w:rPr>
          <w:rFonts w:ascii="Book Antiqua" w:hAnsi="Book Antiqua"/>
          <w:color w:val="000000" w:themeColor="text1"/>
        </w:rPr>
        <w:t xml:space="preserve">the study by </w:t>
      </w:r>
      <w:r w:rsidRPr="000A1986">
        <w:rPr>
          <w:rFonts w:ascii="Book Antiqua" w:hAnsi="Book Antiqua"/>
          <w:noProof/>
          <w:color w:val="000000" w:themeColor="text1"/>
        </w:rPr>
        <w:t>Legrand</w:t>
      </w:r>
      <w:r w:rsidRPr="000A1986">
        <w:rPr>
          <w:rFonts w:ascii="Book Antiqua" w:hAnsi="Book Antiqua"/>
          <w:i/>
          <w:noProof/>
          <w:color w:val="000000" w:themeColor="text1"/>
        </w:rPr>
        <w:t xml:space="preserve"> et al</w:t>
      </w:r>
      <w:r w:rsidRPr="000A1986">
        <w:rPr>
          <w:rFonts w:ascii="Book Antiqua" w:hAnsi="Book Antiqua"/>
          <w:noProof/>
          <w:color w:val="000000" w:themeColor="text1"/>
          <w:vertAlign w:val="superscript"/>
        </w:rPr>
        <w:t>[19]</w:t>
      </w:r>
      <w:r w:rsidRPr="000A1986">
        <w:rPr>
          <w:rFonts w:ascii="Book Antiqua" w:hAnsi="Book Antiqua"/>
          <w:color w:val="000000" w:themeColor="text1"/>
        </w:rPr>
        <w:t xml:space="preserve"> reported that GORD was associated with lower z scores for WFH. GORD may not only result in loss of calories due to vomiting, but can also cause a fear of eating due to pain from reflux</w:t>
      </w:r>
      <w:r w:rsidRPr="000A1986">
        <w:rPr>
          <w:rFonts w:ascii="Book Antiqua" w:hAnsi="Book Antiqua"/>
          <w:noProof/>
          <w:color w:val="000000" w:themeColor="text1"/>
          <w:vertAlign w:val="superscript"/>
        </w:rPr>
        <w:t>[48]</w:t>
      </w:r>
      <w:r w:rsidRPr="000A1986">
        <w:rPr>
          <w:rFonts w:ascii="Book Antiqua" w:hAnsi="Book Antiqua"/>
          <w:noProof/>
          <w:color w:val="000000" w:themeColor="text1"/>
        </w:rPr>
        <w:t>. Feeding may also be compromised by reflux-related complications, such as anastomotic stenosis, respiratory disease due to aspiration, and oesophagitis resulting in heartburn and pain</w:t>
      </w:r>
      <w:r w:rsidRPr="000A1986">
        <w:rPr>
          <w:rFonts w:ascii="Book Antiqua" w:hAnsi="Book Antiqua"/>
          <w:noProof/>
          <w:color w:val="000000" w:themeColor="text1"/>
          <w:vertAlign w:val="superscript"/>
        </w:rPr>
        <w:t>[49]</w:t>
      </w:r>
      <w:r w:rsidRPr="000A1986">
        <w:rPr>
          <w:rFonts w:ascii="Book Antiqua" w:hAnsi="Book Antiqua"/>
          <w:noProof/>
          <w:color w:val="000000" w:themeColor="text1"/>
        </w:rPr>
        <w:t>.</w:t>
      </w:r>
    </w:p>
    <w:p w14:paraId="6EE9B3AC" w14:textId="545DD982" w:rsidR="00621F2D" w:rsidRPr="000A1986" w:rsidRDefault="00621F2D" w:rsidP="00806EC3">
      <w:pPr>
        <w:widowControl w:val="0"/>
        <w:snapToGrid w:val="0"/>
        <w:spacing w:line="360" w:lineRule="auto"/>
        <w:ind w:firstLineChars="100" w:firstLine="240"/>
        <w:jc w:val="both"/>
        <w:rPr>
          <w:rFonts w:ascii="Book Antiqua" w:hAnsi="Book Antiqua"/>
          <w:color w:val="000000" w:themeColor="text1"/>
        </w:rPr>
      </w:pPr>
      <w:r w:rsidRPr="000A1986">
        <w:rPr>
          <w:rFonts w:ascii="Book Antiqua" w:hAnsi="Book Antiqua"/>
          <w:color w:val="000000" w:themeColor="text1"/>
        </w:rPr>
        <w:lastRenderedPageBreak/>
        <w:t>However, the association between growth and GORD is disputed by two recent studies which did not observe a significant relationship</w:t>
      </w:r>
      <w:r w:rsidRPr="000A1986">
        <w:rPr>
          <w:rFonts w:ascii="Book Antiqua" w:hAnsi="Book Antiqua"/>
          <w:noProof/>
          <w:color w:val="000000" w:themeColor="text1"/>
          <w:vertAlign w:val="superscript"/>
        </w:rPr>
        <w:t>[17,18]</w:t>
      </w:r>
      <w:r w:rsidRPr="000A1986">
        <w:rPr>
          <w:rFonts w:ascii="Book Antiqua" w:hAnsi="Book Antiqua"/>
          <w:color w:val="000000" w:themeColor="text1"/>
        </w:rPr>
        <w:t>. This may be due to inconsistencies in the definition of GORD between studies, where each used a different combination of symptom reports, 24hr pH-</w:t>
      </w:r>
      <w:proofErr w:type="spellStart"/>
      <w:r w:rsidRPr="000A1986">
        <w:rPr>
          <w:rFonts w:ascii="Book Antiqua" w:hAnsi="Book Antiqua"/>
          <w:color w:val="000000" w:themeColor="text1"/>
        </w:rPr>
        <w:t>metry</w:t>
      </w:r>
      <w:proofErr w:type="spellEnd"/>
      <w:r w:rsidRPr="000A1986">
        <w:rPr>
          <w:rFonts w:ascii="Book Antiqua" w:hAnsi="Book Antiqua"/>
          <w:color w:val="000000" w:themeColor="text1"/>
        </w:rPr>
        <w:t xml:space="preserve">, pH impedance monitoring and upper gastrointestinal endoscopy. Interestingly, </w:t>
      </w:r>
      <w:r w:rsidR="00FD19B8" w:rsidRPr="000A1986">
        <w:rPr>
          <w:rFonts w:ascii="Book Antiqua" w:hAnsi="Book Antiqua"/>
          <w:color w:val="000000" w:themeColor="text1"/>
        </w:rPr>
        <w:t xml:space="preserve">studies by </w:t>
      </w:r>
      <w:r w:rsidRPr="000A1986">
        <w:rPr>
          <w:rFonts w:ascii="Book Antiqua" w:hAnsi="Book Antiqua"/>
          <w:noProof/>
          <w:color w:val="000000" w:themeColor="text1"/>
        </w:rPr>
        <w:t>Menzies</w:t>
      </w:r>
      <w:r w:rsidRPr="000A1986">
        <w:rPr>
          <w:rFonts w:ascii="Book Antiqua" w:hAnsi="Book Antiqua"/>
          <w:i/>
          <w:noProof/>
          <w:color w:val="000000" w:themeColor="text1"/>
        </w:rPr>
        <w:t xml:space="preserve"> et al</w:t>
      </w:r>
      <w:r w:rsidRPr="000A1986">
        <w:rPr>
          <w:rFonts w:ascii="Book Antiqua" w:hAnsi="Book Antiqua"/>
          <w:noProof/>
          <w:color w:val="000000" w:themeColor="text1"/>
          <w:vertAlign w:val="superscript"/>
        </w:rPr>
        <w:t>[17]</w:t>
      </w:r>
      <w:r w:rsidRPr="000A1986">
        <w:rPr>
          <w:rFonts w:ascii="Book Antiqua" w:hAnsi="Book Antiqua"/>
          <w:color w:val="000000" w:themeColor="text1"/>
        </w:rPr>
        <w:t xml:space="preserve"> and </w:t>
      </w:r>
      <w:r w:rsidRPr="000A1986">
        <w:rPr>
          <w:rFonts w:ascii="Book Antiqua" w:hAnsi="Book Antiqua"/>
          <w:noProof/>
          <w:color w:val="000000" w:themeColor="text1"/>
        </w:rPr>
        <w:t>Vergouwe</w:t>
      </w:r>
      <w:r w:rsidRPr="000A1986">
        <w:rPr>
          <w:rFonts w:ascii="Book Antiqua" w:hAnsi="Book Antiqua"/>
          <w:i/>
          <w:noProof/>
          <w:color w:val="000000" w:themeColor="text1"/>
        </w:rPr>
        <w:t xml:space="preserve"> et al</w:t>
      </w:r>
      <w:r w:rsidRPr="000A1986">
        <w:rPr>
          <w:rFonts w:ascii="Book Antiqua" w:hAnsi="Book Antiqua"/>
          <w:noProof/>
          <w:color w:val="000000" w:themeColor="text1"/>
          <w:vertAlign w:val="superscript"/>
        </w:rPr>
        <w:t>[18]</w:t>
      </w:r>
      <w:r w:rsidRPr="000A1986">
        <w:rPr>
          <w:rFonts w:ascii="Book Antiqua" w:hAnsi="Book Antiqua"/>
          <w:color w:val="000000" w:themeColor="text1"/>
        </w:rPr>
        <w:t xml:space="preserve"> </w:t>
      </w:r>
      <w:r w:rsidR="00FD19B8" w:rsidRPr="000A1986">
        <w:rPr>
          <w:rFonts w:ascii="Book Antiqua" w:hAnsi="Book Antiqua"/>
          <w:color w:val="000000" w:themeColor="text1"/>
        </w:rPr>
        <w:t xml:space="preserve">both </w:t>
      </w:r>
      <w:r w:rsidRPr="000A1986">
        <w:rPr>
          <w:rFonts w:ascii="Book Antiqua" w:hAnsi="Book Antiqua"/>
          <w:color w:val="000000" w:themeColor="text1"/>
        </w:rPr>
        <w:t>observed a significant association between fundoplication and poor growth outcomes. This may suggest that it is the complications following fundoplication, such as worsening dysphagia, which may adversely affect nutrition, rather than GORD itself. It has been established that children with OA are more likely to suffer dysphagia post-fundoplication, as fundoplication worsens oesophageal stasis by increasing resistance to gravity-driven oesophageal clearance in patients with oesophageal dysmotility</w:t>
      </w:r>
      <w:r w:rsidRPr="000A1986">
        <w:rPr>
          <w:rFonts w:ascii="Book Antiqua" w:hAnsi="Book Antiqua"/>
          <w:noProof/>
          <w:color w:val="000000" w:themeColor="text1"/>
          <w:vertAlign w:val="superscript"/>
        </w:rPr>
        <w:t>[50]</w:t>
      </w:r>
      <w:r w:rsidRPr="000A1986">
        <w:rPr>
          <w:rFonts w:ascii="Book Antiqua" w:hAnsi="Book Antiqua"/>
          <w:noProof/>
          <w:color w:val="000000" w:themeColor="text1"/>
        </w:rPr>
        <w:t>.</w:t>
      </w:r>
      <w:r w:rsidRPr="000A1986">
        <w:rPr>
          <w:rFonts w:ascii="Book Antiqua" w:hAnsi="Book Antiqua"/>
          <w:color w:val="000000" w:themeColor="text1"/>
        </w:rPr>
        <w:t xml:space="preserve"> The decision to proceed to fundoplication in OA patients therefore needs to made with caution only after optimised medical therapy for GORD has failed. </w:t>
      </w:r>
    </w:p>
    <w:p w14:paraId="169EB99C" w14:textId="77777777" w:rsidR="00621F2D" w:rsidRPr="000A1986" w:rsidRDefault="00621F2D" w:rsidP="000A1986">
      <w:pPr>
        <w:widowControl w:val="0"/>
        <w:snapToGrid w:val="0"/>
        <w:spacing w:line="360" w:lineRule="auto"/>
        <w:jc w:val="both"/>
        <w:rPr>
          <w:rFonts w:ascii="Book Antiqua" w:hAnsi="Book Antiqua"/>
          <w:color w:val="000000" w:themeColor="text1"/>
        </w:rPr>
      </w:pPr>
    </w:p>
    <w:p w14:paraId="62434D58" w14:textId="60C6171D" w:rsidR="00621F2D" w:rsidRPr="000A1986" w:rsidRDefault="00621F2D" w:rsidP="000A1986">
      <w:pPr>
        <w:widowControl w:val="0"/>
        <w:snapToGrid w:val="0"/>
        <w:spacing w:line="360" w:lineRule="auto"/>
        <w:jc w:val="both"/>
        <w:rPr>
          <w:rFonts w:ascii="Book Antiqua" w:hAnsi="Book Antiqua"/>
          <w:b/>
          <w:i/>
          <w:color w:val="000000" w:themeColor="text1"/>
        </w:rPr>
      </w:pPr>
      <w:r w:rsidRPr="000A1986">
        <w:rPr>
          <w:rFonts w:ascii="Book Antiqua" w:hAnsi="Book Antiqua"/>
          <w:b/>
          <w:i/>
          <w:color w:val="000000" w:themeColor="text1"/>
        </w:rPr>
        <w:t xml:space="preserve">Respiratory </w:t>
      </w:r>
      <w:r w:rsidR="00806EC3">
        <w:rPr>
          <w:rFonts w:ascii="Book Antiqua" w:hAnsi="Book Antiqua"/>
          <w:b/>
          <w:i/>
          <w:color w:val="000000" w:themeColor="text1"/>
        </w:rPr>
        <w:t>c</w:t>
      </w:r>
      <w:r w:rsidRPr="000A1986">
        <w:rPr>
          <w:rFonts w:ascii="Book Antiqua" w:hAnsi="Book Antiqua"/>
          <w:b/>
          <w:i/>
          <w:color w:val="000000" w:themeColor="text1"/>
        </w:rPr>
        <w:t>omplications</w:t>
      </w:r>
    </w:p>
    <w:p w14:paraId="4AFB013C" w14:textId="358C7E3E" w:rsidR="00621F2D" w:rsidRPr="000A1986" w:rsidRDefault="00621F2D" w:rsidP="000A1986">
      <w:pPr>
        <w:widowControl w:val="0"/>
        <w:snapToGrid w:val="0"/>
        <w:spacing w:line="360" w:lineRule="auto"/>
        <w:jc w:val="both"/>
        <w:rPr>
          <w:rFonts w:ascii="Book Antiqua" w:hAnsi="Book Antiqua"/>
          <w:color w:val="000000" w:themeColor="text1"/>
        </w:rPr>
      </w:pPr>
      <w:r w:rsidRPr="000A1986">
        <w:rPr>
          <w:rFonts w:ascii="Book Antiqua" w:hAnsi="Book Antiqua"/>
          <w:noProof/>
          <w:color w:val="000000" w:themeColor="text1"/>
        </w:rPr>
        <w:t>Menzies</w:t>
      </w:r>
      <w:r w:rsidRPr="000A1986">
        <w:rPr>
          <w:rFonts w:ascii="Book Antiqua" w:hAnsi="Book Antiqua"/>
          <w:i/>
          <w:noProof/>
          <w:color w:val="000000" w:themeColor="text1"/>
        </w:rPr>
        <w:t xml:space="preserve"> et al</w:t>
      </w:r>
      <w:r w:rsidRPr="000A1986">
        <w:rPr>
          <w:rFonts w:ascii="Book Antiqua" w:hAnsi="Book Antiqua"/>
          <w:noProof/>
          <w:color w:val="000000" w:themeColor="text1"/>
          <w:vertAlign w:val="superscript"/>
        </w:rPr>
        <w:t>[17]</w:t>
      </w:r>
      <w:r w:rsidRPr="000A1986">
        <w:rPr>
          <w:rFonts w:ascii="Book Antiqua" w:hAnsi="Book Antiqua"/>
          <w:color w:val="000000" w:themeColor="text1"/>
        </w:rPr>
        <w:t xml:space="preserve"> observed that children with OA at risk of aspiration were more likely to have lower mean BMI </w:t>
      </w:r>
      <w:r w:rsidR="00D957A1" w:rsidRPr="000A1986">
        <w:rPr>
          <w:rFonts w:ascii="Book Antiqua" w:hAnsi="Book Antiqua"/>
          <w:color w:val="000000" w:themeColor="text1"/>
        </w:rPr>
        <w:t>z scores</w:t>
      </w:r>
      <w:r w:rsidRPr="000A1986">
        <w:rPr>
          <w:rFonts w:ascii="Book Antiqua" w:hAnsi="Book Antiqua"/>
          <w:color w:val="000000" w:themeColor="text1"/>
        </w:rPr>
        <w:t>, potentially because aspiration (both direct and reflux-related) contributes to feeding difficulties and respiratory infections</w:t>
      </w:r>
      <w:r w:rsidRPr="000A1986">
        <w:rPr>
          <w:rFonts w:ascii="Book Antiqua" w:hAnsi="Book Antiqua"/>
          <w:noProof/>
          <w:color w:val="000000" w:themeColor="text1"/>
          <w:vertAlign w:val="superscript"/>
        </w:rPr>
        <w:t>[</w:t>
      </w:r>
      <w:r w:rsidR="00B54D9B">
        <w:rPr>
          <w:rFonts w:ascii="Book Antiqua" w:hAnsi="Book Antiqua"/>
          <w:noProof/>
          <w:color w:val="000000" w:themeColor="text1"/>
          <w:vertAlign w:val="superscript"/>
        </w:rPr>
        <w:t>1</w:t>
      </w:r>
      <w:r w:rsidRPr="000A1986">
        <w:rPr>
          <w:rFonts w:ascii="Book Antiqua" w:hAnsi="Book Antiqua"/>
          <w:noProof/>
          <w:color w:val="000000" w:themeColor="text1"/>
          <w:vertAlign w:val="superscript"/>
        </w:rPr>
        <w:t>1]</w:t>
      </w:r>
      <w:r w:rsidRPr="000A1986">
        <w:rPr>
          <w:rFonts w:ascii="Book Antiqua" w:hAnsi="Book Antiqua"/>
          <w:color w:val="000000" w:themeColor="text1"/>
        </w:rPr>
        <w:t xml:space="preserve">. While an association between respiratory infections and growth was not identified, a longitudinal follow-up study surprisingly reported that a history of lower respiratory tract infections and number of surgeries were associated with higher WFH </w:t>
      </w:r>
      <w:r w:rsidR="00E971D7" w:rsidRPr="000A1986">
        <w:rPr>
          <w:rFonts w:ascii="Book Antiqua" w:hAnsi="Book Antiqua"/>
          <w:color w:val="000000" w:themeColor="text1"/>
        </w:rPr>
        <w:t>standard deviation</w:t>
      </w:r>
      <w:r w:rsidRPr="000A1986">
        <w:rPr>
          <w:rFonts w:ascii="Book Antiqua" w:hAnsi="Book Antiqua"/>
          <w:color w:val="000000" w:themeColor="text1"/>
        </w:rPr>
        <w:t xml:space="preserve"> scores</w:t>
      </w:r>
      <w:r w:rsidRPr="000A1986">
        <w:rPr>
          <w:rFonts w:ascii="Book Antiqua" w:hAnsi="Book Antiqua"/>
          <w:noProof/>
          <w:color w:val="000000" w:themeColor="text1"/>
          <w:vertAlign w:val="superscript"/>
        </w:rPr>
        <w:t>[18]</w:t>
      </w:r>
      <w:r w:rsidRPr="000A1986">
        <w:rPr>
          <w:rFonts w:ascii="Book Antiqua" w:hAnsi="Book Antiqua"/>
          <w:color w:val="000000" w:themeColor="text1"/>
        </w:rPr>
        <w:t xml:space="preserve">. The authors speculated that these children were more likely to be exposed to dietary interventions as a result of frequent hospitalisations, suggesting the importance of multidisciplinary care of children with OA. </w:t>
      </w:r>
    </w:p>
    <w:p w14:paraId="1A6B3397" w14:textId="77777777" w:rsidR="00621F2D" w:rsidRPr="000A1986" w:rsidRDefault="00621F2D" w:rsidP="000A1986">
      <w:pPr>
        <w:widowControl w:val="0"/>
        <w:snapToGrid w:val="0"/>
        <w:spacing w:line="360" w:lineRule="auto"/>
        <w:jc w:val="both"/>
        <w:rPr>
          <w:rFonts w:ascii="Book Antiqua" w:hAnsi="Book Antiqua"/>
          <w:color w:val="000000" w:themeColor="text1"/>
        </w:rPr>
      </w:pPr>
    </w:p>
    <w:p w14:paraId="1DA6E4B3" w14:textId="77777777" w:rsidR="00621F2D" w:rsidRPr="000A1986" w:rsidRDefault="00621F2D" w:rsidP="000A1986">
      <w:pPr>
        <w:widowControl w:val="0"/>
        <w:snapToGrid w:val="0"/>
        <w:spacing w:line="360" w:lineRule="auto"/>
        <w:jc w:val="both"/>
        <w:rPr>
          <w:rFonts w:ascii="Book Antiqua" w:hAnsi="Book Antiqua"/>
          <w:b/>
          <w:i/>
          <w:color w:val="000000" w:themeColor="text1"/>
        </w:rPr>
      </w:pPr>
      <w:r w:rsidRPr="000A1986">
        <w:rPr>
          <w:rFonts w:ascii="Book Antiqua" w:hAnsi="Book Antiqua"/>
          <w:b/>
          <w:i/>
          <w:color w:val="000000" w:themeColor="text1"/>
        </w:rPr>
        <w:t>Dysphagia</w:t>
      </w:r>
    </w:p>
    <w:p w14:paraId="26A06D63" w14:textId="632E1A77" w:rsidR="00621F2D" w:rsidRPr="000A1986" w:rsidRDefault="00621F2D" w:rsidP="000A1986">
      <w:pPr>
        <w:widowControl w:val="0"/>
        <w:snapToGrid w:val="0"/>
        <w:spacing w:line="360" w:lineRule="auto"/>
        <w:jc w:val="both"/>
        <w:rPr>
          <w:rFonts w:ascii="Book Antiqua" w:hAnsi="Book Antiqua"/>
          <w:color w:val="000000" w:themeColor="text1"/>
        </w:rPr>
      </w:pPr>
      <w:r w:rsidRPr="000A1986">
        <w:rPr>
          <w:rFonts w:ascii="Book Antiqua" w:hAnsi="Book Antiqua"/>
          <w:color w:val="000000" w:themeColor="text1"/>
        </w:rPr>
        <w:t xml:space="preserve">Dysphagia refers to difficulty swallowing, often caused by anastomotic strictures and dysmotility, and involving the oral, pharyngeal and/or </w:t>
      </w:r>
      <w:r w:rsidRPr="000A1986">
        <w:rPr>
          <w:rFonts w:ascii="Book Antiqua" w:hAnsi="Book Antiqua"/>
          <w:color w:val="000000" w:themeColor="text1"/>
        </w:rPr>
        <w:lastRenderedPageBreak/>
        <w:t>oesophageal phases of swallowing</w:t>
      </w:r>
      <w:r w:rsidRPr="000A1986">
        <w:rPr>
          <w:rFonts w:ascii="Book Antiqua" w:hAnsi="Book Antiqua"/>
          <w:noProof/>
          <w:color w:val="000000" w:themeColor="text1"/>
          <w:vertAlign w:val="superscript"/>
        </w:rPr>
        <w:t>[5</w:t>
      </w:r>
      <w:r w:rsidR="00B54D9B">
        <w:rPr>
          <w:rFonts w:ascii="Book Antiqua" w:hAnsi="Book Antiqua"/>
          <w:noProof/>
          <w:color w:val="000000" w:themeColor="text1"/>
          <w:vertAlign w:val="superscript"/>
        </w:rPr>
        <w:t>1</w:t>
      </w:r>
      <w:r w:rsidRPr="000A1986">
        <w:rPr>
          <w:rFonts w:ascii="Book Antiqua" w:hAnsi="Book Antiqua"/>
          <w:noProof/>
          <w:color w:val="000000" w:themeColor="text1"/>
          <w:vertAlign w:val="superscript"/>
        </w:rPr>
        <w:t>]</w:t>
      </w:r>
      <w:r w:rsidRPr="000A1986">
        <w:rPr>
          <w:rFonts w:ascii="Book Antiqua" w:hAnsi="Book Antiqua"/>
          <w:color w:val="000000" w:themeColor="text1"/>
        </w:rPr>
        <w:t>. There is a wide variability in the reported prevalence of dysphagia in children with OA, ranging between 50</w:t>
      </w:r>
      <w:r w:rsidR="0090198F" w:rsidRPr="000A1986">
        <w:rPr>
          <w:rFonts w:ascii="Book Antiqua" w:hAnsi="Book Antiqua"/>
          <w:color w:val="000000" w:themeColor="text1"/>
        </w:rPr>
        <w:t>%</w:t>
      </w:r>
      <w:r w:rsidRPr="000A1986">
        <w:rPr>
          <w:rFonts w:ascii="Book Antiqua" w:hAnsi="Book Antiqua"/>
          <w:color w:val="000000" w:themeColor="text1"/>
        </w:rPr>
        <w:t>-70% in recent studies</w:t>
      </w:r>
      <w:r w:rsidRPr="000A1986">
        <w:rPr>
          <w:rFonts w:ascii="Book Antiqua" w:hAnsi="Book Antiqua"/>
          <w:noProof/>
          <w:color w:val="000000" w:themeColor="text1"/>
          <w:vertAlign w:val="superscript"/>
        </w:rPr>
        <w:t>[21,</w:t>
      </w:r>
      <w:r w:rsidR="00B54D9B">
        <w:rPr>
          <w:rFonts w:ascii="Book Antiqua" w:hAnsi="Book Antiqua"/>
          <w:noProof/>
          <w:color w:val="000000" w:themeColor="text1"/>
          <w:vertAlign w:val="superscript"/>
        </w:rPr>
        <w:t>51,</w:t>
      </w:r>
      <w:r w:rsidRPr="000A1986">
        <w:rPr>
          <w:rFonts w:ascii="Book Antiqua" w:hAnsi="Book Antiqua"/>
          <w:noProof/>
          <w:color w:val="000000" w:themeColor="text1"/>
          <w:vertAlign w:val="superscript"/>
        </w:rPr>
        <w:t>52]</w:t>
      </w:r>
      <w:r w:rsidRPr="000A1986">
        <w:rPr>
          <w:rFonts w:ascii="Book Antiqua" w:hAnsi="Book Antiqua"/>
          <w:color w:val="000000" w:themeColor="text1"/>
        </w:rPr>
        <w:t>. This can be explained by its non-uniform definition, the differing evaluation methods and the multiple age ranges studied. Commonly, assessment is based on parent- or self-reported symptoms</w:t>
      </w:r>
      <w:r w:rsidRPr="000A1986">
        <w:rPr>
          <w:rFonts w:ascii="Book Antiqua" w:hAnsi="Book Antiqua"/>
          <w:noProof/>
          <w:color w:val="000000" w:themeColor="text1"/>
          <w:vertAlign w:val="superscript"/>
        </w:rPr>
        <w:t>[21,34,5</w:t>
      </w:r>
      <w:r w:rsidR="00B54D9B">
        <w:rPr>
          <w:rFonts w:ascii="Book Antiqua" w:hAnsi="Book Antiqua"/>
          <w:noProof/>
          <w:color w:val="000000" w:themeColor="text1"/>
          <w:vertAlign w:val="superscript"/>
        </w:rPr>
        <w:t>3</w:t>
      </w:r>
      <w:r w:rsidRPr="000A1986">
        <w:rPr>
          <w:rFonts w:ascii="Book Antiqua" w:hAnsi="Book Antiqua"/>
          <w:noProof/>
          <w:color w:val="000000" w:themeColor="text1"/>
          <w:vertAlign w:val="superscript"/>
        </w:rPr>
        <w:t>]</w:t>
      </w:r>
      <w:r w:rsidRPr="000A1986">
        <w:rPr>
          <w:rFonts w:ascii="Book Antiqua" w:hAnsi="Book Antiqua"/>
          <w:noProof/>
          <w:color w:val="000000" w:themeColor="text1"/>
        </w:rPr>
        <w:t xml:space="preserve">. </w:t>
      </w:r>
      <w:r w:rsidRPr="000A1986">
        <w:rPr>
          <w:rFonts w:ascii="Book Antiqua" w:hAnsi="Book Antiqua"/>
          <w:color w:val="000000" w:themeColor="text1"/>
        </w:rPr>
        <w:t xml:space="preserve">In a retrospective chart review of OA patients aged 3-20 years, </w:t>
      </w:r>
      <w:r w:rsidRPr="000A1986">
        <w:rPr>
          <w:rFonts w:ascii="Book Antiqua" w:hAnsi="Book Antiqua"/>
          <w:noProof/>
          <w:color w:val="000000" w:themeColor="text1"/>
        </w:rPr>
        <w:t>Cartabuke</w:t>
      </w:r>
      <w:r w:rsidRPr="000A1986">
        <w:rPr>
          <w:rFonts w:ascii="Book Antiqua" w:hAnsi="Book Antiqua"/>
          <w:i/>
          <w:noProof/>
          <w:color w:val="000000" w:themeColor="text1"/>
        </w:rPr>
        <w:t xml:space="preserve"> et al</w:t>
      </w:r>
      <w:r w:rsidRPr="000A1986">
        <w:rPr>
          <w:rFonts w:ascii="Book Antiqua" w:hAnsi="Book Antiqua"/>
          <w:noProof/>
          <w:color w:val="000000" w:themeColor="text1"/>
          <w:vertAlign w:val="superscript"/>
        </w:rPr>
        <w:t>[21]</w:t>
      </w:r>
      <w:r w:rsidRPr="000A1986">
        <w:rPr>
          <w:rFonts w:ascii="Book Antiqua" w:hAnsi="Book Antiqua"/>
          <w:color w:val="000000" w:themeColor="text1"/>
        </w:rPr>
        <w:t xml:space="preserve"> assessed symptoms of dysphagia and reported that 72% of patients had dysphagia to solids and 44% to liquids. </w:t>
      </w:r>
    </w:p>
    <w:p w14:paraId="251C159C" w14:textId="24B926BD" w:rsidR="00621F2D" w:rsidRPr="000A1986" w:rsidRDefault="00621F2D" w:rsidP="00806EC3">
      <w:pPr>
        <w:widowControl w:val="0"/>
        <w:snapToGrid w:val="0"/>
        <w:spacing w:line="360" w:lineRule="auto"/>
        <w:ind w:firstLineChars="100" w:firstLine="240"/>
        <w:jc w:val="both"/>
        <w:rPr>
          <w:rFonts w:ascii="Book Antiqua" w:hAnsi="Book Antiqua"/>
          <w:color w:val="000000" w:themeColor="text1"/>
        </w:rPr>
      </w:pPr>
      <w:r w:rsidRPr="000A1986">
        <w:rPr>
          <w:rFonts w:ascii="Book Antiqua" w:hAnsi="Book Antiqua"/>
          <w:color w:val="000000" w:themeColor="text1"/>
        </w:rPr>
        <w:t>Objective dysphagia scales have rarely been used for a more accurate assessment of prevalence and severity</w:t>
      </w:r>
      <w:r w:rsidRPr="000A1986">
        <w:rPr>
          <w:rFonts w:ascii="Book Antiqua" w:hAnsi="Book Antiqua"/>
          <w:noProof/>
          <w:color w:val="000000" w:themeColor="text1"/>
          <w:vertAlign w:val="superscript"/>
        </w:rPr>
        <w:t>[5</w:t>
      </w:r>
      <w:r w:rsidR="00B54D9B">
        <w:rPr>
          <w:rFonts w:ascii="Book Antiqua" w:hAnsi="Book Antiqua"/>
          <w:noProof/>
          <w:color w:val="000000" w:themeColor="text1"/>
          <w:vertAlign w:val="superscript"/>
        </w:rPr>
        <w:t>1</w:t>
      </w:r>
      <w:r w:rsidRPr="000A1986">
        <w:rPr>
          <w:rFonts w:ascii="Book Antiqua" w:hAnsi="Book Antiqua"/>
          <w:noProof/>
          <w:color w:val="000000" w:themeColor="text1"/>
          <w:vertAlign w:val="superscript"/>
        </w:rPr>
        <w:t>,5</w:t>
      </w:r>
      <w:r w:rsidR="00B54D9B">
        <w:rPr>
          <w:rFonts w:ascii="Book Antiqua" w:hAnsi="Book Antiqua"/>
          <w:noProof/>
          <w:color w:val="000000" w:themeColor="text1"/>
          <w:vertAlign w:val="superscript"/>
        </w:rPr>
        <w:t>4</w:t>
      </w:r>
      <w:r w:rsidRPr="000A1986">
        <w:rPr>
          <w:rFonts w:ascii="Book Antiqua" w:hAnsi="Book Antiqua"/>
          <w:noProof/>
          <w:color w:val="000000" w:themeColor="text1"/>
          <w:vertAlign w:val="superscript"/>
        </w:rPr>
        <w:t>,5</w:t>
      </w:r>
      <w:r w:rsidR="00B54D9B">
        <w:rPr>
          <w:rFonts w:ascii="Book Antiqua" w:hAnsi="Book Antiqua"/>
          <w:noProof/>
          <w:color w:val="000000" w:themeColor="text1"/>
          <w:vertAlign w:val="superscript"/>
        </w:rPr>
        <w:t>5</w:t>
      </w:r>
      <w:r w:rsidRPr="000A1986">
        <w:rPr>
          <w:rFonts w:ascii="Book Antiqua" w:hAnsi="Book Antiqua"/>
          <w:noProof/>
          <w:color w:val="000000" w:themeColor="text1"/>
          <w:vertAlign w:val="superscript"/>
        </w:rPr>
        <w:t>]</w:t>
      </w:r>
      <w:r w:rsidRPr="000A1986">
        <w:rPr>
          <w:rFonts w:ascii="Book Antiqua" w:hAnsi="Book Antiqua"/>
          <w:color w:val="000000" w:themeColor="text1"/>
        </w:rPr>
        <w:t xml:space="preserve">. While no scales have been validated in children with repaired OA, the </w:t>
      </w:r>
      <w:proofErr w:type="spellStart"/>
      <w:r w:rsidRPr="000A1986">
        <w:rPr>
          <w:rFonts w:ascii="Book Antiqua" w:hAnsi="Book Antiqua"/>
          <w:color w:val="000000" w:themeColor="text1"/>
        </w:rPr>
        <w:t>Dakkak</w:t>
      </w:r>
      <w:proofErr w:type="spellEnd"/>
      <w:r w:rsidRPr="000A1986">
        <w:rPr>
          <w:rFonts w:ascii="Book Antiqua" w:hAnsi="Book Antiqua"/>
          <w:color w:val="000000" w:themeColor="text1"/>
        </w:rPr>
        <w:t xml:space="preserve"> dysphagia symptom scoring system</w:t>
      </w:r>
      <w:r w:rsidRPr="000A1986">
        <w:rPr>
          <w:rFonts w:ascii="Book Antiqua" w:hAnsi="Book Antiqua"/>
          <w:noProof/>
          <w:color w:val="000000" w:themeColor="text1"/>
          <w:vertAlign w:val="superscript"/>
        </w:rPr>
        <w:t>[5</w:t>
      </w:r>
      <w:r w:rsidR="00B54D9B">
        <w:rPr>
          <w:rFonts w:ascii="Book Antiqua" w:hAnsi="Book Antiqua"/>
          <w:noProof/>
          <w:color w:val="000000" w:themeColor="text1"/>
          <w:vertAlign w:val="superscript"/>
        </w:rPr>
        <w:t>4</w:t>
      </w:r>
      <w:r w:rsidRPr="000A1986">
        <w:rPr>
          <w:rFonts w:ascii="Book Antiqua" w:hAnsi="Book Antiqua"/>
          <w:noProof/>
          <w:color w:val="000000" w:themeColor="text1"/>
          <w:vertAlign w:val="superscript"/>
        </w:rPr>
        <w:t>,5</w:t>
      </w:r>
      <w:r w:rsidR="00B54D9B">
        <w:rPr>
          <w:rFonts w:ascii="Book Antiqua" w:hAnsi="Book Antiqua"/>
          <w:noProof/>
          <w:color w:val="000000" w:themeColor="text1"/>
          <w:vertAlign w:val="superscript"/>
        </w:rPr>
        <w:t>6</w:t>
      </w:r>
      <w:r w:rsidRPr="000A1986">
        <w:rPr>
          <w:rFonts w:ascii="Book Antiqua" w:hAnsi="Book Antiqua"/>
          <w:noProof/>
          <w:color w:val="000000" w:themeColor="text1"/>
          <w:vertAlign w:val="superscript"/>
        </w:rPr>
        <w:t>]</w:t>
      </w:r>
      <w:r w:rsidRPr="000A1986">
        <w:rPr>
          <w:rFonts w:ascii="Book Antiqua" w:hAnsi="Book Antiqua"/>
          <w:color w:val="000000" w:themeColor="text1"/>
        </w:rPr>
        <w:t xml:space="preserve"> has shown a prevalence of 50% in children with OA aged 2 </w:t>
      </w:r>
      <w:proofErr w:type="spellStart"/>
      <w:r w:rsidRPr="000A1986">
        <w:rPr>
          <w:rFonts w:ascii="Book Antiqua" w:hAnsi="Book Antiqua"/>
          <w:color w:val="000000" w:themeColor="text1"/>
        </w:rPr>
        <w:t>mo</w:t>
      </w:r>
      <w:proofErr w:type="spellEnd"/>
      <w:r w:rsidRPr="000A1986">
        <w:rPr>
          <w:rFonts w:ascii="Book Antiqua" w:hAnsi="Book Antiqua"/>
          <w:color w:val="000000" w:themeColor="text1"/>
        </w:rPr>
        <w:t>–10</w:t>
      </w:r>
      <w:r w:rsidR="005F57F4" w:rsidRPr="000A1986">
        <w:rPr>
          <w:rFonts w:ascii="Book Antiqua" w:hAnsi="Book Antiqua"/>
          <w:color w:val="000000" w:themeColor="text1"/>
        </w:rPr>
        <w:t xml:space="preserve"> </w:t>
      </w:r>
      <w:r w:rsidRPr="000A1986">
        <w:rPr>
          <w:rFonts w:ascii="Book Antiqua" w:hAnsi="Book Antiqua"/>
          <w:color w:val="000000" w:themeColor="text1"/>
        </w:rPr>
        <w:t>years, and the Functional Oral Intake Scale</w:t>
      </w:r>
      <w:r w:rsidRPr="000A1986">
        <w:rPr>
          <w:rFonts w:ascii="Book Antiqua" w:hAnsi="Book Antiqua"/>
          <w:noProof/>
          <w:color w:val="000000" w:themeColor="text1"/>
          <w:vertAlign w:val="superscript"/>
        </w:rPr>
        <w:t>[5</w:t>
      </w:r>
      <w:r w:rsidR="00B54D9B">
        <w:rPr>
          <w:rFonts w:ascii="Book Antiqua" w:hAnsi="Book Antiqua"/>
          <w:noProof/>
          <w:color w:val="000000" w:themeColor="text1"/>
          <w:vertAlign w:val="superscript"/>
        </w:rPr>
        <w:t>1</w:t>
      </w:r>
      <w:r w:rsidRPr="000A1986">
        <w:rPr>
          <w:rFonts w:ascii="Book Antiqua" w:hAnsi="Book Antiqua"/>
          <w:noProof/>
          <w:color w:val="000000" w:themeColor="text1"/>
          <w:vertAlign w:val="superscript"/>
        </w:rPr>
        <w:t>]</w:t>
      </w:r>
      <w:r w:rsidRPr="000A1986">
        <w:rPr>
          <w:rFonts w:ascii="Book Antiqua" w:hAnsi="Book Antiqua"/>
          <w:color w:val="000000" w:themeColor="text1"/>
        </w:rPr>
        <w:t xml:space="preserve"> has shown a steady decrease in the prevalence of dysphagia, from 61% in children &lt;</w:t>
      </w:r>
      <w:r w:rsidR="00B72EA6">
        <w:rPr>
          <w:rFonts w:ascii="Book Antiqua" w:hAnsi="Book Antiqua"/>
          <w:color w:val="000000" w:themeColor="text1"/>
        </w:rPr>
        <w:t xml:space="preserve"> </w:t>
      </w:r>
      <w:r w:rsidRPr="000A1986">
        <w:rPr>
          <w:rFonts w:ascii="Book Antiqua" w:hAnsi="Book Antiqua"/>
          <w:color w:val="000000" w:themeColor="text1"/>
        </w:rPr>
        <w:t xml:space="preserve">1 year to 5% in children aged 12-18 years. </w:t>
      </w:r>
    </w:p>
    <w:p w14:paraId="5C9EF9DF" w14:textId="382EE4BE" w:rsidR="00621F2D" w:rsidRPr="000A1986" w:rsidRDefault="00621F2D" w:rsidP="00806EC3">
      <w:pPr>
        <w:widowControl w:val="0"/>
        <w:snapToGrid w:val="0"/>
        <w:spacing w:line="360" w:lineRule="auto"/>
        <w:ind w:firstLineChars="100" w:firstLine="240"/>
        <w:jc w:val="both"/>
        <w:rPr>
          <w:rFonts w:ascii="Book Antiqua" w:hAnsi="Book Antiqua"/>
          <w:color w:val="000000" w:themeColor="text1"/>
        </w:rPr>
      </w:pPr>
      <w:r w:rsidRPr="000A1986">
        <w:rPr>
          <w:rFonts w:ascii="Book Antiqua" w:hAnsi="Book Antiqua"/>
          <w:color w:val="000000" w:themeColor="text1"/>
        </w:rPr>
        <w:t>Dysphagia leads to the development of adaptive feeding behaviours in children with OA, such as drinking excessive amounts of fluid to facilitate swallowing, using fingers to ‘milk’ food down, eating slowly, and avoiding textures that are difficult to swallow</w:t>
      </w:r>
      <w:r w:rsidRPr="000A1986">
        <w:rPr>
          <w:rFonts w:ascii="Book Antiqua" w:hAnsi="Book Antiqua"/>
          <w:noProof/>
          <w:color w:val="000000" w:themeColor="text1"/>
          <w:vertAlign w:val="superscript"/>
        </w:rPr>
        <w:t>[17,27,28,38,5</w:t>
      </w:r>
      <w:r w:rsidR="00B54D9B">
        <w:rPr>
          <w:rFonts w:ascii="Book Antiqua" w:hAnsi="Book Antiqua"/>
          <w:noProof/>
          <w:color w:val="000000" w:themeColor="text1"/>
          <w:vertAlign w:val="superscript"/>
        </w:rPr>
        <w:t>7</w:t>
      </w:r>
      <w:r w:rsidRPr="000A1986">
        <w:rPr>
          <w:rFonts w:ascii="Book Antiqua" w:hAnsi="Book Antiqua"/>
          <w:noProof/>
          <w:color w:val="000000" w:themeColor="text1"/>
          <w:vertAlign w:val="superscript"/>
        </w:rPr>
        <w:t>]</w:t>
      </w:r>
      <w:r w:rsidRPr="000A1986">
        <w:rPr>
          <w:rFonts w:ascii="Book Antiqua" w:hAnsi="Book Antiqua"/>
          <w:color w:val="000000" w:themeColor="text1"/>
        </w:rPr>
        <w:t>. In two prospective studies conducted 10 years apart, questionnaires about feeding difficulties were completed by over 120 parents of a support group</w:t>
      </w:r>
      <w:r w:rsidRPr="000A1986">
        <w:rPr>
          <w:rFonts w:ascii="Book Antiqua" w:hAnsi="Book Antiqua"/>
          <w:noProof/>
          <w:color w:val="000000" w:themeColor="text1"/>
          <w:vertAlign w:val="superscript"/>
        </w:rPr>
        <w:t>[28,5</w:t>
      </w:r>
      <w:r w:rsidR="00B54D9B">
        <w:rPr>
          <w:rFonts w:ascii="Book Antiqua" w:hAnsi="Book Antiqua"/>
          <w:noProof/>
          <w:color w:val="000000" w:themeColor="text1"/>
          <w:vertAlign w:val="superscript"/>
        </w:rPr>
        <w:t>7</w:t>
      </w:r>
      <w:r w:rsidRPr="000A1986">
        <w:rPr>
          <w:rFonts w:ascii="Book Antiqua" w:hAnsi="Book Antiqua"/>
          <w:noProof/>
          <w:color w:val="000000" w:themeColor="text1"/>
          <w:vertAlign w:val="superscript"/>
        </w:rPr>
        <w:t>]</w:t>
      </w:r>
      <w:r w:rsidRPr="000A1986">
        <w:rPr>
          <w:rFonts w:ascii="Book Antiqua" w:hAnsi="Book Antiqua"/>
          <w:color w:val="000000" w:themeColor="text1"/>
        </w:rPr>
        <w:t>. Despite a differing median age of 4.3 and 14 years respectively, patients in both studies avoided tough/bulky foods, commonly meat (37%; 16%), fruits (23%; 9%), and vegetables (12%; 17%), in order to prevent dysphagia and impaction. Other reasons proposed for texture avoidance include chewing disorders and parental concern about feeding skills</w:t>
      </w:r>
      <w:r w:rsidRPr="000A1986">
        <w:rPr>
          <w:rFonts w:ascii="Book Antiqua" w:hAnsi="Book Antiqua"/>
          <w:noProof/>
          <w:color w:val="000000" w:themeColor="text1"/>
          <w:vertAlign w:val="superscript"/>
        </w:rPr>
        <w:t>[17,5</w:t>
      </w:r>
      <w:r w:rsidR="00B54D9B">
        <w:rPr>
          <w:rFonts w:ascii="Book Antiqua" w:hAnsi="Book Antiqua"/>
          <w:noProof/>
          <w:color w:val="000000" w:themeColor="text1"/>
          <w:vertAlign w:val="superscript"/>
        </w:rPr>
        <w:t>8</w:t>
      </w:r>
      <w:r w:rsidRPr="000A1986">
        <w:rPr>
          <w:rFonts w:ascii="Book Antiqua" w:hAnsi="Book Antiqua"/>
          <w:noProof/>
          <w:color w:val="000000" w:themeColor="text1"/>
          <w:vertAlign w:val="superscript"/>
        </w:rPr>
        <w:t>]</w:t>
      </w:r>
      <w:r w:rsidRPr="000A1986">
        <w:rPr>
          <w:rFonts w:ascii="Book Antiqua" w:hAnsi="Book Antiqua"/>
          <w:noProof/>
          <w:color w:val="000000" w:themeColor="text1"/>
        </w:rPr>
        <w:t>.</w:t>
      </w:r>
      <w:r w:rsidRPr="000A1986">
        <w:rPr>
          <w:rFonts w:ascii="Book Antiqua" w:hAnsi="Book Antiqua"/>
          <w:color w:val="000000" w:themeColor="text1"/>
        </w:rPr>
        <w:t xml:space="preserve"> </w:t>
      </w:r>
    </w:p>
    <w:p w14:paraId="37C325F8" w14:textId="0041051D" w:rsidR="00621F2D" w:rsidRPr="000A1986" w:rsidRDefault="00621F2D" w:rsidP="00806EC3">
      <w:pPr>
        <w:widowControl w:val="0"/>
        <w:snapToGrid w:val="0"/>
        <w:spacing w:line="360" w:lineRule="auto"/>
        <w:ind w:firstLineChars="100" w:firstLine="240"/>
        <w:jc w:val="both"/>
        <w:rPr>
          <w:rFonts w:ascii="Book Antiqua" w:hAnsi="Book Antiqua"/>
          <w:noProof/>
          <w:color w:val="000000" w:themeColor="text1"/>
        </w:rPr>
      </w:pPr>
      <w:r w:rsidRPr="000A1986">
        <w:rPr>
          <w:rFonts w:ascii="Book Antiqua" w:hAnsi="Book Antiqua"/>
          <w:noProof/>
          <w:color w:val="000000" w:themeColor="text1"/>
        </w:rPr>
        <w:t>The high prevalence of these dysphagia-related feeding problems raises concerns that children with OA may have deficiencies in overall energy intake and consumption of macro- and micro-nutrients, which consquently impairs growth</w:t>
      </w:r>
      <w:r w:rsidRPr="000A1986">
        <w:rPr>
          <w:rFonts w:ascii="Book Antiqua" w:hAnsi="Book Antiqua"/>
          <w:noProof/>
          <w:color w:val="000000" w:themeColor="text1"/>
          <w:vertAlign w:val="superscript"/>
        </w:rPr>
        <w:t>[11,17,</w:t>
      </w:r>
      <w:r w:rsidR="00B54D9B">
        <w:rPr>
          <w:rFonts w:ascii="Book Antiqua" w:hAnsi="Book Antiqua"/>
          <w:noProof/>
          <w:color w:val="000000" w:themeColor="text1"/>
          <w:vertAlign w:val="superscript"/>
        </w:rPr>
        <w:t>59</w:t>
      </w:r>
      <w:r w:rsidRPr="000A1986">
        <w:rPr>
          <w:rFonts w:ascii="Book Antiqua" w:hAnsi="Book Antiqua"/>
          <w:noProof/>
          <w:color w:val="000000" w:themeColor="text1"/>
          <w:vertAlign w:val="superscript"/>
        </w:rPr>
        <w:t>]</w:t>
      </w:r>
      <w:r w:rsidRPr="000A1986">
        <w:rPr>
          <w:rFonts w:ascii="Book Antiqua" w:hAnsi="Book Antiqua"/>
          <w:noProof/>
          <w:color w:val="000000" w:themeColor="text1"/>
        </w:rPr>
        <w:t xml:space="preserve">. To date, the literature has not explored the energy and nutrient intake of children with OA, thus future research in this area is </w:t>
      </w:r>
      <w:r w:rsidRPr="000A1986">
        <w:rPr>
          <w:rFonts w:ascii="Book Antiqua" w:hAnsi="Book Antiqua"/>
          <w:noProof/>
          <w:color w:val="000000" w:themeColor="text1"/>
        </w:rPr>
        <w:lastRenderedPageBreak/>
        <w:t xml:space="preserve">warranted.  </w:t>
      </w:r>
    </w:p>
    <w:p w14:paraId="5EF1FF83" w14:textId="653D9F59" w:rsidR="00621F2D" w:rsidRPr="000A1986" w:rsidRDefault="00621F2D" w:rsidP="00806EC3">
      <w:pPr>
        <w:widowControl w:val="0"/>
        <w:snapToGrid w:val="0"/>
        <w:spacing w:line="360" w:lineRule="auto"/>
        <w:ind w:firstLineChars="100" w:firstLine="240"/>
        <w:jc w:val="both"/>
        <w:rPr>
          <w:rFonts w:ascii="Book Antiqua" w:hAnsi="Book Antiqua"/>
          <w:color w:val="000000" w:themeColor="text1"/>
        </w:rPr>
      </w:pPr>
      <w:r w:rsidRPr="000A1986">
        <w:rPr>
          <w:rFonts w:ascii="Book Antiqua" w:hAnsi="Book Antiqua"/>
          <w:color w:val="000000" w:themeColor="text1"/>
        </w:rPr>
        <w:t>Dysphagia did not significantly correlate with growth in children with repaired OA in two studies</w:t>
      </w:r>
      <w:r w:rsidRPr="000A1986">
        <w:rPr>
          <w:rFonts w:ascii="Book Antiqua" w:hAnsi="Book Antiqua"/>
          <w:noProof/>
          <w:color w:val="000000" w:themeColor="text1"/>
          <w:vertAlign w:val="superscript"/>
        </w:rPr>
        <w:t>[17,19]</w:t>
      </w:r>
      <w:r w:rsidRPr="000A1986">
        <w:rPr>
          <w:rFonts w:ascii="Book Antiqua" w:hAnsi="Book Antiqua"/>
          <w:noProof/>
          <w:color w:val="000000" w:themeColor="text1"/>
        </w:rPr>
        <w:t xml:space="preserve">. </w:t>
      </w:r>
      <w:r w:rsidRPr="000A1986">
        <w:rPr>
          <w:rFonts w:ascii="Book Antiqua" w:hAnsi="Book Antiqua"/>
          <w:color w:val="000000" w:themeColor="text1"/>
        </w:rPr>
        <w:t>However, this result may</w:t>
      </w:r>
      <w:r w:rsidRPr="000A1986">
        <w:rPr>
          <w:rFonts w:ascii="Book Antiqua" w:hAnsi="Book Antiqua"/>
          <w:noProof/>
          <w:color w:val="000000" w:themeColor="text1"/>
        </w:rPr>
        <w:t xml:space="preserve"> reflect the limitations of subjective symptom assessments in identifying the presence and severity of dysphagia</w:t>
      </w:r>
      <w:r w:rsidRPr="000A1986">
        <w:rPr>
          <w:rFonts w:ascii="Book Antiqua" w:hAnsi="Book Antiqua"/>
          <w:color w:val="000000" w:themeColor="text1"/>
        </w:rPr>
        <w:t xml:space="preserve">. A recent cross-sectional Canadian study of 40 adult OA patients found that underweight patients more often reported severe difficulties swallowing dry solid foods compared to patients who were not underweight (50% </w:t>
      </w:r>
      <w:r w:rsidRPr="00B72EA6">
        <w:rPr>
          <w:rFonts w:ascii="Book Antiqua" w:hAnsi="Book Antiqua"/>
          <w:i/>
          <w:iCs/>
          <w:color w:val="000000" w:themeColor="text1"/>
        </w:rPr>
        <w:t>vs</w:t>
      </w:r>
      <w:r w:rsidRPr="000A1986">
        <w:rPr>
          <w:rFonts w:ascii="Book Antiqua" w:hAnsi="Book Antiqua"/>
          <w:color w:val="000000" w:themeColor="text1"/>
        </w:rPr>
        <w:t xml:space="preserve"> 14.3%, </w:t>
      </w:r>
      <w:r w:rsidRPr="00B72EA6">
        <w:rPr>
          <w:rFonts w:ascii="Book Antiqua" w:hAnsi="Book Antiqua"/>
          <w:i/>
          <w:iCs/>
          <w:caps/>
          <w:color w:val="000000" w:themeColor="text1"/>
        </w:rPr>
        <w:t>p</w:t>
      </w:r>
      <w:r w:rsidR="00B72EA6">
        <w:rPr>
          <w:rFonts w:ascii="Book Antiqua" w:hAnsi="Book Antiqua"/>
          <w:color w:val="000000" w:themeColor="text1"/>
        </w:rPr>
        <w:t xml:space="preserve"> </w:t>
      </w:r>
      <w:r w:rsidRPr="000A1986">
        <w:rPr>
          <w:rFonts w:ascii="Book Antiqua" w:hAnsi="Book Antiqua"/>
          <w:color w:val="000000" w:themeColor="text1"/>
        </w:rPr>
        <w:t>=</w:t>
      </w:r>
      <w:r w:rsidR="00B72EA6">
        <w:rPr>
          <w:rFonts w:ascii="Book Antiqua" w:hAnsi="Book Antiqua"/>
          <w:color w:val="000000" w:themeColor="text1"/>
        </w:rPr>
        <w:t xml:space="preserve"> </w:t>
      </w:r>
      <w:r w:rsidRPr="000A1986">
        <w:rPr>
          <w:rFonts w:ascii="Book Antiqua" w:hAnsi="Book Antiqua"/>
          <w:color w:val="000000" w:themeColor="text1"/>
        </w:rPr>
        <w:t>0.045), suggesting a possible relationship between dysphagia and nutritional status</w:t>
      </w:r>
      <w:r w:rsidRPr="000A1986">
        <w:rPr>
          <w:rFonts w:ascii="Book Antiqua" w:hAnsi="Book Antiqua"/>
          <w:noProof/>
          <w:color w:val="000000" w:themeColor="text1"/>
          <w:vertAlign w:val="superscript"/>
        </w:rPr>
        <w:t>[40]</w:t>
      </w:r>
      <w:r w:rsidRPr="000A1986">
        <w:rPr>
          <w:rFonts w:ascii="Book Antiqua" w:hAnsi="Book Antiqua"/>
          <w:color w:val="000000" w:themeColor="text1"/>
        </w:rPr>
        <w:t>. In fact, despite limited evidence, experts from the ESPGHAN-NASPGHAN Guidelines committee recommend that dysphagia be suspected in all OA patients who present with signs of malnutrition</w:t>
      </w:r>
      <w:r w:rsidRPr="000A1986">
        <w:rPr>
          <w:rFonts w:ascii="Book Antiqua" w:hAnsi="Book Antiqua"/>
          <w:noProof/>
          <w:color w:val="000000" w:themeColor="text1"/>
          <w:vertAlign w:val="superscript"/>
        </w:rPr>
        <w:t>[6</w:t>
      </w:r>
      <w:r w:rsidR="00B54D9B">
        <w:rPr>
          <w:rFonts w:ascii="Book Antiqua" w:hAnsi="Book Antiqua"/>
          <w:noProof/>
          <w:color w:val="000000" w:themeColor="text1"/>
          <w:vertAlign w:val="superscript"/>
        </w:rPr>
        <w:t>0</w:t>
      </w:r>
      <w:r w:rsidRPr="000A1986">
        <w:rPr>
          <w:rFonts w:ascii="Book Antiqua" w:hAnsi="Book Antiqua"/>
          <w:noProof/>
          <w:color w:val="000000" w:themeColor="text1"/>
          <w:vertAlign w:val="superscript"/>
        </w:rPr>
        <w:t>]</w:t>
      </w:r>
      <w:r w:rsidRPr="000A1986">
        <w:rPr>
          <w:rFonts w:ascii="Book Antiqua" w:hAnsi="Book Antiqua"/>
          <w:color w:val="000000" w:themeColor="text1"/>
        </w:rPr>
        <w:t xml:space="preserve">. This highlights the need for further exploration of the relationship between dysphagia and undernutrition in children, as a more aggressive approach to identifying and managing the cause of dysphagia may be required in children who present with poor nutritional status. </w:t>
      </w:r>
    </w:p>
    <w:p w14:paraId="04E425A0" w14:textId="77777777" w:rsidR="00621F2D" w:rsidRPr="000A1986" w:rsidRDefault="00621F2D" w:rsidP="000A1986">
      <w:pPr>
        <w:pStyle w:val="2"/>
        <w:widowControl w:val="0"/>
        <w:snapToGrid w:val="0"/>
        <w:spacing w:before="0" w:line="360" w:lineRule="auto"/>
        <w:jc w:val="both"/>
        <w:rPr>
          <w:rFonts w:ascii="Book Antiqua" w:hAnsi="Book Antiqua"/>
          <w:b/>
          <w:color w:val="000000" w:themeColor="text1"/>
          <w:sz w:val="24"/>
          <w:szCs w:val="24"/>
        </w:rPr>
      </w:pPr>
    </w:p>
    <w:p w14:paraId="3F842738" w14:textId="3D217257" w:rsidR="00621F2D" w:rsidRPr="000A1986" w:rsidRDefault="00621F2D" w:rsidP="000A1986">
      <w:pPr>
        <w:widowControl w:val="0"/>
        <w:snapToGrid w:val="0"/>
        <w:spacing w:line="360" w:lineRule="auto"/>
        <w:jc w:val="both"/>
        <w:rPr>
          <w:rFonts w:ascii="Book Antiqua" w:hAnsi="Book Antiqua"/>
          <w:b/>
          <w:i/>
          <w:color w:val="000000" w:themeColor="text1"/>
        </w:rPr>
      </w:pPr>
      <w:r w:rsidRPr="000A1986">
        <w:rPr>
          <w:rFonts w:ascii="Book Antiqua" w:hAnsi="Book Antiqua"/>
          <w:b/>
          <w:i/>
          <w:color w:val="000000" w:themeColor="text1"/>
        </w:rPr>
        <w:t xml:space="preserve">Feeding </w:t>
      </w:r>
      <w:r w:rsidR="00806EC3">
        <w:rPr>
          <w:rFonts w:ascii="Book Antiqua" w:hAnsi="Book Antiqua"/>
          <w:b/>
          <w:i/>
          <w:color w:val="000000" w:themeColor="text1"/>
        </w:rPr>
        <w:t>d</w:t>
      </w:r>
      <w:r w:rsidRPr="000A1986">
        <w:rPr>
          <w:rFonts w:ascii="Book Antiqua" w:hAnsi="Book Antiqua"/>
          <w:b/>
          <w:i/>
          <w:color w:val="000000" w:themeColor="text1"/>
        </w:rPr>
        <w:t>ifficulties</w:t>
      </w:r>
    </w:p>
    <w:p w14:paraId="4BE15CBF" w14:textId="5B870345" w:rsidR="00621F2D" w:rsidRPr="000A1986" w:rsidRDefault="00621F2D" w:rsidP="000A1986">
      <w:pPr>
        <w:widowControl w:val="0"/>
        <w:snapToGrid w:val="0"/>
        <w:spacing w:line="360" w:lineRule="auto"/>
        <w:jc w:val="both"/>
        <w:rPr>
          <w:rFonts w:ascii="Book Antiqua" w:hAnsi="Book Antiqua"/>
          <w:color w:val="000000" w:themeColor="text1"/>
        </w:rPr>
      </w:pPr>
      <w:r w:rsidRPr="000A1986">
        <w:rPr>
          <w:rFonts w:ascii="Book Antiqua" w:hAnsi="Book Antiqua"/>
          <w:color w:val="000000" w:themeColor="text1"/>
        </w:rPr>
        <w:t>Studies have consistently found a high prevalence of feeding difficulties in OA, with a wide range of feeding issues identified (Table 2)</w:t>
      </w:r>
      <w:r w:rsidR="00CC1F55" w:rsidRPr="00CC1F55">
        <w:rPr>
          <w:rFonts w:ascii="Book Antiqua" w:hAnsi="Book Antiqua"/>
          <w:color w:val="000000" w:themeColor="text1"/>
          <w:vertAlign w:val="superscript"/>
        </w:rPr>
        <w:t>[15,17,27,28,30,38,5</w:t>
      </w:r>
      <w:r w:rsidR="00B54D9B">
        <w:rPr>
          <w:rFonts w:ascii="Book Antiqua" w:hAnsi="Book Antiqua"/>
          <w:color w:val="000000" w:themeColor="text1"/>
          <w:vertAlign w:val="superscript"/>
        </w:rPr>
        <w:t>4</w:t>
      </w:r>
      <w:r w:rsidR="00CC1F55" w:rsidRPr="00CC1F55">
        <w:rPr>
          <w:rFonts w:ascii="Book Antiqua" w:hAnsi="Book Antiqua"/>
          <w:color w:val="000000" w:themeColor="text1"/>
          <w:vertAlign w:val="superscript"/>
        </w:rPr>
        <w:t>,5</w:t>
      </w:r>
      <w:r w:rsidR="00B54D9B">
        <w:rPr>
          <w:rFonts w:ascii="Book Antiqua" w:hAnsi="Book Antiqua"/>
          <w:color w:val="000000" w:themeColor="text1"/>
          <w:vertAlign w:val="superscript"/>
        </w:rPr>
        <w:t>7</w:t>
      </w:r>
      <w:r w:rsidR="00CC1F55" w:rsidRPr="00CC1F55">
        <w:rPr>
          <w:rFonts w:ascii="Book Antiqua" w:hAnsi="Book Antiqua"/>
          <w:color w:val="000000" w:themeColor="text1"/>
          <w:vertAlign w:val="superscript"/>
        </w:rPr>
        <w:t>,6</w:t>
      </w:r>
      <w:r w:rsidR="00B54D9B">
        <w:rPr>
          <w:rFonts w:ascii="Book Antiqua" w:hAnsi="Book Antiqua"/>
          <w:color w:val="000000" w:themeColor="text1"/>
          <w:vertAlign w:val="superscript"/>
        </w:rPr>
        <w:t>1</w:t>
      </w:r>
      <w:r w:rsidR="00CC1F55" w:rsidRPr="00CC1F55">
        <w:rPr>
          <w:rFonts w:ascii="Book Antiqua" w:hAnsi="Book Antiqua"/>
          <w:color w:val="000000" w:themeColor="text1"/>
          <w:vertAlign w:val="superscript"/>
        </w:rPr>
        <w:t>-6</w:t>
      </w:r>
      <w:r w:rsidR="00B54D9B">
        <w:rPr>
          <w:rFonts w:ascii="Book Antiqua" w:hAnsi="Book Antiqua"/>
          <w:color w:val="000000" w:themeColor="text1"/>
          <w:vertAlign w:val="superscript"/>
        </w:rPr>
        <w:t>3</w:t>
      </w:r>
      <w:r w:rsidR="00CC1F55" w:rsidRPr="00CC1F55">
        <w:rPr>
          <w:rFonts w:ascii="Book Antiqua" w:hAnsi="Book Antiqua"/>
          <w:color w:val="000000" w:themeColor="text1"/>
          <w:vertAlign w:val="superscript"/>
        </w:rPr>
        <w:t>]</w:t>
      </w:r>
      <w:r w:rsidRPr="000A1986">
        <w:rPr>
          <w:rFonts w:ascii="Book Antiqua" w:hAnsi="Book Antiqua"/>
          <w:color w:val="000000" w:themeColor="text1"/>
        </w:rPr>
        <w:t>. These have been attributed to underlying dysphagia, aspiration, GORD, anastomotic strictures, oesophageal dysmotility, respiratory complications and behavioural disorders</w:t>
      </w:r>
      <w:r w:rsidRPr="000A1986">
        <w:rPr>
          <w:rFonts w:ascii="Book Antiqua" w:hAnsi="Book Antiqua"/>
          <w:noProof/>
          <w:color w:val="000000" w:themeColor="text1"/>
          <w:vertAlign w:val="superscript"/>
        </w:rPr>
        <w:t>[11,48,6</w:t>
      </w:r>
      <w:r w:rsidR="00B54D9B">
        <w:rPr>
          <w:rFonts w:ascii="Book Antiqua" w:hAnsi="Book Antiqua"/>
          <w:noProof/>
          <w:color w:val="000000" w:themeColor="text1"/>
          <w:vertAlign w:val="superscript"/>
        </w:rPr>
        <w:t>0</w:t>
      </w:r>
      <w:r w:rsidRPr="000A1986">
        <w:rPr>
          <w:rFonts w:ascii="Book Antiqua" w:hAnsi="Book Antiqua"/>
          <w:noProof/>
          <w:color w:val="000000" w:themeColor="text1"/>
          <w:vertAlign w:val="superscript"/>
        </w:rPr>
        <w:t>]</w:t>
      </w:r>
      <w:r w:rsidRPr="000A1986">
        <w:rPr>
          <w:rFonts w:ascii="Book Antiqua" w:hAnsi="Book Antiqua"/>
          <w:noProof/>
          <w:color w:val="000000" w:themeColor="text1"/>
        </w:rPr>
        <w:t>.</w:t>
      </w:r>
    </w:p>
    <w:p w14:paraId="37E02BED" w14:textId="3C244332" w:rsidR="00621F2D" w:rsidRPr="000A1986" w:rsidRDefault="00621F2D" w:rsidP="00806EC3">
      <w:pPr>
        <w:widowControl w:val="0"/>
        <w:snapToGrid w:val="0"/>
        <w:spacing w:line="360" w:lineRule="auto"/>
        <w:ind w:firstLineChars="100" w:firstLine="240"/>
        <w:jc w:val="both"/>
        <w:rPr>
          <w:rFonts w:ascii="Book Antiqua" w:hAnsi="Book Antiqua"/>
          <w:color w:val="000000" w:themeColor="text1"/>
        </w:rPr>
      </w:pPr>
      <w:r w:rsidRPr="000A1986">
        <w:rPr>
          <w:rFonts w:ascii="Book Antiqua" w:hAnsi="Book Antiqua"/>
          <w:color w:val="000000" w:themeColor="text1"/>
        </w:rPr>
        <w:t xml:space="preserve">To our knowledge, </w:t>
      </w:r>
      <w:r w:rsidR="005F57F4" w:rsidRPr="000A1986">
        <w:rPr>
          <w:rFonts w:ascii="Book Antiqua" w:hAnsi="Book Antiqua"/>
          <w:color w:val="000000" w:themeColor="text1"/>
        </w:rPr>
        <w:t xml:space="preserve">the study by </w:t>
      </w:r>
      <w:r w:rsidRPr="000A1986">
        <w:rPr>
          <w:rFonts w:ascii="Book Antiqua" w:hAnsi="Book Antiqua"/>
          <w:noProof/>
          <w:color w:val="000000" w:themeColor="text1"/>
        </w:rPr>
        <w:t>Baird</w:t>
      </w:r>
      <w:r w:rsidRPr="000A1986">
        <w:rPr>
          <w:rFonts w:ascii="Book Antiqua" w:hAnsi="Book Antiqua"/>
          <w:i/>
          <w:noProof/>
          <w:color w:val="000000" w:themeColor="text1"/>
        </w:rPr>
        <w:t xml:space="preserve"> et al</w:t>
      </w:r>
      <w:r w:rsidRPr="000A1986">
        <w:rPr>
          <w:rFonts w:ascii="Book Antiqua" w:hAnsi="Book Antiqua"/>
          <w:noProof/>
          <w:color w:val="000000" w:themeColor="text1"/>
          <w:vertAlign w:val="superscript"/>
        </w:rPr>
        <w:t>[20]</w:t>
      </w:r>
      <w:r w:rsidRPr="000A1986">
        <w:rPr>
          <w:rFonts w:ascii="Book Antiqua" w:hAnsi="Book Antiqua"/>
          <w:color w:val="000000" w:themeColor="text1"/>
        </w:rPr>
        <w:t xml:space="preserve"> was the first to use a validated questionnaire to assess feeding problems in the OA cohort. Using the Montreal Children’s Hospital Feeding Scale, the authors reported that 17.5% of children with OA were 1SD above the mean and 6.7% were &gt;</w:t>
      </w:r>
      <w:r w:rsidR="00D46330">
        <w:rPr>
          <w:rFonts w:ascii="Book Antiqua" w:hAnsi="Book Antiqua"/>
          <w:color w:val="000000" w:themeColor="text1"/>
        </w:rPr>
        <w:t xml:space="preserve"> </w:t>
      </w:r>
      <w:r w:rsidRPr="000A1986">
        <w:rPr>
          <w:rFonts w:ascii="Book Antiqua" w:hAnsi="Book Antiqua"/>
          <w:color w:val="000000" w:themeColor="text1"/>
        </w:rPr>
        <w:t xml:space="preserve">2SDs above the mean for feeding difficulty score, suggesting a high prevalence of feeding issues. However, this questionnaire is only validated in children aged 6 </w:t>
      </w:r>
      <w:proofErr w:type="spellStart"/>
      <w:r w:rsidRPr="000A1986">
        <w:rPr>
          <w:rFonts w:ascii="Book Antiqua" w:hAnsi="Book Antiqua"/>
          <w:color w:val="000000" w:themeColor="text1"/>
        </w:rPr>
        <w:t>mo</w:t>
      </w:r>
      <w:proofErr w:type="spellEnd"/>
      <w:r w:rsidRPr="000A1986">
        <w:rPr>
          <w:rFonts w:ascii="Book Antiqua" w:hAnsi="Book Antiqua"/>
          <w:color w:val="000000" w:themeColor="text1"/>
        </w:rPr>
        <w:t xml:space="preserve">–6 years. Future studies should seek to validate this questionnaire in a wider age group.   </w:t>
      </w:r>
    </w:p>
    <w:p w14:paraId="1DC16FD1" w14:textId="494D577F" w:rsidR="00621F2D" w:rsidRPr="000A1986" w:rsidRDefault="00621F2D" w:rsidP="00806EC3">
      <w:pPr>
        <w:widowControl w:val="0"/>
        <w:snapToGrid w:val="0"/>
        <w:spacing w:line="360" w:lineRule="auto"/>
        <w:ind w:firstLineChars="100" w:firstLine="240"/>
        <w:jc w:val="both"/>
        <w:rPr>
          <w:rFonts w:ascii="Book Antiqua" w:hAnsi="Book Antiqua"/>
          <w:color w:val="000000" w:themeColor="text1"/>
        </w:rPr>
      </w:pPr>
      <w:r w:rsidRPr="000A1986">
        <w:rPr>
          <w:rFonts w:ascii="Book Antiqua" w:hAnsi="Book Antiqua"/>
          <w:color w:val="000000" w:themeColor="text1"/>
        </w:rPr>
        <w:t xml:space="preserve">The frequency and severity of feeding difficulties has been noted to </w:t>
      </w:r>
      <w:r w:rsidRPr="000A1986">
        <w:rPr>
          <w:rFonts w:ascii="Book Antiqua" w:hAnsi="Book Antiqua"/>
          <w:color w:val="000000" w:themeColor="text1"/>
        </w:rPr>
        <w:lastRenderedPageBreak/>
        <w:t>decrease with age</w:t>
      </w:r>
      <w:r w:rsidRPr="000A1986">
        <w:rPr>
          <w:rFonts w:ascii="Book Antiqua" w:hAnsi="Book Antiqua"/>
          <w:noProof/>
          <w:color w:val="000000" w:themeColor="text1"/>
          <w:vertAlign w:val="superscript"/>
        </w:rPr>
        <w:t>[17,27,28,34]</w:t>
      </w:r>
      <w:r w:rsidRPr="000A1986">
        <w:rPr>
          <w:rFonts w:ascii="Book Antiqua" w:hAnsi="Book Antiqua"/>
          <w:color w:val="000000" w:themeColor="text1"/>
        </w:rPr>
        <w:t>. A recent study reported that 72% of children aged 0-2 years were not eating age-appropriate textures, compared to 30% of children &gt; 5 years</w:t>
      </w:r>
      <w:r w:rsidRPr="000A1986">
        <w:rPr>
          <w:rFonts w:ascii="Book Antiqua" w:hAnsi="Book Antiqua"/>
          <w:noProof/>
          <w:color w:val="000000" w:themeColor="text1"/>
          <w:vertAlign w:val="superscript"/>
        </w:rPr>
        <w:t>[17]</w:t>
      </w:r>
      <w:r w:rsidRPr="000A1986">
        <w:rPr>
          <w:rFonts w:ascii="Book Antiqua" w:hAnsi="Book Antiqua"/>
          <w:color w:val="000000" w:themeColor="text1"/>
        </w:rPr>
        <w:t>. Gastrostomy tube feeds are frequently required in the neonatal period, or in early life if aversive feeding behaviours are present</w:t>
      </w:r>
      <w:r w:rsidRPr="000A1986">
        <w:rPr>
          <w:rFonts w:ascii="Book Antiqua" w:hAnsi="Book Antiqua"/>
          <w:noProof/>
          <w:color w:val="000000" w:themeColor="text1"/>
          <w:vertAlign w:val="superscript"/>
        </w:rPr>
        <w:t>[37,48,6</w:t>
      </w:r>
      <w:r w:rsidR="00B54D9B">
        <w:rPr>
          <w:rFonts w:ascii="Book Antiqua" w:hAnsi="Book Antiqua"/>
          <w:noProof/>
          <w:color w:val="000000" w:themeColor="text1"/>
          <w:vertAlign w:val="superscript"/>
        </w:rPr>
        <w:t>4</w:t>
      </w:r>
      <w:r w:rsidRPr="000A1986">
        <w:rPr>
          <w:rFonts w:ascii="Book Antiqua" w:hAnsi="Book Antiqua"/>
          <w:noProof/>
          <w:color w:val="000000" w:themeColor="text1"/>
          <w:vertAlign w:val="superscript"/>
        </w:rPr>
        <w:t>]</w:t>
      </w:r>
      <w:r w:rsidRPr="000A1986">
        <w:rPr>
          <w:rFonts w:ascii="Book Antiqua" w:hAnsi="Book Antiqua"/>
          <w:noProof/>
          <w:color w:val="000000" w:themeColor="text1"/>
        </w:rPr>
        <w:t>.</w:t>
      </w:r>
      <w:r w:rsidRPr="000A1986">
        <w:rPr>
          <w:rFonts w:ascii="Book Antiqua" w:hAnsi="Book Antiqua"/>
          <w:color w:val="000000" w:themeColor="text1"/>
        </w:rPr>
        <w:t xml:space="preserve"> Tube feeding can delay the development of oral-motor skills, leading to later feeding difficulties</w:t>
      </w:r>
      <w:r w:rsidRPr="000A1986">
        <w:rPr>
          <w:rFonts w:ascii="Book Antiqua" w:hAnsi="Book Antiqua"/>
          <w:noProof/>
          <w:color w:val="000000" w:themeColor="text1"/>
          <w:vertAlign w:val="superscript"/>
        </w:rPr>
        <w:t>[6</w:t>
      </w:r>
      <w:r w:rsidR="00B54D9B">
        <w:rPr>
          <w:rFonts w:ascii="Book Antiqua" w:hAnsi="Book Antiqua"/>
          <w:noProof/>
          <w:color w:val="000000" w:themeColor="text1"/>
          <w:vertAlign w:val="superscript"/>
        </w:rPr>
        <w:t>4</w:t>
      </w:r>
      <w:r w:rsidRPr="000A1986">
        <w:rPr>
          <w:rFonts w:ascii="Book Antiqua" w:hAnsi="Book Antiqua"/>
          <w:noProof/>
          <w:color w:val="000000" w:themeColor="text1"/>
          <w:vertAlign w:val="superscript"/>
        </w:rPr>
        <w:t>,6</w:t>
      </w:r>
      <w:r w:rsidR="00B54D9B">
        <w:rPr>
          <w:rFonts w:ascii="Book Antiqua" w:hAnsi="Book Antiqua"/>
          <w:noProof/>
          <w:color w:val="000000" w:themeColor="text1"/>
          <w:vertAlign w:val="superscript"/>
        </w:rPr>
        <w:t>5</w:t>
      </w:r>
      <w:r w:rsidRPr="000A1986">
        <w:rPr>
          <w:rFonts w:ascii="Book Antiqua" w:hAnsi="Book Antiqua"/>
          <w:noProof/>
          <w:color w:val="000000" w:themeColor="text1"/>
          <w:vertAlign w:val="superscript"/>
        </w:rPr>
        <w:t>]</w:t>
      </w:r>
      <w:r w:rsidRPr="000A1986">
        <w:rPr>
          <w:rFonts w:ascii="Book Antiqua" w:hAnsi="Book Antiqua"/>
          <w:noProof/>
          <w:color w:val="000000" w:themeColor="text1"/>
        </w:rPr>
        <w:t>.</w:t>
      </w:r>
      <w:r w:rsidRPr="000A1986">
        <w:rPr>
          <w:rFonts w:ascii="Book Antiqua" w:hAnsi="Book Antiqua"/>
          <w:color w:val="000000" w:themeColor="text1"/>
        </w:rPr>
        <w:t xml:space="preserve"> </w:t>
      </w:r>
    </w:p>
    <w:p w14:paraId="0442E433" w14:textId="3691866F" w:rsidR="00621F2D" w:rsidRPr="000A1986" w:rsidRDefault="00621F2D" w:rsidP="00806EC3">
      <w:pPr>
        <w:widowControl w:val="0"/>
        <w:snapToGrid w:val="0"/>
        <w:spacing w:line="360" w:lineRule="auto"/>
        <w:ind w:firstLineChars="100" w:firstLine="240"/>
        <w:jc w:val="both"/>
        <w:rPr>
          <w:rFonts w:ascii="Book Antiqua" w:hAnsi="Book Antiqua"/>
          <w:color w:val="000000" w:themeColor="text1"/>
        </w:rPr>
      </w:pPr>
      <w:r w:rsidRPr="000A1986">
        <w:rPr>
          <w:rFonts w:ascii="Book Antiqua" w:hAnsi="Book Antiqua"/>
          <w:color w:val="000000" w:themeColor="text1"/>
        </w:rPr>
        <w:t>To date, only two studies have investigated the direct relationship between feeding difficulties and growth in children with OA</w:t>
      </w:r>
      <w:r w:rsidRPr="000A1986">
        <w:rPr>
          <w:rFonts w:ascii="Book Antiqua" w:hAnsi="Book Antiqua"/>
          <w:noProof/>
          <w:color w:val="000000" w:themeColor="text1"/>
          <w:vertAlign w:val="superscript"/>
        </w:rPr>
        <w:t>[17,28]</w:t>
      </w:r>
      <w:r w:rsidRPr="000A1986">
        <w:rPr>
          <w:rFonts w:ascii="Book Antiqua" w:hAnsi="Book Antiqua"/>
          <w:noProof/>
          <w:color w:val="000000" w:themeColor="text1"/>
        </w:rPr>
        <w:t>.</w:t>
      </w:r>
      <w:r w:rsidRPr="000A1986">
        <w:rPr>
          <w:rFonts w:ascii="Book Antiqua" w:hAnsi="Book Antiqua"/>
          <w:color w:val="000000" w:themeColor="text1"/>
        </w:rPr>
        <w:t xml:space="preserve"> </w:t>
      </w:r>
      <w:proofErr w:type="spellStart"/>
      <w:r w:rsidRPr="000A1986">
        <w:rPr>
          <w:rFonts w:ascii="Book Antiqua" w:hAnsi="Book Antiqua"/>
          <w:color w:val="000000" w:themeColor="text1"/>
        </w:rPr>
        <w:t>Puntis</w:t>
      </w:r>
      <w:proofErr w:type="spellEnd"/>
      <w:r w:rsidRPr="000A1986">
        <w:rPr>
          <w:rFonts w:ascii="Book Antiqua" w:hAnsi="Book Antiqua"/>
          <w:color w:val="000000" w:themeColor="text1"/>
        </w:rPr>
        <w:t xml:space="preserve"> and colleagues</w:t>
      </w:r>
      <w:r w:rsidRPr="000A1986">
        <w:rPr>
          <w:rFonts w:ascii="Book Antiqua" w:hAnsi="Book Antiqua"/>
          <w:noProof/>
          <w:color w:val="000000" w:themeColor="text1"/>
          <w:vertAlign w:val="superscript"/>
        </w:rPr>
        <w:t>[28]</w:t>
      </w:r>
      <w:r w:rsidRPr="000A1986">
        <w:rPr>
          <w:rFonts w:ascii="Book Antiqua" w:hAnsi="Book Antiqua"/>
          <w:color w:val="000000" w:themeColor="text1"/>
        </w:rPr>
        <w:t xml:space="preserve"> did not find a correlation between feeding scores calculated by a non-validated questionnaire, and HFA and WFA </w:t>
      </w:r>
      <w:r w:rsidR="00B922D1" w:rsidRPr="000A1986">
        <w:rPr>
          <w:rFonts w:ascii="Book Antiqua" w:hAnsi="Book Antiqua"/>
          <w:color w:val="000000" w:themeColor="text1"/>
        </w:rPr>
        <w:t>SD</w:t>
      </w:r>
      <w:r w:rsidRPr="000A1986">
        <w:rPr>
          <w:rFonts w:ascii="Book Antiqua" w:hAnsi="Book Antiqua"/>
          <w:color w:val="000000" w:themeColor="text1"/>
        </w:rPr>
        <w:t xml:space="preserve"> scores based on parent-reported growth measures. The lack of observed relationship between feeding and growth may be a result of non-validated questionnaire utilisation and inaccurate growth measurements. Almost three decades later, </w:t>
      </w:r>
      <w:r w:rsidRPr="000A1986">
        <w:rPr>
          <w:rFonts w:ascii="Book Antiqua" w:hAnsi="Book Antiqua"/>
          <w:noProof/>
          <w:color w:val="000000" w:themeColor="text1"/>
        </w:rPr>
        <w:t>Menzies</w:t>
      </w:r>
      <w:r w:rsidRPr="000A1986">
        <w:rPr>
          <w:rFonts w:ascii="Book Antiqua" w:hAnsi="Book Antiqua"/>
          <w:i/>
          <w:noProof/>
          <w:color w:val="000000" w:themeColor="text1"/>
        </w:rPr>
        <w:t xml:space="preserve"> et al</w:t>
      </w:r>
      <w:r w:rsidRPr="000A1986">
        <w:rPr>
          <w:rFonts w:ascii="Book Antiqua" w:hAnsi="Book Antiqua"/>
          <w:noProof/>
          <w:color w:val="000000" w:themeColor="text1"/>
          <w:vertAlign w:val="superscript"/>
        </w:rPr>
        <w:t>[17]</w:t>
      </w:r>
      <w:r w:rsidRPr="000A1986">
        <w:rPr>
          <w:rFonts w:ascii="Book Antiqua" w:hAnsi="Book Antiqua"/>
          <w:color w:val="000000" w:themeColor="text1"/>
        </w:rPr>
        <w:t xml:space="preserve"> similarly observed no association between specific feeding difficulties (lengthy mealtimes, not accepting appropriate textures, extreme food selectivity and challenging meal times) with accurate weight-for-length/BMI z scores. However, this may reflect the retrospective identification of feeding difficulties and lack of grading of severity. It would be worthwhile to validate feeding questionnaires in this cohort, to allow accurate identification of the presence and severity of feeding difficulties and their relationship with growth.</w:t>
      </w:r>
    </w:p>
    <w:p w14:paraId="4DA7908B" w14:textId="77777777" w:rsidR="00621F2D" w:rsidRPr="000A1986" w:rsidRDefault="00621F2D" w:rsidP="00806EC3">
      <w:pPr>
        <w:widowControl w:val="0"/>
        <w:snapToGrid w:val="0"/>
        <w:spacing w:line="360" w:lineRule="auto"/>
        <w:ind w:firstLineChars="100" w:firstLine="240"/>
        <w:jc w:val="both"/>
        <w:rPr>
          <w:rFonts w:ascii="Book Antiqua" w:hAnsi="Book Antiqua"/>
          <w:b/>
          <w:color w:val="000000" w:themeColor="text1"/>
        </w:rPr>
      </w:pPr>
      <w:r w:rsidRPr="000A1986">
        <w:rPr>
          <w:rFonts w:ascii="Book Antiqua" w:hAnsi="Book Antiqua"/>
          <w:color w:val="000000" w:themeColor="text1"/>
        </w:rPr>
        <w:t xml:space="preserve">While it is evident that feeding problems, which are often caused by dysphagia, are frequent following operative repair of OA, no relationship has yet been identified between dysphagia or feeding difficulties with poor growth. This is likely to be due to the limitations of measurement tools. Nevertheless, the higher prevalence of these issues in the early years of life necessitates early involvement of a dietitian and speech pathologist in the care of children with OA.  </w:t>
      </w:r>
    </w:p>
    <w:p w14:paraId="306101B5" w14:textId="77777777" w:rsidR="00621F2D" w:rsidRPr="000A1986" w:rsidRDefault="00621F2D" w:rsidP="000A1986">
      <w:pPr>
        <w:widowControl w:val="0"/>
        <w:snapToGrid w:val="0"/>
        <w:spacing w:line="360" w:lineRule="auto"/>
        <w:jc w:val="both"/>
        <w:rPr>
          <w:rFonts w:ascii="Book Antiqua" w:hAnsi="Book Antiqua"/>
          <w:color w:val="000000" w:themeColor="text1"/>
        </w:rPr>
      </w:pPr>
    </w:p>
    <w:p w14:paraId="148B5519" w14:textId="77777777" w:rsidR="00621F2D" w:rsidRPr="00806EC3" w:rsidRDefault="00621F2D" w:rsidP="000A1986">
      <w:pPr>
        <w:pStyle w:val="2"/>
        <w:widowControl w:val="0"/>
        <w:snapToGrid w:val="0"/>
        <w:spacing w:before="0" w:line="360" w:lineRule="auto"/>
        <w:jc w:val="both"/>
        <w:rPr>
          <w:rFonts w:ascii="Book Antiqua" w:hAnsi="Book Antiqua"/>
          <w:b/>
          <w:bCs/>
          <w:caps/>
          <w:smallCaps w:val="0"/>
          <w:noProof/>
          <w:color w:val="000000" w:themeColor="text1"/>
          <w:sz w:val="24"/>
          <w:szCs w:val="24"/>
          <w:u w:val="single"/>
        </w:rPr>
      </w:pPr>
      <w:r w:rsidRPr="00806EC3">
        <w:rPr>
          <w:rFonts w:ascii="Book Antiqua" w:hAnsi="Book Antiqua"/>
          <w:b/>
          <w:bCs/>
          <w:caps/>
          <w:smallCaps w:val="0"/>
          <w:noProof/>
          <w:color w:val="000000" w:themeColor="text1"/>
          <w:sz w:val="24"/>
          <w:szCs w:val="24"/>
          <w:u w:val="single"/>
        </w:rPr>
        <w:t>intestinal microbiota</w:t>
      </w:r>
    </w:p>
    <w:p w14:paraId="404C597A" w14:textId="383483E5" w:rsidR="00621F2D" w:rsidRPr="000A1986" w:rsidRDefault="00621F2D" w:rsidP="000A1986">
      <w:pPr>
        <w:widowControl w:val="0"/>
        <w:snapToGrid w:val="0"/>
        <w:spacing w:line="360" w:lineRule="auto"/>
        <w:jc w:val="both"/>
        <w:rPr>
          <w:rFonts w:ascii="Book Antiqua" w:hAnsi="Book Antiqua"/>
          <w:noProof/>
          <w:color w:val="000000" w:themeColor="text1"/>
        </w:rPr>
      </w:pPr>
      <w:r w:rsidRPr="000A1986">
        <w:rPr>
          <w:rFonts w:ascii="Book Antiqua" w:hAnsi="Book Antiqua"/>
          <w:noProof/>
          <w:color w:val="000000" w:themeColor="text1"/>
        </w:rPr>
        <w:t xml:space="preserve">Another possible reason for poor growth is impaired metabolism or </w:t>
      </w:r>
      <w:r w:rsidRPr="000A1986">
        <w:rPr>
          <w:rFonts w:ascii="Book Antiqua" w:hAnsi="Book Antiqua"/>
          <w:noProof/>
          <w:color w:val="000000" w:themeColor="text1"/>
        </w:rPr>
        <w:lastRenderedPageBreak/>
        <w:t>absorption, resulting from an altered intestinal microbiota</w:t>
      </w:r>
      <w:r w:rsidRPr="000A1986">
        <w:rPr>
          <w:rFonts w:ascii="Book Antiqua" w:hAnsi="Book Antiqua"/>
          <w:noProof/>
          <w:color w:val="000000" w:themeColor="text1"/>
          <w:vertAlign w:val="superscript"/>
        </w:rPr>
        <w:t>[6</w:t>
      </w:r>
      <w:r w:rsidR="00B54D9B">
        <w:rPr>
          <w:rFonts w:ascii="Book Antiqua" w:hAnsi="Book Antiqua"/>
          <w:noProof/>
          <w:color w:val="000000" w:themeColor="text1"/>
          <w:vertAlign w:val="superscript"/>
        </w:rPr>
        <w:t>6</w:t>
      </w:r>
      <w:r w:rsidRPr="000A1986">
        <w:rPr>
          <w:rFonts w:ascii="Book Antiqua" w:hAnsi="Book Antiqua"/>
          <w:noProof/>
          <w:color w:val="000000" w:themeColor="text1"/>
          <w:vertAlign w:val="superscript"/>
        </w:rPr>
        <w:t>,6</w:t>
      </w:r>
      <w:r w:rsidR="00B54D9B">
        <w:rPr>
          <w:rFonts w:ascii="Book Antiqua" w:hAnsi="Book Antiqua"/>
          <w:noProof/>
          <w:color w:val="000000" w:themeColor="text1"/>
          <w:vertAlign w:val="superscript"/>
        </w:rPr>
        <w:t>7</w:t>
      </w:r>
      <w:r w:rsidRPr="000A1986">
        <w:rPr>
          <w:rFonts w:ascii="Book Antiqua" w:hAnsi="Book Antiqua"/>
          <w:noProof/>
          <w:color w:val="000000" w:themeColor="text1"/>
          <w:vertAlign w:val="superscript"/>
        </w:rPr>
        <w:t>]</w:t>
      </w:r>
      <w:r w:rsidRPr="000A1986">
        <w:rPr>
          <w:rFonts w:ascii="Book Antiqua" w:hAnsi="Book Antiqua"/>
          <w:noProof/>
          <w:color w:val="000000" w:themeColor="text1"/>
        </w:rPr>
        <w:t>. The microbiota refers to the complex and dynamic micro-organisms that inhabit the human gastrointestinal tract</w:t>
      </w:r>
      <w:r w:rsidRPr="000A1986">
        <w:rPr>
          <w:rFonts w:ascii="Book Antiqua" w:hAnsi="Book Antiqua"/>
          <w:noProof/>
          <w:color w:val="000000" w:themeColor="text1"/>
          <w:vertAlign w:val="superscript"/>
        </w:rPr>
        <w:t>[6</w:t>
      </w:r>
      <w:r w:rsidR="00B54D9B">
        <w:rPr>
          <w:rFonts w:ascii="Book Antiqua" w:hAnsi="Book Antiqua"/>
          <w:noProof/>
          <w:color w:val="000000" w:themeColor="text1"/>
          <w:vertAlign w:val="superscript"/>
        </w:rPr>
        <w:t>8</w:t>
      </w:r>
      <w:r w:rsidRPr="000A1986">
        <w:rPr>
          <w:rFonts w:ascii="Book Antiqua" w:hAnsi="Book Antiqua"/>
          <w:noProof/>
          <w:color w:val="000000" w:themeColor="text1"/>
          <w:vertAlign w:val="superscript"/>
        </w:rPr>
        <w:t>]</w:t>
      </w:r>
      <w:r w:rsidRPr="000A1986">
        <w:rPr>
          <w:rFonts w:ascii="Book Antiqua" w:hAnsi="Book Antiqua"/>
          <w:noProof/>
          <w:color w:val="000000" w:themeColor="text1"/>
        </w:rPr>
        <w:t xml:space="preserve">. Unfortunately, research in this area is lacking in OA. The most recent study to investigate the intestinal microbiota in OA was published over 3 decades ago. Bayston </w:t>
      </w:r>
      <w:r w:rsidRPr="000A1986">
        <w:rPr>
          <w:rFonts w:ascii="Book Antiqua" w:hAnsi="Book Antiqua"/>
          <w:i/>
          <w:noProof/>
          <w:color w:val="000000" w:themeColor="text1"/>
        </w:rPr>
        <w:t>et al</w:t>
      </w:r>
      <w:r w:rsidRPr="000A1986">
        <w:rPr>
          <w:rFonts w:ascii="Book Antiqua" w:hAnsi="Book Antiqua"/>
          <w:noProof/>
          <w:color w:val="000000" w:themeColor="text1"/>
          <w:vertAlign w:val="superscript"/>
        </w:rPr>
        <w:t>[6</w:t>
      </w:r>
      <w:r w:rsidR="00B54D9B">
        <w:rPr>
          <w:rFonts w:ascii="Book Antiqua" w:hAnsi="Book Antiqua"/>
          <w:noProof/>
          <w:color w:val="000000" w:themeColor="text1"/>
          <w:vertAlign w:val="superscript"/>
        </w:rPr>
        <w:t>6</w:t>
      </w:r>
      <w:r w:rsidRPr="000A1986">
        <w:rPr>
          <w:rFonts w:ascii="Book Antiqua" w:hAnsi="Book Antiqua"/>
          <w:noProof/>
          <w:color w:val="000000" w:themeColor="text1"/>
          <w:vertAlign w:val="superscript"/>
        </w:rPr>
        <w:t>]</w:t>
      </w:r>
      <w:r w:rsidRPr="000A1986">
        <w:rPr>
          <w:rFonts w:ascii="Book Antiqua" w:hAnsi="Book Antiqua"/>
          <w:noProof/>
          <w:color w:val="000000" w:themeColor="text1"/>
        </w:rPr>
        <w:t xml:space="preserve"> cultured faecal samples from 24 neonates with OA for their first 3 wk of life, observing delayed intestinal colonisation, a dominance of the skin microbe </w:t>
      </w:r>
      <w:r w:rsidRPr="000A1986">
        <w:rPr>
          <w:rFonts w:ascii="Book Antiqua" w:hAnsi="Book Antiqua"/>
          <w:i/>
          <w:noProof/>
          <w:color w:val="000000" w:themeColor="text1"/>
        </w:rPr>
        <w:t xml:space="preserve">Staphylococcus Epidermidis </w:t>
      </w:r>
      <w:r w:rsidRPr="000A1986">
        <w:rPr>
          <w:rFonts w:ascii="Book Antiqua" w:hAnsi="Book Antiqua"/>
          <w:noProof/>
          <w:color w:val="000000" w:themeColor="text1"/>
        </w:rPr>
        <w:t xml:space="preserve">and lower abundance of </w:t>
      </w:r>
      <w:r w:rsidRPr="000A1986">
        <w:rPr>
          <w:rFonts w:ascii="Book Antiqua" w:hAnsi="Book Antiqua"/>
          <w:i/>
          <w:noProof/>
          <w:color w:val="000000" w:themeColor="text1"/>
        </w:rPr>
        <w:t xml:space="preserve">Bacteroides, Bifidobacteria </w:t>
      </w:r>
      <w:r w:rsidRPr="000A1986">
        <w:rPr>
          <w:rFonts w:ascii="Book Antiqua" w:hAnsi="Book Antiqua"/>
          <w:noProof/>
          <w:color w:val="000000" w:themeColor="text1"/>
        </w:rPr>
        <w:t>and</w:t>
      </w:r>
      <w:r w:rsidRPr="000A1986">
        <w:rPr>
          <w:rFonts w:ascii="Book Antiqua" w:hAnsi="Book Antiqua"/>
          <w:i/>
          <w:noProof/>
          <w:color w:val="000000" w:themeColor="text1"/>
        </w:rPr>
        <w:t xml:space="preserve"> Escherichia coli </w:t>
      </w:r>
      <w:r w:rsidRPr="000A1986">
        <w:rPr>
          <w:rFonts w:ascii="Book Antiqua" w:hAnsi="Book Antiqua"/>
          <w:noProof/>
          <w:color w:val="000000" w:themeColor="text1"/>
        </w:rPr>
        <w:t xml:space="preserve">compared to healthy neonates. The authors proposed that the discontinuity in the oesophagus prevented organisms normally acquired </w:t>
      </w:r>
      <w:r w:rsidRPr="000A1986">
        <w:rPr>
          <w:rFonts w:ascii="Book Antiqua" w:hAnsi="Book Antiqua"/>
          <w:i/>
          <w:noProof/>
          <w:color w:val="000000" w:themeColor="text1"/>
        </w:rPr>
        <w:t>in utero</w:t>
      </w:r>
      <w:r w:rsidRPr="000A1986">
        <w:rPr>
          <w:rFonts w:ascii="Book Antiqua" w:hAnsi="Book Antiqua"/>
          <w:noProof/>
          <w:color w:val="000000" w:themeColor="text1"/>
        </w:rPr>
        <w:t xml:space="preserve"> or during parturition from colonising the infant’s gut. This resulted in an imbalance in the gut microbial community, which is commonly known as ‘dysbiosis’</w:t>
      </w:r>
      <w:r w:rsidRPr="000A1986">
        <w:rPr>
          <w:rFonts w:ascii="Book Antiqua" w:hAnsi="Book Antiqua"/>
          <w:noProof/>
          <w:color w:val="000000" w:themeColor="text1"/>
          <w:vertAlign w:val="superscript"/>
        </w:rPr>
        <w:t>[6</w:t>
      </w:r>
      <w:r w:rsidR="00B54D9B">
        <w:rPr>
          <w:rFonts w:ascii="Book Antiqua" w:hAnsi="Book Antiqua"/>
          <w:noProof/>
          <w:color w:val="000000" w:themeColor="text1"/>
          <w:vertAlign w:val="superscript"/>
        </w:rPr>
        <w:t>8</w:t>
      </w:r>
      <w:r w:rsidRPr="000A1986">
        <w:rPr>
          <w:rFonts w:ascii="Book Antiqua" w:hAnsi="Book Antiqua"/>
          <w:noProof/>
          <w:color w:val="000000" w:themeColor="text1"/>
          <w:vertAlign w:val="superscript"/>
        </w:rPr>
        <w:t>]</w:t>
      </w:r>
      <w:r w:rsidRPr="000A1986">
        <w:rPr>
          <w:rFonts w:ascii="Book Antiqua" w:hAnsi="Book Antiqua"/>
          <w:noProof/>
          <w:color w:val="000000" w:themeColor="text1"/>
        </w:rPr>
        <w:t>. Other factors which may contribute to dysbiosis in childhood include</w:t>
      </w:r>
      <w:r w:rsidRPr="000A1986">
        <w:rPr>
          <w:rFonts w:ascii="Book Antiqua" w:hAnsi="Book Antiqua"/>
          <w:color w:val="000000" w:themeColor="text1"/>
        </w:rPr>
        <w:t xml:space="preserve"> </w:t>
      </w:r>
      <w:r w:rsidRPr="000A1986">
        <w:rPr>
          <w:rFonts w:ascii="Book Antiqua" w:hAnsi="Book Antiqua"/>
          <w:noProof/>
          <w:color w:val="000000" w:themeColor="text1"/>
        </w:rPr>
        <w:t>frequent antibiotic use for respiratory infections, the early and prologed use of high-dose proton pump inhibitors for GORD, and dietary composition, all of which are relevant to OA</w:t>
      </w:r>
      <w:r w:rsidRPr="000A1986">
        <w:rPr>
          <w:rFonts w:ascii="Book Antiqua" w:hAnsi="Book Antiqua"/>
          <w:noProof/>
          <w:color w:val="000000" w:themeColor="text1"/>
          <w:vertAlign w:val="superscript"/>
        </w:rPr>
        <w:t>[</w:t>
      </w:r>
      <w:r w:rsidR="00B54D9B">
        <w:rPr>
          <w:rFonts w:ascii="Book Antiqua" w:hAnsi="Book Antiqua"/>
          <w:noProof/>
          <w:color w:val="000000" w:themeColor="text1"/>
          <w:vertAlign w:val="superscript"/>
        </w:rPr>
        <w:t>69</w:t>
      </w:r>
      <w:r w:rsidRPr="000A1986">
        <w:rPr>
          <w:rFonts w:ascii="Book Antiqua" w:hAnsi="Book Antiqua"/>
          <w:noProof/>
          <w:color w:val="000000" w:themeColor="text1"/>
          <w:vertAlign w:val="superscript"/>
        </w:rPr>
        <w:t>,7</w:t>
      </w:r>
      <w:r w:rsidR="00B54D9B">
        <w:rPr>
          <w:rFonts w:ascii="Book Antiqua" w:hAnsi="Book Antiqua"/>
          <w:noProof/>
          <w:color w:val="000000" w:themeColor="text1"/>
          <w:vertAlign w:val="superscript"/>
        </w:rPr>
        <w:t>0</w:t>
      </w:r>
      <w:r w:rsidRPr="000A1986">
        <w:rPr>
          <w:rFonts w:ascii="Book Antiqua" w:hAnsi="Book Antiqua"/>
          <w:noProof/>
          <w:color w:val="000000" w:themeColor="text1"/>
          <w:vertAlign w:val="superscript"/>
        </w:rPr>
        <w:t>]</w:t>
      </w:r>
      <w:r w:rsidRPr="000A1986">
        <w:rPr>
          <w:rFonts w:ascii="Book Antiqua" w:hAnsi="Book Antiqua"/>
          <w:noProof/>
          <w:color w:val="000000" w:themeColor="text1"/>
        </w:rPr>
        <w:t>. The emerging link between intestinal dysbiosis and childhood malnutrition</w:t>
      </w:r>
      <w:r w:rsidRPr="000A1986">
        <w:rPr>
          <w:rFonts w:ascii="Book Antiqua" w:hAnsi="Book Antiqua"/>
          <w:noProof/>
          <w:color w:val="000000" w:themeColor="text1"/>
          <w:vertAlign w:val="superscript"/>
        </w:rPr>
        <w:t>[6</w:t>
      </w:r>
      <w:r w:rsidR="00B54D9B">
        <w:rPr>
          <w:rFonts w:ascii="Book Antiqua" w:hAnsi="Book Antiqua"/>
          <w:noProof/>
          <w:color w:val="000000" w:themeColor="text1"/>
          <w:vertAlign w:val="superscript"/>
        </w:rPr>
        <w:t>7</w:t>
      </w:r>
      <w:r w:rsidRPr="000A1986">
        <w:rPr>
          <w:rFonts w:ascii="Book Antiqua" w:hAnsi="Book Antiqua"/>
          <w:noProof/>
          <w:color w:val="000000" w:themeColor="text1"/>
          <w:vertAlign w:val="superscript"/>
        </w:rPr>
        <w:t>]</w:t>
      </w:r>
      <w:r w:rsidRPr="000A1986">
        <w:rPr>
          <w:rFonts w:ascii="Book Antiqua" w:hAnsi="Book Antiqua"/>
          <w:noProof/>
          <w:color w:val="000000" w:themeColor="text1"/>
        </w:rPr>
        <w:t>, as well as several metabolic, inflammatory and immune diseases</w:t>
      </w:r>
      <w:r w:rsidRPr="000A1986">
        <w:rPr>
          <w:rFonts w:ascii="Book Antiqua" w:hAnsi="Book Antiqua"/>
          <w:noProof/>
          <w:color w:val="000000" w:themeColor="text1"/>
          <w:vertAlign w:val="superscript"/>
        </w:rPr>
        <w:t>[7</w:t>
      </w:r>
      <w:r w:rsidR="00B54D9B">
        <w:rPr>
          <w:rFonts w:ascii="Book Antiqua" w:hAnsi="Book Antiqua"/>
          <w:noProof/>
          <w:color w:val="000000" w:themeColor="text1"/>
          <w:vertAlign w:val="superscript"/>
        </w:rPr>
        <w:t>1</w:t>
      </w:r>
      <w:r w:rsidRPr="000A1986">
        <w:rPr>
          <w:rFonts w:ascii="Book Antiqua" w:hAnsi="Book Antiqua"/>
          <w:noProof/>
          <w:color w:val="000000" w:themeColor="text1"/>
          <w:vertAlign w:val="superscript"/>
        </w:rPr>
        <w:t>]</w:t>
      </w:r>
      <w:r w:rsidRPr="000A1986">
        <w:rPr>
          <w:rFonts w:ascii="Book Antiqua" w:hAnsi="Book Antiqua"/>
          <w:noProof/>
          <w:color w:val="000000" w:themeColor="text1"/>
        </w:rPr>
        <w:t xml:space="preserve">, raises the possibility that intestinal dysbiosis in children with OA is influencing their nutritional status and overall health. </w:t>
      </w:r>
    </w:p>
    <w:p w14:paraId="55DE6883" w14:textId="2A7F99F6" w:rsidR="00621F2D" w:rsidRPr="000A1986" w:rsidRDefault="00621F2D" w:rsidP="00806EC3">
      <w:pPr>
        <w:widowControl w:val="0"/>
        <w:snapToGrid w:val="0"/>
        <w:spacing w:line="360" w:lineRule="auto"/>
        <w:ind w:firstLineChars="100" w:firstLine="240"/>
        <w:jc w:val="both"/>
        <w:rPr>
          <w:rFonts w:ascii="Book Antiqua" w:hAnsi="Book Antiqua"/>
          <w:noProof/>
          <w:color w:val="000000" w:themeColor="text1"/>
        </w:rPr>
      </w:pPr>
      <w:r w:rsidRPr="000A1986">
        <w:rPr>
          <w:rFonts w:ascii="Book Antiqua" w:hAnsi="Book Antiqua"/>
          <w:color w:val="000000" w:themeColor="text1"/>
        </w:rPr>
        <w:t xml:space="preserve">Though the study by </w:t>
      </w:r>
      <w:r w:rsidRPr="000A1986">
        <w:rPr>
          <w:rFonts w:ascii="Book Antiqua" w:hAnsi="Book Antiqua"/>
          <w:noProof/>
          <w:color w:val="000000" w:themeColor="text1"/>
        </w:rPr>
        <w:t>Bayston</w:t>
      </w:r>
      <w:r w:rsidRPr="000A1986">
        <w:rPr>
          <w:rFonts w:ascii="Book Antiqua" w:hAnsi="Book Antiqua"/>
          <w:i/>
          <w:noProof/>
          <w:color w:val="000000" w:themeColor="text1"/>
        </w:rPr>
        <w:t xml:space="preserve"> et al</w:t>
      </w:r>
      <w:r w:rsidRPr="000A1986">
        <w:rPr>
          <w:rFonts w:ascii="Book Antiqua" w:hAnsi="Book Antiqua"/>
          <w:noProof/>
          <w:color w:val="000000" w:themeColor="text1"/>
          <w:vertAlign w:val="superscript"/>
        </w:rPr>
        <w:t>[6</w:t>
      </w:r>
      <w:r w:rsidR="00B54D9B">
        <w:rPr>
          <w:rFonts w:ascii="Book Antiqua" w:hAnsi="Book Antiqua"/>
          <w:noProof/>
          <w:color w:val="000000" w:themeColor="text1"/>
          <w:vertAlign w:val="superscript"/>
        </w:rPr>
        <w:t>6</w:t>
      </w:r>
      <w:r w:rsidRPr="000A1986">
        <w:rPr>
          <w:rFonts w:ascii="Book Antiqua" w:hAnsi="Book Antiqua"/>
          <w:noProof/>
          <w:color w:val="000000" w:themeColor="text1"/>
          <w:vertAlign w:val="superscript"/>
        </w:rPr>
        <w:t>]</w:t>
      </w:r>
      <w:r w:rsidRPr="000A1986">
        <w:rPr>
          <w:rFonts w:ascii="Book Antiqua" w:hAnsi="Book Antiqua"/>
          <w:color w:val="000000" w:themeColor="text1"/>
        </w:rPr>
        <w:t xml:space="preserve"> was innovative and fundamental in establishing the significance of the microbiota, it remains a small study, limited to neonates and it used outdated techniques for microbial identification, which did not allow a complete exploration of microbial richness and diversity.</w:t>
      </w:r>
      <w:r w:rsidRPr="000A1986">
        <w:rPr>
          <w:rFonts w:ascii="Book Antiqua" w:hAnsi="Book Antiqua"/>
          <w:noProof/>
          <w:color w:val="000000" w:themeColor="text1"/>
        </w:rPr>
        <w:t xml:space="preserve"> The development of culture-independent high-throughput sequencing, such as 16s rRNA sequencing, has greatly expanded knowledge about the composition of intestinal microbial communities</w:t>
      </w:r>
      <w:r w:rsidRPr="000A1986">
        <w:rPr>
          <w:rFonts w:ascii="Book Antiqua" w:hAnsi="Book Antiqua"/>
          <w:noProof/>
          <w:color w:val="000000" w:themeColor="text1"/>
          <w:vertAlign w:val="superscript"/>
        </w:rPr>
        <w:t>[</w:t>
      </w:r>
      <w:bookmarkStart w:id="13" w:name="_GoBack"/>
      <w:r w:rsidRPr="000A1986">
        <w:rPr>
          <w:rFonts w:ascii="Book Antiqua" w:hAnsi="Book Antiqua"/>
          <w:noProof/>
          <w:color w:val="000000" w:themeColor="text1"/>
          <w:vertAlign w:val="superscript"/>
        </w:rPr>
        <w:t>7</w:t>
      </w:r>
      <w:r w:rsidR="00B54D9B">
        <w:rPr>
          <w:rFonts w:ascii="Book Antiqua" w:hAnsi="Book Antiqua"/>
          <w:noProof/>
          <w:color w:val="000000" w:themeColor="text1"/>
          <w:vertAlign w:val="superscript"/>
        </w:rPr>
        <w:t>2</w:t>
      </w:r>
      <w:r w:rsidRPr="000A1986">
        <w:rPr>
          <w:rFonts w:ascii="Book Antiqua" w:hAnsi="Book Antiqua"/>
          <w:noProof/>
          <w:color w:val="000000" w:themeColor="text1"/>
          <w:vertAlign w:val="superscript"/>
        </w:rPr>
        <w:t>]</w:t>
      </w:r>
      <w:bookmarkEnd w:id="13"/>
      <w:r w:rsidRPr="000A1986">
        <w:rPr>
          <w:rFonts w:ascii="Book Antiqua" w:hAnsi="Book Antiqua"/>
          <w:noProof/>
          <w:color w:val="000000" w:themeColor="text1"/>
        </w:rPr>
        <w:t>. Analysis of faecal samples using this technique may offer novel insights into the intestinal microbiota of children with OA, and its relationship with nutrition and growth.</w:t>
      </w:r>
    </w:p>
    <w:p w14:paraId="505C5569" w14:textId="77777777" w:rsidR="00621F2D" w:rsidRPr="000A1986" w:rsidRDefault="00621F2D" w:rsidP="000A1986">
      <w:pPr>
        <w:widowControl w:val="0"/>
        <w:snapToGrid w:val="0"/>
        <w:spacing w:line="360" w:lineRule="auto"/>
        <w:jc w:val="both"/>
        <w:rPr>
          <w:rFonts w:ascii="Book Antiqua" w:hAnsi="Book Antiqua"/>
          <w:color w:val="000000" w:themeColor="text1"/>
        </w:rPr>
      </w:pPr>
    </w:p>
    <w:p w14:paraId="01458599" w14:textId="77777777" w:rsidR="00621F2D" w:rsidRPr="00806EC3" w:rsidRDefault="00621F2D" w:rsidP="000A1986">
      <w:pPr>
        <w:pStyle w:val="1"/>
        <w:widowControl w:val="0"/>
        <w:snapToGrid w:val="0"/>
        <w:spacing w:before="0" w:line="360" w:lineRule="auto"/>
        <w:contextualSpacing w:val="0"/>
        <w:jc w:val="both"/>
        <w:rPr>
          <w:rFonts w:ascii="Book Antiqua" w:hAnsi="Book Antiqua"/>
          <w:b/>
          <w:bCs/>
          <w:caps/>
          <w:smallCaps w:val="0"/>
          <w:color w:val="000000" w:themeColor="text1"/>
          <w:spacing w:val="0"/>
          <w:sz w:val="24"/>
          <w:szCs w:val="24"/>
          <w:u w:val="single"/>
        </w:rPr>
      </w:pPr>
      <w:r w:rsidRPr="00806EC3">
        <w:rPr>
          <w:rFonts w:ascii="Book Antiqua" w:hAnsi="Book Antiqua"/>
          <w:b/>
          <w:bCs/>
          <w:caps/>
          <w:smallCaps w:val="0"/>
          <w:color w:val="000000" w:themeColor="text1"/>
          <w:spacing w:val="0"/>
          <w:sz w:val="24"/>
          <w:szCs w:val="24"/>
          <w:u w:val="single"/>
        </w:rPr>
        <w:lastRenderedPageBreak/>
        <w:t>conclusion</w:t>
      </w:r>
    </w:p>
    <w:p w14:paraId="6322FA00" w14:textId="77777777" w:rsidR="00621F2D" w:rsidRPr="000A1986" w:rsidRDefault="00621F2D" w:rsidP="000A1986">
      <w:pPr>
        <w:widowControl w:val="0"/>
        <w:snapToGrid w:val="0"/>
        <w:spacing w:line="360" w:lineRule="auto"/>
        <w:jc w:val="both"/>
        <w:rPr>
          <w:rFonts w:ascii="Book Antiqua" w:hAnsi="Book Antiqua"/>
          <w:color w:val="000000" w:themeColor="text1"/>
        </w:rPr>
      </w:pPr>
      <w:r w:rsidRPr="000A1986">
        <w:rPr>
          <w:rFonts w:ascii="Book Antiqua" w:hAnsi="Book Antiqua"/>
          <w:color w:val="000000" w:themeColor="text1"/>
        </w:rPr>
        <w:t xml:space="preserve">Overall, poor growth is a relatively common sequelae of OA repair, particularly in early life. The association between poor growth with younger age and fundoplication appears to have the most supportive evidence. However, insufficient evidence exists to reach conclusions about other factors which may negatively influence growth, due to the limited exploration of these factors in the literature, conflicting findings, inconsistent definitions and lack of validated tool utilisation. While swallowing and feeding difficulties are particularly frequent in younger children, their relationship with growth remains unclear. The microbiota is another unexplored area. Future high-quality research is required to confirm the contribution of the above factors to growth impairment, in order to implement appropriate interventions which optimise growth and developmental outcomes of children with repaired OA. </w:t>
      </w:r>
    </w:p>
    <w:p w14:paraId="06529188" w14:textId="472C5649" w:rsidR="007F0551" w:rsidRPr="00806EC3" w:rsidRDefault="007F0551" w:rsidP="000A1986">
      <w:pPr>
        <w:widowControl w:val="0"/>
        <w:snapToGrid w:val="0"/>
        <w:spacing w:line="360" w:lineRule="auto"/>
        <w:jc w:val="both"/>
        <w:rPr>
          <w:rFonts w:ascii="Book Antiqua" w:hAnsi="Book Antiqua"/>
          <w:color w:val="000000" w:themeColor="text1"/>
        </w:rPr>
      </w:pPr>
      <w:r w:rsidRPr="000A1986">
        <w:rPr>
          <w:rFonts w:ascii="Book Antiqua" w:hAnsi="Book Antiqua"/>
          <w:color w:val="000000" w:themeColor="text1"/>
        </w:rPr>
        <w:t xml:space="preserve"> </w:t>
      </w:r>
    </w:p>
    <w:p w14:paraId="28A5AF9A" w14:textId="6DDDCA9A" w:rsidR="00E11AC2" w:rsidRPr="00806EC3" w:rsidRDefault="007F0551" w:rsidP="000A1986">
      <w:pPr>
        <w:pStyle w:val="1"/>
        <w:widowControl w:val="0"/>
        <w:snapToGrid w:val="0"/>
        <w:spacing w:before="0" w:line="360" w:lineRule="auto"/>
        <w:contextualSpacing w:val="0"/>
        <w:jc w:val="both"/>
        <w:rPr>
          <w:rFonts w:ascii="Book Antiqua" w:hAnsi="Book Antiqua"/>
          <w:b/>
          <w:caps/>
          <w:smallCaps w:val="0"/>
          <w:noProof/>
          <w:color w:val="000000" w:themeColor="text1"/>
          <w:spacing w:val="0"/>
          <w:sz w:val="24"/>
          <w:szCs w:val="24"/>
        </w:rPr>
      </w:pPr>
      <w:r w:rsidRPr="00806EC3">
        <w:rPr>
          <w:rFonts w:ascii="Book Antiqua" w:hAnsi="Book Antiqua"/>
          <w:b/>
          <w:caps/>
          <w:smallCaps w:val="0"/>
          <w:noProof/>
          <w:color w:val="000000" w:themeColor="text1"/>
          <w:spacing w:val="0"/>
          <w:sz w:val="24"/>
          <w:szCs w:val="24"/>
        </w:rPr>
        <w:t>reference</w:t>
      </w:r>
      <w:r w:rsidR="00806EC3" w:rsidRPr="00806EC3">
        <w:rPr>
          <w:rFonts w:ascii="Book Antiqua" w:hAnsi="Book Antiqua"/>
          <w:b/>
          <w:caps/>
          <w:smallCaps w:val="0"/>
          <w:noProof/>
          <w:color w:val="000000" w:themeColor="text1"/>
          <w:spacing w:val="0"/>
          <w:sz w:val="24"/>
          <w:szCs w:val="24"/>
        </w:rPr>
        <w:t>s</w:t>
      </w:r>
    </w:p>
    <w:p w14:paraId="1A32CEB0" w14:textId="77777777"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 xml:space="preserve">1 </w:t>
      </w:r>
      <w:r w:rsidRPr="00157259">
        <w:rPr>
          <w:rFonts w:ascii="Book Antiqua" w:eastAsia="等线" w:hAnsi="Book Antiqua"/>
          <w:b/>
          <w:kern w:val="2"/>
          <w:lang w:val="en-US" w:eastAsia="zh-CN"/>
        </w:rPr>
        <w:t>Spitz L</w:t>
      </w:r>
      <w:r w:rsidRPr="00157259">
        <w:rPr>
          <w:rFonts w:ascii="Book Antiqua" w:eastAsia="等线" w:hAnsi="Book Antiqua"/>
          <w:kern w:val="2"/>
          <w:lang w:val="en-US" w:eastAsia="zh-CN"/>
        </w:rPr>
        <w:t xml:space="preserve">, Kiely EM, </w:t>
      </w:r>
      <w:proofErr w:type="spellStart"/>
      <w:r w:rsidRPr="00157259">
        <w:rPr>
          <w:rFonts w:ascii="Book Antiqua" w:eastAsia="等线" w:hAnsi="Book Antiqua"/>
          <w:kern w:val="2"/>
          <w:lang w:val="en-US" w:eastAsia="zh-CN"/>
        </w:rPr>
        <w:t>Morecroft</w:t>
      </w:r>
      <w:proofErr w:type="spellEnd"/>
      <w:r w:rsidRPr="00157259">
        <w:rPr>
          <w:rFonts w:ascii="Book Antiqua" w:eastAsia="等线" w:hAnsi="Book Antiqua"/>
          <w:kern w:val="2"/>
          <w:lang w:val="en-US" w:eastAsia="zh-CN"/>
        </w:rPr>
        <w:t xml:space="preserve"> JA, Drake DP. </w:t>
      </w:r>
      <w:proofErr w:type="spellStart"/>
      <w:r w:rsidRPr="00157259">
        <w:rPr>
          <w:rFonts w:ascii="Book Antiqua" w:eastAsia="等线" w:hAnsi="Book Antiqua"/>
          <w:kern w:val="2"/>
          <w:lang w:val="en-US" w:eastAsia="zh-CN"/>
        </w:rPr>
        <w:t>Oesophageal</w:t>
      </w:r>
      <w:proofErr w:type="spellEnd"/>
      <w:r w:rsidRPr="00157259">
        <w:rPr>
          <w:rFonts w:ascii="Book Antiqua" w:eastAsia="等线" w:hAnsi="Book Antiqua"/>
          <w:kern w:val="2"/>
          <w:lang w:val="en-US" w:eastAsia="zh-CN"/>
        </w:rPr>
        <w:t xml:space="preserve"> atresia: at-risk groups for the 1990s. </w:t>
      </w:r>
      <w:r w:rsidRPr="00157259">
        <w:rPr>
          <w:rFonts w:ascii="Book Antiqua" w:eastAsia="等线" w:hAnsi="Book Antiqua"/>
          <w:i/>
          <w:kern w:val="2"/>
          <w:lang w:val="en-US" w:eastAsia="zh-CN"/>
        </w:rPr>
        <w:t xml:space="preserve">J </w:t>
      </w:r>
      <w:proofErr w:type="spellStart"/>
      <w:r w:rsidRPr="00157259">
        <w:rPr>
          <w:rFonts w:ascii="Book Antiqua" w:eastAsia="等线" w:hAnsi="Book Antiqua"/>
          <w:i/>
          <w:kern w:val="2"/>
          <w:lang w:val="en-US" w:eastAsia="zh-CN"/>
        </w:rPr>
        <w:t>Pediatr</w:t>
      </w:r>
      <w:proofErr w:type="spellEnd"/>
      <w:r w:rsidRPr="00157259">
        <w:rPr>
          <w:rFonts w:ascii="Book Antiqua" w:eastAsia="等线" w:hAnsi="Book Antiqua"/>
          <w:i/>
          <w:kern w:val="2"/>
          <w:lang w:val="en-US" w:eastAsia="zh-CN"/>
        </w:rPr>
        <w:t xml:space="preserve"> Surg</w:t>
      </w:r>
      <w:r w:rsidRPr="00157259">
        <w:rPr>
          <w:rFonts w:ascii="Book Antiqua" w:eastAsia="等线" w:hAnsi="Book Antiqua"/>
          <w:kern w:val="2"/>
          <w:lang w:val="en-US" w:eastAsia="zh-CN"/>
        </w:rPr>
        <w:t xml:space="preserve"> 1994; </w:t>
      </w:r>
      <w:r w:rsidRPr="00157259">
        <w:rPr>
          <w:rFonts w:ascii="Book Antiqua" w:eastAsia="等线" w:hAnsi="Book Antiqua"/>
          <w:b/>
          <w:kern w:val="2"/>
          <w:lang w:val="en-US" w:eastAsia="zh-CN"/>
        </w:rPr>
        <w:t>29</w:t>
      </w:r>
      <w:r w:rsidRPr="00157259">
        <w:rPr>
          <w:rFonts w:ascii="Book Antiqua" w:eastAsia="等线" w:hAnsi="Book Antiqua"/>
          <w:kern w:val="2"/>
          <w:lang w:val="en-US" w:eastAsia="zh-CN"/>
        </w:rPr>
        <w:t>: 723-725 [PMID: 8078005 DOI: 10.1016/0022-3468(94)90354-9]</w:t>
      </w:r>
    </w:p>
    <w:p w14:paraId="2A2FFF4B" w14:textId="77777777"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 xml:space="preserve">2 </w:t>
      </w:r>
      <w:proofErr w:type="spellStart"/>
      <w:r w:rsidRPr="00157259">
        <w:rPr>
          <w:rFonts w:ascii="Book Antiqua" w:eastAsia="等线" w:hAnsi="Book Antiqua"/>
          <w:b/>
          <w:kern w:val="2"/>
          <w:lang w:val="en-US" w:eastAsia="zh-CN"/>
        </w:rPr>
        <w:t>Kovesi</w:t>
      </w:r>
      <w:proofErr w:type="spellEnd"/>
      <w:r w:rsidRPr="00157259">
        <w:rPr>
          <w:rFonts w:ascii="Book Antiqua" w:eastAsia="等线" w:hAnsi="Book Antiqua"/>
          <w:b/>
          <w:kern w:val="2"/>
          <w:lang w:val="en-US" w:eastAsia="zh-CN"/>
        </w:rPr>
        <w:t xml:space="preserve"> T</w:t>
      </w:r>
      <w:r w:rsidRPr="00157259">
        <w:rPr>
          <w:rFonts w:ascii="Book Antiqua" w:eastAsia="等线" w:hAnsi="Book Antiqua"/>
          <w:kern w:val="2"/>
          <w:lang w:val="en-US" w:eastAsia="zh-CN"/>
        </w:rPr>
        <w:t xml:space="preserve">, Rubin S. Long-term complications of congenital esophageal atresia and/or tracheoesophageal fistula. </w:t>
      </w:r>
      <w:r w:rsidRPr="00157259">
        <w:rPr>
          <w:rFonts w:ascii="Book Antiqua" w:eastAsia="等线" w:hAnsi="Book Antiqua"/>
          <w:i/>
          <w:kern w:val="2"/>
          <w:lang w:val="en-US" w:eastAsia="zh-CN"/>
        </w:rPr>
        <w:t>Chest</w:t>
      </w:r>
      <w:r w:rsidRPr="00157259">
        <w:rPr>
          <w:rFonts w:ascii="Book Antiqua" w:eastAsia="等线" w:hAnsi="Book Antiqua"/>
          <w:kern w:val="2"/>
          <w:lang w:val="en-US" w:eastAsia="zh-CN"/>
        </w:rPr>
        <w:t xml:space="preserve"> 2004; </w:t>
      </w:r>
      <w:r w:rsidRPr="00157259">
        <w:rPr>
          <w:rFonts w:ascii="Book Antiqua" w:eastAsia="等线" w:hAnsi="Book Antiqua"/>
          <w:b/>
          <w:kern w:val="2"/>
          <w:lang w:val="en-US" w:eastAsia="zh-CN"/>
        </w:rPr>
        <w:t>126</w:t>
      </w:r>
      <w:r w:rsidRPr="00157259">
        <w:rPr>
          <w:rFonts w:ascii="Book Antiqua" w:eastAsia="等线" w:hAnsi="Book Antiqua"/>
          <w:kern w:val="2"/>
          <w:lang w:val="en-US" w:eastAsia="zh-CN"/>
        </w:rPr>
        <w:t>: 915-925 [PMID: 15364774 DOI: 10.1378/chest.126.3.915]</w:t>
      </w:r>
    </w:p>
    <w:p w14:paraId="0E61B36B" w14:textId="77777777"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 xml:space="preserve">3 </w:t>
      </w:r>
      <w:r w:rsidRPr="00157259">
        <w:rPr>
          <w:rFonts w:ascii="Book Antiqua" w:eastAsia="等线" w:hAnsi="Book Antiqua"/>
          <w:b/>
          <w:kern w:val="2"/>
          <w:lang w:val="en-US" w:eastAsia="zh-CN"/>
        </w:rPr>
        <w:t>Nassar N</w:t>
      </w:r>
      <w:r w:rsidRPr="00157259">
        <w:rPr>
          <w:rFonts w:ascii="Book Antiqua" w:eastAsia="等线" w:hAnsi="Book Antiqua"/>
          <w:kern w:val="2"/>
          <w:lang w:val="en-US" w:eastAsia="zh-CN"/>
        </w:rPr>
        <w:t xml:space="preserve">, </w:t>
      </w:r>
      <w:proofErr w:type="spellStart"/>
      <w:r w:rsidRPr="00157259">
        <w:rPr>
          <w:rFonts w:ascii="Book Antiqua" w:eastAsia="等线" w:hAnsi="Book Antiqua"/>
          <w:kern w:val="2"/>
          <w:lang w:val="en-US" w:eastAsia="zh-CN"/>
        </w:rPr>
        <w:t>Leoncini</w:t>
      </w:r>
      <w:proofErr w:type="spellEnd"/>
      <w:r w:rsidRPr="00157259">
        <w:rPr>
          <w:rFonts w:ascii="Book Antiqua" w:eastAsia="等线" w:hAnsi="Book Antiqua"/>
          <w:kern w:val="2"/>
          <w:lang w:val="en-US" w:eastAsia="zh-CN"/>
        </w:rPr>
        <w:t xml:space="preserve"> E, Amar E, Arteaga-Vázquez J, Bakker MK, Bower C, Canfield MA, Castilla EE, </w:t>
      </w:r>
      <w:proofErr w:type="spellStart"/>
      <w:r w:rsidRPr="00157259">
        <w:rPr>
          <w:rFonts w:ascii="Book Antiqua" w:eastAsia="等线" w:hAnsi="Book Antiqua"/>
          <w:kern w:val="2"/>
          <w:lang w:val="en-US" w:eastAsia="zh-CN"/>
        </w:rPr>
        <w:t>Cocchi</w:t>
      </w:r>
      <w:proofErr w:type="spellEnd"/>
      <w:r w:rsidRPr="00157259">
        <w:rPr>
          <w:rFonts w:ascii="Book Antiqua" w:eastAsia="等线" w:hAnsi="Book Antiqua"/>
          <w:kern w:val="2"/>
          <w:lang w:val="en-US" w:eastAsia="zh-CN"/>
        </w:rPr>
        <w:t xml:space="preserve"> G, Correa A, </w:t>
      </w:r>
      <w:proofErr w:type="spellStart"/>
      <w:r w:rsidRPr="00157259">
        <w:rPr>
          <w:rFonts w:ascii="Book Antiqua" w:eastAsia="等线" w:hAnsi="Book Antiqua"/>
          <w:kern w:val="2"/>
          <w:lang w:val="en-US" w:eastAsia="zh-CN"/>
        </w:rPr>
        <w:t>Csáky-Szunyogh</w:t>
      </w:r>
      <w:proofErr w:type="spellEnd"/>
      <w:r w:rsidRPr="00157259">
        <w:rPr>
          <w:rFonts w:ascii="Book Antiqua" w:eastAsia="等线" w:hAnsi="Book Antiqua"/>
          <w:kern w:val="2"/>
          <w:lang w:val="en-US" w:eastAsia="zh-CN"/>
        </w:rPr>
        <w:t xml:space="preserve"> M, </w:t>
      </w:r>
      <w:proofErr w:type="spellStart"/>
      <w:r w:rsidRPr="00157259">
        <w:rPr>
          <w:rFonts w:ascii="Book Antiqua" w:eastAsia="等线" w:hAnsi="Book Antiqua"/>
          <w:kern w:val="2"/>
          <w:lang w:val="en-US" w:eastAsia="zh-CN"/>
        </w:rPr>
        <w:t>Feldkamp</w:t>
      </w:r>
      <w:proofErr w:type="spellEnd"/>
      <w:r w:rsidRPr="00157259">
        <w:rPr>
          <w:rFonts w:ascii="Book Antiqua" w:eastAsia="等线" w:hAnsi="Book Antiqua"/>
          <w:kern w:val="2"/>
          <w:lang w:val="en-US" w:eastAsia="zh-CN"/>
        </w:rPr>
        <w:t xml:space="preserve"> ML, </w:t>
      </w:r>
      <w:proofErr w:type="spellStart"/>
      <w:r w:rsidRPr="00157259">
        <w:rPr>
          <w:rFonts w:ascii="Book Antiqua" w:eastAsia="等线" w:hAnsi="Book Antiqua"/>
          <w:kern w:val="2"/>
          <w:lang w:val="en-US" w:eastAsia="zh-CN"/>
        </w:rPr>
        <w:t>Khoshnood</w:t>
      </w:r>
      <w:proofErr w:type="spellEnd"/>
      <w:r w:rsidRPr="00157259">
        <w:rPr>
          <w:rFonts w:ascii="Book Antiqua" w:eastAsia="等线" w:hAnsi="Book Antiqua"/>
          <w:kern w:val="2"/>
          <w:lang w:val="en-US" w:eastAsia="zh-CN"/>
        </w:rPr>
        <w:t xml:space="preserve"> B, Landau D, </w:t>
      </w:r>
      <w:proofErr w:type="spellStart"/>
      <w:r w:rsidRPr="00157259">
        <w:rPr>
          <w:rFonts w:ascii="Book Antiqua" w:eastAsia="等线" w:hAnsi="Book Antiqua"/>
          <w:kern w:val="2"/>
          <w:lang w:val="en-US" w:eastAsia="zh-CN"/>
        </w:rPr>
        <w:t>Lelong</w:t>
      </w:r>
      <w:proofErr w:type="spellEnd"/>
      <w:r w:rsidRPr="00157259">
        <w:rPr>
          <w:rFonts w:ascii="Book Antiqua" w:eastAsia="等线" w:hAnsi="Book Antiqua"/>
          <w:kern w:val="2"/>
          <w:lang w:val="en-US" w:eastAsia="zh-CN"/>
        </w:rPr>
        <w:t xml:space="preserve"> N, López-</w:t>
      </w:r>
      <w:proofErr w:type="spellStart"/>
      <w:r w:rsidRPr="00157259">
        <w:rPr>
          <w:rFonts w:ascii="Book Antiqua" w:eastAsia="等线" w:hAnsi="Book Antiqua"/>
          <w:kern w:val="2"/>
          <w:lang w:val="en-US" w:eastAsia="zh-CN"/>
        </w:rPr>
        <w:t>Camelo</w:t>
      </w:r>
      <w:proofErr w:type="spellEnd"/>
      <w:r w:rsidRPr="00157259">
        <w:rPr>
          <w:rFonts w:ascii="Book Antiqua" w:eastAsia="等线" w:hAnsi="Book Antiqua"/>
          <w:kern w:val="2"/>
          <w:lang w:val="en-US" w:eastAsia="zh-CN"/>
        </w:rPr>
        <w:t xml:space="preserve"> JS, Lowry RB, McDonnell R, </w:t>
      </w:r>
      <w:proofErr w:type="spellStart"/>
      <w:r w:rsidRPr="00157259">
        <w:rPr>
          <w:rFonts w:ascii="Book Antiqua" w:eastAsia="等线" w:hAnsi="Book Antiqua"/>
          <w:kern w:val="2"/>
          <w:lang w:val="en-US" w:eastAsia="zh-CN"/>
        </w:rPr>
        <w:t>Merlob</w:t>
      </w:r>
      <w:proofErr w:type="spellEnd"/>
      <w:r w:rsidRPr="00157259">
        <w:rPr>
          <w:rFonts w:ascii="Book Antiqua" w:eastAsia="等线" w:hAnsi="Book Antiqua"/>
          <w:kern w:val="2"/>
          <w:lang w:val="en-US" w:eastAsia="zh-CN"/>
        </w:rPr>
        <w:t xml:space="preserve"> P, </w:t>
      </w:r>
      <w:proofErr w:type="spellStart"/>
      <w:r w:rsidRPr="00157259">
        <w:rPr>
          <w:rFonts w:ascii="Book Antiqua" w:eastAsia="等线" w:hAnsi="Book Antiqua"/>
          <w:kern w:val="2"/>
          <w:lang w:val="en-US" w:eastAsia="zh-CN"/>
        </w:rPr>
        <w:t>Métneki</w:t>
      </w:r>
      <w:proofErr w:type="spellEnd"/>
      <w:r w:rsidRPr="00157259">
        <w:rPr>
          <w:rFonts w:ascii="Book Antiqua" w:eastAsia="等线" w:hAnsi="Book Antiqua"/>
          <w:kern w:val="2"/>
          <w:lang w:val="en-US" w:eastAsia="zh-CN"/>
        </w:rPr>
        <w:t xml:space="preserve"> J, Morgan M, </w:t>
      </w:r>
      <w:proofErr w:type="spellStart"/>
      <w:r w:rsidRPr="00157259">
        <w:rPr>
          <w:rFonts w:ascii="Book Antiqua" w:eastAsia="等线" w:hAnsi="Book Antiqua"/>
          <w:kern w:val="2"/>
          <w:lang w:val="en-US" w:eastAsia="zh-CN"/>
        </w:rPr>
        <w:t>Mutchinick</w:t>
      </w:r>
      <w:proofErr w:type="spellEnd"/>
      <w:r w:rsidRPr="00157259">
        <w:rPr>
          <w:rFonts w:ascii="Book Antiqua" w:eastAsia="等线" w:hAnsi="Book Antiqua"/>
          <w:kern w:val="2"/>
          <w:lang w:val="en-US" w:eastAsia="zh-CN"/>
        </w:rPr>
        <w:t xml:space="preserve"> OM, Palmer MN, </w:t>
      </w:r>
      <w:proofErr w:type="spellStart"/>
      <w:r w:rsidRPr="00157259">
        <w:rPr>
          <w:rFonts w:ascii="Book Antiqua" w:eastAsia="等线" w:hAnsi="Book Antiqua"/>
          <w:kern w:val="2"/>
          <w:lang w:val="en-US" w:eastAsia="zh-CN"/>
        </w:rPr>
        <w:t>Rissmann</w:t>
      </w:r>
      <w:proofErr w:type="spellEnd"/>
      <w:r w:rsidRPr="00157259">
        <w:rPr>
          <w:rFonts w:ascii="Book Antiqua" w:eastAsia="等线" w:hAnsi="Book Antiqua"/>
          <w:kern w:val="2"/>
          <w:lang w:val="en-US" w:eastAsia="zh-CN"/>
        </w:rPr>
        <w:t xml:space="preserve"> A, </w:t>
      </w:r>
      <w:proofErr w:type="spellStart"/>
      <w:r w:rsidRPr="00157259">
        <w:rPr>
          <w:rFonts w:ascii="Book Antiqua" w:eastAsia="等线" w:hAnsi="Book Antiqua"/>
          <w:kern w:val="2"/>
          <w:lang w:val="en-US" w:eastAsia="zh-CN"/>
        </w:rPr>
        <w:t>Siffel</w:t>
      </w:r>
      <w:proofErr w:type="spellEnd"/>
      <w:r w:rsidRPr="00157259">
        <w:rPr>
          <w:rFonts w:ascii="Book Antiqua" w:eastAsia="等线" w:hAnsi="Book Antiqua"/>
          <w:kern w:val="2"/>
          <w:lang w:val="en-US" w:eastAsia="zh-CN"/>
        </w:rPr>
        <w:t xml:space="preserve"> C, </w:t>
      </w:r>
      <w:proofErr w:type="spellStart"/>
      <w:r w:rsidRPr="00157259">
        <w:rPr>
          <w:rFonts w:ascii="Book Antiqua" w:eastAsia="等线" w:hAnsi="Book Antiqua"/>
          <w:kern w:val="2"/>
          <w:lang w:val="en-US" w:eastAsia="zh-CN"/>
        </w:rPr>
        <w:t>Sìpek</w:t>
      </w:r>
      <w:proofErr w:type="spellEnd"/>
      <w:r w:rsidRPr="00157259">
        <w:rPr>
          <w:rFonts w:ascii="Book Antiqua" w:eastAsia="等线" w:hAnsi="Book Antiqua"/>
          <w:kern w:val="2"/>
          <w:lang w:val="en-US" w:eastAsia="zh-CN"/>
        </w:rPr>
        <w:t xml:space="preserve"> A, </w:t>
      </w:r>
      <w:proofErr w:type="spellStart"/>
      <w:r w:rsidRPr="00157259">
        <w:rPr>
          <w:rFonts w:ascii="Book Antiqua" w:eastAsia="等线" w:hAnsi="Book Antiqua"/>
          <w:kern w:val="2"/>
          <w:lang w:val="en-US" w:eastAsia="zh-CN"/>
        </w:rPr>
        <w:t>Szabova</w:t>
      </w:r>
      <w:proofErr w:type="spellEnd"/>
      <w:r w:rsidRPr="00157259">
        <w:rPr>
          <w:rFonts w:ascii="Book Antiqua" w:eastAsia="等线" w:hAnsi="Book Antiqua"/>
          <w:kern w:val="2"/>
          <w:lang w:val="en-US" w:eastAsia="zh-CN"/>
        </w:rPr>
        <w:t xml:space="preserve"> E, Tucker D, </w:t>
      </w:r>
      <w:proofErr w:type="spellStart"/>
      <w:r w:rsidRPr="00157259">
        <w:rPr>
          <w:rFonts w:ascii="Book Antiqua" w:eastAsia="等线" w:hAnsi="Book Antiqua"/>
          <w:kern w:val="2"/>
          <w:lang w:val="en-US" w:eastAsia="zh-CN"/>
        </w:rPr>
        <w:t>Mastroiacovo</w:t>
      </w:r>
      <w:proofErr w:type="spellEnd"/>
      <w:r w:rsidRPr="00157259">
        <w:rPr>
          <w:rFonts w:ascii="Book Antiqua" w:eastAsia="等线" w:hAnsi="Book Antiqua"/>
          <w:kern w:val="2"/>
          <w:lang w:val="en-US" w:eastAsia="zh-CN"/>
        </w:rPr>
        <w:t xml:space="preserve"> P. Prevalence of esophageal atresia among 18 international birth defects surveillance programs. </w:t>
      </w:r>
      <w:r w:rsidRPr="00157259">
        <w:rPr>
          <w:rFonts w:ascii="Book Antiqua" w:eastAsia="等线" w:hAnsi="Book Antiqua"/>
          <w:i/>
          <w:kern w:val="2"/>
          <w:lang w:val="en-US" w:eastAsia="zh-CN"/>
        </w:rPr>
        <w:t xml:space="preserve">Birth Defects Res A Clin Mol </w:t>
      </w:r>
      <w:proofErr w:type="spellStart"/>
      <w:r w:rsidRPr="00157259">
        <w:rPr>
          <w:rFonts w:ascii="Book Antiqua" w:eastAsia="等线" w:hAnsi="Book Antiqua"/>
          <w:i/>
          <w:kern w:val="2"/>
          <w:lang w:val="en-US" w:eastAsia="zh-CN"/>
        </w:rPr>
        <w:t>Teratol</w:t>
      </w:r>
      <w:proofErr w:type="spellEnd"/>
      <w:r w:rsidRPr="00157259">
        <w:rPr>
          <w:rFonts w:ascii="Book Antiqua" w:eastAsia="等线" w:hAnsi="Book Antiqua"/>
          <w:kern w:val="2"/>
          <w:lang w:val="en-US" w:eastAsia="zh-CN"/>
        </w:rPr>
        <w:t xml:space="preserve"> 2012; </w:t>
      </w:r>
      <w:r w:rsidRPr="00157259">
        <w:rPr>
          <w:rFonts w:ascii="Book Antiqua" w:eastAsia="等线" w:hAnsi="Book Antiqua"/>
          <w:b/>
          <w:kern w:val="2"/>
          <w:lang w:val="en-US" w:eastAsia="zh-CN"/>
        </w:rPr>
        <w:t>94</w:t>
      </w:r>
      <w:r w:rsidRPr="00157259">
        <w:rPr>
          <w:rFonts w:ascii="Book Antiqua" w:eastAsia="等线" w:hAnsi="Book Antiqua"/>
          <w:kern w:val="2"/>
          <w:lang w:val="en-US" w:eastAsia="zh-CN"/>
        </w:rPr>
        <w:t>: 893-899 [PMID: 22945024 DOI: 10.1002/bdra.23067]</w:t>
      </w:r>
    </w:p>
    <w:p w14:paraId="552CDB2C" w14:textId="77777777"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 xml:space="preserve">4 </w:t>
      </w:r>
      <w:proofErr w:type="spellStart"/>
      <w:r w:rsidRPr="00157259">
        <w:rPr>
          <w:rFonts w:ascii="Book Antiqua" w:eastAsia="等线" w:hAnsi="Book Antiqua"/>
          <w:b/>
          <w:kern w:val="2"/>
          <w:lang w:val="en-US" w:eastAsia="zh-CN"/>
        </w:rPr>
        <w:t>Oddsberg</w:t>
      </w:r>
      <w:proofErr w:type="spellEnd"/>
      <w:r w:rsidRPr="00157259">
        <w:rPr>
          <w:rFonts w:ascii="Book Antiqua" w:eastAsia="等线" w:hAnsi="Book Antiqua"/>
          <w:b/>
          <w:kern w:val="2"/>
          <w:lang w:val="en-US" w:eastAsia="zh-CN"/>
        </w:rPr>
        <w:t xml:space="preserve"> J</w:t>
      </w:r>
      <w:r w:rsidRPr="00157259">
        <w:rPr>
          <w:rFonts w:ascii="Book Antiqua" w:eastAsia="等线" w:hAnsi="Book Antiqua"/>
          <w:kern w:val="2"/>
          <w:lang w:val="en-US" w:eastAsia="zh-CN"/>
        </w:rPr>
        <w:t xml:space="preserve">, Lu Y, </w:t>
      </w:r>
      <w:proofErr w:type="spellStart"/>
      <w:r w:rsidRPr="00157259">
        <w:rPr>
          <w:rFonts w:ascii="Book Antiqua" w:eastAsia="等线" w:hAnsi="Book Antiqua"/>
          <w:kern w:val="2"/>
          <w:lang w:val="en-US" w:eastAsia="zh-CN"/>
        </w:rPr>
        <w:t>Lagergren</w:t>
      </w:r>
      <w:proofErr w:type="spellEnd"/>
      <w:r w:rsidRPr="00157259">
        <w:rPr>
          <w:rFonts w:ascii="Book Antiqua" w:eastAsia="等线" w:hAnsi="Book Antiqua"/>
          <w:kern w:val="2"/>
          <w:lang w:val="en-US" w:eastAsia="zh-CN"/>
        </w:rPr>
        <w:t xml:space="preserve"> J. Aspects of esophageal atresia in a population-based setting: incidence, mortality, and cancer risk. </w:t>
      </w:r>
      <w:proofErr w:type="spellStart"/>
      <w:r w:rsidRPr="00157259">
        <w:rPr>
          <w:rFonts w:ascii="Book Antiqua" w:eastAsia="等线" w:hAnsi="Book Antiqua"/>
          <w:i/>
          <w:kern w:val="2"/>
          <w:lang w:val="en-US" w:eastAsia="zh-CN"/>
        </w:rPr>
        <w:t>Pediatr</w:t>
      </w:r>
      <w:proofErr w:type="spellEnd"/>
      <w:r w:rsidRPr="00157259">
        <w:rPr>
          <w:rFonts w:ascii="Book Antiqua" w:eastAsia="等线" w:hAnsi="Book Antiqua"/>
          <w:i/>
          <w:kern w:val="2"/>
          <w:lang w:val="en-US" w:eastAsia="zh-CN"/>
        </w:rPr>
        <w:t xml:space="preserve"> Surg </w:t>
      </w:r>
      <w:r w:rsidRPr="00157259">
        <w:rPr>
          <w:rFonts w:ascii="Book Antiqua" w:eastAsia="等线" w:hAnsi="Book Antiqua"/>
          <w:i/>
          <w:kern w:val="2"/>
          <w:lang w:val="en-US" w:eastAsia="zh-CN"/>
        </w:rPr>
        <w:lastRenderedPageBreak/>
        <w:t>Int</w:t>
      </w:r>
      <w:r w:rsidRPr="00157259">
        <w:rPr>
          <w:rFonts w:ascii="Book Antiqua" w:eastAsia="等线" w:hAnsi="Book Antiqua"/>
          <w:kern w:val="2"/>
          <w:lang w:val="en-US" w:eastAsia="zh-CN"/>
        </w:rPr>
        <w:t xml:space="preserve"> 2012; </w:t>
      </w:r>
      <w:r w:rsidRPr="00157259">
        <w:rPr>
          <w:rFonts w:ascii="Book Antiqua" w:eastAsia="等线" w:hAnsi="Book Antiqua"/>
          <w:b/>
          <w:kern w:val="2"/>
          <w:lang w:val="en-US" w:eastAsia="zh-CN"/>
        </w:rPr>
        <w:t>28</w:t>
      </w:r>
      <w:r w:rsidRPr="00157259">
        <w:rPr>
          <w:rFonts w:ascii="Book Antiqua" w:eastAsia="等线" w:hAnsi="Book Antiqua"/>
          <w:kern w:val="2"/>
          <w:lang w:val="en-US" w:eastAsia="zh-CN"/>
        </w:rPr>
        <w:t>: 249-257 [PMID: 22020495 DOI: 10.1007/s00383-011-3014-1]</w:t>
      </w:r>
    </w:p>
    <w:p w14:paraId="34E115E1" w14:textId="77777777"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 xml:space="preserve">5 </w:t>
      </w:r>
      <w:r w:rsidRPr="00157259">
        <w:rPr>
          <w:rFonts w:ascii="Book Antiqua" w:eastAsia="等线" w:hAnsi="Book Antiqua"/>
          <w:b/>
          <w:kern w:val="2"/>
          <w:lang w:val="en-US" w:eastAsia="zh-CN"/>
        </w:rPr>
        <w:t>Pedersen RN</w:t>
      </w:r>
      <w:r w:rsidRPr="00157259">
        <w:rPr>
          <w:rFonts w:ascii="Book Antiqua" w:eastAsia="等线" w:hAnsi="Book Antiqua"/>
          <w:kern w:val="2"/>
          <w:lang w:val="en-US" w:eastAsia="zh-CN"/>
        </w:rPr>
        <w:t xml:space="preserve">, </w:t>
      </w:r>
      <w:proofErr w:type="spellStart"/>
      <w:r w:rsidRPr="00157259">
        <w:rPr>
          <w:rFonts w:ascii="Book Antiqua" w:eastAsia="等线" w:hAnsi="Book Antiqua"/>
          <w:kern w:val="2"/>
          <w:lang w:val="en-US" w:eastAsia="zh-CN"/>
        </w:rPr>
        <w:t>Calzolari</w:t>
      </w:r>
      <w:proofErr w:type="spellEnd"/>
      <w:r w:rsidRPr="00157259">
        <w:rPr>
          <w:rFonts w:ascii="Book Antiqua" w:eastAsia="等线" w:hAnsi="Book Antiqua"/>
          <w:kern w:val="2"/>
          <w:lang w:val="en-US" w:eastAsia="zh-CN"/>
        </w:rPr>
        <w:t xml:space="preserve"> E, </w:t>
      </w:r>
      <w:proofErr w:type="spellStart"/>
      <w:r w:rsidRPr="00157259">
        <w:rPr>
          <w:rFonts w:ascii="Book Antiqua" w:eastAsia="等线" w:hAnsi="Book Antiqua"/>
          <w:kern w:val="2"/>
          <w:lang w:val="en-US" w:eastAsia="zh-CN"/>
        </w:rPr>
        <w:t>Husby</w:t>
      </w:r>
      <w:proofErr w:type="spellEnd"/>
      <w:r w:rsidRPr="00157259">
        <w:rPr>
          <w:rFonts w:ascii="Book Antiqua" w:eastAsia="等线" w:hAnsi="Book Antiqua"/>
          <w:kern w:val="2"/>
          <w:lang w:val="en-US" w:eastAsia="zh-CN"/>
        </w:rPr>
        <w:t xml:space="preserve"> S, </w:t>
      </w:r>
      <w:proofErr w:type="spellStart"/>
      <w:r w:rsidRPr="00157259">
        <w:rPr>
          <w:rFonts w:ascii="Book Antiqua" w:eastAsia="等线" w:hAnsi="Book Antiqua"/>
          <w:kern w:val="2"/>
          <w:lang w:val="en-US" w:eastAsia="zh-CN"/>
        </w:rPr>
        <w:t>Garne</w:t>
      </w:r>
      <w:proofErr w:type="spellEnd"/>
      <w:r w:rsidRPr="00157259">
        <w:rPr>
          <w:rFonts w:ascii="Book Antiqua" w:eastAsia="等线" w:hAnsi="Book Antiqua"/>
          <w:kern w:val="2"/>
          <w:lang w:val="en-US" w:eastAsia="zh-CN"/>
        </w:rPr>
        <w:t xml:space="preserve"> E; EUROCAT Working group. </w:t>
      </w:r>
      <w:proofErr w:type="spellStart"/>
      <w:r w:rsidRPr="00157259">
        <w:rPr>
          <w:rFonts w:ascii="Book Antiqua" w:eastAsia="等线" w:hAnsi="Book Antiqua"/>
          <w:kern w:val="2"/>
          <w:lang w:val="en-US" w:eastAsia="zh-CN"/>
        </w:rPr>
        <w:t>Oesophageal</w:t>
      </w:r>
      <w:proofErr w:type="spellEnd"/>
      <w:r w:rsidRPr="00157259">
        <w:rPr>
          <w:rFonts w:ascii="Book Antiqua" w:eastAsia="等线" w:hAnsi="Book Antiqua"/>
          <w:kern w:val="2"/>
          <w:lang w:val="en-US" w:eastAsia="zh-CN"/>
        </w:rPr>
        <w:t xml:space="preserve"> atresia: prevalence, prenatal diagnosis and associated anomalies in 23 European regions. </w:t>
      </w:r>
      <w:r w:rsidRPr="00157259">
        <w:rPr>
          <w:rFonts w:ascii="Book Antiqua" w:eastAsia="等线" w:hAnsi="Book Antiqua"/>
          <w:i/>
          <w:kern w:val="2"/>
          <w:lang w:val="en-US" w:eastAsia="zh-CN"/>
        </w:rPr>
        <w:t>Arch Dis Child</w:t>
      </w:r>
      <w:r w:rsidRPr="00157259">
        <w:rPr>
          <w:rFonts w:ascii="Book Antiqua" w:eastAsia="等线" w:hAnsi="Book Antiqua"/>
          <w:kern w:val="2"/>
          <w:lang w:val="en-US" w:eastAsia="zh-CN"/>
        </w:rPr>
        <w:t xml:space="preserve"> 2012; </w:t>
      </w:r>
      <w:r w:rsidRPr="00157259">
        <w:rPr>
          <w:rFonts w:ascii="Book Antiqua" w:eastAsia="等线" w:hAnsi="Book Antiqua"/>
          <w:b/>
          <w:kern w:val="2"/>
          <w:lang w:val="en-US" w:eastAsia="zh-CN"/>
        </w:rPr>
        <w:t>97</w:t>
      </w:r>
      <w:r w:rsidRPr="00157259">
        <w:rPr>
          <w:rFonts w:ascii="Book Antiqua" w:eastAsia="等线" w:hAnsi="Book Antiqua"/>
          <w:kern w:val="2"/>
          <w:lang w:val="en-US" w:eastAsia="zh-CN"/>
        </w:rPr>
        <w:t>: 227-232 [PMID: 22247246 DOI: 10.1136/archdischild-2011-300597]</w:t>
      </w:r>
    </w:p>
    <w:p w14:paraId="3A112BFC" w14:textId="77777777"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 xml:space="preserve">6 </w:t>
      </w:r>
      <w:proofErr w:type="spellStart"/>
      <w:r w:rsidRPr="00157259">
        <w:rPr>
          <w:rFonts w:ascii="Book Antiqua" w:eastAsia="等线" w:hAnsi="Book Antiqua"/>
          <w:b/>
          <w:kern w:val="2"/>
          <w:lang w:val="en-US" w:eastAsia="zh-CN"/>
        </w:rPr>
        <w:t>Deurloo</w:t>
      </w:r>
      <w:proofErr w:type="spellEnd"/>
      <w:r w:rsidRPr="00157259">
        <w:rPr>
          <w:rFonts w:ascii="Book Antiqua" w:eastAsia="等线" w:hAnsi="Book Antiqua"/>
          <w:b/>
          <w:kern w:val="2"/>
          <w:lang w:val="en-US" w:eastAsia="zh-CN"/>
        </w:rPr>
        <w:t xml:space="preserve"> JA</w:t>
      </w:r>
      <w:r w:rsidRPr="00157259">
        <w:rPr>
          <w:rFonts w:ascii="Book Antiqua" w:eastAsia="等线" w:hAnsi="Book Antiqua"/>
          <w:kern w:val="2"/>
          <w:lang w:val="en-US" w:eastAsia="zh-CN"/>
        </w:rPr>
        <w:t xml:space="preserve">, </w:t>
      </w:r>
      <w:proofErr w:type="spellStart"/>
      <w:r w:rsidRPr="00157259">
        <w:rPr>
          <w:rFonts w:ascii="Book Antiqua" w:eastAsia="等线" w:hAnsi="Book Antiqua"/>
          <w:kern w:val="2"/>
          <w:lang w:val="en-US" w:eastAsia="zh-CN"/>
        </w:rPr>
        <w:t>Ekkelkamp</w:t>
      </w:r>
      <w:proofErr w:type="spellEnd"/>
      <w:r w:rsidRPr="00157259">
        <w:rPr>
          <w:rFonts w:ascii="Book Antiqua" w:eastAsia="等线" w:hAnsi="Book Antiqua"/>
          <w:kern w:val="2"/>
          <w:lang w:val="en-US" w:eastAsia="zh-CN"/>
        </w:rPr>
        <w:t xml:space="preserve"> S, </w:t>
      </w:r>
      <w:proofErr w:type="spellStart"/>
      <w:r w:rsidRPr="00157259">
        <w:rPr>
          <w:rFonts w:ascii="Book Antiqua" w:eastAsia="等线" w:hAnsi="Book Antiqua"/>
          <w:kern w:val="2"/>
          <w:lang w:val="en-US" w:eastAsia="zh-CN"/>
        </w:rPr>
        <w:t>Schoorl</w:t>
      </w:r>
      <w:proofErr w:type="spellEnd"/>
      <w:r w:rsidRPr="00157259">
        <w:rPr>
          <w:rFonts w:ascii="Book Antiqua" w:eastAsia="等线" w:hAnsi="Book Antiqua"/>
          <w:kern w:val="2"/>
          <w:lang w:val="en-US" w:eastAsia="zh-CN"/>
        </w:rPr>
        <w:t xml:space="preserve"> M, </w:t>
      </w:r>
      <w:proofErr w:type="spellStart"/>
      <w:r w:rsidRPr="00157259">
        <w:rPr>
          <w:rFonts w:ascii="Book Antiqua" w:eastAsia="等线" w:hAnsi="Book Antiqua"/>
          <w:kern w:val="2"/>
          <w:lang w:val="en-US" w:eastAsia="zh-CN"/>
        </w:rPr>
        <w:t>Heij</w:t>
      </w:r>
      <w:proofErr w:type="spellEnd"/>
      <w:r w:rsidRPr="00157259">
        <w:rPr>
          <w:rFonts w:ascii="Book Antiqua" w:eastAsia="等线" w:hAnsi="Book Antiqua"/>
          <w:kern w:val="2"/>
          <w:lang w:val="en-US" w:eastAsia="zh-CN"/>
        </w:rPr>
        <w:t xml:space="preserve"> HA, Aronson DC. Esophageal atresia: historical evolution of management and results in 371 patients. </w:t>
      </w:r>
      <w:r w:rsidRPr="00157259">
        <w:rPr>
          <w:rFonts w:ascii="Book Antiqua" w:eastAsia="等线" w:hAnsi="Book Antiqua"/>
          <w:i/>
          <w:kern w:val="2"/>
          <w:lang w:val="en-US" w:eastAsia="zh-CN"/>
        </w:rPr>
        <w:t xml:space="preserve">Ann </w:t>
      </w:r>
      <w:proofErr w:type="spellStart"/>
      <w:r w:rsidRPr="00157259">
        <w:rPr>
          <w:rFonts w:ascii="Book Antiqua" w:eastAsia="等线" w:hAnsi="Book Antiqua"/>
          <w:i/>
          <w:kern w:val="2"/>
          <w:lang w:val="en-US" w:eastAsia="zh-CN"/>
        </w:rPr>
        <w:t>Thorac</w:t>
      </w:r>
      <w:proofErr w:type="spellEnd"/>
      <w:r w:rsidRPr="00157259">
        <w:rPr>
          <w:rFonts w:ascii="Book Antiqua" w:eastAsia="等线" w:hAnsi="Book Antiqua"/>
          <w:i/>
          <w:kern w:val="2"/>
          <w:lang w:val="en-US" w:eastAsia="zh-CN"/>
        </w:rPr>
        <w:t xml:space="preserve"> Surg</w:t>
      </w:r>
      <w:r w:rsidRPr="00157259">
        <w:rPr>
          <w:rFonts w:ascii="Book Antiqua" w:eastAsia="等线" w:hAnsi="Book Antiqua"/>
          <w:kern w:val="2"/>
          <w:lang w:val="en-US" w:eastAsia="zh-CN"/>
        </w:rPr>
        <w:t xml:space="preserve"> 2002; </w:t>
      </w:r>
      <w:r w:rsidRPr="00157259">
        <w:rPr>
          <w:rFonts w:ascii="Book Antiqua" w:eastAsia="等线" w:hAnsi="Book Antiqua"/>
          <w:b/>
          <w:kern w:val="2"/>
          <w:lang w:val="en-US" w:eastAsia="zh-CN"/>
        </w:rPr>
        <w:t>73</w:t>
      </w:r>
      <w:r w:rsidRPr="00157259">
        <w:rPr>
          <w:rFonts w:ascii="Book Antiqua" w:eastAsia="等线" w:hAnsi="Book Antiqua"/>
          <w:kern w:val="2"/>
          <w:lang w:val="en-US" w:eastAsia="zh-CN"/>
        </w:rPr>
        <w:t>: 267-272 [PMID: 11834021 DOI: 10.1016/s0003-4975(01)03263-5]</w:t>
      </w:r>
    </w:p>
    <w:p w14:paraId="3FD134D2" w14:textId="77777777"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 xml:space="preserve">7 </w:t>
      </w:r>
      <w:r w:rsidRPr="00157259">
        <w:rPr>
          <w:rFonts w:ascii="Book Antiqua" w:eastAsia="等线" w:hAnsi="Book Antiqua"/>
          <w:b/>
          <w:kern w:val="2"/>
          <w:lang w:val="en-US" w:eastAsia="zh-CN"/>
        </w:rPr>
        <w:t>Sfeir R</w:t>
      </w:r>
      <w:r w:rsidRPr="00157259">
        <w:rPr>
          <w:rFonts w:ascii="Book Antiqua" w:eastAsia="等线" w:hAnsi="Book Antiqua"/>
          <w:kern w:val="2"/>
          <w:lang w:val="en-US" w:eastAsia="zh-CN"/>
        </w:rPr>
        <w:t xml:space="preserve">, Bonnard A, </w:t>
      </w:r>
      <w:proofErr w:type="spellStart"/>
      <w:r w:rsidRPr="00157259">
        <w:rPr>
          <w:rFonts w:ascii="Book Antiqua" w:eastAsia="等线" w:hAnsi="Book Antiqua"/>
          <w:kern w:val="2"/>
          <w:lang w:val="en-US" w:eastAsia="zh-CN"/>
        </w:rPr>
        <w:t>Khen</w:t>
      </w:r>
      <w:proofErr w:type="spellEnd"/>
      <w:r w:rsidRPr="00157259">
        <w:rPr>
          <w:rFonts w:ascii="Book Antiqua" w:eastAsia="等线" w:hAnsi="Book Antiqua"/>
          <w:kern w:val="2"/>
          <w:lang w:val="en-US" w:eastAsia="zh-CN"/>
        </w:rPr>
        <w:t xml:space="preserve">-Dunlop N, Auber F, </w:t>
      </w:r>
      <w:proofErr w:type="spellStart"/>
      <w:r w:rsidRPr="00157259">
        <w:rPr>
          <w:rFonts w:ascii="Book Antiqua" w:eastAsia="等线" w:hAnsi="Book Antiqua"/>
          <w:kern w:val="2"/>
          <w:lang w:val="en-US" w:eastAsia="zh-CN"/>
        </w:rPr>
        <w:t>Gelas</w:t>
      </w:r>
      <w:proofErr w:type="spellEnd"/>
      <w:r w:rsidRPr="00157259">
        <w:rPr>
          <w:rFonts w:ascii="Book Antiqua" w:eastAsia="等线" w:hAnsi="Book Antiqua"/>
          <w:kern w:val="2"/>
          <w:lang w:val="en-US" w:eastAsia="zh-CN"/>
        </w:rPr>
        <w:t xml:space="preserve"> T, Michaud L, </w:t>
      </w:r>
      <w:proofErr w:type="spellStart"/>
      <w:r w:rsidRPr="00157259">
        <w:rPr>
          <w:rFonts w:ascii="Book Antiqua" w:eastAsia="等线" w:hAnsi="Book Antiqua"/>
          <w:kern w:val="2"/>
          <w:lang w:val="en-US" w:eastAsia="zh-CN"/>
        </w:rPr>
        <w:t>Podevin</w:t>
      </w:r>
      <w:proofErr w:type="spellEnd"/>
      <w:r w:rsidRPr="00157259">
        <w:rPr>
          <w:rFonts w:ascii="Book Antiqua" w:eastAsia="等线" w:hAnsi="Book Antiqua"/>
          <w:kern w:val="2"/>
          <w:lang w:val="en-US" w:eastAsia="zh-CN"/>
        </w:rPr>
        <w:t xml:space="preserve"> G, Breton A, Fouquet V, </w:t>
      </w:r>
      <w:proofErr w:type="spellStart"/>
      <w:r w:rsidRPr="00157259">
        <w:rPr>
          <w:rFonts w:ascii="Book Antiqua" w:eastAsia="等线" w:hAnsi="Book Antiqua"/>
          <w:kern w:val="2"/>
          <w:lang w:val="en-US" w:eastAsia="zh-CN"/>
        </w:rPr>
        <w:t>Piolat</w:t>
      </w:r>
      <w:proofErr w:type="spellEnd"/>
      <w:r w:rsidRPr="00157259">
        <w:rPr>
          <w:rFonts w:ascii="Book Antiqua" w:eastAsia="等线" w:hAnsi="Book Antiqua"/>
          <w:kern w:val="2"/>
          <w:lang w:val="en-US" w:eastAsia="zh-CN"/>
        </w:rPr>
        <w:t xml:space="preserve"> C, </w:t>
      </w:r>
      <w:proofErr w:type="spellStart"/>
      <w:r w:rsidRPr="00157259">
        <w:rPr>
          <w:rFonts w:ascii="Book Antiqua" w:eastAsia="等线" w:hAnsi="Book Antiqua"/>
          <w:kern w:val="2"/>
          <w:lang w:val="en-US" w:eastAsia="zh-CN"/>
        </w:rPr>
        <w:t>Lemelle</w:t>
      </w:r>
      <w:proofErr w:type="spellEnd"/>
      <w:r w:rsidRPr="00157259">
        <w:rPr>
          <w:rFonts w:ascii="Book Antiqua" w:eastAsia="等线" w:hAnsi="Book Antiqua"/>
          <w:kern w:val="2"/>
          <w:lang w:val="en-US" w:eastAsia="zh-CN"/>
        </w:rPr>
        <w:t xml:space="preserve"> JL, Petit T, </w:t>
      </w:r>
      <w:proofErr w:type="spellStart"/>
      <w:r w:rsidRPr="00157259">
        <w:rPr>
          <w:rFonts w:ascii="Book Antiqua" w:eastAsia="等线" w:hAnsi="Book Antiqua"/>
          <w:kern w:val="2"/>
          <w:lang w:val="en-US" w:eastAsia="zh-CN"/>
        </w:rPr>
        <w:t>Lavrand</w:t>
      </w:r>
      <w:proofErr w:type="spellEnd"/>
      <w:r w:rsidRPr="00157259">
        <w:rPr>
          <w:rFonts w:ascii="Book Antiqua" w:eastAsia="等线" w:hAnsi="Book Antiqua"/>
          <w:kern w:val="2"/>
          <w:lang w:val="en-US" w:eastAsia="zh-CN"/>
        </w:rPr>
        <w:t xml:space="preserve"> F, </w:t>
      </w:r>
      <w:proofErr w:type="spellStart"/>
      <w:r w:rsidRPr="00157259">
        <w:rPr>
          <w:rFonts w:ascii="Book Antiqua" w:eastAsia="等线" w:hAnsi="Book Antiqua"/>
          <w:kern w:val="2"/>
          <w:lang w:val="en-US" w:eastAsia="zh-CN"/>
        </w:rPr>
        <w:t>Becmeur</w:t>
      </w:r>
      <w:proofErr w:type="spellEnd"/>
      <w:r w:rsidRPr="00157259">
        <w:rPr>
          <w:rFonts w:ascii="Book Antiqua" w:eastAsia="等线" w:hAnsi="Book Antiqua"/>
          <w:kern w:val="2"/>
          <w:lang w:val="en-US" w:eastAsia="zh-CN"/>
        </w:rPr>
        <w:t xml:space="preserve"> F, </w:t>
      </w:r>
      <w:proofErr w:type="spellStart"/>
      <w:r w:rsidRPr="00157259">
        <w:rPr>
          <w:rFonts w:ascii="Book Antiqua" w:eastAsia="等线" w:hAnsi="Book Antiqua"/>
          <w:kern w:val="2"/>
          <w:lang w:val="en-US" w:eastAsia="zh-CN"/>
        </w:rPr>
        <w:t>Polimerol</w:t>
      </w:r>
      <w:proofErr w:type="spellEnd"/>
      <w:r w:rsidRPr="00157259">
        <w:rPr>
          <w:rFonts w:ascii="Book Antiqua" w:eastAsia="等线" w:hAnsi="Book Antiqua"/>
          <w:kern w:val="2"/>
          <w:lang w:val="en-US" w:eastAsia="zh-CN"/>
        </w:rPr>
        <w:t xml:space="preserve"> ML, Michel JL, Elbaz F, </w:t>
      </w:r>
      <w:proofErr w:type="spellStart"/>
      <w:r w:rsidRPr="00157259">
        <w:rPr>
          <w:rFonts w:ascii="Book Antiqua" w:eastAsia="等线" w:hAnsi="Book Antiqua"/>
          <w:kern w:val="2"/>
          <w:lang w:val="en-US" w:eastAsia="zh-CN"/>
        </w:rPr>
        <w:t>Habonimana</w:t>
      </w:r>
      <w:proofErr w:type="spellEnd"/>
      <w:r w:rsidRPr="00157259">
        <w:rPr>
          <w:rFonts w:ascii="Book Antiqua" w:eastAsia="等线" w:hAnsi="Book Antiqua"/>
          <w:kern w:val="2"/>
          <w:lang w:val="en-US" w:eastAsia="zh-CN"/>
        </w:rPr>
        <w:t xml:space="preserve"> E, </w:t>
      </w:r>
      <w:proofErr w:type="spellStart"/>
      <w:r w:rsidRPr="00157259">
        <w:rPr>
          <w:rFonts w:ascii="Book Antiqua" w:eastAsia="等线" w:hAnsi="Book Antiqua"/>
          <w:kern w:val="2"/>
          <w:lang w:val="en-US" w:eastAsia="zh-CN"/>
        </w:rPr>
        <w:t>Allal</w:t>
      </w:r>
      <w:proofErr w:type="spellEnd"/>
      <w:r w:rsidRPr="00157259">
        <w:rPr>
          <w:rFonts w:ascii="Book Antiqua" w:eastAsia="等线" w:hAnsi="Book Antiqua"/>
          <w:kern w:val="2"/>
          <w:lang w:val="en-US" w:eastAsia="zh-CN"/>
        </w:rPr>
        <w:t xml:space="preserve"> H, Lopez E, Lardy H, </w:t>
      </w:r>
      <w:proofErr w:type="spellStart"/>
      <w:r w:rsidRPr="00157259">
        <w:rPr>
          <w:rFonts w:ascii="Book Antiqua" w:eastAsia="等线" w:hAnsi="Book Antiqua"/>
          <w:kern w:val="2"/>
          <w:lang w:val="en-US" w:eastAsia="zh-CN"/>
        </w:rPr>
        <w:t>Morineau</w:t>
      </w:r>
      <w:proofErr w:type="spellEnd"/>
      <w:r w:rsidRPr="00157259">
        <w:rPr>
          <w:rFonts w:ascii="Book Antiqua" w:eastAsia="等线" w:hAnsi="Book Antiqua"/>
          <w:kern w:val="2"/>
          <w:lang w:val="en-US" w:eastAsia="zh-CN"/>
        </w:rPr>
        <w:t xml:space="preserve"> M, </w:t>
      </w:r>
      <w:proofErr w:type="spellStart"/>
      <w:r w:rsidRPr="00157259">
        <w:rPr>
          <w:rFonts w:ascii="Book Antiqua" w:eastAsia="等线" w:hAnsi="Book Antiqua"/>
          <w:kern w:val="2"/>
          <w:lang w:val="en-US" w:eastAsia="zh-CN"/>
        </w:rPr>
        <w:t>Pelatan</w:t>
      </w:r>
      <w:proofErr w:type="spellEnd"/>
      <w:r w:rsidRPr="00157259">
        <w:rPr>
          <w:rFonts w:ascii="Book Antiqua" w:eastAsia="等线" w:hAnsi="Book Antiqua"/>
          <w:kern w:val="2"/>
          <w:lang w:val="en-US" w:eastAsia="zh-CN"/>
        </w:rPr>
        <w:t xml:space="preserve"> C, </w:t>
      </w:r>
      <w:proofErr w:type="spellStart"/>
      <w:r w:rsidRPr="00157259">
        <w:rPr>
          <w:rFonts w:ascii="Book Antiqua" w:eastAsia="等线" w:hAnsi="Book Antiqua"/>
          <w:kern w:val="2"/>
          <w:lang w:val="en-US" w:eastAsia="zh-CN"/>
        </w:rPr>
        <w:t>Merrot</w:t>
      </w:r>
      <w:proofErr w:type="spellEnd"/>
      <w:r w:rsidRPr="00157259">
        <w:rPr>
          <w:rFonts w:ascii="Book Antiqua" w:eastAsia="等线" w:hAnsi="Book Antiqua"/>
          <w:kern w:val="2"/>
          <w:lang w:val="en-US" w:eastAsia="zh-CN"/>
        </w:rPr>
        <w:t xml:space="preserve"> T, </w:t>
      </w:r>
      <w:proofErr w:type="spellStart"/>
      <w:r w:rsidRPr="00157259">
        <w:rPr>
          <w:rFonts w:ascii="Book Antiqua" w:eastAsia="等线" w:hAnsi="Book Antiqua"/>
          <w:kern w:val="2"/>
          <w:lang w:val="en-US" w:eastAsia="zh-CN"/>
        </w:rPr>
        <w:t>Delagausie</w:t>
      </w:r>
      <w:proofErr w:type="spellEnd"/>
      <w:r w:rsidRPr="00157259">
        <w:rPr>
          <w:rFonts w:ascii="Book Antiqua" w:eastAsia="等线" w:hAnsi="Book Antiqua"/>
          <w:kern w:val="2"/>
          <w:lang w:val="en-US" w:eastAsia="zh-CN"/>
        </w:rPr>
        <w:t xml:space="preserve"> P, de Vries P, </w:t>
      </w:r>
      <w:proofErr w:type="spellStart"/>
      <w:r w:rsidRPr="00157259">
        <w:rPr>
          <w:rFonts w:ascii="Book Antiqua" w:eastAsia="等线" w:hAnsi="Book Antiqua"/>
          <w:kern w:val="2"/>
          <w:lang w:val="en-US" w:eastAsia="zh-CN"/>
        </w:rPr>
        <w:t>Levard</w:t>
      </w:r>
      <w:proofErr w:type="spellEnd"/>
      <w:r w:rsidRPr="00157259">
        <w:rPr>
          <w:rFonts w:ascii="Book Antiqua" w:eastAsia="等线" w:hAnsi="Book Antiqua"/>
          <w:kern w:val="2"/>
          <w:lang w:val="en-US" w:eastAsia="zh-CN"/>
        </w:rPr>
        <w:t xml:space="preserve"> G, Buisson P, </w:t>
      </w:r>
      <w:proofErr w:type="spellStart"/>
      <w:r w:rsidRPr="00157259">
        <w:rPr>
          <w:rFonts w:ascii="Book Antiqua" w:eastAsia="等线" w:hAnsi="Book Antiqua"/>
          <w:kern w:val="2"/>
          <w:lang w:val="en-US" w:eastAsia="zh-CN"/>
        </w:rPr>
        <w:t>Sapin</w:t>
      </w:r>
      <w:proofErr w:type="spellEnd"/>
      <w:r w:rsidRPr="00157259">
        <w:rPr>
          <w:rFonts w:ascii="Book Antiqua" w:eastAsia="等线" w:hAnsi="Book Antiqua"/>
          <w:kern w:val="2"/>
          <w:lang w:val="en-US" w:eastAsia="zh-CN"/>
        </w:rPr>
        <w:t xml:space="preserve"> E, </w:t>
      </w:r>
      <w:proofErr w:type="spellStart"/>
      <w:r w:rsidRPr="00157259">
        <w:rPr>
          <w:rFonts w:ascii="Book Antiqua" w:eastAsia="等线" w:hAnsi="Book Antiqua"/>
          <w:kern w:val="2"/>
          <w:lang w:val="en-US" w:eastAsia="zh-CN"/>
        </w:rPr>
        <w:t>Jaby</w:t>
      </w:r>
      <w:proofErr w:type="spellEnd"/>
      <w:r w:rsidRPr="00157259">
        <w:rPr>
          <w:rFonts w:ascii="Book Antiqua" w:eastAsia="等线" w:hAnsi="Book Antiqua"/>
          <w:kern w:val="2"/>
          <w:lang w:val="en-US" w:eastAsia="zh-CN"/>
        </w:rPr>
        <w:t xml:space="preserve"> O, </w:t>
      </w:r>
      <w:proofErr w:type="spellStart"/>
      <w:r w:rsidRPr="00157259">
        <w:rPr>
          <w:rFonts w:ascii="Book Antiqua" w:eastAsia="等线" w:hAnsi="Book Antiqua"/>
          <w:kern w:val="2"/>
          <w:lang w:val="en-US" w:eastAsia="zh-CN"/>
        </w:rPr>
        <w:t>Borderon</w:t>
      </w:r>
      <w:proofErr w:type="spellEnd"/>
      <w:r w:rsidRPr="00157259">
        <w:rPr>
          <w:rFonts w:ascii="Book Antiqua" w:eastAsia="等线" w:hAnsi="Book Antiqua"/>
          <w:kern w:val="2"/>
          <w:lang w:val="en-US" w:eastAsia="zh-CN"/>
        </w:rPr>
        <w:t xml:space="preserve"> C, Weil D, </w:t>
      </w:r>
      <w:proofErr w:type="spellStart"/>
      <w:r w:rsidRPr="00157259">
        <w:rPr>
          <w:rFonts w:ascii="Book Antiqua" w:eastAsia="等线" w:hAnsi="Book Antiqua"/>
          <w:kern w:val="2"/>
          <w:lang w:val="en-US" w:eastAsia="zh-CN"/>
        </w:rPr>
        <w:t>Gueiss</w:t>
      </w:r>
      <w:proofErr w:type="spellEnd"/>
      <w:r w:rsidRPr="00157259">
        <w:rPr>
          <w:rFonts w:ascii="Book Antiqua" w:eastAsia="等线" w:hAnsi="Book Antiqua"/>
          <w:kern w:val="2"/>
          <w:lang w:val="en-US" w:eastAsia="zh-CN"/>
        </w:rPr>
        <w:t xml:space="preserve"> S, Aubert D, </w:t>
      </w:r>
      <w:proofErr w:type="spellStart"/>
      <w:r w:rsidRPr="00157259">
        <w:rPr>
          <w:rFonts w:ascii="Book Antiqua" w:eastAsia="等线" w:hAnsi="Book Antiqua"/>
          <w:kern w:val="2"/>
          <w:lang w:val="en-US" w:eastAsia="zh-CN"/>
        </w:rPr>
        <w:t>Echaieb</w:t>
      </w:r>
      <w:proofErr w:type="spellEnd"/>
      <w:r w:rsidRPr="00157259">
        <w:rPr>
          <w:rFonts w:ascii="Book Antiqua" w:eastAsia="等线" w:hAnsi="Book Antiqua"/>
          <w:kern w:val="2"/>
          <w:lang w:val="en-US" w:eastAsia="zh-CN"/>
        </w:rPr>
        <w:t xml:space="preserve"> A, Fourcade L, </w:t>
      </w:r>
      <w:proofErr w:type="spellStart"/>
      <w:r w:rsidRPr="00157259">
        <w:rPr>
          <w:rFonts w:ascii="Book Antiqua" w:eastAsia="等线" w:hAnsi="Book Antiqua"/>
          <w:kern w:val="2"/>
          <w:lang w:val="en-US" w:eastAsia="zh-CN"/>
        </w:rPr>
        <w:t>Breaud</w:t>
      </w:r>
      <w:proofErr w:type="spellEnd"/>
      <w:r w:rsidRPr="00157259">
        <w:rPr>
          <w:rFonts w:ascii="Book Antiqua" w:eastAsia="等线" w:hAnsi="Book Antiqua"/>
          <w:kern w:val="2"/>
          <w:lang w:val="en-US" w:eastAsia="zh-CN"/>
        </w:rPr>
        <w:t xml:space="preserve"> J, Laplace C, </w:t>
      </w:r>
      <w:proofErr w:type="spellStart"/>
      <w:r w:rsidRPr="00157259">
        <w:rPr>
          <w:rFonts w:ascii="Book Antiqua" w:eastAsia="等线" w:hAnsi="Book Antiqua"/>
          <w:kern w:val="2"/>
          <w:lang w:val="en-US" w:eastAsia="zh-CN"/>
        </w:rPr>
        <w:t>Pouzac</w:t>
      </w:r>
      <w:proofErr w:type="spellEnd"/>
      <w:r w:rsidRPr="00157259">
        <w:rPr>
          <w:rFonts w:ascii="Book Antiqua" w:eastAsia="等线" w:hAnsi="Book Antiqua"/>
          <w:kern w:val="2"/>
          <w:lang w:val="en-US" w:eastAsia="zh-CN"/>
        </w:rPr>
        <w:t xml:space="preserve"> M, Duhamel A, </w:t>
      </w:r>
      <w:proofErr w:type="spellStart"/>
      <w:r w:rsidRPr="00157259">
        <w:rPr>
          <w:rFonts w:ascii="Book Antiqua" w:eastAsia="等线" w:hAnsi="Book Antiqua"/>
          <w:kern w:val="2"/>
          <w:lang w:val="en-US" w:eastAsia="zh-CN"/>
        </w:rPr>
        <w:t>Gottrand</w:t>
      </w:r>
      <w:proofErr w:type="spellEnd"/>
      <w:r w:rsidRPr="00157259">
        <w:rPr>
          <w:rFonts w:ascii="Book Antiqua" w:eastAsia="等线" w:hAnsi="Book Antiqua"/>
          <w:kern w:val="2"/>
          <w:lang w:val="en-US" w:eastAsia="zh-CN"/>
        </w:rPr>
        <w:t xml:space="preserve"> F. Esophageal atresia: data from a national cohort. </w:t>
      </w:r>
      <w:r w:rsidRPr="00157259">
        <w:rPr>
          <w:rFonts w:ascii="Book Antiqua" w:eastAsia="等线" w:hAnsi="Book Antiqua"/>
          <w:i/>
          <w:kern w:val="2"/>
          <w:lang w:val="en-US" w:eastAsia="zh-CN"/>
        </w:rPr>
        <w:t xml:space="preserve">J </w:t>
      </w:r>
      <w:proofErr w:type="spellStart"/>
      <w:r w:rsidRPr="00157259">
        <w:rPr>
          <w:rFonts w:ascii="Book Antiqua" w:eastAsia="等线" w:hAnsi="Book Antiqua"/>
          <w:i/>
          <w:kern w:val="2"/>
          <w:lang w:val="en-US" w:eastAsia="zh-CN"/>
        </w:rPr>
        <w:t>Pediatr</w:t>
      </w:r>
      <w:proofErr w:type="spellEnd"/>
      <w:r w:rsidRPr="00157259">
        <w:rPr>
          <w:rFonts w:ascii="Book Antiqua" w:eastAsia="等线" w:hAnsi="Book Antiqua"/>
          <w:i/>
          <w:kern w:val="2"/>
          <w:lang w:val="en-US" w:eastAsia="zh-CN"/>
        </w:rPr>
        <w:t xml:space="preserve"> Surg</w:t>
      </w:r>
      <w:r w:rsidRPr="00157259">
        <w:rPr>
          <w:rFonts w:ascii="Book Antiqua" w:eastAsia="等线" w:hAnsi="Book Antiqua"/>
          <w:kern w:val="2"/>
          <w:lang w:val="en-US" w:eastAsia="zh-CN"/>
        </w:rPr>
        <w:t xml:space="preserve"> 2013; </w:t>
      </w:r>
      <w:r w:rsidRPr="00157259">
        <w:rPr>
          <w:rFonts w:ascii="Book Antiqua" w:eastAsia="等线" w:hAnsi="Book Antiqua"/>
          <w:b/>
          <w:kern w:val="2"/>
          <w:lang w:val="en-US" w:eastAsia="zh-CN"/>
        </w:rPr>
        <w:t>48</w:t>
      </w:r>
      <w:r w:rsidRPr="00157259">
        <w:rPr>
          <w:rFonts w:ascii="Book Antiqua" w:eastAsia="等线" w:hAnsi="Book Antiqua"/>
          <w:kern w:val="2"/>
          <w:lang w:val="en-US" w:eastAsia="zh-CN"/>
        </w:rPr>
        <w:t>: 1664-1669 [PMID: 23932604 DOI: 10.1016/j.jpedsurg.2013.03.075]</w:t>
      </w:r>
    </w:p>
    <w:p w14:paraId="57E420B3" w14:textId="77777777"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 xml:space="preserve">8 </w:t>
      </w:r>
      <w:proofErr w:type="spellStart"/>
      <w:r w:rsidRPr="00157259">
        <w:rPr>
          <w:rFonts w:ascii="Book Antiqua" w:eastAsia="等线" w:hAnsi="Book Antiqua"/>
          <w:b/>
          <w:kern w:val="2"/>
          <w:lang w:val="en-US" w:eastAsia="zh-CN"/>
        </w:rPr>
        <w:t>Sulkowski</w:t>
      </w:r>
      <w:proofErr w:type="spellEnd"/>
      <w:r w:rsidRPr="00157259">
        <w:rPr>
          <w:rFonts w:ascii="Book Antiqua" w:eastAsia="等线" w:hAnsi="Book Antiqua"/>
          <w:b/>
          <w:kern w:val="2"/>
          <w:lang w:val="en-US" w:eastAsia="zh-CN"/>
        </w:rPr>
        <w:t xml:space="preserve"> JP</w:t>
      </w:r>
      <w:r w:rsidRPr="00157259">
        <w:rPr>
          <w:rFonts w:ascii="Book Antiqua" w:eastAsia="等线" w:hAnsi="Book Antiqua"/>
          <w:kern w:val="2"/>
          <w:lang w:val="en-US" w:eastAsia="zh-CN"/>
        </w:rPr>
        <w:t xml:space="preserve">, Cooper JN, Lopez JJ, </w:t>
      </w:r>
      <w:proofErr w:type="spellStart"/>
      <w:r w:rsidRPr="00157259">
        <w:rPr>
          <w:rFonts w:ascii="Book Antiqua" w:eastAsia="等线" w:hAnsi="Book Antiqua"/>
          <w:kern w:val="2"/>
          <w:lang w:val="en-US" w:eastAsia="zh-CN"/>
        </w:rPr>
        <w:t>Jadcherla</w:t>
      </w:r>
      <w:proofErr w:type="spellEnd"/>
      <w:r w:rsidRPr="00157259">
        <w:rPr>
          <w:rFonts w:ascii="Book Antiqua" w:eastAsia="等线" w:hAnsi="Book Antiqua"/>
          <w:kern w:val="2"/>
          <w:lang w:val="en-US" w:eastAsia="zh-CN"/>
        </w:rPr>
        <w:t xml:space="preserve"> Y, </w:t>
      </w:r>
      <w:proofErr w:type="spellStart"/>
      <w:r w:rsidRPr="00157259">
        <w:rPr>
          <w:rFonts w:ascii="Book Antiqua" w:eastAsia="等线" w:hAnsi="Book Antiqua"/>
          <w:kern w:val="2"/>
          <w:lang w:val="en-US" w:eastAsia="zh-CN"/>
        </w:rPr>
        <w:t>Cuenot</w:t>
      </w:r>
      <w:proofErr w:type="spellEnd"/>
      <w:r w:rsidRPr="00157259">
        <w:rPr>
          <w:rFonts w:ascii="Book Antiqua" w:eastAsia="等线" w:hAnsi="Book Antiqua"/>
          <w:kern w:val="2"/>
          <w:lang w:val="en-US" w:eastAsia="zh-CN"/>
        </w:rPr>
        <w:t xml:space="preserve"> A, </w:t>
      </w:r>
      <w:proofErr w:type="spellStart"/>
      <w:r w:rsidRPr="00157259">
        <w:rPr>
          <w:rFonts w:ascii="Book Antiqua" w:eastAsia="等线" w:hAnsi="Book Antiqua"/>
          <w:kern w:val="2"/>
          <w:lang w:val="en-US" w:eastAsia="zh-CN"/>
        </w:rPr>
        <w:t>Mattei</w:t>
      </w:r>
      <w:proofErr w:type="spellEnd"/>
      <w:r w:rsidRPr="00157259">
        <w:rPr>
          <w:rFonts w:ascii="Book Antiqua" w:eastAsia="等线" w:hAnsi="Book Antiqua"/>
          <w:kern w:val="2"/>
          <w:lang w:val="en-US" w:eastAsia="zh-CN"/>
        </w:rPr>
        <w:t xml:space="preserve"> P, Deans KJ, </w:t>
      </w:r>
      <w:proofErr w:type="spellStart"/>
      <w:r w:rsidRPr="00157259">
        <w:rPr>
          <w:rFonts w:ascii="Book Antiqua" w:eastAsia="等线" w:hAnsi="Book Antiqua"/>
          <w:kern w:val="2"/>
          <w:lang w:val="en-US" w:eastAsia="zh-CN"/>
        </w:rPr>
        <w:t>Minneci</w:t>
      </w:r>
      <w:proofErr w:type="spellEnd"/>
      <w:r w:rsidRPr="00157259">
        <w:rPr>
          <w:rFonts w:ascii="Book Antiqua" w:eastAsia="等线" w:hAnsi="Book Antiqua"/>
          <w:kern w:val="2"/>
          <w:lang w:val="en-US" w:eastAsia="zh-CN"/>
        </w:rPr>
        <w:t xml:space="preserve"> PC. Morbidity and mortality in patients with esophageal atresia. </w:t>
      </w:r>
      <w:r w:rsidRPr="00157259">
        <w:rPr>
          <w:rFonts w:ascii="Book Antiqua" w:eastAsia="等线" w:hAnsi="Book Antiqua"/>
          <w:i/>
          <w:kern w:val="2"/>
          <w:lang w:val="en-US" w:eastAsia="zh-CN"/>
        </w:rPr>
        <w:t>Surgery</w:t>
      </w:r>
      <w:r w:rsidRPr="00157259">
        <w:rPr>
          <w:rFonts w:ascii="Book Antiqua" w:eastAsia="等线" w:hAnsi="Book Antiqua"/>
          <w:kern w:val="2"/>
          <w:lang w:val="en-US" w:eastAsia="zh-CN"/>
        </w:rPr>
        <w:t xml:space="preserve"> 2014; </w:t>
      </w:r>
      <w:r w:rsidRPr="00157259">
        <w:rPr>
          <w:rFonts w:ascii="Book Antiqua" w:eastAsia="等线" w:hAnsi="Book Antiqua"/>
          <w:b/>
          <w:kern w:val="2"/>
          <w:lang w:val="en-US" w:eastAsia="zh-CN"/>
        </w:rPr>
        <w:t>156</w:t>
      </w:r>
      <w:r w:rsidRPr="00157259">
        <w:rPr>
          <w:rFonts w:ascii="Book Antiqua" w:eastAsia="等线" w:hAnsi="Book Antiqua"/>
          <w:kern w:val="2"/>
          <w:lang w:val="en-US" w:eastAsia="zh-CN"/>
        </w:rPr>
        <w:t>: 483-491 [PMID: 24947650 DOI: 10.1016/j.surg.2014.03.016]</w:t>
      </w:r>
    </w:p>
    <w:p w14:paraId="65C746A5" w14:textId="77777777"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 xml:space="preserve">9 </w:t>
      </w:r>
      <w:proofErr w:type="spellStart"/>
      <w:r w:rsidRPr="00157259">
        <w:rPr>
          <w:rFonts w:ascii="Book Antiqua" w:eastAsia="等线" w:hAnsi="Book Antiqua"/>
          <w:b/>
          <w:kern w:val="2"/>
          <w:lang w:val="en-US" w:eastAsia="zh-CN"/>
        </w:rPr>
        <w:t>Lacher</w:t>
      </w:r>
      <w:proofErr w:type="spellEnd"/>
      <w:r w:rsidRPr="00157259">
        <w:rPr>
          <w:rFonts w:ascii="Book Antiqua" w:eastAsia="等线" w:hAnsi="Book Antiqua"/>
          <w:b/>
          <w:kern w:val="2"/>
          <w:lang w:val="en-US" w:eastAsia="zh-CN"/>
        </w:rPr>
        <w:t xml:space="preserve"> M</w:t>
      </w:r>
      <w:r w:rsidRPr="00157259">
        <w:rPr>
          <w:rFonts w:ascii="Book Antiqua" w:eastAsia="等线" w:hAnsi="Book Antiqua"/>
          <w:kern w:val="2"/>
          <w:lang w:val="en-US" w:eastAsia="zh-CN"/>
        </w:rPr>
        <w:t xml:space="preserve">, Froehlich S, von </w:t>
      </w:r>
      <w:proofErr w:type="spellStart"/>
      <w:r w:rsidRPr="00157259">
        <w:rPr>
          <w:rFonts w:ascii="Book Antiqua" w:eastAsia="等线" w:hAnsi="Book Antiqua"/>
          <w:kern w:val="2"/>
          <w:lang w:val="en-US" w:eastAsia="zh-CN"/>
        </w:rPr>
        <w:t>Schweinitz</w:t>
      </w:r>
      <w:proofErr w:type="spellEnd"/>
      <w:r w:rsidRPr="00157259">
        <w:rPr>
          <w:rFonts w:ascii="Book Antiqua" w:eastAsia="等线" w:hAnsi="Book Antiqua"/>
          <w:kern w:val="2"/>
          <w:lang w:val="en-US" w:eastAsia="zh-CN"/>
        </w:rPr>
        <w:t xml:space="preserve"> D, Dietz HG. Early and long term outcome in children with esophageal atresia treated over the last 22 years. </w:t>
      </w:r>
      <w:proofErr w:type="spellStart"/>
      <w:r w:rsidRPr="00157259">
        <w:rPr>
          <w:rFonts w:ascii="Book Antiqua" w:eastAsia="等线" w:hAnsi="Book Antiqua"/>
          <w:i/>
          <w:kern w:val="2"/>
          <w:lang w:val="en-US" w:eastAsia="zh-CN"/>
        </w:rPr>
        <w:t>Klin</w:t>
      </w:r>
      <w:proofErr w:type="spellEnd"/>
      <w:r w:rsidRPr="00157259">
        <w:rPr>
          <w:rFonts w:ascii="Book Antiqua" w:eastAsia="等线" w:hAnsi="Book Antiqua"/>
          <w:i/>
          <w:kern w:val="2"/>
          <w:lang w:val="en-US" w:eastAsia="zh-CN"/>
        </w:rPr>
        <w:t xml:space="preserve"> </w:t>
      </w:r>
      <w:proofErr w:type="spellStart"/>
      <w:r w:rsidRPr="00157259">
        <w:rPr>
          <w:rFonts w:ascii="Book Antiqua" w:eastAsia="等线" w:hAnsi="Book Antiqua"/>
          <w:i/>
          <w:kern w:val="2"/>
          <w:lang w:val="en-US" w:eastAsia="zh-CN"/>
        </w:rPr>
        <w:t>Padiatr</w:t>
      </w:r>
      <w:proofErr w:type="spellEnd"/>
      <w:r w:rsidRPr="00157259">
        <w:rPr>
          <w:rFonts w:ascii="Book Antiqua" w:eastAsia="等线" w:hAnsi="Book Antiqua"/>
          <w:kern w:val="2"/>
          <w:lang w:val="en-US" w:eastAsia="zh-CN"/>
        </w:rPr>
        <w:t xml:space="preserve"> 2010; </w:t>
      </w:r>
      <w:r w:rsidRPr="00157259">
        <w:rPr>
          <w:rFonts w:ascii="Book Antiqua" w:eastAsia="等线" w:hAnsi="Book Antiqua"/>
          <w:b/>
          <w:kern w:val="2"/>
          <w:lang w:val="en-US" w:eastAsia="zh-CN"/>
        </w:rPr>
        <w:t>222</w:t>
      </w:r>
      <w:r w:rsidRPr="00157259">
        <w:rPr>
          <w:rFonts w:ascii="Book Antiqua" w:eastAsia="等线" w:hAnsi="Book Antiqua"/>
          <w:kern w:val="2"/>
          <w:lang w:val="en-US" w:eastAsia="zh-CN"/>
        </w:rPr>
        <w:t>: 296-301 [PMID: 20464650 DOI: 10.1055/s-0030-1249610]</w:t>
      </w:r>
    </w:p>
    <w:p w14:paraId="28EE1D0E" w14:textId="77777777"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 xml:space="preserve">10 </w:t>
      </w:r>
      <w:r w:rsidRPr="00157259">
        <w:rPr>
          <w:rFonts w:ascii="Book Antiqua" w:eastAsia="等线" w:hAnsi="Book Antiqua"/>
          <w:b/>
          <w:kern w:val="2"/>
          <w:lang w:val="en-US" w:eastAsia="zh-CN"/>
        </w:rPr>
        <w:t>Connor MJ</w:t>
      </w:r>
      <w:r w:rsidRPr="00157259">
        <w:rPr>
          <w:rFonts w:ascii="Book Antiqua" w:eastAsia="等线" w:hAnsi="Book Antiqua"/>
          <w:kern w:val="2"/>
          <w:lang w:val="en-US" w:eastAsia="zh-CN"/>
        </w:rPr>
        <w:t xml:space="preserve">, </w:t>
      </w:r>
      <w:proofErr w:type="spellStart"/>
      <w:r w:rsidRPr="00157259">
        <w:rPr>
          <w:rFonts w:ascii="Book Antiqua" w:eastAsia="等线" w:hAnsi="Book Antiqua"/>
          <w:kern w:val="2"/>
          <w:lang w:val="en-US" w:eastAsia="zh-CN"/>
        </w:rPr>
        <w:t>Springford</w:t>
      </w:r>
      <w:proofErr w:type="spellEnd"/>
      <w:r w:rsidRPr="00157259">
        <w:rPr>
          <w:rFonts w:ascii="Book Antiqua" w:eastAsia="等线" w:hAnsi="Book Antiqua"/>
          <w:kern w:val="2"/>
          <w:lang w:val="en-US" w:eastAsia="zh-CN"/>
        </w:rPr>
        <w:t xml:space="preserve"> LR, </w:t>
      </w:r>
      <w:proofErr w:type="spellStart"/>
      <w:r w:rsidRPr="00157259">
        <w:rPr>
          <w:rFonts w:ascii="Book Antiqua" w:eastAsia="等线" w:hAnsi="Book Antiqua"/>
          <w:kern w:val="2"/>
          <w:lang w:val="en-US" w:eastAsia="zh-CN"/>
        </w:rPr>
        <w:t>Kapetanakis</w:t>
      </w:r>
      <w:proofErr w:type="spellEnd"/>
      <w:r w:rsidRPr="00157259">
        <w:rPr>
          <w:rFonts w:ascii="Book Antiqua" w:eastAsia="等线" w:hAnsi="Book Antiqua"/>
          <w:kern w:val="2"/>
          <w:lang w:val="en-US" w:eastAsia="zh-CN"/>
        </w:rPr>
        <w:t xml:space="preserve"> VV, Giuliani S. Esophageal atresia and transitional care--step 1: a systematic review and meta-analysis of the literature to define the prevalence of chronic long-term problems. </w:t>
      </w:r>
      <w:r w:rsidRPr="00157259">
        <w:rPr>
          <w:rFonts w:ascii="Book Antiqua" w:eastAsia="等线" w:hAnsi="Book Antiqua"/>
          <w:i/>
          <w:kern w:val="2"/>
          <w:lang w:val="en-US" w:eastAsia="zh-CN"/>
        </w:rPr>
        <w:t>Am J Surg</w:t>
      </w:r>
      <w:r w:rsidRPr="00157259">
        <w:rPr>
          <w:rFonts w:ascii="Book Antiqua" w:eastAsia="等线" w:hAnsi="Book Antiqua"/>
          <w:kern w:val="2"/>
          <w:lang w:val="en-US" w:eastAsia="zh-CN"/>
        </w:rPr>
        <w:t xml:space="preserve"> 2015; </w:t>
      </w:r>
      <w:r w:rsidRPr="00157259">
        <w:rPr>
          <w:rFonts w:ascii="Book Antiqua" w:eastAsia="等线" w:hAnsi="Book Antiqua"/>
          <w:b/>
          <w:kern w:val="2"/>
          <w:lang w:val="en-US" w:eastAsia="zh-CN"/>
        </w:rPr>
        <w:t>209</w:t>
      </w:r>
      <w:r w:rsidRPr="00157259">
        <w:rPr>
          <w:rFonts w:ascii="Book Antiqua" w:eastAsia="等线" w:hAnsi="Book Antiqua"/>
          <w:kern w:val="2"/>
          <w:lang w:val="en-US" w:eastAsia="zh-CN"/>
        </w:rPr>
        <w:t>: 747-759 [PMID: 25605033 DOI: 10.1016/j.amjsurg.2014.09.019]</w:t>
      </w:r>
    </w:p>
    <w:p w14:paraId="51DD7841" w14:textId="77777777"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 xml:space="preserve">11 </w:t>
      </w:r>
      <w:r w:rsidRPr="00157259">
        <w:rPr>
          <w:rFonts w:ascii="Book Antiqua" w:eastAsia="等线" w:hAnsi="Book Antiqua"/>
          <w:b/>
          <w:kern w:val="2"/>
          <w:lang w:val="en-US" w:eastAsia="zh-CN"/>
        </w:rPr>
        <w:t>Mahoney L</w:t>
      </w:r>
      <w:r w:rsidRPr="00157259">
        <w:rPr>
          <w:rFonts w:ascii="Book Antiqua" w:eastAsia="等线" w:hAnsi="Book Antiqua"/>
          <w:kern w:val="2"/>
          <w:lang w:val="en-US" w:eastAsia="zh-CN"/>
        </w:rPr>
        <w:t xml:space="preserve">, Rosen R. Feeding Difficulties in Children with Esophageal Atresia. </w:t>
      </w:r>
      <w:proofErr w:type="spellStart"/>
      <w:r w:rsidRPr="00157259">
        <w:rPr>
          <w:rFonts w:ascii="Book Antiqua" w:eastAsia="等线" w:hAnsi="Book Antiqua"/>
          <w:i/>
          <w:kern w:val="2"/>
          <w:lang w:val="en-US" w:eastAsia="zh-CN"/>
        </w:rPr>
        <w:t>Paediatr</w:t>
      </w:r>
      <w:proofErr w:type="spellEnd"/>
      <w:r w:rsidRPr="00157259">
        <w:rPr>
          <w:rFonts w:ascii="Book Antiqua" w:eastAsia="等线" w:hAnsi="Book Antiqua"/>
          <w:i/>
          <w:kern w:val="2"/>
          <w:lang w:val="en-US" w:eastAsia="zh-CN"/>
        </w:rPr>
        <w:t xml:space="preserve"> Respir Rev</w:t>
      </w:r>
      <w:r w:rsidRPr="00157259">
        <w:rPr>
          <w:rFonts w:ascii="Book Antiqua" w:eastAsia="等线" w:hAnsi="Book Antiqua"/>
          <w:kern w:val="2"/>
          <w:lang w:val="en-US" w:eastAsia="zh-CN"/>
        </w:rPr>
        <w:t xml:space="preserve"> 2016; </w:t>
      </w:r>
      <w:r w:rsidRPr="00157259">
        <w:rPr>
          <w:rFonts w:ascii="Book Antiqua" w:eastAsia="等线" w:hAnsi="Book Antiqua"/>
          <w:b/>
          <w:kern w:val="2"/>
          <w:lang w:val="en-US" w:eastAsia="zh-CN"/>
        </w:rPr>
        <w:t>19</w:t>
      </w:r>
      <w:r w:rsidRPr="00157259">
        <w:rPr>
          <w:rFonts w:ascii="Book Antiqua" w:eastAsia="等线" w:hAnsi="Book Antiqua"/>
          <w:kern w:val="2"/>
          <w:lang w:val="en-US" w:eastAsia="zh-CN"/>
        </w:rPr>
        <w:t>: 21-27 [PMID: 26164203 DOI: 10.1016/j.prrv.2015.06.002]</w:t>
      </w:r>
    </w:p>
    <w:p w14:paraId="385B2B1B" w14:textId="77777777"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 xml:space="preserve">12 </w:t>
      </w:r>
      <w:proofErr w:type="spellStart"/>
      <w:r w:rsidRPr="00157259">
        <w:rPr>
          <w:rFonts w:ascii="Book Antiqua" w:eastAsia="等线" w:hAnsi="Book Antiqua"/>
          <w:b/>
          <w:kern w:val="2"/>
          <w:lang w:val="en-US" w:eastAsia="zh-CN"/>
        </w:rPr>
        <w:t>IJsselstijn</w:t>
      </w:r>
      <w:proofErr w:type="spellEnd"/>
      <w:r w:rsidRPr="00157259">
        <w:rPr>
          <w:rFonts w:ascii="Book Antiqua" w:eastAsia="等线" w:hAnsi="Book Antiqua"/>
          <w:b/>
          <w:kern w:val="2"/>
          <w:lang w:val="en-US" w:eastAsia="zh-CN"/>
        </w:rPr>
        <w:t xml:space="preserve"> H</w:t>
      </w:r>
      <w:r w:rsidRPr="00157259">
        <w:rPr>
          <w:rFonts w:ascii="Book Antiqua" w:eastAsia="等线" w:hAnsi="Book Antiqua"/>
          <w:kern w:val="2"/>
          <w:lang w:val="en-US" w:eastAsia="zh-CN"/>
        </w:rPr>
        <w:t xml:space="preserve">, </w:t>
      </w:r>
      <w:proofErr w:type="spellStart"/>
      <w:r w:rsidRPr="00157259">
        <w:rPr>
          <w:rFonts w:ascii="Book Antiqua" w:eastAsia="等线" w:hAnsi="Book Antiqua"/>
          <w:kern w:val="2"/>
          <w:lang w:val="en-US" w:eastAsia="zh-CN"/>
        </w:rPr>
        <w:t>Gischler</w:t>
      </w:r>
      <w:proofErr w:type="spellEnd"/>
      <w:r w:rsidRPr="00157259">
        <w:rPr>
          <w:rFonts w:ascii="Book Antiqua" w:eastAsia="等线" w:hAnsi="Book Antiqua"/>
          <w:kern w:val="2"/>
          <w:lang w:val="en-US" w:eastAsia="zh-CN"/>
        </w:rPr>
        <w:t xml:space="preserve"> SJ, Toussaint L, </w:t>
      </w:r>
      <w:proofErr w:type="spellStart"/>
      <w:r w:rsidRPr="00157259">
        <w:rPr>
          <w:rFonts w:ascii="Book Antiqua" w:eastAsia="等线" w:hAnsi="Book Antiqua"/>
          <w:kern w:val="2"/>
          <w:lang w:val="en-US" w:eastAsia="zh-CN"/>
        </w:rPr>
        <w:t>Spoel</w:t>
      </w:r>
      <w:proofErr w:type="spellEnd"/>
      <w:r w:rsidRPr="00157259">
        <w:rPr>
          <w:rFonts w:ascii="Book Antiqua" w:eastAsia="等线" w:hAnsi="Book Antiqua"/>
          <w:kern w:val="2"/>
          <w:lang w:val="en-US" w:eastAsia="zh-CN"/>
        </w:rPr>
        <w:t xml:space="preserve"> M, </w:t>
      </w:r>
      <w:proofErr w:type="spellStart"/>
      <w:r w:rsidRPr="00157259">
        <w:rPr>
          <w:rFonts w:ascii="Book Antiqua" w:eastAsia="等线" w:hAnsi="Book Antiqua"/>
          <w:kern w:val="2"/>
          <w:lang w:val="en-US" w:eastAsia="zh-CN"/>
        </w:rPr>
        <w:t>Zijp</w:t>
      </w:r>
      <w:proofErr w:type="spellEnd"/>
      <w:r w:rsidRPr="00157259">
        <w:rPr>
          <w:rFonts w:ascii="Book Antiqua" w:eastAsia="等线" w:hAnsi="Book Antiqua"/>
          <w:kern w:val="2"/>
          <w:lang w:val="en-US" w:eastAsia="zh-CN"/>
        </w:rPr>
        <w:t xml:space="preserve"> MH, </w:t>
      </w:r>
      <w:proofErr w:type="spellStart"/>
      <w:r w:rsidRPr="00157259">
        <w:rPr>
          <w:rFonts w:ascii="Book Antiqua" w:eastAsia="等线" w:hAnsi="Book Antiqua"/>
          <w:kern w:val="2"/>
          <w:lang w:val="en-US" w:eastAsia="zh-CN"/>
        </w:rPr>
        <w:t>Tibboel</w:t>
      </w:r>
      <w:proofErr w:type="spellEnd"/>
      <w:r w:rsidRPr="00157259">
        <w:rPr>
          <w:rFonts w:ascii="Book Antiqua" w:eastAsia="等线" w:hAnsi="Book Antiqua"/>
          <w:kern w:val="2"/>
          <w:lang w:val="en-US" w:eastAsia="zh-CN"/>
        </w:rPr>
        <w:t xml:space="preserve"> D. </w:t>
      </w:r>
      <w:r w:rsidRPr="00157259">
        <w:rPr>
          <w:rFonts w:ascii="Book Antiqua" w:eastAsia="等线" w:hAnsi="Book Antiqua"/>
          <w:kern w:val="2"/>
          <w:lang w:val="en-US" w:eastAsia="zh-CN"/>
        </w:rPr>
        <w:lastRenderedPageBreak/>
        <w:t xml:space="preserve">Growth and development after </w:t>
      </w:r>
      <w:proofErr w:type="spellStart"/>
      <w:r w:rsidRPr="00157259">
        <w:rPr>
          <w:rFonts w:ascii="Book Antiqua" w:eastAsia="等线" w:hAnsi="Book Antiqua"/>
          <w:kern w:val="2"/>
          <w:lang w:val="en-US" w:eastAsia="zh-CN"/>
        </w:rPr>
        <w:t>oesophageal</w:t>
      </w:r>
      <w:proofErr w:type="spellEnd"/>
      <w:r w:rsidRPr="00157259">
        <w:rPr>
          <w:rFonts w:ascii="Book Antiqua" w:eastAsia="等线" w:hAnsi="Book Antiqua"/>
          <w:kern w:val="2"/>
          <w:lang w:val="en-US" w:eastAsia="zh-CN"/>
        </w:rPr>
        <w:t xml:space="preserve"> atresia surgery: Need for long-term multidisciplinary follow-up. </w:t>
      </w:r>
      <w:proofErr w:type="spellStart"/>
      <w:r w:rsidRPr="00157259">
        <w:rPr>
          <w:rFonts w:ascii="Book Antiqua" w:eastAsia="等线" w:hAnsi="Book Antiqua"/>
          <w:i/>
          <w:kern w:val="2"/>
          <w:lang w:val="en-US" w:eastAsia="zh-CN"/>
        </w:rPr>
        <w:t>Paediatr</w:t>
      </w:r>
      <w:proofErr w:type="spellEnd"/>
      <w:r w:rsidRPr="00157259">
        <w:rPr>
          <w:rFonts w:ascii="Book Antiqua" w:eastAsia="等线" w:hAnsi="Book Antiqua"/>
          <w:i/>
          <w:kern w:val="2"/>
          <w:lang w:val="en-US" w:eastAsia="zh-CN"/>
        </w:rPr>
        <w:t xml:space="preserve"> Respir Rev</w:t>
      </w:r>
      <w:r w:rsidRPr="00157259">
        <w:rPr>
          <w:rFonts w:ascii="Book Antiqua" w:eastAsia="等线" w:hAnsi="Book Antiqua"/>
          <w:kern w:val="2"/>
          <w:lang w:val="en-US" w:eastAsia="zh-CN"/>
        </w:rPr>
        <w:t xml:space="preserve"> 2016; </w:t>
      </w:r>
      <w:r w:rsidRPr="00157259">
        <w:rPr>
          <w:rFonts w:ascii="Book Antiqua" w:eastAsia="等线" w:hAnsi="Book Antiqua"/>
          <w:b/>
          <w:kern w:val="2"/>
          <w:lang w:val="en-US" w:eastAsia="zh-CN"/>
        </w:rPr>
        <w:t>19</w:t>
      </w:r>
      <w:r w:rsidRPr="00157259">
        <w:rPr>
          <w:rFonts w:ascii="Book Antiqua" w:eastAsia="等线" w:hAnsi="Book Antiqua"/>
          <w:kern w:val="2"/>
          <w:lang w:val="en-US" w:eastAsia="zh-CN"/>
        </w:rPr>
        <w:t>: 34-38 [PMID: 26438973 DOI: 10.1016/j.prrv.2015.07.003]</w:t>
      </w:r>
    </w:p>
    <w:p w14:paraId="1C918E51" w14:textId="77777777"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 xml:space="preserve">13 </w:t>
      </w:r>
      <w:proofErr w:type="spellStart"/>
      <w:r w:rsidRPr="00157259">
        <w:rPr>
          <w:rFonts w:ascii="Book Antiqua" w:eastAsia="等线" w:hAnsi="Book Antiqua"/>
          <w:b/>
          <w:kern w:val="2"/>
          <w:lang w:val="en-US" w:eastAsia="zh-CN"/>
        </w:rPr>
        <w:t>Velly</w:t>
      </w:r>
      <w:proofErr w:type="spellEnd"/>
      <w:r w:rsidRPr="00157259">
        <w:rPr>
          <w:rFonts w:ascii="Book Antiqua" w:eastAsia="等线" w:hAnsi="Book Antiqua"/>
          <w:b/>
          <w:kern w:val="2"/>
          <w:lang w:val="en-US" w:eastAsia="zh-CN"/>
        </w:rPr>
        <w:t xml:space="preserve"> H</w:t>
      </w:r>
      <w:r w:rsidRPr="00157259">
        <w:rPr>
          <w:rFonts w:ascii="Book Antiqua" w:eastAsia="等线" w:hAnsi="Book Antiqua"/>
          <w:kern w:val="2"/>
          <w:lang w:val="en-US" w:eastAsia="zh-CN"/>
        </w:rPr>
        <w:t xml:space="preserve">, Britton RA, </w:t>
      </w:r>
      <w:proofErr w:type="spellStart"/>
      <w:r w:rsidRPr="00157259">
        <w:rPr>
          <w:rFonts w:ascii="Book Antiqua" w:eastAsia="等线" w:hAnsi="Book Antiqua"/>
          <w:kern w:val="2"/>
          <w:lang w:val="en-US" w:eastAsia="zh-CN"/>
        </w:rPr>
        <w:t>Preidis</w:t>
      </w:r>
      <w:proofErr w:type="spellEnd"/>
      <w:r w:rsidRPr="00157259">
        <w:rPr>
          <w:rFonts w:ascii="Book Antiqua" w:eastAsia="等线" w:hAnsi="Book Antiqua"/>
          <w:kern w:val="2"/>
          <w:lang w:val="en-US" w:eastAsia="zh-CN"/>
        </w:rPr>
        <w:t xml:space="preserve"> GA. Mechanisms of cross-talk between the diet, the intestinal microbiome, and the undernourished host. </w:t>
      </w:r>
      <w:r w:rsidRPr="00157259">
        <w:rPr>
          <w:rFonts w:ascii="Book Antiqua" w:eastAsia="等线" w:hAnsi="Book Antiqua"/>
          <w:i/>
          <w:kern w:val="2"/>
          <w:lang w:val="en-US" w:eastAsia="zh-CN"/>
        </w:rPr>
        <w:t>Gut Microbes</w:t>
      </w:r>
      <w:r w:rsidRPr="00157259">
        <w:rPr>
          <w:rFonts w:ascii="Book Antiqua" w:eastAsia="等线" w:hAnsi="Book Antiqua"/>
          <w:kern w:val="2"/>
          <w:lang w:val="en-US" w:eastAsia="zh-CN"/>
        </w:rPr>
        <w:t xml:space="preserve"> 2017; </w:t>
      </w:r>
      <w:r w:rsidRPr="00157259">
        <w:rPr>
          <w:rFonts w:ascii="Book Antiqua" w:eastAsia="等线" w:hAnsi="Book Antiqua"/>
          <w:b/>
          <w:kern w:val="2"/>
          <w:lang w:val="en-US" w:eastAsia="zh-CN"/>
        </w:rPr>
        <w:t>8</w:t>
      </w:r>
      <w:r w:rsidRPr="00157259">
        <w:rPr>
          <w:rFonts w:ascii="Book Antiqua" w:eastAsia="等线" w:hAnsi="Book Antiqua"/>
          <w:kern w:val="2"/>
          <w:lang w:val="en-US" w:eastAsia="zh-CN"/>
        </w:rPr>
        <w:t>: 98-112 [PMID: 27918230 DOI: 10.1080/19490976.2016.1267888]</w:t>
      </w:r>
    </w:p>
    <w:p w14:paraId="170D754C" w14:textId="77777777"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 xml:space="preserve">14 </w:t>
      </w:r>
      <w:r w:rsidRPr="00157259">
        <w:rPr>
          <w:rFonts w:ascii="Book Antiqua" w:eastAsia="等线" w:hAnsi="Book Antiqua"/>
          <w:b/>
          <w:kern w:val="2"/>
          <w:lang w:val="en-US" w:eastAsia="zh-CN"/>
        </w:rPr>
        <w:t>Mehta NM</w:t>
      </w:r>
      <w:r w:rsidRPr="00157259">
        <w:rPr>
          <w:rFonts w:ascii="Book Antiqua" w:eastAsia="等线" w:hAnsi="Book Antiqua"/>
          <w:kern w:val="2"/>
          <w:lang w:val="en-US" w:eastAsia="zh-CN"/>
        </w:rPr>
        <w:t xml:space="preserve">, </w:t>
      </w:r>
      <w:proofErr w:type="spellStart"/>
      <w:r w:rsidRPr="00157259">
        <w:rPr>
          <w:rFonts w:ascii="Book Antiqua" w:eastAsia="等线" w:hAnsi="Book Antiqua"/>
          <w:kern w:val="2"/>
          <w:lang w:val="en-US" w:eastAsia="zh-CN"/>
        </w:rPr>
        <w:t>Corkins</w:t>
      </w:r>
      <w:proofErr w:type="spellEnd"/>
      <w:r w:rsidRPr="00157259">
        <w:rPr>
          <w:rFonts w:ascii="Book Antiqua" w:eastAsia="等线" w:hAnsi="Book Antiqua"/>
          <w:kern w:val="2"/>
          <w:lang w:val="en-US" w:eastAsia="zh-CN"/>
        </w:rPr>
        <w:t xml:space="preserve"> MR, Lyman B, Malone A, </w:t>
      </w:r>
      <w:proofErr w:type="spellStart"/>
      <w:r w:rsidRPr="00157259">
        <w:rPr>
          <w:rFonts w:ascii="Book Antiqua" w:eastAsia="等线" w:hAnsi="Book Antiqua"/>
          <w:kern w:val="2"/>
          <w:lang w:val="en-US" w:eastAsia="zh-CN"/>
        </w:rPr>
        <w:t>Goday</w:t>
      </w:r>
      <w:proofErr w:type="spellEnd"/>
      <w:r w:rsidRPr="00157259">
        <w:rPr>
          <w:rFonts w:ascii="Book Antiqua" w:eastAsia="等线" w:hAnsi="Book Antiqua"/>
          <w:kern w:val="2"/>
          <w:lang w:val="en-US" w:eastAsia="zh-CN"/>
        </w:rPr>
        <w:t xml:space="preserve"> PS, Carney LN, </w:t>
      </w:r>
      <w:proofErr w:type="spellStart"/>
      <w:r w:rsidRPr="00157259">
        <w:rPr>
          <w:rFonts w:ascii="Book Antiqua" w:eastAsia="等线" w:hAnsi="Book Antiqua"/>
          <w:kern w:val="2"/>
          <w:lang w:val="en-US" w:eastAsia="zh-CN"/>
        </w:rPr>
        <w:t>Monczka</w:t>
      </w:r>
      <w:proofErr w:type="spellEnd"/>
      <w:r w:rsidRPr="00157259">
        <w:rPr>
          <w:rFonts w:ascii="Book Antiqua" w:eastAsia="等线" w:hAnsi="Book Antiqua"/>
          <w:kern w:val="2"/>
          <w:lang w:val="en-US" w:eastAsia="zh-CN"/>
        </w:rPr>
        <w:t xml:space="preserve"> JL, </w:t>
      </w:r>
      <w:proofErr w:type="spellStart"/>
      <w:r w:rsidRPr="00157259">
        <w:rPr>
          <w:rFonts w:ascii="Book Antiqua" w:eastAsia="等线" w:hAnsi="Book Antiqua"/>
          <w:kern w:val="2"/>
          <w:lang w:val="en-US" w:eastAsia="zh-CN"/>
        </w:rPr>
        <w:t>Plogsted</w:t>
      </w:r>
      <w:proofErr w:type="spellEnd"/>
      <w:r w:rsidRPr="00157259">
        <w:rPr>
          <w:rFonts w:ascii="Book Antiqua" w:eastAsia="等线" w:hAnsi="Book Antiqua"/>
          <w:kern w:val="2"/>
          <w:lang w:val="en-US" w:eastAsia="zh-CN"/>
        </w:rPr>
        <w:t xml:space="preserve"> SW, </w:t>
      </w:r>
      <w:proofErr w:type="spellStart"/>
      <w:r w:rsidRPr="00157259">
        <w:rPr>
          <w:rFonts w:ascii="Book Antiqua" w:eastAsia="等线" w:hAnsi="Book Antiqua"/>
          <w:kern w:val="2"/>
          <w:lang w:val="en-US" w:eastAsia="zh-CN"/>
        </w:rPr>
        <w:t>Schwenk</w:t>
      </w:r>
      <w:proofErr w:type="spellEnd"/>
      <w:r w:rsidRPr="00157259">
        <w:rPr>
          <w:rFonts w:ascii="Book Antiqua" w:eastAsia="等线" w:hAnsi="Book Antiqua"/>
          <w:kern w:val="2"/>
          <w:lang w:val="en-US" w:eastAsia="zh-CN"/>
        </w:rPr>
        <w:t xml:space="preserve"> WF; American Society for Parenteral and Enteral Nutrition Board of Directors. Defining pediatric malnutrition: a paradigm shift toward etiology-related definitions. </w:t>
      </w:r>
      <w:r w:rsidRPr="00157259">
        <w:rPr>
          <w:rFonts w:ascii="Book Antiqua" w:eastAsia="等线" w:hAnsi="Book Antiqua"/>
          <w:i/>
          <w:kern w:val="2"/>
          <w:lang w:val="en-US" w:eastAsia="zh-CN"/>
        </w:rPr>
        <w:t xml:space="preserve">JPEN J </w:t>
      </w:r>
      <w:proofErr w:type="spellStart"/>
      <w:r w:rsidRPr="00157259">
        <w:rPr>
          <w:rFonts w:ascii="Book Antiqua" w:eastAsia="等线" w:hAnsi="Book Antiqua"/>
          <w:i/>
          <w:kern w:val="2"/>
          <w:lang w:val="en-US" w:eastAsia="zh-CN"/>
        </w:rPr>
        <w:t>Parenter</w:t>
      </w:r>
      <w:proofErr w:type="spellEnd"/>
      <w:r w:rsidRPr="00157259">
        <w:rPr>
          <w:rFonts w:ascii="Book Antiqua" w:eastAsia="等线" w:hAnsi="Book Antiqua"/>
          <w:i/>
          <w:kern w:val="2"/>
          <w:lang w:val="en-US" w:eastAsia="zh-CN"/>
        </w:rPr>
        <w:t xml:space="preserve"> Enteral </w:t>
      </w:r>
      <w:proofErr w:type="spellStart"/>
      <w:r w:rsidRPr="00157259">
        <w:rPr>
          <w:rFonts w:ascii="Book Antiqua" w:eastAsia="等线" w:hAnsi="Book Antiqua"/>
          <w:i/>
          <w:kern w:val="2"/>
          <w:lang w:val="en-US" w:eastAsia="zh-CN"/>
        </w:rPr>
        <w:t>Nutr</w:t>
      </w:r>
      <w:proofErr w:type="spellEnd"/>
      <w:r w:rsidRPr="00157259">
        <w:rPr>
          <w:rFonts w:ascii="Book Antiqua" w:eastAsia="等线" w:hAnsi="Book Antiqua"/>
          <w:kern w:val="2"/>
          <w:lang w:val="en-US" w:eastAsia="zh-CN"/>
        </w:rPr>
        <w:t xml:space="preserve"> 2013; </w:t>
      </w:r>
      <w:r w:rsidRPr="00157259">
        <w:rPr>
          <w:rFonts w:ascii="Book Antiqua" w:eastAsia="等线" w:hAnsi="Book Antiqua"/>
          <w:b/>
          <w:kern w:val="2"/>
          <w:lang w:val="en-US" w:eastAsia="zh-CN"/>
        </w:rPr>
        <w:t>37</w:t>
      </w:r>
      <w:r w:rsidRPr="00157259">
        <w:rPr>
          <w:rFonts w:ascii="Book Antiqua" w:eastAsia="等线" w:hAnsi="Book Antiqua"/>
          <w:kern w:val="2"/>
          <w:lang w:val="en-US" w:eastAsia="zh-CN"/>
        </w:rPr>
        <w:t>: 460-481 [PMID: 23528324 DOI: 10.1177/0148607113479972]</w:t>
      </w:r>
    </w:p>
    <w:p w14:paraId="7A599D1A" w14:textId="77777777"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 xml:space="preserve">15 </w:t>
      </w:r>
      <w:r w:rsidRPr="00157259">
        <w:rPr>
          <w:rFonts w:ascii="Book Antiqua" w:eastAsia="等线" w:hAnsi="Book Antiqua"/>
          <w:b/>
          <w:kern w:val="2"/>
          <w:lang w:val="en-US" w:eastAsia="zh-CN"/>
        </w:rPr>
        <w:t>Svoboda E</w:t>
      </w:r>
      <w:r w:rsidRPr="00157259">
        <w:rPr>
          <w:rFonts w:ascii="Book Antiqua" w:eastAsia="等线" w:hAnsi="Book Antiqua"/>
          <w:kern w:val="2"/>
          <w:lang w:val="en-US" w:eastAsia="zh-CN"/>
        </w:rPr>
        <w:t xml:space="preserve">, </w:t>
      </w:r>
      <w:proofErr w:type="spellStart"/>
      <w:r w:rsidRPr="00157259">
        <w:rPr>
          <w:rFonts w:ascii="Book Antiqua" w:eastAsia="等线" w:hAnsi="Book Antiqua"/>
          <w:kern w:val="2"/>
          <w:lang w:val="en-US" w:eastAsia="zh-CN"/>
        </w:rPr>
        <w:t>Fruithof</w:t>
      </w:r>
      <w:proofErr w:type="spellEnd"/>
      <w:r w:rsidRPr="00157259">
        <w:rPr>
          <w:rFonts w:ascii="Book Antiqua" w:eastAsia="等线" w:hAnsi="Book Antiqua"/>
          <w:kern w:val="2"/>
          <w:lang w:val="en-US" w:eastAsia="zh-CN"/>
        </w:rPr>
        <w:t xml:space="preserve"> J, </w:t>
      </w:r>
      <w:proofErr w:type="spellStart"/>
      <w:r w:rsidRPr="00157259">
        <w:rPr>
          <w:rFonts w:ascii="Book Antiqua" w:eastAsia="等线" w:hAnsi="Book Antiqua"/>
          <w:kern w:val="2"/>
          <w:lang w:val="en-US" w:eastAsia="zh-CN"/>
        </w:rPr>
        <w:t>Widenmann-Grolig</w:t>
      </w:r>
      <w:proofErr w:type="spellEnd"/>
      <w:r w:rsidRPr="00157259">
        <w:rPr>
          <w:rFonts w:ascii="Book Antiqua" w:eastAsia="等线" w:hAnsi="Book Antiqua"/>
          <w:kern w:val="2"/>
          <w:lang w:val="en-US" w:eastAsia="zh-CN"/>
        </w:rPr>
        <w:t xml:space="preserve"> A, Slater G, Armand F, Warner B, Eaton S, De </w:t>
      </w:r>
      <w:proofErr w:type="spellStart"/>
      <w:r w:rsidRPr="00157259">
        <w:rPr>
          <w:rFonts w:ascii="Book Antiqua" w:eastAsia="等线" w:hAnsi="Book Antiqua"/>
          <w:kern w:val="2"/>
          <w:lang w:val="en-US" w:eastAsia="zh-CN"/>
        </w:rPr>
        <w:t>Coppi</w:t>
      </w:r>
      <w:proofErr w:type="spellEnd"/>
      <w:r w:rsidRPr="00157259">
        <w:rPr>
          <w:rFonts w:ascii="Book Antiqua" w:eastAsia="等线" w:hAnsi="Book Antiqua"/>
          <w:kern w:val="2"/>
          <w:lang w:val="en-US" w:eastAsia="zh-CN"/>
        </w:rPr>
        <w:t xml:space="preserve"> P, Hannon E. A patient led, international study of long term outcomes of esophageal atresia: EAT 1. </w:t>
      </w:r>
      <w:r w:rsidRPr="00157259">
        <w:rPr>
          <w:rFonts w:ascii="Book Antiqua" w:eastAsia="等线" w:hAnsi="Book Antiqua"/>
          <w:i/>
          <w:kern w:val="2"/>
          <w:lang w:val="en-US" w:eastAsia="zh-CN"/>
        </w:rPr>
        <w:t xml:space="preserve">J </w:t>
      </w:r>
      <w:proofErr w:type="spellStart"/>
      <w:r w:rsidRPr="00157259">
        <w:rPr>
          <w:rFonts w:ascii="Book Antiqua" w:eastAsia="等线" w:hAnsi="Book Antiqua"/>
          <w:i/>
          <w:kern w:val="2"/>
          <w:lang w:val="en-US" w:eastAsia="zh-CN"/>
        </w:rPr>
        <w:t>Pediatr</w:t>
      </w:r>
      <w:proofErr w:type="spellEnd"/>
      <w:r w:rsidRPr="00157259">
        <w:rPr>
          <w:rFonts w:ascii="Book Antiqua" w:eastAsia="等线" w:hAnsi="Book Antiqua"/>
          <w:i/>
          <w:kern w:val="2"/>
          <w:lang w:val="en-US" w:eastAsia="zh-CN"/>
        </w:rPr>
        <w:t xml:space="preserve"> Surg</w:t>
      </w:r>
      <w:r w:rsidRPr="00157259">
        <w:rPr>
          <w:rFonts w:ascii="Book Antiqua" w:eastAsia="等线" w:hAnsi="Book Antiqua"/>
          <w:kern w:val="2"/>
          <w:lang w:val="en-US" w:eastAsia="zh-CN"/>
        </w:rPr>
        <w:t xml:space="preserve"> 2018; </w:t>
      </w:r>
      <w:r w:rsidRPr="00157259">
        <w:rPr>
          <w:rFonts w:ascii="Book Antiqua" w:eastAsia="等线" w:hAnsi="Book Antiqua"/>
          <w:b/>
          <w:kern w:val="2"/>
          <w:lang w:val="en-US" w:eastAsia="zh-CN"/>
        </w:rPr>
        <w:t>53</w:t>
      </w:r>
      <w:r w:rsidRPr="00157259">
        <w:rPr>
          <w:rFonts w:ascii="Book Antiqua" w:eastAsia="等线" w:hAnsi="Book Antiqua"/>
          <w:kern w:val="2"/>
          <w:lang w:val="en-US" w:eastAsia="zh-CN"/>
        </w:rPr>
        <w:t>: 610-615 [PMID: 28622972 DOI: 10.1016/j.jpedsurg.2017.05.033]</w:t>
      </w:r>
    </w:p>
    <w:p w14:paraId="5AECECFF" w14:textId="77777777"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 xml:space="preserve">16 </w:t>
      </w:r>
      <w:proofErr w:type="spellStart"/>
      <w:r w:rsidRPr="00157259">
        <w:rPr>
          <w:rFonts w:ascii="Book Antiqua" w:eastAsia="等线" w:hAnsi="Book Antiqua"/>
          <w:b/>
          <w:kern w:val="2"/>
          <w:lang w:val="en-US" w:eastAsia="zh-CN"/>
        </w:rPr>
        <w:t>Beucher</w:t>
      </w:r>
      <w:proofErr w:type="spellEnd"/>
      <w:r w:rsidRPr="00157259">
        <w:rPr>
          <w:rFonts w:ascii="Book Antiqua" w:eastAsia="等线" w:hAnsi="Book Antiqua"/>
          <w:b/>
          <w:kern w:val="2"/>
          <w:lang w:val="en-US" w:eastAsia="zh-CN"/>
        </w:rPr>
        <w:t xml:space="preserve"> J</w:t>
      </w:r>
      <w:r w:rsidRPr="00157259">
        <w:rPr>
          <w:rFonts w:ascii="Book Antiqua" w:eastAsia="等线" w:hAnsi="Book Antiqua"/>
          <w:kern w:val="2"/>
          <w:lang w:val="en-US" w:eastAsia="zh-CN"/>
        </w:rPr>
        <w:t xml:space="preserve">, </w:t>
      </w:r>
      <w:proofErr w:type="spellStart"/>
      <w:r w:rsidRPr="00157259">
        <w:rPr>
          <w:rFonts w:ascii="Book Antiqua" w:eastAsia="等线" w:hAnsi="Book Antiqua"/>
          <w:kern w:val="2"/>
          <w:lang w:val="en-US" w:eastAsia="zh-CN"/>
        </w:rPr>
        <w:t>Wagnon</w:t>
      </w:r>
      <w:proofErr w:type="spellEnd"/>
      <w:r w:rsidRPr="00157259">
        <w:rPr>
          <w:rFonts w:ascii="Book Antiqua" w:eastAsia="等线" w:hAnsi="Book Antiqua"/>
          <w:kern w:val="2"/>
          <w:lang w:val="en-US" w:eastAsia="zh-CN"/>
        </w:rPr>
        <w:t xml:space="preserve"> J, Daniel V, </w:t>
      </w:r>
      <w:proofErr w:type="spellStart"/>
      <w:r w:rsidRPr="00157259">
        <w:rPr>
          <w:rFonts w:ascii="Book Antiqua" w:eastAsia="等线" w:hAnsi="Book Antiqua"/>
          <w:kern w:val="2"/>
          <w:lang w:val="en-US" w:eastAsia="zh-CN"/>
        </w:rPr>
        <w:t>Habonimana</w:t>
      </w:r>
      <w:proofErr w:type="spellEnd"/>
      <w:r w:rsidRPr="00157259">
        <w:rPr>
          <w:rFonts w:ascii="Book Antiqua" w:eastAsia="等线" w:hAnsi="Book Antiqua"/>
          <w:kern w:val="2"/>
          <w:lang w:val="en-US" w:eastAsia="zh-CN"/>
        </w:rPr>
        <w:t xml:space="preserve"> E, </w:t>
      </w:r>
      <w:proofErr w:type="spellStart"/>
      <w:r w:rsidRPr="00157259">
        <w:rPr>
          <w:rFonts w:ascii="Book Antiqua" w:eastAsia="等线" w:hAnsi="Book Antiqua"/>
          <w:kern w:val="2"/>
          <w:lang w:val="en-US" w:eastAsia="zh-CN"/>
        </w:rPr>
        <w:t>Fremond</w:t>
      </w:r>
      <w:proofErr w:type="spellEnd"/>
      <w:r w:rsidRPr="00157259">
        <w:rPr>
          <w:rFonts w:ascii="Book Antiqua" w:eastAsia="等线" w:hAnsi="Book Antiqua"/>
          <w:kern w:val="2"/>
          <w:lang w:val="en-US" w:eastAsia="zh-CN"/>
        </w:rPr>
        <w:t xml:space="preserve"> B, </w:t>
      </w:r>
      <w:proofErr w:type="spellStart"/>
      <w:r w:rsidRPr="00157259">
        <w:rPr>
          <w:rFonts w:ascii="Book Antiqua" w:eastAsia="等线" w:hAnsi="Book Antiqua"/>
          <w:kern w:val="2"/>
          <w:lang w:val="en-US" w:eastAsia="zh-CN"/>
        </w:rPr>
        <w:t>Lapostolle</w:t>
      </w:r>
      <w:proofErr w:type="spellEnd"/>
      <w:r w:rsidRPr="00157259">
        <w:rPr>
          <w:rFonts w:ascii="Book Antiqua" w:eastAsia="等线" w:hAnsi="Book Antiqua"/>
          <w:kern w:val="2"/>
          <w:lang w:val="en-US" w:eastAsia="zh-CN"/>
        </w:rPr>
        <w:t xml:space="preserve"> C, Guillot S, </w:t>
      </w:r>
      <w:proofErr w:type="spellStart"/>
      <w:r w:rsidRPr="00157259">
        <w:rPr>
          <w:rFonts w:ascii="Book Antiqua" w:eastAsia="等线" w:hAnsi="Book Antiqua"/>
          <w:kern w:val="2"/>
          <w:lang w:val="en-US" w:eastAsia="zh-CN"/>
        </w:rPr>
        <w:t>Azzis</w:t>
      </w:r>
      <w:proofErr w:type="spellEnd"/>
      <w:r w:rsidRPr="00157259">
        <w:rPr>
          <w:rFonts w:ascii="Book Antiqua" w:eastAsia="等线" w:hAnsi="Book Antiqua"/>
          <w:kern w:val="2"/>
          <w:lang w:val="en-US" w:eastAsia="zh-CN"/>
        </w:rPr>
        <w:t xml:space="preserve"> O, </w:t>
      </w:r>
      <w:proofErr w:type="spellStart"/>
      <w:r w:rsidRPr="00157259">
        <w:rPr>
          <w:rFonts w:ascii="Book Antiqua" w:eastAsia="等线" w:hAnsi="Book Antiqua"/>
          <w:kern w:val="2"/>
          <w:lang w:val="en-US" w:eastAsia="zh-CN"/>
        </w:rPr>
        <w:t>Dabadie</w:t>
      </w:r>
      <w:proofErr w:type="spellEnd"/>
      <w:r w:rsidRPr="00157259">
        <w:rPr>
          <w:rFonts w:ascii="Book Antiqua" w:eastAsia="等线" w:hAnsi="Book Antiqua"/>
          <w:kern w:val="2"/>
          <w:lang w:val="en-US" w:eastAsia="zh-CN"/>
        </w:rPr>
        <w:t xml:space="preserve"> A, </w:t>
      </w:r>
      <w:proofErr w:type="spellStart"/>
      <w:r w:rsidRPr="00157259">
        <w:rPr>
          <w:rFonts w:ascii="Book Antiqua" w:eastAsia="等线" w:hAnsi="Book Antiqua"/>
          <w:kern w:val="2"/>
          <w:lang w:val="en-US" w:eastAsia="zh-CN"/>
        </w:rPr>
        <w:t>Deneuville</w:t>
      </w:r>
      <w:proofErr w:type="spellEnd"/>
      <w:r w:rsidRPr="00157259">
        <w:rPr>
          <w:rFonts w:ascii="Book Antiqua" w:eastAsia="等线" w:hAnsi="Book Antiqua"/>
          <w:kern w:val="2"/>
          <w:lang w:val="en-US" w:eastAsia="zh-CN"/>
        </w:rPr>
        <w:t xml:space="preserve"> E. Long-term evaluation of respiratory status after esophageal atresia repair. </w:t>
      </w:r>
      <w:proofErr w:type="spellStart"/>
      <w:r w:rsidRPr="00157259">
        <w:rPr>
          <w:rFonts w:ascii="Book Antiqua" w:eastAsia="等线" w:hAnsi="Book Antiqua"/>
          <w:i/>
          <w:kern w:val="2"/>
          <w:lang w:val="en-US" w:eastAsia="zh-CN"/>
        </w:rPr>
        <w:t>Pediatr</w:t>
      </w:r>
      <w:proofErr w:type="spellEnd"/>
      <w:r w:rsidRPr="00157259">
        <w:rPr>
          <w:rFonts w:ascii="Book Antiqua" w:eastAsia="等线" w:hAnsi="Book Antiqua"/>
          <w:i/>
          <w:kern w:val="2"/>
          <w:lang w:val="en-US" w:eastAsia="zh-CN"/>
        </w:rPr>
        <w:t xml:space="preserve"> </w:t>
      </w:r>
      <w:proofErr w:type="spellStart"/>
      <w:r w:rsidRPr="00157259">
        <w:rPr>
          <w:rFonts w:ascii="Book Antiqua" w:eastAsia="等线" w:hAnsi="Book Antiqua"/>
          <w:i/>
          <w:kern w:val="2"/>
          <w:lang w:val="en-US" w:eastAsia="zh-CN"/>
        </w:rPr>
        <w:t>Pulmonol</w:t>
      </w:r>
      <w:proofErr w:type="spellEnd"/>
      <w:r w:rsidRPr="00157259">
        <w:rPr>
          <w:rFonts w:ascii="Book Antiqua" w:eastAsia="等线" w:hAnsi="Book Antiqua"/>
          <w:kern w:val="2"/>
          <w:lang w:val="en-US" w:eastAsia="zh-CN"/>
        </w:rPr>
        <w:t xml:space="preserve"> 2013; </w:t>
      </w:r>
      <w:r w:rsidRPr="00157259">
        <w:rPr>
          <w:rFonts w:ascii="Book Antiqua" w:eastAsia="等线" w:hAnsi="Book Antiqua"/>
          <w:b/>
          <w:kern w:val="2"/>
          <w:lang w:val="en-US" w:eastAsia="zh-CN"/>
        </w:rPr>
        <w:t>48</w:t>
      </w:r>
      <w:r w:rsidRPr="00157259">
        <w:rPr>
          <w:rFonts w:ascii="Book Antiqua" w:eastAsia="等线" w:hAnsi="Book Antiqua"/>
          <w:kern w:val="2"/>
          <w:lang w:val="en-US" w:eastAsia="zh-CN"/>
        </w:rPr>
        <w:t>: 188-194 [PMID: 22619166 DOI: 10.1002/ppul.22582]</w:t>
      </w:r>
    </w:p>
    <w:p w14:paraId="4E4CEAE5" w14:textId="77777777"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 xml:space="preserve">17 </w:t>
      </w:r>
      <w:r w:rsidRPr="00157259">
        <w:rPr>
          <w:rFonts w:ascii="Book Antiqua" w:eastAsia="等线" w:hAnsi="Book Antiqua"/>
          <w:b/>
          <w:kern w:val="2"/>
          <w:lang w:val="en-US" w:eastAsia="zh-CN"/>
        </w:rPr>
        <w:t>Menzies J</w:t>
      </w:r>
      <w:r w:rsidRPr="00157259">
        <w:rPr>
          <w:rFonts w:ascii="Book Antiqua" w:eastAsia="等线" w:hAnsi="Book Antiqua"/>
          <w:kern w:val="2"/>
          <w:lang w:val="en-US" w:eastAsia="zh-CN"/>
        </w:rPr>
        <w:t xml:space="preserve">, Hughes J, Leach S, </w:t>
      </w:r>
      <w:proofErr w:type="spellStart"/>
      <w:r w:rsidRPr="00157259">
        <w:rPr>
          <w:rFonts w:ascii="Book Antiqua" w:eastAsia="等线" w:hAnsi="Book Antiqua"/>
          <w:kern w:val="2"/>
          <w:lang w:val="en-US" w:eastAsia="zh-CN"/>
        </w:rPr>
        <w:t>Belessis</w:t>
      </w:r>
      <w:proofErr w:type="spellEnd"/>
      <w:r w:rsidRPr="00157259">
        <w:rPr>
          <w:rFonts w:ascii="Book Antiqua" w:eastAsia="等线" w:hAnsi="Book Antiqua"/>
          <w:kern w:val="2"/>
          <w:lang w:val="en-US" w:eastAsia="zh-CN"/>
        </w:rPr>
        <w:t xml:space="preserve"> Y, Krishnan U. Prevalence of Malnutrition and Feeding Difficulties in Children With Esophageal Atresia. </w:t>
      </w:r>
      <w:r w:rsidRPr="00157259">
        <w:rPr>
          <w:rFonts w:ascii="Book Antiqua" w:eastAsia="等线" w:hAnsi="Book Antiqua"/>
          <w:i/>
          <w:kern w:val="2"/>
          <w:lang w:val="en-US" w:eastAsia="zh-CN"/>
        </w:rPr>
        <w:t xml:space="preserve">J </w:t>
      </w:r>
      <w:proofErr w:type="spellStart"/>
      <w:r w:rsidRPr="00157259">
        <w:rPr>
          <w:rFonts w:ascii="Book Antiqua" w:eastAsia="等线" w:hAnsi="Book Antiqua"/>
          <w:i/>
          <w:kern w:val="2"/>
          <w:lang w:val="en-US" w:eastAsia="zh-CN"/>
        </w:rPr>
        <w:t>Pediatr</w:t>
      </w:r>
      <w:proofErr w:type="spellEnd"/>
      <w:r w:rsidRPr="00157259">
        <w:rPr>
          <w:rFonts w:ascii="Book Antiqua" w:eastAsia="等线" w:hAnsi="Book Antiqua"/>
          <w:i/>
          <w:kern w:val="2"/>
          <w:lang w:val="en-US" w:eastAsia="zh-CN"/>
        </w:rPr>
        <w:t xml:space="preserve"> Gastroenterol </w:t>
      </w:r>
      <w:proofErr w:type="spellStart"/>
      <w:r w:rsidRPr="00157259">
        <w:rPr>
          <w:rFonts w:ascii="Book Antiqua" w:eastAsia="等线" w:hAnsi="Book Antiqua"/>
          <w:i/>
          <w:kern w:val="2"/>
          <w:lang w:val="en-US" w:eastAsia="zh-CN"/>
        </w:rPr>
        <w:t>Nutr</w:t>
      </w:r>
      <w:proofErr w:type="spellEnd"/>
      <w:r w:rsidRPr="00157259">
        <w:rPr>
          <w:rFonts w:ascii="Book Antiqua" w:eastAsia="等线" w:hAnsi="Book Antiqua"/>
          <w:kern w:val="2"/>
          <w:lang w:val="en-US" w:eastAsia="zh-CN"/>
        </w:rPr>
        <w:t xml:space="preserve"> 2017; </w:t>
      </w:r>
      <w:r w:rsidRPr="00157259">
        <w:rPr>
          <w:rFonts w:ascii="Book Antiqua" w:eastAsia="等线" w:hAnsi="Book Antiqua"/>
          <w:b/>
          <w:kern w:val="2"/>
          <w:lang w:val="en-US" w:eastAsia="zh-CN"/>
        </w:rPr>
        <w:t>64</w:t>
      </w:r>
      <w:r w:rsidRPr="00157259">
        <w:rPr>
          <w:rFonts w:ascii="Book Antiqua" w:eastAsia="等线" w:hAnsi="Book Antiqua"/>
          <w:kern w:val="2"/>
          <w:lang w:val="en-US" w:eastAsia="zh-CN"/>
        </w:rPr>
        <w:t>: e100-e105 [PMID: 27755341 DOI: 10.1097/MPG.0000000000001436]</w:t>
      </w:r>
    </w:p>
    <w:p w14:paraId="77DC417C" w14:textId="77777777"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 xml:space="preserve">18 </w:t>
      </w:r>
      <w:proofErr w:type="spellStart"/>
      <w:r w:rsidRPr="00157259">
        <w:rPr>
          <w:rFonts w:ascii="Book Antiqua" w:eastAsia="等线" w:hAnsi="Book Antiqua"/>
          <w:b/>
          <w:kern w:val="2"/>
          <w:lang w:val="en-US" w:eastAsia="zh-CN"/>
        </w:rPr>
        <w:t>Vergouwe</w:t>
      </w:r>
      <w:proofErr w:type="spellEnd"/>
      <w:r w:rsidRPr="00157259">
        <w:rPr>
          <w:rFonts w:ascii="Book Antiqua" w:eastAsia="等线" w:hAnsi="Book Antiqua"/>
          <w:b/>
          <w:kern w:val="2"/>
          <w:lang w:val="en-US" w:eastAsia="zh-CN"/>
        </w:rPr>
        <w:t xml:space="preserve"> FWT</w:t>
      </w:r>
      <w:r w:rsidRPr="00157259">
        <w:rPr>
          <w:rFonts w:ascii="Book Antiqua" w:eastAsia="等线" w:hAnsi="Book Antiqua"/>
          <w:kern w:val="2"/>
          <w:lang w:val="en-US" w:eastAsia="zh-CN"/>
        </w:rPr>
        <w:t xml:space="preserve">, </w:t>
      </w:r>
      <w:proofErr w:type="spellStart"/>
      <w:r w:rsidRPr="00157259">
        <w:rPr>
          <w:rFonts w:ascii="Book Antiqua" w:eastAsia="等线" w:hAnsi="Book Antiqua"/>
          <w:kern w:val="2"/>
          <w:lang w:val="en-US" w:eastAsia="zh-CN"/>
        </w:rPr>
        <w:t>Spoel</w:t>
      </w:r>
      <w:proofErr w:type="spellEnd"/>
      <w:r w:rsidRPr="00157259">
        <w:rPr>
          <w:rFonts w:ascii="Book Antiqua" w:eastAsia="等线" w:hAnsi="Book Antiqua"/>
          <w:kern w:val="2"/>
          <w:lang w:val="en-US" w:eastAsia="zh-CN"/>
        </w:rPr>
        <w:t xml:space="preserve"> M, van </w:t>
      </w:r>
      <w:proofErr w:type="spellStart"/>
      <w:r w:rsidRPr="00157259">
        <w:rPr>
          <w:rFonts w:ascii="Book Antiqua" w:eastAsia="等线" w:hAnsi="Book Antiqua"/>
          <w:kern w:val="2"/>
          <w:lang w:val="en-US" w:eastAsia="zh-CN"/>
        </w:rPr>
        <w:t>Beelen</w:t>
      </w:r>
      <w:proofErr w:type="spellEnd"/>
      <w:r w:rsidRPr="00157259">
        <w:rPr>
          <w:rFonts w:ascii="Book Antiqua" w:eastAsia="等线" w:hAnsi="Book Antiqua"/>
          <w:kern w:val="2"/>
          <w:lang w:val="en-US" w:eastAsia="zh-CN"/>
        </w:rPr>
        <w:t xml:space="preserve"> NWG, </w:t>
      </w:r>
      <w:proofErr w:type="spellStart"/>
      <w:r w:rsidRPr="00157259">
        <w:rPr>
          <w:rFonts w:ascii="Book Antiqua" w:eastAsia="等线" w:hAnsi="Book Antiqua"/>
          <w:kern w:val="2"/>
          <w:lang w:val="en-US" w:eastAsia="zh-CN"/>
        </w:rPr>
        <w:t>Gischler</w:t>
      </w:r>
      <w:proofErr w:type="spellEnd"/>
      <w:r w:rsidRPr="00157259">
        <w:rPr>
          <w:rFonts w:ascii="Book Antiqua" w:eastAsia="等线" w:hAnsi="Book Antiqua"/>
          <w:kern w:val="2"/>
          <w:lang w:val="en-US" w:eastAsia="zh-CN"/>
        </w:rPr>
        <w:t xml:space="preserve"> SJ, </w:t>
      </w:r>
      <w:proofErr w:type="spellStart"/>
      <w:r w:rsidRPr="00157259">
        <w:rPr>
          <w:rFonts w:ascii="Book Antiqua" w:eastAsia="等线" w:hAnsi="Book Antiqua"/>
          <w:kern w:val="2"/>
          <w:lang w:val="en-US" w:eastAsia="zh-CN"/>
        </w:rPr>
        <w:t>Wijnen</w:t>
      </w:r>
      <w:proofErr w:type="spellEnd"/>
      <w:r w:rsidRPr="00157259">
        <w:rPr>
          <w:rFonts w:ascii="Book Antiqua" w:eastAsia="等线" w:hAnsi="Book Antiqua"/>
          <w:kern w:val="2"/>
          <w:lang w:val="en-US" w:eastAsia="zh-CN"/>
        </w:rPr>
        <w:t xml:space="preserve"> RMH, van </w:t>
      </w:r>
      <w:proofErr w:type="spellStart"/>
      <w:r w:rsidRPr="00157259">
        <w:rPr>
          <w:rFonts w:ascii="Book Antiqua" w:eastAsia="等线" w:hAnsi="Book Antiqua"/>
          <w:kern w:val="2"/>
          <w:lang w:val="en-US" w:eastAsia="zh-CN"/>
        </w:rPr>
        <w:t>Rosmalen</w:t>
      </w:r>
      <w:proofErr w:type="spellEnd"/>
      <w:r w:rsidRPr="00157259">
        <w:rPr>
          <w:rFonts w:ascii="Book Antiqua" w:eastAsia="等线" w:hAnsi="Book Antiqua"/>
          <w:kern w:val="2"/>
          <w:lang w:val="en-US" w:eastAsia="zh-CN"/>
        </w:rPr>
        <w:t xml:space="preserve"> J, </w:t>
      </w:r>
      <w:proofErr w:type="spellStart"/>
      <w:r w:rsidRPr="00157259">
        <w:rPr>
          <w:rFonts w:ascii="Book Antiqua" w:eastAsia="等线" w:hAnsi="Book Antiqua"/>
          <w:kern w:val="2"/>
          <w:lang w:val="en-US" w:eastAsia="zh-CN"/>
        </w:rPr>
        <w:t>IJsselstijn</w:t>
      </w:r>
      <w:proofErr w:type="spellEnd"/>
      <w:r w:rsidRPr="00157259">
        <w:rPr>
          <w:rFonts w:ascii="Book Antiqua" w:eastAsia="等线" w:hAnsi="Book Antiqua"/>
          <w:kern w:val="2"/>
          <w:lang w:val="en-US" w:eastAsia="zh-CN"/>
        </w:rPr>
        <w:t xml:space="preserve"> H. Longitudinal evaluation of growth in </w:t>
      </w:r>
      <w:proofErr w:type="spellStart"/>
      <w:r w:rsidRPr="00157259">
        <w:rPr>
          <w:rFonts w:ascii="Book Antiqua" w:eastAsia="等线" w:hAnsi="Book Antiqua"/>
          <w:kern w:val="2"/>
          <w:lang w:val="en-US" w:eastAsia="zh-CN"/>
        </w:rPr>
        <w:t>oesophageal</w:t>
      </w:r>
      <w:proofErr w:type="spellEnd"/>
      <w:r w:rsidRPr="00157259">
        <w:rPr>
          <w:rFonts w:ascii="Book Antiqua" w:eastAsia="等线" w:hAnsi="Book Antiqua"/>
          <w:kern w:val="2"/>
          <w:lang w:val="en-US" w:eastAsia="zh-CN"/>
        </w:rPr>
        <w:t xml:space="preserve"> atresia patients up to 12</w:t>
      </w:r>
      <w:r w:rsidRPr="00157259">
        <w:rPr>
          <w:rFonts w:ascii="MS Gothic" w:eastAsia="MS Gothic" w:hAnsi="MS Gothic" w:cs="MS Gothic"/>
          <w:kern w:val="2"/>
          <w:lang w:val="en-US" w:eastAsia="zh-CN"/>
        </w:rPr>
        <w:t> </w:t>
      </w:r>
      <w:r w:rsidRPr="00157259">
        <w:rPr>
          <w:rFonts w:ascii="Book Antiqua" w:eastAsia="等线" w:hAnsi="Book Antiqua"/>
          <w:kern w:val="2"/>
          <w:lang w:val="en-US" w:eastAsia="zh-CN"/>
        </w:rPr>
        <w:t xml:space="preserve">years. </w:t>
      </w:r>
      <w:r w:rsidRPr="00157259">
        <w:rPr>
          <w:rFonts w:ascii="Book Antiqua" w:eastAsia="等线" w:hAnsi="Book Antiqua"/>
          <w:i/>
          <w:kern w:val="2"/>
          <w:lang w:val="en-US" w:eastAsia="zh-CN"/>
        </w:rPr>
        <w:t>Arch Dis Child Fetal Neonatal Ed</w:t>
      </w:r>
      <w:r w:rsidRPr="00157259">
        <w:rPr>
          <w:rFonts w:ascii="Book Antiqua" w:eastAsia="等线" w:hAnsi="Book Antiqua"/>
          <w:kern w:val="2"/>
          <w:lang w:val="en-US" w:eastAsia="zh-CN"/>
        </w:rPr>
        <w:t xml:space="preserve"> 2017; </w:t>
      </w:r>
      <w:r w:rsidRPr="00157259">
        <w:rPr>
          <w:rFonts w:ascii="Book Antiqua" w:eastAsia="等线" w:hAnsi="Book Antiqua"/>
          <w:b/>
          <w:kern w:val="2"/>
          <w:lang w:val="en-US" w:eastAsia="zh-CN"/>
        </w:rPr>
        <w:t>102</w:t>
      </w:r>
      <w:r w:rsidRPr="00157259">
        <w:rPr>
          <w:rFonts w:ascii="Book Antiqua" w:eastAsia="等线" w:hAnsi="Book Antiqua"/>
          <w:kern w:val="2"/>
          <w:lang w:val="en-US" w:eastAsia="zh-CN"/>
        </w:rPr>
        <w:t>: F417-F422 [PMID: 28292964 DOI: 10.1136/archdischild-2016-311598]</w:t>
      </w:r>
    </w:p>
    <w:p w14:paraId="57C91A45" w14:textId="77777777"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 xml:space="preserve">19 </w:t>
      </w:r>
      <w:r w:rsidRPr="00157259">
        <w:rPr>
          <w:rFonts w:ascii="Book Antiqua" w:eastAsia="等线" w:hAnsi="Book Antiqua"/>
          <w:b/>
          <w:kern w:val="2"/>
          <w:lang w:val="en-US" w:eastAsia="zh-CN"/>
        </w:rPr>
        <w:t>Legrand C</w:t>
      </w:r>
      <w:r w:rsidRPr="00157259">
        <w:rPr>
          <w:rFonts w:ascii="Book Antiqua" w:eastAsia="等线" w:hAnsi="Book Antiqua"/>
          <w:kern w:val="2"/>
          <w:lang w:val="en-US" w:eastAsia="zh-CN"/>
        </w:rPr>
        <w:t xml:space="preserve">, Michaud L, </w:t>
      </w:r>
      <w:proofErr w:type="spellStart"/>
      <w:r w:rsidRPr="00157259">
        <w:rPr>
          <w:rFonts w:ascii="Book Antiqua" w:eastAsia="等线" w:hAnsi="Book Antiqua"/>
          <w:kern w:val="2"/>
          <w:lang w:val="en-US" w:eastAsia="zh-CN"/>
        </w:rPr>
        <w:t>Salleron</w:t>
      </w:r>
      <w:proofErr w:type="spellEnd"/>
      <w:r w:rsidRPr="00157259">
        <w:rPr>
          <w:rFonts w:ascii="Book Antiqua" w:eastAsia="等线" w:hAnsi="Book Antiqua"/>
          <w:kern w:val="2"/>
          <w:lang w:val="en-US" w:eastAsia="zh-CN"/>
        </w:rPr>
        <w:t xml:space="preserve"> J, </w:t>
      </w:r>
      <w:proofErr w:type="spellStart"/>
      <w:r w:rsidRPr="00157259">
        <w:rPr>
          <w:rFonts w:ascii="Book Antiqua" w:eastAsia="等线" w:hAnsi="Book Antiqua"/>
          <w:kern w:val="2"/>
          <w:lang w:val="en-US" w:eastAsia="zh-CN"/>
        </w:rPr>
        <w:t>Neut</w:t>
      </w:r>
      <w:proofErr w:type="spellEnd"/>
      <w:r w:rsidRPr="00157259">
        <w:rPr>
          <w:rFonts w:ascii="Book Antiqua" w:eastAsia="等线" w:hAnsi="Book Antiqua"/>
          <w:kern w:val="2"/>
          <w:lang w:val="en-US" w:eastAsia="zh-CN"/>
        </w:rPr>
        <w:t xml:space="preserve"> D, Sfeir R, </w:t>
      </w:r>
      <w:proofErr w:type="spellStart"/>
      <w:r w:rsidRPr="00157259">
        <w:rPr>
          <w:rFonts w:ascii="Book Antiqua" w:eastAsia="等线" w:hAnsi="Book Antiqua"/>
          <w:kern w:val="2"/>
          <w:lang w:val="en-US" w:eastAsia="zh-CN"/>
        </w:rPr>
        <w:t>Thumerelle</w:t>
      </w:r>
      <w:proofErr w:type="spellEnd"/>
      <w:r w:rsidRPr="00157259">
        <w:rPr>
          <w:rFonts w:ascii="Book Antiqua" w:eastAsia="等线" w:hAnsi="Book Antiqua"/>
          <w:kern w:val="2"/>
          <w:lang w:val="en-US" w:eastAsia="zh-CN"/>
        </w:rPr>
        <w:t xml:space="preserve"> C, </w:t>
      </w:r>
      <w:proofErr w:type="spellStart"/>
      <w:r w:rsidRPr="00157259">
        <w:rPr>
          <w:rFonts w:ascii="Book Antiqua" w:eastAsia="等线" w:hAnsi="Book Antiqua"/>
          <w:kern w:val="2"/>
          <w:lang w:val="en-US" w:eastAsia="zh-CN"/>
        </w:rPr>
        <w:t>Bonnevalle</w:t>
      </w:r>
      <w:proofErr w:type="spellEnd"/>
      <w:r w:rsidRPr="00157259">
        <w:rPr>
          <w:rFonts w:ascii="Book Antiqua" w:eastAsia="等线" w:hAnsi="Book Antiqua"/>
          <w:kern w:val="2"/>
          <w:lang w:val="en-US" w:eastAsia="zh-CN"/>
        </w:rPr>
        <w:t xml:space="preserve"> M, </w:t>
      </w:r>
      <w:proofErr w:type="spellStart"/>
      <w:r w:rsidRPr="00157259">
        <w:rPr>
          <w:rFonts w:ascii="Book Antiqua" w:eastAsia="等线" w:hAnsi="Book Antiqua"/>
          <w:kern w:val="2"/>
          <w:lang w:val="en-US" w:eastAsia="zh-CN"/>
        </w:rPr>
        <w:t>Turck</w:t>
      </w:r>
      <w:proofErr w:type="spellEnd"/>
      <w:r w:rsidRPr="00157259">
        <w:rPr>
          <w:rFonts w:ascii="Book Antiqua" w:eastAsia="等线" w:hAnsi="Book Antiqua"/>
          <w:kern w:val="2"/>
          <w:lang w:val="en-US" w:eastAsia="zh-CN"/>
        </w:rPr>
        <w:t xml:space="preserve"> D, </w:t>
      </w:r>
      <w:proofErr w:type="spellStart"/>
      <w:r w:rsidRPr="00157259">
        <w:rPr>
          <w:rFonts w:ascii="Book Antiqua" w:eastAsia="等线" w:hAnsi="Book Antiqua"/>
          <w:kern w:val="2"/>
          <w:lang w:val="en-US" w:eastAsia="zh-CN"/>
        </w:rPr>
        <w:t>Gottrand</w:t>
      </w:r>
      <w:proofErr w:type="spellEnd"/>
      <w:r w:rsidRPr="00157259">
        <w:rPr>
          <w:rFonts w:ascii="Book Antiqua" w:eastAsia="等线" w:hAnsi="Book Antiqua"/>
          <w:kern w:val="2"/>
          <w:lang w:val="en-US" w:eastAsia="zh-CN"/>
        </w:rPr>
        <w:t xml:space="preserve"> F. Long-term outcome of children with </w:t>
      </w:r>
      <w:proofErr w:type="spellStart"/>
      <w:r w:rsidRPr="00157259">
        <w:rPr>
          <w:rFonts w:ascii="Book Antiqua" w:eastAsia="等线" w:hAnsi="Book Antiqua"/>
          <w:kern w:val="2"/>
          <w:lang w:val="en-US" w:eastAsia="zh-CN"/>
        </w:rPr>
        <w:t>oesophageal</w:t>
      </w:r>
      <w:proofErr w:type="spellEnd"/>
      <w:r w:rsidRPr="00157259">
        <w:rPr>
          <w:rFonts w:ascii="Book Antiqua" w:eastAsia="等线" w:hAnsi="Book Antiqua"/>
          <w:kern w:val="2"/>
          <w:lang w:val="en-US" w:eastAsia="zh-CN"/>
        </w:rPr>
        <w:t xml:space="preserve"> atresia type III. </w:t>
      </w:r>
      <w:r w:rsidRPr="00157259">
        <w:rPr>
          <w:rFonts w:ascii="Book Antiqua" w:eastAsia="等线" w:hAnsi="Book Antiqua"/>
          <w:i/>
          <w:kern w:val="2"/>
          <w:lang w:val="en-US" w:eastAsia="zh-CN"/>
        </w:rPr>
        <w:t>Arch Dis Child</w:t>
      </w:r>
      <w:r w:rsidRPr="00157259">
        <w:rPr>
          <w:rFonts w:ascii="Book Antiqua" w:eastAsia="等线" w:hAnsi="Book Antiqua"/>
          <w:kern w:val="2"/>
          <w:lang w:val="en-US" w:eastAsia="zh-CN"/>
        </w:rPr>
        <w:t xml:space="preserve"> 2012; </w:t>
      </w:r>
      <w:r w:rsidRPr="00157259">
        <w:rPr>
          <w:rFonts w:ascii="Book Antiqua" w:eastAsia="等线" w:hAnsi="Book Antiqua"/>
          <w:b/>
          <w:kern w:val="2"/>
          <w:lang w:val="en-US" w:eastAsia="zh-CN"/>
        </w:rPr>
        <w:t>97</w:t>
      </w:r>
      <w:r w:rsidRPr="00157259">
        <w:rPr>
          <w:rFonts w:ascii="Book Antiqua" w:eastAsia="等线" w:hAnsi="Book Antiqua"/>
          <w:kern w:val="2"/>
          <w:lang w:val="en-US" w:eastAsia="zh-CN"/>
        </w:rPr>
        <w:t>: 808-811 [PMID: 22753768 DOI: 10.1136/archdischild-2012-301730]</w:t>
      </w:r>
    </w:p>
    <w:p w14:paraId="5901BC61" w14:textId="77777777"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lastRenderedPageBreak/>
        <w:t xml:space="preserve">20 </w:t>
      </w:r>
      <w:r w:rsidRPr="00157259">
        <w:rPr>
          <w:rFonts w:ascii="Book Antiqua" w:eastAsia="等线" w:hAnsi="Book Antiqua"/>
          <w:b/>
          <w:kern w:val="2"/>
          <w:lang w:val="en-US" w:eastAsia="zh-CN"/>
        </w:rPr>
        <w:t>Baird R</w:t>
      </w:r>
      <w:r w:rsidRPr="00157259">
        <w:rPr>
          <w:rFonts w:ascii="Book Antiqua" w:eastAsia="等线" w:hAnsi="Book Antiqua"/>
          <w:kern w:val="2"/>
          <w:lang w:val="en-US" w:eastAsia="zh-CN"/>
        </w:rPr>
        <w:t xml:space="preserve">, Levesque D, Birnbaum R, Ramsay M. A pilot investigation of feeding problems in children with esophageal atresia. </w:t>
      </w:r>
      <w:r w:rsidRPr="00157259">
        <w:rPr>
          <w:rFonts w:ascii="Book Antiqua" w:eastAsia="等线" w:hAnsi="Book Antiqua"/>
          <w:i/>
          <w:kern w:val="2"/>
          <w:lang w:val="en-US" w:eastAsia="zh-CN"/>
        </w:rPr>
        <w:t>Dis Esophagus</w:t>
      </w:r>
      <w:r w:rsidRPr="00157259">
        <w:rPr>
          <w:rFonts w:ascii="Book Antiqua" w:eastAsia="等线" w:hAnsi="Book Antiqua"/>
          <w:kern w:val="2"/>
          <w:lang w:val="en-US" w:eastAsia="zh-CN"/>
        </w:rPr>
        <w:t xml:space="preserve"> 2015; </w:t>
      </w:r>
      <w:r w:rsidRPr="00157259">
        <w:rPr>
          <w:rFonts w:ascii="Book Antiqua" w:eastAsia="等线" w:hAnsi="Book Antiqua"/>
          <w:b/>
          <w:kern w:val="2"/>
          <w:lang w:val="en-US" w:eastAsia="zh-CN"/>
        </w:rPr>
        <w:t>28</w:t>
      </w:r>
      <w:r w:rsidRPr="00157259">
        <w:rPr>
          <w:rFonts w:ascii="Book Antiqua" w:eastAsia="等线" w:hAnsi="Book Antiqua"/>
          <w:kern w:val="2"/>
          <w:lang w:val="en-US" w:eastAsia="zh-CN"/>
        </w:rPr>
        <w:t>: 224-228 [PMID: 24467447 DOI: 10.1111/dote.12178]</w:t>
      </w:r>
    </w:p>
    <w:p w14:paraId="32A4C3FC" w14:textId="77777777"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 xml:space="preserve">21 </w:t>
      </w:r>
      <w:proofErr w:type="spellStart"/>
      <w:r w:rsidRPr="00157259">
        <w:rPr>
          <w:rFonts w:ascii="Book Antiqua" w:eastAsia="等线" w:hAnsi="Book Antiqua"/>
          <w:b/>
          <w:kern w:val="2"/>
          <w:lang w:val="en-US" w:eastAsia="zh-CN"/>
        </w:rPr>
        <w:t>Cartabuke</w:t>
      </w:r>
      <w:proofErr w:type="spellEnd"/>
      <w:r w:rsidRPr="00157259">
        <w:rPr>
          <w:rFonts w:ascii="Book Antiqua" w:eastAsia="等线" w:hAnsi="Book Antiqua"/>
          <w:b/>
          <w:kern w:val="2"/>
          <w:lang w:val="en-US" w:eastAsia="zh-CN"/>
        </w:rPr>
        <w:t xml:space="preserve"> RH</w:t>
      </w:r>
      <w:r w:rsidRPr="00157259">
        <w:rPr>
          <w:rFonts w:ascii="Book Antiqua" w:eastAsia="等线" w:hAnsi="Book Antiqua"/>
          <w:kern w:val="2"/>
          <w:lang w:val="en-US" w:eastAsia="zh-CN"/>
        </w:rPr>
        <w:t xml:space="preserve">, Lopez R, Thota PN. Long-term esophageal and respiratory outcomes in children with esophageal atresia and tracheoesophageal fistula. </w:t>
      </w:r>
      <w:r w:rsidRPr="00157259">
        <w:rPr>
          <w:rFonts w:ascii="Book Antiqua" w:eastAsia="等线" w:hAnsi="Book Antiqua"/>
          <w:i/>
          <w:kern w:val="2"/>
          <w:lang w:val="en-US" w:eastAsia="zh-CN"/>
        </w:rPr>
        <w:t>Gastroenterol Rep (</w:t>
      </w:r>
      <w:proofErr w:type="spellStart"/>
      <w:r w:rsidRPr="00157259">
        <w:rPr>
          <w:rFonts w:ascii="Book Antiqua" w:eastAsia="等线" w:hAnsi="Book Antiqua"/>
          <w:i/>
          <w:kern w:val="2"/>
          <w:lang w:val="en-US" w:eastAsia="zh-CN"/>
        </w:rPr>
        <w:t>Oxf</w:t>
      </w:r>
      <w:proofErr w:type="spellEnd"/>
      <w:r w:rsidRPr="00157259">
        <w:rPr>
          <w:rFonts w:ascii="Book Antiqua" w:eastAsia="等线" w:hAnsi="Book Antiqua"/>
          <w:i/>
          <w:kern w:val="2"/>
          <w:lang w:val="en-US" w:eastAsia="zh-CN"/>
        </w:rPr>
        <w:t>)</w:t>
      </w:r>
      <w:r w:rsidRPr="00157259">
        <w:rPr>
          <w:rFonts w:ascii="Book Antiqua" w:eastAsia="等线" w:hAnsi="Book Antiqua"/>
          <w:kern w:val="2"/>
          <w:lang w:val="en-US" w:eastAsia="zh-CN"/>
        </w:rPr>
        <w:t xml:space="preserve"> 2016; </w:t>
      </w:r>
      <w:r w:rsidRPr="00157259">
        <w:rPr>
          <w:rFonts w:ascii="Book Antiqua" w:eastAsia="等线" w:hAnsi="Book Antiqua"/>
          <w:b/>
          <w:kern w:val="2"/>
          <w:lang w:val="en-US" w:eastAsia="zh-CN"/>
        </w:rPr>
        <w:t>4</w:t>
      </w:r>
      <w:r w:rsidRPr="00157259">
        <w:rPr>
          <w:rFonts w:ascii="Book Antiqua" w:eastAsia="等线" w:hAnsi="Book Antiqua"/>
          <w:kern w:val="2"/>
          <w:lang w:val="en-US" w:eastAsia="zh-CN"/>
        </w:rPr>
        <w:t>: 310-314 [PMID: 26475129 DOI: 10.1093/gastro/gov055]</w:t>
      </w:r>
    </w:p>
    <w:p w14:paraId="75FF5FDA" w14:textId="77777777"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 xml:space="preserve">22 </w:t>
      </w:r>
      <w:proofErr w:type="spellStart"/>
      <w:r w:rsidRPr="00157259">
        <w:rPr>
          <w:rFonts w:ascii="Book Antiqua" w:eastAsia="等线" w:hAnsi="Book Antiqua"/>
          <w:b/>
          <w:kern w:val="2"/>
          <w:lang w:val="en-US" w:eastAsia="zh-CN"/>
        </w:rPr>
        <w:t>Castilloux</w:t>
      </w:r>
      <w:proofErr w:type="spellEnd"/>
      <w:r w:rsidRPr="00157259">
        <w:rPr>
          <w:rFonts w:ascii="Book Antiqua" w:eastAsia="等线" w:hAnsi="Book Antiqua"/>
          <w:b/>
          <w:kern w:val="2"/>
          <w:lang w:val="en-US" w:eastAsia="zh-CN"/>
        </w:rPr>
        <w:t xml:space="preserve"> J</w:t>
      </w:r>
      <w:r w:rsidRPr="00157259">
        <w:rPr>
          <w:rFonts w:ascii="Book Antiqua" w:eastAsia="等线" w:hAnsi="Book Antiqua"/>
          <w:kern w:val="2"/>
          <w:lang w:val="en-US" w:eastAsia="zh-CN"/>
        </w:rPr>
        <w:t xml:space="preserve">, Noble AJ, Faure C. Risk factors for short- and long-term morbidity in children with esophageal atresia. </w:t>
      </w:r>
      <w:r w:rsidRPr="00157259">
        <w:rPr>
          <w:rFonts w:ascii="Book Antiqua" w:eastAsia="等线" w:hAnsi="Book Antiqua"/>
          <w:i/>
          <w:kern w:val="2"/>
          <w:lang w:val="en-US" w:eastAsia="zh-CN"/>
        </w:rPr>
        <w:t xml:space="preserve">J </w:t>
      </w:r>
      <w:proofErr w:type="spellStart"/>
      <w:r w:rsidRPr="00157259">
        <w:rPr>
          <w:rFonts w:ascii="Book Antiqua" w:eastAsia="等线" w:hAnsi="Book Antiqua"/>
          <w:i/>
          <w:kern w:val="2"/>
          <w:lang w:val="en-US" w:eastAsia="zh-CN"/>
        </w:rPr>
        <w:t>Pediatr</w:t>
      </w:r>
      <w:proofErr w:type="spellEnd"/>
      <w:r w:rsidRPr="00157259">
        <w:rPr>
          <w:rFonts w:ascii="Book Antiqua" w:eastAsia="等线" w:hAnsi="Book Antiqua"/>
          <w:kern w:val="2"/>
          <w:lang w:val="en-US" w:eastAsia="zh-CN"/>
        </w:rPr>
        <w:t xml:space="preserve"> 2010; </w:t>
      </w:r>
      <w:r w:rsidRPr="00157259">
        <w:rPr>
          <w:rFonts w:ascii="Book Antiqua" w:eastAsia="等线" w:hAnsi="Book Antiqua"/>
          <w:b/>
          <w:kern w:val="2"/>
          <w:lang w:val="en-US" w:eastAsia="zh-CN"/>
        </w:rPr>
        <w:t>156</w:t>
      </w:r>
      <w:r w:rsidRPr="00157259">
        <w:rPr>
          <w:rFonts w:ascii="Book Antiqua" w:eastAsia="等线" w:hAnsi="Book Antiqua"/>
          <w:kern w:val="2"/>
          <w:lang w:val="en-US" w:eastAsia="zh-CN"/>
        </w:rPr>
        <w:t>: 755-760 [PMID: 20123142 DOI: 10.1016/j.jpeds.2009.11.038]</w:t>
      </w:r>
    </w:p>
    <w:p w14:paraId="610D2F12" w14:textId="77777777"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 xml:space="preserve">23 </w:t>
      </w:r>
      <w:r w:rsidRPr="00157259">
        <w:rPr>
          <w:rFonts w:ascii="Book Antiqua" w:eastAsia="等线" w:hAnsi="Book Antiqua"/>
          <w:b/>
          <w:kern w:val="2"/>
          <w:lang w:val="en-US" w:eastAsia="zh-CN"/>
        </w:rPr>
        <w:t xml:space="preserve">De </w:t>
      </w:r>
      <w:proofErr w:type="spellStart"/>
      <w:r w:rsidRPr="00157259">
        <w:rPr>
          <w:rFonts w:ascii="Book Antiqua" w:eastAsia="等线" w:hAnsi="Book Antiqua"/>
          <w:b/>
          <w:kern w:val="2"/>
          <w:lang w:val="en-US" w:eastAsia="zh-CN"/>
        </w:rPr>
        <w:t>Onis</w:t>
      </w:r>
      <w:proofErr w:type="spellEnd"/>
      <w:r w:rsidRPr="00157259">
        <w:rPr>
          <w:rFonts w:ascii="Book Antiqua" w:eastAsia="等线" w:hAnsi="Book Antiqua"/>
          <w:b/>
          <w:kern w:val="2"/>
          <w:lang w:val="en-US" w:eastAsia="zh-CN"/>
        </w:rPr>
        <w:t xml:space="preserve"> M</w:t>
      </w:r>
      <w:r w:rsidRPr="00157259">
        <w:rPr>
          <w:rFonts w:ascii="Book Antiqua" w:eastAsia="等线" w:hAnsi="Book Antiqua"/>
          <w:bCs/>
          <w:kern w:val="2"/>
          <w:lang w:val="en-US" w:eastAsia="zh-CN"/>
        </w:rPr>
        <w:t xml:space="preserve">, </w:t>
      </w:r>
      <w:proofErr w:type="spellStart"/>
      <w:r w:rsidRPr="00157259">
        <w:rPr>
          <w:rFonts w:ascii="Book Antiqua" w:eastAsia="等线" w:hAnsi="Book Antiqua"/>
          <w:kern w:val="2"/>
          <w:lang w:val="en-US" w:eastAsia="zh-CN"/>
        </w:rPr>
        <w:t>Blossner</w:t>
      </w:r>
      <w:proofErr w:type="spellEnd"/>
      <w:r w:rsidRPr="00157259">
        <w:rPr>
          <w:rFonts w:ascii="Book Antiqua" w:eastAsia="等线" w:hAnsi="Book Antiqua"/>
          <w:kern w:val="2"/>
          <w:lang w:val="en-US" w:eastAsia="zh-CN"/>
        </w:rPr>
        <w:t xml:space="preserve"> M, World Health </w:t>
      </w:r>
      <w:proofErr w:type="spellStart"/>
      <w:r w:rsidRPr="00157259">
        <w:rPr>
          <w:rFonts w:ascii="Book Antiqua" w:eastAsia="等线" w:hAnsi="Book Antiqua"/>
          <w:kern w:val="2"/>
          <w:lang w:val="en-US" w:eastAsia="zh-CN"/>
        </w:rPr>
        <w:t>Organisation</w:t>
      </w:r>
      <w:proofErr w:type="spellEnd"/>
      <w:r w:rsidRPr="00157259">
        <w:rPr>
          <w:rFonts w:ascii="Book Antiqua" w:eastAsia="等线" w:hAnsi="Book Antiqua"/>
          <w:kern w:val="2"/>
          <w:lang w:val="en-US" w:eastAsia="zh-CN"/>
        </w:rPr>
        <w:t xml:space="preserve">. WHO Global Database on Child Growth and Malnutrition. Geneva: World Health </w:t>
      </w:r>
      <w:proofErr w:type="spellStart"/>
      <w:r w:rsidRPr="00157259">
        <w:rPr>
          <w:rFonts w:ascii="Book Antiqua" w:eastAsia="等线" w:hAnsi="Book Antiqua"/>
          <w:kern w:val="2"/>
          <w:lang w:val="en-US" w:eastAsia="zh-CN"/>
        </w:rPr>
        <w:t>Organisation</w:t>
      </w:r>
      <w:proofErr w:type="spellEnd"/>
      <w:r w:rsidRPr="00157259">
        <w:rPr>
          <w:rFonts w:ascii="Book Antiqua" w:eastAsia="等线" w:hAnsi="Book Antiqua"/>
          <w:kern w:val="2"/>
          <w:lang w:val="en-US" w:eastAsia="zh-CN"/>
        </w:rPr>
        <w:t>, 1997: 26</w:t>
      </w:r>
    </w:p>
    <w:p w14:paraId="51D3AF90" w14:textId="77777777"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 xml:space="preserve">24 </w:t>
      </w:r>
      <w:r w:rsidRPr="00157259">
        <w:rPr>
          <w:rFonts w:ascii="Book Antiqua" w:eastAsia="等线" w:hAnsi="Book Antiqua"/>
          <w:b/>
          <w:kern w:val="2"/>
          <w:lang w:val="en-US" w:eastAsia="zh-CN"/>
        </w:rPr>
        <w:t>Joosten KF</w:t>
      </w:r>
      <w:r w:rsidRPr="00157259">
        <w:rPr>
          <w:rFonts w:ascii="Book Antiqua" w:eastAsia="等线" w:hAnsi="Book Antiqua"/>
          <w:kern w:val="2"/>
          <w:lang w:val="en-US" w:eastAsia="zh-CN"/>
        </w:rPr>
        <w:t xml:space="preserve">, Hulst JM. Malnutrition in pediatric hospital patients: current issues. </w:t>
      </w:r>
      <w:r w:rsidRPr="00157259">
        <w:rPr>
          <w:rFonts w:ascii="Book Antiqua" w:eastAsia="等线" w:hAnsi="Book Antiqua"/>
          <w:i/>
          <w:kern w:val="2"/>
          <w:lang w:val="en-US" w:eastAsia="zh-CN"/>
        </w:rPr>
        <w:t>Nutrition</w:t>
      </w:r>
      <w:r w:rsidRPr="00157259">
        <w:rPr>
          <w:rFonts w:ascii="Book Antiqua" w:eastAsia="等线" w:hAnsi="Book Antiqua"/>
          <w:kern w:val="2"/>
          <w:lang w:val="en-US" w:eastAsia="zh-CN"/>
        </w:rPr>
        <w:t xml:space="preserve"> 2011; </w:t>
      </w:r>
      <w:r w:rsidRPr="00157259">
        <w:rPr>
          <w:rFonts w:ascii="Book Antiqua" w:eastAsia="等线" w:hAnsi="Book Antiqua"/>
          <w:b/>
          <w:kern w:val="2"/>
          <w:lang w:val="en-US" w:eastAsia="zh-CN"/>
        </w:rPr>
        <w:t>27</w:t>
      </w:r>
      <w:r w:rsidRPr="00157259">
        <w:rPr>
          <w:rFonts w:ascii="Book Antiqua" w:eastAsia="等线" w:hAnsi="Book Antiqua"/>
          <w:kern w:val="2"/>
          <w:lang w:val="en-US" w:eastAsia="zh-CN"/>
        </w:rPr>
        <w:t>: 133-137 [PMID: 20708380 DOI: 10.1016/j.nut.2010.06.001]</w:t>
      </w:r>
    </w:p>
    <w:p w14:paraId="410301FA" w14:textId="77777777"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 xml:space="preserve">25 </w:t>
      </w:r>
      <w:r w:rsidRPr="00157259">
        <w:rPr>
          <w:rFonts w:ascii="Book Antiqua" w:eastAsia="等线" w:hAnsi="Book Antiqua"/>
          <w:b/>
          <w:kern w:val="2"/>
          <w:lang w:val="en-US" w:eastAsia="zh-CN"/>
        </w:rPr>
        <w:t>Cole TJ</w:t>
      </w:r>
      <w:r w:rsidRPr="00157259">
        <w:rPr>
          <w:rFonts w:ascii="Book Antiqua" w:eastAsia="等线" w:hAnsi="Book Antiqua"/>
          <w:kern w:val="2"/>
          <w:lang w:val="en-US" w:eastAsia="zh-CN"/>
        </w:rPr>
        <w:t xml:space="preserve">, </w:t>
      </w:r>
      <w:proofErr w:type="spellStart"/>
      <w:r w:rsidRPr="00157259">
        <w:rPr>
          <w:rFonts w:ascii="Book Antiqua" w:eastAsia="等线" w:hAnsi="Book Antiqua"/>
          <w:kern w:val="2"/>
          <w:lang w:val="en-US" w:eastAsia="zh-CN"/>
        </w:rPr>
        <w:t>Flegal</w:t>
      </w:r>
      <w:proofErr w:type="spellEnd"/>
      <w:r w:rsidRPr="00157259">
        <w:rPr>
          <w:rFonts w:ascii="Book Antiqua" w:eastAsia="等线" w:hAnsi="Book Antiqua"/>
          <w:kern w:val="2"/>
          <w:lang w:val="en-US" w:eastAsia="zh-CN"/>
        </w:rPr>
        <w:t xml:space="preserve"> KM, Nicholls D, Jackson AA. Body mass index cut offs to define thinness in children and adolescents: international survey. </w:t>
      </w:r>
      <w:r w:rsidRPr="00157259">
        <w:rPr>
          <w:rFonts w:ascii="Book Antiqua" w:eastAsia="等线" w:hAnsi="Book Antiqua"/>
          <w:i/>
          <w:kern w:val="2"/>
          <w:lang w:val="en-US" w:eastAsia="zh-CN"/>
        </w:rPr>
        <w:t>BMJ</w:t>
      </w:r>
      <w:r w:rsidRPr="00157259">
        <w:rPr>
          <w:rFonts w:ascii="Book Antiqua" w:eastAsia="等线" w:hAnsi="Book Antiqua"/>
          <w:kern w:val="2"/>
          <w:lang w:val="en-US" w:eastAsia="zh-CN"/>
        </w:rPr>
        <w:t xml:space="preserve"> 2007; </w:t>
      </w:r>
      <w:r w:rsidRPr="00157259">
        <w:rPr>
          <w:rFonts w:ascii="Book Antiqua" w:eastAsia="等线" w:hAnsi="Book Antiqua"/>
          <w:b/>
          <w:kern w:val="2"/>
          <w:lang w:val="en-US" w:eastAsia="zh-CN"/>
        </w:rPr>
        <w:t>335</w:t>
      </w:r>
      <w:r w:rsidRPr="00157259">
        <w:rPr>
          <w:rFonts w:ascii="Book Antiqua" w:eastAsia="等线" w:hAnsi="Book Antiqua"/>
          <w:kern w:val="2"/>
          <w:lang w:val="en-US" w:eastAsia="zh-CN"/>
        </w:rPr>
        <w:t>: 194 [PMID: 17591624 DOI: 10.1136/bmj.39238.399444.55]</w:t>
      </w:r>
    </w:p>
    <w:p w14:paraId="2B6FA56B" w14:textId="77777777"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 xml:space="preserve">26 </w:t>
      </w:r>
      <w:r w:rsidRPr="00157259">
        <w:rPr>
          <w:rFonts w:ascii="Book Antiqua" w:eastAsia="等线" w:hAnsi="Book Antiqua"/>
          <w:b/>
          <w:kern w:val="2"/>
          <w:lang w:val="en-US" w:eastAsia="zh-CN"/>
        </w:rPr>
        <w:t>Andrassy RJ</w:t>
      </w:r>
      <w:r w:rsidRPr="00157259">
        <w:rPr>
          <w:rFonts w:ascii="Book Antiqua" w:eastAsia="等线" w:hAnsi="Book Antiqua"/>
          <w:kern w:val="2"/>
          <w:lang w:val="en-US" w:eastAsia="zh-CN"/>
        </w:rPr>
        <w:t xml:space="preserve">, Patterson RS, Ashley J, </w:t>
      </w:r>
      <w:proofErr w:type="spellStart"/>
      <w:r w:rsidRPr="00157259">
        <w:rPr>
          <w:rFonts w:ascii="Book Antiqua" w:eastAsia="等线" w:hAnsi="Book Antiqua"/>
          <w:kern w:val="2"/>
          <w:lang w:val="en-US" w:eastAsia="zh-CN"/>
        </w:rPr>
        <w:t>Patrissi</w:t>
      </w:r>
      <w:proofErr w:type="spellEnd"/>
      <w:r w:rsidRPr="00157259">
        <w:rPr>
          <w:rFonts w:ascii="Book Antiqua" w:eastAsia="等线" w:hAnsi="Book Antiqua"/>
          <w:kern w:val="2"/>
          <w:lang w:val="en-US" w:eastAsia="zh-CN"/>
        </w:rPr>
        <w:t xml:space="preserve"> G, </w:t>
      </w:r>
      <w:proofErr w:type="spellStart"/>
      <w:r w:rsidRPr="00157259">
        <w:rPr>
          <w:rFonts w:ascii="Book Antiqua" w:eastAsia="等线" w:hAnsi="Book Antiqua"/>
          <w:kern w:val="2"/>
          <w:lang w:val="en-US" w:eastAsia="zh-CN"/>
        </w:rPr>
        <w:t>Mahour</w:t>
      </w:r>
      <w:proofErr w:type="spellEnd"/>
      <w:r w:rsidRPr="00157259">
        <w:rPr>
          <w:rFonts w:ascii="Book Antiqua" w:eastAsia="等线" w:hAnsi="Book Antiqua"/>
          <w:kern w:val="2"/>
          <w:lang w:val="en-US" w:eastAsia="zh-CN"/>
        </w:rPr>
        <w:t xml:space="preserve"> GH. Long-term nutritional assessment of patients with esophageal atresia and/or tracheoesophageal fistula. </w:t>
      </w:r>
      <w:r w:rsidRPr="00157259">
        <w:rPr>
          <w:rFonts w:ascii="Book Antiqua" w:eastAsia="等线" w:hAnsi="Book Antiqua"/>
          <w:i/>
          <w:kern w:val="2"/>
          <w:lang w:val="en-US" w:eastAsia="zh-CN"/>
        </w:rPr>
        <w:t xml:space="preserve">J </w:t>
      </w:r>
      <w:proofErr w:type="spellStart"/>
      <w:r w:rsidRPr="00157259">
        <w:rPr>
          <w:rFonts w:ascii="Book Antiqua" w:eastAsia="等线" w:hAnsi="Book Antiqua"/>
          <w:i/>
          <w:kern w:val="2"/>
          <w:lang w:val="en-US" w:eastAsia="zh-CN"/>
        </w:rPr>
        <w:t>Pediatr</w:t>
      </w:r>
      <w:proofErr w:type="spellEnd"/>
      <w:r w:rsidRPr="00157259">
        <w:rPr>
          <w:rFonts w:ascii="Book Antiqua" w:eastAsia="等线" w:hAnsi="Book Antiqua"/>
          <w:i/>
          <w:kern w:val="2"/>
          <w:lang w:val="en-US" w:eastAsia="zh-CN"/>
        </w:rPr>
        <w:t xml:space="preserve"> Surg</w:t>
      </w:r>
      <w:r w:rsidRPr="00157259">
        <w:rPr>
          <w:rFonts w:ascii="Book Antiqua" w:eastAsia="等线" w:hAnsi="Book Antiqua"/>
          <w:kern w:val="2"/>
          <w:lang w:val="en-US" w:eastAsia="zh-CN"/>
        </w:rPr>
        <w:t xml:space="preserve"> 1983; </w:t>
      </w:r>
      <w:r w:rsidRPr="00157259">
        <w:rPr>
          <w:rFonts w:ascii="Book Antiqua" w:eastAsia="等线" w:hAnsi="Book Antiqua"/>
          <w:b/>
          <w:kern w:val="2"/>
          <w:lang w:val="en-US" w:eastAsia="zh-CN"/>
        </w:rPr>
        <w:t>18</w:t>
      </w:r>
      <w:r w:rsidRPr="00157259">
        <w:rPr>
          <w:rFonts w:ascii="Book Antiqua" w:eastAsia="等线" w:hAnsi="Book Antiqua"/>
          <w:kern w:val="2"/>
          <w:lang w:val="en-US" w:eastAsia="zh-CN"/>
        </w:rPr>
        <w:t>: 431-435 [PMID: 6620085 DOI: 10.1016/s0022-3468(83)80195-x]</w:t>
      </w:r>
    </w:p>
    <w:p w14:paraId="7529CC4A" w14:textId="77777777"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 xml:space="preserve">27 </w:t>
      </w:r>
      <w:proofErr w:type="spellStart"/>
      <w:r w:rsidRPr="00157259">
        <w:rPr>
          <w:rFonts w:ascii="Book Antiqua" w:eastAsia="等线" w:hAnsi="Book Antiqua"/>
          <w:b/>
          <w:kern w:val="2"/>
          <w:lang w:val="en-US" w:eastAsia="zh-CN"/>
        </w:rPr>
        <w:t>Chetcuti</w:t>
      </w:r>
      <w:proofErr w:type="spellEnd"/>
      <w:r w:rsidRPr="00157259">
        <w:rPr>
          <w:rFonts w:ascii="Book Antiqua" w:eastAsia="等线" w:hAnsi="Book Antiqua"/>
          <w:b/>
          <w:kern w:val="2"/>
          <w:lang w:val="en-US" w:eastAsia="zh-CN"/>
        </w:rPr>
        <w:t xml:space="preserve"> P</w:t>
      </w:r>
      <w:r w:rsidRPr="00157259">
        <w:rPr>
          <w:rFonts w:ascii="Book Antiqua" w:eastAsia="等线" w:hAnsi="Book Antiqua"/>
          <w:kern w:val="2"/>
          <w:lang w:val="en-US" w:eastAsia="zh-CN"/>
        </w:rPr>
        <w:t xml:space="preserve">, Phelan PD. Gastrointestinal morbidity and growth after repair of </w:t>
      </w:r>
      <w:proofErr w:type="spellStart"/>
      <w:r w:rsidRPr="00157259">
        <w:rPr>
          <w:rFonts w:ascii="Book Antiqua" w:eastAsia="等线" w:hAnsi="Book Antiqua"/>
          <w:kern w:val="2"/>
          <w:lang w:val="en-US" w:eastAsia="zh-CN"/>
        </w:rPr>
        <w:t>oesophageal</w:t>
      </w:r>
      <w:proofErr w:type="spellEnd"/>
      <w:r w:rsidRPr="00157259">
        <w:rPr>
          <w:rFonts w:ascii="Book Antiqua" w:eastAsia="等线" w:hAnsi="Book Antiqua"/>
          <w:kern w:val="2"/>
          <w:lang w:val="en-US" w:eastAsia="zh-CN"/>
        </w:rPr>
        <w:t xml:space="preserve"> atresia and </w:t>
      </w:r>
      <w:proofErr w:type="spellStart"/>
      <w:r w:rsidRPr="00157259">
        <w:rPr>
          <w:rFonts w:ascii="Book Antiqua" w:eastAsia="等线" w:hAnsi="Book Antiqua"/>
          <w:kern w:val="2"/>
          <w:lang w:val="en-US" w:eastAsia="zh-CN"/>
        </w:rPr>
        <w:t>tracheo-oesophageal</w:t>
      </w:r>
      <w:proofErr w:type="spellEnd"/>
      <w:r w:rsidRPr="00157259">
        <w:rPr>
          <w:rFonts w:ascii="Book Antiqua" w:eastAsia="等线" w:hAnsi="Book Antiqua"/>
          <w:kern w:val="2"/>
          <w:lang w:val="en-US" w:eastAsia="zh-CN"/>
        </w:rPr>
        <w:t xml:space="preserve"> fistula. </w:t>
      </w:r>
      <w:r w:rsidRPr="00157259">
        <w:rPr>
          <w:rFonts w:ascii="Book Antiqua" w:eastAsia="等线" w:hAnsi="Book Antiqua"/>
          <w:i/>
          <w:kern w:val="2"/>
          <w:lang w:val="en-US" w:eastAsia="zh-CN"/>
        </w:rPr>
        <w:t>Arch Dis Child</w:t>
      </w:r>
      <w:r w:rsidRPr="00157259">
        <w:rPr>
          <w:rFonts w:ascii="Book Antiqua" w:eastAsia="等线" w:hAnsi="Book Antiqua"/>
          <w:kern w:val="2"/>
          <w:lang w:val="en-US" w:eastAsia="zh-CN"/>
        </w:rPr>
        <w:t xml:space="preserve"> 1993; </w:t>
      </w:r>
      <w:r w:rsidRPr="00157259">
        <w:rPr>
          <w:rFonts w:ascii="Book Antiqua" w:eastAsia="等线" w:hAnsi="Book Antiqua"/>
          <w:b/>
          <w:kern w:val="2"/>
          <w:lang w:val="en-US" w:eastAsia="zh-CN"/>
        </w:rPr>
        <w:t>68</w:t>
      </w:r>
      <w:r w:rsidRPr="00157259">
        <w:rPr>
          <w:rFonts w:ascii="Book Antiqua" w:eastAsia="等线" w:hAnsi="Book Antiqua"/>
          <w:kern w:val="2"/>
          <w:lang w:val="en-US" w:eastAsia="zh-CN"/>
        </w:rPr>
        <w:t>: 163-166 [PMID: 8481035 DOI: 10.1136/adc.68.2.163]</w:t>
      </w:r>
    </w:p>
    <w:p w14:paraId="5F8F2B97" w14:textId="77777777"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 xml:space="preserve">28 </w:t>
      </w:r>
      <w:proofErr w:type="spellStart"/>
      <w:r w:rsidRPr="00157259">
        <w:rPr>
          <w:rFonts w:ascii="Book Antiqua" w:eastAsia="等线" w:hAnsi="Book Antiqua"/>
          <w:b/>
          <w:kern w:val="2"/>
          <w:lang w:val="en-US" w:eastAsia="zh-CN"/>
        </w:rPr>
        <w:t>Puntis</w:t>
      </w:r>
      <w:proofErr w:type="spellEnd"/>
      <w:r w:rsidRPr="00157259">
        <w:rPr>
          <w:rFonts w:ascii="Book Antiqua" w:eastAsia="等线" w:hAnsi="Book Antiqua"/>
          <w:b/>
          <w:kern w:val="2"/>
          <w:lang w:val="en-US" w:eastAsia="zh-CN"/>
        </w:rPr>
        <w:t xml:space="preserve"> JW</w:t>
      </w:r>
      <w:r w:rsidRPr="00157259">
        <w:rPr>
          <w:rFonts w:ascii="Book Antiqua" w:eastAsia="等线" w:hAnsi="Book Antiqua"/>
          <w:kern w:val="2"/>
          <w:lang w:val="en-US" w:eastAsia="zh-CN"/>
        </w:rPr>
        <w:t xml:space="preserve">, </w:t>
      </w:r>
      <w:proofErr w:type="spellStart"/>
      <w:r w:rsidRPr="00157259">
        <w:rPr>
          <w:rFonts w:ascii="Book Antiqua" w:eastAsia="等线" w:hAnsi="Book Antiqua"/>
          <w:kern w:val="2"/>
          <w:lang w:val="en-US" w:eastAsia="zh-CN"/>
        </w:rPr>
        <w:t>Ritson</w:t>
      </w:r>
      <w:proofErr w:type="spellEnd"/>
      <w:r w:rsidRPr="00157259">
        <w:rPr>
          <w:rFonts w:ascii="Book Antiqua" w:eastAsia="等线" w:hAnsi="Book Antiqua"/>
          <w:kern w:val="2"/>
          <w:lang w:val="en-US" w:eastAsia="zh-CN"/>
        </w:rPr>
        <w:t xml:space="preserve"> DG, Holden CE, Buick RG. Growth and feeding problems after repair of </w:t>
      </w:r>
      <w:proofErr w:type="spellStart"/>
      <w:r w:rsidRPr="00157259">
        <w:rPr>
          <w:rFonts w:ascii="Book Antiqua" w:eastAsia="等线" w:hAnsi="Book Antiqua"/>
          <w:kern w:val="2"/>
          <w:lang w:val="en-US" w:eastAsia="zh-CN"/>
        </w:rPr>
        <w:t>oesophageal</w:t>
      </w:r>
      <w:proofErr w:type="spellEnd"/>
      <w:r w:rsidRPr="00157259">
        <w:rPr>
          <w:rFonts w:ascii="Book Antiqua" w:eastAsia="等线" w:hAnsi="Book Antiqua"/>
          <w:kern w:val="2"/>
          <w:lang w:val="en-US" w:eastAsia="zh-CN"/>
        </w:rPr>
        <w:t xml:space="preserve"> atresia. </w:t>
      </w:r>
      <w:r w:rsidRPr="00157259">
        <w:rPr>
          <w:rFonts w:ascii="Book Antiqua" w:eastAsia="等线" w:hAnsi="Book Antiqua"/>
          <w:i/>
          <w:kern w:val="2"/>
          <w:lang w:val="en-US" w:eastAsia="zh-CN"/>
        </w:rPr>
        <w:t>Arch Dis Child</w:t>
      </w:r>
      <w:r w:rsidRPr="00157259">
        <w:rPr>
          <w:rFonts w:ascii="Book Antiqua" w:eastAsia="等线" w:hAnsi="Book Antiqua"/>
          <w:kern w:val="2"/>
          <w:lang w:val="en-US" w:eastAsia="zh-CN"/>
        </w:rPr>
        <w:t xml:space="preserve"> 1990; </w:t>
      </w:r>
      <w:r w:rsidRPr="00157259">
        <w:rPr>
          <w:rFonts w:ascii="Book Antiqua" w:eastAsia="等线" w:hAnsi="Book Antiqua"/>
          <w:b/>
          <w:kern w:val="2"/>
          <w:lang w:val="en-US" w:eastAsia="zh-CN"/>
        </w:rPr>
        <w:t>65</w:t>
      </w:r>
      <w:r w:rsidRPr="00157259">
        <w:rPr>
          <w:rFonts w:ascii="Book Antiqua" w:eastAsia="等线" w:hAnsi="Book Antiqua"/>
          <w:kern w:val="2"/>
          <w:lang w:val="en-US" w:eastAsia="zh-CN"/>
        </w:rPr>
        <w:t>: 84-88 [PMID: 2301988 DOI: 10.1136/adc.65.1.84]</w:t>
      </w:r>
    </w:p>
    <w:p w14:paraId="128831AD" w14:textId="77777777"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 xml:space="preserve">29 </w:t>
      </w:r>
      <w:r w:rsidRPr="00157259">
        <w:rPr>
          <w:rFonts w:ascii="Book Antiqua" w:eastAsia="等线" w:hAnsi="Book Antiqua"/>
          <w:b/>
          <w:kern w:val="2"/>
          <w:lang w:val="en-US" w:eastAsia="zh-CN"/>
        </w:rPr>
        <w:t>Schneider A</w:t>
      </w:r>
      <w:r w:rsidRPr="00157259">
        <w:rPr>
          <w:rFonts w:ascii="Book Antiqua" w:eastAsia="等线" w:hAnsi="Book Antiqua"/>
          <w:kern w:val="2"/>
          <w:lang w:val="en-US" w:eastAsia="zh-CN"/>
        </w:rPr>
        <w:t xml:space="preserve">, Blanc S, Bonnard A, </w:t>
      </w:r>
      <w:proofErr w:type="spellStart"/>
      <w:r w:rsidRPr="00157259">
        <w:rPr>
          <w:rFonts w:ascii="Book Antiqua" w:eastAsia="等线" w:hAnsi="Book Antiqua"/>
          <w:kern w:val="2"/>
          <w:lang w:val="en-US" w:eastAsia="zh-CN"/>
        </w:rPr>
        <w:t>Khen</w:t>
      </w:r>
      <w:proofErr w:type="spellEnd"/>
      <w:r w:rsidRPr="00157259">
        <w:rPr>
          <w:rFonts w:ascii="Book Antiqua" w:eastAsia="等线" w:hAnsi="Book Antiqua"/>
          <w:kern w:val="2"/>
          <w:lang w:val="en-US" w:eastAsia="zh-CN"/>
        </w:rPr>
        <w:t xml:space="preserve">-Dunlop N, Auber F, Breton A, </w:t>
      </w:r>
      <w:proofErr w:type="spellStart"/>
      <w:r w:rsidRPr="00157259">
        <w:rPr>
          <w:rFonts w:ascii="Book Antiqua" w:eastAsia="等线" w:hAnsi="Book Antiqua"/>
          <w:kern w:val="2"/>
          <w:lang w:val="en-US" w:eastAsia="zh-CN"/>
        </w:rPr>
        <w:t>Podevin</w:t>
      </w:r>
      <w:proofErr w:type="spellEnd"/>
      <w:r w:rsidRPr="00157259">
        <w:rPr>
          <w:rFonts w:ascii="Book Antiqua" w:eastAsia="等线" w:hAnsi="Book Antiqua"/>
          <w:kern w:val="2"/>
          <w:lang w:val="en-US" w:eastAsia="zh-CN"/>
        </w:rPr>
        <w:t xml:space="preserve"> G, Sfeir R, Fouquet V, </w:t>
      </w:r>
      <w:proofErr w:type="spellStart"/>
      <w:r w:rsidRPr="00157259">
        <w:rPr>
          <w:rFonts w:ascii="Book Antiqua" w:eastAsia="等线" w:hAnsi="Book Antiqua"/>
          <w:kern w:val="2"/>
          <w:lang w:val="en-US" w:eastAsia="zh-CN"/>
        </w:rPr>
        <w:t>Jacquier</w:t>
      </w:r>
      <w:proofErr w:type="spellEnd"/>
      <w:r w:rsidRPr="00157259">
        <w:rPr>
          <w:rFonts w:ascii="Book Antiqua" w:eastAsia="等线" w:hAnsi="Book Antiqua"/>
          <w:kern w:val="2"/>
          <w:lang w:val="en-US" w:eastAsia="zh-CN"/>
        </w:rPr>
        <w:t xml:space="preserve"> C, </w:t>
      </w:r>
      <w:proofErr w:type="spellStart"/>
      <w:r w:rsidRPr="00157259">
        <w:rPr>
          <w:rFonts w:ascii="Book Antiqua" w:eastAsia="等线" w:hAnsi="Book Antiqua"/>
          <w:kern w:val="2"/>
          <w:lang w:val="en-US" w:eastAsia="zh-CN"/>
        </w:rPr>
        <w:t>Lemelle</w:t>
      </w:r>
      <w:proofErr w:type="spellEnd"/>
      <w:r w:rsidRPr="00157259">
        <w:rPr>
          <w:rFonts w:ascii="Book Antiqua" w:eastAsia="等线" w:hAnsi="Book Antiqua"/>
          <w:kern w:val="2"/>
          <w:lang w:val="en-US" w:eastAsia="zh-CN"/>
        </w:rPr>
        <w:t xml:space="preserve"> JL, </w:t>
      </w:r>
      <w:proofErr w:type="spellStart"/>
      <w:r w:rsidRPr="00157259">
        <w:rPr>
          <w:rFonts w:ascii="Book Antiqua" w:eastAsia="等线" w:hAnsi="Book Antiqua"/>
          <w:kern w:val="2"/>
          <w:lang w:val="en-US" w:eastAsia="zh-CN"/>
        </w:rPr>
        <w:t>Lavrand</w:t>
      </w:r>
      <w:proofErr w:type="spellEnd"/>
      <w:r w:rsidRPr="00157259">
        <w:rPr>
          <w:rFonts w:ascii="Book Antiqua" w:eastAsia="等线" w:hAnsi="Book Antiqua"/>
          <w:kern w:val="2"/>
          <w:lang w:val="en-US" w:eastAsia="zh-CN"/>
        </w:rPr>
        <w:t xml:space="preserve"> F, </w:t>
      </w:r>
      <w:proofErr w:type="spellStart"/>
      <w:r w:rsidRPr="00157259">
        <w:rPr>
          <w:rFonts w:ascii="Book Antiqua" w:eastAsia="等线" w:hAnsi="Book Antiqua"/>
          <w:kern w:val="2"/>
          <w:lang w:val="en-US" w:eastAsia="zh-CN"/>
        </w:rPr>
        <w:t>Becmeur</w:t>
      </w:r>
      <w:proofErr w:type="spellEnd"/>
      <w:r w:rsidRPr="00157259">
        <w:rPr>
          <w:rFonts w:ascii="Book Antiqua" w:eastAsia="等线" w:hAnsi="Book Antiqua"/>
          <w:kern w:val="2"/>
          <w:lang w:val="en-US" w:eastAsia="zh-CN"/>
        </w:rPr>
        <w:t xml:space="preserve"> F, </w:t>
      </w:r>
      <w:r w:rsidRPr="00157259">
        <w:rPr>
          <w:rFonts w:ascii="Book Antiqua" w:eastAsia="等线" w:hAnsi="Book Antiqua"/>
          <w:kern w:val="2"/>
          <w:lang w:val="en-US" w:eastAsia="zh-CN"/>
        </w:rPr>
        <w:lastRenderedPageBreak/>
        <w:t xml:space="preserve">Petit T, </w:t>
      </w:r>
      <w:proofErr w:type="spellStart"/>
      <w:r w:rsidRPr="00157259">
        <w:rPr>
          <w:rFonts w:ascii="Book Antiqua" w:eastAsia="等线" w:hAnsi="Book Antiqua"/>
          <w:kern w:val="2"/>
          <w:lang w:val="en-US" w:eastAsia="zh-CN"/>
        </w:rPr>
        <w:t>Poli-Merol</w:t>
      </w:r>
      <w:proofErr w:type="spellEnd"/>
      <w:r w:rsidRPr="00157259">
        <w:rPr>
          <w:rFonts w:ascii="Book Antiqua" w:eastAsia="等线" w:hAnsi="Book Antiqua"/>
          <w:kern w:val="2"/>
          <w:lang w:val="en-US" w:eastAsia="zh-CN"/>
        </w:rPr>
        <w:t xml:space="preserve"> ML, Elbaz F, </w:t>
      </w:r>
      <w:proofErr w:type="spellStart"/>
      <w:r w:rsidRPr="00157259">
        <w:rPr>
          <w:rFonts w:ascii="Book Antiqua" w:eastAsia="等线" w:hAnsi="Book Antiqua"/>
          <w:kern w:val="2"/>
          <w:lang w:val="en-US" w:eastAsia="zh-CN"/>
        </w:rPr>
        <w:t>Merrot</w:t>
      </w:r>
      <w:proofErr w:type="spellEnd"/>
      <w:r w:rsidRPr="00157259">
        <w:rPr>
          <w:rFonts w:ascii="Book Antiqua" w:eastAsia="等线" w:hAnsi="Book Antiqua"/>
          <w:kern w:val="2"/>
          <w:lang w:val="en-US" w:eastAsia="zh-CN"/>
        </w:rPr>
        <w:t xml:space="preserve"> T, Michel JL, Hossein A, Lopez M, </w:t>
      </w:r>
      <w:proofErr w:type="spellStart"/>
      <w:r w:rsidRPr="00157259">
        <w:rPr>
          <w:rFonts w:ascii="Book Antiqua" w:eastAsia="等线" w:hAnsi="Book Antiqua"/>
          <w:kern w:val="2"/>
          <w:lang w:val="en-US" w:eastAsia="zh-CN"/>
        </w:rPr>
        <w:t>Habonimana</w:t>
      </w:r>
      <w:proofErr w:type="spellEnd"/>
      <w:r w:rsidRPr="00157259">
        <w:rPr>
          <w:rFonts w:ascii="Book Antiqua" w:eastAsia="等线" w:hAnsi="Book Antiqua"/>
          <w:kern w:val="2"/>
          <w:lang w:val="en-US" w:eastAsia="zh-CN"/>
        </w:rPr>
        <w:t xml:space="preserve"> E, </w:t>
      </w:r>
      <w:proofErr w:type="spellStart"/>
      <w:r w:rsidRPr="00157259">
        <w:rPr>
          <w:rFonts w:ascii="Book Antiqua" w:eastAsia="等线" w:hAnsi="Book Antiqua"/>
          <w:kern w:val="2"/>
          <w:lang w:val="en-US" w:eastAsia="zh-CN"/>
        </w:rPr>
        <w:t>Pelatan</w:t>
      </w:r>
      <w:proofErr w:type="spellEnd"/>
      <w:r w:rsidRPr="00157259">
        <w:rPr>
          <w:rFonts w:ascii="Book Antiqua" w:eastAsia="等线" w:hAnsi="Book Antiqua"/>
          <w:kern w:val="2"/>
          <w:lang w:val="en-US" w:eastAsia="zh-CN"/>
        </w:rPr>
        <w:t xml:space="preserve"> C, De </w:t>
      </w:r>
      <w:proofErr w:type="spellStart"/>
      <w:r w:rsidRPr="00157259">
        <w:rPr>
          <w:rFonts w:ascii="Book Antiqua" w:eastAsia="等线" w:hAnsi="Book Antiqua"/>
          <w:kern w:val="2"/>
          <w:lang w:val="en-US" w:eastAsia="zh-CN"/>
        </w:rPr>
        <w:t>Lagausie</w:t>
      </w:r>
      <w:proofErr w:type="spellEnd"/>
      <w:r w:rsidRPr="00157259">
        <w:rPr>
          <w:rFonts w:ascii="Book Antiqua" w:eastAsia="等线" w:hAnsi="Book Antiqua"/>
          <w:kern w:val="2"/>
          <w:lang w:val="en-US" w:eastAsia="zh-CN"/>
        </w:rPr>
        <w:t xml:space="preserve"> P, Buisson P, de Vries P, Gaudin J, Lardy H, </w:t>
      </w:r>
      <w:proofErr w:type="spellStart"/>
      <w:r w:rsidRPr="00157259">
        <w:rPr>
          <w:rFonts w:ascii="Book Antiqua" w:eastAsia="等线" w:hAnsi="Book Antiqua"/>
          <w:kern w:val="2"/>
          <w:lang w:val="en-US" w:eastAsia="zh-CN"/>
        </w:rPr>
        <w:t>Borderon</w:t>
      </w:r>
      <w:proofErr w:type="spellEnd"/>
      <w:r w:rsidRPr="00157259">
        <w:rPr>
          <w:rFonts w:ascii="Book Antiqua" w:eastAsia="等线" w:hAnsi="Book Antiqua"/>
          <w:kern w:val="2"/>
          <w:lang w:val="en-US" w:eastAsia="zh-CN"/>
        </w:rPr>
        <w:t xml:space="preserve"> C, </w:t>
      </w:r>
      <w:proofErr w:type="spellStart"/>
      <w:r w:rsidRPr="00157259">
        <w:rPr>
          <w:rFonts w:ascii="Book Antiqua" w:eastAsia="等线" w:hAnsi="Book Antiqua"/>
          <w:kern w:val="2"/>
          <w:lang w:val="en-US" w:eastAsia="zh-CN"/>
        </w:rPr>
        <w:t>Borgnon</w:t>
      </w:r>
      <w:proofErr w:type="spellEnd"/>
      <w:r w:rsidRPr="00157259">
        <w:rPr>
          <w:rFonts w:ascii="Book Antiqua" w:eastAsia="等线" w:hAnsi="Book Antiqua"/>
          <w:kern w:val="2"/>
          <w:lang w:val="en-US" w:eastAsia="zh-CN"/>
        </w:rPr>
        <w:t xml:space="preserve"> J, </w:t>
      </w:r>
      <w:proofErr w:type="spellStart"/>
      <w:r w:rsidRPr="00157259">
        <w:rPr>
          <w:rFonts w:ascii="Book Antiqua" w:eastAsia="等线" w:hAnsi="Book Antiqua"/>
          <w:kern w:val="2"/>
          <w:lang w:val="en-US" w:eastAsia="zh-CN"/>
        </w:rPr>
        <w:t>Jaby</w:t>
      </w:r>
      <w:proofErr w:type="spellEnd"/>
      <w:r w:rsidRPr="00157259">
        <w:rPr>
          <w:rFonts w:ascii="Book Antiqua" w:eastAsia="等线" w:hAnsi="Book Antiqua"/>
          <w:kern w:val="2"/>
          <w:lang w:val="en-US" w:eastAsia="zh-CN"/>
        </w:rPr>
        <w:t xml:space="preserve"> O, Weil D, Aubert D, Geiss S, </w:t>
      </w:r>
      <w:proofErr w:type="spellStart"/>
      <w:r w:rsidRPr="00157259">
        <w:rPr>
          <w:rFonts w:ascii="Book Antiqua" w:eastAsia="等线" w:hAnsi="Book Antiqua"/>
          <w:kern w:val="2"/>
          <w:lang w:val="en-US" w:eastAsia="zh-CN"/>
        </w:rPr>
        <w:t>Breaud</w:t>
      </w:r>
      <w:proofErr w:type="spellEnd"/>
      <w:r w:rsidRPr="00157259">
        <w:rPr>
          <w:rFonts w:ascii="Book Antiqua" w:eastAsia="等线" w:hAnsi="Book Antiqua"/>
          <w:kern w:val="2"/>
          <w:lang w:val="en-US" w:eastAsia="zh-CN"/>
        </w:rPr>
        <w:t xml:space="preserve"> J, </w:t>
      </w:r>
      <w:proofErr w:type="spellStart"/>
      <w:r w:rsidRPr="00157259">
        <w:rPr>
          <w:rFonts w:ascii="Book Antiqua" w:eastAsia="等线" w:hAnsi="Book Antiqua"/>
          <w:kern w:val="2"/>
          <w:lang w:val="en-US" w:eastAsia="zh-CN"/>
        </w:rPr>
        <w:t>Echaieb</w:t>
      </w:r>
      <w:proofErr w:type="spellEnd"/>
      <w:r w:rsidRPr="00157259">
        <w:rPr>
          <w:rFonts w:ascii="Book Antiqua" w:eastAsia="等线" w:hAnsi="Book Antiqua"/>
          <w:kern w:val="2"/>
          <w:lang w:val="en-US" w:eastAsia="zh-CN"/>
        </w:rPr>
        <w:t xml:space="preserve"> A, </w:t>
      </w:r>
      <w:proofErr w:type="spellStart"/>
      <w:r w:rsidRPr="00157259">
        <w:rPr>
          <w:rFonts w:ascii="Book Antiqua" w:eastAsia="等线" w:hAnsi="Book Antiqua"/>
          <w:kern w:val="2"/>
          <w:lang w:val="en-US" w:eastAsia="zh-CN"/>
        </w:rPr>
        <w:t>Languepin</w:t>
      </w:r>
      <w:proofErr w:type="spellEnd"/>
      <w:r w:rsidRPr="00157259">
        <w:rPr>
          <w:rFonts w:ascii="Book Antiqua" w:eastAsia="等线" w:hAnsi="Book Antiqua"/>
          <w:kern w:val="2"/>
          <w:lang w:val="en-US" w:eastAsia="zh-CN"/>
        </w:rPr>
        <w:t xml:space="preserve"> J, Laplace C, </w:t>
      </w:r>
      <w:proofErr w:type="spellStart"/>
      <w:r w:rsidRPr="00157259">
        <w:rPr>
          <w:rFonts w:ascii="Book Antiqua" w:eastAsia="等线" w:hAnsi="Book Antiqua"/>
          <w:kern w:val="2"/>
          <w:lang w:val="en-US" w:eastAsia="zh-CN"/>
        </w:rPr>
        <w:t>Pouzac</w:t>
      </w:r>
      <w:proofErr w:type="spellEnd"/>
      <w:r w:rsidRPr="00157259">
        <w:rPr>
          <w:rFonts w:ascii="Book Antiqua" w:eastAsia="等线" w:hAnsi="Book Antiqua"/>
          <w:kern w:val="2"/>
          <w:lang w:val="en-US" w:eastAsia="zh-CN"/>
        </w:rPr>
        <w:t xml:space="preserve"> M, Lefebvre F, </w:t>
      </w:r>
      <w:proofErr w:type="spellStart"/>
      <w:r w:rsidRPr="00157259">
        <w:rPr>
          <w:rFonts w:ascii="Book Antiqua" w:eastAsia="等线" w:hAnsi="Book Antiqua"/>
          <w:kern w:val="2"/>
          <w:lang w:val="en-US" w:eastAsia="zh-CN"/>
        </w:rPr>
        <w:t>Gottrand</w:t>
      </w:r>
      <w:proofErr w:type="spellEnd"/>
      <w:r w:rsidRPr="00157259">
        <w:rPr>
          <w:rFonts w:ascii="Book Antiqua" w:eastAsia="等线" w:hAnsi="Book Antiqua"/>
          <w:kern w:val="2"/>
          <w:lang w:val="en-US" w:eastAsia="zh-CN"/>
        </w:rPr>
        <w:t xml:space="preserve"> F, Michaud L. Results from the French National Esophageal Atresia register: one-year outcome. </w:t>
      </w:r>
      <w:proofErr w:type="spellStart"/>
      <w:r w:rsidRPr="00157259">
        <w:rPr>
          <w:rFonts w:ascii="Book Antiqua" w:eastAsia="等线" w:hAnsi="Book Antiqua"/>
          <w:i/>
          <w:kern w:val="2"/>
          <w:lang w:val="en-US" w:eastAsia="zh-CN"/>
        </w:rPr>
        <w:t>Orphanet</w:t>
      </w:r>
      <w:proofErr w:type="spellEnd"/>
      <w:r w:rsidRPr="00157259">
        <w:rPr>
          <w:rFonts w:ascii="Book Antiqua" w:eastAsia="等线" w:hAnsi="Book Antiqua"/>
          <w:i/>
          <w:kern w:val="2"/>
          <w:lang w:val="en-US" w:eastAsia="zh-CN"/>
        </w:rPr>
        <w:t xml:space="preserve"> J Rare Dis</w:t>
      </w:r>
      <w:r w:rsidRPr="00157259">
        <w:rPr>
          <w:rFonts w:ascii="Book Antiqua" w:eastAsia="等线" w:hAnsi="Book Antiqua"/>
          <w:kern w:val="2"/>
          <w:lang w:val="en-US" w:eastAsia="zh-CN"/>
        </w:rPr>
        <w:t xml:space="preserve"> 2014; </w:t>
      </w:r>
      <w:r w:rsidRPr="00157259">
        <w:rPr>
          <w:rFonts w:ascii="Book Antiqua" w:eastAsia="等线" w:hAnsi="Book Antiqua"/>
          <w:b/>
          <w:kern w:val="2"/>
          <w:lang w:val="en-US" w:eastAsia="zh-CN"/>
        </w:rPr>
        <w:t>9</w:t>
      </w:r>
      <w:r w:rsidRPr="00157259">
        <w:rPr>
          <w:rFonts w:ascii="Book Antiqua" w:eastAsia="等线" w:hAnsi="Book Antiqua"/>
          <w:kern w:val="2"/>
          <w:lang w:val="en-US" w:eastAsia="zh-CN"/>
        </w:rPr>
        <w:t>: 206 [PMID: 25496976 DOI: 10.1186/s13023-014-0206-5]</w:t>
      </w:r>
    </w:p>
    <w:p w14:paraId="0DE669F4" w14:textId="77777777"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 xml:space="preserve">30 </w:t>
      </w:r>
      <w:proofErr w:type="spellStart"/>
      <w:r w:rsidRPr="00157259">
        <w:rPr>
          <w:rFonts w:ascii="Book Antiqua" w:eastAsia="等线" w:hAnsi="Book Antiqua"/>
          <w:b/>
          <w:kern w:val="2"/>
          <w:lang w:val="en-US" w:eastAsia="zh-CN"/>
        </w:rPr>
        <w:t>Faugli</w:t>
      </w:r>
      <w:proofErr w:type="spellEnd"/>
      <w:r w:rsidRPr="00157259">
        <w:rPr>
          <w:rFonts w:ascii="Book Antiqua" w:eastAsia="等线" w:hAnsi="Book Antiqua"/>
          <w:b/>
          <w:kern w:val="2"/>
          <w:lang w:val="en-US" w:eastAsia="zh-CN"/>
        </w:rPr>
        <w:t xml:space="preserve"> A</w:t>
      </w:r>
      <w:r w:rsidRPr="00157259">
        <w:rPr>
          <w:rFonts w:ascii="Book Antiqua" w:eastAsia="等线" w:hAnsi="Book Antiqua"/>
          <w:kern w:val="2"/>
          <w:lang w:val="en-US" w:eastAsia="zh-CN"/>
        </w:rPr>
        <w:t xml:space="preserve">, Emblem R, </w:t>
      </w:r>
      <w:proofErr w:type="spellStart"/>
      <w:r w:rsidRPr="00157259">
        <w:rPr>
          <w:rFonts w:ascii="Book Antiqua" w:eastAsia="等线" w:hAnsi="Book Antiqua"/>
          <w:kern w:val="2"/>
          <w:lang w:val="en-US" w:eastAsia="zh-CN"/>
        </w:rPr>
        <w:t>Bjørnland</w:t>
      </w:r>
      <w:proofErr w:type="spellEnd"/>
      <w:r w:rsidRPr="00157259">
        <w:rPr>
          <w:rFonts w:ascii="Book Antiqua" w:eastAsia="等线" w:hAnsi="Book Antiqua"/>
          <w:kern w:val="2"/>
          <w:lang w:val="en-US" w:eastAsia="zh-CN"/>
        </w:rPr>
        <w:t xml:space="preserve"> K, </w:t>
      </w:r>
      <w:proofErr w:type="spellStart"/>
      <w:r w:rsidRPr="00157259">
        <w:rPr>
          <w:rFonts w:ascii="Book Antiqua" w:eastAsia="等线" w:hAnsi="Book Antiqua"/>
          <w:kern w:val="2"/>
          <w:lang w:val="en-US" w:eastAsia="zh-CN"/>
        </w:rPr>
        <w:t>Diseth</w:t>
      </w:r>
      <w:proofErr w:type="spellEnd"/>
      <w:r w:rsidRPr="00157259">
        <w:rPr>
          <w:rFonts w:ascii="Book Antiqua" w:eastAsia="等线" w:hAnsi="Book Antiqua"/>
          <w:kern w:val="2"/>
          <w:lang w:val="en-US" w:eastAsia="zh-CN"/>
        </w:rPr>
        <w:t xml:space="preserve"> TH. Mental health in infants with esophageal atresia. </w:t>
      </w:r>
      <w:r w:rsidRPr="00157259">
        <w:rPr>
          <w:rFonts w:ascii="Book Antiqua" w:eastAsia="等线" w:hAnsi="Book Antiqua"/>
          <w:i/>
          <w:kern w:val="2"/>
          <w:lang w:val="en-US" w:eastAsia="zh-CN"/>
        </w:rPr>
        <w:t xml:space="preserve">Infant </w:t>
      </w:r>
      <w:proofErr w:type="spellStart"/>
      <w:r w:rsidRPr="00157259">
        <w:rPr>
          <w:rFonts w:ascii="Book Antiqua" w:eastAsia="等线" w:hAnsi="Book Antiqua"/>
          <w:i/>
          <w:kern w:val="2"/>
          <w:lang w:val="en-US" w:eastAsia="zh-CN"/>
        </w:rPr>
        <w:t>Ment</w:t>
      </w:r>
      <w:proofErr w:type="spellEnd"/>
      <w:r w:rsidRPr="00157259">
        <w:rPr>
          <w:rFonts w:ascii="Book Antiqua" w:eastAsia="等线" w:hAnsi="Book Antiqua"/>
          <w:i/>
          <w:kern w:val="2"/>
          <w:lang w:val="en-US" w:eastAsia="zh-CN"/>
        </w:rPr>
        <w:t xml:space="preserve"> Health J</w:t>
      </w:r>
      <w:r w:rsidRPr="00157259">
        <w:rPr>
          <w:rFonts w:ascii="Book Antiqua" w:eastAsia="等线" w:hAnsi="Book Antiqua"/>
          <w:kern w:val="2"/>
          <w:lang w:val="en-US" w:eastAsia="zh-CN"/>
        </w:rPr>
        <w:t xml:space="preserve"> 2009; </w:t>
      </w:r>
      <w:r w:rsidRPr="00157259">
        <w:rPr>
          <w:rFonts w:ascii="Book Antiqua" w:eastAsia="等线" w:hAnsi="Book Antiqua"/>
          <w:b/>
          <w:kern w:val="2"/>
          <w:lang w:val="en-US" w:eastAsia="zh-CN"/>
        </w:rPr>
        <w:t>30</w:t>
      </w:r>
      <w:r w:rsidRPr="00157259">
        <w:rPr>
          <w:rFonts w:ascii="Book Antiqua" w:eastAsia="等线" w:hAnsi="Book Antiqua"/>
          <w:kern w:val="2"/>
          <w:lang w:val="en-US" w:eastAsia="zh-CN"/>
        </w:rPr>
        <w:t>: 40-56 [PMID: 28636118 DOI: 10.1002/imhj.20202]</w:t>
      </w:r>
    </w:p>
    <w:p w14:paraId="5B7B80A4" w14:textId="77777777"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 xml:space="preserve">31 </w:t>
      </w:r>
      <w:proofErr w:type="spellStart"/>
      <w:r w:rsidRPr="00157259">
        <w:rPr>
          <w:rFonts w:ascii="Book Antiqua" w:eastAsia="等线" w:hAnsi="Book Antiqua"/>
          <w:b/>
          <w:kern w:val="2"/>
          <w:lang w:val="en-US" w:eastAsia="zh-CN"/>
        </w:rPr>
        <w:t>Seo</w:t>
      </w:r>
      <w:proofErr w:type="spellEnd"/>
      <w:r w:rsidRPr="00157259">
        <w:rPr>
          <w:rFonts w:ascii="Book Antiqua" w:eastAsia="等线" w:hAnsi="Book Antiqua"/>
          <w:b/>
          <w:kern w:val="2"/>
          <w:lang w:val="en-US" w:eastAsia="zh-CN"/>
        </w:rPr>
        <w:t xml:space="preserve"> J</w:t>
      </w:r>
      <w:r w:rsidRPr="00157259">
        <w:rPr>
          <w:rFonts w:ascii="Book Antiqua" w:eastAsia="等线" w:hAnsi="Book Antiqua"/>
          <w:kern w:val="2"/>
          <w:lang w:val="en-US" w:eastAsia="zh-CN"/>
        </w:rPr>
        <w:t xml:space="preserve">, Kim DY, Kim AR, Kim DY, Kim SC, Kim IK, Kim KS, Yoon CH, Pi SY. An 18-year experience of tracheoesophageal fistula and esophageal atresia. </w:t>
      </w:r>
      <w:r w:rsidRPr="00157259">
        <w:rPr>
          <w:rFonts w:ascii="Book Antiqua" w:eastAsia="等线" w:hAnsi="Book Antiqua"/>
          <w:i/>
          <w:kern w:val="2"/>
          <w:lang w:val="en-US" w:eastAsia="zh-CN"/>
        </w:rPr>
        <w:t xml:space="preserve">Korean J </w:t>
      </w:r>
      <w:proofErr w:type="spellStart"/>
      <w:r w:rsidRPr="00157259">
        <w:rPr>
          <w:rFonts w:ascii="Book Antiqua" w:eastAsia="等线" w:hAnsi="Book Antiqua"/>
          <w:i/>
          <w:kern w:val="2"/>
          <w:lang w:val="en-US" w:eastAsia="zh-CN"/>
        </w:rPr>
        <w:t>Pediatr</w:t>
      </w:r>
      <w:proofErr w:type="spellEnd"/>
      <w:r w:rsidRPr="00157259">
        <w:rPr>
          <w:rFonts w:ascii="Book Antiqua" w:eastAsia="等线" w:hAnsi="Book Antiqua"/>
          <w:kern w:val="2"/>
          <w:lang w:val="en-US" w:eastAsia="zh-CN"/>
        </w:rPr>
        <w:t xml:space="preserve"> 2010; </w:t>
      </w:r>
      <w:r w:rsidRPr="00157259">
        <w:rPr>
          <w:rFonts w:ascii="Book Antiqua" w:eastAsia="等线" w:hAnsi="Book Antiqua"/>
          <w:b/>
          <w:kern w:val="2"/>
          <w:lang w:val="en-US" w:eastAsia="zh-CN"/>
        </w:rPr>
        <w:t>53</w:t>
      </w:r>
      <w:r w:rsidRPr="00157259">
        <w:rPr>
          <w:rFonts w:ascii="Book Antiqua" w:eastAsia="等线" w:hAnsi="Book Antiqua"/>
          <w:kern w:val="2"/>
          <w:lang w:val="en-US" w:eastAsia="zh-CN"/>
        </w:rPr>
        <w:t>: 705-710 [PMID: 21189942 DOI: 10.3345/kjp.2010.53.6.705]</w:t>
      </w:r>
    </w:p>
    <w:p w14:paraId="2C030CF7" w14:textId="77777777"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 xml:space="preserve">32 </w:t>
      </w:r>
      <w:r w:rsidRPr="00157259">
        <w:rPr>
          <w:rFonts w:ascii="Book Antiqua" w:eastAsia="等线" w:hAnsi="Book Antiqua"/>
          <w:b/>
          <w:kern w:val="2"/>
          <w:lang w:val="en-US" w:eastAsia="zh-CN"/>
        </w:rPr>
        <w:t>Bevilacqua F</w:t>
      </w:r>
      <w:r w:rsidRPr="00157259">
        <w:rPr>
          <w:rFonts w:ascii="Book Antiqua" w:eastAsia="等线" w:hAnsi="Book Antiqua"/>
          <w:kern w:val="2"/>
          <w:lang w:val="en-US" w:eastAsia="zh-CN"/>
        </w:rPr>
        <w:t xml:space="preserve">, </w:t>
      </w:r>
      <w:proofErr w:type="spellStart"/>
      <w:r w:rsidRPr="00157259">
        <w:rPr>
          <w:rFonts w:ascii="Book Antiqua" w:eastAsia="等线" w:hAnsi="Book Antiqua"/>
          <w:kern w:val="2"/>
          <w:lang w:val="en-US" w:eastAsia="zh-CN"/>
        </w:rPr>
        <w:t>Ravà</w:t>
      </w:r>
      <w:proofErr w:type="spellEnd"/>
      <w:r w:rsidRPr="00157259">
        <w:rPr>
          <w:rFonts w:ascii="Book Antiqua" w:eastAsia="等线" w:hAnsi="Book Antiqua"/>
          <w:kern w:val="2"/>
          <w:lang w:val="en-US" w:eastAsia="zh-CN"/>
        </w:rPr>
        <w:t xml:space="preserve"> L, </w:t>
      </w:r>
      <w:proofErr w:type="spellStart"/>
      <w:r w:rsidRPr="00157259">
        <w:rPr>
          <w:rFonts w:ascii="Book Antiqua" w:eastAsia="等线" w:hAnsi="Book Antiqua"/>
          <w:kern w:val="2"/>
          <w:lang w:val="en-US" w:eastAsia="zh-CN"/>
        </w:rPr>
        <w:t>Valfrè</w:t>
      </w:r>
      <w:proofErr w:type="spellEnd"/>
      <w:r w:rsidRPr="00157259">
        <w:rPr>
          <w:rFonts w:ascii="Book Antiqua" w:eastAsia="等线" w:hAnsi="Book Antiqua"/>
          <w:kern w:val="2"/>
          <w:lang w:val="en-US" w:eastAsia="zh-CN"/>
        </w:rPr>
        <w:t xml:space="preserve"> L, </w:t>
      </w:r>
      <w:proofErr w:type="spellStart"/>
      <w:r w:rsidRPr="00157259">
        <w:rPr>
          <w:rFonts w:ascii="Book Antiqua" w:eastAsia="等线" w:hAnsi="Book Antiqua"/>
          <w:kern w:val="2"/>
          <w:lang w:val="en-US" w:eastAsia="zh-CN"/>
        </w:rPr>
        <w:t>Braguglia</w:t>
      </w:r>
      <w:proofErr w:type="spellEnd"/>
      <w:r w:rsidRPr="00157259">
        <w:rPr>
          <w:rFonts w:ascii="Book Antiqua" w:eastAsia="等线" w:hAnsi="Book Antiqua"/>
          <w:kern w:val="2"/>
          <w:lang w:val="en-US" w:eastAsia="zh-CN"/>
        </w:rPr>
        <w:t xml:space="preserve"> A, </w:t>
      </w:r>
      <w:proofErr w:type="spellStart"/>
      <w:r w:rsidRPr="00157259">
        <w:rPr>
          <w:rFonts w:ascii="Book Antiqua" w:eastAsia="等线" w:hAnsi="Book Antiqua"/>
          <w:kern w:val="2"/>
          <w:lang w:val="en-US" w:eastAsia="zh-CN"/>
        </w:rPr>
        <w:t>Zaccara</w:t>
      </w:r>
      <w:proofErr w:type="spellEnd"/>
      <w:r w:rsidRPr="00157259">
        <w:rPr>
          <w:rFonts w:ascii="Book Antiqua" w:eastAsia="等线" w:hAnsi="Book Antiqua"/>
          <w:kern w:val="2"/>
          <w:lang w:val="en-US" w:eastAsia="zh-CN"/>
        </w:rPr>
        <w:t xml:space="preserve"> A, Gentile S, </w:t>
      </w:r>
      <w:proofErr w:type="spellStart"/>
      <w:r w:rsidRPr="00157259">
        <w:rPr>
          <w:rFonts w:ascii="Book Antiqua" w:eastAsia="等线" w:hAnsi="Book Antiqua"/>
          <w:kern w:val="2"/>
          <w:lang w:val="en-US" w:eastAsia="zh-CN"/>
        </w:rPr>
        <w:t>Bagolan</w:t>
      </w:r>
      <w:proofErr w:type="spellEnd"/>
      <w:r w:rsidRPr="00157259">
        <w:rPr>
          <w:rFonts w:ascii="Book Antiqua" w:eastAsia="等线" w:hAnsi="Book Antiqua"/>
          <w:kern w:val="2"/>
          <w:lang w:val="en-US" w:eastAsia="zh-CN"/>
        </w:rPr>
        <w:t xml:space="preserve"> P, </w:t>
      </w:r>
      <w:proofErr w:type="spellStart"/>
      <w:r w:rsidRPr="00157259">
        <w:rPr>
          <w:rFonts w:ascii="Book Antiqua" w:eastAsia="等线" w:hAnsi="Book Antiqua"/>
          <w:kern w:val="2"/>
          <w:lang w:val="en-US" w:eastAsia="zh-CN"/>
        </w:rPr>
        <w:t>Aite</w:t>
      </w:r>
      <w:proofErr w:type="spellEnd"/>
      <w:r w:rsidRPr="00157259">
        <w:rPr>
          <w:rFonts w:ascii="Book Antiqua" w:eastAsia="等线" w:hAnsi="Book Antiqua"/>
          <w:kern w:val="2"/>
          <w:lang w:val="en-US" w:eastAsia="zh-CN"/>
        </w:rPr>
        <w:t xml:space="preserve"> L. Factors affecting short-term neurodevelopmental outcome in children operated on for major congenital anomalies. </w:t>
      </w:r>
      <w:r w:rsidRPr="00157259">
        <w:rPr>
          <w:rFonts w:ascii="Book Antiqua" w:eastAsia="等线" w:hAnsi="Book Antiqua"/>
          <w:i/>
          <w:kern w:val="2"/>
          <w:lang w:val="en-US" w:eastAsia="zh-CN"/>
        </w:rPr>
        <w:t xml:space="preserve">J </w:t>
      </w:r>
      <w:proofErr w:type="spellStart"/>
      <w:r w:rsidRPr="00157259">
        <w:rPr>
          <w:rFonts w:ascii="Book Antiqua" w:eastAsia="等线" w:hAnsi="Book Antiqua"/>
          <w:i/>
          <w:kern w:val="2"/>
          <w:lang w:val="en-US" w:eastAsia="zh-CN"/>
        </w:rPr>
        <w:t>Pediatr</w:t>
      </w:r>
      <w:proofErr w:type="spellEnd"/>
      <w:r w:rsidRPr="00157259">
        <w:rPr>
          <w:rFonts w:ascii="Book Antiqua" w:eastAsia="等线" w:hAnsi="Book Antiqua"/>
          <w:i/>
          <w:kern w:val="2"/>
          <w:lang w:val="en-US" w:eastAsia="zh-CN"/>
        </w:rPr>
        <w:t xml:space="preserve"> Surg</w:t>
      </w:r>
      <w:r w:rsidRPr="00157259">
        <w:rPr>
          <w:rFonts w:ascii="Book Antiqua" w:eastAsia="等线" w:hAnsi="Book Antiqua"/>
          <w:kern w:val="2"/>
          <w:lang w:val="en-US" w:eastAsia="zh-CN"/>
        </w:rPr>
        <w:t xml:space="preserve"> 2015; </w:t>
      </w:r>
      <w:r w:rsidRPr="00157259">
        <w:rPr>
          <w:rFonts w:ascii="Book Antiqua" w:eastAsia="等线" w:hAnsi="Book Antiqua"/>
          <w:b/>
          <w:kern w:val="2"/>
          <w:lang w:val="en-US" w:eastAsia="zh-CN"/>
        </w:rPr>
        <w:t>50</w:t>
      </w:r>
      <w:r w:rsidRPr="00157259">
        <w:rPr>
          <w:rFonts w:ascii="Book Antiqua" w:eastAsia="等线" w:hAnsi="Book Antiqua"/>
          <w:kern w:val="2"/>
          <w:lang w:val="en-US" w:eastAsia="zh-CN"/>
        </w:rPr>
        <w:t>: 1125-1129 [PMID: 25783326 DOI: 10.1016/j.jpedsurg.2014.12.015]</w:t>
      </w:r>
    </w:p>
    <w:p w14:paraId="0C151D1A" w14:textId="77777777"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 xml:space="preserve">33 </w:t>
      </w:r>
      <w:proofErr w:type="spellStart"/>
      <w:r w:rsidRPr="00157259">
        <w:rPr>
          <w:rFonts w:ascii="Book Antiqua" w:eastAsia="等线" w:hAnsi="Book Antiqua"/>
          <w:b/>
          <w:kern w:val="2"/>
          <w:lang w:val="en-US" w:eastAsia="zh-CN"/>
        </w:rPr>
        <w:t>Aite</w:t>
      </w:r>
      <w:proofErr w:type="spellEnd"/>
      <w:r w:rsidRPr="00157259">
        <w:rPr>
          <w:rFonts w:ascii="Book Antiqua" w:eastAsia="等线" w:hAnsi="Book Antiqua"/>
          <w:b/>
          <w:kern w:val="2"/>
          <w:lang w:val="en-US" w:eastAsia="zh-CN"/>
        </w:rPr>
        <w:t xml:space="preserve"> L</w:t>
      </w:r>
      <w:r w:rsidRPr="00157259">
        <w:rPr>
          <w:rFonts w:ascii="Book Antiqua" w:eastAsia="等线" w:hAnsi="Book Antiqua"/>
          <w:kern w:val="2"/>
          <w:lang w:val="en-US" w:eastAsia="zh-CN"/>
        </w:rPr>
        <w:t xml:space="preserve">, Bevilacqua F, </w:t>
      </w:r>
      <w:proofErr w:type="spellStart"/>
      <w:r w:rsidRPr="00157259">
        <w:rPr>
          <w:rFonts w:ascii="Book Antiqua" w:eastAsia="等线" w:hAnsi="Book Antiqua"/>
          <w:kern w:val="2"/>
          <w:lang w:val="en-US" w:eastAsia="zh-CN"/>
        </w:rPr>
        <w:t>Zaccara</w:t>
      </w:r>
      <w:proofErr w:type="spellEnd"/>
      <w:r w:rsidRPr="00157259">
        <w:rPr>
          <w:rFonts w:ascii="Book Antiqua" w:eastAsia="等线" w:hAnsi="Book Antiqua"/>
          <w:kern w:val="2"/>
          <w:lang w:val="en-US" w:eastAsia="zh-CN"/>
        </w:rPr>
        <w:t xml:space="preserve"> A, </w:t>
      </w:r>
      <w:proofErr w:type="spellStart"/>
      <w:r w:rsidRPr="00157259">
        <w:rPr>
          <w:rFonts w:ascii="Book Antiqua" w:eastAsia="等线" w:hAnsi="Book Antiqua"/>
          <w:kern w:val="2"/>
          <w:lang w:val="en-US" w:eastAsia="zh-CN"/>
        </w:rPr>
        <w:t>Ravà</w:t>
      </w:r>
      <w:proofErr w:type="spellEnd"/>
      <w:r w:rsidRPr="00157259">
        <w:rPr>
          <w:rFonts w:ascii="Book Antiqua" w:eastAsia="等线" w:hAnsi="Book Antiqua"/>
          <w:kern w:val="2"/>
          <w:lang w:val="en-US" w:eastAsia="zh-CN"/>
        </w:rPr>
        <w:t xml:space="preserve"> L, </w:t>
      </w:r>
      <w:proofErr w:type="spellStart"/>
      <w:r w:rsidRPr="00157259">
        <w:rPr>
          <w:rFonts w:ascii="Book Antiqua" w:eastAsia="等线" w:hAnsi="Book Antiqua"/>
          <w:kern w:val="2"/>
          <w:lang w:val="en-US" w:eastAsia="zh-CN"/>
        </w:rPr>
        <w:t>Valfrè</w:t>
      </w:r>
      <w:proofErr w:type="spellEnd"/>
      <w:r w:rsidRPr="00157259">
        <w:rPr>
          <w:rFonts w:ascii="Book Antiqua" w:eastAsia="等线" w:hAnsi="Book Antiqua"/>
          <w:kern w:val="2"/>
          <w:lang w:val="en-US" w:eastAsia="zh-CN"/>
        </w:rPr>
        <w:t xml:space="preserve"> L, </w:t>
      </w:r>
      <w:proofErr w:type="spellStart"/>
      <w:r w:rsidRPr="00157259">
        <w:rPr>
          <w:rFonts w:ascii="Book Antiqua" w:eastAsia="等线" w:hAnsi="Book Antiqua"/>
          <w:kern w:val="2"/>
          <w:lang w:val="en-US" w:eastAsia="zh-CN"/>
        </w:rPr>
        <w:t>Conforti</w:t>
      </w:r>
      <w:proofErr w:type="spellEnd"/>
      <w:r w:rsidRPr="00157259">
        <w:rPr>
          <w:rFonts w:ascii="Book Antiqua" w:eastAsia="等线" w:hAnsi="Book Antiqua"/>
          <w:kern w:val="2"/>
          <w:lang w:val="en-US" w:eastAsia="zh-CN"/>
        </w:rPr>
        <w:t xml:space="preserve"> A, </w:t>
      </w:r>
      <w:proofErr w:type="spellStart"/>
      <w:r w:rsidRPr="00157259">
        <w:rPr>
          <w:rFonts w:ascii="Book Antiqua" w:eastAsia="等线" w:hAnsi="Book Antiqua"/>
          <w:kern w:val="2"/>
          <w:lang w:val="en-US" w:eastAsia="zh-CN"/>
        </w:rPr>
        <w:t>Braguglia</w:t>
      </w:r>
      <w:proofErr w:type="spellEnd"/>
      <w:r w:rsidRPr="00157259">
        <w:rPr>
          <w:rFonts w:ascii="Book Antiqua" w:eastAsia="等线" w:hAnsi="Book Antiqua"/>
          <w:kern w:val="2"/>
          <w:lang w:val="en-US" w:eastAsia="zh-CN"/>
        </w:rPr>
        <w:t xml:space="preserve"> A, </w:t>
      </w:r>
      <w:proofErr w:type="spellStart"/>
      <w:r w:rsidRPr="00157259">
        <w:rPr>
          <w:rFonts w:ascii="Book Antiqua" w:eastAsia="等线" w:hAnsi="Book Antiqua"/>
          <w:kern w:val="2"/>
          <w:lang w:val="en-US" w:eastAsia="zh-CN"/>
        </w:rPr>
        <w:t>Bagolan</w:t>
      </w:r>
      <w:proofErr w:type="spellEnd"/>
      <w:r w:rsidRPr="00157259">
        <w:rPr>
          <w:rFonts w:ascii="Book Antiqua" w:eastAsia="等线" w:hAnsi="Book Antiqua"/>
          <w:kern w:val="2"/>
          <w:lang w:val="en-US" w:eastAsia="zh-CN"/>
        </w:rPr>
        <w:t xml:space="preserve"> P. Short-term neurodevelopmental outcome of babies operated on for low-risk esophageal atresia: a pilot study. </w:t>
      </w:r>
      <w:r w:rsidRPr="00157259">
        <w:rPr>
          <w:rFonts w:ascii="Book Antiqua" w:eastAsia="等线" w:hAnsi="Book Antiqua"/>
          <w:i/>
          <w:kern w:val="2"/>
          <w:lang w:val="en-US" w:eastAsia="zh-CN"/>
        </w:rPr>
        <w:t>Dis Esophagus</w:t>
      </w:r>
      <w:r w:rsidRPr="00157259">
        <w:rPr>
          <w:rFonts w:ascii="Book Antiqua" w:eastAsia="等线" w:hAnsi="Book Antiqua"/>
          <w:kern w:val="2"/>
          <w:lang w:val="en-US" w:eastAsia="zh-CN"/>
        </w:rPr>
        <w:t xml:space="preserve"> 2014; </w:t>
      </w:r>
      <w:r w:rsidRPr="00157259">
        <w:rPr>
          <w:rFonts w:ascii="Book Antiqua" w:eastAsia="等线" w:hAnsi="Book Antiqua"/>
          <w:b/>
          <w:kern w:val="2"/>
          <w:lang w:val="en-US" w:eastAsia="zh-CN"/>
        </w:rPr>
        <w:t>27</w:t>
      </w:r>
      <w:r w:rsidRPr="00157259">
        <w:rPr>
          <w:rFonts w:ascii="Book Antiqua" w:eastAsia="等线" w:hAnsi="Book Antiqua"/>
          <w:kern w:val="2"/>
          <w:lang w:val="en-US" w:eastAsia="zh-CN"/>
        </w:rPr>
        <w:t>: 330-334 [PMID: 23980587 DOI: 10.1111/dote.12114]</w:t>
      </w:r>
    </w:p>
    <w:p w14:paraId="210A18DB" w14:textId="77777777"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 xml:space="preserve">34 </w:t>
      </w:r>
      <w:r w:rsidRPr="00157259">
        <w:rPr>
          <w:rFonts w:ascii="Book Antiqua" w:eastAsia="等线" w:hAnsi="Book Antiqua"/>
          <w:b/>
          <w:kern w:val="2"/>
          <w:lang w:val="en-US" w:eastAsia="zh-CN"/>
        </w:rPr>
        <w:t>Little DC</w:t>
      </w:r>
      <w:r w:rsidRPr="00157259">
        <w:rPr>
          <w:rFonts w:ascii="Book Antiqua" w:eastAsia="等线" w:hAnsi="Book Antiqua"/>
          <w:kern w:val="2"/>
          <w:lang w:val="en-US" w:eastAsia="zh-CN"/>
        </w:rPr>
        <w:t xml:space="preserve">, Rescorla FJ, </w:t>
      </w:r>
      <w:proofErr w:type="spellStart"/>
      <w:r w:rsidRPr="00157259">
        <w:rPr>
          <w:rFonts w:ascii="Book Antiqua" w:eastAsia="等线" w:hAnsi="Book Antiqua"/>
          <w:kern w:val="2"/>
          <w:lang w:val="en-US" w:eastAsia="zh-CN"/>
        </w:rPr>
        <w:t>Grosfeld</w:t>
      </w:r>
      <w:proofErr w:type="spellEnd"/>
      <w:r w:rsidRPr="00157259">
        <w:rPr>
          <w:rFonts w:ascii="Book Antiqua" w:eastAsia="等线" w:hAnsi="Book Antiqua"/>
          <w:kern w:val="2"/>
          <w:lang w:val="en-US" w:eastAsia="zh-CN"/>
        </w:rPr>
        <w:t xml:space="preserve"> JL, West KW, Scherer LR, </w:t>
      </w:r>
      <w:proofErr w:type="spellStart"/>
      <w:r w:rsidRPr="00157259">
        <w:rPr>
          <w:rFonts w:ascii="Book Antiqua" w:eastAsia="等线" w:hAnsi="Book Antiqua"/>
          <w:kern w:val="2"/>
          <w:lang w:val="en-US" w:eastAsia="zh-CN"/>
        </w:rPr>
        <w:t>Engum</w:t>
      </w:r>
      <w:proofErr w:type="spellEnd"/>
      <w:r w:rsidRPr="00157259">
        <w:rPr>
          <w:rFonts w:ascii="Book Antiqua" w:eastAsia="等线" w:hAnsi="Book Antiqua"/>
          <w:kern w:val="2"/>
          <w:lang w:val="en-US" w:eastAsia="zh-CN"/>
        </w:rPr>
        <w:t xml:space="preserve"> SA. Long-term analysis of children with esophageal atresia and tracheoesophageal fistula. </w:t>
      </w:r>
      <w:r w:rsidRPr="00157259">
        <w:rPr>
          <w:rFonts w:ascii="Book Antiqua" w:eastAsia="等线" w:hAnsi="Book Antiqua"/>
          <w:i/>
          <w:kern w:val="2"/>
          <w:lang w:val="en-US" w:eastAsia="zh-CN"/>
        </w:rPr>
        <w:t xml:space="preserve">J </w:t>
      </w:r>
      <w:proofErr w:type="spellStart"/>
      <w:r w:rsidRPr="00157259">
        <w:rPr>
          <w:rFonts w:ascii="Book Antiqua" w:eastAsia="等线" w:hAnsi="Book Antiqua"/>
          <w:i/>
          <w:kern w:val="2"/>
          <w:lang w:val="en-US" w:eastAsia="zh-CN"/>
        </w:rPr>
        <w:t>Pediatr</w:t>
      </w:r>
      <w:proofErr w:type="spellEnd"/>
      <w:r w:rsidRPr="00157259">
        <w:rPr>
          <w:rFonts w:ascii="Book Antiqua" w:eastAsia="等线" w:hAnsi="Book Antiqua"/>
          <w:i/>
          <w:kern w:val="2"/>
          <w:lang w:val="en-US" w:eastAsia="zh-CN"/>
        </w:rPr>
        <w:t xml:space="preserve"> Surg</w:t>
      </w:r>
      <w:r w:rsidRPr="00157259">
        <w:rPr>
          <w:rFonts w:ascii="Book Antiqua" w:eastAsia="等线" w:hAnsi="Book Antiqua"/>
          <w:kern w:val="2"/>
          <w:lang w:val="en-US" w:eastAsia="zh-CN"/>
        </w:rPr>
        <w:t xml:space="preserve"> 2003; </w:t>
      </w:r>
      <w:r w:rsidRPr="00157259">
        <w:rPr>
          <w:rFonts w:ascii="Book Antiqua" w:eastAsia="等线" w:hAnsi="Book Antiqua"/>
          <w:b/>
          <w:kern w:val="2"/>
          <w:lang w:val="en-US" w:eastAsia="zh-CN"/>
        </w:rPr>
        <w:t>38</w:t>
      </w:r>
      <w:r w:rsidRPr="00157259">
        <w:rPr>
          <w:rFonts w:ascii="Book Antiqua" w:eastAsia="等线" w:hAnsi="Book Antiqua"/>
          <w:kern w:val="2"/>
          <w:lang w:val="en-US" w:eastAsia="zh-CN"/>
        </w:rPr>
        <w:t>: 852-856 [PMID: 12778380 DOI: 10.1016/s0022-3468(03)00110-6]</w:t>
      </w:r>
    </w:p>
    <w:p w14:paraId="1B685C0F" w14:textId="77777777"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 xml:space="preserve">35 </w:t>
      </w:r>
      <w:proofErr w:type="spellStart"/>
      <w:r w:rsidRPr="00157259">
        <w:rPr>
          <w:rFonts w:ascii="Book Antiqua" w:eastAsia="等线" w:hAnsi="Book Antiqua"/>
          <w:b/>
          <w:kern w:val="2"/>
          <w:lang w:val="en-US" w:eastAsia="zh-CN"/>
        </w:rPr>
        <w:t>Spoel</w:t>
      </w:r>
      <w:proofErr w:type="spellEnd"/>
      <w:r w:rsidRPr="00157259">
        <w:rPr>
          <w:rFonts w:ascii="Book Antiqua" w:eastAsia="等线" w:hAnsi="Book Antiqua"/>
          <w:b/>
          <w:kern w:val="2"/>
          <w:lang w:val="en-US" w:eastAsia="zh-CN"/>
        </w:rPr>
        <w:t xml:space="preserve"> M</w:t>
      </w:r>
      <w:r w:rsidRPr="00157259">
        <w:rPr>
          <w:rFonts w:ascii="Book Antiqua" w:eastAsia="等线" w:hAnsi="Book Antiqua"/>
          <w:kern w:val="2"/>
          <w:lang w:val="en-US" w:eastAsia="zh-CN"/>
        </w:rPr>
        <w:t xml:space="preserve">, </w:t>
      </w:r>
      <w:proofErr w:type="spellStart"/>
      <w:r w:rsidRPr="00157259">
        <w:rPr>
          <w:rFonts w:ascii="Book Antiqua" w:eastAsia="等线" w:hAnsi="Book Antiqua"/>
          <w:kern w:val="2"/>
          <w:lang w:val="en-US" w:eastAsia="zh-CN"/>
        </w:rPr>
        <w:t>Meeussen</w:t>
      </w:r>
      <w:proofErr w:type="spellEnd"/>
      <w:r w:rsidRPr="00157259">
        <w:rPr>
          <w:rFonts w:ascii="Book Antiqua" w:eastAsia="等线" w:hAnsi="Book Antiqua"/>
          <w:kern w:val="2"/>
          <w:lang w:val="en-US" w:eastAsia="zh-CN"/>
        </w:rPr>
        <w:t xml:space="preserve"> CJ, </w:t>
      </w:r>
      <w:proofErr w:type="spellStart"/>
      <w:r w:rsidRPr="00157259">
        <w:rPr>
          <w:rFonts w:ascii="Book Antiqua" w:eastAsia="等线" w:hAnsi="Book Antiqua"/>
          <w:kern w:val="2"/>
          <w:lang w:val="en-US" w:eastAsia="zh-CN"/>
        </w:rPr>
        <w:t>Gischler</w:t>
      </w:r>
      <w:proofErr w:type="spellEnd"/>
      <w:r w:rsidRPr="00157259">
        <w:rPr>
          <w:rFonts w:ascii="Book Antiqua" w:eastAsia="等线" w:hAnsi="Book Antiqua"/>
          <w:kern w:val="2"/>
          <w:lang w:val="en-US" w:eastAsia="zh-CN"/>
        </w:rPr>
        <w:t xml:space="preserve"> SJ, Hop WC, </w:t>
      </w:r>
      <w:proofErr w:type="spellStart"/>
      <w:r w:rsidRPr="00157259">
        <w:rPr>
          <w:rFonts w:ascii="Book Antiqua" w:eastAsia="等线" w:hAnsi="Book Antiqua"/>
          <w:kern w:val="2"/>
          <w:lang w:val="en-US" w:eastAsia="zh-CN"/>
        </w:rPr>
        <w:t>Bax</w:t>
      </w:r>
      <w:proofErr w:type="spellEnd"/>
      <w:r w:rsidRPr="00157259">
        <w:rPr>
          <w:rFonts w:ascii="Book Antiqua" w:eastAsia="等线" w:hAnsi="Book Antiqua"/>
          <w:kern w:val="2"/>
          <w:lang w:val="en-US" w:eastAsia="zh-CN"/>
        </w:rPr>
        <w:t xml:space="preserve"> NM, </w:t>
      </w:r>
      <w:proofErr w:type="spellStart"/>
      <w:r w:rsidRPr="00157259">
        <w:rPr>
          <w:rFonts w:ascii="Book Antiqua" w:eastAsia="等线" w:hAnsi="Book Antiqua"/>
          <w:kern w:val="2"/>
          <w:lang w:val="en-US" w:eastAsia="zh-CN"/>
        </w:rPr>
        <w:t>Wijnen</w:t>
      </w:r>
      <w:proofErr w:type="spellEnd"/>
      <w:r w:rsidRPr="00157259">
        <w:rPr>
          <w:rFonts w:ascii="Book Antiqua" w:eastAsia="等线" w:hAnsi="Book Antiqua"/>
          <w:kern w:val="2"/>
          <w:lang w:val="en-US" w:eastAsia="zh-CN"/>
        </w:rPr>
        <w:t xml:space="preserve"> RM, </w:t>
      </w:r>
      <w:proofErr w:type="spellStart"/>
      <w:r w:rsidRPr="00157259">
        <w:rPr>
          <w:rFonts w:ascii="Book Antiqua" w:eastAsia="等线" w:hAnsi="Book Antiqua"/>
          <w:kern w:val="2"/>
          <w:lang w:val="en-US" w:eastAsia="zh-CN"/>
        </w:rPr>
        <w:t>Tibboel</w:t>
      </w:r>
      <w:proofErr w:type="spellEnd"/>
      <w:r w:rsidRPr="00157259">
        <w:rPr>
          <w:rFonts w:ascii="Book Antiqua" w:eastAsia="等线" w:hAnsi="Book Antiqua"/>
          <w:kern w:val="2"/>
          <w:lang w:val="en-US" w:eastAsia="zh-CN"/>
        </w:rPr>
        <w:t xml:space="preserve"> D, de </w:t>
      </w:r>
      <w:proofErr w:type="spellStart"/>
      <w:r w:rsidRPr="00157259">
        <w:rPr>
          <w:rFonts w:ascii="Book Antiqua" w:eastAsia="等线" w:hAnsi="Book Antiqua"/>
          <w:kern w:val="2"/>
          <w:lang w:val="en-US" w:eastAsia="zh-CN"/>
        </w:rPr>
        <w:t>Jongste</w:t>
      </w:r>
      <w:proofErr w:type="spellEnd"/>
      <w:r w:rsidRPr="00157259">
        <w:rPr>
          <w:rFonts w:ascii="Book Antiqua" w:eastAsia="等线" w:hAnsi="Book Antiqua"/>
          <w:kern w:val="2"/>
          <w:lang w:val="en-US" w:eastAsia="zh-CN"/>
        </w:rPr>
        <w:t xml:space="preserve"> JC, </w:t>
      </w:r>
      <w:proofErr w:type="spellStart"/>
      <w:r w:rsidRPr="00157259">
        <w:rPr>
          <w:rFonts w:ascii="Book Antiqua" w:eastAsia="等线" w:hAnsi="Book Antiqua"/>
          <w:kern w:val="2"/>
          <w:lang w:val="en-US" w:eastAsia="zh-CN"/>
        </w:rPr>
        <w:t>Ijsselstijn</w:t>
      </w:r>
      <w:proofErr w:type="spellEnd"/>
      <w:r w:rsidRPr="00157259">
        <w:rPr>
          <w:rFonts w:ascii="Book Antiqua" w:eastAsia="等线" w:hAnsi="Book Antiqua"/>
          <w:kern w:val="2"/>
          <w:lang w:val="en-US" w:eastAsia="zh-CN"/>
        </w:rPr>
        <w:t xml:space="preserve"> H. Respiratory morbidity and growth after open thoracotomy or thoracoscopic repair of esophageal atresia. </w:t>
      </w:r>
      <w:r w:rsidRPr="00157259">
        <w:rPr>
          <w:rFonts w:ascii="Book Antiqua" w:eastAsia="等线" w:hAnsi="Book Antiqua"/>
          <w:i/>
          <w:kern w:val="2"/>
          <w:lang w:val="en-US" w:eastAsia="zh-CN"/>
        </w:rPr>
        <w:t xml:space="preserve">J </w:t>
      </w:r>
      <w:proofErr w:type="spellStart"/>
      <w:r w:rsidRPr="00157259">
        <w:rPr>
          <w:rFonts w:ascii="Book Antiqua" w:eastAsia="等线" w:hAnsi="Book Antiqua"/>
          <w:i/>
          <w:kern w:val="2"/>
          <w:lang w:val="en-US" w:eastAsia="zh-CN"/>
        </w:rPr>
        <w:t>Pediatr</w:t>
      </w:r>
      <w:proofErr w:type="spellEnd"/>
      <w:r w:rsidRPr="00157259">
        <w:rPr>
          <w:rFonts w:ascii="Book Antiqua" w:eastAsia="等线" w:hAnsi="Book Antiqua"/>
          <w:i/>
          <w:kern w:val="2"/>
          <w:lang w:val="en-US" w:eastAsia="zh-CN"/>
        </w:rPr>
        <w:t xml:space="preserve"> Surg</w:t>
      </w:r>
      <w:r w:rsidRPr="00157259">
        <w:rPr>
          <w:rFonts w:ascii="Book Antiqua" w:eastAsia="等线" w:hAnsi="Book Antiqua"/>
          <w:kern w:val="2"/>
          <w:lang w:val="en-US" w:eastAsia="zh-CN"/>
        </w:rPr>
        <w:t xml:space="preserve"> 2012; </w:t>
      </w:r>
      <w:r w:rsidRPr="00157259">
        <w:rPr>
          <w:rFonts w:ascii="Book Antiqua" w:eastAsia="等线" w:hAnsi="Book Antiqua"/>
          <w:b/>
          <w:kern w:val="2"/>
          <w:lang w:val="en-US" w:eastAsia="zh-CN"/>
        </w:rPr>
        <w:t>47</w:t>
      </w:r>
      <w:r w:rsidRPr="00157259">
        <w:rPr>
          <w:rFonts w:ascii="Book Antiqua" w:eastAsia="等线" w:hAnsi="Book Antiqua"/>
          <w:kern w:val="2"/>
          <w:lang w:val="en-US" w:eastAsia="zh-CN"/>
        </w:rPr>
        <w:t>: 1975-1983 [PMID: 23163986 DOI: 10.1016/j.jpedsurg.2012.07.044]</w:t>
      </w:r>
    </w:p>
    <w:p w14:paraId="0DA05E67" w14:textId="77777777"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 xml:space="preserve">36 </w:t>
      </w:r>
      <w:proofErr w:type="spellStart"/>
      <w:r w:rsidRPr="00157259">
        <w:rPr>
          <w:rFonts w:ascii="Book Antiqua" w:eastAsia="等线" w:hAnsi="Book Antiqua"/>
          <w:b/>
          <w:kern w:val="2"/>
          <w:lang w:val="en-US" w:eastAsia="zh-CN"/>
        </w:rPr>
        <w:t>Masuya</w:t>
      </w:r>
      <w:proofErr w:type="spellEnd"/>
      <w:r w:rsidRPr="00157259">
        <w:rPr>
          <w:rFonts w:ascii="Book Antiqua" w:eastAsia="等线" w:hAnsi="Book Antiqua"/>
          <w:b/>
          <w:kern w:val="2"/>
          <w:lang w:val="en-US" w:eastAsia="zh-CN"/>
        </w:rPr>
        <w:t xml:space="preserve"> R</w:t>
      </w:r>
      <w:r w:rsidRPr="00157259">
        <w:rPr>
          <w:rFonts w:ascii="Book Antiqua" w:eastAsia="等线" w:hAnsi="Book Antiqua"/>
          <w:kern w:val="2"/>
          <w:lang w:val="en-US" w:eastAsia="zh-CN"/>
        </w:rPr>
        <w:t xml:space="preserve">, </w:t>
      </w:r>
      <w:proofErr w:type="spellStart"/>
      <w:r w:rsidRPr="00157259">
        <w:rPr>
          <w:rFonts w:ascii="Book Antiqua" w:eastAsia="等线" w:hAnsi="Book Antiqua"/>
          <w:kern w:val="2"/>
          <w:lang w:val="en-US" w:eastAsia="zh-CN"/>
        </w:rPr>
        <w:t>Kaji</w:t>
      </w:r>
      <w:proofErr w:type="spellEnd"/>
      <w:r w:rsidRPr="00157259">
        <w:rPr>
          <w:rFonts w:ascii="Book Antiqua" w:eastAsia="等线" w:hAnsi="Book Antiqua"/>
          <w:kern w:val="2"/>
          <w:lang w:val="en-US" w:eastAsia="zh-CN"/>
        </w:rPr>
        <w:t xml:space="preserve"> T, Mukai M, </w:t>
      </w:r>
      <w:proofErr w:type="spellStart"/>
      <w:r w:rsidRPr="00157259">
        <w:rPr>
          <w:rFonts w:ascii="Book Antiqua" w:eastAsia="等线" w:hAnsi="Book Antiqua"/>
          <w:kern w:val="2"/>
          <w:lang w:val="en-US" w:eastAsia="zh-CN"/>
        </w:rPr>
        <w:t>Nakame</w:t>
      </w:r>
      <w:proofErr w:type="spellEnd"/>
      <w:r w:rsidRPr="00157259">
        <w:rPr>
          <w:rFonts w:ascii="Book Antiqua" w:eastAsia="等线" w:hAnsi="Book Antiqua"/>
          <w:kern w:val="2"/>
          <w:lang w:val="en-US" w:eastAsia="zh-CN"/>
        </w:rPr>
        <w:t xml:space="preserve"> K, Kawano T, </w:t>
      </w:r>
      <w:proofErr w:type="spellStart"/>
      <w:r w:rsidRPr="00157259">
        <w:rPr>
          <w:rFonts w:ascii="Book Antiqua" w:eastAsia="等线" w:hAnsi="Book Antiqua"/>
          <w:kern w:val="2"/>
          <w:lang w:val="en-US" w:eastAsia="zh-CN"/>
        </w:rPr>
        <w:t>Machigashira</w:t>
      </w:r>
      <w:proofErr w:type="spellEnd"/>
      <w:r w:rsidRPr="00157259">
        <w:rPr>
          <w:rFonts w:ascii="Book Antiqua" w:eastAsia="等线" w:hAnsi="Book Antiqua"/>
          <w:kern w:val="2"/>
          <w:lang w:val="en-US" w:eastAsia="zh-CN"/>
        </w:rPr>
        <w:t xml:space="preserve"> S, </w:t>
      </w:r>
      <w:r w:rsidRPr="00157259">
        <w:rPr>
          <w:rFonts w:ascii="Book Antiqua" w:eastAsia="等线" w:hAnsi="Book Antiqua"/>
          <w:kern w:val="2"/>
          <w:lang w:val="en-US" w:eastAsia="zh-CN"/>
        </w:rPr>
        <w:lastRenderedPageBreak/>
        <w:t xml:space="preserve">Yamada W, Yamada K, </w:t>
      </w:r>
      <w:proofErr w:type="spellStart"/>
      <w:r w:rsidRPr="00157259">
        <w:rPr>
          <w:rFonts w:ascii="Book Antiqua" w:eastAsia="等线" w:hAnsi="Book Antiqua"/>
          <w:kern w:val="2"/>
          <w:lang w:val="en-US" w:eastAsia="zh-CN"/>
        </w:rPr>
        <w:t>Onishi</w:t>
      </w:r>
      <w:proofErr w:type="spellEnd"/>
      <w:r w:rsidRPr="00157259">
        <w:rPr>
          <w:rFonts w:ascii="Book Antiqua" w:eastAsia="等线" w:hAnsi="Book Antiqua"/>
          <w:kern w:val="2"/>
          <w:lang w:val="en-US" w:eastAsia="zh-CN"/>
        </w:rPr>
        <w:t xml:space="preserve"> S, Yano K, </w:t>
      </w:r>
      <w:proofErr w:type="spellStart"/>
      <w:r w:rsidRPr="00157259">
        <w:rPr>
          <w:rFonts w:ascii="Book Antiqua" w:eastAsia="等线" w:hAnsi="Book Antiqua"/>
          <w:kern w:val="2"/>
          <w:lang w:val="en-US" w:eastAsia="zh-CN"/>
        </w:rPr>
        <w:t>Moriguchi</w:t>
      </w:r>
      <w:proofErr w:type="spellEnd"/>
      <w:r w:rsidRPr="00157259">
        <w:rPr>
          <w:rFonts w:ascii="Book Antiqua" w:eastAsia="等线" w:hAnsi="Book Antiqua"/>
          <w:kern w:val="2"/>
          <w:lang w:val="en-US" w:eastAsia="zh-CN"/>
        </w:rPr>
        <w:t xml:space="preserve"> T, Sugita K, Kawano M, Noguchi H, </w:t>
      </w:r>
      <w:proofErr w:type="spellStart"/>
      <w:r w:rsidRPr="00157259">
        <w:rPr>
          <w:rFonts w:ascii="Book Antiqua" w:eastAsia="等线" w:hAnsi="Book Antiqua"/>
          <w:kern w:val="2"/>
          <w:lang w:val="en-US" w:eastAsia="zh-CN"/>
        </w:rPr>
        <w:t>Suzuhigashi</w:t>
      </w:r>
      <w:proofErr w:type="spellEnd"/>
      <w:r w:rsidRPr="00157259">
        <w:rPr>
          <w:rFonts w:ascii="Book Antiqua" w:eastAsia="等线" w:hAnsi="Book Antiqua"/>
          <w:kern w:val="2"/>
          <w:lang w:val="en-US" w:eastAsia="zh-CN"/>
        </w:rPr>
        <w:t xml:space="preserve"> M, Muto M, </w:t>
      </w:r>
      <w:proofErr w:type="spellStart"/>
      <w:r w:rsidRPr="00157259">
        <w:rPr>
          <w:rFonts w:ascii="Book Antiqua" w:eastAsia="等线" w:hAnsi="Book Antiqua"/>
          <w:kern w:val="2"/>
          <w:lang w:val="en-US" w:eastAsia="zh-CN"/>
        </w:rPr>
        <w:t>Ieiri</w:t>
      </w:r>
      <w:proofErr w:type="spellEnd"/>
      <w:r w:rsidRPr="00157259">
        <w:rPr>
          <w:rFonts w:ascii="Book Antiqua" w:eastAsia="等线" w:hAnsi="Book Antiqua"/>
          <w:kern w:val="2"/>
          <w:lang w:val="en-US" w:eastAsia="zh-CN"/>
        </w:rPr>
        <w:t xml:space="preserve"> S. Predictive factors affecting the prognosis and late complications of 73 consecutive cases of esophageal atresia at 2 centers. </w:t>
      </w:r>
      <w:proofErr w:type="spellStart"/>
      <w:r w:rsidRPr="00157259">
        <w:rPr>
          <w:rFonts w:ascii="Book Antiqua" w:eastAsia="等线" w:hAnsi="Book Antiqua"/>
          <w:i/>
          <w:kern w:val="2"/>
          <w:lang w:val="en-US" w:eastAsia="zh-CN"/>
        </w:rPr>
        <w:t>Pediatr</w:t>
      </w:r>
      <w:proofErr w:type="spellEnd"/>
      <w:r w:rsidRPr="00157259">
        <w:rPr>
          <w:rFonts w:ascii="Book Antiqua" w:eastAsia="等线" w:hAnsi="Book Antiqua"/>
          <w:i/>
          <w:kern w:val="2"/>
          <w:lang w:val="en-US" w:eastAsia="zh-CN"/>
        </w:rPr>
        <w:t xml:space="preserve"> Surg Int</w:t>
      </w:r>
      <w:r w:rsidRPr="00157259">
        <w:rPr>
          <w:rFonts w:ascii="Book Antiqua" w:eastAsia="等线" w:hAnsi="Book Antiqua"/>
          <w:kern w:val="2"/>
          <w:lang w:val="en-US" w:eastAsia="zh-CN"/>
        </w:rPr>
        <w:t xml:space="preserve"> 2018; </w:t>
      </w:r>
      <w:r w:rsidRPr="00157259">
        <w:rPr>
          <w:rFonts w:ascii="Book Antiqua" w:eastAsia="等线" w:hAnsi="Book Antiqua"/>
          <w:b/>
          <w:kern w:val="2"/>
          <w:lang w:val="en-US" w:eastAsia="zh-CN"/>
        </w:rPr>
        <w:t>34</w:t>
      </w:r>
      <w:r w:rsidRPr="00157259">
        <w:rPr>
          <w:rFonts w:ascii="Book Antiqua" w:eastAsia="等线" w:hAnsi="Book Antiqua"/>
          <w:kern w:val="2"/>
          <w:lang w:val="en-US" w:eastAsia="zh-CN"/>
        </w:rPr>
        <w:t>: 1027-1033 [PMID: 30084025 DOI: 10.1007/s00383-018-4326-1]</w:t>
      </w:r>
    </w:p>
    <w:p w14:paraId="5C525CAC" w14:textId="77777777"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 xml:space="preserve">37 </w:t>
      </w:r>
      <w:proofErr w:type="spellStart"/>
      <w:r w:rsidRPr="00157259">
        <w:rPr>
          <w:rFonts w:ascii="Book Antiqua" w:eastAsia="等线" w:hAnsi="Book Antiqua"/>
          <w:b/>
          <w:kern w:val="2"/>
          <w:lang w:val="en-US" w:eastAsia="zh-CN"/>
        </w:rPr>
        <w:t>Mawlana</w:t>
      </w:r>
      <w:proofErr w:type="spellEnd"/>
      <w:r w:rsidRPr="00157259">
        <w:rPr>
          <w:rFonts w:ascii="Book Antiqua" w:eastAsia="等线" w:hAnsi="Book Antiqua"/>
          <w:b/>
          <w:kern w:val="2"/>
          <w:lang w:val="en-US" w:eastAsia="zh-CN"/>
        </w:rPr>
        <w:t xml:space="preserve"> W</w:t>
      </w:r>
      <w:r w:rsidRPr="00157259">
        <w:rPr>
          <w:rFonts w:ascii="Book Antiqua" w:eastAsia="等线" w:hAnsi="Book Antiqua"/>
          <w:kern w:val="2"/>
          <w:lang w:val="en-US" w:eastAsia="zh-CN"/>
        </w:rPr>
        <w:t xml:space="preserve">, </w:t>
      </w:r>
      <w:proofErr w:type="spellStart"/>
      <w:r w:rsidRPr="00157259">
        <w:rPr>
          <w:rFonts w:ascii="Book Antiqua" w:eastAsia="等线" w:hAnsi="Book Antiqua"/>
          <w:kern w:val="2"/>
          <w:lang w:val="en-US" w:eastAsia="zh-CN"/>
        </w:rPr>
        <w:t>Zamiara</w:t>
      </w:r>
      <w:proofErr w:type="spellEnd"/>
      <w:r w:rsidRPr="00157259">
        <w:rPr>
          <w:rFonts w:ascii="Book Antiqua" w:eastAsia="等线" w:hAnsi="Book Antiqua"/>
          <w:kern w:val="2"/>
          <w:lang w:val="en-US" w:eastAsia="zh-CN"/>
        </w:rPr>
        <w:t xml:space="preserve"> P, Lane H, Marcon M, Lapidus-</w:t>
      </w:r>
      <w:proofErr w:type="spellStart"/>
      <w:r w:rsidRPr="00157259">
        <w:rPr>
          <w:rFonts w:ascii="Book Antiqua" w:eastAsia="等线" w:hAnsi="Book Antiqua"/>
          <w:kern w:val="2"/>
          <w:lang w:val="en-US" w:eastAsia="zh-CN"/>
        </w:rPr>
        <w:t>Krol</w:t>
      </w:r>
      <w:proofErr w:type="spellEnd"/>
      <w:r w:rsidRPr="00157259">
        <w:rPr>
          <w:rFonts w:ascii="Book Antiqua" w:eastAsia="等线" w:hAnsi="Book Antiqua"/>
          <w:kern w:val="2"/>
          <w:lang w:val="en-US" w:eastAsia="zh-CN"/>
        </w:rPr>
        <w:t xml:space="preserve"> E, Chiu PP, Moore AM. Neurodevelopmental outcomes of infants with esophageal atresia and tracheoesophageal fistula. </w:t>
      </w:r>
      <w:r w:rsidRPr="00157259">
        <w:rPr>
          <w:rFonts w:ascii="Book Antiqua" w:eastAsia="等线" w:hAnsi="Book Antiqua"/>
          <w:i/>
          <w:kern w:val="2"/>
          <w:lang w:val="en-US" w:eastAsia="zh-CN"/>
        </w:rPr>
        <w:t xml:space="preserve">J </w:t>
      </w:r>
      <w:proofErr w:type="spellStart"/>
      <w:r w:rsidRPr="00157259">
        <w:rPr>
          <w:rFonts w:ascii="Book Antiqua" w:eastAsia="等线" w:hAnsi="Book Antiqua"/>
          <w:i/>
          <w:kern w:val="2"/>
          <w:lang w:val="en-US" w:eastAsia="zh-CN"/>
        </w:rPr>
        <w:t>Pediatr</w:t>
      </w:r>
      <w:proofErr w:type="spellEnd"/>
      <w:r w:rsidRPr="00157259">
        <w:rPr>
          <w:rFonts w:ascii="Book Antiqua" w:eastAsia="等线" w:hAnsi="Book Antiqua"/>
          <w:i/>
          <w:kern w:val="2"/>
          <w:lang w:val="en-US" w:eastAsia="zh-CN"/>
        </w:rPr>
        <w:t xml:space="preserve"> Surg</w:t>
      </w:r>
      <w:r w:rsidRPr="00157259">
        <w:rPr>
          <w:rFonts w:ascii="Book Antiqua" w:eastAsia="等线" w:hAnsi="Book Antiqua"/>
          <w:kern w:val="2"/>
          <w:lang w:val="en-US" w:eastAsia="zh-CN"/>
        </w:rPr>
        <w:t xml:space="preserve"> 2018; </w:t>
      </w:r>
      <w:r w:rsidRPr="00157259">
        <w:rPr>
          <w:rFonts w:ascii="Book Antiqua" w:eastAsia="等线" w:hAnsi="Book Antiqua"/>
          <w:b/>
          <w:kern w:val="2"/>
          <w:lang w:val="en-US" w:eastAsia="zh-CN"/>
        </w:rPr>
        <w:t>53</w:t>
      </w:r>
      <w:r w:rsidRPr="00157259">
        <w:rPr>
          <w:rFonts w:ascii="Book Antiqua" w:eastAsia="等线" w:hAnsi="Book Antiqua"/>
          <w:kern w:val="2"/>
          <w:lang w:val="en-US" w:eastAsia="zh-CN"/>
        </w:rPr>
        <w:t>: 1651-1654 [PMID: 29429769 DOI: 10.1016/j.jpedsurg.2017.12.024]</w:t>
      </w:r>
    </w:p>
    <w:p w14:paraId="5EBA28B8" w14:textId="77777777"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 xml:space="preserve">38 </w:t>
      </w:r>
      <w:r w:rsidRPr="00157259">
        <w:rPr>
          <w:rFonts w:ascii="Book Antiqua" w:eastAsia="等线" w:hAnsi="Book Antiqua"/>
          <w:b/>
          <w:kern w:val="2"/>
          <w:lang w:val="en-US" w:eastAsia="zh-CN"/>
        </w:rPr>
        <w:t>Leibovitch L</w:t>
      </w:r>
      <w:r w:rsidRPr="00157259">
        <w:rPr>
          <w:rFonts w:ascii="Book Antiqua" w:eastAsia="等线" w:hAnsi="Book Antiqua"/>
          <w:kern w:val="2"/>
          <w:lang w:val="en-US" w:eastAsia="zh-CN"/>
        </w:rPr>
        <w:t xml:space="preserve">, Zohar I, </w:t>
      </w:r>
      <w:proofErr w:type="spellStart"/>
      <w:r w:rsidRPr="00157259">
        <w:rPr>
          <w:rFonts w:ascii="Book Antiqua" w:eastAsia="等线" w:hAnsi="Book Antiqua"/>
          <w:kern w:val="2"/>
          <w:lang w:val="en-US" w:eastAsia="zh-CN"/>
        </w:rPr>
        <w:t>Maayan-Mazger</w:t>
      </w:r>
      <w:proofErr w:type="spellEnd"/>
      <w:r w:rsidRPr="00157259">
        <w:rPr>
          <w:rFonts w:ascii="Book Antiqua" w:eastAsia="等线" w:hAnsi="Book Antiqua"/>
          <w:kern w:val="2"/>
          <w:lang w:val="en-US" w:eastAsia="zh-CN"/>
        </w:rPr>
        <w:t xml:space="preserve"> A, </w:t>
      </w:r>
      <w:proofErr w:type="spellStart"/>
      <w:r w:rsidRPr="00157259">
        <w:rPr>
          <w:rFonts w:ascii="Book Antiqua" w:eastAsia="等线" w:hAnsi="Book Antiqua"/>
          <w:kern w:val="2"/>
          <w:lang w:val="en-US" w:eastAsia="zh-CN"/>
        </w:rPr>
        <w:t>Mazkereth</w:t>
      </w:r>
      <w:proofErr w:type="spellEnd"/>
      <w:r w:rsidRPr="00157259">
        <w:rPr>
          <w:rFonts w:ascii="Book Antiqua" w:eastAsia="等线" w:hAnsi="Book Antiqua"/>
          <w:kern w:val="2"/>
          <w:lang w:val="en-US" w:eastAsia="zh-CN"/>
        </w:rPr>
        <w:t xml:space="preserve"> R, Strauss T, </w:t>
      </w:r>
      <w:proofErr w:type="spellStart"/>
      <w:r w:rsidRPr="00157259">
        <w:rPr>
          <w:rFonts w:ascii="Book Antiqua" w:eastAsia="等线" w:hAnsi="Book Antiqua"/>
          <w:kern w:val="2"/>
          <w:lang w:val="en-US" w:eastAsia="zh-CN"/>
        </w:rPr>
        <w:t>Bilik</w:t>
      </w:r>
      <w:proofErr w:type="spellEnd"/>
      <w:r w:rsidRPr="00157259">
        <w:rPr>
          <w:rFonts w:ascii="Book Antiqua" w:eastAsia="等线" w:hAnsi="Book Antiqua"/>
          <w:kern w:val="2"/>
          <w:lang w:val="en-US" w:eastAsia="zh-CN"/>
        </w:rPr>
        <w:t xml:space="preserve"> R. Infants Born with Esophageal Atresia with or without </w:t>
      </w:r>
      <w:proofErr w:type="spellStart"/>
      <w:r w:rsidRPr="00157259">
        <w:rPr>
          <w:rFonts w:ascii="Book Antiqua" w:eastAsia="等线" w:hAnsi="Book Antiqua"/>
          <w:kern w:val="2"/>
          <w:lang w:val="en-US" w:eastAsia="zh-CN"/>
        </w:rPr>
        <w:t>Tracheo</w:t>
      </w:r>
      <w:proofErr w:type="spellEnd"/>
      <w:r w:rsidRPr="00157259">
        <w:rPr>
          <w:rFonts w:ascii="Book Antiqua" w:eastAsia="等线" w:hAnsi="Book Antiqua"/>
          <w:kern w:val="2"/>
          <w:lang w:val="en-US" w:eastAsia="zh-CN"/>
        </w:rPr>
        <w:t xml:space="preserve">-Esophageal Fistula: Short- and Long-Term Outcomes. </w:t>
      </w:r>
      <w:proofErr w:type="spellStart"/>
      <w:r w:rsidRPr="00157259">
        <w:rPr>
          <w:rFonts w:ascii="Book Antiqua" w:eastAsia="等线" w:hAnsi="Book Antiqua"/>
          <w:i/>
          <w:kern w:val="2"/>
          <w:lang w:val="en-US" w:eastAsia="zh-CN"/>
        </w:rPr>
        <w:t>Isr</w:t>
      </w:r>
      <w:proofErr w:type="spellEnd"/>
      <w:r w:rsidRPr="00157259">
        <w:rPr>
          <w:rFonts w:ascii="Book Antiqua" w:eastAsia="等线" w:hAnsi="Book Antiqua"/>
          <w:i/>
          <w:kern w:val="2"/>
          <w:lang w:val="en-US" w:eastAsia="zh-CN"/>
        </w:rPr>
        <w:t xml:space="preserve"> Med Assoc J</w:t>
      </w:r>
      <w:r w:rsidRPr="00157259">
        <w:rPr>
          <w:rFonts w:ascii="Book Antiqua" w:eastAsia="等线" w:hAnsi="Book Antiqua"/>
          <w:kern w:val="2"/>
          <w:lang w:val="en-US" w:eastAsia="zh-CN"/>
        </w:rPr>
        <w:t xml:space="preserve"> 2018; </w:t>
      </w:r>
      <w:r w:rsidRPr="00157259">
        <w:rPr>
          <w:rFonts w:ascii="Book Antiqua" w:eastAsia="等线" w:hAnsi="Book Antiqua"/>
          <w:b/>
          <w:kern w:val="2"/>
          <w:lang w:val="en-US" w:eastAsia="zh-CN"/>
        </w:rPr>
        <w:t>20</w:t>
      </w:r>
      <w:r w:rsidRPr="00157259">
        <w:rPr>
          <w:rFonts w:ascii="Book Antiqua" w:eastAsia="等线" w:hAnsi="Book Antiqua"/>
          <w:kern w:val="2"/>
          <w:lang w:val="en-US" w:eastAsia="zh-CN"/>
        </w:rPr>
        <w:t>: 161-166 [PMID: 29527854]</w:t>
      </w:r>
    </w:p>
    <w:p w14:paraId="26B90CD0" w14:textId="77777777"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 xml:space="preserve">39 </w:t>
      </w:r>
      <w:proofErr w:type="spellStart"/>
      <w:r w:rsidRPr="00157259">
        <w:rPr>
          <w:rFonts w:ascii="Book Antiqua" w:eastAsia="等线" w:hAnsi="Book Antiqua"/>
          <w:b/>
          <w:kern w:val="2"/>
          <w:lang w:val="en-US" w:eastAsia="zh-CN"/>
        </w:rPr>
        <w:t>Gischler</w:t>
      </w:r>
      <w:proofErr w:type="spellEnd"/>
      <w:r w:rsidRPr="00157259">
        <w:rPr>
          <w:rFonts w:ascii="Book Antiqua" w:eastAsia="等线" w:hAnsi="Book Antiqua"/>
          <w:b/>
          <w:kern w:val="2"/>
          <w:lang w:val="en-US" w:eastAsia="zh-CN"/>
        </w:rPr>
        <w:t xml:space="preserve"> SJ</w:t>
      </w:r>
      <w:r w:rsidRPr="00157259">
        <w:rPr>
          <w:rFonts w:ascii="Book Antiqua" w:eastAsia="等线" w:hAnsi="Book Antiqua"/>
          <w:kern w:val="2"/>
          <w:lang w:val="en-US" w:eastAsia="zh-CN"/>
        </w:rPr>
        <w:t xml:space="preserve">, van der </w:t>
      </w:r>
      <w:proofErr w:type="spellStart"/>
      <w:r w:rsidRPr="00157259">
        <w:rPr>
          <w:rFonts w:ascii="Book Antiqua" w:eastAsia="等线" w:hAnsi="Book Antiqua"/>
          <w:kern w:val="2"/>
          <w:lang w:val="en-US" w:eastAsia="zh-CN"/>
        </w:rPr>
        <w:t>Cammen</w:t>
      </w:r>
      <w:proofErr w:type="spellEnd"/>
      <w:r w:rsidRPr="00157259">
        <w:rPr>
          <w:rFonts w:ascii="Book Antiqua" w:eastAsia="等线" w:hAnsi="Book Antiqua"/>
          <w:kern w:val="2"/>
          <w:lang w:val="en-US" w:eastAsia="zh-CN"/>
        </w:rPr>
        <w:t xml:space="preserve">-van </w:t>
      </w:r>
      <w:proofErr w:type="spellStart"/>
      <w:r w:rsidRPr="00157259">
        <w:rPr>
          <w:rFonts w:ascii="Book Antiqua" w:eastAsia="等线" w:hAnsi="Book Antiqua"/>
          <w:kern w:val="2"/>
          <w:lang w:val="en-US" w:eastAsia="zh-CN"/>
        </w:rPr>
        <w:t>Zijp</w:t>
      </w:r>
      <w:proofErr w:type="spellEnd"/>
      <w:r w:rsidRPr="00157259">
        <w:rPr>
          <w:rFonts w:ascii="Book Antiqua" w:eastAsia="等线" w:hAnsi="Book Antiqua"/>
          <w:kern w:val="2"/>
          <w:lang w:val="en-US" w:eastAsia="zh-CN"/>
        </w:rPr>
        <w:t xml:space="preserve"> MH, Mazer P, </w:t>
      </w:r>
      <w:proofErr w:type="spellStart"/>
      <w:r w:rsidRPr="00157259">
        <w:rPr>
          <w:rFonts w:ascii="Book Antiqua" w:eastAsia="等线" w:hAnsi="Book Antiqua"/>
          <w:kern w:val="2"/>
          <w:lang w:val="en-US" w:eastAsia="zh-CN"/>
        </w:rPr>
        <w:t>Madern</w:t>
      </w:r>
      <w:proofErr w:type="spellEnd"/>
      <w:r w:rsidRPr="00157259">
        <w:rPr>
          <w:rFonts w:ascii="Book Antiqua" w:eastAsia="等线" w:hAnsi="Book Antiqua"/>
          <w:kern w:val="2"/>
          <w:lang w:val="en-US" w:eastAsia="zh-CN"/>
        </w:rPr>
        <w:t xml:space="preserve"> GC, </w:t>
      </w:r>
      <w:proofErr w:type="spellStart"/>
      <w:r w:rsidRPr="00157259">
        <w:rPr>
          <w:rFonts w:ascii="Book Antiqua" w:eastAsia="等线" w:hAnsi="Book Antiqua"/>
          <w:kern w:val="2"/>
          <w:lang w:val="en-US" w:eastAsia="zh-CN"/>
        </w:rPr>
        <w:t>Bax</w:t>
      </w:r>
      <w:proofErr w:type="spellEnd"/>
      <w:r w:rsidRPr="00157259">
        <w:rPr>
          <w:rFonts w:ascii="Book Antiqua" w:eastAsia="等线" w:hAnsi="Book Antiqua"/>
          <w:kern w:val="2"/>
          <w:lang w:val="en-US" w:eastAsia="zh-CN"/>
        </w:rPr>
        <w:t xml:space="preserve"> NM, de </w:t>
      </w:r>
      <w:proofErr w:type="spellStart"/>
      <w:r w:rsidRPr="00157259">
        <w:rPr>
          <w:rFonts w:ascii="Book Antiqua" w:eastAsia="等线" w:hAnsi="Book Antiqua"/>
          <w:kern w:val="2"/>
          <w:lang w:val="en-US" w:eastAsia="zh-CN"/>
        </w:rPr>
        <w:t>Jongste</w:t>
      </w:r>
      <w:proofErr w:type="spellEnd"/>
      <w:r w:rsidRPr="00157259">
        <w:rPr>
          <w:rFonts w:ascii="Book Antiqua" w:eastAsia="等线" w:hAnsi="Book Antiqua"/>
          <w:kern w:val="2"/>
          <w:lang w:val="en-US" w:eastAsia="zh-CN"/>
        </w:rPr>
        <w:t xml:space="preserve"> JC, van Dijk M, </w:t>
      </w:r>
      <w:proofErr w:type="spellStart"/>
      <w:r w:rsidRPr="00157259">
        <w:rPr>
          <w:rFonts w:ascii="Book Antiqua" w:eastAsia="等线" w:hAnsi="Book Antiqua"/>
          <w:kern w:val="2"/>
          <w:lang w:val="en-US" w:eastAsia="zh-CN"/>
        </w:rPr>
        <w:t>Tibboel</w:t>
      </w:r>
      <w:proofErr w:type="spellEnd"/>
      <w:r w:rsidRPr="00157259">
        <w:rPr>
          <w:rFonts w:ascii="Book Antiqua" w:eastAsia="等线" w:hAnsi="Book Antiqua"/>
          <w:kern w:val="2"/>
          <w:lang w:val="en-US" w:eastAsia="zh-CN"/>
        </w:rPr>
        <w:t xml:space="preserve"> D, </w:t>
      </w:r>
      <w:proofErr w:type="spellStart"/>
      <w:r w:rsidRPr="00157259">
        <w:rPr>
          <w:rFonts w:ascii="Book Antiqua" w:eastAsia="等线" w:hAnsi="Book Antiqua"/>
          <w:kern w:val="2"/>
          <w:lang w:val="en-US" w:eastAsia="zh-CN"/>
        </w:rPr>
        <w:t>Ijsselstijn</w:t>
      </w:r>
      <w:proofErr w:type="spellEnd"/>
      <w:r w:rsidRPr="00157259">
        <w:rPr>
          <w:rFonts w:ascii="Book Antiqua" w:eastAsia="等线" w:hAnsi="Book Antiqua"/>
          <w:kern w:val="2"/>
          <w:lang w:val="en-US" w:eastAsia="zh-CN"/>
        </w:rPr>
        <w:t xml:space="preserve"> H. A prospective comparative evaluation of persistent respiratory morbidity in esophageal atresia and congenital diaphragmatic hernia survivors. </w:t>
      </w:r>
      <w:r w:rsidRPr="00157259">
        <w:rPr>
          <w:rFonts w:ascii="Book Antiqua" w:eastAsia="等线" w:hAnsi="Book Antiqua"/>
          <w:i/>
          <w:kern w:val="2"/>
          <w:lang w:val="en-US" w:eastAsia="zh-CN"/>
        </w:rPr>
        <w:t xml:space="preserve">J </w:t>
      </w:r>
      <w:proofErr w:type="spellStart"/>
      <w:r w:rsidRPr="00157259">
        <w:rPr>
          <w:rFonts w:ascii="Book Antiqua" w:eastAsia="等线" w:hAnsi="Book Antiqua"/>
          <w:i/>
          <w:kern w:val="2"/>
          <w:lang w:val="en-US" w:eastAsia="zh-CN"/>
        </w:rPr>
        <w:t>Pediatr</w:t>
      </w:r>
      <w:proofErr w:type="spellEnd"/>
      <w:r w:rsidRPr="00157259">
        <w:rPr>
          <w:rFonts w:ascii="Book Antiqua" w:eastAsia="等线" w:hAnsi="Book Antiqua"/>
          <w:i/>
          <w:kern w:val="2"/>
          <w:lang w:val="en-US" w:eastAsia="zh-CN"/>
        </w:rPr>
        <w:t xml:space="preserve"> Surg</w:t>
      </w:r>
      <w:r w:rsidRPr="00157259">
        <w:rPr>
          <w:rFonts w:ascii="Book Antiqua" w:eastAsia="等线" w:hAnsi="Book Antiqua"/>
          <w:kern w:val="2"/>
          <w:lang w:val="en-US" w:eastAsia="zh-CN"/>
        </w:rPr>
        <w:t xml:space="preserve"> 2009; </w:t>
      </w:r>
      <w:r w:rsidRPr="00157259">
        <w:rPr>
          <w:rFonts w:ascii="Book Antiqua" w:eastAsia="等线" w:hAnsi="Book Antiqua"/>
          <w:b/>
          <w:kern w:val="2"/>
          <w:lang w:val="en-US" w:eastAsia="zh-CN"/>
        </w:rPr>
        <w:t>44</w:t>
      </w:r>
      <w:r w:rsidRPr="00157259">
        <w:rPr>
          <w:rFonts w:ascii="Book Antiqua" w:eastAsia="等线" w:hAnsi="Book Antiqua"/>
          <w:kern w:val="2"/>
          <w:lang w:val="en-US" w:eastAsia="zh-CN"/>
        </w:rPr>
        <w:t>: 1683-1690 [PMID: 19735809 DOI: 10.1016/j.jpedsurg.2008.12.019]</w:t>
      </w:r>
    </w:p>
    <w:p w14:paraId="242D459B" w14:textId="77777777"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 xml:space="preserve">40 </w:t>
      </w:r>
      <w:r w:rsidRPr="00157259">
        <w:rPr>
          <w:rFonts w:ascii="Book Antiqua" w:eastAsia="等线" w:hAnsi="Book Antiqua"/>
          <w:b/>
          <w:kern w:val="2"/>
          <w:lang w:val="en-US" w:eastAsia="zh-CN"/>
        </w:rPr>
        <w:t>Presse N</w:t>
      </w:r>
      <w:r w:rsidRPr="00157259">
        <w:rPr>
          <w:rFonts w:ascii="Book Antiqua" w:eastAsia="等线" w:hAnsi="Book Antiqua"/>
          <w:kern w:val="2"/>
          <w:lang w:val="en-US" w:eastAsia="zh-CN"/>
        </w:rPr>
        <w:t xml:space="preserve">, </w:t>
      </w:r>
      <w:proofErr w:type="spellStart"/>
      <w:r w:rsidRPr="00157259">
        <w:rPr>
          <w:rFonts w:ascii="Book Antiqua" w:eastAsia="等线" w:hAnsi="Book Antiqua"/>
          <w:kern w:val="2"/>
          <w:lang w:val="en-US" w:eastAsia="zh-CN"/>
        </w:rPr>
        <w:t>Taillefer</w:t>
      </w:r>
      <w:proofErr w:type="spellEnd"/>
      <w:r w:rsidRPr="00157259">
        <w:rPr>
          <w:rFonts w:ascii="Book Antiqua" w:eastAsia="等线" w:hAnsi="Book Antiqua"/>
          <w:kern w:val="2"/>
          <w:lang w:val="en-US" w:eastAsia="zh-CN"/>
        </w:rPr>
        <w:t xml:space="preserve"> J, Maynard S, </w:t>
      </w:r>
      <w:proofErr w:type="spellStart"/>
      <w:r w:rsidRPr="00157259">
        <w:rPr>
          <w:rFonts w:ascii="Book Antiqua" w:eastAsia="等线" w:hAnsi="Book Antiqua"/>
          <w:kern w:val="2"/>
          <w:lang w:val="en-US" w:eastAsia="zh-CN"/>
        </w:rPr>
        <w:t>Bouin</w:t>
      </w:r>
      <w:proofErr w:type="spellEnd"/>
      <w:r w:rsidRPr="00157259">
        <w:rPr>
          <w:rFonts w:ascii="Book Antiqua" w:eastAsia="等线" w:hAnsi="Book Antiqua"/>
          <w:kern w:val="2"/>
          <w:lang w:val="en-US" w:eastAsia="zh-CN"/>
        </w:rPr>
        <w:t xml:space="preserve"> M. Insufficient Body Weight of Adults Born With Esophageal Atresia. </w:t>
      </w:r>
      <w:r w:rsidRPr="00157259">
        <w:rPr>
          <w:rFonts w:ascii="Book Antiqua" w:eastAsia="等线" w:hAnsi="Book Antiqua"/>
          <w:i/>
          <w:kern w:val="2"/>
          <w:lang w:val="en-US" w:eastAsia="zh-CN"/>
        </w:rPr>
        <w:t xml:space="preserve">J </w:t>
      </w:r>
      <w:proofErr w:type="spellStart"/>
      <w:r w:rsidRPr="00157259">
        <w:rPr>
          <w:rFonts w:ascii="Book Antiqua" w:eastAsia="等线" w:hAnsi="Book Antiqua"/>
          <w:i/>
          <w:kern w:val="2"/>
          <w:lang w:val="en-US" w:eastAsia="zh-CN"/>
        </w:rPr>
        <w:t>Pediatr</w:t>
      </w:r>
      <w:proofErr w:type="spellEnd"/>
      <w:r w:rsidRPr="00157259">
        <w:rPr>
          <w:rFonts w:ascii="Book Antiqua" w:eastAsia="等线" w:hAnsi="Book Antiqua"/>
          <w:i/>
          <w:kern w:val="2"/>
          <w:lang w:val="en-US" w:eastAsia="zh-CN"/>
        </w:rPr>
        <w:t xml:space="preserve"> Gastroenterol </w:t>
      </w:r>
      <w:proofErr w:type="spellStart"/>
      <w:r w:rsidRPr="00157259">
        <w:rPr>
          <w:rFonts w:ascii="Book Antiqua" w:eastAsia="等线" w:hAnsi="Book Antiqua"/>
          <w:i/>
          <w:kern w:val="2"/>
          <w:lang w:val="en-US" w:eastAsia="zh-CN"/>
        </w:rPr>
        <w:t>Nutr</w:t>
      </w:r>
      <w:proofErr w:type="spellEnd"/>
      <w:r w:rsidRPr="00157259">
        <w:rPr>
          <w:rFonts w:ascii="Book Antiqua" w:eastAsia="等线" w:hAnsi="Book Antiqua"/>
          <w:kern w:val="2"/>
          <w:lang w:val="en-US" w:eastAsia="zh-CN"/>
        </w:rPr>
        <w:t xml:space="preserve"> 2016; </w:t>
      </w:r>
      <w:r w:rsidRPr="00157259">
        <w:rPr>
          <w:rFonts w:ascii="Book Antiqua" w:eastAsia="等线" w:hAnsi="Book Antiqua"/>
          <w:b/>
          <w:kern w:val="2"/>
          <w:lang w:val="en-US" w:eastAsia="zh-CN"/>
        </w:rPr>
        <w:t>62</w:t>
      </w:r>
      <w:r w:rsidRPr="00157259">
        <w:rPr>
          <w:rFonts w:ascii="Book Antiqua" w:eastAsia="等线" w:hAnsi="Book Antiqua"/>
          <w:kern w:val="2"/>
          <w:lang w:val="en-US" w:eastAsia="zh-CN"/>
        </w:rPr>
        <w:t>: 469-473 [PMID: 26308320 DOI: 10.1097/MPG.0000000000000961]</w:t>
      </w:r>
    </w:p>
    <w:p w14:paraId="77D40E11" w14:textId="77777777"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 xml:space="preserve">41 </w:t>
      </w:r>
      <w:proofErr w:type="spellStart"/>
      <w:r w:rsidRPr="00157259">
        <w:rPr>
          <w:rFonts w:ascii="Book Antiqua" w:eastAsia="等线" w:hAnsi="Book Antiqua"/>
          <w:b/>
          <w:kern w:val="2"/>
          <w:lang w:val="en-US" w:eastAsia="zh-CN"/>
        </w:rPr>
        <w:t>Okuyama</w:t>
      </w:r>
      <w:proofErr w:type="spellEnd"/>
      <w:r w:rsidRPr="00157259">
        <w:rPr>
          <w:rFonts w:ascii="Book Antiqua" w:eastAsia="等线" w:hAnsi="Book Antiqua"/>
          <w:b/>
          <w:kern w:val="2"/>
          <w:lang w:val="en-US" w:eastAsia="zh-CN"/>
        </w:rPr>
        <w:t xml:space="preserve"> H</w:t>
      </w:r>
      <w:r w:rsidRPr="00157259">
        <w:rPr>
          <w:rFonts w:ascii="Book Antiqua" w:eastAsia="等线" w:hAnsi="Book Antiqua"/>
          <w:kern w:val="2"/>
          <w:lang w:val="en-US" w:eastAsia="zh-CN"/>
        </w:rPr>
        <w:t xml:space="preserve">, </w:t>
      </w:r>
      <w:proofErr w:type="spellStart"/>
      <w:r w:rsidRPr="00157259">
        <w:rPr>
          <w:rFonts w:ascii="Book Antiqua" w:eastAsia="等线" w:hAnsi="Book Antiqua"/>
          <w:kern w:val="2"/>
          <w:lang w:val="en-US" w:eastAsia="zh-CN"/>
        </w:rPr>
        <w:t>Tazuke</w:t>
      </w:r>
      <w:proofErr w:type="spellEnd"/>
      <w:r w:rsidRPr="00157259">
        <w:rPr>
          <w:rFonts w:ascii="Book Antiqua" w:eastAsia="等线" w:hAnsi="Book Antiqua"/>
          <w:kern w:val="2"/>
          <w:lang w:val="en-US" w:eastAsia="zh-CN"/>
        </w:rPr>
        <w:t xml:space="preserve"> Y, </w:t>
      </w:r>
      <w:proofErr w:type="spellStart"/>
      <w:r w:rsidRPr="00157259">
        <w:rPr>
          <w:rFonts w:ascii="Book Antiqua" w:eastAsia="等线" w:hAnsi="Book Antiqua"/>
          <w:kern w:val="2"/>
          <w:lang w:val="en-US" w:eastAsia="zh-CN"/>
        </w:rPr>
        <w:t>Uenoa</w:t>
      </w:r>
      <w:proofErr w:type="spellEnd"/>
      <w:r w:rsidRPr="00157259">
        <w:rPr>
          <w:rFonts w:ascii="Book Antiqua" w:eastAsia="等线" w:hAnsi="Book Antiqua"/>
          <w:kern w:val="2"/>
          <w:lang w:val="en-US" w:eastAsia="zh-CN"/>
        </w:rPr>
        <w:t xml:space="preserve"> T, Yamanaka H, </w:t>
      </w:r>
      <w:proofErr w:type="spellStart"/>
      <w:r w:rsidRPr="00157259">
        <w:rPr>
          <w:rFonts w:ascii="Book Antiqua" w:eastAsia="等线" w:hAnsi="Book Antiqua"/>
          <w:kern w:val="2"/>
          <w:lang w:val="en-US" w:eastAsia="zh-CN"/>
        </w:rPr>
        <w:t>Takama</w:t>
      </w:r>
      <w:proofErr w:type="spellEnd"/>
      <w:r w:rsidRPr="00157259">
        <w:rPr>
          <w:rFonts w:ascii="Book Antiqua" w:eastAsia="等线" w:hAnsi="Book Antiqua"/>
          <w:kern w:val="2"/>
          <w:lang w:val="en-US" w:eastAsia="zh-CN"/>
        </w:rPr>
        <w:t xml:space="preserve"> Y, Saka R, Nara K, Usui N. Long-term morbidity in adolescents and young adults with surgically treated esophageal atresia. </w:t>
      </w:r>
      <w:r w:rsidRPr="00157259">
        <w:rPr>
          <w:rFonts w:ascii="Book Antiqua" w:eastAsia="等线" w:hAnsi="Book Antiqua"/>
          <w:i/>
          <w:kern w:val="2"/>
          <w:lang w:val="en-US" w:eastAsia="zh-CN"/>
        </w:rPr>
        <w:t>Surg Today</w:t>
      </w:r>
      <w:r w:rsidRPr="00157259">
        <w:rPr>
          <w:rFonts w:ascii="Book Antiqua" w:eastAsia="等线" w:hAnsi="Book Antiqua"/>
          <w:kern w:val="2"/>
          <w:lang w:val="en-US" w:eastAsia="zh-CN"/>
        </w:rPr>
        <w:t xml:space="preserve"> 2017; </w:t>
      </w:r>
      <w:r w:rsidRPr="00157259">
        <w:rPr>
          <w:rFonts w:ascii="Book Antiqua" w:eastAsia="等线" w:hAnsi="Book Antiqua"/>
          <w:b/>
          <w:kern w:val="2"/>
          <w:lang w:val="en-US" w:eastAsia="zh-CN"/>
        </w:rPr>
        <w:t>47</w:t>
      </w:r>
      <w:r w:rsidRPr="00157259">
        <w:rPr>
          <w:rFonts w:ascii="Book Antiqua" w:eastAsia="等线" w:hAnsi="Book Antiqua"/>
          <w:kern w:val="2"/>
          <w:lang w:val="en-US" w:eastAsia="zh-CN"/>
        </w:rPr>
        <w:t>: 872-876 [PMID: 28028638 DOI: 10.1007/s00595-016-1462-x]</w:t>
      </w:r>
    </w:p>
    <w:p w14:paraId="1D2C9C50" w14:textId="77777777"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 xml:space="preserve">42 </w:t>
      </w:r>
      <w:r w:rsidRPr="00157259">
        <w:rPr>
          <w:rFonts w:ascii="Book Antiqua" w:eastAsia="等线" w:hAnsi="Book Antiqua"/>
          <w:b/>
          <w:kern w:val="2"/>
          <w:lang w:val="en-US" w:eastAsia="zh-CN"/>
        </w:rPr>
        <w:t>Dewey KG</w:t>
      </w:r>
      <w:r w:rsidRPr="00157259">
        <w:rPr>
          <w:rFonts w:ascii="Book Antiqua" w:eastAsia="等线" w:hAnsi="Book Antiqua"/>
          <w:kern w:val="2"/>
          <w:lang w:val="en-US" w:eastAsia="zh-CN"/>
        </w:rPr>
        <w:t xml:space="preserve">, Begum K. Long-term consequences of stunting in early life. </w:t>
      </w:r>
      <w:proofErr w:type="spellStart"/>
      <w:r w:rsidRPr="00157259">
        <w:rPr>
          <w:rFonts w:ascii="Book Antiqua" w:eastAsia="等线" w:hAnsi="Book Antiqua"/>
          <w:i/>
          <w:kern w:val="2"/>
          <w:lang w:val="en-US" w:eastAsia="zh-CN"/>
        </w:rPr>
        <w:t>Matern</w:t>
      </w:r>
      <w:proofErr w:type="spellEnd"/>
      <w:r w:rsidRPr="00157259">
        <w:rPr>
          <w:rFonts w:ascii="Book Antiqua" w:eastAsia="等线" w:hAnsi="Book Antiqua"/>
          <w:i/>
          <w:kern w:val="2"/>
          <w:lang w:val="en-US" w:eastAsia="zh-CN"/>
        </w:rPr>
        <w:t xml:space="preserve"> Child </w:t>
      </w:r>
      <w:proofErr w:type="spellStart"/>
      <w:r w:rsidRPr="00157259">
        <w:rPr>
          <w:rFonts w:ascii="Book Antiqua" w:eastAsia="等线" w:hAnsi="Book Antiqua"/>
          <w:i/>
          <w:kern w:val="2"/>
          <w:lang w:val="en-US" w:eastAsia="zh-CN"/>
        </w:rPr>
        <w:t>Nutr</w:t>
      </w:r>
      <w:proofErr w:type="spellEnd"/>
      <w:r w:rsidRPr="00157259">
        <w:rPr>
          <w:rFonts w:ascii="Book Antiqua" w:eastAsia="等线" w:hAnsi="Book Antiqua"/>
          <w:kern w:val="2"/>
          <w:lang w:val="en-US" w:eastAsia="zh-CN"/>
        </w:rPr>
        <w:t xml:space="preserve"> 2011; </w:t>
      </w:r>
      <w:r w:rsidRPr="00157259">
        <w:rPr>
          <w:rFonts w:ascii="Book Antiqua" w:eastAsia="等线" w:hAnsi="Book Antiqua"/>
          <w:b/>
          <w:kern w:val="2"/>
          <w:lang w:val="en-US" w:eastAsia="zh-CN"/>
        </w:rPr>
        <w:t>7 Suppl 3</w:t>
      </w:r>
      <w:r w:rsidRPr="00157259">
        <w:rPr>
          <w:rFonts w:ascii="Book Antiqua" w:eastAsia="等线" w:hAnsi="Book Antiqua"/>
          <w:kern w:val="2"/>
          <w:lang w:val="en-US" w:eastAsia="zh-CN"/>
        </w:rPr>
        <w:t>: 5-18 [PMID: 21929633 DOI: 10.1111/j.1740-8709.2011.00349.x]</w:t>
      </w:r>
    </w:p>
    <w:p w14:paraId="53755F89" w14:textId="77777777"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 xml:space="preserve">43 </w:t>
      </w:r>
      <w:r w:rsidRPr="00157259">
        <w:rPr>
          <w:rFonts w:ascii="Book Antiqua" w:eastAsia="等线" w:hAnsi="Book Antiqua"/>
          <w:b/>
          <w:kern w:val="2"/>
          <w:lang w:val="en-US" w:eastAsia="zh-CN"/>
        </w:rPr>
        <w:t>Rayyan M</w:t>
      </w:r>
      <w:r w:rsidRPr="00157259">
        <w:rPr>
          <w:rFonts w:ascii="Book Antiqua" w:eastAsia="等线" w:hAnsi="Book Antiqua"/>
          <w:kern w:val="2"/>
          <w:lang w:val="en-US" w:eastAsia="zh-CN"/>
        </w:rPr>
        <w:t xml:space="preserve">, </w:t>
      </w:r>
      <w:proofErr w:type="spellStart"/>
      <w:r w:rsidRPr="00157259">
        <w:rPr>
          <w:rFonts w:ascii="Book Antiqua" w:eastAsia="等线" w:hAnsi="Book Antiqua"/>
          <w:kern w:val="2"/>
          <w:lang w:val="en-US" w:eastAsia="zh-CN"/>
        </w:rPr>
        <w:t>Embrechts</w:t>
      </w:r>
      <w:proofErr w:type="spellEnd"/>
      <w:r w:rsidRPr="00157259">
        <w:rPr>
          <w:rFonts w:ascii="Book Antiqua" w:eastAsia="等线" w:hAnsi="Book Antiqua"/>
          <w:kern w:val="2"/>
          <w:lang w:val="en-US" w:eastAsia="zh-CN"/>
        </w:rPr>
        <w:t xml:space="preserve"> M, Van Veer H, </w:t>
      </w:r>
      <w:proofErr w:type="spellStart"/>
      <w:r w:rsidRPr="00157259">
        <w:rPr>
          <w:rFonts w:ascii="Book Antiqua" w:eastAsia="等线" w:hAnsi="Book Antiqua"/>
          <w:kern w:val="2"/>
          <w:lang w:val="en-US" w:eastAsia="zh-CN"/>
        </w:rPr>
        <w:t>Aerts</w:t>
      </w:r>
      <w:proofErr w:type="spellEnd"/>
      <w:r w:rsidRPr="00157259">
        <w:rPr>
          <w:rFonts w:ascii="Book Antiqua" w:eastAsia="等线" w:hAnsi="Book Antiqua"/>
          <w:kern w:val="2"/>
          <w:lang w:val="en-US" w:eastAsia="zh-CN"/>
        </w:rPr>
        <w:t xml:space="preserve"> R, Hoffman I, </w:t>
      </w:r>
      <w:proofErr w:type="spellStart"/>
      <w:r w:rsidRPr="00157259">
        <w:rPr>
          <w:rFonts w:ascii="Book Antiqua" w:eastAsia="等线" w:hAnsi="Book Antiqua"/>
          <w:kern w:val="2"/>
          <w:lang w:val="en-US" w:eastAsia="zh-CN"/>
        </w:rPr>
        <w:t>Proesmans</w:t>
      </w:r>
      <w:proofErr w:type="spellEnd"/>
      <w:r w:rsidRPr="00157259">
        <w:rPr>
          <w:rFonts w:ascii="Book Antiqua" w:eastAsia="等线" w:hAnsi="Book Antiqua"/>
          <w:kern w:val="2"/>
          <w:lang w:val="en-US" w:eastAsia="zh-CN"/>
        </w:rPr>
        <w:t xml:space="preserve"> M, </w:t>
      </w:r>
      <w:proofErr w:type="spellStart"/>
      <w:r w:rsidRPr="00157259">
        <w:rPr>
          <w:rFonts w:ascii="Book Antiqua" w:eastAsia="等线" w:hAnsi="Book Antiqua"/>
          <w:kern w:val="2"/>
          <w:lang w:val="en-US" w:eastAsia="zh-CN"/>
        </w:rPr>
        <w:t>Allegaert</w:t>
      </w:r>
      <w:proofErr w:type="spellEnd"/>
      <w:r w:rsidRPr="00157259">
        <w:rPr>
          <w:rFonts w:ascii="Book Antiqua" w:eastAsia="等线" w:hAnsi="Book Antiqua"/>
          <w:kern w:val="2"/>
          <w:lang w:val="en-US" w:eastAsia="zh-CN"/>
        </w:rPr>
        <w:t xml:space="preserve"> K, </w:t>
      </w:r>
      <w:proofErr w:type="spellStart"/>
      <w:r w:rsidRPr="00157259">
        <w:rPr>
          <w:rFonts w:ascii="Book Antiqua" w:eastAsia="等线" w:hAnsi="Book Antiqua"/>
          <w:kern w:val="2"/>
          <w:lang w:val="en-US" w:eastAsia="zh-CN"/>
        </w:rPr>
        <w:t>Naulaers</w:t>
      </w:r>
      <w:proofErr w:type="spellEnd"/>
      <w:r w:rsidRPr="00157259">
        <w:rPr>
          <w:rFonts w:ascii="Book Antiqua" w:eastAsia="等线" w:hAnsi="Book Antiqua"/>
          <w:kern w:val="2"/>
          <w:lang w:val="en-US" w:eastAsia="zh-CN"/>
        </w:rPr>
        <w:t xml:space="preserve"> G, Rommel N. Neonatal factors predictive for respiratory and gastro-intestinal morbidity after esophageal atresia repair. </w:t>
      </w:r>
      <w:proofErr w:type="spellStart"/>
      <w:r w:rsidRPr="00157259">
        <w:rPr>
          <w:rFonts w:ascii="Book Antiqua" w:eastAsia="等线" w:hAnsi="Book Antiqua"/>
          <w:i/>
          <w:kern w:val="2"/>
          <w:lang w:val="en-US" w:eastAsia="zh-CN"/>
        </w:rPr>
        <w:lastRenderedPageBreak/>
        <w:t>Pediatr</w:t>
      </w:r>
      <w:proofErr w:type="spellEnd"/>
      <w:r w:rsidRPr="00157259">
        <w:rPr>
          <w:rFonts w:ascii="Book Antiqua" w:eastAsia="等线" w:hAnsi="Book Antiqua"/>
          <w:i/>
          <w:kern w:val="2"/>
          <w:lang w:val="en-US" w:eastAsia="zh-CN"/>
        </w:rPr>
        <w:t xml:space="preserve"> </w:t>
      </w:r>
      <w:proofErr w:type="spellStart"/>
      <w:r w:rsidRPr="00157259">
        <w:rPr>
          <w:rFonts w:ascii="Book Antiqua" w:eastAsia="等线" w:hAnsi="Book Antiqua"/>
          <w:i/>
          <w:kern w:val="2"/>
          <w:lang w:val="en-US" w:eastAsia="zh-CN"/>
        </w:rPr>
        <w:t>Neonatol</w:t>
      </w:r>
      <w:proofErr w:type="spellEnd"/>
      <w:r w:rsidRPr="00157259">
        <w:rPr>
          <w:rFonts w:ascii="Book Antiqua" w:eastAsia="等线" w:hAnsi="Book Antiqua"/>
          <w:kern w:val="2"/>
          <w:lang w:val="en-US" w:eastAsia="zh-CN"/>
        </w:rPr>
        <w:t xml:space="preserve"> 2019; </w:t>
      </w:r>
      <w:r w:rsidRPr="00157259">
        <w:rPr>
          <w:rFonts w:ascii="Book Antiqua" w:eastAsia="等线" w:hAnsi="Book Antiqua"/>
          <w:b/>
          <w:kern w:val="2"/>
          <w:lang w:val="en-US" w:eastAsia="zh-CN"/>
        </w:rPr>
        <w:t>60</w:t>
      </w:r>
      <w:r w:rsidRPr="00157259">
        <w:rPr>
          <w:rFonts w:ascii="Book Antiqua" w:eastAsia="等线" w:hAnsi="Book Antiqua"/>
          <w:kern w:val="2"/>
          <w:lang w:val="en-US" w:eastAsia="zh-CN"/>
        </w:rPr>
        <w:t>: 261-269 [PMID: 30146459 DOI: 10.1016/j.pedneo.2018.07.003]</w:t>
      </w:r>
    </w:p>
    <w:p w14:paraId="58DEE6A1" w14:textId="77777777"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 xml:space="preserve">44 </w:t>
      </w:r>
      <w:r w:rsidRPr="00157259">
        <w:rPr>
          <w:rFonts w:ascii="Book Antiqua" w:eastAsia="等线" w:hAnsi="Book Antiqua"/>
          <w:b/>
          <w:kern w:val="2"/>
          <w:lang w:val="en-US" w:eastAsia="zh-CN"/>
        </w:rPr>
        <w:t>Liu J</w:t>
      </w:r>
      <w:r w:rsidRPr="00157259">
        <w:rPr>
          <w:rFonts w:ascii="Book Antiqua" w:eastAsia="等线" w:hAnsi="Book Antiqua"/>
          <w:kern w:val="2"/>
          <w:lang w:val="en-US" w:eastAsia="zh-CN"/>
        </w:rPr>
        <w:t xml:space="preserve">, Yang Y, Zheng C, Dong R, Zheng S. Surgical outcomes of different approaches to esophageal replacement in long-gap esophageal atresia: A systematic review. </w:t>
      </w:r>
      <w:r w:rsidRPr="00157259">
        <w:rPr>
          <w:rFonts w:ascii="Book Antiqua" w:eastAsia="等线" w:hAnsi="Book Antiqua"/>
          <w:i/>
          <w:kern w:val="2"/>
          <w:lang w:val="en-US" w:eastAsia="zh-CN"/>
        </w:rPr>
        <w:t>Medicine (Baltimore)</w:t>
      </w:r>
      <w:r w:rsidRPr="00157259">
        <w:rPr>
          <w:rFonts w:ascii="Book Antiqua" w:eastAsia="等线" w:hAnsi="Book Antiqua"/>
          <w:kern w:val="2"/>
          <w:lang w:val="en-US" w:eastAsia="zh-CN"/>
        </w:rPr>
        <w:t xml:space="preserve"> 2017; </w:t>
      </w:r>
      <w:r w:rsidRPr="00157259">
        <w:rPr>
          <w:rFonts w:ascii="Book Antiqua" w:eastAsia="等线" w:hAnsi="Book Antiqua"/>
          <w:b/>
          <w:kern w:val="2"/>
          <w:lang w:val="en-US" w:eastAsia="zh-CN"/>
        </w:rPr>
        <w:t>96</w:t>
      </w:r>
      <w:r w:rsidRPr="00157259">
        <w:rPr>
          <w:rFonts w:ascii="Book Antiqua" w:eastAsia="等线" w:hAnsi="Book Antiqua"/>
          <w:kern w:val="2"/>
          <w:lang w:val="en-US" w:eastAsia="zh-CN"/>
        </w:rPr>
        <w:t>: e6942 [PMID: 28538385 DOI: 10.1097/MD.0000000000006942]</w:t>
      </w:r>
    </w:p>
    <w:p w14:paraId="7A42A2D9" w14:textId="77777777"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 xml:space="preserve">45 </w:t>
      </w:r>
      <w:proofErr w:type="spellStart"/>
      <w:r w:rsidRPr="00157259">
        <w:rPr>
          <w:rFonts w:ascii="Book Antiqua" w:eastAsia="等线" w:hAnsi="Book Antiqua"/>
          <w:b/>
          <w:kern w:val="2"/>
          <w:lang w:val="en-US" w:eastAsia="zh-CN"/>
        </w:rPr>
        <w:t>Foker</w:t>
      </w:r>
      <w:proofErr w:type="spellEnd"/>
      <w:r w:rsidRPr="00157259">
        <w:rPr>
          <w:rFonts w:ascii="Book Antiqua" w:eastAsia="等线" w:hAnsi="Book Antiqua"/>
          <w:b/>
          <w:kern w:val="2"/>
          <w:lang w:val="en-US" w:eastAsia="zh-CN"/>
        </w:rPr>
        <w:t xml:space="preserve"> JE</w:t>
      </w:r>
      <w:r w:rsidRPr="00157259">
        <w:rPr>
          <w:rFonts w:ascii="Book Antiqua" w:eastAsia="等线" w:hAnsi="Book Antiqua"/>
          <w:kern w:val="2"/>
          <w:lang w:val="en-US" w:eastAsia="zh-CN"/>
        </w:rPr>
        <w:t xml:space="preserve">, Kendall TC, Catton K, Khan KM. A flexible approach to achieve a true primary repair for all infants with esophageal atresia. </w:t>
      </w:r>
      <w:proofErr w:type="spellStart"/>
      <w:r w:rsidRPr="00157259">
        <w:rPr>
          <w:rFonts w:ascii="Book Antiqua" w:eastAsia="等线" w:hAnsi="Book Antiqua"/>
          <w:i/>
          <w:kern w:val="2"/>
          <w:lang w:val="en-US" w:eastAsia="zh-CN"/>
        </w:rPr>
        <w:t>Semin</w:t>
      </w:r>
      <w:proofErr w:type="spellEnd"/>
      <w:r w:rsidRPr="00157259">
        <w:rPr>
          <w:rFonts w:ascii="Book Antiqua" w:eastAsia="等线" w:hAnsi="Book Antiqua"/>
          <w:i/>
          <w:kern w:val="2"/>
          <w:lang w:val="en-US" w:eastAsia="zh-CN"/>
        </w:rPr>
        <w:t xml:space="preserve"> </w:t>
      </w:r>
      <w:proofErr w:type="spellStart"/>
      <w:r w:rsidRPr="00157259">
        <w:rPr>
          <w:rFonts w:ascii="Book Antiqua" w:eastAsia="等线" w:hAnsi="Book Antiqua"/>
          <w:i/>
          <w:kern w:val="2"/>
          <w:lang w:val="en-US" w:eastAsia="zh-CN"/>
        </w:rPr>
        <w:t>Pediatr</w:t>
      </w:r>
      <w:proofErr w:type="spellEnd"/>
      <w:r w:rsidRPr="00157259">
        <w:rPr>
          <w:rFonts w:ascii="Book Antiqua" w:eastAsia="等线" w:hAnsi="Book Antiqua"/>
          <w:i/>
          <w:kern w:val="2"/>
          <w:lang w:val="en-US" w:eastAsia="zh-CN"/>
        </w:rPr>
        <w:t xml:space="preserve"> Surg</w:t>
      </w:r>
      <w:r w:rsidRPr="00157259">
        <w:rPr>
          <w:rFonts w:ascii="Book Antiqua" w:eastAsia="等线" w:hAnsi="Book Antiqua"/>
          <w:kern w:val="2"/>
          <w:lang w:val="en-US" w:eastAsia="zh-CN"/>
        </w:rPr>
        <w:t xml:space="preserve"> 2005; </w:t>
      </w:r>
      <w:r w:rsidRPr="00157259">
        <w:rPr>
          <w:rFonts w:ascii="Book Antiqua" w:eastAsia="等线" w:hAnsi="Book Antiqua"/>
          <w:b/>
          <w:kern w:val="2"/>
          <w:lang w:val="en-US" w:eastAsia="zh-CN"/>
        </w:rPr>
        <w:t>14</w:t>
      </w:r>
      <w:r w:rsidRPr="00157259">
        <w:rPr>
          <w:rFonts w:ascii="Book Antiqua" w:eastAsia="等线" w:hAnsi="Book Antiqua"/>
          <w:kern w:val="2"/>
          <w:lang w:val="en-US" w:eastAsia="zh-CN"/>
        </w:rPr>
        <w:t>: 8-15 [PMID: 15770584 DOI: 10.1053/j.sempedsurg.2004.10.021]</w:t>
      </w:r>
    </w:p>
    <w:p w14:paraId="696E6267" w14:textId="77777777"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 xml:space="preserve">46 </w:t>
      </w:r>
      <w:r w:rsidRPr="00157259">
        <w:rPr>
          <w:rFonts w:ascii="Book Antiqua" w:eastAsia="等线" w:hAnsi="Book Antiqua"/>
          <w:b/>
          <w:kern w:val="2"/>
          <w:lang w:val="en-US" w:eastAsia="zh-CN"/>
        </w:rPr>
        <w:t>Yang YF</w:t>
      </w:r>
      <w:r w:rsidRPr="00157259">
        <w:rPr>
          <w:rFonts w:ascii="Book Antiqua" w:eastAsia="等线" w:hAnsi="Book Antiqua"/>
          <w:kern w:val="2"/>
          <w:lang w:val="en-US" w:eastAsia="zh-CN"/>
        </w:rPr>
        <w:t xml:space="preserve">, Dong R, Zheng C, </w:t>
      </w:r>
      <w:proofErr w:type="spellStart"/>
      <w:r w:rsidRPr="00157259">
        <w:rPr>
          <w:rFonts w:ascii="Book Antiqua" w:eastAsia="等线" w:hAnsi="Book Antiqua"/>
          <w:kern w:val="2"/>
          <w:lang w:val="en-US" w:eastAsia="zh-CN"/>
        </w:rPr>
        <w:t>Jin</w:t>
      </w:r>
      <w:proofErr w:type="spellEnd"/>
      <w:r w:rsidRPr="00157259">
        <w:rPr>
          <w:rFonts w:ascii="Book Antiqua" w:eastAsia="等线" w:hAnsi="Book Antiqua"/>
          <w:kern w:val="2"/>
          <w:lang w:val="en-US" w:eastAsia="zh-CN"/>
        </w:rPr>
        <w:t xml:space="preserve"> Z, Chen G, Huang YL, Zheng S. Outcomes of thoracoscopy versus thoracotomy for esophageal atresia with tracheoesophageal fistula repair: A PRISMA-compliant systematic review and meta-analysis. </w:t>
      </w:r>
      <w:r w:rsidRPr="00157259">
        <w:rPr>
          <w:rFonts w:ascii="Book Antiqua" w:eastAsia="等线" w:hAnsi="Book Antiqua"/>
          <w:i/>
          <w:kern w:val="2"/>
          <w:lang w:val="en-US" w:eastAsia="zh-CN"/>
        </w:rPr>
        <w:t>Medicine (Baltimore)</w:t>
      </w:r>
      <w:r w:rsidRPr="00157259">
        <w:rPr>
          <w:rFonts w:ascii="Book Antiqua" w:eastAsia="等线" w:hAnsi="Book Antiqua"/>
          <w:kern w:val="2"/>
          <w:lang w:val="en-US" w:eastAsia="zh-CN"/>
        </w:rPr>
        <w:t xml:space="preserve"> 2016; </w:t>
      </w:r>
      <w:r w:rsidRPr="00157259">
        <w:rPr>
          <w:rFonts w:ascii="Book Antiqua" w:eastAsia="等线" w:hAnsi="Book Antiqua"/>
          <w:b/>
          <w:kern w:val="2"/>
          <w:lang w:val="en-US" w:eastAsia="zh-CN"/>
        </w:rPr>
        <w:t>95</w:t>
      </w:r>
      <w:r w:rsidRPr="00157259">
        <w:rPr>
          <w:rFonts w:ascii="Book Antiqua" w:eastAsia="等线" w:hAnsi="Book Antiqua"/>
          <w:kern w:val="2"/>
          <w:lang w:val="en-US" w:eastAsia="zh-CN"/>
        </w:rPr>
        <w:t>: e4428 [PMID: 27472740 DOI: 10.1097/MD.0000000000004428]</w:t>
      </w:r>
    </w:p>
    <w:p w14:paraId="4AC2081F" w14:textId="77777777"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 xml:space="preserve">47 </w:t>
      </w:r>
      <w:proofErr w:type="spellStart"/>
      <w:r w:rsidRPr="00157259">
        <w:rPr>
          <w:rFonts w:ascii="Book Antiqua" w:eastAsia="等线" w:hAnsi="Book Antiqua"/>
          <w:b/>
          <w:kern w:val="2"/>
          <w:lang w:val="en-US" w:eastAsia="zh-CN"/>
        </w:rPr>
        <w:t>Rintala</w:t>
      </w:r>
      <w:proofErr w:type="spellEnd"/>
      <w:r w:rsidRPr="00157259">
        <w:rPr>
          <w:rFonts w:ascii="Book Antiqua" w:eastAsia="等线" w:hAnsi="Book Antiqua"/>
          <w:b/>
          <w:kern w:val="2"/>
          <w:lang w:val="en-US" w:eastAsia="zh-CN"/>
        </w:rPr>
        <w:t xml:space="preserve"> RJ</w:t>
      </w:r>
      <w:r w:rsidRPr="00157259">
        <w:rPr>
          <w:rFonts w:ascii="Book Antiqua" w:eastAsia="等线" w:hAnsi="Book Antiqua"/>
          <w:kern w:val="2"/>
          <w:lang w:val="en-US" w:eastAsia="zh-CN"/>
        </w:rPr>
        <w:t xml:space="preserve">, </w:t>
      </w:r>
      <w:proofErr w:type="spellStart"/>
      <w:r w:rsidRPr="00157259">
        <w:rPr>
          <w:rFonts w:ascii="Book Antiqua" w:eastAsia="等线" w:hAnsi="Book Antiqua"/>
          <w:kern w:val="2"/>
          <w:lang w:val="en-US" w:eastAsia="zh-CN"/>
        </w:rPr>
        <w:t>Pakarinen</w:t>
      </w:r>
      <w:proofErr w:type="spellEnd"/>
      <w:r w:rsidRPr="00157259">
        <w:rPr>
          <w:rFonts w:ascii="Book Antiqua" w:eastAsia="等线" w:hAnsi="Book Antiqua"/>
          <w:kern w:val="2"/>
          <w:lang w:val="en-US" w:eastAsia="zh-CN"/>
        </w:rPr>
        <w:t xml:space="preserve"> MP. Long-term outcome of esophageal anastomosis. </w:t>
      </w:r>
      <w:r w:rsidRPr="00157259">
        <w:rPr>
          <w:rFonts w:ascii="Book Antiqua" w:eastAsia="等线" w:hAnsi="Book Antiqua"/>
          <w:i/>
          <w:kern w:val="2"/>
          <w:lang w:val="en-US" w:eastAsia="zh-CN"/>
        </w:rPr>
        <w:t xml:space="preserve">Eur J </w:t>
      </w:r>
      <w:proofErr w:type="spellStart"/>
      <w:r w:rsidRPr="00157259">
        <w:rPr>
          <w:rFonts w:ascii="Book Antiqua" w:eastAsia="等线" w:hAnsi="Book Antiqua"/>
          <w:i/>
          <w:kern w:val="2"/>
          <w:lang w:val="en-US" w:eastAsia="zh-CN"/>
        </w:rPr>
        <w:t>Pediatr</w:t>
      </w:r>
      <w:proofErr w:type="spellEnd"/>
      <w:r w:rsidRPr="00157259">
        <w:rPr>
          <w:rFonts w:ascii="Book Antiqua" w:eastAsia="等线" w:hAnsi="Book Antiqua"/>
          <w:i/>
          <w:kern w:val="2"/>
          <w:lang w:val="en-US" w:eastAsia="zh-CN"/>
        </w:rPr>
        <w:t xml:space="preserve"> Surg</w:t>
      </w:r>
      <w:r w:rsidRPr="00157259">
        <w:rPr>
          <w:rFonts w:ascii="Book Antiqua" w:eastAsia="等线" w:hAnsi="Book Antiqua"/>
          <w:kern w:val="2"/>
          <w:lang w:val="en-US" w:eastAsia="zh-CN"/>
        </w:rPr>
        <w:t xml:space="preserve"> 2013; </w:t>
      </w:r>
      <w:r w:rsidRPr="00157259">
        <w:rPr>
          <w:rFonts w:ascii="Book Antiqua" w:eastAsia="等线" w:hAnsi="Book Antiqua"/>
          <w:b/>
          <w:kern w:val="2"/>
          <w:lang w:val="en-US" w:eastAsia="zh-CN"/>
        </w:rPr>
        <w:t>23</w:t>
      </w:r>
      <w:r w:rsidRPr="00157259">
        <w:rPr>
          <w:rFonts w:ascii="Book Antiqua" w:eastAsia="等线" w:hAnsi="Book Antiqua"/>
          <w:kern w:val="2"/>
          <w:lang w:val="en-US" w:eastAsia="zh-CN"/>
        </w:rPr>
        <w:t>: 219-225 [PMID: 23737132 DOI: 10.1055/s-0033-1347912]</w:t>
      </w:r>
    </w:p>
    <w:p w14:paraId="10BE6D06" w14:textId="77777777"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 xml:space="preserve">48 </w:t>
      </w:r>
      <w:r w:rsidRPr="00157259">
        <w:rPr>
          <w:rFonts w:ascii="Book Antiqua" w:eastAsia="等线" w:hAnsi="Book Antiqua"/>
          <w:b/>
          <w:kern w:val="2"/>
          <w:lang w:val="en-US" w:eastAsia="zh-CN"/>
        </w:rPr>
        <w:t>Ramsay M</w:t>
      </w:r>
      <w:r w:rsidRPr="00157259">
        <w:rPr>
          <w:rFonts w:ascii="Book Antiqua" w:eastAsia="等线" w:hAnsi="Book Antiqua"/>
          <w:kern w:val="2"/>
          <w:lang w:val="en-US" w:eastAsia="zh-CN"/>
        </w:rPr>
        <w:t xml:space="preserve">, Birnbaum R. Feeding difficulties in children with esophageal atresia: treatment by a multidisciplinary team. </w:t>
      </w:r>
      <w:r w:rsidRPr="00157259">
        <w:rPr>
          <w:rFonts w:ascii="Book Antiqua" w:eastAsia="等线" w:hAnsi="Book Antiqua"/>
          <w:i/>
          <w:kern w:val="2"/>
          <w:lang w:val="en-US" w:eastAsia="zh-CN"/>
        </w:rPr>
        <w:t>Dis Esophagus</w:t>
      </w:r>
      <w:r w:rsidRPr="00157259">
        <w:rPr>
          <w:rFonts w:ascii="Book Antiqua" w:eastAsia="等线" w:hAnsi="Book Antiqua"/>
          <w:kern w:val="2"/>
          <w:lang w:val="en-US" w:eastAsia="zh-CN"/>
        </w:rPr>
        <w:t xml:space="preserve"> 2013; </w:t>
      </w:r>
      <w:r w:rsidRPr="00157259">
        <w:rPr>
          <w:rFonts w:ascii="Book Antiqua" w:eastAsia="等线" w:hAnsi="Book Antiqua"/>
          <w:b/>
          <w:kern w:val="2"/>
          <w:lang w:val="en-US" w:eastAsia="zh-CN"/>
        </w:rPr>
        <w:t>26</w:t>
      </w:r>
      <w:r w:rsidRPr="00157259">
        <w:rPr>
          <w:rFonts w:ascii="Book Antiqua" w:eastAsia="等线" w:hAnsi="Book Antiqua"/>
          <w:kern w:val="2"/>
          <w:lang w:val="en-US" w:eastAsia="zh-CN"/>
        </w:rPr>
        <w:t>: 410-412 [PMID: 23679033 DOI: 10.1111/dote.12062]</w:t>
      </w:r>
    </w:p>
    <w:p w14:paraId="746937E6" w14:textId="77777777"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 xml:space="preserve">49 </w:t>
      </w:r>
      <w:r w:rsidRPr="00157259">
        <w:rPr>
          <w:rFonts w:ascii="Book Antiqua" w:eastAsia="等线" w:hAnsi="Book Antiqua"/>
          <w:b/>
          <w:kern w:val="2"/>
          <w:lang w:val="en-US" w:eastAsia="zh-CN"/>
        </w:rPr>
        <w:t>Tovar JA</w:t>
      </w:r>
      <w:r w:rsidRPr="00157259">
        <w:rPr>
          <w:rFonts w:ascii="Book Antiqua" w:eastAsia="等线" w:hAnsi="Book Antiqua"/>
          <w:kern w:val="2"/>
          <w:lang w:val="en-US" w:eastAsia="zh-CN"/>
        </w:rPr>
        <w:t xml:space="preserve">, Fragoso AC. Gastroesophageal reflux after repair of esophageal atresia. </w:t>
      </w:r>
      <w:r w:rsidRPr="00157259">
        <w:rPr>
          <w:rFonts w:ascii="Book Antiqua" w:eastAsia="等线" w:hAnsi="Book Antiqua"/>
          <w:i/>
          <w:kern w:val="2"/>
          <w:lang w:val="en-US" w:eastAsia="zh-CN"/>
        </w:rPr>
        <w:t xml:space="preserve">Eur J </w:t>
      </w:r>
      <w:proofErr w:type="spellStart"/>
      <w:r w:rsidRPr="00157259">
        <w:rPr>
          <w:rFonts w:ascii="Book Antiqua" w:eastAsia="等线" w:hAnsi="Book Antiqua"/>
          <w:i/>
          <w:kern w:val="2"/>
          <w:lang w:val="en-US" w:eastAsia="zh-CN"/>
        </w:rPr>
        <w:t>Pediatr</w:t>
      </w:r>
      <w:proofErr w:type="spellEnd"/>
      <w:r w:rsidRPr="00157259">
        <w:rPr>
          <w:rFonts w:ascii="Book Antiqua" w:eastAsia="等线" w:hAnsi="Book Antiqua"/>
          <w:i/>
          <w:kern w:val="2"/>
          <w:lang w:val="en-US" w:eastAsia="zh-CN"/>
        </w:rPr>
        <w:t xml:space="preserve"> Surg</w:t>
      </w:r>
      <w:r w:rsidRPr="00157259">
        <w:rPr>
          <w:rFonts w:ascii="Book Antiqua" w:eastAsia="等线" w:hAnsi="Book Antiqua"/>
          <w:kern w:val="2"/>
          <w:lang w:val="en-US" w:eastAsia="zh-CN"/>
        </w:rPr>
        <w:t xml:space="preserve"> 2013; </w:t>
      </w:r>
      <w:r w:rsidRPr="00157259">
        <w:rPr>
          <w:rFonts w:ascii="Book Antiqua" w:eastAsia="等线" w:hAnsi="Book Antiqua"/>
          <w:b/>
          <w:kern w:val="2"/>
          <w:lang w:val="en-US" w:eastAsia="zh-CN"/>
        </w:rPr>
        <w:t>23</w:t>
      </w:r>
      <w:r w:rsidRPr="00157259">
        <w:rPr>
          <w:rFonts w:ascii="Book Antiqua" w:eastAsia="等线" w:hAnsi="Book Antiqua"/>
          <w:kern w:val="2"/>
          <w:lang w:val="en-US" w:eastAsia="zh-CN"/>
        </w:rPr>
        <w:t>: 175-181 [PMID: 23720211 DOI: 10.1055/s-0033-1347911]</w:t>
      </w:r>
    </w:p>
    <w:p w14:paraId="03925FA7" w14:textId="77777777"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 xml:space="preserve">50 </w:t>
      </w:r>
      <w:proofErr w:type="spellStart"/>
      <w:r w:rsidRPr="00157259">
        <w:rPr>
          <w:rFonts w:ascii="Book Antiqua" w:eastAsia="等线" w:hAnsi="Book Antiqua"/>
          <w:b/>
          <w:kern w:val="2"/>
          <w:lang w:val="en-US" w:eastAsia="zh-CN"/>
        </w:rPr>
        <w:t>Holschneider</w:t>
      </w:r>
      <w:proofErr w:type="spellEnd"/>
      <w:r w:rsidRPr="00157259">
        <w:rPr>
          <w:rFonts w:ascii="Book Antiqua" w:eastAsia="等线" w:hAnsi="Book Antiqua"/>
          <w:b/>
          <w:kern w:val="2"/>
          <w:lang w:val="en-US" w:eastAsia="zh-CN"/>
        </w:rPr>
        <w:t xml:space="preserve"> P</w:t>
      </w:r>
      <w:r w:rsidRPr="00157259">
        <w:rPr>
          <w:rFonts w:ascii="Book Antiqua" w:eastAsia="等线" w:hAnsi="Book Antiqua"/>
          <w:kern w:val="2"/>
          <w:lang w:val="en-US" w:eastAsia="zh-CN"/>
        </w:rPr>
        <w:t xml:space="preserve">, </w:t>
      </w:r>
      <w:proofErr w:type="spellStart"/>
      <w:r w:rsidRPr="00157259">
        <w:rPr>
          <w:rFonts w:ascii="Book Antiqua" w:eastAsia="等线" w:hAnsi="Book Antiqua"/>
          <w:kern w:val="2"/>
          <w:lang w:val="en-US" w:eastAsia="zh-CN"/>
        </w:rPr>
        <w:t>Dübbers</w:t>
      </w:r>
      <w:proofErr w:type="spellEnd"/>
      <w:r w:rsidRPr="00157259">
        <w:rPr>
          <w:rFonts w:ascii="Book Antiqua" w:eastAsia="等线" w:hAnsi="Book Antiqua"/>
          <w:kern w:val="2"/>
          <w:lang w:val="en-US" w:eastAsia="zh-CN"/>
        </w:rPr>
        <w:t xml:space="preserve"> M, </w:t>
      </w:r>
      <w:proofErr w:type="spellStart"/>
      <w:r w:rsidRPr="00157259">
        <w:rPr>
          <w:rFonts w:ascii="Book Antiqua" w:eastAsia="等线" w:hAnsi="Book Antiqua"/>
          <w:kern w:val="2"/>
          <w:lang w:val="en-US" w:eastAsia="zh-CN"/>
        </w:rPr>
        <w:t>Engelskirchen</w:t>
      </w:r>
      <w:proofErr w:type="spellEnd"/>
      <w:r w:rsidRPr="00157259">
        <w:rPr>
          <w:rFonts w:ascii="Book Antiqua" w:eastAsia="等线" w:hAnsi="Book Antiqua"/>
          <w:kern w:val="2"/>
          <w:lang w:val="en-US" w:eastAsia="zh-CN"/>
        </w:rPr>
        <w:t xml:space="preserve"> R, </w:t>
      </w:r>
      <w:proofErr w:type="spellStart"/>
      <w:r w:rsidRPr="00157259">
        <w:rPr>
          <w:rFonts w:ascii="Book Antiqua" w:eastAsia="等线" w:hAnsi="Book Antiqua"/>
          <w:kern w:val="2"/>
          <w:lang w:val="en-US" w:eastAsia="zh-CN"/>
        </w:rPr>
        <w:t>Trompelt</w:t>
      </w:r>
      <w:proofErr w:type="spellEnd"/>
      <w:r w:rsidRPr="00157259">
        <w:rPr>
          <w:rFonts w:ascii="Book Antiqua" w:eastAsia="等线" w:hAnsi="Book Antiqua"/>
          <w:kern w:val="2"/>
          <w:lang w:val="en-US" w:eastAsia="zh-CN"/>
        </w:rPr>
        <w:t xml:space="preserve"> J, </w:t>
      </w:r>
      <w:proofErr w:type="spellStart"/>
      <w:r w:rsidRPr="00157259">
        <w:rPr>
          <w:rFonts w:ascii="Book Antiqua" w:eastAsia="等线" w:hAnsi="Book Antiqua"/>
          <w:kern w:val="2"/>
          <w:lang w:val="en-US" w:eastAsia="zh-CN"/>
        </w:rPr>
        <w:t>Holschneider</w:t>
      </w:r>
      <w:proofErr w:type="spellEnd"/>
      <w:r w:rsidRPr="00157259">
        <w:rPr>
          <w:rFonts w:ascii="Book Antiqua" w:eastAsia="等线" w:hAnsi="Book Antiqua"/>
          <w:kern w:val="2"/>
          <w:lang w:val="en-US" w:eastAsia="zh-CN"/>
        </w:rPr>
        <w:t xml:space="preserve"> AM. Results of the operative treatment of gastroesophageal reflux in childhood with particular focus on patients with esophageal atresia. </w:t>
      </w:r>
      <w:r w:rsidRPr="00157259">
        <w:rPr>
          <w:rFonts w:ascii="Book Antiqua" w:eastAsia="等线" w:hAnsi="Book Antiqua"/>
          <w:i/>
          <w:kern w:val="2"/>
          <w:lang w:val="en-US" w:eastAsia="zh-CN"/>
        </w:rPr>
        <w:t xml:space="preserve">Eur J </w:t>
      </w:r>
      <w:proofErr w:type="spellStart"/>
      <w:r w:rsidRPr="00157259">
        <w:rPr>
          <w:rFonts w:ascii="Book Antiqua" w:eastAsia="等线" w:hAnsi="Book Antiqua"/>
          <w:i/>
          <w:kern w:val="2"/>
          <w:lang w:val="en-US" w:eastAsia="zh-CN"/>
        </w:rPr>
        <w:t>Pediatr</w:t>
      </w:r>
      <w:proofErr w:type="spellEnd"/>
      <w:r w:rsidRPr="00157259">
        <w:rPr>
          <w:rFonts w:ascii="Book Antiqua" w:eastAsia="等线" w:hAnsi="Book Antiqua"/>
          <w:i/>
          <w:kern w:val="2"/>
          <w:lang w:val="en-US" w:eastAsia="zh-CN"/>
        </w:rPr>
        <w:t xml:space="preserve"> Surg</w:t>
      </w:r>
      <w:r w:rsidRPr="00157259">
        <w:rPr>
          <w:rFonts w:ascii="Book Antiqua" w:eastAsia="等线" w:hAnsi="Book Antiqua"/>
          <w:kern w:val="2"/>
          <w:lang w:val="en-US" w:eastAsia="zh-CN"/>
        </w:rPr>
        <w:t xml:space="preserve"> 2007; </w:t>
      </w:r>
      <w:r w:rsidRPr="00157259">
        <w:rPr>
          <w:rFonts w:ascii="Book Antiqua" w:eastAsia="等线" w:hAnsi="Book Antiqua"/>
          <w:b/>
          <w:kern w:val="2"/>
          <w:lang w:val="en-US" w:eastAsia="zh-CN"/>
        </w:rPr>
        <w:t>17</w:t>
      </w:r>
      <w:r w:rsidRPr="00157259">
        <w:rPr>
          <w:rFonts w:ascii="Book Antiqua" w:eastAsia="等线" w:hAnsi="Book Antiqua"/>
          <w:kern w:val="2"/>
          <w:lang w:val="en-US" w:eastAsia="zh-CN"/>
        </w:rPr>
        <w:t>: 163-175 [PMID: 17638154 DOI: 10.1055/s-2007-965087]</w:t>
      </w:r>
    </w:p>
    <w:p w14:paraId="53246713" w14:textId="29BC94D2"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5</w:t>
      </w:r>
      <w:r w:rsidR="00272C74">
        <w:rPr>
          <w:rFonts w:ascii="Book Antiqua" w:eastAsia="等线" w:hAnsi="Book Antiqua"/>
          <w:kern w:val="2"/>
          <w:lang w:val="en-US" w:eastAsia="zh-CN"/>
        </w:rPr>
        <w:t>1</w:t>
      </w:r>
      <w:r w:rsidRPr="00157259">
        <w:rPr>
          <w:rFonts w:ascii="Book Antiqua" w:eastAsia="等线" w:hAnsi="Book Antiqua"/>
          <w:kern w:val="2"/>
          <w:lang w:val="en-US" w:eastAsia="zh-CN"/>
        </w:rPr>
        <w:t xml:space="preserve"> </w:t>
      </w:r>
      <w:r w:rsidRPr="00157259">
        <w:rPr>
          <w:rFonts w:ascii="Book Antiqua" w:eastAsia="等线" w:hAnsi="Book Antiqua"/>
          <w:b/>
          <w:kern w:val="2"/>
          <w:lang w:val="en-US" w:eastAsia="zh-CN"/>
        </w:rPr>
        <w:t>Coppens CH</w:t>
      </w:r>
      <w:r w:rsidRPr="00157259">
        <w:rPr>
          <w:rFonts w:ascii="Book Antiqua" w:eastAsia="等线" w:hAnsi="Book Antiqua"/>
          <w:kern w:val="2"/>
          <w:lang w:val="en-US" w:eastAsia="zh-CN"/>
        </w:rPr>
        <w:t xml:space="preserve">, van den Engel-Hoek L, </w:t>
      </w:r>
      <w:proofErr w:type="spellStart"/>
      <w:r w:rsidRPr="00157259">
        <w:rPr>
          <w:rFonts w:ascii="Book Antiqua" w:eastAsia="等线" w:hAnsi="Book Antiqua"/>
          <w:kern w:val="2"/>
          <w:lang w:val="en-US" w:eastAsia="zh-CN"/>
        </w:rPr>
        <w:t>Scharbatke</w:t>
      </w:r>
      <w:proofErr w:type="spellEnd"/>
      <w:r w:rsidRPr="00157259">
        <w:rPr>
          <w:rFonts w:ascii="Book Antiqua" w:eastAsia="等线" w:hAnsi="Book Antiqua"/>
          <w:kern w:val="2"/>
          <w:lang w:val="en-US" w:eastAsia="zh-CN"/>
        </w:rPr>
        <w:t xml:space="preserve"> H, de Groot SAF, </w:t>
      </w:r>
      <w:proofErr w:type="spellStart"/>
      <w:r w:rsidRPr="00157259">
        <w:rPr>
          <w:rFonts w:ascii="Book Antiqua" w:eastAsia="等线" w:hAnsi="Book Antiqua"/>
          <w:kern w:val="2"/>
          <w:lang w:val="en-US" w:eastAsia="zh-CN"/>
        </w:rPr>
        <w:t>Draaisma</w:t>
      </w:r>
      <w:proofErr w:type="spellEnd"/>
      <w:r w:rsidRPr="00157259">
        <w:rPr>
          <w:rFonts w:ascii="Book Antiqua" w:eastAsia="等线" w:hAnsi="Book Antiqua"/>
          <w:kern w:val="2"/>
          <w:lang w:val="en-US" w:eastAsia="zh-CN"/>
        </w:rPr>
        <w:t xml:space="preserve"> JMT. Dysphagia in children with repaired </w:t>
      </w:r>
      <w:proofErr w:type="spellStart"/>
      <w:r w:rsidRPr="00157259">
        <w:rPr>
          <w:rFonts w:ascii="Book Antiqua" w:eastAsia="等线" w:hAnsi="Book Antiqua"/>
          <w:kern w:val="2"/>
          <w:lang w:val="en-US" w:eastAsia="zh-CN"/>
        </w:rPr>
        <w:t>oesophageal</w:t>
      </w:r>
      <w:proofErr w:type="spellEnd"/>
      <w:r w:rsidRPr="00157259">
        <w:rPr>
          <w:rFonts w:ascii="Book Antiqua" w:eastAsia="等线" w:hAnsi="Book Antiqua"/>
          <w:kern w:val="2"/>
          <w:lang w:val="en-US" w:eastAsia="zh-CN"/>
        </w:rPr>
        <w:t xml:space="preserve"> atresia. </w:t>
      </w:r>
      <w:r w:rsidRPr="00157259">
        <w:rPr>
          <w:rFonts w:ascii="Book Antiqua" w:eastAsia="等线" w:hAnsi="Book Antiqua"/>
          <w:i/>
          <w:kern w:val="2"/>
          <w:lang w:val="en-US" w:eastAsia="zh-CN"/>
        </w:rPr>
        <w:t xml:space="preserve">Eur J </w:t>
      </w:r>
      <w:proofErr w:type="spellStart"/>
      <w:r w:rsidRPr="00157259">
        <w:rPr>
          <w:rFonts w:ascii="Book Antiqua" w:eastAsia="等线" w:hAnsi="Book Antiqua"/>
          <w:i/>
          <w:kern w:val="2"/>
          <w:lang w:val="en-US" w:eastAsia="zh-CN"/>
        </w:rPr>
        <w:t>Pediatr</w:t>
      </w:r>
      <w:proofErr w:type="spellEnd"/>
      <w:r w:rsidRPr="00157259">
        <w:rPr>
          <w:rFonts w:ascii="Book Antiqua" w:eastAsia="等线" w:hAnsi="Book Antiqua"/>
          <w:kern w:val="2"/>
          <w:lang w:val="en-US" w:eastAsia="zh-CN"/>
        </w:rPr>
        <w:t xml:space="preserve"> 2016; </w:t>
      </w:r>
      <w:r w:rsidRPr="00157259">
        <w:rPr>
          <w:rFonts w:ascii="Book Antiqua" w:eastAsia="等线" w:hAnsi="Book Antiqua"/>
          <w:b/>
          <w:kern w:val="2"/>
          <w:lang w:val="en-US" w:eastAsia="zh-CN"/>
        </w:rPr>
        <w:t>175</w:t>
      </w:r>
      <w:r w:rsidRPr="00157259">
        <w:rPr>
          <w:rFonts w:ascii="Book Antiqua" w:eastAsia="等线" w:hAnsi="Book Antiqua"/>
          <w:kern w:val="2"/>
          <w:lang w:val="en-US" w:eastAsia="zh-CN"/>
        </w:rPr>
        <w:t>: 1209-1217 [PMID: 27544282 DOI: 10.1007/s00431-016-2760-4]</w:t>
      </w:r>
    </w:p>
    <w:p w14:paraId="369325AF" w14:textId="7679B3F0"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5</w:t>
      </w:r>
      <w:r w:rsidR="00272C74">
        <w:rPr>
          <w:rFonts w:ascii="Book Antiqua" w:eastAsia="等线" w:hAnsi="Book Antiqua"/>
          <w:kern w:val="2"/>
          <w:lang w:val="en-US" w:eastAsia="zh-CN"/>
        </w:rPr>
        <w:t>2</w:t>
      </w:r>
      <w:r w:rsidRPr="00157259">
        <w:rPr>
          <w:rFonts w:ascii="Book Antiqua" w:eastAsia="等线" w:hAnsi="Book Antiqua"/>
          <w:kern w:val="2"/>
          <w:lang w:val="en-US" w:eastAsia="zh-CN"/>
        </w:rPr>
        <w:t xml:space="preserve"> </w:t>
      </w:r>
      <w:r w:rsidRPr="00157259">
        <w:rPr>
          <w:rFonts w:ascii="Book Antiqua" w:eastAsia="等线" w:hAnsi="Book Antiqua"/>
          <w:b/>
          <w:kern w:val="2"/>
          <w:lang w:val="en-US" w:eastAsia="zh-CN"/>
        </w:rPr>
        <w:t>DeBoer EM</w:t>
      </w:r>
      <w:r w:rsidRPr="00157259">
        <w:rPr>
          <w:rFonts w:ascii="Book Antiqua" w:eastAsia="等线" w:hAnsi="Book Antiqua"/>
          <w:kern w:val="2"/>
          <w:lang w:val="en-US" w:eastAsia="zh-CN"/>
        </w:rPr>
        <w:t xml:space="preserve">, Prager JD, Ruiz AG, Jensen EL, </w:t>
      </w:r>
      <w:proofErr w:type="spellStart"/>
      <w:r w:rsidRPr="00157259">
        <w:rPr>
          <w:rFonts w:ascii="Book Antiqua" w:eastAsia="等线" w:hAnsi="Book Antiqua"/>
          <w:kern w:val="2"/>
          <w:lang w:val="en-US" w:eastAsia="zh-CN"/>
        </w:rPr>
        <w:t>Deterding</w:t>
      </w:r>
      <w:proofErr w:type="spellEnd"/>
      <w:r w:rsidRPr="00157259">
        <w:rPr>
          <w:rFonts w:ascii="Book Antiqua" w:eastAsia="等线" w:hAnsi="Book Antiqua"/>
          <w:kern w:val="2"/>
          <w:lang w:val="en-US" w:eastAsia="zh-CN"/>
        </w:rPr>
        <w:t xml:space="preserve"> RR, Friedlander JA, </w:t>
      </w:r>
      <w:proofErr w:type="spellStart"/>
      <w:r w:rsidRPr="00157259">
        <w:rPr>
          <w:rFonts w:ascii="Book Antiqua" w:eastAsia="等线" w:hAnsi="Book Antiqua"/>
          <w:kern w:val="2"/>
          <w:lang w:val="en-US" w:eastAsia="zh-CN"/>
        </w:rPr>
        <w:lastRenderedPageBreak/>
        <w:t>Soden</w:t>
      </w:r>
      <w:proofErr w:type="spellEnd"/>
      <w:r w:rsidRPr="00157259">
        <w:rPr>
          <w:rFonts w:ascii="Book Antiqua" w:eastAsia="等线" w:hAnsi="Book Antiqua"/>
          <w:kern w:val="2"/>
          <w:lang w:val="en-US" w:eastAsia="zh-CN"/>
        </w:rPr>
        <w:t xml:space="preserve"> J. Multidisciplinary care of children with repaired esophageal atresia and tracheoesophageal fistula. </w:t>
      </w:r>
      <w:proofErr w:type="spellStart"/>
      <w:r w:rsidRPr="00157259">
        <w:rPr>
          <w:rFonts w:ascii="Book Antiqua" w:eastAsia="等线" w:hAnsi="Book Antiqua"/>
          <w:i/>
          <w:kern w:val="2"/>
          <w:lang w:val="en-US" w:eastAsia="zh-CN"/>
        </w:rPr>
        <w:t>Pediatr</w:t>
      </w:r>
      <w:proofErr w:type="spellEnd"/>
      <w:r w:rsidRPr="00157259">
        <w:rPr>
          <w:rFonts w:ascii="Book Antiqua" w:eastAsia="等线" w:hAnsi="Book Antiqua"/>
          <w:i/>
          <w:kern w:val="2"/>
          <w:lang w:val="en-US" w:eastAsia="zh-CN"/>
        </w:rPr>
        <w:t xml:space="preserve"> </w:t>
      </w:r>
      <w:proofErr w:type="spellStart"/>
      <w:r w:rsidRPr="00157259">
        <w:rPr>
          <w:rFonts w:ascii="Book Antiqua" w:eastAsia="等线" w:hAnsi="Book Antiqua"/>
          <w:i/>
          <w:kern w:val="2"/>
          <w:lang w:val="en-US" w:eastAsia="zh-CN"/>
        </w:rPr>
        <w:t>Pulmonol</w:t>
      </w:r>
      <w:proofErr w:type="spellEnd"/>
      <w:r w:rsidRPr="00157259">
        <w:rPr>
          <w:rFonts w:ascii="Book Antiqua" w:eastAsia="等线" w:hAnsi="Book Antiqua"/>
          <w:kern w:val="2"/>
          <w:lang w:val="en-US" w:eastAsia="zh-CN"/>
        </w:rPr>
        <w:t xml:space="preserve"> 2016; </w:t>
      </w:r>
      <w:r w:rsidRPr="00157259">
        <w:rPr>
          <w:rFonts w:ascii="Book Antiqua" w:eastAsia="等线" w:hAnsi="Book Antiqua"/>
          <w:b/>
          <w:kern w:val="2"/>
          <w:lang w:val="en-US" w:eastAsia="zh-CN"/>
        </w:rPr>
        <w:t>51</w:t>
      </w:r>
      <w:r w:rsidRPr="00157259">
        <w:rPr>
          <w:rFonts w:ascii="Book Antiqua" w:eastAsia="等线" w:hAnsi="Book Antiqua"/>
          <w:kern w:val="2"/>
          <w:lang w:val="en-US" w:eastAsia="zh-CN"/>
        </w:rPr>
        <w:t>: 576-581 [PMID: 26422584 DOI: 10.1002/ppul.23330]</w:t>
      </w:r>
    </w:p>
    <w:p w14:paraId="461985FD" w14:textId="2AAEC663"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5</w:t>
      </w:r>
      <w:r w:rsidR="00272C74">
        <w:rPr>
          <w:rFonts w:ascii="Book Antiqua" w:eastAsia="等线" w:hAnsi="Book Antiqua"/>
          <w:kern w:val="2"/>
          <w:lang w:val="en-US" w:eastAsia="zh-CN"/>
        </w:rPr>
        <w:t>3</w:t>
      </w:r>
      <w:r w:rsidRPr="00157259">
        <w:rPr>
          <w:rFonts w:ascii="Book Antiqua" w:eastAsia="等线" w:hAnsi="Book Antiqua"/>
          <w:kern w:val="2"/>
          <w:lang w:val="en-US" w:eastAsia="zh-CN"/>
        </w:rPr>
        <w:t xml:space="preserve"> </w:t>
      </w:r>
      <w:r w:rsidRPr="00157259">
        <w:rPr>
          <w:rFonts w:ascii="Book Antiqua" w:eastAsia="等线" w:hAnsi="Book Antiqua"/>
          <w:b/>
          <w:kern w:val="2"/>
          <w:lang w:val="en-US" w:eastAsia="zh-CN"/>
        </w:rPr>
        <w:t>Tomaselli V</w:t>
      </w:r>
      <w:r w:rsidRPr="00157259">
        <w:rPr>
          <w:rFonts w:ascii="Book Antiqua" w:eastAsia="等线" w:hAnsi="Book Antiqua"/>
          <w:kern w:val="2"/>
          <w:lang w:val="en-US" w:eastAsia="zh-CN"/>
        </w:rPr>
        <w:t xml:space="preserve">, Volpi ML, </w:t>
      </w:r>
      <w:proofErr w:type="spellStart"/>
      <w:r w:rsidRPr="00157259">
        <w:rPr>
          <w:rFonts w:ascii="Book Antiqua" w:eastAsia="等线" w:hAnsi="Book Antiqua"/>
          <w:kern w:val="2"/>
          <w:lang w:val="en-US" w:eastAsia="zh-CN"/>
        </w:rPr>
        <w:t>Dell'Agnola</w:t>
      </w:r>
      <w:proofErr w:type="spellEnd"/>
      <w:r w:rsidRPr="00157259">
        <w:rPr>
          <w:rFonts w:ascii="Book Antiqua" w:eastAsia="等线" w:hAnsi="Book Antiqua"/>
          <w:kern w:val="2"/>
          <w:lang w:val="en-US" w:eastAsia="zh-CN"/>
        </w:rPr>
        <w:t xml:space="preserve"> CA, Bini M, Rossi A, </w:t>
      </w:r>
      <w:proofErr w:type="spellStart"/>
      <w:r w:rsidRPr="00157259">
        <w:rPr>
          <w:rFonts w:ascii="Book Antiqua" w:eastAsia="等线" w:hAnsi="Book Antiqua"/>
          <w:kern w:val="2"/>
          <w:lang w:val="en-US" w:eastAsia="zh-CN"/>
        </w:rPr>
        <w:t>Indriolo</w:t>
      </w:r>
      <w:proofErr w:type="spellEnd"/>
      <w:r w:rsidRPr="00157259">
        <w:rPr>
          <w:rFonts w:ascii="Book Antiqua" w:eastAsia="等线" w:hAnsi="Book Antiqua"/>
          <w:kern w:val="2"/>
          <w:lang w:val="en-US" w:eastAsia="zh-CN"/>
        </w:rPr>
        <w:t xml:space="preserve"> A. Long-term evaluation of esophageal function in patients treated at birth for esophageal atresia. </w:t>
      </w:r>
      <w:proofErr w:type="spellStart"/>
      <w:r w:rsidRPr="00157259">
        <w:rPr>
          <w:rFonts w:ascii="Book Antiqua" w:eastAsia="等线" w:hAnsi="Book Antiqua"/>
          <w:i/>
          <w:kern w:val="2"/>
          <w:lang w:val="en-US" w:eastAsia="zh-CN"/>
        </w:rPr>
        <w:t>Pediatr</w:t>
      </w:r>
      <w:proofErr w:type="spellEnd"/>
      <w:r w:rsidRPr="00157259">
        <w:rPr>
          <w:rFonts w:ascii="Book Antiqua" w:eastAsia="等线" w:hAnsi="Book Antiqua"/>
          <w:i/>
          <w:kern w:val="2"/>
          <w:lang w:val="en-US" w:eastAsia="zh-CN"/>
        </w:rPr>
        <w:t xml:space="preserve"> Surg Int</w:t>
      </w:r>
      <w:r w:rsidRPr="00157259">
        <w:rPr>
          <w:rFonts w:ascii="Book Antiqua" w:eastAsia="等线" w:hAnsi="Book Antiqua"/>
          <w:kern w:val="2"/>
          <w:lang w:val="en-US" w:eastAsia="zh-CN"/>
        </w:rPr>
        <w:t xml:space="preserve"> 2003; </w:t>
      </w:r>
      <w:r w:rsidRPr="00157259">
        <w:rPr>
          <w:rFonts w:ascii="Book Antiqua" w:eastAsia="等线" w:hAnsi="Book Antiqua"/>
          <w:b/>
          <w:kern w:val="2"/>
          <w:lang w:val="en-US" w:eastAsia="zh-CN"/>
        </w:rPr>
        <w:t>19</w:t>
      </w:r>
      <w:r w:rsidRPr="00157259">
        <w:rPr>
          <w:rFonts w:ascii="Book Antiqua" w:eastAsia="等线" w:hAnsi="Book Antiqua"/>
          <w:kern w:val="2"/>
          <w:lang w:val="en-US" w:eastAsia="zh-CN"/>
        </w:rPr>
        <w:t>: 40-43 [PMID: 12721721 DOI: 10.1007/s00383-002-0887-z]</w:t>
      </w:r>
    </w:p>
    <w:p w14:paraId="5C360576" w14:textId="52B8FABE"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5</w:t>
      </w:r>
      <w:r w:rsidR="00272C74">
        <w:rPr>
          <w:rFonts w:ascii="Book Antiqua" w:eastAsia="等线" w:hAnsi="Book Antiqua"/>
          <w:kern w:val="2"/>
          <w:lang w:val="en-US" w:eastAsia="zh-CN"/>
        </w:rPr>
        <w:t>4</w:t>
      </w:r>
      <w:r w:rsidRPr="00157259">
        <w:rPr>
          <w:rFonts w:ascii="Book Antiqua" w:eastAsia="等线" w:hAnsi="Book Antiqua"/>
          <w:b/>
          <w:kern w:val="2"/>
          <w:lang w:val="en-US" w:eastAsia="zh-CN"/>
        </w:rPr>
        <w:t>Yalcin S</w:t>
      </w:r>
      <w:r w:rsidRPr="00157259">
        <w:rPr>
          <w:rFonts w:ascii="Book Antiqua" w:eastAsia="等线" w:hAnsi="Book Antiqua"/>
          <w:kern w:val="2"/>
          <w:lang w:val="en-US" w:eastAsia="zh-CN"/>
        </w:rPr>
        <w:t xml:space="preserve">, Demir N, </w:t>
      </w:r>
      <w:proofErr w:type="spellStart"/>
      <w:r w:rsidRPr="00157259">
        <w:rPr>
          <w:rFonts w:ascii="Book Antiqua" w:eastAsia="等线" w:hAnsi="Book Antiqua"/>
          <w:kern w:val="2"/>
          <w:lang w:val="en-US" w:eastAsia="zh-CN"/>
        </w:rPr>
        <w:t>Serel</w:t>
      </w:r>
      <w:proofErr w:type="spellEnd"/>
      <w:r w:rsidRPr="00157259">
        <w:rPr>
          <w:rFonts w:ascii="Book Antiqua" w:eastAsia="等线" w:hAnsi="Book Antiqua"/>
          <w:kern w:val="2"/>
          <w:lang w:val="en-US" w:eastAsia="zh-CN"/>
        </w:rPr>
        <w:t xml:space="preserve"> S, </w:t>
      </w:r>
      <w:proofErr w:type="spellStart"/>
      <w:r w:rsidRPr="00157259">
        <w:rPr>
          <w:rFonts w:ascii="Book Antiqua" w:eastAsia="等线" w:hAnsi="Book Antiqua"/>
          <w:kern w:val="2"/>
          <w:lang w:val="en-US" w:eastAsia="zh-CN"/>
        </w:rPr>
        <w:t>Soyer</w:t>
      </w:r>
      <w:proofErr w:type="spellEnd"/>
      <w:r w:rsidRPr="00157259">
        <w:rPr>
          <w:rFonts w:ascii="Book Antiqua" w:eastAsia="等线" w:hAnsi="Book Antiqua"/>
          <w:kern w:val="2"/>
          <w:lang w:val="en-US" w:eastAsia="zh-CN"/>
        </w:rPr>
        <w:t xml:space="preserve"> T, </w:t>
      </w:r>
      <w:proofErr w:type="spellStart"/>
      <w:r w:rsidRPr="00157259">
        <w:rPr>
          <w:rFonts w:ascii="Book Antiqua" w:eastAsia="等线" w:hAnsi="Book Antiqua"/>
          <w:kern w:val="2"/>
          <w:lang w:val="en-US" w:eastAsia="zh-CN"/>
        </w:rPr>
        <w:t>Tanyel</w:t>
      </w:r>
      <w:proofErr w:type="spellEnd"/>
      <w:r w:rsidRPr="00157259">
        <w:rPr>
          <w:rFonts w:ascii="Book Antiqua" w:eastAsia="等线" w:hAnsi="Book Antiqua"/>
          <w:kern w:val="2"/>
          <w:lang w:val="en-US" w:eastAsia="zh-CN"/>
        </w:rPr>
        <w:t xml:space="preserve"> FC. The evaluation of deglutition with </w:t>
      </w:r>
      <w:proofErr w:type="spellStart"/>
      <w:r w:rsidRPr="00157259">
        <w:rPr>
          <w:rFonts w:ascii="Book Antiqua" w:eastAsia="等线" w:hAnsi="Book Antiqua"/>
          <w:kern w:val="2"/>
          <w:lang w:val="en-US" w:eastAsia="zh-CN"/>
        </w:rPr>
        <w:t>videofluoroscopy</w:t>
      </w:r>
      <w:proofErr w:type="spellEnd"/>
      <w:r w:rsidRPr="00157259">
        <w:rPr>
          <w:rFonts w:ascii="Book Antiqua" w:eastAsia="等线" w:hAnsi="Book Antiqua"/>
          <w:kern w:val="2"/>
          <w:lang w:val="en-US" w:eastAsia="zh-CN"/>
        </w:rPr>
        <w:t xml:space="preserve"> after repair of esophageal atresia and/or tracheoesophageal fistula. </w:t>
      </w:r>
      <w:r w:rsidRPr="00157259">
        <w:rPr>
          <w:rFonts w:ascii="Book Antiqua" w:eastAsia="等线" w:hAnsi="Book Antiqua"/>
          <w:i/>
          <w:kern w:val="2"/>
          <w:lang w:val="en-US" w:eastAsia="zh-CN"/>
        </w:rPr>
        <w:t xml:space="preserve">J </w:t>
      </w:r>
      <w:proofErr w:type="spellStart"/>
      <w:r w:rsidRPr="00157259">
        <w:rPr>
          <w:rFonts w:ascii="Book Antiqua" w:eastAsia="等线" w:hAnsi="Book Antiqua"/>
          <w:i/>
          <w:kern w:val="2"/>
          <w:lang w:val="en-US" w:eastAsia="zh-CN"/>
        </w:rPr>
        <w:t>Pediatr</w:t>
      </w:r>
      <w:proofErr w:type="spellEnd"/>
      <w:r w:rsidRPr="00157259">
        <w:rPr>
          <w:rFonts w:ascii="Book Antiqua" w:eastAsia="等线" w:hAnsi="Book Antiqua"/>
          <w:i/>
          <w:kern w:val="2"/>
          <w:lang w:val="en-US" w:eastAsia="zh-CN"/>
        </w:rPr>
        <w:t xml:space="preserve"> Surg</w:t>
      </w:r>
      <w:r w:rsidRPr="00157259">
        <w:rPr>
          <w:rFonts w:ascii="Book Antiqua" w:eastAsia="等线" w:hAnsi="Book Antiqua"/>
          <w:kern w:val="2"/>
          <w:lang w:val="en-US" w:eastAsia="zh-CN"/>
        </w:rPr>
        <w:t xml:space="preserve"> 2015; </w:t>
      </w:r>
      <w:r w:rsidRPr="00157259">
        <w:rPr>
          <w:rFonts w:ascii="Book Antiqua" w:eastAsia="等线" w:hAnsi="Book Antiqua"/>
          <w:b/>
          <w:kern w:val="2"/>
          <w:lang w:val="en-US" w:eastAsia="zh-CN"/>
        </w:rPr>
        <w:t>50</w:t>
      </w:r>
      <w:r w:rsidRPr="00157259">
        <w:rPr>
          <w:rFonts w:ascii="Book Antiqua" w:eastAsia="等线" w:hAnsi="Book Antiqua"/>
          <w:kern w:val="2"/>
          <w:lang w:val="en-US" w:eastAsia="zh-CN"/>
        </w:rPr>
        <w:t>: 1823-1827 [PMID: 26210818 DOI: 10.1016/j.jpedsurg.2015.07.002]</w:t>
      </w:r>
    </w:p>
    <w:p w14:paraId="1F7C75CE" w14:textId="2897BC84"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5</w:t>
      </w:r>
      <w:r w:rsidR="00272C74">
        <w:rPr>
          <w:rFonts w:ascii="Book Antiqua" w:eastAsia="等线" w:hAnsi="Book Antiqua"/>
          <w:kern w:val="2"/>
          <w:lang w:val="en-US" w:eastAsia="zh-CN"/>
        </w:rPr>
        <w:t>5</w:t>
      </w:r>
      <w:r w:rsidRPr="00157259">
        <w:rPr>
          <w:rFonts w:ascii="Book Antiqua" w:eastAsia="等线" w:hAnsi="Book Antiqua"/>
          <w:kern w:val="2"/>
          <w:lang w:val="en-US" w:eastAsia="zh-CN"/>
        </w:rPr>
        <w:t xml:space="preserve"> </w:t>
      </w:r>
      <w:r w:rsidRPr="00157259">
        <w:rPr>
          <w:rFonts w:ascii="Book Antiqua" w:eastAsia="等线" w:hAnsi="Book Antiqua"/>
          <w:b/>
          <w:kern w:val="2"/>
          <w:lang w:val="en-US" w:eastAsia="zh-CN"/>
        </w:rPr>
        <w:t>Baxter KJ</w:t>
      </w:r>
      <w:r w:rsidRPr="00157259">
        <w:rPr>
          <w:rFonts w:ascii="Book Antiqua" w:eastAsia="等线" w:hAnsi="Book Antiqua"/>
          <w:kern w:val="2"/>
          <w:lang w:val="en-US" w:eastAsia="zh-CN"/>
        </w:rPr>
        <w:t xml:space="preserve">, Baxter LM, Landry AM, </w:t>
      </w:r>
      <w:proofErr w:type="spellStart"/>
      <w:r w:rsidRPr="00157259">
        <w:rPr>
          <w:rFonts w:ascii="Book Antiqua" w:eastAsia="等线" w:hAnsi="Book Antiqua"/>
          <w:kern w:val="2"/>
          <w:lang w:val="en-US" w:eastAsia="zh-CN"/>
        </w:rPr>
        <w:t>Wulkan</w:t>
      </w:r>
      <w:proofErr w:type="spellEnd"/>
      <w:r w:rsidRPr="00157259">
        <w:rPr>
          <w:rFonts w:ascii="Book Antiqua" w:eastAsia="等线" w:hAnsi="Book Antiqua"/>
          <w:kern w:val="2"/>
          <w:lang w:val="en-US" w:eastAsia="zh-CN"/>
        </w:rPr>
        <w:t xml:space="preserve"> ML, Bhatia AM. Structural airway abnormalities contribute to dysphagia in children with esophageal atresia and tracheoesophageal fistula. </w:t>
      </w:r>
      <w:r w:rsidRPr="00157259">
        <w:rPr>
          <w:rFonts w:ascii="Book Antiqua" w:eastAsia="等线" w:hAnsi="Book Antiqua"/>
          <w:i/>
          <w:kern w:val="2"/>
          <w:lang w:val="en-US" w:eastAsia="zh-CN"/>
        </w:rPr>
        <w:t xml:space="preserve">J </w:t>
      </w:r>
      <w:proofErr w:type="spellStart"/>
      <w:r w:rsidRPr="00157259">
        <w:rPr>
          <w:rFonts w:ascii="Book Antiqua" w:eastAsia="等线" w:hAnsi="Book Antiqua"/>
          <w:i/>
          <w:kern w:val="2"/>
          <w:lang w:val="en-US" w:eastAsia="zh-CN"/>
        </w:rPr>
        <w:t>Pediatr</w:t>
      </w:r>
      <w:proofErr w:type="spellEnd"/>
      <w:r w:rsidRPr="00157259">
        <w:rPr>
          <w:rFonts w:ascii="Book Antiqua" w:eastAsia="等线" w:hAnsi="Book Antiqua"/>
          <w:i/>
          <w:kern w:val="2"/>
          <w:lang w:val="en-US" w:eastAsia="zh-CN"/>
        </w:rPr>
        <w:t xml:space="preserve"> Surg</w:t>
      </w:r>
      <w:r w:rsidRPr="00157259">
        <w:rPr>
          <w:rFonts w:ascii="Book Antiqua" w:eastAsia="等线" w:hAnsi="Book Antiqua"/>
          <w:kern w:val="2"/>
          <w:lang w:val="en-US" w:eastAsia="zh-CN"/>
        </w:rPr>
        <w:t xml:space="preserve"> 2018; </w:t>
      </w:r>
      <w:r w:rsidRPr="00157259">
        <w:rPr>
          <w:rFonts w:ascii="Book Antiqua" w:eastAsia="等线" w:hAnsi="Book Antiqua"/>
          <w:b/>
          <w:kern w:val="2"/>
          <w:lang w:val="en-US" w:eastAsia="zh-CN"/>
        </w:rPr>
        <w:t>53</w:t>
      </w:r>
      <w:r w:rsidRPr="00157259">
        <w:rPr>
          <w:rFonts w:ascii="Book Antiqua" w:eastAsia="等线" w:hAnsi="Book Antiqua"/>
          <w:kern w:val="2"/>
          <w:lang w:val="en-US" w:eastAsia="zh-CN"/>
        </w:rPr>
        <w:t>: 1655-1659 [PMID: 29429770 DOI: 10.1016/j.jpedsurg.2017.12.025]</w:t>
      </w:r>
    </w:p>
    <w:p w14:paraId="04C035EF" w14:textId="726529C2"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5</w:t>
      </w:r>
      <w:r w:rsidR="00272C74">
        <w:rPr>
          <w:rFonts w:ascii="Book Antiqua" w:eastAsia="等线" w:hAnsi="Book Antiqua"/>
          <w:kern w:val="2"/>
          <w:lang w:val="en-US" w:eastAsia="zh-CN"/>
        </w:rPr>
        <w:t>6</w:t>
      </w:r>
      <w:r w:rsidRPr="00157259">
        <w:rPr>
          <w:rFonts w:ascii="Book Antiqua" w:eastAsia="等线" w:hAnsi="Book Antiqua"/>
          <w:kern w:val="2"/>
          <w:lang w:val="en-US" w:eastAsia="zh-CN"/>
        </w:rPr>
        <w:t xml:space="preserve"> </w:t>
      </w:r>
      <w:proofErr w:type="spellStart"/>
      <w:r w:rsidRPr="00157259">
        <w:rPr>
          <w:rFonts w:ascii="Book Antiqua" w:eastAsia="等线" w:hAnsi="Book Antiqua"/>
          <w:b/>
          <w:kern w:val="2"/>
          <w:lang w:val="en-US" w:eastAsia="zh-CN"/>
        </w:rPr>
        <w:t>Dakkak</w:t>
      </w:r>
      <w:proofErr w:type="spellEnd"/>
      <w:r w:rsidRPr="00157259">
        <w:rPr>
          <w:rFonts w:ascii="Book Antiqua" w:eastAsia="等线" w:hAnsi="Book Antiqua"/>
          <w:b/>
          <w:kern w:val="2"/>
          <w:lang w:val="en-US" w:eastAsia="zh-CN"/>
        </w:rPr>
        <w:t xml:space="preserve"> M</w:t>
      </w:r>
      <w:r w:rsidRPr="00157259">
        <w:rPr>
          <w:rFonts w:ascii="Book Antiqua" w:eastAsia="等线" w:hAnsi="Book Antiqua"/>
          <w:kern w:val="2"/>
          <w:lang w:val="en-US" w:eastAsia="zh-CN"/>
        </w:rPr>
        <w:t xml:space="preserve">, Bennett JR. A new dysphagia score with objective validation. </w:t>
      </w:r>
      <w:r w:rsidRPr="00157259">
        <w:rPr>
          <w:rFonts w:ascii="Book Antiqua" w:eastAsia="等线" w:hAnsi="Book Antiqua"/>
          <w:i/>
          <w:kern w:val="2"/>
          <w:lang w:val="en-US" w:eastAsia="zh-CN"/>
        </w:rPr>
        <w:t>J Clin Gastroenterol</w:t>
      </w:r>
      <w:r w:rsidRPr="00157259">
        <w:rPr>
          <w:rFonts w:ascii="Book Antiqua" w:eastAsia="等线" w:hAnsi="Book Antiqua"/>
          <w:kern w:val="2"/>
          <w:lang w:val="en-US" w:eastAsia="zh-CN"/>
        </w:rPr>
        <w:t xml:space="preserve"> 1992; </w:t>
      </w:r>
      <w:r w:rsidRPr="00157259">
        <w:rPr>
          <w:rFonts w:ascii="Book Antiqua" w:eastAsia="等线" w:hAnsi="Book Antiqua"/>
          <w:b/>
          <w:kern w:val="2"/>
          <w:lang w:val="en-US" w:eastAsia="zh-CN"/>
        </w:rPr>
        <w:t>14</w:t>
      </w:r>
      <w:r w:rsidRPr="00157259">
        <w:rPr>
          <w:rFonts w:ascii="Book Antiqua" w:eastAsia="等线" w:hAnsi="Book Antiqua"/>
          <w:kern w:val="2"/>
          <w:lang w:val="en-US" w:eastAsia="zh-CN"/>
        </w:rPr>
        <w:t>: 99-100 [PMID: 1556441 DOI: 10.1097/00004836-199203000-00004]</w:t>
      </w:r>
    </w:p>
    <w:p w14:paraId="5CE1B9FC" w14:textId="4DB41811"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5</w:t>
      </w:r>
      <w:r w:rsidR="00272C74">
        <w:rPr>
          <w:rFonts w:ascii="Book Antiqua" w:eastAsia="等线" w:hAnsi="Book Antiqua"/>
          <w:kern w:val="2"/>
          <w:lang w:val="en-US" w:eastAsia="zh-CN"/>
        </w:rPr>
        <w:t>7</w:t>
      </w:r>
      <w:r w:rsidRPr="00157259">
        <w:rPr>
          <w:rFonts w:ascii="Book Antiqua" w:eastAsia="等线" w:hAnsi="Book Antiqua"/>
          <w:kern w:val="2"/>
          <w:lang w:val="en-US" w:eastAsia="zh-CN"/>
        </w:rPr>
        <w:t xml:space="preserve"> </w:t>
      </w:r>
      <w:proofErr w:type="spellStart"/>
      <w:r w:rsidRPr="00157259">
        <w:rPr>
          <w:rFonts w:ascii="Book Antiqua" w:eastAsia="等线" w:hAnsi="Book Antiqua"/>
          <w:b/>
          <w:kern w:val="2"/>
          <w:lang w:val="en-US" w:eastAsia="zh-CN"/>
        </w:rPr>
        <w:t>Schier</w:t>
      </w:r>
      <w:proofErr w:type="spellEnd"/>
      <w:r w:rsidRPr="00157259">
        <w:rPr>
          <w:rFonts w:ascii="Book Antiqua" w:eastAsia="等线" w:hAnsi="Book Antiqua"/>
          <w:b/>
          <w:kern w:val="2"/>
          <w:lang w:val="en-US" w:eastAsia="zh-CN"/>
        </w:rPr>
        <w:t xml:space="preserve"> F</w:t>
      </w:r>
      <w:r w:rsidRPr="00157259">
        <w:rPr>
          <w:rFonts w:ascii="Book Antiqua" w:eastAsia="等线" w:hAnsi="Book Antiqua"/>
          <w:kern w:val="2"/>
          <w:lang w:val="en-US" w:eastAsia="zh-CN"/>
        </w:rPr>
        <w:t xml:space="preserve">, Korn S, Michel E. Experiences of a parent support group with the long-term consequences of esophageal atresia. </w:t>
      </w:r>
      <w:r w:rsidRPr="00157259">
        <w:rPr>
          <w:rFonts w:ascii="Book Antiqua" w:eastAsia="等线" w:hAnsi="Book Antiqua"/>
          <w:i/>
          <w:kern w:val="2"/>
          <w:lang w:val="en-US" w:eastAsia="zh-CN"/>
        </w:rPr>
        <w:t xml:space="preserve">J </w:t>
      </w:r>
      <w:proofErr w:type="spellStart"/>
      <w:r w:rsidRPr="00157259">
        <w:rPr>
          <w:rFonts w:ascii="Book Antiqua" w:eastAsia="等线" w:hAnsi="Book Antiqua"/>
          <w:i/>
          <w:kern w:val="2"/>
          <w:lang w:val="en-US" w:eastAsia="zh-CN"/>
        </w:rPr>
        <w:t>Pediatr</w:t>
      </w:r>
      <w:proofErr w:type="spellEnd"/>
      <w:r w:rsidRPr="00157259">
        <w:rPr>
          <w:rFonts w:ascii="Book Antiqua" w:eastAsia="等线" w:hAnsi="Book Antiqua"/>
          <w:i/>
          <w:kern w:val="2"/>
          <w:lang w:val="en-US" w:eastAsia="zh-CN"/>
        </w:rPr>
        <w:t xml:space="preserve"> Surg</w:t>
      </w:r>
      <w:r w:rsidRPr="00157259">
        <w:rPr>
          <w:rFonts w:ascii="Book Antiqua" w:eastAsia="等线" w:hAnsi="Book Antiqua"/>
          <w:kern w:val="2"/>
          <w:lang w:val="en-US" w:eastAsia="zh-CN"/>
        </w:rPr>
        <w:t xml:space="preserve"> 2001; </w:t>
      </w:r>
      <w:r w:rsidRPr="00157259">
        <w:rPr>
          <w:rFonts w:ascii="Book Antiqua" w:eastAsia="等线" w:hAnsi="Book Antiqua"/>
          <w:b/>
          <w:kern w:val="2"/>
          <w:lang w:val="en-US" w:eastAsia="zh-CN"/>
        </w:rPr>
        <w:t>36</w:t>
      </w:r>
      <w:r w:rsidRPr="00157259">
        <w:rPr>
          <w:rFonts w:ascii="Book Antiqua" w:eastAsia="等线" w:hAnsi="Book Antiqua"/>
          <w:kern w:val="2"/>
          <w:lang w:val="en-US" w:eastAsia="zh-CN"/>
        </w:rPr>
        <w:t>: 605-610 [PMID: 11283887 DOI: 10.1053/jpsu.2001.22299]</w:t>
      </w:r>
    </w:p>
    <w:p w14:paraId="5AA8E02C" w14:textId="19586C15"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5</w:t>
      </w:r>
      <w:r w:rsidR="00272C74">
        <w:rPr>
          <w:rFonts w:ascii="Book Antiqua" w:eastAsia="等线" w:hAnsi="Book Antiqua"/>
          <w:kern w:val="2"/>
          <w:lang w:val="en-US" w:eastAsia="zh-CN"/>
        </w:rPr>
        <w:t>8</w:t>
      </w:r>
      <w:r w:rsidRPr="00157259">
        <w:rPr>
          <w:rFonts w:ascii="Book Antiqua" w:eastAsia="等线" w:hAnsi="Book Antiqua"/>
          <w:kern w:val="2"/>
          <w:lang w:val="en-US" w:eastAsia="zh-CN"/>
        </w:rPr>
        <w:t xml:space="preserve"> </w:t>
      </w:r>
      <w:proofErr w:type="spellStart"/>
      <w:r w:rsidRPr="00157259">
        <w:rPr>
          <w:rFonts w:ascii="Book Antiqua" w:eastAsia="等线" w:hAnsi="Book Antiqua"/>
          <w:b/>
          <w:kern w:val="2"/>
          <w:lang w:val="en-US" w:eastAsia="zh-CN"/>
        </w:rPr>
        <w:t>Serel</w:t>
      </w:r>
      <w:proofErr w:type="spellEnd"/>
      <w:r w:rsidRPr="00157259">
        <w:rPr>
          <w:rFonts w:ascii="Book Antiqua" w:eastAsia="等线" w:hAnsi="Book Antiqua"/>
          <w:b/>
          <w:kern w:val="2"/>
          <w:lang w:val="en-US" w:eastAsia="zh-CN"/>
        </w:rPr>
        <w:t xml:space="preserve"> Arslan S</w:t>
      </w:r>
      <w:r w:rsidRPr="00157259">
        <w:rPr>
          <w:rFonts w:ascii="Book Antiqua" w:eastAsia="等线" w:hAnsi="Book Antiqua"/>
          <w:kern w:val="2"/>
          <w:lang w:val="en-US" w:eastAsia="zh-CN"/>
        </w:rPr>
        <w:t xml:space="preserve">, Demir N, </w:t>
      </w:r>
      <w:proofErr w:type="spellStart"/>
      <w:r w:rsidRPr="00157259">
        <w:rPr>
          <w:rFonts w:ascii="Book Antiqua" w:eastAsia="等线" w:hAnsi="Book Antiqua"/>
          <w:kern w:val="2"/>
          <w:lang w:val="en-US" w:eastAsia="zh-CN"/>
        </w:rPr>
        <w:t>Karaduman</w:t>
      </w:r>
      <w:proofErr w:type="spellEnd"/>
      <w:r w:rsidRPr="00157259">
        <w:rPr>
          <w:rFonts w:ascii="Book Antiqua" w:eastAsia="等线" w:hAnsi="Book Antiqua"/>
          <w:kern w:val="2"/>
          <w:lang w:val="en-US" w:eastAsia="zh-CN"/>
        </w:rPr>
        <w:t xml:space="preserve"> AA, </w:t>
      </w:r>
      <w:proofErr w:type="spellStart"/>
      <w:r w:rsidRPr="00157259">
        <w:rPr>
          <w:rFonts w:ascii="Book Antiqua" w:eastAsia="等线" w:hAnsi="Book Antiqua"/>
          <w:kern w:val="2"/>
          <w:lang w:val="en-US" w:eastAsia="zh-CN"/>
        </w:rPr>
        <w:t>Tanyel</w:t>
      </w:r>
      <w:proofErr w:type="spellEnd"/>
      <w:r w:rsidRPr="00157259">
        <w:rPr>
          <w:rFonts w:ascii="Book Antiqua" w:eastAsia="等线" w:hAnsi="Book Antiqua"/>
          <w:kern w:val="2"/>
          <w:lang w:val="en-US" w:eastAsia="zh-CN"/>
        </w:rPr>
        <w:t xml:space="preserve"> FC, </w:t>
      </w:r>
      <w:proofErr w:type="spellStart"/>
      <w:r w:rsidRPr="00157259">
        <w:rPr>
          <w:rFonts w:ascii="Book Antiqua" w:eastAsia="等线" w:hAnsi="Book Antiqua"/>
          <w:kern w:val="2"/>
          <w:lang w:val="en-US" w:eastAsia="zh-CN"/>
        </w:rPr>
        <w:t>Soyer</w:t>
      </w:r>
      <w:proofErr w:type="spellEnd"/>
      <w:r w:rsidRPr="00157259">
        <w:rPr>
          <w:rFonts w:ascii="Book Antiqua" w:eastAsia="等线" w:hAnsi="Book Antiqua"/>
          <w:kern w:val="2"/>
          <w:lang w:val="en-US" w:eastAsia="zh-CN"/>
        </w:rPr>
        <w:t xml:space="preserve"> T. Chewing Function in Children with Repaired Esophageal Atresia-Tracheoesophageal Fistula. </w:t>
      </w:r>
      <w:r w:rsidRPr="00157259">
        <w:rPr>
          <w:rFonts w:ascii="Book Antiqua" w:eastAsia="等线" w:hAnsi="Book Antiqua"/>
          <w:i/>
          <w:kern w:val="2"/>
          <w:lang w:val="en-US" w:eastAsia="zh-CN"/>
        </w:rPr>
        <w:t xml:space="preserve">Eur J </w:t>
      </w:r>
      <w:proofErr w:type="spellStart"/>
      <w:r w:rsidRPr="00157259">
        <w:rPr>
          <w:rFonts w:ascii="Book Antiqua" w:eastAsia="等线" w:hAnsi="Book Antiqua"/>
          <w:i/>
          <w:kern w:val="2"/>
          <w:lang w:val="en-US" w:eastAsia="zh-CN"/>
        </w:rPr>
        <w:t>Pediatr</w:t>
      </w:r>
      <w:proofErr w:type="spellEnd"/>
      <w:r w:rsidRPr="00157259">
        <w:rPr>
          <w:rFonts w:ascii="Book Antiqua" w:eastAsia="等线" w:hAnsi="Book Antiqua"/>
          <w:i/>
          <w:kern w:val="2"/>
          <w:lang w:val="en-US" w:eastAsia="zh-CN"/>
        </w:rPr>
        <w:t xml:space="preserve"> Surg</w:t>
      </w:r>
      <w:r w:rsidRPr="00157259">
        <w:rPr>
          <w:rFonts w:ascii="Book Antiqua" w:eastAsia="等线" w:hAnsi="Book Antiqua"/>
          <w:kern w:val="2"/>
          <w:lang w:val="en-US" w:eastAsia="zh-CN"/>
        </w:rPr>
        <w:t xml:space="preserve"> 2018; </w:t>
      </w:r>
      <w:r w:rsidRPr="00157259">
        <w:rPr>
          <w:rFonts w:ascii="Book Antiqua" w:eastAsia="等线" w:hAnsi="Book Antiqua"/>
          <w:b/>
          <w:kern w:val="2"/>
          <w:lang w:val="en-US" w:eastAsia="zh-CN"/>
        </w:rPr>
        <w:t>28</w:t>
      </w:r>
      <w:r w:rsidRPr="00157259">
        <w:rPr>
          <w:rFonts w:ascii="Book Antiqua" w:eastAsia="等线" w:hAnsi="Book Antiqua"/>
          <w:kern w:val="2"/>
          <w:lang w:val="en-US" w:eastAsia="zh-CN"/>
        </w:rPr>
        <w:t>: 534-538 [PMID: 29212093 DOI: 10.1055/s-0037-1608930]</w:t>
      </w:r>
    </w:p>
    <w:p w14:paraId="1BACD9D8" w14:textId="104D3B6F" w:rsidR="00157259" w:rsidRPr="00157259" w:rsidRDefault="00272C74" w:rsidP="00157259">
      <w:pPr>
        <w:widowControl w:val="0"/>
        <w:snapToGrid w:val="0"/>
        <w:spacing w:line="360" w:lineRule="auto"/>
        <w:jc w:val="both"/>
        <w:rPr>
          <w:rFonts w:ascii="Book Antiqua" w:eastAsia="等线" w:hAnsi="Book Antiqua"/>
          <w:kern w:val="2"/>
          <w:lang w:val="en-US" w:eastAsia="zh-CN"/>
        </w:rPr>
      </w:pPr>
      <w:r>
        <w:rPr>
          <w:rFonts w:ascii="Book Antiqua" w:eastAsia="等线" w:hAnsi="Book Antiqua"/>
          <w:kern w:val="2"/>
          <w:lang w:val="en-US" w:eastAsia="zh-CN"/>
        </w:rPr>
        <w:t>59</w:t>
      </w:r>
      <w:r w:rsidR="00157259" w:rsidRPr="00157259">
        <w:rPr>
          <w:rFonts w:ascii="Book Antiqua" w:eastAsia="等线" w:hAnsi="Book Antiqua"/>
          <w:kern w:val="2"/>
          <w:lang w:val="en-US" w:eastAsia="zh-CN"/>
        </w:rPr>
        <w:t xml:space="preserve"> </w:t>
      </w:r>
      <w:proofErr w:type="spellStart"/>
      <w:r w:rsidR="00157259" w:rsidRPr="00157259">
        <w:rPr>
          <w:rFonts w:ascii="Book Antiqua" w:eastAsia="等线" w:hAnsi="Book Antiqua"/>
          <w:b/>
          <w:kern w:val="2"/>
          <w:lang w:val="en-US" w:eastAsia="zh-CN"/>
        </w:rPr>
        <w:t>Gottrand</w:t>
      </w:r>
      <w:proofErr w:type="spellEnd"/>
      <w:r w:rsidR="00157259" w:rsidRPr="00157259">
        <w:rPr>
          <w:rFonts w:ascii="Book Antiqua" w:eastAsia="等线" w:hAnsi="Book Antiqua"/>
          <w:b/>
          <w:kern w:val="2"/>
          <w:lang w:val="en-US" w:eastAsia="zh-CN"/>
        </w:rPr>
        <w:t xml:space="preserve"> M</w:t>
      </w:r>
      <w:r w:rsidR="00157259" w:rsidRPr="00157259">
        <w:rPr>
          <w:rFonts w:ascii="Book Antiqua" w:eastAsia="等线" w:hAnsi="Book Antiqua"/>
          <w:kern w:val="2"/>
          <w:lang w:val="en-US" w:eastAsia="zh-CN"/>
        </w:rPr>
        <w:t xml:space="preserve">, Michaud L, Sfeir R, </w:t>
      </w:r>
      <w:proofErr w:type="spellStart"/>
      <w:r w:rsidR="00157259" w:rsidRPr="00157259">
        <w:rPr>
          <w:rFonts w:ascii="Book Antiqua" w:eastAsia="等线" w:hAnsi="Book Antiqua"/>
          <w:kern w:val="2"/>
          <w:lang w:val="en-US" w:eastAsia="zh-CN"/>
        </w:rPr>
        <w:t>Gottrand</w:t>
      </w:r>
      <w:proofErr w:type="spellEnd"/>
      <w:r w:rsidR="00157259" w:rsidRPr="00157259">
        <w:rPr>
          <w:rFonts w:ascii="Book Antiqua" w:eastAsia="等线" w:hAnsi="Book Antiqua"/>
          <w:kern w:val="2"/>
          <w:lang w:val="en-US" w:eastAsia="zh-CN"/>
        </w:rPr>
        <w:t xml:space="preserve"> F. Motility, digestive and nutritional problems in Esophageal Atresia. </w:t>
      </w:r>
      <w:proofErr w:type="spellStart"/>
      <w:r w:rsidR="00157259" w:rsidRPr="00157259">
        <w:rPr>
          <w:rFonts w:ascii="Book Antiqua" w:eastAsia="等线" w:hAnsi="Book Antiqua"/>
          <w:i/>
          <w:kern w:val="2"/>
          <w:lang w:val="en-US" w:eastAsia="zh-CN"/>
        </w:rPr>
        <w:t>Paediatr</w:t>
      </w:r>
      <w:proofErr w:type="spellEnd"/>
      <w:r w:rsidR="00157259" w:rsidRPr="00157259">
        <w:rPr>
          <w:rFonts w:ascii="Book Antiqua" w:eastAsia="等线" w:hAnsi="Book Antiqua"/>
          <w:i/>
          <w:kern w:val="2"/>
          <w:lang w:val="en-US" w:eastAsia="zh-CN"/>
        </w:rPr>
        <w:t xml:space="preserve"> Respir Rev</w:t>
      </w:r>
      <w:r w:rsidR="00157259" w:rsidRPr="00157259">
        <w:rPr>
          <w:rFonts w:ascii="Book Antiqua" w:eastAsia="等线" w:hAnsi="Book Antiqua"/>
          <w:kern w:val="2"/>
          <w:lang w:val="en-US" w:eastAsia="zh-CN"/>
        </w:rPr>
        <w:t xml:space="preserve"> 2016; </w:t>
      </w:r>
      <w:r w:rsidR="00157259" w:rsidRPr="00157259">
        <w:rPr>
          <w:rFonts w:ascii="Book Antiqua" w:eastAsia="等线" w:hAnsi="Book Antiqua"/>
          <w:b/>
          <w:kern w:val="2"/>
          <w:lang w:val="en-US" w:eastAsia="zh-CN"/>
        </w:rPr>
        <w:t>19</w:t>
      </w:r>
      <w:r w:rsidR="00157259" w:rsidRPr="00157259">
        <w:rPr>
          <w:rFonts w:ascii="Book Antiqua" w:eastAsia="等线" w:hAnsi="Book Antiqua"/>
          <w:kern w:val="2"/>
          <w:lang w:val="en-US" w:eastAsia="zh-CN"/>
        </w:rPr>
        <w:t>: 28-33 [PMID: 26752295 DOI: 10.1016/j.prrv.2015.11.005]</w:t>
      </w:r>
    </w:p>
    <w:p w14:paraId="512DEF7C" w14:textId="24E8E68D"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6</w:t>
      </w:r>
      <w:r w:rsidR="00272C74">
        <w:rPr>
          <w:rFonts w:ascii="Book Antiqua" w:eastAsia="等线" w:hAnsi="Book Antiqua"/>
          <w:kern w:val="2"/>
          <w:lang w:val="en-US" w:eastAsia="zh-CN"/>
        </w:rPr>
        <w:t>0</w:t>
      </w:r>
      <w:r w:rsidRPr="00157259">
        <w:rPr>
          <w:rFonts w:ascii="Book Antiqua" w:eastAsia="等线" w:hAnsi="Book Antiqua"/>
          <w:kern w:val="2"/>
          <w:lang w:val="en-US" w:eastAsia="zh-CN"/>
        </w:rPr>
        <w:t xml:space="preserve"> </w:t>
      </w:r>
      <w:r w:rsidRPr="00157259">
        <w:rPr>
          <w:rFonts w:ascii="Book Antiqua" w:eastAsia="等线" w:hAnsi="Book Antiqua"/>
          <w:b/>
          <w:kern w:val="2"/>
          <w:lang w:val="en-US" w:eastAsia="zh-CN"/>
        </w:rPr>
        <w:t>Krishnan U</w:t>
      </w:r>
      <w:r w:rsidRPr="00157259">
        <w:rPr>
          <w:rFonts w:ascii="Book Antiqua" w:eastAsia="等线" w:hAnsi="Book Antiqua"/>
          <w:kern w:val="2"/>
          <w:lang w:val="en-US" w:eastAsia="zh-CN"/>
        </w:rPr>
        <w:t xml:space="preserve">, Mousa H, </w:t>
      </w:r>
      <w:proofErr w:type="spellStart"/>
      <w:r w:rsidRPr="00157259">
        <w:rPr>
          <w:rFonts w:ascii="Book Antiqua" w:eastAsia="等线" w:hAnsi="Book Antiqua"/>
          <w:kern w:val="2"/>
          <w:lang w:val="en-US" w:eastAsia="zh-CN"/>
        </w:rPr>
        <w:t>Dall'Oglio</w:t>
      </w:r>
      <w:proofErr w:type="spellEnd"/>
      <w:r w:rsidRPr="00157259">
        <w:rPr>
          <w:rFonts w:ascii="Book Antiqua" w:eastAsia="等线" w:hAnsi="Book Antiqua"/>
          <w:kern w:val="2"/>
          <w:lang w:val="en-US" w:eastAsia="zh-CN"/>
        </w:rPr>
        <w:t xml:space="preserve"> L, </w:t>
      </w:r>
      <w:proofErr w:type="spellStart"/>
      <w:r w:rsidRPr="00157259">
        <w:rPr>
          <w:rFonts w:ascii="Book Antiqua" w:eastAsia="等线" w:hAnsi="Book Antiqua"/>
          <w:kern w:val="2"/>
          <w:lang w:val="en-US" w:eastAsia="zh-CN"/>
        </w:rPr>
        <w:t>Homaira</w:t>
      </w:r>
      <w:proofErr w:type="spellEnd"/>
      <w:r w:rsidRPr="00157259">
        <w:rPr>
          <w:rFonts w:ascii="Book Antiqua" w:eastAsia="等线" w:hAnsi="Book Antiqua"/>
          <w:kern w:val="2"/>
          <w:lang w:val="en-US" w:eastAsia="zh-CN"/>
        </w:rPr>
        <w:t xml:space="preserve"> N, Rosen R, Faure C, </w:t>
      </w:r>
      <w:proofErr w:type="spellStart"/>
      <w:r w:rsidRPr="00157259">
        <w:rPr>
          <w:rFonts w:ascii="Book Antiqua" w:eastAsia="等线" w:hAnsi="Book Antiqua"/>
          <w:kern w:val="2"/>
          <w:lang w:val="en-US" w:eastAsia="zh-CN"/>
        </w:rPr>
        <w:t>Gottrand</w:t>
      </w:r>
      <w:proofErr w:type="spellEnd"/>
      <w:r w:rsidRPr="00157259">
        <w:rPr>
          <w:rFonts w:ascii="Book Antiqua" w:eastAsia="等线" w:hAnsi="Book Antiqua"/>
          <w:kern w:val="2"/>
          <w:lang w:val="en-US" w:eastAsia="zh-CN"/>
        </w:rPr>
        <w:t xml:space="preserve"> F. ESPGHAN-NASPGHAN Guidelines for the Evaluation and Treatment of Gastrointestinal and Nutritional Complications in Children </w:t>
      </w:r>
      <w:r w:rsidRPr="00157259">
        <w:rPr>
          <w:rFonts w:ascii="Book Antiqua" w:eastAsia="等线" w:hAnsi="Book Antiqua"/>
          <w:kern w:val="2"/>
          <w:lang w:val="en-US" w:eastAsia="zh-CN"/>
        </w:rPr>
        <w:lastRenderedPageBreak/>
        <w:t xml:space="preserve">With Esophageal Atresia-Tracheoesophageal Fistula. </w:t>
      </w:r>
      <w:r w:rsidRPr="00157259">
        <w:rPr>
          <w:rFonts w:ascii="Book Antiqua" w:eastAsia="等线" w:hAnsi="Book Antiqua"/>
          <w:i/>
          <w:kern w:val="2"/>
          <w:lang w:val="en-US" w:eastAsia="zh-CN"/>
        </w:rPr>
        <w:t xml:space="preserve">J </w:t>
      </w:r>
      <w:proofErr w:type="spellStart"/>
      <w:r w:rsidRPr="00157259">
        <w:rPr>
          <w:rFonts w:ascii="Book Antiqua" w:eastAsia="等线" w:hAnsi="Book Antiqua"/>
          <w:i/>
          <w:kern w:val="2"/>
          <w:lang w:val="en-US" w:eastAsia="zh-CN"/>
        </w:rPr>
        <w:t>Pediatr</w:t>
      </w:r>
      <w:proofErr w:type="spellEnd"/>
      <w:r w:rsidRPr="00157259">
        <w:rPr>
          <w:rFonts w:ascii="Book Antiqua" w:eastAsia="等线" w:hAnsi="Book Antiqua"/>
          <w:i/>
          <w:kern w:val="2"/>
          <w:lang w:val="en-US" w:eastAsia="zh-CN"/>
        </w:rPr>
        <w:t xml:space="preserve"> Gastroenterol </w:t>
      </w:r>
      <w:proofErr w:type="spellStart"/>
      <w:r w:rsidRPr="00157259">
        <w:rPr>
          <w:rFonts w:ascii="Book Antiqua" w:eastAsia="等线" w:hAnsi="Book Antiqua"/>
          <w:i/>
          <w:kern w:val="2"/>
          <w:lang w:val="en-US" w:eastAsia="zh-CN"/>
        </w:rPr>
        <w:t>Nutr</w:t>
      </w:r>
      <w:proofErr w:type="spellEnd"/>
      <w:r w:rsidRPr="00157259">
        <w:rPr>
          <w:rFonts w:ascii="Book Antiqua" w:eastAsia="等线" w:hAnsi="Book Antiqua"/>
          <w:kern w:val="2"/>
          <w:lang w:val="en-US" w:eastAsia="zh-CN"/>
        </w:rPr>
        <w:t xml:space="preserve"> 2016; </w:t>
      </w:r>
      <w:r w:rsidRPr="00157259">
        <w:rPr>
          <w:rFonts w:ascii="Book Antiqua" w:eastAsia="等线" w:hAnsi="Book Antiqua"/>
          <w:b/>
          <w:kern w:val="2"/>
          <w:lang w:val="en-US" w:eastAsia="zh-CN"/>
        </w:rPr>
        <w:t>63</w:t>
      </w:r>
      <w:r w:rsidRPr="00157259">
        <w:rPr>
          <w:rFonts w:ascii="Book Antiqua" w:eastAsia="等线" w:hAnsi="Book Antiqua"/>
          <w:kern w:val="2"/>
          <w:lang w:val="en-US" w:eastAsia="zh-CN"/>
        </w:rPr>
        <w:t>: 550-570 [PMID: 27579697 DOI: 10.1097/MPG.0000000000001401]</w:t>
      </w:r>
    </w:p>
    <w:p w14:paraId="6A4954D7" w14:textId="082BBE4C"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6</w:t>
      </w:r>
      <w:r w:rsidR="00272C74">
        <w:rPr>
          <w:rFonts w:ascii="Book Antiqua" w:eastAsia="等线" w:hAnsi="Book Antiqua"/>
          <w:kern w:val="2"/>
          <w:lang w:val="en-US" w:eastAsia="zh-CN"/>
        </w:rPr>
        <w:t>1</w:t>
      </w:r>
      <w:r w:rsidRPr="00157259">
        <w:rPr>
          <w:rFonts w:ascii="Book Antiqua" w:eastAsia="等线" w:hAnsi="Book Antiqua"/>
          <w:kern w:val="2"/>
          <w:lang w:val="en-US" w:eastAsia="zh-CN"/>
        </w:rPr>
        <w:t xml:space="preserve"> </w:t>
      </w:r>
      <w:r w:rsidRPr="00157259">
        <w:rPr>
          <w:rFonts w:ascii="Book Antiqua" w:eastAsia="等线" w:hAnsi="Book Antiqua"/>
          <w:b/>
          <w:kern w:val="2"/>
          <w:lang w:val="en-US" w:eastAsia="zh-CN"/>
        </w:rPr>
        <w:t>Wang J</w:t>
      </w:r>
      <w:r w:rsidRPr="00157259">
        <w:rPr>
          <w:rFonts w:ascii="Book Antiqua" w:eastAsia="等线" w:hAnsi="Book Antiqua"/>
          <w:kern w:val="2"/>
          <w:lang w:val="en-US" w:eastAsia="zh-CN"/>
        </w:rPr>
        <w:t xml:space="preserve">, Zhang M, Pan W, Wu W, Yan W, Cai W. Management of recurrent tracheoesophageal fistula after esophageal atresia and follow-up. </w:t>
      </w:r>
      <w:r w:rsidRPr="00157259">
        <w:rPr>
          <w:rFonts w:ascii="Book Antiqua" w:eastAsia="等线" w:hAnsi="Book Antiqua"/>
          <w:i/>
          <w:kern w:val="2"/>
          <w:lang w:val="en-US" w:eastAsia="zh-CN"/>
        </w:rPr>
        <w:t>Dis Esophagus</w:t>
      </w:r>
      <w:r w:rsidRPr="00157259">
        <w:rPr>
          <w:rFonts w:ascii="Book Antiqua" w:eastAsia="等线" w:hAnsi="Book Antiqua"/>
          <w:kern w:val="2"/>
          <w:lang w:val="en-US" w:eastAsia="zh-CN"/>
        </w:rPr>
        <w:t xml:space="preserve"> 2017; </w:t>
      </w:r>
      <w:r w:rsidRPr="00157259">
        <w:rPr>
          <w:rFonts w:ascii="Book Antiqua" w:eastAsia="等线" w:hAnsi="Book Antiqua"/>
          <w:b/>
          <w:kern w:val="2"/>
          <w:lang w:val="en-US" w:eastAsia="zh-CN"/>
        </w:rPr>
        <w:t>30</w:t>
      </w:r>
      <w:r w:rsidRPr="00157259">
        <w:rPr>
          <w:rFonts w:ascii="Book Antiqua" w:eastAsia="等线" w:hAnsi="Book Antiqua"/>
          <w:kern w:val="2"/>
          <w:lang w:val="en-US" w:eastAsia="zh-CN"/>
        </w:rPr>
        <w:t>: 1-8 [PMID: 28859370 DOI: 10.1093/dote/dox081]</w:t>
      </w:r>
    </w:p>
    <w:p w14:paraId="1A48B26B" w14:textId="00AD0614"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6</w:t>
      </w:r>
      <w:r w:rsidR="00272C74">
        <w:rPr>
          <w:rFonts w:ascii="Book Antiqua" w:eastAsia="等线" w:hAnsi="Book Antiqua"/>
          <w:kern w:val="2"/>
          <w:lang w:val="en-US" w:eastAsia="zh-CN"/>
        </w:rPr>
        <w:t>2</w:t>
      </w:r>
      <w:r w:rsidRPr="00157259">
        <w:rPr>
          <w:rFonts w:ascii="Book Antiqua" w:eastAsia="等线" w:hAnsi="Book Antiqua"/>
          <w:kern w:val="2"/>
          <w:lang w:val="en-US" w:eastAsia="zh-CN"/>
        </w:rPr>
        <w:t xml:space="preserve"> </w:t>
      </w:r>
      <w:proofErr w:type="spellStart"/>
      <w:r w:rsidRPr="00157259">
        <w:rPr>
          <w:rFonts w:ascii="Book Antiqua" w:eastAsia="等线" w:hAnsi="Book Antiqua"/>
          <w:b/>
          <w:kern w:val="2"/>
          <w:lang w:val="en-US" w:eastAsia="zh-CN"/>
        </w:rPr>
        <w:t>Somppi</w:t>
      </w:r>
      <w:proofErr w:type="spellEnd"/>
      <w:r w:rsidRPr="00157259">
        <w:rPr>
          <w:rFonts w:ascii="Book Antiqua" w:eastAsia="等线" w:hAnsi="Book Antiqua"/>
          <w:b/>
          <w:kern w:val="2"/>
          <w:lang w:val="en-US" w:eastAsia="zh-CN"/>
        </w:rPr>
        <w:t xml:space="preserve"> E</w:t>
      </w:r>
      <w:r w:rsidRPr="00157259">
        <w:rPr>
          <w:rFonts w:ascii="Book Antiqua" w:eastAsia="等线" w:hAnsi="Book Antiqua"/>
          <w:kern w:val="2"/>
          <w:lang w:val="en-US" w:eastAsia="zh-CN"/>
        </w:rPr>
        <w:t xml:space="preserve">, Tammela O, </w:t>
      </w:r>
      <w:proofErr w:type="spellStart"/>
      <w:r w:rsidRPr="00157259">
        <w:rPr>
          <w:rFonts w:ascii="Book Antiqua" w:eastAsia="等线" w:hAnsi="Book Antiqua"/>
          <w:kern w:val="2"/>
          <w:lang w:val="en-US" w:eastAsia="zh-CN"/>
        </w:rPr>
        <w:t>Ruuska</w:t>
      </w:r>
      <w:proofErr w:type="spellEnd"/>
      <w:r w:rsidRPr="00157259">
        <w:rPr>
          <w:rFonts w:ascii="Book Antiqua" w:eastAsia="等线" w:hAnsi="Book Antiqua"/>
          <w:kern w:val="2"/>
          <w:lang w:val="en-US" w:eastAsia="zh-CN"/>
        </w:rPr>
        <w:t xml:space="preserve"> T, </w:t>
      </w:r>
      <w:proofErr w:type="spellStart"/>
      <w:r w:rsidRPr="00157259">
        <w:rPr>
          <w:rFonts w:ascii="Book Antiqua" w:eastAsia="等线" w:hAnsi="Book Antiqua"/>
          <w:kern w:val="2"/>
          <w:lang w:val="en-US" w:eastAsia="zh-CN"/>
        </w:rPr>
        <w:t>Rahnasto</w:t>
      </w:r>
      <w:proofErr w:type="spellEnd"/>
      <w:r w:rsidRPr="00157259">
        <w:rPr>
          <w:rFonts w:ascii="Book Antiqua" w:eastAsia="等线" w:hAnsi="Book Antiqua"/>
          <w:kern w:val="2"/>
          <w:lang w:val="en-US" w:eastAsia="zh-CN"/>
        </w:rPr>
        <w:t xml:space="preserve"> J, </w:t>
      </w:r>
      <w:proofErr w:type="spellStart"/>
      <w:r w:rsidRPr="00157259">
        <w:rPr>
          <w:rFonts w:ascii="Book Antiqua" w:eastAsia="等线" w:hAnsi="Book Antiqua"/>
          <w:kern w:val="2"/>
          <w:lang w:val="en-US" w:eastAsia="zh-CN"/>
        </w:rPr>
        <w:t>Laitinen</w:t>
      </w:r>
      <w:proofErr w:type="spellEnd"/>
      <w:r w:rsidRPr="00157259">
        <w:rPr>
          <w:rFonts w:ascii="Book Antiqua" w:eastAsia="等线" w:hAnsi="Book Antiqua"/>
          <w:kern w:val="2"/>
          <w:lang w:val="en-US" w:eastAsia="zh-CN"/>
        </w:rPr>
        <w:t xml:space="preserve"> J, </w:t>
      </w:r>
      <w:proofErr w:type="spellStart"/>
      <w:r w:rsidRPr="00157259">
        <w:rPr>
          <w:rFonts w:ascii="Book Antiqua" w:eastAsia="等线" w:hAnsi="Book Antiqua"/>
          <w:kern w:val="2"/>
          <w:lang w:val="en-US" w:eastAsia="zh-CN"/>
        </w:rPr>
        <w:t>Turjanmaa</w:t>
      </w:r>
      <w:proofErr w:type="spellEnd"/>
      <w:r w:rsidRPr="00157259">
        <w:rPr>
          <w:rFonts w:ascii="Book Antiqua" w:eastAsia="等线" w:hAnsi="Book Antiqua"/>
          <w:kern w:val="2"/>
          <w:lang w:val="en-US" w:eastAsia="zh-CN"/>
        </w:rPr>
        <w:t xml:space="preserve"> V, </w:t>
      </w:r>
      <w:proofErr w:type="spellStart"/>
      <w:r w:rsidRPr="00157259">
        <w:rPr>
          <w:rFonts w:ascii="Book Antiqua" w:eastAsia="等线" w:hAnsi="Book Antiqua"/>
          <w:kern w:val="2"/>
          <w:lang w:val="en-US" w:eastAsia="zh-CN"/>
        </w:rPr>
        <w:t>Järnberg</w:t>
      </w:r>
      <w:proofErr w:type="spellEnd"/>
      <w:r w:rsidRPr="00157259">
        <w:rPr>
          <w:rFonts w:ascii="Book Antiqua" w:eastAsia="等线" w:hAnsi="Book Antiqua"/>
          <w:kern w:val="2"/>
          <w:lang w:val="en-US" w:eastAsia="zh-CN"/>
        </w:rPr>
        <w:t xml:space="preserve"> J. Outcome of patients operated on for esophageal atresia: 30 years' experience. </w:t>
      </w:r>
      <w:r w:rsidRPr="00157259">
        <w:rPr>
          <w:rFonts w:ascii="Book Antiqua" w:eastAsia="等线" w:hAnsi="Book Antiqua"/>
          <w:i/>
          <w:kern w:val="2"/>
          <w:lang w:val="en-US" w:eastAsia="zh-CN"/>
        </w:rPr>
        <w:t xml:space="preserve">J </w:t>
      </w:r>
      <w:proofErr w:type="spellStart"/>
      <w:r w:rsidRPr="00157259">
        <w:rPr>
          <w:rFonts w:ascii="Book Antiqua" w:eastAsia="等线" w:hAnsi="Book Antiqua"/>
          <w:i/>
          <w:kern w:val="2"/>
          <w:lang w:val="en-US" w:eastAsia="zh-CN"/>
        </w:rPr>
        <w:t>Pediatr</w:t>
      </w:r>
      <w:proofErr w:type="spellEnd"/>
      <w:r w:rsidRPr="00157259">
        <w:rPr>
          <w:rFonts w:ascii="Book Antiqua" w:eastAsia="等线" w:hAnsi="Book Antiqua"/>
          <w:i/>
          <w:kern w:val="2"/>
          <w:lang w:val="en-US" w:eastAsia="zh-CN"/>
        </w:rPr>
        <w:t xml:space="preserve"> Surg</w:t>
      </w:r>
      <w:r w:rsidRPr="00157259">
        <w:rPr>
          <w:rFonts w:ascii="Book Antiqua" w:eastAsia="等线" w:hAnsi="Book Antiqua"/>
          <w:kern w:val="2"/>
          <w:lang w:val="en-US" w:eastAsia="zh-CN"/>
        </w:rPr>
        <w:t xml:space="preserve"> 1998; </w:t>
      </w:r>
      <w:r w:rsidRPr="00157259">
        <w:rPr>
          <w:rFonts w:ascii="Book Antiqua" w:eastAsia="等线" w:hAnsi="Book Antiqua"/>
          <w:b/>
          <w:kern w:val="2"/>
          <w:lang w:val="en-US" w:eastAsia="zh-CN"/>
        </w:rPr>
        <w:t>33</w:t>
      </w:r>
      <w:r w:rsidRPr="00157259">
        <w:rPr>
          <w:rFonts w:ascii="Book Antiqua" w:eastAsia="等线" w:hAnsi="Book Antiqua"/>
          <w:kern w:val="2"/>
          <w:lang w:val="en-US" w:eastAsia="zh-CN"/>
        </w:rPr>
        <w:t>: 1341-1346 [PMID: 9766349 DOI: 10.1016/s0022-3468(98)90003-3]</w:t>
      </w:r>
    </w:p>
    <w:p w14:paraId="71F18570" w14:textId="0317F022"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6</w:t>
      </w:r>
      <w:r w:rsidR="00272C74">
        <w:rPr>
          <w:rFonts w:ascii="Book Antiqua" w:eastAsia="等线" w:hAnsi="Book Antiqua"/>
          <w:kern w:val="2"/>
          <w:lang w:val="en-US" w:eastAsia="zh-CN"/>
        </w:rPr>
        <w:t>3</w:t>
      </w:r>
      <w:r w:rsidRPr="00157259">
        <w:rPr>
          <w:rFonts w:ascii="Book Antiqua" w:eastAsia="等线" w:hAnsi="Book Antiqua"/>
          <w:kern w:val="2"/>
          <w:lang w:val="en-US" w:eastAsia="zh-CN"/>
        </w:rPr>
        <w:t xml:space="preserve"> </w:t>
      </w:r>
      <w:r w:rsidRPr="00157259">
        <w:rPr>
          <w:rFonts w:ascii="Book Antiqua" w:eastAsia="等线" w:hAnsi="Book Antiqua"/>
          <w:b/>
          <w:kern w:val="2"/>
          <w:lang w:val="en-US" w:eastAsia="zh-CN"/>
        </w:rPr>
        <w:t>Khan KM</w:t>
      </w:r>
      <w:r w:rsidRPr="00157259">
        <w:rPr>
          <w:rFonts w:ascii="Book Antiqua" w:eastAsia="等线" w:hAnsi="Book Antiqua"/>
          <w:kern w:val="2"/>
          <w:lang w:val="en-US" w:eastAsia="zh-CN"/>
        </w:rPr>
        <w:t xml:space="preserve">, </w:t>
      </w:r>
      <w:proofErr w:type="spellStart"/>
      <w:r w:rsidRPr="00157259">
        <w:rPr>
          <w:rFonts w:ascii="Book Antiqua" w:eastAsia="等线" w:hAnsi="Book Antiqua"/>
          <w:kern w:val="2"/>
          <w:lang w:val="en-US" w:eastAsia="zh-CN"/>
        </w:rPr>
        <w:t>Krosch</w:t>
      </w:r>
      <w:proofErr w:type="spellEnd"/>
      <w:r w:rsidRPr="00157259">
        <w:rPr>
          <w:rFonts w:ascii="Book Antiqua" w:eastAsia="等线" w:hAnsi="Book Antiqua"/>
          <w:kern w:val="2"/>
          <w:lang w:val="en-US" w:eastAsia="zh-CN"/>
        </w:rPr>
        <w:t xml:space="preserve"> TC, Eickhoff JC, </w:t>
      </w:r>
      <w:proofErr w:type="spellStart"/>
      <w:r w:rsidRPr="00157259">
        <w:rPr>
          <w:rFonts w:ascii="Book Antiqua" w:eastAsia="等线" w:hAnsi="Book Antiqua"/>
          <w:kern w:val="2"/>
          <w:lang w:val="en-US" w:eastAsia="zh-CN"/>
        </w:rPr>
        <w:t>Sabati</w:t>
      </w:r>
      <w:proofErr w:type="spellEnd"/>
      <w:r w:rsidRPr="00157259">
        <w:rPr>
          <w:rFonts w:ascii="Book Antiqua" w:eastAsia="等线" w:hAnsi="Book Antiqua"/>
          <w:kern w:val="2"/>
          <w:lang w:val="en-US" w:eastAsia="zh-CN"/>
        </w:rPr>
        <w:t xml:space="preserve"> AA, </w:t>
      </w:r>
      <w:proofErr w:type="spellStart"/>
      <w:r w:rsidRPr="00157259">
        <w:rPr>
          <w:rFonts w:ascii="Book Antiqua" w:eastAsia="等线" w:hAnsi="Book Antiqua"/>
          <w:kern w:val="2"/>
          <w:lang w:val="en-US" w:eastAsia="zh-CN"/>
        </w:rPr>
        <w:t>Brudney</w:t>
      </w:r>
      <w:proofErr w:type="spellEnd"/>
      <w:r w:rsidRPr="00157259">
        <w:rPr>
          <w:rFonts w:ascii="Book Antiqua" w:eastAsia="等线" w:hAnsi="Book Antiqua"/>
          <w:kern w:val="2"/>
          <w:lang w:val="en-US" w:eastAsia="zh-CN"/>
        </w:rPr>
        <w:t xml:space="preserve"> J, </w:t>
      </w:r>
      <w:proofErr w:type="spellStart"/>
      <w:r w:rsidRPr="00157259">
        <w:rPr>
          <w:rFonts w:ascii="Book Antiqua" w:eastAsia="等线" w:hAnsi="Book Antiqua"/>
          <w:kern w:val="2"/>
          <w:lang w:val="en-US" w:eastAsia="zh-CN"/>
        </w:rPr>
        <w:t>Rivard</w:t>
      </w:r>
      <w:proofErr w:type="spellEnd"/>
      <w:r w:rsidRPr="00157259">
        <w:rPr>
          <w:rFonts w:ascii="Book Antiqua" w:eastAsia="等线" w:hAnsi="Book Antiqua"/>
          <w:kern w:val="2"/>
          <w:lang w:val="en-US" w:eastAsia="zh-CN"/>
        </w:rPr>
        <w:t xml:space="preserve"> AL, </w:t>
      </w:r>
      <w:proofErr w:type="spellStart"/>
      <w:r w:rsidRPr="00157259">
        <w:rPr>
          <w:rFonts w:ascii="Book Antiqua" w:eastAsia="等线" w:hAnsi="Book Antiqua"/>
          <w:kern w:val="2"/>
          <w:lang w:val="en-US" w:eastAsia="zh-CN"/>
        </w:rPr>
        <w:t>Foker</w:t>
      </w:r>
      <w:proofErr w:type="spellEnd"/>
      <w:r w:rsidRPr="00157259">
        <w:rPr>
          <w:rFonts w:ascii="Book Antiqua" w:eastAsia="等线" w:hAnsi="Book Antiqua"/>
          <w:kern w:val="2"/>
          <w:lang w:val="en-US" w:eastAsia="zh-CN"/>
        </w:rPr>
        <w:t xml:space="preserve"> JE. Achievement of feeding milestones after primary repair of long-gap esophageal atresia. </w:t>
      </w:r>
      <w:r w:rsidRPr="00157259">
        <w:rPr>
          <w:rFonts w:ascii="Book Antiqua" w:eastAsia="等线" w:hAnsi="Book Antiqua"/>
          <w:i/>
          <w:kern w:val="2"/>
          <w:lang w:val="en-US" w:eastAsia="zh-CN"/>
        </w:rPr>
        <w:t>Early Hum Dev</w:t>
      </w:r>
      <w:r w:rsidRPr="00157259">
        <w:rPr>
          <w:rFonts w:ascii="Book Antiqua" w:eastAsia="等线" w:hAnsi="Book Antiqua"/>
          <w:kern w:val="2"/>
          <w:lang w:val="en-US" w:eastAsia="zh-CN"/>
        </w:rPr>
        <w:t xml:space="preserve"> 2009; </w:t>
      </w:r>
      <w:r w:rsidRPr="00157259">
        <w:rPr>
          <w:rFonts w:ascii="Book Antiqua" w:eastAsia="等线" w:hAnsi="Book Antiqua"/>
          <w:b/>
          <w:kern w:val="2"/>
          <w:lang w:val="en-US" w:eastAsia="zh-CN"/>
        </w:rPr>
        <w:t>85</w:t>
      </w:r>
      <w:r w:rsidRPr="00157259">
        <w:rPr>
          <w:rFonts w:ascii="Book Antiqua" w:eastAsia="等线" w:hAnsi="Book Antiqua"/>
          <w:kern w:val="2"/>
          <w:lang w:val="en-US" w:eastAsia="zh-CN"/>
        </w:rPr>
        <w:t>: 387-392 [PMID: 19188031 DOI: 10.1016/j.earlhumdev.2009.01.006]</w:t>
      </w:r>
    </w:p>
    <w:p w14:paraId="59992055" w14:textId="3D9A22F2"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6</w:t>
      </w:r>
      <w:r w:rsidR="00272C74">
        <w:rPr>
          <w:rFonts w:ascii="Book Antiqua" w:eastAsia="等线" w:hAnsi="Book Antiqua"/>
          <w:kern w:val="2"/>
          <w:lang w:val="en-US" w:eastAsia="zh-CN"/>
        </w:rPr>
        <w:t>4</w:t>
      </w:r>
      <w:r w:rsidRPr="00157259">
        <w:rPr>
          <w:rFonts w:ascii="Book Antiqua" w:eastAsia="等线" w:hAnsi="Book Antiqua"/>
          <w:kern w:val="2"/>
          <w:lang w:val="en-US" w:eastAsia="zh-CN"/>
        </w:rPr>
        <w:t xml:space="preserve"> </w:t>
      </w:r>
      <w:r w:rsidRPr="00157259">
        <w:rPr>
          <w:rFonts w:ascii="Book Antiqua" w:eastAsia="等线" w:hAnsi="Book Antiqua"/>
          <w:b/>
          <w:kern w:val="2"/>
          <w:lang w:val="en-US" w:eastAsia="zh-CN"/>
        </w:rPr>
        <w:t>Lees MC</w:t>
      </w:r>
      <w:r w:rsidRPr="00157259">
        <w:rPr>
          <w:rFonts w:ascii="Book Antiqua" w:eastAsia="等线" w:hAnsi="Book Antiqua"/>
          <w:kern w:val="2"/>
          <w:lang w:val="en-US" w:eastAsia="zh-CN"/>
        </w:rPr>
        <w:t xml:space="preserve">, </w:t>
      </w:r>
      <w:proofErr w:type="spellStart"/>
      <w:r w:rsidRPr="00157259">
        <w:rPr>
          <w:rFonts w:ascii="Book Antiqua" w:eastAsia="等线" w:hAnsi="Book Antiqua"/>
          <w:kern w:val="2"/>
          <w:lang w:val="en-US" w:eastAsia="zh-CN"/>
        </w:rPr>
        <w:t>Bratu</w:t>
      </w:r>
      <w:proofErr w:type="spellEnd"/>
      <w:r w:rsidRPr="00157259">
        <w:rPr>
          <w:rFonts w:ascii="Book Antiqua" w:eastAsia="等线" w:hAnsi="Book Antiqua"/>
          <w:kern w:val="2"/>
          <w:lang w:val="en-US" w:eastAsia="zh-CN"/>
        </w:rPr>
        <w:t xml:space="preserve"> I, </w:t>
      </w:r>
      <w:proofErr w:type="spellStart"/>
      <w:r w:rsidRPr="00157259">
        <w:rPr>
          <w:rFonts w:ascii="Book Antiqua" w:eastAsia="等线" w:hAnsi="Book Antiqua"/>
          <w:kern w:val="2"/>
          <w:lang w:val="en-US" w:eastAsia="zh-CN"/>
        </w:rPr>
        <w:t>Yaskina</w:t>
      </w:r>
      <w:proofErr w:type="spellEnd"/>
      <w:r w:rsidRPr="00157259">
        <w:rPr>
          <w:rFonts w:ascii="Book Antiqua" w:eastAsia="等线" w:hAnsi="Book Antiqua"/>
          <w:kern w:val="2"/>
          <w:lang w:val="en-US" w:eastAsia="zh-CN"/>
        </w:rPr>
        <w:t xml:space="preserve"> M, van </w:t>
      </w:r>
      <w:proofErr w:type="spellStart"/>
      <w:r w:rsidRPr="00157259">
        <w:rPr>
          <w:rFonts w:ascii="Book Antiqua" w:eastAsia="等线" w:hAnsi="Book Antiqua"/>
          <w:kern w:val="2"/>
          <w:lang w:val="en-US" w:eastAsia="zh-CN"/>
        </w:rPr>
        <w:t>Manen</w:t>
      </w:r>
      <w:proofErr w:type="spellEnd"/>
      <w:r w:rsidRPr="00157259">
        <w:rPr>
          <w:rFonts w:ascii="Book Antiqua" w:eastAsia="等线" w:hAnsi="Book Antiqua"/>
          <w:kern w:val="2"/>
          <w:lang w:val="en-US" w:eastAsia="zh-CN"/>
        </w:rPr>
        <w:t xml:space="preserve"> M. Oral feeding outcomes in infants with esophageal atresia and tracheoesophageal fistula. </w:t>
      </w:r>
      <w:r w:rsidRPr="00157259">
        <w:rPr>
          <w:rFonts w:ascii="Book Antiqua" w:eastAsia="等线" w:hAnsi="Book Antiqua"/>
          <w:i/>
          <w:kern w:val="2"/>
          <w:lang w:val="en-US" w:eastAsia="zh-CN"/>
        </w:rPr>
        <w:t xml:space="preserve">J </w:t>
      </w:r>
      <w:proofErr w:type="spellStart"/>
      <w:r w:rsidRPr="00157259">
        <w:rPr>
          <w:rFonts w:ascii="Book Antiqua" w:eastAsia="等线" w:hAnsi="Book Antiqua"/>
          <w:i/>
          <w:kern w:val="2"/>
          <w:lang w:val="en-US" w:eastAsia="zh-CN"/>
        </w:rPr>
        <w:t>Pediatr</w:t>
      </w:r>
      <w:proofErr w:type="spellEnd"/>
      <w:r w:rsidRPr="00157259">
        <w:rPr>
          <w:rFonts w:ascii="Book Antiqua" w:eastAsia="等线" w:hAnsi="Book Antiqua"/>
          <w:i/>
          <w:kern w:val="2"/>
          <w:lang w:val="en-US" w:eastAsia="zh-CN"/>
        </w:rPr>
        <w:t xml:space="preserve"> Surg</w:t>
      </w:r>
      <w:r w:rsidRPr="00157259">
        <w:rPr>
          <w:rFonts w:ascii="Book Antiqua" w:eastAsia="等线" w:hAnsi="Book Antiqua"/>
          <w:kern w:val="2"/>
          <w:lang w:val="en-US" w:eastAsia="zh-CN"/>
        </w:rPr>
        <w:t xml:space="preserve"> 2018; </w:t>
      </w:r>
      <w:r w:rsidRPr="00157259">
        <w:rPr>
          <w:rFonts w:ascii="Book Antiqua" w:eastAsia="等线" w:hAnsi="Book Antiqua"/>
          <w:b/>
          <w:kern w:val="2"/>
          <w:lang w:val="en-US" w:eastAsia="zh-CN"/>
        </w:rPr>
        <w:t>53</w:t>
      </w:r>
      <w:r w:rsidRPr="00157259">
        <w:rPr>
          <w:rFonts w:ascii="Book Antiqua" w:eastAsia="等线" w:hAnsi="Book Antiqua"/>
          <w:kern w:val="2"/>
          <w:lang w:val="en-US" w:eastAsia="zh-CN"/>
        </w:rPr>
        <w:t>: 929-932 [PMID: 29519575 DOI: 10.1016/j.jpedsurg.2018.02.018]</w:t>
      </w:r>
    </w:p>
    <w:p w14:paraId="627A4673" w14:textId="4DFDB251"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6</w:t>
      </w:r>
      <w:r w:rsidR="00272C74">
        <w:rPr>
          <w:rFonts w:ascii="Book Antiqua" w:eastAsia="等线" w:hAnsi="Book Antiqua"/>
          <w:kern w:val="2"/>
          <w:lang w:val="en-US" w:eastAsia="zh-CN"/>
        </w:rPr>
        <w:t>5</w:t>
      </w:r>
      <w:r w:rsidRPr="00157259">
        <w:rPr>
          <w:rFonts w:ascii="Book Antiqua" w:eastAsia="等线" w:hAnsi="Book Antiqua"/>
          <w:kern w:val="2"/>
          <w:lang w:val="en-US" w:eastAsia="zh-CN"/>
        </w:rPr>
        <w:t xml:space="preserve"> </w:t>
      </w:r>
      <w:r w:rsidRPr="00157259">
        <w:rPr>
          <w:rFonts w:ascii="Book Antiqua" w:eastAsia="等线" w:hAnsi="Book Antiqua"/>
          <w:b/>
          <w:kern w:val="2"/>
          <w:lang w:val="en-US" w:eastAsia="zh-CN"/>
        </w:rPr>
        <w:t>Mason SJ</w:t>
      </w:r>
      <w:r w:rsidRPr="00157259">
        <w:rPr>
          <w:rFonts w:ascii="Book Antiqua" w:eastAsia="等线" w:hAnsi="Book Antiqua"/>
          <w:kern w:val="2"/>
          <w:lang w:val="en-US" w:eastAsia="zh-CN"/>
        </w:rPr>
        <w:t xml:space="preserve">, Harris G, </w:t>
      </w:r>
      <w:proofErr w:type="spellStart"/>
      <w:r w:rsidRPr="00157259">
        <w:rPr>
          <w:rFonts w:ascii="Book Antiqua" w:eastAsia="等线" w:hAnsi="Book Antiqua"/>
          <w:kern w:val="2"/>
          <w:lang w:val="en-US" w:eastAsia="zh-CN"/>
        </w:rPr>
        <w:t>Blissett</w:t>
      </w:r>
      <w:proofErr w:type="spellEnd"/>
      <w:r w:rsidRPr="00157259">
        <w:rPr>
          <w:rFonts w:ascii="Book Antiqua" w:eastAsia="等线" w:hAnsi="Book Antiqua"/>
          <w:kern w:val="2"/>
          <w:lang w:val="en-US" w:eastAsia="zh-CN"/>
        </w:rPr>
        <w:t xml:space="preserve"> J. Tube feeding in infancy: implications for the development of normal eating and drinking skills. </w:t>
      </w:r>
      <w:r w:rsidRPr="00157259">
        <w:rPr>
          <w:rFonts w:ascii="Book Antiqua" w:eastAsia="等线" w:hAnsi="Book Antiqua"/>
          <w:i/>
          <w:kern w:val="2"/>
          <w:lang w:val="en-US" w:eastAsia="zh-CN"/>
        </w:rPr>
        <w:t>Dysphagia</w:t>
      </w:r>
      <w:r w:rsidRPr="00157259">
        <w:rPr>
          <w:rFonts w:ascii="Book Antiqua" w:eastAsia="等线" w:hAnsi="Book Antiqua"/>
          <w:kern w:val="2"/>
          <w:lang w:val="en-US" w:eastAsia="zh-CN"/>
        </w:rPr>
        <w:t xml:space="preserve"> 2005; </w:t>
      </w:r>
      <w:r w:rsidRPr="00157259">
        <w:rPr>
          <w:rFonts w:ascii="Book Antiqua" w:eastAsia="等线" w:hAnsi="Book Antiqua"/>
          <w:b/>
          <w:kern w:val="2"/>
          <w:lang w:val="en-US" w:eastAsia="zh-CN"/>
        </w:rPr>
        <w:t>20</w:t>
      </w:r>
      <w:r w:rsidRPr="00157259">
        <w:rPr>
          <w:rFonts w:ascii="Book Antiqua" w:eastAsia="等线" w:hAnsi="Book Antiqua"/>
          <w:kern w:val="2"/>
          <w:lang w:val="en-US" w:eastAsia="zh-CN"/>
        </w:rPr>
        <w:t>: 46-61 [PMID: 15886967 DOI: 10.1007/s00455-004-0025-2]</w:t>
      </w:r>
    </w:p>
    <w:p w14:paraId="07EDA75C" w14:textId="02E00483"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6</w:t>
      </w:r>
      <w:r w:rsidR="00272C74">
        <w:rPr>
          <w:rFonts w:ascii="Book Antiqua" w:eastAsia="等线" w:hAnsi="Book Antiqua"/>
          <w:kern w:val="2"/>
          <w:lang w:val="en-US" w:eastAsia="zh-CN"/>
        </w:rPr>
        <w:t>6</w:t>
      </w:r>
      <w:r w:rsidRPr="00157259">
        <w:rPr>
          <w:rFonts w:ascii="Book Antiqua" w:eastAsia="等线" w:hAnsi="Book Antiqua"/>
          <w:kern w:val="2"/>
          <w:lang w:val="en-US" w:eastAsia="zh-CN"/>
        </w:rPr>
        <w:t xml:space="preserve"> </w:t>
      </w:r>
      <w:proofErr w:type="spellStart"/>
      <w:r w:rsidRPr="00157259">
        <w:rPr>
          <w:rFonts w:ascii="Book Antiqua" w:eastAsia="等线" w:hAnsi="Book Antiqua"/>
          <w:b/>
          <w:kern w:val="2"/>
          <w:lang w:val="en-US" w:eastAsia="zh-CN"/>
        </w:rPr>
        <w:t>Bayston</w:t>
      </w:r>
      <w:proofErr w:type="spellEnd"/>
      <w:r w:rsidRPr="00157259">
        <w:rPr>
          <w:rFonts w:ascii="Book Antiqua" w:eastAsia="等线" w:hAnsi="Book Antiqua"/>
          <w:b/>
          <w:kern w:val="2"/>
          <w:lang w:val="en-US" w:eastAsia="zh-CN"/>
        </w:rPr>
        <w:t xml:space="preserve"> R</w:t>
      </w:r>
      <w:r w:rsidRPr="00157259">
        <w:rPr>
          <w:rFonts w:ascii="Book Antiqua" w:eastAsia="等线" w:hAnsi="Book Antiqua"/>
          <w:kern w:val="2"/>
          <w:lang w:val="en-US" w:eastAsia="zh-CN"/>
        </w:rPr>
        <w:t xml:space="preserve">, Leung TS, Spitz L. </w:t>
      </w:r>
      <w:proofErr w:type="spellStart"/>
      <w:r w:rsidRPr="00157259">
        <w:rPr>
          <w:rFonts w:ascii="Book Antiqua" w:eastAsia="等线" w:hAnsi="Book Antiqua"/>
          <w:kern w:val="2"/>
          <w:lang w:val="en-US" w:eastAsia="zh-CN"/>
        </w:rPr>
        <w:t>Faecal</w:t>
      </w:r>
      <w:proofErr w:type="spellEnd"/>
      <w:r w:rsidRPr="00157259">
        <w:rPr>
          <w:rFonts w:ascii="Book Antiqua" w:eastAsia="等线" w:hAnsi="Book Antiqua"/>
          <w:kern w:val="2"/>
          <w:lang w:val="en-US" w:eastAsia="zh-CN"/>
        </w:rPr>
        <w:t xml:space="preserve"> flora in neonates with </w:t>
      </w:r>
      <w:proofErr w:type="spellStart"/>
      <w:r w:rsidRPr="00157259">
        <w:rPr>
          <w:rFonts w:ascii="Book Antiqua" w:eastAsia="等线" w:hAnsi="Book Antiqua"/>
          <w:kern w:val="2"/>
          <w:lang w:val="en-US" w:eastAsia="zh-CN"/>
        </w:rPr>
        <w:t>oesophageal</w:t>
      </w:r>
      <w:proofErr w:type="spellEnd"/>
      <w:r w:rsidRPr="00157259">
        <w:rPr>
          <w:rFonts w:ascii="Book Antiqua" w:eastAsia="等线" w:hAnsi="Book Antiqua"/>
          <w:kern w:val="2"/>
          <w:lang w:val="en-US" w:eastAsia="zh-CN"/>
        </w:rPr>
        <w:t xml:space="preserve"> atresia. </w:t>
      </w:r>
      <w:r w:rsidRPr="00157259">
        <w:rPr>
          <w:rFonts w:ascii="Book Antiqua" w:eastAsia="等线" w:hAnsi="Book Antiqua"/>
          <w:i/>
          <w:kern w:val="2"/>
          <w:lang w:val="en-US" w:eastAsia="zh-CN"/>
        </w:rPr>
        <w:t>Arch Dis Child</w:t>
      </w:r>
      <w:r w:rsidRPr="00157259">
        <w:rPr>
          <w:rFonts w:ascii="Book Antiqua" w:eastAsia="等线" w:hAnsi="Book Antiqua"/>
          <w:kern w:val="2"/>
          <w:lang w:val="en-US" w:eastAsia="zh-CN"/>
        </w:rPr>
        <w:t xml:space="preserve"> 1984; </w:t>
      </w:r>
      <w:r w:rsidRPr="00157259">
        <w:rPr>
          <w:rFonts w:ascii="Book Antiqua" w:eastAsia="等线" w:hAnsi="Book Antiqua"/>
          <w:b/>
          <w:kern w:val="2"/>
          <w:lang w:val="en-US" w:eastAsia="zh-CN"/>
        </w:rPr>
        <w:t>59</w:t>
      </w:r>
      <w:r w:rsidRPr="00157259">
        <w:rPr>
          <w:rFonts w:ascii="Book Antiqua" w:eastAsia="等线" w:hAnsi="Book Antiqua"/>
          <w:kern w:val="2"/>
          <w:lang w:val="en-US" w:eastAsia="zh-CN"/>
        </w:rPr>
        <w:t>: 126-130 [PMID: 6422863 DOI: 10.1136/adc.59.2.126]</w:t>
      </w:r>
    </w:p>
    <w:p w14:paraId="433A3862" w14:textId="6382A001"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6</w:t>
      </w:r>
      <w:r w:rsidR="00272C74">
        <w:rPr>
          <w:rFonts w:ascii="Book Antiqua" w:eastAsia="等线" w:hAnsi="Book Antiqua"/>
          <w:kern w:val="2"/>
          <w:lang w:val="en-US" w:eastAsia="zh-CN"/>
        </w:rPr>
        <w:t>7</w:t>
      </w:r>
      <w:r w:rsidRPr="00157259">
        <w:rPr>
          <w:rFonts w:ascii="Book Antiqua" w:eastAsia="等线" w:hAnsi="Book Antiqua"/>
          <w:kern w:val="2"/>
          <w:lang w:val="en-US" w:eastAsia="zh-CN"/>
        </w:rPr>
        <w:t xml:space="preserve"> </w:t>
      </w:r>
      <w:r w:rsidRPr="00157259">
        <w:rPr>
          <w:rFonts w:ascii="Book Antiqua" w:eastAsia="等线" w:hAnsi="Book Antiqua"/>
          <w:b/>
          <w:kern w:val="2"/>
          <w:lang w:val="en-US" w:eastAsia="zh-CN"/>
        </w:rPr>
        <w:t>Kane AV</w:t>
      </w:r>
      <w:r w:rsidRPr="00157259">
        <w:rPr>
          <w:rFonts w:ascii="Book Antiqua" w:eastAsia="等线" w:hAnsi="Book Antiqua"/>
          <w:kern w:val="2"/>
          <w:lang w:val="en-US" w:eastAsia="zh-CN"/>
        </w:rPr>
        <w:t xml:space="preserve">, </w:t>
      </w:r>
      <w:proofErr w:type="spellStart"/>
      <w:r w:rsidRPr="00157259">
        <w:rPr>
          <w:rFonts w:ascii="Book Antiqua" w:eastAsia="等线" w:hAnsi="Book Antiqua"/>
          <w:kern w:val="2"/>
          <w:lang w:val="en-US" w:eastAsia="zh-CN"/>
        </w:rPr>
        <w:t>Dinh</w:t>
      </w:r>
      <w:proofErr w:type="spellEnd"/>
      <w:r w:rsidRPr="00157259">
        <w:rPr>
          <w:rFonts w:ascii="Book Antiqua" w:eastAsia="等线" w:hAnsi="Book Antiqua"/>
          <w:kern w:val="2"/>
          <w:lang w:val="en-US" w:eastAsia="zh-CN"/>
        </w:rPr>
        <w:t xml:space="preserve"> DM, Ward HD. Childhood malnutrition and the intestinal microbiome. </w:t>
      </w:r>
      <w:proofErr w:type="spellStart"/>
      <w:r w:rsidRPr="00157259">
        <w:rPr>
          <w:rFonts w:ascii="Book Antiqua" w:eastAsia="等线" w:hAnsi="Book Antiqua"/>
          <w:i/>
          <w:kern w:val="2"/>
          <w:lang w:val="en-US" w:eastAsia="zh-CN"/>
        </w:rPr>
        <w:t>Pediatr</w:t>
      </w:r>
      <w:proofErr w:type="spellEnd"/>
      <w:r w:rsidRPr="00157259">
        <w:rPr>
          <w:rFonts w:ascii="Book Antiqua" w:eastAsia="等线" w:hAnsi="Book Antiqua"/>
          <w:i/>
          <w:kern w:val="2"/>
          <w:lang w:val="en-US" w:eastAsia="zh-CN"/>
        </w:rPr>
        <w:t xml:space="preserve"> Res</w:t>
      </w:r>
      <w:r w:rsidRPr="00157259">
        <w:rPr>
          <w:rFonts w:ascii="Book Antiqua" w:eastAsia="等线" w:hAnsi="Book Antiqua"/>
          <w:kern w:val="2"/>
          <w:lang w:val="en-US" w:eastAsia="zh-CN"/>
        </w:rPr>
        <w:t xml:space="preserve"> 2015; </w:t>
      </w:r>
      <w:r w:rsidRPr="00157259">
        <w:rPr>
          <w:rFonts w:ascii="Book Antiqua" w:eastAsia="等线" w:hAnsi="Book Antiqua"/>
          <w:b/>
          <w:kern w:val="2"/>
          <w:lang w:val="en-US" w:eastAsia="zh-CN"/>
        </w:rPr>
        <w:t>77</w:t>
      </w:r>
      <w:r w:rsidRPr="00157259">
        <w:rPr>
          <w:rFonts w:ascii="Book Antiqua" w:eastAsia="等线" w:hAnsi="Book Antiqua"/>
          <w:kern w:val="2"/>
          <w:lang w:val="en-US" w:eastAsia="zh-CN"/>
        </w:rPr>
        <w:t>: 256-262 [PMID: 25356748 DOI: 10.1038/pr.2014.179]</w:t>
      </w:r>
    </w:p>
    <w:p w14:paraId="2B91D7C7" w14:textId="4FC7CDB0"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6</w:t>
      </w:r>
      <w:r w:rsidR="00272C74">
        <w:rPr>
          <w:rFonts w:ascii="Book Antiqua" w:eastAsia="等线" w:hAnsi="Book Antiqua"/>
          <w:kern w:val="2"/>
          <w:lang w:val="en-US" w:eastAsia="zh-CN"/>
        </w:rPr>
        <w:t>8</w:t>
      </w:r>
      <w:r w:rsidRPr="00157259">
        <w:rPr>
          <w:rFonts w:ascii="Book Antiqua" w:eastAsia="等线" w:hAnsi="Book Antiqua"/>
          <w:kern w:val="2"/>
          <w:lang w:val="en-US" w:eastAsia="zh-CN"/>
        </w:rPr>
        <w:t xml:space="preserve"> </w:t>
      </w:r>
      <w:r w:rsidRPr="00157259">
        <w:rPr>
          <w:rFonts w:ascii="Book Antiqua" w:eastAsia="等线" w:hAnsi="Book Antiqua"/>
          <w:b/>
          <w:kern w:val="2"/>
          <w:lang w:val="en-US" w:eastAsia="zh-CN"/>
        </w:rPr>
        <w:t>Zeng MY</w:t>
      </w:r>
      <w:r w:rsidRPr="00157259">
        <w:rPr>
          <w:rFonts w:ascii="Book Antiqua" w:eastAsia="等线" w:hAnsi="Book Antiqua"/>
          <w:kern w:val="2"/>
          <w:lang w:val="en-US" w:eastAsia="zh-CN"/>
        </w:rPr>
        <w:t xml:space="preserve">, </w:t>
      </w:r>
      <w:proofErr w:type="spellStart"/>
      <w:r w:rsidRPr="00157259">
        <w:rPr>
          <w:rFonts w:ascii="Book Antiqua" w:eastAsia="等线" w:hAnsi="Book Antiqua"/>
          <w:kern w:val="2"/>
          <w:lang w:val="en-US" w:eastAsia="zh-CN"/>
        </w:rPr>
        <w:t>Inohara</w:t>
      </w:r>
      <w:proofErr w:type="spellEnd"/>
      <w:r w:rsidRPr="00157259">
        <w:rPr>
          <w:rFonts w:ascii="Book Antiqua" w:eastAsia="等线" w:hAnsi="Book Antiqua"/>
          <w:kern w:val="2"/>
          <w:lang w:val="en-US" w:eastAsia="zh-CN"/>
        </w:rPr>
        <w:t xml:space="preserve"> N, </w:t>
      </w:r>
      <w:proofErr w:type="spellStart"/>
      <w:r w:rsidRPr="00157259">
        <w:rPr>
          <w:rFonts w:ascii="Book Antiqua" w:eastAsia="等线" w:hAnsi="Book Antiqua"/>
          <w:kern w:val="2"/>
          <w:lang w:val="en-US" w:eastAsia="zh-CN"/>
        </w:rPr>
        <w:t>Nuñez</w:t>
      </w:r>
      <w:proofErr w:type="spellEnd"/>
      <w:r w:rsidRPr="00157259">
        <w:rPr>
          <w:rFonts w:ascii="Book Antiqua" w:eastAsia="等线" w:hAnsi="Book Antiqua"/>
          <w:kern w:val="2"/>
          <w:lang w:val="en-US" w:eastAsia="zh-CN"/>
        </w:rPr>
        <w:t xml:space="preserve"> G. Mechanisms of inflammation-driven bacterial dysbiosis in the gut. </w:t>
      </w:r>
      <w:r w:rsidRPr="00157259">
        <w:rPr>
          <w:rFonts w:ascii="Book Antiqua" w:eastAsia="等线" w:hAnsi="Book Antiqua"/>
          <w:i/>
          <w:kern w:val="2"/>
          <w:lang w:val="en-US" w:eastAsia="zh-CN"/>
        </w:rPr>
        <w:t>Mucosal Immunol</w:t>
      </w:r>
      <w:r w:rsidRPr="00157259">
        <w:rPr>
          <w:rFonts w:ascii="Book Antiqua" w:eastAsia="等线" w:hAnsi="Book Antiqua"/>
          <w:kern w:val="2"/>
          <w:lang w:val="en-US" w:eastAsia="zh-CN"/>
        </w:rPr>
        <w:t xml:space="preserve"> 2017; </w:t>
      </w:r>
      <w:r w:rsidRPr="00157259">
        <w:rPr>
          <w:rFonts w:ascii="Book Antiqua" w:eastAsia="等线" w:hAnsi="Book Antiqua"/>
          <w:b/>
          <w:kern w:val="2"/>
          <w:lang w:val="en-US" w:eastAsia="zh-CN"/>
        </w:rPr>
        <w:t>10</w:t>
      </w:r>
      <w:r w:rsidRPr="00157259">
        <w:rPr>
          <w:rFonts w:ascii="Book Antiqua" w:eastAsia="等线" w:hAnsi="Book Antiqua"/>
          <w:kern w:val="2"/>
          <w:lang w:val="en-US" w:eastAsia="zh-CN"/>
        </w:rPr>
        <w:t>: 18-26 [PMID: 27554295 DOI: 10.1038/mi.2016.75]</w:t>
      </w:r>
    </w:p>
    <w:p w14:paraId="150FAE69" w14:textId="39354496" w:rsidR="00157259" w:rsidRPr="00157259" w:rsidRDefault="00272C74" w:rsidP="00157259">
      <w:pPr>
        <w:widowControl w:val="0"/>
        <w:snapToGrid w:val="0"/>
        <w:spacing w:line="360" w:lineRule="auto"/>
        <w:jc w:val="both"/>
        <w:rPr>
          <w:rFonts w:ascii="Book Antiqua" w:eastAsia="等线" w:hAnsi="Book Antiqua"/>
          <w:kern w:val="2"/>
          <w:lang w:val="en-US" w:eastAsia="zh-CN"/>
        </w:rPr>
      </w:pPr>
      <w:r>
        <w:rPr>
          <w:rFonts w:ascii="Book Antiqua" w:eastAsia="等线" w:hAnsi="Book Antiqua"/>
          <w:kern w:val="2"/>
          <w:lang w:val="en-US" w:eastAsia="zh-CN"/>
        </w:rPr>
        <w:t>69</w:t>
      </w:r>
      <w:r w:rsidR="00157259" w:rsidRPr="00157259">
        <w:rPr>
          <w:rFonts w:ascii="Book Antiqua" w:eastAsia="等线" w:hAnsi="Book Antiqua"/>
          <w:kern w:val="2"/>
          <w:lang w:val="en-US" w:eastAsia="zh-CN"/>
        </w:rPr>
        <w:t xml:space="preserve"> </w:t>
      </w:r>
      <w:r w:rsidR="00157259" w:rsidRPr="00157259">
        <w:rPr>
          <w:rFonts w:ascii="Book Antiqua" w:eastAsia="等线" w:hAnsi="Book Antiqua"/>
          <w:b/>
          <w:kern w:val="2"/>
          <w:lang w:val="en-US" w:eastAsia="zh-CN"/>
        </w:rPr>
        <w:t>Jackson MA</w:t>
      </w:r>
      <w:r w:rsidR="00157259" w:rsidRPr="00157259">
        <w:rPr>
          <w:rFonts w:ascii="Book Antiqua" w:eastAsia="等线" w:hAnsi="Book Antiqua"/>
          <w:kern w:val="2"/>
          <w:lang w:val="en-US" w:eastAsia="zh-CN"/>
        </w:rPr>
        <w:t xml:space="preserve">, Goodrich JK, </w:t>
      </w:r>
      <w:proofErr w:type="spellStart"/>
      <w:r w:rsidR="00157259" w:rsidRPr="00157259">
        <w:rPr>
          <w:rFonts w:ascii="Book Antiqua" w:eastAsia="等线" w:hAnsi="Book Antiqua"/>
          <w:kern w:val="2"/>
          <w:lang w:val="en-US" w:eastAsia="zh-CN"/>
        </w:rPr>
        <w:t>Maxan</w:t>
      </w:r>
      <w:proofErr w:type="spellEnd"/>
      <w:r w:rsidR="00157259" w:rsidRPr="00157259">
        <w:rPr>
          <w:rFonts w:ascii="Book Antiqua" w:eastAsia="等线" w:hAnsi="Book Antiqua"/>
          <w:kern w:val="2"/>
          <w:lang w:val="en-US" w:eastAsia="zh-CN"/>
        </w:rPr>
        <w:t xml:space="preserve"> ME, </w:t>
      </w:r>
      <w:proofErr w:type="spellStart"/>
      <w:r w:rsidR="00157259" w:rsidRPr="00157259">
        <w:rPr>
          <w:rFonts w:ascii="Book Antiqua" w:eastAsia="等线" w:hAnsi="Book Antiqua"/>
          <w:kern w:val="2"/>
          <w:lang w:val="en-US" w:eastAsia="zh-CN"/>
        </w:rPr>
        <w:t>Freedberg</w:t>
      </w:r>
      <w:proofErr w:type="spellEnd"/>
      <w:r w:rsidR="00157259" w:rsidRPr="00157259">
        <w:rPr>
          <w:rFonts w:ascii="Book Antiqua" w:eastAsia="等线" w:hAnsi="Book Antiqua"/>
          <w:kern w:val="2"/>
          <w:lang w:val="en-US" w:eastAsia="zh-CN"/>
        </w:rPr>
        <w:t xml:space="preserve"> DE, Abrams JA, Poole AC, Sutter JL, Welter D, Ley RE, Bell JT, Spector TD, </w:t>
      </w:r>
      <w:proofErr w:type="spellStart"/>
      <w:r w:rsidR="00157259" w:rsidRPr="00157259">
        <w:rPr>
          <w:rFonts w:ascii="Book Antiqua" w:eastAsia="等线" w:hAnsi="Book Antiqua"/>
          <w:kern w:val="2"/>
          <w:lang w:val="en-US" w:eastAsia="zh-CN"/>
        </w:rPr>
        <w:t>Steves</w:t>
      </w:r>
      <w:proofErr w:type="spellEnd"/>
      <w:r w:rsidR="00157259" w:rsidRPr="00157259">
        <w:rPr>
          <w:rFonts w:ascii="Book Antiqua" w:eastAsia="等线" w:hAnsi="Book Antiqua"/>
          <w:kern w:val="2"/>
          <w:lang w:val="en-US" w:eastAsia="zh-CN"/>
        </w:rPr>
        <w:t xml:space="preserve"> CJ. Proton pump inhibitors alter the composition of the gut microbiota. </w:t>
      </w:r>
      <w:r w:rsidR="00157259" w:rsidRPr="00157259">
        <w:rPr>
          <w:rFonts w:ascii="Book Antiqua" w:eastAsia="等线" w:hAnsi="Book Antiqua"/>
          <w:i/>
          <w:kern w:val="2"/>
          <w:lang w:val="en-US" w:eastAsia="zh-CN"/>
        </w:rPr>
        <w:t>Gut</w:t>
      </w:r>
      <w:r w:rsidR="00157259" w:rsidRPr="00157259">
        <w:rPr>
          <w:rFonts w:ascii="Book Antiqua" w:eastAsia="等线" w:hAnsi="Book Antiqua"/>
          <w:kern w:val="2"/>
          <w:lang w:val="en-US" w:eastAsia="zh-CN"/>
        </w:rPr>
        <w:t xml:space="preserve"> 2016; </w:t>
      </w:r>
      <w:r w:rsidR="00157259" w:rsidRPr="00157259">
        <w:rPr>
          <w:rFonts w:ascii="Book Antiqua" w:eastAsia="等线" w:hAnsi="Book Antiqua"/>
          <w:b/>
          <w:kern w:val="2"/>
          <w:lang w:val="en-US" w:eastAsia="zh-CN"/>
        </w:rPr>
        <w:t>65</w:t>
      </w:r>
      <w:r w:rsidR="00157259" w:rsidRPr="00157259">
        <w:rPr>
          <w:rFonts w:ascii="Book Antiqua" w:eastAsia="等线" w:hAnsi="Book Antiqua"/>
          <w:kern w:val="2"/>
          <w:lang w:val="en-US" w:eastAsia="zh-CN"/>
        </w:rPr>
        <w:t xml:space="preserve">: 749-756 </w:t>
      </w:r>
      <w:r w:rsidR="00157259" w:rsidRPr="00157259">
        <w:rPr>
          <w:rFonts w:ascii="Book Antiqua" w:eastAsia="等线" w:hAnsi="Book Antiqua"/>
          <w:kern w:val="2"/>
          <w:lang w:val="en-US" w:eastAsia="zh-CN"/>
        </w:rPr>
        <w:lastRenderedPageBreak/>
        <w:t>[PMID: 26719299 DOI: 10.1136/gutjnl-2015-310861]</w:t>
      </w:r>
    </w:p>
    <w:p w14:paraId="15A29FB4" w14:textId="2EAFBF16"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7</w:t>
      </w:r>
      <w:r w:rsidR="00272C74">
        <w:rPr>
          <w:rFonts w:ascii="Book Antiqua" w:eastAsia="等线" w:hAnsi="Book Antiqua"/>
          <w:kern w:val="2"/>
          <w:lang w:val="en-US" w:eastAsia="zh-CN"/>
        </w:rPr>
        <w:t>0</w:t>
      </w:r>
      <w:r w:rsidRPr="00157259">
        <w:rPr>
          <w:rFonts w:ascii="Book Antiqua" w:eastAsia="等线" w:hAnsi="Book Antiqua"/>
          <w:kern w:val="2"/>
          <w:lang w:val="en-US" w:eastAsia="zh-CN"/>
        </w:rPr>
        <w:t xml:space="preserve"> </w:t>
      </w:r>
      <w:proofErr w:type="spellStart"/>
      <w:r w:rsidRPr="00157259">
        <w:rPr>
          <w:rFonts w:ascii="Book Antiqua" w:eastAsia="等线" w:hAnsi="Book Antiqua"/>
          <w:b/>
          <w:kern w:val="2"/>
          <w:lang w:val="en-US" w:eastAsia="zh-CN"/>
        </w:rPr>
        <w:t>Makki</w:t>
      </w:r>
      <w:proofErr w:type="spellEnd"/>
      <w:r w:rsidRPr="00157259">
        <w:rPr>
          <w:rFonts w:ascii="Book Antiqua" w:eastAsia="等线" w:hAnsi="Book Antiqua"/>
          <w:b/>
          <w:kern w:val="2"/>
          <w:lang w:val="en-US" w:eastAsia="zh-CN"/>
        </w:rPr>
        <w:t xml:space="preserve"> K</w:t>
      </w:r>
      <w:r w:rsidRPr="00157259">
        <w:rPr>
          <w:rFonts w:ascii="Book Antiqua" w:eastAsia="等线" w:hAnsi="Book Antiqua"/>
          <w:kern w:val="2"/>
          <w:lang w:val="en-US" w:eastAsia="zh-CN"/>
        </w:rPr>
        <w:t xml:space="preserve">, </w:t>
      </w:r>
      <w:proofErr w:type="spellStart"/>
      <w:r w:rsidRPr="00157259">
        <w:rPr>
          <w:rFonts w:ascii="Book Antiqua" w:eastAsia="等线" w:hAnsi="Book Antiqua"/>
          <w:kern w:val="2"/>
          <w:lang w:val="en-US" w:eastAsia="zh-CN"/>
        </w:rPr>
        <w:t>Deehan</w:t>
      </w:r>
      <w:proofErr w:type="spellEnd"/>
      <w:r w:rsidRPr="00157259">
        <w:rPr>
          <w:rFonts w:ascii="Book Antiqua" w:eastAsia="等线" w:hAnsi="Book Antiqua"/>
          <w:kern w:val="2"/>
          <w:lang w:val="en-US" w:eastAsia="zh-CN"/>
        </w:rPr>
        <w:t xml:space="preserve"> EC, Walter J, </w:t>
      </w:r>
      <w:proofErr w:type="spellStart"/>
      <w:r w:rsidRPr="00157259">
        <w:rPr>
          <w:rFonts w:ascii="Book Antiqua" w:eastAsia="等线" w:hAnsi="Book Antiqua"/>
          <w:kern w:val="2"/>
          <w:lang w:val="en-US" w:eastAsia="zh-CN"/>
        </w:rPr>
        <w:t>Bäckhed</w:t>
      </w:r>
      <w:proofErr w:type="spellEnd"/>
      <w:r w:rsidRPr="00157259">
        <w:rPr>
          <w:rFonts w:ascii="Book Antiqua" w:eastAsia="等线" w:hAnsi="Book Antiqua"/>
          <w:kern w:val="2"/>
          <w:lang w:val="en-US" w:eastAsia="zh-CN"/>
        </w:rPr>
        <w:t xml:space="preserve"> F. The Impact of Dietary Fiber on Gut Microbiota in Host Health and Disease. </w:t>
      </w:r>
      <w:r w:rsidRPr="00157259">
        <w:rPr>
          <w:rFonts w:ascii="Book Antiqua" w:eastAsia="等线" w:hAnsi="Book Antiqua"/>
          <w:i/>
          <w:kern w:val="2"/>
          <w:lang w:val="en-US" w:eastAsia="zh-CN"/>
        </w:rPr>
        <w:t>Cell Host Microbe</w:t>
      </w:r>
      <w:r w:rsidRPr="00157259">
        <w:rPr>
          <w:rFonts w:ascii="Book Antiqua" w:eastAsia="等线" w:hAnsi="Book Antiqua"/>
          <w:kern w:val="2"/>
          <w:lang w:val="en-US" w:eastAsia="zh-CN"/>
        </w:rPr>
        <w:t xml:space="preserve"> 2018; </w:t>
      </w:r>
      <w:r w:rsidRPr="00157259">
        <w:rPr>
          <w:rFonts w:ascii="Book Antiqua" w:eastAsia="等线" w:hAnsi="Book Antiqua"/>
          <w:b/>
          <w:kern w:val="2"/>
          <w:lang w:val="en-US" w:eastAsia="zh-CN"/>
        </w:rPr>
        <w:t>23</w:t>
      </w:r>
      <w:r w:rsidRPr="00157259">
        <w:rPr>
          <w:rFonts w:ascii="Book Antiqua" w:eastAsia="等线" w:hAnsi="Book Antiqua"/>
          <w:kern w:val="2"/>
          <w:lang w:val="en-US" w:eastAsia="zh-CN"/>
        </w:rPr>
        <w:t>: 705-715 [PMID: 29902436 DOI: 10.1016/j.chom.2018.05.012]</w:t>
      </w:r>
    </w:p>
    <w:p w14:paraId="1AD580A7" w14:textId="3EFB1FE1"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7</w:t>
      </w:r>
      <w:r w:rsidR="00272C74">
        <w:rPr>
          <w:rFonts w:ascii="Book Antiqua" w:eastAsia="等线" w:hAnsi="Book Antiqua"/>
          <w:kern w:val="2"/>
          <w:lang w:val="en-US" w:eastAsia="zh-CN"/>
        </w:rPr>
        <w:t>1</w:t>
      </w:r>
      <w:r w:rsidRPr="00157259">
        <w:rPr>
          <w:rFonts w:ascii="Book Antiqua" w:eastAsia="等线" w:hAnsi="Book Antiqua"/>
          <w:kern w:val="2"/>
          <w:lang w:val="en-US" w:eastAsia="zh-CN"/>
        </w:rPr>
        <w:t xml:space="preserve"> </w:t>
      </w:r>
      <w:r w:rsidRPr="00157259">
        <w:rPr>
          <w:rFonts w:ascii="Book Antiqua" w:eastAsia="等线" w:hAnsi="Book Antiqua"/>
          <w:b/>
          <w:kern w:val="2"/>
          <w:lang w:val="en-US" w:eastAsia="zh-CN"/>
        </w:rPr>
        <w:t>Lloyd-Price J</w:t>
      </w:r>
      <w:r w:rsidRPr="00157259">
        <w:rPr>
          <w:rFonts w:ascii="Book Antiqua" w:eastAsia="等线" w:hAnsi="Book Antiqua"/>
          <w:kern w:val="2"/>
          <w:lang w:val="en-US" w:eastAsia="zh-CN"/>
        </w:rPr>
        <w:t xml:space="preserve">, Abu-Ali G, </w:t>
      </w:r>
      <w:proofErr w:type="spellStart"/>
      <w:r w:rsidRPr="00157259">
        <w:rPr>
          <w:rFonts w:ascii="Book Antiqua" w:eastAsia="等线" w:hAnsi="Book Antiqua"/>
          <w:kern w:val="2"/>
          <w:lang w:val="en-US" w:eastAsia="zh-CN"/>
        </w:rPr>
        <w:t>Huttenhower</w:t>
      </w:r>
      <w:proofErr w:type="spellEnd"/>
      <w:r w:rsidRPr="00157259">
        <w:rPr>
          <w:rFonts w:ascii="Book Antiqua" w:eastAsia="等线" w:hAnsi="Book Antiqua"/>
          <w:kern w:val="2"/>
          <w:lang w:val="en-US" w:eastAsia="zh-CN"/>
        </w:rPr>
        <w:t xml:space="preserve"> C. The healthy human microbiome. </w:t>
      </w:r>
      <w:r w:rsidRPr="00157259">
        <w:rPr>
          <w:rFonts w:ascii="Book Antiqua" w:eastAsia="等线" w:hAnsi="Book Antiqua"/>
          <w:i/>
          <w:kern w:val="2"/>
          <w:lang w:val="en-US" w:eastAsia="zh-CN"/>
        </w:rPr>
        <w:t>Genome Med</w:t>
      </w:r>
      <w:r w:rsidRPr="00157259">
        <w:rPr>
          <w:rFonts w:ascii="Book Antiqua" w:eastAsia="等线" w:hAnsi="Book Antiqua"/>
          <w:kern w:val="2"/>
          <w:lang w:val="en-US" w:eastAsia="zh-CN"/>
        </w:rPr>
        <w:t xml:space="preserve"> 2016; </w:t>
      </w:r>
      <w:r w:rsidRPr="00157259">
        <w:rPr>
          <w:rFonts w:ascii="Book Antiqua" w:eastAsia="等线" w:hAnsi="Book Antiqua"/>
          <w:b/>
          <w:kern w:val="2"/>
          <w:lang w:val="en-US" w:eastAsia="zh-CN"/>
        </w:rPr>
        <w:t>8</w:t>
      </w:r>
      <w:r w:rsidRPr="00157259">
        <w:rPr>
          <w:rFonts w:ascii="Book Antiqua" w:eastAsia="等线" w:hAnsi="Book Antiqua"/>
          <w:kern w:val="2"/>
          <w:lang w:val="en-US" w:eastAsia="zh-CN"/>
        </w:rPr>
        <w:t>: 51 [PMID: 27122046 DOI: 10.1186/s13073-016-0307-y]</w:t>
      </w:r>
    </w:p>
    <w:p w14:paraId="7343FB07" w14:textId="5CDBD7DF" w:rsidR="004C7ED6" w:rsidRPr="00157259" w:rsidRDefault="00157259" w:rsidP="000A1986">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7</w:t>
      </w:r>
      <w:r w:rsidR="00272C74">
        <w:rPr>
          <w:rFonts w:ascii="Book Antiqua" w:eastAsia="等线" w:hAnsi="Book Antiqua"/>
          <w:kern w:val="2"/>
          <w:lang w:val="en-US" w:eastAsia="zh-CN"/>
        </w:rPr>
        <w:t>2</w:t>
      </w:r>
      <w:r w:rsidRPr="00157259">
        <w:rPr>
          <w:rFonts w:ascii="Book Antiqua" w:eastAsia="等线" w:hAnsi="Book Antiqua"/>
          <w:kern w:val="2"/>
          <w:lang w:val="en-US" w:eastAsia="zh-CN"/>
        </w:rPr>
        <w:t xml:space="preserve"> </w:t>
      </w:r>
      <w:r w:rsidRPr="00157259">
        <w:rPr>
          <w:rFonts w:ascii="Book Antiqua" w:eastAsia="等线" w:hAnsi="Book Antiqua"/>
          <w:b/>
          <w:kern w:val="2"/>
          <w:lang w:val="en-US" w:eastAsia="zh-CN"/>
        </w:rPr>
        <w:t>Ranjan R</w:t>
      </w:r>
      <w:r w:rsidRPr="00157259">
        <w:rPr>
          <w:rFonts w:ascii="Book Antiqua" w:eastAsia="等线" w:hAnsi="Book Antiqua"/>
          <w:kern w:val="2"/>
          <w:lang w:val="en-US" w:eastAsia="zh-CN"/>
        </w:rPr>
        <w:t xml:space="preserve">, Rani A, </w:t>
      </w:r>
      <w:proofErr w:type="spellStart"/>
      <w:r w:rsidRPr="00157259">
        <w:rPr>
          <w:rFonts w:ascii="Book Antiqua" w:eastAsia="等线" w:hAnsi="Book Antiqua"/>
          <w:kern w:val="2"/>
          <w:lang w:val="en-US" w:eastAsia="zh-CN"/>
        </w:rPr>
        <w:t>Metwally</w:t>
      </w:r>
      <w:proofErr w:type="spellEnd"/>
      <w:r w:rsidRPr="00157259">
        <w:rPr>
          <w:rFonts w:ascii="Book Antiqua" w:eastAsia="等线" w:hAnsi="Book Antiqua"/>
          <w:kern w:val="2"/>
          <w:lang w:val="en-US" w:eastAsia="zh-CN"/>
        </w:rPr>
        <w:t xml:space="preserve"> A, McGee HS, Perkins DL. Analysis of the microbiome: Advantages of whole genome shotgun versus 16S amplicon sequencing. </w:t>
      </w:r>
      <w:proofErr w:type="spellStart"/>
      <w:r w:rsidRPr="00157259">
        <w:rPr>
          <w:rFonts w:ascii="Book Antiqua" w:eastAsia="等线" w:hAnsi="Book Antiqua"/>
          <w:i/>
          <w:kern w:val="2"/>
          <w:lang w:val="en-US" w:eastAsia="zh-CN"/>
        </w:rPr>
        <w:t>Biochem</w:t>
      </w:r>
      <w:proofErr w:type="spellEnd"/>
      <w:r w:rsidRPr="00157259">
        <w:rPr>
          <w:rFonts w:ascii="Book Antiqua" w:eastAsia="等线" w:hAnsi="Book Antiqua"/>
          <w:i/>
          <w:kern w:val="2"/>
          <w:lang w:val="en-US" w:eastAsia="zh-CN"/>
        </w:rPr>
        <w:t xml:space="preserve"> </w:t>
      </w:r>
      <w:proofErr w:type="spellStart"/>
      <w:r w:rsidRPr="00157259">
        <w:rPr>
          <w:rFonts w:ascii="Book Antiqua" w:eastAsia="等线" w:hAnsi="Book Antiqua"/>
          <w:i/>
          <w:kern w:val="2"/>
          <w:lang w:val="en-US" w:eastAsia="zh-CN"/>
        </w:rPr>
        <w:t>Biophys</w:t>
      </w:r>
      <w:proofErr w:type="spellEnd"/>
      <w:r w:rsidRPr="00157259">
        <w:rPr>
          <w:rFonts w:ascii="Book Antiqua" w:eastAsia="等线" w:hAnsi="Book Antiqua"/>
          <w:i/>
          <w:kern w:val="2"/>
          <w:lang w:val="en-US" w:eastAsia="zh-CN"/>
        </w:rPr>
        <w:t xml:space="preserve"> Res </w:t>
      </w:r>
      <w:proofErr w:type="spellStart"/>
      <w:r w:rsidRPr="00157259">
        <w:rPr>
          <w:rFonts w:ascii="Book Antiqua" w:eastAsia="等线" w:hAnsi="Book Antiqua"/>
          <w:i/>
          <w:kern w:val="2"/>
          <w:lang w:val="en-US" w:eastAsia="zh-CN"/>
        </w:rPr>
        <w:t>Commun</w:t>
      </w:r>
      <w:proofErr w:type="spellEnd"/>
      <w:r w:rsidRPr="00157259">
        <w:rPr>
          <w:rFonts w:ascii="Book Antiqua" w:eastAsia="等线" w:hAnsi="Book Antiqua"/>
          <w:kern w:val="2"/>
          <w:lang w:val="en-US" w:eastAsia="zh-CN"/>
        </w:rPr>
        <w:t xml:space="preserve"> 2016; </w:t>
      </w:r>
      <w:r w:rsidRPr="00157259">
        <w:rPr>
          <w:rFonts w:ascii="Book Antiqua" w:eastAsia="等线" w:hAnsi="Book Antiqua"/>
          <w:b/>
          <w:kern w:val="2"/>
          <w:lang w:val="en-US" w:eastAsia="zh-CN"/>
        </w:rPr>
        <w:t>469</w:t>
      </w:r>
      <w:r w:rsidRPr="00157259">
        <w:rPr>
          <w:rFonts w:ascii="Book Antiqua" w:eastAsia="等线" w:hAnsi="Book Antiqua"/>
          <w:kern w:val="2"/>
          <w:lang w:val="en-US" w:eastAsia="zh-CN"/>
        </w:rPr>
        <w:t>: 967-977 [PMID: 26718401 DOI: 10.1016/j.bbrc.2015.12.083]</w:t>
      </w:r>
    </w:p>
    <w:p w14:paraId="14766A24" w14:textId="77777777" w:rsidR="00BC1E49" w:rsidRPr="000A1986" w:rsidRDefault="00BC1E49" w:rsidP="000A1986">
      <w:pPr>
        <w:widowControl w:val="0"/>
        <w:snapToGrid w:val="0"/>
        <w:spacing w:line="360" w:lineRule="auto"/>
        <w:rPr>
          <w:rFonts w:ascii="Book Antiqua" w:hAnsi="Book Antiqua"/>
          <w:b/>
        </w:rPr>
      </w:pPr>
      <w:r w:rsidRPr="000A1986">
        <w:rPr>
          <w:rFonts w:ascii="Book Antiqua" w:hAnsi="Book Antiqua"/>
          <w:b/>
        </w:rPr>
        <w:br w:type="page"/>
      </w:r>
    </w:p>
    <w:p w14:paraId="033F75C1" w14:textId="57B6F68A" w:rsidR="00BC1E49" w:rsidRPr="000A1986" w:rsidRDefault="009F030F" w:rsidP="000A1986">
      <w:pPr>
        <w:widowControl w:val="0"/>
        <w:snapToGrid w:val="0"/>
        <w:spacing w:line="360" w:lineRule="auto"/>
        <w:jc w:val="both"/>
        <w:rPr>
          <w:rFonts w:ascii="Book Antiqua" w:hAnsi="Book Antiqua"/>
          <w:b/>
        </w:rPr>
      </w:pPr>
      <w:r w:rsidRPr="000A1986">
        <w:rPr>
          <w:rFonts w:ascii="Book Antiqua" w:hAnsi="Book Antiqua"/>
          <w:b/>
        </w:rPr>
        <w:lastRenderedPageBreak/>
        <w:t>Footnotes</w:t>
      </w:r>
    </w:p>
    <w:p w14:paraId="34951E44" w14:textId="3D07DB91" w:rsidR="00BC1E49" w:rsidRPr="000A1986" w:rsidRDefault="00451D37" w:rsidP="000A1986">
      <w:pPr>
        <w:widowControl w:val="0"/>
        <w:snapToGrid w:val="0"/>
        <w:spacing w:line="360" w:lineRule="auto"/>
        <w:jc w:val="both"/>
        <w:rPr>
          <w:rFonts w:ascii="Book Antiqua" w:hAnsi="Book Antiqua"/>
        </w:rPr>
      </w:pPr>
      <w:r w:rsidRPr="00152F1B">
        <w:rPr>
          <w:rFonts w:ascii="Book Antiqua" w:hAnsi="Book Antiqua"/>
          <w:b/>
          <w:bCs/>
          <w:noProof/>
        </w:rPr>
        <w:t>Conflict-of-interest statement:</w:t>
      </w:r>
      <w:r w:rsidRPr="00152F1B">
        <w:rPr>
          <w:rFonts w:ascii="Book Antiqua" w:hAnsi="Book Antiqua"/>
          <w:noProof/>
        </w:rPr>
        <w:t xml:space="preserve"> </w:t>
      </w:r>
      <w:r w:rsidR="00BC1E49" w:rsidRPr="000A1986">
        <w:rPr>
          <w:rFonts w:ascii="Book Antiqua" w:hAnsi="Book Antiqua"/>
        </w:rPr>
        <w:t xml:space="preserve">All authors declare no conflict of interest. </w:t>
      </w:r>
    </w:p>
    <w:p w14:paraId="3297C3CE" w14:textId="77777777" w:rsidR="00BC1E49" w:rsidRPr="000A1986" w:rsidRDefault="00BC1E49" w:rsidP="000A1986">
      <w:pPr>
        <w:widowControl w:val="0"/>
        <w:snapToGrid w:val="0"/>
        <w:spacing w:line="360" w:lineRule="auto"/>
        <w:jc w:val="both"/>
        <w:rPr>
          <w:rFonts w:ascii="Book Antiqua" w:hAnsi="Book Antiqua"/>
          <w:color w:val="000000" w:themeColor="text1"/>
        </w:rPr>
      </w:pPr>
    </w:p>
    <w:p w14:paraId="6772B058" w14:textId="77777777" w:rsidR="00451D37" w:rsidRDefault="00451D37" w:rsidP="00451D37">
      <w:pPr>
        <w:pStyle w:val="afe"/>
        <w:snapToGrid w:val="0"/>
        <w:spacing w:line="360" w:lineRule="auto"/>
        <w:jc w:val="both"/>
        <w:rPr>
          <w:rFonts w:ascii="Book Antiqua" w:hAnsi="Book Antiqua"/>
          <w:b/>
          <w:bCs/>
          <w:noProof/>
          <w:sz w:val="24"/>
          <w:szCs w:val="24"/>
        </w:rPr>
      </w:pPr>
      <w:r w:rsidRPr="009B2B6E">
        <w:rPr>
          <w:rFonts w:ascii="Book Antiqua" w:hAnsi="Book Antiqua"/>
          <w:b/>
          <w:bCs/>
          <w:noProof/>
          <w:sz w:val="24"/>
          <w:szCs w:val="24"/>
        </w:rPr>
        <w:t xml:space="preserve">Open-Access: </w:t>
      </w:r>
      <w:r w:rsidRPr="009B2B6E">
        <w:rPr>
          <w:rFonts w:ascii="Book Antiqua" w:hAnsi="Book Antiqua"/>
          <w:noProof/>
          <w:sz w:val="24"/>
          <w:szCs w:val="24"/>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5E41A7A" w14:textId="77777777" w:rsidR="00451D37" w:rsidRDefault="00451D37" w:rsidP="00451D37">
      <w:pPr>
        <w:pStyle w:val="afe"/>
        <w:snapToGrid w:val="0"/>
        <w:spacing w:line="360" w:lineRule="auto"/>
        <w:jc w:val="both"/>
        <w:rPr>
          <w:rFonts w:ascii="Book Antiqua" w:hAnsi="Book Antiqua"/>
          <w:b/>
          <w:bCs/>
          <w:noProof/>
          <w:sz w:val="24"/>
          <w:szCs w:val="24"/>
        </w:rPr>
      </w:pPr>
    </w:p>
    <w:p w14:paraId="0AD8937D" w14:textId="77777777" w:rsidR="00451D37" w:rsidRPr="00152F1B" w:rsidRDefault="00451D37" w:rsidP="00451D37">
      <w:pPr>
        <w:pStyle w:val="afe"/>
        <w:snapToGrid w:val="0"/>
        <w:spacing w:line="360" w:lineRule="auto"/>
        <w:jc w:val="both"/>
        <w:rPr>
          <w:rFonts w:ascii="Book Antiqua" w:hAnsi="Book Antiqua"/>
          <w:noProof/>
          <w:sz w:val="24"/>
          <w:szCs w:val="24"/>
        </w:rPr>
      </w:pPr>
      <w:r w:rsidRPr="00152F1B">
        <w:rPr>
          <w:rFonts w:ascii="Book Antiqua" w:hAnsi="Book Antiqua"/>
          <w:b/>
          <w:bCs/>
          <w:noProof/>
          <w:sz w:val="24"/>
          <w:szCs w:val="24"/>
        </w:rPr>
        <w:t xml:space="preserve">Manuscript source: </w:t>
      </w:r>
      <w:r w:rsidRPr="00152F1B">
        <w:rPr>
          <w:rFonts w:ascii="Book Antiqua" w:hAnsi="Book Antiqua"/>
          <w:noProof/>
          <w:sz w:val="24"/>
          <w:szCs w:val="24"/>
        </w:rPr>
        <w:t>Invited manuscript</w:t>
      </w:r>
    </w:p>
    <w:p w14:paraId="319EDBBB" w14:textId="77777777" w:rsidR="00451D37" w:rsidRDefault="00451D37" w:rsidP="00451D37">
      <w:pPr>
        <w:snapToGrid w:val="0"/>
        <w:spacing w:line="360" w:lineRule="auto"/>
        <w:rPr>
          <w:rFonts w:ascii="Book Antiqua" w:hAnsi="Book Antiqua"/>
          <w:b/>
        </w:rPr>
      </w:pPr>
    </w:p>
    <w:p w14:paraId="36606D0D" w14:textId="77777777" w:rsidR="00451D37" w:rsidRPr="00152F1B" w:rsidRDefault="00451D37" w:rsidP="00451D37">
      <w:pPr>
        <w:snapToGrid w:val="0"/>
        <w:spacing w:line="360" w:lineRule="auto"/>
        <w:rPr>
          <w:rFonts w:ascii="Book Antiqua" w:hAnsi="Book Antiqua"/>
        </w:rPr>
      </w:pPr>
      <w:r w:rsidRPr="00152F1B">
        <w:rPr>
          <w:rFonts w:ascii="Book Antiqua" w:hAnsi="Book Antiqua"/>
          <w:b/>
        </w:rPr>
        <w:t>Peer-review started:</w:t>
      </w:r>
      <w:r w:rsidRPr="00152F1B">
        <w:rPr>
          <w:rFonts w:ascii="Book Antiqua" w:hAnsi="Book Antiqua"/>
        </w:rPr>
        <w:t xml:space="preserve"> December 12, 2019</w:t>
      </w:r>
    </w:p>
    <w:p w14:paraId="2C445694" w14:textId="0BA2C544" w:rsidR="00451D37" w:rsidRPr="00152F1B" w:rsidRDefault="00451D37" w:rsidP="00451D37">
      <w:pPr>
        <w:snapToGrid w:val="0"/>
        <w:spacing w:line="360" w:lineRule="auto"/>
        <w:rPr>
          <w:rFonts w:ascii="Book Antiqua" w:hAnsi="Book Antiqua"/>
        </w:rPr>
      </w:pPr>
      <w:r w:rsidRPr="00152F1B">
        <w:rPr>
          <w:rFonts w:ascii="Book Antiqua" w:hAnsi="Book Antiqua"/>
          <w:b/>
        </w:rPr>
        <w:t>First decision:</w:t>
      </w:r>
      <w:r w:rsidRPr="00152F1B">
        <w:rPr>
          <w:rFonts w:ascii="Book Antiqua" w:hAnsi="Book Antiqua"/>
        </w:rPr>
        <w:t xml:space="preserve"> December </w:t>
      </w:r>
      <w:r>
        <w:rPr>
          <w:rFonts w:ascii="Book Antiqua" w:hAnsi="Book Antiqua"/>
        </w:rPr>
        <w:t>30</w:t>
      </w:r>
      <w:r w:rsidRPr="00152F1B">
        <w:rPr>
          <w:rFonts w:ascii="Book Antiqua" w:hAnsi="Book Antiqua"/>
        </w:rPr>
        <w:t>, 2019</w:t>
      </w:r>
    </w:p>
    <w:p w14:paraId="54BA30D9" w14:textId="77777777" w:rsidR="00451D37" w:rsidRPr="00152F1B" w:rsidRDefault="00451D37" w:rsidP="00451D37">
      <w:pPr>
        <w:snapToGrid w:val="0"/>
        <w:spacing w:line="360" w:lineRule="auto"/>
        <w:rPr>
          <w:rFonts w:ascii="Book Antiqua" w:hAnsi="Book Antiqua"/>
          <w:b/>
        </w:rPr>
      </w:pPr>
      <w:r w:rsidRPr="00152F1B">
        <w:rPr>
          <w:rFonts w:ascii="Book Antiqua" w:hAnsi="Book Antiqua"/>
          <w:b/>
        </w:rPr>
        <w:t>Article in press:</w:t>
      </w:r>
    </w:p>
    <w:p w14:paraId="05F0E0CF" w14:textId="77777777" w:rsidR="00451D37" w:rsidRDefault="00451D37" w:rsidP="00451D37">
      <w:pPr>
        <w:pStyle w:val="afe"/>
        <w:snapToGrid w:val="0"/>
        <w:spacing w:line="360" w:lineRule="auto"/>
        <w:jc w:val="both"/>
        <w:rPr>
          <w:rFonts w:ascii="Book Antiqua" w:hAnsi="Book Antiqua"/>
          <w:b/>
          <w:bCs/>
          <w:noProof/>
          <w:sz w:val="24"/>
          <w:szCs w:val="24"/>
        </w:rPr>
      </w:pPr>
    </w:p>
    <w:p w14:paraId="04ED0EDD" w14:textId="77777777" w:rsidR="00451D37" w:rsidRPr="00152F1B" w:rsidRDefault="00451D37" w:rsidP="00451D37">
      <w:pPr>
        <w:pStyle w:val="afe"/>
        <w:snapToGrid w:val="0"/>
        <w:spacing w:line="360" w:lineRule="auto"/>
        <w:jc w:val="both"/>
        <w:rPr>
          <w:rFonts w:ascii="Book Antiqua" w:hAnsi="Book Antiqua"/>
          <w:noProof/>
          <w:sz w:val="24"/>
          <w:szCs w:val="24"/>
        </w:rPr>
      </w:pPr>
      <w:r w:rsidRPr="00152F1B">
        <w:rPr>
          <w:rFonts w:ascii="Book Antiqua" w:hAnsi="Book Antiqua"/>
          <w:b/>
          <w:bCs/>
          <w:noProof/>
          <w:sz w:val="24"/>
          <w:szCs w:val="24"/>
        </w:rPr>
        <w:t>Specialty type:</w:t>
      </w:r>
      <w:r w:rsidRPr="00152F1B">
        <w:rPr>
          <w:rFonts w:ascii="Book Antiqua" w:hAnsi="Book Antiqua"/>
          <w:noProof/>
          <w:sz w:val="24"/>
          <w:szCs w:val="24"/>
        </w:rPr>
        <w:t xml:space="preserve"> Gastroenterology and hepatology</w:t>
      </w:r>
    </w:p>
    <w:p w14:paraId="155FE777" w14:textId="39074A84" w:rsidR="00451D37" w:rsidRPr="00152F1B" w:rsidRDefault="00451D37" w:rsidP="00451D37">
      <w:pPr>
        <w:pStyle w:val="afe"/>
        <w:snapToGrid w:val="0"/>
        <w:spacing w:line="360" w:lineRule="auto"/>
        <w:jc w:val="both"/>
        <w:rPr>
          <w:rFonts w:ascii="Book Antiqua" w:hAnsi="Book Antiqua"/>
          <w:noProof/>
          <w:sz w:val="24"/>
          <w:szCs w:val="24"/>
        </w:rPr>
      </w:pPr>
      <w:r w:rsidRPr="00152F1B">
        <w:rPr>
          <w:rFonts w:ascii="Book Antiqua" w:hAnsi="Book Antiqua"/>
          <w:b/>
          <w:bCs/>
          <w:noProof/>
          <w:sz w:val="24"/>
          <w:szCs w:val="24"/>
        </w:rPr>
        <w:t>Country of origin:</w:t>
      </w:r>
      <w:r>
        <w:rPr>
          <w:rFonts w:ascii="Book Antiqua" w:hAnsi="Book Antiqua"/>
          <w:b/>
          <w:bCs/>
          <w:noProof/>
          <w:sz w:val="24"/>
          <w:szCs w:val="24"/>
        </w:rPr>
        <w:t xml:space="preserve"> </w:t>
      </w:r>
      <w:r w:rsidRPr="00451D37">
        <w:rPr>
          <w:rFonts w:ascii="Book Antiqua" w:hAnsi="Book Antiqua"/>
          <w:noProof/>
          <w:sz w:val="24"/>
          <w:szCs w:val="24"/>
        </w:rPr>
        <w:t>Australia</w:t>
      </w:r>
    </w:p>
    <w:p w14:paraId="1B3F7608" w14:textId="77777777" w:rsidR="00451D37" w:rsidRPr="00152F1B" w:rsidRDefault="00451D37" w:rsidP="00451D37">
      <w:pPr>
        <w:pStyle w:val="afe"/>
        <w:snapToGrid w:val="0"/>
        <w:spacing w:line="360" w:lineRule="auto"/>
        <w:rPr>
          <w:rFonts w:ascii="Book Antiqua" w:hAnsi="Book Antiqua"/>
          <w:b/>
          <w:bCs/>
          <w:noProof/>
          <w:sz w:val="24"/>
          <w:szCs w:val="24"/>
        </w:rPr>
      </w:pPr>
      <w:r w:rsidRPr="00152F1B">
        <w:rPr>
          <w:rFonts w:ascii="Book Antiqua" w:hAnsi="Book Antiqua"/>
          <w:b/>
          <w:bCs/>
          <w:noProof/>
          <w:sz w:val="24"/>
          <w:szCs w:val="24"/>
        </w:rPr>
        <w:t>Peer-review report classification</w:t>
      </w:r>
    </w:p>
    <w:p w14:paraId="6C9FD46A" w14:textId="77777777" w:rsidR="00451D37" w:rsidRPr="00152F1B" w:rsidRDefault="00451D37" w:rsidP="00451D37">
      <w:pPr>
        <w:pStyle w:val="afe"/>
        <w:snapToGrid w:val="0"/>
        <w:spacing w:line="360" w:lineRule="auto"/>
        <w:rPr>
          <w:rFonts w:ascii="Book Antiqua" w:hAnsi="Book Antiqua"/>
          <w:noProof/>
          <w:sz w:val="24"/>
          <w:szCs w:val="24"/>
        </w:rPr>
      </w:pPr>
      <w:r w:rsidRPr="00152F1B">
        <w:rPr>
          <w:rFonts w:ascii="Book Antiqua" w:hAnsi="Book Antiqua"/>
          <w:noProof/>
          <w:sz w:val="24"/>
          <w:szCs w:val="24"/>
        </w:rPr>
        <w:t>Grade A (Excellent): 0</w:t>
      </w:r>
    </w:p>
    <w:p w14:paraId="4AA4D999" w14:textId="526E8680" w:rsidR="00451D37" w:rsidRPr="00152F1B" w:rsidRDefault="00451D37" w:rsidP="00451D37">
      <w:pPr>
        <w:pStyle w:val="afe"/>
        <w:snapToGrid w:val="0"/>
        <w:spacing w:line="360" w:lineRule="auto"/>
        <w:rPr>
          <w:rFonts w:ascii="Book Antiqua" w:hAnsi="Book Antiqua"/>
          <w:noProof/>
          <w:sz w:val="24"/>
          <w:szCs w:val="24"/>
        </w:rPr>
      </w:pPr>
      <w:r w:rsidRPr="00152F1B">
        <w:rPr>
          <w:rFonts w:ascii="Book Antiqua" w:hAnsi="Book Antiqua"/>
          <w:noProof/>
          <w:sz w:val="24"/>
          <w:szCs w:val="24"/>
        </w:rPr>
        <w:t>Grade B (Very good): B</w:t>
      </w:r>
      <w:r>
        <w:rPr>
          <w:rFonts w:ascii="Book Antiqua" w:hAnsi="Book Antiqua"/>
          <w:noProof/>
          <w:sz w:val="24"/>
          <w:szCs w:val="24"/>
        </w:rPr>
        <w:t>, B</w:t>
      </w:r>
    </w:p>
    <w:p w14:paraId="313C9C6C" w14:textId="02B33881" w:rsidR="00451D37" w:rsidRPr="00152F1B" w:rsidRDefault="00451D37" w:rsidP="00451D37">
      <w:pPr>
        <w:pStyle w:val="afe"/>
        <w:snapToGrid w:val="0"/>
        <w:spacing w:line="360" w:lineRule="auto"/>
        <w:rPr>
          <w:rFonts w:ascii="Book Antiqua" w:hAnsi="Book Antiqua"/>
          <w:noProof/>
          <w:sz w:val="24"/>
          <w:szCs w:val="24"/>
        </w:rPr>
      </w:pPr>
      <w:r w:rsidRPr="00152F1B">
        <w:rPr>
          <w:rFonts w:ascii="Book Antiqua" w:hAnsi="Book Antiqua"/>
          <w:noProof/>
          <w:sz w:val="24"/>
          <w:szCs w:val="24"/>
        </w:rPr>
        <w:t xml:space="preserve">Grade C (Good): </w:t>
      </w:r>
      <w:r>
        <w:rPr>
          <w:rFonts w:ascii="Book Antiqua" w:hAnsi="Book Antiqua"/>
          <w:noProof/>
          <w:sz w:val="24"/>
          <w:szCs w:val="24"/>
        </w:rPr>
        <w:t>C</w:t>
      </w:r>
    </w:p>
    <w:p w14:paraId="7D49ACE7" w14:textId="77777777" w:rsidR="00451D37" w:rsidRPr="00152F1B" w:rsidRDefault="00451D37" w:rsidP="00451D37">
      <w:pPr>
        <w:pStyle w:val="afe"/>
        <w:snapToGrid w:val="0"/>
        <w:spacing w:line="360" w:lineRule="auto"/>
        <w:rPr>
          <w:rFonts w:ascii="Book Antiqua" w:hAnsi="Book Antiqua"/>
          <w:noProof/>
          <w:sz w:val="24"/>
          <w:szCs w:val="24"/>
        </w:rPr>
      </w:pPr>
      <w:r w:rsidRPr="00152F1B">
        <w:rPr>
          <w:rFonts w:ascii="Book Antiqua" w:hAnsi="Book Antiqua"/>
          <w:noProof/>
          <w:sz w:val="24"/>
          <w:szCs w:val="24"/>
        </w:rPr>
        <w:t>Grade D (Fair): 0</w:t>
      </w:r>
    </w:p>
    <w:p w14:paraId="0E7B19AD" w14:textId="77777777" w:rsidR="00451D37" w:rsidRPr="00152F1B" w:rsidRDefault="00451D37" w:rsidP="00451D37">
      <w:pPr>
        <w:pStyle w:val="afe"/>
        <w:snapToGrid w:val="0"/>
        <w:spacing w:line="360" w:lineRule="auto"/>
        <w:jc w:val="both"/>
        <w:rPr>
          <w:rFonts w:ascii="Book Antiqua" w:hAnsi="Book Antiqua"/>
          <w:noProof/>
          <w:sz w:val="24"/>
          <w:szCs w:val="24"/>
        </w:rPr>
      </w:pPr>
      <w:r w:rsidRPr="00152F1B">
        <w:rPr>
          <w:rFonts w:ascii="Book Antiqua" w:hAnsi="Book Antiqua"/>
          <w:noProof/>
          <w:sz w:val="24"/>
          <w:szCs w:val="24"/>
        </w:rPr>
        <w:t>Grade E (Poor): 0</w:t>
      </w:r>
    </w:p>
    <w:p w14:paraId="2394A9C9" w14:textId="77777777" w:rsidR="00451D37" w:rsidRDefault="00451D37" w:rsidP="00451D37">
      <w:pPr>
        <w:pStyle w:val="afe"/>
        <w:snapToGrid w:val="0"/>
        <w:spacing w:line="360" w:lineRule="auto"/>
        <w:jc w:val="both"/>
        <w:rPr>
          <w:rFonts w:ascii="Book Antiqua" w:hAnsi="Book Antiqua"/>
          <w:b/>
          <w:bCs/>
          <w:noProof/>
          <w:sz w:val="24"/>
          <w:szCs w:val="24"/>
        </w:rPr>
      </w:pPr>
    </w:p>
    <w:p w14:paraId="194256BE" w14:textId="355D5B53" w:rsidR="00451D37" w:rsidRPr="00152F1B" w:rsidRDefault="00451D37" w:rsidP="00451D37">
      <w:pPr>
        <w:pStyle w:val="afe"/>
        <w:snapToGrid w:val="0"/>
        <w:spacing w:line="360" w:lineRule="auto"/>
        <w:jc w:val="both"/>
        <w:rPr>
          <w:rFonts w:ascii="Book Antiqua" w:hAnsi="Book Antiqua"/>
          <w:noProof/>
          <w:sz w:val="24"/>
          <w:szCs w:val="24"/>
        </w:rPr>
      </w:pPr>
      <w:r w:rsidRPr="00152F1B">
        <w:rPr>
          <w:rFonts w:ascii="Book Antiqua" w:hAnsi="Book Antiqua"/>
          <w:b/>
          <w:bCs/>
          <w:noProof/>
          <w:sz w:val="24"/>
          <w:szCs w:val="24"/>
        </w:rPr>
        <w:t>P-Reviewer:</w:t>
      </w:r>
      <w:r w:rsidRPr="00152F1B">
        <w:t xml:space="preserve"> </w:t>
      </w:r>
      <w:r w:rsidR="00722C86" w:rsidRPr="00722C86">
        <w:rPr>
          <w:rFonts w:ascii="Book Antiqua" w:hAnsi="Book Antiqua"/>
          <w:noProof/>
          <w:sz w:val="24"/>
          <w:szCs w:val="24"/>
        </w:rPr>
        <w:t>Ding</w:t>
      </w:r>
      <w:r w:rsidR="00722C86">
        <w:rPr>
          <w:rFonts w:ascii="Book Antiqua" w:hAnsi="Book Antiqua"/>
          <w:noProof/>
          <w:sz w:val="24"/>
          <w:szCs w:val="24"/>
        </w:rPr>
        <w:t xml:space="preserve"> MX, </w:t>
      </w:r>
      <w:r w:rsidR="00722C86" w:rsidRPr="00722C86">
        <w:rPr>
          <w:rFonts w:ascii="Book Antiqua" w:hAnsi="Book Antiqua"/>
          <w:noProof/>
          <w:sz w:val="24"/>
          <w:szCs w:val="24"/>
        </w:rPr>
        <w:t>Gao</w:t>
      </w:r>
      <w:r w:rsidR="00722C86">
        <w:rPr>
          <w:rFonts w:ascii="Book Antiqua" w:hAnsi="Book Antiqua"/>
          <w:noProof/>
          <w:sz w:val="24"/>
          <w:szCs w:val="24"/>
        </w:rPr>
        <w:t xml:space="preserve"> BL, </w:t>
      </w:r>
      <w:r w:rsidR="00722C86" w:rsidRPr="00722C86">
        <w:rPr>
          <w:rFonts w:ascii="Book Antiqua" w:hAnsi="Book Antiqua"/>
          <w:noProof/>
          <w:sz w:val="24"/>
          <w:szCs w:val="24"/>
        </w:rPr>
        <w:t>Slomiany</w:t>
      </w:r>
      <w:r w:rsidR="00722C86">
        <w:rPr>
          <w:rFonts w:ascii="Book Antiqua" w:hAnsi="Book Antiqua"/>
          <w:noProof/>
          <w:sz w:val="24"/>
          <w:szCs w:val="24"/>
        </w:rPr>
        <w:t xml:space="preserve"> BL</w:t>
      </w:r>
      <w:r w:rsidRPr="00152F1B">
        <w:rPr>
          <w:rFonts w:ascii="Book Antiqua" w:hAnsi="Book Antiqua"/>
          <w:noProof/>
          <w:sz w:val="24"/>
          <w:szCs w:val="24"/>
        </w:rPr>
        <w:t xml:space="preserve"> </w:t>
      </w:r>
      <w:r w:rsidRPr="00152F1B">
        <w:rPr>
          <w:rFonts w:ascii="Book Antiqua" w:hAnsi="Book Antiqua"/>
          <w:b/>
          <w:bCs/>
          <w:noProof/>
          <w:sz w:val="24"/>
          <w:szCs w:val="24"/>
        </w:rPr>
        <w:t>S-Editor:</w:t>
      </w:r>
      <w:r>
        <w:rPr>
          <w:rFonts w:ascii="Book Antiqua" w:hAnsi="Book Antiqua"/>
          <w:noProof/>
          <w:sz w:val="24"/>
          <w:szCs w:val="24"/>
        </w:rPr>
        <w:t>Gong ZM</w:t>
      </w:r>
      <w:r w:rsidRPr="00152F1B">
        <w:rPr>
          <w:rFonts w:ascii="Book Antiqua" w:hAnsi="Book Antiqua"/>
          <w:noProof/>
          <w:sz w:val="24"/>
          <w:szCs w:val="24"/>
        </w:rPr>
        <w:t xml:space="preserve"> </w:t>
      </w:r>
      <w:r w:rsidRPr="00152F1B">
        <w:rPr>
          <w:rFonts w:ascii="Book Antiqua" w:hAnsi="Book Antiqua"/>
          <w:b/>
          <w:bCs/>
          <w:noProof/>
          <w:sz w:val="24"/>
          <w:szCs w:val="24"/>
        </w:rPr>
        <w:t>L-Editor:</w:t>
      </w:r>
      <w:r w:rsidRPr="00152F1B">
        <w:rPr>
          <w:rFonts w:ascii="Book Antiqua" w:hAnsi="Book Antiqua"/>
          <w:noProof/>
          <w:sz w:val="24"/>
          <w:szCs w:val="24"/>
        </w:rPr>
        <w:t xml:space="preserve">  </w:t>
      </w:r>
      <w:r w:rsidRPr="00152F1B">
        <w:rPr>
          <w:rFonts w:ascii="Book Antiqua" w:hAnsi="Book Antiqua"/>
          <w:b/>
          <w:bCs/>
          <w:noProof/>
          <w:sz w:val="24"/>
          <w:szCs w:val="24"/>
        </w:rPr>
        <w:t>E-Editor:</w:t>
      </w:r>
      <w:r w:rsidRPr="00152F1B">
        <w:rPr>
          <w:rFonts w:ascii="Book Antiqua" w:hAnsi="Book Antiqua"/>
          <w:noProof/>
          <w:sz w:val="24"/>
          <w:szCs w:val="24"/>
        </w:rPr>
        <w:t xml:space="preserve">  </w:t>
      </w:r>
    </w:p>
    <w:p w14:paraId="3DDA58F7" w14:textId="77777777" w:rsidR="00B06097" w:rsidRPr="000A1986" w:rsidRDefault="00B06097" w:rsidP="000A1986">
      <w:pPr>
        <w:widowControl w:val="0"/>
        <w:snapToGrid w:val="0"/>
        <w:spacing w:line="360" w:lineRule="auto"/>
        <w:jc w:val="both"/>
        <w:rPr>
          <w:rFonts w:ascii="Book Antiqua" w:hAnsi="Book Antiqua"/>
          <w:color w:val="000000" w:themeColor="text1"/>
        </w:rPr>
        <w:sectPr w:rsidR="00B06097" w:rsidRPr="000A1986" w:rsidSect="00D83CCD">
          <w:footerReference w:type="even" r:id="rId8"/>
          <w:footerReference w:type="default" r:id="rId9"/>
          <w:pgSz w:w="11900" w:h="16840"/>
          <w:pgMar w:top="1440" w:right="1800" w:bottom="1440" w:left="1800" w:header="709" w:footer="709" w:gutter="0"/>
          <w:cols w:space="708"/>
          <w:docGrid w:linePitch="360"/>
        </w:sectPr>
      </w:pPr>
    </w:p>
    <w:p w14:paraId="7C93D903" w14:textId="77777777" w:rsidR="00621F2D" w:rsidRPr="000A1986" w:rsidRDefault="00621F2D" w:rsidP="000A1986">
      <w:pPr>
        <w:widowControl w:val="0"/>
        <w:snapToGrid w:val="0"/>
        <w:spacing w:line="360" w:lineRule="auto"/>
        <w:jc w:val="both"/>
        <w:rPr>
          <w:rFonts w:ascii="Book Antiqua" w:hAnsi="Book Antiqua"/>
          <w:b/>
        </w:rPr>
      </w:pPr>
      <w:r w:rsidRPr="000A1986">
        <w:rPr>
          <w:rFonts w:ascii="Book Antiqua" w:hAnsi="Book Antiqua"/>
          <w:b/>
        </w:rPr>
        <w:lastRenderedPageBreak/>
        <w:t>Table 1 Factors associated with poor growth in children with repaired oesophageal atresia</w:t>
      </w:r>
    </w:p>
    <w:tbl>
      <w:tblPr>
        <w:tblStyle w:val="a9"/>
        <w:tblpPr w:leftFromText="180" w:rightFromText="180" w:vertAnchor="text" w:horzAnchor="margin" w:tblpXSpec="center" w:tblpY="258"/>
        <w:tblW w:w="138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2"/>
        <w:gridCol w:w="1695"/>
        <w:gridCol w:w="2414"/>
        <w:gridCol w:w="2878"/>
        <w:gridCol w:w="5103"/>
      </w:tblGrid>
      <w:tr w:rsidR="00D83CCD" w:rsidRPr="000A1986" w14:paraId="6AD34BFE" w14:textId="77777777" w:rsidTr="007E0C48">
        <w:tc>
          <w:tcPr>
            <w:tcW w:w="1802" w:type="dxa"/>
            <w:tcBorders>
              <w:top w:val="single" w:sz="4" w:space="0" w:color="auto"/>
              <w:bottom w:val="single" w:sz="4" w:space="0" w:color="auto"/>
            </w:tcBorders>
          </w:tcPr>
          <w:p w14:paraId="7D07542D" w14:textId="6D97A82D" w:rsidR="00D83CCD" w:rsidRPr="000A1986" w:rsidRDefault="00D83CCD" w:rsidP="00D83CCD">
            <w:pPr>
              <w:widowControl w:val="0"/>
              <w:snapToGrid w:val="0"/>
              <w:spacing w:after="0" w:line="360" w:lineRule="auto"/>
              <w:jc w:val="both"/>
              <w:rPr>
                <w:rFonts w:ascii="Book Antiqua" w:hAnsi="Book Antiqua"/>
                <w:b/>
                <w:sz w:val="24"/>
                <w:szCs w:val="24"/>
              </w:rPr>
            </w:pPr>
            <w:r w:rsidRPr="000A1986">
              <w:rPr>
                <w:rFonts w:ascii="Book Antiqua" w:hAnsi="Book Antiqua"/>
                <w:b/>
                <w:sz w:val="24"/>
                <w:szCs w:val="24"/>
              </w:rPr>
              <w:t>Ref</w:t>
            </w:r>
            <w:r>
              <w:rPr>
                <w:rFonts w:ascii="Book Antiqua" w:hAnsi="Book Antiqua"/>
                <w:b/>
                <w:sz w:val="24"/>
                <w:szCs w:val="24"/>
              </w:rPr>
              <w:t>.</w:t>
            </w:r>
          </w:p>
        </w:tc>
        <w:tc>
          <w:tcPr>
            <w:tcW w:w="1695" w:type="dxa"/>
            <w:tcBorders>
              <w:top w:val="single" w:sz="4" w:space="0" w:color="auto"/>
              <w:bottom w:val="single" w:sz="4" w:space="0" w:color="auto"/>
            </w:tcBorders>
          </w:tcPr>
          <w:p w14:paraId="1D353A63" w14:textId="788A48EA" w:rsidR="00D83CCD" w:rsidRPr="000A1986" w:rsidRDefault="00D83CCD" w:rsidP="00D83CCD">
            <w:pPr>
              <w:widowControl w:val="0"/>
              <w:snapToGrid w:val="0"/>
              <w:spacing w:after="0" w:line="360" w:lineRule="auto"/>
              <w:jc w:val="both"/>
              <w:rPr>
                <w:rFonts w:ascii="Book Antiqua" w:hAnsi="Book Antiqua"/>
                <w:b/>
                <w:sz w:val="24"/>
                <w:szCs w:val="24"/>
              </w:rPr>
            </w:pPr>
            <w:r w:rsidRPr="000A1986">
              <w:rPr>
                <w:rFonts w:ascii="Book Antiqua" w:hAnsi="Book Antiqua"/>
                <w:b/>
                <w:sz w:val="24"/>
                <w:szCs w:val="24"/>
              </w:rPr>
              <w:t xml:space="preserve">Type of </w:t>
            </w:r>
            <w:r>
              <w:rPr>
                <w:rFonts w:ascii="Book Antiqua" w:hAnsi="Book Antiqua"/>
                <w:b/>
                <w:sz w:val="24"/>
                <w:szCs w:val="24"/>
              </w:rPr>
              <w:t>s</w:t>
            </w:r>
            <w:r w:rsidRPr="000A1986">
              <w:rPr>
                <w:rFonts w:ascii="Book Antiqua" w:hAnsi="Book Antiqua"/>
                <w:b/>
                <w:sz w:val="24"/>
                <w:szCs w:val="24"/>
              </w:rPr>
              <w:t>tudy</w:t>
            </w:r>
          </w:p>
        </w:tc>
        <w:tc>
          <w:tcPr>
            <w:tcW w:w="2414" w:type="dxa"/>
            <w:tcBorders>
              <w:top w:val="single" w:sz="4" w:space="0" w:color="auto"/>
              <w:bottom w:val="single" w:sz="4" w:space="0" w:color="auto"/>
            </w:tcBorders>
          </w:tcPr>
          <w:p w14:paraId="1E0D9B25" w14:textId="10980C21" w:rsidR="00D83CCD" w:rsidRPr="000A1986" w:rsidRDefault="00D83CCD" w:rsidP="00D83CCD">
            <w:pPr>
              <w:widowControl w:val="0"/>
              <w:snapToGrid w:val="0"/>
              <w:spacing w:after="0" w:line="360" w:lineRule="auto"/>
              <w:jc w:val="both"/>
              <w:rPr>
                <w:rFonts w:ascii="Book Antiqua" w:hAnsi="Book Antiqua"/>
                <w:b/>
                <w:sz w:val="24"/>
                <w:szCs w:val="24"/>
              </w:rPr>
            </w:pPr>
            <w:r w:rsidRPr="000A1986">
              <w:rPr>
                <w:rFonts w:ascii="Book Antiqua" w:hAnsi="Book Antiqua"/>
                <w:b/>
                <w:sz w:val="24"/>
                <w:szCs w:val="24"/>
              </w:rPr>
              <w:t xml:space="preserve">Population, </w:t>
            </w:r>
            <w:r>
              <w:rPr>
                <w:rFonts w:ascii="Book Antiqua" w:hAnsi="Book Antiqua"/>
                <w:b/>
                <w:sz w:val="24"/>
                <w:szCs w:val="24"/>
              </w:rPr>
              <w:t>s</w:t>
            </w:r>
            <w:r w:rsidRPr="000A1986">
              <w:rPr>
                <w:rFonts w:ascii="Book Antiqua" w:hAnsi="Book Antiqua"/>
                <w:b/>
                <w:sz w:val="24"/>
                <w:szCs w:val="24"/>
              </w:rPr>
              <w:t>etting</w:t>
            </w:r>
          </w:p>
        </w:tc>
        <w:tc>
          <w:tcPr>
            <w:tcW w:w="2878" w:type="dxa"/>
            <w:tcBorders>
              <w:top w:val="single" w:sz="4" w:space="0" w:color="auto"/>
              <w:bottom w:val="single" w:sz="4" w:space="0" w:color="auto"/>
            </w:tcBorders>
          </w:tcPr>
          <w:p w14:paraId="0B05903E" w14:textId="77777777" w:rsidR="00D83CCD" w:rsidRPr="000A1986" w:rsidRDefault="00D83CCD" w:rsidP="00D83CCD">
            <w:pPr>
              <w:widowControl w:val="0"/>
              <w:snapToGrid w:val="0"/>
              <w:spacing w:after="0" w:line="360" w:lineRule="auto"/>
              <w:jc w:val="both"/>
              <w:rPr>
                <w:rFonts w:ascii="Book Antiqua" w:hAnsi="Book Antiqua"/>
                <w:b/>
                <w:sz w:val="24"/>
                <w:szCs w:val="24"/>
              </w:rPr>
            </w:pPr>
            <w:r w:rsidRPr="000A1986">
              <w:rPr>
                <w:rFonts w:ascii="Book Antiqua" w:hAnsi="Book Antiqua"/>
                <w:b/>
                <w:sz w:val="24"/>
                <w:szCs w:val="24"/>
              </w:rPr>
              <w:t>Growth measures</w:t>
            </w:r>
          </w:p>
        </w:tc>
        <w:tc>
          <w:tcPr>
            <w:tcW w:w="5103" w:type="dxa"/>
            <w:tcBorders>
              <w:top w:val="single" w:sz="4" w:space="0" w:color="auto"/>
              <w:bottom w:val="single" w:sz="4" w:space="0" w:color="auto"/>
            </w:tcBorders>
          </w:tcPr>
          <w:p w14:paraId="6F7B5E08" w14:textId="77777777" w:rsidR="00D83CCD" w:rsidRPr="000A1986" w:rsidRDefault="00D83CCD" w:rsidP="00D83CCD">
            <w:pPr>
              <w:widowControl w:val="0"/>
              <w:snapToGrid w:val="0"/>
              <w:spacing w:after="0" w:line="360" w:lineRule="auto"/>
              <w:jc w:val="both"/>
              <w:rPr>
                <w:rFonts w:ascii="Book Antiqua" w:hAnsi="Book Antiqua"/>
                <w:b/>
                <w:sz w:val="24"/>
                <w:szCs w:val="24"/>
              </w:rPr>
            </w:pPr>
            <w:r w:rsidRPr="000A1986">
              <w:rPr>
                <w:rFonts w:ascii="Book Antiqua" w:hAnsi="Book Antiqua"/>
                <w:b/>
                <w:sz w:val="24"/>
                <w:szCs w:val="24"/>
              </w:rPr>
              <w:t xml:space="preserve">Significant findings </w:t>
            </w:r>
          </w:p>
        </w:tc>
      </w:tr>
      <w:tr w:rsidR="00D83CCD" w:rsidRPr="000A1986" w14:paraId="58752E11" w14:textId="77777777" w:rsidTr="007E0C48">
        <w:tc>
          <w:tcPr>
            <w:tcW w:w="1802" w:type="dxa"/>
          </w:tcPr>
          <w:p w14:paraId="47174F7A" w14:textId="16AB5199" w:rsidR="00D83CCD" w:rsidRPr="000A1986" w:rsidRDefault="00D83CCD" w:rsidP="00D83CCD">
            <w:pPr>
              <w:widowControl w:val="0"/>
              <w:snapToGrid w:val="0"/>
              <w:spacing w:after="0" w:line="360" w:lineRule="auto"/>
              <w:jc w:val="both"/>
              <w:rPr>
                <w:rFonts w:ascii="Book Antiqua" w:hAnsi="Book Antiqua"/>
                <w:sz w:val="24"/>
                <w:szCs w:val="24"/>
              </w:rPr>
            </w:pPr>
            <w:r w:rsidRPr="000A1986">
              <w:rPr>
                <w:rFonts w:ascii="Book Antiqua" w:hAnsi="Book Antiqua"/>
                <w:noProof/>
                <w:sz w:val="24"/>
                <w:szCs w:val="24"/>
              </w:rPr>
              <w:t>Andrassy</w:t>
            </w:r>
            <w:r w:rsidRPr="000A1986">
              <w:rPr>
                <w:rFonts w:ascii="Book Antiqua" w:hAnsi="Book Antiqua"/>
                <w:i/>
                <w:noProof/>
                <w:sz w:val="24"/>
                <w:szCs w:val="24"/>
              </w:rPr>
              <w:t xml:space="preserve"> et al</w:t>
            </w:r>
            <w:r w:rsidRPr="000A1986">
              <w:rPr>
                <w:rFonts w:ascii="Book Antiqua" w:hAnsi="Book Antiqua"/>
                <w:noProof/>
                <w:sz w:val="24"/>
                <w:szCs w:val="24"/>
                <w:vertAlign w:val="superscript"/>
              </w:rPr>
              <w:t>[26]</w:t>
            </w:r>
            <w:r w:rsidR="000E3355" w:rsidRPr="000E3355">
              <w:rPr>
                <w:rFonts w:ascii="Book Antiqua" w:hAnsi="Book Antiqua"/>
                <w:noProof/>
                <w:sz w:val="24"/>
                <w:szCs w:val="24"/>
              </w:rPr>
              <w:t>, 1983</w:t>
            </w:r>
          </w:p>
        </w:tc>
        <w:tc>
          <w:tcPr>
            <w:tcW w:w="1695" w:type="dxa"/>
          </w:tcPr>
          <w:p w14:paraId="6450CD11" w14:textId="77777777" w:rsidR="00D83CCD" w:rsidRPr="000A1986" w:rsidRDefault="00D83CCD" w:rsidP="00D83CCD">
            <w:pPr>
              <w:widowControl w:val="0"/>
              <w:snapToGrid w:val="0"/>
              <w:spacing w:after="0" w:line="360" w:lineRule="auto"/>
              <w:jc w:val="both"/>
              <w:rPr>
                <w:rFonts w:ascii="Book Antiqua" w:hAnsi="Book Antiqua"/>
                <w:sz w:val="24"/>
                <w:szCs w:val="24"/>
              </w:rPr>
            </w:pPr>
            <w:r w:rsidRPr="000A1986">
              <w:rPr>
                <w:rFonts w:ascii="Book Antiqua" w:hAnsi="Book Antiqua"/>
                <w:sz w:val="24"/>
                <w:szCs w:val="24"/>
              </w:rPr>
              <w:t>Cross-sectional</w:t>
            </w:r>
          </w:p>
        </w:tc>
        <w:tc>
          <w:tcPr>
            <w:tcW w:w="2414" w:type="dxa"/>
          </w:tcPr>
          <w:p w14:paraId="0AD7E58A" w14:textId="65665DD9" w:rsidR="00D83CCD" w:rsidRPr="000A1986" w:rsidRDefault="00D83CCD" w:rsidP="00D83CCD">
            <w:pPr>
              <w:widowControl w:val="0"/>
              <w:snapToGrid w:val="0"/>
              <w:spacing w:after="0" w:line="360" w:lineRule="auto"/>
              <w:jc w:val="both"/>
              <w:rPr>
                <w:rFonts w:ascii="Book Antiqua" w:hAnsi="Book Antiqua"/>
                <w:sz w:val="24"/>
                <w:szCs w:val="24"/>
              </w:rPr>
            </w:pPr>
            <w:r w:rsidRPr="000A1986">
              <w:rPr>
                <w:rFonts w:ascii="Book Antiqua" w:hAnsi="Book Antiqua"/>
                <w:sz w:val="24"/>
                <w:szCs w:val="24"/>
              </w:rPr>
              <w:t xml:space="preserve">53 patients, age range 11 </w:t>
            </w:r>
            <w:proofErr w:type="spellStart"/>
            <w:r w:rsidRPr="000A1986">
              <w:rPr>
                <w:rFonts w:ascii="Book Antiqua" w:hAnsi="Book Antiqua"/>
                <w:sz w:val="24"/>
                <w:szCs w:val="24"/>
              </w:rPr>
              <w:t>mo</w:t>
            </w:r>
            <w:proofErr w:type="spellEnd"/>
            <w:r w:rsidRPr="000A1986">
              <w:rPr>
                <w:rFonts w:ascii="Book Antiqua" w:hAnsi="Book Antiqua"/>
                <w:sz w:val="24"/>
                <w:szCs w:val="24"/>
              </w:rPr>
              <w:t xml:space="preserve">–31 </w:t>
            </w:r>
            <w:proofErr w:type="spellStart"/>
            <w:r w:rsidRPr="000A1986">
              <w:rPr>
                <w:rFonts w:ascii="Book Antiqua" w:hAnsi="Book Antiqua"/>
                <w:sz w:val="24"/>
                <w:szCs w:val="24"/>
              </w:rPr>
              <w:t>yr</w:t>
            </w:r>
            <w:proofErr w:type="spellEnd"/>
          </w:p>
        </w:tc>
        <w:tc>
          <w:tcPr>
            <w:tcW w:w="2878" w:type="dxa"/>
          </w:tcPr>
          <w:p w14:paraId="178D82E0" w14:textId="77777777" w:rsidR="00D83CCD" w:rsidRPr="000A1986" w:rsidRDefault="00D83CCD" w:rsidP="00D83CCD">
            <w:pPr>
              <w:widowControl w:val="0"/>
              <w:snapToGrid w:val="0"/>
              <w:spacing w:after="0" w:line="360" w:lineRule="auto"/>
              <w:jc w:val="both"/>
              <w:rPr>
                <w:rFonts w:ascii="Book Antiqua" w:hAnsi="Book Antiqua"/>
                <w:sz w:val="24"/>
                <w:szCs w:val="24"/>
              </w:rPr>
            </w:pPr>
            <w:r w:rsidRPr="000A1986">
              <w:rPr>
                <w:rFonts w:ascii="Book Antiqua" w:hAnsi="Book Antiqua"/>
                <w:sz w:val="24"/>
                <w:szCs w:val="24"/>
              </w:rPr>
              <w:t>HFA, WFA, Triceps skin fold, Mid arm circumference SD scores</w:t>
            </w:r>
          </w:p>
        </w:tc>
        <w:tc>
          <w:tcPr>
            <w:tcW w:w="5103" w:type="dxa"/>
          </w:tcPr>
          <w:p w14:paraId="2AE29781" w14:textId="4D8433B2" w:rsidR="00D83CCD" w:rsidRPr="000A1986" w:rsidRDefault="00D83CCD" w:rsidP="00D83CCD">
            <w:pPr>
              <w:widowControl w:val="0"/>
              <w:snapToGrid w:val="0"/>
              <w:spacing w:after="0" w:line="360" w:lineRule="auto"/>
              <w:jc w:val="both"/>
              <w:rPr>
                <w:rFonts w:ascii="Book Antiqua" w:hAnsi="Book Antiqua"/>
                <w:sz w:val="24"/>
                <w:szCs w:val="24"/>
              </w:rPr>
            </w:pPr>
            <w:r w:rsidRPr="000A1986">
              <w:rPr>
                <w:rFonts w:ascii="Book Antiqua" w:hAnsi="Book Antiqua"/>
                <w:sz w:val="24"/>
                <w:szCs w:val="24"/>
              </w:rPr>
              <w:t>HFA SD score lower in children &lt;</w:t>
            </w:r>
            <w:r>
              <w:rPr>
                <w:rFonts w:ascii="Book Antiqua" w:hAnsi="Book Antiqua"/>
                <w:sz w:val="24"/>
                <w:szCs w:val="24"/>
              </w:rPr>
              <w:t xml:space="preserve"> </w:t>
            </w:r>
            <w:r w:rsidRPr="000A1986">
              <w:rPr>
                <w:rFonts w:ascii="Book Antiqua" w:hAnsi="Book Antiqua"/>
                <w:sz w:val="24"/>
                <w:szCs w:val="24"/>
              </w:rPr>
              <w:t xml:space="preserve">13 </w:t>
            </w:r>
            <w:proofErr w:type="spellStart"/>
            <w:r w:rsidRPr="000A1986">
              <w:rPr>
                <w:rFonts w:ascii="Book Antiqua" w:hAnsi="Book Antiqua"/>
                <w:sz w:val="24"/>
                <w:szCs w:val="24"/>
              </w:rPr>
              <w:t>yr</w:t>
            </w:r>
            <w:proofErr w:type="spellEnd"/>
            <w:r w:rsidRPr="000A1986">
              <w:rPr>
                <w:rFonts w:ascii="Book Antiqua" w:hAnsi="Book Antiqua"/>
                <w:sz w:val="24"/>
                <w:szCs w:val="24"/>
              </w:rPr>
              <w:t xml:space="preserve"> of age compared to &gt;</w:t>
            </w:r>
            <w:r>
              <w:rPr>
                <w:rFonts w:ascii="Book Antiqua" w:hAnsi="Book Antiqua"/>
                <w:sz w:val="24"/>
                <w:szCs w:val="24"/>
              </w:rPr>
              <w:t xml:space="preserve"> </w:t>
            </w:r>
            <w:r w:rsidRPr="000A1986">
              <w:rPr>
                <w:rFonts w:ascii="Book Antiqua" w:hAnsi="Book Antiqua"/>
                <w:sz w:val="24"/>
                <w:szCs w:val="24"/>
              </w:rPr>
              <w:t xml:space="preserve">13 </w:t>
            </w:r>
            <w:proofErr w:type="spellStart"/>
            <w:r w:rsidRPr="000A1986">
              <w:rPr>
                <w:rFonts w:ascii="Book Antiqua" w:hAnsi="Book Antiqua"/>
                <w:sz w:val="24"/>
                <w:szCs w:val="24"/>
              </w:rPr>
              <w:t>yr</w:t>
            </w:r>
            <w:r w:rsidRPr="000A1986">
              <w:rPr>
                <w:rFonts w:ascii="Book Antiqua" w:hAnsi="Book Antiqua"/>
                <w:sz w:val="24"/>
                <w:szCs w:val="24"/>
                <w:vertAlign w:val="superscript"/>
              </w:rPr>
              <w:t>a</w:t>
            </w:r>
            <w:proofErr w:type="spellEnd"/>
            <w:r w:rsidRPr="000A1986">
              <w:rPr>
                <w:rFonts w:ascii="Book Antiqua" w:hAnsi="Book Antiqua"/>
                <w:sz w:val="24"/>
                <w:szCs w:val="24"/>
              </w:rPr>
              <w:t>.</w:t>
            </w:r>
          </w:p>
          <w:p w14:paraId="51DAF851" w14:textId="77777777" w:rsidR="00D83CCD" w:rsidRPr="000A1986" w:rsidRDefault="00D83CCD" w:rsidP="00D83CCD">
            <w:pPr>
              <w:widowControl w:val="0"/>
              <w:snapToGrid w:val="0"/>
              <w:spacing w:after="0" w:line="360" w:lineRule="auto"/>
              <w:jc w:val="both"/>
              <w:rPr>
                <w:rFonts w:ascii="Book Antiqua" w:hAnsi="Book Antiqua"/>
                <w:sz w:val="24"/>
                <w:szCs w:val="24"/>
              </w:rPr>
            </w:pPr>
          </w:p>
        </w:tc>
      </w:tr>
      <w:tr w:rsidR="00D83CCD" w:rsidRPr="000A1986" w14:paraId="526ADD27" w14:textId="77777777" w:rsidTr="007E0C48">
        <w:tc>
          <w:tcPr>
            <w:tcW w:w="1802" w:type="dxa"/>
          </w:tcPr>
          <w:p w14:paraId="22751892" w14:textId="2BFE0BC0" w:rsidR="00D83CCD" w:rsidRPr="000A1986" w:rsidRDefault="00D83CCD" w:rsidP="00D83CCD">
            <w:pPr>
              <w:widowControl w:val="0"/>
              <w:snapToGrid w:val="0"/>
              <w:spacing w:after="0" w:line="360" w:lineRule="auto"/>
              <w:jc w:val="both"/>
              <w:rPr>
                <w:rFonts w:ascii="Book Antiqua" w:hAnsi="Book Antiqua"/>
                <w:sz w:val="24"/>
                <w:szCs w:val="24"/>
              </w:rPr>
            </w:pPr>
            <w:r w:rsidRPr="000A1986">
              <w:rPr>
                <w:rFonts w:ascii="Book Antiqua" w:hAnsi="Book Antiqua"/>
                <w:noProof/>
                <w:sz w:val="24"/>
                <w:szCs w:val="24"/>
              </w:rPr>
              <w:t>Puntis</w:t>
            </w:r>
            <w:r w:rsidRPr="000A1986">
              <w:rPr>
                <w:rFonts w:ascii="Book Antiqua" w:hAnsi="Book Antiqua"/>
                <w:i/>
                <w:noProof/>
                <w:sz w:val="24"/>
                <w:szCs w:val="24"/>
              </w:rPr>
              <w:t xml:space="preserve"> et al</w:t>
            </w:r>
            <w:r w:rsidRPr="000A1986">
              <w:rPr>
                <w:rFonts w:ascii="Book Antiqua" w:hAnsi="Book Antiqua"/>
                <w:noProof/>
                <w:sz w:val="24"/>
                <w:szCs w:val="24"/>
                <w:vertAlign w:val="superscript"/>
              </w:rPr>
              <w:t>[28]</w:t>
            </w:r>
            <w:r w:rsidR="000E3355" w:rsidRPr="000E3355">
              <w:rPr>
                <w:rFonts w:ascii="Book Antiqua" w:hAnsi="Book Antiqua"/>
                <w:noProof/>
                <w:sz w:val="24"/>
                <w:szCs w:val="24"/>
              </w:rPr>
              <w:t>, 1990</w:t>
            </w:r>
          </w:p>
        </w:tc>
        <w:tc>
          <w:tcPr>
            <w:tcW w:w="1695" w:type="dxa"/>
          </w:tcPr>
          <w:p w14:paraId="013C5D14" w14:textId="77777777" w:rsidR="00D83CCD" w:rsidRPr="000A1986" w:rsidRDefault="00D83CCD" w:rsidP="00D83CCD">
            <w:pPr>
              <w:widowControl w:val="0"/>
              <w:snapToGrid w:val="0"/>
              <w:spacing w:after="0" w:line="360" w:lineRule="auto"/>
              <w:jc w:val="both"/>
              <w:rPr>
                <w:rFonts w:ascii="Book Antiqua" w:hAnsi="Book Antiqua"/>
                <w:sz w:val="24"/>
                <w:szCs w:val="24"/>
              </w:rPr>
            </w:pPr>
            <w:r w:rsidRPr="000A1986">
              <w:rPr>
                <w:rFonts w:ascii="Book Antiqua" w:hAnsi="Book Antiqua"/>
                <w:sz w:val="24"/>
                <w:szCs w:val="24"/>
              </w:rPr>
              <w:t xml:space="preserve">Cross-sectional </w:t>
            </w:r>
          </w:p>
        </w:tc>
        <w:tc>
          <w:tcPr>
            <w:tcW w:w="2414" w:type="dxa"/>
          </w:tcPr>
          <w:p w14:paraId="03CB790C" w14:textId="7697B03D" w:rsidR="00D83CCD" w:rsidRPr="000A1986" w:rsidRDefault="00D83CCD" w:rsidP="00D83CCD">
            <w:pPr>
              <w:widowControl w:val="0"/>
              <w:snapToGrid w:val="0"/>
              <w:spacing w:after="0" w:line="360" w:lineRule="auto"/>
              <w:jc w:val="both"/>
              <w:rPr>
                <w:rFonts w:ascii="Book Antiqua" w:hAnsi="Book Antiqua"/>
                <w:sz w:val="24"/>
                <w:szCs w:val="24"/>
              </w:rPr>
            </w:pPr>
            <w:r w:rsidRPr="000A1986">
              <w:rPr>
                <w:rFonts w:ascii="Book Antiqua" w:hAnsi="Book Antiqua"/>
                <w:sz w:val="24"/>
                <w:szCs w:val="24"/>
              </w:rPr>
              <w:t>124 patients, age range 0.5</w:t>
            </w:r>
            <w:r>
              <w:rPr>
                <w:rFonts w:ascii="Book Antiqua" w:hAnsi="Book Antiqua"/>
                <w:sz w:val="24"/>
                <w:szCs w:val="24"/>
              </w:rPr>
              <w:t>-</w:t>
            </w:r>
            <w:r w:rsidRPr="000A1986">
              <w:rPr>
                <w:rFonts w:ascii="Book Antiqua" w:hAnsi="Book Antiqua"/>
                <w:sz w:val="24"/>
                <w:szCs w:val="24"/>
              </w:rPr>
              <w:t xml:space="preserve">23 </w:t>
            </w:r>
            <w:proofErr w:type="spellStart"/>
            <w:r w:rsidRPr="000A1986">
              <w:rPr>
                <w:rFonts w:ascii="Book Antiqua" w:hAnsi="Book Antiqua"/>
                <w:sz w:val="24"/>
                <w:szCs w:val="24"/>
              </w:rPr>
              <w:t>yr</w:t>
            </w:r>
            <w:proofErr w:type="spellEnd"/>
          </w:p>
        </w:tc>
        <w:tc>
          <w:tcPr>
            <w:tcW w:w="2878" w:type="dxa"/>
          </w:tcPr>
          <w:p w14:paraId="2FEF7E5A" w14:textId="77777777" w:rsidR="00D83CCD" w:rsidRPr="000A1986" w:rsidRDefault="00D83CCD" w:rsidP="00D83CCD">
            <w:pPr>
              <w:widowControl w:val="0"/>
              <w:snapToGrid w:val="0"/>
              <w:spacing w:after="0" w:line="360" w:lineRule="auto"/>
              <w:jc w:val="both"/>
              <w:rPr>
                <w:rFonts w:ascii="Book Antiqua" w:hAnsi="Book Antiqua"/>
                <w:sz w:val="24"/>
                <w:szCs w:val="24"/>
              </w:rPr>
            </w:pPr>
            <w:r w:rsidRPr="000A1986">
              <w:rPr>
                <w:rFonts w:ascii="Book Antiqua" w:hAnsi="Book Antiqua"/>
                <w:sz w:val="24"/>
                <w:szCs w:val="24"/>
              </w:rPr>
              <w:t>HFA and WFH SD scores</w:t>
            </w:r>
          </w:p>
        </w:tc>
        <w:tc>
          <w:tcPr>
            <w:tcW w:w="5103" w:type="dxa"/>
          </w:tcPr>
          <w:p w14:paraId="11CF227D" w14:textId="77777777" w:rsidR="00D83CCD" w:rsidRPr="000A1986" w:rsidRDefault="00D83CCD" w:rsidP="00D83CCD">
            <w:pPr>
              <w:widowControl w:val="0"/>
              <w:snapToGrid w:val="0"/>
              <w:spacing w:after="0" w:line="360" w:lineRule="auto"/>
              <w:jc w:val="both"/>
              <w:rPr>
                <w:rFonts w:ascii="Book Antiqua" w:hAnsi="Book Antiqua"/>
                <w:sz w:val="24"/>
                <w:szCs w:val="24"/>
              </w:rPr>
            </w:pPr>
            <w:r w:rsidRPr="000A1986">
              <w:rPr>
                <w:rFonts w:ascii="Book Antiqua" w:hAnsi="Book Antiqua"/>
                <w:sz w:val="24"/>
                <w:szCs w:val="24"/>
              </w:rPr>
              <w:t xml:space="preserve">Oesophagostomy group had significantly lower mean </w:t>
            </w:r>
            <w:proofErr w:type="spellStart"/>
            <w:r w:rsidRPr="000A1986">
              <w:rPr>
                <w:rFonts w:ascii="Book Antiqua" w:hAnsi="Book Antiqua"/>
                <w:sz w:val="24"/>
                <w:szCs w:val="24"/>
              </w:rPr>
              <w:t>WFH</w:t>
            </w:r>
            <w:r w:rsidRPr="000A1986">
              <w:rPr>
                <w:rFonts w:ascii="Book Antiqua" w:hAnsi="Book Antiqua"/>
                <w:sz w:val="24"/>
                <w:szCs w:val="24"/>
                <w:vertAlign w:val="superscript"/>
              </w:rPr>
              <w:t>a</w:t>
            </w:r>
            <w:proofErr w:type="spellEnd"/>
            <w:r w:rsidRPr="000A1986">
              <w:rPr>
                <w:rFonts w:ascii="Book Antiqua" w:hAnsi="Book Antiqua"/>
                <w:sz w:val="24"/>
                <w:szCs w:val="24"/>
                <w:vertAlign w:val="superscript"/>
              </w:rPr>
              <w:t xml:space="preserve"> </w:t>
            </w:r>
            <w:r w:rsidRPr="000A1986">
              <w:rPr>
                <w:rFonts w:ascii="Book Antiqua" w:hAnsi="Book Antiqua"/>
                <w:sz w:val="24"/>
                <w:szCs w:val="24"/>
              </w:rPr>
              <w:t xml:space="preserve">and </w:t>
            </w:r>
            <w:proofErr w:type="spellStart"/>
            <w:r w:rsidRPr="000A1986">
              <w:rPr>
                <w:rFonts w:ascii="Book Antiqua" w:hAnsi="Book Antiqua"/>
                <w:sz w:val="24"/>
                <w:szCs w:val="24"/>
              </w:rPr>
              <w:t>HFA</w:t>
            </w:r>
            <w:r w:rsidRPr="000A1986">
              <w:rPr>
                <w:rFonts w:ascii="Book Antiqua" w:hAnsi="Book Antiqua"/>
                <w:sz w:val="24"/>
                <w:szCs w:val="24"/>
                <w:vertAlign w:val="superscript"/>
              </w:rPr>
              <w:t>b</w:t>
            </w:r>
            <w:proofErr w:type="spellEnd"/>
            <w:r w:rsidRPr="000A1986">
              <w:rPr>
                <w:rFonts w:ascii="Book Antiqua" w:hAnsi="Book Antiqua"/>
                <w:sz w:val="24"/>
                <w:szCs w:val="24"/>
                <w:vertAlign w:val="superscript"/>
              </w:rPr>
              <w:t xml:space="preserve"> </w:t>
            </w:r>
            <w:r w:rsidRPr="000A1986">
              <w:rPr>
                <w:rFonts w:ascii="Book Antiqua" w:hAnsi="Book Antiqua"/>
                <w:sz w:val="24"/>
                <w:szCs w:val="24"/>
              </w:rPr>
              <w:t>SD score than primary anastomosis group.</w:t>
            </w:r>
          </w:p>
        </w:tc>
      </w:tr>
      <w:tr w:rsidR="00D83CCD" w:rsidRPr="000A1986" w14:paraId="1176EE0E" w14:textId="77777777" w:rsidTr="007E0C48">
        <w:tc>
          <w:tcPr>
            <w:tcW w:w="1802" w:type="dxa"/>
          </w:tcPr>
          <w:p w14:paraId="68B30B27" w14:textId="05DD9546" w:rsidR="00D83CCD" w:rsidRPr="000A1986" w:rsidRDefault="00D83CCD" w:rsidP="00D83CCD">
            <w:pPr>
              <w:widowControl w:val="0"/>
              <w:snapToGrid w:val="0"/>
              <w:spacing w:after="0" w:line="360" w:lineRule="auto"/>
              <w:jc w:val="both"/>
              <w:rPr>
                <w:rFonts w:ascii="Book Antiqua" w:hAnsi="Book Antiqua"/>
                <w:sz w:val="24"/>
                <w:szCs w:val="24"/>
              </w:rPr>
            </w:pPr>
            <w:r w:rsidRPr="000A1986">
              <w:rPr>
                <w:rFonts w:ascii="Book Antiqua" w:hAnsi="Book Antiqua"/>
                <w:noProof/>
                <w:sz w:val="24"/>
                <w:szCs w:val="24"/>
              </w:rPr>
              <w:t>Legrand</w:t>
            </w:r>
            <w:r w:rsidRPr="000A1986">
              <w:rPr>
                <w:rFonts w:ascii="Book Antiqua" w:hAnsi="Book Antiqua"/>
                <w:i/>
                <w:noProof/>
                <w:sz w:val="24"/>
                <w:szCs w:val="24"/>
              </w:rPr>
              <w:t xml:space="preserve"> et al</w:t>
            </w:r>
            <w:r w:rsidRPr="000A1986">
              <w:rPr>
                <w:rFonts w:ascii="Book Antiqua" w:hAnsi="Book Antiqua"/>
                <w:noProof/>
                <w:sz w:val="24"/>
                <w:szCs w:val="24"/>
                <w:vertAlign w:val="superscript"/>
              </w:rPr>
              <w:t>[19]</w:t>
            </w:r>
            <w:r w:rsidR="000E3355" w:rsidRPr="000E3355">
              <w:rPr>
                <w:rFonts w:ascii="Book Antiqua" w:hAnsi="Book Antiqua"/>
                <w:noProof/>
                <w:sz w:val="24"/>
                <w:szCs w:val="24"/>
              </w:rPr>
              <w:t>, 2012</w:t>
            </w:r>
          </w:p>
        </w:tc>
        <w:tc>
          <w:tcPr>
            <w:tcW w:w="1695" w:type="dxa"/>
          </w:tcPr>
          <w:p w14:paraId="37BFC191" w14:textId="77777777" w:rsidR="00D83CCD" w:rsidRPr="000A1986" w:rsidRDefault="00D83CCD" w:rsidP="00D83CCD">
            <w:pPr>
              <w:widowControl w:val="0"/>
              <w:snapToGrid w:val="0"/>
              <w:spacing w:after="0" w:line="360" w:lineRule="auto"/>
              <w:jc w:val="both"/>
              <w:rPr>
                <w:rFonts w:ascii="Book Antiqua" w:hAnsi="Book Antiqua"/>
                <w:sz w:val="24"/>
                <w:szCs w:val="24"/>
              </w:rPr>
            </w:pPr>
            <w:r w:rsidRPr="000A1986">
              <w:rPr>
                <w:rFonts w:ascii="Book Antiqua" w:hAnsi="Book Antiqua"/>
                <w:sz w:val="24"/>
                <w:szCs w:val="24"/>
              </w:rPr>
              <w:t>Retrospective review and cross-sectional</w:t>
            </w:r>
          </w:p>
        </w:tc>
        <w:tc>
          <w:tcPr>
            <w:tcW w:w="2414" w:type="dxa"/>
          </w:tcPr>
          <w:p w14:paraId="5271AED1" w14:textId="47DB3D0B" w:rsidR="00D83CCD" w:rsidRPr="000A1986" w:rsidRDefault="00D83CCD" w:rsidP="00D83CCD">
            <w:pPr>
              <w:widowControl w:val="0"/>
              <w:snapToGrid w:val="0"/>
              <w:spacing w:after="0" w:line="360" w:lineRule="auto"/>
              <w:jc w:val="both"/>
              <w:rPr>
                <w:rFonts w:ascii="Book Antiqua" w:hAnsi="Book Antiqua"/>
                <w:sz w:val="24"/>
                <w:szCs w:val="24"/>
              </w:rPr>
            </w:pPr>
            <w:r w:rsidRPr="000A1986">
              <w:rPr>
                <w:rFonts w:ascii="Book Antiqua" w:hAnsi="Book Antiqua"/>
                <w:sz w:val="24"/>
                <w:szCs w:val="24"/>
              </w:rPr>
              <w:t>57 patients, age range 9.5</w:t>
            </w:r>
            <w:r>
              <w:rPr>
                <w:rFonts w:ascii="Book Antiqua" w:hAnsi="Book Antiqua"/>
                <w:sz w:val="24"/>
                <w:szCs w:val="24"/>
              </w:rPr>
              <w:t>-</w:t>
            </w:r>
            <w:r w:rsidRPr="000A1986">
              <w:rPr>
                <w:rFonts w:ascii="Book Antiqua" w:hAnsi="Book Antiqua"/>
                <w:sz w:val="24"/>
                <w:szCs w:val="24"/>
              </w:rPr>
              <w:t>18.5</w:t>
            </w:r>
            <w:r w:rsidR="004434EC">
              <w:rPr>
                <w:rFonts w:ascii="Book Antiqua" w:hAnsi="Book Antiqua"/>
                <w:sz w:val="24"/>
                <w:szCs w:val="24"/>
              </w:rPr>
              <w:t xml:space="preserve"> </w:t>
            </w:r>
            <w:proofErr w:type="spellStart"/>
            <w:r w:rsidRPr="000A1986">
              <w:rPr>
                <w:rFonts w:ascii="Book Antiqua" w:hAnsi="Book Antiqua"/>
                <w:sz w:val="24"/>
                <w:szCs w:val="24"/>
              </w:rPr>
              <w:t>yr</w:t>
            </w:r>
            <w:proofErr w:type="spellEnd"/>
          </w:p>
        </w:tc>
        <w:tc>
          <w:tcPr>
            <w:tcW w:w="2878" w:type="dxa"/>
          </w:tcPr>
          <w:p w14:paraId="6E4C6B47" w14:textId="77777777" w:rsidR="00D83CCD" w:rsidRPr="000A1986" w:rsidRDefault="00D83CCD" w:rsidP="00D83CCD">
            <w:pPr>
              <w:widowControl w:val="0"/>
              <w:snapToGrid w:val="0"/>
              <w:spacing w:after="0" w:line="360" w:lineRule="auto"/>
              <w:jc w:val="both"/>
              <w:rPr>
                <w:rFonts w:ascii="Book Antiqua" w:hAnsi="Book Antiqua"/>
                <w:sz w:val="24"/>
                <w:szCs w:val="24"/>
              </w:rPr>
            </w:pPr>
            <w:r w:rsidRPr="000A1986">
              <w:rPr>
                <w:rFonts w:ascii="Book Antiqua" w:hAnsi="Book Antiqua"/>
                <w:sz w:val="24"/>
                <w:szCs w:val="24"/>
              </w:rPr>
              <w:t>BMI, WFA, HFA and WFH z scores</w:t>
            </w:r>
          </w:p>
        </w:tc>
        <w:tc>
          <w:tcPr>
            <w:tcW w:w="5103" w:type="dxa"/>
          </w:tcPr>
          <w:p w14:paraId="04BC7D74" w14:textId="77777777" w:rsidR="00D83CCD" w:rsidRPr="000A1986" w:rsidRDefault="00D83CCD" w:rsidP="00D83CCD">
            <w:pPr>
              <w:widowControl w:val="0"/>
              <w:snapToGrid w:val="0"/>
              <w:spacing w:after="0" w:line="360" w:lineRule="auto"/>
              <w:jc w:val="both"/>
              <w:rPr>
                <w:rFonts w:ascii="Book Antiqua" w:hAnsi="Book Antiqua"/>
                <w:sz w:val="24"/>
                <w:szCs w:val="24"/>
              </w:rPr>
            </w:pPr>
            <w:r w:rsidRPr="000A1986">
              <w:rPr>
                <w:rFonts w:ascii="Book Antiqua" w:hAnsi="Book Antiqua"/>
                <w:sz w:val="24"/>
                <w:szCs w:val="24"/>
              </w:rPr>
              <w:t xml:space="preserve">Lower WFH z score in children with history of GORD compared to those without a history of </w:t>
            </w:r>
            <w:proofErr w:type="spellStart"/>
            <w:r w:rsidRPr="000A1986">
              <w:rPr>
                <w:rFonts w:ascii="Book Antiqua" w:hAnsi="Book Antiqua"/>
                <w:sz w:val="24"/>
                <w:szCs w:val="24"/>
              </w:rPr>
              <w:t>GORD</w:t>
            </w:r>
            <w:r w:rsidRPr="000A1986">
              <w:rPr>
                <w:rFonts w:ascii="Book Antiqua" w:hAnsi="Book Antiqua"/>
                <w:sz w:val="24"/>
                <w:szCs w:val="24"/>
                <w:vertAlign w:val="superscript"/>
              </w:rPr>
              <w:t>a</w:t>
            </w:r>
            <w:proofErr w:type="spellEnd"/>
            <w:r w:rsidRPr="000A1986">
              <w:rPr>
                <w:rFonts w:ascii="Book Antiqua" w:hAnsi="Book Antiqua"/>
                <w:sz w:val="24"/>
                <w:szCs w:val="24"/>
              </w:rPr>
              <w:t>.</w:t>
            </w:r>
          </w:p>
          <w:p w14:paraId="4E258BF4" w14:textId="77777777" w:rsidR="00D83CCD" w:rsidRPr="000A1986" w:rsidRDefault="00D83CCD" w:rsidP="00D83CCD">
            <w:pPr>
              <w:widowControl w:val="0"/>
              <w:snapToGrid w:val="0"/>
              <w:spacing w:after="0" w:line="360" w:lineRule="auto"/>
              <w:jc w:val="both"/>
              <w:rPr>
                <w:rFonts w:ascii="Book Antiqua" w:hAnsi="Book Antiqua"/>
                <w:sz w:val="24"/>
                <w:szCs w:val="24"/>
              </w:rPr>
            </w:pPr>
          </w:p>
        </w:tc>
      </w:tr>
      <w:tr w:rsidR="00D83CCD" w:rsidRPr="000A1986" w14:paraId="4DFA7DCE" w14:textId="77777777" w:rsidTr="007E0C48">
        <w:tc>
          <w:tcPr>
            <w:tcW w:w="1802" w:type="dxa"/>
          </w:tcPr>
          <w:p w14:paraId="1A973D78" w14:textId="4982B0C6" w:rsidR="00D83CCD" w:rsidRPr="000A1986" w:rsidRDefault="00D83CCD" w:rsidP="00D83CCD">
            <w:pPr>
              <w:widowControl w:val="0"/>
              <w:snapToGrid w:val="0"/>
              <w:spacing w:after="0" w:line="360" w:lineRule="auto"/>
              <w:jc w:val="both"/>
              <w:rPr>
                <w:rFonts w:ascii="Book Antiqua" w:hAnsi="Book Antiqua"/>
                <w:sz w:val="24"/>
                <w:szCs w:val="24"/>
              </w:rPr>
            </w:pPr>
            <w:r w:rsidRPr="000A1986">
              <w:rPr>
                <w:rFonts w:ascii="Book Antiqua" w:hAnsi="Book Antiqua"/>
                <w:noProof/>
                <w:sz w:val="24"/>
                <w:szCs w:val="24"/>
              </w:rPr>
              <w:t>Spoel</w:t>
            </w:r>
            <w:r w:rsidRPr="000A1986">
              <w:rPr>
                <w:rFonts w:ascii="Book Antiqua" w:hAnsi="Book Antiqua"/>
                <w:i/>
                <w:noProof/>
                <w:sz w:val="24"/>
                <w:szCs w:val="24"/>
              </w:rPr>
              <w:t xml:space="preserve"> et al</w:t>
            </w:r>
            <w:r w:rsidRPr="000A1986">
              <w:rPr>
                <w:rFonts w:ascii="Book Antiqua" w:hAnsi="Book Antiqua"/>
                <w:noProof/>
                <w:sz w:val="24"/>
                <w:szCs w:val="24"/>
                <w:vertAlign w:val="superscript"/>
              </w:rPr>
              <w:t>[35]</w:t>
            </w:r>
            <w:r w:rsidR="000E3355" w:rsidRPr="000E3355">
              <w:rPr>
                <w:rFonts w:ascii="Book Antiqua" w:hAnsi="Book Antiqua"/>
                <w:noProof/>
                <w:sz w:val="24"/>
                <w:szCs w:val="24"/>
              </w:rPr>
              <w:t>, 2012</w:t>
            </w:r>
          </w:p>
        </w:tc>
        <w:tc>
          <w:tcPr>
            <w:tcW w:w="1695" w:type="dxa"/>
          </w:tcPr>
          <w:p w14:paraId="371DE8C8" w14:textId="77777777" w:rsidR="00D83CCD" w:rsidRPr="000A1986" w:rsidRDefault="00D83CCD" w:rsidP="00D83CCD">
            <w:pPr>
              <w:widowControl w:val="0"/>
              <w:snapToGrid w:val="0"/>
              <w:spacing w:after="0" w:line="360" w:lineRule="auto"/>
              <w:jc w:val="both"/>
              <w:rPr>
                <w:rFonts w:ascii="Book Antiqua" w:hAnsi="Book Antiqua"/>
                <w:sz w:val="24"/>
                <w:szCs w:val="24"/>
              </w:rPr>
            </w:pPr>
            <w:r w:rsidRPr="000A1986">
              <w:rPr>
                <w:rFonts w:ascii="Book Antiqua" w:hAnsi="Book Antiqua"/>
                <w:sz w:val="24"/>
                <w:szCs w:val="24"/>
              </w:rPr>
              <w:t xml:space="preserve">Prospective follow up </w:t>
            </w:r>
          </w:p>
        </w:tc>
        <w:tc>
          <w:tcPr>
            <w:tcW w:w="2414" w:type="dxa"/>
          </w:tcPr>
          <w:p w14:paraId="1177FF60" w14:textId="0AC4844D" w:rsidR="00D83CCD" w:rsidRPr="000A1986" w:rsidRDefault="00D83CCD" w:rsidP="00D83CCD">
            <w:pPr>
              <w:widowControl w:val="0"/>
              <w:snapToGrid w:val="0"/>
              <w:spacing w:after="0" w:line="360" w:lineRule="auto"/>
              <w:jc w:val="both"/>
              <w:rPr>
                <w:rFonts w:ascii="Book Antiqua" w:hAnsi="Book Antiqua"/>
                <w:sz w:val="24"/>
                <w:szCs w:val="24"/>
              </w:rPr>
            </w:pPr>
            <w:r w:rsidRPr="000A1986">
              <w:rPr>
                <w:rFonts w:ascii="Book Antiqua" w:hAnsi="Book Antiqua"/>
                <w:sz w:val="24"/>
                <w:szCs w:val="24"/>
              </w:rPr>
              <w:t xml:space="preserve">37 children, age range 6 </w:t>
            </w:r>
            <w:proofErr w:type="spellStart"/>
            <w:r w:rsidRPr="000A1986">
              <w:rPr>
                <w:rFonts w:ascii="Book Antiqua" w:hAnsi="Book Antiqua"/>
                <w:sz w:val="24"/>
                <w:szCs w:val="24"/>
              </w:rPr>
              <w:t>mo</w:t>
            </w:r>
            <w:proofErr w:type="spellEnd"/>
            <w:r w:rsidRPr="000A1986">
              <w:rPr>
                <w:rFonts w:ascii="Book Antiqua" w:hAnsi="Book Antiqua"/>
                <w:sz w:val="24"/>
                <w:szCs w:val="24"/>
              </w:rPr>
              <w:t xml:space="preserve">–2 </w:t>
            </w:r>
            <w:proofErr w:type="spellStart"/>
            <w:r w:rsidRPr="000A1986">
              <w:rPr>
                <w:rFonts w:ascii="Book Antiqua" w:hAnsi="Book Antiqua"/>
                <w:sz w:val="24"/>
                <w:szCs w:val="24"/>
              </w:rPr>
              <w:t>yr</w:t>
            </w:r>
            <w:proofErr w:type="spellEnd"/>
          </w:p>
        </w:tc>
        <w:tc>
          <w:tcPr>
            <w:tcW w:w="2878" w:type="dxa"/>
          </w:tcPr>
          <w:p w14:paraId="438CBAA0" w14:textId="77777777" w:rsidR="00D83CCD" w:rsidRPr="000A1986" w:rsidRDefault="00D83CCD" w:rsidP="00D83CCD">
            <w:pPr>
              <w:widowControl w:val="0"/>
              <w:snapToGrid w:val="0"/>
              <w:spacing w:after="0" w:line="360" w:lineRule="auto"/>
              <w:jc w:val="both"/>
              <w:rPr>
                <w:rFonts w:ascii="Book Antiqua" w:hAnsi="Book Antiqua"/>
                <w:sz w:val="24"/>
                <w:szCs w:val="24"/>
              </w:rPr>
            </w:pPr>
            <w:r w:rsidRPr="000A1986">
              <w:rPr>
                <w:rFonts w:ascii="Book Antiqua" w:hAnsi="Book Antiqua"/>
                <w:sz w:val="24"/>
                <w:szCs w:val="24"/>
              </w:rPr>
              <w:t xml:space="preserve">HFA and WFH SD scores </w:t>
            </w:r>
          </w:p>
        </w:tc>
        <w:tc>
          <w:tcPr>
            <w:tcW w:w="5103" w:type="dxa"/>
          </w:tcPr>
          <w:p w14:paraId="08E0612C" w14:textId="77777777" w:rsidR="00D83CCD" w:rsidRPr="000A1986" w:rsidRDefault="00D83CCD" w:rsidP="00D83CCD">
            <w:pPr>
              <w:widowControl w:val="0"/>
              <w:snapToGrid w:val="0"/>
              <w:spacing w:after="0" w:line="360" w:lineRule="auto"/>
              <w:jc w:val="both"/>
              <w:rPr>
                <w:rFonts w:ascii="Book Antiqua" w:hAnsi="Book Antiqua"/>
                <w:sz w:val="24"/>
                <w:szCs w:val="24"/>
              </w:rPr>
            </w:pPr>
            <w:r w:rsidRPr="000A1986">
              <w:rPr>
                <w:rFonts w:ascii="Book Antiqua" w:hAnsi="Book Antiqua"/>
                <w:sz w:val="24"/>
                <w:szCs w:val="24"/>
              </w:rPr>
              <w:t xml:space="preserve">Thoracoscopy group had HFA SD significantly lower than thoracotomy </w:t>
            </w:r>
            <w:proofErr w:type="spellStart"/>
            <w:r w:rsidRPr="000A1986">
              <w:rPr>
                <w:rFonts w:ascii="Book Antiqua" w:hAnsi="Book Antiqua"/>
                <w:sz w:val="24"/>
                <w:szCs w:val="24"/>
              </w:rPr>
              <w:t>group</w:t>
            </w:r>
            <w:r w:rsidRPr="000A1986">
              <w:rPr>
                <w:rFonts w:ascii="Book Antiqua" w:hAnsi="Book Antiqua"/>
                <w:sz w:val="24"/>
                <w:szCs w:val="24"/>
                <w:vertAlign w:val="superscript"/>
              </w:rPr>
              <w:t>b</w:t>
            </w:r>
            <w:proofErr w:type="spellEnd"/>
            <w:r w:rsidRPr="000A1986">
              <w:rPr>
                <w:rFonts w:ascii="Book Antiqua" w:hAnsi="Book Antiqua"/>
                <w:sz w:val="24"/>
                <w:szCs w:val="24"/>
              </w:rPr>
              <w:t>.</w:t>
            </w:r>
          </w:p>
          <w:p w14:paraId="22FC8EAE" w14:textId="77777777" w:rsidR="00D83CCD" w:rsidRPr="000A1986" w:rsidRDefault="00D83CCD" w:rsidP="00D83CCD">
            <w:pPr>
              <w:widowControl w:val="0"/>
              <w:snapToGrid w:val="0"/>
              <w:spacing w:after="0" w:line="360" w:lineRule="auto"/>
              <w:jc w:val="both"/>
              <w:rPr>
                <w:rFonts w:ascii="Book Antiqua" w:hAnsi="Book Antiqua"/>
                <w:sz w:val="24"/>
                <w:szCs w:val="24"/>
              </w:rPr>
            </w:pPr>
            <w:r w:rsidRPr="000A1986">
              <w:rPr>
                <w:rFonts w:ascii="Book Antiqua" w:hAnsi="Book Antiqua"/>
                <w:sz w:val="24"/>
                <w:szCs w:val="24"/>
              </w:rPr>
              <w:t xml:space="preserve">Thoracotomy group had WFH SD significantly lower than thoracoscopy </w:t>
            </w:r>
            <w:proofErr w:type="spellStart"/>
            <w:r w:rsidRPr="000A1986">
              <w:rPr>
                <w:rFonts w:ascii="Book Antiqua" w:hAnsi="Book Antiqua"/>
                <w:sz w:val="24"/>
                <w:szCs w:val="24"/>
              </w:rPr>
              <w:t>group</w:t>
            </w:r>
            <w:r w:rsidRPr="000A1986">
              <w:rPr>
                <w:rFonts w:ascii="Book Antiqua" w:hAnsi="Book Antiqua"/>
                <w:sz w:val="24"/>
                <w:szCs w:val="24"/>
                <w:vertAlign w:val="superscript"/>
              </w:rPr>
              <w:t>b</w:t>
            </w:r>
            <w:proofErr w:type="spellEnd"/>
            <w:r w:rsidRPr="000A1986">
              <w:rPr>
                <w:rFonts w:ascii="Book Antiqua" w:hAnsi="Book Antiqua"/>
                <w:sz w:val="24"/>
                <w:szCs w:val="24"/>
              </w:rPr>
              <w:t>.</w:t>
            </w:r>
          </w:p>
        </w:tc>
      </w:tr>
      <w:tr w:rsidR="00D83CCD" w:rsidRPr="000A1986" w14:paraId="1DD8D9B5" w14:textId="77777777" w:rsidTr="007E0C48">
        <w:tc>
          <w:tcPr>
            <w:tcW w:w="1802" w:type="dxa"/>
          </w:tcPr>
          <w:p w14:paraId="1DB92473" w14:textId="5BFEAA74" w:rsidR="00D83CCD" w:rsidRPr="000A1986" w:rsidRDefault="00D83CCD" w:rsidP="00D83CCD">
            <w:pPr>
              <w:widowControl w:val="0"/>
              <w:snapToGrid w:val="0"/>
              <w:spacing w:after="0" w:line="360" w:lineRule="auto"/>
              <w:jc w:val="both"/>
              <w:rPr>
                <w:rFonts w:ascii="Book Antiqua" w:hAnsi="Book Antiqua"/>
                <w:sz w:val="24"/>
                <w:szCs w:val="24"/>
              </w:rPr>
            </w:pPr>
            <w:r w:rsidRPr="000A1986">
              <w:rPr>
                <w:rFonts w:ascii="Book Antiqua" w:hAnsi="Book Antiqua"/>
                <w:noProof/>
                <w:sz w:val="24"/>
                <w:szCs w:val="24"/>
              </w:rPr>
              <w:t>Menzies</w:t>
            </w:r>
            <w:r w:rsidRPr="000A1986">
              <w:rPr>
                <w:rFonts w:ascii="Book Antiqua" w:hAnsi="Book Antiqua"/>
                <w:i/>
                <w:noProof/>
                <w:sz w:val="24"/>
                <w:szCs w:val="24"/>
              </w:rPr>
              <w:t xml:space="preserve"> et al</w:t>
            </w:r>
            <w:r w:rsidRPr="000A1986">
              <w:rPr>
                <w:rFonts w:ascii="Book Antiqua" w:hAnsi="Book Antiqua"/>
                <w:noProof/>
                <w:sz w:val="24"/>
                <w:szCs w:val="24"/>
                <w:vertAlign w:val="superscript"/>
              </w:rPr>
              <w:t>[17]</w:t>
            </w:r>
            <w:r w:rsidR="0076213B" w:rsidRPr="000E3355">
              <w:rPr>
                <w:rFonts w:ascii="Book Antiqua" w:hAnsi="Book Antiqua"/>
                <w:noProof/>
                <w:sz w:val="24"/>
                <w:szCs w:val="24"/>
              </w:rPr>
              <w:t>, 201</w:t>
            </w:r>
            <w:r w:rsidR="0076213B">
              <w:rPr>
                <w:rFonts w:ascii="Book Antiqua" w:hAnsi="Book Antiqua"/>
                <w:noProof/>
                <w:sz w:val="24"/>
                <w:szCs w:val="24"/>
              </w:rPr>
              <w:t>7</w:t>
            </w:r>
          </w:p>
        </w:tc>
        <w:tc>
          <w:tcPr>
            <w:tcW w:w="1695" w:type="dxa"/>
          </w:tcPr>
          <w:p w14:paraId="62B816BC" w14:textId="77777777" w:rsidR="00D83CCD" w:rsidRPr="000A1986" w:rsidRDefault="00D83CCD" w:rsidP="00D83CCD">
            <w:pPr>
              <w:widowControl w:val="0"/>
              <w:snapToGrid w:val="0"/>
              <w:spacing w:after="0" w:line="360" w:lineRule="auto"/>
              <w:jc w:val="both"/>
              <w:rPr>
                <w:rFonts w:ascii="Book Antiqua" w:hAnsi="Book Antiqua"/>
                <w:sz w:val="24"/>
                <w:szCs w:val="24"/>
              </w:rPr>
            </w:pPr>
            <w:r w:rsidRPr="000A1986">
              <w:rPr>
                <w:rFonts w:ascii="Book Antiqua" w:hAnsi="Book Antiqua"/>
                <w:sz w:val="24"/>
                <w:szCs w:val="24"/>
              </w:rPr>
              <w:t xml:space="preserve">Retrospective </w:t>
            </w:r>
          </w:p>
        </w:tc>
        <w:tc>
          <w:tcPr>
            <w:tcW w:w="2414" w:type="dxa"/>
          </w:tcPr>
          <w:p w14:paraId="4B4D04A9" w14:textId="34E19C25" w:rsidR="00D83CCD" w:rsidRPr="000A1986" w:rsidRDefault="00D83CCD" w:rsidP="00D83CCD">
            <w:pPr>
              <w:widowControl w:val="0"/>
              <w:snapToGrid w:val="0"/>
              <w:spacing w:after="0" w:line="360" w:lineRule="auto"/>
              <w:jc w:val="both"/>
              <w:rPr>
                <w:rFonts w:ascii="Book Antiqua" w:hAnsi="Book Antiqua"/>
                <w:sz w:val="24"/>
                <w:szCs w:val="24"/>
              </w:rPr>
            </w:pPr>
            <w:r w:rsidRPr="000A1986">
              <w:rPr>
                <w:rFonts w:ascii="Book Antiqua" w:hAnsi="Book Antiqua"/>
                <w:sz w:val="24"/>
                <w:szCs w:val="24"/>
              </w:rPr>
              <w:t>75 children, age range 0</w:t>
            </w:r>
            <w:r w:rsidR="004434EC">
              <w:rPr>
                <w:rFonts w:ascii="Book Antiqua" w:hAnsi="Book Antiqua"/>
                <w:sz w:val="24"/>
                <w:szCs w:val="24"/>
              </w:rPr>
              <w:t>-</w:t>
            </w:r>
            <w:r w:rsidRPr="000A1986">
              <w:rPr>
                <w:rFonts w:ascii="Book Antiqua" w:hAnsi="Book Antiqua"/>
                <w:sz w:val="24"/>
                <w:szCs w:val="24"/>
              </w:rPr>
              <w:t xml:space="preserve">16.8 </w:t>
            </w:r>
            <w:proofErr w:type="spellStart"/>
            <w:r w:rsidRPr="000A1986">
              <w:rPr>
                <w:rFonts w:ascii="Book Antiqua" w:hAnsi="Book Antiqua"/>
                <w:sz w:val="24"/>
                <w:szCs w:val="24"/>
              </w:rPr>
              <w:t>yr</w:t>
            </w:r>
            <w:proofErr w:type="spellEnd"/>
          </w:p>
        </w:tc>
        <w:tc>
          <w:tcPr>
            <w:tcW w:w="2878" w:type="dxa"/>
          </w:tcPr>
          <w:p w14:paraId="64B8A37B" w14:textId="77777777" w:rsidR="00D83CCD" w:rsidRPr="000A1986" w:rsidRDefault="00D83CCD" w:rsidP="00D83CCD">
            <w:pPr>
              <w:widowControl w:val="0"/>
              <w:snapToGrid w:val="0"/>
              <w:spacing w:after="0" w:line="360" w:lineRule="auto"/>
              <w:jc w:val="both"/>
              <w:rPr>
                <w:rFonts w:ascii="Book Antiqua" w:hAnsi="Book Antiqua"/>
                <w:sz w:val="24"/>
                <w:szCs w:val="24"/>
              </w:rPr>
            </w:pPr>
            <w:r w:rsidRPr="000A1986">
              <w:rPr>
                <w:rFonts w:ascii="Book Antiqua" w:hAnsi="Book Antiqua"/>
                <w:sz w:val="24"/>
                <w:szCs w:val="24"/>
              </w:rPr>
              <w:t>WFA, HFA and weight-for-length/BMI z score</w:t>
            </w:r>
          </w:p>
        </w:tc>
        <w:tc>
          <w:tcPr>
            <w:tcW w:w="5103" w:type="dxa"/>
          </w:tcPr>
          <w:p w14:paraId="1A648897" w14:textId="5AFA5149" w:rsidR="00D83CCD" w:rsidRPr="000A1986" w:rsidRDefault="00D83CCD" w:rsidP="00D83CCD">
            <w:pPr>
              <w:widowControl w:val="0"/>
              <w:snapToGrid w:val="0"/>
              <w:spacing w:after="0" w:line="360" w:lineRule="auto"/>
              <w:jc w:val="both"/>
              <w:rPr>
                <w:rFonts w:ascii="Book Antiqua" w:hAnsi="Book Antiqua"/>
                <w:sz w:val="24"/>
                <w:szCs w:val="24"/>
              </w:rPr>
            </w:pPr>
            <w:r w:rsidRPr="000A1986">
              <w:rPr>
                <w:rFonts w:ascii="Book Antiqua" w:hAnsi="Book Antiqua"/>
                <w:sz w:val="24"/>
                <w:szCs w:val="24"/>
              </w:rPr>
              <w:t>Infants (&lt;</w:t>
            </w:r>
            <w:r w:rsidR="005241B4">
              <w:rPr>
                <w:rFonts w:ascii="Book Antiqua" w:hAnsi="Book Antiqua"/>
                <w:sz w:val="24"/>
                <w:szCs w:val="24"/>
              </w:rPr>
              <w:t xml:space="preserve"> </w:t>
            </w:r>
            <w:r w:rsidRPr="000A1986">
              <w:rPr>
                <w:rFonts w:ascii="Book Antiqua" w:hAnsi="Book Antiqua"/>
                <w:sz w:val="24"/>
                <w:szCs w:val="24"/>
              </w:rPr>
              <w:t xml:space="preserve">1 </w:t>
            </w:r>
            <w:proofErr w:type="spellStart"/>
            <w:r w:rsidRPr="000A1986">
              <w:rPr>
                <w:rFonts w:ascii="Book Antiqua" w:hAnsi="Book Antiqua"/>
                <w:sz w:val="24"/>
                <w:szCs w:val="24"/>
              </w:rPr>
              <w:t>yr</w:t>
            </w:r>
            <w:proofErr w:type="spellEnd"/>
            <w:r w:rsidRPr="000A1986">
              <w:rPr>
                <w:rFonts w:ascii="Book Antiqua" w:hAnsi="Book Antiqua"/>
                <w:sz w:val="24"/>
                <w:szCs w:val="24"/>
              </w:rPr>
              <w:t xml:space="preserve">), those who had undergone fundoplication, were at risk of aspiration and </w:t>
            </w:r>
            <w:r w:rsidRPr="000A1986">
              <w:rPr>
                <w:rFonts w:ascii="Book Antiqua" w:hAnsi="Book Antiqua"/>
                <w:sz w:val="24"/>
                <w:szCs w:val="24"/>
              </w:rPr>
              <w:lastRenderedPageBreak/>
              <w:t xml:space="preserve">had surgery in the first year of life in addition to OA repair had lower mean BMI z </w:t>
            </w:r>
            <w:proofErr w:type="spellStart"/>
            <w:r w:rsidRPr="000A1986">
              <w:rPr>
                <w:rFonts w:ascii="Book Antiqua" w:hAnsi="Book Antiqua"/>
                <w:sz w:val="24"/>
                <w:szCs w:val="24"/>
              </w:rPr>
              <w:t>scores</w:t>
            </w:r>
            <w:r w:rsidRPr="000A1986">
              <w:rPr>
                <w:rFonts w:ascii="Book Antiqua" w:hAnsi="Book Antiqua"/>
                <w:sz w:val="24"/>
                <w:szCs w:val="24"/>
                <w:vertAlign w:val="superscript"/>
              </w:rPr>
              <w:t>a</w:t>
            </w:r>
            <w:proofErr w:type="spellEnd"/>
            <w:r w:rsidRPr="000A1986">
              <w:rPr>
                <w:rFonts w:ascii="Book Antiqua" w:hAnsi="Book Antiqua"/>
                <w:sz w:val="24"/>
                <w:szCs w:val="24"/>
              </w:rPr>
              <w:t>.</w:t>
            </w:r>
          </w:p>
        </w:tc>
      </w:tr>
      <w:tr w:rsidR="00D83CCD" w:rsidRPr="000A1986" w14:paraId="3D615C37" w14:textId="77777777" w:rsidTr="007E0C48">
        <w:tc>
          <w:tcPr>
            <w:tcW w:w="1802" w:type="dxa"/>
          </w:tcPr>
          <w:p w14:paraId="2324A7DB" w14:textId="19B9DF77" w:rsidR="00D83CCD" w:rsidRPr="000A1986" w:rsidRDefault="00D83CCD" w:rsidP="00D83CCD">
            <w:pPr>
              <w:widowControl w:val="0"/>
              <w:snapToGrid w:val="0"/>
              <w:spacing w:after="0" w:line="360" w:lineRule="auto"/>
              <w:jc w:val="both"/>
              <w:rPr>
                <w:rFonts w:ascii="Book Antiqua" w:hAnsi="Book Antiqua"/>
                <w:sz w:val="24"/>
                <w:szCs w:val="24"/>
              </w:rPr>
            </w:pPr>
            <w:r w:rsidRPr="000A1986">
              <w:rPr>
                <w:rFonts w:ascii="Book Antiqua" w:hAnsi="Book Antiqua"/>
                <w:noProof/>
                <w:sz w:val="24"/>
                <w:szCs w:val="24"/>
              </w:rPr>
              <w:lastRenderedPageBreak/>
              <w:t>Vergouwe</w:t>
            </w:r>
            <w:r w:rsidRPr="000A1986">
              <w:rPr>
                <w:rFonts w:ascii="Book Antiqua" w:hAnsi="Book Antiqua"/>
                <w:i/>
                <w:noProof/>
                <w:sz w:val="24"/>
                <w:szCs w:val="24"/>
              </w:rPr>
              <w:t xml:space="preserve"> et al</w:t>
            </w:r>
            <w:r w:rsidRPr="000A1986">
              <w:rPr>
                <w:rFonts w:ascii="Book Antiqua" w:hAnsi="Book Antiqua"/>
                <w:noProof/>
                <w:sz w:val="24"/>
                <w:szCs w:val="24"/>
                <w:vertAlign w:val="superscript"/>
              </w:rPr>
              <w:t>[18]</w:t>
            </w:r>
            <w:r w:rsidR="0076213B" w:rsidRPr="000E3355">
              <w:rPr>
                <w:rFonts w:ascii="Book Antiqua" w:hAnsi="Book Antiqua"/>
                <w:noProof/>
                <w:sz w:val="24"/>
                <w:szCs w:val="24"/>
              </w:rPr>
              <w:t>, 201</w:t>
            </w:r>
            <w:r w:rsidR="0076213B">
              <w:rPr>
                <w:rFonts w:ascii="Book Antiqua" w:hAnsi="Book Antiqua"/>
                <w:noProof/>
                <w:sz w:val="24"/>
                <w:szCs w:val="24"/>
              </w:rPr>
              <w:t>7</w:t>
            </w:r>
          </w:p>
        </w:tc>
        <w:tc>
          <w:tcPr>
            <w:tcW w:w="1695" w:type="dxa"/>
          </w:tcPr>
          <w:p w14:paraId="504851C0" w14:textId="77777777" w:rsidR="00D83CCD" w:rsidRPr="000A1986" w:rsidRDefault="00D83CCD" w:rsidP="00D83CCD">
            <w:pPr>
              <w:widowControl w:val="0"/>
              <w:snapToGrid w:val="0"/>
              <w:spacing w:after="0" w:line="360" w:lineRule="auto"/>
              <w:jc w:val="both"/>
              <w:rPr>
                <w:rFonts w:ascii="Book Antiqua" w:hAnsi="Book Antiqua"/>
                <w:sz w:val="24"/>
                <w:szCs w:val="24"/>
              </w:rPr>
            </w:pPr>
            <w:r w:rsidRPr="000A1986">
              <w:rPr>
                <w:rFonts w:ascii="Book Antiqua" w:hAnsi="Book Antiqua"/>
                <w:sz w:val="24"/>
                <w:szCs w:val="24"/>
              </w:rPr>
              <w:t>Prospective follow-up</w:t>
            </w:r>
          </w:p>
        </w:tc>
        <w:tc>
          <w:tcPr>
            <w:tcW w:w="2414" w:type="dxa"/>
          </w:tcPr>
          <w:p w14:paraId="017520C0" w14:textId="0364C108" w:rsidR="00D83CCD" w:rsidRPr="000A1986" w:rsidRDefault="00D83CCD" w:rsidP="00D83CCD">
            <w:pPr>
              <w:widowControl w:val="0"/>
              <w:snapToGrid w:val="0"/>
              <w:spacing w:after="0" w:line="360" w:lineRule="auto"/>
              <w:jc w:val="both"/>
              <w:rPr>
                <w:rFonts w:ascii="Book Antiqua" w:hAnsi="Book Antiqua"/>
                <w:sz w:val="24"/>
                <w:szCs w:val="24"/>
              </w:rPr>
            </w:pPr>
            <w:r w:rsidRPr="000A1986">
              <w:rPr>
                <w:rFonts w:ascii="Book Antiqua" w:hAnsi="Book Antiqua"/>
                <w:sz w:val="24"/>
                <w:szCs w:val="24"/>
              </w:rPr>
              <w:t xml:space="preserve">126 children, age range 0-12 </w:t>
            </w:r>
            <w:proofErr w:type="spellStart"/>
            <w:r w:rsidRPr="000A1986">
              <w:rPr>
                <w:rFonts w:ascii="Book Antiqua" w:hAnsi="Book Antiqua"/>
                <w:sz w:val="24"/>
                <w:szCs w:val="24"/>
              </w:rPr>
              <w:t>yr</w:t>
            </w:r>
            <w:proofErr w:type="spellEnd"/>
          </w:p>
        </w:tc>
        <w:tc>
          <w:tcPr>
            <w:tcW w:w="2878" w:type="dxa"/>
          </w:tcPr>
          <w:p w14:paraId="05760BBE" w14:textId="77777777" w:rsidR="00D83CCD" w:rsidRPr="000A1986" w:rsidRDefault="00D83CCD" w:rsidP="00D83CCD">
            <w:pPr>
              <w:widowControl w:val="0"/>
              <w:snapToGrid w:val="0"/>
              <w:spacing w:after="0" w:line="360" w:lineRule="auto"/>
              <w:jc w:val="both"/>
              <w:rPr>
                <w:rFonts w:ascii="Book Antiqua" w:hAnsi="Book Antiqua"/>
                <w:sz w:val="24"/>
                <w:szCs w:val="24"/>
              </w:rPr>
            </w:pPr>
            <w:r w:rsidRPr="000A1986">
              <w:rPr>
                <w:rFonts w:ascii="Book Antiqua" w:hAnsi="Book Antiqua"/>
                <w:sz w:val="24"/>
                <w:szCs w:val="24"/>
              </w:rPr>
              <w:t>HFA, WFH and distance to target height SD scores</w:t>
            </w:r>
          </w:p>
        </w:tc>
        <w:tc>
          <w:tcPr>
            <w:tcW w:w="5103" w:type="dxa"/>
          </w:tcPr>
          <w:p w14:paraId="1CAD2F06" w14:textId="77777777" w:rsidR="00D83CCD" w:rsidRPr="000A1986" w:rsidRDefault="00D83CCD" w:rsidP="00D83CCD">
            <w:pPr>
              <w:widowControl w:val="0"/>
              <w:snapToGrid w:val="0"/>
              <w:spacing w:after="0" w:line="360" w:lineRule="auto"/>
              <w:jc w:val="both"/>
              <w:rPr>
                <w:rFonts w:ascii="Book Antiqua" w:hAnsi="Book Antiqua"/>
                <w:sz w:val="24"/>
                <w:szCs w:val="24"/>
              </w:rPr>
            </w:pPr>
            <w:r w:rsidRPr="000A1986">
              <w:rPr>
                <w:rFonts w:ascii="Book Antiqua" w:hAnsi="Book Antiqua"/>
                <w:sz w:val="24"/>
                <w:szCs w:val="24"/>
              </w:rPr>
              <w:t xml:space="preserve">Results of multivariable linear mixed models showed: HFA SD scores negatively associated with low </w:t>
            </w:r>
            <w:proofErr w:type="spellStart"/>
            <w:r w:rsidRPr="000A1986">
              <w:rPr>
                <w:rFonts w:ascii="Book Antiqua" w:hAnsi="Book Antiqua"/>
                <w:sz w:val="24"/>
                <w:szCs w:val="24"/>
              </w:rPr>
              <w:t>birthweight</w:t>
            </w:r>
            <w:r w:rsidRPr="000A1986">
              <w:rPr>
                <w:rFonts w:ascii="Book Antiqua" w:hAnsi="Book Antiqua"/>
                <w:sz w:val="24"/>
                <w:szCs w:val="24"/>
                <w:vertAlign w:val="superscript"/>
              </w:rPr>
              <w:t>b</w:t>
            </w:r>
            <w:proofErr w:type="spellEnd"/>
            <w:r w:rsidRPr="000A1986">
              <w:rPr>
                <w:rFonts w:ascii="Book Antiqua" w:hAnsi="Book Antiqua"/>
                <w:sz w:val="24"/>
                <w:szCs w:val="24"/>
              </w:rPr>
              <w:t xml:space="preserve"> and </w:t>
            </w:r>
            <w:proofErr w:type="spellStart"/>
            <w:r w:rsidRPr="000A1986">
              <w:rPr>
                <w:rFonts w:ascii="Book Antiqua" w:hAnsi="Book Antiqua"/>
                <w:sz w:val="24"/>
                <w:szCs w:val="24"/>
              </w:rPr>
              <w:t>fundoplication</w:t>
            </w:r>
            <w:r w:rsidRPr="000A1986">
              <w:rPr>
                <w:rFonts w:ascii="Book Antiqua" w:hAnsi="Book Antiqua"/>
                <w:sz w:val="24"/>
                <w:szCs w:val="24"/>
                <w:vertAlign w:val="superscript"/>
              </w:rPr>
              <w:t>b</w:t>
            </w:r>
            <w:proofErr w:type="spellEnd"/>
            <w:r w:rsidRPr="000A1986">
              <w:rPr>
                <w:rFonts w:ascii="Book Antiqua" w:hAnsi="Book Antiqua"/>
                <w:sz w:val="24"/>
                <w:szCs w:val="24"/>
              </w:rPr>
              <w:t>.</w:t>
            </w:r>
          </w:p>
          <w:p w14:paraId="3AF1C497" w14:textId="77777777" w:rsidR="00D83CCD" w:rsidRPr="000A1986" w:rsidRDefault="00D83CCD" w:rsidP="00D83CCD">
            <w:pPr>
              <w:widowControl w:val="0"/>
              <w:snapToGrid w:val="0"/>
              <w:spacing w:after="0" w:line="360" w:lineRule="auto"/>
              <w:jc w:val="both"/>
              <w:rPr>
                <w:rFonts w:ascii="Book Antiqua" w:hAnsi="Book Antiqua"/>
                <w:sz w:val="24"/>
                <w:szCs w:val="24"/>
              </w:rPr>
            </w:pPr>
            <w:r w:rsidRPr="000A1986">
              <w:rPr>
                <w:rFonts w:ascii="Book Antiqua" w:hAnsi="Book Antiqua"/>
                <w:sz w:val="24"/>
                <w:szCs w:val="24"/>
              </w:rPr>
              <w:t xml:space="preserve">WFH SD scores negatively associated with low </w:t>
            </w:r>
            <w:proofErr w:type="spellStart"/>
            <w:r w:rsidRPr="000A1986">
              <w:rPr>
                <w:rFonts w:ascii="Book Antiqua" w:hAnsi="Book Antiqua"/>
                <w:sz w:val="24"/>
                <w:szCs w:val="24"/>
              </w:rPr>
              <w:t>birthweight</w:t>
            </w:r>
            <w:r w:rsidRPr="000A1986">
              <w:rPr>
                <w:rFonts w:ascii="Book Antiqua" w:hAnsi="Book Antiqua"/>
                <w:sz w:val="24"/>
                <w:szCs w:val="24"/>
                <w:vertAlign w:val="superscript"/>
              </w:rPr>
              <w:t>a</w:t>
            </w:r>
            <w:proofErr w:type="spellEnd"/>
            <w:r w:rsidRPr="000A1986">
              <w:rPr>
                <w:rFonts w:ascii="Book Antiqua" w:hAnsi="Book Antiqua"/>
                <w:sz w:val="24"/>
                <w:szCs w:val="24"/>
              </w:rPr>
              <w:t xml:space="preserve"> and </w:t>
            </w:r>
            <w:proofErr w:type="spellStart"/>
            <w:r w:rsidRPr="000A1986">
              <w:rPr>
                <w:rFonts w:ascii="Book Antiqua" w:hAnsi="Book Antiqua"/>
                <w:sz w:val="24"/>
                <w:szCs w:val="24"/>
              </w:rPr>
              <w:t>fundoplication</w:t>
            </w:r>
            <w:r w:rsidRPr="000A1986">
              <w:rPr>
                <w:rFonts w:ascii="Book Antiqua" w:hAnsi="Book Antiqua"/>
                <w:sz w:val="24"/>
                <w:szCs w:val="24"/>
                <w:vertAlign w:val="superscript"/>
              </w:rPr>
              <w:t>b</w:t>
            </w:r>
            <w:proofErr w:type="spellEnd"/>
            <w:r w:rsidRPr="000A1986">
              <w:rPr>
                <w:rFonts w:ascii="Book Antiqua" w:hAnsi="Book Antiqua"/>
                <w:sz w:val="24"/>
                <w:szCs w:val="24"/>
              </w:rPr>
              <w:t xml:space="preserve"> and positively associated with total number of </w:t>
            </w:r>
            <w:proofErr w:type="spellStart"/>
            <w:r w:rsidRPr="000A1986">
              <w:rPr>
                <w:rFonts w:ascii="Book Antiqua" w:hAnsi="Book Antiqua"/>
                <w:sz w:val="24"/>
                <w:szCs w:val="24"/>
              </w:rPr>
              <w:t>surgeries</w:t>
            </w:r>
            <w:r w:rsidRPr="000A1986">
              <w:rPr>
                <w:rFonts w:ascii="Book Antiqua" w:hAnsi="Book Antiqua"/>
                <w:sz w:val="24"/>
                <w:szCs w:val="24"/>
                <w:vertAlign w:val="superscript"/>
              </w:rPr>
              <w:t>b</w:t>
            </w:r>
            <w:proofErr w:type="spellEnd"/>
            <w:r w:rsidRPr="000A1986">
              <w:rPr>
                <w:rFonts w:ascii="Book Antiqua" w:hAnsi="Book Antiqua"/>
                <w:sz w:val="24"/>
                <w:szCs w:val="24"/>
              </w:rPr>
              <w:t xml:space="preserve"> and history of pulmonary </w:t>
            </w:r>
            <w:proofErr w:type="spellStart"/>
            <w:r w:rsidRPr="000A1986">
              <w:rPr>
                <w:rFonts w:ascii="Book Antiqua" w:hAnsi="Book Antiqua"/>
                <w:sz w:val="24"/>
                <w:szCs w:val="24"/>
              </w:rPr>
              <w:t>infections</w:t>
            </w:r>
            <w:r w:rsidRPr="000A1986">
              <w:rPr>
                <w:rFonts w:ascii="Book Antiqua" w:hAnsi="Book Antiqua"/>
                <w:sz w:val="24"/>
                <w:szCs w:val="24"/>
                <w:vertAlign w:val="superscript"/>
              </w:rPr>
              <w:t>a</w:t>
            </w:r>
            <w:proofErr w:type="spellEnd"/>
            <w:r w:rsidRPr="000A1986">
              <w:rPr>
                <w:rFonts w:ascii="Book Antiqua" w:hAnsi="Book Antiqua"/>
                <w:sz w:val="24"/>
                <w:szCs w:val="24"/>
              </w:rPr>
              <w:t>.</w:t>
            </w:r>
          </w:p>
          <w:p w14:paraId="680FB360" w14:textId="77777777" w:rsidR="00D83CCD" w:rsidRPr="000A1986" w:rsidRDefault="00D83CCD" w:rsidP="00D83CCD">
            <w:pPr>
              <w:widowControl w:val="0"/>
              <w:snapToGrid w:val="0"/>
              <w:spacing w:after="0" w:line="360" w:lineRule="auto"/>
              <w:jc w:val="both"/>
              <w:rPr>
                <w:rFonts w:ascii="Book Antiqua" w:hAnsi="Book Antiqua"/>
                <w:sz w:val="24"/>
                <w:szCs w:val="24"/>
              </w:rPr>
            </w:pPr>
            <w:r w:rsidRPr="000A1986">
              <w:rPr>
                <w:rFonts w:ascii="Book Antiqua" w:hAnsi="Book Antiqua"/>
                <w:sz w:val="24"/>
                <w:szCs w:val="24"/>
              </w:rPr>
              <w:t xml:space="preserve">Distance to target height SD scores negatively associated with low </w:t>
            </w:r>
            <w:proofErr w:type="spellStart"/>
            <w:r w:rsidRPr="000A1986">
              <w:rPr>
                <w:rFonts w:ascii="Book Antiqua" w:hAnsi="Book Antiqua"/>
                <w:sz w:val="24"/>
                <w:szCs w:val="24"/>
              </w:rPr>
              <w:t>birthweight</w:t>
            </w:r>
            <w:r w:rsidRPr="000A1986">
              <w:rPr>
                <w:rFonts w:ascii="Book Antiqua" w:hAnsi="Book Antiqua"/>
                <w:sz w:val="24"/>
                <w:szCs w:val="24"/>
                <w:vertAlign w:val="superscript"/>
              </w:rPr>
              <w:t>b</w:t>
            </w:r>
            <w:proofErr w:type="spellEnd"/>
            <w:r w:rsidRPr="000A1986">
              <w:rPr>
                <w:rFonts w:ascii="Book Antiqua" w:hAnsi="Book Antiqua"/>
                <w:sz w:val="24"/>
                <w:szCs w:val="24"/>
              </w:rPr>
              <w:t xml:space="preserve"> and </w:t>
            </w:r>
            <w:proofErr w:type="spellStart"/>
            <w:r w:rsidRPr="000A1986">
              <w:rPr>
                <w:rFonts w:ascii="Book Antiqua" w:hAnsi="Book Antiqua"/>
                <w:sz w:val="24"/>
                <w:szCs w:val="24"/>
              </w:rPr>
              <w:t>fundoplication</w:t>
            </w:r>
            <w:r w:rsidRPr="000A1986">
              <w:rPr>
                <w:rFonts w:ascii="Book Antiqua" w:hAnsi="Book Antiqua"/>
                <w:sz w:val="24"/>
                <w:szCs w:val="24"/>
                <w:vertAlign w:val="superscript"/>
              </w:rPr>
              <w:t>b</w:t>
            </w:r>
            <w:proofErr w:type="spellEnd"/>
            <w:r w:rsidRPr="000A1986">
              <w:rPr>
                <w:rFonts w:ascii="Book Antiqua" w:hAnsi="Book Antiqua"/>
                <w:sz w:val="24"/>
                <w:szCs w:val="24"/>
              </w:rPr>
              <w:t>.</w:t>
            </w:r>
          </w:p>
        </w:tc>
      </w:tr>
      <w:tr w:rsidR="00D83CCD" w:rsidRPr="000A1986" w14:paraId="72561645" w14:textId="77777777" w:rsidTr="007E0C48">
        <w:tc>
          <w:tcPr>
            <w:tcW w:w="1802" w:type="dxa"/>
          </w:tcPr>
          <w:p w14:paraId="5B1B8ADD" w14:textId="028B7C5E" w:rsidR="00D83CCD" w:rsidRPr="000A1986" w:rsidRDefault="00D83CCD" w:rsidP="00D83CCD">
            <w:pPr>
              <w:widowControl w:val="0"/>
              <w:snapToGrid w:val="0"/>
              <w:spacing w:after="0" w:line="360" w:lineRule="auto"/>
              <w:jc w:val="both"/>
              <w:rPr>
                <w:rFonts w:ascii="Book Antiqua" w:hAnsi="Book Antiqua"/>
                <w:sz w:val="24"/>
                <w:szCs w:val="24"/>
              </w:rPr>
            </w:pPr>
            <w:r w:rsidRPr="000A1986">
              <w:rPr>
                <w:rFonts w:ascii="Book Antiqua" w:hAnsi="Book Antiqua"/>
                <w:noProof/>
                <w:sz w:val="24"/>
                <w:szCs w:val="24"/>
              </w:rPr>
              <w:t>Masuya</w:t>
            </w:r>
            <w:r w:rsidRPr="000A1986">
              <w:rPr>
                <w:rFonts w:ascii="Book Antiqua" w:hAnsi="Book Antiqua"/>
                <w:i/>
                <w:noProof/>
                <w:sz w:val="24"/>
                <w:szCs w:val="24"/>
              </w:rPr>
              <w:t xml:space="preserve"> et al</w:t>
            </w:r>
            <w:r w:rsidRPr="000A1986">
              <w:rPr>
                <w:rFonts w:ascii="Book Antiqua" w:hAnsi="Book Antiqua"/>
                <w:noProof/>
                <w:sz w:val="24"/>
                <w:szCs w:val="24"/>
                <w:vertAlign w:val="superscript"/>
              </w:rPr>
              <w:t>[36]</w:t>
            </w:r>
            <w:r w:rsidR="003159DA" w:rsidRPr="000E3355">
              <w:rPr>
                <w:rFonts w:ascii="Book Antiqua" w:hAnsi="Book Antiqua"/>
                <w:noProof/>
                <w:sz w:val="24"/>
                <w:szCs w:val="24"/>
              </w:rPr>
              <w:t>, 201</w:t>
            </w:r>
            <w:r w:rsidR="003159DA">
              <w:rPr>
                <w:rFonts w:ascii="Book Antiqua" w:hAnsi="Book Antiqua"/>
                <w:noProof/>
                <w:sz w:val="24"/>
                <w:szCs w:val="24"/>
              </w:rPr>
              <w:t>8</w:t>
            </w:r>
          </w:p>
        </w:tc>
        <w:tc>
          <w:tcPr>
            <w:tcW w:w="1695" w:type="dxa"/>
          </w:tcPr>
          <w:p w14:paraId="4AAB14CE" w14:textId="77777777" w:rsidR="00D83CCD" w:rsidRPr="000A1986" w:rsidRDefault="00D83CCD" w:rsidP="00D83CCD">
            <w:pPr>
              <w:widowControl w:val="0"/>
              <w:snapToGrid w:val="0"/>
              <w:spacing w:after="0" w:line="360" w:lineRule="auto"/>
              <w:jc w:val="both"/>
              <w:rPr>
                <w:rFonts w:ascii="Book Antiqua" w:hAnsi="Book Antiqua"/>
                <w:sz w:val="24"/>
                <w:szCs w:val="24"/>
              </w:rPr>
            </w:pPr>
            <w:r w:rsidRPr="000A1986">
              <w:rPr>
                <w:rFonts w:ascii="Book Antiqua" w:hAnsi="Book Antiqua"/>
                <w:sz w:val="24"/>
                <w:szCs w:val="24"/>
              </w:rPr>
              <w:t xml:space="preserve">Retrospective </w:t>
            </w:r>
          </w:p>
        </w:tc>
        <w:tc>
          <w:tcPr>
            <w:tcW w:w="2414" w:type="dxa"/>
          </w:tcPr>
          <w:p w14:paraId="2049F87B" w14:textId="09C112A0" w:rsidR="00D83CCD" w:rsidRPr="000A1986" w:rsidRDefault="00D83CCD" w:rsidP="00D83CCD">
            <w:pPr>
              <w:widowControl w:val="0"/>
              <w:snapToGrid w:val="0"/>
              <w:spacing w:after="0" w:line="360" w:lineRule="auto"/>
              <w:jc w:val="both"/>
              <w:rPr>
                <w:rFonts w:ascii="Book Antiqua" w:hAnsi="Book Antiqua"/>
                <w:sz w:val="24"/>
                <w:szCs w:val="24"/>
              </w:rPr>
            </w:pPr>
            <w:r w:rsidRPr="000A1986">
              <w:rPr>
                <w:rFonts w:ascii="Book Antiqua" w:hAnsi="Book Antiqua"/>
                <w:sz w:val="24"/>
                <w:szCs w:val="24"/>
              </w:rPr>
              <w:t xml:space="preserve">73 children, age range 6 </w:t>
            </w:r>
            <w:proofErr w:type="spellStart"/>
            <w:r w:rsidRPr="000A1986">
              <w:rPr>
                <w:rFonts w:ascii="Book Antiqua" w:hAnsi="Book Antiqua"/>
                <w:sz w:val="24"/>
                <w:szCs w:val="24"/>
              </w:rPr>
              <w:t>yr</w:t>
            </w:r>
            <w:proofErr w:type="spellEnd"/>
            <w:r w:rsidR="0094681E">
              <w:rPr>
                <w:rFonts w:ascii="Book Antiqua" w:hAnsi="Book Antiqua"/>
                <w:sz w:val="24"/>
                <w:szCs w:val="24"/>
              </w:rPr>
              <w:t xml:space="preserve"> </w:t>
            </w:r>
            <w:r w:rsidRPr="000A1986">
              <w:rPr>
                <w:rFonts w:ascii="Book Antiqua" w:hAnsi="Book Antiqua"/>
                <w:sz w:val="24"/>
                <w:szCs w:val="24"/>
              </w:rPr>
              <w:t xml:space="preserve">7 </w:t>
            </w:r>
            <w:proofErr w:type="spellStart"/>
            <w:r w:rsidRPr="000A1986">
              <w:rPr>
                <w:rFonts w:ascii="Book Antiqua" w:hAnsi="Book Antiqua"/>
                <w:sz w:val="24"/>
                <w:szCs w:val="24"/>
              </w:rPr>
              <w:t>mo</w:t>
            </w:r>
            <w:proofErr w:type="spellEnd"/>
            <w:r w:rsidRPr="000A1986">
              <w:rPr>
                <w:rFonts w:ascii="Book Antiqua" w:hAnsi="Book Antiqua"/>
                <w:sz w:val="24"/>
                <w:szCs w:val="24"/>
              </w:rPr>
              <w:t xml:space="preserve">–24 </w:t>
            </w:r>
            <w:proofErr w:type="spellStart"/>
            <w:r w:rsidRPr="000A1986">
              <w:rPr>
                <w:rFonts w:ascii="Book Antiqua" w:hAnsi="Book Antiqua"/>
                <w:sz w:val="24"/>
                <w:szCs w:val="24"/>
              </w:rPr>
              <w:t>yr</w:t>
            </w:r>
            <w:proofErr w:type="spellEnd"/>
            <w:r w:rsidRPr="000A1986">
              <w:rPr>
                <w:rFonts w:ascii="Book Antiqua" w:hAnsi="Book Antiqua"/>
                <w:sz w:val="24"/>
                <w:szCs w:val="24"/>
              </w:rPr>
              <w:t>).</w:t>
            </w:r>
          </w:p>
        </w:tc>
        <w:tc>
          <w:tcPr>
            <w:tcW w:w="2878" w:type="dxa"/>
          </w:tcPr>
          <w:p w14:paraId="50CE51C3" w14:textId="77777777" w:rsidR="00D83CCD" w:rsidRPr="000A1986" w:rsidRDefault="00D83CCD" w:rsidP="00D83CCD">
            <w:pPr>
              <w:widowControl w:val="0"/>
              <w:snapToGrid w:val="0"/>
              <w:spacing w:after="0" w:line="360" w:lineRule="auto"/>
              <w:jc w:val="both"/>
              <w:rPr>
                <w:rFonts w:ascii="Book Antiqua" w:hAnsi="Book Antiqua"/>
                <w:sz w:val="24"/>
                <w:szCs w:val="24"/>
              </w:rPr>
            </w:pPr>
            <w:r w:rsidRPr="000A1986">
              <w:rPr>
                <w:rFonts w:ascii="Book Antiqua" w:hAnsi="Book Antiqua"/>
                <w:sz w:val="24"/>
                <w:szCs w:val="24"/>
              </w:rPr>
              <w:t>HFA, WFA and BMI SD scores</w:t>
            </w:r>
          </w:p>
          <w:p w14:paraId="16237FD5" w14:textId="77777777" w:rsidR="00D83CCD" w:rsidRPr="000A1986" w:rsidRDefault="00D83CCD" w:rsidP="00D83CCD">
            <w:pPr>
              <w:widowControl w:val="0"/>
              <w:snapToGrid w:val="0"/>
              <w:spacing w:after="0" w:line="360" w:lineRule="auto"/>
              <w:jc w:val="both"/>
              <w:rPr>
                <w:rFonts w:ascii="Book Antiqua" w:hAnsi="Book Antiqua"/>
                <w:sz w:val="24"/>
                <w:szCs w:val="24"/>
              </w:rPr>
            </w:pPr>
          </w:p>
        </w:tc>
        <w:tc>
          <w:tcPr>
            <w:tcW w:w="5103" w:type="dxa"/>
          </w:tcPr>
          <w:p w14:paraId="6AEBC79F" w14:textId="77777777" w:rsidR="00D83CCD" w:rsidRPr="000A1986" w:rsidRDefault="00D83CCD" w:rsidP="00D83CCD">
            <w:pPr>
              <w:widowControl w:val="0"/>
              <w:snapToGrid w:val="0"/>
              <w:spacing w:after="0" w:line="360" w:lineRule="auto"/>
              <w:jc w:val="both"/>
              <w:rPr>
                <w:rFonts w:ascii="Book Antiqua" w:hAnsi="Book Antiqua"/>
                <w:sz w:val="24"/>
                <w:szCs w:val="24"/>
              </w:rPr>
            </w:pPr>
            <w:r w:rsidRPr="000A1986">
              <w:rPr>
                <w:rFonts w:ascii="Book Antiqua" w:hAnsi="Book Antiqua"/>
                <w:sz w:val="24"/>
                <w:szCs w:val="24"/>
              </w:rPr>
              <w:t>HFA, WFA and BMI-for-age SD scores not associated with associated anomalies and late complications.</w:t>
            </w:r>
          </w:p>
        </w:tc>
      </w:tr>
      <w:tr w:rsidR="00D83CCD" w:rsidRPr="000A1986" w14:paraId="20107005" w14:textId="77777777" w:rsidTr="007E0C48">
        <w:tc>
          <w:tcPr>
            <w:tcW w:w="1802" w:type="dxa"/>
          </w:tcPr>
          <w:p w14:paraId="6BA14A7A" w14:textId="440DAA13" w:rsidR="00D83CCD" w:rsidRPr="000A1986" w:rsidRDefault="00D83CCD" w:rsidP="00D83CCD">
            <w:pPr>
              <w:widowControl w:val="0"/>
              <w:snapToGrid w:val="0"/>
              <w:spacing w:after="0" w:line="360" w:lineRule="auto"/>
              <w:jc w:val="both"/>
              <w:rPr>
                <w:rFonts w:ascii="Book Antiqua" w:hAnsi="Book Antiqua"/>
                <w:sz w:val="24"/>
                <w:szCs w:val="24"/>
              </w:rPr>
            </w:pPr>
            <w:r w:rsidRPr="000A1986">
              <w:rPr>
                <w:rFonts w:ascii="Book Antiqua" w:hAnsi="Book Antiqua"/>
                <w:noProof/>
                <w:sz w:val="24"/>
                <w:szCs w:val="24"/>
              </w:rPr>
              <w:t>Mawlana</w:t>
            </w:r>
            <w:r w:rsidRPr="000A1986">
              <w:rPr>
                <w:rFonts w:ascii="Book Antiqua" w:hAnsi="Book Antiqua"/>
                <w:i/>
                <w:noProof/>
                <w:sz w:val="24"/>
                <w:szCs w:val="24"/>
              </w:rPr>
              <w:t xml:space="preserve"> et al</w:t>
            </w:r>
            <w:r w:rsidRPr="000A1986">
              <w:rPr>
                <w:rFonts w:ascii="Book Antiqua" w:hAnsi="Book Antiqua"/>
                <w:noProof/>
                <w:sz w:val="24"/>
                <w:szCs w:val="24"/>
                <w:vertAlign w:val="superscript"/>
              </w:rPr>
              <w:t>[37]</w:t>
            </w:r>
            <w:r w:rsidR="00C05B6F" w:rsidRPr="000E3355">
              <w:rPr>
                <w:rFonts w:ascii="Book Antiqua" w:hAnsi="Book Antiqua"/>
                <w:noProof/>
                <w:sz w:val="24"/>
                <w:szCs w:val="24"/>
              </w:rPr>
              <w:t>, 201</w:t>
            </w:r>
            <w:r w:rsidR="00C05B6F">
              <w:rPr>
                <w:rFonts w:ascii="Book Antiqua" w:hAnsi="Book Antiqua"/>
                <w:noProof/>
                <w:sz w:val="24"/>
                <w:szCs w:val="24"/>
              </w:rPr>
              <w:t>8</w:t>
            </w:r>
          </w:p>
        </w:tc>
        <w:tc>
          <w:tcPr>
            <w:tcW w:w="1695" w:type="dxa"/>
          </w:tcPr>
          <w:p w14:paraId="25B31C70" w14:textId="77777777" w:rsidR="00D83CCD" w:rsidRPr="000A1986" w:rsidRDefault="00D83CCD" w:rsidP="00D83CCD">
            <w:pPr>
              <w:widowControl w:val="0"/>
              <w:snapToGrid w:val="0"/>
              <w:spacing w:after="0" w:line="360" w:lineRule="auto"/>
              <w:jc w:val="both"/>
              <w:rPr>
                <w:rFonts w:ascii="Book Antiqua" w:hAnsi="Book Antiqua"/>
                <w:sz w:val="24"/>
                <w:szCs w:val="24"/>
              </w:rPr>
            </w:pPr>
            <w:r w:rsidRPr="000A1986">
              <w:rPr>
                <w:rFonts w:ascii="Book Antiqua" w:hAnsi="Book Antiqua"/>
                <w:sz w:val="24"/>
                <w:szCs w:val="24"/>
              </w:rPr>
              <w:t xml:space="preserve">Retrospective </w:t>
            </w:r>
          </w:p>
        </w:tc>
        <w:tc>
          <w:tcPr>
            <w:tcW w:w="2414" w:type="dxa"/>
          </w:tcPr>
          <w:p w14:paraId="6356C0BD" w14:textId="164B8104" w:rsidR="00D83CCD" w:rsidRPr="000A1986" w:rsidRDefault="00D83CCD" w:rsidP="00D83CCD">
            <w:pPr>
              <w:widowControl w:val="0"/>
              <w:snapToGrid w:val="0"/>
              <w:spacing w:after="0" w:line="360" w:lineRule="auto"/>
              <w:jc w:val="both"/>
              <w:rPr>
                <w:rFonts w:ascii="Book Antiqua" w:hAnsi="Book Antiqua"/>
                <w:sz w:val="24"/>
                <w:szCs w:val="24"/>
              </w:rPr>
            </w:pPr>
            <w:r w:rsidRPr="000A1986">
              <w:rPr>
                <w:rFonts w:ascii="Book Antiqua" w:hAnsi="Book Antiqua"/>
                <w:sz w:val="24"/>
                <w:szCs w:val="24"/>
              </w:rPr>
              <w:t xml:space="preserve">57 patients, age range 9.5-18.5 </w:t>
            </w:r>
            <w:proofErr w:type="spellStart"/>
            <w:r w:rsidRPr="000A1986">
              <w:rPr>
                <w:rFonts w:ascii="Book Antiqua" w:hAnsi="Book Antiqua"/>
                <w:sz w:val="24"/>
                <w:szCs w:val="24"/>
              </w:rPr>
              <w:t>yr</w:t>
            </w:r>
            <w:proofErr w:type="spellEnd"/>
          </w:p>
        </w:tc>
        <w:tc>
          <w:tcPr>
            <w:tcW w:w="2878" w:type="dxa"/>
          </w:tcPr>
          <w:p w14:paraId="122CFA84" w14:textId="77777777" w:rsidR="00D83CCD" w:rsidRPr="000A1986" w:rsidRDefault="00D83CCD" w:rsidP="00D83CCD">
            <w:pPr>
              <w:widowControl w:val="0"/>
              <w:snapToGrid w:val="0"/>
              <w:spacing w:after="0" w:line="360" w:lineRule="auto"/>
              <w:jc w:val="both"/>
              <w:rPr>
                <w:rFonts w:ascii="Book Antiqua" w:hAnsi="Book Antiqua"/>
                <w:sz w:val="24"/>
                <w:szCs w:val="24"/>
              </w:rPr>
            </w:pPr>
            <w:r w:rsidRPr="000A1986">
              <w:rPr>
                <w:rFonts w:ascii="Book Antiqua" w:hAnsi="Book Antiqua"/>
                <w:sz w:val="24"/>
                <w:szCs w:val="24"/>
              </w:rPr>
              <w:t>Weight, height, head circumference velocity percentile</w:t>
            </w:r>
          </w:p>
          <w:p w14:paraId="629343FC" w14:textId="77777777" w:rsidR="00D83CCD" w:rsidRPr="000A1986" w:rsidRDefault="00D83CCD" w:rsidP="00D83CCD">
            <w:pPr>
              <w:widowControl w:val="0"/>
              <w:snapToGrid w:val="0"/>
              <w:spacing w:after="0" w:line="360" w:lineRule="auto"/>
              <w:jc w:val="both"/>
              <w:rPr>
                <w:rFonts w:ascii="Book Antiqua" w:hAnsi="Book Antiqua"/>
                <w:sz w:val="24"/>
                <w:szCs w:val="24"/>
              </w:rPr>
            </w:pPr>
          </w:p>
        </w:tc>
        <w:tc>
          <w:tcPr>
            <w:tcW w:w="5103" w:type="dxa"/>
          </w:tcPr>
          <w:p w14:paraId="46A416EE" w14:textId="0F9579E6" w:rsidR="00D83CCD" w:rsidRPr="000A1986" w:rsidRDefault="00D83CCD" w:rsidP="00D83CCD">
            <w:pPr>
              <w:widowControl w:val="0"/>
              <w:snapToGrid w:val="0"/>
              <w:spacing w:after="0" w:line="360" w:lineRule="auto"/>
              <w:jc w:val="both"/>
              <w:rPr>
                <w:rFonts w:ascii="Book Antiqua" w:hAnsi="Book Antiqua"/>
                <w:sz w:val="24"/>
                <w:szCs w:val="24"/>
              </w:rPr>
            </w:pPr>
            <w:r w:rsidRPr="000A1986">
              <w:rPr>
                <w:rFonts w:ascii="Book Antiqua" w:hAnsi="Book Antiqua"/>
                <w:sz w:val="24"/>
                <w:szCs w:val="24"/>
              </w:rPr>
              <w:t>45% of children with VACTERL had weight velocity &lt;</w:t>
            </w:r>
            <w:r w:rsidR="00B17DF6">
              <w:rPr>
                <w:rFonts w:ascii="Book Antiqua" w:hAnsi="Book Antiqua"/>
                <w:sz w:val="24"/>
                <w:szCs w:val="24"/>
              </w:rPr>
              <w:t xml:space="preserve"> </w:t>
            </w:r>
            <w:r w:rsidRPr="000A1986">
              <w:rPr>
                <w:rFonts w:ascii="Book Antiqua" w:hAnsi="Book Antiqua"/>
                <w:sz w:val="24"/>
                <w:szCs w:val="24"/>
              </w:rPr>
              <w:t>10</w:t>
            </w:r>
            <w:r w:rsidRPr="000A1986">
              <w:rPr>
                <w:rFonts w:ascii="Book Antiqua" w:hAnsi="Book Antiqua"/>
                <w:sz w:val="24"/>
                <w:szCs w:val="24"/>
                <w:vertAlign w:val="superscript"/>
              </w:rPr>
              <w:t>th</w:t>
            </w:r>
            <w:r w:rsidRPr="000A1986">
              <w:rPr>
                <w:rFonts w:ascii="Book Antiqua" w:hAnsi="Book Antiqua"/>
                <w:sz w:val="24"/>
                <w:szCs w:val="24"/>
              </w:rPr>
              <w:t xml:space="preserve"> centile compared to 13% of children without </w:t>
            </w:r>
            <w:proofErr w:type="spellStart"/>
            <w:r w:rsidRPr="000A1986">
              <w:rPr>
                <w:rFonts w:ascii="Book Antiqua" w:hAnsi="Book Antiqua"/>
                <w:sz w:val="24"/>
                <w:szCs w:val="24"/>
              </w:rPr>
              <w:t>VACTERL</w:t>
            </w:r>
            <w:r w:rsidRPr="000A1986">
              <w:rPr>
                <w:rFonts w:ascii="Book Antiqua" w:hAnsi="Book Antiqua"/>
                <w:sz w:val="24"/>
                <w:szCs w:val="24"/>
                <w:vertAlign w:val="superscript"/>
              </w:rPr>
              <w:t>b</w:t>
            </w:r>
            <w:proofErr w:type="spellEnd"/>
            <w:r w:rsidRPr="000A1986">
              <w:rPr>
                <w:rFonts w:ascii="Book Antiqua" w:hAnsi="Book Antiqua"/>
                <w:sz w:val="24"/>
                <w:szCs w:val="24"/>
              </w:rPr>
              <w:t xml:space="preserve">. </w:t>
            </w:r>
          </w:p>
        </w:tc>
      </w:tr>
      <w:tr w:rsidR="00D83CCD" w:rsidRPr="000A1986" w14:paraId="75882C13" w14:textId="77777777" w:rsidTr="007E0C48">
        <w:tc>
          <w:tcPr>
            <w:tcW w:w="1802" w:type="dxa"/>
            <w:tcBorders>
              <w:bottom w:val="single" w:sz="4" w:space="0" w:color="auto"/>
            </w:tcBorders>
          </w:tcPr>
          <w:p w14:paraId="31A63534" w14:textId="34ECE0F6" w:rsidR="00D83CCD" w:rsidRPr="000A1986" w:rsidRDefault="00D83CCD" w:rsidP="00D83CCD">
            <w:pPr>
              <w:widowControl w:val="0"/>
              <w:snapToGrid w:val="0"/>
              <w:spacing w:after="0" w:line="360" w:lineRule="auto"/>
              <w:jc w:val="both"/>
              <w:rPr>
                <w:rFonts w:ascii="Book Antiqua" w:hAnsi="Book Antiqua"/>
                <w:sz w:val="24"/>
                <w:szCs w:val="24"/>
              </w:rPr>
            </w:pPr>
            <w:r w:rsidRPr="000A1986">
              <w:rPr>
                <w:rFonts w:ascii="Book Antiqua" w:hAnsi="Book Antiqua"/>
                <w:noProof/>
                <w:sz w:val="24"/>
                <w:szCs w:val="24"/>
              </w:rPr>
              <w:lastRenderedPageBreak/>
              <w:t>Svoboda</w:t>
            </w:r>
            <w:r w:rsidRPr="000A1986">
              <w:rPr>
                <w:rFonts w:ascii="Book Antiqua" w:hAnsi="Book Antiqua"/>
                <w:i/>
                <w:noProof/>
                <w:sz w:val="24"/>
                <w:szCs w:val="24"/>
              </w:rPr>
              <w:t xml:space="preserve"> et al</w:t>
            </w:r>
            <w:r w:rsidRPr="000A1986">
              <w:rPr>
                <w:rFonts w:ascii="Book Antiqua" w:hAnsi="Book Antiqua"/>
                <w:noProof/>
                <w:sz w:val="24"/>
                <w:szCs w:val="24"/>
                <w:vertAlign w:val="superscript"/>
              </w:rPr>
              <w:t>[15]</w:t>
            </w:r>
            <w:r w:rsidR="00F86C84" w:rsidRPr="000E3355">
              <w:rPr>
                <w:rFonts w:ascii="Book Antiqua" w:hAnsi="Book Antiqua"/>
                <w:noProof/>
                <w:sz w:val="24"/>
                <w:szCs w:val="24"/>
              </w:rPr>
              <w:t>, 201</w:t>
            </w:r>
            <w:r w:rsidR="00F86C84">
              <w:rPr>
                <w:rFonts w:ascii="Book Antiqua" w:hAnsi="Book Antiqua"/>
                <w:noProof/>
                <w:sz w:val="24"/>
                <w:szCs w:val="24"/>
              </w:rPr>
              <w:t>8</w:t>
            </w:r>
          </w:p>
        </w:tc>
        <w:tc>
          <w:tcPr>
            <w:tcW w:w="1695" w:type="dxa"/>
            <w:tcBorders>
              <w:bottom w:val="single" w:sz="4" w:space="0" w:color="auto"/>
            </w:tcBorders>
          </w:tcPr>
          <w:p w14:paraId="5053C702" w14:textId="77777777" w:rsidR="00D83CCD" w:rsidRPr="000A1986" w:rsidRDefault="00D83CCD" w:rsidP="00D83CCD">
            <w:pPr>
              <w:widowControl w:val="0"/>
              <w:snapToGrid w:val="0"/>
              <w:spacing w:after="0" w:line="360" w:lineRule="auto"/>
              <w:jc w:val="both"/>
              <w:rPr>
                <w:rFonts w:ascii="Book Antiqua" w:hAnsi="Book Antiqua"/>
                <w:sz w:val="24"/>
                <w:szCs w:val="24"/>
              </w:rPr>
            </w:pPr>
            <w:r w:rsidRPr="000A1986">
              <w:rPr>
                <w:rFonts w:ascii="Book Antiqua" w:hAnsi="Book Antiqua"/>
                <w:sz w:val="24"/>
                <w:szCs w:val="24"/>
              </w:rPr>
              <w:t xml:space="preserve">Cross-sectional </w:t>
            </w:r>
          </w:p>
        </w:tc>
        <w:tc>
          <w:tcPr>
            <w:tcW w:w="2414" w:type="dxa"/>
            <w:tcBorders>
              <w:bottom w:val="single" w:sz="4" w:space="0" w:color="auto"/>
            </w:tcBorders>
          </w:tcPr>
          <w:p w14:paraId="39067DA1" w14:textId="5A3642CE" w:rsidR="00D83CCD" w:rsidRPr="000A1986" w:rsidRDefault="00D83CCD" w:rsidP="00D83CCD">
            <w:pPr>
              <w:widowControl w:val="0"/>
              <w:snapToGrid w:val="0"/>
              <w:spacing w:after="0" w:line="360" w:lineRule="auto"/>
              <w:jc w:val="both"/>
              <w:rPr>
                <w:rFonts w:ascii="Book Antiqua" w:hAnsi="Book Antiqua"/>
                <w:sz w:val="24"/>
                <w:szCs w:val="24"/>
              </w:rPr>
            </w:pPr>
            <w:r w:rsidRPr="000A1986">
              <w:rPr>
                <w:rFonts w:ascii="Book Antiqua" w:hAnsi="Book Antiqua"/>
                <w:sz w:val="24"/>
                <w:szCs w:val="24"/>
              </w:rPr>
              <w:t xml:space="preserve">928 patients, age range 1 mo-60 </w:t>
            </w:r>
            <w:proofErr w:type="spellStart"/>
            <w:r w:rsidRPr="000A1986">
              <w:rPr>
                <w:rFonts w:ascii="Book Antiqua" w:hAnsi="Book Antiqua"/>
                <w:sz w:val="24"/>
                <w:szCs w:val="24"/>
              </w:rPr>
              <w:t>yr</w:t>
            </w:r>
            <w:proofErr w:type="spellEnd"/>
          </w:p>
        </w:tc>
        <w:tc>
          <w:tcPr>
            <w:tcW w:w="2878" w:type="dxa"/>
            <w:tcBorders>
              <w:bottom w:val="single" w:sz="4" w:space="0" w:color="auto"/>
            </w:tcBorders>
          </w:tcPr>
          <w:p w14:paraId="490E6487" w14:textId="77777777" w:rsidR="00D83CCD" w:rsidRPr="000A1986" w:rsidRDefault="00D83CCD" w:rsidP="00D83CCD">
            <w:pPr>
              <w:widowControl w:val="0"/>
              <w:snapToGrid w:val="0"/>
              <w:spacing w:after="0" w:line="360" w:lineRule="auto"/>
              <w:jc w:val="both"/>
              <w:rPr>
                <w:rFonts w:ascii="Book Antiqua" w:hAnsi="Book Antiqua"/>
                <w:sz w:val="24"/>
                <w:szCs w:val="24"/>
              </w:rPr>
            </w:pPr>
            <w:r w:rsidRPr="000A1986">
              <w:rPr>
                <w:rFonts w:ascii="Book Antiqua" w:hAnsi="Book Antiqua"/>
                <w:sz w:val="24"/>
                <w:szCs w:val="24"/>
              </w:rPr>
              <w:t>WFA and HFA SD scores</w:t>
            </w:r>
          </w:p>
        </w:tc>
        <w:tc>
          <w:tcPr>
            <w:tcW w:w="5103" w:type="dxa"/>
            <w:tcBorders>
              <w:bottom w:val="single" w:sz="4" w:space="0" w:color="auto"/>
            </w:tcBorders>
          </w:tcPr>
          <w:p w14:paraId="48335D1E" w14:textId="49B6BEE8" w:rsidR="00D83CCD" w:rsidRPr="000A1986" w:rsidRDefault="00D83CCD" w:rsidP="00D83CCD">
            <w:pPr>
              <w:widowControl w:val="0"/>
              <w:snapToGrid w:val="0"/>
              <w:spacing w:after="0" w:line="360" w:lineRule="auto"/>
              <w:jc w:val="both"/>
              <w:rPr>
                <w:rFonts w:ascii="Book Antiqua" w:hAnsi="Book Antiqua"/>
                <w:sz w:val="24"/>
                <w:szCs w:val="24"/>
              </w:rPr>
            </w:pPr>
            <w:r w:rsidRPr="000A1986">
              <w:rPr>
                <w:rFonts w:ascii="Book Antiqua" w:hAnsi="Book Antiqua"/>
                <w:sz w:val="24"/>
                <w:szCs w:val="24"/>
              </w:rPr>
              <w:t>Significantly lower mean score for HFA SD in children &lt;</w:t>
            </w:r>
            <w:r w:rsidR="00625822">
              <w:rPr>
                <w:rFonts w:ascii="Book Antiqua" w:hAnsi="Book Antiqua"/>
                <w:sz w:val="24"/>
                <w:szCs w:val="24"/>
              </w:rPr>
              <w:t xml:space="preserve"> </w:t>
            </w:r>
            <w:r w:rsidRPr="000A1986">
              <w:rPr>
                <w:rFonts w:ascii="Book Antiqua" w:hAnsi="Book Antiqua"/>
                <w:sz w:val="24"/>
                <w:szCs w:val="24"/>
              </w:rPr>
              <w:t xml:space="preserve">5 </w:t>
            </w:r>
            <w:proofErr w:type="spellStart"/>
            <w:r w:rsidRPr="000A1986">
              <w:rPr>
                <w:rFonts w:ascii="Book Antiqua" w:hAnsi="Book Antiqua"/>
                <w:sz w:val="24"/>
                <w:szCs w:val="24"/>
              </w:rPr>
              <w:t>yr</w:t>
            </w:r>
            <w:proofErr w:type="spellEnd"/>
            <w:r w:rsidRPr="000A1986">
              <w:rPr>
                <w:rFonts w:ascii="Book Antiqua" w:hAnsi="Book Antiqua"/>
                <w:sz w:val="24"/>
                <w:szCs w:val="24"/>
              </w:rPr>
              <w:t xml:space="preserve"> than &gt;</w:t>
            </w:r>
            <w:r w:rsidR="00625822">
              <w:rPr>
                <w:rFonts w:ascii="Book Antiqua" w:hAnsi="Book Antiqua"/>
                <w:sz w:val="24"/>
                <w:szCs w:val="24"/>
              </w:rPr>
              <w:t xml:space="preserve"> </w:t>
            </w:r>
            <w:r w:rsidRPr="000A1986">
              <w:rPr>
                <w:rFonts w:ascii="Book Antiqua" w:hAnsi="Book Antiqua"/>
                <w:sz w:val="24"/>
                <w:szCs w:val="24"/>
              </w:rPr>
              <w:t xml:space="preserve">5 </w:t>
            </w:r>
            <w:proofErr w:type="spellStart"/>
            <w:r w:rsidRPr="000A1986">
              <w:rPr>
                <w:rFonts w:ascii="Book Antiqua" w:hAnsi="Book Antiqua"/>
                <w:sz w:val="24"/>
                <w:szCs w:val="24"/>
              </w:rPr>
              <w:t>yr</w:t>
            </w:r>
            <w:proofErr w:type="spellEnd"/>
            <w:r w:rsidRPr="000A1986">
              <w:rPr>
                <w:rFonts w:ascii="Book Antiqua" w:hAnsi="Book Antiqua"/>
                <w:sz w:val="24"/>
                <w:szCs w:val="24"/>
              </w:rPr>
              <w:t xml:space="preserve"> (</w:t>
            </w:r>
            <w:r w:rsidRPr="00625822">
              <w:rPr>
                <w:rFonts w:ascii="Book Antiqua" w:hAnsi="Book Antiqua"/>
                <w:i/>
                <w:iCs/>
                <w:caps/>
                <w:sz w:val="24"/>
                <w:szCs w:val="24"/>
              </w:rPr>
              <w:t>p</w:t>
            </w:r>
            <w:r w:rsidRPr="000A1986">
              <w:rPr>
                <w:rFonts w:ascii="Book Antiqua" w:hAnsi="Book Antiqua"/>
                <w:sz w:val="24"/>
                <w:szCs w:val="24"/>
              </w:rPr>
              <w:t xml:space="preserve"> value not reported).</w:t>
            </w:r>
          </w:p>
        </w:tc>
      </w:tr>
    </w:tbl>
    <w:p w14:paraId="701A421D" w14:textId="495E7F5B" w:rsidR="00621F2D" w:rsidRPr="000A1986" w:rsidRDefault="00621F2D" w:rsidP="000A1986">
      <w:pPr>
        <w:widowControl w:val="0"/>
        <w:snapToGrid w:val="0"/>
        <w:spacing w:line="360" w:lineRule="auto"/>
        <w:jc w:val="both"/>
        <w:rPr>
          <w:rFonts w:ascii="Book Antiqua" w:hAnsi="Book Antiqua"/>
        </w:rPr>
      </w:pPr>
      <w:proofErr w:type="spellStart"/>
      <w:r w:rsidRPr="000A1986">
        <w:rPr>
          <w:rFonts w:ascii="Book Antiqua" w:hAnsi="Book Antiqua"/>
          <w:vertAlign w:val="superscript"/>
        </w:rPr>
        <w:t>a</w:t>
      </w:r>
      <w:r w:rsidRPr="005241B4">
        <w:rPr>
          <w:rFonts w:ascii="Book Antiqua" w:hAnsi="Book Antiqua"/>
          <w:i/>
          <w:iCs/>
          <w:caps/>
        </w:rPr>
        <w:t>p</w:t>
      </w:r>
      <w:proofErr w:type="spellEnd"/>
      <w:r w:rsidR="005241B4">
        <w:rPr>
          <w:rFonts w:ascii="Book Antiqua" w:hAnsi="Book Antiqua"/>
        </w:rPr>
        <w:t xml:space="preserve"> </w:t>
      </w:r>
      <w:r w:rsidRPr="000A1986">
        <w:rPr>
          <w:rFonts w:ascii="Book Antiqua" w:hAnsi="Book Antiqua"/>
        </w:rPr>
        <w:t>&lt;</w:t>
      </w:r>
      <w:r w:rsidR="005241B4">
        <w:rPr>
          <w:rFonts w:ascii="Book Antiqua" w:hAnsi="Book Antiqua"/>
        </w:rPr>
        <w:t xml:space="preserve"> </w:t>
      </w:r>
      <w:r w:rsidRPr="000A1986">
        <w:rPr>
          <w:rFonts w:ascii="Book Antiqua" w:hAnsi="Book Antiqua"/>
        </w:rPr>
        <w:t>0.05</w:t>
      </w:r>
      <w:r w:rsidR="005241B4">
        <w:rPr>
          <w:rFonts w:ascii="Book Antiqua" w:hAnsi="Book Antiqua"/>
        </w:rPr>
        <w:t>.</w:t>
      </w:r>
      <w:r w:rsidR="005241B4">
        <w:rPr>
          <w:rFonts w:ascii="Book Antiqua" w:eastAsiaTheme="minorEastAsia" w:hAnsi="Book Antiqua" w:hint="eastAsia"/>
          <w:lang w:eastAsia="zh-CN"/>
        </w:rPr>
        <w:t xml:space="preserve"> </w:t>
      </w:r>
      <w:proofErr w:type="spellStart"/>
      <w:r w:rsidRPr="000A1986">
        <w:rPr>
          <w:rFonts w:ascii="Book Antiqua" w:hAnsi="Book Antiqua"/>
          <w:vertAlign w:val="superscript"/>
        </w:rPr>
        <w:t>b</w:t>
      </w:r>
      <w:r w:rsidR="005241B4" w:rsidRPr="005241B4">
        <w:rPr>
          <w:rFonts w:ascii="Book Antiqua" w:hAnsi="Book Antiqua"/>
          <w:i/>
          <w:iCs/>
          <w:caps/>
        </w:rPr>
        <w:t>p</w:t>
      </w:r>
      <w:proofErr w:type="spellEnd"/>
      <w:r w:rsidR="005241B4">
        <w:rPr>
          <w:rFonts w:ascii="Book Antiqua" w:hAnsi="Book Antiqua"/>
          <w:i/>
          <w:iCs/>
          <w:caps/>
        </w:rPr>
        <w:t xml:space="preserve"> </w:t>
      </w:r>
      <w:r w:rsidRPr="000A1986">
        <w:rPr>
          <w:rFonts w:ascii="Book Antiqua" w:hAnsi="Book Antiqua"/>
        </w:rPr>
        <w:t>&lt;</w:t>
      </w:r>
      <w:r w:rsidR="005241B4">
        <w:rPr>
          <w:rFonts w:ascii="Book Antiqua" w:hAnsi="Book Antiqua"/>
        </w:rPr>
        <w:t xml:space="preserve"> </w:t>
      </w:r>
      <w:r w:rsidRPr="000A1986">
        <w:rPr>
          <w:rFonts w:ascii="Book Antiqua" w:hAnsi="Book Antiqua"/>
        </w:rPr>
        <w:t>0.01</w:t>
      </w:r>
      <w:r w:rsidR="005241B4">
        <w:rPr>
          <w:rFonts w:ascii="Book Antiqua" w:hAnsi="Book Antiqua"/>
        </w:rPr>
        <w:t>.</w:t>
      </w:r>
      <w:r w:rsidR="00A92C39">
        <w:rPr>
          <w:rFonts w:ascii="Book Antiqua" w:eastAsiaTheme="minorEastAsia" w:hAnsi="Book Antiqua" w:hint="eastAsia"/>
          <w:lang w:eastAsia="zh-CN"/>
        </w:rPr>
        <w:t xml:space="preserve"> </w:t>
      </w:r>
      <w:r w:rsidRPr="000A1986">
        <w:rPr>
          <w:rFonts w:ascii="Book Antiqua" w:hAnsi="Book Antiqua"/>
        </w:rPr>
        <w:t xml:space="preserve">OA: </w:t>
      </w:r>
      <w:r w:rsidRPr="00A92C39">
        <w:rPr>
          <w:rFonts w:ascii="Book Antiqua" w:hAnsi="Book Antiqua"/>
          <w:caps/>
        </w:rPr>
        <w:t>o</w:t>
      </w:r>
      <w:r w:rsidRPr="000A1986">
        <w:rPr>
          <w:rFonts w:ascii="Book Antiqua" w:hAnsi="Book Antiqua"/>
        </w:rPr>
        <w:t xml:space="preserve">esophageal atresia; HFA: </w:t>
      </w:r>
      <w:r w:rsidRPr="00A92C39">
        <w:rPr>
          <w:rFonts w:ascii="Book Antiqua" w:hAnsi="Book Antiqua"/>
          <w:caps/>
        </w:rPr>
        <w:t>h</w:t>
      </w:r>
      <w:r w:rsidRPr="000A1986">
        <w:rPr>
          <w:rFonts w:ascii="Book Antiqua" w:hAnsi="Book Antiqua"/>
        </w:rPr>
        <w:t xml:space="preserve">eight-for-age; SD: </w:t>
      </w:r>
      <w:r w:rsidRPr="00A92C39">
        <w:rPr>
          <w:rFonts w:ascii="Book Antiqua" w:hAnsi="Book Antiqua"/>
          <w:caps/>
        </w:rPr>
        <w:t>s</w:t>
      </w:r>
      <w:r w:rsidRPr="000A1986">
        <w:rPr>
          <w:rFonts w:ascii="Book Antiqua" w:hAnsi="Book Antiqua"/>
        </w:rPr>
        <w:t xml:space="preserve">tandard deviation; WFA: </w:t>
      </w:r>
      <w:r w:rsidRPr="00A92C39">
        <w:rPr>
          <w:rFonts w:ascii="Book Antiqua" w:hAnsi="Book Antiqua"/>
          <w:caps/>
        </w:rPr>
        <w:t>w</w:t>
      </w:r>
      <w:r w:rsidRPr="000A1986">
        <w:rPr>
          <w:rFonts w:ascii="Book Antiqua" w:hAnsi="Book Antiqua"/>
        </w:rPr>
        <w:t xml:space="preserve">eight-for-age; BMI: </w:t>
      </w:r>
      <w:r w:rsidRPr="00A92C39">
        <w:rPr>
          <w:rFonts w:ascii="Book Antiqua" w:hAnsi="Book Antiqua"/>
          <w:caps/>
        </w:rPr>
        <w:t>b</w:t>
      </w:r>
      <w:r w:rsidRPr="000A1986">
        <w:rPr>
          <w:rFonts w:ascii="Book Antiqua" w:hAnsi="Book Antiqua"/>
        </w:rPr>
        <w:t xml:space="preserve">ody mass index; WFH: </w:t>
      </w:r>
      <w:r w:rsidRPr="00A92C39">
        <w:rPr>
          <w:rFonts w:ascii="Book Antiqua" w:hAnsi="Book Antiqua"/>
          <w:caps/>
        </w:rPr>
        <w:t>w</w:t>
      </w:r>
      <w:r w:rsidRPr="000A1986">
        <w:rPr>
          <w:rFonts w:ascii="Book Antiqua" w:hAnsi="Book Antiqua"/>
        </w:rPr>
        <w:t xml:space="preserve">eight-for-height; GORD: </w:t>
      </w:r>
      <w:r w:rsidRPr="00A92C39">
        <w:rPr>
          <w:rFonts w:ascii="Book Antiqua" w:hAnsi="Book Antiqua"/>
          <w:caps/>
        </w:rPr>
        <w:t>g</w:t>
      </w:r>
      <w:r w:rsidRPr="000A1986">
        <w:rPr>
          <w:rFonts w:ascii="Book Antiqua" w:hAnsi="Book Antiqua"/>
        </w:rPr>
        <w:t xml:space="preserve">astro-oesophageal reflux disease; VACTERL: </w:t>
      </w:r>
      <w:r w:rsidRPr="00A92C39">
        <w:rPr>
          <w:rFonts w:ascii="Book Antiqua" w:hAnsi="Book Antiqua"/>
          <w:caps/>
        </w:rPr>
        <w:t>v</w:t>
      </w:r>
      <w:r w:rsidRPr="000A1986">
        <w:rPr>
          <w:rFonts w:ascii="Book Antiqua" w:hAnsi="Book Antiqua"/>
        </w:rPr>
        <w:t xml:space="preserve">ertebral anomalies, anal atresia, cardiac anomalies, </w:t>
      </w:r>
      <w:proofErr w:type="spellStart"/>
      <w:r w:rsidRPr="000A1986">
        <w:rPr>
          <w:rFonts w:ascii="Book Antiqua" w:hAnsi="Book Antiqua"/>
        </w:rPr>
        <w:t>tracheo</w:t>
      </w:r>
      <w:proofErr w:type="spellEnd"/>
      <w:r w:rsidRPr="000A1986">
        <w:rPr>
          <w:rFonts w:ascii="Book Antiqua" w:hAnsi="Book Antiqua"/>
        </w:rPr>
        <w:t>-oesophageal fistula, renal anomalies and limb defects.</w:t>
      </w:r>
    </w:p>
    <w:p w14:paraId="3A67372A" w14:textId="77777777" w:rsidR="007F0551" w:rsidRPr="000A1986" w:rsidRDefault="007F0551" w:rsidP="000A1986">
      <w:pPr>
        <w:widowControl w:val="0"/>
        <w:snapToGrid w:val="0"/>
        <w:spacing w:line="360" w:lineRule="auto"/>
        <w:jc w:val="both"/>
        <w:rPr>
          <w:rFonts w:ascii="Book Antiqua" w:hAnsi="Book Antiqua"/>
        </w:rPr>
        <w:sectPr w:rsidR="007F0551" w:rsidRPr="000A1986" w:rsidSect="00D83CCD">
          <w:pgSz w:w="16840" w:h="11900" w:orient="landscape"/>
          <w:pgMar w:top="1440" w:right="1800" w:bottom="1440" w:left="1800" w:header="709" w:footer="709" w:gutter="0"/>
          <w:cols w:space="708"/>
          <w:docGrid w:linePitch="360"/>
        </w:sectPr>
      </w:pPr>
    </w:p>
    <w:p w14:paraId="5FD7B460" w14:textId="5D66F2C0" w:rsidR="00F523CD" w:rsidRPr="000A1986" w:rsidRDefault="00F523CD" w:rsidP="000A1986">
      <w:pPr>
        <w:widowControl w:val="0"/>
        <w:snapToGrid w:val="0"/>
        <w:spacing w:line="360" w:lineRule="auto"/>
        <w:jc w:val="both"/>
        <w:rPr>
          <w:rFonts w:ascii="Book Antiqua" w:hAnsi="Book Antiqua"/>
        </w:rPr>
      </w:pPr>
      <w:r w:rsidRPr="000A1986">
        <w:rPr>
          <w:rFonts w:ascii="Book Antiqua" w:hAnsi="Book Antiqua"/>
          <w:b/>
        </w:rPr>
        <w:lastRenderedPageBreak/>
        <w:t xml:space="preserve">Table 2 Feeding difficulties in children with </w:t>
      </w:r>
      <w:r w:rsidR="001D679C">
        <w:rPr>
          <w:rFonts w:ascii="Book Antiqua" w:hAnsi="Book Antiqua"/>
          <w:b/>
        </w:rPr>
        <w:t>o</w:t>
      </w:r>
      <w:r w:rsidR="001D679C" w:rsidRPr="001D679C">
        <w:rPr>
          <w:rFonts w:ascii="Book Antiqua" w:hAnsi="Book Antiqua"/>
          <w:b/>
        </w:rPr>
        <w:t>esophageal atresia</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5"/>
        <w:gridCol w:w="3186"/>
      </w:tblGrid>
      <w:tr w:rsidR="00992FF8" w:rsidRPr="000A1986" w14:paraId="7CDD03C6" w14:textId="77777777" w:rsidTr="00FD7036">
        <w:tc>
          <w:tcPr>
            <w:tcW w:w="4185" w:type="dxa"/>
            <w:tcBorders>
              <w:top w:val="single" w:sz="4" w:space="0" w:color="auto"/>
              <w:bottom w:val="single" w:sz="4" w:space="0" w:color="auto"/>
            </w:tcBorders>
          </w:tcPr>
          <w:p w14:paraId="712FA090" w14:textId="77777777" w:rsidR="00F523CD" w:rsidRPr="000A1986" w:rsidRDefault="00F523CD" w:rsidP="000A1986">
            <w:pPr>
              <w:widowControl w:val="0"/>
              <w:snapToGrid w:val="0"/>
              <w:spacing w:after="0" w:line="360" w:lineRule="auto"/>
              <w:jc w:val="both"/>
              <w:rPr>
                <w:rFonts w:ascii="Book Antiqua" w:hAnsi="Book Antiqua"/>
                <w:b/>
                <w:sz w:val="24"/>
                <w:szCs w:val="24"/>
              </w:rPr>
            </w:pPr>
            <w:r w:rsidRPr="000A1986">
              <w:rPr>
                <w:rFonts w:ascii="Book Antiqua" w:hAnsi="Book Antiqua"/>
                <w:b/>
                <w:sz w:val="24"/>
                <w:szCs w:val="24"/>
              </w:rPr>
              <w:t>Feeding difficulty</w:t>
            </w:r>
          </w:p>
        </w:tc>
        <w:tc>
          <w:tcPr>
            <w:tcW w:w="3186" w:type="dxa"/>
            <w:tcBorders>
              <w:top w:val="single" w:sz="4" w:space="0" w:color="auto"/>
              <w:bottom w:val="single" w:sz="4" w:space="0" w:color="auto"/>
            </w:tcBorders>
          </w:tcPr>
          <w:p w14:paraId="4B2F9E69" w14:textId="54C6E4F1" w:rsidR="00F523CD" w:rsidRPr="000A1986" w:rsidRDefault="00F523CD" w:rsidP="000A1986">
            <w:pPr>
              <w:widowControl w:val="0"/>
              <w:snapToGrid w:val="0"/>
              <w:spacing w:after="0" w:line="360" w:lineRule="auto"/>
              <w:jc w:val="both"/>
              <w:rPr>
                <w:rFonts w:ascii="Book Antiqua" w:hAnsi="Book Antiqua"/>
                <w:b/>
                <w:sz w:val="24"/>
                <w:szCs w:val="24"/>
              </w:rPr>
            </w:pPr>
            <w:r w:rsidRPr="000A1986">
              <w:rPr>
                <w:rFonts w:ascii="Book Antiqua" w:hAnsi="Book Antiqua"/>
                <w:b/>
                <w:sz w:val="24"/>
                <w:szCs w:val="24"/>
              </w:rPr>
              <w:t>Ref</w:t>
            </w:r>
            <w:r w:rsidR="00CB2190">
              <w:rPr>
                <w:rFonts w:ascii="Book Antiqua" w:hAnsi="Book Antiqua"/>
                <w:b/>
                <w:sz w:val="24"/>
                <w:szCs w:val="24"/>
              </w:rPr>
              <w:t>.</w:t>
            </w:r>
          </w:p>
        </w:tc>
      </w:tr>
      <w:tr w:rsidR="00992FF8" w:rsidRPr="000A1986" w14:paraId="43155C5A" w14:textId="77777777" w:rsidTr="00FD7036">
        <w:tc>
          <w:tcPr>
            <w:tcW w:w="4185" w:type="dxa"/>
            <w:tcBorders>
              <w:top w:val="single" w:sz="4" w:space="0" w:color="auto"/>
            </w:tcBorders>
          </w:tcPr>
          <w:p w14:paraId="45E6B6C5" w14:textId="77777777" w:rsidR="00F523CD" w:rsidRPr="000A1986" w:rsidRDefault="00F523CD" w:rsidP="000A1986">
            <w:pPr>
              <w:widowControl w:val="0"/>
              <w:snapToGrid w:val="0"/>
              <w:spacing w:after="0" w:line="360" w:lineRule="auto"/>
              <w:jc w:val="both"/>
              <w:rPr>
                <w:rFonts w:ascii="Book Antiqua" w:hAnsi="Book Antiqua"/>
                <w:sz w:val="24"/>
                <w:szCs w:val="24"/>
              </w:rPr>
            </w:pPr>
            <w:r w:rsidRPr="000A1986">
              <w:rPr>
                <w:rFonts w:ascii="Book Antiqua" w:hAnsi="Book Antiqua"/>
                <w:sz w:val="24"/>
                <w:szCs w:val="24"/>
              </w:rPr>
              <w:t>Challenging mealtime behaviour</w:t>
            </w:r>
          </w:p>
        </w:tc>
        <w:tc>
          <w:tcPr>
            <w:tcW w:w="3186" w:type="dxa"/>
            <w:tcBorders>
              <w:top w:val="single" w:sz="4" w:space="0" w:color="auto"/>
            </w:tcBorders>
          </w:tcPr>
          <w:p w14:paraId="3EFE7683" w14:textId="6994EFB7" w:rsidR="00F523CD" w:rsidRPr="00992FF8" w:rsidRDefault="00F523CD" w:rsidP="000A1986">
            <w:pPr>
              <w:widowControl w:val="0"/>
              <w:snapToGrid w:val="0"/>
              <w:spacing w:after="0" w:line="360" w:lineRule="auto"/>
              <w:jc w:val="both"/>
              <w:rPr>
                <w:rFonts w:ascii="Book Antiqua" w:hAnsi="Book Antiqua"/>
                <w:sz w:val="24"/>
                <w:szCs w:val="24"/>
              </w:rPr>
            </w:pPr>
            <w:r w:rsidRPr="00992FF8">
              <w:rPr>
                <w:rFonts w:ascii="Book Antiqua" w:hAnsi="Book Antiqua"/>
                <w:noProof/>
                <w:sz w:val="24"/>
                <w:szCs w:val="24"/>
              </w:rPr>
              <w:t>[17]</w:t>
            </w:r>
          </w:p>
        </w:tc>
      </w:tr>
      <w:tr w:rsidR="00992FF8" w:rsidRPr="000A1986" w14:paraId="31C022A8" w14:textId="77777777" w:rsidTr="00FD7036">
        <w:tc>
          <w:tcPr>
            <w:tcW w:w="4185" w:type="dxa"/>
          </w:tcPr>
          <w:p w14:paraId="2584BD97" w14:textId="77777777" w:rsidR="00F523CD" w:rsidRPr="000A1986" w:rsidRDefault="00F523CD" w:rsidP="00C662A5">
            <w:pPr>
              <w:widowControl w:val="0"/>
              <w:snapToGrid w:val="0"/>
              <w:spacing w:after="0" w:line="360" w:lineRule="auto"/>
              <w:ind w:firstLineChars="50" w:firstLine="120"/>
              <w:jc w:val="both"/>
              <w:rPr>
                <w:rFonts w:ascii="Book Antiqua" w:hAnsi="Book Antiqua"/>
                <w:sz w:val="24"/>
                <w:szCs w:val="24"/>
              </w:rPr>
            </w:pPr>
            <w:r w:rsidRPr="000A1986">
              <w:rPr>
                <w:rFonts w:ascii="Book Antiqua" w:hAnsi="Book Antiqua"/>
                <w:sz w:val="24"/>
                <w:szCs w:val="24"/>
              </w:rPr>
              <w:t>Delayed introduction of solids</w:t>
            </w:r>
          </w:p>
        </w:tc>
        <w:tc>
          <w:tcPr>
            <w:tcW w:w="3186" w:type="dxa"/>
          </w:tcPr>
          <w:p w14:paraId="706A1BF9" w14:textId="1BBAD548" w:rsidR="00F523CD" w:rsidRPr="00992FF8" w:rsidRDefault="00F523CD" w:rsidP="000A1986">
            <w:pPr>
              <w:widowControl w:val="0"/>
              <w:snapToGrid w:val="0"/>
              <w:spacing w:after="0" w:line="360" w:lineRule="auto"/>
              <w:jc w:val="both"/>
              <w:rPr>
                <w:rFonts w:ascii="Book Antiqua" w:hAnsi="Book Antiqua"/>
                <w:sz w:val="24"/>
                <w:szCs w:val="24"/>
              </w:rPr>
            </w:pPr>
            <w:r w:rsidRPr="00992FF8">
              <w:rPr>
                <w:rFonts w:ascii="Book Antiqua" w:hAnsi="Book Antiqua"/>
                <w:noProof/>
                <w:sz w:val="24"/>
                <w:szCs w:val="24"/>
              </w:rPr>
              <w:t>[28]</w:t>
            </w:r>
          </w:p>
        </w:tc>
      </w:tr>
      <w:tr w:rsidR="00992FF8" w:rsidRPr="000A1986" w14:paraId="5E27D3E7" w14:textId="77777777" w:rsidTr="00FD7036">
        <w:tc>
          <w:tcPr>
            <w:tcW w:w="4185" w:type="dxa"/>
          </w:tcPr>
          <w:p w14:paraId="32FE62F8" w14:textId="77777777" w:rsidR="00F523CD" w:rsidRPr="000A1986" w:rsidRDefault="00F523CD" w:rsidP="000A1986">
            <w:pPr>
              <w:widowControl w:val="0"/>
              <w:snapToGrid w:val="0"/>
              <w:spacing w:after="0" w:line="360" w:lineRule="auto"/>
              <w:jc w:val="both"/>
              <w:rPr>
                <w:rFonts w:ascii="Book Antiqua" w:hAnsi="Book Antiqua"/>
                <w:sz w:val="24"/>
                <w:szCs w:val="24"/>
              </w:rPr>
            </w:pPr>
            <w:r w:rsidRPr="000A1986">
              <w:rPr>
                <w:rFonts w:ascii="Book Antiqua" w:hAnsi="Book Antiqua"/>
                <w:sz w:val="24"/>
                <w:szCs w:val="24"/>
              </w:rPr>
              <w:t>Selective eating</w:t>
            </w:r>
          </w:p>
        </w:tc>
        <w:tc>
          <w:tcPr>
            <w:tcW w:w="3186" w:type="dxa"/>
          </w:tcPr>
          <w:p w14:paraId="64279910" w14:textId="097CA0B0" w:rsidR="00F523CD" w:rsidRPr="000A1986" w:rsidRDefault="00992FF8" w:rsidP="000A1986">
            <w:pPr>
              <w:widowControl w:val="0"/>
              <w:snapToGrid w:val="0"/>
              <w:spacing w:after="0" w:line="360" w:lineRule="auto"/>
              <w:jc w:val="both"/>
              <w:rPr>
                <w:rFonts w:ascii="Book Antiqua" w:hAnsi="Book Antiqua"/>
                <w:sz w:val="24"/>
                <w:szCs w:val="24"/>
              </w:rPr>
            </w:pPr>
            <w:r w:rsidRPr="00992FF8">
              <w:rPr>
                <w:rFonts w:ascii="Book Antiqua" w:hAnsi="Book Antiqua"/>
                <w:noProof/>
                <w:sz w:val="24"/>
                <w:szCs w:val="24"/>
              </w:rPr>
              <w:t>[</w:t>
            </w:r>
            <w:r>
              <w:rPr>
                <w:rFonts w:ascii="Book Antiqua" w:hAnsi="Book Antiqua"/>
                <w:noProof/>
                <w:sz w:val="24"/>
                <w:szCs w:val="24"/>
              </w:rPr>
              <w:t>15,</w:t>
            </w:r>
            <w:r w:rsidRPr="00992FF8">
              <w:rPr>
                <w:rFonts w:ascii="Book Antiqua" w:hAnsi="Book Antiqua"/>
                <w:noProof/>
                <w:sz w:val="24"/>
                <w:szCs w:val="24"/>
              </w:rPr>
              <w:t>17]</w:t>
            </w:r>
          </w:p>
        </w:tc>
      </w:tr>
      <w:tr w:rsidR="00992FF8" w:rsidRPr="000A1986" w14:paraId="43C0B8D6" w14:textId="77777777" w:rsidTr="00FD7036">
        <w:tc>
          <w:tcPr>
            <w:tcW w:w="4185" w:type="dxa"/>
          </w:tcPr>
          <w:p w14:paraId="38F91DA2" w14:textId="77777777" w:rsidR="00F523CD" w:rsidRPr="000A1986" w:rsidRDefault="00F523CD" w:rsidP="000A1986">
            <w:pPr>
              <w:widowControl w:val="0"/>
              <w:snapToGrid w:val="0"/>
              <w:spacing w:after="0" w:line="360" w:lineRule="auto"/>
              <w:jc w:val="both"/>
              <w:rPr>
                <w:rFonts w:ascii="Book Antiqua" w:hAnsi="Book Antiqua"/>
                <w:sz w:val="24"/>
                <w:szCs w:val="24"/>
              </w:rPr>
            </w:pPr>
            <w:r w:rsidRPr="000A1986">
              <w:rPr>
                <w:rFonts w:ascii="Book Antiqua" w:hAnsi="Book Antiqua"/>
                <w:sz w:val="24"/>
                <w:szCs w:val="24"/>
              </w:rPr>
              <w:t>Food refusal</w:t>
            </w:r>
          </w:p>
        </w:tc>
        <w:tc>
          <w:tcPr>
            <w:tcW w:w="3186" w:type="dxa"/>
          </w:tcPr>
          <w:p w14:paraId="47F2AC17" w14:textId="1359029F" w:rsidR="00F523CD" w:rsidRPr="000A1986" w:rsidRDefault="00992FF8" w:rsidP="000A1986">
            <w:pPr>
              <w:widowControl w:val="0"/>
              <w:snapToGrid w:val="0"/>
              <w:spacing w:after="0" w:line="360" w:lineRule="auto"/>
              <w:jc w:val="both"/>
              <w:rPr>
                <w:rFonts w:ascii="Book Antiqua" w:hAnsi="Book Antiqua"/>
                <w:sz w:val="24"/>
                <w:szCs w:val="24"/>
              </w:rPr>
            </w:pPr>
            <w:r w:rsidRPr="00992FF8">
              <w:rPr>
                <w:rFonts w:ascii="Book Antiqua" w:hAnsi="Book Antiqua"/>
                <w:noProof/>
                <w:sz w:val="24"/>
                <w:szCs w:val="24"/>
              </w:rPr>
              <w:t>[28</w:t>
            </w:r>
            <w:r>
              <w:rPr>
                <w:rFonts w:ascii="Book Antiqua" w:hAnsi="Book Antiqua"/>
                <w:noProof/>
                <w:sz w:val="24"/>
                <w:szCs w:val="24"/>
              </w:rPr>
              <w:t>,30,38,6</w:t>
            </w:r>
            <w:r w:rsidR="00B54D9B">
              <w:rPr>
                <w:rFonts w:ascii="Book Antiqua" w:hAnsi="Book Antiqua"/>
                <w:noProof/>
                <w:sz w:val="24"/>
                <w:szCs w:val="24"/>
              </w:rPr>
              <w:t>1</w:t>
            </w:r>
            <w:r w:rsidRPr="00992FF8">
              <w:rPr>
                <w:rFonts w:ascii="Book Antiqua" w:hAnsi="Book Antiqua"/>
                <w:noProof/>
                <w:sz w:val="24"/>
                <w:szCs w:val="24"/>
              </w:rPr>
              <w:t>]</w:t>
            </w:r>
          </w:p>
        </w:tc>
      </w:tr>
      <w:tr w:rsidR="00992FF8" w:rsidRPr="000A1986" w14:paraId="7A71FB02" w14:textId="77777777" w:rsidTr="00FD7036">
        <w:tc>
          <w:tcPr>
            <w:tcW w:w="4185" w:type="dxa"/>
          </w:tcPr>
          <w:p w14:paraId="537FB259" w14:textId="77777777" w:rsidR="00F523CD" w:rsidRPr="000A1986" w:rsidRDefault="00F523CD" w:rsidP="000A1986">
            <w:pPr>
              <w:widowControl w:val="0"/>
              <w:snapToGrid w:val="0"/>
              <w:spacing w:after="0" w:line="360" w:lineRule="auto"/>
              <w:jc w:val="both"/>
              <w:rPr>
                <w:rFonts w:ascii="Book Antiqua" w:hAnsi="Book Antiqua"/>
                <w:sz w:val="24"/>
                <w:szCs w:val="24"/>
              </w:rPr>
            </w:pPr>
            <w:r w:rsidRPr="000A1986">
              <w:rPr>
                <w:rFonts w:ascii="Book Antiqua" w:hAnsi="Book Antiqua"/>
                <w:sz w:val="24"/>
                <w:szCs w:val="24"/>
              </w:rPr>
              <w:t>Slow eating/lengthy mealtimes</w:t>
            </w:r>
          </w:p>
        </w:tc>
        <w:tc>
          <w:tcPr>
            <w:tcW w:w="3186" w:type="dxa"/>
          </w:tcPr>
          <w:p w14:paraId="64E9DA8B" w14:textId="5011EC4C" w:rsidR="00F523CD" w:rsidRPr="000A1986" w:rsidRDefault="00992FF8" w:rsidP="000A1986">
            <w:pPr>
              <w:widowControl w:val="0"/>
              <w:snapToGrid w:val="0"/>
              <w:spacing w:after="0" w:line="360" w:lineRule="auto"/>
              <w:jc w:val="both"/>
              <w:rPr>
                <w:rFonts w:ascii="Book Antiqua" w:hAnsi="Book Antiqua"/>
                <w:sz w:val="24"/>
                <w:szCs w:val="24"/>
              </w:rPr>
            </w:pPr>
            <w:r w:rsidRPr="00992FF8">
              <w:rPr>
                <w:rFonts w:ascii="Book Antiqua" w:hAnsi="Book Antiqua"/>
                <w:noProof/>
                <w:sz w:val="24"/>
                <w:szCs w:val="24"/>
              </w:rPr>
              <w:t>[</w:t>
            </w:r>
            <w:r>
              <w:rPr>
                <w:rFonts w:ascii="Book Antiqua" w:hAnsi="Book Antiqua"/>
                <w:noProof/>
                <w:sz w:val="24"/>
                <w:szCs w:val="24"/>
              </w:rPr>
              <w:t>17,</w:t>
            </w:r>
            <w:r w:rsidRPr="00992FF8">
              <w:rPr>
                <w:rFonts w:ascii="Book Antiqua" w:hAnsi="Book Antiqua"/>
                <w:noProof/>
                <w:sz w:val="24"/>
                <w:szCs w:val="24"/>
              </w:rPr>
              <w:t>28</w:t>
            </w:r>
            <w:r>
              <w:rPr>
                <w:rFonts w:ascii="Book Antiqua" w:hAnsi="Book Antiqua"/>
                <w:noProof/>
                <w:sz w:val="24"/>
                <w:szCs w:val="24"/>
              </w:rPr>
              <w:t>,38,6</w:t>
            </w:r>
            <w:r w:rsidR="00B54D9B">
              <w:rPr>
                <w:rFonts w:ascii="Book Antiqua" w:hAnsi="Book Antiqua"/>
                <w:noProof/>
                <w:sz w:val="24"/>
                <w:szCs w:val="24"/>
              </w:rPr>
              <w:t>1</w:t>
            </w:r>
            <w:r>
              <w:rPr>
                <w:rFonts w:ascii="Book Antiqua" w:hAnsi="Book Antiqua"/>
                <w:noProof/>
                <w:sz w:val="24"/>
                <w:szCs w:val="24"/>
              </w:rPr>
              <w:t>,6</w:t>
            </w:r>
            <w:r w:rsidR="00B54D9B">
              <w:rPr>
                <w:rFonts w:ascii="Book Antiqua" w:hAnsi="Book Antiqua"/>
                <w:noProof/>
                <w:sz w:val="24"/>
                <w:szCs w:val="24"/>
              </w:rPr>
              <w:t>2</w:t>
            </w:r>
            <w:r w:rsidRPr="00992FF8">
              <w:rPr>
                <w:rFonts w:ascii="Book Antiqua" w:hAnsi="Book Antiqua"/>
                <w:noProof/>
                <w:sz w:val="24"/>
                <w:szCs w:val="24"/>
              </w:rPr>
              <w:t>]</w:t>
            </w:r>
          </w:p>
        </w:tc>
      </w:tr>
      <w:tr w:rsidR="00992FF8" w:rsidRPr="000A1986" w14:paraId="36B11536" w14:textId="77777777" w:rsidTr="00FD7036">
        <w:tc>
          <w:tcPr>
            <w:tcW w:w="4185" w:type="dxa"/>
          </w:tcPr>
          <w:p w14:paraId="01B766E1" w14:textId="77777777" w:rsidR="00F523CD" w:rsidRPr="00992FF8" w:rsidRDefault="00F523CD" w:rsidP="000A1986">
            <w:pPr>
              <w:widowControl w:val="0"/>
              <w:snapToGrid w:val="0"/>
              <w:spacing w:after="0" w:line="360" w:lineRule="auto"/>
              <w:jc w:val="both"/>
              <w:rPr>
                <w:rFonts w:ascii="Book Antiqua" w:hAnsi="Book Antiqua"/>
                <w:sz w:val="24"/>
                <w:szCs w:val="24"/>
              </w:rPr>
            </w:pPr>
            <w:r w:rsidRPr="00992FF8">
              <w:rPr>
                <w:rFonts w:ascii="Book Antiqua" w:hAnsi="Book Antiqua"/>
                <w:sz w:val="24"/>
                <w:szCs w:val="24"/>
              </w:rPr>
              <w:t>Regurgitation of food</w:t>
            </w:r>
          </w:p>
        </w:tc>
        <w:tc>
          <w:tcPr>
            <w:tcW w:w="3186" w:type="dxa"/>
          </w:tcPr>
          <w:p w14:paraId="73F26F9F" w14:textId="1A8B4D66" w:rsidR="00F523CD" w:rsidRPr="00992FF8" w:rsidRDefault="00F523CD" w:rsidP="000A1986">
            <w:pPr>
              <w:widowControl w:val="0"/>
              <w:snapToGrid w:val="0"/>
              <w:spacing w:after="0" w:line="360" w:lineRule="auto"/>
              <w:jc w:val="both"/>
              <w:rPr>
                <w:rFonts w:ascii="Book Antiqua" w:hAnsi="Book Antiqua"/>
                <w:sz w:val="24"/>
                <w:szCs w:val="24"/>
              </w:rPr>
            </w:pPr>
            <w:r w:rsidRPr="00992FF8">
              <w:rPr>
                <w:rFonts w:ascii="Book Antiqua" w:hAnsi="Book Antiqua"/>
                <w:noProof/>
                <w:sz w:val="24"/>
                <w:szCs w:val="24"/>
              </w:rPr>
              <w:t>[58]</w:t>
            </w:r>
          </w:p>
        </w:tc>
      </w:tr>
      <w:tr w:rsidR="00992FF8" w:rsidRPr="000A1986" w14:paraId="1EBA1CB2" w14:textId="77777777" w:rsidTr="00FD7036">
        <w:tc>
          <w:tcPr>
            <w:tcW w:w="4185" w:type="dxa"/>
          </w:tcPr>
          <w:p w14:paraId="42877921" w14:textId="77777777" w:rsidR="00F523CD" w:rsidRPr="000A1986" w:rsidRDefault="00F523CD" w:rsidP="000A1986">
            <w:pPr>
              <w:widowControl w:val="0"/>
              <w:snapToGrid w:val="0"/>
              <w:spacing w:after="0" w:line="360" w:lineRule="auto"/>
              <w:jc w:val="both"/>
              <w:rPr>
                <w:rFonts w:ascii="Book Antiqua" w:hAnsi="Book Antiqua"/>
                <w:sz w:val="24"/>
                <w:szCs w:val="24"/>
              </w:rPr>
            </w:pPr>
            <w:r w:rsidRPr="000A1986">
              <w:rPr>
                <w:rFonts w:ascii="Book Antiqua" w:hAnsi="Book Antiqua"/>
                <w:sz w:val="24"/>
                <w:szCs w:val="24"/>
              </w:rPr>
              <w:t>Food impaction</w:t>
            </w:r>
          </w:p>
        </w:tc>
        <w:tc>
          <w:tcPr>
            <w:tcW w:w="3186" w:type="dxa"/>
          </w:tcPr>
          <w:p w14:paraId="623ECFE3" w14:textId="7FA56364" w:rsidR="00F523CD" w:rsidRPr="000A1986" w:rsidRDefault="00992FF8" w:rsidP="000A1986">
            <w:pPr>
              <w:widowControl w:val="0"/>
              <w:snapToGrid w:val="0"/>
              <w:spacing w:after="0" w:line="360" w:lineRule="auto"/>
              <w:jc w:val="both"/>
              <w:rPr>
                <w:rFonts w:ascii="Book Antiqua" w:hAnsi="Book Antiqua"/>
                <w:sz w:val="24"/>
                <w:szCs w:val="24"/>
              </w:rPr>
            </w:pPr>
            <w:r w:rsidRPr="00992FF8">
              <w:rPr>
                <w:rFonts w:ascii="Book Antiqua" w:hAnsi="Book Antiqua"/>
                <w:noProof/>
                <w:sz w:val="24"/>
                <w:szCs w:val="24"/>
              </w:rPr>
              <w:t>[</w:t>
            </w:r>
            <w:r>
              <w:rPr>
                <w:rFonts w:ascii="Book Antiqua" w:hAnsi="Book Antiqua"/>
                <w:noProof/>
                <w:sz w:val="24"/>
                <w:szCs w:val="24"/>
              </w:rPr>
              <w:t>27,30,5</w:t>
            </w:r>
            <w:r w:rsidR="00B54D9B">
              <w:rPr>
                <w:rFonts w:ascii="Book Antiqua" w:hAnsi="Book Antiqua"/>
                <w:noProof/>
                <w:sz w:val="24"/>
                <w:szCs w:val="24"/>
              </w:rPr>
              <w:t>4</w:t>
            </w:r>
            <w:r>
              <w:rPr>
                <w:rFonts w:ascii="Book Antiqua" w:hAnsi="Book Antiqua"/>
                <w:noProof/>
                <w:sz w:val="24"/>
                <w:szCs w:val="24"/>
              </w:rPr>
              <w:t>,6</w:t>
            </w:r>
            <w:r w:rsidR="00B54D9B">
              <w:rPr>
                <w:rFonts w:ascii="Book Antiqua" w:hAnsi="Book Antiqua"/>
                <w:noProof/>
                <w:sz w:val="24"/>
                <w:szCs w:val="24"/>
              </w:rPr>
              <w:t>2</w:t>
            </w:r>
            <w:r>
              <w:rPr>
                <w:rFonts w:ascii="Book Antiqua" w:hAnsi="Book Antiqua"/>
                <w:noProof/>
                <w:sz w:val="24"/>
                <w:szCs w:val="24"/>
              </w:rPr>
              <w:t>,6</w:t>
            </w:r>
            <w:r w:rsidR="00B54D9B">
              <w:rPr>
                <w:rFonts w:ascii="Book Antiqua" w:hAnsi="Book Antiqua"/>
                <w:noProof/>
                <w:sz w:val="24"/>
                <w:szCs w:val="24"/>
              </w:rPr>
              <w:t>3</w:t>
            </w:r>
            <w:r w:rsidRPr="00992FF8">
              <w:rPr>
                <w:rFonts w:ascii="Book Antiqua" w:hAnsi="Book Antiqua"/>
                <w:noProof/>
                <w:sz w:val="24"/>
                <w:szCs w:val="24"/>
              </w:rPr>
              <w:t>]</w:t>
            </w:r>
          </w:p>
        </w:tc>
      </w:tr>
      <w:tr w:rsidR="00992FF8" w:rsidRPr="000A1986" w14:paraId="2DEE20F2" w14:textId="77777777" w:rsidTr="00FD7036">
        <w:tc>
          <w:tcPr>
            <w:tcW w:w="4185" w:type="dxa"/>
          </w:tcPr>
          <w:p w14:paraId="64EB9B59" w14:textId="77777777" w:rsidR="00F523CD" w:rsidRPr="000A1986" w:rsidRDefault="00F523CD" w:rsidP="000A1986">
            <w:pPr>
              <w:widowControl w:val="0"/>
              <w:snapToGrid w:val="0"/>
              <w:spacing w:after="0" w:line="360" w:lineRule="auto"/>
              <w:jc w:val="both"/>
              <w:rPr>
                <w:rFonts w:ascii="Book Antiqua" w:hAnsi="Book Antiqua"/>
                <w:sz w:val="24"/>
                <w:szCs w:val="24"/>
              </w:rPr>
            </w:pPr>
            <w:r w:rsidRPr="000A1986">
              <w:rPr>
                <w:rFonts w:ascii="Book Antiqua" w:hAnsi="Book Antiqua"/>
                <w:sz w:val="24"/>
                <w:szCs w:val="24"/>
              </w:rPr>
              <w:t>Coughing/choking during meals</w:t>
            </w:r>
          </w:p>
        </w:tc>
        <w:tc>
          <w:tcPr>
            <w:tcW w:w="3186" w:type="dxa"/>
          </w:tcPr>
          <w:p w14:paraId="3DB3987F" w14:textId="155FE322" w:rsidR="00F523CD" w:rsidRPr="000A1986" w:rsidRDefault="00992FF8" w:rsidP="000A1986">
            <w:pPr>
              <w:widowControl w:val="0"/>
              <w:snapToGrid w:val="0"/>
              <w:spacing w:after="0" w:line="360" w:lineRule="auto"/>
              <w:jc w:val="both"/>
              <w:rPr>
                <w:rFonts w:ascii="Book Antiqua" w:hAnsi="Book Antiqua"/>
                <w:sz w:val="24"/>
                <w:szCs w:val="24"/>
              </w:rPr>
            </w:pPr>
            <w:r w:rsidRPr="00992FF8">
              <w:rPr>
                <w:rFonts w:ascii="Book Antiqua" w:hAnsi="Book Antiqua"/>
                <w:noProof/>
                <w:sz w:val="24"/>
                <w:szCs w:val="24"/>
              </w:rPr>
              <w:t>[28</w:t>
            </w:r>
            <w:r>
              <w:rPr>
                <w:rFonts w:ascii="Book Antiqua" w:hAnsi="Book Antiqua"/>
                <w:noProof/>
                <w:sz w:val="24"/>
                <w:szCs w:val="24"/>
              </w:rPr>
              <w:t>,30,34,5</w:t>
            </w:r>
            <w:r w:rsidR="00B54D9B">
              <w:rPr>
                <w:rFonts w:ascii="Book Antiqua" w:hAnsi="Book Antiqua"/>
                <w:noProof/>
                <w:sz w:val="24"/>
                <w:szCs w:val="24"/>
              </w:rPr>
              <w:t>4</w:t>
            </w:r>
            <w:r>
              <w:rPr>
                <w:rFonts w:ascii="Book Antiqua" w:hAnsi="Book Antiqua"/>
                <w:noProof/>
                <w:sz w:val="24"/>
                <w:szCs w:val="24"/>
              </w:rPr>
              <w:t>,6</w:t>
            </w:r>
            <w:r w:rsidR="00B54D9B">
              <w:rPr>
                <w:rFonts w:ascii="Book Antiqua" w:hAnsi="Book Antiqua"/>
                <w:noProof/>
                <w:sz w:val="24"/>
                <w:szCs w:val="24"/>
              </w:rPr>
              <w:t>1</w:t>
            </w:r>
            <w:r w:rsidRPr="00992FF8">
              <w:rPr>
                <w:rFonts w:ascii="Book Antiqua" w:hAnsi="Book Antiqua"/>
                <w:noProof/>
                <w:sz w:val="24"/>
                <w:szCs w:val="24"/>
              </w:rPr>
              <w:t>]</w:t>
            </w:r>
          </w:p>
        </w:tc>
      </w:tr>
      <w:tr w:rsidR="00992FF8" w:rsidRPr="000A1986" w14:paraId="13E63058" w14:textId="77777777" w:rsidTr="00FD7036">
        <w:tc>
          <w:tcPr>
            <w:tcW w:w="4185" w:type="dxa"/>
          </w:tcPr>
          <w:p w14:paraId="2372B178" w14:textId="77777777" w:rsidR="00F523CD" w:rsidRPr="000A1986" w:rsidRDefault="00F523CD" w:rsidP="000A1986">
            <w:pPr>
              <w:widowControl w:val="0"/>
              <w:snapToGrid w:val="0"/>
              <w:spacing w:after="0" w:line="360" w:lineRule="auto"/>
              <w:jc w:val="both"/>
              <w:rPr>
                <w:rFonts w:ascii="Book Antiqua" w:hAnsi="Book Antiqua"/>
                <w:sz w:val="24"/>
                <w:szCs w:val="24"/>
              </w:rPr>
            </w:pPr>
            <w:r w:rsidRPr="000A1986">
              <w:rPr>
                <w:rFonts w:ascii="Book Antiqua" w:hAnsi="Book Antiqua"/>
                <w:sz w:val="24"/>
                <w:szCs w:val="24"/>
              </w:rPr>
              <w:t>Vomiting during meals</w:t>
            </w:r>
          </w:p>
        </w:tc>
        <w:tc>
          <w:tcPr>
            <w:tcW w:w="3186" w:type="dxa"/>
          </w:tcPr>
          <w:p w14:paraId="020EFC00" w14:textId="713D171A" w:rsidR="00F523CD" w:rsidRPr="000A1986" w:rsidRDefault="00992FF8" w:rsidP="000A1986">
            <w:pPr>
              <w:widowControl w:val="0"/>
              <w:snapToGrid w:val="0"/>
              <w:spacing w:after="0" w:line="360" w:lineRule="auto"/>
              <w:jc w:val="both"/>
              <w:rPr>
                <w:rFonts w:ascii="Book Antiqua" w:hAnsi="Book Antiqua"/>
                <w:sz w:val="24"/>
                <w:szCs w:val="24"/>
              </w:rPr>
            </w:pPr>
            <w:r w:rsidRPr="00992FF8">
              <w:rPr>
                <w:rFonts w:ascii="Book Antiqua" w:hAnsi="Book Antiqua"/>
                <w:noProof/>
                <w:sz w:val="24"/>
                <w:szCs w:val="24"/>
              </w:rPr>
              <w:t>[28</w:t>
            </w:r>
            <w:r>
              <w:rPr>
                <w:rFonts w:ascii="Book Antiqua" w:hAnsi="Book Antiqua"/>
                <w:noProof/>
                <w:sz w:val="24"/>
                <w:szCs w:val="24"/>
              </w:rPr>
              <w:t>,5</w:t>
            </w:r>
            <w:r w:rsidR="00B54D9B">
              <w:rPr>
                <w:rFonts w:ascii="Book Antiqua" w:hAnsi="Book Antiqua"/>
                <w:noProof/>
                <w:sz w:val="24"/>
                <w:szCs w:val="24"/>
              </w:rPr>
              <w:t>7</w:t>
            </w:r>
            <w:r>
              <w:rPr>
                <w:rFonts w:ascii="Book Antiqua" w:hAnsi="Book Antiqua"/>
                <w:noProof/>
                <w:sz w:val="24"/>
                <w:szCs w:val="24"/>
              </w:rPr>
              <w:t>,6</w:t>
            </w:r>
            <w:r w:rsidR="00B54D9B">
              <w:rPr>
                <w:rFonts w:ascii="Book Antiqua" w:hAnsi="Book Antiqua"/>
                <w:noProof/>
                <w:sz w:val="24"/>
                <w:szCs w:val="24"/>
              </w:rPr>
              <w:t>1</w:t>
            </w:r>
            <w:r w:rsidRPr="00992FF8">
              <w:rPr>
                <w:rFonts w:ascii="Book Antiqua" w:hAnsi="Book Antiqua"/>
                <w:noProof/>
                <w:sz w:val="24"/>
                <w:szCs w:val="24"/>
              </w:rPr>
              <w:t>]</w:t>
            </w:r>
          </w:p>
        </w:tc>
      </w:tr>
      <w:tr w:rsidR="00992FF8" w:rsidRPr="000A1986" w14:paraId="0E0CF853" w14:textId="77777777" w:rsidTr="00FD7036">
        <w:tc>
          <w:tcPr>
            <w:tcW w:w="4185" w:type="dxa"/>
            <w:tcBorders>
              <w:bottom w:val="single" w:sz="4" w:space="0" w:color="auto"/>
            </w:tcBorders>
          </w:tcPr>
          <w:p w14:paraId="00D9571F" w14:textId="77777777" w:rsidR="00F523CD" w:rsidRPr="000A1986" w:rsidRDefault="00F523CD" w:rsidP="000A1986">
            <w:pPr>
              <w:widowControl w:val="0"/>
              <w:snapToGrid w:val="0"/>
              <w:spacing w:after="0" w:line="360" w:lineRule="auto"/>
              <w:jc w:val="both"/>
              <w:rPr>
                <w:rFonts w:ascii="Book Antiqua" w:hAnsi="Book Antiqua"/>
                <w:sz w:val="24"/>
                <w:szCs w:val="24"/>
              </w:rPr>
            </w:pPr>
            <w:r w:rsidRPr="000A1986">
              <w:rPr>
                <w:rFonts w:ascii="Book Antiqua" w:hAnsi="Book Antiqua"/>
                <w:sz w:val="24"/>
                <w:szCs w:val="24"/>
              </w:rPr>
              <w:t>Texture avoidance</w:t>
            </w:r>
          </w:p>
        </w:tc>
        <w:tc>
          <w:tcPr>
            <w:tcW w:w="3186" w:type="dxa"/>
            <w:tcBorders>
              <w:bottom w:val="single" w:sz="4" w:space="0" w:color="auto"/>
            </w:tcBorders>
          </w:tcPr>
          <w:p w14:paraId="2CEFFEC1" w14:textId="1D391DA4" w:rsidR="00F523CD" w:rsidRPr="000A1986" w:rsidRDefault="00992FF8" w:rsidP="000A1986">
            <w:pPr>
              <w:widowControl w:val="0"/>
              <w:snapToGrid w:val="0"/>
              <w:spacing w:after="0" w:line="360" w:lineRule="auto"/>
              <w:jc w:val="both"/>
              <w:rPr>
                <w:rFonts w:ascii="Book Antiqua" w:hAnsi="Book Antiqua"/>
                <w:sz w:val="24"/>
                <w:szCs w:val="24"/>
              </w:rPr>
            </w:pPr>
            <w:r w:rsidRPr="00992FF8">
              <w:rPr>
                <w:rFonts w:ascii="Book Antiqua" w:hAnsi="Book Antiqua"/>
                <w:noProof/>
                <w:sz w:val="24"/>
                <w:szCs w:val="24"/>
              </w:rPr>
              <w:t>[</w:t>
            </w:r>
            <w:r>
              <w:rPr>
                <w:rFonts w:ascii="Book Antiqua" w:hAnsi="Book Antiqua"/>
                <w:noProof/>
                <w:sz w:val="24"/>
                <w:szCs w:val="24"/>
              </w:rPr>
              <w:t>17,5</w:t>
            </w:r>
            <w:r w:rsidR="00B54D9B">
              <w:rPr>
                <w:rFonts w:ascii="Book Antiqua" w:hAnsi="Book Antiqua"/>
                <w:noProof/>
                <w:sz w:val="24"/>
                <w:szCs w:val="24"/>
              </w:rPr>
              <w:t>7</w:t>
            </w:r>
            <w:r w:rsidRPr="00992FF8">
              <w:rPr>
                <w:rFonts w:ascii="Book Antiqua" w:hAnsi="Book Antiqua"/>
                <w:noProof/>
                <w:sz w:val="24"/>
                <w:szCs w:val="24"/>
              </w:rPr>
              <w:t>]</w:t>
            </w:r>
          </w:p>
        </w:tc>
      </w:tr>
    </w:tbl>
    <w:p w14:paraId="549AF03F" w14:textId="77777777" w:rsidR="003701C5" w:rsidRPr="000A1986" w:rsidRDefault="003701C5" w:rsidP="000A1986">
      <w:pPr>
        <w:widowControl w:val="0"/>
        <w:snapToGrid w:val="0"/>
        <w:spacing w:line="360" w:lineRule="auto"/>
        <w:jc w:val="both"/>
        <w:rPr>
          <w:rFonts w:ascii="Book Antiqua" w:hAnsi="Book Antiqua"/>
        </w:rPr>
      </w:pPr>
    </w:p>
    <w:sectPr w:rsidR="003701C5" w:rsidRPr="000A1986" w:rsidSect="00D83CCD">
      <w:pgSz w:w="11900" w:h="16840"/>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0635F" w14:textId="77777777" w:rsidR="00AA4143" w:rsidRDefault="00AA4143">
      <w:r>
        <w:separator/>
      </w:r>
    </w:p>
  </w:endnote>
  <w:endnote w:type="continuationSeparator" w:id="0">
    <w:p w14:paraId="594535FB" w14:textId="77777777" w:rsidR="00AA4143" w:rsidRDefault="00AA4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f6"/>
      </w:rPr>
      <w:id w:val="-1813938609"/>
      <w:docPartObj>
        <w:docPartGallery w:val="Page Numbers (Bottom of Page)"/>
        <w:docPartUnique/>
      </w:docPartObj>
    </w:sdtPr>
    <w:sdtEndPr>
      <w:rPr>
        <w:rStyle w:val="aff6"/>
      </w:rPr>
    </w:sdtEndPr>
    <w:sdtContent>
      <w:p w14:paraId="4728B879" w14:textId="77777777" w:rsidR="003701C5" w:rsidRDefault="003701C5" w:rsidP="003701C5">
        <w:pPr>
          <w:pStyle w:val="a6"/>
          <w:framePr w:wrap="none" w:vAnchor="text" w:hAnchor="margin" w:xAlign="right" w:y="1"/>
          <w:rPr>
            <w:rStyle w:val="aff6"/>
          </w:rPr>
        </w:pPr>
        <w:r>
          <w:rPr>
            <w:rStyle w:val="aff6"/>
          </w:rPr>
          <w:fldChar w:fldCharType="begin"/>
        </w:r>
        <w:r>
          <w:rPr>
            <w:rStyle w:val="aff6"/>
          </w:rPr>
          <w:instrText xml:space="preserve"> PAGE </w:instrText>
        </w:r>
        <w:r>
          <w:rPr>
            <w:rStyle w:val="aff6"/>
          </w:rPr>
          <w:fldChar w:fldCharType="end"/>
        </w:r>
      </w:p>
    </w:sdtContent>
  </w:sdt>
  <w:p w14:paraId="0039D90C" w14:textId="77777777" w:rsidR="003701C5" w:rsidRDefault="003701C5" w:rsidP="003701C5">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f6"/>
      </w:rPr>
      <w:id w:val="-250825767"/>
      <w:docPartObj>
        <w:docPartGallery w:val="Page Numbers (Bottom of Page)"/>
        <w:docPartUnique/>
      </w:docPartObj>
    </w:sdtPr>
    <w:sdtEndPr>
      <w:rPr>
        <w:rStyle w:val="aff6"/>
      </w:rPr>
    </w:sdtEndPr>
    <w:sdtContent>
      <w:p w14:paraId="5D0E6864" w14:textId="77777777" w:rsidR="003701C5" w:rsidRPr="00E144D8" w:rsidRDefault="003701C5" w:rsidP="003701C5">
        <w:pPr>
          <w:pStyle w:val="a6"/>
          <w:framePr w:wrap="none" w:vAnchor="text" w:hAnchor="page" w:x="10393" w:y="2"/>
          <w:rPr>
            <w:rStyle w:val="aff6"/>
          </w:rPr>
        </w:pPr>
        <w:r w:rsidRPr="00E144D8">
          <w:rPr>
            <w:rStyle w:val="aff6"/>
          </w:rPr>
          <w:fldChar w:fldCharType="begin"/>
        </w:r>
        <w:r w:rsidRPr="00E144D8">
          <w:rPr>
            <w:rStyle w:val="aff6"/>
          </w:rPr>
          <w:instrText xml:space="preserve"> PAGE </w:instrText>
        </w:r>
        <w:r w:rsidRPr="00E144D8">
          <w:rPr>
            <w:rStyle w:val="aff6"/>
          </w:rPr>
          <w:fldChar w:fldCharType="separate"/>
        </w:r>
        <w:r w:rsidR="00DD4C42">
          <w:rPr>
            <w:rStyle w:val="aff6"/>
            <w:noProof/>
          </w:rPr>
          <w:t>30</w:t>
        </w:r>
        <w:r w:rsidRPr="00E144D8">
          <w:rPr>
            <w:rStyle w:val="aff6"/>
          </w:rPr>
          <w:fldChar w:fldCharType="end"/>
        </w:r>
      </w:p>
    </w:sdtContent>
  </w:sdt>
  <w:p w14:paraId="0CC7BB2B" w14:textId="77777777" w:rsidR="003701C5" w:rsidRDefault="003701C5" w:rsidP="003701C5">
    <w:pPr>
      <w:pStyle w:val="a6"/>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4B774" w14:textId="77777777" w:rsidR="00AA4143" w:rsidRDefault="00AA4143">
      <w:r>
        <w:separator/>
      </w:r>
    </w:p>
  </w:footnote>
  <w:footnote w:type="continuationSeparator" w:id="0">
    <w:p w14:paraId="6F76BA7D" w14:textId="77777777" w:rsidR="00AA4143" w:rsidRDefault="00AA41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485E"/>
    <w:multiLevelType w:val="hybridMultilevel"/>
    <w:tmpl w:val="646E2EA0"/>
    <w:lvl w:ilvl="0" w:tplc="04090001">
      <w:start w:val="43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73200"/>
    <w:multiLevelType w:val="hybridMultilevel"/>
    <w:tmpl w:val="B4BAE54E"/>
    <w:lvl w:ilvl="0" w:tplc="5D56FF54">
      <w:start w:val="1"/>
      <w:numFmt w:val="bullet"/>
      <w:lvlText w:val="•"/>
      <w:lvlJc w:val="left"/>
      <w:pPr>
        <w:tabs>
          <w:tab w:val="num" w:pos="720"/>
        </w:tabs>
        <w:ind w:left="720" w:hanging="360"/>
      </w:pPr>
      <w:rPr>
        <w:rFonts w:ascii="Arial" w:hAnsi="Arial" w:hint="default"/>
      </w:rPr>
    </w:lvl>
    <w:lvl w:ilvl="1" w:tplc="07967540" w:tentative="1">
      <w:start w:val="1"/>
      <w:numFmt w:val="bullet"/>
      <w:lvlText w:val="•"/>
      <w:lvlJc w:val="left"/>
      <w:pPr>
        <w:tabs>
          <w:tab w:val="num" w:pos="1440"/>
        </w:tabs>
        <w:ind w:left="1440" w:hanging="360"/>
      </w:pPr>
      <w:rPr>
        <w:rFonts w:ascii="Arial" w:hAnsi="Arial" w:hint="default"/>
      </w:rPr>
    </w:lvl>
    <w:lvl w:ilvl="2" w:tplc="91E69406" w:tentative="1">
      <w:start w:val="1"/>
      <w:numFmt w:val="bullet"/>
      <w:lvlText w:val="•"/>
      <w:lvlJc w:val="left"/>
      <w:pPr>
        <w:tabs>
          <w:tab w:val="num" w:pos="2160"/>
        </w:tabs>
        <w:ind w:left="2160" w:hanging="360"/>
      </w:pPr>
      <w:rPr>
        <w:rFonts w:ascii="Arial" w:hAnsi="Arial" w:hint="default"/>
      </w:rPr>
    </w:lvl>
    <w:lvl w:ilvl="3" w:tplc="52B8F70A" w:tentative="1">
      <w:start w:val="1"/>
      <w:numFmt w:val="bullet"/>
      <w:lvlText w:val="•"/>
      <w:lvlJc w:val="left"/>
      <w:pPr>
        <w:tabs>
          <w:tab w:val="num" w:pos="2880"/>
        </w:tabs>
        <w:ind w:left="2880" w:hanging="360"/>
      </w:pPr>
      <w:rPr>
        <w:rFonts w:ascii="Arial" w:hAnsi="Arial" w:hint="default"/>
      </w:rPr>
    </w:lvl>
    <w:lvl w:ilvl="4" w:tplc="FF2ABA78" w:tentative="1">
      <w:start w:val="1"/>
      <w:numFmt w:val="bullet"/>
      <w:lvlText w:val="•"/>
      <w:lvlJc w:val="left"/>
      <w:pPr>
        <w:tabs>
          <w:tab w:val="num" w:pos="3600"/>
        </w:tabs>
        <w:ind w:left="3600" w:hanging="360"/>
      </w:pPr>
      <w:rPr>
        <w:rFonts w:ascii="Arial" w:hAnsi="Arial" w:hint="default"/>
      </w:rPr>
    </w:lvl>
    <w:lvl w:ilvl="5" w:tplc="22E63D2A" w:tentative="1">
      <w:start w:val="1"/>
      <w:numFmt w:val="bullet"/>
      <w:lvlText w:val="•"/>
      <w:lvlJc w:val="left"/>
      <w:pPr>
        <w:tabs>
          <w:tab w:val="num" w:pos="4320"/>
        </w:tabs>
        <w:ind w:left="4320" w:hanging="360"/>
      </w:pPr>
      <w:rPr>
        <w:rFonts w:ascii="Arial" w:hAnsi="Arial" w:hint="default"/>
      </w:rPr>
    </w:lvl>
    <w:lvl w:ilvl="6" w:tplc="CB5C1704" w:tentative="1">
      <w:start w:val="1"/>
      <w:numFmt w:val="bullet"/>
      <w:lvlText w:val="•"/>
      <w:lvlJc w:val="left"/>
      <w:pPr>
        <w:tabs>
          <w:tab w:val="num" w:pos="5040"/>
        </w:tabs>
        <w:ind w:left="5040" w:hanging="360"/>
      </w:pPr>
      <w:rPr>
        <w:rFonts w:ascii="Arial" w:hAnsi="Arial" w:hint="default"/>
      </w:rPr>
    </w:lvl>
    <w:lvl w:ilvl="7" w:tplc="6576FABE" w:tentative="1">
      <w:start w:val="1"/>
      <w:numFmt w:val="bullet"/>
      <w:lvlText w:val="•"/>
      <w:lvlJc w:val="left"/>
      <w:pPr>
        <w:tabs>
          <w:tab w:val="num" w:pos="5760"/>
        </w:tabs>
        <w:ind w:left="5760" w:hanging="360"/>
      </w:pPr>
      <w:rPr>
        <w:rFonts w:ascii="Arial" w:hAnsi="Arial" w:hint="default"/>
      </w:rPr>
    </w:lvl>
    <w:lvl w:ilvl="8" w:tplc="0E5EAAE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7793AC0"/>
    <w:multiLevelType w:val="hybridMultilevel"/>
    <w:tmpl w:val="085AA4EE"/>
    <w:lvl w:ilvl="0" w:tplc="053628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A83423"/>
    <w:multiLevelType w:val="hybridMultilevel"/>
    <w:tmpl w:val="504E59B6"/>
    <w:lvl w:ilvl="0" w:tplc="F86CE48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52029F"/>
    <w:multiLevelType w:val="hybridMultilevel"/>
    <w:tmpl w:val="2E7E084C"/>
    <w:lvl w:ilvl="0" w:tplc="04090001">
      <w:start w:val="1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CB55CB"/>
    <w:multiLevelType w:val="hybridMultilevel"/>
    <w:tmpl w:val="5B4AB036"/>
    <w:lvl w:ilvl="0" w:tplc="20885724">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EF0C2F"/>
    <w:multiLevelType w:val="hybridMultilevel"/>
    <w:tmpl w:val="C99AA57C"/>
    <w:lvl w:ilvl="0" w:tplc="AB987466">
      <w:start w:val="9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894B18"/>
    <w:multiLevelType w:val="hybridMultilevel"/>
    <w:tmpl w:val="EE4C6BAA"/>
    <w:lvl w:ilvl="0" w:tplc="A1BE730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A7D3A3F"/>
    <w:multiLevelType w:val="hybridMultilevel"/>
    <w:tmpl w:val="62E2E1FC"/>
    <w:lvl w:ilvl="0" w:tplc="B8E81626">
      <w:start w:val="1"/>
      <w:numFmt w:val="decimal"/>
      <w:lvlText w:val="%1."/>
      <w:lvlJc w:val="left"/>
      <w:pPr>
        <w:ind w:left="720" w:hanging="360"/>
      </w:pPr>
      <w:rPr>
        <w:rFonts w:ascii="Calibri" w:eastAsia="Times New Roma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9117A0"/>
    <w:multiLevelType w:val="hybridMultilevel"/>
    <w:tmpl w:val="911C7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091474"/>
    <w:multiLevelType w:val="hybridMultilevel"/>
    <w:tmpl w:val="186EBC4C"/>
    <w:lvl w:ilvl="0" w:tplc="04090001">
      <w:start w:val="43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EE407F"/>
    <w:multiLevelType w:val="hybridMultilevel"/>
    <w:tmpl w:val="757C95DE"/>
    <w:lvl w:ilvl="0" w:tplc="AD94A312">
      <w:start w:val="8"/>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F95E97"/>
    <w:multiLevelType w:val="hybridMultilevel"/>
    <w:tmpl w:val="74D44A5A"/>
    <w:lvl w:ilvl="0" w:tplc="65E8E570">
      <w:start w:val="65"/>
      <w:numFmt w:val="bullet"/>
      <w:lvlText w:val=""/>
      <w:lvlJc w:val="left"/>
      <w:pPr>
        <w:ind w:left="720" w:hanging="360"/>
      </w:pPr>
      <w:rPr>
        <w:rFonts w:ascii="Symbol" w:eastAsiaTheme="majorEastAsia" w:hAnsi="Symbol" w:cstheme="maj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4622B9"/>
    <w:multiLevelType w:val="hybridMultilevel"/>
    <w:tmpl w:val="736694F2"/>
    <w:lvl w:ilvl="0" w:tplc="04090001">
      <w:start w:val="43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565DF8"/>
    <w:multiLevelType w:val="hybridMultilevel"/>
    <w:tmpl w:val="AB488548"/>
    <w:lvl w:ilvl="0" w:tplc="B8E81626">
      <w:start w:val="1"/>
      <w:numFmt w:val="decimal"/>
      <w:lvlText w:val="%1."/>
      <w:lvlJc w:val="left"/>
      <w:pPr>
        <w:ind w:left="720" w:hanging="360"/>
      </w:pPr>
      <w:rPr>
        <w:rFonts w:ascii="Calibri" w:eastAsia="Times New Roman" w:hAnsi="Calibri" w:cs="Calibr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14"/>
  </w:num>
  <w:num w:numId="5">
    <w:abstractNumId w:val="8"/>
  </w:num>
  <w:num w:numId="6">
    <w:abstractNumId w:val="5"/>
  </w:num>
  <w:num w:numId="7">
    <w:abstractNumId w:val="7"/>
  </w:num>
  <w:num w:numId="8">
    <w:abstractNumId w:val="15"/>
  </w:num>
  <w:num w:numId="9">
    <w:abstractNumId w:val="12"/>
  </w:num>
  <w:num w:numId="10">
    <w:abstractNumId w:val="9"/>
  </w:num>
  <w:num w:numId="11">
    <w:abstractNumId w:val="4"/>
  </w:num>
  <w:num w:numId="12">
    <w:abstractNumId w:val="10"/>
  </w:num>
  <w:num w:numId="13">
    <w:abstractNumId w:val="13"/>
  </w:num>
  <w:num w:numId="14">
    <w:abstractNumId w:val="0"/>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7F0551"/>
    <w:rsid w:val="00006BDE"/>
    <w:rsid w:val="000077BE"/>
    <w:rsid w:val="00011954"/>
    <w:rsid w:val="00026DB6"/>
    <w:rsid w:val="00031AB0"/>
    <w:rsid w:val="00043D28"/>
    <w:rsid w:val="000466A6"/>
    <w:rsid w:val="00053D2E"/>
    <w:rsid w:val="00057B25"/>
    <w:rsid w:val="00060560"/>
    <w:rsid w:val="00064C7C"/>
    <w:rsid w:val="00066C5A"/>
    <w:rsid w:val="00074CFB"/>
    <w:rsid w:val="00080DE7"/>
    <w:rsid w:val="0008381C"/>
    <w:rsid w:val="000964D8"/>
    <w:rsid w:val="000A11BE"/>
    <w:rsid w:val="000A1986"/>
    <w:rsid w:val="000A357A"/>
    <w:rsid w:val="000B2D4E"/>
    <w:rsid w:val="000B52B9"/>
    <w:rsid w:val="000D305B"/>
    <w:rsid w:val="000E3355"/>
    <w:rsid w:val="000E5967"/>
    <w:rsid w:val="000E781A"/>
    <w:rsid w:val="00103669"/>
    <w:rsid w:val="001036B6"/>
    <w:rsid w:val="00106751"/>
    <w:rsid w:val="00120FD2"/>
    <w:rsid w:val="00130C90"/>
    <w:rsid w:val="001337EE"/>
    <w:rsid w:val="0015393C"/>
    <w:rsid w:val="001548FB"/>
    <w:rsid w:val="00157259"/>
    <w:rsid w:val="001743B9"/>
    <w:rsid w:val="00177C3B"/>
    <w:rsid w:val="00180630"/>
    <w:rsid w:val="001968F8"/>
    <w:rsid w:val="001A055C"/>
    <w:rsid w:val="001A7447"/>
    <w:rsid w:val="001C510D"/>
    <w:rsid w:val="001D2C33"/>
    <w:rsid w:val="001D679C"/>
    <w:rsid w:val="001E0B33"/>
    <w:rsid w:val="001E5414"/>
    <w:rsid w:val="001F0520"/>
    <w:rsid w:val="001F58FC"/>
    <w:rsid w:val="00210FA6"/>
    <w:rsid w:val="0022492E"/>
    <w:rsid w:val="00230A5A"/>
    <w:rsid w:val="00236D38"/>
    <w:rsid w:val="002513DC"/>
    <w:rsid w:val="00253D5B"/>
    <w:rsid w:val="0025455A"/>
    <w:rsid w:val="00255EE3"/>
    <w:rsid w:val="0026023A"/>
    <w:rsid w:val="002646ED"/>
    <w:rsid w:val="00272C74"/>
    <w:rsid w:val="0027793B"/>
    <w:rsid w:val="00286B32"/>
    <w:rsid w:val="0029015B"/>
    <w:rsid w:val="002A721D"/>
    <w:rsid w:val="002C555B"/>
    <w:rsid w:val="002D2718"/>
    <w:rsid w:val="002D77C0"/>
    <w:rsid w:val="002E2439"/>
    <w:rsid w:val="002E7421"/>
    <w:rsid w:val="002F291E"/>
    <w:rsid w:val="002F5123"/>
    <w:rsid w:val="003159DA"/>
    <w:rsid w:val="00320BF8"/>
    <w:rsid w:val="00321E4F"/>
    <w:rsid w:val="003279A5"/>
    <w:rsid w:val="003279C0"/>
    <w:rsid w:val="00331A4D"/>
    <w:rsid w:val="00344D68"/>
    <w:rsid w:val="0035694C"/>
    <w:rsid w:val="003606F4"/>
    <w:rsid w:val="00362B18"/>
    <w:rsid w:val="00366A8A"/>
    <w:rsid w:val="003701C5"/>
    <w:rsid w:val="00370F01"/>
    <w:rsid w:val="003A7B67"/>
    <w:rsid w:val="003B4470"/>
    <w:rsid w:val="003B636A"/>
    <w:rsid w:val="003B7326"/>
    <w:rsid w:val="003B7F03"/>
    <w:rsid w:val="003D6358"/>
    <w:rsid w:val="003E795F"/>
    <w:rsid w:val="003F2228"/>
    <w:rsid w:val="00401604"/>
    <w:rsid w:val="004215C9"/>
    <w:rsid w:val="00424E27"/>
    <w:rsid w:val="004306E2"/>
    <w:rsid w:val="00437AA7"/>
    <w:rsid w:val="004434EC"/>
    <w:rsid w:val="00451D37"/>
    <w:rsid w:val="00453029"/>
    <w:rsid w:val="0046078A"/>
    <w:rsid w:val="00461980"/>
    <w:rsid w:val="0047482E"/>
    <w:rsid w:val="004A1A1D"/>
    <w:rsid w:val="004A24F8"/>
    <w:rsid w:val="004A5FF6"/>
    <w:rsid w:val="004B44DE"/>
    <w:rsid w:val="004B4EE4"/>
    <w:rsid w:val="004C7ED6"/>
    <w:rsid w:val="004D1C1B"/>
    <w:rsid w:val="004D4D8E"/>
    <w:rsid w:val="004E3C98"/>
    <w:rsid w:val="004F1CBE"/>
    <w:rsid w:val="005002F6"/>
    <w:rsid w:val="005011BB"/>
    <w:rsid w:val="0051118F"/>
    <w:rsid w:val="00517D9A"/>
    <w:rsid w:val="005241B4"/>
    <w:rsid w:val="005249F5"/>
    <w:rsid w:val="00525D35"/>
    <w:rsid w:val="00532252"/>
    <w:rsid w:val="00536A22"/>
    <w:rsid w:val="00545BC3"/>
    <w:rsid w:val="005624EE"/>
    <w:rsid w:val="00562740"/>
    <w:rsid w:val="005629F4"/>
    <w:rsid w:val="00562D78"/>
    <w:rsid w:val="0057382E"/>
    <w:rsid w:val="00577C2A"/>
    <w:rsid w:val="005824E4"/>
    <w:rsid w:val="0058266E"/>
    <w:rsid w:val="0058353D"/>
    <w:rsid w:val="00584530"/>
    <w:rsid w:val="00594C0B"/>
    <w:rsid w:val="00595478"/>
    <w:rsid w:val="005A1FA6"/>
    <w:rsid w:val="005A2C73"/>
    <w:rsid w:val="005B035A"/>
    <w:rsid w:val="005D1640"/>
    <w:rsid w:val="005E01AA"/>
    <w:rsid w:val="005E5977"/>
    <w:rsid w:val="005F02DA"/>
    <w:rsid w:val="005F2D5C"/>
    <w:rsid w:val="005F57F4"/>
    <w:rsid w:val="00614873"/>
    <w:rsid w:val="00620D27"/>
    <w:rsid w:val="00621F2D"/>
    <w:rsid w:val="006234DE"/>
    <w:rsid w:val="00625822"/>
    <w:rsid w:val="00646E97"/>
    <w:rsid w:val="006527EC"/>
    <w:rsid w:val="00655AEC"/>
    <w:rsid w:val="006618C0"/>
    <w:rsid w:val="00664EB5"/>
    <w:rsid w:val="006713F4"/>
    <w:rsid w:val="00683785"/>
    <w:rsid w:val="006857B5"/>
    <w:rsid w:val="00687E58"/>
    <w:rsid w:val="006A23F6"/>
    <w:rsid w:val="006A6A02"/>
    <w:rsid w:val="006C7924"/>
    <w:rsid w:val="006D29C8"/>
    <w:rsid w:val="006D3D14"/>
    <w:rsid w:val="006E24AF"/>
    <w:rsid w:val="006F345E"/>
    <w:rsid w:val="006F5AEA"/>
    <w:rsid w:val="00722C86"/>
    <w:rsid w:val="0072691A"/>
    <w:rsid w:val="0073051F"/>
    <w:rsid w:val="00733D64"/>
    <w:rsid w:val="00745B2E"/>
    <w:rsid w:val="007515A3"/>
    <w:rsid w:val="007519DC"/>
    <w:rsid w:val="007562A2"/>
    <w:rsid w:val="0076213B"/>
    <w:rsid w:val="00782FC1"/>
    <w:rsid w:val="007A6F4C"/>
    <w:rsid w:val="007B0328"/>
    <w:rsid w:val="007B14EB"/>
    <w:rsid w:val="007B7AC0"/>
    <w:rsid w:val="007C39E2"/>
    <w:rsid w:val="007C3C4B"/>
    <w:rsid w:val="007D3EC1"/>
    <w:rsid w:val="007E0C48"/>
    <w:rsid w:val="007E1DD3"/>
    <w:rsid w:val="007E56B1"/>
    <w:rsid w:val="007F0551"/>
    <w:rsid w:val="007F6117"/>
    <w:rsid w:val="00806EC3"/>
    <w:rsid w:val="00810F3C"/>
    <w:rsid w:val="00812B61"/>
    <w:rsid w:val="008239ED"/>
    <w:rsid w:val="00850ED5"/>
    <w:rsid w:val="0085160F"/>
    <w:rsid w:val="0086607F"/>
    <w:rsid w:val="0087733B"/>
    <w:rsid w:val="00890D3C"/>
    <w:rsid w:val="008959A8"/>
    <w:rsid w:val="00895A6D"/>
    <w:rsid w:val="008A6016"/>
    <w:rsid w:val="008C4994"/>
    <w:rsid w:val="008C587F"/>
    <w:rsid w:val="008C5FF8"/>
    <w:rsid w:val="008D593B"/>
    <w:rsid w:val="008E2E94"/>
    <w:rsid w:val="008F0D6C"/>
    <w:rsid w:val="008F175B"/>
    <w:rsid w:val="008F198D"/>
    <w:rsid w:val="0090198F"/>
    <w:rsid w:val="00904551"/>
    <w:rsid w:val="00915E0C"/>
    <w:rsid w:val="00920E03"/>
    <w:rsid w:val="00927648"/>
    <w:rsid w:val="00930920"/>
    <w:rsid w:val="009309DA"/>
    <w:rsid w:val="00941C02"/>
    <w:rsid w:val="0094681E"/>
    <w:rsid w:val="00947322"/>
    <w:rsid w:val="00952151"/>
    <w:rsid w:val="00956B27"/>
    <w:rsid w:val="00981CCE"/>
    <w:rsid w:val="00983B59"/>
    <w:rsid w:val="00984FF7"/>
    <w:rsid w:val="00992FF8"/>
    <w:rsid w:val="009A52E9"/>
    <w:rsid w:val="009B00D7"/>
    <w:rsid w:val="009B082B"/>
    <w:rsid w:val="009D4107"/>
    <w:rsid w:val="009D713E"/>
    <w:rsid w:val="009D7A63"/>
    <w:rsid w:val="009E708E"/>
    <w:rsid w:val="009F030F"/>
    <w:rsid w:val="009F32C9"/>
    <w:rsid w:val="00A0373E"/>
    <w:rsid w:val="00A118BD"/>
    <w:rsid w:val="00A1529D"/>
    <w:rsid w:val="00A15F90"/>
    <w:rsid w:val="00A22681"/>
    <w:rsid w:val="00A22C8B"/>
    <w:rsid w:val="00A42C97"/>
    <w:rsid w:val="00A440E1"/>
    <w:rsid w:val="00A467B5"/>
    <w:rsid w:val="00A56AF0"/>
    <w:rsid w:val="00A57C08"/>
    <w:rsid w:val="00A61086"/>
    <w:rsid w:val="00A721D4"/>
    <w:rsid w:val="00A72719"/>
    <w:rsid w:val="00A84293"/>
    <w:rsid w:val="00A874E7"/>
    <w:rsid w:val="00A92C39"/>
    <w:rsid w:val="00AA2A89"/>
    <w:rsid w:val="00AA4143"/>
    <w:rsid w:val="00AB08C1"/>
    <w:rsid w:val="00AB38D7"/>
    <w:rsid w:val="00AD2B60"/>
    <w:rsid w:val="00AD5FC1"/>
    <w:rsid w:val="00AE6232"/>
    <w:rsid w:val="00AF0D3A"/>
    <w:rsid w:val="00AF6CEC"/>
    <w:rsid w:val="00B018DE"/>
    <w:rsid w:val="00B06097"/>
    <w:rsid w:val="00B165E0"/>
    <w:rsid w:val="00B17DF6"/>
    <w:rsid w:val="00B2123A"/>
    <w:rsid w:val="00B30B62"/>
    <w:rsid w:val="00B31C1B"/>
    <w:rsid w:val="00B379FA"/>
    <w:rsid w:val="00B40643"/>
    <w:rsid w:val="00B43FCD"/>
    <w:rsid w:val="00B54D9B"/>
    <w:rsid w:val="00B72EA6"/>
    <w:rsid w:val="00B74CC0"/>
    <w:rsid w:val="00B75B24"/>
    <w:rsid w:val="00B87425"/>
    <w:rsid w:val="00B922D1"/>
    <w:rsid w:val="00BB3115"/>
    <w:rsid w:val="00BC0D39"/>
    <w:rsid w:val="00BC1E49"/>
    <w:rsid w:val="00BC35F6"/>
    <w:rsid w:val="00BD4E16"/>
    <w:rsid w:val="00BE2409"/>
    <w:rsid w:val="00BE4343"/>
    <w:rsid w:val="00C05B6F"/>
    <w:rsid w:val="00C07A77"/>
    <w:rsid w:val="00C12C0E"/>
    <w:rsid w:val="00C25721"/>
    <w:rsid w:val="00C30A44"/>
    <w:rsid w:val="00C35901"/>
    <w:rsid w:val="00C4497F"/>
    <w:rsid w:val="00C662A5"/>
    <w:rsid w:val="00C70045"/>
    <w:rsid w:val="00C70BBF"/>
    <w:rsid w:val="00C734DC"/>
    <w:rsid w:val="00C81650"/>
    <w:rsid w:val="00C86AC2"/>
    <w:rsid w:val="00C9508B"/>
    <w:rsid w:val="00CB2190"/>
    <w:rsid w:val="00CB4A6F"/>
    <w:rsid w:val="00CC1C80"/>
    <w:rsid w:val="00CC1F55"/>
    <w:rsid w:val="00CF2BB2"/>
    <w:rsid w:val="00CF3482"/>
    <w:rsid w:val="00CF55ED"/>
    <w:rsid w:val="00D20AA8"/>
    <w:rsid w:val="00D213A1"/>
    <w:rsid w:val="00D320EB"/>
    <w:rsid w:val="00D3580B"/>
    <w:rsid w:val="00D37E80"/>
    <w:rsid w:val="00D37EC8"/>
    <w:rsid w:val="00D43483"/>
    <w:rsid w:val="00D46330"/>
    <w:rsid w:val="00D46723"/>
    <w:rsid w:val="00D47404"/>
    <w:rsid w:val="00D47C3A"/>
    <w:rsid w:val="00D545D0"/>
    <w:rsid w:val="00D56D49"/>
    <w:rsid w:val="00D62B92"/>
    <w:rsid w:val="00D83CCD"/>
    <w:rsid w:val="00D86374"/>
    <w:rsid w:val="00D910E6"/>
    <w:rsid w:val="00D9179D"/>
    <w:rsid w:val="00D957A1"/>
    <w:rsid w:val="00D97F23"/>
    <w:rsid w:val="00DA069E"/>
    <w:rsid w:val="00DA3B20"/>
    <w:rsid w:val="00DC25DA"/>
    <w:rsid w:val="00DD0BF3"/>
    <w:rsid w:val="00DD1592"/>
    <w:rsid w:val="00DD4C42"/>
    <w:rsid w:val="00DF3E5F"/>
    <w:rsid w:val="00DF3EA2"/>
    <w:rsid w:val="00E01CBC"/>
    <w:rsid w:val="00E045A3"/>
    <w:rsid w:val="00E11AC2"/>
    <w:rsid w:val="00E13A23"/>
    <w:rsid w:val="00E27FE1"/>
    <w:rsid w:val="00E34FF4"/>
    <w:rsid w:val="00E41E5C"/>
    <w:rsid w:val="00E435B2"/>
    <w:rsid w:val="00E4586C"/>
    <w:rsid w:val="00E46E05"/>
    <w:rsid w:val="00E60CE4"/>
    <w:rsid w:val="00E62E16"/>
    <w:rsid w:val="00E73C1A"/>
    <w:rsid w:val="00E8651F"/>
    <w:rsid w:val="00E87A17"/>
    <w:rsid w:val="00E93785"/>
    <w:rsid w:val="00E971D7"/>
    <w:rsid w:val="00EA0E80"/>
    <w:rsid w:val="00EA3FA7"/>
    <w:rsid w:val="00EB78B5"/>
    <w:rsid w:val="00ED238B"/>
    <w:rsid w:val="00ED2C10"/>
    <w:rsid w:val="00ED77E0"/>
    <w:rsid w:val="00EE07D5"/>
    <w:rsid w:val="00EE320D"/>
    <w:rsid w:val="00EE4542"/>
    <w:rsid w:val="00EF392B"/>
    <w:rsid w:val="00F0006A"/>
    <w:rsid w:val="00F11A33"/>
    <w:rsid w:val="00F142D3"/>
    <w:rsid w:val="00F210C2"/>
    <w:rsid w:val="00F3739B"/>
    <w:rsid w:val="00F50447"/>
    <w:rsid w:val="00F514CF"/>
    <w:rsid w:val="00F523CD"/>
    <w:rsid w:val="00F62D26"/>
    <w:rsid w:val="00F80F0B"/>
    <w:rsid w:val="00F84E50"/>
    <w:rsid w:val="00F86C84"/>
    <w:rsid w:val="00F87696"/>
    <w:rsid w:val="00F9062B"/>
    <w:rsid w:val="00F96E6F"/>
    <w:rsid w:val="00FA098A"/>
    <w:rsid w:val="00FA7CD2"/>
    <w:rsid w:val="00FB7FDF"/>
    <w:rsid w:val="00FD19B8"/>
    <w:rsid w:val="00FD7036"/>
    <w:rsid w:val="00FF0A0C"/>
    <w:rsid w:val="00FF325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5509B"/>
  <w15:docId w15:val="{0F7BFF5B-93C0-4DE8-A224-1DAF24222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0551"/>
    <w:rPr>
      <w:rFonts w:ascii="Times New Roman" w:eastAsia="Times New Roman" w:hAnsi="Times New Roman" w:cs="Times New Roman"/>
    </w:rPr>
  </w:style>
  <w:style w:type="paragraph" w:styleId="1">
    <w:name w:val="heading 1"/>
    <w:basedOn w:val="a"/>
    <w:next w:val="a"/>
    <w:link w:val="10"/>
    <w:uiPriority w:val="9"/>
    <w:qFormat/>
    <w:rsid w:val="007F0551"/>
    <w:pPr>
      <w:spacing w:before="480"/>
      <w:contextualSpacing/>
      <w:outlineLvl w:val="0"/>
    </w:pPr>
    <w:rPr>
      <w:smallCaps/>
      <w:spacing w:val="5"/>
      <w:sz w:val="36"/>
      <w:szCs w:val="36"/>
    </w:rPr>
  </w:style>
  <w:style w:type="paragraph" w:styleId="2">
    <w:name w:val="heading 2"/>
    <w:basedOn w:val="a"/>
    <w:next w:val="a"/>
    <w:link w:val="20"/>
    <w:uiPriority w:val="9"/>
    <w:unhideWhenUsed/>
    <w:qFormat/>
    <w:rsid w:val="007F0551"/>
    <w:pPr>
      <w:spacing w:before="200" w:line="271" w:lineRule="auto"/>
      <w:outlineLvl w:val="1"/>
    </w:pPr>
    <w:rPr>
      <w:smallCaps/>
      <w:sz w:val="28"/>
      <w:szCs w:val="28"/>
    </w:rPr>
  </w:style>
  <w:style w:type="paragraph" w:styleId="3">
    <w:name w:val="heading 3"/>
    <w:basedOn w:val="a"/>
    <w:next w:val="a"/>
    <w:link w:val="30"/>
    <w:uiPriority w:val="9"/>
    <w:unhideWhenUsed/>
    <w:qFormat/>
    <w:rsid w:val="007F0551"/>
    <w:pPr>
      <w:spacing w:before="200" w:line="271" w:lineRule="auto"/>
      <w:outlineLvl w:val="2"/>
    </w:pPr>
    <w:rPr>
      <w:i/>
      <w:iCs/>
      <w:smallCaps/>
      <w:spacing w:val="5"/>
      <w:sz w:val="26"/>
      <w:szCs w:val="26"/>
    </w:rPr>
  </w:style>
  <w:style w:type="paragraph" w:styleId="4">
    <w:name w:val="heading 4"/>
    <w:basedOn w:val="a"/>
    <w:next w:val="a"/>
    <w:link w:val="40"/>
    <w:uiPriority w:val="9"/>
    <w:unhideWhenUsed/>
    <w:qFormat/>
    <w:rsid w:val="007F0551"/>
    <w:pPr>
      <w:spacing w:line="271" w:lineRule="auto"/>
      <w:outlineLvl w:val="3"/>
    </w:pPr>
    <w:rPr>
      <w:b/>
      <w:bCs/>
      <w:spacing w:val="5"/>
    </w:rPr>
  </w:style>
  <w:style w:type="paragraph" w:styleId="5">
    <w:name w:val="heading 5"/>
    <w:basedOn w:val="a"/>
    <w:next w:val="a"/>
    <w:link w:val="50"/>
    <w:uiPriority w:val="9"/>
    <w:semiHidden/>
    <w:unhideWhenUsed/>
    <w:qFormat/>
    <w:rsid w:val="007F0551"/>
    <w:pPr>
      <w:spacing w:line="271" w:lineRule="auto"/>
      <w:outlineLvl w:val="4"/>
    </w:pPr>
    <w:rPr>
      <w:i/>
      <w:iCs/>
    </w:rPr>
  </w:style>
  <w:style w:type="paragraph" w:styleId="6">
    <w:name w:val="heading 6"/>
    <w:basedOn w:val="a"/>
    <w:next w:val="a"/>
    <w:link w:val="60"/>
    <w:uiPriority w:val="9"/>
    <w:semiHidden/>
    <w:unhideWhenUsed/>
    <w:qFormat/>
    <w:rsid w:val="007F0551"/>
    <w:pPr>
      <w:shd w:val="clear" w:color="auto" w:fill="FFFFFF" w:themeFill="background1"/>
      <w:spacing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7F0551"/>
    <w:pPr>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7F0551"/>
    <w:pPr>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7F0551"/>
    <w:pPr>
      <w:spacing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F0551"/>
    <w:rPr>
      <w:rFonts w:ascii="Times New Roman" w:eastAsia="Times New Roman" w:hAnsi="Times New Roman" w:cs="Times New Roman"/>
      <w:smallCaps/>
      <w:spacing w:val="5"/>
      <w:sz w:val="36"/>
      <w:szCs w:val="36"/>
    </w:rPr>
  </w:style>
  <w:style w:type="character" w:customStyle="1" w:styleId="20">
    <w:name w:val="标题 2 字符"/>
    <w:basedOn w:val="a0"/>
    <w:link w:val="2"/>
    <w:uiPriority w:val="9"/>
    <w:rsid w:val="007F0551"/>
    <w:rPr>
      <w:rFonts w:ascii="Times New Roman" w:eastAsia="Times New Roman" w:hAnsi="Times New Roman" w:cs="Times New Roman"/>
      <w:smallCaps/>
      <w:sz w:val="28"/>
      <w:szCs w:val="28"/>
    </w:rPr>
  </w:style>
  <w:style w:type="character" w:customStyle="1" w:styleId="30">
    <w:name w:val="标题 3 字符"/>
    <w:basedOn w:val="a0"/>
    <w:link w:val="3"/>
    <w:uiPriority w:val="9"/>
    <w:rsid w:val="007F0551"/>
    <w:rPr>
      <w:rFonts w:ascii="Times New Roman" w:eastAsia="Times New Roman" w:hAnsi="Times New Roman" w:cs="Times New Roman"/>
      <w:i/>
      <w:iCs/>
      <w:smallCaps/>
      <w:spacing w:val="5"/>
      <w:sz w:val="26"/>
      <w:szCs w:val="26"/>
    </w:rPr>
  </w:style>
  <w:style w:type="character" w:customStyle="1" w:styleId="40">
    <w:name w:val="标题 4 字符"/>
    <w:basedOn w:val="a0"/>
    <w:link w:val="4"/>
    <w:uiPriority w:val="9"/>
    <w:rsid w:val="007F0551"/>
    <w:rPr>
      <w:rFonts w:ascii="Times New Roman" w:eastAsia="Times New Roman" w:hAnsi="Times New Roman" w:cs="Times New Roman"/>
      <w:b/>
      <w:bCs/>
      <w:spacing w:val="5"/>
    </w:rPr>
  </w:style>
  <w:style w:type="character" w:customStyle="1" w:styleId="50">
    <w:name w:val="标题 5 字符"/>
    <w:basedOn w:val="a0"/>
    <w:link w:val="5"/>
    <w:uiPriority w:val="9"/>
    <w:semiHidden/>
    <w:rsid w:val="007F0551"/>
    <w:rPr>
      <w:rFonts w:ascii="Times New Roman" w:eastAsia="Times New Roman" w:hAnsi="Times New Roman" w:cs="Times New Roman"/>
      <w:i/>
      <w:iCs/>
    </w:rPr>
  </w:style>
  <w:style w:type="character" w:customStyle="1" w:styleId="60">
    <w:name w:val="标题 6 字符"/>
    <w:basedOn w:val="a0"/>
    <w:link w:val="6"/>
    <w:uiPriority w:val="9"/>
    <w:semiHidden/>
    <w:rsid w:val="007F0551"/>
    <w:rPr>
      <w:rFonts w:ascii="Times New Roman" w:eastAsia="Times New Roman" w:hAnsi="Times New Roman" w:cs="Times New Roman"/>
      <w:b/>
      <w:bCs/>
      <w:color w:val="595959" w:themeColor="text1" w:themeTint="A6"/>
      <w:spacing w:val="5"/>
      <w:shd w:val="clear" w:color="auto" w:fill="FFFFFF" w:themeFill="background1"/>
    </w:rPr>
  </w:style>
  <w:style w:type="character" w:customStyle="1" w:styleId="70">
    <w:name w:val="标题 7 字符"/>
    <w:basedOn w:val="a0"/>
    <w:link w:val="7"/>
    <w:uiPriority w:val="9"/>
    <w:semiHidden/>
    <w:rsid w:val="007F0551"/>
    <w:rPr>
      <w:rFonts w:ascii="Times New Roman" w:eastAsia="Times New Roman" w:hAnsi="Times New Roman" w:cs="Times New Roman"/>
      <w:b/>
      <w:bCs/>
      <w:i/>
      <w:iCs/>
      <w:color w:val="5A5A5A" w:themeColor="text1" w:themeTint="A5"/>
      <w:sz w:val="20"/>
      <w:szCs w:val="20"/>
    </w:rPr>
  </w:style>
  <w:style w:type="character" w:customStyle="1" w:styleId="80">
    <w:name w:val="标题 8 字符"/>
    <w:basedOn w:val="a0"/>
    <w:link w:val="8"/>
    <w:uiPriority w:val="9"/>
    <w:semiHidden/>
    <w:rsid w:val="007F0551"/>
    <w:rPr>
      <w:rFonts w:ascii="Times New Roman" w:eastAsia="Times New Roman" w:hAnsi="Times New Roman" w:cs="Times New Roman"/>
      <w:b/>
      <w:bCs/>
      <w:color w:val="7F7F7F" w:themeColor="text1" w:themeTint="80"/>
      <w:sz w:val="20"/>
      <w:szCs w:val="20"/>
    </w:rPr>
  </w:style>
  <w:style w:type="character" w:customStyle="1" w:styleId="90">
    <w:name w:val="标题 9 字符"/>
    <w:basedOn w:val="a0"/>
    <w:link w:val="9"/>
    <w:uiPriority w:val="9"/>
    <w:semiHidden/>
    <w:rsid w:val="007F0551"/>
    <w:rPr>
      <w:rFonts w:ascii="Times New Roman" w:eastAsia="Times New Roman" w:hAnsi="Times New Roman" w:cs="Times New Roman"/>
      <w:b/>
      <w:bCs/>
      <w:i/>
      <w:iCs/>
      <w:color w:val="7F7F7F" w:themeColor="text1" w:themeTint="80"/>
      <w:sz w:val="18"/>
      <w:szCs w:val="18"/>
    </w:rPr>
  </w:style>
  <w:style w:type="paragraph" w:styleId="a3">
    <w:name w:val="List Paragraph"/>
    <w:basedOn w:val="a"/>
    <w:uiPriority w:val="34"/>
    <w:qFormat/>
    <w:rsid w:val="007F0551"/>
    <w:pPr>
      <w:ind w:left="720"/>
      <w:contextualSpacing/>
    </w:pPr>
  </w:style>
  <w:style w:type="paragraph" w:styleId="a4">
    <w:name w:val="header"/>
    <w:basedOn w:val="a"/>
    <w:link w:val="a5"/>
    <w:uiPriority w:val="99"/>
    <w:unhideWhenUsed/>
    <w:rsid w:val="007F0551"/>
    <w:pPr>
      <w:tabs>
        <w:tab w:val="center" w:pos="4680"/>
        <w:tab w:val="right" w:pos="9360"/>
      </w:tabs>
    </w:pPr>
  </w:style>
  <w:style w:type="character" w:customStyle="1" w:styleId="a5">
    <w:name w:val="页眉 字符"/>
    <w:basedOn w:val="a0"/>
    <w:link w:val="a4"/>
    <w:uiPriority w:val="99"/>
    <w:rsid w:val="007F0551"/>
    <w:rPr>
      <w:rFonts w:ascii="Times New Roman" w:eastAsia="Times New Roman" w:hAnsi="Times New Roman" w:cs="Times New Roman"/>
    </w:rPr>
  </w:style>
  <w:style w:type="paragraph" w:styleId="a6">
    <w:name w:val="footer"/>
    <w:basedOn w:val="a"/>
    <w:link w:val="a7"/>
    <w:uiPriority w:val="99"/>
    <w:unhideWhenUsed/>
    <w:rsid w:val="007F0551"/>
    <w:pPr>
      <w:tabs>
        <w:tab w:val="center" w:pos="4680"/>
        <w:tab w:val="right" w:pos="9360"/>
      </w:tabs>
    </w:pPr>
  </w:style>
  <w:style w:type="character" w:customStyle="1" w:styleId="a7">
    <w:name w:val="页脚 字符"/>
    <w:basedOn w:val="a0"/>
    <w:link w:val="a6"/>
    <w:uiPriority w:val="99"/>
    <w:rsid w:val="007F0551"/>
    <w:rPr>
      <w:rFonts w:ascii="Times New Roman" w:eastAsia="Times New Roman" w:hAnsi="Times New Roman" w:cs="Times New Roman"/>
    </w:rPr>
  </w:style>
  <w:style w:type="character" w:styleId="a8">
    <w:name w:val="Hyperlink"/>
    <w:basedOn w:val="a0"/>
    <w:uiPriority w:val="99"/>
    <w:unhideWhenUsed/>
    <w:rsid w:val="007F0551"/>
    <w:rPr>
      <w:color w:val="0563C1" w:themeColor="hyperlink"/>
      <w:u w:val="single"/>
    </w:rPr>
  </w:style>
  <w:style w:type="character" w:customStyle="1" w:styleId="UnresolvedMention1">
    <w:name w:val="Unresolved Mention1"/>
    <w:basedOn w:val="a0"/>
    <w:uiPriority w:val="99"/>
    <w:semiHidden/>
    <w:unhideWhenUsed/>
    <w:rsid w:val="007F0551"/>
    <w:rPr>
      <w:color w:val="605E5C"/>
      <w:shd w:val="clear" w:color="auto" w:fill="E1DFDD"/>
    </w:rPr>
  </w:style>
  <w:style w:type="table" w:styleId="a9">
    <w:name w:val="Table Grid"/>
    <w:basedOn w:val="a1"/>
    <w:uiPriority w:val="39"/>
    <w:rsid w:val="007F0551"/>
    <w:pPr>
      <w:spacing w:after="200" w:line="276" w:lineRule="auto"/>
    </w:pPr>
    <w:rPr>
      <w:rFonts w:asciiTheme="majorHAnsi" w:eastAsiaTheme="majorEastAsia" w:hAnsiTheme="majorHAnsi" w:cstheme="maj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a"/>
    <w:link w:val="EndNoteBibliographyTitleChar"/>
    <w:rsid w:val="007F0551"/>
    <w:pPr>
      <w:jc w:val="center"/>
    </w:pPr>
    <w:rPr>
      <w:lang w:val="en-US"/>
    </w:rPr>
  </w:style>
  <w:style w:type="character" w:customStyle="1" w:styleId="EndNoteBibliographyTitleChar">
    <w:name w:val="EndNote Bibliography Title Char"/>
    <w:basedOn w:val="a0"/>
    <w:link w:val="EndNoteBibliographyTitle"/>
    <w:rsid w:val="007F0551"/>
    <w:rPr>
      <w:rFonts w:ascii="Times New Roman" w:eastAsia="Times New Roman" w:hAnsi="Times New Roman" w:cs="Times New Roman"/>
      <w:lang w:val="en-US"/>
    </w:rPr>
  </w:style>
  <w:style w:type="paragraph" w:customStyle="1" w:styleId="EndNoteBibliography">
    <w:name w:val="EndNote Bibliography"/>
    <w:basedOn w:val="a"/>
    <w:link w:val="EndNoteBibliographyChar"/>
    <w:rsid w:val="007F0551"/>
    <w:rPr>
      <w:lang w:val="en-US"/>
    </w:rPr>
  </w:style>
  <w:style w:type="character" w:customStyle="1" w:styleId="EndNoteBibliographyChar">
    <w:name w:val="EndNote Bibliography Char"/>
    <w:basedOn w:val="a0"/>
    <w:link w:val="EndNoteBibliography"/>
    <w:rsid w:val="007F0551"/>
    <w:rPr>
      <w:rFonts w:ascii="Times New Roman" w:eastAsia="Times New Roman" w:hAnsi="Times New Roman" w:cs="Times New Roman"/>
      <w:lang w:val="en-US"/>
    </w:rPr>
  </w:style>
  <w:style w:type="character" w:styleId="aa">
    <w:name w:val="FollowedHyperlink"/>
    <w:basedOn w:val="a0"/>
    <w:uiPriority w:val="99"/>
    <w:semiHidden/>
    <w:unhideWhenUsed/>
    <w:rsid w:val="007F0551"/>
    <w:rPr>
      <w:color w:val="954F72" w:themeColor="followedHyperlink"/>
      <w:u w:val="single"/>
    </w:rPr>
  </w:style>
  <w:style w:type="character" w:customStyle="1" w:styleId="ej-keyword">
    <w:name w:val="ej-keyword"/>
    <w:basedOn w:val="a0"/>
    <w:rsid w:val="007F0551"/>
  </w:style>
  <w:style w:type="paragraph" w:styleId="ab">
    <w:name w:val="Title"/>
    <w:basedOn w:val="a"/>
    <w:next w:val="a"/>
    <w:link w:val="ac"/>
    <w:uiPriority w:val="10"/>
    <w:qFormat/>
    <w:rsid w:val="007F0551"/>
    <w:pPr>
      <w:spacing w:after="300"/>
      <w:contextualSpacing/>
    </w:pPr>
    <w:rPr>
      <w:smallCaps/>
      <w:sz w:val="52"/>
      <w:szCs w:val="52"/>
    </w:rPr>
  </w:style>
  <w:style w:type="character" w:customStyle="1" w:styleId="ac">
    <w:name w:val="标题 字符"/>
    <w:basedOn w:val="a0"/>
    <w:link w:val="ab"/>
    <w:uiPriority w:val="10"/>
    <w:rsid w:val="007F0551"/>
    <w:rPr>
      <w:rFonts w:ascii="Times New Roman" w:eastAsia="Times New Roman" w:hAnsi="Times New Roman" w:cs="Times New Roman"/>
      <w:smallCaps/>
      <w:sz w:val="52"/>
      <w:szCs w:val="52"/>
    </w:rPr>
  </w:style>
  <w:style w:type="character" w:styleId="ad">
    <w:name w:val="Intense Emphasis"/>
    <w:uiPriority w:val="21"/>
    <w:qFormat/>
    <w:rsid w:val="007F0551"/>
    <w:rPr>
      <w:b/>
      <w:bCs/>
      <w:i/>
      <w:iCs/>
    </w:rPr>
  </w:style>
  <w:style w:type="paragraph" w:customStyle="1" w:styleId="PersonalName">
    <w:name w:val="Personal Name"/>
    <w:basedOn w:val="ab"/>
    <w:rsid w:val="007F0551"/>
    <w:rPr>
      <w:b/>
      <w:caps/>
      <w:color w:val="000000"/>
      <w:sz w:val="28"/>
      <w:szCs w:val="28"/>
    </w:rPr>
  </w:style>
  <w:style w:type="paragraph" w:styleId="ae">
    <w:name w:val="caption"/>
    <w:basedOn w:val="a"/>
    <w:next w:val="a"/>
    <w:uiPriority w:val="35"/>
    <w:semiHidden/>
    <w:unhideWhenUsed/>
    <w:rsid w:val="007F0551"/>
    <w:rPr>
      <w:b/>
      <w:bCs/>
      <w:sz w:val="18"/>
      <w:szCs w:val="18"/>
    </w:rPr>
  </w:style>
  <w:style w:type="paragraph" w:styleId="af">
    <w:name w:val="Subtitle"/>
    <w:basedOn w:val="a"/>
    <w:next w:val="a"/>
    <w:link w:val="af0"/>
    <w:uiPriority w:val="11"/>
    <w:qFormat/>
    <w:rsid w:val="007F0551"/>
    <w:rPr>
      <w:i/>
      <w:iCs/>
      <w:smallCaps/>
      <w:spacing w:val="10"/>
      <w:sz w:val="28"/>
      <w:szCs w:val="28"/>
    </w:rPr>
  </w:style>
  <w:style w:type="character" w:customStyle="1" w:styleId="af0">
    <w:name w:val="副标题 字符"/>
    <w:basedOn w:val="a0"/>
    <w:link w:val="af"/>
    <w:uiPriority w:val="11"/>
    <w:rsid w:val="007F0551"/>
    <w:rPr>
      <w:rFonts w:ascii="Times New Roman" w:eastAsia="Times New Roman" w:hAnsi="Times New Roman" w:cs="Times New Roman"/>
      <w:i/>
      <w:iCs/>
      <w:smallCaps/>
      <w:spacing w:val="10"/>
      <w:sz w:val="28"/>
      <w:szCs w:val="28"/>
    </w:rPr>
  </w:style>
  <w:style w:type="character" w:styleId="af1">
    <w:name w:val="Strong"/>
    <w:uiPriority w:val="22"/>
    <w:qFormat/>
    <w:rsid w:val="007F0551"/>
    <w:rPr>
      <w:b/>
      <w:bCs/>
    </w:rPr>
  </w:style>
  <w:style w:type="character" w:styleId="af2">
    <w:name w:val="Emphasis"/>
    <w:uiPriority w:val="20"/>
    <w:qFormat/>
    <w:rsid w:val="007F0551"/>
    <w:rPr>
      <w:b/>
      <w:bCs/>
      <w:i/>
      <w:iCs/>
      <w:spacing w:val="10"/>
    </w:rPr>
  </w:style>
  <w:style w:type="paragraph" w:styleId="af3">
    <w:name w:val="No Spacing"/>
    <w:basedOn w:val="a"/>
    <w:link w:val="af4"/>
    <w:uiPriority w:val="1"/>
    <w:qFormat/>
    <w:rsid w:val="007F0551"/>
  </w:style>
  <w:style w:type="character" w:customStyle="1" w:styleId="af4">
    <w:name w:val="无间隔 字符"/>
    <w:basedOn w:val="a0"/>
    <w:link w:val="af3"/>
    <w:uiPriority w:val="1"/>
    <w:rsid w:val="007F0551"/>
    <w:rPr>
      <w:rFonts w:ascii="Times New Roman" w:eastAsia="Times New Roman" w:hAnsi="Times New Roman" w:cs="Times New Roman"/>
    </w:rPr>
  </w:style>
  <w:style w:type="paragraph" w:styleId="af5">
    <w:name w:val="Quote"/>
    <w:basedOn w:val="a"/>
    <w:next w:val="a"/>
    <w:link w:val="af6"/>
    <w:uiPriority w:val="29"/>
    <w:qFormat/>
    <w:rsid w:val="007F0551"/>
    <w:rPr>
      <w:i/>
      <w:iCs/>
    </w:rPr>
  </w:style>
  <w:style w:type="character" w:customStyle="1" w:styleId="af6">
    <w:name w:val="引用 字符"/>
    <w:basedOn w:val="a0"/>
    <w:link w:val="af5"/>
    <w:uiPriority w:val="29"/>
    <w:rsid w:val="007F0551"/>
    <w:rPr>
      <w:rFonts w:ascii="Times New Roman" w:eastAsia="Times New Roman" w:hAnsi="Times New Roman" w:cs="Times New Roman"/>
      <w:i/>
      <w:iCs/>
    </w:rPr>
  </w:style>
  <w:style w:type="paragraph" w:styleId="af7">
    <w:name w:val="Intense Quote"/>
    <w:basedOn w:val="a"/>
    <w:next w:val="a"/>
    <w:link w:val="af8"/>
    <w:uiPriority w:val="30"/>
    <w:qFormat/>
    <w:rsid w:val="007F0551"/>
    <w:pPr>
      <w:pBdr>
        <w:top w:val="single" w:sz="4" w:space="10" w:color="auto"/>
        <w:bottom w:val="single" w:sz="4" w:space="10" w:color="auto"/>
      </w:pBdr>
      <w:spacing w:before="240" w:after="240" w:line="300" w:lineRule="auto"/>
      <w:ind w:left="1152" w:right="1152"/>
      <w:jc w:val="both"/>
    </w:pPr>
    <w:rPr>
      <w:i/>
      <w:iCs/>
    </w:rPr>
  </w:style>
  <w:style w:type="character" w:customStyle="1" w:styleId="af8">
    <w:name w:val="明显引用 字符"/>
    <w:basedOn w:val="a0"/>
    <w:link w:val="af7"/>
    <w:uiPriority w:val="30"/>
    <w:rsid w:val="007F0551"/>
    <w:rPr>
      <w:rFonts w:ascii="Times New Roman" w:eastAsia="Times New Roman" w:hAnsi="Times New Roman" w:cs="Times New Roman"/>
      <w:i/>
      <w:iCs/>
    </w:rPr>
  </w:style>
  <w:style w:type="character" w:styleId="af9">
    <w:name w:val="Subtle Emphasis"/>
    <w:uiPriority w:val="19"/>
    <w:qFormat/>
    <w:rsid w:val="007F0551"/>
    <w:rPr>
      <w:i/>
      <w:iCs/>
    </w:rPr>
  </w:style>
  <w:style w:type="character" w:styleId="afa">
    <w:name w:val="Subtle Reference"/>
    <w:basedOn w:val="a0"/>
    <w:uiPriority w:val="31"/>
    <w:qFormat/>
    <w:rsid w:val="007F0551"/>
    <w:rPr>
      <w:smallCaps/>
    </w:rPr>
  </w:style>
  <w:style w:type="character" w:styleId="afb">
    <w:name w:val="Intense Reference"/>
    <w:uiPriority w:val="32"/>
    <w:qFormat/>
    <w:rsid w:val="007F0551"/>
    <w:rPr>
      <w:b/>
      <w:bCs/>
      <w:smallCaps/>
    </w:rPr>
  </w:style>
  <w:style w:type="character" w:styleId="afc">
    <w:name w:val="Book Title"/>
    <w:basedOn w:val="a0"/>
    <w:uiPriority w:val="33"/>
    <w:qFormat/>
    <w:rsid w:val="007F0551"/>
    <w:rPr>
      <w:i/>
      <w:iCs/>
      <w:smallCaps/>
      <w:spacing w:val="5"/>
    </w:rPr>
  </w:style>
  <w:style w:type="paragraph" w:styleId="TOC">
    <w:name w:val="TOC Heading"/>
    <w:basedOn w:val="1"/>
    <w:next w:val="a"/>
    <w:uiPriority w:val="39"/>
    <w:unhideWhenUsed/>
    <w:qFormat/>
    <w:rsid w:val="007F0551"/>
    <w:pPr>
      <w:outlineLvl w:val="9"/>
    </w:pPr>
  </w:style>
  <w:style w:type="character" w:styleId="afd">
    <w:name w:val="annotation reference"/>
    <w:basedOn w:val="a0"/>
    <w:uiPriority w:val="99"/>
    <w:semiHidden/>
    <w:unhideWhenUsed/>
    <w:rsid w:val="007F0551"/>
    <w:rPr>
      <w:sz w:val="16"/>
      <w:szCs w:val="16"/>
    </w:rPr>
  </w:style>
  <w:style w:type="paragraph" w:styleId="afe">
    <w:name w:val="annotation text"/>
    <w:basedOn w:val="a"/>
    <w:link w:val="aff"/>
    <w:uiPriority w:val="99"/>
    <w:unhideWhenUsed/>
    <w:rsid w:val="007F0551"/>
    <w:rPr>
      <w:sz w:val="20"/>
      <w:szCs w:val="20"/>
    </w:rPr>
  </w:style>
  <w:style w:type="character" w:customStyle="1" w:styleId="aff">
    <w:name w:val="批注文字 字符"/>
    <w:basedOn w:val="a0"/>
    <w:link w:val="afe"/>
    <w:uiPriority w:val="99"/>
    <w:rsid w:val="007F0551"/>
    <w:rPr>
      <w:rFonts w:ascii="Times New Roman" w:eastAsia="Times New Roman" w:hAnsi="Times New Roman" w:cs="Times New Roman"/>
      <w:sz w:val="20"/>
      <w:szCs w:val="20"/>
    </w:rPr>
  </w:style>
  <w:style w:type="paragraph" w:styleId="aff0">
    <w:name w:val="annotation subject"/>
    <w:basedOn w:val="afe"/>
    <w:next w:val="afe"/>
    <w:link w:val="aff1"/>
    <w:uiPriority w:val="99"/>
    <w:semiHidden/>
    <w:unhideWhenUsed/>
    <w:rsid w:val="007F0551"/>
    <w:rPr>
      <w:b/>
      <w:bCs/>
    </w:rPr>
  </w:style>
  <w:style w:type="character" w:customStyle="1" w:styleId="aff1">
    <w:name w:val="批注主题 字符"/>
    <w:basedOn w:val="aff"/>
    <w:link w:val="aff0"/>
    <w:uiPriority w:val="99"/>
    <w:semiHidden/>
    <w:rsid w:val="007F0551"/>
    <w:rPr>
      <w:rFonts w:ascii="Times New Roman" w:eastAsia="Times New Roman" w:hAnsi="Times New Roman" w:cs="Times New Roman"/>
      <w:b/>
      <w:bCs/>
      <w:sz w:val="20"/>
      <w:szCs w:val="20"/>
    </w:rPr>
  </w:style>
  <w:style w:type="paragraph" w:styleId="aff2">
    <w:name w:val="Balloon Text"/>
    <w:basedOn w:val="a"/>
    <w:link w:val="aff3"/>
    <w:uiPriority w:val="99"/>
    <w:semiHidden/>
    <w:unhideWhenUsed/>
    <w:rsid w:val="007F0551"/>
    <w:rPr>
      <w:sz w:val="18"/>
      <w:szCs w:val="18"/>
    </w:rPr>
  </w:style>
  <w:style w:type="character" w:customStyle="1" w:styleId="aff3">
    <w:name w:val="批注框文本 字符"/>
    <w:basedOn w:val="a0"/>
    <w:link w:val="aff2"/>
    <w:uiPriority w:val="99"/>
    <w:semiHidden/>
    <w:rsid w:val="007F0551"/>
    <w:rPr>
      <w:rFonts w:ascii="Times New Roman" w:eastAsia="Times New Roman" w:hAnsi="Times New Roman" w:cs="Times New Roman"/>
      <w:sz w:val="18"/>
      <w:szCs w:val="18"/>
    </w:rPr>
  </w:style>
  <w:style w:type="paragraph" w:styleId="aff4">
    <w:name w:val="Normal (Web)"/>
    <w:basedOn w:val="a"/>
    <w:uiPriority w:val="99"/>
    <w:unhideWhenUsed/>
    <w:rsid w:val="007F0551"/>
    <w:pPr>
      <w:spacing w:before="100" w:beforeAutospacing="1" w:after="100" w:afterAutospacing="1"/>
    </w:pPr>
  </w:style>
  <w:style w:type="paragraph" w:styleId="aff5">
    <w:name w:val="Revision"/>
    <w:hidden/>
    <w:uiPriority w:val="99"/>
    <w:semiHidden/>
    <w:rsid w:val="007F0551"/>
    <w:rPr>
      <w:rFonts w:asciiTheme="majorHAnsi" w:eastAsiaTheme="majorEastAsia" w:hAnsiTheme="majorHAnsi" w:cstheme="majorBidi"/>
      <w:sz w:val="22"/>
      <w:szCs w:val="22"/>
    </w:rPr>
  </w:style>
  <w:style w:type="paragraph" w:styleId="TOC1">
    <w:name w:val="toc 1"/>
    <w:basedOn w:val="a"/>
    <w:next w:val="a"/>
    <w:autoRedefine/>
    <w:uiPriority w:val="39"/>
    <w:unhideWhenUsed/>
    <w:rsid w:val="007F0551"/>
    <w:pPr>
      <w:spacing w:before="240" w:after="120"/>
    </w:pPr>
    <w:rPr>
      <w:rFonts w:asciiTheme="minorHAnsi" w:hAnsiTheme="minorHAnsi"/>
      <w:b/>
      <w:bCs/>
      <w:sz w:val="20"/>
      <w:szCs w:val="20"/>
    </w:rPr>
  </w:style>
  <w:style w:type="paragraph" w:styleId="TOC2">
    <w:name w:val="toc 2"/>
    <w:basedOn w:val="a"/>
    <w:next w:val="a"/>
    <w:autoRedefine/>
    <w:uiPriority w:val="39"/>
    <w:unhideWhenUsed/>
    <w:rsid w:val="007F0551"/>
    <w:pPr>
      <w:spacing w:before="120"/>
      <w:ind w:left="240"/>
    </w:pPr>
    <w:rPr>
      <w:rFonts w:asciiTheme="minorHAnsi" w:hAnsiTheme="minorHAnsi"/>
      <w:i/>
      <w:iCs/>
      <w:sz w:val="20"/>
      <w:szCs w:val="20"/>
    </w:rPr>
  </w:style>
  <w:style w:type="paragraph" w:styleId="TOC3">
    <w:name w:val="toc 3"/>
    <w:basedOn w:val="a"/>
    <w:next w:val="a"/>
    <w:autoRedefine/>
    <w:uiPriority w:val="39"/>
    <w:semiHidden/>
    <w:unhideWhenUsed/>
    <w:rsid w:val="007F0551"/>
    <w:pPr>
      <w:ind w:left="480"/>
    </w:pPr>
    <w:rPr>
      <w:rFonts w:asciiTheme="minorHAnsi" w:hAnsiTheme="minorHAnsi"/>
      <w:sz w:val="20"/>
      <w:szCs w:val="20"/>
    </w:rPr>
  </w:style>
  <w:style w:type="paragraph" w:styleId="TOC4">
    <w:name w:val="toc 4"/>
    <w:basedOn w:val="a"/>
    <w:next w:val="a"/>
    <w:autoRedefine/>
    <w:uiPriority w:val="39"/>
    <w:semiHidden/>
    <w:unhideWhenUsed/>
    <w:rsid w:val="007F0551"/>
    <w:pPr>
      <w:ind w:left="720"/>
    </w:pPr>
    <w:rPr>
      <w:rFonts w:asciiTheme="minorHAnsi" w:hAnsiTheme="minorHAnsi"/>
      <w:sz w:val="20"/>
      <w:szCs w:val="20"/>
    </w:rPr>
  </w:style>
  <w:style w:type="paragraph" w:styleId="TOC5">
    <w:name w:val="toc 5"/>
    <w:basedOn w:val="a"/>
    <w:next w:val="a"/>
    <w:autoRedefine/>
    <w:uiPriority w:val="39"/>
    <w:semiHidden/>
    <w:unhideWhenUsed/>
    <w:rsid w:val="007F0551"/>
    <w:pPr>
      <w:ind w:left="960"/>
    </w:pPr>
    <w:rPr>
      <w:rFonts w:asciiTheme="minorHAnsi" w:hAnsiTheme="minorHAnsi"/>
      <w:sz w:val="20"/>
      <w:szCs w:val="20"/>
    </w:rPr>
  </w:style>
  <w:style w:type="paragraph" w:styleId="TOC6">
    <w:name w:val="toc 6"/>
    <w:basedOn w:val="a"/>
    <w:next w:val="a"/>
    <w:autoRedefine/>
    <w:uiPriority w:val="39"/>
    <w:semiHidden/>
    <w:unhideWhenUsed/>
    <w:rsid w:val="007F0551"/>
    <w:pPr>
      <w:ind w:left="1200"/>
    </w:pPr>
    <w:rPr>
      <w:rFonts w:asciiTheme="minorHAnsi" w:hAnsiTheme="minorHAnsi"/>
      <w:sz w:val="20"/>
      <w:szCs w:val="20"/>
    </w:rPr>
  </w:style>
  <w:style w:type="paragraph" w:styleId="TOC7">
    <w:name w:val="toc 7"/>
    <w:basedOn w:val="a"/>
    <w:next w:val="a"/>
    <w:autoRedefine/>
    <w:uiPriority w:val="39"/>
    <w:semiHidden/>
    <w:unhideWhenUsed/>
    <w:rsid w:val="007F0551"/>
    <w:pPr>
      <w:ind w:left="1440"/>
    </w:pPr>
    <w:rPr>
      <w:rFonts w:asciiTheme="minorHAnsi" w:hAnsiTheme="minorHAnsi"/>
      <w:sz w:val="20"/>
      <w:szCs w:val="20"/>
    </w:rPr>
  </w:style>
  <w:style w:type="paragraph" w:styleId="TOC8">
    <w:name w:val="toc 8"/>
    <w:basedOn w:val="a"/>
    <w:next w:val="a"/>
    <w:autoRedefine/>
    <w:uiPriority w:val="39"/>
    <w:semiHidden/>
    <w:unhideWhenUsed/>
    <w:rsid w:val="007F0551"/>
    <w:pPr>
      <w:ind w:left="1680"/>
    </w:pPr>
    <w:rPr>
      <w:rFonts w:asciiTheme="minorHAnsi" w:hAnsiTheme="minorHAnsi"/>
      <w:sz w:val="20"/>
      <w:szCs w:val="20"/>
    </w:rPr>
  </w:style>
  <w:style w:type="paragraph" w:styleId="TOC9">
    <w:name w:val="toc 9"/>
    <w:basedOn w:val="a"/>
    <w:next w:val="a"/>
    <w:autoRedefine/>
    <w:uiPriority w:val="39"/>
    <w:semiHidden/>
    <w:unhideWhenUsed/>
    <w:rsid w:val="007F0551"/>
    <w:pPr>
      <w:ind w:left="1920"/>
    </w:pPr>
    <w:rPr>
      <w:rFonts w:asciiTheme="minorHAnsi" w:hAnsiTheme="minorHAnsi"/>
      <w:sz w:val="20"/>
      <w:szCs w:val="20"/>
    </w:rPr>
  </w:style>
  <w:style w:type="character" w:styleId="aff6">
    <w:name w:val="page number"/>
    <w:basedOn w:val="a0"/>
    <w:uiPriority w:val="99"/>
    <w:semiHidden/>
    <w:unhideWhenUsed/>
    <w:rsid w:val="007F0551"/>
  </w:style>
  <w:style w:type="character" w:customStyle="1" w:styleId="UnresolvedMention2">
    <w:name w:val="Unresolved Mention2"/>
    <w:basedOn w:val="a0"/>
    <w:uiPriority w:val="99"/>
    <w:semiHidden/>
    <w:unhideWhenUsed/>
    <w:rsid w:val="007F0551"/>
    <w:rPr>
      <w:color w:val="605E5C"/>
      <w:shd w:val="clear" w:color="auto" w:fill="E1DFDD"/>
    </w:rPr>
  </w:style>
  <w:style w:type="character" w:customStyle="1" w:styleId="UnresolvedMention3">
    <w:name w:val="Unresolved Mention3"/>
    <w:basedOn w:val="a0"/>
    <w:uiPriority w:val="99"/>
    <w:semiHidden/>
    <w:unhideWhenUsed/>
    <w:rsid w:val="007F0551"/>
    <w:rPr>
      <w:color w:val="605E5C"/>
      <w:shd w:val="clear" w:color="auto" w:fill="E1DFDD"/>
    </w:rPr>
  </w:style>
  <w:style w:type="character" w:customStyle="1" w:styleId="apple-converted-space">
    <w:name w:val="apple-converted-space"/>
    <w:basedOn w:val="a0"/>
    <w:rsid w:val="007F0551"/>
  </w:style>
  <w:style w:type="character" w:customStyle="1" w:styleId="11">
    <w:name w:val="未处理的提及1"/>
    <w:basedOn w:val="a0"/>
    <w:uiPriority w:val="99"/>
    <w:semiHidden/>
    <w:unhideWhenUsed/>
    <w:rsid w:val="007F05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43659">
      <w:bodyDiv w:val="1"/>
      <w:marLeft w:val="0"/>
      <w:marRight w:val="0"/>
      <w:marTop w:val="0"/>
      <w:marBottom w:val="0"/>
      <w:divBdr>
        <w:top w:val="none" w:sz="0" w:space="0" w:color="auto"/>
        <w:left w:val="none" w:sz="0" w:space="0" w:color="auto"/>
        <w:bottom w:val="none" w:sz="0" w:space="0" w:color="auto"/>
        <w:right w:val="none" w:sz="0" w:space="0" w:color="auto"/>
      </w:divBdr>
    </w:div>
    <w:div w:id="273635127">
      <w:bodyDiv w:val="1"/>
      <w:marLeft w:val="0"/>
      <w:marRight w:val="0"/>
      <w:marTop w:val="0"/>
      <w:marBottom w:val="0"/>
      <w:divBdr>
        <w:top w:val="none" w:sz="0" w:space="0" w:color="auto"/>
        <w:left w:val="none" w:sz="0" w:space="0" w:color="auto"/>
        <w:bottom w:val="none" w:sz="0" w:space="0" w:color="auto"/>
        <w:right w:val="none" w:sz="0" w:space="0" w:color="auto"/>
      </w:divBdr>
    </w:div>
    <w:div w:id="743916089">
      <w:bodyDiv w:val="1"/>
      <w:marLeft w:val="0"/>
      <w:marRight w:val="0"/>
      <w:marTop w:val="0"/>
      <w:marBottom w:val="0"/>
      <w:divBdr>
        <w:top w:val="none" w:sz="0" w:space="0" w:color="auto"/>
        <w:left w:val="none" w:sz="0" w:space="0" w:color="auto"/>
        <w:bottom w:val="none" w:sz="0" w:space="0" w:color="auto"/>
        <w:right w:val="none" w:sz="0" w:space="0" w:color="auto"/>
      </w:divBdr>
    </w:div>
    <w:div w:id="900018399">
      <w:bodyDiv w:val="1"/>
      <w:marLeft w:val="0"/>
      <w:marRight w:val="0"/>
      <w:marTop w:val="0"/>
      <w:marBottom w:val="0"/>
      <w:divBdr>
        <w:top w:val="none" w:sz="0" w:space="0" w:color="auto"/>
        <w:left w:val="none" w:sz="0" w:space="0" w:color="auto"/>
        <w:bottom w:val="none" w:sz="0" w:space="0" w:color="auto"/>
        <w:right w:val="none" w:sz="0" w:space="0" w:color="auto"/>
      </w:divBdr>
    </w:div>
    <w:div w:id="913124983">
      <w:bodyDiv w:val="1"/>
      <w:marLeft w:val="0"/>
      <w:marRight w:val="0"/>
      <w:marTop w:val="0"/>
      <w:marBottom w:val="0"/>
      <w:divBdr>
        <w:top w:val="none" w:sz="0" w:space="0" w:color="auto"/>
        <w:left w:val="none" w:sz="0" w:space="0" w:color="auto"/>
        <w:bottom w:val="none" w:sz="0" w:space="0" w:color="auto"/>
        <w:right w:val="none" w:sz="0" w:space="0" w:color="auto"/>
      </w:divBdr>
    </w:div>
    <w:div w:id="1509710892">
      <w:bodyDiv w:val="1"/>
      <w:marLeft w:val="0"/>
      <w:marRight w:val="0"/>
      <w:marTop w:val="0"/>
      <w:marBottom w:val="0"/>
      <w:divBdr>
        <w:top w:val="none" w:sz="0" w:space="0" w:color="auto"/>
        <w:left w:val="none" w:sz="0" w:space="0" w:color="auto"/>
        <w:bottom w:val="none" w:sz="0" w:space="0" w:color="auto"/>
        <w:right w:val="none" w:sz="0" w:space="0" w:color="auto"/>
      </w:divBdr>
    </w:div>
    <w:div w:id="1744836506">
      <w:bodyDiv w:val="1"/>
      <w:marLeft w:val="0"/>
      <w:marRight w:val="0"/>
      <w:marTop w:val="0"/>
      <w:marBottom w:val="0"/>
      <w:divBdr>
        <w:top w:val="none" w:sz="0" w:space="0" w:color="auto"/>
        <w:left w:val="none" w:sz="0" w:space="0" w:color="auto"/>
        <w:bottom w:val="none" w:sz="0" w:space="0" w:color="auto"/>
        <w:right w:val="none" w:sz="0" w:space="0" w:color="auto"/>
      </w:divBdr>
    </w:div>
    <w:div w:id="198234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47C81-D9BE-46A5-B92F-D86A267F5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7430</Words>
  <Characters>42356</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Traini</dc:creator>
  <cp:keywords/>
  <dc:description/>
  <cp:lastModifiedBy>Liansheng Ma</cp:lastModifiedBy>
  <cp:revision>2</cp:revision>
  <dcterms:created xsi:type="dcterms:W3CDTF">2020-03-09T05:25:00Z</dcterms:created>
  <dcterms:modified xsi:type="dcterms:W3CDTF">2020-03-09T05:25:00Z</dcterms:modified>
</cp:coreProperties>
</file>