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7B70B"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Name of Journal: </w:t>
      </w:r>
      <w:r w:rsidRPr="0066216B">
        <w:rPr>
          <w:rFonts w:ascii="Book Antiqua" w:eastAsia="Book Antiqua" w:hAnsi="Book Antiqua" w:cs="Book Antiqua"/>
          <w:i/>
          <w:color w:val="000000"/>
        </w:rPr>
        <w:t>World Journal of Hepatology</w:t>
      </w:r>
    </w:p>
    <w:p w14:paraId="1CC5F24C"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Manuscript NO: </w:t>
      </w:r>
      <w:r w:rsidRPr="0066216B">
        <w:rPr>
          <w:rFonts w:ascii="Book Antiqua" w:eastAsia="Book Antiqua" w:hAnsi="Book Antiqua" w:cs="Book Antiqua"/>
          <w:color w:val="000000"/>
        </w:rPr>
        <w:t>53318</w:t>
      </w:r>
    </w:p>
    <w:p w14:paraId="70ED0428"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Manuscript Type: </w:t>
      </w:r>
      <w:r w:rsidRPr="0066216B">
        <w:rPr>
          <w:rFonts w:ascii="Book Antiqua" w:eastAsia="Book Antiqua" w:hAnsi="Book Antiqua" w:cs="Book Antiqua"/>
          <w:color w:val="000000"/>
        </w:rPr>
        <w:t>CASE REPORT</w:t>
      </w:r>
    </w:p>
    <w:p w14:paraId="4FC5555C" w14:textId="77777777" w:rsidR="00A77B3E" w:rsidRPr="0066216B" w:rsidRDefault="00A77B3E" w:rsidP="0066216B">
      <w:pPr>
        <w:snapToGrid w:val="0"/>
        <w:spacing w:line="360" w:lineRule="auto"/>
        <w:jc w:val="both"/>
        <w:rPr>
          <w:rFonts w:ascii="Book Antiqua" w:hAnsi="Book Antiqua"/>
        </w:rPr>
      </w:pPr>
      <w:bookmarkStart w:id="0" w:name="OLE_LINK6"/>
    </w:p>
    <w:p w14:paraId="60689ABD" w14:textId="2E4FC386" w:rsidR="00A77B3E" w:rsidRPr="0066216B" w:rsidRDefault="006A4CE4" w:rsidP="0066216B">
      <w:pPr>
        <w:snapToGrid w:val="0"/>
        <w:spacing w:line="360" w:lineRule="auto"/>
        <w:jc w:val="both"/>
        <w:rPr>
          <w:rFonts w:ascii="Book Antiqua" w:hAnsi="Book Antiqua"/>
        </w:rPr>
      </w:pPr>
      <w:bookmarkStart w:id="1" w:name="OLE_LINK25"/>
      <w:bookmarkStart w:id="2" w:name="OLE_LINK26"/>
      <w:r w:rsidRPr="0066216B">
        <w:rPr>
          <w:rFonts w:ascii="Book Antiqua" w:eastAsia="Book Antiqua" w:hAnsi="Book Antiqua" w:cs="Book Antiqua"/>
          <w:b/>
          <w:color w:val="000000"/>
        </w:rPr>
        <w:t xml:space="preserve">Severe </w:t>
      </w:r>
      <w:r w:rsidR="0086041B" w:rsidRPr="0066216B">
        <w:rPr>
          <w:rFonts w:ascii="Book Antiqua" w:eastAsia="Book Antiqua" w:hAnsi="Book Antiqua" w:cs="Book Antiqua"/>
          <w:b/>
          <w:color w:val="000000"/>
        </w:rPr>
        <w:t>COVID-19</w:t>
      </w:r>
      <w:r w:rsidR="00CF346F" w:rsidRPr="0066216B">
        <w:rPr>
          <w:rFonts w:ascii="Book Antiqua" w:eastAsia="Book Antiqua" w:hAnsi="Book Antiqua" w:cs="Book Antiqua"/>
          <w:b/>
          <w:color w:val="000000"/>
        </w:rPr>
        <w:t xml:space="preserve"> </w:t>
      </w:r>
      <w:r w:rsidRPr="0066216B">
        <w:rPr>
          <w:rFonts w:ascii="Book Antiqua" w:eastAsia="Book Antiqua" w:hAnsi="Book Antiqua" w:cs="Book Antiqua"/>
          <w:b/>
          <w:color w:val="000000"/>
        </w:rPr>
        <w:t xml:space="preserve">after </w:t>
      </w:r>
      <w:r w:rsidR="00CF346F" w:rsidRPr="0066216B">
        <w:rPr>
          <w:rFonts w:ascii="Book Antiqua" w:eastAsia="Book Antiqua" w:hAnsi="Book Antiqua" w:cs="Book Antiqua"/>
          <w:b/>
          <w:color w:val="000000"/>
        </w:rPr>
        <w:t>l</w:t>
      </w:r>
      <w:r w:rsidRPr="0066216B">
        <w:rPr>
          <w:rFonts w:ascii="Book Antiqua" w:eastAsia="Book Antiqua" w:hAnsi="Book Antiqua" w:cs="Book Antiqua"/>
          <w:b/>
          <w:color w:val="000000"/>
        </w:rPr>
        <w:t xml:space="preserve">iver </w:t>
      </w:r>
      <w:r w:rsidR="00CF346F" w:rsidRPr="0066216B">
        <w:rPr>
          <w:rFonts w:ascii="Book Antiqua" w:eastAsia="Book Antiqua" w:hAnsi="Book Antiqua" w:cs="Book Antiqua"/>
          <w:b/>
          <w:color w:val="000000"/>
        </w:rPr>
        <w:t>t</w:t>
      </w:r>
      <w:r w:rsidRPr="0066216B">
        <w:rPr>
          <w:rFonts w:ascii="Book Antiqua" w:eastAsia="Book Antiqua" w:hAnsi="Book Antiqua" w:cs="Book Antiqua"/>
          <w:b/>
          <w:color w:val="000000"/>
        </w:rPr>
        <w:t>ransplantation</w:t>
      </w:r>
      <w:r w:rsidR="00CF346F" w:rsidRPr="0066216B">
        <w:rPr>
          <w:rFonts w:ascii="Book Antiqua" w:eastAsia="Book Antiqua" w:hAnsi="Book Antiqua" w:cs="Book Antiqua"/>
          <w:b/>
          <w:color w:val="000000"/>
        </w:rPr>
        <w:t>,</w:t>
      </w:r>
      <w:r w:rsidRPr="0066216B">
        <w:rPr>
          <w:rFonts w:ascii="Book Antiqua" w:eastAsia="Book Antiqua" w:hAnsi="Book Antiqua" w:cs="Book Antiqua"/>
          <w:b/>
          <w:color w:val="000000"/>
        </w:rPr>
        <w:t xml:space="preserve"> </w:t>
      </w:r>
      <w:r w:rsidR="00CF346F" w:rsidRPr="0066216B">
        <w:rPr>
          <w:rFonts w:ascii="Book Antiqua" w:eastAsia="Book Antiqua" w:hAnsi="Book Antiqua" w:cs="Book Antiqua"/>
          <w:b/>
          <w:color w:val="000000"/>
        </w:rPr>
        <w:t>s</w:t>
      </w:r>
      <w:r w:rsidRPr="0066216B">
        <w:rPr>
          <w:rFonts w:ascii="Book Antiqua" w:eastAsia="Book Antiqua" w:hAnsi="Book Antiqua" w:cs="Book Antiqua"/>
          <w:b/>
          <w:color w:val="000000"/>
        </w:rPr>
        <w:t xml:space="preserve">urviving the </w:t>
      </w:r>
      <w:r w:rsidR="00CF346F" w:rsidRPr="0066216B">
        <w:rPr>
          <w:rFonts w:ascii="Book Antiqua" w:eastAsia="Book Antiqua" w:hAnsi="Book Antiqua" w:cs="Book Antiqua"/>
          <w:b/>
          <w:color w:val="000000"/>
        </w:rPr>
        <w:t>p</w:t>
      </w:r>
      <w:r w:rsidRPr="0066216B">
        <w:rPr>
          <w:rFonts w:ascii="Book Antiqua" w:eastAsia="Book Antiqua" w:hAnsi="Book Antiqua" w:cs="Book Antiqua"/>
          <w:b/>
          <w:color w:val="000000"/>
        </w:rPr>
        <w:t xml:space="preserve">itfalls of </w:t>
      </w:r>
      <w:r w:rsidR="00CF346F" w:rsidRPr="0066216B">
        <w:rPr>
          <w:rFonts w:ascii="Book Antiqua" w:eastAsia="Book Antiqua" w:hAnsi="Book Antiqua" w:cs="Book Antiqua"/>
          <w:b/>
          <w:color w:val="000000"/>
        </w:rPr>
        <w:t>l</w:t>
      </w:r>
      <w:r w:rsidRPr="0066216B">
        <w:rPr>
          <w:rFonts w:ascii="Book Antiqua" w:eastAsia="Book Antiqua" w:hAnsi="Book Antiqua" w:cs="Book Antiqua"/>
          <w:b/>
          <w:color w:val="000000"/>
        </w:rPr>
        <w:t xml:space="preserve">earning </w:t>
      </w:r>
      <w:r w:rsidR="00CF346F" w:rsidRPr="0066216B">
        <w:rPr>
          <w:rFonts w:ascii="Book Antiqua" w:eastAsia="Book Antiqua" w:hAnsi="Book Antiqua" w:cs="Book Antiqua"/>
          <w:b/>
          <w:color w:val="000000"/>
        </w:rPr>
        <w:t>o</w:t>
      </w:r>
      <w:r w:rsidRPr="0066216B">
        <w:rPr>
          <w:rFonts w:ascii="Book Antiqua" w:eastAsia="Book Antiqua" w:hAnsi="Book Antiqua" w:cs="Book Antiqua"/>
          <w:b/>
          <w:color w:val="000000"/>
        </w:rPr>
        <w:t>n-</w:t>
      </w:r>
      <w:r w:rsidR="00CF346F" w:rsidRPr="0066216B">
        <w:rPr>
          <w:rFonts w:ascii="Book Antiqua" w:eastAsia="Book Antiqua" w:hAnsi="Book Antiqua" w:cs="Book Antiqua"/>
          <w:b/>
          <w:color w:val="000000"/>
        </w:rPr>
        <w:t>t</w:t>
      </w:r>
      <w:r w:rsidRPr="0066216B">
        <w:rPr>
          <w:rFonts w:ascii="Book Antiqua" w:eastAsia="Book Antiqua" w:hAnsi="Book Antiqua" w:cs="Book Antiqua"/>
          <w:b/>
          <w:color w:val="000000"/>
        </w:rPr>
        <w:t>he-</w:t>
      </w:r>
      <w:r w:rsidR="00CF346F" w:rsidRPr="0066216B">
        <w:rPr>
          <w:rFonts w:ascii="Book Antiqua" w:eastAsia="Book Antiqua" w:hAnsi="Book Antiqua" w:cs="Book Antiqua"/>
          <w:b/>
          <w:color w:val="000000"/>
        </w:rPr>
        <w:t>g</w:t>
      </w:r>
      <w:r w:rsidRPr="0066216B">
        <w:rPr>
          <w:rFonts w:ascii="Book Antiqua" w:eastAsia="Book Antiqua" w:hAnsi="Book Antiqua" w:cs="Book Antiqua"/>
          <w:b/>
          <w:color w:val="000000"/>
        </w:rPr>
        <w:t>o</w:t>
      </w:r>
      <w:r w:rsidR="00CF346F" w:rsidRPr="0066216B">
        <w:rPr>
          <w:rFonts w:ascii="Book Antiqua" w:eastAsia="Book Antiqua" w:hAnsi="Book Antiqua" w:cs="Book Antiqua"/>
          <w:b/>
          <w:color w:val="000000"/>
        </w:rPr>
        <w:t xml:space="preserve">: </w:t>
      </w:r>
      <w:r w:rsidR="00B4626C" w:rsidRPr="0066216B">
        <w:rPr>
          <w:rFonts w:ascii="Book Antiqua" w:eastAsia="Book Antiqua" w:hAnsi="Book Antiqua" w:cs="Book Antiqua"/>
          <w:b/>
          <w:color w:val="000000"/>
        </w:rPr>
        <w:t>Three</w:t>
      </w:r>
      <w:r w:rsidRPr="0066216B">
        <w:rPr>
          <w:rFonts w:ascii="Book Antiqua" w:eastAsia="Book Antiqua" w:hAnsi="Book Antiqua" w:cs="Book Antiqua"/>
          <w:b/>
          <w:color w:val="000000"/>
        </w:rPr>
        <w:t xml:space="preserve"> </w:t>
      </w:r>
      <w:r w:rsidR="00205F29" w:rsidRPr="0066216B">
        <w:rPr>
          <w:rFonts w:ascii="Book Antiqua" w:eastAsia="Book Antiqua" w:hAnsi="Book Antiqua" w:cs="Book Antiqua"/>
          <w:b/>
          <w:color w:val="000000"/>
        </w:rPr>
        <w:t>c</w:t>
      </w:r>
      <w:r w:rsidR="00B4626C" w:rsidRPr="0066216B">
        <w:rPr>
          <w:rFonts w:ascii="Book Antiqua" w:eastAsia="Book Antiqua" w:hAnsi="Book Antiqua" w:cs="Book Antiqua"/>
          <w:b/>
          <w:color w:val="000000"/>
        </w:rPr>
        <w:t>ase</w:t>
      </w:r>
      <w:r w:rsidRPr="0066216B">
        <w:rPr>
          <w:rFonts w:ascii="Book Antiqua" w:eastAsia="Book Antiqua" w:hAnsi="Book Antiqua" w:cs="Book Antiqua"/>
          <w:b/>
          <w:color w:val="000000"/>
        </w:rPr>
        <w:t xml:space="preserve"> </w:t>
      </w:r>
      <w:r w:rsidR="00205F29" w:rsidRPr="0066216B">
        <w:rPr>
          <w:rFonts w:ascii="Book Antiqua" w:eastAsia="Book Antiqua" w:hAnsi="Book Antiqua" w:cs="Book Antiqua"/>
          <w:b/>
          <w:color w:val="000000"/>
        </w:rPr>
        <w:t>r</w:t>
      </w:r>
      <w:r w:rsidRPr="0066216B">
        <w:rPr>
          <w:rFonts w:ascii="Book Antiqua" w:eastAsia="Book Antiqua" w:hAnsi="Book Antiqua" w:cs="Book Antiqua"/>
          <w:b/>
          <w:color w:val="000000"/>
        </w:rPr>
        <w:t>eport</w:t>
      </w:r>
      <w:r w:rsidR="00B4626C" w:rsidRPr="0066216B">
        <w:rPr>
          <w:rFonts w:ascii="Book Antiqua" w:eastAsia="Book Antiqua" w:hAnsi="Book Antiqua" w:cs="Book Antiqua"/>
          <w:b/>
          <w:color w:val="000000"/>
        </w:rPr>
        <w:t>s</w:t>
      </w:r>
    </w:p>
    <w:bookmarkEnd w:id="0"/>
    <w:bookmarkEnd w:id="1"/>
    <w:bookmarkEnd w:id="2"/>
    <w:p w14:paraId="28052937" w14:textId="77777777" w:rsidR="00A77B3E" w:rsidRPr="0066216B" w:rsidRDefault="00A77B3E" w:rsidP="0066216B">
      <w:pPr>
        <w:snapToGrid w:val="0"/>
        <w:spacing w:line="360" w:lineRule="auto"/>
        <w:jc w:val="both"/>
        <w:rPr>
          <w:rFonts w:ascii="Book Antiqua" w:hAnsi="Book Antiqua"/>
        </w:rPr>
      </w:pPr>
    </w:p>
    <w:p w14:paraId="690AF3AD" w14:textId="4CD6C9CB" w:rsidR="00A77B3E" w:rsidRPr="0066216B" w:rsidRDefault="00CF346F" w:rsidP="0066216B">
      <w:pPr>
        <w:snapToGrid w:val="0"/>
        <w:spacing w:line="360" w:lineRule="auto"/>
        <w:jc w:val="both"/>
        <w:rPr>
          <w:rFonts w:ascii="Book Antiqua" w:hAnsi="Book Antiqua"/>
        </w:rPr>
      </w:pP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r w:rsidRPr="0066216B">
        <w:rPr>
          <w:rFonts w:ascii="Book Antiqua" w:eastAsia="Book Antiqua" w:hAnsi="Book Antiqua" w:cs="Book Antiqua"/>
          <w:i/>
          <w:iCs/>
          <w:color w:val="000000"/>
        </w:rPr>
        <w:t xml:space="preserve">et al. </w:t>
      </w:r>
      <w:bookmarkStart w:id="3" w:name="OLE_LINK1"/>
      <w:bookmarkStart w:id="4" w:name="OLE_LINK2"/>
      <w:r w:rsidR="006A4CE4" w:rsidRPr="0066216B">
        <w:rPr>
          <w:rFonts w:ascii="Book Antiqua" w:eastAsia="Book Antiqua" w:hAnsi="Book Antiqua" w:cs="Book Antiqua"/>
          <w:color w:val="000000"/>
        </w:rPr>
        <w:t>Nosocomial COVID-19 outbreak in a liver transplant ward</w:t>
      </w:r>
    </w:p>
    <w:bookmarkEnd w:id="3"/>
    <w:bookmarkEnd w:id="4"/>
    <w:p w14:paraId="643325BD" w14:textId="77777777" w:rsidR="00A77B3E" w:rsidRPr="0066216B" w:rsidRDefault="00A77B3E" w:rsidP="0066216B">
      <w:pPr>
        <w:snapToGrid w:val="0"/>
        <w:spacing w:line="360" w:lineRule="auto"/>
        <w:jc w:val="both"/>
        <w:rPr>
          <w:rFonts w:ascii="Book Antiqua" w:hAnsi="Book Antiqua"/>
        </w:rPr>
      </w:pPr>
    </w:p>
    <w:p w14:paraId="193BA119" w14:textId="77777777"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color w:val="000000"/>
        </w:rPr>
        <w:t xml:space="preserve">Felipe </w:t>
      </w:r>
      <w:proofErr w:type="spellStart"/>
      <w:r w:rsidRPr="00DF35CF">
        <w:rPr>
          <w:rFonts w:ascii="Book Antiqua" w:eastAsia="Book Antiqua" w:hAnsi="Book Antiqua" w:cs="Book Antiqua"/>
          <w:color w:val="000000"/>
        </w:rPr>
        <w:t>Alconchel</w:t>
      </w:r>
      <w:proofErr w:type="spellEnd"/>
      <w:r w:rsidRPr="00DF35CF">
        <w:rPr>
          <w:rFonts w:ascii="Book Antiqua" w:eastAsia="Book Antiqua" w:hAnsi="Book Antiqua" w:cs="Book Antiqua"/>
          <w:color w:val="000000"/>
        </w:rPr>
        <w:t xml:space="preserve">, Pedro A </w:t>
      </w:r>
      <w:proofErr w:type="spellStart"/>
      <w:r w:rsidRPr="00DF35CF">
        <w:rPr>
          <w:rFonts w:ascii="Book Antiqua" w:eastAsia="Book Antiqua" w:hAnsi="Book Antiqua" w:cs="Book Antiqua"/>
          <w:color w:val="000000"/>
        </w:rPr>
        <w:t>Cascales</w:t>
      </w:r>
      <w:proofErr w:type="spellEnd"/>
      <w:r w:rsidRPr="00DF35CF">
        <w:rPr>
          <w:rFonts w:ascii="Book Antiqua" w:eastAsia="Book Antiqua" w:hAnsi="Book Antiqua" w:cs="Book Antiqua"/>
          <w:color w:val="000000"/>
        </w:rPr>
        <w:t xml:space="preserve">-Campos, Jose A Pons, </w:t>
      </w:r>
      <w:proofErr w:type="spellStart"/>
      <w:r w:rsidRPr="00DF35CF">
        <w:rPr>
          <w:rFonts w:ascii="Book Antiqua" w:eastAsia="Book Antiqua" w:hAnsi="Book Antiqua" w:cs="Book Antiqua"/>
          <w:color w:val="000000"/>
        </w:rPr>
        <w:t>María</w:t>
      </w:r>
      <w:proofErr w:type="spellEnd"/>
      <w:r w:rsidRPr="00DF35CF">
        <w:rPr>
          <w:rFonts w:ascii="Book Antiqua" w:eastAsia="Book Antiqua" w:hAnsi="Book Antiqua" w:cs="Book Antiqua"/>
          <w:color w:val="000000"/>
        </w:rPr>
        <w:t xml:space="preserve"> </w:t>
      </w:r>
      <w:proofErr w:type="spellStart"/>
      <w:r w:rsidRPr="00DF35CF">
        <w:rPr>
          <w:rFonts w:ascii="Book Antiqua" w:eastAsia="Book Antiqua" w:hAnsi="Book Antiqua" w:cs="Book Antiqua"/>
          <w:color w:val="000000"/>
        </w:rPr>
        <w:t>Martínez</w:t>
      </w:r>
      <w:proofErr w:type="spellEnd"/>
      <w:r w:rsidRPr="00DF35CF">
        <w:rPr>
          <w:rFonts w:ascii="Book Antiqua" w:eastAsia="Book Antiqua" w:hAnsi="Book Antiqua" w:cs="Book Antiqua"/>
          <w:color w:val="000000"/>
        </w:rPr>
        <w:t xml:space="preserve">, </w:t>
      </w:r>
      <w:proofErr w:type="spellStart"/>
      <w:r w:rsidRPr="00DF35CF">
        <w:rPr>
          <w:rFonts w:ascii="Book Antiqua" w:eastAsia="Book Antiqua" w:hAnsi="Book Antiqua" w:cs="Book Antiqua"/>
          <w:color w:val="000000"/>
        </w:rPr>
        <w:t>Josefa</w:t>
      </w:r>
      <w:proofErr w:type="spellEnd"/>
      <w:r w:rsidRPr="00DF35CF">
        <w:rPr>
          <w:rFonts w:ascii="Book Antiqua" w:eastAsia="Book Antiqua" w:hAnsi="Book Antiqua" w:cs="Book Antiqua"/>
          <w:color w:val="000000"/>
        </w:rPr>
        <w:t xml:space="preserve"> </w:t>
      </w:r>
      <w:proofErr w:type="spellStart"/>
      <w:r w:rsidRPr="00DF35CF">
        <w:rPr>
          <w:rFonts w:ascii="Book Antiqua" w:eastAsia="Book Antiqua" w:hAnsi="Book Antiqua" w:cs="Book Antiqua"/>
          <w:color w:val="000000"/>
        </w:rPr>
        <w:t>Valiente</w:t>
      </w:r>
      <w:proofErr w:type="spellEnd"/>
      <w:r w:rsidRPr="00DF35CF">
        <w:rPr>
          <w:rFonts w:ascii="Book Antiqua" w:eastAsia="Book Antiqua" w:hAnsi="Book Antiqua" w:cs="Book Antiqua"/>
          <w:color w:val="000000"/>
        </w:rPr>
        <w:t xml:space="preserve">-Campos, </w:t>
      </w:r>
      <w:proofErr w:type="spellStart"/>
      <w:r w:rsidRPr="00DF35CF">
        <w:rPr>
          <w:rFonts w:ascii="Book Antiqua" w:eastAsia="Book Antiqua" w:hAnsi="Book Antiqua" w:cs="Book Antiqua"/>
          <w:color w:val="000000"/>
        </w:rPr>
        <w:t>Urszula</w:t>
      </w:r>
      <w:proofErr w:type="spellEnd"/>
      <w:r w:rsidRPr="00DF35CF">
        <w:rPr>
          <w:rFonts w:ascii="Book Antiqua" w:eastAsia="Book Antiqua" w:hAnsi="Book Antiqua" w:cs="Book Antiqua"/>
          <w:color w:val="000000"/>
        </w:rPr>
        <w:t xml:space="preserve"> </w:t>
      </w:r>
      <w:proofErr w:type="spellStart"/>
      <w:r w:rsidRPr="00DF35CF">
        <w:rPr>
          <w:rFonts w:ascii="Book Antiqua" w:eastAsia="Book Antiqua" w:hAnsi="Book Antiqua" w:cs="Book Antiqua"/>
          <w:color w:val="000000"/>
        </w:rPr>
        <w:t>Gajownik</w:t>
      </w:r>
      <w:proofErr w:type="spellEnd"/>
      <w:r w:rsidRPr="00DF35CF">
        <w:rPr>
          <w:rFonts w:ascii="Book Antiqua" w:eastAsia="Book Antiqua" w:hAnsi="Book Antiqua" w:cs="Book Antiqua"/>
          <w:color w:val="000000"/>
        </w:rPr>
        <w:t xml:space="preserve">, </w:t>
      </w:r>
      <w:proofErr w:type="spellStart"/>
      <w:r w:rsidRPr="00DF35CF">
        <w:rPr>
          <w:rFonts w:ascii="Book Antiqua" w:eastAsia="Book Antiqua" w:hAnsi="Book Antiqua" w:cs="Book Antiqua"/>
          <w:color w:val="000000"/>
        </w:rPr>
        <w:t>María</w:t>
      </w:r>
      <w:proofErr w:type="spellEnd"/>
      <w:r w:rsidRPr="00DF35CF">
        <w:rPr>
          <w:rFonts w:ascii="Book Antiqua" w:eastAsia="Book Antiqua" w:hAnsi="Book Antiqua" w:cs="Book Antiqua"/>
          <w:color w:val="000000"/>
        </w:rPr>
        <w:t xml:space="preserve"> L Ortiz, Laura </w:t>
      </w:r>
      <w:proofErr w:type="spellStart"/>
      <w:r w:rsidRPr="00DF35CF">
        <w:rPr>
          <w:rFonts w:ascii="Book Antiqua" w:eastAsia="Book Antiqua" w:hAnsi="Book Antiqua" w:cs="Book Antiqua"/>
          <w:color w:val="000000"/>
        </w:rPr>
        <w:t>Martínez-Alarcón</w:t>
      </w:r>
      <w:proofErr w:type="spellEnd"/>
      <w:r w:rsidRPr="00DF35CF">
        <w:rPr>
          <w:rFonts w:ascii="Book Antiqua" w:eastAsia="Book Antiqua" w:hAnsi="Book Antiqua" w:cs="Book Antiqua"/>
          <w:color w:val="000000"/>
        </w:rPr>
        <w:t xml:space="preserve">, </w:t>
      </w:r>
      <w:proofErr w:type="spellStart"/>
      <w:r w:rsidRPr="00DF35CF">
        <w:rPr>
          <w:rFonts w:ascii="Book Antiqua" w:eastAsia="Book Antiqua" w:hAnsi="Book Antiqua" w:cs="Book Antiqua"/>
          <w:color w:val="000000"/>
        </w:rPr>
        <w:t>Pascual</w:t>
      </w:r>
      <w:proofErr w:type="spellEnd"/>
      <w:r w:rsidRPr="00DF35CF">
        <w:rPr>
          <w:rFonts w:ascii="Book Antiqua" w:eastAsia="Book Antiqua" w:hAnsi="Book Antiqua" w:cs="Book Antiqua"/>
          <w:color w:val="000000"/>
        </w:rPr>
        <w:t xml:space="preserve"> </w:t>
      </w:r>
      <w:proofErr w:type="spellStart"/>
      <w:r w:rsidRPr="00DF35CF">
        <w:rPr>
          <w:rFonts w:ascii="Book Antiqua" w:eastAsia="Book Antiqua" w:hAnsi="Book Antiqua" w:cs="Book Antiqua"/>
          <w:color w:val="000000"/>
        </w:rPr>
        <w:t>Parrilla</w:t>
      </w:r>
      <w:proofErr w:type="spellEnd"/>
      <w:r w:rsidRPr="00DF35CF">
        <w:rPr>
          <w:rFonts w:ascii="Book Antiqua" w:eastAsia="Book Antiqua" w:hAnsi="Book Antiqua" w:cs="Book Antiqua"/>
          <w:color w:val="000000"/>
        </w:rPr>
        <w:t>, Ricardo Robles, Francisco Sánchez-Bueno, Santiago Moreno, Pablo Ramírez</w:t>
      </w:r>
    </w:p>
    <w:p w14:paraId="1FA002F7" w14:textId="77777777" w:rsidR="00A77B3E" w:rsidRPr="00DF35CF" w:rsidRDefault="00A77B3E" w:rsidP="0066216B">
      <w:pPr>
        <w:snapToGrid w:val="0"/>
        <w:spacing w:line="360" w:lineRule="auto"/>
        <w:jc w:val="both"/>
        <w:rPr>
          <w:rFonts w:ascii="Book Antiqua" w:hAnsi="Book Antiqua"/>
        </w:rPr>
      </w:pPr>
    </w:p>
    <w:p w14:paraId="589E9120" w14:textId="77777777"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b/>
          <w:bCs/>
          <w:color w:val="000000"/>
        </w:rPr>
        <w:t xml:space="preserve">Felipe </w:t>
      </w:r>
      <w:proofErr w:type="spellStart"/>
      <w:r w:rsidRPr="00DF35CF">
        <w:rPr>
          <w:rFonts w:ascii="Book Antiqua" w:eastAsia="Book Antiqua" w:hAnsi="Book Antiqua" w:cs="Book Antiqua"/>
          <w:b/>
          <w:bCs/>
          <w:color w:val="000000"/>
        </w:rPr>
        <w:t>Alconchel</w:t>
      </w:r>
      <w:proofErr w:type="spellEnd"/>
      <w:r w:rsidRPr="00DF35CF">
        <w:rPr>
          <w:rFonts w:ascii="Book Antiqua" w:eastAsia="Book Antiqua" w:hAnsi="Book Antiqua" w:cs="Book Antiqua"/>
          <w:b/>
          <w:bCs/>
          <w:color w:val="000000"/>
        </w:rPr>
        <w:t xml:space="preserve">, Pedro A </w:t>
      </w:r>
      <w:proofErr w:type="spellStart"/>
      <w:r w:rsidRPr="00DF35CF">
        <w:rPr>
          <w:rFonts w:ascii="Book Antiqua" w:eastAsia="Book Antiqua" w:hAnsi="Book Antiqua" w:cs="Book Antiqua"/>
          <w:b/>
          <w:bCs/>
          <w:color w:val="000000"/>
        </w:rPr>
        <w:t>Cascales</w:t>
      </w:r>
      <w:proofErr w:type="spellEnd"/>
      <w:r w:rsidRPr="00DF35CF">
        <w:rPr>
          <w:rFonts w:ascii="Book Antiqua" w:eastAsia="Book Antiqua" w:hAnsi="Book Antiqua" w:cs="Book Antiqua"/>
          <w:b/>
          <w:bCs/>
          <w:color w:val="000000"/>
        </w:rPr>
        <w:t xml:space="preserve">-Campos, </w:t>
      </w:r>
      <w:proofErr w:type="spellStart"/>
      <w:r w:rsidRPr="00DF35CF">
        <w:rPr>
          <w:rFonts w:ascii="Book Antiqua" w:eastAsia="Book Antiqua" w:hAnsi="Book Antiqua" w:cs="Book Antiqua"/>
          <w:b/>
          <w:bCs/>
          <w:color w:val="000000"/>
        </w:rPr>
        <w:t>Josefa</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Valiente</w:t>
      </w:r>
      <w:proofErr w:type="spellEnd"/>
      <w:r w:rsidRPr="00DF35CF">
        <w:rPr>
          <w:rFonts w:ascii="Book Antiqua" w:eastAsia="Book Antiqua" w:hAnsi="Book Antiqua" w:cs="Book Antiqua"/>
          <w:b/>
          <w:bCs/>
          <w:color w:val="000000"/>
        </w:rPr>
        <w:t xml:space="preserve">-Campos, Laura </w:t>
      </w:r>
      <w:proofErr w:type="spellStart"/>
      <w:r w:rsidRPr="00DF35CF">
        <w:rPr>
          <w:rFonts w:ascii="Book Antiqua" w:eastAsia="Book Antiqua" w:hAnsi="Book Antiqua" w:cs="Book Antiqua"/>
          <w:b/>
          <w:bCs/>
          <w:color w:val="000000"/>
        </w:rPr>
        <w:t>Martínez-Alarcón</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Pascual</w:t>
      </w:r>
      <w:proofErr w:type="spellEnd"/>
      <w:r w:rsidRPr="00DF35CF">
        <w:rPr>
          <w:rFonts w:ascii="Book Antiqua" w:eastAsia="Book Antiqua" w:hAnsi="Book Antiqua" w:cs="Book Antiqua"/>
          <w:b/>
          <w:bCs/>
          <w:color w:val="000000"/>
        </w:rPr>
        <w:t xml:space="preserve"> Parrilla, Ricardo Robles, Francisco Sánchez-Bueno, Pablo Ramírez, </w:t>
      </w:r>
      <w:r w:rsidRPr="00DF35CF">
        <w:rPr>
          <w:rFonts w:ascii="Book Antiqua" w:eastAsia="Book Antiqua" w:hAnsi="Book Antiqua" w:cs="Book Antiqua"/>
          <w:color w:val="000000"/>
        </w:rPr>
        <w:t xml:space="preserve">Department of Surgery and Organ Transplantation, </w:t>
      </w:r>
      <w:proofErr w:type="spellStart"/>
      <w:r w:rsidRPr="00DF35CF">
        <w:rPr>
          <w:rFonts w:ascii="Book Antiqua" w:eastAsia="Book Antiqua" w:hAnsi="Book Antiqua" w:cs="Book Antiqua"/>
          <w:color w:val="000000"/>
        </w:rPr>
        <w:t>Virgen</w:t>
      </w:r>
      <w:proofErr w:type="spellEnd"/>
      <w:r w:rsidRPr="00DF35CF">
        <w:rPr>
          <w:rFonts w:ascii="Book Antiqua" w:eastAsia="Book Antiqua" w:hAnsi="Book Antiqua" w:cs="Book Antiqua"/>
          <w:color w:val="000000"/>
        </w:rPr>
        <w:t xml:space="preserve"> de la </w:t>
      </w:r>
      <w:proofErr w:type="spellStart"/>
      <w:r w:rsidRPr="00DF35CF">
        <w:rPr>
          <w:rFonts w:ascii="Book Antiqua" w:eastAsia="Book Antiqua" w:hAnsi="Book Antiqua" w:cs="Book Antiqua"/>
          <w:color w:val="000000"/>
        </w:rPr>
        <w:t>Arrixaca</w:t>
      </w:r>
      <w:proofErr w:type="spellEnd"/>
      <w:r w:rsidRPr="00DF35CF">
        <w:rPr>
          <w:rFonts w:ascii="Book Antiqua" w:eastAsia="Book Antiqua" w:hAnsi="Book Antiqua" w:cs="Book Antiqua"/>
          <w:color w:val="000000"/>
        </w:rPr>
        <w:t xml:space="preserve"> University Hospital, Murcia 30120, Spain</w:t>
      </w:r>
    </w:p>
    <w:p w14:paraId="563258D5" w14:textId="77777777" w:rsidR="00A77B3E" w:rsidRPr="00DF35CF" w:rsidRDefault="00A77B3E" w:rsidP="0066216B">
      <w:pPr>
        <w:snapToGrid w:val="0"/>
        <w:spacing w:line="360" w:lineRule="auto"/>
        <w:jc w:val="both"/>
        <w:rPr>
          <w:rFonts w:ascii="Book Antiqua" w:hAnsi="Book Antiqua"/>
        </w:rPr>
      </w:pPr>
    </w:p>
    <w:p w14:paraId="6486C5E8" w14:textId="1593C7EC"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b/>
          <w:bCs/>
          <w:color w:val="000000"/>
        </w:rPr>
        <w:t xml:space="preserve">Felipe </w:t>
      </w:r>
      <w:proofErr w:type="spellStart"/>
      <w:r w:rsidRPr="00DF35CF">
        <w:rPr>
          <w:rFonts w:ascii="Book Antiqua" w:eastAsia="Book Antiqua" w:hAnsi="Book Antiqua" w:cs="Book Antiqua"/>
          <w:b/>
          <w:bCs/>
          <w:color w:val="000000"/>
        </w:rPr>
        <w:t>Alconchel</w:t>
      </w:r>
      <w:proofErr w:type="spellEnd"/>
      <w:r w:rsidRPr="00DF35CF">
        <w:rPr>
          <w:rFonts w:ascii="Book Antiqua" w:eastAsia="Book Antiqua" w:hAnsi="Book Antiqua" w:cs="Book Antiqua"/>
          <w:b/>
          <w:bCs/>
          <w:color w:val="000000"/>
        </w:rPr>
        <w:t xml:space="preserve">, Pedro A </w:t>
      </w:r>
      <w:proofErr w:type="spellStart"/>
      <w:r w:rsidRPr="00DF35CF">
        <w:rPr>
          <w:rFonts w:ascii="Book Antiqua" w:eastAsia="Book Antiqua" w:hAnsi="Book Antiqua" w:cs="Book Antiqua"/>
          <w:b/>
          <w:bCs/>
          <w:color w:val="000000"/>
        </w:rPr>
        <w:t>Cascales</w:t>
      </w:r>
      <w:proofErr w:type="spellEnd"/>
      <w:r w:rsidRPr="00DF35CF">
        <w:rPr>
          <w:rFonts w:ascii="Book Antiqua" w:eastAsia="Book Antiqua" w:hAnsi="Book Antiqua" w:cs="Book Antiqua"/>
          <w:b/>
          <w:bCs/>
          <w:color w:val="000000"/>
        </w:rPr>
        <w:t xml:space="preserve">-Campos, Jose A Pons, </w:t>
      </w:r>
      <w:proofErr w:type="spellStart"/>
      <w:r w:rsidRPr="00DF35CF">
        <w:rPr>
          <w:rFonts w:ascii="Book Antiqua" w:eastAsia="Book Antiqua" w:hAnsi="Book Antiqua" w:cs="Book Antiqua"/>
          <w:b/>
          <w:bCs/>
          <w:color w:val="000000"/>
        </w:rPr>
        <w:t>María</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Martínez</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Josefa</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Valiente</w:t>
      </w:r>
      <w:proofErr w:type="spellEnd"/>
      <w:r w:rsidRPr="00DF35CF">
        <w:rPr>
          <w:rFonts w:ascii="Book Antiqua" w:eastAsia="Book Antiqua" w:hAnsi="Book Antiqua" w:cs="Book Antiqua"/>
          <w:b/>
          <w:bCs/>
          <w:color w:val="000000"/>
        </w:rPr>
        <w:t xml:space="preserve">-Campos, </w:t>
      </w:r>
      <w:proofErr w:type="spellStart"/>
      <w:r w:rsidRPr="00DF35CF">
        <w:rPr>
          <w:rFonts w:ascii="Book Antiqua" w:eastAsia="Book Antiqua" w:hAnsi="Book Antiqua" w:cs="Book Antiqua"/>
          <w:b/>
          <w:bCs/>
          <w:color w:val="000000"/>
        </w:rPr>
        <w:t>Urszula</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Gajownik</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María</w:t>
      </w:r>
      <w:proofErr w:type="spellEnd"/>
      <w:r w:rsidRPr="00DF35CF">
        <w:rPr>
          <w:rFonts w:ascii="Book Antiqua" w:eastAsia="Book Antiqua" w:hAnsi="Book Antiqua" w:cs="Book Antiqua"/>
          <w:b/>
          <w:bCs/>
          <w:color w:val="000000"/>
        </w:rPr>
        <w:t xml:space="preserve"> L Ortiz, Laura </w:t>
      </w:r>
      <w:proofErr w:type="spellStart"/>
      <w:r w:rsidRPr="00DF35CF">
        <w:rPr>
          <w:rFonts w:ascii="Book Antiqua" w:eastAsia="Book Antiqua" w:hAnsi="Book Antiqua" w:cs="Book Antiqua"/>
          <w:b/>
          <w:bCs/>
          <w:color w:val="000000"/>
        </w:rPr>
        <w:t>Martínez-Alarcón</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Pascual</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Parrilla</w:t>
      </w:r>
      <w:proofErr w:type="spellEnd"/>
      <w:r w:rsidRPr="00DF35CF">
        <w:rPr>
          <w:rFonts w:ascii="Book Antiqua" w:eastAsia="Book Antiqua" w:hAnsi="Book Antiqua" w:cs="Book Antiqua"/>
          <w:b/>
          <w:bCs/>
          <w:color w:val="000000"/>
        </w:rPr>
        <w:t xml:space="preserve">, Ricardo Robles, Francisco Sánchez-Bueno, Pablo Ramírez, </w:t>
      </w:r>
      <w:r w:rsidR="00CF346F" w:rsidRPr="00DF35CF">
        <w:rPr>
          <w:rFonts w:ascii="Book Antiqua" w:eastAsia="Book Antiqua" w:hAnsi="Book Antiqua" w:cs="Book Antiqua"/>
          <w:color w:val="000000"/>
        </w:rPr>
        <w:t xml:space="preserve">Department of </w:t>
      </w:r>
      <w:r w:rsidRPr="00DF35CF">
        <w:rPr>
          <w:rFonts w:ascii="Book Antiqua" w:eastAsia="Book Antiqua" w:hAnsi="Book Antiqua" w:cs="Book Antiqua"/>
          <w:color w:val="000000"/>
        </w:rPr>
        <w:t>Digestive, Endocrine and Abdominal Surgery and Transplantation, Biomedical Research Institute of Murcia (IMIB-</w:t>
      </w:r>
      <w:proofErr w:type="spellStart"/>
      <w:r w:rsidRPr="00DF35CF">
        <w:rPr>
          <w:rFonts w:ascii="Book Antiqua" w:eastAsia="Book Antiqua" w:hAnsi="Book Antiqua" w:cs="Book Antiqua"/>
          <w:color w:val="000000"/>
        </w:rPr>
        <w:t>Virgen</w:t>
      </w:r>
      <w:proofErr w:type="spellEnd"/>
      <w:r w:rsidRPr="00DF35CF">
        <w:rPr>
          <w:rFonts w:ascii="Book Antiqua" w:eastAsia="Book Antiqua" w:hAnsi="Book Antiqua" w:cs="Book Antiqua"/>
          <w:color w:val="000000"/>
        </w:rPr>
        <w:t xml:space="preserve"> de la </w:t>
      </w:r>
      <w:proofErr w:type="spellStart"/>
      <w:r w:rsidRPr="00DF35CF">
        <w:rPr>
          <w:rFonts w:ascii="Book Antiqua" w:eastAsia="Book Antiqua" w:hAnsi="Book Antiqua" w:cs="Book Antiqua"/>
          <w:color w:val="000000"/>
        </w:rPr>
        <w:t>Arrixaca</w:t>
      </w:r>
      <w:proofErr w:type="spellEnd"/>
      <w:r w:rsidRPr="00DF35CF">
        <w:rPr>
          <w:rFonts w:ascii="Book Antiqua" w:eastAsia="Book Antiqua" w:hAnsi="Book Antiqua" w:cs="Book Antiqua"/>
          <w:color w:val="000000"/>
        </w:rPr>
        <w:t>), Murcia 30120, Spain</w:t>
      </w:r>
    </w:p>
    <w:p w14:paraId="21635004" w14:textId="77777777" w:rsidR="00A77B3E" w:rsidRPr="00DF35CF" w:rsidRDefault="00A77B3E" w:rsidP="0066216B">
      <w:pPr>
        <w:snapToGrid w:val="0"/>
        <w:spacing w:line="360" w:lineRule="auto"/>
        <w:jc w:val="both"/>
        <w:rPr>
          <w:rFonts w:ascii="Book Antiqua" w:hAnsi="Book Antiqua"/>
        </w:rPr>
      </w:pPr>
    </w:p>
    <w:p w14:paraId="7A017128" w14:textId="77777777"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b/>
          <w:bCs/>
          <w:color w:val="000000"/>
        </w:rPr>
        <w:t xml:space="preserve">Jose A Pons, </w:t>
      </w:r>
      <w:proofErr w:type="spellStart"/>
      <w:r w:rsidRPr="00DF35CF">
        <w:rPr>
          <w:rFonts w:ascii="Book Antiqua" w:eastAsia="Book Antiqua" w:hAnsi="Book Antiqua" w:cs="Book Antiqua"/>
          <w:b/>
          <w:bCs/>
          <w:color w:val="000000"/>
        </w:rPr>
        <w:t>Urszula</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Gajownik</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María</w:t>
      </w:r>
      <w:proofErr w:type="spellEnd"/>
      <w:r w:rsidRPr="00DF35CF">
        <w:rPr>
          <w:rFonts w:ascii="Book Antiqua" w:eastAsia="Book Antiqua" w:hAnsi="Book Antiqua" w:cs="Book Antiqua"/>
          <w:b/>
          <w:bCs/>
          <w:color w:val="000000"/>
        </w:rPr>
        <w:t xml:space="preserve"> L Ortiz, </w:t>
      </w:r>
      <w:r w:rsidRPr="00DF35CF">
        <w:rPr>
          <w:rFonts w:ascii="Book Antiqua" w:eastAsia="Book Antiqua" w:hAnsi="Book Antiqua" w:cs="Book Antiqua"/>
          <w:color w:val="000000"/>
        </w:rPr>
        <w:t xml:space="preserve">Department of Hepatology, </w:t>
      </w:r>
      <w:proofErr w:type="spellStart"/>
      <w:r w:rsidRPr="00DF35CF">
        <w:rPr>
          <w:rFonts w:ascii="Book Antiqua" w:eastAsia="Book Antiqua" w:hAnsi="Book Antiqua" w:cs="Book Antiqua"/>
          <w:color w:val="000000"/>
        </w:rPr>
        <w:t>Virgen</w:t>
      </w:r>
      <w:proofErr w:type="spellEnd"/>
      <w:r w:rsidRPr="00DF35CF">
        <w:rPr>
          <w:rFonts w:ascii="Book Antiqua" w:eastAsia="Book Antiqua" w:hAnsi="Book Antiqua" w:cs="Book Antiqua"/>
          <w:color w:val="000000"/>
        </w:rPr>
        <w:t xml:space="preserve"> de la </w:t>
      </w:r>
      <w:proofErr w:type="spellStart"/>
      <w:r w:rsidRPr="00DF35CF">
        <w:rPr>
          <w:rFonts w:ascii="Book Antiqua" w:eastAsia="Book Antiqua" w:hAnsi="Book Antiqua" w:cs="Book Antiqua"/>
          <w:color w:val="000000"/>
        </w:rPr>
        <w:t>Arrixaca</w:t>
      </w:r>
      <w:proofErr w:type="spellEnd"/>
      <w:r w:rsidRPr="00DF35CF">
        <w:rPr>
          <w:rFonts w:ascii="Book Antiqua" w:eastAsia="Book Antiqua" w:hAnsi="Book Antiqua" w:cs="Book Antiqua"/>
          <w:color w:val="000000"/>
        </w:rPr>
        <w:t xml:space="preserve"> University Hospital, Murcia 30120, Spain</w:t>
      </w:r>
    </w:p>
    <w:p w14:paraId="245F0538" w14:textId="77777777" w:rsidR="00A77B3E" w:rsidRPr="00DF35CF" w:rsidRDefault="00A77B3E" w:rsidP="0066216B">
      <w:pPr>
        <w:snapToGrid w:val="0"/>
        <w:spacing w:line="360" w:lineRule="auto"/>
        <w:jc w:val="both"/>
        <w:rPr>
          <w:rFonts w:ascii="Book Antiqua" w:hAnsi="Book Antiqua"/>
        </w:rPr>
      </w:pPr>
    </w:p>
    <w:p w14:paraId="6C57E838" w14:textId="77777777"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b/>
          <w:bCs/>
          <w:color w:val="000000"/>
        </w:rPr>
        <w:t xml:space="preserve">María Martínez, </w:t>
      </w:r>
      <w:r w:rsidRPr="00DF35CF">
        <w:rPr>
          <w:rFonts w:ascii="Book Antiqua" w:eastAsia="Book Antiqua" w:hAnsi="Book Antiqua" w:cs="Book Antiqua"/>
          <w:color w:val="000000"/>
        </w:rPr>
        <w:t xml:space="preserve">Department of Intensive Care Unit, </w:t>
      </w:r>
      <w:proofErr w:type="spellStart"/>
      <w:r w:rsidRPr="00DF35CF">
        <w:rPr>
          <w:rFonts w:ascii="Book Antiqua" w:eastAsia="Book Antiqua" w:hAnsi="Book Antiqua" w:cs="Book Antiqua"/>
          <w:color w:val="000000"/>
        </w:rPr>
        <w:t>Virgen</w:t>
      </w:r>
      <w:proofErr w:type="spellEnd"/>
      <w:r w:rsidRPr="00DF35CF">
        <w:rPr>
          <w:rFonts w:ascii="Book Antiqua" w:eastAsia="Book Antiqua" w:hAnsi="Book Antiqua" w:cs="Book Antiqua"/>
          <w:color w:val="000000"/>
        </w:rPr>
        <w:t xml:space="preserve"> de la </w:t>
      </w:r>
      <w:proofErr w:type="spellStart"/>
      <w:r w:rsidRPr="00DF35CF">
        <w:rPr>
          <w:rFonts w:ascii="Book Antiqua" w:eastAsia="Book Antiqua" w:hAnsi="Book Antiqua" w:cs="Book Antiqua"/>
          <w:color w:val="000000"/>
        </w:rPr>
        <w:t>Arrixaca</w:t>
      </w:r>
      <w:proofErr w:type="spellEnd"/>
      <w:r w:rsidRPr="00DF35CF">
        <w:rPr>
          <w:rFonts w:ascii="Book Antiqua" w:eastAsia="Book Antiqua" w:hAnsi="Book Antiqua" w:cs="Book Antiqua"/>
          <w:color w:val="000000"/>
        </w:rPr>
        <w:t xml:space="preserve"> University Hospital, Murcia 30120, Spain</w:t>
      </w:r>
    </w:p>
    <w:p w14:paraId="03749300" w14:textId="77777777" w:rsidR="00A77B3E" w:rsidRPr="00DF35CF" w:rsidRDefault="00A77B3E" w:rsidP="0066216B">
      <w:pPr>
        <w:snapToGrid w:val="0"/>
        <w:spacing w:line="360" w:lineRule="auto"/>
        <w:jc w:val="both"/>
        <w:rPr>
          <w:rFonts w:ascii="Book Antiqua" w:hAnsi="Book Antiqua"/>
        </w:rPr>
      </w:pPr>
    </w:p>
    <w:p w14:paraId="2A3814C8"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Santiago Moreno, </w:t>
      </w:r>
      <w:r w:rsidRPr="0066216B">
        <w:rPr>
          <w:rFonts w:ascii="Book Antiqua" w:eastAsia="Book Antiqua" w:hAnsi="Book Antiqua" w:cs="Book Antiqua"/>
          <w:color w:val="000000"/>
        </w:rPr>
        <w:t xml:space="preserve">Department of Infectious Diseases, Ramon y </w:t>
      </w:r>
      <w:proofErr w:type="spellStart"/>
      <w:r w:rsidRPr="0066216B">
        <w:rPr>
          <w:rFonts w:ascii="Book Antiqua" w:eastAsia="Book Antiqua" w:hAnsi="Book Antiqua" w:cs="Book Antiqua"/>
          <w:color w:val="000000"/>
        </w:rPr>
        <w:t>Cajal</w:t>
      </w:r>
      <w:proofErr w:type="spellEnd"/>
      <w:r w:rsidRPr="0066216B">
        <w:rPr>
          <w:rFonts w:ascii="Book Antiqua" w:eastAsia="Book Antiqua" w:hAnsi="Book Antiqua" w:cs="Book Antiqua"/>
          <w:color w:val="000000"/>
        </w:rPr>
        <w:t xml:space="preserve"> Hospital, Madrid 28034, Spain</w:t>
      </w:r>
    </w:p>
    <w:p w14:paraId="448215D2" w14:textId="77777777" w:rsidR="00A77B3E" w:rsidRPr="0066216B" w:rsidRDefault="00A77B3E" w:rsidP="0066216B">
      <w:pPr>
        <w:snapToGrid w:val="0"/>
        <w:spacing w:line="360" w:lineRule="auto"/>
        <w:jc w:val="both"/>
        <w:rPr>
          <w:rFonts w:ascii="Book Antiqua" w:hAnsi="Book Antiqua"/>
        </w:rPr>
      </w:pPr>
    </w:p>
    <w:p w14:paraId="4D8BF8F9" w14:textId="1271DD9C"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Author contributions:</w:t>
      </w:r>
      <w:bookmarkStart w:id="5" w:name="OLE_LINK3"/>
      <w:r w:rsidRPr="0066216B">
        <w:rPr>
          <w:rFonts w:ascii="Book Antiqua" w:eastAsia="Book Antiqua" w:hAnsi="Book Antiqua" w:cs="Book Antiqua"/>
          <w:b/>
          <w:bCs/>
          <w:color w:val="000000"/>
        </w:rPr>
        <w:t xml:space="preserve"> </w:t>
      </w:r>
      <w:bookmarkStart w:id="6" w:name="OLE_LINK29"/>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 xml:space="preserve">-Campos PA and Ramírez P designed this article; </w:t>
      </w: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Pons JA, </w:t>
      </w:r>
      <w:proofErr w:type="spellStart"/>
      <w:r w:rsidRPr="0066216B">
        <w:rPr>
          <w:rFonts w:ascii="Book Antiqua" w:eastAsia="Book Antiqua" w:hAnsi="Book Antiqua" w:cs="Book Antiqua"/>
          <w:color w:val="000000"/>
        </w:rPr>
        <w:t>Martínez</w:t>
      </w:r>
      <w:proofErr w:type="spellEnd"/>
      <w:r w:rsidRPr="0066216B">
        <w:rPr>
          <w:rFonts w:ascii="Book Antiqua" w:eastAsia="Book Antiqua" w:hAnsi="Book Antiqua" w:cs="Book Antiqua"/>
          <w:color w:val="000000"/>
        </w:rPr>
        <w:t xml:space="preserve"> M, </w:t>
      </w:r>
      <w:proofErr w:type="spellStart"/>
      <w:r w:rsidRPr="0066216B">
        <w:rPr>
          <w:rFonts w:ascii="Book Antiqua" w:eastAsia="Book Antiqua" w:hAnsi="Book Antiqua" w:cs="Book Antiqua"/>
          <w:color w:val="000000"/>
        </w:rPr>
        <w:t>Valiente</w:t>
      </w:r>
      <w:proofErr w:type="spellEnd"/>
      <w:r w:rsidRPr="0066216B">
        <w:rPr>
          <w:rFonts w:ascii="Book Antiqua" w:eastAsia="Book Antiqua" w:hAnsi="Book Antiqua" w:cs="Book Antiqua"/>
          <w:color w:val="000000"/>
        </w:rPr>
        <w:t xml:space="preserve">-Campos J, </w:t>
      </w:r>
      <w:proofErr w:type="spellStart"/>
      <w:r w:rsidRPr="0066216B">
        <w:rPr>
          <w:rFonts w:ascii="Book Antiqua" w:eastAsia="Book Antiqua" w:hAnsi="Book Antiqua" w:cs="Book Antiqua"/>
          <w:color w:val="000000"/>
        </w:rPr>
        <w:t>Martínez-Alarcón</w:t>
      </w:r>
      <w:proofErr w:type="spellEnd"/>
      <w:r w:rsidRPr="0066216B">
        <w:rPr>
          <w:rFonts w:ascii="Book Antiqua" w:eastAsia="Book Antiqua" w:hAnsi="Book Antiqua" w:cs="Book Antiqua"/>
          <w:color w:val="000000"/>
        </w:rPr>
        <w:t xml:space="preserve"> L, Ortiz ML and </w:t>
      </w:r>
      <w:proofErr w:type="spellStart"/>
      <w:r w:rsidRPr="0066216B">
        <w:rPr>
          <w:rFonts w:ascii="Book Antiqua" w:eastAsia="Book Antiqua" w:hAnsi="Book Antiqua" w:cs="Book Antiqua"/>
          <w:color w:val="000000"/>
        </w:rPr>
        <w:t>Gajownik</w:t>
      </w:r>
      <w:proofErr w:type="spellEnd"/>
      <w:r w:rsidRPr="0066216B">
        <w:rPr>
          <w:rFonts w:ascii="Book Antiqua" w:eastAsia="Book Antiqua" w:hAnsi="Book Antiqua" w:cs="Book Antiqua"/>
          <w:color w:val="000000"/>
        </w:rPr>
        <w:t xml:space="preserve"> U collected a substantial portion of data; </w:t>
      </w: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 xml:space="preserve">-Campos PA, Parrilla P, Robles R, Sánchez-Bueno F, Moreno S and </w:t>
      </w:r>
      <w:proofErr w:type="spellStart"/>
      <w:r w:rsidRPr="0066216B">
        <w:rPr>
          <w:rFonts w:ascii="Book Antiqua" w:eastAsia="Book Antiqua" w:hAnsi="Book Antiqua" w:cs="Book Antiqua"/>
          <w:color w:val="000000"/>
        </w:rPr>
        <w:t>Ramírez</w:t>
      </w:r>
      <w:proofErr w:type="spellEnd"/>
      <w:r w:rsidRPr="0066216B">
        <w:rPr>
          <w:rFonts w:ascii="Book Antiqua" w:eastAsia="Book Antiqua" w:hAnsi="Book Antiqua" w:cs="Book Antiqua"/>
          <w:color w:val="000000"/>
        </w:rPr>
        <w:t xml:space="preserve"> P </w:t>
      </w:r>
      <w:proofErr w:type="spellStart"/>
      <w:r w:rsidRPr="0066216B">
        <w:rPr>
          <w:rFonts w:ascii="Book Antiqua" w:eastAsia="Book Antiqua" w:hAnsi="Book Antiqua" w:cs="Book Antiqua"/>
          <w:color w:val="000000"/>
        </w:rPr>
        <w:t>analysised</w:t>
      </w:r>
      <w:proofErr w:type="spellEnd"/>
      <w:r w:rsidRPr="0066216B">
        <w:rPr>
          <w:rFonts w:ascii="Book Antiqua" w:eastAsia="Book Antiqua" w:hAnsi="Book Antiqua" w:cs="Book Antiqua"/>
          <w:color w:val="000000"/>
        </w:rPr>
        <w:t xml:space="preserve"> and interpreted of data; </w:t>
      </w: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-Campos PA and Ramírez P drafted of the manuscript; Parrilla P, Robles R, Sánchez-Bueno F, Moreno S and Ramírez P revised of the manuscript's important intellectual content critically; </w:t>
      </w:r>
      <w:proofErr w:type="spellStart"/>
      <w:r w:rsidRPr="0066216B">
        <w:rPr>
          <w:rFonts w:ascii="Book Antiqua" w:eastAsia="Book Antiqua" w:hAnsi="Book Antiqua" w:cs="Book Antiqua"/>
          <w:color w:val="000000"/>
        </w:rPr>
        <w:t>Parrilla</w:t>
      </w:r>
      <w:proofErr w:type="spellEnd"/>
      <w:r w:rsidRPr="0066216B">
        <w:rPr>
          <w:rFonts w:ascii="Book Antiqua" w:eastAsia="Book Antiqua" w:hAnsi="Book Antiqua" w:cs="Book Antiqua"/>
          <w:color w:val="000000"/>
        </w:rPr>
        <w:t xml:space="preserve"> P and </w:t>
      </w:r>
      <w:proofErr w:type="spellStart"/>
      <w:r w:rsidRPr="0066216B">
        <w:rPr>
          <w:rFonts w:ascii="Book Antiqua" w:eastAsia="Book Antiqua" w:hAnsi="Book Antiqua" w:cs="Book Antiqua"/>
          <w:color w:val="000000"/>
        </w:rPr>
        <w:t>Ramírez</w:t>
      </w:r>
      <w:proofErr w:type="spellEnd"/>
      <w:r w:rsidRPr="0066216B">
        <w:rPr>
          <w:rFonts w:ascii="Book Antiqua" w:eastAsia="Book Antiqua" w:hAnsi="Book Antiqua" w:cs="Book Antiqua"/>
          <w:color w:val="000000"/>
        </w:rPr>
        <w:t xml:space="preserve"> P supervised; </w:t>
      </w: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 xml:space="preserve">-Campos PA, Pons JA, </w:t>
      </w:r>
      <w:proofErr w:type="spellStart"/>
      <w:r w:rsidRPr="0066216B">
        <w:rPr>
          <w:rFonts w:ascii="Book Antiqua" w:eastAsia="Book Antiqua" w:hAnsi="Book Antiqua" w:cs="Book Antiqua"/>
          <w:color w:val="000000"/>
        </w:rPr>
        <w:t>Martínez</w:t>
      </w:r>
      <w:proofErr w:type="spellEnd"/>
      <w:r w:rsidRPr="0066216B">
        <w:rPr>
          <w:rFonts w:ascii="Book Antiqua" w:eastAsia="Book Antiqua" w:hAnsi="Book Antiqua" w:cs="Book Antiqua"/>
          <w:color w:val="000000"/>
        </w:rPr>
        <w:t xml:space="preserve"> M, </w:t>
      </w:r>
      <w:proofErr w:type="spellStart"/>
      <w:r w:rsidRPr="0066216B">
        <w:rPr>
          <w:rFonts w:ascii="Book Antiqua" w:eastAsia="Book Antiqua" w:hAnsi="Book Antiqua" w:cs="Book Antiqua"/>
          <w:color w:val="000000"/>
        </w:rPr>
        <w:t>Valiente</w:t>
      </w:r>
      <w:proofErr w:type="spellEnd"/>
      <w:r w:rsidR="0072013A">
        <w:rPr>
          <w:rFonts w:ascii="Book Antiqua" w:hAnsi="Book Antiqua" w:cs="Book Antiqua" w:hint="eastAsia"/>
          <w:color w:val="000000"/>
          <w:lang w:eastAsia="zh-CN"/>
        </w:rPr>
        <w:t>-</w:t>
      </w:r>
      <w:r w:rsidRPr="0066216B">
        <w:rPr>
          <w:rFonts w:ascii="Book Antiqua" w:eastAsia="Book Antiqua" w:hAnsi="Book Antiqua" w:cs="Book Antiqua"/>
          <w:color w:val="000000"/>
        </w:rPr>
        <w:t xml:space="preserve">Campos J, </w:t>
      </w:r>
      <w:proofErr w:type="spellStart"/>
      <w:r w:rsidRPr="0066216B">
        <w:rPr>
          <w:rFonts w:ascii="Book Antiqua" w:eastAsia="Book Antiqua" w:hAnsi="Book Antiqua" w:cs="Book Antiqua"/>
          <w:color w:val="000000"/>
        </w:rPr>
        <w:t>Gajownik</w:t>
      </w:r>
      <w:proofErr w:type="spellEnd"/>
      <w:r w:rsidRPr="0066216B">
        <w:rPr>
          <w:rFonts w:ascii="Book Antiqua" w:eastAsia="Book Antiqua" w:hAnsi="Book Antiqua" w:cs="Book Antiqua"/>
          <w:color w:val="000000"/>
        </w:rPr>
        <w:t xml:space="preserve"> U, Ortiz ML, </w:t>
      </w:r>
      <w:proofErr w:type="spellStart"/>
      <w:r w:rsidRPr="0066216B">
        <w:rPr>
          <w:rFonts w:ascii="Book Antiqua" w:eastAsia="Book Antiqua" w:hAnsi="Book Antiqua" w:cs="Book Antiqua"/>
          <w:color w:val="000000"/>
        </w:rPr>
        <w:t>Parrila</w:t>
      </w:r>
      <w:proofErr w:type="spellEnd"/>
      <w:r w:rsidRPr="0066216B">
        <w:rPr>
          <w:rFonts w:ascii="Book Antiqua" w:eastAsia="Book Antiqua" w:hAnsi="Book Antiqua" w:cs="Book Antiqua"/>
          <w:color w:val="000000"/>
        </w:rPr>
        <w:t xml:space="preserve"> P, Robles R, Sánchez-Bueno F, Moreno S and Ramírez approved of the final version to be published.</w:t>
      </w:r>
      <w:bookmarkEnd w:id="5"/>
      <w:r w:rsidRPr="0066216B">
        <w:rPr>
          <w:rFonts w:ascii="Book Antiqua" w:eastAsia="Book Antiqua" w:hAnsi="Book Antiqua" w:cs="Book Antiqua"/>
          <w:color w:val="000000"/>
        </w:rPr>
        <w:t xml:space="preserve"> </w:t>
      </w:r>
    </w:p>
    <w:bookmarkEnd w:id="6"/>
    <w:p w14:paraId="0DDB4093" w14:textId="77777777" w:rsidR="00A77B3E" w:rsidRPr="0066216B" w:rsidRDefault="00A77B3E" w:rsidP="0066216B">
      <w:pPr>
        <w:snapToGrid w:val="0"/>
        <w:spacing w:line="360" w:lineRule="auto"/>
        <w:jc w:val="both"/>
        <w:rPr>
          <w:rFonts w:ascii="Book Antiqua" w:hAnsi="Book Antiqua"/>
        </w:rPr>
      </w:pPr>
    </w:p>
    <w:p w14:paraId="2F491242" w14:textId="3394DD0A"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Corresponding author: Felipe </w:t>
      </w:r>
      <w:proofErr w:type="spellStart"/>
      <w:r w:rsidRPr="0066216B">
        <w:rPr>
          <w:rFonts w:ascii="Book Antiqua" w:eastAsia="Book Antiqua" w:hAnsi="Book Antiqua" w:cs="Book Antiqua"/>
          <w:b/>
          <w:bCs/>
          <w:color w:val="000000"/>
        </w:rPr>
        <w:t>Alconchel</w:t>
      </w:r>
      <w:proofErr w:type="spellEnd"/>
      <w:r w:rsidRPr="0066216B">
        <w:rPr>
          <w:rFonts w:ascii="Book Antiqua" w:eastAsia="Book Antiqua" w:hAnsi="Book Antiqua" w:cs="Book Antiqua"/>
          <w:b/>
          <w:bCs/>
          <w:color w:val="000000"/>
        </w:rPr>
        <w:t xml:space="preserve">, MD, PhD, Doctor, Surgeon, </w:t>
      </w:r>
      <w:r w:rsidRPr="0066216B">
        <w:rPr>
          <w:rFonts w:ascii="Book Antiqua" w:eastAsia="Book Antiqua" w:hAnsi="Book Antiqua" w:cs="Book Antiqua"/>
          <w:color w:val="000000"/>
        </w:rPr>
        <w:t xml:space="preserve">Department of Surgery and Organ Transplantation, </w:t>
      </w:r>
      <w:proofErr w:type="spellStart"/>
      <w:r w:rsidRPr="0066216B">
        <w:rPr>
          <w:rFonts w:ascii="Book Antiqua" w:eastAsia="Book Antiqua" w:hAnsi="Book Antiqua" w:cs="Book Antiqua"/>
          <w:color w:val="000000"/>
        </w:rPr>
        <w:t>Virgen</w:t>
      </w:r>
      <w:proofErr w:type="spellEnd"/>
      <w:r w:rsidRPr="0066216B">
        <w:rPr>
          <w:rFonts w:ascii="Book Antiqua" w:eastAsia="Book Antiqua" w:hAnsi="Book Antiqua" w:cs="Book Antiqua"/>
          <w:color w:val="000000"/>
        </w:rPr>
        <w:t xml:space="preserve"> de la </w:t>
      </w:r>
      <w:proofErr w:type="spellStart"/>
      <w:r w:rsidRPr="0066216B">
        <w:rPr>
          <w:rFonts w:ascii="Book Antiqua" w:eastAsia="Book Antiqua" w:hAnsi="Book Antiqua" w:cs="Book Antiqua"/>
          <w:color w:val="000000"/>
        </w:rPr>
        <w:t>Arrixaca</w:t>
      </w:r>
      <w:proofErr w:type="spellEnd"/>
      <w:r w:rsidRPr="0066216B">
        <w:rPr>
          <w:rFonts w:ascii="Book Antiqua" w:eastAsia="Book Antiqua" w:hAnsi="Book Antiqua" w:cs="Book Antiqua"/>
          <w:color w:val="000000"/>
        </w:rPr>
        <w:t xml:space="preserve"> University Hospital, </w:t>
      </w:r>
      <w:proofErr w:type="spellStart"/>
      <w:r w:rsidRPr="0066216B">
        <w:rPr>
          <w:rFonts w:ascii="Book Antiqua" w:eastAsia="Book Antiqua" w:hAnsi="Book Antiqua" w:cs="Book Antiqua"/>
          <w:color w:val="000000"/>
        </w:rPr>
        <w:t>Ctra</w:t>
      </w:r>
      <w:proofErr w:type="spellEnd"/>
      <w:r w:rsidRPr="0066216B">
        <w:rPr>
          <w:rFonts w:ascii="Book Antiqua" w:eastAsia="Book Antiqua" w:hAnsi="Book Antiqua" w:cs="Book Antiqua"/>
          <w:color w:val="000000"/>
        </w:rPr>
        <w:t xml:space="preserve">. </w:t>
      </w:r>
      <w:proofErr w:type="gramStart"/>
      <w:r w:rsidRPr="0066216B">
        <w:rPr>
          <w:rFonts w:ascii="Book Antiqua" w:eastAsia="Book Antiqua" w:hAnsi="Book Antiqua" w:cs="Book Antiqua"/>
          <w:color w:val="000000"/>
        </w:rPr>
        <w:t>Madrid-Cartagena s/n, Murcia 30120, Spain.</w:t>
      </w:r>
      <w:proofErr w:type="gramEnd"/>
      <w:r w:rsidRPr="0066216B">
        <w:rPr>
          <w:rFonts w:ascii="Book Antiqua" w:eastAsia="Book Antiqua" w:hAnsi="Book Antiqua" w:cs="Book Antiqua"/>
          <w:color w:val="000000"/>
        </w:rPr>
        <w:t xml:space="preserve"> </w:t>
      </w:r>
      <w:r w:rsidRPr="00BD7A8F">
        <w:rPr>
          <w:rFonts w:ascii="Book Antiqua" w:eastAsia="Book Antiqua" w:hAnsi="Book Antiqua" w:cs="Book Antiqua"/>
          <w:color w:val="000000"/>
        </w:rPr>
        <w:t>alconchelgago@gmail.com</w:t>
      </w:r>
    </w:p>
    <w:p w14:paraId="214E3310" w14:textId="77777777" w:rsidR="00A77B3E" w:rsidRPr="0066216B" w:rsidRDefault="00A77B3E" w:rsidP="0066216B">
      <w:pPr>
        <w:snapToGrid w:val="0"/>
        <w:spacing w:line="360" w:lineRule="auto"/>
        <w:jc w:val="both"/>
        <w:rPr>
          <w:rFonts w:ascii="Book Antiqua" w:hAnsi="Book Antiqua"/>
        </w:rPr>
      </w:pPr>
    </w:p>
    <w:p w14:paraId="5009B26C"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Received: </w:t>
      </w:r>
      <w:r w:rsidRPr="0066216B">
        <w:rPr>
          <w:rFonts w:ascii="Book Antiqua" w:eastAsia="Book Antiqua" w:hAnsi="Book Antiqua" w:cs="Book Antiqua"/>
          <w:color w:val="000000"/>
        </w:rPr>
        <w:t>July 29, 2020</w:t>
      </w:r>
    </w:p>
    <w:p w14:paraId="1F0EA943"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Revised: </w:t>
      </w:r>
      <w:r w:rsidRPr="0066216B">
        <w:rPr>
          <w:rFonts w:ascii="Book Antiqua" w:eastAsia="Book Antiqua" w:hAnsi="Book Antiqua" w:cs="Book Antiqua"/>
          <w:color w:val="000000"/>
        </w:rPr>
        <w:t>September 12, 2020</w:t>
      </w:r>
    </w:p>
    <w:p w14:paraId="10802285" w14:textId="236EBA80"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Accepted: </w:t>
      </w:r>
      <w:r w:rsidR="00043ED0" w:rsidRPr="00043ED0">
        <w:rPr>
          <w:rFonts w:ascii="Book Antiqua" w:eastAsia="Book Antiqua" w:hAnsi="Book Antiqua" w:cs="Book Antiqua"/>
          <w:bCs/>
          <w:color w:val="000000"/>
        </w:rPr>
        <w:t>September 22, 2020</w:t>
      </w:r>
    </w:p>
    <w:p w14:paraId="1EB8FE1E" w14:textId="528F8339" w:rsidR="00A77B3E" w:rsidRDefault="006A4CE4" w:rsidP="0066216B">
      <w:pPr>
        <w:snapToGrid w:val="0"/>
        <w:spacing w:line="360" w:lineRule="auto"/>
        <w:jc w:val="both"/>
        <w:rPr>
          <w:rFonts w:ascii="Book Antiqua" w:hAnsi="Book Antiqua" w:cs="Book Antiqua"/>
          <w:bCs/>
          <w:color w:val="000000"/>
          <w:lang w:eastAsia="zh-CN"/>
        </w:rPr>
      </w:pPr>
      <w:r w:rsidRPr="0066216B">
        <w:rPr>
          <w:rFonts w:ascii="Book Antiqua" w:eastAsia="Book Antiqua" w:hAnsi="Book Antiqua" w:cs="Book Antiqua"/>
          <w:b/>
          <w:bCs/>
          <w:color w:val="000000"/>
        </w:rPr>
        <w:t xml:space="preserve">Published online: </w:t>
      </w:r>
      <w:r w:rsidR="00E62BB1" w:rsidRPr="00C963E2">
        <w:rPr>
          <w:rFonts w:ascii="Book Antiqua" w:eastAsia="Book Antiqua" w:hAnsi="Book Antiqua" w:cs="Book Antiqua"/>
          <w:bCs/>
          <w:color w:val="000000"/>
        </w:rPr>
        <w:t>October 2</w:t>
      </w:r>
      <w:r w:rsidR="00E62BB1" w:rsidRPr="00C963E2">
        <w:rPr>
          <w:rFonts w:ascii="Book Antiqua" w:hAnsi="Book Antiqua" w:cs="Book Antiqua" w:hint="eastAsia"/>
          <w:bCs/>
          <w:color w:val="000000"/>
          <w:lang w:eastAsia="zh-CN"/>
        </w:rPr>
        <w:t>7, 2020</w:t>
      </w:r>
    </w:p>
    <w:p w14:paraId="3BC1E01A" w14:textId="77777777" w:rsidR="00E62BB1" w:rsidRDefault="00E62BB1" w:rsidP="0066216B">
      <w:pPr>
        <w:snapToGrid w:val="0"/>
        <w:spacing w:line="360" w:lineRule="auto"/>
        <w:jc w:val="both"/>
        <w:rPr>
          <w:rFonts w:ascii="Book Antiqua" w:hAnsi="Book Antiqua" w:cs="Book Antiqua"/>
          <w:b/>
          <w:color w:val="000000"/>
          <w:lang w:eastAsia="zh-CN"/>
        </w:rPr>
      </w:pPr>
    </w:p>
    <w:p w14:paraId="34F2F0DF" w14:textId="35C4035D"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Abstract</w:t>
      </w:r>
    </w:p>
    <w:p w14:paraId="670F74D9"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BACKGROUND</w:t>
      </w:r>
    </w:p>
    <w:p w14:paraId="5702A0DE" w14:textId="720FF5EF" w:rsidR="00A77B3E" w:rsidRPr="0066216B" w:rsidRDefault="006A4CE4" w:rsidP="0066216B">
      <w:pPr>
        <w:snapToGrid w:val="0"/>
        <w:spacing w:line="360" w:lineRule="auto"/>
        <w:jc w:val="both"/>
        <w:rPr>
          <w:rFonts w:ascii="Book Antiqua" w:hAnsi="Book Antiqua"/>
        </w:rPr>
      </w:pPr>
      <w:bookmarkStart w:id="7" w:name="OLE_LINK7"/>
      <w:r w:rsidRPr="0066216B">
        <w:rPr>
          <w:rFonts w:ascii="Book Antiqua" w:eastAsia="Book Antiqua" w:hAnsi="Book Antiqua" w:cs="Book Antiqua"/>
          <w:color w:val="000000"/>
        </w:rPr>
        <w:t xml:space="preserve">The </w:t>
      </w:r>
      <w:bookmarkStart w:id="8" w:name="OLE_LINK24"/>
      <w:r w:rsidRPr="0066216B">
        <w:rPr>
          <w:rFonts w:ascii="Book Antiqua" w:eastAsia="Book Antiqua" w:hAnsi="Book Antiqua" w:cs="Book Antiqua"/>
          <w:color w:val="000000"/>
        </w:rPr>
        <w:t>novel coronavirus</w:t>
      </w:r>
      <w:r w:rsidR="0086041B" w:rsidRPr="0066216B">
        <w:rPr>
          <w:rFonts w:ascii="Book Antiqua" w:eastAsia="Book Antiqua" w:hAnsi="Book Antiqua" w:cs="Book Antiqua"/>
          <w:color w:val="000000"/>
        </w:rPr>
        <w:t xml:space="preserve"> 2019</w:t>
      </w:r>
      <w:bookmarkEnd w:id="8"/>
      <w:r w:rsidRPr="0066216B">
        <w:rPr>
          <w:rFonts w:ascii="Book Antiqua" w:eastAsia="Book Antiqua" w:hAnsi="Book Antiqua" w:cs="Book Antiqua"/>
          <w:color w:val="000000"/>
        </w:rPr>
        <w:t xml:space="preserve"> (COVID-19) pandemic has dramatically transformed the care of the liver transplant patient. In patients who are immunosuppressed and with multiple comorbidities, </w:t>
      </w:r>
      <w:r w:rsidR="00CF346F" w:rsidRPr="0066216B">
        <w:rPr>
          <w:rFonts w:ascii="Book Antiqua" w:eastAsia="Book Antiqua" w:hAnsi="Book Antiqua" w:cs="Book Antiqua"/>
          <w:color w:val="000000"/>
        </w:rPr>
        <w:t xml:space="preserve">severe acute respiratory syndrome coronavirus 2 </w:t>
      </w:r>
      <w:r w:rsidR="00300B1C">
        <w:rPr>
          <w:rFonts w:ascii="Book Antiqua" w:eastAsia="Book Antiqua" w:hAnsi="Book Antiqua" w:cs="Book Antiqua"/>
          <w:color w:val="000000"/>
        </w:rPr>
        <w:t>(</w:t>
      </w:r>
      <w:r w:rsidR="00300B1C" w:rsidRPr="0066216B">
        <w:rPr>
          <w:rFonts w:ascii="Book Antiqua" w:eastAsia="Book Antiqua" w:hAnsi="Book Antiqua" w:cs="Book Antiqua"/>
          <w:color w:val="000000"/>
        </w:rPr>
        <w:t>SARS-CoV-2</w:t>
      </w:r>
      <w:r w:rsidR="00300B1C">
        <w:rPr>
          <w:rFonts w:ascii="Book Antiqua" w:eastAsia="Book Antiqua" w:hAnsi="Book Antiqua" w:cs="Book Antiqua"/>
          <w:color w:val="000000"/>
        </w:rPr>
        <w:t xml:space="preserve">) </w:t>
      </w:r>
      <w:proofErr w:type="gramStart"/>
      <w:r w:rsidRPr="0066216B">
        <w:rPr>
          <w:rFonts w:ascii="Book Antiqua" w:eastAsia="Book Antiqua" w:hAnsi="Book Antiqua" w:cs="Book Antiqua"/>
          <w:color w:val="000000"/>
        </w:rPr>
        <w:t>infection</w:t>
      </w:r>
      <w:proofErr w:type="gramEnd"/>
      <w:r w:rsidRPr="0066216B">
        <w:rPr>
          <w:rFonts w:ascii="Book Antiqua" w:eastAsia="Book Antiqua" w:hAnsi="Book Antiqua" w:cs="Book Antiqua"/>
          <w:color w:val="000000"/>
        </w:rPr>
        <w:t xml:space="preserve"> has been associated with increased severity and mortality. The main objective of this report is to communicate our experience in the therapeutic management of </w:t>
      </w:r>
      <w:r w:rsidR="00300B1C" w:rsidRPr="0066216B">
        <w:rPr>
          <w:rFonts w:ascii="Book Antiqua" w:eastAsia="Book Antiqua" w:hAnsi="Book Antiqua" w:cs="Book Antiqua"/>
          <w:color w:val="000000"/>
        </w:rPr>
        <w:t>SARS-CoV-2</w:t>
      </w:r>
      <w:r w:rsidR="00300B1C">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infection in 3 </w:t>
      </w:r>
      <w:r w:rsidR="0086041B" w:rsidRPr="0066216B">
        <w:rPr>
          <w:rFonts w:ascii="Book Antiqua" w:eastAsia="Book Antiqua" w:hAnsi="Book Antiqua" w:cs="Book Antiqua"/>
          <w:color w:val="000000"/>
        </w:rPr>
        <w:t xml:space="preserve">liver </w:t>
      </w:r>
      <w:r w:rsidRPr="0066216B">
        <w:rPr>
          <w:rFonts w:ascii="Book Antiqua" w:eastAsia="Book Antiqua" w:hAnsi="Book Antiqua" w:cs="Book Antiqua"/>
          <w:color w:val="000000"/>
        </w:rPr>
        <w:t xml:space="preserve">transplant patients. Secondly, we stress the management and investigation of the contagious spreading into a liver transplant ward. </w:t>
      </w:r>
    </w:p>
    <w:bookmarkEnd w:id="7"/>
    <w:p w14:paraId="1AE23E0A" w14:textId="77777777" w:rsidR="00A77B3E" w:rsidRPr="0066216B" w:rsidRDefault="00A77B3E" w:rsidP="0066216B">
      <w:pPr>
        <w:snapToGrid w:val="0"/>
        <w:spacing w:line="360" w:lineRule="auto"/>
        <w:jc w:val="both"/>
        <w:rPr>
          <w:rFonts w:ascii="Book Antiqua" w:hAnsi="Book Antiqua"/>
        </w:rPr>
      </w:pPr>
    </w:p>
    <w:p w14:paraId="7472D3DB"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CASE SUMMARY</w:t>
      </w:r>
    </w:p>
    <w:p w14:paraId="66A73AE6" w14:textId="181DDFA0" w:rsidR="00A77B3E" w:rsidRPr="0066216B" w:rsidRDefault="006A4CE4" w:rsidP="0066216B">
      <w:pPr>
        <w:snapToGrid w:val="0"/>
        <w:spacing w:line="360" w:lineRule="auto"/>
        <w:jc w:val="both"/>
        <w:rPr>
          <w:rFonts w:ascii="Book Antiqua" w:hAnsi="Book Antiqua"/>
        </w:rPr>
      </w:pPr>
      <w:bookmarkStart w:id="9" w:name="OLE_LINK8"/>
      <w:r w:rsidRPr="0066216B">
        <w:rPr>
          <w:rFonts w:ascii="Book Antiqua" w:eastAsia="Book Antiqua" w:hAnsi="Book Antiqua" w:cs="Book Antiqua"/>
          <w:color w:val="000000"/>
        </w:rPr>
        <w:t xml:space="preserve">The patients were two women (aged 61 years and 62 years) and one man (aged 68 years), all of them having recently received a liver transplant. All three patients required intensive care unit admission and invasive mechanical ventilation. Two of them progressed severely until death. The other one, who received </w:t>
      </w:r>
      <w:r w:rsidR="00CF346F" w:rsidRPr="0066216B">
        <w:rPr>
          <w:rFonts w:ascii="Book Antiqua" w:eastAsia="Book Antiqua" w:hAnsi="Book Antiqua" w:cs="Book Antiqua"/>
          <w:color w:val="000000"/>
        </w:rPr>
        <w:t>t</w:t>
      </w:r>
      <w:r w:rsidRPr="0066216B">
        <w:rPr>
          <w:rFonts w:ascii="Book Antiqua" w:eastAsia="Book Antiqua" w:hAnsi="Book Antiqua" w:cs="Book Antiqua"/>
          <w:color w:val="000000"/>
        </w:rPr>
        <w:t xml:space="preserve">ocilizumab, had a good recovery. In the outbreak, the wife of one of the patients and four healthcare professionals involved in their care were also infected. </w:t>
      </w:r>
    </w:p>
    <w:bookmarkEnd w:id="9"/>
    <w:p w14:paraId="388B717B" w14:textId="77777777" w:rsidR="00A77B3E" w:rsidRPr="0066216B" w:rsidRDefault="00A77B3E" w:rsidP="0066216B">
      <w:pPr>
        <w:snapToGrid w:val="0"/>
        <w:spacing w:line="360" w:lineRule="auto"/>
        <w:jc w:val="both"/>
        <w:rPr>
          <w:rFonts w:ascii="Book Antiqua" w:hAnsi="Book Antiqua"/>
        </w:rPr>
      </w:pPr>
    </w:p>
    <w:p w14:paraId="588D530C"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CONCLUSION</w:t>
      </w:r>
    </w:p>
    <w:p w14:paraId="40B7EB9F" w14:textId="77777777" w:rsidR="00A77B3E" w:rsidRPr="0066216B" w:rsidRDefault="006A4CE4" w:rsidP="0066216B">
      <w:pPr>
        <w:snapToGrid w:val="0"/>
        <w:spacing w:line="360" w:lineRule="auto"/>
        <w:jc w:val="both"/>
        <w:rPr>
          <w:rFonts w:ascii="Book Antiqua" w:hAnsi="Book Antiqua"/>
        </w:rPr>
      </w:pPr>
      <w:bookmarkStart w:id="10" w:name="OLE_LINK9"/>
      <w:r w:rsidRPr="0066216B">
        <w:rPr>
          <w:rFonts w:ascii="Book Antiqua" w:eastAsia="Book Antiqua" w:hAnsi="Book Antiqua" w:cs="Book Antiqua"/>
          <w:color w:val="000000"/>
        </w:rPr>
        <w:t>We illustrate in detail the evolution of a nosocomial COVID-19 outbreak in a liver transplant ward. We believe that these findings will contribute to a better understanding of the natural history of the disease and will improve the treatment of the liver transplant patient with COVID-19.</w:t>
      </w:r>
    </w:p>
    <w:bookmarkEnd w:id="10"/>
    <w:p w14:paraId="6AD6FAB1" w14:textId="77777777" w:rsidR="00A77B3E" w:rsidRPr="0066216B" w:rsidRDefault="00A77B3E" w:rsidP="0066216B">
      <w:pPr>
        <w:snapToGrid w:val="0"/>
        <w:spacing w:line="360" w:lineRule="auto"/>
        <w:jc w:val="both"/>
        <w:rPr>
          <w:rFonts w:ascii="Book Antiqua" w:hAnsi="Book Antiqua"/>
        </w:rPr>
      </w:pPr>
    </w:p>
    <w:p w14:paraId="545C4086" w14:textId="5B5D8413"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Key Words: </w:t>
      </w:r>
      <w:bookmarkStart w:id="11" w:name="OLE_LINK4"/>
      <w:bookmarkStart w:id="12" w:name="OLE_LINK30"/>
      <w:r w:rsidRPr="0066216B">
        <w:rPr>
          <w:rFonts w:ascii="Book Antiqua" w:eastAsia="Book Antiqua" w:hAnsi="Book Antiqua" w:cs="Book Antiqua"/>
          <w:color w:val="000000"/>
        </w:rPr>
        <w:t xml:space="preserve">Liver </w:t>
      </w:r>
      <w:r w:rsidR="00CF346F" w:rsidRPr="0066216B">
        <w:rPr>
          <w:rFonts w:ascii="Book Antiqua" w:eastAsia="Book Antiqua" w:hAnsi="Book Antiqua" w:cs="Book Antiqua"/>
          <w:color w:val="000000"/>
        </w:rPr>
        <w:t>t</w:t>
      </w:r>
      <w:r w:rsidRPr="0066216B">
        <w:rPr>
          <w:rFonts w:ascii="Book Antiqua" w:eastAsia="Book Antiqua" w:hAnsi="Book Antiqua" w:cs="Book Antiqua"/>
          <w:color w:val="000000"/>
        </w:rPr>
        <w:t>ransplantation;</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COVID-19; SARS-CoV-2; </w:t>
      </w:r>
      <w:r w:rsidR="00CF346F" w:rsidRPr="0066216B">
        <w:rPr>
          <w:rFonts w:ascii="Book Antiqua" w:eastAsia="Book Antiqua" w:hAnsi="Book Antiqua" w:cs="Book Antiqua"/>
          <w:color w:val="000000"/>
        </w:rPr>
        <w:t>C</w:t>
      </w:r>
      <w:r w:rsidRPr="0066216B">
        <w:rPr>
          <w:rFonts w:ascii="Book Antiqua" w:eastAsia="Book Antiqua" w:hAnsi="Book Antiqua" w:cs="Book Antiqua"/>
          <w:color w:val="000000"/>
        </w:rPr>
        <w:t xml:space="preserve">ross infection; </w:t>
      </w:r>
      <w:r w:rsidR="00CF346F" w:rsidRPr="0066216B">
        <w:rPr>
          <w:rFonts w:ascii="Book Antiqua" w:eastAsia="Book Antiqua" w:hAnsi="Book Antiqua" w:cs="Book Antiqua"/>
          <w:color w:val="000000"/>
        </w:rPr>
        <w:t>N</w:t>
      </w:r>
      <w:r w:rsidRPr="0066216B">
        <w:rPr>
          <w:rFonts w:ascii="Book Antiqua" w:eastAsia="Book Antiqua" w:hAnsi="Book Antiqua" w:cs="Book Antiqua"/>
          <w:color w:val="000000"/>
        </w:rPr>
        <w:t xml:space="preserve">osocomial infection; </w:t>
      </w:r>
      <w:r w:rsidR="00CF346F" w:rsidRPr="0066216B">
        <w:rPr>
          <w:rFonts w:ascii="Book Antiqua" w:eastAsia="Book Antiqua" w:hAnsi="Book Antiqua" w:cs="Book Antiqua"/>
          <w:color w:val="000000"/>
        </w:rPr>
        <w:t>C</w:t>
      </w:r>
      <w:r w:rsidRPr="0066216B">
        <w:rPr>
          <w:rFonts w:ascii="Book Antiqua" w:eastAsia="Book Antiqua" w:hAnsi="Book Antiqua" w:cs="Book Antiqua"/>
          <w:color w:val="000000"/>
        </w:rPr>
        <w:t>ase report</w:t>
      </w:r>
    </w:p>
    <w:bookmarkEnd w:id="11"/>
    <w:bookmarkEnd w:id="12"/>
    <w:p w14:paraId="722447FE" w14:textId="77777777" w:rsidR="00A77B3E" w:rsidRPr="0066216B" w:rsidRDefault="00A77B3E" w:rsidP="0066216B">
      <w:pPr>
        <w:snapToGrid w:val="0"/>
        <w:spacing w:line="360" w:lineRule="auto"/>
        <w:jc w:val="both"/>
        <w:rPr>
          <w:rFonts w:ascii="Book Antiqua" w:hAnsi="Book Antiqua"/>
        </w:rPr>
      </w:pPr>
    </w:p>
    <w:p w14:paraId="6D12C7CD" w14:textId="02A83033" w:rsidR="009817EC" w:rsidRDefault="009817EC" w:rsidP="0066216B">
      <w:pPr>
        <w:snapToGrid w:val="0"/>
        <w:spacing w:line="360" w:lineRule="auto"/>
        <w:jc w:val="both"/>
        <w:rPr>
          <w:rFonts w:ascii="Book Antiqua" w:hAnsi="Book Antiqua" w:cs="Book Antiqua" w:hint="eastAsia"/>
          <w:color w:val="000000"/>
          <w:lang w:eastAsia="zh-CN"/>
        </w:rPr>
      </w:pPr>
      <w:bookmarkStart w:id="13" w:name="OLE_LINK27"/>
      <w:bookmarkStart w:id="14" w:name="OLE_LINK28"/>
      <w:r w:rsidRPr="009817E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A4CE4" w:rsidRPr="0066216B">
        <w:rPr>
          <w:rFonts w:ascii="Book Antiqua" w:eastAsia="Book Antiqua" w:hAnsi="Book Antiqua" w:cs="Book Antiqua"/>
          <w:color w:val="000000"/>
        </w:rPr>
        <w:t>Alconchel</w:t>
      </w:r>
      <w:proofErr w:type="spellEnd"/>
      <w:r w:rsidR="006A4CE4" w:rsidRPr="0066216B">
        <w:rPr>
          <w:rFonts w:ascii="Book Antiqua" w:eastAsia="Book Antiqua" w:hAnsi="Book Antiqua" w:cs="Book Antiqua"/>
          <w:color w:val="000000"/>
        </w:rPr>
        <w:t xml:space="preserve"> F, </w:t>
      </w:r>
      <w:proofErr w:type="spellStart"/>
      <w:r w:rsidR="006A4CE4" w:rsidRPr="0066216B">
        <w:rPr>
          <w:rFonts w:ascii="Book Antiqua" w:eastAsia="Book Antiqua" w:hAnsi="Book Antiqua" w:cs="Book Antiqua"/>
          <w:color w:val="000000"/>
        </w:rPr>
        <w:t>Cascales</w:t>
      </w:r>
      <w:proofErr w:type="spellEnd"/>
      <w:r w:rsidR="006A4CE4" w:rsidRPr="0066216B">
        <w:rPr>
          <w:rFonts w:ascii="Book Antiqua" w:eastAsia="Book Antiqua" w:hAnsi="Book Antiqua" w:cs="Book Antiqua"/>
          <w:color w:val="000000"/>
        </w:rPr>
        <w:t xml:space="preserve">-Campos PA, Pons JA, </w:t>
      </w:r>
      <w:proofErr w:type="spellStart"/>
      <w:r w:rsidR="006A4CE4" w:rsidRPr="0066216B">
        <w:rPr>
          <w:rFonts w:ascii="Book Antiqua" w:eastAsia="Book Antiqua" w:hAnsi="Book Antiqua" w:cs="Book Antiqua"/>
          <w:color w:val="000000"/>
        </w:rPr>
        <w:t>Martínez</w:t>
      </w:r>
      <w:proofErr w:type="spellEnd"/>
      <w:r w:rsidR="006A4CE4" w:rsidRPr="0066216B">
        <w:rPr>
          <w:rFonts w:ascii="Book Antiqua" w:eastAsia="Book Antiqua" w:hAnsi="Book Antiqua" w:cs="Book Antiqua"/>
          <w:color w:val="000000"/>
        </w:rPr>
        <w:t xml:space="preserve"> M, </w:t>
      </w:r>
      <w:proofErr w:type="spellStart"/>
      <w:r w:rsidR="006A4CE4" w:rsidRPr="0066216B">
        <w:rPr>
          <w:rFonts w:ascii="Book Antiqua" w:eastAsia="Book Antiqua" w:hAnsi="Book Antiqua" w:cs="Book Antiqua"/>
          <w:color w:val="000000"/>
        </w:rPr>
        <w:t>Valiente</w:t>
      </w:r>
      <w:proofErr w:type="spellEnd"/>
      <w:r w:rsidR="006A4CE4" w:rsidRPr="0066216B">
        <w:rPr>
          <w:rFonts w:ascii="Book Antiqua" w:eastAsia="Book Antiqua" w:hAnsi="Book Antiqua" w:cs="Book Antiqua"/>
          <w:color w:val="000000"/>
        </w:rPr>
        <w:t xml:space="preserve">-Campos J, </w:t>
      </w:r>
      <w:proofErr w:type="spellStart"/>
      <w:r w:rsidR="006A4CE4" w:rsidRPr="0066216B">
        <w:rPr>
          <w:rFonts w:ascii="Book Antiqua" w:eastAsia="Book Antiqua" w:hAnsi="Book Antiqua" w:cs="Book Antiqua"/>
          <w:color w:val="000000"/>
        </w:rPr>
        <w:t>Gajownik</w:t>
      </w:r>
      <w:proofErr w:type="spellEnd"/>
      <w:r w:rsidR="006A4CE4" w:rsidRPr="0066216B">
        <w:rPr>
          <w:rFonts w:ascii="Book Antiqua" w:eastAsia="Book Antiqua" w:hAnsi="Book Antiqua" w:cs="Book Antiqua"/>
          <w:color w:val="000000"/>
        </w:rPr>
        <w:t xml:space="preserve"> U, Ortiz ML, </w:t>
      </w:r>
      <w:proofErr w:type="spellStart"/>
      <w:r w:rsidR="006A4CE4" w:rsidRPr="0066216B">
        <w:rPr>
          <w:rFonts w:ascii="Book Antiqua" w:eastAsia="Book Antiqua" w:hAnsi="Book Antiqua" w:cs="Book Antiqua"/>
          <w:color w:val="000000"/>
        </w:rPr>
        <w:t>Martínez-Alarcón</w:t>
      </w:r>
      <w:proofErr w:type="spellEnd"/>
      <w:r w:rsidR="006A4CE4" w:rsidRPr="0066216B">
        <w:rPr>
          <w:rFonts w:ascii="Book Antiqua" w:eastAsia="Book Antiqua" w:hAnsi="Book Antiqua" w:cs="Book Antiqua"/>
          <w:color w:val="000000"/>
        </w:rPr>
        <w:t xml:space="preserve"> L, </w:t>
      </w:r>
      <w:proofErr w:type="spellStart"/>
      <w:r w:rsidR="006A4CE4" w:rsidRPr="0066216B">
        <w:rPr>
          <w:rFonts w:ascii="Book Antiqua" w:eastAsia="Book Antiqua" w:hAnsi="Book Antiqua" w:cs="Book Antiqua"/>
          <w:color w:val="000000"/>
        </w:rPr>
        <w:t>Parrilla</w:t>
      </w:r>
      <w:proofErr w:type="spellEnd"/>
      <w:r w:rsidR="006A4CE4" w:rsidRPr="0066216B">
        <w:rPr>
          <w:rFonts w:ascii="Book Antiqua" w:eastAsia="Book Antiqua" w:hAnsi="Book Antiqua" w:cs="Book Antiqua"/>
          <w:color w:val="000000"/>
        </w:rPr>
        <w:t xml:space="preserve"> P, Robles R, Sánchez-Bueno F, Moreno S, </w:t>
      </w:r>
      <w:proofErr w:type="gramStart"/>
      <w:r w:rsidR="006A4CE4" w:rsidRPr="0066216B">
        <w:rPr>
          <w:rFonts w:ascii="Book Antiqua" w:eastAsia="Book Antiqua" w:hAnsi="Book Antiqua" w:cs="Book Antiqua"/>
          <w:color w:val="000000"/>
        </w:rPr>
        <w:t>Ramírez</w:t>
      </w:r>
      <w:proofErr w:type="gramEnd"/>
      <w:r w:rsidR="006A4CE4" w:rsidRPr="0066216B">
        <w:rPr>
          <w:rFonts w:ascii="Book Antiqua" w:eastAsia="Book Antiqua" w:hAnsi="Book Antiqua" w:cs="Book Antiqua"/>
          <w:color w:val="000000"/>
        </w:rPr>
        <w:t xml:space="preserve"> P. </w:t>
      </w:r>
      <w:r w:rsidR="0086041B" w:rsidRPr="0066216B">
        <w:rPr>
          <w:rFonts w:ascii="Book Antiqua" w:eastAsia="Book Antiqua" w:hAnsi="Book Antiqua" w:cs="Book Antiqua"/>
          <w:color w:val="000000"/>
        </w:rPr>
        <w:t xml:space="preserve">Severe COVID-19 after liver transplantation, surviving the pitfalls of learning on-the-go: </w:t>
      </w:r>
      <w:r w:rsidR="00B4626C" w:rsidRPr="0066216B">
        <w:rPr>
          <w:rFonts w:ascii="Book Antiqua" w:eastAsia="Book Antiqua" w:hAnsi="Book Antiqua" w:cs="Book Antiqua"/>
          <w:color w:val="000000"/>
        </w:rPr>
        <w:t>Three case reports</w:t>
      </w:r>
      <w:r w:rsidR="0086041B" w:rsidRPr="0066216B">
        <w:rPr>
          <w:rFonts w:ascii="Book Antiqua" w:eastAsia="Book Antiqua" w:hAnsi="Book Antiqua" w:cs="Book Antiqua"/>
          <w:color w:val="000000"/>
        </w:rPr>
        <w:t xml:space="preserve">. </w:t>
      </w:r>
      <w:r w:rsidR="006A4CE4" w:rsidRPr="0066216B">
        <w:rPr>
          <w:rFonts w:ascii="Book Antiqua" w:eastAsia="Book Antiqua" w:hAnsi="Book Antiqua" w:cs="Book Antiqua"/>
          <w:i/>
          <w:iCs/>
          <w:color w:val="000000"/>
        </w:rPr>
        <w:t xml:space="preserve">World J </w:t>
      </w:r>
      <w:proofErr w:type="spellStart"/>
      <w:r w:rsidR="006A4CE4" w:rsidRPr="0066216B">
        <w:rPr>
          <w:rFonts w:ascii="Book Antiqua" w:eastAsia="Book Antiqua" w:hAnsi="Book Antiqua" w:cs="Book Antiqua"/>
          <w:i/>
          <w:iCs/>
          <w:color w:val="000000"/>
        </w:rPr>
        <w:t>Hepatol</w:t>
      </w:r>
      <w:proofErr w:type="spellEnd"/>
      <w:r w:rsidR="006A4CE4" w:rsidRPr="0066216B">
        <w:rPr>
          <w:rFonts w:ascii="Book Antiqua" w:eastAsia="Book Antiqua" w:hAnsi="Book Antiqua" w:cs="Book Antiqua"/>
          <w:color w:val="000000"/>
        </w:rPr>
        <w:t xml:space="preserve"> </w:t>
      </w:r>
      <w:r w:rsidR="003C0E24">
        <w:rPr>
          <w:rFonts w:ascii="Book Antiqua" w:eastAsia="Book Antiqua" w:hAnsi="Book Antiqua" w:cs="Book Antiqua"/>
          <w:color w:val="000000"/>
        </w:rPr>
        <w:t>20</w:t>
      </w:r>
      <w:r w:rsidR="003C0E24">
        <w:rPr>
          <w:rFonts w:ascii="Book Antiqua" w:hAnsi="Book Antiqua" w:cs="Book Antiqua" w:hint="eastAsia"/>
          <w:color w:val="000000"/>
          <w:lang w:eastAsia="zh-CN"/>
        </w:rPr>
        <w:t>20</w:t>
      </w:r>
      <w:r w:rsidR="003C0E24">
        <w:rPr>
          <w:rFonts w:ascii="Book Antiqua" w:eastAsia="Book Antiqua" w:hAnsi="Book Antiqua" w:cs="Book Antiqua"/>
          <w:color w:val="000000"/>
        </w:rPr>
        <w:t>; 1</w:t>
      </w:r>
      <w:r w:rsidR="003C0E24">
        <w:rPr>
          <w:rFonts w:ascii="Book Antiqua" w:hAnsi="Book Antiqua" w:cs="Book Antiqua" w:hint="eastAsia"/>
          <w:color w:val="000000"/>
          <w:lang w:eastAsia="zh-CN"/>
        </w:rPr>
        <w:t>2</w:t>
      </w:r>
      <w:r w:rsidR="003C0E24">
        <w:rPr>
          <w:rFonts w:ascii="Book Antiqua" w:eastAsia="Book Antiqua" w:hAnsi="Book Antiqua" w:cs="Book Antiqua"/>
          <w:color w:val="000000"/>
        </w:rPr>
        <w:t>(</w:t>
      </w:r>
      <w:r w:rsidR="003C0E24">
        <w:rPr>
          <w:rFonts w:ascii="Book Antiqua" w:hAnsi="Book Antiqua" w:cs="Book Antiqua" w:hint="eastAsia"/>
          <w:color w:val="000000"/>
          <w:lang w:eastAsia="zh-CN"/>
        </w:rPr>
        <w:t>10</w:t>
      </w:r>
      <w:r w:rsidR="003C0E24">
        <w:rPr>
          <w:rFonts w:ascii="Book Antiqua" w:eastAsia="Book Antiqua" w:hAnsi="Book Antiqua" w:cs="Book Antiqua"/>
          <w:color w:val="000000"/>
        </w:rPr>
        <w:t xml:space="preserve">): </w:t>
      </w:r>
      <w:r>
        <w:rPr>
          <w:rFonts w:ascii="Book Antiqua" w:eastAsia="Book Antiqua" w:hAnsi="Book Antiqua" w:cs="Book Antiqua"/>
          <w:color w:val="000000"/>
        </w:rPr>
        <w:t>870</w:t>
      </w:r>
      <w:r w:rsidR="003C0E24">
        <w:rPr>
          <w:rFonts w:ascii="Book Antiqua" w:eastAsia="Book Antiqua" w:hAnsi="Book Antiqua" w:cs="Book Antiqua"/>
          <w:color w:val="000000"/>
        </w:rPr>
        <w:t>-</w:t>
      </w:r>
      <w:r>
        <w:rPr>
          <w:rFonts w:ascii="Book Antiqua" w:eastAsia="Book Antiqua" w:hAnsi="Book Antiqua" w:cs="Book Antiqua"/>
          <w:color w:val="000000"/>
        </w:rPr>
        <w:t>879</w:t>
      </w:r>
      <w:r w:rsidR="003C0E24">
        <w:rPr>
          <w:rFonts w:ascii="Book Antiqua" w:eastAsia="Book Antiqua" w:hAnsi="Book Antiqua" w:cs="Book Antiqua"/>
          <w:color w:val="000000"/>
        </w:rPr>
        <w:t xml:space="preserve"> </w:t>
      </w:r>
    </w:p>
    <w:p w14:paraId="6EFF4CAB" w14:textId="55769891" w:rsidR="009817EC" w:rsidRDefault="003C0E24" w:rsidP="0066216B">
      <w:pPr>
        <w:snapToGrid w:val="0"/>
        <w:spacing w:line="360" w:lineRule="auto"/>
        <w:jc w:val="both"/>
        <w:rPr>
          <w:rFonts w:ascii="Book Antiqua" w:hAnsi="Book Antiqua" w:cs="Book Antiqua" w:hint="eastAsia"/>
          <w:color w:val="000000"/>
          <w:lang w:eastAsia="zh-CN"/>
        </w:rPr>
      </w:pPr>
      <w:r w:rsidRPr="009817EC">
        <w:rPr>
          <w:rFonts w:ascii="Book Antiqua" w:hAnsi="Book Antiqua" w:cs="Book Antiqua"/>
          <w:b/>
          <w:color w:val="000000"/>
          <w:lang w:eastAsia="zh-CN"/>
        </w:rPr>
        <w:t>URL:</w:t>
      </w:r>
      <w:r w:rsidRPr="00E02F86">
        <w:rPr>
          <w:rFonts w:ascii="Book Antiqua" w:eastAsia="Book Antiqua" w:hAnsi="Book Antiqua" w:cs="Book Antiqua"/>
          <w:color w:val="000000"/>
        </w:rPr>
        <w:t xml:space="preserve"> https://www.wjgnet.com/1948-5182/full/v1</w:t>
      </w:r>
      <w:r>
        <w:rPr>
          <w:rFonts w:ascii="Book Antiqua" w:hAnsi="Book Antiqua" w:cs="Book Antiqua" w:hint="eastAsia"/>
          <w:color w:val="000000"/>
          <w:lang w:eastAsia="zh-CN"/>
        </w:rPr>
        <w:t>2</w:t>
      </w:r>
      <w:r w:rsidRPr="00E02F86">
        <w:rPr>
          <w:rFonts w:ascii="Book Antiqua" w:eastAsia="Book Antiqua" w:hAnsi="Book Antiqua" w:cs="Book Antiqua"/>
          <w:color w:val="000000"/>
        </w:rPr>
        <w:t>/i</w:t>
      </w:r>
      <w:r>
        <w:rPr>
          <w:rFonts w:ascii="Book Antiqua" w:hAnsi="Book Antiqua" w:cs="Book Antiqua" w:hint="eastAsia"/>
          <w:color w:val="000000"/>
          <w:lang w:eastAsia="zh-CN"/>
        </w:rPr>
        <w:t>10</w:t>
      </w:r>
      <w:r w:rsidRPr="00E02F86">
        <w:rPr>
          <w:rFonts w:ascii="Book Antiqua" w:eastAsia="Book Antiqua" w:hAnsi="Book Antiqua" w:cs="Book Antiqua"/>
          <w:color w:val="000000"/>
        </w:rPr>
        <w:t>/</w:t>
      </w:r>
      <w:r w:rsidR="009817EC">
        <w:rPr>
          <w:rFonts w:ascii="Book Antiqua" w:eastAsia="Book Antiqua" w:hAnsi="Book Antiqua" w:cs="Book Antiqua"/>
          <w:color w:val="000000"/>
        </w:rPr>
        <w:t>870</w:t>
      </w:r>
      <w:r w:rsidRPr="00E02F86">
        <w:rPr>
          <w:rFonts w:ascii="Book Antiqua" w:eastAsia="Book Antiqua" w:hAnsi="Book Antiqua" w:cs="Book Antiqua"/>
          <w:color w:val="000000"/>
        </w:rPr>
        <w:t xml:space="preserve">.htm  </w:t>
      </w:r>
    </w:p>
    <w:p w14:paraId="74EACA04" w14:textId="06822F42" w:rsidR="00A77B3E" w:rsidRPr="0066216B" w:rsidRDefault="003C0E24" w:rsidP="0066216B">
      <w:pPr>
        <w:snapToGrid w:val="0"/>
        <w:spacing w:line="360" w:lineRule="auto"/>
        <w:jc w:val="both"/>
        <w:rPr>
          <w:rFonts w:ascii="Book Antiqua" w:hAnsi="Book Antiqua"/>
        </w:rPr>
      </w:pPr>
      <w:r w:rsidRPr="009817EC">
        <w:rPr>
          <w:rFonts w:ascii="Book Antiqua" w:hAnsi="Book Antiqua" w:cs="Book Antiqua"/>
          <w:b/>
          <w:color w:val="000000"/>
          <w:lang w:eastAsia="zh-CN"/>
        </w:rPr>
        <w:t>DOI:</w:t>
      </w:r>
      <w:r w:rsidRPr="00E02F86">
        <w:rPr>
          <w:rFonts w:ascii="Book Antiqua" w:eastAsia="Book Antiqua" w:hAnsi="Book Antiqua" w:cs="Book Antiqua"/>
          <w:color w:val="000000"/>
        </w:rPr>
        <w:t xml:space="preserve"> https://dx.doi.org/10.4254/wjh.v1</w:t>
      </w:r>
      <w:r>
        <w:rPr>
          <w:rFonts w:ascii="Book Antiqua" w:hAnsi="Book Antiqua" w:cs="Book Antiqua" w:hint="eastAsia"/>
          <w:color w:val="000000"/>
          <w:lang w:eastAsia="zh-CN"/>
        </w:rPr>
        <w:t>2</w:t>
      </w:r>
      <w:r w:rsidRPr="00E02F86">
        <w:rPr>
          <w:rFonts w:ascii="Book Antiqua" w:eastAsia="Book Antiqua" w:hAnsi="Book Antiqua" w:cs="Book Antiqua"/>
          <w:color w:val="000000"/>
        </w:rPr>
        <w:t>.i</w:t>
      </w:r>
      <w:r>
        <w:rPr>
          <w:rFonts w:ascii="Book Antiqua" w:hAnsi="Book Antiqua" w:cs="Book Antiqua" w:hint="eastAsia"/>
          <w:color w:val="000000"/>
          <w:lang w:eastAsia="zh-CN"/>
        </w:rPr>
        <w:t>10</w:t>
      </w:r>
      <w:r w:rsidRPr="00E02F86">
        <w:rPr>
          <w:rFonts w:ascii="Book Antiqua" w:eastAsia="Book Antiqua" w:hAnsi="Book Antiqua" w:cs="Book Antiqua"/>
          <w:color w:val="000000"/>
        </w:rPr>
        <w:t>.</w:t>
      </w:r>
      <w:r w:rsidR="009817EC">
        <w:rPr>
          <w:rFonts w:ascii="Book Antiqua" w:eastAsia="Book Antiqua" w:hAnsi="Book Antiqua" w:cs="Book Antiqua"/>
          <w:color w:val="000000"/>
        </w:rPr>
        <w:t>87</w:t>
      </w:r>
      <w:r w:rsidRPr="00E02F86">
        <w:rPr>
          <w:rFonts w:ascii="Book Antiqua" w:eastAsia="Book Antiqua" w:hAnsi="Book Antiqua" w:cs="Book Antiqua"/>
          <w:color w:val="000000"/>
        </w:rPr>
        <w:t>0</w:t>
      </w:r>
    </w:p>
    <w:bookmarkEnd w:id="13"/>
    <w:bookmarkEnd w:id="14"/>
    <w:p w14:paraId="6E54E746" w14:textId="77777777" w:rsidR="00A77B3E" w:rsidRPr="0066216B" w:rsidRDefault="00A77B3E" w:rsidP="0066216B">
      <w:pPr>
        <w:snapToGrid w:val="0"/>
        <w:spacing w:line="360" w:lineRule="auto"/>
        <w:jc w:val="both"/>
        <w:rPr>
          <w:rFonts w:ascii="Book Antiqua" w:hAnsi="Book Antiqua"/>
        </w:rPr>
      </w:pPr>
    </w:p>
    <w:p w14:paraId="4A3950F4" w14:textId="2B532FE3"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Core Tip: </w:t>
      </w:r>
      <w:bookmarkStart w:id="15" w:name="OLE_LINK5"/>
      <w:bookmarkStart w:id="16" w:name="OLE_LINK31"/>
      <w:r w:rsidRPr="0066216B">
        <w:rPr>
          <w:rFonts w:ascii="Book Antiqua" w:eastAsia="Book Antiqua" w:hAnsi="Book Antiqua" w:cs="Book Antiqua"/>
          <w:color w:val="000000"/>
        </w:rPr>
        <w:t xml:space="preserve">In patients who are immunosuppressed and with multiple comorbidities, </w:t>
      </w:r>
      <w:r w:rsidR="00CF346F" w:rsidRPr="0066216B">
        <w:rPr>
          <w:rFonts w:ascii="Book Antiqua" w:eastAsia="Book Antiqua" w:hAnsi="Book Antiqua" w:cs="Book Antiqua"/>
          <w:color w:val="000000"/>
        </w:rPr>
        <w:t>severe acute respiratory syndrome coronavirus 2</w:t>
      </w:r>
      <w:r w:rsidRPr="0066216B">
        <w:rPr>
          <w:rFonts w:ascii="Book Antiqua" w:eastAsia="Book Antiqua" w:hAnsi="Book Antiqua" w:cs="Book Antiqua"/>
          <w:color w:val="000000"/>
        </w:rPr>
        <w:t xml:space="preserve"> </w:t>
      </w:r>
      <w:r w:rsidR="00052E9B">
        <w:rPr>
          <w:rFonts w:ascii="Book Antiqua" w:eastAsia="Book Antiqua" w:hAnsi="Book Antiqua" w:cs="Book Antiqua"/>
          <w:color w:val="000000"/>
        </w:rPr>
        <w:t>(</w:t>
      </w:r>
      <w:r w:rsidR="00052E9B" w:rsidRPr="0066216B">
        <w:rPr>
          <w:rFonts w:ascii="Book Antiqua" w:eastAsia="Book Antiqua" w:hAnsi="Book Antiqua" w:cs="Book Antiqua"/>
          <w:color w:val="000000"/>
        </w:rPr>
        <w:t>SARS-CoV-2</w:t>
      </w:r>
      <w:r w:rsidR="00052E9B">
        <w:rPr>
          <w:rFonts w:ascii="Book Antiqua" w:eastAsia="Book Antiqua" w:hAnsi="Book Antiqua" w:cs="Book Antiqua"/>
          <w:color w:val="000000"/>
        </w:rPr>
        <w:t xml:space="preserve">) </w:t>
      </w:r>
      <w:proofErr w:type="gramStart"/>
      <w:r w:rsidRPr="0066216B">
        <w:rPr>
          <w:rFonts w:ascii="Book Antiqua" w:eastAsia="Book Antiqua" w:hAnsi="Book Antiqua" w:cs="Book Antiqua"/>
          <w:color w:val="000000"/>
        </w:rPr>
        <w:t>infection</w:t>
      </w:r>
      <w:proofErr w:type="gramEnd"/>
      <w:r w:rsidRPr="0066216B">
        <w:rPr>
          <w:rFonts w:ascii="Book Antiqua" w:eastAsia="Book Antiqua" w:hAnsi="Book Antiqua" w:cs="Book Antiqua"/>
          <w:color w:val="000000"/>
        </w:rPr>
        <w:t xml:space="preserve"> has been associated with increased severity and mortality. We report our experience in the therapeutic management of </w:t>
      </w:r>
      <w:r w:rsidR="00052E9B" w:rsidRPr="0066216B">
        <w:rPr>
          <w:rFonts w:ascii="Book Antiqua" w:eastAsia="Book Antiqua" w:hAnsi="Book Antiqua" w:cs="Book Antiqua"/>
          <w:color w:val="000000"/>
        </w:rPr>
        <w:t>SARS-CoV-2</w:t>
      </w:r>
      <w:r w:rsidR="00052E9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infection in 3 </w:t>
      </w:r>
      <w:r w:rsidR="00CF346F" w:rsidRPr="0066216B">
        <w:rPr>
          <w:rFonts w:ascii="Book Antiqua" w:eastAsia="Book Antiqua" w:hAnsi="Book Antiqua" w:cs="Book Antiqua"/>
          <w:color w:val="000000"/>
        </w:rPr>
        <w:t>l</w:t>
      </w:r>
      <w:r w:rsidRPr="0066216B">
        <w:rPr>
          <w:rFonts w:ascii="Book Antiqua" w:eastAsia="Book Antiqua" w:hAnsi="Book Antiqua" w:cs="Book Antiqua"/>
          <w:color w:val="000000"/>
        </w:rPr>
        <w:t>iver transplant patients and stress the management and investigation of a contagious spreading into a liver transplant ward.</w:t>
      </w:r>
    </w:p>
    <w:bookmarkEnd w:id="15"/>
    <w:bookmarkEnd w:id="16"/>
    <w:p w14:paraId="13E38978" w14:textId="77777777" w:rsidR="00A77B3E" w:rsidRPr="0066216B" w:rsidRDefault="00A77B3E" w:rsidP="0066216B">
      <w:pPr>
        <w:snapToGrid w:val="0"/>
        <w:spacing w:line="360" w:lineRule="auto"/>
        <w:jc w:val="both"/>
        <w:rPr>
          <w:rFonts w:ascii="Book Antiqua" w:hAnsi="Book Antiqua"/>
        </w:rPr>
      </w:pPr>
    </w:p>
    <w:p w14:paraId="1B1D787E" w14:textId="5F624439" w:rsidR="00A77B3E" w:rsidRPr="0066216B" w:rsidRDefault="00CF346F"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br w:type="page"/>
      </w:r>
      <w:r w:rsidR="006A4CE4" w:rsidRPr="0066216B">
        <w:rPr>
          <w:rFonts w:ascii="Book Antiqua" w:eastAsia="Book Antiqua" w:hAnsi="Book Antiqua" w:cs="Book Antiqua"/>
          <w:b/>
          <w:caps/>
          <w:color w:val="000000"/>
          <w:u w:val="single"/>
        </w:rPr>
        <w:t>INTRODUCTION</w:t>
      </w:r>
    </w:p>
    <w:p w14:paraId="3C4E608E" w14:textId="7732927B" w:rsidR="00A77B3E" w:rsidRPr="0066216B" w:rsidRDefault="006A4CE4" w:rsidP="0066216B">
      <w:pPr>
        <w:snapToGrid w:val="0"/>
        <w:spacing w:line="360" w:lineRule="auto"/>
        <w:jc w:val="both"/>
        <w:rPr>
          <w:rFonts w:ascii="Book Antiqua" w:hAnsi="Book Antiqua"/>
        </w:rPr>
      </w:pPr>
      <w:bookmarkStart w:id="17" w:name="OLE_LINK10"/>
      <w:bookmarkStart w:id="18" w:name="OLE_LINK32"/>
      <w:r w:rsidRPr="0066216B">
        <w:rPr>
          <w:rFonts w:ascii="Book Antiqua" w:eastAsia="Book Antiqua" w:hAnsi="Book Antiqua" w:cs="Book Antiqua"/>
          <w:color w:val="000000"/>
        </w:rPr>
        <w:t xml:space="preserve">After the first cases of coronavirus-2 pneumonia (SARS-CoV-2) were detected in early </w:t>
      </w:r>
      <w:r w:rsidR="00CF346F" w:rsidRPr="001A1348">
        <w:rPr>
          <w:rFonts w:ascii="Book Antiqua" w:eastAsia="Book Antiqua" w:hAnsi="Book Antiqua" w:cs="Book Antiqua"/>
          <w:caps/>
          <w:color w:val="000000"/>
        </w:rPr>
        <w:t>d</w:t>
      </w:r>
      <w:r w:rsidRPr="0066216B">
        <w:rPr>
          <w:rFonts w:ascii="Book Antiqua" w:eastAsia="Book Antiqua" w:hAnsi="Book Antiqua" w:cs="Book Antiqua"/>
          <w:color w:val="000000"/>
        </w:rPr>
        <w:t>ecember 2019 in Wuhan (Hubei, China</w:t>
      </w:r>
      <w:proofErr w:type="gramStart"/>
      <w:r w:rsidRPr="0066216B">
        <w:rPr>
          <w:rFonts w:ascii="Book Antiqua" w:eastAsia="Book Antiqua" w:hAnsi="Book Antiqua" w:cs="Book Antiqua"/>
          <w:color w:val="000000"/>
        </w:rPr>
        <w:t>)</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1,2]</w:t>
      </w:r>
      <w:r w:rsidRPr="0066216B">
        <w:rPr>
          <w:rFonts w:ascii="Book Antiqua" w:eastAsia="Book Antiqua" w:hAnsi="Book Antiqua" w:cs="Book Antiqua"/>
          <w:color w:val="000000"/>
        </w:rPr>
        <w:t xml:space="preserve"> a pandemic has overtaken hundreds of countries</w:t>
      </w:r>
      <w:r w:rsidRPr="0066216B">
        <w:rPr>
          <w:rFonts w:ascii="Book Antiqua" w:eastAsia="Book Antiqua" w:hAnsi="Book Antiqua" w:cs="Book Antiqua"/>
          <w:color w:val="000000"/>
          <w:vertAlign w:val="superscript"/>
        </w:rPr>
        <w:t>[3]</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The main active sources are currently located in Europe and the United </w:t>
      </w:r>
      <w:proofErr w:type="gramStart"/>
      <w:r w:rsidRPr="0066216B">
        <w:rPr>
          <w:rFonts w:ascii="Book Antiqua" w:eastAsia="Book Antiqua" w:hAnsi="Book Antiqua" w:cs="Book Antiqua"/>
          <w:color w:val="000000"/>
        </w:rPr>
        <w:t>States</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4]</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This medical emergency has tested global healthcare systems, which have established strategic changes and protocols to prioritize healthcare and avoid overloading. The frequency of liver transplantation operations has been seriously affected. Transplant programs depend on the availability of donors, the vast majority of whom are deceased, and medical personnel normally oversee these programs in intensive care units, but these facilities are currently overcrowded. The result of these conditions has been a dramatic decrease in activity in all transplant groups around the world. In Spain, the world leader in organ donation, surgeons had access to the livers of about 100 deceased donors per week during the 3-month period before the detection of the first case of </w:t>
      </w:r>
      <w:r w:rsidR="00CF346F" w:rsidRPr="0066216B">
        <w:rPr>
          <w:rFonts w:ascii="Book Antiqua" w:eastAsia="Book Antiqua" w:hAnsi="Book Antiqua" w:cs="Book Antiqua"/>
          <w:color w:val="000000"/>
        </w:rPr>
        <w:t>novel coronavirus (</w:t>
      </w:r>
      <w:r w:rsidRPr="0066216B">
        <w:rPr>
          <w:rFonts w:ascii="Book Antiqua" w:eastAsia="Book Antiqua" w:hAnsi="Book Antiqua" w:cs="Book Antiqua"/>
          <w:color w:val="000000"/>
        </w:rPr>
        <w:t>COVID-19</w:t>
      </w:r>
      <w:r w:rsidR="00CF346F" w:rsidRPr="0066216B">
        <w:rPr>
          <w:rFonts w:ascii="Book Antiqua" w:eastAsia="Book Antiqua" w:hAnsi="Book Antiqua" w:cs="Book Antiqua"/>
          <w:color w:val="000000"/>
        </w:rPr>
        <w:t>)</w:t>
      </w:r>
      <w:r w:rsidRPr="0066216B">
        <w:rPr>
          <w:rFonts w:ascii="Book Antiqua" w:eastAsia="Book Antiqua" w:hAnsi="Book Antiqua" w:cs="Book Antiqua"/>
          <w:color w:val="000000"/>
        </w:rPr>
        <w:t>; this number has since dropped dramatically to a level of only 15 donors per week</w:t>
      </w:r>
      <w:r w:rsidRPr="0066216B">
        <w:rPr>
          <w:rFonts w:ascii="Book Antiqua" w:eastAsia="Book Antiqua" w:hAnsi="Book Antiqua" w:cs="Book Antiqua"/>
          <w:color w:val="000000"/>
          <w:vertAlign w:val="superscript"/>
        </w:rPr>
        <w:t>[5,6]</w:t>
      </w:r>
      <w:r w:rsidR="00CF346F" w:rsidRPr="0066216B">
        <w:rPr>
          <w:rFonts w:ascii="Book Antiqua" w:hAnsi="Book Antiqua"/>
        </w:rPr>
        <w:t>.</w:t>
      </w:r>
    </w:p>
    <w:p w14:paraId="25DB0BEB" w14:textId="77777777"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In an effort to contain the pandemic, drastic community measures of social confinement and distancing have been established, and these measures extend to the healthcare environment, enhancing telematic activities for the ambulatory management of patients. At the in-hospital level, most of the preventive measures are aimed at preventing the spread of infection by healthcare professionals during the care of COVID-19 patients. The impact of nosocomial infection by COVID-19 has warranted little attention and could be especially relevant to transplant recipients during their hospitalization.</w:t>
      </w:r>
    </w:p>
    <w:p w14:paraId="5F64F22A" w14:textId="77777777"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The main objective of our work is to communicate our experience in the therapeutic management of severe SARS-CoV-2 infection in three liver transplant patients who required invasive mechanical ventilation, two of whom had an infection of nosocomial origin. We also </w:t>
      </w:r>
      <w:proofErr w:type="spellStart"/>
      <w:r w:rsidRPr="0066216B">
        <w:rPr>
          <w:rFonts w:ascii="Book Antiqua" w:eastAsia="Book Antiqua" w:hAnsi="Book Antiqua" w:cs="Book Antiqua"/>
          <w:color w:val="000000"/>
        </w:rPr>
        <w:t>analysed</w:t>
      </w:r>
      <w:proofErr w:type="spellEnd"/>
      <w:r w:rsidRPr="0066216B">
        <w:rPr>
          <w:rFonts w:ascii="Book Antiqua" w:eastAsia="Book Antiqua" w:hAnsi="Book Antiqua" w:cs="Book Antiqua"/>
          <w:color w:val="000000"/>
        </w:rPr>
        <w:t xml:space="preserve"> some lessons learned from this experience.</w:t>
      </w:r>
    </w:p>
    <w:bookmarkEnd w:id="17"/>
    <w:bookmarkEnd w:id="18"/>
    <w:p w14:paraId="3EAB0D26" w14:textId="77777777" w:rsidR="00A77B3E" w:rsidRPr="0066216B" w:rsidRDefault="00A77B3E" w:rsidP="0066216B">
      <w:pPr>
        <w:snapToGrid w:val="0"/>
        <w:spacing w:line="360" w:lineRule="auto"/>
        <w:jc w:val="both"/>
        <w:rPr>
          <w:rFonts w:ascii="Book Antiqua" w:hAnsi="Book Antiqua"/>
        </w:rPr>
      </w:pPr>
    </w:p>
    <w:p w14:paraId="4324471E"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CASE PRESENTATION</w:t>
      </w:r>
    </w:p>
    <w:p w14:paraId="7B2AE9D0" w14:textId="71622BFE" w:rsidR="00A77B3E" w:rsidRPr="0066216B" w:rsidRDefault="006A4CE4" w:rsidP="0066216B">
      <w:pPr>
        <w:snapToGrid w:val="0"/>
        <w:spacing w:line="360" w:lineRule="auto"/>
        <w:jc w:val="both"/>
        <w:rPr>
          <w:rFonts w:ascii="Book Antiqua" w:hAnsi="Book Antiqua"/>
        </w:rPr>
      </w:pPr>
      <w:bookmarkStart w:id="19" w:name="OLE_LINK11"/>
      <w:bookmarkStart w:id="20" w:name="OLE_LINK33"/>
      <w:r w:rsidRPr="0066216B">
        <w:rPr>
          <w:rFonts w:ascii="Book Antiqua" w:eastAsia="Book Antiqua" w:hAnsi="Book Antiqua" w:cs="Book Antiqua"/>
          <w:color w:val="000000"/>
        </w:rPr>
        <w:t>Since the detection of the first case of COVID-19 in our region on March 8, 2020, and until May 31</w:t>
      </w:r>
      <w:r w:rsidRPr="0066216B">
        <w:rPr>
          <w:rFonts w:ascii="Book Antiqua" w:eastAsia="Book Antiqua" w:hAnsi="Book Antiqua" w:cs="Book Antiqua"/>
          <w:color w:val="000000"/>
          <w:vertAlign w:val="superscript"/>
        </w:rPr>
        <w:t>st</w:t>
      </w:r>
      <w:r w:rsidRPr="0066216B">
        <w:rPr>
          <w:rFonts w:ascii="Book Antiqua" w:eastAsia="Book Antiqua" w:hAnsi="Book Antiqua" w:cs="Book Antiqua"/>
          <w:color w:val="000000"/>
        </w:rPr>
        <w:t>, 2020, a total of twelve liver transplant patients have been hospitalized in our liver transplant unit.</w:t>
      </w:r>
    </w:p>
    <w:bookmarkEnd w:id="19"/>
    <w:bookmarkEnd w:id="20"/>
    <w:p w14:paraId="3858D184" w14:textId="77777777" w:rsidR="00A77B3E" w:rsidRDefault="00A77B3E" w:rsidP="0066216B">
      <w:pPr>
        <w:snapToGrid w:val="0"/>
        <w:spacing w:line="360" w:lineRule="auto"/>
        <w:jc w:val="both"/>
        <w:rPr>
          <w:rFonts w:ascii="Book Antiqua" w:hAnsi="Book Antiqua"/>
        </w:rPr>
      </w:pPr>
    </w:p>
    <w:p w14:paraId="63ABA81E" w14:textId="77777777" w:rsidR="00183187" w:rsidRPr="0066216B" w:rsidRDefault="00183187" w:rsidP="00183187">
      <w:pPr>
        <w:snapToGrid w:val="0"/>
        <w:spacing w:line="360" w:lineRule="auto"/>
        <w:jc w:val="both"/>
        <w:rPr>
          <w:rFonts w:ascii="Book Antiqua" w:hAnsi="Book Antiqua"/>
        </w:rPr>
      </w:pPr>
      <w:r w:rsidRPr="0066216B">
        <w:rPr>
          <w:rFonts w:ascii="Book Antiqua" w:eastAsia="Book Antiqua" w:hAnsi="Book Antiqua" w:cs="Book Antiqua"/>
          <w:b/>
          <w:i/>
          <w:color w:val="000000"/>
        </w:rPr>
        <w:t>Chief complaints</w:t>
      </w:r>
    </w:p>
    <w:p w14:paraId="325915D1" w14:textId="7FC0410B" w:rsidR="00183187" w:rsidRPr="0066216B" w:rsidRDefault="00183187" w:rsidP="00183187">
      <w:pPr>
        <w:snapToGrid w:val="0"/>
        <w:spacing w:line="360" w:lineRule="auto"/>
        <w:jc w:val="both"/>
        <w:rPr>
          <w:rFonts w:ascii="Book Antiqua" w:hAnsi="Book Antiqua"/>
        </w:rPr>
      </w:pPr>
      <w:r w:rsidRPr="0066216B">
        <w:rPr>
          <w:rFonts w:ascii="Book Antiqua" w:eastAsia="Book Antiqua" w:hAnsi="Book Antiqua" w:cs="Book Antiqua"/>
          <w:b/>
          <w:color w:val="000000"/>
        </w:rPr>
        <w:t>Case 1:</w:t>
      </w:r>
      <w:bookmarkStart w:id="21" w:name="OLE_LINK16"/>
      <w:r w:rsidRPr="0066216B">
        <w:rPr>
          <w:rFonts w:ascii="Book Antiqua" w:hAnsi="Book Antiqua"/>
          <w:lang w:eastAsia="zh-CN"/>
        </w:rPr>
        <w:t xml:space="preserve"> </w:t>
      </w:r>
      <w:r w:rsidRPr="0066216B">
        <w:rPr>
          <w:rFonts w:ascii="Book Antiqua" w:eastAsia="Book Antiqua" w:hAnsi="Book Antiqua" w:cs="Book Antiqua"/>
          <w:color w:val="000000"/>
        </w:rPr>
        <w:t xml:space="preserve">Sixty-one-year-old woman with a liver transplant in September 2019 for cryptogenic cirrhosis. In early March, she was admitted for diarrhea, and a few days later she developed acute respiratory failure, and heart failure. A first RT-PCR of SARS-CoV-2 from throat and pharyngeal swabs was negative but became positive three days later after a second RT-PCR was conducted due to high clinical suspicion (Figure </w:t>
      </w:r>
      <w:r w:rsidR="00A523BF">
        <w:rPr>
          <w:rFonts w:ascii="Book Antiqua" w:eastAsia="Book Antiqua" w:hAnsi="Book Antiqua" w:cs="Book Antiqua"/>
          <w:color w:val="000000"/>
        </w:rPr>
        <w:t>1</w:t>
      </w:r>
      <w:r w:rsidRPr="0066216B">
        <w:rPr>
          <w:rFonts w:ascii="Book Antiqua" w:eastAsia="Book Antiqua" w:hAnsi="Book Antiqua" w:cs="Book Antiqua"/>
          <w:color w:val="000000"/>
        </w:rPr>
        <w:t xml:space="preserve">). Treatment with hydroxychloroquine and lopinavir/ritonavir was then initiated, adjusting the tacrolimus levels, but the patient suffered progressive clinical and analytical worsening, with the need for invasive mechanical ventilation, associated with pulmonary superinfection by </w:t>
      </w:r>
      <w:r w:rsidRPr="0066216B">
        <w:rPr>
          <w:rFonts w:ascii="Book Antiqua" w:eastAsia="Book Antiqua" w:hAnsi="Book Antiqua" w:cs="Book Antiqua"/>
          <w:i/>
          <w:iCs/>
          <w:color w:val="000000"/>
        </w:rPr>
        <w:t xml:space="preserve">Enterococcus faecalis </w:t>
      </w:r>
      <w:r w:rsidRPr="00F0723D">
        <w:rPr>
          <w:rFonts w:ascii="Book Antiqua" w:eastAsia="Book Antiqua" w:hAnsi="Book Antiqua" w:cs="Book Antiqua"/>
          <w:iCs/>
          <w:color w:val="000000"/>
        </w:rPr>
        <w:t>and</w:t>
      </w:r>
      <w:r w:rsidRPr="0066216B">
        <w:rPr>
          <w:rFonts w:ascii="Book Antiqua" w:eastAsia="Book Antiqua" w:hAnsi="Book Antiqua" w:cs="Book Antiqua"/>
          <w:i/>
          <w:iCs/>
          <w:color w:val="000000"/>
        </w:rPr>
        <w:t xml:space="preserve"> Enterococcus faecium</w:t>
      </w:r>
      <w:r w:rsidRPr="0066216B">
        <w:rPr>
          <w:rFonts w:ascii="Book Antiqua" w:eastAsia="Book Antiqua" w:hAnsi="Book Antiqua" w:cs="Book Antiqua"/>
          <w:color w:val="000000"/>
        </w:rPr>
        <w:t xml:space="preserve"> detected in </w:t>
      </w:r>
      <w:bookmarkStart w:id="22" w:name="_Hlk51328618"/>
      <w:r w:rsidRPr="0066216B">
        <w:rPr>
          <w:rFonts w:ascii="Book Antiqua" w:eastAsia="Book Antiqua" w:hAnsi="Book Antiqua" w:cs="Book Antiqua"/>
          <w:color w:val="000000"/>
        </w:rPr>
        <w:t>bronchoalveolar lavage</w:t>
      </w:r>
      <w:bookmarkEnd w:id="22"/>
      <w:r w:rsidRPr="0066216B">
        <w:rPr>
          <w:rFonts w:ascii="Book Antiqua" w:eastAsia="Book Antiqua" w:hAnsi="Book Antiqua" w:cs="Book Antiqua"/>
          <w:color w:val="000000"/>
        </w:rPr>
        <w:t xml:space="preserve"> fluid. Finally, the patient developed shock with multisystem failure and died in the third week of hospitalization.</w:t>
      </w:r>
    </w:p>
    <w:bookmarkEnd w:id="21"/>
    <w:p w14:paraId="70B7B240" w14:textId="77777777" w:rsidR="00183187" w:rsidRDefault="00183187" w:rsidP="0066216B">
      <w:pPr>
        <w:snapToGrid w:val="0"/>
        <w:spacing w:line="360" w:lineRule="auto"/>
        <w:jc w:val="both"/>
        <w:rPr>
          <w:rFonts w:ascii="Book Antiqua" w:hAnsi="Book Antiqua"/>
        </w:rPr>
      </w:pPr>
    </w:p>
    <w:p w14:paraId="0192D129" w14:textId="59316AE4" w:rsidR="00183187" w:rsidRPr="0066216B" w:rsidRDefault="00183187" w:rsidP="00183187">
      <w:pPr>
        <w:snapToGrid w:val="0"/>
        <w:spacing w:line="360" w:lineRule="auto"/>
        <w:jc w:val="both"/>
        <w:rPr>
          <w:rFonts w:ascii="Book Antiqua" w:hAnsi="Book Antiqua"/>
        </w:rPr>
      </w:pPr>
      <w:proofErr w:type="gramStart"/>
      <w:r w:rsidRPr="0066216B">
        <w:rPr>
          <w:rFonts w:ascii="Book Antiqua" w:eastAsia="Book Antiqua" w:hAnsi="Book Antiqua" w:cs="Book Antiqua"/>
          <w:b/>
          <w:color w:val="000000"/>
        </w:rPr>
        <w:t>Case 2:</w:t>
      </w:r>
      <w:r w:rsidRPr="0066216B">
        <w:rPr>
          <w:rFonts w:ascii="Book Antiqua" w:hAnsi="Book Antiqua"/>
          <w:lang w:eastAsia="zh-CN"/>
        </w:rPr>
        <w:t xml:space="preserve"> </w:t>
      </w:r>
      <w:r w:rsidRPr="0066216B">
        <w:rPr>
          <w:rFonts w:ascii="Book Antiqua" w:eastAsia="Book Antiqua" w:hAnsi="Book Antiqua" w:cs="Book Antiqua"/>
          <w:color w:val="000000"/>
        </w:rPr>
        <w:t>Sixty-eight-year-old male, transplanted on March 4, 2020, by non-alcoholic steatohepatitis.</w:t>
      </w:r>
      <w:proofErr w:type="gramEnd"/>
      <w:r w:rsidRPr="0066216B">
        <w:rPr>
          <w:rFonts w:ascii="Book Antiqua" w:eastAsia="Book Antiqua" w:hAnsi="Book Antiqua" w:cs="Book Antiqua"/>
          <w:color w:val="000000"/>
        </w:rPr>
        <w:t xml:space="preserve"> During the immediate post-transplant period, he was diagnosed with a biliary stricture and was treated endoscopically. His wife, the primary caregiver, tested positive for SARS-CoV-2 </w:t>
      </w:r>
      <w:r w:rsidRPr="0066216B">
        <w:rPr>
          <w:rFonts w:ascii="Book Antiqua" w:eastAsia="Book Antiqua" w:hAnsi="Book Antiqua" w:cs="Book Antiqua"/>
          <w:i/>
          <w:iCs/>
          <w:color w:val="000000"/>
        </w:rPr>
        <w:t>via</w:t>
      </w:r>
      <w:r w:rsidRPr="0066216B">
        <w:rPr>
          <w:rFonts w:ascii="Book Antiqua" w:eastAsia="Book Antiqua" w:hAnsi="Book Antiqua" w:cs="Book Antiqua"/>
          <w:color w:val="000000"/>
        </w:rPr>
        <w:t xml:space="preserve"> RT-PCR from pharyngeal swabs on March 18, 2020, after reporting slightly compatible symptoms. All staff in contact with her, including the patient himself (who was initially negative), were evaluated with RT-PCR. Of a total of 40 people tested, one hepatologist was positive for SARS-CoV-2; this physician was in contact with all patients admitted at that time. Four days later, the patient, without symptoms, was discharged. Two days after discharge, the patient was readmitted for fever and cough, and the RT-PCR of SARS-CoV-2 was positive (Figure </w:t>
      </w:r>
      <w:r w:rsidR="00A523BF">
        <w:rPr>
          <w:rFonts w:ascii="Book Antiqua" w:eastAsia="Book Antiqua" w:hAnsi="Book Antiqua" w:cs="Book Antiqua"/>
          <w:color w:val="000000"/>
        </w:rPr>
        <w:t>1</w:t>
      </w:r>
      <w:r w:rsidRPr="0066216B">
        <w:rPr>
          <w:rFonts w:ascii="Book Antiqua" w:eastAsia="Book Antiqua" w:hAnsi="Book Antiqua" w:cs="Book Antiqua"/>
          <w:color w:val="000000"/>
        </w:rPr>
        <w:t>). Early treatment with hydroxychloroquine and azithromycin was initiated, adjusting the doses of mycophenolic acid and tacrolimus. Seven days after the positive result, the patient was admitted to the intensive care unit due to deterioration of respiratory function requiring invasive mechanical ventilation and treatment with tocilizumab. The patient progressed satisfactorily to home discharge and asymptomatic, but still with a positive RT-PCR of SARS-CoV-2 two months later.</w:t>
      </w:r>
    </w:p>
    <w:p w14:paraId="786EB8C7" w14:textId="77777777" w:rsidR="00183187" w:rsidRPr="0066216B" w:rsidRDefault="00183187" w:rsidP="00183187">
      <w:pPr>
        <w:snapToGrid w:val="0"/>
        <w:spacing w:line="360" w:lineRule="auto"/>
        <w:jc w:val="both"/>
        <w:rPr>
          <w:rFonts w:ascii="Book Antiqua" w:hAnsi="Book Antiqua"/>
        </w:rPr>
      </w:pPr>
    </w:p>
    <w:p w14:paraId="4AB3B4E9" w14:textId="77777777" w:rsidR="00183187" w:rsidRPr="0066216B" w:rsidRDefault="00183187" w:rsidP="00183187">
      <w:pPr>
        <w:snapToGrid w:val="0"/>
        <w:spacing w:line="360" w:lineRule="auto"/>
        <w:jc w:val="both"/>
        <w:rPr>
          <w:rFonts w:ascii="Book Antiqua" w:hAnsi="Book Antiqua"/>
        </w:rPr>
      </w:pPr>
      <w:r w:rsidRPr="0066216B">
        <w:rPr>
          <w:rFonts w:ascii="Book Antiqua" w:eastAsia="Book Antiqua" w:hAnsi="Book Antiqua" w:cs="Book Antiqua"/>
          <w:b/>
          <w:color w:val="000000"/>
        </w:rPr>
        <w:t>Case 3:</w:t>
      </w:r>
      <w:r w:rsidRPr="0066216B">
        <w:rPr>
          <w:rFonts w:ascii="Book Antiqua" w:hAnsi="Book Antiqua"/>
          <w:lang w:eastAsia="zh-CN"/>
        </w:rPr>
        <w:t xml:space="preserve"> </w:t>
      </w:r>
      <w:r w:rsidRPr="0066216B">
        <w:rPr>
          <w:rFonts w:ascii="Book Antiqua" w:eastAsia="Book Antiqua" w:hAnsi="Book Antiqua" w:cs="Book Antiqua"/>
          <w:color w:val="000000"/>
        </w:rPr>
        <w:t>Sixty-two-year-old woman who received a liver transplant in February 2019 s</w:t>
      </w:r>
      <w:r>
        <w:rPr>
          <w:rFonts w:ascii="Book Antiqua" w:eastAsia="Book Antiqua" w:hAnsi="Book Antiqua" w:cs="Book Antiqua"/>
          <w:color w:val="000000"/>
        </w:rPr>
        <w:t>econd</w:t>
      </w:r>
      <w:r w:rsidRPr="0066216B">
        <w:rPr>
          <w:rFonts w:ascii="Book Antiqua" w:eastAsia="Book Antiqua" w:hAnsi="Book Antiqua" w:cs="Book Antiqua"/>
          <w:color w:val="000000"/>
        </w:rPr>
        <w:t xml:space="preserve">ary to primary biliary cholangitis and was discharged in the first week of March 2020 after an episode of constitutional syndrome. On April 6, 2020, she was readmitted with fever, dyspnea, and diarrhea, with a RT-PCR positive for SARS-CoV-2. Forty-eight hours later, the patient progressively deteriorated, requiring admission to intensive care unit with invasive mechanical ventilation, and was treated with tocilizumab in addition to hydroxychloroquine, azithromycin, and methylprednisolone. Mycophenolic acid was suspended, and doses of tacrolimus were reduced to the minimum necessary. After four days of invasive mechanical ventilation, </w:t>
      </w:r>
      <w:proofErr w:type="spellStart"/>
      <w:r w:rsidRPr="0066216B">
        <w:rPr>
          <w:rFonts w:ascii="Book Antiqua" w:eastAsia="Book Antiqua" w:hAnsi="Book Antiqua" w:cs="Book Antiqua"/>
          <w:color w:val="000000"/>
        </w:rPr>
        <w:t>extubation</w:t>
      </w:r>
      <w:proofErr w:type="spellEnd"/>
      <w:r w:rsidRPr="0066216B">
        <w:rPr>
          <w:rFonts w:ascii="Book Antiqua" w:eastAsia="Book Antiqua" w:hAnsi="Book Antiqua" w:cs="Book Antiqua"/>
          <w:color w:val="000000"/>
        </w:rPr>
        <w:t xml:space="preserve"> was performed. In spite of the measures adopted, the patient evolved severely. Two months after the onset of the outbreak, and still with a positive RT-PCR of SARS-CoV-2, she developed a tracheoesophageal fistula. An esophageal prosthesis and an extracorporeal </w:t>
      </w:r>
      <w:proofErr w:type="spellStart"/>
      <w:r w:rsidRPr="0066216B">
        <w:rPr>
          <w:rFonts w:ascii="Book Antiqua" w:eastAsia="Book Antiqua" w:hAnsi="Book Antiqua" w:cs="Book Antiqua"/>
          <w:color w:val="000000"/>
        </w:rPr>
        <w:t>venovenous</w:t>
      </w:r>
      <w:proofErr w:type="spellEnd"/>
      <w:r w:rsidRPr="0066216B">
        <w:rPr>
          <w:rFonts w:ascii="Book Antiqua" w:eastAsia="Book Antiqua" w:hAnsi="Book Antiqua" w:cs="Book Antiqua"/>
          <w:color w:val="000000"/>
        </w:rPr>
        <w:t xml:space="preserve"> membrane oxygenation (</w:t>
      </w:r>
      <w:proofErr w:type="spellStart"/>
      <w:r w:rsidRPr="0066216B">
        <w:rPr>
          <w:rFonts w:ascii="Book Antiqua" w:eastAsia="Book Antiqua" w:hAnsi="Book Antiqua" w:cs="Book Antiqua"/>
          <w:color w:val="000000"/>
        </w:rPr>
        <w:t>vv</w:t>
      </w:r>
      <w:proofErr w:type="spellEnd"/>
      <w:r w:rsidRPr="0066216B">
        <w:rPr>
          <w:rFonts w:ascii="Book Antiqua" w:eastAsia="Book Antiqua" w:hAnsi="Book Antiqua" w:cs="Book Antiqua"/>
          <w:color w:val="000000"/>
        </w:rPr>
        <w:t>-ECMO) were placed. Forty-five days after the first positive RT-PCR of SARS-CoV-2 the virus was negative in the RT-PCR of the bronchoalveolar lavage. Unfortunately, the patient died eighty days after the onset of the outbreak in our liver transplant unit.</w:t>
      </w:r>
    </w:p>
    <w:p w14:paraId="1EA6B251" w14:textId="77777777" w:rsidR="00183187" w:rsidRPr="0066216B" w:rsidRDefault="00183187" w:rsidP="0066216B">
      <w:pPr>
        <w:snapToGrid w:val="0"/>
        <w:spacing w:line="360" w:lineRule="auto"/>
        <w:jc w:val="both"/>
        <w:rPr>
          <w:rFonts w:ascii="Book Antiqua" w:hAnsi="Book Antiqua"/>
        </w:rPr>
      </w:pPr>
    </w:p>
    <w:p w14:paraId="426A7FA8" w14:textId="2918889E"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i/>
          <w:color w:val="000000"/>
        </w:rPr>
        <w:t>History of present illness</w:t>
      </w:r>
    </w:p>
    <w:p w14:paraId="0AB02D8C" w14:textId="5FF31526" w:rsidR="00A77B3E" w:rsidRPr="0066216B" w:rsidRDefault="006A4CE4" w:rsidP="0066216B">
      <w:pPr>
        <w:snapToGrid w:val="0"/>
        <w:spacing w:line="360" w:lineRule="auto"/>
        <w:jc w:val="both"/>
        <w:rPr>
          <w:rFonts w:ascii="Book Antiqua" w:hAnsi="Book Antiqua"/>
        </w:rPr>
      </w:pPr>
      <w:bookmarkStart w:id="23" w:name="OLE_LINK12"/>
      <w:r w:rsidRPr="0066216B">
        <w:rPr>
          <w:rFonts w:ascii="Book Antiqua" w:eastAsia="Book Antiqua" w:hAnsi="Book Antiqua" w:cs="Book Antiqua"/>
          <w:color w:val="000000"/>
        </w:rPr>
        <w:t xml:space="preserve">A cluster of three patients who temporarily coincided in the hospitalization ward developed a SARS-CoV-2 </w:t>
      </w:r>
      <w:r w:rsidR="00CF346F" w:rsidRPr="0066216B">
        <w:rPr>
          <w:rFonts w:ascii="Book Antiqua" w:eastAsia="Book Antiqua" w:hAnsi="Book Antiqua" w:cs="Book Antiqua"/>
          <w:color w:val="000000"/>
        </w:rPr>
        <w:t>[reverse transcription polymerase chain reaction (</w:t>
      </w:r>
      <w:r w:rsidRPr="0066216B">
        <w:rPr>
          <w:rFonts w:ascii="Book Antiqua" w:eastAsia="Book Antiqua" w:hAnsi="Book Antiqua" w:cs="Book Antiqua"/>
          <w:color w:val="000000"/>
        </w:rPr>
        <w:t>RT-PCR</w:t>
      </w:r>
      <w:r w:rsidR="00CF346F"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throat swab</w:t>
      </w:r>
      <w:r w:rsidR="00CF346F"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infection. Given the use of anonymous clinical data and the observational approach of our paper, our work was exempt from approval from an ethics' board. Table 1 shows the main clinical features of these three patients. It is important to note that the wife of case 2, one hepatologist on the transplant team, and three nurses in the ward were also infected with the SARS-CoV-2 virus.</w:t>
      </w:r>
    </w:p>
    <w:p w14:paraId="4B26807B" w14:textId="7158413C" w:rsidR="00A77B3E" w:rsidRPr="0066216B" w:rsidRDefault="00183187" w:rsidP="00A523BF">
      <w:pPr>
        <w:snapToGrid w:val="0"/>
        <w:spacing w:line="360" w:lineRule="auto"/>
        <w:ind w:firstLineChars="100" w:firstLine="240"/>
        <w:jc w:val="both"/>
        <w:rPr>
          <w:rFonts w:ascii="Book Antiqua" w:hAnsi="Book Antiqua"/>
        </w:rPr>
      </w:pPr>
      <w:bookmarkStart w:id="24" w:name="OLE_LINK13"/>
      <w:bookmarkStart w:id="25" w:name="OLE_LINK14"/>
      <w:bookmarkEnd w:id="23"/>
      <w:r w:rsidRPr="0066216B">
        <w:rPr>
          <w:rFonts w:ascii="Book Antiqua" w:eastAsia="Book Antiqua" w:hAnsi="Book Antiqua" w:cs="Book Antiqua"/>
          <w:color w:val="000000"/>
        </w:rPr>
        <w:t>In our transplant unit, the outbreak of SARS-CoV-2 began on March 18. After a positive RT-PCR result in case 1, the wife of case 2 also tested positive after reporting a fever and neck pain.</w:t>
      </w:r>
      <w:bookmarkEnd w:id="24"/>
      <w:r>
        <w:rPr>
          <w:rFonts w:ascii="Book Antiqua" w:hAnsi="Book Antiqua" w:hint="eastAsia"/>
          <w:lang w:eastAsia="zh-CN"/>
        </w:rPr>
        <w:t xml:space="preserve"> </w:t>
      </w:r>
      <w:r w:rsidR="006A4CE4" w:rsidRPr="0066216B">
        <w:rPr>
          <w:rFonts w:ascii="Book Antiqua" w:eastAsia="Book Antiqua" w:hAnsi="Book Antiqua" w:cs="Book Antiqua"/>
          <w:color w:val="000000"/>
        </w:rPr>
        <w:t xml:space="preserve">Without delay, we conducted an exhaustive investigation on all the members of the unit (25 nurses and assistants, two cleaning staff, one warden, and nine physicians), with one nursing assistant testing positive for SARS-CoV-2 (hospital admission for ten days for pneumonia, without the need for </w:t>
      </w:r>
      <w:r w:rsidR="00CF346F" w:rsidRPr="0066216B">
        <w:rPr>
          <w:rFonts w:ascii="Book Antiqua" w:eastAsia="Book Antiqua" w:hAnsi="Book Antiqua" w:cs="Book Antiqua"/>
          <w:color w:val="000000"/>
        </w:rPr>
        <w:t>intensive care unit</w:t>
      </w:r>
      <w:r w:rsidR="006A4CE4" w:rsidRPr="0066216B">
        <w:rPr>
          <w:rFonts w:ascii="Book Antiqua" w:eastAsia="Book Antiqua" w:hAnsi="Book Antiqua" w:cs="Book Antiqua"/>
          <w:color w:val="000000"/>
        </w:rPr>
        <w:t xml:space="preserve">), two nurses testing positive (one with a mild symptoms and negative RT-PCR at one month, and the other asymptomatic and negative at 13 d), and a hepatologist testing positive (negative at 15 d, asymptomatic and no admission). </w:t>
      </w:r>
    </w:p>
    <w:bookmarkEnd w:id="25"/>
    <w:p w14:paraId="1F1BD723" w14:textId="77777777" w:rsidR="00A77B3E" w:rsidRPr="0066216B" w:rsidRDefault="00A77B3E" w:rsidP="0066216B">
      <w:pPr>
        <w:snapToGrid w:val="0"/>
        <w:spacing w:line="360" w:lineRule="auto"/>
        <w:jc w:val="both"/>
        <w:rPr>
          <w:rFonts w:ascii="Book Antiqua" w:hAnsi="Book Antiqua"/>
        </w:rPr>
      </w:pPr>
    </w:p>
    <w:p w14:paraId="0A191523" w14:textId="27D46173"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i/>
          <w:color w:val="000000"/>
        </w:rPr>
        <w:t>Physical examination</w:t>
      </w:r>
    </w:p>
    <w:p w14:paraId="0852D7B1" w14:textId="35C54E6C" w:rsidR="00A77B3E" w:rsidRPr="0066216B" w:rsidRDefault="006A4CE4" w:rsidP="0066216B">
      <w:pPr>
        <w:snapToGrid w:val="0"/>
        <w:spacing w:line="360" w:lineRule="auto"/>
        <w:jc w:val="both"/>
        <w:rPr>
          <w:rFonts w:ascii="Book Antiqua" w:hAnsi="Book Antiqua"/>
        </w:rPr>
      </w:pPr>
      <w:bookmarkStart w:id="26" w:name="OLE_LINK15"/>
      <w:r w:rsidRPr="0066216B">
        <w:rPr>
          <w:rFonts w:ascii="Book Antiqua" w:eastAsia="Book Antiqua" w:hAnsi="Book Antiqua" w:cs="Book Antiqua"/>
          <w:color w:val="000000"/>
        </w:rPr>
        <w:t xml:space="preserve">The remaining healthcare personnel who tested negative for SARS-CoV-2 were placed in preventive home confinement for 14 d, with negative RT-PCR determinations of SARS-CoV-2 thereafter. </w:t>
      </w:r>
      <w:bookmarkStart w:id="27" w:name="OLE_LINK35"/>
      <w:bookmarkStart w:id="28" w:name="OLE_LINK36"/>
      <w:bookmarkEnd w:id="26"/>
      <w:r w:rsidRPr="0066216B">
        <w:rPr>
          <w:rFonts w:ascii="Book Antiqua" w:eastAsia="Book Antiqua" w:hAnsi="Book Antiqua" w:cs="Book Antiqua"/>
          <w:color w:val="000000"/>
        </w:rPr>
        <w:t xml:space="preserve">In addition, the hospital ward was closed for complete disinfection. </w:t>
      </w:r>
    </w:p>
    <w:bookmarkEnd w:id="27"/>
    <w:bookmarkEnd w:id="28"/>
    <w:p w14:paraId="6D294557" w14:textId="77777777" w:rsidR="00A77B3E" w:rsidRPr="0066216B" w:rsidRDefault="00A77B3E" w:rsidP="0066216B">
      <w:pPr>
        <w:snapToGrid w:val="0"/>
        <w:spacing w:line="360" w:lineRule="auto"/>
        <w:jc w:val="both"/>
        <w:rPr>
          <w:rFonts w:ascii="Book Antiqua" w:hAnsi="Book Antiqua"/>
        </w:rPr>
      </w:pPr>
    </w:p>
    <w:p w14:paraId="5C0D6587" w14:textId="77777777" w:rsidR="00183187" w:rsidRPr="006461D3" w:rsidRDefault="00183187" w:rsidP="00183187">
      <w:pPr>
        <w:spacing w:line="360" w:lineRule="auto"/>
        <w:contextualSpacing/>
        <w:jc w:val="both"/>
        <w:rPr>
          <w:rFonts w:ascii="Book Antiqua" w:eastAsia="Calibri" w:hAnsi="Book Antiqua" w:cstheme="minorHAnsi"/>
          <w:b/>
          <w:i/>
        </w:rPr>
      </w:pPr>
      <w:r w:rsidRPr="006461D3">
        <w:rPr>
          <w:rFonts w:ascii="Book Antiqua" w:eastAsia="Calibri" w:hAnsi="Book Antiqua" w:cstheme="minorHAnsi"/>
          <w:b/>
          <w:i/>
        </w:rPr>
        <w:t>Further diagnostic work-up</w:t>
      </w:r>
    </w:p>
    <w:p w14:paraId="5AFB33A4" w14:textId="10AA2B3C"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 xml:space="preserve">Figure </w:t>
      </w:r>
      <w:r w:rsidR="00A523BF">
        <w:rPr>
          <w:rFonts w:ascii="Book Antiqua" w:eastAsia="Book Antiqua" w:hAnsi="Book Antiqua" w:cs="Book Antiqua"/>
          <w:color w:val="000000"/>
        </w:rPr>
        <w:t>2</w:t>
      </w:r>
      <w:r w:rsidRPr="0066216B">
        <w:rPr>
          <w:rFonts w:ascii="Book Antiqua" w:eastAsia="Book Antiqua" w:hAnsi="Book Antiqua" w:cs="Book Antiqua"/>
          <w:color w:val="000000"/>
        </w:rPr>
        <w:t xml:space="preserve"> shows the epidemiological timeline of the three positive liver transplant recipients as well as the four contacts in the ward (one doctor, one assistant, and two nurses) who tested positive for SARS-CoV-2.</w:t>
      </w:r>
    </w:p>
    <w:p w14:paraId="71E94C7A" w14:textId="77777777" w:rsidR="00A77B3E" w:rsidRPr="0066216B" w:rsidRDefault="00A77B3E" w:rsidP="0066216B">
      <w:pPr>
        <w:snapToGrid w:val="0"/>
        <w:spacing w:line="360" w:lineRule="auto"/>
        <w:jc w:val="both"/>
        <w:rPr>
          <w:rFonts w:ascii="Book Antiqua" w:hAnsi="Book Antiqua"/>
        </w:rPr>
      </w:pPr>
    </w:p>
    <w:p w14:paraId="1E27E067"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FINAL DIAGNOSIS</w:t>
      </w:r>
    </w:p>
    <w:p w14:paraId="7AD8A176" w14:textId="318BB56D"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 xml:space="preserve">The final diagnosis of the presented cases is </w:t>
      </w:r>
      <w:r w:rsidR="00CF346F" w:rsidRPr="0066216B">
        <w:rPr>
          <w:rFonts w:ascii="Book Antiqua" w:eastAsia="Book Antiqua" w:hAnsi="Book Antiqua" w:cs="Book Antiqua"/>
          <w:color w:val="000000"/>
        </w:rPr>
        <w:t>s</w:t>
      </w:r>
      <w:r w:rsidRPr="0066216B">
        <w:rPr>
          <w:rFonts w:ascii="Book Antiqua" w:eastAsia="Book Antiqua" w:hAnsi="Book Antiqua" w:cs="Book Antiqua"/>
          <w:color w:val="000000"/>
        </w:rPr>
        <w:t xml:space="preserve">evere COVID-19 after </w:t>
      </w:r>
      <w:r w:rsidR="00CF346F" w:rsidRPr="0066216B">
        <w:rPr>
          <w:rFonts w:ascii="Book Antiqua" w:eastAsia="Book Antiqua" w:hAnsi="Book Antiqua" w:cs="Book Antiqua"/>
          <w:color w:val="000000"/>
        </w:rPr>
        <w:t>l</w:t>
      </w:r>
      <w:r w:rsidRPr="0066216B">
        <w:rPr>
          <w:rFonts w:ascii="Book Antiqua" w:eastAsia="Book Antiqua" w:hAnsi="Book Antiqua" w:cs="Book Antiqua"/>
          <w:color w:val="000000"/>
        </w:rPr>
        <w:t xml:space="preserve">iver </w:t>
      </w:r>
      <w:r w:rsidR="00CF346F" w:rsidRPr="0066216B">
        <w:rPr>
          <w:rFonts w:ascii="Book Antiqua" w:eastAsia="Book Antiqua" w:hAnsi="Book Antiqua" w:cs="Book Antiqua"/>
          <w:color w:val="000000"/>
        </w:rPr>
        <w:t>t</w:t>
      </w:r>
      <w:r w:rsidRPr="0066216B">
        <w:rPr>
          <w:rFonts w:ascii="Book Antiqua" w:eastAsia="Book Antiqua" w:hAnsi="Book Antiqua" w:cs="Book Antiqua"/>
          <w:color w:val="000000"/>
        </w:rPr>
        <w:t>ransplantation.</w:t>
      </w:r>
    </w:p>
    <w:p w14:paraId="63B72819" w14:textId="77777777" w:rsidR="00A77B3E" w:rsidRPr="0066216B" w:rsidRDefault="00A77B3E" w:rsidP="0066216B">
      <w:pPr>
        <w:snapToGrid w:val="0"/>
        <w:spacing w:line="360" w:lineRule="auto"/>
        <w:jc w:val="both"/>
        <w:rPr>
          <w:rFonts w:ascii="Book Antiqua" w:hAnsi="Book Antiqua"/>
        </w:rPr>
      </w:pPr>
    </w:p>
    <w:p w14:paraId="048A2738"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TREATMENT</w:t>
      </w:r>
    </w:p>
    <w:p w14:paraId="430F448B" w14:textId="7612452D" w:rsidR="00A77B3E" w:rsidRPr="0066216B" w:rsidRDefault="006A4CE4" w:rsidP="0066216B">
      <w:pPr>
        <w:snapToGrid w:val="0"/>
        <w:spacing w:line="360" w:lineRule="auto"/>
        <w:jc w:val="both"/>
        <w:rPr>
          <w:rFonts w:ascii="Book Antiqua" w:hAnsi="Book Antiqua"/>
        </w:rPr>
      </w:pPr>
      <w:bookmarkStart w:id="29" w:name="OLE_LINK17"/>
      <w:bookmarkStart w:id="30" w:name="OLE_LINK37"/>
      <w:r w:rsidRPr="0066216B">
        <w:rPr>
          <w:rFonts w:ascii="Book Antiqua" w:eastAsia="Book Antiqua" w:hAnsi="Book Antiqua" w:cs="Book Antiqua"/>
          <w:color w:val="000000"/>
        </w:rPr>
        <w:t>Case 1 was treated with Hydroxychloroquine (HCQ, 200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w:t>
      </w:r>
      <w:r w:rsidR="00CF346F"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azithromycin (250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mg daily), </w:t>
      </w:r>
      <w:r w:rsidR="00CF346F" w:rsidRPr="0066216B">
        <w:rPr>
          <w:rFonts w:ascii="Book Antiqua" w:eastAsia="Book Antiqua" w:hAnsi="Book Antiqua" w:cs="Book Antiqua"/>
          <w:color w:val="000000"/>
        </w:rPr>
        <w:t>lopinavir/ritonavir</w:t>
      </w:r>
      <w:r w:rsidRPr="0066216B">
        <w:rPr>
          <w:rFonts w:ascii="Book Antiqua" w:eastAsia="Book Antiqua" w:hAnsi="Book Antiqua" w:cs="Book Antiqua"/>
          <w:color w:val="000000"/>
        </w:rPr>
        <w:t xml:space="preserve"> (one dose 400/100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and vancomycin (1</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g daily). The patient in </w:t>
      </w:r>
      <w:r w:rsidR="00CF346F" w:rsidRPr="0066216B">
        <w:rPr>
          <w:rFonts w:ascii="Book Antiqua" w:eastAsia="Book Antiqua" w:hAnsi="Book Antiqua" w:cs="Book Antiqua"/>
          <w:color w:val="000000"/>
        </w:rPr>
        <w:t>c</w:t>
      </w:r>
      <w:r w:rsidRPr="0066216B">
        <w:rPr>
          <w:rFonts w:ascii="Book Antiqua" w:eastAsia="Book Antiqua" w:hAnsi="Book Antiqua" w:cs="Book Antiqua"/>
          <w:color w:val="000000"/>
        </w:rPr>
        <w:t xml:space="preserve">ase </w:t>
      </w:r>
      <w:proofErr w:type="gramStart"/>
      <w:r w:rsidRPr="0066216B">
        <w:rPr>
          <w:rFonts w:ascii="Book Antiqua" w:eastAsia="Book Antiqua" w:hAnsi="Book Antiqua" w:cs="Book Antiqua"/>
          <w:color w:val="000000"/>
        </w:rPr>
        <w:t>2,</w:t>
      </w:r>
      <w:proofErr w:type="gramEnd"/>
      <w:r w:rsidRPr="0066216B">
        <w:rPr>
          <w:rFonts w:ascii="Book Antiqua" w:eastAsia="Book Antiqua" w:hAnsi="Book Antiqua" w:cs="Book Antiqua"/>
          <w:color w:val="000000"/>
        </w:rPr>
        <w:t xml:space="preserve"> underwent a treatment that included HCQ (200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 azithromycin (250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 tocilizumab (one dose 8</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mg/kg) and methylprednisolone (180 mg three doses). In the case of </w:t>
      </w:r>
      <w:r w:rsidR="00CF346F" w:rsidRPr="0066216B">
        <w:rPr>
          <w:rFonts w:ascii="Book Antiqua" w:eastAsia="Book Antiqua" w:hAnsi="Book Antiqua" w:cs="Book Antiqua"/>
          <w:color w:val="000000"/>
        </w:rPr>
        <w:t>p</w:t>
      </w:r>
      <w:r w:rsidRPr="0066216B">
        <w:rPr>
          <w:rFonts w:ascii="Book Antiqua" w:eastAsia="Book Antiqua" w:hAnsi="Book Antiqua" w:cs="Book Antiqua"/>
          <w:color w:val="000000"/>
        </w:rPr>
        <w:t xml:space="preserve">atient 3, however, the outcome was more severe and required the use of a </w:t>
      </w:r>
      <w:proofErr w:type="spellStart"/>
      <w:r w:rsidRPr="0066216B">
        <w:rPr>
          <w:rFonts w:ascii="Book Antiqua" w:eastAsia="Book Antiqua" w:hAnsi="Book Antiqua" w:cs="Book Antiqua"/>
          <w:color w:val="000000"/>
        </w:rPr>
        <w:t>vv</w:t>
      </w:r>
      <w:proofErr w:type="spellEnd"/>
      <w:r w:rsidRPr="0066216B">
        <w:rPr>
          <w:rFonts w:ascii="Book Antiqua" w:eastAsia="Book Antiqua" w:hAnsi="Book Antiqua" w:cs="Book Antiqua"/>
          <w:color w:val="000000"/>
        </w:rPr>
        <w:t>-ECMO in addition to HCQ (200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 azithromycin (250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 tocilizumab (one dose 8</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mg/kg) and methylprednisolone (60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mg daily) (Table 1 and Figure </w:t>
      </w:r>
      <w:r w:rsidR="00A523BF">
        <w:rPr>
          <w:rFonts w:ascii="Book Antiqua" w:eastAsia="Book Antiqua" w:hAnsi="Book Antiqua" w:cs="Book Antiqua"/>
          <w:color w:val="000000"/>
        </w:rPr>
        <w:t>1</w:t>
      </w:r>
      <w:r w:rsidRPr="0066216B">
        <w:rPr>
          <w:rFonts w:ascii="Book Antiqua" w:eastAsia="Book Antiqua" w:hAnsi="Book Antiqua" w:cs="Book Antiqua"/>
          <w:color w:val="000000"/>
        </w:rPr>
        <w:t>).</w:t>
      </w:r>
    </w:p>
    <w:bookmarkEnd w:id="29"/>
    <w:bookmarkEnd w:id="30"/>
    <w:p w14:paraId="3BC560FD" w14:textId="77777777" w:rsidR="00A77B3E" w:rsidRPr="0066216B" w:rsidRDefault="00A77B3E" w:rsidP="0066216B">
      <w:pPr>
        <w:snapToGrid w:val="0"/>
        <w:spacing w:line="360" w:lineRule="auto"/>
        <w:jc w:val="both"/>
        <w:rPr>
          <w:rFonts w:ascii="Book Antiqua" w:hAnsi="Book Antiqua"/>
        </w:rPr>
      </w:pPr>
    </w:p>
    <w:p w14:paraId="1E26913F"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OUTCOME AND FOLLOW-UP</w:t>
      </w:r>
    </w:p>
    <w:p w14:paraId="489ECE5D" w14:textId="038F1F4E" w:rsidR="00A77B3E" w:rsidRPr="0066216B" w:rsidRDefault="006A4CE4" w:rsidP="0066216B">
      <w:pPr>
        <w:snapToGrid w:val="0"/>
        <w:spacing w:line="360" w:lineRule="auto"/>
        <w:jc w:val="both"/>
        <w:rPr>
          <w:rFonts w:ascii="Book Antiqua" w:hAnsi="Book Antiqua"/>
        </w:rPr>
      </w:pPr>
      <w:bookmarkStart w:id="31" w:name="OLE_LINK38"/>
      <w:bookmarkStart w:id="32" w:name="OLE_LINK39"/>
      <w:bookmarkStart w:id="33" w:name="OLE_LINK18"/>
      <w:r w:rsidRPr="0066216B">
        <w:rPr>
          <w:rFonts w:ascii="Book Antiqua" w:eastAsia="Book Antiqua" w:hAnsi="Book Antiqua" w:cs="Book Antiqua"/>
          <w:color w:val="000000"/>
        </w:rPr>
        <w:t xml:space="preserve">All three patients required intensive care unit admission and invasive mechanical ventilation (Figure </w:t>
      </w:r>
      <w:r w:rsidR="00A523BF">
        <w:rPr>
          <w:rFonts w:ascii="Book Antiqua" w:eastAsia="Book Antiqua" w:hAnsi="Book Antiqua" w:cs="Book Antiqua"/>
          <w:color w:val="000000"/>
        </w:rPr>
        <w:t>1</w:t>
      </w:r>
      <w:r w:rsidRPr="0066216B">
        <w:rPr>
          <w:rFonts w:ascii="Book Antiqua" w:eastAsia="Book Antiqua" w:hAnsi="Book Antiqua" w:cs="Book Antiqua"/>
          <w:color w:val="000000"/>
        </w:rPr>
        <w:t>). Two of them (</w:t>
      </w:r>
      <w:r w:rsidR="00B4626C" w:rsidRPr="0066216B">
        <w:rPr>
          <w:rFonts w:ascii="Book Antiqua" w:eastAsia="Book Antiqua" w:hAnsi="Book Antiqua" w:cs="Book Antiqua"/>
          <w:color w:val="000000"/>
        </w:rPr>
        <w:t xml:space="preserve">cases </w:t>
      </w:r>
      <w:r w:rsidRPr="0066216B">
        <w:rPr>
          <w:rFonts w:ascii="Book Antiqua" w:eastAsia="Book Antiqua" w:hAnsi="Book Antiqua" w:cs="Book Antiqua"/>
          <w:color w:val="000000"/>
        </w:rPr>
        <w:t>1 and 3) progressed severely until death. The other one (</w:t>
      </w:r>
      <w:r w:rsidR="00B4626C" w:rsidRPr="0066216B">
        <w:rPr>
          <w:rFonts w:ascii="Book Antiqua" w:eastAsia="Book Antiqua" w:hAnsi="Book Antiqua" w:cs="Book Antiqua"/>
          <w:color w:val="000000"/>
        </w:rPr>
        <w:t xml:space="preserve">case </w:t>
      </w:r>
      <w:r w:rsidRPr="0066216B">
        <w:rPr>
          <w:rFonts w:ascii="Book Antiqua" w:eastAsia="Book Antiqua" w:hAnsi="Book Antiqua" w:cs="Book Antiqua"/>
          <w:color w:val="000000"/>
        </w:rPr>
        <w:t xml:space="preserve">2), who received </w:t>
      </w:r>
      <w:r w:rsidR="00CF346F" w:rsidRPr="0066216B">
        <w:rPr>
          <w:rFonts w:ascii="Book Antiqua" w:eastAsia="Book Antiqua" w:hAnsi="Book Antiqua" w:cs="Book Antiqua"/>
          <w:color w:val="000000"/>
        </w:rPr>
        <w:t>t</w:t>
      </w:r>
      <w:r w:rsidRPr="0066216B">
        <w:rPr>
          <w:rFonts w:ascii="Book Antiqua" w:eastAsia="Book Antiqua" w:hAnsi="Book Antiqua" w:cs="Book Antiqua"/>
          <w:color w:val="000000"/>
        </w:rPr>
        <w:t xml:space="preserve">ocilizumab, had a good recovery. In the outbreak, the wife of one of the patients and four healthcare professionals involved in their care were also infected (Figure </w:t>
      </w:r>
      <w:r w:rsidR="00A523BF">
        <w:rPr>
          <w:rFonts w:ascii="Book Antiqua" w:eastAsia="Book Antiqua" w:hAnsi="Book Antiqua" w:cs="Book Antiqua"/>
          <w:color w:val="000000"/>
        </w:rPr>
        <w:t>2</w:t>
      </w:r>
      <w:r w:rsidRPr="0066216B">
        <w:rPr>
          <w:rFonts w:ascii="Book Antiqua" w:eastAsia="Book Antiqua" w:hAnsi="Book Antiqua" w:cs="Book Antiqua"/>
          <w:color w:val="000000"/>
        </w:rPr>
        <w:t xml:space="preserve">). </w:t>
      </w:r>
    </w:p>
    <w:bookmarkEnd w:id="31"/>
    <w:bookmarkEnd w:id="32"/>
    <w:p w14:paraId="0F5FB3A2" w14:textId="77777777" w:rsidR="00A77B3E" w:rsidRPr="0066216B" w:rsidRDefault="00A77B3E" w:rsidP="0066216B">
      <w:pPr>
        <w:snapToGrid w:val="0"/>
        <w:spacing w:line="360" w:lineRule="auto"/>
        <w:jc w:val="both"/>
        <w:rPr>
          <w:rFonts w:ascii="Book Antiqua" w:hAnsi="Book Antiqua"/>
        </w:rPr>
      </w:pPr>
    </w:p>
    <w:bookmarkEnd w:id="33"/>
    <w:p w14:paraId="657B0C44"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DISCUSSION</w:t>
      </w:r>
    </w:p>
    <w:p w14:paraId="3C92724E" w14:textId="584979C0" w:rsidR="00A77B3E" w:rsidRPr="0066216B" w:rsidRDefault="006A4CE4" w:rsidP="0066216B">
      <w:pPr>
        <w:snapToGrid w:val="0"/>
        <w:spacing w:line="360" w:lineRule="auto"/>
        <w:jc w:val="both"/>
        <w:rPr>
          <w:rFonts w:ascii="Book Antiqua" w:hAnsi="Book Antiqua"/>
        </w:rPr>
      </w:pPr>
      <w:bookmarkStart w:id="34" w:name="OLE_LINK19"/>
      <w:bookmarkStart w:id="35" w:name="OLE_LINK40"/>
      <w:r w:rsidRPr="0066216B">
        <w:rPr>
          <w:rFonts w:ascii="Book Antiqua" w:eastAsia="Book Antiqua" w:hAnsi="Book Antiqua" w:cs="Book Antiqua"/>
          <w:color w:val="000000"/>
        </w:rPr>
        <w:t xml:space="preserve">The most appropriate management for transplant recipients who develop COVID-19 and the impact of the infection on this population are not well known. In a previous publication on a population of 111 </w:t>
      </w:r>
      <w:r w:rsidR="00CF346F" w:rsidRPr="0066216B">
        <w:rPr>
          <w:rFonts w:ascii="Book Antiqua" w:eastAsia="Book Antiqua" w:hAnsi="Book Antiqua" w:cs="Book Antiqua"/>
          <w:color w:val="000000"/>
        </w:rPr>
        <w:t>l</w:t>
      </w:r>
      <w:r w:rsidRPr="0066216B">
        <w:rPr>
          <w:rFonts w:ascii="Book Antiqua" w:eastAsia="Book Antiqua" w:hAnsi="Book Antiqua" w:cs="Book Antiqua"/>
          <w:color w:val="000000"/>
        </w:rPr>
        <w:t xml:space="preserve">iver transplant patients with more than ten years of evolution and residents in </w:t>
      </w:r>
      <w:proofErr w:type="spellStart"/>
      <w:proofErr w:type="gramStart"/>
      <w:r w:rsidR="00CF346F" w:rsidRPr="0066216B">
        <w:rPr>
          <w:rFonts w:ascii="Book Antiqua" w:eastAsia="Book Antiqua" w:hAnsi="Book Antiqua" w:cs="Book Antiqua"/>
          <w:color w:val="000000"/>
        </w:rPr>
        <w:t>l</w:t>
      </w:r>
      <w:r w:rsidRPr="0066216B">
        <w:rPr>
          <w:rFonts w:ascii="Book Antiqua" w:eastAsia="Book Antiqua" w:hAnsi="Book Antiqua" w:cs="Book Antiqua"/>
          <w:color w:val="000000"/>
        </w:rPr>
        <w:t>ombardy</w:t>
      </w:r>
      <w:proofErr w:type="spellEnd"/>
      <w:proofErr w:type="gramEnd"/>
      <w:r w:rsidRPr="0066216B">
        <w:rPr>
          <w:rFonts w:ascii="Book Antiqua" w:eastAsia="Book Antiqua" w:hAnsi="Book Antiqua" w:cs="Book Antiqua"/>
          <w:color w:val="000000"/>
        </w:rPr>
        <w:t xml:space="preserve"> (the </w:t>
      </w:r>
      <w:proofErr w:type="spellStart"/>
      <w:r w:rsidRPr="0066216B">
        <w:rPr>
          <w:rFonts w:ascii="Book Antiqua" w:eastAsia="Book Antiqua" w:hAnsi="Book Antiqua" w:cs="Book Antiqua"/>
          <w:color w:val="000000"/>
        </w:rPr>
        <w:t>epicentre</w:t>
      </w:r>
      <w:proofErr w:type="spellEnd"/>
      <w:r w:rsidRPr="0066216B">
        <w:rPr>
          <w:rFonts w:ascii="Book Antiqua" w:eastAsia="Book Antiqua" w:hAnsi="Book Antiqua" w:cs="Book Antiqua"/>
          <w:color w:val="000000"/>
        </w:rPr>
        <w:t xml:space="preserve"> of the pandemic in Italy), three deaths were reported due to COVID-19</w:t>
      </w:r>
      <w:r w:rsidRPr="0066216B">
        <w:rPr>
          <w:rFonts w:ascii="Book Antiqua" w:eastAsia="Book Antiqua" w:hAnsi="Book Antiqua" w:cs="Book Antiqua"/>
          <w:color w:val="000000"/>
          <w:vertAlign w:val="superscript"/>
        </w:rPr>
        <w:t>[7]</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The three liver transplant patients were all male and over 65 years old, with a body mass index greater than 28 kg/m</w:t>
      </w:r>
      <w:r w:rsidRPr="0066216B">
        <w:rPr>
          <w:rFonts w:ascii="Book Antiqua" w:eastAsia="Book Antiqua" w:hAnsi="Book Antiqua" w:cs="Book Antiqua"/>
          <w:color w:val="000000"/>
          <w:vertAlign w:val="superscript"/>
        </w:rPr>
        <w:t>2</w:t>
      </w:r>
      <w:r w:rsidRPr="0066216B">
        <w:rPr>
          <w:rFonts w:ascii="Book Antiqua" w:eastAsia="Book Antiqua" w:hAnsi="Book Antiqua" w:cs="Book Antiqua"/>
          <w:color w:val="000000"/>
        </w:rPr>
        <w:t xml:space="preserve"> and with cardiovascular risk factors. The occurrence of co-morbidities such as older age, obesity, diabetes mellitus, use of anti-hypertensive drugs, and other cardiovascular risk factors have been associated with more severe clinical manifestations in the general population</w:t>
      </w:r>
      <w:r w:rsidRPr="0066216B">
        <w:rPr>
          <w:rFonts w:ascii="Book Antiqua" w:eastAsia="Book Antiqua" w:hAnsi="Book Antiqua" w:cs="Book Antiqua"/>
          <w:color w:val="000000"/>
          <w:vertAlign w:val="superscript"/>
        </w:rPr>
        <w:t>[8]</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There is no consensus regarding the optimal management of immunosuppressive treatment, and most groups suggest not to modify the immunosuppression strategies in asymptomatic or mild infections, but the experience reported in the literature in severe and critical conditions is variable, and some authors with whom we agree defend the decrease of </w:t>
      </w:r>
      <w:proofErr w:type="gramStart"/>
      <w:r w:rsidRPr="0066216B">
        <w:rPr>
          <w:rFonts w:ascii="Book Antiqua" w:eastAsia="Book Antiqua" w:hAnsi="Book Antiqua" w:cs="Book Antiqua"/>
          <w:color w:val="000000"/>
        </w:rPr>
        <w:t>immunosuppression</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9]</w:t>
      </w:r>
      <w:r w:rsidR="00C51161" w:rsidRPr="0066216B">
        <w:rPr>
          <w:rFonts w:ascii="Book Antiqua" w:hAnsi="Book Antiqua"/>
        </w:rPr>
        <w:t>.</w:t>
      </w:r>
    </w:p>
    <w:p w14:paraId="5937FFDD" w14:textId="53C5F2B1"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In the physiopathology of SARS-CoV-2, the liver appears to be a susceptible </w:t>
      </w:r>
      <w:proofErr w:type="gramStart"/>
      <w:r w:rsidRPr="0066216B">
        <w:rPr>
          <w:rFonts w:ascii="Book Antiqua" w:eastAsia="Book Antiqua" w:hAnsi="Book Antiqua" w:cs="Book Antiqua"/>
          <w:color w:val="000000"/>
        </w:rPr>
        <w:t>organ</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10]</w:t>
      </w:r>
      <w:r w:rsidRPr="0066216B">
        <w:rPr>
          <w:rFonts w:ascii="Book Antiqua" w:eastAsia="Book Antiqua" w:hAnsi="Book Antiqua" w:cs="Book Antiqua"/>
          <w:color w:val="000000"/>
        </w:rPr>
        <w:t xml:space="preserve"> and liver damage occurs according to three mechanisms: </w:t>
      </w:r>
      <w:r w:rsidR="00C51161"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1) </w:t>
      </w:r>
      <w:r w:rsidR="00E810F2">
        <w:rPr>
          <w:rFonts w:ascii="Book Antiqua" w:hAnsi="Book Antiqua" w:cs="Book Antiqua" w:hint="eastAsia"/>
          <w:color w:val="000000"/>
          <w:lang w:eastAsia="zh-CN"/>
        </w:rPr>
        <w:t>D</w:t>
      </w:r>
      <w:r w:rsidRPr="0066216B">
        <w:rPr>
          <w:rFonts w:ascii="Book Antiqua" w:eastAsia="Book Antiqua" w:hAnsi="Book Antiqua" w:cs="Book Antiqua"/>
          <w:color w:val="000000"/>
        </w:rPr>
        <w:t>irect cytotoxicity of the virus itself</w:t>
      </w:r>
      <w:r w:rsidR="00C51161"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w:t>
      </w:r>
      <w:r w:rsidR="00C51161" w:rsidRPr="0066216B">
        <w:rPr>
          <w:rFonts w:ascii="Book Antiqua" w:eastAsia="Book Antiqua" w:hAnsi="Book Antiqua" w:cs="Book Antiqua"/>
          <w:color w:val="000000"/>
        </w:rPr>
        <w:t>(</w:t>
      </w:r>
      <w:r w:rsidR="00E810F2">
        <w:rPr>
          <w:rFonts w:ascii="Book Antiqua" w:eastAsia="Book Antiqua" w:hAnsi="Book Antiqua" w:cs="Book Antiqua"/>
          <w:color w:val="000000"/>
        </w:rPr>
        <w:t xml:space="preserve">2) </w:t>
      </w:r>
      <w:r w:rsidR="00E810F2">
        <w:rPr>
          <w:rFonts w:ascii="Book Antiqua" w:hAnsi="Book Antiqua" w:cs="Book Antiqua" w:hint="eastAsia"/>
          <w:color w:val="000000"/>
          <w:lang w:eastAsia="zh-CN"/>
        </w:rPr>
        <w:t>I</w:t>
      </w:r>
      <w:r w:rsidRPr="0066216B">
        <w:rPr>
          <w:rFonts w:ascii="Book Antiqua" w:eastAsia="Book Antiqua" w:hAnsi="Book Antiqua" w:cs="Book Antiqua"/>
          <w:color w:val="000000"/>
        </w:rPr>
        <w:t xml:space="preserve">ndirect damage from autoimmune </w:t>
      </w:r>
      <w:proofErr w:type="spellStart"/>
      <w:r w:rsidRPr="0066216B">
        <w:rPr>
          <w:rFonts w:ascii="Book Antiqua" w:eastAsia="Book Antiqua" w:hAnsi="Book Antiqua" w:cs="Book Antiqua"/>
          <w:color w:val="000000"/>
        </w:rPr>
        <w:t>aetiology</w:t>
      </w:r>
      <w:proofErr w:type="spellEnd"/>
      <w:r w:rsidR="00C51161"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and </w:t>
      </w:r>
      <w:r w:rsidR="00C51161" w:rsidRPr="0066216B">
        <w:rPr>
          <w:rFonts w:ascii="Book Antiqua" w:eastAsia="Book Antiqua" w:hAnsi="Book Antiqua" w:cs="Book Antiqua"/>
          <w:color w:val="000000"/>
        </w:rPr>
        <w:t>(</w:t>
      </w:r>
      <w:r w:rsidR="00E810F2">
        <w:rPr>
          <w:rFonts w:ascii="Book Antiqua" w:eastAsia="Book Antiqua" w:hAnsi="Book Antiqua" w:cs="Book Antiqua"/>
          <w:color w:val="000000"/>
        </w:rPr>
        <w:t xml:space="preserve">3) </w:t>
      </w:r>
      <w:r w:rsidR="00E810F2">
        <w:rPr>
          <w:rFonts w:ascii="Book Antiqua" w:hAnsi="Book Antiqua" w:cs="Book Antiqua" w:hint="eastAsia"/>
          <w:color w:val="000000"/>
          <w:lang w:eastAsia="zh-CN"/>
        </w:rPr>
        <w:t>H</w:t>
      </w:r>
      <w:r w:rsidRPr="0066216B">
        <w:rPr>
          <w:rFonts w:ascii="Book Antiqua" w:eastAsia="Book Antiqua" w:hAnsi="Book Antiqua" w:cs="Book Antiqua"/>
          <w:color w:val="000000"/>
        </w:rPr>
        <w:t>epatotoxicity of drugs used in the management of the infection (</w:t>
      </w:r>
      <w:proofErr w:type="spellStart"/>
      <w:r w:rsidRPr="0066216B">
        <w:rPr>
          <w:rFonts w:ascii="Book Antiqua" w:eastAsia="Book Antiqua" w:hAnsi="Book Antiqua" w:cs="Book Antiqua"/>
          <w:color w:val="000000"/>
        </w:rPr>
        <w:t>remdesivir</w:t>
      </w:r>
      <w:proofErr w:type="spellEnd"/>
      <w:r w:rsidRPr="0066216B">
        <w:rPr>
          <w:rFonts w:ascii="Book Antiqua" w:eastAsia="Book Antiqua" w:hAnsi="Book Antiqua" w:cs="Book Antiqua"/>
          <w:color w:val="000000"/>
        </w:rPr>
        <w:t xml:space="preserve">, </w:t>
      </w:r>
      <w:proofErr w:type="spellStart"/>
      <w:r w:rsidRPr="0066216B">
        <w:rPr>
          <w:rFonts w:ascii="Book Antiqua" w:eastAsia="Book Antiqua" w:hAnsi="Book Antiqua" w:cs="Book Antiqua"/>
          <w:color w:val="000000"/>
        </w:rPr>
        <w:t>tocilizumab</w:t>
      </w:r>
      <w:proofErr w:type="spellEnd"/>
      <w:r w:rsidRPr="0066216B">
        <w:rPr>
          <w:rFonts w:ascii="Book Antiqua" w:eastAsia="Book Antiqua" w:hAnsi="Book Antiqua" w:cs="Book Antiqua"/>
          <w:color w:val="000000"/>
        </w:rPr>
        <w:t xml:space="preserve">, </w:t>
      </w:r>
      <w:proofErr w:type="spellStart"/>
      <w:r w:rsidRPr="0066216B">
        <w:rPr>
          <w:rFonts w:ascii="Book Antiqua" w:eastAsia="Book Antiqua" w:hAnsi="Book Antiqua" w:cs="Book Antiqua"/>
          <w:color w:val="000000"/>
        </w:rPr>
        <w:t>chloroquine</w:t>
      </w:r>
      <w:proofErr w:type="spellEnd"/>
      <w:r w:rsidRPr="0066216B">
        <w:rPr>
          <w:rFonts w:ascii="Book Antiqua" w:eastAsia="Book Antiqua" w:hAnsi="Book Antiqua" w:cs="Book Antiqua"/>
          <w:color w:val="000000"/>
        </w:rPr>
        <w:t xml:space="preserve"> and its derivatives, and azithromycin, among others)</w:t>
      </w:r>
      <w:r w:rsidRPr="0066216B">
        <w:rPr>
          <w:rFonts w:ascii="Book Antiqua" w:eastAsia="Book Antiqua" w:hAnsi="Book Antiqua" w:cs="Book Antiqua"/>
          <w:color w:val="000000"/>
          <w:vertAlign w:val="superscript"/>
        </w:rPr>
        <w:t>[11]</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Typical clinical manifestations of SARS-CoV-2 infection include fever, cough, and respiratory distress. The presence of gastrointestinal symptoms at the onset of the picture has been previously </w:t>
      </w:r>
      <w:proofErr w:type="gramStart"/>
      <w:r w:rsidRPr="0066216B">
        <w:rPr>
          <w:rFonts w:ascii="Book Antiqua" w:eastAsia="Book Antiqua" w:hAnsi="Book Antiqua" w:cs="Book Antiqua"/>
          <w:color w:val="000000"/>
        </w:rPr>
        <w:t>reported</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12–15]</w:t>
      </w:r>
      <w:r w:rsidRPr="0066216B">
        <w:rPr>
          <w:rFonts w:ascii="Book Antiqua" w:eastAsia="Book Antiqua" w:hAnsi="Book Antiqua" w:cs="Book Antiqua"/>
          <w:color w:val="000000"/>
        </w:rPr>
        <w:t xml:space="preserve"> and, along with the fever, were the initial manifestations in cases 1 and 3 of our series. In this initial phase, the RT-PCR determinations of SARS-CoV-2 were negative in both cases, and the patients presented gastrointestinal and non-respiratory symptoms. This pattern of symptoms was similar to that reported in a renal transplant patient with COVID-19</w:t>
      </w:r>
      <w:r w:rsidRPr="0066216B">
        <w:rPr>
          <w:rFonts w:ascii="Book Antiqua" w:eastAsia="Book Antiqua" w:hAnsi="Book Antiqua" w:cs="Book Antiqua"/>
          <w:color w:val="000000"/>
          <w:vertAlign w:val="superscript"/>
        </w:rPr>
        <w:t>[16</w:t>
      </w:r>
      <w:proofErr w:type="gramStart"/>
      <w:r w:rsidRPr="0066216B">
        <w:rPr>
          <w:rFonts w:ascii="Book Antiqua" w:eastAsia="Book Antiqua" w:hAnsi="Book Antiqua" w:cs="Book Antiqua"/>
          <w:color w:val="000000"/>
          <w:vertAlign w:val="superscript"/>
        </w:rPr>
        <w:t>,17</w:t>
      </w:r>
      <w:proofErr w:type="gramEnd"/>
      <w:r w:rsidRPr="0066216B">
        <w:rPr>
          <w:rFonts w:ascii="Book Antiqua" w:eastAsia="Book Antiqua" w:hAnsi="Book Antiqua" w:cs="Book Antiqua"/>
          <w:color w:val="000000"/>
          <w:vertAlign w:val="superscript"/>
        </w:rPr>
        <w:t>]</w:t>
      </w:r>
      <w:r w:rsidR="00C51161" w:rsidRPr="0066216B">
        <w:rPr>
          <w:rFonts w:ascii="Book Antiqua" w:eastAsia="Book Antiqua" w:hAnsi="Book Antiqua" w:cs="Book Antiqua"/>
          <w:color w:val="000000"/>
        </w:rPr>
        <w:t>.</w:t>
      </w:r>
    </w:p>
    <w:p w14:paraId="73840426" w14:textId="26DFB80A"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The clinical situation worsened rapidly in case 1, evolving rapidly towards a fatal outcome. In this patient, elevated levels of C-reactive protein and procalcitonin were detected, as well as severe </w:t>
      </w:r>
      <w:proofErr w:type="gramStart"/>
      <w:r w:rsidRPr="0066216B">
        <w:rPr>
          <w:rFonts w:ascii="Book Antiqua" w:eastAsia="Book Antiqua" w:hAnsi="Book Antiqua" w:cs="Book Antiqua"/>
          <w:color w:val="000000"/>
        </w:rPr>
        <w:t>lymphopenia</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18]</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 addition, the presence of </w:t>
      </w:r>
      <w:r w:rsidR="00B4626C" w:rsidRPr="0066216B">
        <w:rPr>
          <w:rFonts w:ascii="Book Antiqua" w:eastAsia="Book Antiqua" w:hAnsi="Book Antiqua" w:cs="Book Antiqua"/>
          <w:i/>
          <w:iCs/>
          <w:color w:val="000000"/>
        </w:rPr>
        <w:t>Enterococcus faecium</w:t>
      </w:r>
      <w:r w:rsidRPr="0066216B">
        <w:rPr>
          <w:rFonts w:ascii="Book Antiqua" w:eastAsia="Book Antiqua" w:hAnsi="Book Antiqua" w:cs="Book Antiqua"/>
          <w:color w:val="000000"/>
        </w:rPr>
        <w:t xml:space="preserve"> and </w:t>
      </w:r>
      <w:r w:rsidR="00B4626C" w:rsidRPr="0066216B">
        <w:rPr>
          <w:rFonts w:ascii="Book Antiqua" w:eastAsia="Book Antiqua" w:hAnsi="Book Antiqua" w:cs="Book Antiqua"/>
          <w:i/>
          <w:iCs/>
          <w:color w:val="000000"/>
        </w:rPr>
        <w:t>Enterococcus faecalis</w:t>
      </w:r>
      <w:r w:rsidRPr="0066216B">
        <w:rPr>
          <w:rFonts w:ascii="Book Antiqua" w:eastAsia="Book Antiqua" w:hAnsi="Book Antiqua" w:cs="Book Antiqua"/>
          <w:color w:val="000000"/>
        </w:rPr>
        <w:t xml:space="preserve"> was found in the culture of the bronchoalveolar flush, which, in the context of SARS-CoV-2 pneumonia (Figure </w:t>
      </w:r>
      <w:r w:rsidR="00A523BF">
        <w:rPr>
          <w:rFonts w:ascii="Book Antiqua" w:eastAsia="Book Antiqua" w:hAnsi="Book Antiqua" w:cs="Book Antiqua"/>
          <w:color w:val="000000"/>
        </w:rPr>
        <w:t>1</w:t>
      </w:r>
      <w:r w:rsidR="00B4626C" w:rsidRPr="0066216B">
        <w:rPr>
          <w:rFonts w:ascii="Book Antiqua" w:eastAsia="Book Antiqua" w:hAnsi="Book Antiqua" w:cs="Book Antiqua"/>
          <w:color w:val="000000"/>
        </w:rPr>
        <w:t>A</w:t>
      </w:r>
      <w:r w:rsidRPr="0066216B">
        <w:rPr>
          <w:rFonts w:ascii="Book Antiqua" w:eastAsia="Book Antiqua" w:hAnsi="Book Antiqua" w:cs="Book Antiqua"/>
          <w:color w:val="000000"/>
        </w:rPr>
        <w:t>), undoubtedly triggered the clinical course toward shock and the death of the patient. Although some authors support the hypothesis that SARS-CoV-2 may cause true sepsis of viral origin by direct attack of the virus</w:t>
      </w:r>
      <w:r w:rsidRPr="0066216B">
        <w:rPr>
          <w:rFonts w:ascii="Book Antiqua" w:eastAsia="Book Antiqua" w:hAnsi="Book Antiqua" w:cs="Book Antiqua"/>
          <w:color w:val="000000"/>
          <w:vertAlign w:val="superscript"/>
        </w:rPr>
        <w:t>[19]</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this theory is not proven in practice, and we believe that that this theory does not explain by itself the fulminant evolution of this patient. Nevertheless, the clinical evolution was </w:t>
      </w:r>
      <w:proofErr w:type="spellStart"/>
      <w:r w:rsidRPr="0066216B">
        <w:rPr>
          <w:rFonts w:ascii="Book Antiqua" w:eastAsia="Book Antiqua" w:hAnsi="Book Antiqua" w:cs="Book Antiqua"/>
          <w:color w:val="000000"/>
        </w:rPr>
        <w:t>favourable</w:t>
      </w:r>
      <w:proofErr w:type="spellEnd"/>
      <w:r w:rsidRPr="0066216B">
        <w:rPr>
          <w:rFonts w:ascii="Book Antiqua" w:eastAsia="Book Antiqua" w:hAnsi="Book Antiqua" w:cs="Book Antiqua"/>
          <w:color w:val="000000"/>
        </w:rPr>
        <w:t xml:space="preserve"> in case 2, in which the patient was treated with hydroxychloroquine and tocilizumab. In case 1, we opted for the use of a lopinavir/ritonavir combination, although we do not know if this was correct, but the dose of tacrolimus was closely monitored due to the interaction of these drugs through the inhibition of </w:t>
      </w:r>
      <w:r w:rsidR="00C51161" w:rsidRPr="0066216B">
        <w:rPr>
          <w:rFonts w:ascii="Book Antiqua" w:eastAsia="Book Antiqua" w:hAnsi="Book Antiqua" w:cs="Book Antiqua"/>
          <w:color w:val="000000"/>
        </w:rPr>
        <w:t>cytochrome P450 family 3 subfamily A</w:t>
      </w:r>
      <w:r w:rsidRPr="0066216B">
        <w:rPr>
          <w:rFonts w:ascii="Book Antiqua" w:eastAsia="Book Antiqua" w:hAnsi="Book Antiqua" w:cs="Book Antiqua"/>
          <w:color w:val="000000"/>
          <w:vertAlign w:val="superscript"/>
        </w:rPr>
        <w:t>[20,21]</w:t>
      </w:r>
      <w:r w:rsidR="00C51161" w:rsidRPr="0066216B">
        <w:rPr>
          <w:rFonts w:ascii="Book Antiqua" w:hAnsi="Book Antiqua"/>
          <w:lang w:eastAsia="zh-CN"/>
        </w:rPr>
        <w:t xml:space="preserve">. </w:t>
      </w:r>
      <w:r w:rsidRPr="0066216B">
        <w:rPr>
          <w:rFonts w:ascii="Book Antiqua" w:eastAsia="Book Antiqua" w:hAnsi="Book Antiqua" w:cs="Book Antiqua"/>
          <w:color w:val="000000"/>
        </w:rPr>
        <w:t xml:space="preserve">Several studies have shown that patients infected with SARS-CoV-2 can develop a hyperinflammatory state which leads to an acute respiratory distress syndrome </w:t>
      </w:r>
      <w:r w:rsidR="00C51161" w:rsidRPr="0066216B">
        <w:rPr>
          <w:rFonts w:ascii="Book Antiqua" w:eastAsia="Book Antiqua" w:hAnsi="Book Antiqua" w:cs="Book Antiqua"/>
          <w:color w:val="000000"/>
        </w:rPr>
        <w:t>[acute respiratory distress syndrome (</w:t>
      </w:r>
      <w:r w:rsidRPr="0066216B">
        <w:rPr>
          <w:rFonts w:ascii="Book Antiqua" w:eastAsia="Book Antiqua" w:hAnsi="Book Antiqua" w:cs="Book Antiqua"/>
          <w:color w:val="000000"/>
        </w:rPr>
        <w:t>ARDS</w:t>
      </w:r>
      <w:proofErr w:type="gramStart"/>
      <w:r w:rsidRPr="0066216B">
        <w:rPr>
          <w:rFonts w:ascii="Book Antiqua" w:eastAsia="Book Antiqua" w:hAnsi="Book Antiqua" w:cs="Book Antiqua"/>
          <w:color w:val="000000"/>
        </w:rPr>
        <w:t>)</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22]</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During ARDS pathogenesis, a "cytokine storm" including IL-6, tumor necrosis factor alpha, and IL-12 is </w:t>
      </w:r>
      <w:proofErr w:type="gramStart"/>
      <w:r w:rsidRPr="0066216B">
        <w:rPr>
          <w:rFonts w:ascii="Book Antiqua" w:eastAsia="Book Antiqua" w:hAnsi="Book Antiqua" w:cs="Book Antiqua"/>
          <w:color w:val="000000"/>
        </w:rPr>
        <w:t>released</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23]</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These data </w:t>
      </w:r>
      <w:proofErr w:type="gramStart"/>
      <w:r w:rsidRPr="0066216B">
        <w:rPr>
          <w:rFonts w:ascii="Book Antiqua" w:eastAsia="Book Antiqua" w:hAnsi="Book Antiqua" w:cs="Book Antiqua"/>
          <w:color w:val="000000"/>
        </w:rPr>
        <w:t>suggest,</w:t>
      </w:r>
      <w:proofErr w:type="gramEnd"/>
      <w:r w:rsidRPr="0066216B">
        <w:rPr>
          <w:rFonts w:ascii="Book Antiqua" w:eastAsia="Book Antiqua" w:hAnsi="Book Antiqua" w:cs="Book Antiqua"/>
          <w:color w:val="000000"/>
        </w:rPr>
        <w:t xml:space="preserve"> that a blockage of pro-inflammatory pathways could be a therapeutic alternative in the management of patients with severe COVID-19. Tocilizumab is a monoclonal antibody that specifically binds to the IL-6 receptor and inhibits signal transduction mediated by the binding of this receptor to its ligand. In two of our patients, tocilizumab was administered early, even before the need for invasive mechanical ventilation, achieving favorable outcomes. In contrast, in case 1, where tocilizumab was not </w:t>
      </w:r>
      <w:proofErr w:type="gramStart"/>
      <w:r w:rsidRPr="0066216B">
        <w:rPr>
          <w:rFonts w:ascii="Book Antiqua" w:eastAsia="Book Antiqua" w:hAnsi="Book Antiqua" w:cs="Book Antiqua"/>
          <w:color w:val="000000"/>
        </w:rPr>
        <w:t>administered,</w:t>
      </w:r>
      <w:proofErr w:type="gramEnd"/>
      <w:r w:rsidRPr="0066216B">
        <w:rPr>
          <w:rFonts w:ascii="Book Antiqua" w:eastAsia="Book Antiqua" w:hAnsi="Book Antiqua" w:cs="Book Antiqua"/>
          <w:color w:val="000000"/>
        </w:rPr>
        <w:t xml:space="preserve"> a situation of shock and multiorgan failure was triggered, resulting in the death of the patient. These findings would be in consonance with what was previously published regarding ARDS and suggest that tocilizumab could be an effective treatment for severe patients with COVID-19.</w:t>
      </w:r>
    </w:p>
    <w:p w14:paraId="2AA0081D" w14:textId="0C849179"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The liver transplant population has several specific peculiarities. It has been described that, after infection, more than 50% of patients with a liver transplant develop severe forms of the </w:t>
      </w:r>
      <w:proofErr w:type="gramStart"/>
      <w:r w:rsidRPr="0066216B">
        <w:rPr>
          <w:rFonts w:ascii="Book Antiqua" w:eastAsia="Book Antiqua" w:hAnsi="Book Antiqua" w:cs="Book Antiqua"/>
          <w:color w:val="000000"/>
        </w:rPr>
        <w:t>disease</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8]</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 addition, the time for virus detection tests among these patients to become negative (clearance) is longer than that among the general population, and positive RT-PCRs of SARS-CoV-2 have been described in transplant patients beyond 53 d from the first positive </w:t>
      </w:r>
      <w:proofErr w:type="gramStart"/>
      <w:r w:rsidRPr="0066216B">
        <w:rPr>
          <w:rFonts w:ascii="Book Antiqua" w:eastAsia="Book Antiqua" w:hAnsi="Book Antiqua" w:cs="Book Antiqua"/>
          <w:color w:val="000000"/>
        </w:rPr>
        <w:t>test</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24]</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which carries a potentially higher risk of contagion and the need for a longer period of isolation</w:t>
      </w:r>
      <w:r w:rsidRPr="0066216B">
        <w:rPr>
          <w:rFonts w:ascii="Book Antiqua" w:eastAsia="Book Antiqua" w:hAnsi="Book Antiqua" w:cs="Book Antiqua"/>
          <w:color w:val="000000"/>
          <w:vertAlign w:val="superscript"/>
        </w:rPr>
        <w:t>[25]</w:t>
      </w:r>
      <w:r w:rsidR="00C51161" w:rsidRPr="0066216B">
        <w:rPr>
          <w:rFonts w:ascii="Book Antiqua" w:eastAsia="Book Antiqua" w:hAnsi="Book Antiqua" w:cs="Book Antiqua"/>
          <w:color w:val="000000"/>
        </w:rPr>
        <w:t>.</w:t>
      </w:r>
    </w:p>
    <w:p w14:paraId="58640000" w14:textId="3298F870"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The vast majority of measures to prevent infection in the population are focused on non-hospital settings (such as confinement and telemedicine). In hospitals, these measures are preferably designed to prevent the transmission of COVID-19 from patients to healthcare personnel, where the use of personal protective equipment is mandatory. Furthermore, in the case of patients with liver disease, additional measures must be taken. Xiao </w:t>
      </w:r>
      <w:r w:rsidRPr="0066216B">
        <w:rPr>
          <w:rFonts w:ascii="Book Antiqua" w:eastAsia="Book Antiqua" w:hAnsi="Book Antiqua" w:cs="Book Antiqua"/>
          <w:i/>
          <w:iCs/>
          <w:color w:val="000000"/>
        </w:rPr>
        <w:t xml:space="preserve">et </w:t>
      </w:r>
      <w:proofErr w:type="gramStart"/>
      <w:r w:rsidRPr="0066216B">
        <w:rPr>
          <w:rFonts w:ascii="Book Antiqua" w:eastAsia="Book Antiqua" w:hAnsi="Book Antiqua" w:cs="Book Antiqua"/>
          <w:i/>
          <w:iCs/>
          <w:color w:val="000000"/>
        </w:rPr>
        <w:t>a</w:t>
      </w:r>
      <w:r w:rsidR="00C51161" w:rsidRPr="0066216B">
        <w:rPr>
          <w:rFonts w:ascii="Book Antiqua" w:eastAsia="Book Antiqua" w:hAnsi="Book Antiqua" w:cs="Book Antiqua"/>
          <w:i/>
          <w:iCs/>
          <w:color w:val="000000"/>
        </w:rPr>
        <w:t>l</w:t>
      </w:r>
      <w:r w:rsidR="00C51161" w:rsidRPr="0066216B">
        <w:rPr>
          <w:rFonts w:ascii="Book Antiqua" w:eastAsia="Book Antiqua" w:hAnsi="Book Antiqua" w:cs="Book Antiqua"/>
          <w:color w:val="000000"/>
          <w:vertAlign w:val="superscript"/>
        </w:rPr>
        <w:t>[</w:t>
      </w:r>
      <w:proofErr w:type="gramEnd"/>
      <w:r w:rsidR="00C51161" w:rsidRPr="0066216B">
        <w:rPr>
          <w:rFonts w:ascii="Book Antiqua" w:eastAsia="Book Antiqua" w:hAnsi="Book Antiqua" w:cs="Book Antiqua"/>
          <w:color w:val="000000"/>
          <w:vertAlign w:val="superscript"/>
        </w:rPr>
        <w:t>26]</w:t>
      </w:r>
      <w:r w:rsidRPr="0066216B">
        <w:rPr>
          <w:rFonts w:ascii="Book Antiqua" w:eastAsia="Book Antiqua" w:hAnsi="Book Antiqua" w:cs="Book Antiqua"/>
          <w:color w:val="000000"/>
        </w:rPr>
        <w:t xml:space="preserve"> suggest, for example, that the communication between patients and medical staff should be done online and each patient taken care of by one attending doctor and one nurse exclusively.</w:t>
      </w:r>
    </w:p>
    <w:p w14:paraId="0F60D413" w14:textId="77777777"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Preventive measures should begin as soon as the recipient is admitted, including the existence of a specific safety circuit until the result of the RT-PCR is known. For example, two of our patients who were candidates for transplant in the last week have tested positive on the day of the transplant but had no symptoms, and the donor grafts were therefore transplanted to other recipients. In addition to community transmission (case 1), nosocomial transmission of the virus must also be considered (cases 2 and 3). Once a case of nosocomial transmission is discovered, special measures should be applied not only to ward staff but also to all ward patients and facilities. In our experience after case 2, the entire ward was evacuated, and a procedure of disinfection and </w:t>
      </w:r>
      <w:proofErr w:type="gramStart"/>
      <w:r w:rsidRPr="0066216B">
        <w:rPr>
          <w:rFonts w:ascii="Book Antiqua" w:eastAsia="Book Antiqua" w:hAnsi="Book Antiqua" w:cs="Book Antiqua"/>
          <w:color w:val="000000"/>
        </w:rPr>
        <w:t>a quarantine</w:t>
      </w:r>
      <w:proofErr w:type="gramEnd"/>
      <w:r w:rsidRPr="0066216B">
        <w:rPr>
          <w:rFonts w:ascii="Book Antiqua" w:eastAsia="Book Antiqua" w:hAnsi="Book Antiqua" w:cs="Book Antiqua"/>
          <w:color w:val="000000"/>
        </w:rPr>
        <w:t xml:space="preserve"> of the premises and of all healthcare staff who had worked on the ward were undertaken.</w:t>
      </w:r>
    </w:p>
    <w:p w14:paraId="10B488BD" w14:textId="69021FDD"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Another problem in relation to the in-hospital management of SARS-CoV-2–infected transplant patients resides in the discordance between the positivity of RT-PCR and the symptoms suggestive of COVID-19, indicating a high-risk window of infection</w:t>
      </w:r>
      <w:r w:rsidRPr="0066216B">
        <w:rPr>
          <w:rFonts w:ascii="Book Antiqua" w:eastAsia="Book Antiqua" w:hAnsi="Book Antiqua" w:cs="Book Antiqua"/>
          <w:color w:val="000000"/>
          <w:vertAlign w:val="superscript"/>
        </w:rPr>
        <w:t>[27]</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As other published works have </w:t>
      </w:r>
      <w:proofErr w:type="gramStart"/>
      <w:r w:rsidRPr="0066216B">
        <w:rPr>
          <w:rFonts w:ascii="Book Antiqua" w:eastAsia="Book Antiqua" w:hAnsi="Book Antiqua" w:cs="Book Antiqua"/>
          <w:color w:val="000000"/>
        </w:rPr>
        <w:t>examined</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28]</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in the outbreak that took place in our unit, there was a period in which healthcare professionals and companions who were asymptomatic carriers of SARS-CoV-2 concurred in space and time with other patients and healthcare professionals who did not have the virus. These circumstances favored the propagation of the virus until the first positive case was detected and the necessary measures were taken.</w:t>
      </w:r>
    </w:p>
    <w:p w14:paraId="78EE7819" w14:textId="677FB9A8"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A final, equally important aspect is the real impact of the COVID-19 pandemic on organ donation, transplant policies, and waiting list mortality, which altogether constitute the so-called “indirect mortality” from SARS-CoV-2. Most countries have implemented emergency policies to prevent contagion, ranging from issuing systematic screening tests for SARS-CoV-2 in all donors and recipients, limiting donation to far from the hospital where the graft will be implanted, restricting liver transplant activity only in acute liver failure or critical patients</w:t>
      </w:r>
      <w:r w:rsidRPr="0066216B">
        <w:rPr>
          <w:rFonts w:ascii="Book Antiqua" w:eastAsia="Book Antiqua" w:hAnsi="Book Antiqua" w:cs="Book Antiqua"/>
          <w:color w:val="000000"/>
          <w:vertAlign w:val="superscript"/>
        </w:rPr>
        <w:t>[29,30]</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and implementing telemedicine in outpatient follow-up. In these circumstances, increases </w:t>
      </w:r>
      <w:proofErr w:type="gramStart"/>
      <w:r w:rsidRPr="0066216B">
        <w:rPr>
          <w:rFonts w:ascii="Book Antiqua" w:eastAsia="Book Antiqua" w:hAnsi="Book Antiqua" w:cs="Book Antiqua"/>
          <w:color w:val="000000"/>
        </w:rPr>
        <w:t xml:space="preserve">in both mortality among those on the waiting list and in the number of drop-outs due to clinical worsening or </w:t>
      </w:r>
      <w:proofErr w:type="spellStart"/>
      <w:r w:rsidRPr="0066216B">
        <w:rPr>
          <w:rFonts w:ascii="Book Antiqua" w:eastAsia="Book Antiqua" w:hAnsi="Book Antiqua" w:cs="Book Antiqua"/>
          <w:color w:val="000000"/>
        </w:rPr>
        <w:t>tumour</w:t>
      </w:r>
      <w:proofErr w:type="spellEnd"/>
      <w:r w:rsidRPr="0066216B">
        <w:rPr>
          <w:rFonts w:ascii="Book Antiqua" w:eastAsia="Book Antiqua" w:hAnsi="Book Antiqua" w:cs="Book Antiqua"/>
          <w:color w:val="000000"/>
        </w:rPr>
        <w:t xml:space="preserve"> progression (indirect deaths from COVID-19)</w:t>
      </w:r>
      <w:proofErr w:type="gramEnd"/>
      <w:r w:rsidRPr="0066216B">
        <w:rPr>
          <w:rFonts w:ascii="Book Antiqua" w:eastAsia="Book Antiqua" w:hAnsi="Book Antiqua" w:cs="Book Antiqua"/>
          <w:color w:val="000000"/>
        </w:rPr>
        <w:t xml:space="preserve"> are to be expected. In fact, in Spain, organ donation and transplantation have decreased dramatically. Before the declaration of the state of alarm on </w:t>
      </w:r>
      <w:r w:rsidR="00E810F2">
        <w:rPr>
          <w:rFonts w:ascii="Book Antiqua" w:hAnsi="Book Antiqua" w:cs="Book Antiqua" w:hint="eastAsia"/>
          <w:color w:val="000000"/>
          <w:lang w:eastAsia="zh-CN"/>
        </w:rPr>
        <w:t>M</w:t>
      </w:r>
      <w:r w:rsidRPr="0066216B">
        <w:rPr>
          <w:rFonts w:ascii="Book Antiqua" w:eastAsia="Book Antiqua" w:hAnsi="Book Antiqua" w:cs="Book Antiqua"/>
          <w:color w:val="000000"/>
        </w:rPr>
        <w:t xml:space="preserve">arch 13, 2020, there were 7.2 donors and 16 transplants per day on average, but since that date, the rates have fallen to an average of 1.2 donors and 2.1 transplants per </w:t>
      </w:r>
      <w:proofErr w:type="gramStart"/>
      <w:r w:rsidRPr="0066216B">
        <w:rPr>
          <w:rFonts w:ascii="Book Antiqua" w:eastAsia="Book Antiqua" w:hAnsi="Book Antiqua" w:cs="Book Antiqua"/>
          <w:color w:val="000000"/>
        </w:rPr>
        <w:t>day</w:t>
      </w:r>
      <w:r w:rsidRPr="0066216B">
        <w:rPr>
          <w:rFonts w:ascii="Book Antiqua" w:eastAsia="Book Antiqua" w:hAnsi="Book Antiqua" w:cs="Book Antiqua"/>
          <w:color w:val="000000"/>
          <w:vertAlign w:val="superscript"/>
        </w:rPr>
        <w:t>[</w:t>
      </w:r>
      <w:proofErr w:type="gramEnd"/>
      <w:r w:rsidRPr="0066216B">
        <w:rPr>
          <w:rFonts w:ascii="Book Antiqua" w:eastAsia="Book Antiqua" w:hAnsi="Book Antiqua" w:cs="Book Antiqua"/>
          <w:color w:val="000000"/>
          <w:vertAlign w:val="superscript"/>
        </w:rPr>
        <w:t>5]</w:t>
      </w:r>
      <w:r w:rsidR="00C51161" w:rsidRPr="0066216B">
        <w:rPr>
          <w:rFonts w:ascii="Book Antiqua" w:hAnsi="Book Antiqua"/>
        </w:rPr>
        <w:t>.</w:t>
      </w:r>
    </w:p>
    <w:bookmarkEnd w:id="34"/>
    <w:bookmarkEnd w:id="35"/>
    <w:p w14:paraId="6F82552F" w14:textId="77777777" w:rsidR="00A77B3E" w:rsidRPr="0066216B" w:rsidRDefault="00A77B3E" w:rsidP="0066216B">
      <w:pPr>
        <w:snapToGrid w:val="0"/>
        <w:spacing w:line="360" w:lineRule="auto"/>
        <w:jc w:val="both"/>
        <w:rPr>
          <w:rFonts w:ascii="Book Antiqua" w:hAnsi="Book Antiqua"/>
        </w:rPr>
      </w:pPr>
    </w:p>
    <w:p w14:paraId="760AE0E2"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CONCLUSION</w:t>
      </w:r>
    </w:p>
    <w:p w14:paraId="1A624533" w14:textId="77777777" w:rsidR="00A77B3E" w:rsidRPr="0066216B" w:rsidRDefault="006A4CE4" w:rsidP="0066216B">
      <w:pPr>
        <w:snapToGrid w:val="0"/>
        <w:spacing w:line="360" w:lineRule="auto"/>
        <w:jc w:val="both"/>
        <w:rPr>
          <w:rFonts w:ascii="Book Antiqua" w:hAnsi="Book Antiqua"/>
        </w:rPr>
      </w:pPr>
      <w:bookmarkStart w:id="36" w:name="OLE_LINK20"/>
      <w:bookmarkStart w:id="37" w:name="OLE_LINK41"/>
      <w:r w:rsidRPr="0066216B">
        <w:rPr>
          <w:rFonts w:ascii="Book Antiqua" w:eastAsia="Book Antiqua" w:hAnsi="Book Antiqua" w:cs="Book Antiqua"/>
          <w:color w:val="000000"/>
        </w:rPr>
        <w:t xml:space="preserve">Therefore, there are several lessons learned from our experience. Firstly, early administration of anti-IL-6 monoclonal antibodies could be beneficial in slowing down the cytokine storm in critically ill patients with COVID-19. Secondly, the disease </w:t>
      </w:r>
      <w:proofErr w:type="gramStart"/>
      <w:r w:rsidRPr="0066216B">
        <w:rPr>
          <w:rFonts w:ascii="Book Antiqua" w:eastAsia="Book Antiqua" w:hAnsi="Book Antiqua" w:cs="Book Antiqua"/>
          <w:iCs/>
          <w:color w:val="000000"/>
        </w:rPr>
        <w:t>prodrome</w:t>
      </w:r>
      <w:r w:rsidRPr="0066216B">
        <w:rPr>
          <w:rFonts w:ascii="Book Antiqua" w:eastAsia="Book Antiqua" w:hAnsi="Book Antiqua" w:cs="Book Antiqua"/>
          <w:color w:val="000000"/>
        </w:rPr>
        <w:t xml:space="preserve"> in two patients were</w:t>
      </w:r>
      <w:proofErr w:type="gramEnd"/>
      <w:r w:rsidRPr="0066216B">
        <w:rPr>
          <w:rFonts w:ascii="Book Antiqua" w:eastAsia="Book Antiqua" w:hAnsi="Book Antiqua" w:cs="Book Antiqua"/>
          <w:color w:val="000000"/>
        </w:rPr>
        <w:t xml:space="preserve"> the gastrointestinal and not the respiratory symptoms. Finally, COVID-19 is highly contagious, so drastic preventive measures and exhaustive epidemiological investigations must be conducted in the case of clinical suspected disease in the ward, even if the RT-PCR of SARS-CoV-2 has been tested negative.</w:t>
      </w:r>
    </w:p>
    <w:p w14:paraId="47057C2F" w14:textId="2D300288"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Many uncertainties persist in relation to the diagnosis, treatment, and management of COVID-19 in liver transplant patients. It is certain that we will learn more about the disease and be able to treat it more effectively in the coming months. In the meantime, we are walking blind, and we must rely on our scarce previous experience, on our intuition, and on the oldest methodology in medicine: </w:t>
      </w:r>
      <w:r w:rsidR="00C51161" w:rsidRPr="0066216B">
        <w:rPr>
          <w:rFonts w:ascii="Book Antiqua" w:eastAsia="Book Antiqua" w:hAnsi="Book Antiqua" w:cs="Book Antiqua"/>
          <w:color w:val="000000"/>
        </w:rPr>
        <w:t>T</w:t>
      </w:r>
      <w:r w:rsidRPr="0066216B">
        <w:rPr>
          <w:rFonts w:ascii="Book Antiqua" w:eastAsia="Book Antiqua" w:hAnsi="Book Antiqua" w:cs="Book Antiqua"/>
          <w:color w:val="000000"/>
        </w:rPr>
        <w:t>rial and error.</w:t>
      </w:r>
    </w:p>
    <w:bookmarkEnd w:id="36"/>
    <w:bookmarkEnd w:id="37"/>
    <w:p w14:paraId="3879FBEE" w14:textId="77777777" w:rsidR="00A77B3E" w:rsidRPr="0066216B" w:rsidRDefault="00A77B3E" w:rsidP="0066216B">
      <w:pPr>
        <w:snapToGrid w:val="0"/>
        <w:spacing w:line="360" w:lineRule="auto"/>
        <w:jc w:val="both"/>
        <w:rPr>
          <w:rFonts w:ascii="Book Antiqua" w:hAnsi="Book Antiqua"/>
        </w:rPr>
      </w:pPr>
    </w:p>
    <w:p w14:paraId="3AC29FAB"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REFERENCES</w:t>
      </w:r>
    </w:p>
    <w:p w14:paraId="7F4BDB0C" w14:textId="77777777" w:rsidR="00B4626C" w:rsidRPr="0066216B" w:rsidRDefault="00B4626C" w:rsidP="0066216B">
      <w:pPr>
        <w:snapToGrid w:val="0"/>
        <w:spacing w:line="360" w:lineRule="auto"/>
        <w:jc w:val="both"/>
        <w:rPr>
          <w:rFonts w:ascii="Book Antiqua" w:hAnsi="Book Antiqua"/>
          <w:color w:val="000000"/>
        </w:rPr>
      </w:pPr>
      <w:bookmarkStart w:id="38" w:name="OLE_LINK42"/>
      <w:bookmarkStart w:id="39" w:name="OLE_LINK43"/>
      <w:r w:rsidRPr="0066216B">
        <w:rPr>
          <w:rFonts w:ascii="Book Antiqua" w:hAnsi="Book Antiqua"/>
          <w:color w:val="000000"/>
        </w:rPr>
        <w:t xml:space="preserve">1 </w:t>
      </w:r>
      <w:r w:rsidRPr="0066216B">
        <w:rPr>
          <w:rFonts w:ascii="Book Antiqua" w:hAnsi="Book Antiqua"/>
          <w:b/>
          <w:bCs/>
          <w:color w:val="000000"/>
        </w:rPr>
        <w:t>Guan WJ</w:t>
      </w:r>
      <w:r w:rsidRPr="0066216B">
        <w:rPr>
          <w:rFonts w:ascii="Book Antiqua" w:hAnsi="Book Antiqua"/>
          <w:color w:val="000000"/>
        </w:rPr>
        <w:t xml:space="preserve">, Ni ZY, Hu Y, Liang WH, </w:t>
      </w:r>
      <w:proofErr w:type="spellStart"/>
      <w:r w:rsidRPr="0066216B">
        <w:rPr>
          <w:rFonts w:ascii="Book Antiqua" w:hAnsi="Book Antiqua"/>
          <w:color w:val="000000"/>
        </w:rPr>
        <w:t>Ou</w:t>
      </w:r>
      <w:proofErr w:type="spellEnd"/>
      <w:r w:rsidRPr="0066216B">
        <w:rPr>
          <w:rFonts w:ascii="Book Antiqua" w:hAnsi="Book Antiqua"/>
          <w:color w:val="000000"/>
        </w:rPr>
        <w:t xml:space="preserve"> CQ, He JX, Liu L, Shan H, Lei CL, Hui DSC, Du B, Li LJ, Zeng G, Yuen KY, Chen RC, Tang CL, Wang T, Chen PY, Xiang J, Li SY, Wang JL, Liang ZJ, Peng YX, Wei L, Liu Y, Hu YH, Peng P, Wang JM, Liu JY, Chen Z, Li G, </w:t>
      </w:r>
      <w:proofErr w:type="spellStart"/>
      <w:r w:rsidRPr="0066216B">
        <w:rPr>
          <w:rFonts w:ascii="Book Antiqua" w:hAnsi="Book Antiqua"/>
          <w:color w:val="000000"/>
        </w:rPr>
        <w:t>Zheng</w:t>
      </w:r>
      <w:proofErr w:type="spellEnd"/>
      <w:r w:rsidRPr="0066216B">
        <w:rPr>
          <w:rFonts w:ascii="Book Antiqua" w:hAnsi="Book Antiqua"/>
          <w:color w:val="000000"/>
        </w:rPr>
        <w:t xml:space="preserve"> ZJ, </w:t>
      </w:r>
      <w:proofErr w:type="spellStart"/>
      <w:r w:rsidRPr="0066216B">
        <w:rPr>
          <w:rFonts w:ascii="Book Antiqua" w:hAnsi="Book Antiqua"/>
          <w:color w:val="000000"/>
        </w:rPr>
        <w:t>Qiu</w:t>
      </w:r>
      <w:proofErr w:type="spellEnd"/>
      <w:r w:rsidRPr="0066216B">
        <w:rPr>
          <w:rFonts w:ascii="Book Antiqua" w:hAnsi="Book Antiqua"/>
          <w:color w:val="000000"/>
        </w:rPr>
        <w:t xml:space="preserve"> SQ, </w:t>
      </w:r>
      <w:proofErr w:type="spellStart"/>
      <w:r w:rsidRPr="0066216B">
        <w:rPr>
          <w:rFonts w:ascii="Book Antiqua" w:hAnsi="Book Antiqua"/>
          <w:color w:val="000000"/>
        </w:rPr>
        <w:t>Luo</w:t>
      </w:r>
      <w:proofErr w:type="spellEnd"/>
      <w:r w:rsidRPr="0066216B">
        <w:rPr>
          <w:rFonts w:ascii="Book Antiqua" w:hAnsi="Book Antiqua"/>
          <w:color w:val="000000"/>
        </w:rPr>
        <w:t xml:space="preserve"> J, Ye CJ, Zhu SY, Zhong NS; China Medical Treatment Expert Group for Covid-19. </w:t>
      </w:r>
      <w:proofErr w:type="gramStart"/>
      <w:r w:rsidRPr="0066216B">
        <w:rPr>
          <w:rFonts w:ascii="Book Antiqua" w:hAnsi="Book Antiqua"/>
          <w:color w:val="000000"/>
        </w:rPr>
        <w:t>Clinical Characteristics of Coronavirus Disease 2019 in China.</w:t>
      </w:r>
      <w:proofErr w:type="gramEnd"/>
      <w:r w:rsidRPr="0066216B">
        <w:rPr>
          <w:rFonts w:ascii="Book Antiqua" w:hAnsi="Book Antiqua"/>
          <w:color w:val="000000"/>
        </w:rPr>
        <w:t xml:space="preserve">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1708-1720 [PMID: 32109013 DOI: 10.1056/NEJMoa2002032]</w:t>
      </w:r>
    </w:p>
    <w:p w14:paraId="1C1F641B"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 </w:t>
      </w:r>
      <w:r w:rsidRPr="0066216B">
        <w:rPr>
          <w:rFonts w:ascii="Book Antiqua" w:hAnsi="Book Antiqua"/>
          <w:b/>
          <w:bCs/>
          <w:color w:val="000000"/>
        </w:rPr>
        <w:t>Zhu N</w:t>
      </w:r>
      <w:r w:rsidRPr="0066216B">
        <w:rPr>
          <w:rFonts w:ascii="Book Antiqua" w:hAnsi="Book Antiqua"/>
          <w:color w:val="000000"/>
        </w:rPr>
        <w:t xml:space="preserve">, Zhang D, Wang W, Li X, Yang B, Song J, Zhao X, Huang B, Shi W, Lu R, </w:t>
      </w:r>
      <w:proofErr w:type="spellStart"/>
      <w:r w:rsidRPr="0066216B">
        <w:rPr>
          <w:rFonts w:ascii="Book Antiqua" w:hAnsi="Book Antiqua"/>
          <w:color w:val="000000"/>
        </w:rPr>
        <w:t>Niu</w:t>
      </w:r>
      <w:proofErr w:type="spellEnd"/>
      <w:r w:rsidRPr="0066216B">
        <w:rPr>
          <w:rFonts w:ascii="Book Antiqua" w:hAnsi="Book Antiqua"/>
          <w:color w:val="000000"/>
        </w:rPr>
        <w:t xml:space="preserve"> P, Zhan F, Ma X, Wang D, Xu W, Wu G, Gao GF, Tan W; China Novel Coronavirus Investigating and Research Team. </w:t>
      </w:r>
      <w:proofErr w:type="gramStart"/>
      <w:r w:rsidRPr="0066216B">
        <w:rPr>
          <w:rFonts w:ascii="Book Antiqua" w:hAnsi="Book Antiqua"/>
          <w:color w:val="000000"/>
        </w:rPr>
        <w:t>A Novel Coronavirus from Patients with Pneumonia in China, 2019.</w:t>
      </w:r>
      <w:proofErr w:type="gramEnd"/>
      <w:r w:rsidRPr="0066216B">
        <w:rPr>
          <w:rFonts w:ascii="Book Antiqua" w:hAnsi="Book Antiqua"/>
          <w:color w:val="000000"/>
        </w:rPr>
        <w:t xml:space="preserve">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727-733 [PMID: 31978945 DOI: 10.1056/NEJMoa2001017]</w:t>
      </w:r>
    </w:p>
    <w:p w14:paraId="7B502650"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3 </w:t>
      </w:r>
      <w:r w:rsidRPr="0066216B">
        <w:rPr>
          <w:rFonts w:ascii="Book Antiqua" w:hAnsi="Book Antiqua"/>
          <w:b/>
          <w:bCs/>
          <w:color w:val="000000"/>
        </w:rPr>
        <w:t>Li Q</w:t>
      </w:r>
      <w:r w:rsidRPr="0066216B">
        <w:rPr>
          <w:rFonts w:ascii="Book Antiqua" w:hAnsi="Book Antiqua"/>
          <w:color w:val="000000"/>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w:t>
      </w:r>
      <w:proofErr w:type="gramStart"/>
      <w:r w:rsidRPr="0066216B">
        <w:rPr>
          <w:rFonts w:ascii="Book Antiqua" w:hAnsi="Book Antiqua"/>
          <w:color w:val="000000"/>
        </w:rPr>
        <w:t>Early Transmission Dynamics in Wuhan, China, of Novel Coronavirus-Infected Pneumonia.</w:t>
      </w:r>
      <w:proofErr w:type="gramEnd"/>
      <w:r w:rsidRPr="0066216B">
        <w:rPr>
          <w:rFonts w:ascii="Book Antiqua" w:hAnsi="Book Antiqua"/>
          <w:color w:val="000000"/>
        </w:rPr>
        <w:t xml:space="preserve">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1199-1207 [PMID: 31995857 DOI: 10.1056/NEJMoa2001316]</w:t>
      </w:r>
    </w:p>
    <w:p w14:paraId="4CDAC858" w14:textId="6E23EBF3" w:rsidR="00B4626C" w:rsidRPr="00527910" w:rsidRDefault="00B4626C" w:rsidP="0066216B">
      <w:pPr>
        <w:snapToGrid w:val="0"/>
        <w:spacing w:line="360" w:lineRule="auto"/>
        <w:jc w:val="both"/>
        <w:rPr>
          <w:rFonts w:ascii="Book Antiqua" w:hAnsi="Book Antiqua"/>
          <w:color w:val="000000"/>
        </w:rPr>
      </w:pPr>
      <w:r w:rsidRPr="00527910">
        <w:rPr>
          <w:rFonts w:ascii="Book Antiqua" w:hAnsi="Book Antiqua"/>
          <w:color w:val="000000"/>
        </w:rPr>
        <w:t xml:space="preserve">4 </w:t>
      </w:r>
      <w:r w:rsidRPr="00527910">
        <w:rPr>
          <w:rFonts w:ascii="Book Antiqua" w:hAnsi="Book Antiqua"/>
          <w:b/>
          <w:color w:val="000000"/>
        </w:rPr>
        <w:t xml:space="preserve">COVID-19 </w:t>
      </w:r>
      <w:proofErr w:type="gramStart"/>
      <w:r w:rsidRPr="00527910">
        <w:rPr>
          <w:rFonts w:ascii="Book Antiqua" w:hAnsi="Book Antiqua"/>
          <w:b/>
          <w:color w:val="000000"/>
        </w:rPr>
        <w:t>Map</w:t>
      </w:r>
      <w:proofErr w:type="gramEnd"/>
      <w:r w:rsidR="00C04C16" w:rsidRPr="00527910">
        <w:rPr>
          <w:rFonts w:ascii="Book Antiqua" w:hAnsi="Book Antiqua"/>
          <w:b/>
          <w:color w:val="000000"/>
        </w:rPr>
        <w:t xml:space="preserve">. </w:t>
      </w:r>
      <w:r w:rsidRPr="00527910">
        <w:rPr>
          <w:rFonts w:ascii="Book Antiqua" w:hAnsi="Book Antiqua"/>
          <w:color w:val="000000"/>
        </w:rPr>
        <w:t xml:space="preserve">Johns Hopkins Coronavirus Resource Center </w:t>
      </w:r>
      <w:r w:rsidR="00C04C16" w:rsidRPr="00527910">
        <w:rPr>
          <w:rFonts w:ascii="Book Antiqua" w:hAnsi="Book Antiqua"/>
          <w:color w:val="000000"/>
        </w:rPr>
        <w:t>[Internet]. [Cited 2020 Apr</w:t>
      </w:r>
      <w:r w:rsidR="00043ED0" w:rsidRPr="00527910">
        <w:rPr>
          <w:rFonts w:ascii="Book Antiqua" w:hAnsi="Book Antiqua"/>
          <w:color w:val="000000"/>
        </w:rPr>
        <w:t>il</w:t>
      </w:r>
      <w:r w:rsidR="00C04C16" w:rsidRPr="00527910">
        <w:rPr>
          <w:rFonts w:ascii="Book Antiqua" w:hAnsi="Book Antiqua"/>
          <w:color w:val="000000"/>
        </w:rPr>
        <w:t xml:space="preserve"> 20]. </w:t>
      </w:r>
      <w:r w:rsidRPr="00527910">
        <w:rPr>
          <w:rFonts w:ascii="Book Antiqua" w:hAnsi="Book Antiqua"/>
          <w:color w:val="000000"/>
        </w:rPr>
        <w:t xml:space="preserve">Available from: </w:t>
      </w:r>
      <w:r w:rsidR="00AD028A" w:rsidRPr="00527910">
        <w:rPr>
          <w:rFonts w:ascii="Book Antiqua" w:hAnsi="Book Antiqua"/>
        </w:rPr>
        <w:t>https://coronavirus.jhu.edu/map.html</w:t>
      </w:r>
      <w:r w:rsidR="00AD028A" w:rsidRPr="00527910">
        <w:rPr>
          <w:rFonts w:ascii="Book Antiqua" w:hAnsi="Book Antiqua"/>
          <w:color w:val="000000"/>
        </w:rPr>
        <w:t xml:space="preserve"> </w:t>
      </w:r>
    </w:p>
    <w:p w14:paraId="0044A66C" w14:textId="69F944A1" w:rsidR="00B4626C" w:rsidRPr="0066216B" w:rsidRDefault="00B4626C" w:rsidP="0066216B">
      <w:pPr>
        <w:snapToGrid w:val="0"/>
        <w:spacing w:line="360" w:lineRule="auto"/>
        <w:jc w:val="both"/>
        <w:rPr>
          <w:rFonts w:ascii="Book Antiqua" w:hAnsi="Book Antiqua"/>
          <w:color w:val="000000"/>
        </w:rPr>
      </w:pPr>
      <w:r w:rsidRPr="00527910">
        <w:rPr>
          <w:rFonts w:ascii="Book Antiqua" w:hAnsi="Book Antiqua"/>
          <w:color w:val="000000"/>
        </w:rPr>
        <w:t xml:space="preserve">5 </w:t>
      </w:r>
      <w:proofErr w:type="spellStart"/>
      <w:r w:rsidRPr="00527910">
        <w:rPr>
          <w:rFonts w:ascii="Book Antiqua" w:hAnsi="Book Antiqua"/>
          <w:b/>
          <w:color w:val="000000"/>
        </w:rPr>
        <w:t>Organización</w:t>
      </w:r>
      <w:proofErr w:type="spellEnd"/>
      <w:r w:rsidRPr="00527910">
        <w:rPr>
          <w:rFonts w:ascii="Book Antiqua" w:hAnsi="Book Antiqua"/>
          <w:b/>
          <w:color w:val="000000"/>
        </w:rPr>
        <w:t xml:space="preserve"> </w:t>
      </w:r>
      <w:proofErr w:type="spellStart"/>
      <w:r w:rsidRPr="00527910">
        <w:rPr>
          <w:rFonts w:ascii="Book Antiqua" w:hAnsi="Book Antiqua"/>
          <w:b/>
          <w:color w:val="000000"/>
        </w:rPr>
        <w:t>Nacional</w:t>
      </w:r>
      <w:proofErr w:type="spellEnd"/>
      <w:r w:rsidRPr="00527910">
        <w:rPr>
          <w:rFonts w:ascii="Book Antiqua" w:hAnsi="Book Antiqua"/>
          <w:b/>
          <w:color w:val="000000"/>
        </w:rPr>
        <w:t xml:space="preserve"> de </w:t>
      </w:r>
      <w:proofErr w:type="spellStart"/>
      <w:r w:rsidRPr="00527910">
        <w:rPr>
          <w:rFonts w:ascii="Book Antiqua" w:hAnsi="Book Antiqua"/>
          <w:b/>
          <w:color w:val="000000"/>
        </w:rPr>
        <w:t>Trasplantes</w:t>
      </w:r>
      <w:proofErr w:type="spellEnd"/>
      <w:r w:rsidRPr="00527910">
        <w:rPr>
          <w:rFonts w:ascii="Book Antiqua" w:hAnsi="Book Antiqua"/>
          <w:b/>
          <w:color w:val="000000"/>
        </w:rPr>
        <w:t xml:space="preserve"> (ONT). </w:t>
      </w:r>
      <w:r w:rsidRPr="00527910">
        <w:rPr>
          <w:rFonts w:ascii="Book Antiqua" w:hAnsi="Book Antiqua"/>
          <w:color w:val="000000"/>
        </w:rPr>
        <w:t xml:space="preserve">COVID-19: </w:t>
      </w:r>
      <w:proofErr w:type="spellStart"/>
      <w:r w:rsidRPr="00527910">
        <w:rPr>
          <w:rFonts w:ascii="Book Antiqua" w:hAnsi="Book Antiqua"/>
          <w:color w:val="000000"/>
        </w:rPr>
        <w:t>Impacto</w:t>
      </w:r>
      <w:proofErr w:type="spellEnd"/>
      <w:r w:rsidRPr="00527910">
        <w:rPr>
          <w:rFonts w:ascii="Book Antiqua" w:hAnsi="Book Antiqua"/>
          <w:color w:val="000000"/>
        </w:rPr>
        <w:t xml:space="preserve"> en la </w:t>
      </w:r>
      <w:proofErr w:type="spellStart"/>
      <w:r w:rsidRPr="00527910">
        <w:rPr>
          <w:rFonts w:ascii="Book Antiqua" w:hAnsi="Book Antiqua"/>
          <w:color w:val="000000"/>
        </w:rPr>
        <w:t>actividad</w:t>
      </w:r>
      <w:proofErr w:type="spellEnd"/>
      <w:r w:rsidRPr="00527910">
        <w:rPr>
          <w:rFonts w:ascii="Book Antiqua" w:hAnsi="Book Antiqua"/>
          <w:color w:val="000000"/>
        </w:rPr>
        <w:t xml:space="preserve"> de </w:t>
      </w:r>
      <w:proofErr w:type="spellStart"/>
      <w:r w:rsidRPr="00527910">
        <w:rPr>
          <w:rFonts w:ascii="Book Antiqua" w:hAnsi="Book Antiqua"/>
          <w:color w:val="000000"/>
        </w:rPr>
        <w:t>donación</w:t>
      </w:r>
      <w:proofErr w:type="spellEnd"/>
      <w:r w:rsidRPr="00527910">
        <w:rPr>
          <w:rFonts w:ascii="Book Antiqua" w:hAnsi="Book Antiqua"/>
          <w:color w:val="000000"/>
        </w:rPr>
        <w:t xml:space="preserve"> y </w:t>
      </w:r>
      <w:proofErr w:type="spellStart"/>
      <w:r w:rsidRPr="00527910">
        <w:rPr>
          <w:rFonts w:ascii="Book Antiqua" w:hAnsi="Book Antiqua"/>
          <w:color w:val="000000"/>
        </w:rPr>
        <w:t>trasplantes</w:t>
      </w:r>
      <w:proofErr w:type="spellEnd"/>
      <w:r w:rsidRPr="00527910">
        <w:rPr>
          <w:rFonts w:ascii="Book Antiqua" w:hAnsi="Book Antiqua"/>
          <w:color w:val="000000"/>
        </w:rPr>
        <w:t xml:space="preserve"> [Internet]. [</w:t>
      </w:r>
      <w:r w:rsidR="00C04C16" w:rsidRPr="00527910">
        <w:rPr>
          <w:rFonts w:ascii="Book Antiqua" w:hAnsi="Book Antiqua"/>
          <w:color w:val="000000"/>
        </w:rPr>
        <w:t>Cited 2020 Apr</w:t>
      </w:r>
      <w:r w:rsidR="00043ED0" w:rsidRPr="00527910">
        <w:rPr>
          <w:rFonts w:ascii="Book Antiqua" w:hAnsi="Book Antiqua"/>
          <w:color w:val="000000"/>
        </w:rPr>
        <w:t>il</w:t>
      </w:r>
      <w:r w:rsidR="00C04C16" w:rsidRPr="00527910">
        <w:rPr>
          <w:rFonts w:ascii="Book Antiqua" w:hAnsi="Book Antiqua"/>
          <w:color w:val="000000"/>
        </w:rPr>
        <w:t xml:space="preserve"> 20]. </w:t>
      </w:r>
      <w:r w:rsidRPr="00527910">
        <w:rPr>
          <w:rFonts w:ascii="Book Antiqua" w:hAnsi="Book Antiqua"/>
          <w:color w:val="000000"/>
        </w:rPr>
        <w:t xml:space="preserve">Available from: </w:t>
      </w:r>
      <w:r w:rsidR="00AD028A" w:rsidRPr="00527910">
        <w:rPr>
          <w:rFonts w:ascii="Book Antiqua" w:hAnsi="Book Antiqua"/>
        </w:rPr>
        <w:t>http://www.ont.es/infesp/Paginas/Impacto_tx.aspx#_blank</w:t>
      </w:r>
      <w:bookmarkStart w:id="40" w:name="_GoBack"/>
      <w:bookmarkEnd w:id="40"/>
      <w:r w:rsidR="00AD028A">
        <w:rPr>
          <w:rFonts w:ascii="Book Antiqua" w:hAnsi="Book Antiqua"/>
          <w:color w:val="000000"/>
        </w:rPr>
        <w:t xml:space="preserve"> </w:t>
      </w:r>
    </w:p>
    <w:p w14:paraId="64B13787" w14:textId="7AB9D6D6"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6 </w:t>
      </w:r>
      <w:proofErr w:type="spellStart"/>
      <w:r w:rsidR="0064632E" w:rsidRPr="0064632E">
        <w:rPr>
          <w:rFonts w:ascii="Book Antiqua" w:hAnsi="Book Antiqua"/>
          <w:b/>
          <w:bCs/>
          <w:color w:val="000000"/>
        </w:rPr>
        <w:t>Ahn</w:t>
      </w:r>
      <w:proofErr w:type="spellEnd"/>
      <w:r w:rsidR="0064632E" w:rsidRPr="0064632E">
        <w:rPr>
          <w:rFonts w:ascii="Book Antiqua" w:hAnsi="Book Antiqua"/>
          <w:b/>
          <w:bCs/>
          <w:color w:val="000000"/>
        </w:rPr>
        <w:t xml:space="preserve"> C, </w:t>
      </w:r>
      <w:proofErr w:type="spellStart"/>
      <w:r w:rsidR="0064632E" w:rsidRPr="0064632E">
        <w:rPr>
          <w:rFonts w:ascii="Book Antiqua" w:hAnsi="Book Antiqua"/>
          <w:bCs/>
          <w:color w:val="000000"/>
        </w:rPr>
        <w:t>Amer</w:t>
      </w:r>
      <w:proofErr w:type="spellEnd"/>
      <w:r w:rsidR="0064632E" w:rsidRPr="0064632E">
        <w:rPr>
          <w:rFonts w:ascii="Book Antiqua" w:hAnsi="Book Antiqua"/>
          <w:bCs/>
          <w:color w:val="000000"/>
        </w:rPr>
        <w:t xml:space="preserve"> H, </w:t>
      </w:r>
      <w:proofErr w:type="spellStart"/>
      <w:r w:rsidR="0064632E" w:rsidRPr="0064632E">
        <w:rPr>
          <w:rFonts w:ascii="Book Antiqua" w:hAnsi="Book Antiqua"/>
          <w:bCs/>
          <w:color w:val="000000"/>
        </w:rPr>
        <w:t>Anglicheau</w:t>
      </w:r>
      <w:proofErr w:type="spellEnd"/>
      <w:r w:rsidR="0064632E" w:rsidRPr="0064632E">
        <w:rPr>
          <w:rFonts w:ascii="Book Antiqua" w:hAnsi="Book Antiqua"/>
          <w:bCs/>
          <w:color w:val="000000"/>
        </w:rPr>
        <w:t xml:space="preserve"> D, </w:t>
      </w:r>
      <w:proofErr w:type="spellStart"/>
      <w:r w:rsidR="0064632E" w:rsidRPr="0064632E">
        <w:rPr>
          <w:rFonts w:ascii="Book Antiqua" w:hAnsi="Book Antiqua"/>
          <w:bCs/>
          <w:color w:val="000000"/>
        </w:rPr>
        <w:t>Ascher</w:t>
      </w:r>
      <w:proofErr w:type="spellEnd"/>
      <w:r w:rsidR="0064632E" w:rsidRPr="0064632E">
        <w:rPr>
          <w:rFonts w:ascii="Book Antiqua" w:hAnsi="Book Antiqua"/>
          <w:bCs/>
          <w:color w:val="000000"/>
        </w:rPr>
        <w:t xml:space="preserve"> NL, Baan CC, </w:t>
      </w:r>
      <w:proofErr w:type="spellStart"/>
      <w:r w:rsidR="0064632E" w:rsidRPr="0064632E">
        <w:rPr>
          <w:rFonts w:ascii="Book Antiqua" w:hAnsi="Book Antiqua"/>
          <w:bCs/>
          <w:color w:val="000000"/>
        </w:rPr>
        <w:t>Battsetset</w:t>
      </w:r>
      <w:proofErr w:type="spellEnd"/>
      <w:r w:rsidR="0064632E" w:rsidRPr="0064632E">
        <w:rPr>
          <w:rFonts w:ascii="Book Antiqua" w:hAnsi="Book Antiqua"/>
          <w:bCs/>
          <w:color w:val="000000"/>
        </w:rPr>
        <w:t xml:space="preserve"> G, Bat-</w:t>
      </w:r>
      <w:proofErr w:type="spellStart"/>
      <w:r w:rsidR="0064632E" w:rsidRPr="0064632E">
        <w:rPr>
          <w:rFonts w:ascii="Book Antiqua" w:hAnsi="Book Antiqua"/>
          <w:bCs/>
          <w:color w:val="000000"/>
        </w:rPr>
        <w:t>Ireedui</w:t>
      </w:r>
      <w:proofErr w:type="spellEnd"/>
      <w:r w:rsidR="0064632E" w:rsidRPr="0064632E">
        <w:rPr>
          <w:rFonts w:ascii="Book Antiqua" w:hAnsi="Book Antiqua"/>
          <w:bCs/>
          <w:color w:val="000000"/>
        </w:rPr>
        <w:t xml:space="preserve"> B, </w:t>
      </w:r>
      <w:proofErr w:type="spellStart"/>
      <w:r w:rsidR="0064632E" w:rsidRPr="0064632E">
        <w:rPr>
          <w:rFonts w:ascii="Book Antiqua" w:hAnsi="Book Antiqua"/>
          <w:bCs/>
          <w:color w:val="000000"/>
        </w:rPr>
        <w:t>Berney</w:t>
      </w:r>
      <w:proofErr w:type="spellEnd"/>
      <w:r w:rsidR="0064632E" w:rsidRPr="0064632E">
        <w:rPr>
          <w:rFonts w:ascii="Book Antiqua" w:hAnsi="Book Antiqua"/>
          <w:bCs/>
          <w:color w:val="000000"/>
        </w:rPr>
        <w:t xml:space="preserve"> T, </w:t>
      </w:r>
      <w:proofErr w:type="spellStart"/>
      <w:r w:rsidR="0064632E" w:rsidRPr="0064632E">
        <w:rPr>
          <w:rFonts w:ascii="Book Antiqua" w:hAnsi="Book Antiqua"/>
          <w:bCs/>
          <w:color w:val="000000"/>
        </w:rPr>
        <w:t>Betjes</w:t>
      </w:r>
      <w:proofErr w:type="spellEnd"/>
      <w:r w:rsidR="0064632E" w:rsidRPr="0064632E">
        <w:rPr>
          <w:rFonts w:ascii="Book Antiqua" w:hAnsi="Book Antiqua"/>
          <w:bCs/>
          <w:color w:val="000000"/>
        </w:rPr>
        <w:t xml:space="preserve"> MGH, </w:t>
      </w:r>
      <w:proofErr w:type="spellStart"/>
      <w:r w:rsidR="0064632E" w:rsidRPr="0064632E">
        <w:rPr>
          <w:rFonts w:ascii="Book Antiqua" w:hAnsi="Book Antiqua"/>
          <w:bCs/>
          <w:color w:val="000000"/>
        </w:rPr>
        <w:t>Bichu</w:t>
      </w:r>
      <w:proofErr w:type="spellEnd"/>
      <w:r w:rsidR="0064632E" w:rsidRPr="0064632E">
        <w:rPr>
          <w:rFonts w:ascii="Book Antiqua" w:hAnsi="Book Antiqua"/>
          <w:bCs/>
          <w:color w:val="000000"/>
        </w:rPr>
        <w:t xml:space="preserve"> S, </w:t>
      </w:r>
      <w:proofErr w:type="spellStart"/>
      <w:r w:rsidR="0064632E" w:rsidRPr="0064632E">
        <w:rPr>
          <w:rFonts w:ascii="Book Antiqua" w:hAnsi="Book Antiqua"/>
          <w:bCs/>
          <w:color w:val="000000"/>
        </w:rPr>
        <w:t>Birn</w:t>
      </w:r>
      <w:proofErr w:type="spellEnd"/>
      <w:r w:rsidR="0064632E" w:rsidRPr="0064632E">
        <w:rPr>
          <w:rFonts w:ascii="Book Antiqua" w:hAnsi="Book Antiqua"/>
          <w:bCs/>
          <w:color w:val="000000"/>
        </w:rPr>
        <w:t xml:space="preserve"> H, Brennan D, Bromberg J, </w:t>
      </w:r>
      <w:proofErr w:type="spellStart"/>
      <w:r w:rsidR="0064632E" w:rsidRPr="0064632E">
        <w:rPr>
          <w:rFonts w:ascii="Book Antiqua" w:hAnsi="Book Antiqua"/>
          <w:bCs/>
          <w:color w:val="000000"/>
        </w:rPr>
        <w:t>Caillard</w:t>
      </w:r>
      <w:proofErr w:type="spellEnd"/>
      <w:r w:rsidR="0064632E" w:rsidRPr="0064632E">
        <w:rPr>
          <w:rFonts w:ascii="Book Antiqua" w:hAnsi="Book Antiqua"/>
          <w:bCs/>
          <w:color w:val="000000"/>
        </w:rPr>
        <w:t xml:space="preserve"> S, Cannon RM, </w:t>
      </w:r>
      <w:proofErr w:type="spellStart"/>
      <w:r w:rsidR="0064632E" w:rsidRPr="0064632E">
        <w:rPr>
          <w:rFonts w:ascii="Book Antiqua" w:hAnsi="Book Antiqua"/>
          <w:bCs/>
          <w:color w:val="000000"/>
        </w:rPr>
        <w:t>Cantarovich</w:t>
      </w:r>
      <w:proofErr w:type="spellEnd"/>
      <w:r w:rsidR="0064632E" w:rsidRPr="0064632E">
        <w:rPr>
          <w:rFonts w:ascii="Book Antiqua" w:hAnsi="Book Antiqua"/>
          <w:bCs/>
          <w:color w:val="000000"/>
        </w:rPr>
        <w:t xml:space="preserve"> M, Chan A, Chen ZS, Chapman JR, Cole EH, Cross N, Durand F, </w:t>
      </w:r>
      <w:proofErr w:type="spellStart"/>
      <w:r w:rsidR="0064632E" w:rsidRPr="0064632E">
        <w:rPr>
          <w:rFonts w:ascii="Book Antiqua" w:hAnsi="Book Antiqua"/>
          <w:bCs/>
          <w:color w:val="000000"/>
        </w:rPr>
        <w:t>Egawa</w:t>
      </w:r>
      <w:proofErr w:type="spellEnd"/>
      <w:r w:rsidR="0064632E" w:rsidRPr="0064632E">
        <w:rPr>
          <w:rFonts w:ascii="Book Antiqua" w:hAnsi="Book Antiqua"/>
          <w:bCs/>
          <w:color w:val="000000"/>
        </w:rPr>
        <w:t xml:space="preserve"> H, </w:t>
      </w:r>
      <w:proofErr w:type="spellStart"/>
      <w:r w:rsidR="0064632E" w:rsidRPr="0064632E">
        <w:rPr>
          <w:rFonts w:ascii="Book Antiqua" w:hAnsi="Book Antiqua"/>
          <w:bCs/>
          <w:color w:val="000000"/>
        </w:rPr>
        <w:t>Emond</w:t>
      </w:r>
      <w:proofErr w:type="spellEnd"/>
      <w:r w:rsidR="0064632E" w:rsidRPr="0064632E">
        <w:rPr>
          <w:rFonts w:ascii="Book Antiqua" w:hAnsi="Book Antiqua"/>
          <w:bCs/>
          <w:color w:val="000000"/>
        </w:rPr>
        <w:t xml:space="preserve"> JC, </w:t>
      </w:r>
      <w:proofErr w:type="spellStart"/>
      <w:r w:rsidR="0064632E" w:rsidRPr="0064632E">
        <w:rPr>
          <w:rFonts w:ascii="Book Antiqua" w:hAnsi="Book Antiqua"/>
          <w:bCs/>
          <w:color w:val="000000"/>
        </w:rPr>
        <w:t>Farrero</w:t>
      </w:r>
      <w:proofErr w:type="spellEnd"/>
      <w:r w:rsidR="0064632E" w:rsidRPr="0064632E">
        <w:rPr>
          <w:rFonts w:ascii="Book Antiqua" w:hAnsi="Book Antiqua"/>
          <w:bCs/>
          <w:color w:val="000000"/>
        </w:rPr>
        <w:t xml:space="preserve"> M, Friend PJ, </w:t>
      </w:r>
      <w:proofErr w:type="spellStart"/>
      <w:r w:rsidR="0064632E" w:rsidRPr="0064632E">
        <w:rPr>
          <w:rFonts w:ascii="Book Antiqua" w:hAnsi="Book Antiqua"/>
          <w:bCs/>
          <w:color w:val="000000"/>
        </w:rPr>
        <w:t>Geissler</w:t>
      </w:r>
      <w:proofErr w:type="spellEnd"/>
      <w:r w:rsidR="0064632E" w:rsidRPr="0064632E">
        <w:rPr>
          <w:rFonts w:ascii="Book Antiqua" w:hAnsi="Book Antiqua"/>
          <w:bCs/>
          <w:color w:val="000000"/>
        </w:rPr>
        <w:t xml:space="preserve"> EK, Ha J, </w:t>
      </w:r>
      <w:proofErr w:type="spellStart"/>
      <w:r w:rsidR="0064632E" w:rsidRPr="0064632E">
        <w:rPr>
          <w:rFonts w:ascii="Book Antiqua" w:hAnsi="Book Antiqua"/>
          <w:bCs/>
          <w:color w:val="000000"/>
        </w:rPr>
        <w:t>Haberal</w:t>
      </w:r>
      <w:proofErr w:type="spellEnd"/>
      <w:r w:rsidR="0064632E" w:rsidRPr="0064632E">
        <w:rPr>
          <w:rFonts w:ascii="Book Antiqua" w:hAnsi="Book Antiqua"/>
          <w:bCs/>
          <w:color w:val="000000"/>
        </w:rPr>
        <w:t xml:space="preserve"> MA, Henderson ML, </w:t>
      </w:r>
      <w:proofErr w:type="spellStart"/>
      <w:r w:rsidR="0064632E" w:rsidRPr="0064632E">
        <w:rPr>
          <w:rFonts w:ascii="Book Antiqua" w:hAnsi="Book Antiqua"/>
          <w:bCs/>
          <w:color w:val="000000"/>
        </w:rPr>
        <w:t>Hesselink</w:t>
      </w:r>
      <w:proofErr w:type="spellEnd"/>
      <w:r w:rsidR="0064632E" w:rsidRPr="0064632E">
        <w:rPr>
          <w:rFonts w:ascii="Book Antiqua" w:hAnsi="Book Antiqua"/>
          <w:bCs/>
          <w:color w:val="000000"/>
        </w:rPr>
        <w:t xml:space="preserve"> DA, </w:t>
      </w:r>
      <w:proofErr w:type="spellStart"/>
      <w:r w:rsidR="0064632E" w:rsidRPr="0064632E">
        <w:rPr>
          <w:rFonts w:ascii="Book Antiqua" w:hAnsi="Book Antiqua"/>
          <w:bCs/>
          <w:color w:val="000000"/>
        </w:rPr>
        <w:t>Humar</w:t>
      </w:r>
      <w:proofErr w:type="spellEnd"/>
      <w:r w:rsidR="0064632E" w:rsidRPr="0064632E">
        <w:rPr>
          <w:rFonts w:ascii="Book Antiqua" w:hAnsi="Book Antiqua"/>
          <w:bCs/>
          <w:color w:val="000000"/>
        </w:rPr>
        <w:t xml:space="preserve"> A, </w:t>
      </w:r>
      <w:proofErr w:type="spellStart"/>
      <w:r w:rsidR="0064632E" w:rsidRPr="0064632E">
        <w:rPr>
          <w:rFonts w:ascii="Book Antiqua" w:hAnsi="Book Antiqua"/>
          <w:bCs/>
          <w:color w:val="000000"/>
        </w:rPr>
        <w:t>Jassem</w:t>
      </w:r>
      <w:proofErr w:type="spellEnd"/>
      <w:r w:rsidR="0064632E" w:rsidRPr="0064632E">
        <w:rPr>
          <w:rFonts w:ascii="Book Antiqua" w:hAnsi="Book Antiqua"/>
          <w:bCs/>
          <w:color w:val="000000"/>
        </w:rPr>
        <w:t xml:space="preserve"> W, </w:t>
      </w:r>
      <w:proofErr w:type="spellStart"/>
      <w:r w:rsidR="0064632E" w:rsidRPr="0064632E">
        <w:rPr>
          <w:rFonts w:ascii="Book Antiqua" w:hAnsi="Book Antiqua"/>
          <w:bCs/>
          <w:color w:val="000000"/>
        </w:rPr>
        <w:t>Jeong</w:t>
      </w:r>
      <w:proofErr w:type="spellEnd"/>
      <w:r w:rsidR="0064632E" w:rsidRPr="0064632E">
        <w:rPr>
          <w:rFonts w:ascii="Book Antiqua" w:hAnsi="Book Antiqua"/>
          <w:bCs/>
          <w:color w:val="000000"/>
        </w:rPr>
        <w:t xml:space="preserve"> JC, Kaplan B, </w:t>
      </w:r>
      <w:proofErr w:type="spellStart"/>
      <w:r w:rsidR="0064632E" w:rsidRPr="0064632E">
        <w:rPr>
          <w:rFonts w:ascii="Book Antiqua" w:hAnsi="Book Antiqua"/>
          <w:bCs/>
          <w:color w:val="000000"/>
        </w:rPr>
        <w:t>Kee</w:t>
      </w:r>
      <w:proofErr w:type="spellEnd"/>
      <w:r w:rsidR="0064632E" w:rsidRPr="0064632E">
        <w:rPr>
          <w:rFonts w:ascii="Book Antiqua" w:hAnsi="Book Antiqua"/>
          <w:bCs/>
          <w:color w:val="000000"/>
        </w:rPr>
        <w:t xml:space="preserve"> T, Kim SJ, Kumar D, Legendre CM, Man K, Moulin B, Muller E, </w:t>
      </w:r>
      <w:proofErr w:type="spellStart"/>
      <w:r w:rsidR="0064632E" w:rsidRPr="0064632E">
        <w:rPr>
          <w:rFonts w:ascii="Book Antiqua" w:hAnsi="Book Antiqua"/>
          <w:bCs/>
          <w:color w:val="000000"/>
        </w:rPr>
        <w:t>Munkhbat</w:t>
      </w:r>
      <w:proofErr w:type="spellEnd"/>
      <w:r w:rsidR="0064632E" w:rsidRPr="0064632E">
        <w:rPr>
          <w:rFonts w:ascii="Book Antiqua" w:hAnsi="Book Antiqua"/>
          <w:bCs/>
          <w:color w:val="000000"/>
        </w:rPr>
        <w:t xml:space="preserve"> R, Od-</w:t>
      </w:r>
      <w:proofErr w:type="spellStart"/>
      <w:r w:rsidR="0064632E" w:rsidRPr="0064632E">
        <w:rPr>
          <w:rFonts w:ascii="Book Antiqua" w:hAnsi="Book Antiqua"/>
          <w:bCs/>
          <w:color w:val="000000"/>
        </w:rPr>
        <w:t>Erdene</w:t>
      </w:r>
      <w:proofErr w:type="spellEnd"/>
      <w:r w:rsidR="0064632E" w:rsidRPr="0064632E">
        <w:rPr>
          <w:rFonts w:ascii="Book Antiqua" w:hAnsi="Book Antiqua"/>
          <w:bCs/>
          <w:color w:val="000000"/>
        </w:rPr>
        <w:t xml:space="preserve"> L, Perrin P, </w:t>
      </w:r>
      <w:proofErr w:type="spellStart"/>
      <w:r w:rsidR="0064632E" w:rsidRPr="0064632E">
        <w:rPr>
          <w:rFonts w:ascii="Book Antiqua" w:hAnsi="Book Antiqua"/>
          <w:bCs/>
          <w:color w:val="000000"/>
        </w:rPr>
        <w:t>Rela</w:t>
      </w:r>
      <w:proofErr w:type="spellEnd"/>
      <w:r w:rsidR="0064632E" w:rsidRPr="0064632E">
        <w:rPr>
          <w:rFonts w:ascii="Book Antiqua" w:hAnsi="Book Antiqua"/>
          <w:bCs/>
          <w:color w:val="000000"/>
        </w:rPr>
        <w:t xml:space="preserve"> M, Tanabe K, Tedesco Silva H, </w:t>
      </w:r>
      <w:proofErr w:type="spellStart"/>
      <w:r w:rsidR="0064632E" w:rsidRPr="0064632E">
        <w:rPr>
          <w:rFonts w:ascii="Book Antiqua" w:hAnsi="Book Antiqua"/>
          <w:bCs/>
          <w:color w:val="000000"/>
        </w:rPr>
        <w:t>Tinckam</w:t>
      </w:r>
      <w:proofErr w:type="spellEnd"/>
      <w:r w:rsidR="0064632E" w:rsidRPr="0064632E">
        <w:rPr>
          <w:rFonts w:ascii="Book Antiqua" w:hAnsi="Book Antiqua"/>
          <w:bCs/>
          <w:color w:val="000000"/>
        </w:rPr>
        <w:t xml:space="preserve"> KT, </w:t>
      </w:r>
      <w:proofErr w:type="spellStart"/>
      <w:r w:rsidR="0064632E" w:rsidRPr="0064632E">
        <w:rPr>
          <w:rFonts w:ascii="Book Antiqua" w:hAnsi="Book Antiqua"/>
          <w:bCs/>
          <w:color w:val="000000"/>
        </w:rPr>
        <w:t>Tullius</w:t>
      </w:r>
      <w:proofErr w:type="spellEnd"/>
      <w:r w:rsidR="0064632E" w:rsidRPr="0064632E">
        <w:rPr>
          <w:rFonts w:ascii="Book Antiqua" w:hAnsi="Book Antiqua"/>
          <w:bCs/>
          <w:color w:val="000000"/>
        </w:rPr>
        <w:t xml:space="preserve"> SG, Wong G</w:t>
      </w:r>
      <w:r w:rsidRPr="0066216B">
        <w:rPr>
          <w:rFonts w:ascii="Book Antiqua" w:hAnsi="Book Antiqua"/>
          <w:color w:val="000000"/>
        </w:rPr>
        <w:t xml:space="preserve">. Global Transplantation COVID Report March 2020. </w:t>
      </w:r>
      <w:r w:rsidRPr="0066216B">
        <w:rPr>
          <w:rFonts w:ascii="Book Antiqua" w:hAnsi="Book Antiqua"/>
          <w:i/>
          <w:iCs/>
          <w:color w:val="000000"/>
        </w:rPr>
        <w:t>Transplantation</w:t>
      </w:r>
      <w:r w:rsidRPr="0066216B">
        <w:rPr>
          <w:rFonts w:ascii="Book Antiqua" w:hAnsi="Book Antiqua"/>
          <w:color w:val="000000"/>
        </w:rPr>
        <w:t xml:space="preserve"> 2020</w:t>
      </w:r>
      <w:r w:rsidR="005F1D42">
        <w:rPr>
          <w:rFonts w:ascii="Book Antiqua" w:hAnsi="Book Antiqua" w:hint="eastAsia"/>
          <w:color w:val="000000"/>
        </w:rPr>
        <w:t xml:space="preserve">; </w:t>
      </w:r>
      <w:r w:rsidR="005F1D42" w:rsidRPr="00013951">
        <w:rPr>
          <w:rFonts w:ascii="Book Antiqua" w:hAnsi="Book Antiqua"/>
          <w:b/>
          <w:color w:val="000000"/>
        </w:rPr>
        <w:t>104</w:t>
      </w:r>
      <w:r w:rsidR="005F1D42" w:rsidRPr="005F1D42">
        <w:rPr>
          <w:rFonts w:ascii="Book Antiqua" w:hAnsi="Book Antiqua"/>
          <w:color w:val="000000"/>
        </w:rPr>
        <w:t>:</w:t>
      </w:r>
      <w:r w:rsidR="005F1D42" w:rsidRPr="005F1D42">
        <w:rPr>
          <w:rFonts w:ascii="Book Antiqua" w:hAnsi="Book Antiqua" w:hint="eastAsia"/>
          <w:color w:val="000000"/>
        </w:rPr>
        <w:t xml:space="preserve"> </w:t>
      </w:r>
      <w:r w:rsidR="005F1D42" w:rsidRPr="005F1D42">
        <w:rPr>
          <w:rFonts w:ascii="Book Antiqua" w:hAnsi="Book Antiqua"/>
          <w:color w:val="000000"/>
        </w:rPr>
        <w:t>1974-1983</w:t>
      </w:r>
      <w:r w:rsidRPr="0066216B">
        <w:rPr>
          <w:rFonts w:ascii="Book Antiqua" w:hAnsi="Book Antiqua"/>
          <w:color w:val="000000"/>
        </w:rPr>
        <w:t xml:space="preserve"> [PMID: 32243281 DOI: 10.1097/TP.0000000000003258]</w:t>
      </w:r>
    </w:p>
    <w:p w14:paraId="7DAC1C05"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7 </w:t>
      </w:r>
      <w:proofErr w:type="spellStart"/>
      <w:r w:rsidRPr="0066216B">
        <w:rPr>
          <w:rFonts w:ascii="Book Antiqua" w:hAnsi="Book Antiqua"/>
          <w:b/>
          <w:bCs/>
          <w:color w:val="000000"/>
        </w:rPr>
        <w:t>Bhoori</w:t>
      </w:r>
      <w:proofErr w:type="spellEnd"/>
      <w:r w:rsidRPr="0066216B">
        <w:rPr>
          <w:rFonts w:ascii="Book Antiqua" w:hAnsi="Book Antiqua"/>
          <w:b/>
          <w:bCs/>
          <w:color w:val="000000"/>
        </w:rPr>
        <w:t xml:space="preserve"> S</w:t>
      </w:r>
      <w:r w:rsidRPr="0066216B">
        <w:rPr>
          <w:rFonts w:ascii="Book Antiqua" w:hAnsi="Book Antiqua"/>
          <w:color w:val="000000"/>
        </w:rPr>
        <w:t xml:space="preserve">, Rossi RE, </w:t>
      </w:r>
      <w:proofErr w:type="spellStart"/>
      <w:r w:rsidRPr="0066216B">
        <w:rPr>
          <w:rFonts w:ascii="Book Antiqua" w:hAnsi="Book Antiqua"/>
          <w:color w:val="000000"/>
        </w:rPr>
        <w:t>Citterio</w:t>
      </w:r>
      <w:proofErr w:type="spellEnd"/>
      <w:r w:rsidRPr="0066216B">
        <w:rPr>
          <w:rFonts w:ascii="Book Antiqua" w:hAnsi="Book Antiqua"/>
          <w:color w:val="000000"/>
        </w:rPr>
        <w:t xml:space="preserve"> D, </w:t>
      </w:r>
      <w:proofErr w:type="spellStart"/>
      <w:r w:rsidRPr="0066216B">
        <w:rPr>
          <w:rFonts w:ascii="Book Antiqua" w:hAnsi="Book Antiqua"/>
          <w:color w:val="000000"/>
        </w:rPr>
        <w:t>Mazzaferro</w:t>
      </w:r>
      <w:proofErr w:type="spellEnd"/>
      <w:r w:rsidRPr="0066216B">
        <w:rPr>
          <w:rFonts w:ascii="Book Antiqua" w:hAnsi="Book Antiqua"/>
          <w:color w:val="000000"/>
        </w:rPr>
        <w:t xml:space="preserve"> V. COVID-19 in long-term liver transplant patients: preliminary experience from an Italian transplant </w:t>
      </w:r>
      <w:proofErr w:type="spellStart"/>
      <w:r w:rsidRPr="0066216B">
        <w:rPr>
          <w:rFonts w:ascii="Book Antiqua" w:hAnsi="Book Antiqua"/>
          <w:color w:val="000000"/>
        </w:rPr>
        <w:t>centre</w:t>
      </w:r>
      <w:proofErr w:type="spellEnd"/>
      <w:r w:rsidRPr="0066216B">
        <w:rPr>
          <w:rFonts w:ascii="Book Antiqua" w:hAnsi="Book Antiqua"/>
          <w:color w:val="000000"/>
        </w:rPr>
        <w:t xml:space="preserve"> in Lombardy. </w:t>
      </w:r>
      <w:r w:rsidRPr="0066216B">
        <w:rPr>
          <w:rFonts w:ascii="Book Antiqua" w:hAnsi="Book Antiqua"/>
          <w:i/>
          <w:iCs/>
          <w:color w:val="000000"/>
        </w:rPr>
        <w:t xml:space="preserve">Lancet </w:t>
      </w:r>
      <w:proofErr w:type="spellStart"/>
      <w:r w:rsidRPr="0066216B">
        <w:rPr>
          <w:rFonts w:ascii="Book Antiqua" w:hAnsi="Book Antiqua"/>
          <w:i/>
          <w:iCs/>
          <w:color w:val="000000"/>
        </w:rPr>
        <w:t>Gastroenterol</w:t>
      </w:r>
      <w:proofErr w:type="spellEnd"/>
      <w:r w:rsidRPr="0066216B">
        <w:rPr>
          <w:rFonts w:ascii="Book Antiqua" w:hAnsi="Book Antiqua"/>
          <w:i/>
          <w:iCs/>
          <w:color w:val="000000"/>
        </w:rPr>
        <w:t xml:space="preserve"> </w:t>
      </w:r>
      <w:proofErr w:type="spellStart"/>
      <w:r w:rsidRPr="0066216B">
        <w:rPr>
          <w:rFonts w:ascii="Book Antiqua" w:hAnsi="Book Antiqua"/>
          <w:i/>
          <w:iCs/>
          <w:color w:val="000000"/>
        </w:rPr>
        <w:t>Hepatol</w:t>
      </w:r>
      <w:proofErr w:type="spellEnd"/>
      <w:r w:rsidRPr="0066216B">
        <w:rPr>
          <w:rFonts w:ascii="Book Antiqua" w:hAnsi="Book Antiqua"/>
          <w:color w:val="000000"/>
        </w:rPr>
        <w:t xml:space="preserve"> 2020; </w:t>
      </w:r>
      <w:r w:rsidRPr="0066216B">
        <w:rPr>
          <w:rFonts w:ascii="Book Antiqua" w:hAnsi="Book Antiqua"/>
          <w:b/>
          <w:bCs/>
          <w:color w:val="000000"/>
        </w:rPr>
        <w:t>5</w:t>
      </w:r>
      <w:r w:rsidRPr="0066216B">
        <w:rPr>
          <w:rFonts w:ascii="Book Antiqua" w:hAnsi="Book Antiqua"/>
          <w:color w:val="000000"/>
        </w:rPr>
        <w:t>: 532-533 [PMID: 32278366 DOI: 10.1016/S2468-1253(20)30116-3]</w:t>
      </w:r>
    </w:p>
    <w:p w14:paraId="4EBBDC35"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8 </w:t>
      </w:r>
      <w:proofErr w:type="spellStart"/>
      <w:r w:rsidRPr="0066216B">
        <w:rPr>
          <w:rFonts w:ascii="Book Antiqua" w:hAnsi="Book Antiqua"/>
          <w:b/>
          <w:bCs/>
          <w:color w:val="000000"/>
        </w:rPr>
        <w:t>Boyarsky</w:t>
      </w:r>
      <w:proofErr w:type="spellEnd"/>
      <w:r w:rsidRPr="0066216B">
        <w:rPr>
          <w:rFonts w:ascii="Book Antiqua" w:hAnsi="Book Antiqua"/>
          <w:b/>
          <w:bCs/>
          <w:color w:val="000000"/>
        </w:rPr>
        <w:t xml:space="preserve"> BJ</w:t>
      </w:r>
      <w:r w:rsidRPr="0066216B">
        <w:rPr>
          <w:rFonts w:ascii="Book Antiqua" w:hAnsi="Book Antiqua"/>
          <w:color w:val="000000"/>
        </w:rPr>
        <w:t xml:space="preserve">, Po-Yu Chiang T, </w:t>
      </w:r>
      <w:proofErr w:type="spellStart"/>
      <w:r w:rsidRPr="0066216B">
        <w:rPr>
          <w:rFonts w:ascii="Book Antiqua" w:hAnsi="Book Antiqua"/>
          <w:color w:val="000000"/>
        </w:rPr>
        <w:t>Werbel</w:t>
      </w:r>
      <w:proofErr w:type="spellEnd"/>
      <w:r w:rsidRPr="0066216B">
        <w:rPr>
          <w:rFonts w:ascii="Book Antiqua" w:hAnsi="Book Antiqua"/>
          <w:color w:val="000000"/>
        </w:rPr>
        <w:t xml:space="preserve"> WA, Durand CM, Avery RK, </w:t>
      </w:r>
      <w:proofErr w:type="spellStart"/>
      <w:r w:rsidRPr="0066216B">
        <w:rPr>
          <w:rFonts w:ascii="Book Antiqua" w:hAnsi="Book Antiqua"/>
          <w:color w:val="000000"/>
        </w:rPr>
        <w:t>Getsin</w:t>
      </w:r>
      <w:proofErr w:type="spellEnd"/>
      <w:r w:rsidRPr="0066216B">
        <w:rPr>
          <w:rFonts w:ascii="Book Antiqua" w:hAnsi="Book Antiqua"/>
          <w:color w:val="000000"/>
        </w:rPr>
        <w:t xml:space="preserve"> SN, Jackson KR, </w:t>
      </w:r>
      <w:proofErr w:type="spellStart"/>
      <w:r w:rsidRPr="0066216B">
        <w:rPr>
          <w:rFonts w:ascii="Book Antiqua" w:hAnsi="Book Antiqua"/>
          <w:color w:val="000000"/>
        </w:rPr>
        <w:t>Kernodle</w:t>
      </w:r>
      <w:proofErr w:type="spellEnd"/>
      <w:r w:rsidRPr="0066216B">
        <w:rPr>
          <w:rFonts w:ascii="Book Antiqua" w:hAnsi="Book Antiqua"/>
          <w:color w:val="000000"/>
        </w:rPr>
        <w:t xml:space="preserve"> AB, Van </w:t>
      </w:r>
      <w:proofErr w:type="spellStart"/>
      <w:r w:rsidRPr="0066216B">
        <w:rPr>
          <w:rFonts w:ascii="Book Antiqua" w:hAnsi="Book Antiqua"/>
          <w:color w:val="000000"/>
        </w:rPr>
        <w:t>Pilsum</w:t>
      </w:r>
      <w:proofErr w:type="spellEnd"/>
      <w:r w:rsidRPr="0066216B">
        <w:rPr>
          <w:rFonts w:ascii="Book Antiqua" w:hAnsi="Book Antiqua"/>
          <w:color w:val="000000"/>
        </w:rPr>
        <w:t xml:space="preserve"> Rasmussen SE, Massie AB, </w:t>
      </w:r>
      <w:proofErr w:type="spellStart"/>
      <w:r w:rsidRPr="0066216B">
        <w:rPr>
          <w:rFonts w:ascii="Book Antiqua" w:hAnsi="Book Antiqua"/>
          <w:color w:val="000000"/>
        </w:rPr>
        <w:t>Segev</w:t>
      </w:r>
      <w:proofErr w:type="spellEnd"/>
      <w:r w:rsidRPr="0066216B">
        <w:rPr>
          <w:rFonts w:ascii="Book Antiqua" w:hAnsi="Book Antiqua"/>
          <w:color w:val="000000"/>
        </w:rPr>
        <w:t xml:space="preserve"> DL, </w:t>
      </w:r>
      <w:proofErr w:type="spellStart"/>
      <w:r w:rsidRPr="0066216B">
        <w:rPr>
          <w:rFonts w:ascii="Book Antiqua" w:hAnsi="Book Antiqua"/>
          <w:color w:val="000000"/>
        </w:rPr>
        <w:t>Garonzik</w:t>
      </w:r>
      <w:proofErr w:type="spellEnd"/>
      <w:r w:rsidRPr="0066216B">
        <w:rPr>
          <w:rFonts w:ascii="Book Antiqua" w:hAnsi="Book Antiqua"/>
          <w:color w:val="000000"/>
        </w:rPr>
        <w:t xml:space="preserve">-Wang JM. </w:t>
      </w:r>
      <w:proofErr w:type="gramStart"/>
      <w:r w:rsidRPr="0066216B">
        <w:rPr>
          <w:rFonts w:ascii="Book Antiqua" w:hAnsi="Book Antiqua"/>
          <w:color w:val="000000"/>
        </w:rPr>
        <w:t>Early impact of COVID-19 on transplant center practices and policies in the United States.</w:t>
      </w:r>
      <w:proofErr w:type="gramEnd"/>
      <w:r w:rsidRPr="0066216B">
        <w:rPr>
          <w:rFonts w:ascii="Book Antiqua" w:hAnsi="Book Antiqua"/>
          <w:color w:val="000000"/>
        </w:rPr>
        <w:t xml:space="preserve">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1809-1818 [PMID: 32282982 DOI: 10.1111/ajt.15915]</w:t>
      </w:r>
    </w:p>
    <w:p w14:paraId="17FBC8C7" w14:textId="11F7169D"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9 </w:t>
      </w:r>
      <w:r w:rsidRPr="0066216B">
        <w:rPr>
          <w:rFonts w:ascii="Book Antiqua" w:hAnsi="Book Antiqua"/>
          <w:b/>
          <w:bCs/>
          <w:color w:val="000000"/>
        </w:rPr>
        <w:t>Pons JA,</w:t>
      </w:r>
      <w:r w:rsidRPr="0066216B">
        <w:rPr>
          <w:rFonts w:ascii="Book Antiqua" w:hAnsi="Book Antiqua"/>
          <w:color w:val="000000"/>
        </w:rPr>
        <w:t xml:space="preserve"> </w:t>
      </w:r>
      <w:proofErr w:type="spellStart"/>
      <w:r w:rsidRPr="0066216B">
        <w:rPr>
          <w:rFonts w:ascii="Book Antiqua" w:hAnsi="Book Antiqua"/>
          <w:color w:val="000000"/>
        </w:rPr>
        <w:t>Ramírez</w:t>
      </w:r>
      <w:proofErr w:type="spellEnd"/>
      <w:r w:rsidRPr="0066216B">
        <w:rPr>
          <w:rFonts w:ascii="Book Antiqua" w:hAnsi="Book Antiqua"/>
          <w:color w:val="000000"/>
        </w:rPr>
        <w:t xml:space="preserve"> P, Revilla-</w:t>
      </w:r>
      <w:proofErr w:type="spellStart"/>
      <w:r w:rsidRPr="0066216B">
        <w:rPr>
          <w:rFonts w:ascii="Book Antiqua" w:hAnsi="Book Antiqua"/>
          <w:color w:val="000000"/>
        </w:rPr>
        <w:t>Nuin</w:t>
      </w:r>
      <w:proofErr w:type="spellEnd"/>
      <w:r w:rsidRPr="0066216B">
        <w:rPr>
          <w:rFonts w:ascii="Book Antiqua" w:hAnsi="Book Antiqua"/>
          <w:color w:val="000000"/>
        </w:rPr>
        <w:t xml:space="preserve"> B, </w:t>
      </w:r>
      <w:proofErr w:type="spellStart"/>
      <w:r w:rsidRPr="0066216B">
        <w:rPr>
          <w:rFonts w:ascii="Book Antiqua" w:hAnsi="Book Antiqua"/>
          <w:color w:val="000000"/>
        </w:rPr>
        <w:t>Pascual</w:t>
      </w:r>
      <w:proofErr w:type="spellEnd"/>
      <w:r w:rsidRPr="0066216B">
        <w:rPr>
          <w:rFonts w:ascii="Book Antiqua" w:hAnsi="Book Antiqua"/>
          <w:color w:val="000000"/>
        </w:rPr>
        <w:t xml:space="preserve"> D, </w:t>
      </w:r>
      <w:proofErr w:type="spellStart"/>
      <w:r w:rsidRPr="0066216B">
        <w:rPr>
          <w:rFonts w:ascii="Book Antiqua" w:hAnsi="Book Antiqua"/>
          <w:color w:val="000000"/>
        </w:rPr>
        <w:t>Baroja-Mazo</w:t>
      </w:r>
      <w:proofErr w:type="spellEnd"/>
      <w:r w:rsidRPr="0066216B">
        <w:rPr>
          <w:rFonts w:ascii="Book Antiqua" w:hAnsi="Book Antiqua"/>
          <w:color w:val="000000"/>
        </w:rPr>
        <w:t xml:space="preserve"> A, Robles R, Sanchez-Bueno F, Martinez L, Parrilla P. Immunosuppression withdrawal improves long-term metabolic parameters, cardiovascular risk factors and renal function in liver transplant patients. </w:t>
      </w:r>
      <w:proofErr w:type="spellStart"/>
      <w:r w:rsidRPr="0066216B">
        <w:rPr>
          <w:rFonts w:ascii="Book Antiqua" w:hAnsi="Book Antiqua"/>
          <w:i/>
          <w:color w:val="000000"/>
        </w:rPr>
        <w:t>Clin</w:t>
      </w:r>
      <w:proofErr w:type="spellEnd"/>
      <w:r w:rsidRPr="0066216B">
        <w:rPr>
          <w:rFonts w:ascii="Book Antiqua" w:hAnsi="Book Antiqua"/>
          <w:i/>
          <w:color w:val="000000"/>
        </w:rPr>
        <w:t xml:space="preserve"> Transplant</w:t>
      </w:r>
      <w:r w:rsidRPr="0066216B">
        <w:rPr>
          <w:rFonts w:ascii="Book Antiqua" w:hAnsi="Book Antiqua"/>
          <w:color w:val="000000"/>
        </w:rPr>
        <w:t xml:space="preserve"> 2009;</w:t>
      </w:r>
      <w:r w:rsidR="00C04C16" w:rsidRPr="0066216B">
        <w:rPr>
          <w:rFonts w:ascii="Book Antiqua" w:hAnsi="Book Antiqua"/>
          <w:color w:val="000000"/>
        </w:rPr>
        <w:t xml:space="preserve"> </w:t>
      </w:r>
      <w:r w:rsidRPr="0066216B">
        <w:rPr>
          <w:rFonts w:ascii="Book Antiqua" w:hAnsi="Book Antiqua"/>
          <w:b/>
          <w:color w:val="000000"/>
        </w:rPr>
        <w:t>23:</w:t>
      </w:r>
      <w:r w:rsidR="00C04C16" w:rsidRPr="0066216B">
        <w:rPr>
          <w:rFonts w:ascii="Book Antiqua" w:hAnsi="Book Antiqua"/>
          <w:color w:val="000000"/>
        </w:rPr>
        <w:t xml:space="preserve"> </w:t>
      </w:r>
      <w:r w:rsidRPr="0066216B">
        <w:rPr>
          <w:rFonts w:ascii="Book Antiqua" w:hAnsi="Book Antiqua"/>
          <w:color w:val="000000"/>
        </w:rPr>
        <w:t>329</w:t>
      </w:r>
      <w:r w:rsidR="00FB261C">
        <w:rPr>
          <w:rFonts w:ascii="Book Antiqua" w:hAnsi="Book Antiqua"/>
          <w:color w:val="000000"/>
        </w:rPr>
        <w:t>-3</w:t>
      </w:r>
      <w:r w:rsidRPr="0066216B">
        <w:rPr>
          <w:rFonts w:ascii="Book Antiqua" w:hAnsi="Book Antiqua"/>
          <w:color w:val="000000"/>
        </w:rPr>
        <w:t>36 [DOI: 10.1111/j.1399-0012.2008.00944.x]</w:t>
      </w:r>
    </w:p>
    <w:p w14:paraId="315246DF"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10 </w:t>
      </w:r>
      <w:r w:rsidRPr="0066216B">
        <w:rPr>
          <w:rFonts w:ascii="Book Antiqua" w:hAnsi="Book Antiqua"/>
          <w:b/>
          <w:bCs/>
          <w:color w:val="000000"/>
        </w:rPr>
        <w:t>Zhong Z</w:t>
      </w:r>
      <w:r w:rsidRPr="0066216B">
        <w:rPr>
          <w:rFonts w:ascii="Book Antiqua" w:hAnsi="Book Antiqua"/>
          <w:color w:val="000000"/>
        </w:rPr>
        <w:t xml:space="preserve">, Zhang Q, Xia H, Wang A, Liang W, Zhou W, Zhou L, Liu X, Rao L, Li Z, Peng Z, Mo P, </w:t>
      </w:r>
      <w:proofErr w:type="spellStart"/>
      <w:r w:rsidRPr="0066216B">
        <w:rPr>
          <w:rFonts w:ascii="Book Antiqua" w:hAnsi="Book Antiqua"/>
          <w:color w:val="000000"/>
        </w:rPr>
        <w:t>Xiong</w:t>
      </w:r>
      <w:proofErr w:type="spellEnd"/>
      <w:r w:rsidRPr="0066216B">
        <w:rPr>
          <w:rFonts w:ascii="Book Antiqua" w:hAnsi="Book Antiqua"/>
          <w:color w:val="000000"/>
        </w:rPr>
        <w:t xml:space="preserve"> Y, Ye S, Wang Y, Ye Q. Clinical characteristics and immunosuppressant management of coronavirus disease 2019 in solid organ transplant recipients.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1916-1921 [PMID: 32282986 DOI: 10.1111/ajt.15928]</w:t>
      </w:r>
    </w:p>
    <w:p w14:paraId="3C75A4EA"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11 </w:t>
      </w:r>
      <w:r w:rsidRPr="0066216B">
        <w:rPr>
          <w:rFonts w:ascii="Book Antiqua" w:hAnsi="Book Antiqua"/>
          <w:b/>
          <w:bCs/>
          <w:color w:val="000000"/>
        </w:rPr>
        <w:t>Fix OK</w:t>
      </w:r>
      <w:r w:rsidRPr="0066216B">
        <w:rPr>
          <w:rFonts w:ascii="Book Antiqua" w:hAnsi="Book Antiqua"/>
          <w:color w:val="000000"/>
        </w:rPr>
        <w:t xml:space="preserve">, Hameed B, Fontana RJ, Kwok RM, McGuire BM, Mulligan DC, Pratt DS, Russo MW, </w:t>
      </w:r>
      <w:proofErr w:type="spellStart"/>
      <w:r w:rsidRPr="0066216B">
        <w:rPr>
          <w:rFonts w:ascii="Book Antiqua" w:hAnsi="Book Antiqua"/>
          <w:color w:val="000000"/>
        </w:rPr>
        <w:t>Schilsky</w:t>
      </w:r>
      <w:proofErr w:type="spellEnd"/>
      <w:r w:rsidRPr="0066216B">
        <w:rPr>
          <w:rFonts w:ascii="Book Antiqua" w:hAnsi="Book Antiqua"/>
          <w:color w:val="000000"/>
        </w:rPr>
        <w:t xml:space="preserve"> ML, Verna EC, Loomba R, Cohen DE, </w:t>
      </w:r>
      <w:proofErr w:type="spellStart"/>
      <w:r w:rsidRPr="0066216B">
        <w:rPr>
          <w:rFonts w:ascii="Book Antiqua" w:hAnsi="Book Antiqua"/>
          <w:color w:val="000000"/>
        </w:rPr>
        <w:t>Bezerra</w:t>
      </w:r>
      <w:proofErr w:type="spellEnd"/>
      <w:r w:rsidRPr="0066216B">
        <w:rPr>
          <w:rFonts w:ascii="Book Antiqua" w:hAnsi="Book Antiqua"/>
          <w:color w:val="000000"/>
        </w:rPr>
        <w:t xml:space="preserve"> JA, Reddy KR, Chung RT. Clinical Best Practice Advice for Hepatology and Liver Transplant Providers During the COVID-19 Pandemic: AASLD Expert Panel Consensus Statement. </w:t>
      </w:r>
      <w:r w:rsidRPr="0066216B">
        <w:rPr>
          <w:rFonts w:ascii="Book Antiqua" w:hAnsi="Book Antiqua"/>
          <w:i/>
          <w:iCs/>
          <w:color w:val="000000"/>
        </w:rPr>
        <w:t>Hepatology</w:t>
      </w:r>
      <w:r w:rsidRPr="0066216B">
        <w:rPr>
          <w:rFonts w:ascii="Book Antiqua" w:hAnsi="Book Antiqua"/>
          <w:color w:val="000000"/>
        </w:rPr>
        <w:t xml:space="preserve"> 2020; </w:t>
      </w:r>
      <w:r w:rsidRPr="0066216B">
        <w:rPr>
          <w:rFonts w:ascii="Book Antiqua" w:hAnsi="Book Antiqua"/>
          <w:b/>
          <w:bCs/>
          <w:color w:val="000000"/>
        </w:rPr>
        <w:t>72</w:t>
      </w:r>
      <w:r w:rsidRPr="0066216B">
        <w:rPr>
          <w:rFonts w:ascii="Book Antiqua" w:hAnsi="Book Antiqua"/>
          <w:color w:val="000000"/>
        </w:rPr>
        <w:t>: 287-304 [PMID: 32298473 DOI: 10.1002/hep.31281]</w:t>
      </w:r>
    </w:p>
    <w:p w14:paraId="08447EED"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12 </w:t>
      </w:r>
      <w:r w:rsidRPr="0066216B">
        <w:rPr>
          <w:rFonts w:ascii="Book Antiqua" w:hAnsi="Book Antiqua"/>
          <w:b/>
          <w:bCs/>
          <w:color w:val="000000"/>
        </w:rPr>
        <w:t>Zhou Z</w:t>
      </w:r>
      <w:r w:rsidRPr="0066216B">
        <w:rPr>
          <w:rFonts w:ascii="Book Antiqua" w:hAnsi="Book Antiqua"/>
          <w:color w:val="000000"/>
        </w:rPr>
        <w:t xml:space="preserve">, Zhao N, Shu Y, Han S, Chen B, Shu X. Effect of Gastrointestinal Symptoms in Patients With COVID-19. </w:t>
      </w:r>
      <w:r w:rsidRPr="0066216B">
        <w:rPr>
          <w:rFonts w:ascii="Book Antiqua" w:hAnsi="Book Antiqua"/>
          <w:i/>
          <w:iCs/>
          <w:color w:val="000000"/>
        </w:rPr>
        <w:t>Gastroenterology</w:t>
      </w:r>
      <w:r w:rsidRPr="0066216B">
        <w:rPr>
          <w:rFonts w:ascii="Book Antiqua" w:hAnsi="Book Antiqua"/>
          <w:color w:val="000000"/>
        </w:rPr>
        <w:t xml:space="preserve"> 2020; </w:t>
      </w:r>
      <w:r w:rsidRPr="0066216B">
        <w:rPr>
          <w:rFonts w:ascii="Book Antiqua" w:hAnsi="Book Antiqua"/>
          <w:b/>
          <w:bCs/>
          <w:color w:val="000000"/>
        </w:rPr>
        <w:t>158</w:t>
      </w:r>
      <w:r w:rsidRPr="0066216B">
        <w:rPr>
          <w:rFonts w:ascii="Book Antiqua" w:hAnsi="Book Antiqua"/>
          <w:color w:val="000000"/>
        </w:rPr>
        <w:t>: 2294-2297 [PMID: 32199880 DOI: 10.1053/j.gastro.2020.03.020]</w:t>
      </w:r>
    </w:p>
    <w:p w14:paraId="46C5FC60"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13 </w:t>
      </w:r>
      <w:r w:rsidRPr="0066216B">
        <w:rPr>
          <w:rFonts w:ascii="Book Antiqua" w:hAnsi="Book Antiqua"/>
          <w:b/>
          <w:bCs/>
          <w:color w:val="000000"/>
        </w:rPr>
        <w:t>Jin X</w:t>
      </w:r>
      <w:r w:rsidRPr="0066216B">
        <w:rPr>
          <w:rFonts w:ascii="Book Antiqua" w:hAnsi="Book Antiqua"/>
          <w:color w:val="000000"/>
        </w:rPr>
        <w:t xml:space="preserve">, </w:t>
      </w:r>
      <w:proofErr w:type="spellStart"/>
      <w:r w:rsidRPr="0066216B">
        <w:rPr>
          <w:rFonts w:ascii="Book Antiqua" w:hAnsi="Book Antiqua"/>
          <w:color w:val="000000"/>
        </w:rPr>
        <w:t>Lian</w:t>
      </w:r>
      <w:proofErr w:type="spellEnd"/>
      <w:r w:rsidRPr="0066216B">
        <w:rPr>
          <w:rFonts w:ascii="Book Antiqua" w:hAnsi="Book Antiqua"/>
          <w:color w:val="000000"/>
        </w:rPr>
        <w:t xml:space="preserve"> JS, Hu JH, Gao J, Zheng L, Zhang YM, Hao SR, Jia HY, Cai H, Zhang XL, Yu GD, Xu KJ, Wang XY, Gu JQ, Zhang SY, Ye CY, Jin CL, Lu YF, Yu X, Yu XP, Huang JR, Xu KL, Ni Q, Yu CB, Zhu B, Li YT, Liu J, Zhao H, Zhang X, Yu L, Guo YZ, Su JW, Tao JJ, Lang GJ, Wu XX, Wu WR, Qv TT, Xiang DR, Yi P, Shi D, Chen Y, </w:t>
      </w:r>
      <w:proofErr w:type="spellStart"/>
      <w:r w:rsidRPr="0066216B">
        <w:rPr>
          <w:rFonts w:ascii="Book Antiqua" w:hAnsi="Book Antiqua"/>
          <w:color w:val="000000"/>
        </w:rPr>
        <w:t>Ren</w:t>
      </w:r>
      <w:proofErr w:type="spellEnd"/>
      <w:r w:rsidRPr="0066216B">
        <w:rPr>
          <w:rFonts w:ascii="Book Antiqua" w:hAnsi="Book Antiqua"/>
          <w:color w:val="000000"/>
        </w:rPr>
        <w:t xml:space="preserve"> Y, </w:t>
      </w:r>
      <w:proofErr w:type="spellStart"/>
      <w:r w:rsidRPr="0066216B">
        <w:rPr>
          <w:rFonts w:ascii="Book Antiqua" w:hAnsi="Book Antiqua"/>
          <w:color w:val="000000"/>
        </w:rPr>
        <w:t>Qiu</w:t>
      </w:r>
      <w:proofErr w:type="spellEnd"/>
      <w:r w:rsidRPr="0066216B">
        <w:rPr>
          <w:rFonts w:ascii="Book Antiqua" w:hAnsi="Book Antiqua"/>
          <w:color w:val="000000"/>
        </w:rPr>
        <w:t xml:space="preserve"> YQ, Li LJ, Sheng J, Yang Y. Epidemiological, clinical and </w:t>
      </w:r>
      <w:proofErr w:type="spellStart"/>
      <w:r w:rsidRPr="0066216B">
        <w:rPr>
          <w:rFonts w:ascii="Book Antiqua" w:hAnsi="Book Antiqua"/>
          <w:color w:val="000000"/>
        </w:rPr>
        <w:t>virological</w:t>
      </w:r>
      <w:proofErr w:type="spellEnd"/>
      <w:r w:rsidRPr="0066216B">
        <w:rPr>
          <w:rFonts w:ascii="Book Antiqua" w:hAnsi="Book Antiqua"/>
          <w:color w:val="000000"/>
        </w:rPr>
        <w:t xml:space="preserve"> characteristics of 74 cases of coronavirus-infected disease 2019 (COVID-19) with gastrointestinal symptoms. </w:t>
      </w:r>
      <w:r w:rsidRPr="0066216B">
        <w:rPr>
          <w:rFonts w:ascii="Book Antiqua" w:hAnsi="Book Antiqua"/>
          <w:i/>
          <w:iCs/>
          <w:color w:val="000000"/>
        </w:rPr>
        <w:t>Gut</w:t>
      </w:r>
      <w:r w:rsidRPr="0066216B">
        <w:rPr>
          <w:rFonts w:ascii="Book Antiqua" w:hAnsi="Book Antiqua"/>
          <w:color w:val="000000"/>
        </w:rPr>
        <w:t xml:space="preserve"> 2020; </w:t>
      </w:r>
      <w:r w:rsidRPr="0066216B">
        <w:rPr>
          <w:rFonts w:ascii="Book Antiqua" w:hAnsi="Book Antiqua"/>
          <w:b/>
          <w:bCs/>
          <w:color w:val="000000"/>
        </w:rPr>
        <w:t>69</w:t>
      </w:r>
      <w:r w:rsidRPr="0066216B">
        <w:rPr>
          <w:rFonts w:ascii="Book Antiqua" w:hAnsi="Book Antiqua"/>
          <w:color w:val="000000"/>
        </w:rPr>
        <w:t>: 1002-1009 [PMID: 32213556 DOI: 10.1136/gutjnl-2020-320926]</w:t>
      </w:r>
    </w:p>
    <w:p w14:paraId="346FC425"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14 </w:t>
      </w:r>
      <w:r w:rsidRPr="0066216B">
        <w:rPr>
          <w:rFonts w:ascii="Book Antiqua" w:hAnsi="Book Antiqua"/>
          <w:b/>
          <w:bCs/>
          <w:color w:val="000000"/>
        </w:rPr>
        <w:t>Wan Y</w:t>
      </w:r>
      <w:r w:rsidRPr="0066216B">
        <w:rPr>
          <w:rFonts w:ascii="Book Antiqua" w:hAnsi="Book Antiqua"/>
          <w:color w:val="000000"/>
        </w:rPr>
        <w:t xml:space="preserve">, Li J, Shen L, </w:t>
      </w:r>
      <w:proofErr w:type="spellStart"/>
      <w:r w:rsidRPr="0066216B">
        <w:rPr>
          <w:rFonts w:ascii="Book Antiqua" w:hAnsi="Book Antiqua"/>
          <w:color w:val="000000"/>
        </w:rPr>
        <w:t>Zou</w:t>
      </w:r>
      <w:proofErr w:type="spellEnd"/>
      <w:r w:rsidRPr="0066216B">
        <w:rPr>
          <w:rFonts w:ascii="Book Antiqua" w:hAnsi="Book Antiqua"/>
          <w:color w:val="000000"/>
        </w:rPr>
        <w:t xml:space="preserve"> Y, </w:t>
      </w:r>
      <w:proofErr w:type="spellStart"/>
      <w:r w:rsidRPr="0066216B">
        <w:rPr>
          <w:rFonts w:ascii="Book Antiqua" w:hAnsi="Book Antiqua"/>
          <w:color w:val="000000"/>
        </w:rPr>
        <w:t>Hou</w:t>
      </w:r>
      <w:proofErr w:type="spellEnd"/>
      <w:r w:rsidRPr="0066216B">
        <w:rPr>
          <w:rFonts w:ascii="Book Antiqua" w:hAnsi="Book Antiqua"/>
          <w:color w:val="000000"/>
        </w:rPr>
        <w:t xml:space="preserve"> L, Zhu L, </w:t>
      </w:r>
      <w:proofErr w:type="spellStart"/>
      <w:r w:rsidRPr="0066216B">
        <w:rPr>
          <w:rFonts w:ascii="Book Antiqua" w:hAnsi="Book Antiqua"/>
          <w:color w:val="000000"/>
        </w:rPr>
        <w:t>Faden</w:t>
      </w:r>
      <w:proofErr w:type="spellEnd"/>
      <w:r w:rsidRPr="0066216B">
        <w:rPr>
          <w:rFonts w:ascii="Book Antiqua" w:hAnsi="Book Antiqua"/>
          <w:color w:val="000000"/>
        </w:rPr>
        <w:t xml:space="preserve"> HS, Tang Z, Shi M, Jiao N, Li Y, Cheng S, Huang Y, Wu D, Xu Z, Pan L, Zhu J, Yan G, Zhu R, Lan P. Enteric involvement in </w:t>
      </w:r>
      <w:proofErr w:type="spellStart"/>
      <w:r w:rsidRPr="0066216B">
        <w:rPr>
          <w:rFonts w:ascii="Book Antiqua" w:hAnsi="Book Antiqua"/>
          <w:color w:val="000000"/>
        </w:rPr>
        <w:t>hospitalised</w:t>
      </w:r>
      <w:proofErr w:type="spellEnd"/>
      <w:r w:rsidRPr="0066216B">
        <w:rPr>
          <w:rFonts w:ascii="Book Antiqua" w:hAnsi="Book Antiqua"/>
          <w:color w:val="000000"/>
        </w:rPr>
        <w:t xml:space="preserve"> patients with COVID-19 outside Wuhan. </w:t>
      </w:r>
      <w:r w:rsidRPr="0066216B">
        <w:rPr>
          <w:rFonts w:ascii="Book Antiqua" w:hAnsi="Book Antiqua"/>
          <w:i/>
          <w:iCs/>
          <w:color w:val="000000"/>
        </w:rPr>
        <w:t xml:space="preserve">Lancet </w:t>
      </w:r>
      <w:proofErr w:type="spellStart"/>
      <w:r w:rsidRPr="0066216B">
        <w:rPr>
          <w:rFonts w:ascii="Book Antiqua" w:hAnsi="Book Antiqua"/>
          <w:i/>
          <w:iCs/>
          <w:color w:val="000000"/>
        </w:rPr>
        <w:t>Gastroenterol</w:t>
      </w:r>
      <w:proofErr w:type="spellEnd"/>
      <w:r w:rsidRPr="0066216B">
        <w:rPr>
          <w:rFonts w:ascii="Book Antiqua" w:hAnsi="Book Antiqua"/>
          <w:i/>
          <w:iCs/>
          <w:color w:val="000000"/>
        </w:rPr>
        <w:t xml:space="preserve"> </w:t>
      </w:r>
      <w:proofErr w:type="spellStart"/>
      <w:r w:rsidRPr="0066216B">
        <w:rPr>
          <w:rFonts w:ascii="Book Antiqua" w:hAnsi="Book Antiqua"/>
          <w:i/>
          <w:iCs/>
          <w:color w:val="000000"/>
        </w:rPr>
        <w:t>Hepatol</w:t>
      </w:r>
      <w:proofErr w:type="spellEnd"/>
      <w:r w:rsidRPr="0066216B">
        <w:rPr>
          <w:rFonts w:ascii="Book Antiqua" w:hAnsi="Book Antiqua"/>
          <w:color w:val="000000"/>
        </w:rPr>
        <w:t xml:space="preserve"> 2020; </w:t>
      </w:r>
      <w:r w:rsidRPr="0066216B">
        <w:rPr>
          <w:rFonts w:ascii="Book Antiqua" w:hAnsi="Book Antiqua"/>
          <w:b/>
          <w:bCs/>
          <w:color w:val="000000"/>
        </w:rPr>
        <w:t>5</w:t>
      </w:r>
      <w:r w:rsidRPr="0066216B">
        <w:rPr>
          <w:rFonts w:ascii="Book Antiqua" w:hAnsi="Book Antiqua"/>
          <w:color w:val="000000"/>
        </w:rPr>
        <w:t>: 534-535 [PMID: 32304638 DOI: 10.1016/S2468-1253(20)30118-7]</w:t>
      </w:r>
    </w:p>
    <w:p w14:paraId="3EC48E0B"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15 </w:t>
      </w:r>
      <w:r w:rsidRPr="0066216B">
        <w:rPr>
          <w:rFonts w:ascii="Book Antiqua" w:hAnsi="Book Antiqua"/>
          <w:b/>
          <w:bCs/>
          <w:color w:val="000000"/>
        </w:rPr>
        <w:t>Pereira MR</w:t>
      </w:r>
      <w:r w:rsidRPr="0066216B">
        <w:rPr>
          <w:rFonts w:ascii="Book Antiqua" w:hAnsi="Book Antiqua"/>
          <w:color w:val="000000"/>
        </w:rPr>
        <w:t xml:space="preserve">, Mohan S, Cohen DJ, Husain SA, Dube GK, Ratner LE, </w:t>
      </w:r>
      <w:proofErr w:type="spellStart"/>
      <w:r w:rsidRPr="0066216B">
        <w:rPr>
          <w:rFonts w:ascii="Book Antiqua" w:hAnsi="Book Antiqua"/>
          <w:color w:val="000000"/>
        </w:rPr>
        <w:t>Arcasoy</w:t>
      </w:r>
      <w:proofErr w:type="spellEnd"/>
      <w:r w:rsidRPr="0066216B">
        <w:rPr>
          <w:rFonts w:ascii="Book Antiqua" w:hAnsi="Book Antiqua"/>
          <w:color w:val="000000"/>
        </w:rPr>
        <w:t xml:space="preserve"> S, Aversa MM, </w:t>
      </w:r>
      <w:proofErr w:type="spellStart"/>
      <w:r w:rsidRPr="0066216B">
        <w:rPr>
          <w:rFonts w:ascii="Book Antiqua" w:hAnsi="Book Antiqua"/>
          <w:color w:val="000000"/>
        </w:rPr>
        <w:t>Benvenuto</w:t>
      </w:r>
      <w:proofErr w:type="spellEnd"/>
      <w:r w:rsidRPr="0066216B">
        <w:rPr>
          <w:rFonts w:ascii="Book Antiqua" w:hAnsi="Book Antiqua"/>
          <w:color w:val="000000"/>
        </w:rPr>
        <w:t xml:space="preserve"> LJ, </w:t>
      </w:r>
      <w:proofErr w:type="spellStart"/>
      <w:r w:rsidRPr="0066216B">
        <w:rPr>
          <w:rFonts w:ascii="Book Antiqua" w:hAnsi="Book Antiqua"/>
          <w:color w:val="000000"/>
        </w:rPr>
        <w:t>Dadhania</w:t>
      </w:r>
      <w:proofErr w:type="spellEnd"/>
      <w:r w:rsidRPr="0066216B">
        <w:rPr>
          <w:rFonts w:ascii="Book Antiqua" w:hAnsi="Book Antiqua"/>
          <w:color w:val="000000"/>
        </w:rPr>
        <w:t xml:space="preserve"> DM, </w:t>
      </w:r>
      <w:proofErr w:type="spellStart"/>
      <w:r w:rsidRPr="0066216B">
        <w:rPr>
          <w:rFonts w:ascii="Book Antiqua" w:hAnsi="Book Antiqua"/>
          <w:color w:val="000000"/>
        </w:rPr>
        <w:t>Kapur</w:t>
      </w:r>
      <w:proofErr w:type="spellEnd"/>
      <w:r w:rsidRPr="0066216B">
        <w:rPr>
          <w:rFonts w:ascii="Book Antiqua" w:hAnsi="Book Antiqua"/>
          <w:color w:val="000000"/>
        </w:rPr>
        <w:t xml:space="preserve"> S, Dove LM, Brown RS </w:t>
      </w:r>
      <w:proofErr w:type="spellStart"/>
      <w:r w:rsidRPr="0066216B">
        <w:rPr>
          <w:rFonts w:ascii="Book Antiqua" w:hAnsi="Book Antiqua"/>
          <w:color w:val="000000"/>
        </w:rPr>
        <w:t>Jr</w:t>
      </w:r>
      <w:proofErr w:type="spellEnd"/>
      <w:r w:rsidRPr="0066216B">
        <w:rPr>
          <w:rFonts w:ascii="Book Antiqua" w:hAnsi="Book Antiqua"/>
          <w:color w:val="000000"/>
        </w:rPr>
        <w:t xml:space="preserve">, Rosenblatt RE, </w:t>
      </w:r>
      <w:proofErr w:type="spellStart"/>
      <w:r w:rsidRPr="0066216B">
        <w:rPr>
          <w:rFonts w:ascii="Book Antiqua" w:hAnsi="Book Antiqua"/>
          <w:color w:val="000000"/>
        </w:rPr>
        <w:t>Samstein</w:t>
      </w:r>
      <w:proofErr w:type="spellEnd"/>
      <w:r w:rsidRPr="0066216B">
        <w:rPr>
          <w:rFonts w:ascii="Book Antiqua" w:hAnsi="Book Antiqua"/>
          <w:color w:val="000000"/>
        </w:rPr>
        <w:t xml:space="preserve"> B, </w:t>
      </w:r>
      <w:proofErr w:type="spellStart"/>
      <w:r w:rsidRPr="0066216B">
        <w:rPr>
          <w:rFonts w:ascii="Book Antiqua" w:hAnsi="Book Antiqua"/>
          <w:color w:val="000000"/>
        </w:rPr>
        <w:t>Uriel</w:t>
      </w:r>
      <w:proofErr w:type="spellEnd"/>
      <w:r w:rsidRPr="0066216B">
        <w:rPr>
          <w:rFonts w:ascii="Book Antiqua" w:hAnsi="Book Antiqua"/>
          <w:color w:val="000000"/>
        </w:rPr>
        <w:t xml:space="preserve"> N, Farr MA, </w:t>
      </w:r>
      <w:proofErr w:type="spellStart"/>
      <w:r w:rsidRPr="0066216B">
        <w:rPr>
          <w:rFonts w:ascii="Book Antiqua" w:hAnsi="Book Antiqua"/>
          <w:color w:val="000000"/>
        </w:rPr>
        <w:t>Satlin</w:t>
      </w:r>
      <w:proofErr w:type="spellEnd"/>
      <w:r w:rsidRPr="0066216B">
        <w:rPr>
          <w:rFonts w:ascii="Book Antiqua" w:hAnsi="Book Antiqua"/>
          <w:color w:val="000000"/>
        </w:rPr>
        <w:t xml:space="preserve"> M, Small CB, Walsh TJ, </w:t>
      </w:r>
      <w:proofErr w:type="spellStart"/>
      <w:r w:rsidRPr="0066216B">
        <w:rPr>
          <w:rFonts w:ascii="Book Antiqua" w:hAnsi="Book Antiqua"/>
          <w:color w:val="000000"/>
        </w:rPr>
        <w:t>Kodiyanplakkal</w:t>
      </w:r>
      <w:proofErr w:type="spellEnd"/>
      <w:r w:rsidRPr="0066216B">
        <w:rPr>
          <w:rFonts w:ascii="Book Antiqua" w:hAnsi="Book Antiqua"/>
          <w:color w:val="000000"/>
        </w:rPr>
        <w:t xml:space="preserve"> RP, </w:t>
      </w:r>
      <w:proofErr w:type="spellStart"/>
      <w:r w:rsidRPr="0066216B">
        <w:rPr>
          <w:rFonts w:ascii="Book Antiqua" w:hAnsi="Book Antiqua"/>
          <w:color w:val="000000"/>
        </w:rPr>
        <w:t>Miko</w:t>
      </w:r>
      <w:proofErr w:type="spellEnd"/>
      <w:r w:rsidRPr="0066216B">
        <w:rPr>
          <w:rFonts w:ascii="Book Antiqua" w:hAnsi="Book Antiqua"/>
          <w:color w:val="000000"/>
        </w:rPr>
        <w:t xml:space="preserve"> BA, Aaron JG, </w:t>
      </w:r>
      <w:proofErr w:type="spellStart"/>
      <w:r w:rsidRPr="0066216B">
        <w:rPr>
          <w:rFonts w:ascii="Book Antiqua" w:hAnsi="Book Antiqua"/>
          <w:color w:val="000000"/>
        </w:rPr>
        <w:t>Tsapepas</w:t>
      </w:r>
      <w:proofErr w:type="spellEnd"/>
      <w:r w:rsidRPr="0066216B">
        <w:rPr>
          <w:rFonts w:ascii="Book Antiqua" w:hAnsi="Book Antiqua"/>
          <w:color w:val="000000"/>
        </w:rPr>
        <w:t xml:space="preserve"> DS, </w:t>
      </w:r>
      <w:proofErr w:type="spellStart"/>
      <w:r w:rsidRPr="0066216B">
        <w:rPr>
          <w:rFonts w:ascii="Book Antiqua" w:hAnsi="Book Antiqua"/>
          <w:color w:val="000000"/>
        </w:rPr>
        <w:t>Emond</w:t>
      </w:r>
      <w:proofErr w:type="spellEnd"/>
      <w:r w:rsidRPr="0066216B">
        <w:rPr>
          <w:rFonts w:ascii="Book Antiqua" w:hAnsi="Book Antiqua"/>
          <w:color w:val="000000"/>
        </w:rPr>
        <w:t xml:space="preserve"> JC, Verna EC. COVID-19 in solid organ transplant recipients: Initial report from the US epicenter.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1800-1808 [PMID: 32330343 DOI: 10.1111/ajt.15941]</w:t>
      </w:r>
    </w:p>
    <w:p w14:paraId="158A043B"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16 </w:t>
      </w:r>
      <w:proofErr w:type="spellStart"/>
      <w:r w:rsidRPr="0066216B">
        <w:rPr>
          <w:rFonts w:ascii="Book Antiqua" w:hAnsi="Book Antiqua"/>
          <w:b/>
          <w:bCs/>
          <w:color w:val="000000"/>
        </w:rPr>
        <w:t>Guillen</w:t>
      </w:r>
      <w:proofErr w:type="spellEnd"/>
      <w:r w:rsidRPr="0066216B">
        <w:rPr>
          <w:rFonts w:ascii="Book Antiqua" w:hAnsi="Book Antiqua"/>
          <w:b/>
          <w:bCs/>
          <w:color w:val="000000"/>
        </w:rPr>
        <w:t xml:space="preserve"> E</w:t>
      </w:r>
      <w:r w:rsidRPr="0066216B">
        <w:rPr>
          <w:rFonts w:ascii="Book Antiqua" w:hAnsi="Book Antiqua"/>
          <w:color w:val="000000"/>
        </w:rPr>
        <w:t xml:space="preserve">, </w:t>
      </w:r>
      <w:proofErr w:type="spellStart"/>
      <w:r w:rsidRPr="0066216B">
        <w:rPr>
          <w:rFonts w:ascii="Book Antiqua" w:hAnsi="Book Antiqua"/>
          <w:color w:val="000000"/>
        </w:rPr>
        <w:t>Pineiro</w:t>
      </w:r>
      <w:proofErr w:type="spellEnd"/>
      <w:r w:rsidRPr="0066216B">
        <w:rPr>
          <w:rFonts w:ascii="Book Antiqua" w:hAnsi="Book Antiqua"/>
          <w:color w:val="000000"/>
        </w:rPr>
        <w:t xml:space="preserve"> GJ, </w:t>
      </w:r>
      <w:proofErr w:type="spellStart"/>
      <w:r w:rsidRPr="0066216B">
        <w:rPr>
          <w:rFonts w:ascii="Book Antiqua" w:hAnsi="Book Antiqua"/>
          <w:color w:val="000000"/>
        </w:rPr>
        <w:t>Revuelta</w:t>
      </w:r>
      <w:proofErr w:type="spellEnd"/>
      <w:r w:rsidRPr="0066216B">
        <w:rPr>
          <w:rFonts w:ascii="Book Antiqua" w:hAnsi="Book Antiqua"/>
          <w:color w:val="000000"/>
        </w:rPr>
        <w:t xml:space="preserve"> I, Rodriguez D, </w:t>
      </w:r>
      <w:proofErr w:type="spellStart"/>
      <w:r w:rsidRPr="0066216B">
        <w:rPr>
          <w:rFonts w:ascii="Book Antiqua" w:hAnsi="Book Antiqua"/>
          <w:color w:val="000000"/>
        </w:rPr>
        <w:t>Bodro</w:t>
      </w:r>
      <w:proofErr w:type="spellEnd"/>
      <w:r w:rsidRPr="0066216B">
        <w:rPr>
          <w:rFonts w:ascii="Book Antiqua" w:hAnsi="Book Antiqua"/>
          <w:color w:val="000000"/>
        </w:rPr>
        <w:t xml:space="preserve"> M, Moreno A, </w:t>
      </w:r>
      <w:proofErr w:type="spellStart"/>
      <w:r w:rsidRPr="0066216B">
        <w:rPr>
          <w:rFonts w:ascii="Book Antiqua" w:hAnsi="Book Antiqua"/>
          <w:color w:val="000000"/>
        </w:rPr>
        <w:t>Campistol</w:t>
      </w:r>
      <w:proofErr w:type="spellEnd"/>
      <w:r w:rsidRPr="0066216B">
        <w:rPr>
          <w:rFonts w:ascii="Book Antiqua" w:hAnsi="Book Antiqua"/>
          <w:color w:val="000000"/>
        </w:rPr>
        <w:t xml:space="preserve"> JM, </w:t>
      </w:r>
      <w:proofErr w:type="spellStart"/>
      <w:r w:rsidRPr="0066216B">
        <w:rPr>
          <w:rFonts w:ascii="Book Antiqua" w:hAnsi="Book Antiqua"/>
          <w:color w:val="000000"/>
        </w:rPr>
        <w:t>Diekmann</w:t>
      </w:r>
      <w:proofErr w:type="spellEnd"/>
      <w:r w:rsidRPr="0066216B">
        <w:rPr>
          <w:rFonts w:ascii="Book Antiqua" w:hAnsi="Book Antiqua"/>
          <w:color w:val="000000"/>
        </w:rPr>
        <w:t xml:space="preserve"> F, Ventura-Aguiar P. Case report of COVID-19 in a kidney transplant recipient: Does immunosuppression alter the clinical presentation?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1875-1878 [PMID: 32198834 DOI: 10.1111/ajt.15874]</w:t>
      </w:r>
    </w:p>
    <w:p w14:paraId="6AD102CE"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17 </w:t>
      </w:r>
      <w:proofErr w:type="spellStart"/>
      <w:r w:rsidRPr="0066216B">
        <w:rPr>
          <w:rFonts w:ascii="Book Antiqua" w:hAnsi="Book Antiqua"/>
          <w:b/>
          <w:bCs/>
          <w:color w:val="000000"/>
        </w:rPr>
        <w:t>Akalin</w:t>
      </w:r>
      <w:proofErr w:type="spellEnd"/>
      <w:r w:rsidRPr="0066216B">
        <w:rPr>
          <w:rFonts w:ascii="Book Antiqua" w:hAnsi="Book Antiqua"/>
          <w:b/>
          <w:bCs/>
          <w:color w:val="000000"/>
        </w:rPr>
        <w:t xml:space="preserve"> E</w:t>
      </w:r>
      <w:r w:rsidRPr="0066216B">
        <w:rPr>
          <w:rFonts w:ascii="Book Antiqua" w:hAnsi="Book Antiqua"/>
          <w:color w:val="000000"/>
        </w:rPr>
        <w:t xml:space="preserve">, </w:t>
      </w:r>
      <w:proofErr w:type="spellStart"/>
      <w:r w:rsidRPr="0066216B">
        <w:rPr>
          <w:rFonts w:ascii="Book Antiqua" w:hAnsi="Book Antiqua"/>
          <w:color w:val="000000"/>
        </w:rPr>
        <w:t>Azzi</w:t>
      </w:r>
      <w:proofErr w:type="spellEnd"/>
      <w:r w:rsidRPr="0066216B">
        <w:rPr>
          <w:rFonts w:ascii="Book Antiqua" w:hAnsi="Book Antiqua"/>
          <w:color w:val="000000"/>
        </w:rPr>
        <w:t xml:space="preserve"> Y, </w:t>
      </w:r>
      <w:proofErr w:type="spellStart"/>
      <w:r w:rsidRPr="0066216B">
        <w:rPr>
          <w:rFonts w:ascii="Book Antiqua" w:hAnsi="Book Antiqua"/>
          <w:color w:val="000000"/>
        </w:rPr>
        <w:t>Bartash</w:t>
      </w:r>
      <w:proofErr w:type="spellEnd"/>
      <w:r w:rsidRPr="0066216B">
        <w:rPr>
          <w:rFonts w:ascii="Book Antiqua" w:hAnsi="Book Antiqua"/>
          <w:color w:val="000000"/>
        </w:rPr>
        <w:t xml:space="preserve"> R, </w:t>
      </w:r>
      <w:proofErr w:type="spellStart"/>
      <w:r w:rsidRPr="0066216B">
        <w:rPr>
          <w:rFonts w:ascii="Book Antiqua" w:hAnsi="Book Antiqua"/>
          <w:color w:val="000000"/>
        </w:rPr>
        <w:t>Seethamraju</w:t>
      </w:r>
      <w:proofErr w:type="spellEnd"/>
      <w:r w:rsidRPr="0066216B">
        <w:rPr>
          <w:rFonts w:ascii="Book Antiqua" w:hAnsi="Book Antiqua"/>
          <w:color w:val="000000"/>
        </w:rPr>
        <w:t xml:space="preserve"> H, </w:t>
      </w:r>
      <w:proofErr w:type="spellStart"/>
      <w:r w:rsidRPr="0066216B">
        <w:rPr>
          <w:rFonts w:ascii="Book Antiqua" w:hAnsi="Book Antiqua"/>
          <w:color w:val="000000"/>
        </w:rPr>
        <w:t>Parides</w:t>
      </w:r>
      <w:proofErr w:type="spellEnd"/>
      <w:r w:rsidRPr="0066216B">
        <w:rPr>
          <w:rFonts w:ascii="Book Antiqua" w:hAnsi="Book Antiqua"/>
          <w:color w:val="000000"/>
        </w:rPr>
        <w:t xml:space="preserve"> M, </w:t>
      </w:r>
      <w:proofErr w:type="spellStart"/>
      <w:r w:rsidRPr="0066216B">
        <w:rPr>
          <w:rFonts w:ascii="Book Antiqua" w:hAnsi="Book Antiqua"/>
          <w:color w:val="000000"/>
        </w:rPr>
        <w:t>Hemmige</w:t>
      </w:r>
      <w:proofErr w:type="spellEnd"/>
      <w:r w:rsidRPr="0066216B">
        <w:rPr>
          <w:rFonts w:ascii="Book Antiqua" w:hAnsi="Book Antiqua"/>
          <w:color w:val="000000"/>
        </w:rPr>
        <w:t xml:space="preserve"> V, Ross M, Forest S, Goldstein YD, </w:t>
      </w:r>
      <w:proofErr w:type="spellStart"/>
      <w:r w:rsidRPr="0066216B">
        <w:rPr>
          <w:rFonts w:ascii="Book Antiqua" w:hAnsi="Book Antiqua"/>
          <w:color w:val="000000"/>
        </w:rPr>
        <w:t>Ajaimy</w:t>
      </w:r>
      <w:proofErr w:type="spellEnd"/>
      <w:r w:rsidRPr="0066216B">
        <w:rPr>
          <w:rFonts w:ascii="Book Antiqua" w:hAnsi="Book Antiqua"/>
          <w:color w:val="000000"/>
        </w:rPr>
        <w:t xml:space="preserve"> M, </w:t>
      </w:r>
      <w:proofErr w:type="spellStart"/>
      <w:r w:rsidRPr="0066216B">
        <w:rPr>
          <w:rFonts w:ascii="Book Antiqua" w:hAnsi="Book Antiqua"/>
          <w:color w:val="000000"/>
        </w:rPr>
        <w:t>Liriano</w:t>
      </w:r>
      <w:proofErr w:type="spellEnd"/>
      <w:r w:rsidRPr="0066216B">
        <w:rPr>
          <w:rFonts w:ascii="Book Antiqua" w:hAnsi="Book Antiqua"/>
          <w:color w:val="000000"/>
        </w:rPr>
        <w:t xml:space="preserve">-Ward L, </w:t>
      </w:r>
      <w:proofErr w:type="spellStart"/>
      <w:r w:rsidRPr="0066216B">
        <w:rPr>
          <w:rFonts w:ascii="Book Antiqua" w:hAnsi="Book Antiqua"/>
          <w:color w:val="000000"/>
        </w:rPr>
        <w:t>Pynadath</w:t>
      </w:r>
      <w:proofErr w:type="spellEnd"/>
      <w:r w:rsidRPr="0066216B">
        <w:rPr>
          <w:rFonts w:ascii="Book Antiqua" w:hAnsi="Book Antiqua"/>
          <w:color w:val="000000"/>
        </w:rPr>
        <w:t xml:space="preserve"> C, </w:t>
      </w:r>
      <w:proofErr w:type="spellStart"/>
      <w:r w:rsidRPr="0066216B">
        <w:rPr>
          <w:rFonts w:ascii="Book Antiqua" w:hAnsi="Book Antiqua"/>
          <w:color w:val="000000"/>
        </w:rPr>
        <w:t>Loarte</w:t>
      </w:r>
      <w:proofErr w:type="spellEnd"/>
      <w:r w:rsidRPr="0066216B">
        <w:rPr>
          <w:rFonts w:ascii="Book Antiqua" w:hAnsi="Book Antiqua"/>
          <w:color w:val="000000"/>
        </w:rPr>
        <w:t xml:space="preserve">-Campos P, </w:t>
      </w:r>
      <w:proofErr w:type="spellStart"/>
      <w:r w:rsidRPr="0066216B">
        <w:rPr>
          <w:rFonts w:ascii="Book Antiqua" w:hAnsi="Book Antiqua"/>
          <w:color w:val="000000"/>
        </w:rPr>
        <w:t>Nandigam</w:t>
      </w:r>
      <w:proofErr w:type="spellEnd"/>
      <w:r w:rsidRPr="0066216B">
        <w:rPr>
          <w:rFonts w:ascii="Book Antiqua" w:hAnsi="Book Antiqua"/>
          <w:color w:val="000000"/>
        </w:rPr>
        <w:t xml:space="preserve"> PB, Graham J, Le M, </w:t>
      </w:r>
      <w:proofErr w:type="spellStart"/>
      <w:r w:rsidRPr="0066216B">
        <w:rPr>
          <w:rFonts w:ascii="Book Antiqua" w:hAnsi="Book Antiqua"/>
          <w:color w:val="000000"/>
        </w:rPr>
        <w:t>Rocca</w:t>
      </w:r>
      <w:proofErr w:type="spellEnd"/>
      <w:r w:rsidRPr="0066216B">
        <w:rPr>
          <w:rFonts w:ascii="Book Antiqua" w:hAnsi="Book Antiqua"/>
          <w:color w:val="000000"/>
        </w:rPr>
        <w:t xml:space="preserve"> J, </w:t>
      </w:r>
      <w:proofErr w:type="spellStart"/>
      <w:r w:rsidRPr="0066216B">
        <w:rPr>
          <w:rFonts w:ascii="Book Antiqua" w:hAnsi="Book Antiqua"/>
          <w:color w:val="000000"/>
        </w:rPr>
        <w:t>Kinkhabwala</w:t>
      </w:r>
      <w:proofErr w:type="spellEnd"/>
      <w:r w:rsidRPr="0066216B">
        <w:rPr>
          <w:rFonts w:ascii="Book Antiqua" w:hAnsi="Book Antiqua"/>
          <w:color w:val="000000"/>
        </w:rPr>
        <w:t xml:space="preserve"> M. Covid-19 and Kidney Transplantation.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2475-2477 [PMID: 32329975 DOI: 10.1056/NEJMc2011117]</w:t>
      </w:r>
    </w:p>
    <w:p w14:paraId="6F657B97" w14:textId="10E7DB51"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18 </w:t>
      </w:r>
      <w:r w:rsidRPr="0066216B">
        <w:rPr>
          <w:rFonts w:ascii="Book Antiqua" w:hAnsi="Book Antiqua"/>
          <w:b/>
          <w:bCs/>
          <w:color w:val="000000"/>
        </w:rPr>
        <w:t>Qin J</w:t>
      </w:r>
      <w:r w:rsidRPr="0066216B">
        <w:rPr>
          <w:rFonts w:ascii="Book Antiqua" w:hAnsi="Book Antiqua"/>
          <w:color w:val="000000"/>
        </w:rPr>
        <w:t xml:space="preserve">, Wang H, Qin X, Zhang P, Zhu L, Cai J, Yuan Y, Li H. Perioperative Presentation of COVID-19 Disease in a Liver Transplant Recipient. </w:t>
      </w:r>
      <w:r w:rsidRPr="0066216B">
        <w:rPr>
          <w:rFonts w:ascii="Book Antiqua" w:hAnsi="Book Antiqua"/>
          <w:i/>
          <w:iCs/>
          <w:color w:val="000000"/>
        </w:rPr>
        <w:t>Hepatology</w:t>
      </w:r>
      <w:r w:rsidR="00C04C16" w:rsidRPr="0066216B">
        <w:rPr>
          <w:rFonts w:ascii="Book Antiqua" w:hAnsi="Book Antiqua"/>
          <w:color w:val="000000"/>
        </w:rPr>
        <w:t xml:space="preserve"> 2020</w:t>
      </w:r>
      <w:r w:rsidRPr="0066216B">
        <w:rPr>
          <w:rFonts w:ascii="Book Antiqua" w:hAnsi="Book Antiqua"/>
          <w:color w:val="000000"/>
        </w:rPr>
        <w:t xml:space="preserve"> [PMID: 32220017 DOI: 10.1002/hep.31257]</w:t>
      </w:r>
    </w:p>
    <w:p w14:paraId="23433948" w14:textId="373862F8"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19 </w:t>
      </w:r>
      <w:r w:rsidRPr="0066216B">
        <w:rPr>
          <w:rFonts w:ascii="Book Antiqua" w:hAnsi="Book Antiqua"/>
          <w:b/>
          <w:bCs/>
          <w:color w:val="000000"/>
        </w:rPr>
        <w:t>Li H,</w:t>
      </w:r>
      <w:r w:rsidRPr="0066216B">
        <w:rPr>
          <w:rFonts w:ascii="Book Antiqua" w:hAnsi="Book Antiqua"/>
          <w:color w:val="000000"/>
        </w:rPr>
        <w:t xml:space="preserve"> Liu L, Zhang D, Xu J, Dai H, Tang N, Su X, Cao B. Hypothesis SARS-CoV-2 and viral sepsis: observations and hypotheses. </w:t>
      </w:r>
      <w:r w:rsidRPr="0066216B">
        <w:rPr>
          <w:rFonts w:ascii="Book Antiqua" w:hAnsi="Book Antiqua"/>
          <w:i/>
          <w:color w:val="000000"/>
        </w:rPr>
        <w:t>Lancet</w:t>
      </w:r>
      <w:r w:rsidRPr="0066216B">
        <w:rPr>
          <w:rFonts w:ascii="Book Antiqua" w:hAnsi="Book Antiqua"/>
          <w:color w:val="000000"/>
        </w:rPr>
        <w:t xml:space="preserve"> </w:t>
      </w:r>
      <w:r w:rsidR="00C04C16" w:rsidRPr="0066216B">
        <w:rPr>
          <w:rFonts w:ascii="Book Antiqua" w:hAnsi="Book Antiqua"/>
          <w:color w:val="000000"/>
        </w:rPr>
        <w:t>2020</w:t>
      </w:r>
      <w:r w:rsidR="00FB261C">
        <w:rPr>
          <w:rFonts w:ascii="Book Antiqua" w:hAnsi="Book Antiqua"/>
          <w:color w:val="000000"/>
        </w:rPr>
        <w:t xml:space="preserve"> </w:t>
      </w:r>
      <w:r w:rsidR="00C04C16" w:rsidRPr="0066216B">
        <w:rPr>
          <w:rFonts w:ascii="Book Antiqua" w:hAnsi="Book Antiqua"/>
          <w:color w:val="000000"/>
        </w:rPr>
        <w:t xml:space="preserve">[DOI: </w:t>
      </w:r>
      <w:r w:rsidRPr="0066216B">
        <w:rPr>
          <w:rFonts w:ascii="Book Antiqua" w:hAnsi="Book Antiqua"/>
          <w:color w:val="000000"/>
        </w:rPr>
        <w:t>10.1016/S0140-6736(20)30920-X]</w:t>
      </w:r>
    </w:p>
    <w:p w14:paraId="64F94882"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20 </w:t>
      </w:r>
      <w:proofErr w:type="spellStart"/>
      <w:r w:rsidRPr="0066216B">
        <w:rPr>
          <w:rFonts w:ascii="Book Antiqua" w:hAnsi="Book Antiqua"/>
          <w:b/>
          <w:bCs/>
          <w:color w:val="000000"/>
        </w:rPr>
        <w:t>Yeh</w:t>
      </w:r>
      <w:proofErr w:type="spellEnd"/>
      <w:r w:rsidRPr="0066216B">
        <w:rPr>
          <w:rFonts w:ascii="Book Antiqua" w:hAnsi="Book Antiqua"/>
          <w:b/>
          <w:bCs/>
          <w:color w:val="000000"/>
        </w:rPr>
        <w:t xml:space="preserve"> RF</w:t>
      </w:r>
      <w:r w:rsidRPr="0066216B">
        <w:rPr>
          <w:rFonts w:ascii="Book Antiqua" w:hAnsi="Book Antiqua"/>
          <w:color w:val="000000"/>
        </w:rPr>
        <w:t xml:space="preserve">, </w:t>
      </w:r>
      <w:proofErr w:type="spellStart"/>
      <w:r w:rsidRPr="0066216B">
        <w:rPr>
          <w:rFonts w:ascii="Book Antiqua" w:hAnsi="Book Antiqua"/>
          <w:color w:val="000000"/>
        </w:rPr>
        <w:t>Gaver</w:t>
      </w:r>
      <w:proofErr w:type="spellEnd"/>
      <w:r w:rsidRPr="0066216B">
        <w:rPr>
          <w:rFonts w:ascii="Book Antiqua" w:hAnsi="Book Antiqua"/>
          <w:color w:val="000000"/>
        </w:rPr>
        <w:t xml:space="preserve"> VE, Patterson KB, </w:t>
      </w:r>
      <w:proofErr w:type="spellStart"/>
      <w:r w:rsidRPr="0066216B">
        <w:rPr>
          <w:rFonts w:ascii="Book Antiqua" w:hAnsi="Book Antiqua"/>
          <w:color w:val="000000"/>
        </w:rPr>
        <w:t>Rezk</w:t>
      </w:r>
      <w:proofErr w:type="spellEnd"/>
      <w:r w:rsidRPr="0066216B">
        <w:rPr>
          <w:rFonts w:ascii="Book Antiqua" w:hAnsi="Book Antiqua"/>
          <w:color w:val="000000"/>
        </w:rPr>
        <w:t xml:space="preserve"> NL, Baxter-</w:t>
      </w:r>
      <w:proofErr w:type="spellStart"/>
      <w:r w:rsidRPr="0066216B">
        <w:rPr>
          <w:rFonts w:ascii="Book Antiqua" w:hAnsi="Book Antiqua"/>
          <w:color w:val="000000"/>
        </w:rPr>
        <w:t>Meheux</w:t>
      </w:r>
      <w:proofErr w:type="spellEnd"/>
      <w:r w:rsidRPr="0066216B">
        <w:rPr>
          <w:rFonts w:ascii="Book Antiqua" w:hAnsi="Book Antiqua"/>
          <w:color w:val="000000"/>
        </w:rPr>
        <w:t xml:space="preserve"> F, Blake MJ, </w:t>
      </w:r>
      <w:proofErr w:type="spellStart"/>
      <w:r w:rsidRPr="0066216B">
        <w:rPr>
          <w:rFonts w:ascii="Book Antiqua" w:hAnsi="Book Antiqua"/>
          <w:color w:val="000000"/>
        </w:rPr>
        <w:t>Eron</w:t>
      </w:r>
      <w:proofErr w:type="spellEnd"/>
      <w:r w:rsidRPr="0066216B">
        <w:rPr>
          <w:rFonts w:ascii="Book Antiqua" w:hAnsi="Book Antiqua"/>
          <w:color w:val="000000"/>
        </w:rPr>
        <w:t xml:space="preserve"> JJ </w:t>
      </w:r>
      <w:proofErr w:type="spellStart"/>
      <w:r w:rsidRPr="0066216B">
        <w:rPr>
          <w:rFonts w:ascii="Book Antiqua" w:hAnsi="Book Antiqua"/>
          <w:color w:val="000000"/>
        </w:rPr>
        <w:t>Jr</w:t>
      </w:r>
      <w:proofErr w:type="spellEnd"/>
      <w:r w:rsidRPr="0066216B">
        <w:rPr>
          <w:rFonts w:ascii="Book Antiqua" w:hAnsi="Book Antiqua"/>
          <w:color w:val="000000"/>
        </w:rPr>
        <w:t xml:space="preserve">, Klein CE, </w:t>
      </w:r>
      <w:proofErr w:type="spellStart"/>
      <w:r w:rsidRPr="0066216B">
        <w:rPr>
          <w:rFonts w:ascii="Book Antiqua" w:hAnsi="Book Antiqua"/>
          <w:color w:val="000000"/>
        </w:rPr>
        <w:t>Rublein</w:t>
      </w:r>
      <w:proofErr w:type="spellEnd"/>
      <w:r w:rsidRPr="0066216B">
        <w:rPr>
          <w:rFonts w:ascii="Book Antiqua" w:hAnsi="Book Antiqua"/>
          <w:color w:val="000000"/>
        </w:rPr>
        <w:t xml:space="preserve"> JC, </w:t>
      </w:r>
      <w:proofErr w:type="spellStart"/>
      <w:r w:rsidRPr="0066216B">
        <w:rPr>
          <w:rFonts w:ascii="Book Antiqua" w:hAnsi="Book Antiqua"/>
          <w:color w:val="000000"/>
        </w:rPr>
        <w:t>Kashuba</w:t>
      </w:r>
      <w:proofErr w:type="spellEnd"/>
      <w:r w:rsidRPr="0066216B">
        <w:rPr>
          <w:rFonts w:ascii="Book Antiqua" w:hAnsi="Book Antiqua"/>
          <w:color w:val="000000"/>
        </w:rPr>
        <w:t xml:space="preserve"> AD. Lopinavir/ritonavir induces the hepatic activity of cytochrome P450 enzymes CYP2C9, CYP2C19, and CYP1A2 but inhibits the hepatic and intestinal activity of CYP3A as measured by a phenotyping drug cocktail in healthy volunteers. </w:t>
      </w:r>
      <w:r w:rsidRPr="0066216B">
        <w:rPr>
          <w:rFonts w:ascii="Book Antiqua" w:hAnsi="Book Antiqua"/>
          <w:i/>
          <w:iCs/>
          <w:color w:val="000000"/>
        </w:rPr>
        <w:t xml:space="preserve">J </w:t>
      </w:r>
      <w:proofErr w:type="spellStart"/>
      <w:r w:rsidRPr="0066216B">
        <w:rPr>
          <w:rFonts w:ascii="Book Antiqua" w:hAnsi="Book Antiqua"/>
          <w:i/>
          <w:iCs/>
          <w:color w:val="000000"/>
        </w:rPr>
        <w:t>Acquir</w:t>
      </w:r>
      <w:proofErr w:type="spellEnd"/>
      <w:r w:rsidRPr="0066216B">
        <w:rPr>
          <w:rFonts w:ascii="Book Antiqua" w:hAnsi="Book Antiqua"/>
          <w:i/>
          <w:iCs/>
          <w:color w:val="000000"/>
        </w:rPr>
        <w:t xml:space="preserve"> Immune </w:t>
      </w:r>
      <w:proofErr w:type="spellStart"/>
      <w:r w:rsidRPr="0066216B">
        <w:rPr>
          <w:rFonts w:ascii="Book Antiqua" w:hAnsi="Book Antiqua"/>
          <w:i/>
          <w:iCs/>
          <w:color w:val="000000"/>
        </w:rPr>
        <w:t>Defic</w:t>
      </w:r>
      <w:proofErr w:type="spellEnd"/>
      <w:r w:rsidRPr="0066216B">
        <w:rPr>
          <w:rFonts w:ascii="Book Antiqua" w:hAnsi="Book Antiqua"/>
          <w:i/>
          <w:iCs/>
          <w:color w:val="000000"/>
        </w:rPr>
        <w:t xml:space="preserve"> </w:t>
      </w:r>
      <w:proofErr w:type="spellStart"/>
      <w:r w:rsidRPr="0066216B">
        <w:rPr>
          <w:rFonts w:ascii="Book Antiqua" w:hAnsi="Book Antiqua"/>
          <w:i/>
          <w:iCs/>
          <w:color w:val="000000"/>
        </w:rPr>
        <w:t>Syndr</w:t>
      </w:r>
      <w:proofErr w:type="spellEnd"/>
      <w:r w:rsidRPr="0066216B">
        <w:rPr>
          <w:rFonts w:ascii="Book Antiqua" w:hAnsi="Book Antiqua"/>
          <w:color w:val="000000"/>
        </w:rPr>
        <w:t xml:space="preserve"> 2006; </w:t>
      </w:r>
      <w:r w:rsidRPr="0066216B">
        <w:rPr>
          <w:rFonts w:ascii="Book Antiqua" w:hAnsi="Book Antiqua"/>
          <w:b/>
          <w:bCs/>
          <w:color w:val="000000"/>
        </w:rPr>
        <w:t>42</w:t>
      </w:r>
      <w:r w:rsidRPr="0066216B">
        <w:rPr>
          <w:rFonts w:ascii="Book Antiqua" w:hAnsi="Book Antiqua"/>
          <w:color w:val="000000"/>
        </w:rPr>
        <w:t>: 52-60 [PMID: 16639344 DOI: 10.1097/01.qai.0000219774.20174.64]</w:t>
      </w:r>
    </w:p>
    <w:p w14:paraId="4A5F9CC3"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21 </w:t>
      </w:r>
      <w:r w:rsidRPr="0066216B">
        <w:rPr>
          <w:rFonts w:ascii="Book Antiqua" w:hAnsi="Book Antiqua"/>
          <w:b/>
          <w:bCs/>
          <w:color w:val="000000"/>
        </w:rPr>
        <w:t>Cao B</w:t>
      </w:r>
      <w:r w:rsidRPr="0066216B">
        <w:rPr>
          <w:rFonts w:ascii="Book Antiqua" w:hAnsi="Book Antiqua"/>
          <w:color w:val="000000"/>
        </w:rPr>
        <w:t xml:space="preserve">, Wang Y, Wen D, Liu W, Wang J, Fan G, </w:t>
      </w:r>
      <w:proofErr w:type="spellStart"/>
      <w:r w:rsidRPr="0066216B">
        <w:rPr>
          <w:rFonts w:ascii="Book Antiqua" w:hAnsi="Book Antiqua"/>
          <w:color w:val="000000"/>
        </w:rPr>
        <w:t>Ruan</w:t>
      </w:r>
      <w:proofErr w:type="spellEnd"/>
      <w:r w:rsidRPr="0066216B">
        <w:rPr>
          <w:rFonts w:ascii="Book Antiqua" w:hAnsi="Book Antiqua"/>
          <w:color w:val="000000"/>
        </w:rPr>
        <w:t xml:space="preserve"> L, Song B, Cai Y, Wei M, Li X, Xia J, Chen N, Xiang J, Yu T, </w:t>
      </w:r>
      <w:proofErr w:type="spellStart"/>
      <w:r w:rsidRPr="0066216B">
        <w:rPr>
          <w:rFonts w:ascii="Book Antiqua" w:hAnsi="Book Antiqua"/>
          <w:color w:val="000000"/>
        </w:rPr>
        <w:t>Bai</w:t>
      </w:r>
      <w:proofErr w:type="spellEnd"/>
      <w:r w:rsidRPr="0066216B">
        <w:rPr>
          <w:rFonts w:ascii="Book Antiqua" w:hAnsi="Book Antiqua"/>
          <w:color w:val="000000"/>
        </w:rPr>
        <w:t xml:space="preserve"> T, </w:t>
      </w:r>
      <w:proofErr w:type="spellStart"/>
      <w:r w:rsidRPr="0066216B">
        <w:rPr>
          <w:rFonts w:ascii="Book Antiqua" w:hAnsi="Book Antiqua"/>
          <w:color w:val="000000"/>
        </w:rPr>
        <w:t>Xie</w:t>
      </w:r>
      <w:proofErr w:type="spellEnd"/>
      <w:r w:rsidRPr="0066216B">
        <w:rPr>
          <w:rFonts w:ascii="Book Antiqua" w:hAnsi="Book Antiqua"/>
          <w:color w:val="000000"/>
        </w:rPr>
        <w:t xml:space="preserve"> X, Zhang L, Li C, Yuan Y, Chen H, Li H, Huang H, Tu S, Gong F, Liu Y, Wei Y, Dong C, Zhou F, Gu X, Xu J, Liu Z, Zhang Y, Li H, Shang L, Wang K, Li K, Zhou X, Dong X, Qu Z, Lu S, Hu X, </w:t>
      </w:r>
      <w:proofErr w:type="spellStart"/>
      <w:r w:rsidRPr="0066216B">
        <w:rPr>
          <w:rFonts w:ascii="Book Antiqua" w:hAnsi="Book Antiqua"/>
          <w:color w:val="000000"/>
        </w:rPr>
        <w:t>Ruan</w:t>
      </w:r>
      <w:proofErr w:type="spellEnd"/>
      <w:r w:rsidRPr="0066216B">
        <w:rPr>
          <w:rFonts w:ascii="Book Antiqua" w:hAnsi="Book Antiqua"/>
          <w:color w:val="000000"/>
        </w:rPr>
        <w:t xml:space="preserve"> S, </w:t>
      </w:r>
      <w:proofErr w:type="spellStart"/>
      <w:r w:rsidRPr="0066216B">
        <w:rPr>
          <w:rFonts w:ascii="Book Antiqua" w:hAnsi="Book Antiqua"/>
          <w:color w:val="000000"/>
        </w:rPr>
        <w:t>Luo</w:t>
      </w:r>
      <w:proofErr w:type="spellEnd"/>
      <w:r w:rsidRPr="0066216B">
        <w:rPr>
          <w:rFonts w:ascii="Book Antiqua" w:hAnsi="Book Antiqua"/>
          <w:color w:val="000000"/>
        </w:rPr>
        <w:t xml:space="preserve"> S, Wu J, Peng L, Cheng F, Pan L, Zou J, Jia C, Wang J, Liu X, Wang S, Wu X, Ge Q, He J, Zhan H, </w:t>
      </w:r>
      <w:proofErr w:type="spellStart"/>
      <w:r w:rsidRPr="0066216B">
        <w:rPr>
          <w:rFonts w:ascii="Book Antiqua" w:hAnsi="Book Antiqua"/>
          <w:color w:val="000000"/>
        </w:rPr>
        <w:t>Qiu</w:t>
      </w:r>
      <w:proofErr w:type="spellEnd"/>
      <w:r w:rsidRPr="0066216B">
        <w:rPr>
          <w:rFonts w:ascii="Book Antiqua" w:hAnsi="Book Antiqua"/>
          <w:color w:val="000000"/>
        </w:rPr>
        <w:t xml:space="preserve"> F, </w:t>
      </w:r>
      <w:proofErr w:type="spellStart"/>
      <w:r w:rsidRPr="0066216B">
        <w:rPr>
          <w:rFonts w:ascii="Book Antiqua" w:hAnsi="Book Antiqua"/>
          <w:color w:val="000000"/>
        </w:rPr>
        <w:t>Guo</w:t>
      </w:r>
      <w:proofErr w:type="spellEnd"/>
      <w:r w:rsidRPr="0066216B">
        <w:rPr>
          <w:rFonts w:ascii="Book Antiqua" w:hAnsi="Book Antiqua"/>
          <w:color w:val="000000"/>
        </w:rPr>
        <w:t xml:space="preserve"> L, Huang C, Jaki T, Hayden FG, </w:t>
      </w:r>
      <w:proofErr w:type="spellStart"/>
      <w:r w:rsidRPr="0066216B">
        <w:rPr>
          <w:rFonts w:ascii="Book Antiqua" w:hAnsi="Book Antiqua"/>
          <w:color w:val="000000"/>
        </w:rPr>
        <w:t>Horby</w:t>
      </w:r>
      <w:proofErr w:type="spellEnd"/>
      <w:r w:rsidRPr="0066216B">
        <w:rPr>
          <w:rFonts w:ascii="Book Antiqua" w:hAnsi="Book Antiqua"/>
          <w:color w:val="000000"/>
        </w:rPr>
        <w:t xml:space="preserve"> PW, Zhang D, Wang C. A Trial of Lopinavir-Ritonavir in Adults Hospitalized with Severe Covid-19.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1787-1799 [PMID: 32187464 DOI: 10.1056/NEJMoa2001282]</w:t>
      </w:r>
    </w:p>
    <w:p w14:paraId="510DB024"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22 </w:t>
      </w:r>
      <w:r w:rsidRPr="0066216B">
        <w:rPr>
          <w:rFonts w:ascii="Book Antiqua" w:hAnsi="Book Antiqua"/>
          <w:b/>
          <w:bCs/>
          <w:color w:val="000000"/>
        </w:rPr>
        <w:t>Mehta P</w:t>
      </w:r>
      <w:r w:rsidRPr="0066216B">
        <w:rPr>
          <w:rFonts w:ascii="Book Antiqua" w:hAnsi="Book Antiqua"/>
          <w:color w:val="000000"/>
        </w:rPr>
        <w:t xml:space="preserve">, </w:t>
      </w:r>
      <w:proofErr w:type="spellStart"/>
      <w:r w:rsidRPr="0066216B">
        <w:rPr>
          <w:rFonts w:ascii="Book Antiqua" w:hAnsi="Book Antiqua"/>
          <w:color w:val="000000"/>
        </w:rPr>
        <w:t>McAuley</w:t>
      </w:r>
      <w:proofErr w:type="spellEnd"/>
      <w:r w:rsidRPr="0066216B">
        <w:rPr>
          <w:rFonts w:ascii="Book Antiqua" w:hAnsi="Book Antiqua"/>
          <w:color w:val="000000"/>
        </w:rPr>
        <w:t xml:space="preserve"> DF, Brown M, Sanchez E, Tattersall RS, Manson JJ; HLH Across </w:t>
      </w:r>
      <w:proofErr w:type="spellStart"/>
      <w:r w:rsidRPr="0066216B">
        <w:rPr>
          <w:rFonts w:ascii="Book Antiqua" w:hAnsi="Book Antiqua"/>
          <w:color w:val="000000"/>
        </w:rPr>
        <w:t>Speciality</w:t>
      </w:r>
      <w:proofErr w:type="spellEnd"/>
      <w:r w:rsidRPr="0066216B">
        <w:rPr>
          <w:rFonts w:ascii="Book Antiqua" w:hAnsi="Book Antiqua"/>
          <w:color w:val="000000"/>
        </w:rPr>
        <w:t xml:space="preserve"> Collaboration, UK. COVID-19: consider cytokine storm syndromes and immunosuppression. </w:t>
      </w:r>
      <w:r w:rsidRPr="0066216B">
        <w:rPr>
          <w:rFonts w:ascii="Book Antiqua" w:hAnsi="Book Antiqua"/>
          <w:i/>
          <w:iCs/>
          <w:color w:val="000000"/>
        </w:rPr>
        <w:t>Lancet</w:t>
      </w:r>
      <w:r w:rsidRPr="0066216B">
        <w:rPr>
          <w:rFonts w:ascii="Book Antiqua" w:hAnsi="Book Antiqua"/>
          <w:color w:val="000000"/>
        </w:rPr>
        <w:t xml:space="preserve"> 2020; </w:t>
      </w:r>
      <w:r w:rsidRPr="0066216B">
        <w:rPr>
          <w:rFonts w:ascii="Book Antiqua" w:hAnsi="Book Antiqua"/>
          <w:b/>
          <w:bCs/>
          <w:color w:val="000000"/>
        </w:rPr>
        <w:t>395</w:t>
      </w:r>
      <w:r w:rsidRPr="0066216B">
        <w:rPr>
          <w:rFonts w:ascii="Book Antiqua" w:hAnsi="Book Antiqua"/>
          <w:color w:val="000000"/>
        </w:rPr>
        <w:t>: 1033-1034 [PMID: 32192578 DOI: 10.1016/S0140-6736(20)30628-0]</w:t>
      </w:r>
    </w:p>
    <w:p w14:paraId="152B43FA"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23 </w:t>
      </w:r>
      <w:proofErr w:type="spellStart"/>
      <w:r w:rsidRPr="0066216B">
        <w:rPr>
          <w:rFonts w:ascii="Book Antiqua" w:hAnsi="Book Antiqua"/>
          <w:b/>
          <w:bCs/>
          <w:color w:val="000000"/>
        </w:rPr>
        <w:t>Teachey</w:t>
      </w:r>
      <w:proofErr w:type="spellEnd"/>
      <w:r w:rsidRPr="0066216B">
        <w:rPr>
          <w:rFonts w:ascii="Book Antiqua" w:hAnsi="Book Antiqua"/>
          <w:b/>
          <w:bCs/>
          <w:color w:val="000000"/>
        </w:rPr>
        <w:t xml:space="preserve"> DT</w:t>
      </w:r>
      <w:r w:rsidRPr="0066216B">
        <w:rPr>
          <w:rFonts w:ascii="Book Antiqua" w:hAnsi="Book Antiqua"/>
          <w:color w:val="000000"/>
        </w:rPr>
        <w:t xml:space="preserve">, Rheingold SR, Maude SL, </w:t>
      </w:r>
      <w:proofErr w:type="spellStart"/>
      <w:r w:rsidRPr="0066216B">
        <w:rPr>
          <w:rFonts w:ascii="Book Antiqua" w:hAnsi="Book Antiqua"/>
          <w:color w:val="000000"/>
        </w:rPr>
        <w:t>Zugmaier</w:t>
      </w:r>
      <w:proofErr w:type="spellEnd"/>
      <w:r w:rsidRPr="0066216B">
        <w:rPr>
          <w:rFonts w:ascii="Book Antiqua" w:hAnsi="Book Antiqua"/>
          <w:color w:val="000000"/>
        </w:rPr>
        <w:t xml:space="preserve"> G, Barrett DM, </w:t>
      </w:r>
      <w:proofErr w:type="spellStart"/>
      <w:r w:rsidRPr="0066216B">
        <w:rPr>
          <w:rFonts w:ascii="Book Antiqua" w:hAnsi="Book Antiqua"/>
          <w:color w:val="000000"/>
        </w:rPr>
        <w:t>Seif</w:t>
      </w:r>
      <w:proofErr w:type="spellEnd"/>
      <w:r w:rsidRPr="0066216B">
        <w:rPr>
          <w:rFonts w:ascii="Book Antiqua" w:hAnsi="Book Antiqua"/>
          <w:color w:val="000000"/>
        </w:rPr>
        <w:t xml:space="preserve"> AE, Nichols KE, </w:t>
      </w:r>
      <w:proofErr w:type="spellStart"/>
      <w:r w:rsidRPr="0066216B">
        <w:rPr>
          <w:rFonts w:ascii="Book Antiqua" w:hAnsi="Book Antiqua"/>
          <w:color w:val="000000"/>
        </w:rPr>
        <w:t>Suppa</w:t>
      </w:r>
      <w:proofErr w:type="spellEnd"/>
      <w:r w:rsidRPr="0066216B">
        <w:rPr>
          <w:rFonts w:ascii="Book Antiqua" w:hAnsi="Book Antiqua"/>
          <w:color w:val="000000"/>
        </w:rPr>
        <w:t xml:space="preserve"> EK, </w:t>
      </w:r>
      <w:proofErr w:type="spellStart"/>
      <w:r w:rsidRPr="0066216B">
        <w:rPr>
          <w:rFonts w:ascii="Book Antiqua" w:hAnsi="Book Antiqua"/>
          <w:color w:val="000000"/>
        </w:rPr>
        <w:t>Kalos</w:t>
      </w:r>
      <w:proofErr w:type="spellEnd"/>
      <w:r w:rsidRPr="0066216B">
        <w:rPr>
          <w:rFonts w:ascii="Book Antiqua" w:hAnsi="Book Antiqua"/>
          <w:color w:val="000000"/>
        </w:rPr>
        <w:t xml:space="preserve"> M, Berg RA, Fitzgerald JC, </w:t>
      </w:r>
      <w:proofErr w:type="spellStart"/>
      <w:r w:rsidRPr="0066216B">
        <w:rPr>
          <w:rFonts w:ascii="Book Antiqua" w:hAnsi="Book Antiqua"/>
          <w:color w:val="000000"/>
        </w:rPr>
        <w:t>Aplenc</w:t>
      </w:r>
      <w:proofErr w:type="spellEnd"/>
      <w:r w:rsidRPr="0066216B">
        <w:rPr>
          <w:rFonts w:ascii="Book Antiqua" w:hAnsi="Book Antiqua"/>
          <w:color w:val="000000"/>
        </w:rPr>
        <w:t xml:space="preserve"> R, Gore L, </w:t>
      </w:r>
      <w:proofErr w:type="spellStart"/>
      <w:r w:rsidRPr="0066216B">
        <w:rPr>
          <w:rFonts w:ascii="Book Antiqua" w:hAnsi="Book Antiqua"/>
          <w:color w:val="000000"/>
        </w:rPr>
        <w:t>Grupp</w:t>
      </w:r>
      <w:proofErr w:type="spellEnd"/>
      <w:r w:rsidRPr="0066216B">
        <w:rPr>
          <w:rFonts w:ascii="Book Antiqua" w:hAnsi="Book Antiqua"/>
          <w:color w:val="000000"/>
        </w:rPr>
        <w:t xml:space="preserve"> SA. Cytokine release syndrome after blinatumomab treatment related to abnormal macrophage activation and ameliorated with cytokine-directed therapy. </w:t>
      </w:r>
      <w:r w:rsidRPr="0066216B">
        <w:rPr>
          <w:rFonts w:ascii="Book Antiqua" w:hAnsi="Book Antiqua"/>
          <w:i/>
          <w:iCs/>
          <w:color w:val="000000"/>
        </w:rPr>
        <w:t>Blood</w:t>
      </w:r>
      <w:r w:rsidRPr="0066216B">
        <w:rPr>
          <w:rFonts w:ascii="Book Antiqua" w:hAnsi="Book Antiqua"/>
          <w:color w:val="000000"/>
        </w:rPr>
        <w:t xml:space="preserve"> 2013; </w:t>
      </w:r>
      <w:r w:rsidRPr="0066216B">
        <w:rPr>
          <w:rFonts w:ascii="Book Antiqua" w:hAnsi="Book Antiqua"/>
          <w:b/>
          <w:bCs/>
          <w:color w:val="000000"/>
        </w:rPr>
        <w:t>121</w:t>
      </w:r>
      <w:r w:rsidRPr="0066216B">
        <w:rPr>
          <w:rFonts w:ascii="Book Antiqua" w:hAnsi="Book Antiqua"/>
          <w:color w:val="000000"/>
        </w:rPr>
        <w:t>: 5154-5157 [PMID: 23678006 DOI: 10.1182/blood-2013-02-485623]</w:t>
      </w:r>
    </w:p>
    <w:p w14:paraId="37DB7AB4"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24 </w:t>
      </w:r>
      <w:r w:rsidRPr="0066216B">
        <w:rPr>
          <w:rFonts w:ascii="Book Antiqua" w:hAnsi="Book Antiqua"/>
          <w:b/>
          <w:bCs/>
          <w:color w:val="000000"/>
        </w:rPr>
        <w:t>Liu H</w:t>
      </w:r>
      <w:r w:rsidRPr="0066216B">
        <w:rPr>
          <w:rFonts w:ascii="Book Antiqua" w:hAnsi="Book Antiqua"/>
          <w:color w:val="000000"/>
        </w:rPr>
        <w:t xml:space="preserve">, He X, Wang Y, Zhou S, Zhang D, Zhu J, He Q, Zhu Z, Li G, Sun L, Wang J, Cheng G, Liu Z, Lau G. Management of COVID-19 in patients after liver transplantation: Beijing working party for liver transplantation. </w:t>
      </w:r>
      <w:proofErr w:type="spellStart"/>
      <w:r w:rsidRPr="0066216B">
        <w:rPr>
          <w:rFonts w:ascii="Book Antiqua" w:hAnsi="Book Antiqua"/>
          <w:i/>
          <w:iCs/>
          <w:color w:val="000000"/>
        </w:rPr>
        <w:t>Hepatol</w:t>
      </w:r>
      <w:proofErr w:type="spellEnd"/>
      <w:r w:rsidRPr="0066216B">
        <w:rPr>
          <w:rFonts w:ascii="Book Antiqua" w:hAnsi="Book Antiqua"/>
          <w:i/>
          <w:iCs/>
          <w:color w:val="000000"/>
        </w:rPr>
        <w:t xml:space="preserve"> </w:t>
      </w:r>
      <w:proofErr w:type="spellStart"/>
      <w:r w:rsidRPr="0066216B">
        <w:rPr>
          <w:rFonts w:ascii="Book Antiqua" w:hAnsi="Book Antiqua"/>
          <w:i/>
          <w:iCs/>
          <w:color w:val="000000"/>
        </w:rPr>
        <w:t>Int</w:t>
      </w:r>
      <w:proofErr w:type="spellEnd"/>
      <w:r w:rsidRPr="0066216B">
        <w:rPr>
          <w:rFonts w:ascii="Book Antiqua" w:hAnsi="Book Antiqua"/>
          <w:color w:val="000000"/>
        </w:rPr>
        <w:t xml:space="preserve"> 2020; </w:t>
      </w:r>
      <w:r w:rsidRPr="0066216B">
        <w:rPr>
          <w:rFonts w:ascii="Book Antiqua" w:hAnsi="Book Antiqua"/>
          <w:b/>
          <w:bCs/>
          <w:color w:val="000000"/>
        </w:rPr>
        <w:t>14</w:t>
      </w:r>
      <w:r w:rsidRPr="0066216B">
        <w:rPr>
          <w:rFonts w:ascii="Book Antiqua" w:hAnsi="Book Antiqua"/>
          <w:color w:val="000000"/>
        </w:rPr>
        <w:t>: 432-436 [PMID: 32277387 DOI: 10.1007/s12072-020-10043-z]</w:t>
      </w:r>
    </w:p>
    <w:p w14:paraId="79FF1DA9"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25 </w:t>
      </w:r>
      <w:r w:rsidRPr="0066216B">
        <w:rPr>
          <w:rFonts w:ascii="Book Antiqua" w:hAnsi="Book Antiqua"/>
          <w:b/>
          <w:bCs/>
          <w:color w:val="000000"/>
        </w:rPr>
        <w:t>Huang JF</w:t>
      </w:r>
      <w:r w:rsidRPr="0066216B">
        <w:rPr>
          <w:rFonts w:ascii="Book Antiqua" w:hAnsi="Book Antiqua"/>
          <w:color w:val="000000"/>
        </w:rPr>
        <w:t xml:space="preserve">, Zheng KI, George J, Gao HN, Wei RN, Yan HD, Zheng MH. </w:t>
      </w:r>
      <w:proofErr w:type="gramStart"/>
      <w:r w:rsidRPr="0066216B">
        <w:rPr>
          <w:rFonts w:ascii="Book Antiqua" w:hAnsi="Book Antiqua"/>
          <w:color w:val="000000"/>
        </w:rPr>
        <w:t>Fatal outcome in a liver transplant recipient with COVID-19.</w:t>
      </w:r>
      <w:proofErr w:type="gramEnd"/>
      <w:r w:rsidRPr="0066216B">
        <w:rPr>
          <w:rFonts w:ascii="Book Antiqua" w:hAnsi="Book Antiqua"/>
          <w:color w:val="000000"/>
        </w:rPr>
        <w:t xml:space="preserve">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1907-1910 [PMID: 32277591 DOI: 10.1111/ajt.15909]</w:t>
      </w:r>
    </w:p>
    <w:p w14:paraId="4B21C72B"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26 </w:t>
      </w:r>
      <w:r w:rsidRPr="0066216B">
        <w:rPr>
          <w:rFonts w:ascii="Book Antiqua" w:hAnsi="Book Antiqua"/>
          <w:b/>
          <w:bCs/>
          <w:color w:val="000000"/>
        </w:rPr>
        <w:t>Xiao Y</w:t>
      </w:r>
      <w:r w:rsidRPr="0066216B">
        <w:rPr>
          <w:rFonts w:ascii="Book Antiqua" w:hAnsi="Book Antiqua"/>
          <w:color w:val="000000"/>
        </w:rPr>
        <w:t xml:space="preserve">, Pan H, She Q, Wang F, Chen M. Prevention of SARS-CoV-2 infection in patients with decompensated cirrhosis. </w:t>
      </w:r>
      <w:r w:rsidRPr="0066216B">
        <w:rPr>
          <w:rFonts w:ascii="Book Antiqua" w:hAnsi="Book Antiqua"/>
          <w:i/>
          <w:iCs/>
          <w:color w:val="000000"/>
        </w:rPr>
        <w:t xml:space="preserve">Lancet </w:t>
      </w:r>
      <w:proofErr w:type="spellStart"/>
      <w:r w:rsidRPr="0066216B">
        <w:rPr>
          <w:rFonts w:ascii="Book Antiqua" w:hAnsi="Book Antiqua"/>
          <w:i/>
          <w:iCs/>
          <w:color w:val="000000"/>
        </w:rPr>
        <w:t>Gastroenterol</w:t>
      </w:r>
      <w:proofErr w:type="spellEnd"/>
      <w:r w:rsidRPr="0066216B">
        <w:rPr>
          <w:rFonts w:ascii="Book Antiqua" w:hAnsi="Book Antiqua"/>
          <w:i/>
          <w:iCs/>
          <w:color w:val="000000"/>
        </w:rPr>
        <w:t xml:space="preserve"> </w:t>
      </w:r>
      <w:proofErr w:type="spellStart"/>
      <w:r w:rsidRPr="0066216B">
        <w:rPr>
          <w:rFonts w:ascii="Book Antiqua" w:hAnsi="Book Antiqua"/>
          <w:i/>
          <w:iCs/>
          <w:color w:val="000000"/>
        </w:rPr>
        <w:t>Hepatol</w:t>
      </w:r>
      <w:proofErr w:type="spellEnd"/>
      <w:r w:rsidRPr="0066216B">
        <w:rPr>
          <w:rFonts w:ascii="Book Antiqua" w:hAnsi="Book Antiqua"/>
          <w:color w:val="000000"/>
        </w:rPr>
        <w:t xml:space="preserve"> 2020; </w:t>
      </w:r>
      <w:r w:rsidRPr="0066216B">
        <w:rPr>
          <w:rFonts w:ascii="Book Antiqua" w:hAnsi="Book Antiqua"/>
          <w:b/>
          <w:bCs/>
          <w:color w:val="000000"/>
        </w:rPr>
        <w:t>5</w:t>
      </w:r>
      <w:r w:rsidRPr="0066216B">
        <w:rPr>
          <w:rFonts w:ascii="Book Antiqua" w:hAnsi="Book Antiqua"/>
          <w:color w:val="000000"/>
        </w:rPr>
        <w:t>: 528-529 [PMID: 32197093 DOI: 10.1016/S2468-1253(20)30080-7]</w:t>
      </w:r>
    </w:p>
    <w:p w14:paraId="69E29050" w14:textId="77777777" w:rsidR="00B4626C" w:rsidRPr="0066216B" w:rsidRDefault="00B4626C" w:rsidP="0066216B">
      <w:pPr>
        <w:snapToGrid w:val="0"/>
        <w:spacing w:line="360" w:lineRule="auto"/>
        <w:jc w:val="both"/>
        <w:rPr>
          <w:rFonts w:ascii="Book Antiqua" w:hAnsi="Book Antiqua"/>
          <w:color w:val="000000"/>
        </w:rPr>
      </w:pPr>
      <w:proofErr w:type="gramStart"/>
      <w:r w:rsidRPr="0066216B">
        <w:rPr>
          <w:rFonts w:ascii="Book Antiqua" w:hAnsi="Book Antiqua"/>
          <w:color w:val="000000"/>
        </w:rPr>
        <w:t xml:space="preserve">27 </w:t>
      </w:r>
      <w:r w:rsidRPr="0066216B">
        <w:rPr>
          <w:rFonts w:ascii="Book Antiqua" w:hAnsi="Book Antiqua"/>
          <w:b/>
          <w:bCs/>
          <w:color w:val="000000"/>
        </w:rPr>
        <w:t>Gandhi M</w:t>
      </w:r>
      <w:r w:rsidRPr="0066216B">
        <w:rPr>
          <w:rFonts w:ascii="Book Antiqua" w:hAnsi="Book Antiqua"/>
          <w:color w:val="000000"/>
        </w:rPr>
        <w:t xml:space="preserve">, </w:t>
      </w:r>
      <w:proofErr w:type="spellStart"/>
      <w:r w:rsidRPr="0066216B">
        <w:rPr>
          <w:rFonts w:ascii="Book Antiqua" w:hAnsi="Book Antiqua"/>
          <w:color w:val="000000"/>
        </w:rPr>
        <w:t>Yokoe</w:t>
      </w:r>
      <w:proofErr w:type="spellEnd"/>
      <w:r w:rsidRPr="0066216B">
        <w:rPr>
          <w:rFonts w:ascii="Book Antiqua" w:hAnsi="Book Antiqua"/>
          <w:color w:val="000000"/>
        </w:rPr>
        <w:t xml:space="preserve"> DS, </w:t>
      </w:r>
      <w:proofErr w:type="spellStart"/>
      <w:r w:rsidRPr="0066216B">
        <w:rPr>
          <w:rFonts w:ascii="Book Antiqua" w:hAnsi="Book Antiqua"/>
          <w:color w:val="000000"/>
        </w:rPr>
        <w:t>Havlir</w:t>
      </w:r>
      <w:proofErr w:type="spellEnd"/>
      <w:r w:rsidRPr="0066216B">
        <w:rPr>
          <w:rFonts w:ascii="Book Antiqua" w:hAnsi="Book Antiqua"/>
          <w:color w:val="000000"/>
        </w:rPr>
        <w:t xml:space="preserve"> DV.</w:t>
      </w:r>
      <w:proofErr w:type="gramEnd"/>
      <w:r w:rsidRPr="0066216B">
        <w:rPr>
          <w:rFonts w:ascii="Book Antiqua" w:hAnsi="Book Antiqua"/>
          <w:color w:val="000000"/>
        </w:rPr>
        <w:t xml:space="preserve"> Asymptomatic Transmission, the </w:t>
      </w:r>
      <w:proofErr w:type="gramStart"/>
      <w:r w:rsidRPr="0066216B">
        <w:rPr>
          <w:rFonts w:ascii="Book Antiqua" w:hAnsi="Book Antiqua"/>
          <w:color w:val="000000"/>
        </w:rPr>
        <w:t>Achilles' Heel</w:t>
      </w:r>
      <w:proofErr w:type="gramEnd"/>
      <w:r w:rsidRPr="0066216B">
        <w:rPr>
          <w:rFonts w:ascii="Book Antiqua" w:hAnsi="Book Antiqua"/>
          <w:color w:val="000000"/>
        </w:rPr>
        <w:t xml:space="preserve"> of Current Strategies to Control Covid-19.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2158-2160 [PMID: 32329972 DOI: 10.1056/NEJMe2009758]</w:t>
      </w:r>
    </w:p>
    <w:p w14:paraId="33C74925"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28 </w:t>
      </w:r>
      <w:r w:rsidRPr="0066216B">
        <w:rPr>
          <w:rFonts w:ascii="Book Antiqua" w:hAnsi="Book Antiqua"/>
          <w:b/>
          <w:bCs/>
          <w:color w:val="000000"/>
        </w:rPr>
        <w:t>Young BE</w:t>
      </w:r>
      <w:r w:rsidRPr="0066216B">
        <w:rPr>
          <w:rFonts w:ascii="Book Antiqua" w:hAnsi="Book Antiqua"/>
          <w:color w:val="000000"/>
        </w:rPr>
        <w:t xml:space="preserve">, </w:t>
      </w:r>
      <w:proofErr w:type="spellStart"/>
      <w:r w:rsidRPr="0066216B">
        <w:rPr>
          <w:rFonts w:ascii="Book Antiqua" w:hAnsi="Book Antiqua"/>
          <w:color w:val="000000"/>
        </w:rPr>
        <w:t>Ong</w:t>
      </w:r>
      <w:proofErr w:type="spellEnd"/>
      <w:r w:rsidRPr="0066216B">
        <w:rPr>
          <w:rFonts w:ascii="Book Antiqua" w:hAnsi="Book Antiqua"/>
          <w:color w:val="000000"/>
        </w:rPr>
        <w:t xml:space="preserve"> SWX, </w:t>
      </w:r>
      <w:proofErr w:type="spellStart"/>
      <w:r w:rsidRPr="0066216B">
        <w:rPr>
          <w:rFonts w:ascii="Book Antiqua" w:hAnsi="Book Antiqua"/>
          <w:color w:val="000000"/>
        </w:rPr>
        <w:t>Kalimuddin</w:t>
      </w:r>
      <w:proofErr w:type="spellEnd"/>
      <w:r w:rsidRPr="0066216B">
        <w:rPr>
          <w:rFonts w:ascii="Book Antiqua" w:hAnsi="Book Antiqua"/>
          <w:color w:val="000000"/>
        </w:rPr>
        <w:t xml:space="preserve"> S, Low JG, Tan SY, </w:t>
      </w:r>
      <w:proofErr w:type="spellStart"/>
      <w:r w:rsidRPr="0066216B">
        <w:rPr>
          <w:rFonts w:ascii="Book Antiqua" w:hAnsi="Book Antiqua"/>
          <w:color w:val="000000"/>
        </w:rPr>
        <w:t>Loh</w:t>
      </w:r>
      <w:proofErr w:type="spellEnd"/>
      <w:r w:rsidRPr="0066216B">
        <w:rPr>
          <w:rFonts w:ascii="Book Antiqua" w:hAnsi="Book Antiqua"/>
          <w:color w:val="000000"/>
        </w:rPr>
        <w:t xml:space="preserve"> J, Ng OT, </w:t>
      </w:r>
      <w:proofErr w:type="spellStart"/>
      <w:r w:rsidRPr="0066216B">
        <w:rPr>
          <w:rFonts w:ascii="Book Antiqua" w:hAnsi="Book Antiqua"/>
          <w:color w:val="000000"/>
        </w:rPr>
        <w:t>Marimuthu</w:t>
      </w:r>
      <w:proofErr w:type="spellEnd"/>
      <w:r w:rsidRPr="0066216B">
        <w:rPr>
          <w:rFonts w:ascii="Book Antiqua" w:hAnsi="Book Antiqua"/>
          <w:color w:val="000000"/>
        </w:rPr>
        <w:t xml:space="preserve"> K, </w:t>
      </w:r>
      <w:proofErr w:type="spellStart"/>
      <w:r w:rsidRPr="0066216B">
        <w:rPr>
          <w:rFonts w:ascii="Book Antiqua" w:hAnsi="Book Antiqua"/>
          <w:color w:val="000000"/>
        </w:rPr>
        <w:t>Ang</w:t>
      </w:r>
      <w:proofErr w:type="spellEnd"/>
      <w:r w:rsidRPr="0066216B">
        <w:rPr>
          <w:rFonts w:ascii="Book Antiqua" w:hAnsi="Book Antiqua"/>
          <w:color w:val="000000"/>
        </w:rPr>
        <w:t xml:space="preserve"> LW, </w:t>
      </w:r>
      <w:proofErr w:type="spellStart"/>
      <w:r w:rsidRPr="0066216B">
        <w:rPr>
          <w:rFonts w:ascii="Book Antiqua" w:hAnsi="Book Antiqua"/>
          <w:color w:val="000000"/>
        </w:rPr>
        <w:t>Mak</w:t>
      </w:r>
      <w:proofErr w:type="spellEnd"/>
      <w:r w:rsidRPr="0066216B">
        <w:rPr>
          <w:rFonts w:ascii="Book Antiqua" w:hAnsi="Book Antiqua"/>
          <w:color w:val="000000"/>
        </w:rPr>
        <w:t xml:space="preserve"> TM, Lau SK, Anderson DE, Chan KS, Tan TY, Ng TY, Cui L, Said Z, </w:t>
      </w:r>
      <w:proofErr w:type="spellStart"/>
      <w:r w:rsidRPr="0066216B">
        <w:rPr>
          <w:rFonts w:ascii="Book Antiqua" w:hAnsi="Book Antiqua"/>
          <w:color w:val="000000"/>
        </w:rPr>
        <w:t>Kurupatham</w:t>
      </w:r>
      <w:proofErr w:type="spellEnd"/>
      <w:r w:rsidRPr="0066216B">
        <w:rPr>
          <w:rFonts w:ascii="Book Antiqua" w:hAnsi="Book Antiqua"/>
          <w:color w:val="000000"/>
        </w:rPr>
        <w:t xml:space="preserve"> L, Chen MI, Chan M, </w:t>
      </w:r>
      <w:proofErr w:type="spellStart"/>
      <w:r w:rsidRPr="0066216B">
        <w:rPr>
          <w:rFonts w:ascii="Book Antiqua" w:hAnsi="Book Antiqua"/>
          <w:color w:val="000000"/>
        </w:rPr>
        <w:t>Vasoo</w:t>
      </w:r>
      <w:proofErr w:type="spellEnd"/>
      <w:r w:rsidRPr="0066216B">
        <w:rPr>
          <w:rFonts w:ascii="Book Antiqua" w:hAnsi="Book Antiqua"/>
          <w:color w:val="000000"/>
        </w:rPr>
        <w:t xml:space="preserve"> S, Wang LF, Tan BH, Lin RTP, Lee VJM, Leo YS, Lye DC; Singapore 2019 Novel Coronavirus Outbreak Research Team. Epidemiologic Features and Clinical Course of Patients Infected With SARS-CoV-2 in Singapore. </w:t>
      </w:r>
      <w:r w:rsidRPr="0066216B">
        <w:rPr>
          <w:rFonts w:ascii="Book Antiqua" w:hAnsi="Book Antiqua"/>
          <w:i/>
          <w:iCs/>
          <w:color w:val="000000"/>
        </w:rPr>
        <w:t>JAMA</w:t>
      </w:r>
      <w:r w:rsidRPr="0066216B">
        <w:rPr>
          <w:rFonts w:ascii="Book Antiqua" w:hAnsi="Book Antiqua"/>
          <w:color w:val="000000"/>
        </w:rPr>
        <w:t xml:space="preserve"> 2020; </w:t>
      </w:r>
      <w:r w:rsidRPr="0066216B">
        <w:rPr>
          <w:rFonts w:ascii="Book Antiqua" w:hAnsi="Book Antiqua"/>
          <w:b/>
          <w:bCs/>
          <w:color w:val="000000"/>
        </w:rPr>
        <w:t>323</w:t>
      </w:r>
      <w:r w:rsidRPr="0066216B">
        <w:rPr>
          <w:rFonts w:ascii="Book Antiqua" w:hAnsi="Book Antiqua"/>
          <w:color w:val="000000"/>
        </w:rPr>
        <w:t>: 1488-1494 [PMID: 32125362 DOI: 10.1001/jama.2020.3204]</w:t>
      </w:r>
    </w:p>
    <w:p w14:paraId="7F4DE27C"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29 </w:t>
      </w:r>
      <w:proofErr w:type="spellStart"/>
      <w:r w:rsidRPr="0066216B">
        <w:rPr>
          <w:rFonts w:ascii="Book Antiqua" w:hAnsi="Book Antiqua"/>
          <w:b/>
          <w:bCs/>
          <w:color w:val="000000"/>
        </w:rPr>
        <w:t>Tzedakis</w:t>
      </w:r>
      <w:proofErr w:type="spellEnd"/>
      <w:r w:rsidRPr="0066216B">
        <w:rPr>
          <w:rFonts w:ascii="Book Antiqua" w:hAnsi="Book Antiqua"/>
          <w:b/>
          <w:bCs/>
          <w:color w:val="000000"/>
        </w:rPr>
        <w:t xml:space="preserve"> S</w:t>
      </w:r>
      <w:r w:rsidRPr="0066216B">
        <w:rPr>
          <w:rFonts w:ascii="Book Antiqua" w:hAnsi="Book Antiqua"/>
          <w:color w:val="000000"/>
        </w:rPr>
        <w:t xml:space="preserve">, </w:t>
      </w:r>
      <w:proofErr w:type="spellStart"/>
      <w:r w:rsidRPr="0066216B">
        <w:rPr>
          <w:rFonts w:ascii="Book Antiqua" w:hAnsi="Book Antiqua"/>
          <w:color w:val="000000"/>
        </w:rPr>
        <w:t>Jeddou</w:t>
      </w:r>
      <w:proofErr w:type="spellEnd"/>
      <w:r w:rsidRPr="0066216B">
        <w:rPr>
          <w:rFonts w:ascii="Book Antiqua" w:hAnsi="Book Antiqua"/>
          <w:color w:val="000000"/>
        </w:rPr>
        <w:t xml:space="preserve"> H, </w:t>
      </w:r>
      <w:proofErr w:type="spellStart"/>
      <w:r w:rsidRPr="0066216B">
        <w:rPr>
          <w:rFonts w:ascii="Book Antiqua" w:hAnsi="Book Antiqua"/>
          <w:color w:val="000000"/>
        </w:rPr>
        <w:t>Houssel-Debry</w:t>
      </w:r>
      <w:proofErr w:type="spellEnd"/>
      <w:r w:rsidRPr="0066216B">
        <w:rPr>
          <w:rFonts w:ascii="Book Antiqua" w:hAnsi="Book Antiqua"/>
          <w:color w:val="000000"/>
        </w:rPr>
        <w:t xml:space="preserve"> P, </w:t>
      </w:r>
      <w:proofErr w:type="spellStart"/>
      <w:r w:rsidRPr="0066216B">
        <w:rPr>
          <w:rFonts w:ascii="Book Antiqua" w:hAnsi="Book Antiqua"/>
          <w:color w:val="000000"/>
        </w:rPr>
        <w:t>Sulpice</w:t>
      </w:r>
      <w:proofErr w:type="spellEnd"/>
      <w:r w:rsidRPr="0066216B">
        <w:rPr>
          <w:rFonts w:ascii="Book Antiqua" w:hAnsi="Book Antiqua"/>
          <w:color w:val="000000"/>
        </w:rPr>
        <w:t xml:space="preserve"> L, </w:t>
      </w:r>
      <w:proofErr w:type="spellStart"/>
      <w:r w:rsidRPr="0066216B">
        <w:rPr>
          <w:rFonts w:ascii="Book Antiqua" w:hAnsi="Book Antiqua"/>
          <w:color w:val="000000"/>
        </w:rPr>
        <w:t>Boudjema</w:t>
      </w:r>
      <w:proofErr w:type="spellEnd"/>
      <w:r w:rsidRPr="0066216B">
        <w:rPr>
          <w:rFonts w:ascii="Book Antiqua" w:hAnsi="Book Antiqua"/>
          <w:color w:val="000000"/>
        </w:rPr>
        <w:t xml:space="preserve"> K. COVID-19: Thoughts and comments from a tertiary liver transplant center in France.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1952-1953 [PMID: 32282972 DOI: 10.1111/ajt.15918]</w:t>
      </w:r>
    </w:p>
    <w:p w14:paraId="69F6AB47" w14:textId="526DF754" w:rsidR="00B4626C" w:rsidRPr="0066216B" w:rsidRDefault="00B4626C" w:rsidP="0066216B">
      <w:pPr>
        <w:snapToGrid w:val="0"/>
        <w:spacing w:line="360" w:lineRule="auto"/>
        <w:jc w:val="both"/>
        <w:rPr>
          <w:rFonts w:ascii="Book Antiqua" w:hAnsi="Book Antiqua"/>
          <w:color w:val="000000"/>
        </w:rPr>
      </w:pPr>
      <w:proofErr w:type="gramStart"/>
      <w:r w:rsidRPr="0066216B">
        <w:rPr>
          <w:rFonts w:ascii="Book Antiqua" w:hAnsi="Book Antiqua"/>
          <w:color w:val="000000"/>
        </w:rPr>
        <w:t xml:space="preserve">30 </w:t>
      </w:r>
      <w:r w:rsidRPr="0066216B">
        <w:rPr>
          <w:rFonts w:ascii="Book Antiqua" w:hAnsi="Book Antiqua"/>
          <w:b/>
          <w:bCs/>
          <w:color w:val="000000"/>
        </w:rPr>
        <w:t>Vargas M</w:t>
      </w:r>
      <w:r w:rsidRPr="0066216B">
        <w:rPr>
          <w:rFonts w:ascii="Book Antiqua" w:hAnsi="Book Antiqua"/>
          <w:color w:val="000000"/>
        </w:rPr>
        <w:t xml:space="preserve">, </w:t>
      </w:r>
      <w:proofErr w:type="spellStart"/>
      <w:r w:rsidRPr="0066216B">
        <w:rPr>
          <w:rFonts w:ascii="Book Antiqua" w:hAnsi="Book Antiqua"/>
          <w:color w:val="000000"/>
        </w:rPr>
        <w:t>Iacovazzo</w:t>
      </w:r>
      <w:proofErr w:type="spellEnd"/>
      <w:r w:rsidRPr="0066216B">
        <w:rPr>
          <w:rFonts w:ascii="Book Antiqua" w:hAnsi="Book Antiqua"/>
          <w:color w:val="000000"/>
        </w:rPr>
        <w:t xml:space="preserve"> C, </w:t>
      </w:r>
      <w:proofErr w:type="spellStart"/>
      <w:r w:rsidRPr="0066216B">
        <w:rPr>
          <w:rFonts w:ascii="Book Antiqua" w:hAnsi="Book Antiqua"/>
          <w:color w:val="000000"/>
        </w:rPr>
        <w:t>Servillo</w:t>
      </w:r>
      <w:proofErr w:type="spellEnd"/>
      <w:r w:rsidRPr="0066216B">
        <w:rPr>
          <w:rFonts w:ascii="Book Antiqua" w:hAnsi="Book Antiqua"/>
          <w:color w:val="000000"/>
        </w:rPr>
        <w:t xml:space="preserve"> G. Additional Suggestions for Organ Donation </w:t>
      </w:r>
      <w:r w:rsidR="00C04C16" w:rsidRPr="0066216B">
        <w:rPr>
          <w:rFonts w:ascii="Book Antiqua" w:hAnsi="Book Antiqua"/>
          <w:color w:val="000000"/>
        </w:rPr>
        <w:t xml:space="preserve">during </w:t>
      </w:r>
      <w:r w:rsidRPr="0066216B">
        <w:rPr>
          <w:rFonts w:ascii="Book Antiqua" w:hAnsi="Book Antiqua"/>
          <w:color w:val="000000"/>
        </w:rPr>
        <w:t>COVID-19 Outbreak.</w:t>
      </w:r>
      <w:proofErr w:type="gramEnd"/>
      <w:r w:rsidRPr="0066216B">
        <w:rPr>
          <w:rFonts w:ascii="Book Antiqua" w:hAnsi="Book Antiqua"/>
          <w:color w:val="000000"/>
        </w:rPr>
        <w:t xml:space="preserve"> </w:t>
      </w:r>
      <w:r w:rsidRPr="0066216B">
        <w:rPr>
          <w:rFonts w:ascii="Book Antiqua" w:hAnsi="Book Antiqua"/>
          <w:i/>
          <w:iCs/>
          <w:color w:val="000000"/>
        </w:rPr>
        <w:t>Transplantation</w:t>
      </w:r>
      <w:r w:rsidR="00C04C16" w:rsidRPr="0066216B">
        <w:rPr>
          <w:rFonts w:ascii="Book Antiqua" w:hAnsi="Book Antiqua"/>
          <w:color w:val="000000"/>
        </w:rPr>
        <w:t xml:space="preserve"> 2020</w:t>
      </w:r>
      <w:r w:rsidR="008F43E5">
        <w:rPr>
          <w:rFonts w:ascii="Book Antiqua" w:hAnsi="Book Antiqua" w:hint="eastAsia"/>
          <w:color w:val="000000"/>
          <w:lang w:eastAsia="zh-CN"/>
        </w:rPr>
        <w:t xml:space="preserve">; </w:t>
      </w:r>
      <w:r w:rsidR="008F43E5" w:rsidRPr="008F43E5">
        <w:rPr>
          <w:rFonts w:ascii="Book Antiqua" w:hAnsi="Book Antiqua"/>
          <w:b/>
          <w:color w:val="000000"/>
        </w:rPr>
        <w:t>104</w:t>
      </w:r>
      <w:r w:rsidR="008F43E5" w:rsidRPr="008F43E5">
        <w:rPr>
          <w:rFonts w:ascii="Book Antiqua" w:hAnsi="Book Antiqua"/>
          <w:color w:val="000000"/>
        </w:rPr>
        <w:t>: 1984-1985</w:t>
      </w:r>
      <w:r w:rsidRPr="0066216B">
        <w:rPr>
          <w:rFonts w:ascii="Book Antiqua" w:hAnsi="Book Antiqua"/>
          <w:color w:val="000000"/>
        </w:rPr>
        <w:t xml:space="preserve"> [PMID: 32413015 DOI: 10.1097/TP.0000000000003314]</w:t>
      </w:r>
    </w:p>
    <w:bookmarkEnd w:id="38"/>
    <w:bookmarkEnd w:id="39"/>
    <w:p w14:paraId="7959E810" w14:textId="77777777" w:rsidR="00B4626C" w:rsidRPr="0066216B" w:rsidRDefault="00B4626C" w:rsidP="0066216B">
      <w:pPr>
        <w:snapToGrid w:val="0"/>
        <w:spacing w:line="360" w:lineRule="auto"/>
        <w:jc w:val="both"/>
        <w:rPr>
          <w:rFonts w:ascii="Book Antiqua" w:hAnsi="Book Antiqua"/>
        </w:rPr>
        <w:sectPr w:rsidR="00B4626C" w:rsidRPr="0066216B" w:rsidSect="00BF75F8">
          <w:footerReference w:type="default" r:id="rId8"/>
          <w:type w:val="continuous"/>
          <w:pgSz w:w="12240" w:h="15840"/>
          <w:pgMar w:top="1440" w:right="1800" w:bottom="1440" w:left="1800" w:header="720" w:footer="720" w:gutter="0"/>
          <w:cols w:space="720"/>
          <w:docGrid w:linePitch="360"/>
        </w:sectPr>
      </w:pPr>
    </w:p>
    <w:p w14:paraId="063E25E1" w14:textId="04565F74" w:rsidR="00A77B3E" w:rsidRPr="0066216B" w:rsidRDefault="00B4626C"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br w:type="page"/>
      </w:r>
      <w:r w:rsidR="006A4CE4" w:rsidRPr="0066216B">
        <w:rPr>
          <w:rFonts w:ascii="Book Antiqua" w:eastAsia="Book Antiqua" w:hAnsi="Book Antiqua" w:cs="Book Antiqua"/>
          <w:b/>
          <w:color w:val="000000"/>
        </w:rPr>
        <w:t>Footnotes</w:t>
      </w:r>
    </w:p>
    <w:p w14:paraId="193FD1F4"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Informed consent statement: </w:t>
      </w:r>
      <w:bookmarkStart w:id="41" w:name="OLE_LINK44"/>
      <w:bookmarkStart w:id="42" w:name="OLE_LINK45"/>
      <w:r w:rsidRPr="0066216B">
        <w:rPr>
          <w:rFonts w:ascii="Book Antiqua" w:eastAsia="Book Antiqua" w:hAnsi="Book Antiqua" w:cs="Book Antiqua"/>
          <w:color w:val="000000"/>
        </w:rPr>
        <w:t>Informed written consent was obtained from the patient for publication of this report and any accompanying images.</w:t>
      </w:r>
      <w:r w:rsidRPr="0066216B">
        <w:rPr>
          <w:rFonts w:ascii="Book Antiqua" w:eastAsia="Book Antiqua" w:hAnsi="Book Antiqua" w:cs="Book Antiqua"/>
          <w:b/>
          <w:bCs/>
          <w:color w:val="000000"/>
        </w:rPr>
        <w:t xml:space="preserve"> </w:t>
      </w:r>
    </w:p>
    <w:bookmarkEnd w:id="41"/>
    <w:bookmarkEnd w:id="42"/>
    <w:p w14:paraId="40662D5F" w14:textId="77777777" w:rsidR="00A77B3E" w:rsidRPr="0066216B" w:rsidRDefault="00A77B3E" w:rsidP="0066216B">
      <w:pPr>
        <w:snapToGrid w:val="0"/>
        <w:spacing w:line="360" w:lineRule="auto"/>
        <w:jc w:val="both"/>
        <w:rPr>
          <w:rFonts w:ascii="Book Antiqua" w:hAnsi="Book Antiqua"/>
        </w:rPr>
      </w:pPr>
    </w:p>
    <w:p w14:paraId="2AE7640A"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Conflict-of-interest statement: </w:t>
      </w:r>
      <w:bookmarkStart w:id="43" w:name="OLE_LINK46"/>
      <w:bookmarkStart w:id="44" w:name="OLE_LINK47"/>
      <w:r w:rsidRPr="0066216B">
        <w:rPr>
          <w:rFonts w:ascii="Book Antiqua" w:eastAsia="Book Antiqua" w:hAnsi="Book Antiqua" w:cs="Book Antiqua"/>
          <w:color w:val="000000"/>
        </w:rPr>
        <w:t xml:space="preserve">The authors declare that they have no conflict of interest. </w:t>
      </w:r>
    </w:p>
    <w:bookmarkEnd w:id="43"/>
    <w:bookmarkEnd w:id="44"/>
    <w:p w14:paraId="09F594E6" w14:textId="77777777" w:rsidR="00A77B3E" w:rsidRPr="0066216B" w:rsidRDefault="00A77B3E" w:rsidP="0066216B">
      <w:pPr>
        <w:snapToGrid w:val="0"/>
        <w:spacing w:line="360" w:lineRule="auto"/>
        <w:jc w:val="both"/>
        <w:rPr>
          <w:rFonts w:ascii="Book Antiqua" w:hAnsi="Book Antiqua"/>
        </w:rPr>
      </w:pPr>
    </w:p>
    <w:p w14:paraId="2D5DF70D" w14:textId="0A020663"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CARE Checklist (2016) statement: </w:t>
      </w:r>
      <w:bookmarkStart w:id="45" w:name="OLE_LINK48"/>
      <w:bookmarkStart w:id="46" w:name="OLE_LINK49"/>
      <w:r w:rsidRPr="0066216B">
        <w:rPr>
          <w:rFonts w:ascii="Book Antiqua" w:eastAsia="Book Antiqua" w:hAnsi="Book Antiqua" w:cs="Book Antiqua"/>
          <w:color w:val="000000"/>
        </w:rPr>
        <w:t>The authors ha</w:t>
      </w:r>
      <w:r w:rsidR="00C04C16" w:rsidRPr="0066216B">
        <w:rPr>
          <w:rFonts w:ascii="Book Antiqua" w:eastAsia="Book Antiqua" w:hAnsi="Book Antiqua" w:cs="Book Antiqua"/>
          <w:color w:val="000000"/>
        </w:rPr>
        <w:t>ve read the CARE Checklist (2016</w:t>
      </w:r>
      <w:r w:rsidRPr="0066216B">
        <w:rPr>
          <w:rFonts w:ascii="Book Antiqua" w:eastAsia="Book Antiqua" w:hAnsi="Book Antiqua" w:cs="Book Antiqua"/>
          <w:color w:val="000000"/>
        </w:rPr>
        <w:t xml:space="preserve">), and the manuscript was prepared and revised according to the CARE Checklist (2016). </w:t>
      </w:r>
    </w:p>
    <w:bookmarkEnd w:id="45"/>
    <w:bookmarkEnd w:id="46"/>
    <w:p w14:paraId="08DB69BE" w14:textId="77777777" w:rsidR="00A77B3E" w:rsidRPr="0066216B" w:rsidRDefault="00A77B3E" w:rsidP="0066216B">
      <w:pPr>
        <w:snapToGrid w:val="0"/>
        <w:spacing w:line="360" w:lineRule="auto"/>
        <w:jc w:val="both"/>
        <w:rPr>
          <w:rFonts w:ascii="Book Antiqua" w:hAnsi="Book Antiqua"/>
        </w:rPr>
      </w:pPr>
    </w:p>
    <w:p w14:paraId="64746474"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Open-Access: </w:t>
      </w:r>
      <w:bookmarkStart w:id="47" w:name="OLE_LINK23"/>
      <w:r w:rsidRPr="006621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6216B">
        <w:rPr>
          <w:rFonts w:ascii="Book Antiqua" w:eastAsia="Book Antiqua" w:hAnsi="Book Antiqua" w:cs="Book Antiqua"/>
          <w:color w:val="000000"/>
        </w:rPr>
        <w:t>NonCommercial</w:t>
      </w:r>
      <w:proofErr w:type="spellEnd"/>
      <w:r w:rsidRPr="006621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7"/>
    <w:p w14:paraId="603EAC73" w14:textId="77777777" w:rsidR="00A77B3E" w:rsidRPr="0066216B" w:rsidRDefault="00A77B3E" w:rsidP="0066216B">
      <w:pPr>
        <w:snapToGrid w:val="0"/>
        <w:spacing w:line="360" w:lineRule="auto"/>
        <w:jc w:val="both"/>
        <w:rPr>
          <w:rFonts w:ascii="Book Antiqua" w:hAnsi="Book Antiqua"/>
        </w:rPr>
      </w:pPr>
    </w:p>
    <w:p w14:paraId="5F6AB0B6" w14:textId="1DAC7042"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Manuscript source: </w:t>
      </w:r>
      <w:r w:rsidRPr="0066216B">
        <w:rPr>
          <w:rFonts w:ascii="Book Antiqua" w:eastAsia="Book Antiqua" w:hAnsi="Book Antiqua" w:cs="Book Antiqua"/>
          <w:color w:val="000000"/>
        </w:rPr>
        <w:t xml:space="preserve">Invited </w:t>
      </w:r>
      <w:r w:rsidR="00C04C16" w:rsidRPr="0066216B">
        <w:rPr>
          <w:rFonts w:ascii="Book Antiqua" w:eastAsia="Book Antiqua" w:hAnsi="Book Antiqua" w:cs="Book Antiqua"/>
          <w:color w:val="000000"/>
        </w:rPr>
        <w:t>manuscript</w:t>
      </w:r>
    </w:p>
    <w:p w14:paraId="1B0A1667" w14:textId="77777777" w:rsidR="00A77B3E" w:rsidRPr="0066216B" w:rsidRDefault="00A77B3E" w:rsidP="0066216B">
      <w:pPr>
        <w:snapToGrid w:val="0"/>
        <w:spacing w:line="360" w:lineRule="auto"/>
        <w:jc w:val="both"/>
        <w:rPr>
          <w:rFonts w:ascii="Book Antiqua" w:hAnsi="Book Antiqua"/>
        </w:rPr>
      </w:pPr>
    </w:p>
    <w:p w14:paraId="6D0A308D"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Peer-review started: </w:t>
      </w:r>
      <w:r w:rsidRPr="0066216B">
        <w:rPr>
          <w:rFonts w:ascii="Book Antiqua" w:eastAsia="Book Antiqua" w:hAnsi="Book Antiqua" w:cs="Book Antiqua"/>
          <w:color w:val="000000"/>
        </w:rPr>
        <w:t>July 29, 2020</w:t>
      </w:r>
    </w:p>
    <w:p w14:paraId="3AF587D6"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First decision: </w:t>
      </w:r>
      <w:r w:rsidRPr="0066216B">
        <w:rPr>
          <w:rFonts w:ascii="Book Antiqua" w:eastAsia="Book Antiqua" w:hAnsi="Book Antiqua" w:cs="Book Antiqua"/>
          <w:color w:val="000000"/>
        </w:rPr>
        <w:t>September 12, 2020</w:t>
      </w:r>
    </w:p>
    <w:p w14:paraId="7868E4E5" w14:textId="2AF913A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Article in press: </w:t>
      </w:r>
      <w:r w:rsidR="00F00DC7" w:rsidRPr="00043ED0">
        <w:rPr>
          <w:rFonts w:ascii="Book Antiqua" w:eastAsia="Book Antiqua" w:hAnsi="Book Antiqua" w:cs="Book Antiqua"/>
          <w:bCs/>
          <w:color w:val="000000"/>
        </w:rPr>
        <w:t>September 22, 2020</w:t>
      </w:r>
    </w:p>
    <w:p w14:paraId="6B222252" w14:textId="77777777" w:rsidR="00A77B3E" w:rsidRPr="0066216B" w:rsidRDefault="00A77B3E" w:rsidP="0066216B">
      <w:pPr>
        <w:snapToGrid w:val="0"/>
        <w:spacing w:line="360" w:lineRule="auto"/>
        <w:jc w:val="both"/>
        <w:rPr>
          <w:rFonts w:ascii="Book Antiqua" w:hAnsi="Book Antiqua"/>
        </w:rPr>
      </w:pPr>
    </w:p>
    <w:p w14:paraId="178B8AD1" w14:textId="4E4C2EF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Specialty type: </w:t>
      </w:r>
      <w:r w:rsidR="00C04C16" w:rsidRPr="0066216B">
        <w:rPr>
          <w:rFonts w:ascii="Book Antiqua" w:eastAsia="Book Antiqua" w:hAnsi="Book Antiqua" w:cs="Book Antiqua"/>
          <w:color w:val="000000"/>
        </w:rPr>
        <w:t>Gastroenterology and hepatology</w:t>
      </w:r>
    </w:p>
    <w:p w14:paraId="5F594479"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Country/Territory of origin: </w:t>
      </w:r>
      <w:r w:rsidRPr="0066216B">
        <w:rPr>
          <w:rFonts w:ascii="Book Antiqua" w:eastAsia="Book Antiqua" w:hAnsi="Book Antiqua" w:cs="Book Antiqua"/>
          <w:color w:val="000000"/>
        </w:rPr>
        <w:t>Spain</w:t>
      </w:r>
    </w:p>
    <w:p w14:paraId="7EA4B9E8"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Peer-review report’s scientific quality classification</w:t>
      </w:r>
    </w:p>
    <w:p w14:paraId="107D0553"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 xml:space="preserve">Grade </w:t>
      </w:r>
      <w:proofErr w:type="gramStart"/>
      <w:r w:rsidRPr="0066216B">
        <w:rPr>
          <w:rFonts w:ascii="Book Antiqua" w:eastAsia="Book Antiqua" w:hAnsi="Book Antiqua" w:cs="Book Antiqua"/>
          <w:color w:val="000000"/>
        </w:rPr>
        <w:t>A</w:t>
      </w:r>
      <w:proofErr w:type="gramEnd"/>
      <w:r w:rsidRPr="0066216B">
        <w:rPr>
          <w:rFonts w:ascii="Book Antiqua" w:eastAsia="Book Antiqua" w:hAnsi="Book Antiqua" w:cs="Book Antiqua"/>
          <w:color w:val="000000"/>
        </w:rPr>
        <w:t xml:space="preserve"> (Excellent): 0</w:t>
      </w:r>
    </w:p>
    <w:p w14:paraId="2742075D"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Grade B (Very good): 0</w:t>
      </w:r>
    </w:p>
    <w:p w14:paraId="2B2135D5"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Grade C (Good): C</w:t>
      </w:r>
    </w:p>
    <w:p w14:paraId="341AE4F3"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Grade D (Fair): 0</w:t>
      </w:r>
    </w:p>
    <w:p w14:paraId="06CE1D71"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Grade E (Poor): 0</w:t>
      </w:r>
    </w:p>
    <w:p w14:paraId="2C4C1F64" w14:textId="77777777" w:rsidR="00A77B3E" w:rsidRPr="0066216B" w:rsidRDefault="00A77B3E" w:rsidP="0066216B">
      <w:pPr>
        <w:snapToGrid w:val="0"/>
        <w:spacing w:line="360" w:lineRule="auto"/>
        <w:jc w:val="both"/>
        <w:rPr>
          <w:rFonts w:ascii="Book Antiqua" w:hAnsi="Book Antiqua"/>
        </w:rPr>
      </w:pPr>
    </w:p>
    <w:p w14:paraId="7B5B4726" w14:textId="54199B88" w:rsidR="00C04C16" w:rsidRPr="00F00DC7" w:rsidRDefault="006A4CE4" w:rsidP="0066216B">
      <w:pPr>
        <w:snapToGrid w:val="0"/>
        <w:spacing w:line="360" w:lineRule="auto"/>
        <w:jc w:val="both"/>
        <w:rPr>
          <w:rFonts w:ascii="Book Antiqua" w:hAnsi="Book Antiqua" w:cs="Book Antiqua"/>
          <w:b/>
          <w:color w:val="000000"/>
          <w:lang w:eastAsia="zh-CN"/>
        </w:rPr>
      </w:pPr>
      <w:r w:rsidRPr="0066216B">
        <w:rPr>
          <w:rFonts w:ascii="Book Antiqua" w:eastAsia="Book Antiqua" w:hAnsi="Book Antiqua" w:cs="Book Antiqua"/>
          <w:b/>
          <w:color w:val="000000"/>
        </w:rPr>
        <w:t xml:space="preserve">P-Reviewer: </w:t>
      </w:r>
      <w:r w:rsidRPr="0066216B">
        <w:rPr>
          <w:rFonts w:ascii="Book Antiqua" w:eastAsia="Book Antiqua" w:hAnsi="Book Antiqua" w:cs="Book Antiqua"/>
          <w:color w:val="000000"/>
        </w:rPr>
        <w:t>Pandey CK</w:t>
      </w:r>
      <w:r w:rsidRPr="0066216B">
        <w:rPr>
          <w:rFonts w:ascii="Book Antiqua" w:eastAsia="Book Antiqua" w:hAnsi="Book Antiqua" w:cs="Book Antiqua"/>
          <w:b/>
          <w:color w:val="000000"/>
        </w:rPr>
        <w:t xml:space="preserve"> S-Editor: </w:t>
      </w:r>
      <w:r w:rsidRPr="0066216B">
        <w:rPr>
          <w:rFonts w:ascii="Book Antiqua" w:eastAsia="Book Antiqua" w:hAnsi="Book Antiqua" w:cs="Book Antiqua"/>
          <w:color w:val="000000"/>
        </w:rPr>
        <w:t>Zhang L</w:t>
      </w:r>
      <w:r w:rsidRPr="0066216B">
        <w:rPr>
          <w:rFonts w:ascii="Book Antiqua" w:eastAsia="Book Antiqua" w:hAnsi="Book Antiqua" w:cs="Book Antiqua"/>
          <w:b/>
          <w:color w:val="000000"/>
        </w:rPr>
        <w:t xml:space="preserve"> L-Editor:</w:t>
      </w:r>
      <w:r w:rsidR="00205F29" w:rsidRPr="0066216B">
        <w:rPr>
          <w:rFonts w:ascii="Book Antiqua" w:eastAsia="Book Antiqua" w:hAnsi="Book Antiqua" w:cs="Book Antiqua"/>
          <w:b/>
          <w:color w:val="000000"/>
        </w:rPr>
        <w:t xml:space="preserve"> </w:t>
      </w:r>
      <w:r w:rsidR="00DF2F39" w:rsidRPr="00DF2F39">
        <w:rPr>
          <w:rFonts w:ascii="Book Antiqua" w:hAnsi="Book Antiqua" w:cs="Book Antiqua" w:hint="eastAsia"/>
          <w:color w:val="000000"/>
          <w:lang w:eastAsia="zh-CN"/>
        </w:rPr>
        <w:t xml:space="preserve">A </w:t>
      </w:r>
      <w:r w:rsidRPr="0066216B">
        <w:rPr>
          <w:rFonts w:ascii="Book Antiqua" w:eastAsia="Book Antiqua" w:hAnsi="Book Antiqua" w:cs="Book Antiqua"/>
          <w:b/>
          <w:color w:val="000000"/>
        </w:rPr>
        <w:t>P-Editor:</w:t>
      </w:r>
      <w:r w:rsidR="00F00DC7">
        <w:rPr>
          <w:rFonts w:ascii="Book Antiqua" w:hAnsi="Book Antiqua" w:cs="Book Antiqua" w:hint="eastAsia"/>
          <w:b/>
          <w:color w:val="000000"/>
          <w:lang w:eastAsia="zh-CN"/>
        </w:rPr>
        <w:t xml:space="preserve"> </w:t>
      </w:r>
      <w:r w:rsidR="00F00DC7" w:rsidRPr="00F00DC7">
        <w:rPr>
          <w:rFonts w:ascii="Book Antiqua" w:hAnsi="Book Antiqua" w:cs="Book Antiqua" w:hint="eastAsia"/>
          <w:color w:val="000000"/>
          <w:lang w:eastAsia="zh-CN"/>
        </w:rPr>
        <w:t>Li X</w:t>
      </w:r>
    </w:p>
    <w:p w14:paraId="3073C230" w14:textId="77777777" w:rsidR="00F00DC7" w:rsidRDefault="00F00DC7" w:rsidP="0066216B">
      <w:pPr>
        <w:snapToGrid w:val="0"/>
        <w:spacing w:line="360" w:lineRule="auto"/>
        <w:jc w:val="both"/>
        <w:rPr>
          <w:rFonts w:ascii="Book Antiqua" w:hAnsi="Book Antiqua" w:cs="Book Antiqua"/>
          <w:b/>
          <w:bCs/>
          <w:color w:val="000000"/>
          <w:lang w:eastAsia="zh-CN"/>
        </w:rPr>
      </w:pPr>
    </w:p>
    <w:p w14:paraId="0371F8B2" w14:textId="163FD010" w:rsidR="00A523BF" w:rsidRDefault="00A523BF" w:rsidP="0066216B">
      <w:pPr>
        <w:snapToGrid w:val="0"/>
        <w:spacing w:line="360" w:lineRule="auto"/>
        <w:jc w:val="both"/>
        <w:rPr>
          <w:rFonts w:ascii="Book Antiqua" w:eastAsia="Book Antiqua" w:hAnsi="Book Antiqua" w:cs="Book Antiqua"/>
          <w:b/>
          <w:bCs/>
          <w:color w:val="000000"/>
        </w:rPr>
      </w:pPr>
      <w:r w:rsidRPr="0066216B">
        <w:rPr>
          <w:rFonts w:ascii="Book Antiqua" w:eastAsia="Book Antiqua" w:hAnsi="Book Antiqua" w:cs="Book Antiqua"/>
          <w:b/>
          <w:bCs/>
          <w:color w:val="000000"/>
        </w:rPr>
        <w:t>Figure Legends</w:t>
      </w:r>
    </w:p>
    <w:p w14:paraId="216B76E2" w14:textId="2701AE12" w:rsidR="00A523BF" w:rsidRDefault="00A523BF" w:rsidP="0066216B">
      <w:pPr>
        <w:snapToGrid w:val="0"/>
        <w:spacing w:line="360" w:lineRule="auto"/>
        <w:jc w:val="both"/>
        <w:rPr>
          <w:rFonts w:ascii="Book Antiqua" w:eastAsia="Book Antiqua" w:hAnsi="Book Antiqua" w:cs="Book Antiqua"/>
          <w:b/>
          <w:bCs/>
          <w:color w:val="000000"/>
        </w:rPr>
      </w:pPr>
      <w:r w:rsidRPr="0066216B">
        <w:rPr>
          <w:rFonts w:ascii="Book Antiqua" w:eastAsia="Book Antiqua" w:hAnsi="Book Antiqua" w:cs="Book Antiqua"/>
          <w:noProof/>
          <w:color w:val="000000"/>
          <w:lang w:eastAsia="zh-CN"/>
        </w:rPr>
        <w:drawing>
          <wp:inline distT="0" distB="0" distL="0" distR="0" wp14:anchorId="067FA157" wp14:editId="753E4008">
            <wp:extent cx="5222103" cy="74541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3961" cy="7471116"/>
                    </a:xfrm>
                    <a:prstGeom prst="rect">
                      <a:avLst/>
                    </a:prstGeom>
                  </pic:spPr>
                </pic:pic>
              </a:graphicData>
            </a:graphic>
          </wp:inline>
        </w:drawing>
      </w:r>
    </w:p>
    <w:p w14:paraId="07EC6D29" w14:textId="5DE1CFAD" w:rsidR="00A523BF" w:rsidRDefault="00A523BF" w:rsidP="0066216B">
      <w:pPr>
        <w:snapToGrid w:val="0"/>
        <w:spacing w:line="360" w:lineRule="auto"/>
        <w:jc w:val="both"/>
        <w:rPr>
          <w:rFonts w:ascii="Book Antiqua" w:eastAsia="Book Antiqua" w:hAnsi="Book Antiqua" w:cs="Book Antiqua"/>
          <w:color w:val="000000"/>
        </w:rPr>
      </w:pPr>
      <w:r w:rsidRPr="0066216B">
        <w:rPr>
          <w:rFonts w:ascii="Book Antiqua" w:eastAsia="Book Antiqua" w:hAnsi="Book Antiqua" w:cs="Book Antiqua"/>
          <w:b/>
          <w:bCs/>
          <w:color w:val="000000"/>
        </w:rPr>
        <w:t xml:space="preserve">Figure </w:t>
      </w:r>
      <w:r>
        <w:rPr>
          <w:rFonts w:ascii="Book Antiqua" w:eastAsia="Book Antiqua" w:hAnsi="Book Antiqua" w:cs="Book Antiqua"/>
          <w:b/>
          <w:bCs/>
          <w:color w:val="000000"/>
        </w:rPr>
        <w:t>1</w:t>
      </w:r>
      <w:r w:rsidRPr="0066216B">
        <w:rPr>
          <w:rFonts w:ascii="Book Antiqua" w:eastAsia="Book Antiqua" w:hAnsi="Book Antiqua" w:cs="Book Antiqua"/>
          <w:b/>
          <w:bCs/>
          <w:color w:val="000000"/>
        </w:rPr>
        <w:t xml:space="preserve"> Clinical evolution of each case in a chronological perspective.</w:t>
      </w:r>
      <w:r w:rsidRPr="0066216B">
        <w:rPr>
          <w:rFonts w:ascii="Book Antiqua" w:eastAsia="Book Antiqua" w:hAnsi="Book Antiqua" w:cs="Book Antiqua"/>
          <w:bCs/>
          <w:color w:val="000000"/>
        </w:rPr>
        <w:t xml:space="preserve"> A: (</w:t>
      </w:r>
      <w:r w:rsidRPr="0066216B">
        <w:rPr>
          <w:rFonts w:ascii="Book Antiqua" w:eastAsia="Book Antiqua" w:hAnsi="Book Antiqua" w:cs="Book Antiqua"/>
          <w:color w:val="000000"/>
        </w:rPr>
        <w:t>Case 1</w:t>
      </w:r>
      <w:r w:rsidRPr="0066216B">
        <w:rPr>
          <w:rFonts w:ascii="Book Antiqua" w:eastAsia="Book Antiqua" w:hAnsi="Book Antiqua" w:cs="Book Antiqua"/>
          <w:bCs/>
          <w:color w:val="000000"/>
        </w:rPr>
        <w:t xml:space="preserve">) </w:t>
      </w:r>
      <w:proofErr w:type="gramStart"/>
      <w:r w:rsidRPr="0066216B">
        <w:rPr>
          <w:rFonts w:ascii="Book Antiqua" w:eastAsia="Book Antiqua" w:hAnsi="Book Antiqua" w:cs="Book Antiqua"/>
          <w:color w:val="000000"/>
        </w:rPr>
        <w:t>Although</w:t>
      </w:r>
      <w:proofErr w:type="gramEnd"/>
      <w:r w:rsidRPr="0066216B">
        <w:rPr>
          <w:rFonts w:ascii="Book Antiqua" w:eastAsia="Book Antiqua" w:hAnsi="Book Antiqua" w:cs="Book Antiqua"/>
          <w:color w:val="000000"/>
        </w:rPr>
        <w:t xml:space="preserve"> the first reverse transcription polymerase chain reaction of severe acute respiratory syndrome coronavirus 2 was negative for the first few days, dyspnea became worse requiring intensive care unit admission. A single dose of lopinavir/ritonavir was administered on day 7; B: (Case 2)</w:t>
      </w:r>
      <w:r w:rsidRPr="0066216B">
        <w:rPr>
          <w:rFonts w:ascii="Book Antiqua" w:eastAsia="Book Antiqua" w:hAnsi="Book Antiqua" w:cs="Book Antiqua"/>
          <w:b/>
          <w:bCs/>
          <w:color w:val="000000"/>
        </w:rPr>
        <w:t xml:space="preserve"> </w:t>
      </w:r>
      <w:proofErr w:type="gramStart"/>
      <w:r w:rsidRPr="0066216B">
        <w:rPr>
          <w:rFonts w:ascii="Book Antiqua" w:eastAsia="Book Antiqua" w:hAnsi="Book Antiqua" w:cs="Book Antiqua"/>
          <w:color w:val="000000"/>
        </w:rPr>
        <w:t>A</w:t>
      </w:r>
      <w:proofErr w:type="gramEnd"/>
      <w:r w:rsidRPr="0066216B">
        <w:rPr>
          <w:rFonts w:ascii="Book Antiqua" w:eastAsia="Book Antiqua" w:hAnsi="Book Antiqua" w:cs="Book Antiqua"/>
          <w:color w:val="000000"/>
        </w:rPr>
        <w:t xml:space="preserve"> dose of tocilizumab was administered on day 33. The patient improved progressively until he was discharged home; and C: (Case 3)</w:t>
      </w:r>
      <w:r w:rsidRPr="0066216B">
        <w:rPr>
          <w:rFonts w:ascii="Book Antiqua" w:eastAsia="Book Antiqua" w:hAnsi="Book Antiqua" w:cs="Book Antiqua"/>
          <w:b/>
          <w:bCs/>
          <w:color w:val="000000"/>
        </w:rPr>
        <w:t xml:space="preserve"> </w:t>
      </w:r>
      <w:proofErr w:type="gramStart"/>
      <w:r w:rsidRPr="0066216B">
        <w:rPr>
          <w:rFonts w:ascii="Book Antiqua" w:eastAsia="Book Antiqua" w:hAnsi="Book Antiqua" w:cs="Book Antiqua"/>
          <w:color w:val="000000"/>
        </w:rPr>
        <w:t>A</w:t>
      </w:r>
      <w:proofErr w:type="gramEnd"/>
      <w:r w:rsidRPr="0066216B">
        <w:rPr>
          <w:rFonts w:ascii="Book Antiqua" w:eastAsia="Book Antiqua" w:hAnsi="Book Antiqua" w:cs="Book Antiqua"/>
          <w:color w:val="000000"/>
        </w:rPr>
        <w:t xml:space="preserve"> dose of tocilizumab was administered on day 28. The patient suffered a progressive worsening. A tracheoesophageal fistula was detected and </w:t>
      </w:r>
      <w:proofErr w:type="gramStart"/>
      <w:r w:rsidRPr="0066216B">
        <w:rPr>
          <w:rFonts w:ascii="Book Antiqua" w:eastAsia="Book Antiqua" w:hAnsi="Book Antiqua" w:cs="Book Antiqua"/>
          <w:color w:val="000000"/>
        </w:rPr>
        <w:t xml:space="preserve">an </w:t>
      </w:r>
      <w:proofErr w:type="spellStart"/>
      <w:r w:rsidRPr="0066216B">
        <w:rPr>
          <w:rFonts w:ascii="Book Antiqua" w:eastAsia="Book Antiqua" w:hAnsi="Book Antiqua" w:cs="Book Antiqua"/>
          <w:color w:val="000000"/>
        </w:rPr>
        <w:t>oesophageal</w:t>
      </w:r>
      <w:proofErr w:type="spellEnd"/>
      <w:proofErr w:type="gramEnd"/>
      <w:r w:rsidRPr="0066216B">
        <w:rPr>
          <w:rFonts w:ascii="Book Antiqua" w:eastAsia="Book Antiqua" w:hAnsi="Book Antiqua" w:cs="Book Antiqua"/>
          <w:color w:val="000000"/>
        </w:rPr>
        <w:t xml:space="preserve"> prosthesis was placed. In addition, a </w:t>
      </w:r>
      <w:proofErr w:type="spellStart"/>
      <w:r w:rsidRPr="0066216B">
        <w:rPr>
          <w:rFonts w:ascii="Book Antiqua" w:eastAsia="Book Antiqua" w:hAnsi="Book Antiqua" w:cs="Book Antiqua"/>
          <w:color w:val="000000"/>
        </w:rPr>
        <w:t>venovenous</w:t>
      </w:r>
      <w:proofErr w:type="spellEnd"/>
      <w:r w:rsidRPr="0066216B">
        <w:rPr>
          <w:rFonts w:ascii="Book Antiqua" w:eastAsia="Book Antiqua" w:hAnsi="Book Antiqua" w:cs="Book Antiqua"/>
          <w:color w:val="000000"/>
        </w:rPr>
        <w:t xml:space="preserve"> extracorporeal membrane oxygenation was implemented to improve the patient's oxygenation. BAL: Bronchoalveolar lavage; ICU: Intensive care unit; IMV: Invasive mechanical ventilation; LPV/r: Lopinavir/ritonavir; NIV: Non-invasive ventilation; RT-PCR: Reverse transcription polymerase chain reaction; </w:t>
      </w:r>
      <w:proofErr w:type="spellStart"/>
      <w:r w:rsidRPr="0066216B">
        <w:rPr>
          <w:rFonts w:ascii="Book Antiqua" w:eastAsia="Book Antiqua" w:hAnsi="Book Antiqua" w:cs="Book Antiqua"/>
          <w:color w:val="000000"/>
        </w:rPr>
        <w:t>vv</w:t>
      </w:r>
      <w:proofErr w:type="spellEnd"/>
      <w:r w:rsidRPr="0066216B">
        <w:rPr>
          <w:rFonts w:ascii="Book Antiqua" w:eastAsia="Book Antiqua" w:hAnsi="Book Antiqua" w:cs="Book Antiqua"/>
          <w:color w:val="000000"/>
        </w:rPr>
        <w:t xml:space="preserve">-ECMO: </w:t>
      </w:r>
      <w:proofErr w:type="spellStart"/>
      <w:r w:rsidRPr="0066216B">
        <w:rPr>
          <w:rFonts w:ascii="Book Antiqua" w:eastAsia="Book Antiqua" w:hAnsi="Book Antiqua" w:cs="Book Antiqua"/>
          <w:color w:val="000000"/>
        </w:rPr>
        <w:t>Venovenous</w:t>
      </w:r>
      <w:proofErr w:type="spellEnd"/>
      <w:r w:rsidRPr="0066216B">
        <w:rPr>
          <w:rFonts w:ascii="Book Antiqua" w:eastAsia="Book Antiqua" w:hAnsi="Book Antiqua" w:cs="Book Antiqua"/>
          <w:color w:val="000000"/>
        </w:rPr>
        <w:t xml:space="preserve"> extracorporeal membrane oxygenation.</w:t>
      </w:r>
    </w:p>
    <w:p w14:paraId="4F6F12B7" w14:textId="702B628C" w:rsidR="00C04C16" w:rsidRPr="0066216B" w:rsidRDefault="00A523BF" w:rsidP="0066216B">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C04C16" w:rsidRPr="0066216B">
        <w:rPr>
          <w:rFonts w:ascii="Book Antiqua" w:eastAsia="Book Antiqua" w:hAnsi="Book Antiqua" w:cs="Book Antiqua"/>
          <w:b/>
          <w:bCs/>
          <w:noProof/>
          <w:color w:val="000000"/>
          <w:lang w:eastAsia="zh-CN"/>
        </w:rPr>
        <w:drawing>
          <wp:inline distT="0" distB="0" distL="0" distR="0" wp14:anchorId="2367F9A7" wp14:editId="67035F9C">
            <wp:extent cx="5993855" cy="22530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7734" cy="2258299"/>
                    </a:xfrm>
                    <a:prstGeom prst="rect">
                      <a:avLst/>
                    </a:prstGeom>
                  </pic:spPr>
                </pic:pic>
              </a:graphicData>
            </a:graphic>
          </wp:inline>
        </w:drawing>
      </w:r>
    </w:p>
    <w:p w14:paraId="4641D663" w14:textId="06DFF998" w:rsidR="00A133C5" w:rsidRPr="0066216B" w:rsidRDefault="00A133C5" w:rsidP="0066216B">
      <w:pPr>
        <w:snapToGrid w:val="0"/>
        <w:spacing w:line="360" w:lineRule="auto"/>
        <w:jc w:val="both"/>
        <w:rPr>
          <w:rFonts w:ascii="Book Antiqua" w:eastAsia="Book Antiqua" w:hAnsi="Book Antiqua" w:cs="Book Antiqua"/>
          <w:color w:val="000000"/>
        </w:rPr>
      </w:pPr>
      <w:bookmarkStart w:id="48" w:name="OLE_LINK21"/>
      <w:bookmarkStart w:id="49" w:name="OLE_LINK50"/>
      <w:r w:rsidRPr="0066216B">
        <w:rPr>
          <w:rFonts w:ascii="Book Antiqua" w:eastAsia="Book Antiqua" w:hAnsi="Book Antiqua" w:cs="Book Antiqua"/>
          <w:b/>
          <w:bCs/>
          <w:color w:val="000000"/>
        </w:rPr>
        <w:t xml:space="preserve">Figure </w:t>
      </w:r>
      <w:r w:rsidR="00A523BF">
        <w:rPr>
          <w:rFonts w:ascii="Book Antiqua" w:eastAsia="Book Antiqua" w:hAnsi="Book Antiqua" w:cs="Book Antiqua"/>
          <w:b/>
          <w:bCs/>
          <w:color w:val="000000"/>
        </w:rPr>
        <w:t>2</w:t>
      </w:r>
      <w:r w:rsidRPr="0066216B">
        <w:rPr>
          <w:rFonts w:ascii="Book Antiqua" w:eastAsia="Book Antiqua" w:hAnsi="Book Antiqua" w:cs="Book Antiqua"/>
          <w:b/>
          <w:bCs/>
          <w:color w:val="000000"/>
        </w:rPr>
        <w:t xml:space="preserve"> Epidemiological evolution of severe acute respiratory syndrome coronavirus 2 outbreak in our transplant division, according to the presence or absence of symptoms, the positivity of the reverse transcription polymerase chain reaction, and the patients’ locations each day from symptoms onset. </w:t>
      </w:r>
      <w:r w:rsidRPr="0066216B">
        <w:rPr>
          <w:rFonts w:ascii="Book Antiqua" w:eastAsia="Book Antiqua" w:hAnsi="Book Antiqua" w:cs="Book Antiqua"/>
          <w:color w:val="000000"/>
        </w:rPr>
        <w:t xml:space="preserve">In orange, when suggestive symptomatology of </w:t>
      </w:r>
      <w:r w:rsidR="00C04C16" w:rsidRPr="0066216B">
        <w:rPr>
          <w:rFonts w:ascii="Book Antiqua" w:eastAsia="Book Antiqua" w:hAnsi="Book Antiqua" w:cs="Book Antiqua"/>
          <w:color w:val="000000"/>
        </w:rPr>
        <w:t xml:space="preserve">novel coronavirus 2019 </w:t>
      </w:r>
      <w:r w:rsidRPr="0066216B">
        <w:rPr>
          <w:rFonts w:ascii="Book Antiqua" w:eastAsia="Book Antiqua" w:hAnsi="Book Antiqua" w:cs="Book Antiqua"/>
          <w:color w:val="000000"/>
        </w:rPr>
        <w:t xml:space="preserve">was present. In green, when the </w:t>
      </w:r>
      <w:r w:rsidR="00C04C16" w:rsidRPr="0066216B">
        <w:rPr>
          <w:rFonts w:ascii="Book Antiqua" w:eastAsia="Book Antiqua" w:hAnsi="Book Antiqua" w:cs="Book Antiqua"/>
          <w:bCs/>
          <w:color w:val="000000"/>
        </w:rPr>
        <w:t>reverse transcription polymerase chain reaction</w:t>
      </w:r>
      <w:r w:rsidRPr="0066216B">
        <w:rPr>
          <w:rFonts w:ascii="Book Antiqua" w:eastAsia="Book Antiqua" w:hAnsi="Book Antiqua" w:cs="Book Antiqua"/>
          <w:color w:val="000000"/>
        </w:rPr>
        <w:t xml:space="preserve"> of severe acute respiratory syndrome coronavirus 2 was positive. In red, when </w:t>
      </w:r>
      <w:r w:rsidR="00C04C16" w:rsidRPr="0066216B">
        <w:rPr>
          <w:rFonts w:ascii="Book Antiqua" w:eastAsia="Book Antiqua" w:hAnsi="Book Antiqua" w:cs="Book Antiqua"/>
          <w:bCs/>
          <w:color w:val="000000"/>
        </w:rPr>
        <w:t>reverse transcription polymerase chain reaction</w:t>
      </w:r>
      <w:r w:rsidRPr="0066216B">
        <w:rPr>
          <w:rFonts w:ascii="Book Antiqua" w:eastAsia="Book Antiqua" w:hAnsi="Book Antiqua" w:cs="Book Antiqua"/>
          <w:color w:val="000000"/>
        </w:rPr>
        <w:t xml:space="preserve"> was performed but was negative. W: Admitted to the ward; I: Admitted to the intensive care unit.</w:t>
      </w:r>
    </w:p>
    <w:bookmarkEnd w:id="48"/>
    <w:p w14:paraId="417EB02F" w14:textId="38D45EB3" w:rsidR="00A133C5" w:rsidRPr="0066216B" w:rsidRDefault="00A133C5" w:rsidP="0066216B">
      <w:pPr>
        <w:snapToGrid w:val="0"/>
        <w:spacing w:line="360" w:lineRule="auto"/>
        <w:jc w:val="both"/>
        <w:rPr>
          <w:rFonts w:ascii="Book Antiqua" w:eastAsia="Book Antiqua" w:hAnsi="Book Antiqua" w:cs="Book Antiqua"/>
          <w:b/>
          <w:bCs/>
          <w:color w:val="000000"/>
        </w:rPr>
        <w:sectPr w:rsidR="00A133C5" w:rsidRPr="0066216B" w:rsidSect="00A523BF">
          <w:pgSz w:w="12240" w:h="15840"/>
          <w:pgMar w:top="1800" w:right="1440" w:bottom="1800" w:left="1440" w:header="720" w:footer="720" w:gutter="0"/>
          <w:cols w:space="720"/>
          <w:docGrid w:linePitch="360"/>
        </w:sectPr>
      </w:pPr>
    </w:p>
    <w:bookmarkEnd w:id="49"/>
    <w:p w14:paraId="489E8BA8" w14:textId="23FF2A8A" w:rsidR="00C51161" w:rsidRPr="0066216B" w:rsidRDefault="00C51161"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Table 1 Details of the three cases reported</w:t>
      </w:r>
    </w:p>
    <w:tbl>
      <w:tblPr>
        <w:tblStyle w:val="PlainTable3"/>
        <w:tblW w:w="9356" w:type="dxa"/>
        <w:tblInd w:w="108" w:type="dxa"/>
        <w:tblBorders>
          <w:top w:val="single" w:sz="4" w:space="0" w:color="auto"/>
          <w:bottom w:val="single" w:sz="4" w:space="0" w:color="auto"/>
        </w:tblBorders>
        <w:tblLayout w:type="fixed"/>
        <w:tblLook w:val="06A0" w:firstRow="1" w:lastRow="0" w:firstColumn="1" w:lastColumn="0" w:noHBand="1" w:noVBand="1"/>
      </w:tblPr>
      <w:tblGrid>
        <w:gridCol w:w="1849"/>
        <w:gridCol w:w="2236"/>
        <w:gridCol w:w="2515"/>
        <w:gridCol w:w="2756"/>
      </w:tblGrid>
      <w:tr w:rsidR="00C51161" w:rsidRPr="0066216B" w14:paraId="788FFD81" w14:textId="77777777" w:rsidTr="009E5B95">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1849" w:type="dxa"/>
            <w:tcBorders>
              <w:top w:val="single" w:sz="4" w:space="0" w:color="auto"/>
              <w:bottom w:val="single" w:sz="4" w:space="0" w:color="auto"/>
              <w:right w:val="none" w:sz="0" w:space="0" w:color="auto"/>
            </w:tcBorders>
          </w:tcPr>
          <w:p w14:paraId="05608773" w14:textId="77777777" w:rsidR="00C51161" w:rsidRPr="0066216B" w:rsidRDefault="00C51161" w:rsidP="0066216B">
            <w:pPr>
              <w:snapToGrid w:val="0"/>
              <w:spacing w:line="360" w:lineRule="auto"/>
              <w:jc w:val="both"/>
              <w:rPr>
                <w:rFonts w:ascii="Book Antiqua" w:hAnsi="Book Antiqua" w:cs="Arial"/>
                <w:i/>
                <w:iCs/>
                <w:lang w:val="en-US"/>
              </w:rPr>
            </w:pPr>
          </w:p>
        </w:tc>
        <w:tc>
          <w:tcPr>
            <w:tcW w:w="2236" w:type="dxa"/>
            <w:tcBorders>
              <w:top w:val="single" w:sz="4" w:space="0" w:color="auto"/>
              <w:bottom w:val="single" w:sz="4" w:space="0" w:color="auto"/>
            </w:tcBorders>
          </w:tcPr>
          <w:p w14:paraId="6338EAF7" w14:textId="0329FC70" w:rsidR="00C51161" w:rsidRPr="0066216B" w:rsidRDefault="00E709A5" w:rsidP="0066216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lang w:val="en-US"/>
              </w:rPr>
            </w:pPr>
            <w:r w:rsidRPr="0066216B">
              <w:rPr>
                <w:rFonts w:ascii="Book Antiqua" w:hAnsi="Book Antiqua" w:cs="Arial"/>
                <w:caps w:val="0"/>
                <w:lang w:val="en-US"/>
              </w:rPr>
              <w:t>Case 1</w:t>
            </w:r>
          </w:p>
        </w:tc>
        <w:tc>
          <w:tcPr>
            <w:tcW w:w="2515" w:type="dxa"/>
            <w:tcBorders>
              <w:top w:val="single" w:sz="4" w:space="0" w:color="auto"/>
              <w:bottom w:val="single" w:sz="4" w:space="0" w:color="auto"/>
            </w:tcBorders>
          </w:tcPr>
          <w:p w14:paraId="199AFBAC" w14:textId="54940B38" w:rsidR="00C51161" w:rsidRPr="0066216B" w:rsidRDefault="00E709A5" w:rsidP="0066216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lang w:val="en-US"/>
              </w:rPr>
            </w:pPr>
            <w:r w:rsidRPr="0066216B">
              <w:rPr>
                <w:rFonts w:ascii="Book Antiqua" w:hAnsi="Book Antiqua" w:cs="Arial"/>
                <w:caps w:val="0"/>
                <w:lang w:val="en-US"/>
              </w:rPr>
              <w:t>Case 2</w:t>
            </w:r>
          </w:p>
        </w:tc>
        <w:tc>
          <w:tcPr>
            <w:tcW w:w="2756" w:type="dxa"/>
            <w:tcBorders>
              <w:top w:val="single" w:sz="4" w:space="0" w:color="auto"/>
              <w:bottom w:val="single" w:sz="4" w:space="0" w:color="auto"/>
            </w:tcBorders>
          </w:tcPr>
          <w:p w14:paraId="69B5A536" w14:textId="4E32476F" w:rsidR="00C51161" w:rsidRPr="0066216B" w:rsidRDefault="00E709A5" w:rsidP="0066216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lang w:val="en-US"/>
              </w:rPr>
            </w:pPr>
            <w:r w:rsidRPr="0066216B">
              <w:rPr>
                <w:rFonts w:ascii="Book Antiqua" w:hAnsi="Book Antiqua" w:cs="Arial"/>
                <w:caps w:val="0"/>
                <w:lang w:val="en-US"/>
              </w:rPr>
              <w:t>Case 3</w:t>
            </w:r>
          </w:p>
        </w:tc>
      </w:tr>
      <w:tr w:rsidR="00C51161" w:rsidRPr="0066216B" w14:paraId="60EAF07D"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top w:val="single" w:sz="4" w:space="0" w:color="auto"/>
              <w:right w:val="none" w:sz="0" w:space="0" w:color="auto"/>
            </w:tcBorders>
          </w:tcPr>
          <w:p w14:paraId="46FD257D" w14:textId="794F56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Age (</w:t>
            </w:r>
            <w:proofErr w:type="spellStart"/>
            <w:r w:rsidRPr="0066216B">
              <w:rPr>
                <w:rFonts w:ascii="Book Antiqua" w:hAnsi="Book Antiqua" w:cs="Arial"/>
                <w:b w:val="0"/>
                <w:bCs w:val="0"/>
                <w:caps w:val="0"/>
                <w:lang w:val="en-US"/>
              </w:rPr>
              <w:t>yr</w:t>
            </w:r>
            <w:proofErr w:type="spellEnd"/>
            <w:r w:rsidRPr="0066216B">
              <w:rPr>
                <w:rFonts w:ascii="Book Antiqua" w:hAnsi="Book Antiqua" w:cs="Arial"/>
                <w:b w:val="0"/>
                <w:bCs w:val="0"/>
                <w:caps w:val="0"/>
                <w:lang w:val="en-US"/>
              </w:rPr>
              <w:t>)</w:t>
            </w:r>
          </w:p>
        </w:tc>
        <w:tc>
          <w:tcPr>
            <w:tcW w:w="2236" w:type="dxa"/>
            <w:tcBorders>
              <w:top w:val="single" w:sz="4" w:space="0" w:color="auto"/>
            </w:tcBorders>
          </w:tcPr>
          <w:p w14:paraId="78940E57"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61</w:t>
            </w:r>
          </w:p>
        </w:tc>
        <w:tc>
          <w:tcPr>
            <w:tcW w:w="2515" w:type="dxa"/>
            <w:tcBorders>
              <w:top w:val="single" w:sz="4" w:space="0" w:color="auto"/>
            </w:tcBorders>
          </w:tcPr>
          <w:p w14:paraId="62F708F4"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68</w:t>
            </w:r>
          </w:p>
        </w:tc>
        <w:tc>
          <w:tcPr>
            <w:tcW w:w="2756" w:type="dxa"/>
            <w:tcBorders>
              <w:top w:val="single" w:sz="4" w:space="0" w:color="auto"/>
            </w:tcBorders>
          </w:tcPr>
          <w:p w14:paraId="3A1F6177"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62</w:t>
            </w:r>
          </w:p>
        </w:tc>
      </w:tr>
      <w:tr w:rsidR="00C51161" w:rsidRPr="0066216B" w14:paraId="5203254C" w14:textId="77777777" w:rsidTr="009E5B95">
        <w:trPr>
          <w:trHeight w:val="303"/>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3018D895"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Sex</w:t>
            </w:r>
          </w:p>
        </w:tc>
        <w:tc>
          <w:tcPr>
            <w:tcW w:w="2236" w:type="dxa"/>
          </w:tcPr>
          <w:p w14:paraId="4439988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Female</w:t>
            </w:r>
          </w:p>
        </w:tc>
        <w:tc>
          <w:tcPr>
            <w:tcW w:w="2515" w:type="dxa"/>
          </w:tcPr>
          <w:p w14:paraId="709E63EA"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Male</w:t>
            </w:r>
          </w:p>
        </w:tc>
        <w:tc>
          <w:tcPr>
            <w:tcW w:w="2756" w:type="dxa"/>
          </w:tcPr>
          <w:p w14:paraId="076BEA2B"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Female</w:t>
            </w:r>
          </w:p>
        </w:tc>
      </w:tr>
      <w:tr w:rsidR="00C51161" w:rsidRPr="0066216B" w14:paraId="3D653D78"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5DBABEDB"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LT indication</w:t>
            </w:r>
          </w:p>
        </w:tc>
        <w:tc>
          <w:tcPr>
            <w:tcW w:w="2236" w:type="dxa"/>
          </w:tcPr>
          <w:p w14:paraId="6038C720"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Cryptogenic cirrhosis</w:t>
            </w:r>
          </w:p>
        </w:tc>
        <w:tc>
          <w:tcPr>
            <w:tcW w:w="2515" w:type="dxa"/>
          </w:tcPr>
          <w:p w14:paraId="7D3C0238"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NASH</w:t>
            </w:r>
          </w:p>
        </w:tc>
        <w:tc>
          <w:tcPr>
            <w:tcW w:w="2756" w:type="dxa"/>
          </w:tcPr>
          <w:p w14:paraId="022E1842"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Primary biliary cholangitis</w:t>
            </w:r>
          </w:p>
        </w:tc>
      </w:tr>
      <w:tr w:rsidR="00C51161" w:rsidRPr="0066216B" w14:paraId="240007F9" w14:textId="77777777" w:rsidTr="009E5B95">
        <w:trPr>
          <w:trHeight w:val="419"/>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6FF405DA"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Date of liver transplant</w:t>
            </w:r>
          </w:p>
        </w:tc>
        <w:tc>
          <w:tcPr>
            <w:tcW w:w="2236" w:type="dxa"/>
          </w:tcPr>
          <w:p w14:paraId="7F916431"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September 7, 2019</w:t>
            </w:r>
          </w:p>
        </w:tc>
        <w:tc>
          <w:tcPr>
            <w:tcW w:w="2515" w:type="dxa"/>
          </w:tcPr>
          <w:p w14:paraId="07BDB081"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March 3, 2020</w:t>
            </w:r>
          </w:p>
        </w:tc>
        <w:tc>
          <w:tcPr>
            <w:tcW w:w="2756" w:type="dxa"/>
          </w:tcPr>
          <w:p w14:paraId="1328EC5B"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February 13, 2019</w:t>
            </w:r>
          </w:p>
        </w:tc>
      </w:tr>
      <w:tr w:rsidR="00C51161" w:rsidRPr="0066216B" w14:paraId="40D7BFF9" w14:textId="77777777" w:rsidTr="009E5B95">
        <w:trPr>
          <w:trHeight w:val="1265"/>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303E95AD"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Immunosuppression (per day)</w:t>
            </w:r>
          </w:p>
        </w:tc>
        <w:tc>
          <w:tcPr>
            <w:tcW w:w="2236" w:type="dxa"/>
          </w:tcPr>
          <w:p w14:paraId="6C00ECDB" w14:textId="0206E5E6"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Tacrolimus 5</w:t>
            </w:r>
            <w:r w:rsidR="00E709A5" w:rsidRPr="0066216B">
              <w:rPr>
                <w:rFonts w:ascii="Book Antiqua" w:hAnsi="Book Antiqua" w:cs="Arial"/>
                <w:lang w:val="en-US"/>
              </w:rPr>
              <w:t xml:space="preserve"> </w:t>
            </w:r>
            <w:r w:rsidRPr="0066216B">
              <w:rPr>
                <w:rFonts w:ascii="Book Antiqua" w:hAnsi="Book Antiqua" w:cs="Arial"/>
                <w:lang w:val="en-US"/>
              </w:rPr>
              <w:t xml:space="preserve">mg and </w:t>
            </w:r>
            <w:r w:rsidR="00E709A5" w:rsidRPr="0066216B">
              <w:rPr>
                <w:rFonts w:ascii="Book Antiqua" w:hAnsi="Book Antiqua" w:cs="Arial"/>
                <w:lang w:val="en-US"/>
              </w:rPr>
              <w:t>p</w:t>
            </w:r>
            <w:r w:rsidRPr="0066216B">
              <w:rPr>
                <w:rFonts w:ascii="Book Antiqua" w:hAnsi="Book Antiqua" w:cs="Arial"/>
                <w:lang w:val="en-US"/>
              </w:rPr>
              <w:t>rednisone 5</w:t>
            </w:r>
            <w:r w:rsidR="00E709A5" w:rsidRPr="0066216B">
              <w:rPr>
                <w:rFonts w:ascii="Book Antiqua" w:hAnsi="Book Antiqua" w:cs="Arial"/>
                <w:lang w:val="en-US"/>
              </w:rPr>
              <w:t xml:space="preserve"> </w:t>
            </w:r>
            <w:r w:rsidRPr="0066216B">
              <w:rPr>
                <w:rFonts w:ascii="Book Antiqua" w:hAnsi="Book Antiqua" w:cs="Arial"/>
                <w:lang w:val="en-US"/>
              </w:rPr>
              <w:t>mg</w:t>
            </w:r>
          </w:p>
        </w:tc>
        <w:tc>
          <w:tcPr>
            <w:tcW w:w="2515" w:type="dxa"/>
          </w:tcPr>
          <w:p w14:paraId="7A8B73AF" w14:textId="18ADE0B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Tacrolimus 7</w:t>
            </w:r>
            <w:r w:rsidR="00E709A5" w:rsidRPr="0066216B">
              <w:rPr>
                <w:rFonts w:ascii="Book Antiqua" w:hAnsi="Book Antiqua" w:cs="Arial"/>
                <w:lang w:val="en-US"/>
              </w:rPr>
              <w:t xml:space="preserve"> </w:t>
            </w:r>
            <w:r w:rsidRPr="0066216B">
              <w:rPr>
                <w:rFonts w:ascii="Book Antiqua" w:hAnsi="Book Antiqua" w:cs="Arial"/>
                <w:lang w:val="en-US"/>
              </w:rPr>
              <w:t xml:space="preserve">mg, </w:t>
            </w:r>
            <w:r w:rsidR="00E709A5" w:rsidRPr="0066216B">
              <w:rPr>
                <w:rFonts w:ascii="Book Antiqua" w:hAnsi="Book Antiqua" w:cs="Arial"/>
                <w:lang w:val="en-US"/>
              </w:rPr>
              <w:t>m</w:t>
            </w:r>
            <w:r w:rsidRPr="0066216B">
              <w:rPr>
                <w:rFonts w:ascii="Book Antiqua" w:hAnsi="Book Antiqua" w:cs="Arial"/>
                <w:lang w:val="en-US"/>
              </w:rPr>
              <w:t>ycophenolic acid 2000</w:t>
            </w:r>
            <w:r w:rsidR="00E709A5" w:rsidRPr="0066216B">
              <w:rPr>
                <w:rFonts w:ascii="Book Antiqua" w:hAnsi="Book Antiqua" w:cs="Arial"/>
                <w:lang w:val="en-US"/>
              </w:rPr>
              <w:t xml:space="preserve"> </w:t>
            </w:r>
            <w:r w:rsidRPr="0066216B">
              <w:rPr>
                <w:rFonts w:ascii="Book Antiqua" w:hAnsi="Book Antiqua" w:cs="Arial"/>
                <w:lang w:val="en-US"/>
              </w:rPr>
              <w:t xml:space="preserve">mg, </w:t>
            </w:r>
            <w:r w:rsidR="00E709A5" w:rsidRPr="0066216B">
              <w:rPr>
                <w:rFonts w:ascii="Book Antiqua" w:hAnsi="Book Antiqua" w:cs="Arial"/>
                <w:lang w:val="en-US"/>
              </w:rPr>
              <w:t>p</w:t>
            </w:r>
            <w:r w:rsidRPr="0066216B">
              <w:rPr>
                <w:rFonts w:ascii="Book Antiqua" w:hAnsi="Book Antiqua" w:cs="Arial"/>
                <w:lang w:val="en-US"/>
              </w:rPr>
              <w:t>rednisone 20</w:t>
            </w:r>
            <w:r w:rsidR="00E709A5" w:rsidRPr="0066216B">
              <w:rPr>
                <w:rFonts w:ascii="Book Antiqua" w:hAnsi="Book Antiqua" w:cs="Arial"/>
                <w:lang w:val="en-US"/>
              </w:rPr>
              <w:t xml:space="preserve"> </w:t>
            </w:r>
            <w:r w:rsidRPr="0066216B">
              <w:rPr>
                <w:rFonts w:ascii="Book Antiqua" w:hAnsi="Book Antiqua" w:cs="Arial"/>
                <w:lang w:val="en-US"/>
              </w:rPr>
              <w:t>mg</w:t>
            </w:r>
          </w:p>
        </w:tc>
        <w:tc>
          <w:tcPr>
            <w:tcW w:w="2756" w:type="dxa"/>
          </w:tcPr>
          <w:p w14:paraId="52E1F097" w14:textId="5AD6EB1F"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Tacrolimus 3</w:t>
            </w:r>
            <w:r w:rsidR="00E709A5" w:rsidRPr="0066216B">
              <w:rPr>
                <w:rFonts w:ascii="Book Antiqua" w:hAnsi="Book Antiqua" w:cs="Arial"/>
                <w:lang w:val="en-US"/>
              </w:rPr>
              <w:t xml:space="preserve"> </w:t>
            </w:r>
            <w:r w:rsidRPr="0066216B">
              <w:rPr>
                <w:rFonts w:ascii="Book Antiqua" w:hAnsi="Book Antiqua" w:cs="Arial"/>
                <w:lang w:val="en-US"/>
              </w:rPr>
              <w:t xml:space="preserve">mg, </w:t>
            </w:r>
            <w:r w:rsidR="00E709A5" w:rsidRPr="0066216B">
              <w:rPr>
                <w:rFonts w:ascii="Book Antiqua" w:hAnsi="Book Antiqua" w:cs="Arial"/>
                <w:lang w:val="en-US"/>
              </w:rPr>
              <w:t>m</w:t>
            </w:r>
            <w:r w:rsidRPr="0066216B">
              <w:rPr>
                <w:rFonts w:ascii="Book Antiqua" w:hAnsi="Book Antiqua" w:cs="Arial"/>
                <w:lang w:val="en-US"/>
              </w:rPr>
              <w:t>ycophenolic acid 2000</w:t>
            </w:r>
            <w:r w:rsidR="00E709A5" w:rsidRPr="0066216B">
              <w:rPr>
                <w:rFonts w:ascii="Book Antiqua" w:hAnsi="Book Antiqua" w:cs="Arial"/>
                <w:lang w:val="en-US"/>
              </w:rPr>
              <w:t xml:space="preserve"> </w:t>
            </w:r>
            <w:r w:rsidRPr="0066216B">
              <w:rPr>
                <w:rFonts w:ascii="Book Antiqua" w:hAnsi="Book Antiqua" w:cs="Arial"/>
                <w:lang w:val="en-US"/>
              </w:rPr>
              <w:t xml:space="preserve">mg, </w:t>
            </w:r>
            <w:r w:rsidR="00E709A5" w:rsidRPr="0066216B">
              <w:rPr>
                <w:rFonts w:ascii="Book Antiqua" w:hAnsi="Book Antiqua" w:cs="Arial"/>
                <w:lang w:val="en-US"/>
              </w:rPr>
              <w:t>p</w:t>
            </w:r>
            <w:r w:rsidRPr="0066216B">
              <w:rPr>
                <w:rFonts w:ascii="Book Antiqua" w:hAnsi="Book Antiqua" w:cs="Arial"/>
                <w:lang w:val="en-US"/>
              </w:rPr>
              <w:t>rednisone 5</w:t>
            </w:r>
            <w:r w:rsidR="00E709A5" w:rsidRPr="0066216B">
              <w:rPr>
                <w:rFonts w:ascii="Book Antiqua" w:hAnsi="Book Antiqua" w:cs="Arial"/>
                <w:lang w:val="en-US"/>
              </w:rPr>
              <w:t xml:space="preserve"> </w:t>
            </w:r>
            <w:r w:rsidRPr="0066216B">
              <w:rPr>
                <w:rFonts w:ascii="Book Antiqua" w:hAnsi="Book Antiqua" w:cs="Arial"/>
                <w:lang w:val="en-US"/>
              </w:rPr>
              <w:t>mg</w:t>
            </w:r>
          </w:p>
        </w:tc>
      </w:tr>
      <w:tr w:rsidR="00C51161" w:rsidRPr="0066216B" w14:paraId="4ECDED39"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FEC9B9C"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Blood concentration of tacrolimus (before COVID-19)</w:t>
            </w:r>
          </w:p>
        </w:tc>
        <w:tc>
          <w:tcPr>
            <w:tcW w:w="2236" w:type="dxa"/>
          </w:tcPr>
          <w:p w14:paraId="231A7595" w14:textId="315D2C96"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7 ng/</w:t>
            </w:r>
            <w:r w:rsidR="00C04C16" w:rsidRPr="0066216B">
              <w:rPr>
                <w:rFonts w:ascii="Book Antiqua" w:hAnsi="Book Antiqua" w:cs="Arial"/>
                <w:lang w:val="en-US"/>
              </w:rPr>
              <w:t>mL</w:t>
            </w:r>
          </w:p>
        </w:tc>
        <w:tc>
          <w:tcPr>
            <w:tcW w:w="2515" w:type="dxa"/>
          </w:tcPr>
          <w:p w14:paraId="491D9AAA" w14:textId="255A74B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7</w:t>
            </w:r>
            <w:r w:rsidR="00E709A5" w:rsidRPr="0066216B">
              <w:rPr>
                <w:rFonts w:ascii="Book Antiqua" w:hAnsi="Book Antiqua" w:cs="Arial"/>
                <w:lang w:val="en-US"/>
              </w:rPr>
              <w:t>.</w:t>
            </w:r>
            <w:r w:rsidRPr="0066216B">
              <w:rPr>
                <w:rFonts w:ascii="Book Antiqua" w:hAnsi="Book Antiqua" w:cs="Arial"/>
                <w:lang w:val="en-US"/>
              </w:rPr>
              <w:t>5 ng/</w:t>
            </w:r>
            <w:r w:rsidR="00C04C16" w:rsidRPr="0066216B">
              <w:rPr>
                <w:rFonts w:ascii="Book Antiqua" w:hAnsi="Book Antiqua" w:cs="Arial"/>
                <w:lang w:val="en-US"/>
              </w:rPr>
              <w:t>mL</w:t>
            </w:r>
          </w:p>
        </w:tc>
        <w:tc>
          <w:tcPr>
            <w:tcW w:w="2756" w:type="dxa"/>
          </w:tcPr>
          <w:p w14:paraId="0FC334D1" w14:textId="31BBCA9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w:t>
            </w:r>
            <w:r w:rsidR="00E709A5" w:rsidRPr="0066216B">
              <w:rPr>
                <w:rFonts w:ascii="Book Antiqua" w:hAnsi="Book Antiqua" w:cs="Arial"/>
                <w:lang w:val="en-US"/>
              </w:rPr>
              <w:t>.</w:t>
            </w:r>
            <w:r w:rsidRPr="0066216B">
              <w:rPr>
                <w:rFonts w:ascii="Book Antiqua" w:hAnsi="Book Antiqua" w:cs="Arial"/>
                <w:lang w:val="en-US"/>
              </w:rPr>
              <w:t>2 ng/</w:t>
            </w:r>
            <w:r w:rsidR="00C04C16" w:rsidRPr="0066216B">
              <w:rPr>
                <w:rFonts w:ascii="Book Antiqua" w:hAnsi="Book Antiqua" w:cs="Arial"/>
                <w:lang w:val="en-US"/>
              </w:rPr>
              <w:t>mL</w:t>
            </w:r>
          </w:p>
        </w:tc>
      </w:tr>
      <w:tr w:rsidR="00C51161" w:rsidRPr="0066216B" w14:paraId="40C60197"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4D127F7E"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Allograft function (before COVID-19)</w:t>
            </w:r>
          </w:p>
        </w:tc>
        <w:tc>
          <w:tcPr>
            <w:tcW w:w="2236" w:type="dxa"/>
          </w:tcPr>
          <w:p w14:paraId="59B1F22B"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Normal</w:t>
            </w:r>
          </w:p>
        </w:tc>
        <w:tc>
          <w:tcPr>
            <w:tcW w:w="2515" w:type="dxa"/>
          </w:tcPr>
          <w:p w14:paraId="1AA43CF5"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Normal</w:t>
            </w:r>
          </w:p>
        </w:tc>
        <w:tc>
          <w:tcPr>
            <w:tcW w:w="2756" w:type="dxa"/>
          </w:tcPr>
          <w:p w14:paraId="29C3349C"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Increased GGT and ALP</w:t>
            </w:r>
          </w:p>
        </w:tc>
      </w:tr>
      <w:tr w:rsidR="00C51161" w:rsidRPr="0066216B" w14:paraId="29079D67"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737CB2F"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Comorbidities</w:t>
            </w:r>
          </w:p>
        </w:tc>
        <w:tc>
          <w:tcPr>
            <w:tcW w:w="2236" w:type="dxa"/>
          </w:tcPr>
          <w:p w14:paraId="027A8EF0"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Hypothyroidism</w:t>
            </w:r>
          </w:p>
        </w:tc>
        <w:tc>
          <w:tcPr>
            <w:tcW w:w="2515" w:type="dxa"/>
          </w:tcPr>
          <w:p w14:paraId="32CA3DE4" w14:textId="702CDC4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 xml:space="preserve">Diabetes, </w:t>
            </w:r>
            <w:r w:rsidR="00E709A5" w:rsidRPr="0066216B">
              <w:rPr>
                <w:rFonts w:ascii="Book Antiqua" w:hAnsi="Book Antiqua" w:cs="Arial"/>
                <w:lang w:val="en-US"/>
              </w:rPr>
              <w:t>h</w:t>
            </w:r>
            <w:r w:rsidRPr="0066216B">
              <w:rPr>
                <w:rFonts w:ascii="Book Antiqua" w:hAnsi="Book Antiqua" w:cs="Arial"/>
                <w:lang w:val="en-US"/>
              </w:rPr>
              <w:t>ypertension, stroke</w:t>
            </w:r>
          </w:p>
        </w:tc>
        <w:tc>
          <w:tcPr>
            <w:tcW w:w="2756" w:type="dxa"/>
          </w:tcPr>
          <w:p w14:paraId="13B53038"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Hypertension</w:t>
            </w:r>
          </w:p>
        </w:tc>
      </w:tr>
      <w:tr w:rsidR="00C51161" w:rsidRPr="0066216B" w14:paraId="055F2D1A"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42E2FB8" w14:textId="6AEC2ED5" w:rsidR="00C51161" w:rsidRPr="0066216B" w:rsidRDefault="00C51161" w:rsidP="001C1959">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Laboratory test</w:t>
            </w:r>
            <w:r w:rsidR="001C1959">
              <w:rPr>
                <w:rFonts w:ascii="Book Antiqua" w:hAnsi="Book Antiqua" w:cs="Arial"/>
                <w:b w:val="0"/>
                <w:bCs w:val="0"/>
                <w:caps w:val="0"/>
                <w:vertAlign w:val="superscript"/>
                <w:lang w:val="en-US"/>
              </w:rPr>
              <w:t>1</w:t>
            </w:r>
            <w:r w:rsidRPr="0066216B">
              <w:rPr>
                <w:rFonts w:ascii="Book Antiqua" w:hAnsi="Book Antiqua" w:cs="Arial"/>
                <w:b w:val="0"/>
                <w:bCs w:val="0"/>
                <w:caps w:val="0"/>
                <w:lang w:val="en-US"/>
              </w:rPr>
              <w:t>:</w:t>
            </w:r>
          </w:p>
        </w:tc>
        <w:tc>
          <w:tcPr>
            <w:tcW w:w="7507" w:type="dxa"/>
            <w:gridSpan w:val="3"/>
          </w:tcPr>
          <w:p w14:paraId="1AE95B45"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r>
      <w:tr w:rsidR="00C51161" w:rsidRPr="0066216B" w14:paraId="24E7C524"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F51F96A" w14:textId="2FD01DBC"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PaO</w:t>
            </w:r>
            <w:r w:rsidRPr="0066216B">
              <w:rPr>
                <w:rFonts w:ascii="Book Antiqua" w:hAnsi="Book Antiqua" w:cs="Arial"/>
                <w:b w:val="0"/>
                <w:bCs w:val="0"/>
                <w:vertAlign w:val="subscript"/>
                <w:lang w:val="en-US"/>
              </w:rPr>
              <w:t>2</w:t>
            </w:r>
            <w:r w:rsidRPr="0066216B">
              <w:rPr>
                <w:rFonts w:ascii="Book Antiqua" w:hAnsi="Book Antiqua" w:cs="Arial"/>
                <w:b w:val="0"/>
                <w:bCs w:val="0"/>
                <w:caps w:val="0"/>
                <w:lang w:val="en-US"/>
              </w:rPr>
              <w:t>:</w:t>
            </w:r>
            <w:r w:rsidR="00A133C5" w:rsidRPr="0066216B">
              <w:rPr>
                <w:rFonts w:ascii="Book Antiqua" w:hAnsi="Book Antiqua" w:cs="Arial"/>
                <w:b w:val="0"/>
                <w:bCs w:val="0"/>
                <w:caps w:val="0"/>
                <w:lang w:val="en-US"/>
              </w:rPr>
              <w:t xml:space="preserve"> F</w:t>
            </w:r>
            <w:r w:rsidRPr="0066216B">
              <w:rPr>
                <w:rFonts w:ascii="Book Antiqua" w:hAnsi="Book Antiqua" w:cs="Arial"/>
                <w:b w:val="0"/>
                <w:bCs w:val="0"/>
                <w:caps w:val="0"/>
                <w:lang w:val="en-US"/>
              </w:rPr>
              <w:t>iO</w:t>
            </w:r>
            <w:r w:rsidRPr="0066216B">
              <w:rPr>
                <w:rFonts w:ascii="Book Antiqua" w:hAnsi="Book Antiqua" w:cs="Arial"/>
                <w:b w:val="0"/>
                <w:bCs w:val="0"/>
                <w:vertAlign w:val="subscript"/>
                <w:lang w:val="en-US"/>
              </w:rPr>
              <w:t>2</w:t>
            </w:r>
            <w:r w:rsidRPr="0066216B">
              <w:rPr>
                <w:rFonts w:ascii="Book Antiqua" w:hAnsi="Book Antiqua" w:cs="Arial"/>
                <w:b w:val="0"/>
                <w:bCs w:val="0"/>
                <w:caps w:val="0"/>
                <w:lang w:val="en-US"/>
              </w:rPr>
              <w:t xml:space="preserve"> ratio (while IMV)</w:t>
            </w:r>
          </w:p>
        </w:tc>
        <w:tc>
          <w:tcPr>
            <w:tcW w:w="2236" w:type="dxa"/>
          </w:tcPr>
          <w:p w14:paraId="76DA2F78" w14:textId="6421393E"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237 (76</w:t>
            </w:r>
            <w:r w:rsidR="0066216B" w:rsidRPr="0066216B">
              <w:rPr>
                <w:rFonts w:ascii="Book Antiqua" w:hAnsi="Book Antiqua" w:cs="Arial"/>
                <w:lang w:val="en-US"/>
              </w:rPr>
              <w:t>-</w:t>
            </w:r>
            <w:r w:rsidRPr="0066216B">
              <w:rPr>
                <w:rFonts w:ascii="Book Antiqua" w:hAnsi="Book Antiqua" w:cs="Arial"/>
                <w:lang w:val="en-US"/>
              </w:rPr>
              <w:t>376)</w:t>
            </w:r>
          </w:p>
        </w:tc>
        <w:tc>
          <w:tcPr>
            <w:tcW w:w="2515" w:type="dxa"/>
          </w:tcPr>
          <w:p w14:paraId="2B5C183D" w14:textId="4BE14241"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367 (337</w:t>
            </w:r>
            <w:r w:rsidR="0066216B" w:rsidRPr="0066216B">
              <w:rPr>
                <w:rFonts w:ascii="Book Antiqua" w:hAnsi="Book Antiqua" w:cs="Arial"/>
                <w:lang w:val="en-US"/>
              </w:rPr>
              <w:t>-</w:t>
            </w:r>
            <w:r w:rsidRPr="0066216B">
              <w:rPr>
                <w:rFonts w:ascii="Book Antiqua" w:hAnsi="Book Antiqua" w:cs="Arial"/>
                <w:lang w:val="en-US"/>
              </w:rPr>
              <w:t>385)</w:t>
            </w:r>
          </w:p>
        </w:tc>
        <w:tc>
          <w:tcPr>
            <w:tcW w:w="2756" w:type="dxa"/>
          </w:tcPr>
          <w:p w14:paraId="071AA991" w14:textId="15C8DA8E"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256 (133</w:t>
            </w:r>
            <w:r w:rsidR="0066216B" w:rsidRPr="0066216B">
              <w:rPr>
                <w:rFonts w:ascii="Book Antiqua" w:hAnsi="Book Antiqua" w:cs="Arial"/>
                <w:lang w:val="en-US"/>
              </w:rPr>
              <w:t>-</w:t>
            </w:r>
            <w:r w:rsidRPr="0066216B">
              <w:rPr>
                <w:rFonts w:ascii="Book Antiqua" w:hAnsi="Book Antiqua" w:cs="Arial"/>
                <w:lang w:val="en-US"/>
              </w:rPr>
              <w:t>329)</w:t>
            </w:r>
          </w:p>
        </w:tc>
      </w:tr>
      <w:tr w:rsidR="00C51161" w:rsidRPr="0066216B" w14:paraId="4FDA349B"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6A82C905" w14:textId="1EBDE3BE"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White-cell count (</w:t>
            </w:r>
            <w:r w:rsidR="00C04C16" w:rsidRPr="0066216B">
              <w:rPr>
                <w:rFonts w:ascii="Book Antiqua" w:hAnsi="Book Antiqua" w:cs="Arial"/>
                <w:b w:val="0"/>
                <w:bCs w:val="0"/>
                <w:caps w:val="0"/>
                <w:lang w:val="en-US"/>
              </w:rPr>
              <w:t>×</w:t>
            </w:r>
            <w:r w:rsidRPr="0066216B">
              <w:rPr>
                <w:rFonts w:ascii="Book Antiqua" w:hAnsi="Book Antiqua" w:cs="Arial"/>
                <w:b w:val="0"/>
                <w:bCs w:val="0"/>
                <w:caps w:val="0"/>
                <w:lang w:val="en-US"/>
              </w:rPr>
              <w:t xml:space="preserve"> 10</w:t>
            </w:r>
            <w:r w:rsidRPr="0066216B">
              <w:rPr>
                <w:rFonts w:ascii="Book Antiqua" w:hAnsi="Book Antiqua" w:cs="Arial"/>
                <w:b w:val="0"/>
                <w:bCs w:val="0"/>
                <w:vertAlign w:val="superscript"/>
                <w:lang w:val="en-US"/>
              </w:rPr>
              <w:t>3</w:t>
            </w:r>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3666C7F1" w14:textId="720AAD5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4.50 (2</w:t>
            </w:r>
            <w:r w:rsidR="00E709A5" w:rsidRPr="0066216B">
              <w:rPr>
                <w:rFonts w:ascii="Book Antiqua" w:hAnsi="Book Antiqua" w:cs="Arial"/>
                <w:lang w:val="en-US"/>
              </w:rPr>
              <w:t>.</w:t>
            </w:r>
            <w:r w:rsidRPr="0066216B">
              <w:rPr>
                <w:rFonts w:ascii="Book Antiqua" w:hAnsi="Book Antiqua" w:cs="Arial"/>
                <w:lang w:val="en-US"/>
              </w:rPr>
              <w:t>38</w:t>
            </w:r>
            <w:r w:rsidR="0066216B" w:rsidRPr="0066216B">
              <w:rPr>
                <w:rFonts w:ascii="Book Antiqua" w:hAnsi="Book Antiqua" w:cs="Arial"/>
                <w:lang w:val="en-US"/>
              </w:rPr>
              <w:t>-</w:t>
            </w:r>
            <w:r w:rsidRPr="0066216B">
              <w:rPr>
                <w:rFonts w:ascii="Book Antiqua" w:hAnsi="Book Antiqua" w:cs="Arial"/>
                <w:lang w:val="en-US"/>
              </w:rPr>
              <w:t>9</w:t>
            </w:r>
            <w:r w:rsidR="00E709A5" w:rsidRPr="0066216B">
              <w:rPr>
                <w:rFonts w:ascii="Book Antiqua" w:hAnsi="Book Antiqua" w:cs="Arial"/>
                <w:lang w:val="en-US"/>
              </w:rPr>
              <w:t>.</w:t>
            </w:r>
            <w:r w:rsidRPr="0066216B">
              <w:rPr>
                <w:rFonts w:ascii="Book Antiqua" w:hAnsi="Book Antiqua" w:cs="Arial"/>
                <w:lang w:val="en-US"/>
              </w:rPr>
              <w:t>87)</w:t>
            </w:r>
          </w:p>
        </w:tc>
        <w:tc>
          <w:tcPr>
            <w:tcW w:w="2515" w:type="dxa"/>
          </w:tcPr>
          <w:p w14:paraId="20113D72" w14:textId="1DBA2ACE"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6.61 (1</w:t>
            </w:r>
            <w:r w:rsidR="00E709A5" w:rsidRPr="0066216B">
              <w:rPr>
                <w:rFonts w:ascii="Book Antiqua" w:hAnsi="Book Antiqua" w:cs="Arial"/>
                <w:lang w:val="en-US"/>
              </w:rPr>
              <w:t>.</w:t>
            </w:r>
            <w:r w:rsidRPr="0066216B">
              <w:rPr>
                <w:rFonts w:ascii="Book Antiqua" w:hAnsi="Book Antiqua" w:cs="Arial"/>
                <w:lang w:val="en-US"/>
              </w:rPr>
              <w:t>8-17</w:t>
            </w:r>
            <w:r w:rsidR="00E709A5" w:rsidRPr="0066216B">
              <w:rPr>
                <w:rFonts w:ascii="Book Antiqua" w:hAnsi="Book Antiqua" w:cs="Arial"/>
                <w:lang w:val="en-US"/>
              </w:rPr>
              <w:t>.</w:t>
            </w:r>
            <w:r w:rsidRPr="0066216B">
              <w:rPr>
                <w:rFonts w:ascii="Book Antiqua" w:hAnsi="Book Antiqua" w:cs="Arial"/>
                <w:lang w:val="en-US"/>
              </w:rPr>
              <w:t>4)</w:t>
            </w:r>
          </w:p>
        </w:tc>
        <w:tc>
          <w:tcPr>
            <w:tcW w:w="2756" w:type="dxa"/>
          </w:tcPr>
          <w:p w14:paraId="506F1089" w14:textId="69CBEF51"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15.71 (7.02-36.14)</w:t>
            </w:r>
          </w:p>
        </w:tc>
      </w:tr>
      <w:tr w:rsidR="00C51161" w:rsidRPr="0066216B" w14:paraId="2C84B2E6"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120FA2D" w14:textId="482B4193"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Lymphocyte count (</w:t>
            </w:r>
            <w:r w:rsidR="00C04C16" w:rsidRPr="0066216B">
              <w:rPr>
                <w:rFonts w:ascii="Book Antiqua" w:hAnsi="Book Antiqua" w:cs="Arial"/>
                <w:b w:val="0"/>
                <w:bCs w:val="0"/>
                <w:caps w:val="0"/>
                <w:lang w:val="en-US"/>
              </w:rPr>
              <w:t>×</w:t>
            </w:r>
            <w:r w:rsidRPr="0066216B">
              <w:rPr>
                <w:rFonts w:ascii="Book Antiqua" w:hAnsi="Book Antiqua" w:cs="Arial"/>
                <w:b w:val="0"/>
                <w:bCs w:val="0"/>
                <w:caps w:val="0"/>
                <w:lang w:val="en-US"/>
              </w:rPr>
              <w:t xml:space="preserve"> 10</w:t>
            </w:r>
            <w:r w:rsidRPr="0066216B">
              <w:rPr>
                <w:rFonts w:ascii="Book Antiqua" w:hAnsi="Book Antiqua" w:cs="Arial"/>
                <w:b w:val="0"/>
                <w:bCs w:val="0"/>
                <w:vertAlign w:val="superscript"/>
                <w:lang w:val="en-US"/>
              </w:rPr>
              <w:t>3</w:t>
            </w:r>
            <w:r w:rsidRPr="0066216B">
              <w:rPr>
                <w:rFonts w:ascii="Book Antiqua" w:hAnsi="Book Antiqua" w:cs="Arial"/>
                <w:b w:val="0"/>
                <w:bCs w:val="0"/>
                <w:lang w:val="en-US"/>
              </w:rPr>
              <w:t>/</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692A37FC" w14:textId="406D715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0.30 (0</w:t>
            </w:r>
            <w:r w:rsidR="0066216B" w:rsidRPr="0066216B">
              <w:rPr>
                <w:rFonts w:ascii="Book Antiqua" w:hAnsi="Book Antiqua" w:cs="Arial"/>
                <w:lang w:val="en-US"/>
              </w:rPr>
              <w:t>-</w:t>
            </w:r>
            <w:r w:rsidRPr="0066216B">
              <w:rPr>
                <w:rFonts w:ascii="Book Antiqua" w:hAnsi="Book Antiqua" w:cs="Arial"/>
                <w:lang w:val="en-US"/>
              </w:rPr>
              <w:t>0.65)</w:t>
            </w:r>
          </w:p>
        </w:tc>
        <w:tc>
          <w:tcPr>
            <w:tcW w:w="2515" w:type="dxa"/>
          </w:tcPr>
          <w:p w14:paraId="13B29BC3" w14:textId="66406315"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0.325 (0.2</w:t>
            </w:r>
            <w:r w:rsidR="0066216B" w:rsidRPr="0066216B">
              <w:rPr>
                <w:rFonts w:ascii="Book Antiqua" w:hAnsi="Book Antiqua" w:cs="Arial"/>
                <w:lang w:val="en-US"/>
              </w:rPr>
              <w:t>-</w:t>
            </w:r>
            <w:r w:rsidRPr="0066216B">
              <w:rPr>
                <w:rFonts w:ascii="Book Antiqua" w:hAnsi="Book Antiqua" w:cs="Arial"/>
                <w:lang w:val="en-US"/>
              </w:rPr>
              <w:t>1.02)</w:t>
            </w:r>
          </w:p>
        </w:tc>
        <w:tc>
          <w:tcPr>
            <w:tcW w:w="2756" w:type="dxa"/>
          </w:tcPr>
          <w:p w14:paraId="460E4548" w14:textId="07A3D8E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 (0.54</w:t>
            </w:r>
            <w:r w:rsidR="0066216B" w:rsidRPr="0066216B">
              <w:rPr>
                <w:rFonts w:ascii="Book Antiqua" w:hAnsi="Book Antiqua" w:cs="Arial"/>
                <w:lang w:val="en-US"/>
              </w:rPr>
              <w:t>-</w:t>
            </w:r>
            <w:r w:rsidRPr="0066216B">
              <w:rPr>
                <w:rFonts w:ascii="Book Antiqua" w:hAnsi="Book Antiqua" w:cs="Arial"/>
                <w:lang w:val="en-US"/>
              </w:rPr>
              <w:t>2.01)</w:t>
            </w:r>
          </w:p>
        </w:tc>
      </w:tr>
      <w:tr w:rsidR="00C51161" w:rsidRPr="0066216B" w14:paraId="508BE197"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79CFEFED" w14:textId="3C659ED5"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Platelet count (</w:t>
            </w:r>
            <w:r w:rsidR="00C04C16" w:rsidRPr="0066216B">
              <w:rPr>
                <w:rFonts w:ascii="Book Antiqua" w:hAnsi="Book Antiqua" w:cs="Arial"/>
                <w:b w:val="0"/>
                <w:bCs w:val="0"/>
                <w:caps w:val="0"/>
                <w:lang w:val="en-US"/>
              </w:rPr>
              <w:t>×</w:t>
            </w:r>
            <w:r w:rsidRPr="0066216B">
              <w:rPr>
                <w:rFonts w:ascii="Book Antiqua" w:hAnsi="Book Antiqua" w:cs="Arial"/>
                <w:b w:val="0"/>
                <w:bCs w:val="0"/>
                <w:caps w:val="0"/>
                <w:lang w:val="en-US"/>
              </w:rPr>
              <w:t xml:space="preserve"> 10</w:t>
            </w:r>
            <w:r w:rsidRPr="0066216B">
              <w:rPr>
                <w:rFonts w:ascii="Book Antiqua" w:hAnsi="Book Antiqua" w:cs="Arial"/>
                <w:b w:val="0"/>
                <w:bCs w:val="0"/>
                <w:vertAlign w:val="superscript"/>
                <w:lang w:val="en-US"/>
              </w:rPr>
              <w:t>3</w:t>
            </w:r>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39345727" w14:textId="2285D83E"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9.5 (3-38)</w:t>
            </w:r>
          </w:p>
        </w:tc>
        <w:tc>
          <w:tcPr>
            <w:tcW w:w="2515" w:type="dxa"/>
          </w:tcPr>
          <w:p w14:paraId="280036FB" w14:textId="3F348025"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113.5 (37</w:t>
            </w:r>
            <w:r w:rsidR="0066216B" w:rsidRPr="0066216B">
              <w:rPr>
                <w:rFonts w:ascii="Book Antiqua" w:hAnsi="Book Antiqua" w:cs="Arial"/>
                <w:lang w:val="en-US"/>
              </w:rPr>
              <w:t>-</w:t>
            </w:r>
            <w:r w:rsidRPr="0066216B">
              <w:rPr>
                <w:rFonts w:ascii="Book Antiqua" w:hAnsi="Book Antiqua" w:cs="Arial"/>
                <w:lang w:val="en-US"/>
              </w:rPr>
              <w:t>372)</w:t>
            </w:r>
          </w:p>
        </w:tc>
        <w:tc>
          <w:tcPr>
            <w:tcW w:w="2756" w:type="dxa"/>
          </w:tcPr>
          <w:p w14:paraId="2B49FD6C" w14:textId="0FFDDBC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290 (158</w:t>
            </w:r>
            <w:r w:rsidR="0066216B" w:rsidRPr="0066216B">
              <w:rPr>
                <w:rFonts w:ascii="Book Antiqua" w:hAnsi="Book Antiqua" w:cs="Arial"/>
                <w:lang w:val="en-US"/>
              </w:rPr>
              <w:t>-</w:t>
            </w:r>
            <w:r w:rsidRPr="0066216B">
              <w:rPr>
                <w:rFonts w:ascii="Book Antiqua" w:hAnsi="Book Antiqua" w:cs="Arial"/>
                <w:lang w:val="en-US"/>
              </w:rPr>
              <w:t>406)</w:t>
            </w:r>
          </w:p>
        </w:tc>
      </w:tr>
      <w:tr w:rsidR="00C51161" w:rsidRPr="0066216B" w14:paraId="58B9852D"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15A3107" w14:textId="5E1274AC"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Hemoglobin (g/</w:t>
            </w:r>
            <w:r w:rsidR="00E709A5" w:rsidRPr="0066216B">
              <w:rPr>
                <w:rFonts w:ascii="Book Antiqua" w:hAnsi="Book Antiqua" w:cs="Arial"/>
                <w:b w:val="0"/>
                <w:bCs w:val="0"/>
                <w:caps w:val="0"/>
                <w:lang w:val="en-US"/>
              </w:rPr>
              <w:t>DL</w:t>
            </w:r>
            <w:r w:rsidRPr="0066216B">
              <w:rPr>
                <w:rFonts w:ascii="Book Antiqua" w:hAnsi="Book Antiqua" w:cs="Arial"/>
                <w:b w:val="0"/>
                <w:bCs w:val="0"/>
                <w:caps w:val="0"/>
                <w:lang w:val="en-US"/>
              </w:rPr>
              <w:t>)</w:t>
            </w:r>
          </w:p>
        </w:tc>
        <w:tc>
          <w:tcPr>
            <w:tcW w:w="2236" w:type="dxa"/>
          </w:tcPr>
          <w:p w14:paraId="1C17A4D9" w14:textId="7EBF716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8.7 (6.5</w:t>
            </w:r>
            <w:r w:rsidR="0066216B" w:rsidRPr="0066216B">
              <w:rPr>
                <w:rFonts w:ascii="Book Antiqua" w:hAnsi="Book Antiqua" w:cs="Arial"/>
                <w:lang w:val="en-US"/>
              </w:rPr>
              <w:t>-</w:t>
            </w:r>
            <w:r w:rsidRPr="0066216B">
              <w:rPr>
                <w:rFonts w:ascii="Book Antiqua" w:hAnsi="Book Antiqua" w:cs="Arial"/>
                <w:lang w:val="en-US"/>
              </w:rPr>
              <w:t>9.4)</w:t>
            </w:r>
          </w:p>
        </w:tc>
        <w:tc>
          <w:tcPr>
            <w:tcW w:w="2515" w:type="dxa"/>
          </w:tcPr>
          <w:p w14:paraId="521BE15D" w14:textId="5280641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9.2 (7</w:t>
            </w:r>
            <w:r w:rsidR="0066216B" w:rsidRPr="0066216B">
              <w:rPr>
                <w:rFonts w:ascii="Book Antiqua" w:hAnsi="Book Antiqua" w:cs="Arial"/>
                <w:lang w:val="en-US"/>
              </w:rPr>
              <w:t>-</w:t>
            </w:r>
            <w:r w:rsidRPr="0066216B">
              <w:rPr>
                <w:rFonts w:ascii="Book Antiqua" w:hAnsi="Book Antiqua" w:cs="Arial"/>
                <w:lang w:val="en-US"/>
              </w:rPr>
              <w:t>11.8)</w:t>
            </w:r>
          </w:p>
        </w:tc>
        <w:tc>
          <w:tcPr>
            <w:tcW w:w="2756" w:type="dxa"/>
          </w:tcPr>
          <w:p w14:paraId="12A18009" w14:textId="502AE41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10.4 (7.6</w:t>
            </w:r>
            <w:r w:rsidR="0066216B" w:rsidRPr="0066216B">
              <w:rPr>
                <w:rFonts w:ascii="Book Antiqua" w:hAnsi="Book Antiqua" w:cs="Arial"/>
                <w:lang w:val="en-US"/>
              </w:rPr>
              <w:t>-</w:t>
            </w:r>
            <w:r w:rsidRPr="0066216B">
              <w:rPr>
                <w:rFonts w:ascii="Book Antiqua" w:hAnsi="Book Antiqua" w:cs="Arial"/>
                <w:lang w:val="en-US"/>
              </w:rPr>
              <w:t>12.9)</w:t>
            </w:r>
          </w:p>
        </w:tc>
      </w:tr>
      <w:tr w:rsidR="00C51161" w:rsidRPr="0066216B" w14:paraId="5CF92047"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6036FA1E" w14:textId="40A0280C" w:rsidR="00C51161" w:rsidRPr="0066216B" w:rsidRDefault="00C51161" w:rsidP="0066216B">
            <w:pPr>
              <w:pStyle w:val="a4"/>
              <w:snapToGrid w:val="0"/>
              <w:spacing w:line="360" w:lineRule="auto"/>
              <w:ind w:left="0"/>
              <w:contextualSpacing w:val="0"/>
              <w:jc w:val="both"/>
              <w:rPr>
                <w:rFonts w:ascii="Book Antiqua" w:eastAsiaTheme="minorHAnsi" w:hAnsi="Book Antiqua" w:cs="Arial"/>
                <w:b w:val="0"/>
                <w:bCs w:val="0"/>
                <w:i/>
                <w:iCs/>
                <w:lang w:val="en-US" w:eastAsia="en-US"/>
              </w:rPr>
            </w:pPr>
            <w:r w:rsidRPr="0066216B">
              <w:rPr>
                <w:rFonts w:ascii="Book Antiqua" w:eastAsiaTheme="minorHAnsi" w:hAnsi="Book Antiqua" w:cs="Arial"/>
                <w:b w:val="0"/>
                <w:bCs w:val="0"/>
                <w:caps w:val="0"/>
                <w:lang w:val="en-US" w:eastAsia="en-US"/>
              </w:rPr>
              <w:t>Il-6 (</w:t>
            </w:r>
            <w:proofErr w:type="spellStart"/>
            <w:r w:rsidRPr="0066216B">
              <w:rPr>
                <w:rFonts w:ascii="Book Antiqua" w:eastAsiaTheme="minorHAnsi" w:hAnsi="Book Antiqua" w:cs="Arial"/>
                <w:b w:val="0"/>
                <w:bCs w:val="0"/>
                <w:caps w:val="0"/>
                <w:lang w:val="en-US" w:eastAsia="en-US"/>
              </w:rPr>
              <w:t>pg</w:t>
            </w:r>
            <w:proofErr w:type="spellEnd"/>
            <w:r w:rsidRPr="0066216B">
              <w:rPr>
                <w:rFonts w:ascii="Book Antiqua" w:eastAsiaTheme="minorHAnsi" w:hAnsi="Book Antiqua" w:cs="Arial"/>
                <w:b w:val="0"/>
                <w:bCs w:val="0"/>
                <w:caps w:val="0"/>
                <w:lang w:val="en-US" w:eastAsia="en-US"/>
              </w:rPr>
              <w:t>/</w:t>
            </w:r>
            <w:r w:rsidR="00C04C16" w:rsidRPr="0066216B">
              <w:rPr>
                <w:rFonts w:ascii="Book Antiqua" w:eastAsiaTheme="minorHAnsi" w:hAnsi="Book Antiqua" w:cs="Arial"/>
                <w:b w:val="0"/>
                <w:bCs w:val="0"/>
                <w:caps w:val="0"/>
                <w:lang w:val="en-US" w:eastAsia="en-US"/>
              </w:rPr>
              <w:t>mL</w:t>
            </w:r>
            <w:r w:rsidRPr="0066216B">
              <w:rPr>
                <w:rFonts w:ascii="Book Antiqua" w:eastAsiaTheme="minorHAnsi" w:hAnsi="Book Antiqua" w:cs="Arial"/>
                <w:b w:val="0"/>
                <w:bCs w:val="0"/>
                <w:caps w:val="0"/>
                <w:lang w:val="en-US" w:eastAsia="en-US"/>
              </w:rPr>
              <w:t>)</w:t>
            </w:r>
          </w:p>
        </w:tc>
        <w:tc>
          <w:tcPr>
            <w:tcW w:w="2236" w:type="dxa"/>
          </w:tcPr>
          <w:p w14:paraId="38264AE2" w14:textId="21A89F0C"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599 (400-799)</w:t>
            </w:r>
          </w:p>
        </w:tc>
        <w:tc>
          <w:tcPr>
            <w:tcW w:w="2515" w:type="dxa"/>
          </w:tcPr>
          <w:p w14:paraId="30138EDA" w14:textId="312EFB6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558 (192-1000)</w:t>
            </w:r>
          </w:p>
        </w:tc>
        <w:tc>
          <w:tcPr>
            <w:tcW w:w="2756" w:type="dxa"/>
          </w:tcPr>
          <w:p w14:paraId="795C175C" w14:textId="0109A25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54 (50-286)</w:t>
            </w:r>
          </w:p>
        </w:tc>
      </w:tr>
      <w:tr w:rsidR="00C51161" w:rsidRPr="0066216B" w14:paraId="0B1E0BEE"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5C58275F" w14:textId="385B2883"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C-reactive protein (mg/</w:t>
            </w:r>
            <w:r w:rsidR="00E709A5" w:rsidRPr="0066216B">
              <w:rPr>
                <w:rFonts w:ascii="Book Antiqua" w:hAnsi="Book Antiqua" w:cs="Arial"/>
                <w:b w:val="0"/>
                <w:bCs w:val="0"/>
                <w:caps w:val="0"/>
                <w:lang w:val="en-US"/>
              </w:rPr>
              <w:t>DL</w:t>
            </w:r>
            <w:r w:rsidRPr="0066216B">
              <w:rPr>
                <w:rFonts w:ascii="Book Antiqua" w:hAnsi="Book Antiqua" w:cs="Arial"/>
                <w:b w:val="0"/>
                <w:bCs w:val="0"/>
                <w:caps w:val="0"/>
                <w:lang w:val="en-US"/>
              </w:rPr>
              <w:t>)</w:t>
            </w:r>
          </w:p>
        </w:tc>
        <w:tc>
          <w:tcPr>
            <w:tcW w:w="2236" w:type="dxa"/>
          </w:tcPr>
          <w:p w14:paraId="3CEB50B6" w14:textId="7E9B3CC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10.3 (8.2-18.3)</w:t>
            </w:r>
          </w:p>
        </w:tc>
        <w:tc>
          <w:tcPr>
            <w:tcW w:w="2515" w:type="dxa"/>
          </w:tcPr>
          <w:p w14:paraId="2A8430DB" w14:textId="20524E7C"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 (0.4-13.3)</w:t>
            </w:r>
          </w:p>
        </w:tc>
        <w:tc>
          <w:tcPr>
            <w:tcW w:w="2756" w:type="dxa"/>
          </w:tcPr>
          <w:p w14:paraId="2C531A20" w14:textId="7129A36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1.8 (0.7-4.6)</w:t>
            </w:r>
          </w:p>
        </w:tc>
      </w:tr>
      <w:tr w:rsidR="00C51161" w:rsidRPr="0066216B" w14:paraId="5DD0D2A7"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1ABC55D2" w14:textId="797164D3"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Procalcitonin (ng/</w:t>
            </w:r>
            <w:r w:rsidR="00C04C16" w:rsidRPr="0066216B">
              <w:rPr>
                <w:rFonts w:ascii="Book Antiqua" w:hAnsi="Book Antiqua" w:cs="Arial"/>
                <w:b w:val="0"/>
                <w:bCs w:val="0"/>
                <w:caps w:val="0"/>
                <w:lang w:val="en-US"/>
              </w:rPr>
              <w:t>mL</w:t>
            </w:r>
            <w:r w:rsidRPr="0066216B">
              <w:rPr>
                <w:rFonts w:ascii="Book Antiqua" w:hAnsi="Book Antiqua" w:cs="Arial"/>
                <w:b w:val="0"/>
                <w:bCs w:val="0"/>
                <w:caps w:val="0"/>
                <w:lang w:val="en-US"/>
              </w:rPr>
              <w:t>)</w:t>
            </w:r>
          </w:p>
        </w:tc>
        <w:tc>
          <w:tcPr>
            <w:tcW w:w="2236" w:type="dxa"/>
          </w:tcPr>
          <w:p w14:paraId="46352125" w14:textId="499F1BE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2.2 (1.1-7.8)</w:t>
            </w:r>
          </w:p>
        </w:tc>
        <w:tc>
          <w:tcPr>
            <w:tcW w:w="2515" w:type="dxa"/>
          </w:tcPr>
          <w:p w14:paraId="7F4569B2" w14:textId="5875CBF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0.25 (0.12-0.43)</w:t>
            </w:r>
          </w:p>
        </w:tc>
        <w:tc>
          <w:tcPr>
            <w:tcW w:w="2756" w:type="dxa"/>
          </w:tcPr>
          <w:p w14:paraId="24F4C907" w14:textId="2CC6636F"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0.28 (0.17-0.75)</w:t>
            </w:r>
          </w:p>
        </w:tc>
      </w:tr>
      <w:tr w:rsidR="00C51161" w:rsidRPr="0066216B" w14:paraId="2F6B979B"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F2E4AF4" w14:textId="1FC1E67E"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Ferritin (ng/</w:t>
            </w:r>
            <w:r w:rsidR="00C04C16" w:rsidRPr="0066216B">
              <w:rPr>
                <w:rFonts w:ascii="Book Antiqua" w:hAnsi="Book Antiqua" w:cs="Arial"/>
                <w:b w:val="0"/>
                <w:bCs w:val="0"/>
                <w:caps w:val="0"/>
                <w:lang w:val="en-US"/>
              </w:rPr>
              <w:t>mL</w:t>
            </w:r>
            <w:r w:rsidRPr="0066216B">
              <w:rPr>
                <w:rFonts w:ascii="Book Antiqua" w:hAnsi="Book Antiqua" w:cs="Arial"/>
                <w:b w:val="0"/>
                <w:bCs w:val="0"/>
                <w:caps w:val="0"/>
                <w:lang w:val="en-US"/>
              </w:rPr>
              <w:t>)</w:t>
            </w:r>
          </w:p>
        </w:tc>
        <w:tc>
          <w:tcPr>
            <w:tcW w:w="2236" w:type="dxa"/>
          </w:tcPr>
          <w:p w14:paraId="1DFE36E7" w14:textId="1BC4E25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5338 (814</w:t>
            </w:r>
            <w:r w:rsidR="0066216B" w:rsidRPr="0066216B">
              <w:rPr>
                <w:rFonts w:ascii="Book Antiqua" w:hAnsi="Book Antiqua" w:cs="Arial"/>
                <w:lang w:val="en-US"/>
              </w:rPr>
              <w:t>-</w:t>
            </w:r>
            <w:r w:rsidRPr="0066216B">
              <w:rPr>
                <w:rFonts w:ascii="Book Antiqua" w:hAnsi="Book Antiqua" w:cs="Arial"/>
                <w:lang w:val="en-US"/>
              </w:rPr>
              <w:t>9862)</w:t>
            </w:r>
          </w:p>
        </w:tc>
        <w:tc>
          <w:tcPr>
            <w:tcW w:w="2515" w:type="dxa"/>
          </w:tcPr>
          <w:p w14:paraId="3C8D019A" w14:textId="780DAE91"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1262 (392</w:t>
            </w:r>
            <w:r w:rsidR="0066216B" w:rsidRPr="0066216B">
              <w:rPr>
                <w:rFonts w:ascii="Book Antiqua" w:hAnsi="Book Antiqua" w:cs="Arial"/>
                <w:lang w:val="en-US"/>
              </w:rPr>
              <w:t>-</w:t>
            </w:r>
            <w:r w:rsidRPr="0066216B">
              <w:rPr>
                <w:rFonts w:ascii="Book Antiqua" w:hAnsi="Book Antiqua" w:cs="Arial"/>
                <w:lang w:val="en-US"/>
              </w:rPr>
              <w:t>2095)</w:t>
            </w:r>
          </w:p>
        </w:tc>
        <w:tc>
          <w:tcPr>
            <w:tcW w:w="2756" w:type="dxa"/>
          </w:tcPr>
          <w:p w14:paraId="088347F1" w14:textId="4E76C1A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2047 (1360-2297)</w:t>
            </w:r>
          </w:p>
        </w:tc>
      </w:tr>
      <w:tr w:rsidR="00C51161" w:rsidRPr="0066216B" w14:paraId="6EC12001"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4DA3F1D8" w14:textId="6B036467"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Lactate dehydrogenase (</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2581D1D3" w14:textId="27944E7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452 (209</w:t>
            </w:r>
            <w:r w:rsidR="0066216B" w:rsidRPr="0066216B">
              <w:rPr>
                <w:rFonts w:ascii="Book Antiqua" w:hAnsi="Book Antiqua" w:cs="Arial"/>
                <w:lang w:val="en-US"/>
              </w:rPr>
              <w:t>-</w:t>
            </w:r>
            <w:r w:rsidRPr="0066216B">
              <w:rPr>
                <w:rFonts w:ascii="Book Antiqua" w:hAnsi="Book Antiqua" w:cs="Arial"/>
                <w:lang w:val="en-US"/>
              </w:rPr>
              <w:t>649)</w:t>
            </w:r>
          </w:p>
        </w:tc>
        <w:tc>
          <w:tcPr>
            <w:tcW w:w="2515" w:type="dxa"/>
          </w:tcPr>
          <w:p w14:paraId="005B43C7" w14:textId="42D7DCD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265 (161</w:t>
            </w:r>
            <w:r w:rsidR="0066216B" w:rsidRPr="0066216B">
              <w:rPr>
                <w:rFonts w:ascii="Book Antiqua" w:hAnsi="Book Antiqua" w:cs="Arial"/>
                <w:lang w:val="en-US"/>
              </w:rPr>
              <w:t>-</w:t>
            </w:r>
            <w:r w:rsidRPr="0066216B">
              <w:rPr>
                <w:rFonts w:ascii="Book Antiqua" w:hAnsi="Book Antiqua" w:cs="Arial"/>
                <w:lang w:val="en-US"/>
              </w:rPr>
              <w:t>378)</w:t>
            </w:r>
          </w:p>
        </w:tc>
        <w:tc>
          <w:tcPr>
            <w:tcW w:w="2756" w:type="dxa"/>
          </w:tcPr>
          <w:p w14:paraId="4843DEA4" w14:textId="11AB61B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399 (165</w:t>
            </w:r>
            <w:r w:rsidR="0066216B" w:rsidRPr="0066216B">
              <w:rPr>
                <w:rFonts w:ascii="Book Antiqua" w:hAnsi="Book Antiqua" w:cs="Arial"/>
                <w:lang w:val="en-US"/>
              </w:rPr>
              <w:t>-</w:t>
            </w:r>
            <w:r w:rsidRPr="0066216B">
              <w:rPr>
                <w:rFonts w:ascii="Book Antiqua" w:hAnsi="Book Antiqua" w:cs="Arial"/>
                <w:lang w:val="en-US"/>
              </w:rPr>
              <w:t>646)</w:t>
            </w:r>
          </w:p>
        </w:tc>
      </w:tr>
      <w:tr w:rsidR="00C51161" w:rsidRPr="0066216B" w14:paraId="13E00AE6" w14:textId="77777777" w:rsidTr="009E5B95">
        <w:trPr>
          <w:trHeight w:val="959"/>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1F5BA35" w14:textId="0ECA8DD0"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Aspartate aminotransferase (</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4AF52FD6" w14:textId="482A1FA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126 (29-466)</w:t>
            </w:r>
          </w:p>
        </w:tc>
        <w:tc>
          <w:tcPr>
            <w:tcW w:w="2515" w:type="dxa"/>
          </w:tcPr>
          <w:p w14:paraId="3B390182" w14:textId="4FC6225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14 (9-36)</w:t>
            </w:r>
          </w:p>
        </w:tc>
        <w:tc>
          <w:tcPr>
            <w:tcW w:w="2756" w:type="dxa"/>
          </w:tcPr>
          <w:p w14:paraId="14FB9DC3" w14:textId="053AAD5A"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30 (16-44)</w:t>
            </w:r>
          </w:p>
        </w:tc>
      </w:tr>
      <w:tr w:rsidR="00C51161" w:rsidRPr="0066216B" w14:paraId="7CF2D20B" w14:textId="77777777" w:rsidTr="009E5B95">
        <w:trPr>
          <w:trHeight w:val="945"/>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150ED0DB" w14:textId="250A2C47"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Alanine aminotransferase (</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746F16FB" w14:textId="733CE706"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89 (29-197)</w:t>
            </w:r>
          </w:p>
        </w:tc>
        <w:tc>
          <w:tcPr>
            <w:tcW w:w="2515" w:type="dxa"/>
          </w:tcPr>
          <w:p w14:paraId="64D18894" w14:textId="2AF2B89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21 (8-31)</w:t>
            </w:r>
          </w:p>
        </w:tc>
        <w:tc>
          <w:tcPr>
            <w:tcW w:w="2756" w:type="dxa"/>
          </w:tcPr>
          <w:p w14:paraId="55717719" w14:textId="1DCE125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24 (5-98)</w:t>
            </w:r>
          </w:p>
        </w:tc>
      </w:tr>
      <w:tr w:rsidR="00C51161" w:rsidRPr="0066216B" w14:paraId="45833E08"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A70F9A5" w14:textId="03F4301A"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Total bilirubin (mg</w:t>
            </w:r>
            <w:r w:rsidRPr="0066216B">
              <w:rPr>
                <w:rFonts w:ascii="Book Antiqua" w:eastAsiaTheme="minorHAnsi" w:hAnsi="Book Antiqua" w:cs="Arial"/>
                <w:b w:val="0"/>
                <w:bCs w:val="0"/>
                <w:caps w:val="0"/>
                <w:lang w:val="en-US" w:eastAsia="en-US"/>
              </w:rPr>
              <w:t>/</w:t>
            </w:r>
            <w:r w:rsidR="00E709A5" w:rsidRPr="0066216B">
              <w:rPr>
                <w:rFonts w:ascii="Book Antiqua" w:eastAsiaTheme="minorHAnsi" w:hAnsi="Book Antiqua" w:cs="Arial"/>
                <w:b w:val="0"/>
                <w:bCs w:val="0"/>
                <w:caps w:val="0"/>
                <w:lang w:val="en-US" w:eastAsia="en-US"/>
              </w:rPr>
              <w:t>DL</w:t>
            </w:r>
            <w:r w:rsidRPr="0066216B">
              <w:rPr>
                <w:rFonts w:ascii="Book Antiqua" w:eastAsiaTheme="minorHAnsi" w:hAnsi="Book Antiqua" w:cs="Arial"/>
                <w:b w:val="0"/>
                <w:bCs w:val="0"/>
                <w:caps w:val="0"/>
                <w:lang w:val="en-US" w:eastAsia="en-US"/>
              </w:rPr>
              <w:t>)</w:t>
            </w:r>
          </w:p>
        </w:tc>
        <w:tc>
          <w:tcPr>
            <w:tcW w:w="2236" w:type="dxa"/>
          </w:tcPr>
          <w:p w14:paraId="2B25D5FB" w14:textId="744FF15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1.2 (0.3</w:t>
            </w:r>
            <w:r w:rsidR="0066216B" w:rsidRPr="0066216B">
              <w:rPr>
                <w:rFonts w:ascii="Book Antiqua" w:hAnsi="Book Antiqua" w:cs="Arial"/>
                <w:lang w:val="en-US"/>
              </w:rPr>
              <w:t>-</w:t>
            </w:r>
            <w:r w:rsidRPr="0066216B">
              <w:rPr>
                <w:rFonts w:ascii="Book Antiqua" w:hAnsi="Book Antiqua" w:cs="Arial"/>
                <w:lang w:val="en-US"/>
              </w:rPr>
              <w:t>2.65)</w:t>
            </w:r>
          </w:p>
        </w:tc>
        <w:tc>
          <w:tcPr>
            <w:tcW w:w="2515" w:type="dxa"/>
          </w:tcPr>
          <w:p w14:paraId="658ECA02" w14:textId="34A2668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0.56 (0.39</w:t>
            </w:r>
            <w:r w:rsidR="0066216B" w:rsidRPr="0066216B">
              <w:rPr>
                <w:rFonts w:ascii="Book Antiqua" w:hAnsi="Book Antiqua" w:cs="Arial"/>
                <w:lang w:val="en-US"/>
              </w:rPr>
              <w:t>-</w:t>
            </w:r>
            <w:r w:rsidRPr="0066216B">
              <w:rPr>
                <w:rFonts w:ascii="Book Antiqua" w:hAnsi="Book Antiqua" w:cs="Arial"/>
                <w:lang w:val="en-US"/>
              </w:rPr>
              <w:t>1.23)</w:t>
            </w:r>
          </w:p>
        </w:tc>
        <w:tc>
          <w:tcPr>
            <w:tcW w:w="2756" w:type="dxa"/>
          </w:tcPr>
          <w:p w14:paraId="31E8A809" w14:textId="7588FF3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1.82 (0.21</w:t>
            </w:r>
            <w:r w:rsidR="0066216B" w:rsidRPr="0066216B">
              <w:rPr>
                <w:rFonts w:ascii="Book Antiqua" w:hAnsi="Book Antiqua" w:cs="Arial"/>
                <w:lang w:val="en-US"/>
              </w:rPr>
              <w:t>-</w:t>
            </w:r>
            <w:r w:rsidRPr="0066216B">
              <w:rPr>
                <w:rFonts w:ascii="Book Antiqua" w:hAnsi="Book Antiqua" w:cs="Arial"/>
                <w:lang w:val="en-US"/>
              </w:rPr>
              <w:t>4)</w:t>
            </w:r>
          </w:p>
        </w:tc>
      </w:tr>
      <w:tr w:rsidR="00C51161" w:rsidRPr="0066216B" w14:paraId="67DE6F47"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56EF8DCD" w14:textId="739DE125"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Creatine kinase (</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3F1FC398"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14 (10-18)</w:t>
            </w:r>
          </w:p>
        </w:tc>
        <w:tc>
          <w:tcPr>
            <w:tcW w:w="2515" w:type="dxa"/>
          </w:tcPr>
          <w:p w14:paraId="409F7B0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13 (7-75)</w:t>
            </w:r>
          </w:p>
        </w:tc>
        <w:tc>
          <w:tcPr>
            <w:tcW w:w="2756" w:type="dxa"/>
          </w:tcPr>
          <w:p w14:paraId="4140A3F3" w14:textId="4BA37FD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29 (29</w:t>
            </w:r>
            <w:r w:rsidR="0066216B" w:rsidRPr="0066216B">
              <w:rPr>
                <w:rFonts w:ascii="Book Antiqua" w:hAnsi="Book Antiqua" w:cs="Arial"/>
                <w:lang w:val="en-US"/>
              </w:rPr>
              <w:t>-</w:t>
            </w:r>
            <w:r w:rsidRPr="0066216B">
              <w:rPr>
                <w:rFonts w:ascii="Book Antiqua" w:hAnsi="Book Antiqua" w:cs="Arial"/>
                <w:lang w:val="en-US"/>
              </w:rPr>
              <w:t>36)</w:t>
            </w:r>
          </w:p>
        </w:tc>
      </w:tr>
      <w:tr w:rsidR="00C51161" w:rsidRPr="0066216B" w14:paraId="0604AC90" w14:textId="77777777" w:rsidTr="009E5B95">
        <w:trPr>
          <w:trHeight w:val="303"/>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5B5FD401" w14:textId="003FD133"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Creatinine (mg/</w:t>
            </w:r>
            <w:r w:rsidR="00E709A5" w:rsidRPr="0066216B">
              <w:rPr>
                <w:rFonts w:ascii="Book Antiqua" w:hAnsi="Book Antiqua" w:cs="Arial"/>
                <w:b w:val="0"/>
                <w:bCs w:val="0"/>
                <w:caps w:val="0"/>
                <w:lang w:val="en-US"/>
              </w:rPr>
              <w:t>DL</w:t>
            </w:r>
            <w:r w:rsidRPr="0066216B">
              <w:rPr>
                <w:rFonts w:ascii="Book Antiqua" w:hAnsi="Book Antiqua" w:cs="Arial"/>
                <w:b w:val="0"/>
                <w:bCs w:val="0"/>
                <w:caps w:val="0"/>
                <w:lang w:val="en-US"/>
              </w:rPr>
              <w:t>)</w:t>
            </w:r>
          </w:p>
        </w:tc>
        <w:tc>
          <w:tcPr>
            <w:tcW w:w="2236" w:type="dxa"/>
          </w:tcPr>
          <w:p w14:paraId="065502B5" w14:textId="46D4DD1B"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0.69 (0.45</w:t>
            </w:r>
            <w:r w:rsidR="0066216B" w:rsidRPr="0066216B">
              <w:rPr>
                <w:rFonts w:ascii="Book Antiqua" w:hAnsi="Book Antiqua" w:cs="Arial"/>
                <w:lang w:val="en-US"/>
              </w:rPr>
              <w:t>-</w:t>
            </w:r>
            <w:r w:rsidRPr="0066216B">
              <w:rPr>
                <w:rFonts w:ascii="Book Antiqua" w:hAnsi="Book Antiqua" w:cs="Arial"/>
                <w:lang w:val="en-US"/>
              </w:rPr>
              <w:t>1.07)</w:t>
            </w:r>
          </w:p>
        </w:tc>
        <w:tc>
          <w:tcPr>
            <w:tcW w:w="2515" w:type="dxa"/>
          </w:tcPr>
          <w:p w14:paraId="06559327" w14:textId="50B32E1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1.22 (1.04</w:t>
            </w:r>
            <w:r w:rsidR="0066216B" w:rsidRPr="0066216B">
              <w:rPr>
                <w:rFonts w:ascii="Book Antiqua" w:hAnsi="Book Antiqua" w:cs="Arial"/>
                <w:lang w:val="en-US"/>
              </w:rPr>
              <w:t>-</w:t>
            </w:r>
            <w:r w:rsidRPr="0066216B">
              <w:rPr>
                <w:rFonts w:ascii="Book Antiqua" w:hAnsi="Book Antiqua" w:cs="Arial"/>
                <w:lang w:val="en-US"/>
              </w:rPr>
              <w:t>1.93)</w:t>
            </w:r>
          </w:p>
        </w:tc>
        <w:tc>
          <w:tcPr>
            <w:tcW w:w="2756" w:type="dxa"/>
          </w:tcPr>
          <w:p w14:paraId="1BFAF7E4" w14:textId="2AC9E0A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0.89 (0.54</w:t>
            </w:r>
            <w:r w:rsidR="0066216B" w:rsidRPr="0066216B">
              <w:rPr>
                <w:rFonts w:ascii="Book Antiqua" w:hAnsi="Book Antiqua" w:cs="Arial"/>
                <w:lang w:val="en-US"/>
              </w:rPr>
              <w:t>-</w:t>
            </w:r>
            <w:r w:rsidRPr="0066216B">
              <w:rPr>
                <w:rFonts w:ascii="Book Antiqua" w:hAnsi="Book Antiqua" w:cs="Arial"/>
                <w:lang w:val="en-US"/>
              </w:rPr>
              <w:t>2.65)</w:t>
            </w:r>
          </w:p>
        </w:tc>
      </w:tr>
      <w:tr w:rsidR="00C51161" w:rsidRPr="0066216B" w14:paraId="5C6D28F3"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7C5CD5C5" w14:textId="77101F2A"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D-dimer (ng/</w:t>
            </w:r>
            <w:r w:rsidR="00C04C16" w:rsidRPr="0066216B">
              <w:rPr>
                <w:rFonts w:ascii="Book Antiqua" w:hAnsi="Book Antiqua" w:cs="Arial"/>
                <w:b w:val="0"/>
                <w:bCs w:val="0"/>
                <w:caps w:val="0"/>
                <w:lang w:val="en-US"/>
              </w:rPr>
              <w:t>mL</w:t>
            </w:r>
            <w:r w:rsidRPr="0066216B">
              <w:rPr>
                <w:rFonts w:ascii="Book Antiqua" w:hAnsi="Book Antiqua" w:cs="Arial"/>
                <w:b w:val="0"/>
                <w:bCs w:val="0"/>
                <w:caps w:val="0"/>
                <w:lang w:val="en-US"/>
              </w:rPr>
              <w:t>)</w:t>
            </w:r>
          </w:p>
        </w:tc>
        <w:tc>
          <w:tcPr>
            <w:tcW w:w="2236" w:type="dxa"/>
          </w:tcPr>
          <w:p w14:paraId="1081CF05" w14:textId="00C5093C"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1073 (565</w:t>
            </w:r>
            <w:r w:rsidR="0066216B" w:rsidRPr="0066216B">
              <w:rPr>
                <w:rFonts w:ascii="Book Antiqua" w:hAnsi="Book Antiqua" w:cs="Arial"/>
                <w:lang w:val="en-US"/>
              </w:rPr>
              <w:t>-</w:t>
            </w:r>
            <w:r w:rsidRPr="0066216B">
              <w:rPr>
                <w:rFonts w:ascii="Book Antiqua" w:hAnsi="Book Antiqua" w:cs="Arial"/>
                <w:lang w:val="en-US"/>
              </w:rPr>
              <w:t>1825)</w:t>
            </w:r>
          </w:p>
        </w:tc>
        <w:tc>
          <w:tcPr>
            <w:tcW w:w="2515" w:type="dxa"/>
          </w:tcPr>
          <w:p w14:paraId="5EEFAE62" w14:textId="1BC5B56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1347 (620</w:t>
            </w:r>
            <w:r w:rsidR="00E709A5" w:rsidRPr="0066216B">
              <w:rPr>
                <w:rFonts w:ascii="Book Antiqua" w:hAnsi="Book Antiqua" w:cs="Arial"/>
                <w:lang w:val="en-US"/>
              </w:rPr>
              <w:t xml:space="preserve"> </w:t>
            </w:r>
            <w:r w:rsidRPr="0066216B">
              <w:rPr>
                <w:rFonts w:ascii="Book Antiqua" w:hAnsi="Book Antiqua" w:cs="Arial"/>
                <w:lang w:val="en-US"/>
              </w:rPr>
              <w:t>-</w:t>
            </w:r>
            <w:r w:rsidR="00E709A5" w:rsidRPr="0066216B">
              <w:rPr>
                <w:rFonts w:ascii="Book Antiqua" w:hAnsi="Book Antiqua" w:cs="Arial"/>
                <w:lang w:val="en-US"/>
              </w:rPr>
              <w:t xml:space="preserve"> </w:t>
            </w:r>
            <w:r w:rsidRPr="0066216B">
              <w:rPr>
                <w:rFonts w:ascii="Book Antiqua" w:hAnsi="Book Antiqua" w:cs="Arial"/>
                <w:lang w:val="en-US"/>
              </w:rPr>
              <w:t>3431)</w:t>
            </w:r>
          </w:p>
        </w:tc>
        <w:tc>
          <w:tcPr>
            <w:tcW w:w="2756" w:type="dxa"/>
          </w:tcPr>
          <w:p w14:paraId="2C01CEF4" w14:textId="10598B2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283 (153</w:t>
            </w:r>
            <w:r w:rsidR="0066216B" w:rsidRPr="0066216B">
              <w:rPr>
                <w:rFonts w:ascii="Book Antiqua" w:hAnsi="Book Antiqua" w:cs="Arial"/>
                <w:lang w:val="en-US"/>
              </w:rPr>
              <w:t>-</w:t>
            </w:r>
            <w:r w:rsidRPr="0066216B">
              <w:rPr>
                <w:rFonts w:ascii="Book Antiqua" w:hAnsi="Book Antiqua" w:cs="Arial"/>
                <w:lang w:val="en-US"/>
              </w:rPr>
              <w:t>648)</w:t>
            </w:r>
          </w:p>
        </w:tc>
      </w:tr>
      <w:tr w:rsidR="00C51161" w:rsidRPr="0066216B" w14:paraId="6B06EA40"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62C8E8F6" w14:textId="445C24CD"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Sodium (</w:t>
            </w:r>
            <w:proofErr w:type="spellStart"/>
            <w:r w:rsidRPr="0066216B">
              <w:rPr>
                <w:rFonts w:ascii="Book Antiqua" w:hAnsi="Book Antiqua" w:cs="Arial"/>
                <w:b w:val="0"/>
                <w:bCs w:val="0"/>
                <w:caps w:val="0"/>
                <w:lang w:val="en-US"/>
              </w:rPr>
              <w:t>meq</w:t>
            </w:r>
            <w:proofErr w:type="spellEnd"/>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L</w:t>
            </w:r>
            <w:r w:rsidRPr="0066216B">
              <w:rPr>
                <w:rFonts w:ascii="Book Antiqua" w:hAnsi="Book Antiqua" w:cs="Arial"/>
                <w:b w:val="0"/>
                <w:bCs w:val="0"/>
                <w:caps w:val="0"/>
                <w:lang w:val="en-US"/>
              </w:rPr>
              <w:t>)</w:t>
            </w:r>
          </w:p>
        </w:tc>
        <w:tc>
          <w:tcPr>
            <w:tcW w:w="2236" w:type="dxa"/>
          </w:tcPr>
          <w:p w14:paraId="509E1AC7" w14:textId="710E0A5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137 (128-141)</w:t>
            </w:r>
          </w:p>
        </w:tc>
        <w:tc>
          <w:tcPr>
            <w:tcW w:w="2515" w:type="dxa"/>
          </w:tcPr>
          <w:p w14:paraId="5C763655" w14:textId="7338F799"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139 (136</w:t>
            </w:r>
            <w:r w:rsidR="00E709A5" w:rsidRPr="0066216B">
              <w:rPr>
                <w:rFonts w:ascii="Book Antiqua" w:hAnsi="Book Antiqua" w:cs="Arial"/>
                <w:lang w:val="en-US"/>
              </w:rPr>
              <w:t xml:space="preserve"> </w:t>
            </w:r>
            <w:r w:rsidRPr="0066216B">
              <w:rPr>
                <w:rFonts w:ascii="Book Antiqua" w:hAnsi="Book Antiqua" w:cs="Arial"/>
                <w:lang w:val="en-US"/>
              </w:rPr>
              <w:t>-</w:t>
            </w:r>
            <w:r w:rsidR="00E709A5" w:rsidRPr="0066216B">
              <w:rPr>
                <w:rFonts w:ascii="Book Antiqua" w:hAnsi="Book Antiqua" w:cs="Arial"/>
                <w:lang w:val="en-US"/>
              </w:rPr>
              <w:t xml:space="preserve"> </w:t>
            </w:r>
            <w:r w:rsidRPr="0066216B">
              <w:rPr>
                <w:rFonts w:ascii="Book Antiqua" w:hAnsi="Book Antiqua" w:cs="Arial"/>
                <w:lang w:val="en-US"/>
              </w:rPr>
              <w:t>163)</w:t>
            </w:r>
          </w:p>
        </w:tc>
        <w:tc>
          <w:tcPr>
            <w:tcW w:w="2756" w:type="dxa"/>
          </w:tcPr>
          <w:p w14:paraId="3E0F4640" w14:textId="63EBB9BF"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141 (135</w:t>
            </w:r>
            <w:r w:rsidR="0066216B" w:rsidRPr="0066216B">
              <w:rPr>
                <w:rFonts w:ascii="Book Antiqua" w:hAnsi="Book Antiqua" w:cs="Arial"/>
                <w:lang w:val="en-US"/>
              </w:rPr>
              <w:t>-</w:t>
            </w:r>
            <w:r w:rsidRPr="0066216B">
              <w:rPr>
                <w:rFonts w:ascii="Book Antiqua" w:hAnsi="Book Antiqua" w:cs="Arial"/>
                <w:lang w:val="en-US"/>
              </w:rPr>
              <w:t>145)</w:t>
            </w:r>
          </w:p>
        </w:tc>
      </w:tr>
      <w:tr w:rsidR="00C51161" w:rsidRPr="0066216B" w14:paraId="1E00A290" w14:textId="77777777" w:rsidTr="009E5B95">
        <w:trPr>
          <w:trHeight w:val="303"/>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35593C3" w14:textId="614526EC"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Potassium (</w:t>
            </w:r>
            <w:proofErr w:type="spellStart"/>
            <w:r w:rsidRPr="0066216B">
              <w:rPr>
                <w:rFonts w:ascii="Book Antiqua" w:hAnsi="Book Antiqua" w:cs="Arial"/>
                <w:b w:val="0"/>
                <w:bCs w:val="0"/>
                <w:caps w:val="0"/>
                <w:lang w:val="en-US"/>
              </w:rPr>
              <w:t>meq</w:t>
            </w:r>
            <w:proofErr w:type="spellEnd"/>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L</w:t>
            </w:r>
            <w:r w:rsidRPr="0066216B">
              <w:rPr>
                <w:rFonts w:ascii="Book Antiqua" w:hAnsi="Book Antiqua" w:cs="Arial"/>
                <w:b w:val="0"/>
                <w:bCs w:val="0"/>
                <w:caps w:val="0"/>
                <w:lang w:val="en-US"/>
              </w:rPr>
              <w:t>)</w:t>
            </w:r>
          </w:p>
        </w:tc>
        <w:tc>
          <w:tcPr>
            <w:tcW w:w="2236" w:type="dxa"/>
          </w:tcPr>
          <w:p w14:paraId="051252B8" w14:textId="54A0296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4.6 (2.9-5.8)</w:t>
            </w:r>
          </w:p>
        </w:tc>
        <w:tc>
          <w:tcPr>
            <w:tcW w:w="2515" w:type="dxa"/>
          </w:tcPr>
          <w:p w14:paraId="2AFC1D22" w14:textId="6F2700E9"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 (3.3-4.9)</w:t>
            </w:r>
          </w:p>
        </w:tc>
        <w:tc>
          <w:tcPr>
            <w:tcW w:w="2756" w:type="dxa"/>
          </w:tcPr>
          <w:p w14:paraId="24F67559" w14:textId="59B8CF45"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 (3.2</w:t>
            </w:r>
            <w:r w:rsidR="0066216B" w:rsidRPr="0066216B">
              <w:rPr>
                <w:rFonts w:ascii="Book Antiqua" w:hAnsi="Book Antiqua" w:cs="Arial"/>
                <w:lang w:val="en-US"/>
              </w:rPr>
              <w:t>-</w:t>
            </w:r>
            <w:r w:rsidRPr="0066216B">
              <w:rPr>
                <w:rFonts w:ascii="Book Antiqua" w:hAnsi="Book Antiqua" w:cs="Arial"/>
                <w:lang w:val="en-US"/>
              </w:rPr>
              <w:t>5.2)</w:t>
            </w:r>
          </w:p>
        </w:tc>
      </w:tr>
      <w:tr w:rsidR="00C51161" w:rsidRPr="0066216B" w14:paraId="182233DB"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19692FE1" w14:textId="6DA911D3" w:rsidR="00C51161" w:rsidRPr="0066216B" w:rsidRDefault="00C51161" w:rsidP="0066216B">
            <w:pPr>
              <w:pStyle w:val="a4"/>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Chloride (</w:t>
            </w:r>
            <w:proofErr w:type="spellStart"/>
            <w:r w:rsidRPr="0066216B">
              <w:rPr>
                <w:rFonts w:ascii="Book Antiqua" w:hAnsi="Book Antiqua" w:cs="Arial"/>
                <w:b w:val="0"/>
                <w:bCs w:val="0"/>
                <w:caps w:val="0"/>
                <w:lang w:val="en-US"/>
              </w:rPr>
              <w:t>meq</w:t>
            </w:r>
            <w:proofErr w:type="spellEnd"/>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L</w:t>
            </w:r>
            <w:r w:rsidRPr="0066216B">
              <w:rPr>
                <w:rFonts w:ascii="Book Antiqua" w:hAnsi="Book Antiqua" w:cs="Arial"/>
                <w:b w:val="0"/>
                <w:bCs w:val="0"/>
                <w:caps w:val="0"/>
                <w:lang w:val="en-US"/>
              </w:rPr>
              <w:t>)</w:t>
            </w:r>
          </w:p>
        </w:tc>
        <w:tc>
          <w:tcPr>
            <w:tcW w:w="2236" w:type="dxa"/>
          </w:tcPr>
          <w:p w14:paraId="735E7BBD" w14:textId="00E6CA1B"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102 (97-105)</w:t>
            </w:r>
          </w:p>
        </w:tc>
        <w:tc>
          <w:tcPr>
            <w:tcW w:w="2515" w:type="dxa"/>
          </w:tcPr>
          <w:p w14:paraId="0ABDF9EC" w14:textId="3D06DE2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103 (100</w:t>
            </w:r>
            <w:r w:rsidR="0066216B" w:rsidRPr="0066216B">
              <w:rPr>
                <w:rFonts w:ascii="Book Antiqua" w:hAnsi="Book Antiqua" w:cs="Arial"/>
                <w:lang w:val="en-US"/>
              </w:rPr>
              <w:t>-</w:t>
            </w:r>
            <w:r w:rsidRPr="0066216B">
              <w:rPr>
                <w:rFonts w:ascii="Book Antiqua" w:hAnsi="Book Antiqua" w:cs="Arial"/>
                <w:lang w:val="en-US"/>
              </w:rPr>
              <w:t>111)</w:t>
            </w:r>
          </w:p>
        </w:tc>
        <w:tc>
          <w:tcPr>
            <w:tcW w:w="2756" w:type="dxa"/>
          </w:tcPr>
          <w:p w14:paraId="35299ABE" w14:textId="3E38E32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107 (99</w:t>
            </w:r>
            <w:r w:rsidR="0066216B" w:rsidRPr="0066216B">
              <w:rPr>
                <w:rFonts w:ascii="Book Antiqua" w:hAnsi="Book Antiqua" w:cs="Arial"/>
                <w:lang w:val="en-US"/>
              </w:rPr>
              <w:t>-</w:t>
            </w:r>
            <w:r w:rsidRPr="0066216B">
              <w:rPr>
                <w:rFonts w:ascii="Book Antiqua" w:hAnsi="Book Antiqua" w:cs="Arial"/>
                <w:lang w:val="en-US"/>
              </w:rPr>
              <w:t>112)</w:t>
            </w:r>
          </w:p>
        </w:tc>
      </w:tr>
      <w:tr w:rsidR="00C51161" w:rsidRPr="0066216B" w14:paraId="74C0617D" w14:textId="77777777" w:rsidTr="009E5B95">
        <w:trPr>
          <w:trHeight w:val="959"/>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732C2150"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RT-PCR of SARS-CoV-2</w:t>
            </w:r>
          </w:p>
        </w:tc>
        <w:tc>
          <w:tcPr>
            <w:tcW w:w="2236" w:type="dxa"/>
          </w:tcPr>
          <w:p w14:paraId="7F06E236"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Negative on day 3; positive on day 6</w:t>
            </w:r>
          </w:p>
        </w:tc>
        <w:tc>
          <w:tcPr>
            <w:tcW w:w="2515" w:type="dxa"/>
          </w:tcPr>
          <w:p w14:paraId="46211E0A"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Negative on day 8; positive on days 13, 36, 42, 47, 54, 65 and 79</w:t>
            </w:r>
          </w:p>
        </w:tc>
        <w:tc>
          <w:tcPr>
            <w:tcW w:w="2756" w:type="dxa"/>
          </w:tcPr>
          <w:p w14:paraId="7F8A392D"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Negative on days 14, 72 and 75; positive on days 26, 42 and 55</w:t>
            </w:r>
          </w:p>
        </w:tc>
      </w:tr>
      <w:tr w:rsidR="00C51161" w:rsidRPr="0066216B" w14:paraId="07817D08" w14:textId="77777777" w:rsidTr="009E5B95">
        <w:trPr>
          <w:trHeight w:val="1265"/>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1368F937"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Radiologic findings</w:t>
            </w:r>
          </w:p>
        </w:tc>
        <w:tc>
          <w:tcPr>
            <w:tcW w:w="2236" w:type="dxa"/>
          </w:tcPr>
          <w:p w14:paraId="3D2D6FBF"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Bilateral pneumonia, pleural effusion</w:t>
            </w:r>
          </w:p>
        </w:tc>
        <w:tc>
          <w:tcPr>
            <w:tcW w:w="2515" w:type="dxa"/>
          </w:tcPr>
          <w:p w14:paraId="1324D824"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Bilateral pneumonia, peripheral ground-glass opacity, pleural effusion</w:t>
            </w:r>
          </w:p>
        </w:tc>
        <w:tc>
          <w:tcPr>
            <w:tcW w:w="2756" w:type="dxa"/>
          </w:tcPr>
          <w:p w14:paraId="0784AA2F"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Bilateral pneumonia, peripheral ground-glass opacity</w:t>
            </w:r>
          </w:p>
        </w:tc>
      </w:tr>
      <w:tr w:rsidR="00C51161" w:rsidRPr="0066216B" w14:paraId="4CB73AF0" w14:textId="77777777" w:rsidTr="009E5B95">
        <w:trPr>
          <w:trHeight w:val="1279"/>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DA658FA"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Treatment</w:t>
            </w:r>
          </w:p>
        </w:tc>
        <w:tc>
          <w:tcPr>
            <w:tcW w:w="2236" w:type="dxa"/>
          </w:tcPr>
          <w:p w14:paraId="41B023B8" w14:textId="2DAC69A2"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HCQ (200</w:t>
            </w:r>
            <w:r w:rsidR="00E709A5" w:rsidRPr="0066216B">
              <w:rPr>
                <w:rFonts w:ascii="Book Antiqua" w:hAnsi="Book Antiqua" w:cs="Arial"/>
                <w:lang w:val="en-US"/>
              </w:rPr>
              <w:t xml:space="preserve"> </w:t>
            </w:r>
            <w:r w:rsidRPr="0066216B">
              <w:rPr>
                <w:rFonts w:ascii="Book Antiqua" w:hAnsi="Book Antiqua" w:cs="Arial"/>
                <w:lang w:val="en-US"/>
              </w:rPr>
              <w:t>mg daily), azithromycin (250</w:t>
            </w:r>
            <w:r w:rsidR="00E709A5" w:rsidRPr="0066216B">
              <w:rPr>
                <w:rFonts w:ascii="Book Antiqua" w:hAnsi="Book Antiqua" w:cs="Arial"/>
                <w:lang w:val="en-US"/>
              </w:rPr>
              <w:t xml:space="preserve"> </w:t>
            </w:r>
            <w:r w:rsidRPr="0066216B">
              <w:rPr>
                <w:rFonts w:ascii="Book Antiqua" w:hAnsi="Book Antiqua" w:cs="Arial"/>
                <w:lang w:val="en-US"/>
              </w:rPr>
              <w:t>mg daily), LPV/r (one dose 400/100</w:t>
            </w:r>
            <w:r w:rsidR="00E709A5" w:rsidRPr="0066216B">
              <w:rPr>
                <w:rFonts w:ascii="Book Antiqua" w:hAnsi="Book Antiqua" w:cs="Arial"/>
                <w:lang w:val="en-US"/>
              </w:rPr>
              <w:t xml:space="preserve"> </w:t>
            </w:r>
            <w:r w:rsidRPr="0066216B">
              <w:rPr>
                <w:rFonts w:ascii="Book Antiqua" w:hAnsi="Book Antiqua" w:cs="Arial"/>
                <w:lang w:val="en-US"/>
              </w:rPr>
              <w:t>mg), vancomycin (1</w:t>
            </w:r>
            <w:r w:rsidR="00E709A5" w:rsidRPr="0066216B">
              <w:rPr>
                <w:rFonts w:ascii="Book Antiqua" w:hAnsi="Book Antiqua" w:cs="Arial"/>
                <w:lang w:val="en-US"/>
              </w:rPr>
              <w:t xml:space="preserve"> </w:t>
            </w:r>
            <w:r w:rsidRPr="0066216B">
              <w:rPr>
                <w:rFonts w:ascii="Book Antiqua" w:hAnsi="Book Antiqua" w:cs="Arial"/>
                <w:lang w:val="en-US"/>
              </w:rPr>
              <w:t>g daily)</w:t>
            </w:r>
          </w:p>
        </w:tc>
        <w:tc>
          <w:tcPr>
            <w:tcW w:w="2515" w:type="dxa"/>
          </w:tcPr>
          <w:p w14:paraId="1D572CD4" w14:textId="7387542A"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HCQ (200</w:t>
            </w:r>
            <w:r w:rsidR="00E709A5" w:rsidRPr="0066216B">
              <w:rPr>
                <w:rFonts w:ascii="Book Antiqua" w:hAnsi="Book Antiqua" w:cs="Arial"/>
                <w:lang w:val="en-US"/>
              </w:rPr>
              <w:t xml:space="preserve"> </w:t>
            </w:r>
            <w:r w:rsidRPr="0066216B">
              <w:rPr>
                <w:rFonts w:ascii="Book Antiqua" w:hAnsi="Book Antiqua" w:cs="Arial"/>
                <w:lang w:val="en-US"/>
              </w:rPr>
              <w:t>mg daily), azithromycin (250</w:t>
            </w:r>
            <w:r w:rsidR="00E709A5" w:rsidRPr="0066216B">
              <w:rPr>
                <w:rFonts w:ascii="Book Antiqua" w:hAnsi="Book Antiqua" w:cs="Arial"/>
                <w:lang w:val="en-US"/>
              </w:rPr>
              <w:t xml:space="preserve"> </w:t>
            </w:r>
            <w:r w:rsidRPr="0066216B">
              <w:rPr>
                <w:rFonts w:ascii="Book Antiqua" w:hAnsi="Book Antiqua" w:cs="Arial"/>
                <w:lang w:val="en-US"/>
              </w:rPr>
              <w:t>mg daily), tocilizumab (one dose 8</w:t>
            </w:r>
            <w:r w:rsidR="00E709A5" w:rsidRPr="0066216B">
              <w:rPr>
                <w:rFonts w:ascii="Book Antiqua" w:hAnsi="Book Antiqua" w:cs="Arial"/>
                <w:lang w:val="en-US"/>
              </w:rPr>
              <w:t xml:space="preserve"> </w:t>
            </w:r>
            <w:r w:rsidRPr="0066216B">
              <w:rPr>
                <w:rFonts w:ascii="Book Antiqua" w:hAnsi="Book Antiqua" w:cs="Arial"/>
                <w:lang w:val="en-US"/>
              </w:rPr>
              <w:t>mg/kg), methylprednisolone (180 mg three doses)</w:t>
            </w:r>
          </w:p>
        </w:tc>
        <w:tc>
          <w:tcPr>
            <w:tcW w:w="2756" w:type="dxa"/>
          </w:tcPr>
          <w:p w14:paraId="345F7278" w14:textId="7D0C9501"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HCQ (200</w:t>
            </w:r>
            <w:r w:rsidR="00E709A5" w:rsidRPr="0066216B">
              <w:rPr>
                <w:rFonts w:ascii="Book Antiqua" w:hAnsi="Book Antiqua" w:cs="Arial"/>
                <w:lang w:val="en-US"/>
              </w:rPr>
              <w:t xml:space="preserve"> </w:t>
            </w:r>
            <w:r w:rsidRPr="0066216B">
              <w:rPr>
                <w:rFonts w:ascii="Book Antiqua" w:hAnsi="Book Antiqua" w:cs="Arial"/>
                <w:lang w:val="en-US"/>
              </w:rPr>
              <w:t>mg daily), azithromycin (250</w:t>
            </w:r>
            <w:r w:rsidR="00E709A5" w:rsidRPr="0066216B">
              <w:rPr>
                <w:rFonts w:ascii="Book Antiqua" w:hAnsi="Book Antiqua" w:cs="Arial"/>
                <w:lang w:val="en-US"/>
              </w:rPr>
              <w:t xml:space="preserve"> </w:t>
            </w:r>
            <w:r w:rsidRPr="0066216B">
              <w:rPr>
                <w:rFonts w:ascii="Book Antiqua" w:hAnsi="Book Antiqua" w:cs="Arial"/>
                <w:lang w:val="en-US"/>
              </w:rPr>
              <w:t>mg daily), tocilizumab (one dose 8</w:t>
            </w:r>
            <w:r w:rsidR="00E709A5" w:rsidRPr="0066216B">
              <w:rPr>
                <w:rFonts w:ascii="Book Antiqua" w:hAnsi="Book Antiqua" w:cs="Arial"/>
                <w:lang w:val="en-US"/>
              </w:rPr>
              <w:t xml:space="preserve"> </w:t>
            </w:r>
            <w:r w:rsidRPr="0066216B">
              <w:rPr>
                <w:rFonts w:ascii="Book Antiqua" w:hAnsi="Book Antiqua" w:cs="Arial"/>
                <w:lang w:val="en-US"/>
              </w:rPr>
              <w:t>mg/kg), methylprednisolone (60</w:t>
            </w:r>
            <w:r w:rsidR="00E709A5" w:rsidRPr="0066216B">
              <w:rPr>
                <w:rFonts w:ascii="Book Antiqua" w:hAnsi="Book Antiqua" w:cs="Arial"/>
                <w:lang w:val="en-US"/>
              </w:rPr>
              <w:t xml:space="preserve"> </w:t>
            </w:r>
            <w:r w:rsidRPr="0066216B">
              <w:rPr>
                <w:rFonts w:ascii="Book Antiqua" w:hAnsi="Book Antiqua" w:cs="Arial"/>
                <w:lang w:val="en-US"/>
              </w:rPr>
              <w:t xml:space="preserve">mg daily), </w:t>
            </w:r>
            <w:proofErr w:type="spellStart"/>
            <w:r w:rsidRPr="0066216B">
              <w:rPr>
                <w:rFonts w:ascii="Book Antiqua" w:hAnsi="Book Antiqua" w:cs="Arial"/>
                <w:lang w:val="en-US"/>
              </w:rPr>
              <w:t>vv</w:t>
            </w:r>
            <w:proofErr w:type="spellEnd"/>
            <w:r w:rsidRPr="0066216B">
              <w:rPr>
                <w:rFonts w:ascii="Book Antiqua" w:hAnsi="Book Antiqua" w:cs="Arial"/>
                <w:lang w:val="en-US"/>
              </w:rPr>
              <w:t>-ECMO</w:t>
            </w:r>
          </w:p>
        </w:tc>
      </w:tr>
      <w:tr w:rsidR="00C51161" w:rsidRPr="0066216B" w14:paraId="4A119B62" w14:textId="77777777" w:rsidTr="009E5B95">
        <w:trPr>
          <w:trHeight w:val="945"/>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C5CDEC2"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Immunosuppressant dose reduction</w:t>
            </w:r>
          </w:p>
        </w:tc>
        <w:tc>
          <w:tcPr>
            <w:tcW w:w="2236" w:type="dxa"/>
          </w:tcPr>
          <w:p w14:paraId="01DA7C97"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Yes (low dose of tacrolimus)</w:t>
            </w:r>
          </w:p>
        </w:tc>
        <w:tc>
          <w:tcPr>
            <w:tcW w:w="2515" w:type="dxa"/>
          </w:tcPr>
          <w:p w14:paraId="35EA649A"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Yes (mycophenolic acid suspended and low dose of tacrolimus)</w:t>
            </w:r>
          </w:p>
        </w:tc>
        <w:tc>
          <w:tcPr>
            <w:tcW w:w="2756" w:type="dxa"/>
          </w:tcPr>
          <w:p w14:paraId="7C22472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Yes (mycophenolic acid suspended)</w:t>
            </w:r>
          </w:p>
        </w:tc>
      </w:tr>
      <w:tr w:rsidR="00C51161" w:rsidRPr="0066216B" w14:paraId="7124E3CA"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082D931"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Rejection during or after COVID-19</w:t>
            </w:r>
          </w:p>
        </w:tc>
        <w:tc>
          <w:tcPr>
            <w:tcW w:w="2236" w:type="dxa"/>
          </w:tcPr>
          <w:p w14:paraId="56D2F76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No</w:t>
            </w:r>
          </w:p>
        </w:tc>
        <w:tc>
          <w:tcPr>
            <w:tcW w:w="2515" w:type="dxa"/>
          </w:tcPr>
          <w:p w14:paraId="766B0D80"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No</w:t>
            </w:r>
          </w:p>
        </w:tc>
        <w:tc>
          <w:tcPr>
            <w:tcW w:w="2756" w:type="dxa"/>
          </w:tcPr>
          <w:p w14:paraId="03F1DFD7"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Yes</w:t>
            </w:r>
          </w:p>
        </w:tc>
      </w:tr>
      <w:tr w:rsidR="00C51161" w:rsidRPr="0066216B" w14:paraId="3B45FD4B"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F43AE6D"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Complications</w:t>
            </w:r>
          </w:p>
        </w:tc>
        <w:tc>
          <w:tcPr>
            <w:tcW w:w="2236" w:type="dxa"/>
          </w:tcPr>
          <w:p w14:paraId="2C31EF0E" w14:textId="6231FD0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
              </w:rPr>
            </w:pPr>
            <w:r w:rsidRPr="0066216B">
              <w:rPr>
                <w:rFonts w:ascii="Book Antiqua" w:hAnsi="Book Antiqua" w:cs="Arial"/>
                <w:lang w:val="en-US"/>
              </w:rPr>
              <w:t xml:space="preserve">Secondary </w:t>
            </w:r>
            <w:r w:rsidRPr="0066216B">
              <w:rPr>
                <w:rFonts w:ascii="Book Antiqua" w:hAnsi="Book Antiqua" w:cs="Arial"/>
                <w:i/>
                <w:iCs/>
                <w:lang w:val="en"/>
              </w:rPr>
              <w:t xml:space="preserve">Enterococcus faecalis </w:t>
            </w:r>
            <w:r w:rsidRPr="0066216B">
              <w:rPr>
                <w:rFonts w:ascii="Book Antiqua" w:hAnsi="Book Antiqua" w:cs="Arial"/>
                <w:lang w:val="en"/>
              </w:rPr>
              <w:t>(BAL culture)</w:t>
            </w:r>
            <w:r w:rsidR="0066216B" w:rsidRPr="0066216B">
              <w:rPr>
                <w:rFonts w:ascii="Book Antiqua" w:hAnsi="Book Antiqua" w:cs="Arial"/>
                <w:lang w:val="en" w:eastAsia="zh-CN"/>
              </w:rPr>
              <w:t xml:space="preserve"> </w:t>
            </w:r>
            <w:r w:rsidRPr="0066216B">
              <w:rPr>
                <w:rFonts w:ascii="Book Antiqua" w:hAnsi="Book Antiqua" w:cs="Arial"/>
                <w:lang w:val="en-US"/>
              </w:rPr>
              <w:t>lung infection</w:t>
            </w:r>
          </w:p>
        </w:tc>
        <w:tc>
          <w:tcPr>
            <w:tcW w:w="2515" w:type="dxa"/>
          </w:tcPr>
          <w:p w14:paraId="12ACB7F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Asymptomatic intra-abdominal collection</w:t>
            </w:r>
          </w:p>
        </w:tc>
        <w:tc>
          <w:tcPr>
            <w:tcW w:w="2756" w:type="dxa"/>
          </w:tcPr>
          <w:p w14:paraId="071B3ED4"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Tracheoesophageal fistula</w:t>
            </w:r>
          </w:p>
        </w:tc>
      </w:tr>
    </w:tbl>
    <w:p w14:paraId="2EC68590" w14:textId="474F933A" w:rsidR="00C51161" w:rsidRPr="0066216B" w:rsidRDefault="001C1959" w:rsidP="0066216B">
      <w:pPr>
        <w:snapToGrid w:val="0"/>
        <w:spacing w:line="360" w:lineRule="auto"/>
        <w:jc w:val="both"/>
        <w:rPr>
          <w:rFonts w:ascii="Book Antiqua" w:hAnsi="Book Antiqua"/>
        </w:rPr>
      </w:pPr>
      <w:bookmarkStart w:id="50" w:name="OLE_LINK22"/>
      <w:r>
        <w:rPr>
          <w:rFonts w:ascii="Book Antiqua" w:hAnsi="Book Antiqua"/>
          <w:vertAlign w:val="superscript"/>
        </w:rPr>
        <w:t>1</w:t>
      </w:r>
      <w:r w:rsidR="00A133C5" w:rsidRPr="0066216B">
        <w:rPr>
          <w:rFonts w:ascii="Book Antiqua" w:hAnsi="Book Antiqua"/>
        </w:rPr>
        <w:t>Expressed as the median and range, of the analytical values since the RT-PCR of SARS-CoV-2 was positive until present.</w:t>
      </w:r>
      <w:bookmarkEnd w:id="50"/>
      <w:r w:rsidR="0066216B" w:rsidRPr="0066216B">
        <w:rPr>
          <w:rFonts w:ascii="Book Antiqua" w:hAnsi="Book Antiqua"/>
        </w:rPr>
        <w:t xml:space="preserve"> ALP: Alkaline phosphatase; BAL: </w:t>
      </w:r>
      <w:proofErr w:type="spellStart"/>
      <w:r w:rsidR="0066216B" w:rsidRPr="0066216B">
        <w:rPr>
          <w:rFonts w:ascii="Book Antiqua" w:hAnsi="Book Antiqua"/>
        </w:rPr>
        <w:t>Bronchoalveolar</w:t>
      </w:r>
      <w:proofErr w:type="spellEnd"/>
      <w:r w:rsidR="0066216B" w:rsidRPr="0066216B">
        <w:rPr>
          <w:rFonts w:ascii="Book Antiqua" w:hAnsi="Book Antiqua"/>
        </w:rPr>
        <w:t xml:space="preserve"> lavage; GGT: Gamma-</w:t>
      </w:r>
      <w:proofErr w:type="spellStart"/>
      <w:r w:rsidR="0066216B" w:rsidRPr="0066216B">
        <w:rPr>
          <w:rFonts w:ascii="Book Antiqua" w:hAnsi="Book Antiqua"/>
        </w:rPr>
        <w:t>glutamyltransferase</w:t>
      </w:r>
      <w:proofErr w:type="spellEnd"/>
      <w:r w:rsidR="0066216B" w:rsidRPr="0066216B">
        <w:rPr>
          <w:rFonts w:ascii="Book Antiqua" w:hAnsi="Book Antiqua"/>
        </w:rPr>
        <w:t xml:space="preserve">; HCQ: Hydroxychloroquine; ICU: Intensive care unit; IMV: Invasive mechanical ventilation; LPV/r: Lopinavir/ritonavir; NASH: Non-alcoholic steatohepatitis; NE: Norepinephrine; RT-PCR: Reverse transcription polymerase chain reaction; </w:t>
      </w:r>
      <w:proofErr w:type="spellStart"/>
      <w:r w:rsidR="0066216B" w:rsidRPr="0066216B">
        <w:rPr>
          <w:rFonts w:ascii="Book Antiqua" w:hAnsi="Book Antiqua"/>
        </w:rPr>
        <w:t>vv</w:t>
      </w:r>
      <w:proofErr w:type="spellEnd"/>
      <w:r w:rsidR="0066216B" w:rsidRPr="0066216B">
        <w:rPr>
          <w:rFonts w:ascii="Book Antiqua" w:hAnsi="Book Antiqua"/>
        </w:rPr>
        <w:t xml:space="preserve">-ECMO: </w:t>
      </w:r>
      <w:proofErr w:type="spellStart"/>
      <w:r w:rsidR="0066216B" w:rsidRPr="0066216B">
        <w:rPr>
          <w:rFonts w:ascii="Book Antiqua" w:hAnsi="Book Antiqua"/>
        </w:rPr>
        <w:t>Venovenous</w:t>
      </w:r>
      <w:proofErr w:type="spellEnd"/>
      <w:r w:rsidR="0066216B" w:rsidRPr="0066216B">
        <w:rPr>
          <w:rFonts w:ascii="Book Antiqua" w:hAnsi="Book Antiqua"/>
        </w:rPr>
        <w:t xml:space="preserve"> extracorporeal membrane oxygenation.</w:t>
      </w:r>
    </w:p>
    <w:sectPr w:rsidR="00C51161" w:rsidRPr="0066216B" w:rsidSect="00A523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5EF06" w14:textId="77777777" w:rsidR="00500039" w:rsidRDefault="00500039" w:rsidP="00CF346F">
      <w:r>
        <w:separator/>
      </w:r>
    </w:p>
  </w:endnote>
  <w:endnote w:type="continuationSeparator" w:id="0">
    <w:p w14:paraId="2BC4CC00" w14:textId="77777777" w:rsidR="00500039" w:rsidRDefault="00500039" w:rsidP="00CF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adraat">
    <w:altName w:val="MV Bol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Cuerpo en alfa">
    <w:charset w:val="00"/>
    <w:family w:val="auto"/>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733358"/>
      <w:docPartObj>
        <w:docPartGallery w:val="Page Numbers (Bottom of Page)"/>
        <w:docPartUnique/>
      </w:docPartObj>
    </w:sdtPr>
    <w:sdtEndPr/>
    <w:sdtContent>
      <w:sdt>
        <w:sdtPr>
          <w:id w:val="-1769616900"/>
          <w:docPartObj>
            <w:docPartGallery w:val="Page Numbers (Top of Page)"/>
            <w:docPartUnique/>
          </w:docPartObj>
        </w:sdtPr>
        <w:sdtEndPr/>
        <w:sdtContent>
          <w:p w14:paraId="67376135" w14:textId="55C99C04" w:rsidR="00B829A9" w:rsidRDefault="00B829A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2F3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2F39">
              <w:rPr>
                <w:b/>
                <w:bCs/>
                <w:noProof/>
              </w:rPr>
              <w:t>29</w:t>
            </w:r>
            <w:r>
              <w:rPr>
                <w:b/>
                <w:bCs/>
                <w:sz w:val="24"/>
                <w:szCs w:val="24"/>
              </w:rPr>
              <w:fldChar w:fldCharType="end"/>
            </w:r>
          </w:p>
        </w:sdtContent>
      </w:sdt>
    </w:sdtContent>
  </w:sdt>
  <w:p w14:paraId="539FBD9E" w14:textId="77777777" w:rsidR="000D48EA" w:rsidRDefault="000D48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A2D0A" w14:textId="77777777" w:rsidR="00500039" w:rsidRDefault="00500039" w:rsidP="00CF346F">
      <w:r>
        <w:separator/>
      </w:r>
    </w:p>
  </w:footnote>
  <w:footnote w:type="continuationSeparator" w:id="0">
    <w:p w14:paraId="16FB296E" w14:textId="77777777" w:rsidR="00500039" w:rsidRDefault="00500039" w:rsidP="00CF3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2D40"/>
    <w:multiLevelType w:val="hybridMultilevel"/>
    <w:tmpl w:val="A2FAD652"/>
    <w:lvl w:ilvl="0" w:tplc="16D64F2E">
      <w:start w:val="4"/>
      <w:numFmt w:val="bullet"/>
      <w:lvlText w:val="-"/>
      <w:lvlJc w:val="left"/>
      <w:pPr>
        <w:ind w:left="360" w:hanging="360"/>
      </w:pPr>
      <w:rPr>
        <w:rFonts w:ascii="Quadraat" w:eastAsia="Times New Roman" w:hAnsi="Quadraat" w:cs="Times New Roman (Cuerpo en alf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951"/>
    <w:rsid w:val="00043ED0"/>
    <w:rsid w:val="00052E9B"/>
    <w:rsid w:val="000D3AE6"/>
    <w:rsid w:val="000D48EA"/>
    <w:rsid w:val="00100768"/>
    <w:rsid w:val="0011358A"/>
    <w:rsid w:val="001434BB"/>
    <w:rsid w:val="001644C6"/>
    <w:rsid w:val="00183187"/>
    <w:rsid w:val="001A1348"/>
    <w:rsid w:val="001C1959"/>
    <w:rsid w:val="001C7F7A"/>
    <w:rsid w:val="001D03C7"/>
    <w:rsid w:val="001D7CAD"/>
    <w:rsid w:val="00205F29"/>
    <w:rsid w:val="00292E36"/>
    <w:rsid w:val="00300B1C"/>
    <w:rsid w:val="00335DC0"/>
    <w:rsid w:val="00371913"/>
    <w:rsid w:val="00391088"/>
    <w:rsid w:val="003C0E24"/>
    <w:rsid w:val="004953AE"/>
    <w:rsid w:val="004E0F7C"/>
    <w:rsid w:val="00500039"/>
    <w:rsid w:val="0051469C"/>
    <w:rsid w:val="00527910"/>
    <w:rsid w:val="005645D1"/>
    <w:rsid w:val="005D793E"/>
    <w:rsid w:val="005F1D42"/>
    <w:rsid w:val="0064632E"/>
    <w:rsid w:val="0066216B"/>
    <w:rsid w:val="006A4CE4"/>
    <w:rsid w:val="0072013A"/>
    <w:rsid w:val="007D304A"/>
    <w:rsid w:val="00860368"/>
    <w:rsid w:val="0086041B"/>
    <w:rsid w:val="008A0313"/>
    <w:rsid w:val="008F43E5"/>
    <w:rsid w:val="009817EC"/>
    <w:rsid w:val="00993D08"/>
    <w:rsid w:val="009E24FA"/>
    <w:rsid w:val="009E5B95"/>
    <w:rsid w:val="00A133C5"/>
    <w:rsid w:val="00A523BF"/>
    <w:rsid w:val="00A77B3E"/>
    <w:rsid w:val="00AD028A"/>
    <w:rsid w:val="00B14E32"/>
    <w:rsid w:val="00B4626C"/>
    <w:rsid w:val="00B829A9"/>
    <w:rsid w:val="00BD7A8F"/>
    <w:rsid w:val="00BF75F8"/>
    <w:rsid w:val="00C04C16"/>
    <w:rsid w:val="00C51161"/>
    <w:rsid w:val="00CA2A55"/>
    <w:rsid w:val="00CC12AD"/>
    <w:rsid w:val="00CF1A34"/>
    <w:rsid w:val="00CF346F"/>
    <w:rsid w:val="00D15246"/>
    <w:rsid w:val="00D2485D"/>
    <w:rsid w:val="00D94E43"/>
    <w:rsid w:val="00DA5CD7"/>
    <w:rsid w:val="00DB5B18"/>
    <w:rsid w:val="00DF2F39"/>
    <w:rsid w:val="00DF35CF"/>
    <w:rsid w:val="00E11529"/>
    <w:rsid w:val="00E13F2C"/>
    <w:rsid w:val="00E26E6F"/>
    <w:rsid w:val="00E4058B"/>
    <w:rsid w:val="00E62BB1"/>
    <w:rsid w:val="00E709A5"/>
    <w:rsid w:val="00E810F2"/>
    <w:rsid w:val="00E95C59"/>
    <w:rsid w:val="00F00DC7"/>
    <w:rsid w:val="00F0723D"/>
    <w:rsid w:val="00F2168F"/>
    <w:rsid w:val="00FB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4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4BB"/>
    <w:pPr>
      <w:spacing w:before="100" w:beforeAutospacing="1" w:after="100" w:afterAutospacing="1"/>
    </w:pPr>
    <w:rPr>
      <w:rFonts w:ascii="宋体" w:eastAsia="宋体" w:hAnsi="宋体" w:cs="宋体"/>
      <w:lang w:eastAsia="zh-CN"/>
    </w:rPr>
  </w:style>
  <w:style w:type="table" w:customStyle="1" w:styleId="PlainTable3">
    <w:name w:val="Plain Table 3"/>
    <w:basedOn w:val="a1"/>
    <w:uiPriority w:val="43"/>
    <w:rsid w:val="00E95C59"/>
    <w:rPr>
      <w:rFonts w:asciiTheme="minorHAnsi" w:hAnsiTheme="minorHAnsi" w:cstheme="minorBidi"/>
      <w:sz w:val="24"/>
      <w:szCs w:val="24"/>
      <w:lang w:val="es-E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4">
    <w:name w:val="List Paragraph"/>
    <w:basedOn w:val="a"/>
    <w:uiPriority w:val="34"/>
    <w:qFormat/>
    <w:rsid w:val="00E95C59"/>
    <w:pPr>
      <w:ind w:left="720"/>
      <w:contextualSpacing/>
    </w:pPr>
    <w:rPr>
      <w:rFonts w:eastAsia="Times New Roman"/>
      <w:lang w:val="es-ES" w:eastAsia="es-ES_tradnl"/>
    </w:rPr>
  </w:style>
  <w:style w:type="paragraph" w:styleId="a5">
    <w:name w:val="header"/>
    <w:basedOn w:val="a"/>
    <w:link w:val="Char"/>
    <w:unhideWhenUsed/>
    <w:rsid w:val="00CF34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F346F"/>
    <w:rPr>
      <w:sz w:val="18"/>
      <w:szCs w:val="18"/>
    </w:rPr>
  </w:style>
  <w:style w:type="paragraph" w:styleId="a6">
    <w:name w:val="footer"/>
    <w:basedOn w:val="a"/>
    <w:link w:val="Char0"/>
    <w:uiPriority w:val="99"/>
    <w:unhideWhenUsed/>
    <w:rsid w:val="00CF346F"/>
    <w:pPr>
      <w:tabs>
        <w:tab w:val="center" w:pos="4153"/>
        <w:tab w:val="right" w:pos="8306"/>
      </w:tabs>
      <w:snapToGrid w:val="0"/>
    </w:pPr>
    <w:rPr>
      <w:sz w:val="18"/>
      <w:szCs w:val="18"/>
    </w:rPr>
  </w:style>
  <w:style w:type="character" w:customStyle="1" w:styleId="Char0">
    <w:name w:val="页脚 Char"/>
    <w:basedOn w:val="a0"/>
    <w:link w:val="a6"/>
    <w:uiPriority w:val="99"/>
    <w:rsid w:val="00CF346F"/>
    <w:rPr>
      <w:sz w:val="18"/>
      <w:szCs w:val="18"/>
    </w:rPr>
  </w:style>
  <w:style w:type="paragraph" w:styleId="a7">
    <w:name w:val="Balloon Text"/>
    <w:basedOn w:val="a"/>
    <w:link w:val="Char1"/>
    <w:rsid w:val="00CF346F"/>
    <w:rPr>
      <w:sz w:val="18"/>
      <w:szCs w:val="18"/>
    </w:rPr>
  </w:style>
  <w:style w:type="character" w:customStyle="1" w:styleId="Char1">
    <w:name w:val="批注框文本 Char"/>
    <w:basedOn w:val="a0"/>
    <w:link w:val="a7"/>
    <w:rsid w:val="00CF346F"/>
    <w:rPr>
      <w:sz w:val="18"/>
      <w:szCs w:val="18"/>
    </w:rPr>
  </w:style>
  <w:style w:type="character" w:styleId="a8">
    <w:name w:val="Hyperlink"/>
    <w:basedOn w:val="a0"/>
    <w:unhideWhenUsed/>
    <w:rsid w:val="00AD0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4BB"/>
    <w:pPr>
      <w:spacing w:before="100" w:beforeAutospacing="1" w:after="100" w:afterAutospacing="1"/>
    </w:pPr>
    <w:rPr>
      <w:rFonts w:ascii="宋体" w:eastAsia="宋体" w:hAnsi="宋体" w:cs="宋体"/>
      <w:lang w:eastAsia="zh-CN"/>
    </w:rPr>
  </w:style>
  <w:style w:type="table" w:customStyle="1" w:styleId="PlainTable3">
    <w:name w:val="Plain Table 3"/>
    <w:basedOn w:val="a1"/>
    <w:uiPriority w:val="43"/>
    <w:rsid w:val="00E95C59"/>
    <w:rPr>
      <w:rFonts w:asciiTheme="minorHAnsi" w:hAnsiTheme="minorHAnsi" w:cstheme="minorBidi"/>
      <w:sz w:val="24"/>
      <w:szCs w:val="24"/>
      <w:lang w:val="es-E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4">
    <w:name w:val="List Paragraph"/>
    <w:basedOn w:val="a"/>
    <w:uiPriority w:val="34"/>
    <w:qFormat/>
    <w:rsid w:val="00E95C59"/>
    <w:pPr>
      <w:ind w:left="720"/>
      <w:contextualSpacing/>
    </w:pPr>
    <w:rPr>
      <w:rFonts w:eastAsia="Times New Roman"/>
      <w:lang w:val="es-ES" w:eastAsia="es-ES_tradnl"/>
    </w:rPr>
  </w:style>
  <w:style w:type="paragraph" w:styleId="a5">
    <w:name w:val="header"/>
    <w:basedOn w:val="a"/>
    <w:link w:val="Char"/>
    <w:unhideWhenUsed/>
    <w:rsid w:val="00CF34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F346F"/>
    <w:rPr>
      <w:sz w:val="18"/>
      <w:szCs w:val="18"/>
    </w:rPr>
  </w:style>
  <w:style w:type="paragraph" w:styleId="a6">
    <w:name w:val="footer"/>
    <w:basedOn w:val="a"/>
    <w:link w:val="Char0"/>
    <w:uiPriority w:val="99"/>
    <w:unhideWhenUsed/>
    <w:rsid w:val="00CF346F"/>
    <w:pPr>
      <w:tabs>
        <w:tab w:val="center" w:pos="4153"/>
        <w:tab w:val="right" w:pos="8306"/>
      </w:tabs>
      <w:snapToGrid w:val="0"/>
    </w:pPr>
    <w:rPr>
      <w:sz w:val="18"/>
      <w:szCs w:val="18"/>
    </w:rPr>
  </w:style>
  <w:style w:type="character" w:customStyle="1" w:styleId="Char0">
    <w:name w:val="页脚 Char"/>
    <w:basedOn w:val="a0"/>
    <w:link w:val="a6"/>
    <w:uiPriority w:val="99"/>
    <w:rsid w:val="00CF346F"/>
    <w:rPr>
      <w:sz w:val="18"/>
      <w:szCs w:val="18"/>
    </w:rPr>
  </w:style>
  <w:style w:type="paragraph" w:styleId="a7">
    <w:name w:val="Balloon Text"/>
    <w:basedOn w:val="a"/>
    <w:link w:val="Char1"/>
    <w:rsid w:val="00CF346F"/>
    <w:rPr>
      <w:sz w:val="18"/>
      <w:szCs w:val="18"/>
    </w:rPr>
  </w:style>
  <w:style w:type="character" w:customStyle="1" w:styleId="Char1">
    <w:name w:val="批注框文本 Char"/>
    <w:basedOn w:val="a0"/>
    <w:link w:val="a7"/>
    <w:rsid w:val="00CF346F"/>
    <w:rPr>
      <w:sz w:val="18"/>
      <w:szCs w:val="18"/>
    </w:rPr>
  </w:style>
  <w:style w:type="character" w:styleId="a8">
    <w:name w:val="Hyperlink"/>
    <w:basedOn w:val="a0"/>
    <w:unhideWhenUsed/>
    <w:rsid w:val="00AD0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5667">
      <w:bodyDiv w:val="1"/>
      <w:marLeft w:val="0"/>
      <w:marRight w:val="0"/>
      <w:marTop w:val="0"/>
      <w:marBottom w:val="0"/>
      <w:divBdr>
        <w:top w:val="none" w:sz="0" w:space="0" w:color="auto"/>
        <w:left w:val="none" w:sz="0" w:space="0" w:color="auto"/>
        <w:bottom w:val="none" w:sz="0" w:space="0" w:color="auto"/>
        <w:right w:val="none" w:sz="0" w:space="0" w:color="auto"/>
      </w:divBdr>
    </w:div>
    <w:div w:id="82057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11</Pages>
  <Words>5972</Words>
  <Characters>34043</Characters>
  <Application>Microsoft Office Word</Application>
  <DocSecurity>0</DocSecurity>
  <Lines>283</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22</cp:revision>
  <dcterms:created xsi:type="dcterms:W3CDTF">2020-09-22T16:34:00Z</dcterms:created>
  <dcterms:modified xsi:type="dcterms:W3CDTF">2020-10-22T09:00:00Z</dcterms:modified>
</cp:coreProperties>
</file>