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C1470C" w14:textId="77777777" w:rsidR="003C1E79" w:rsidRPr="00893BAA" w:rsidRDefault="003C1E79" w:rsidP="00893BAA">
      <w:pPr>
        <w:adjustRightInd w:val="0"/>
        <w:snapToGrid w:val="0"/>
        <w:spacing w:after="0" w:line="360" w:lineRule="auto"/>
        <w:rPr>
          <w:rFonts w:ascii="Book Antiqua" w:eastAsia="Times New Roman" w:hAnsi="Book Antiqua" w:cs="宋体"/>
          <w:b/>
          <w:i/>
          <w:sz w:val="24"/>
          <w:lang w:val="en-US"/>
        </w:rPr>
      </w:pPr>
      <w:r w:rsidRPr="00893BAA">
        <w:rPr>
          <w:rFonts w:ascii="Book Antiqua" w:eastAsia="Times New Roman" w:hAnsi="Book Antiqua" w:cs="宋体"/>
          <w:b/>
          <w:sz w:val="24"/>
          <w:lang w:val="en-US"/>
        </w:rPr>
        <w:t xml:space="preserve">Name of Journal: </w:t>
      </w:r>
      <w:bookmarkStart w:id="0" w:name="OLE_LINK718"/>
      <w:bookmarkStart w:id="1" w:name="OLE_LINK719"/>
      <w:bookmarkStart w:id="2" w:name="OLE_LINK645"/>
      <w:bookmarkStart w:id="3" w:name="OLE_LINK661"/>
      <w:bookmarkStart w:id="4" w:name="OLE_LINK696"/>
      <w:bookmarkStart w:id="5" w:name="OLE_LINK1068"/>
      <w:bookmarkStart w:id="6" w:name="OLE_LINK335"/>
      <w:r w:rsidRPr="00893BAA">
        <w:rPr>
          <w:rFonts w:ascii="Book Antiqua" w:eastAsia="Times New Roman" w:hAnsi="Book Antiqua" w:cs="宋体"/>
          <w:i/>
          <w:sz w:val="24"/>
          <w:lang w:val="en-US"/>
        </w:rPr>
        <w:t xml:space="preserve">World Journal of </w:t>
      </w:r>
      <w:bookmarkEnd w:id="0"/>
      <w:bookmarkEnd w:id="1"/>
      <w:bookmarkEnd w:id="2"/>
      <w:bookmarkEnd w:id="3"/>
      <w:bookmarkEnd w:id="4"/>
      <w:bookmarkEnd w:id="5"/>
      <w:bookmarkEnd w:id="6"/>
      <w:r w:rsidRPr="00893BAA">
        <w:rPr>
          <w:rFonts w:ascii="Book Antiqua" w:eastAsia="Times New Roman" w:hAnsi="Book Antiqua" w:cs="宋体"/>
          <w:i/>
          <w:sz w:val="24"/>
          <w:lang w:val="en-US"/>
        </w:rPr>
        <w:t>Clinical Cases</w:t>
      </w:r>
    </w:p>
    <w:p w14:paraId="0CCF6E5B" w14:textId="666F8883" w:rsidR="003C1E79" w:rsidRPr="00893BAA" w:rsidRDefault="003C1E79" w:rsidP="00893BAA">
      <w:pPr>
        <w:adjustRightInd w:val="0"/>
        <w:snapToGrid w:val="0"/>
        <w:spacing w:after="0" w:line="360" w:lineRule="auto"/>
        <w:rPr>
          <w:rFonts w:ascii="Book Antiqua" w:eastAsia="宋体" w:hAnsi="Book Antiqua" w:cs="Arial"/>
          <w:b/>
          <w:sz w:val="24"/>
        </w:rPr>
      </w:pPr>
      <w:r w:rsidRPr="00893BAA">
        <w:rPr>
          <w:rFonts w:ascii="Book Antiqua" w:eastAsia="Times New Roman" w:hAnsi="Book Antiqua" w:cs="Times New Roman"/>
          <w:b/>
          <w:bCs/>
          <w:sz w:val="24"/>
          <w:lang w:val="en-US"/>
        </w:rPr>
        <w:t>Manuscript NO</w:t>
      </w:r>
      <w:r w:rsidRPr="00893BAA">
        <w:rPr>
          <w:rFonts w:ascii="Book Antiqua" w:eastAsia="宋体" w:hAnsi="Book Antiqua" w:cs="Arial"/>
          <w:b/>
          <w:sz w:val="24"/>
          <w:lang w:val="en"/>
        </w:rPr>
        <w:t xml:space="preserve">: </w:t>
      </w:r>
      <w:r w:rsidRPr="00893BAA">
        <w:rPr>
          <w:rFonts w:ascii="Book Antiqua" w:eastAsia="宋体" w:hAnsi="Book Antiqua" w:cs="Arial"/>
          <w:sz w:val="24"/>
          <w:lang w:val="en"/>
        </w:rPr>
        <w:t>53323</w:t>
      </w:r>
    </w:p>
    <w:p w14:paraId="0CC9481E" w14:textId="77777777" w:rsidR="003C1E79" w:rsidRPr="00893BAA" w:rsidRDefault="003C1E79" w:rsidP="00893BAA">
      <w:pPr>
        <w:adjustRightInd w:val="0"/>
        <w:snapToGrid w:val="0"/>
        <w:spacing w:after="0" w:line="360" w:lineRule="auto"/>
        <w:rPr>
          <w:rFonts w:ascii="Book Antiqua" w:eastAsia="宋体" w:hAnsi="Book Antiqua" w:cs="Times New Roman"/>
          <w:b/>
          <w:sz w:val="24"/>
          <w:lang w:val="en-US"/>
        </w:rPr>
      </w:pPr>
      <w:r w:rsidRPr="00893BAA">
        <w:rPr>
          <w:rFonts w:ascii="Book Antiqua" w:eastAsia="宋体" w:hAnsi="Book Antiqua" w:cs="Times New Roman"/>
          <w:b/>
          <w:sz w:val="24"/>
          <w:lang w:val="en-US"/>
        </w:rPr>
        <w:t xml:space="preserve">Manuscript Type: </w:t>
      </w:r>
      <w:r w:rsidRPr="00893BAA">
        <w:rPr>
          <w:rFonts w:ascii="Book Antiqua" w:eastAsia="宋体" w:hAnsi="Book Antiqua" w:cs="Times New Roman"/>
          <w:sz w:val="24"/>
          <w:lang w:val="en-US"/>
        </w:rPr>
        <w:t>CASE REPORT</w:t>
      </w:r>
    </w:p>
    <w:p w14:paraId="2AA427E5" w14:textId="77777777" w:rsidR="007648C6" w:rsidRPr="00893BAA" w:rsidRDefault="007648C6" w:rsidP="00893BAA">
      <w:pPr>
        <w:adjustRightInd w:val="0"/>
        <w:snapToGrid w:val="0"/>
        <w:spacing w:after="0" w:line="360" w:lineRule="auto"/>
        <w:rPr>
          <w:rFonts w:ascii="Book Antiqua" w:eastAsia="Times New Roman" w:hAnsi="Book Antiqua" w:cs="宋体"/>
          <w:b/>
          <w:sz w:val="24"/>
          <w:lang w:val="en-US"/>
        </w:rPr>
      </w:pPr>
    </w:p>
    <w:p w14:paraId="3F1DEFA4" w14:textId="1609A70A" w:rsidR="007648C6" w:rsidRPr="00893BAA" w:rsidRDefault="00234180" w:rsidP="00893BAA">
      <w:pPr>
        <w:adjustRightInd w:val="0"/>
        <w:snapToGrid w:val="0"/>
        <w:spacing w:after="0" w:line="360" w:lineRule="auto"/>
        <w:rPr>
          <w:rFonts w:ascii="Book Antiqua" w:eastAsia="等线" w:hAnsi="Book Antiqua" w:cs="Times New Roman"/>
          <w:b/>
          <w:bCs/>
          <w:sz w:val="24"/>
          <w:lang w:val="en-US"/>
        </w:rPr>
      </w:pPr>
      <w:bookmarkStart w:id="7" w:name="OLE_LINK19"/>
      <w:bookmarkStart w:id="8" w:name="OLE_LINK142"/>
      <w:bookmarkStart w:id="9" w:name="OLE_LINK143"/>
      <w:bookmarkStart w:id="10" w:name="OLE_LINK144"/>
      <w:bookmarkStart w:id="11" w:name="OLE_LINK24"/>
      <w:bookmarkStart w:id="12" w:name="OLE_LINK25"/>
      <w:r>
        <w:rPr>
          <w:rFonts w:ascii="Book Antiqua" w:eastAsia="等线" w:hAnsi="Book Antiqua" w:cs="Times New Roman"/>
          <w:b/>
          <w:bCs/>
          <w:sz w:val="24"/>
          <w:lang w:val="en-US"/>
        </w:rPr>
        <w:t>A</w:t>
      </w:r>
      <w:r w:rsidR="00C249CB" w:rsidRPr="00893BAA">
        <w:rPr>
          <w:rFonts w:ascii="Book Antiqua" w:eastAsia="等线" w:hAnsi="Book Antiqua" w:cs="Times New Roman"/>
          <w:b/>
          <w:bCs/>
          <w:sz w:val="24"/>
          <w:lang w:val="en-US"/>
        </w:rPr>
        <w:t>bnormal s</w:t>
      </w:r>
      <w:r w:rsidR="008A0EDA" w:rsidRPr="00893BAA">
        <w:rPr>
          <w:rFonts w:ascii="Book Antiqua" w:eastAsia="等线" w:hAnsi="Book Antiqua" w:cs="Times New Roman"/>
          <w:b/>
          <w:bCs/>
          <w:sz w:val="24"/>
          <w:lang w:val="en-US"/>
        </w:rPr>
        <w:t>erum</w:t>
      </w:r>
      <w:r w:rsidR="00C81D9A" w:rsidRPr="00893BAA">
        <w:rPr>
          <w:rFonts w:ascii="Book Antiqua" w:eastAsia="等线" w:hAnsi="Book Antiqua" w:cs="Times New Roman"/>
          <w:b/>
          <w:bCs/>
          <w:sz w:val="24"/>
          <w:lang w:val="en-US"/>
        </w:rPr>
        <w:t xml:space="preserve"> </w:t>
      </w:r>
      <w:r w:rsidR="00C81D9A" w:rsidRPr="00893BAA">
        <w:rPr>
          <w:rFonts w:ascii="Book Antiqua" w:eastAsia="Times New Roman" w:hAnsi="Book Antiqua" w:cs="Times New Roman"/>
          <w:b/>
          <w:bCs/>
          <w:kern w:val="0"/>
          <w:sz w:val="24"/>
          <w:lang w:val="en-US" w:eastAsia="pl-PL"/>
        </w:rPr>
        <w:t>carbohydrate antigen 19-9</w:t>
      </w:r>
      <w:r w:rsidR="008A0EDA" w:rsidRPr="00893BAA">
        <w:rPr>
          <w:rFonts w:ascii="Book Antiqua" w:eastAsia="等线" w:hAnsi="Book Antiqua" w:cs="Times New Roman"/>
          <w:b/>
          <w:bCs/>
          <w:sz w:val="24"/>
          <w:lang w:val="en-US"/>
        </w:rPr>
        <w:t xml:space="preserve"> </w:t>
      </w:r>
      <w:r w:rsidR="00C81D9A" w:rsidRPr="00893BAA">
        <w:rPr>
          <w:rFonts w:ascii="Book Antiqua" w:eastAsia="等线" w:hAnsi="Book Antiqua" w:cs="Times New Roman"/>
          <w:b/>
          <w:bCs/>
          <w:sz w:val="24"/>
          <w:lang w:val="en-US"/>
        </w:rPr>
        <w:t>l</w:t>
      </w:r>
      <w:r w:rsidR="008A0EDA" w:rsidRPr="00893BAA">
        <w:rPr>
          <w:rFonts w:ascii="Book Antiqua" w:eastAsia="等线" w:hAnsi="Book Antiqua" w:cs="Times New Roman"/>
          <w:b/>
          <w:bCs/>
          <w:sz w:val="24"/>
          <w:lang w:val="en-US"/>
        </w:rPr>
        <w:t>evels</w:t>
      </w:r>
      <w:bookmarkEnd w:id="7"/>
      <w:r>
        <w:rPr>
          <w:rFonts w:ascii="Book Antiqua" w:eastAsia="等线" w:hAnsi="Book Antiqua" w:cs="Times New Roman"/>
          <w:b/>
          <w:bCs/>
          <w:sz w:val="24"/>
          <w:lang w:val="en-US"/>
        </w:rPr>
        <w:t xml:space="preserve"> in a patient with </w:t>
      </w:r>
      <w:r w:rsidRPr="00893BAA">
        <w:rPr>
          <w:rFonts w:ascii="Book Antiqua" w:eastAsia="等线" w:hAnsi="Book Antiqua" w:cs="Times New Roman"/>
          <w:b/>
          <w:bCs/>
          <w:sz w:val="24"/>
          <w:lang w:val="en-US"/>
        </w:rPr>
        <w:t xml:space="preserve">splenic </w:t>
      </w:r>
      <w:proofErr w:type="spellStart"/>
      <w:r w:rsidRPr="00893BAA">
        <w:rPr>
          <w:rFonts w:ascii="Book Antiqua" w:eastAsia="等线" w:hAnsi="Book Antiqua" w:cs="Times New Roman"/>
          <w:b/>
          <w:bCs/>
          <w:sz w:val="24"/>
          <w:lang w:val="en-US"/>
        </w:rPr>
        <w:t>retiform</w:t>
      </w:r>
      <w:proofErr w:type="spellEnd"/>
      <w:r w:rsidRPr="00893BAA">
        <w:rPr>
          <w:rFonts w:ascii="Book Antiqua" w:eastAsia="等线" w:hAnsi="Book Antiqua" w:cs="Times New Roman"/>
          <w:b/>
          <w:bCs/>
          <w:sz w:val="24"/>
          <w:lang w:val="en-US"/>
        </w:rPr>
        <w:t xml:space="preserve"> </w:t>
      </w:r>
      <w:proofErr w:type="spellStart"/>
      <w:r w:rsidRPr="00893BAA">
        <w:rPr>
          <w:rFonts w:ascii="Book Antiqua" w:eastAsia="等线" w:hAnsi="Book Antiqua" w:cs="Times New Roman"/>
          <w:b/>
          <w:bCs/>
          <w:sz w:val="24"/>
          <w:lang w:val="en-US"/>
        </w:rPr>
        <w:t>haemangioendothelioma</w:t>
      </w:r>
      <w:proofErr w:type="spellEnd"/>
      <w:r w:rsidRPr="00893BAA">
        <w:rPr>
          <w:rFonts w:ascii="Book Antiqua" w:eastAsia="等线" w:hAnsi="Book Antiqua" w:cs="Times New Roman"/>
          <w:b/>
          <w:bCs/>
          <w:sz w:val="24"/>
          <w:lang w:val="en-US"/>
        </w:rPr>
        <w:t xml:space="preserve"> concomitant with </w:t>
      </w:r>
      <w:r>
        <w:rPr>
          <w:rFonts w:ascii="Book Antiqua" w:eastAsia="等线" w:hAnsi="Book Antiqua" w:cs="Times New Roman"/>
          <w:b/>
          <w:bCs/>
          <w:sz w:val="24"/>
          <w:lang w:val="en-US"/>
        </w:rPr>
        <w:t>hepatic</w:t>
      </w:r>
      <w:r w:rsidRPr="00893BAA">
        <w:rPr>
          <w:rFonts w:ascii="Book Antiqua" w:eastAsia="等线" w:hAnsi="Book Antiqua" w:cs="Times New Roman"/>
          <w:b/>
          <w:bCs/>
          <w:sz w:val="24"/>
          <w:lang w:val="en-US"/>
        </w:rPr>
        <w:t xml:space="preserve"> amyloidosis</w:t>
      </w:r>
      <w:r w:rsidR="008A0EDA" w:rsidRPr="00893BAA">
        <w:rPr>
          <w:rFonts w:ascii="Book Antiqua" w:eastAsia="等线" w:hAnsi="Book Antiqua" w:cs="Times New Roman"/>
          <w:b/>
          <w:bCs/>
          <w:sz w:val="24"/>
          <w:lang w:val="en-US"/>
        </w:rPr>
        <w:t xml:space="preserve">: A </w:t>
      </w:r>
      <w:r w:rsidR="00C249CB" w:rsidRPr="00893BAA">
        <w:rPr>
          <w:rFonts w:ascii="Book Antiqua" w:eastAsia="等线" w:hAnsi="Book Antiqua" w:cs="Times New Roman"/>
          <w:b/>
          <w:bCs/>
          <w:sz w:val="24"/>
          <w:lang w:val="en-US"/>
        </w:rPr>
        <w:t>case report</w:t>
      </w:r>
      <w:bookmarkEnd w:id="8"/>
      <w:bookmarkEnd w:id="9"/>
      <w:bookmarkEnd w:id="10"/>
    </w:p>
    <w:bookmarkEnd w:id="11"/>
    <w:bookmarkEnd w:id="12"/>
    <w:p w14:paraId="7A7F3A45" w14:textId="77777777" w:rsidR="007648C6" w:rsidRPr="00893BAA" w:rsidRDefault="007648C6" w:rsidP="00893BAA">
      <w:pPr>
        <w:adjustRightInd w:val="0"/>
        <w:snapToGrid w:val="0"/>
        <w:spacing w:after="0" w:line="360" w:lineRule="auto"/>
        <w:rPr>
          <w:rFonts w:ascii="Book Antiqua" w:eastAsia="等线" w:hAnsi="Book Antiqua" w:cs="Times New Roman"/>
          <w:b/>
          <w:bCs/>
          <w:sz w:val="24"/>
          <w:lang w:val="en-US"/>
        </w:rPr>
      </w:pPr>
    </w:p>
    <w:p w14:paraId="7DEB6525" w14:textId="26D268E8" w:rsidR="007648C6" w:rsidRPr="00893BAA" w:rsidRDefault="008A0EDA" w:rsidP="00893BAA">
      <w:pPr>
        <w:adjustRightInd w:val="0"/>
        <w:snapToGrid w:val="0"/>
        <w:spacing w:after="0" w:line="360" w:lineRule="auto"/>
        <w:rPr>
          <w:rFonts w:ascii="Book Antiqua" w:hAnsi="Book Antiqua"/>
          <w:sz w:val="24"/>
        </w:rPr>
      </w:pPr>
      <w:r w:rsidRPr="00893BAA">
        <w:rPr>
          <w:rFonts w:ascii="Book Antiqua" w:hAnsi="Book Antiqua"/>
          <w:sz w:val="24"/>
          <w:lang w:val="en-US"/>
        </w:rPr>
        <w:t>Sun</w:t>
      </w:r>
      <w:r w:rsidRPr="00893BAA">
        <w:rPr>
          <w:rFonts w:ascii="Book Antiqua" w:hAnsi="Book Antiqua"/>
          <w:sz w:val="24"/>
        </w:rPr>
        <w:t xml:space="preserve"> </w:t>
      </w:r>
      <w:r w:rsidRPr="00893BAA">
        <w:rPr>
          <w:rFonts w:ascii="Book Antiqua" w:hAnsi="Book Antiqua"/>
          <w:sz w:val="24"/>
          <w:lang w:val="en-US"/>
        </w:rPr>
        <w:t>KD</w:t>
      </w:r>
      <w:r w:rsidRPr="00893BAA">
        <w:rPr>
          <w:rFonts w:ascii="Book Antiqua" w:hAnsi="Book Antiqua"/>
          <w:i/>
          <w:iCs/>
          <w:sz w:val="24"/>
        </w:rPr>
        <w:t xml:space="preserve"> et al.</w:t>
      </w:r>
      <w:r w:rsidRPr="00893BAA">
        <w:rPr>
          <w:rFonts w:ascii="Book Antiqua" w:hAnsi="Book Antiqua"/>
          <w:sz w:val="24"/>
        </w:rPr>
        <w:t xml:space="preserve"> </w:t>
      </w:r>
      <w:bookmarkStart w:id="13" w:name="OLE_LINK147"/>
      <w:bookmarkStart w:id="14" w:name="OLE_LINK148"/>
      <w:r w:rsidR="00234180">
        <w:rPr>
          <w:rFonts w:ascii="Book Antiqua" w:hAnsi="Book Antiqua"/>
          <w:sz w:val="24"/>
        </w:rPr>
        <w:t>A</w:t>
      </w:r>
      <w:r w:rsidR="00C249CB" w:rsidRPr="00893BAA">
        <w:rPr>
          <w:rFonts w:ascii="Book Antiqua" w:hAnsi="Book Antiqua"/>
          <w:sz w:val="24"/>
        </w:rPr>
        <w:t>bnormal s</w:t>
      </w:r>
      <w:r w:rsidRPr="00893BAA">
        <w:rPr>
          <w:rFonts w:ascii="Book Antiqua" w:hAnsi="Book Antiqua"/>
          <w:sz w:val="24"/>
        </w:rPr>
        <w:t xml:space="preserve">erum CA19-9 </w:t>
      </w:r>
      <w:r w:rsidR="008E6C03" w:rsidRPr="00893BAA">
        <w:rPr>
          <w:rFonts w:ascii="Book Antiqua" w:hAnsi="Book Antiqua"/>
          <w:sz w:val="24"/>
        </w:rPr>
        <w:t>l</w:t>
      </w:r>
      <w:r w:rsidRPr="00893BAA">
        <w:rPr>
          <w:rFonts w:ascii="Book Antiqua" w:hAnsi="Book Antiqua"/>
          <w:sz w:val="24"/>
        </w:rPr>
        <w:t>evels</w:t>
      </w:r>
      <w:r w:rsidR="00234180">
        <w:rPr>
          <w:rFonts w:ascii="Book Antiqua" w:hAnsi="Book Antiqua"/>
          <w:sz w:val="24"/>
        </w:rPr>
        <w:t xml:space="preserve"> </w:t>
      </w:r>
      <w:r w:rsidR="00234180" w:rsidRPr="00234180">
        <w:rPr>
          <w:rFonts w:ascii="Book Antiqua" w:hAnsi="Book Antiqua"/>
          <w:sz w:val="24"/>
        </w:rPr>
        <w:t xml:space="preserve">with </w:t>
      </w:r>
      <w:proofErr w:type="spellStart"/>
      <w:r w:rsidR="00234180" w:rsidRPr="00234180">
        <w:rPr>
          <w:rFonts w:ascii="Book Antiqua" w:hAnsi="Book Antiqua"/>
          <w:sz w:val="24"/>
        </w:rPr>
        <w:t>haemangioenthelioma</w:t>
      </w:r>
      <w:proofErr w:type="spellEnd"/>
      <w:r w:rsidR="00234180" w:rsidRPr="00234180">
        <w:rPr>
          <w:rFonts w:ascii="Book Antiqua" w:hAnsi="Book Antiqua"/>
          <w:sz w:val="24"/>
        </w:rPr>
        <w:t xml:space="preserve"> and amyloidosis</w:t>
      </w:r>
    </w:p>
    <w:bookmarkEnd w:id="13"/>
    <w:bookmarkEnd w:id="14"/>
    <w:p w14:paraId="4A9434DA" w14:textId="77777777" w:rsidR="007648C6" w:rsidRPr="00893BAA" w:rsidRDefault="007648C6" w:rsidP="00893BAA">
      <w:pPr>
        <w:adjustRightInd w:val="0"/>
        <w:snapToGrid w:val="0"/>
        <w:spacing w:after="0" w:line="360" w:lineRule="auto"/>
        <w:rPr>
          <w:rFonts w:ascii="Book Antiqua" w:hAnsi="Book Antiqua"/>
          <w:sz w:val="24"/>
        </w:rPr>
      </w:pPr>
    </w:p>
    <w:p w14:paraId="32BC6524" w14:textId="32454BAC" w:rsidR="007648C6" w:rsidRPr="00893BAA" w:rsidRDefault="008A0EDA" w:rsidP="00893BAA">
      <w:pPr>
        <w:adjustRightInd w:val="0"/>
        <w:snapToGrid w:val="0"/>
        <w:spacing w:after="0" w:line="360" w:lineRule="auto"/>
        <w:rPr>
          <w:rFonts w:ascii="Book Antiqua" w:eastAsia="等线" w:hAnsi="Book Antiqua" w:cs="Times New Roman"/>
          <w:sz w:val="24"/>
          <w:lang w:val="en-US"/>
        </w:rPr>
      </w:pPr>
      <w:r w:rsidRPr="00893BAA">
        <w:rPr>
          <w:rFonts w:ascii="Book Antiqua" w:eastAsia="等线" w:hAnsi="Book Antiqua" w:cs="Times New Roman"/>
          <w:sz w:val="24"/>
          <w:lang w:val="en-US"/>
        </w:rPr>
        <w:t>Kai-Di Sun, Yu-</w:t>
      </w:r>
      <w:proofErr w:type="spellStart"/>
      <w:r w:rsidRPr="00893BAA">
        <w:rPr>
          <w:rFonts w:ascii="Book Antiqua" w:eastAsia="等线" w:hAnsi="Book Antiqua" w:cs="Times New Roman"/>
          <w:sz w:val="24"/>
          <w:lang w:val="en-US"/>
        </w:rPr>
        <w:t>Jie</w:t>
      </w:r>
      <w:proofErr w:type="spellEnd"/>
      <w:r w:rsidRPr="00893BAA">
        <w:rPr>
          <w:rFonts w:ascii="Book Antiqua" w:eastAsia="等线" w:hAnsi="Book Antiqua" w:cs="Times New Roman"/>
          <w:sz w:val="24"/>
          <w:lang w:val="en-US"/>
        </w:rPr>
        <w:t xml:space="preserve"> Zhang, Lan-Ping Zhu, Bo Yang, Sai-Yu Wang, </w:t>
      </w:r>
      <w:r w:rsidR="0072249F" w:rsidRPr="00893BAA">
        <w:rPr>
          <w:rFonts w:ascii="Book Antiqua" w:eastAsia="等线" w:hAnsi="Book Antiqua" w:cs="Times New Roman"/>
          <w:sz w:val="24"/>
          <w:lang w:val="en-US"/>
        </w:rPr>
        <w:t>Zi</w:t>
      </w:r>
      <w:r w:rsidR="0072249F">
        <w:rPr>
          <w:rFonts w:ascii="Book Antiqua" w:eastAsia="等线" w:hAnsi="Book Antiqua" w:cs="Times New Roman"/>
          <w:sz w:val="24"/>
          <w:lang w:val="en-US"/>
        </w:rPr>
        <w:t>-</w:t>
      </w:r>
      <w:r w:rsidRPr="00893BAA">
        <w:rPr>
          <w:rFonts w:ascii="Book Antiqua" w:eastAsia="等线" w:hAnsi="Book Antiqua" w:cs="Times New Roman"/>
          <w:sz w:val="24"/>
          <w:lang w:val="en-US"/>
        </w:rPr>
        <w:t>Han Yu, Hai-Cheng Zhang, Xin Chen</w:t>
      </w:r>
    </w:p>
    <w:p w14:paraId="0080D6AC" w14:textId="77777777" w:rsidR="007648C6" w:rsidRPr="00893BAA" w:rsidRDefault="007648C6" w:rsidP="00893BAA">
      <w:pPr>
        <w:adjustRightInd w:val="0"/>
        <w:snapToGrid w:val="0"/>
        <w:spacing w:after="0" w:line="360" w:lineRule="auto"/>
        <w:rPr>
          <w:rFonts w:ascii="Book Antiqua" w:eastAsia="等线" w:hAnsi="Book Antiqua" w:cs="Times New Roman"/>
          <w:sz w:val="24"/>
          <w:lang w:val="en-US"/>
        </w:rPr>
      </w:pPr>
    </w:p>
    <w:p w14:paraId="69B827A0" w14:textId="2774DB94" w:rsidR="007648C6" w:rsidRPr="00893BAA" w:rsidRDefault="008A0EDA" w:rsidP="00893BAA">
      <w:pPr>
        <w:adjustRightInd w:val="0"/>
        <w:snapToGrid w:val="0"/>
        <w:spacing w:after="0" w:line="360" w:lineRule="auto"/>
        <w:rPr>
          <w:rFonts w:ascii="Book Antiqua" w:hAnsi="Book Antiqua"/>
          <w:sz w:val="24"/>
        </w:rPr>
      </w:pPr>
      <w:bookmarkStart w:id="15" w:name="OLE_LINK20"/>
      <w:r w:rsidRPr="00893BAA">
        <w:rPr>
          <w:rFonts w:ascii="Book Antiqua" w:eastAsia="楷体" w:hAnsi="Book Antiqua" w:cs="Book Antiqua"/>
          <w:b/>
          <w:bCs/>
          <w:sz w:val="24"/>
        </w:rPr>
        <w:t>Kai-Di Sun</w:t>
      </w:r>
      <w:bookmarkEnd w:id="15"/>
      <w:r w:rsidRPr="00893BAA">
        <w:rPr>
          <w:rFonts w:ascii="Book Antiqua" w:eastAsia="楷体" w:hAnsi="Book Antiqua" w:cs="Book Antiqua"/>
          <w:b/>
          <w:bCs/>
          <w:sz w:val="24"/>
        </w:rPr>
        <w:t xml:space="preserve">, Lan-Ping Zhu, Bo Yang, Sai-Yu Wang, </w:t>
      </w:r>
      <w:r w:rsidR="0072249F" w:rsidRPr="00893BAA">
        <w:rPr>
          <w:rFonts w:ascii="Book Antiqua" w:eastAsia="楷体" w:hAnsi="Book Antiqua" w:cs="Book Antiqua"/>
          <w:b/>
          <w:bCs/>
          <w:sz w:val="24"/>
        </w:rPr>
        <w:t>Zi</w:t>
      </w:r>
      <w:r w:rsidR="0072249F">
        <w:rPr>
          <w:rFonts w:ascii="Book Antiqua" w:eastAsia="楷体" w:hAnsi="Book Antiqua" w:cs="Book Antiqua"/>
          <w:b/>
          <w:bCs/>
          <w:sz w:val="24"/>
        </w:rPr>
        <w:t>-</w:t>
      </w:r>
      <w:r w:rsidRPr="00893BAA">
        <w:rPr>
          <w:rFonts w:ascii="Book Antiqua" w:eastAsia="楷体" w:hAnsi="Book Antiqua" w:cs="Book Antiqua"/>
          <w:b/>
          <w:bCs/>
          <w:sz w:val="24"/>
        </w:rPr>
        <w:t>Han Yu, Hai-Cheng Zhang, Xin Chen</w:t>
      </w:r>
      <w:r w:rsidRPr="00893BAA">
        <w:rPr>
          <w:rFonts w:ascii="Book Antiqua" w:eastAsia="楷体" w:hAnsi="Book Antiqua" w:cs="Book Antiqua"/>
          <w:b/>
          <w:bCs/>
          <w:sz w:val="24"/>
          <w:lang w:val="en-US"/>
        </w:rPr>
        <w:t>,</w:t>
      </w:r>
      <w:r w:rsidRPr="00893BAA">
        <w:rPr>
          <w:rFonts w:ascii="Book Antiqua" w:eastAsia="楷体" w:hAnsi="Book Antiqua" w:cs="Book Antiqua"/>
          <w:sz w:val="24"/>
        </w:rPr>
        <w:t xml:space="preserve"> </w:t>
      </w:r>
      <w:r w:rsidRPr="00893BAA">
        <w:rPr>
          <w:rFonts w:ascii="Book Antiqua" w:hAnsi="Book Antiqua"/>
          <w:sz w:val="24"/>
        </w:rPr>
        <w:t>Department of Gastroenterology and Hepatology, Tianjin Medical University General Hospital, Tianjin 300052, China</w:t>
      </w:r>
    </w:p>
    <w:p w14:paraId="58D5063B" w14:textId="77777777" w:rsidR="007648C6" w:rsidRPr="00893BAA" w:rsidRDefault="007648C6" w:rsidP="00893BAA">
      <w:pPr>
        <w:adjustRightInd w:val="0"/>
        <w:snapToGrid w:val="0"/>
        <w:spacing w:after="0" w:line="360" w:lineRule="auto"/>
        <w:rPr>
          <w:rFonts w:ascii="Book Antiqua" w:hAnsi="Book Antiqua"/>
          <w:sz w:val="24"/>
        </w:rPr>
      </w:pPr>
    </w:p>
    <w:p w14:paraId="7F5CFA51" w14:textId="6A3646F3" w:rsidR="007648C6" w:rsidRPr="00893BAA" w:rsidRDefault="008A0EDA" w:rsidP="00893BAA">
      <w:pPr>
        <w:adjustRightInd w:val="0"/>
        <w:snapToGrid w:val="0"/>
        <w:spacing w:after="0" w:line="360" w:lineRule="auto"/>
        <w:rPr>
          <w:rFonts w:ascii="Book Antiqua" w:eastAsia="楷体" w:hAnsi="Book Antiqua" w:cs="Book Antiqua"/>
          <w:sz w:val="24"/>
        </w:rPr>
      </w:pPr>
      <w:r w:rsidRPr="00893BAA">
        <w:rPr>
          <w:rFonts w:ascii="Book Antiqua" w:eastAsia="楷体" w:hAnsi="Book Antiqua" w:cs="Book Antiqua"/>
          <w:b/>
          <w:bCs/>
          <w:sz w:val="24"/>
        </w:rPr>
        <w:t>Yu-</w:t>
      </w:r>
      <w:proofErr w:type="spellStart"/>
      <w:r w:rsidRPr="00893BAA">
        <w:rPr>
          <w:rFonts w:ascii="Book Antiqua" w:eastAsia="楷体" w:hAnsi="Book Antiqua" w:cs="Book Antiqua"/>
          <w:b/>
          <w:bCs/>
          <w:sz w:val="24"/>
        </w:rPr>
        <w:t>Jie</w:t>
      </w:r>
      <w:proofErr w:type="spellEnd"/>
      <w:r w:rsidRPr="00893BAA">
        <w:rPr>
          <w:rFonts w:ascii="Book Antiqua" w:eastAsia="楷体" w:hAnsi="Book Antiqua" w:cs="Book Antiqua"/>
          <w:b/>
          <w:bCs/>
          <w:sz w:val="24"/>
        </w:rPr>
        <w:t xml:space="preserve"> Zhang,</w:t>
      </w:r>
      <w:r w:rsidRPr="00893BAA">
        <w:rPr>
          <w:rFonts w:ascii="Book Antiqua" w:eastAsia="楷体" w:hAnsi="Book Antiqua" w:cs="Book Antiqua"/>
          <w:sz w:val="24"/>
        </w:rPr>
        <w:t xml:space="preserve"> Department of </w:t>
      </w:r>
      <w:r w:rsidRPr="00893BAA">
        <w:rPr>
          <w:rFonts w:ascii="Book Antiqua" w:eastAsia="楷体" w:hAnsi="Book Antiqua" w:cs="Book Antiqua"/>
          <w:sz w:val="24"/>
          <w:lang w:val="en-US"/>
        </w:rPr>
        <w:t>P</w:t>
      </w:r>
      <w:proofErr w:type="spellStart"/>
      <w:r w:rsidRPr="00893BAA">
        <w:rPr>
          <w:rFonts w:ascii="Book Antiqua" w:eastAsia="楷体" w:hAnsi="Book Antiqua" w:cs="Book Antiqua"/>
          <w:sz w:val="24"/>
        </w:rPr>
        <w:t>athology</w:t>
      </w:r>
      <w:proofErr w:type="spellEnd"/>
      <w:r w:rsidRPr="00893BAA">
        <w:rPr>
          <w:rFonts w:ascii="Book Antiqua" w:eastAsia="楷体" w:hAnsi="Book Antiqua" w:cs="Book Antiqua"/>
          <w:sz w:val="24"/>
        </w:rPr>
        <w:t>, Tianjin Medical University General Hospital, Tianjin 300052, China</w:t>
      </w:r>
    </w:p>
    <w:p w14:paraId="2CFC036B" w14:textId="77777777" w:rsidR="007648C6" w:rsidRPr="00893BAA" w:rsidRDefault="007648C6" w:rsidP="00893BAA">
      <w:pPr>
        <w:adjustRightInd w:val="0"/>
        <w:snapToGrid w:val="0"/>
        <w:spacing w:after="0" w:line="360" w:lineRule="auto"/>
        <w:rPr>
          <w:rFonts w:ascii="Book Antiqua" w:eastAsia="楷体" w:hAnsi="Book Antiqua" w:cs="Book Antiqua"/>
          <w:sz w:val="24"/>
        </w:rPr>
      </w:pPr>
    </w:p>
    <w:p w14:paraId="5BD1DEF1" w14:textId="04BB9D81" w:rsidR="007648C6" w:rsidRPr="00893BAA" w:rsidRDefault="008A0EDA" w:rsidP="00893BAA">
      <w:pPr>
        <w:adjustRightInd w:val="0"/>
        <w:snapToGrid w:val="0"/>
        <w:spacing w:after="0" w:line="360" w:lineRule="auto"/>
        <w:rPr>
          <w:rFonts w:ascii="Book Antiqua" w:eastAsia="楷体" w:hAnsi="Book Antiqua" w:cs="Book Antiqua"/>
          <w:sz w:val="24"/>
          <w:lang w:val="en-US"/>
        </w:rPr>
      </w:pPr>
      <w:r w:rsidRPr="00893BAA">
        <w:rPr>
          <w:rFonts w:ascii="Book Antiqua" w:hAnsi="Book Antiqua"/>
          <w:b/>
          <w:bCs/>
          <w:sz w:val="24"/>
        </w:rPr>
        <w:t>Author contributions:</w:t>
      </w:r>
      <w:r w:rsidRPr="00893BAA">
        <w:rPr>
          <w:rFonts w:ascii="Book Antiqua" w:hAnsi="Book Antiqua"/>
          <w:sz w:val="24"/>
        </w:rPr>
        <w:t xml:space="preserve"> </w:t>
      </w:r>
      <w:r w:rsidRPr="00893BAA">
        <w:rPr>
          <w:rFonts w:ascii="Book Antiqua" w:hAnsi="Book Antiqua"/>
          <w:sz w:val="24"/>
          <w:lang w:val="en-US"/>
        </w:rPr>
        <w:t>Sun KD</w:t>
      </w:r>
      <w:r w:rsidRPr="00893BAA">
        <w:rPr>
          <w:rFonts w:ascii="Book Antiqua" w:hAnsi="Book Antiqua"/>
          <w:sz w:val="24"/>
        </w:rPr>
        <w:t xml:space="preserve"> collected and </w:t>
      </w:r>
      <w:proofErr w:type="spellStart"/>
      <w:r w:rsidRPr="00893BAA">
        <w:rPr>
          <w:rFonts w:ascii="Book Antiqua" w:hAnsi="Book Antiqua"/>
          <w:sz w:val="24"/>
        </w:rPr>
        <w:t>analyzed</w:t>
      </w:r>
      <w:proofErr w:type="spellEnd"/>
      <w:r w:rsidRPr="00893BAA">
        <w:rPr>
          <w:rFonts w:ascii="Book Antiqua" w:hAnsi="Book Antiqua"/>
          <w:sz w:val="24"/>
        </w:rPr>
        <w:t xml:space="preserve"> the data, and drafted the manuscript; Zhang YJ and </w:t>
      </w:r>
      <w:r w:rsidRPr="00893BAA">
        <w:rPr>
          <w:rFonts w:ascii="Book Antiqua" w:hAnsi="Book Antiqua"/>
          <w:sz w:val="24"/>
          <w:lang w:val="en-US"/>
        </w:rPr>
        <w:t>Zhu LP</w:t>
      </w:r>
      <w:r w:rsidRPr="00893BAA">
        <w:rPr>
          <w:rFonts w:ascii="Book Antiqua" w:hAnsi="Book Antiqua"/>
          <w:sz w:val="24"/>
        </w:rPr>
        <w:t xml:space="preserve"> provided clinical data</w:t>
      </w:r>
      <w:r w:rsidRPr="00893BAA">
        <w:rPr>
          <w:rFonts w:ascii="Book Antiqua" w:hAnsi="Book Antiqua"/>
          <w:sz w:val="24"/>
          <w:lang w:val="en-US"/>
        </w:rPr>
        <w:t xml:space="preserve"> and designed the outline of the manuscript</w:t>
      </w:r>
      <w:r w:rsidRPr="00893BAA">
        <w:rPr>
          <w:rFonts w:ascii="Book Antiqua" w:hAnsi="Book Antiqua"/>
          <w:sz w:val="24"/>
        </w:rPr>
        <w:t xml:space="preserve">; </w:t>
      </w:r>
      <w:r w:rsidRPr="00893BAA">
        <w:rPr>
          <w:rFonts w:ascii="Book Antiqua" w:hAnsi="Book Antiqua"/>
          <w:sz w:val="24"/>
          <w:lang w:val="en-US"/>
        </w:rPr>
        <w:t>Yang B</w:t>
      </w:r>
      <w:r w:rsidRPr="00893BAA">
        <w:rPr>
          <w:rFonts w:ascii="Book Antiqua" w:hAnsi="Book Antiqua"/>
          <w:sz w:val="24"/>
        </w:rPr>
        <w:t xml:space="preserve"> </w:t>
      </w:r>
      <w:r w:rsidRPr="00893BAA">
        <w:rPr>
          <w:rFonts w:ascii="Book Antiqua" w:hAnsi="Book Antiqua"/>
          <w:sz w:val="24"/>
          <w:lang w:val="en-US"/>
        </w:rPr>
        <w:t xml:space="preserve">and Wang SY </w:t>
      </w:r>
      <w:r w:rsidRPr="00893BAA">
        <w:rPr>
          <w:rFonts w:ascii="Book Antiqua" w:hAnsi="Book Antiqua"/>
          <w:sz w:val="24"/>
        </w:rPr>
        <w:t xml:space="preserve">revised the manuscript for important intellectual content; </w:t>
      </w:r>
      <w:r w:rsidRPr="00893BAA">
        <w:rPr>
          <w:rFonts w:ascii="Book Antiqua" w:hAnsi="Book Antiqua"/>
          <w:sz w:val="24"/>
          <w:lang w:val="en-US"/>
        </w:rPr>
        <w:t>Yu ZH</w:t>
      </w:r>
      <w:r w:rsidRPr="00893BAA">
        <w:rPr>
          <w:rFonts w:ascii="Book Antiqua" w:hAnsi="Book Antiqua"/>
          <w:sz w:val="24"/>
        </w:rPr>
        <w:t xml:space="preserve"> and </w:t>
      </w:r>
      <w:r w:rsidRPr="00893BAA">
        <w:rPr>
          <w:rFonts w:ascii="Book Antiqua" w:hAnsi="Book Antiqua"/>
          <w:sz w:val="24"/>
          <w:lang w:val="en-US"/>
        </w:rPr>
        <w:t>Zhang HC</w:t>
      </w:r>
      <w:r w:rsidRPr="00893BAA">
        <w:rPr>
          <w:rFonts w:ascii="Book Antiqua" w:hAnsi="Book Antiqua"/>
          <w:sz w:val="24"/>
        </w:rPr>
        <w:t xml:space="preserve"> </w:t>
      </w:r>
      <w:r w:rsidRPr="00893BAA">
        <w:rPr>
          <w:rFonts w:ascii="Book Antiqua" w:hAnsi="Book Antiqua"/>
          <w:sz w:val="24"/>
          <w:lang w:val="en-US"/>
        </w:rPr>
        <w:t>were responsible for</w:t>
      </w:r>
      <w:r w:rsidRPr="00893BAA">
        <w:rPr>
          <w:rFonts w:ascii="Book Antiqua" w:hAnsi="Book Antiqua"/>
          <w:sz w:val="24"/>
        </w:rPr>
        <w:t xml:space="preserve"> inform</w:t>
      </w:r>
      <w:proofErr w:type="spellStart"/>
      <w:r w:rsidRPr="00893BAA">
        <w:rPr>
          <w:rFonts w:ascii="Book Antiqua" w:hAnsi="Book Antiqua"/>
          <w:sz w:val="24"/>
          <w:lang w:val="en-US"/>
        </w:rPr>
        <w:t>ing</w:t>
      </w:r>
      <w:proofErr w:type="spellEnd"/>
      <w:r w:rsidRPr="00893BAA">
        <w:rPr>
          <w:rFonts w:ascii="Book Antiqua" w:hAnsi="Book Antiqua"/>
          <w:sz w:val="24"/>
        </w:rPr>
        <w:t>, tracking, follow-up</w:t>
      </w:r>
      <w:r w:rsidR="00234180">
        <w:rPr>
          <w:rFonts w:ascii="Book Antiqua" w:hAnsi="Book Antiqua"/>
          <w:sz w:val="24"/>
        </w:rPr>
        <w:t>,</w:t>
      </w:r>
      <w:r w:rsidRPr="00893BAA">
        <w:rPr>
          <w:rFonts w:ascii="Book Antiqua" w:hAnsi="Book Antiqua"/>
          <w:sz w:val="24"/>
          <w:lang w:val="en-US"/>
        </w:rPr>
        <w:t xml:space="preserve"> and</w:t>
      </w:r>
      <w:r w:rsidRPr="00893BAA">
        <w:rPr>
          <w:rFonts w:ascii="Book Antiqua" w:hAnsi="Book Antiqua"/>
          <w:sz w:val="24"/>
        </w:rPr>
        <w:t xml:space="preserve"> consultation</w:t>
      </w:r>
      <w:r w:rsidRPr="00893BAA">
        <w:rPr>
          <w:rFonts w:ascii="Book Antiqua" w:hAnsi="Book Antiqua"/>
          <w:sz w:val="24"/>
          <w:lang w:val="en-US"/>
        </w:rPr>
        <w:t xml:space="preserve"> of the patient</w:t>
      </w:r>
      <w:r w:rsidRPr="00893BAA">
        <w:rPr>
          <w:rFonts w:ascii="Book Antiqua" w:hAnsi="Book Antiqua"/>
          <w:sz w:val="24"/>
        </w:rPr>
        <w:t xml:space="preserve">; </w:t>
      </w:r>
      <w:r w:rsidRPr="00893BAA">
        <w:rPr>
          <w:rFonts w:ascii="Book Antiqua" w:hAnsi="Book Antiqua"/>
          <w:sz w:val="24"/>
          <w:lang w:val="en-US"/>
        </w:rPr>
        <w:t>Chen X designed the overall concept and modified the manuscript</w:t>
      </w:r>
      <w:r w:rsidRPr="00893BAA">
        <w:rPr>
          <w:rFonts w:ascii="Book Antiqua" w:hAnsi="Book Antiqua"/>
          <w:sz w:val="24"/>
        </w:rPr>
        <w:t>; Sun KD, Zhang YJ</w:t>
      </w:r>
      <w:r w:rsidRPr="00893BAA">
        <w:rPr>
          <w:rFonts w:ascii="Book Antiqua" w:hAnsi="Book Antiqua"/>
          <w:sz w:val="24"/>
          <w:lang w:val="en-US"/>
        </w:rPr>
        <w:t>,</w:t>
      </w:r>
      <w:r w:rsidRPr="00893BAA">
        <w:rPr>
          <w:rFonts w:ascii="Book Antiqua" w:hAnsi="Book Antiqua"/>
          <w:sz w:val="24"/>
        </w:rPr>
        <w:t xml:space="preserve"> Zhu LP</w:t>
      </w:r>
      <w:r w:rsidR="00234180">
        <w:rPr>
          <w:rFonts w:ascii="Book Antiqua" w:hAnsi="Book Antiqua"/>
          <w:sz w:val="24"/>
        </w:rPr>
        <w:t>,</w:t>
      </w:r>
      <w:r w:rsidRPr="00893BAA">
        <w:rPr>
          <w:rFonts w:ascii="Book Antiqua" w:hAnsi="Book Antiqua"/>
          <w:sz w:val="24"/>
          <w:lang w:val="en-US"/>
        </w:rPr>
        <w:t xml:space="preserve"> and Yang B</w:t>
      </w:r>
      <w:r w:rsidRPr="00893BAA">
        <w:rPr>
          <w:rFonts w:ascii="Book Antiqua" w:hAnsi="Book Antiqua"/>
          <w:sz w:val="24"/>
        </w:rPr>
        <w:t xml:space="preserve"> equally contributed to this</w:t>
      </w:r>
      <w:r w:rsidR="00314DAC" w:rsidRPr="00893BAA">
        <w:rPr>
          <w:rFonts w:ascii="Book Antiqua" w:hAnsi="Book Antiqua"/>
          <w:sz w:val="24"/>
        </w:rPr>
        <w:t xml:space="preserve"> </w:t>
      </w:r>
      <w:r w:rsidRPr="00893BAA">
        <w:rPr>
          <w:rFonts w:ascii="Book Antiqua" w:hAnsi="Book Antiqua"/>
          <w:sz w:val="24"/>
        </w:rPr>
        <w:t>work.</w:t>
      </w:r>
      <w:r w:rsidRPr="00893BAA">
        <w:rPr>
          <w:rFonts w:ascii="Book Antiqua" w:hAnsi="Book Antiqua"/>
          <w:sz w:val="24"/>
          <w:lang w:val="en-US"/>
        </w:rPr>
        <w:t xml:space="preserve"> A</w:t>
      </w:r>
      <w:proofErr w:type="spellStart"/>
      <w:r w:rsidRPr="00893BAA">
        <w:rPr>
          <w:rFonts w:ascii="Book Antiqua" w:hAnsi="Book Antiqua"/>
          <w:sz w:val="24"/>
        </w:rPr>
        <w:t>ll</w:t>
      </w:r>
      <w:proofErr w:type="spellEnd"/>
      <w:r w:rsidRPr="00893BAA">
        <w:rPr>
          <w:rFonts w:ascii="Book Antiqua" w:hAnsi="Book Antiqua"/>
          <w:sz w:val="24"/>
        </w:rPr>
        <w:t xml:space="preserve"> authors have read and approved the final version to be published.</w:t>
      </w:r>
    </w:p>
    <w:p w14:paraId="1D62BA3D" w14:textId="77777777" w:rsidR="007648C6" w:rsidRPr="00893BAA" w:rsidRDefault="007648C6" w:rsidP="00893BAA">
      <w:pPr>
        <w:widowControl/>
        <w:adjustRightInd w:val="0"/>
        <w:snapToGrid w:val="0"/>
        <w:spacing w:after="0" w:line="360" w:lineRule="auto"/>
        <w:rPr>
          <w:rFonts w:ascii="Book Antiqua" w:eastAsia="Book Antiqua" w:hAnsi="Book Antiqua" w:cs="Book Antiqua"/>
          <w:b/>
          <w:kern w:val="0"/>
          <w:sz w:val="24"/>
          <w:lang w:val="en-US" w:bidi="ar"/>
        </w:rPr>
      </w:pPr>
    </w:p>
    <w:p w14:paraId="6F8F8535" w14:textId="79E04BC6" w:rsidR="007648C6" w:rsidRPr="00893BAA" w:rsidRDefault="008A0EDA" w:rsidP="00893BAA">
      <w:pPr>
        <w:widowControl/>
        <w:adjustRightInd w:val="0"/>
        <w:snapToGrid w:val="0"/>
        <w:spacing w:after="0" w:line="360" w:lineRule="auto"/>
        <w:rPr>
          <w:rFonts w:ascii="Book Antiqua" w:hAnsi="Book Antiqua"/>
          <w:sz w:val="24"/>
          <w:lang w:val="en-US"/>
        </w:rPr>
      </w:pPr>
      <w:r w:rsidRPr="00893BAA">
        <w:rPr>
          <w:rFonts w:ascii="Book Antiqua" w:eastAsia="Book Antiqua" w:hAnsi="Book Antiqua" w:cs="Book Antiqua"/>
          <w:b/>
          <w:kern w:val="0"/>
          <w:sz w:val="24"/>
          <w:lang w:val="en-US" w:bidi="ar"/>
        </w:rPr>
        <w:lastRenderedPageBreak/>
        <w:t xml:space="preserve">Supported by </w:t>
      </w:r>
      <w:r w:rsidR="00336EAD" w:rsidRPr="00893BAA">
        <w:rPr>
          <w:rFonts w:ascii="Book Antiqua" w:hAnsi="Book Antiqua"/>
          <w:sz w:val="24"/>
          <w:lang w:val="en-US"/>
        </w:rPr>
        <w:t>Tianjin Research Innovation Project for Postgraduate Students</w:t>
      </w:r>
      <w:r w:rsidR="00314DAC" w:rsidRPr="00893BAA">
        <w:rPr>
          <w:rFonts w:ascii="Book Antiqua" w:hAnsi="Book Antiqua"/>
          <w:sz w:val="24"/>
          <w:lang w:val="en-US"/>
        </w:rPr>
        <w:t>, No.</w:t>
      </w:r>
      <w:r w:rsidR="00336EAD" w:rsidRPr="00893BAA">
        <w:rPr>
          <w:rFonts w:ascii="Book Antiqua" w:hAnsi="Book Antiqua"/>
          <w:sz w:val="24"/>
          <w:lang w:val="en-US"/>
        </w:rPr>
        <w:t xml:space="preserve"> 2019YJSB108</w:t>
      </w:r>
      <w:r w:rsidR="002E4487">
        <w:rPr>
          <w:rFonts w:ascii="Book Antiqua" w:hAnsi="Book Antiqua" w:hint="eastAsia"/>
          <w:sz w:val="24"/>
          <w:lang w:val="en-US"/>
        </w:rPr>
        <w:t>;</w:t>
      </w:r>
      <w:r w:rsidR="00336EAD" w:rsidRPr="00893BAA">
        <w:rPr>
          <w:rFonts w:ascii="Book Antiqua" w:hAnsi="Book Antiqua"/>
          <w:sz w:val="24"/>
          <w:lang w:val="en-US"/>
        </w:rPr>
        <w:t xml:space="preserve"> </w:t>
      </w:r>
      <w:r w:rsidR="00336EAD" w:rsidRPr="00893BAA">
        <w:rPr>
          <w:rStyle w:val="ac"/>
          <w:rFonts w:ascii="Book Antiqua" w:hAnsi="Book Antiqua"/>
          <w:sz w:val="24"/>
          <w:szCs w:val="24"/>
        </w:rPr>
        <w:t>and</w:t>
      </w:r>
      <w:r w:rsidR="00336EAD" w:rsidRPr="00893BAA">
        <w:rPr>
          <w:rFonts w:ascii="Book Antiqua" w:hAnsi="Book Antiqua"/>
          <w:sz w:val="24"/>
          <w:lang w:val="en-US"/>
        </w:rPr>
        <w:t xml:space="preserve"> </w:t>
      </w:r>
      <w:r w:rsidRPr="00893BAA">
        <w:rPr>
          <w:rFonts w:ascii="Book Antiqua" w:hAnsi="Book Antiqua"/>
          <w:sz w:val="24"/>
          <w:lang w:val="en-US"/>
        </w:rPr>
        <w:t>Science and Technology Program of Tianjin</w:t>
      </w:r>
      <w:r w:rsidR="00314DAC" w:rsidRPr="00893BAA">
        <w:rPr>
          <w:rFonts w:ascii="Book Antiqua" w:hAnsi="Book Antiqua"/>
          <w:sz w:val="24"/>
          <w:lang w:val="en-US"/>
        </w:rPr>
        <w:t>, No.</w:t>
      </w:r>
      <w:r w:rsidRPr="00893BAA">
        <w:rPr>
          <w:rFonts w:ascii="Book Antiqua" w:hAnsi="Book Antiqua"/>
          <w:sz w:val="24"/>
          <w:lang w:val="en-US"/>
        </w:rPr>
        <w:t xml:space="preserve"> 19PTZWHZ00090</w:t>
      </w:r>
      <w:r w:rsidR="00314DAC" w:rsidRPr="00893BAA">
        <w:rPr>
          <w:rFonts w:ascii="Book Antiqua" w:hAnsi="Book Antiqua"/>
          <w:sz w:val="24"/>
          <w:lang w:val="en-US"/>
        </w:rPr>
        <w:t>.</w:t>
      </w:r>
    </w:p>
    <w:p w14:paraId="6FF6344B" w14:textId="77777777" w:rsidR="007648C6" w:rsidRPr="00893BAA" w:rsidRDefault="007648C6" w:rsidP="00893BAA">
      <w:pPr>
        <w:adjustRightInd w:val="0"/>
        <w:snapToGrid w:val="0"/>
        <w:spacing w:after="0" w:line="360" w:lineRule="auto"/>
        <w:rPr>
          <w:rFonts w:ascii="Book Antiqua" w:eastAsia="黑体" w:hAnsi="Book Antiqua"/>
          <w:b/>
          <w:sz w:val="24"/>
        </w:rPr>
      </w:pPr>
    </w:p>
    <w:p w14:paraId="5BEC4211" w14:textId="2C960EA5" w:rsidR="007648C6" w:rsidRPr="00893BAA" w:rsidRDefault="008A0EDA" w:rsidP="00893BAA">
      <w:pPr>
        <w:pStyle w:val="a4"/>
        <w:adjustRightInd w:val="0"/>
        <w:snapToGrid w:val="0"/>
        <w:spacing w:after="0"/>
        <w:jc w:val="both"/>
        <w:rPr>
          <w:rFonts w:ascii="Book Antiqua" w:hAnsi="Book Antiqua"/>
          <w:lang w:val="en-US"/>
        </w:rPr>
      </w:pPr>
      <w:r w:rsidRPr="00893BAA">
        <w:rPr>
          <w:rFonts w:ascii="Book Antiqua" w:eastAsia="黑体" w:hAnsi="Book Antiqua"/>
          <w:b/>
        </w:rPr>
        <w:t xml:space="preserve">Corresponding author: </w:t>
      </w:r>
      <w:bookmarkStart w:id="16" w:name="OLE_LINK17"/>
      <w:bookmarkStart w:id="17" w:name="OLE_LINK22"/>
      <w:r w:rsidRPr="00893BAA">
        <w:rPr>
          <w:rFonts w:ascii="Book Antiqua" w:eastAsia="黑体" w:hAnsi="Book Antiqua"/>
          <w:b/>
          <w:lang w:val="en-US"/>
        </w:rPr>
        <w:t xml:space="preserve">Xin Chen, </w:t>
      </w:r>
      <w:r w:rsidR="00314DAC" w:rsidRPr="00893BAA">
        <w:rPr>
          <w:rFonts w:ascii="Book Antiqua" w:eastAsia="黑体" w:hAnsi="Book Antiqua"/>
          <w:b/>
          <w:lang w:val="en-US"/>
        </w:rPr>
        <w:t>MD, PhD, Associate Professor,</w:t>
      </w:r>
      <w:r w:rsidRPr="00893BAA">
        <w:rPr>
          <w:rFonts w:ascii="Book Antiqua" w:hAnsi="Book Antiqua"/>
          <w:lang w:val="en-US"/>
        </w:rPr>
        <w:t xml:space="preserve"> Department of Gastroenterology and Hepatology, Tianjin Medical University General Hospital, No. 154</w:t>
      </w:r>
      <w:r w:rsidR="00234180">
        <w:rPr>
          <w:rFonts w:ascii="Book Antiqua" w:hAnsi="Book Antiqua"/>
          <w:lang w:val="en-US"/>
        </w:rPr>
        <w:t>,</w:t>
      </w:r>
      <w:r w:rsidRPr="00893BAA">
        <w:rPr>
          <w:rFonts w:ascii="Book Antiqua" w:hAnsi="Book Antiqua"/>
          <w:lang w:val="en-US"/>
        </w:rPr>
        <w:t xml:space="preserve"> Anshan Road, Tianjin 300052, China. xchen03@tmu.edu.cn</w:t>
      </w:r>
    </w:p>
    <w:bookmarkEnd w:id="16"/>
    <w:bookmarkEnd w:id="17"/>
    <w:p w14:paraId="53DE85C7" w14:textId="77777777" w:rsidR="007648C6" w:rsidRPr="00893BAA" w:rsidRDefault="007648C6" w:rsidP="00893BAA">
      <w:pPr>
        <w:adjustRightInd w:val="0"/>
        <w:snapToGrid w:val="0"/>
        <w:spacing w:after="0" w:line="360" w:lineRule="auto"/>
        <w:rPr>
          <w:rFonts w:ascii="Book Antiqua" w:hAnsi="Book Antiqua"/>
          <w:sz w:val="24"/>
        </w:rPr>
      </w:pPr>
    </w:p>
    <w:p w14:paraId="208498FD" w14:textId="21E851C1" w:rsidR="00BC1F10" w:rsidRPr="00893BAA" w:rsidRDefault="00BC1F10" w:rsidP="00893BAA">
      <w:pPr>
        <w:adjustRightInd w:val="0"/>
        <w:snapToGrid w:val="0"/>
        <w:spacing w:after="0" w:line="360" w:lineRule="auto"/>
        <w:rPr>
          <w:rFonts w:ascii="Book Antiqua" w:hAnsi="Book Antiqua"/>
          <w:b/>
          <w:sz w:val="24"/>
        </w:rPr>
      </w:pPr>
      <w:r w:rsidRPr="00893BAA">
        <w:rPr>
          <w:rFonts w:ascii="Book Antiqua" w:hAnsi="Book Antiqua"/>
          <w:b/>
          <w:sz w:val="24"/>
        </w:rPr>
        <w:t xml:space="preserve">Received: </w:t>
      </w:r>
      <w:r w:rsidRPr="00893BAA">
        <w:rPr>
          <w:rFonts w:ascii="Book Antiqua" w:hAnsi="Book Antiqua"/>
          <w:sz w:val="24"/>
        </w:rPr>
        <w:t xml:space="preserve">December 15, 2019 </w:t>
      </w:r>
    </w:p>
    <w:p w14:paraId="19EDD756" w14:textId="7F710871" w:rsidR="00BC1F10" w:rsidRPr="00893BAA" w:rsidRDefault="00BC1F10" w:rsidP="00893BAA">
      <w:pPr>
        <w:adjustRightInd w:val="0"/>
        <w:snapToGrid w:val="0"/>
        <w:spacing w:after="0" w:line="360" w:lineRule="auto"/>
        <w:rPr>
          <w:rFonts w:ascii="Book Antiqua" w:hAnsi="Book Antiqua"/>
          <w:b/>
          <w:sz w:val="24"/>
        </w:rPr>
      </w:pPr>
      <w:r w:rsidRPr="00893BAA">
        <w:rPr>
          <w:rFonts w:ascii="Book Antiqua" w:hAnsi="Book Antiqua"/>
          <w:b/>
          <w:sz w:val="24"/>
        </w:rPr>
        <w:t xml:space="preserve">Revised: </w:t>
      </w:r>
      <w:r w:rsidRPr="00893BAA">
        <w:rPr>
          <w:rFonts w:ascii="Book Antiqua" w:hAnsi="Book Antiqua"/>
          <w:sz w:val="24"/>
        </w:rPr>
        <w:t xml:space="preserve">March 4, 2020 </w:t>
      </w:r>
    </w:p>
    <w:p w14:paraId="546AC546" w14:textId="0FA3906A" w:rsidR="00BC1F10" w:rsidRPr="00893BAA" w:rsidRDefault="00BC1F10" w:rsidP="00893BAA">
      <w:pPr>
        <w:adjustRightInd w:val="0"/>
        <w:snapToGrid w:val="0"/>
        <w:spacing w:after="0" w:line="360" w:lineRule="auto"/>
        <w:rPr>
          <w:rFonts w:ascii="Book Antiqua" w:hAnsi="Book Antiqua"/>
          <w:b/>
          <w:sz w:val="24"/>
        </w:rPr>
      </w:pPr>
      <w:r w:rsidRPr="00893BAA">
        <w:rPr>
          <w:rFonts w:ascii="Book Antiqua" w:hAnsi="Book Antiqua"/>
          <w:b/>
          <w:sz w:val="24"/>
        </w:rPr>
        <w:t>Accepted:</w:t>
      </w:r>
      <w:bookmarkStart w:id="18" w:name="OLE_LINK52"/>
      <w:bookmarkStart w:id="19" w:name="OLE_LINK53"/>
      <w:bookmarkStart w:id="20" w:name="OLE_LINK61"/>
      <w:r w:rsidR="0028785B" w:rsidRPr="0028785B">
        <w:rPr>
          <w:rFonts w:ascii="Book Antiqua" w:hAnsi="Book Antiqua"/>
          <w:b/>
          <w:color w:val="000000" w:themeColor="text1"/>
          <w:sz w:val="24"/>
        </w:rPr>
        <w:t xml:space="preserve"> </w:t>
      </w:r>
      <w:r w:rsidR="0028785B" w:rsidRPr="0028785B">
        <w:rPr>
          <w:rFonts w:ascii="Book Antiqua" w:hAnsi="Book Antiqua"/>
          <w:bCs/>
          <w:color w:val="000000" w:themeColor="text1"/>
          <w:sz w:val="24"/>
        </w:rPr>
        <w:t>March 14, 2020</w:t>
      </w:r>
      <w:bookmarkEnd w:id="18"/>
      <w:bookmarkEnd w:id="19"/>
      <w:bookmarkEnd w:id="20"/>
      <w:r w:rsidRPr="0028785B">
        <w:rPr>
          <w:rFonts w:ascii="Book Antiqua" w:hAnsi="Book Antiqua"/>
          <w:bCs/>
          <w:sz w:val="24"/>
        </w:rPr>
        <w:t xml:space="preserve"> </w:t>
      </w:r>
    </w:p>
    <w:p w14:paraId="1F1EEFC4" w14:textId="4AA76480" w:rsidR="00BC1F10" w:rsidRPr="00893BAA" w:rsidRDefault="00BC1F10" w:rsidP="00893BAA">
      <w:pPr>
        <w:adjustRightInd w:val="0"/>
        <w:snapToGrid w:val="0"/>
        <w:spacing w:after="0" w:line="360" w:lineRule="auto"/>
        <w:rPr>
          <w:rFonts w:ascii="Book Antiqua" w:hAnsi="Book Antiqua"/>
          <w:b/>
          <w:sz w:val="24"/>
        </w:rPr>
      </w:pPr>
      <w:r w:rsidRPr="00893BAA">
        <w:rPr>
          <w:rFonts w:ascii="Book Antiqua" w:hAnsi="Book Antiqua"/>
          <w:b/>
          <w:sz w:val="24"/>
        </w:rPr>
        <w:t xml:space="preserve">Published online: </w:t>
      </w:r>
      <w:r w:rsidR="001F5B6B" w:rsidRPr="0028785B">
        <w:rPr>
          <w:rFonts w:ascii="Book Antiqua" w:hAnsi="Book Antiqua"/>
          <w:bCs/>
          <w:color w:val="000000" w:themeColor="text1"/>
          <w:sz w:val="24"/>
        </w:rPr>
        <w:t xml:space="preserve">March </w:t>
      </w:r>
      <w:r w:rsidR="001F5B6B">
        <w:rPr>
          <w:rFonts w:ascii="Book Antiqua" w:hAnsi="Book Antiqua"/>
          <w:bCs/>
          <w:color w:val="000000" w:themeColor="text1"/>
          <w:sz w:val="24"/>
        </w:rPr>
        <w:t>26</w:t>
      </w:r>
      <w:r w:rsidR="001F5B6B" w:rsidRPr="0028785B">
        <w:rPr>
          <w:rFonts w:ascii="Book Antiqua" w:hAnsi="Book Antiqua"/>
          <w:bCs/>
          <w:color w:val="000000" w:themeColor="text1"/>
          <w:sz w:val="24"/>
        </w:rPr>
        <w:t>, 2020</w:t>
      </w:r>
    </w:p>
    <w:p w14:paraId="1ABEFD49" w14:textId="4AC8CA34" w:rsidR="00C81D9A" w:rsidRPr="00893BAA" w:rsidRDefault="00C81D9A" w:rsidP="00893BAA">
      <w:pPr>
        <w:widowControl/>
        <w:adjustRightInd w:val="0"/>
        <w:snapToGrid w:val="0"/>
        <w:spacing w:after="0" w:line="360" w:lineRule="auto"/>
        <w:jc w:val="left"/>
        <w:rPr>
          <w:rFonts w:ascii="Book Antiqua" w:eastAsia="楷体" w:hAnsi="Book Antiqua" w:cs="Book Antiqua"/>
          <w:b/>
          <w:bCs/>
          <w:kern w:val="0"/>
          <w:sz w:val="24"/>
          <w:lang w:val="en-US"/>
        </w:rPr>
      </w:pPr>
      <w:r w:rsidRPr="00893BAA">
        <w:rPr>
          <w:rFonts w:ascii="Book Antiqua" w:eastAsia="楷体" w:hAnsi="Book Antiqua" w:cs="Book Antiqua"/>
          <w:b/>
          <w:bCs/>
          <w:kern w:val="0"/>
          <w:sz w:val="24"/>
          <w:lang w:val="en-US"/>
        </w:rPr>
        <w:br w:type="page"/>
      </w:r>
    </w:p>
    <w:p w14:paraId="29D0F1E1" w14:textId="77777777" w:rsidR="007648C6" w:rsidRPr="00893BAA" w:rsidRDefault="008A0EDA" w:rsidP="00893BAA">
      <w:pPr>
        <w:widowControl/>
        <w:adjustRightInd w:val="0"/>
        <w:snapToGrid w:val="0"/>
        <w:spacing w:after="0" w:line="360" w:lineRule="auto"/>
        <w:rPr>
          <w:rFonts w:ascii="Book Antiqua" w:eastAsia="楷体" w:hAnsi="Book Antiqua" w:cs="Book Antiqua"/>
          <w:b/>
          <w:bCs/>
          <w:kern w:val="0"/>
          <w:sz w:val="24"/>
          <w:lang w:val="en-US"/>
        </w:rPr>
      </w:pPr>
      <w:r w:rsidRPr="00893BAA">
        <w:rPr>
          <w:rFonts w:ascii="Book Antiqua" w:eastAsia="楷体" w:hAnsi="Book Antiqua" w:cs="Book Antiqua"/>
          <w:b/>
          <w:bCs/>
          <w:kern w:val="0"/>
          <w:sz w:val="24"/>
          <w:lang w:val="en-US"/>
        </w:rPr>
        <w:t>Abstract</w:t>
      </w:r>
    </w:p>
    <w:p w14:paraId="4FDC1B1C" w14:textId="77777777" w:rsidR="007648C6" w:rsidRPr="00893BAA" w:rsidRDefault="008A0EDA" w:rsidP="00893BAA">
      <w:pPr>
        <w:adjustRightInd w:val="0"/>
        <w:snapToGrid w:val="0"/>
        <w:spacing w:after="0" w:line="360" w:lineRule="auto"/>
        <w:rPr>
          <w:rFonts w:ascii="Book Antiqua" w:hAnsi="Book Antiqua"/>
          <w:sz w:val="24"/>
        </w:rPr>
      </w:pPr>
      <w:r w:rsidRPr="00893BAA">
        <w:rPr>
          <w:rFonts w:ascii="Book Antiqua" w:eastAsia="宋体" w:hAnsi="Book Antiqua" w:cs="Times New Roman"/>
          <w:sz w:val="24"/>
          <w:lang w:val="en-US"/>
        </w:rPr>
        <w:t>BACKGROUND</w:t>
      </w:r>
      <w:bookmarkStart w:id="21" w:name="OLE_LINK6"/>
    </w:p>
    <w:p w14:paraId="4A08F370" w14:textId="13BC8CF0" w:rsidR="007648C6" w:rsidRPr="00893BAA" w:rsidRDefault="008A0EDA" w:rsidP="00893BAA">
      <w:pPr>
        <w:widowControl/>
        <w:overflowPunct w:val="0"/>
        <w:autoSpaceDE w:val="0"/>
        <w:autoSpaceDN w:val="0"/>
        <w:adjustRightInd w:val="0"/>
        <w:snapToGrid w:val="0"/>
        <w:spacing w:after="0" w:line="360" w:lineRule="auto"/>
        <w:rPr>
          <w:rFonts w:ascii="Book Antiqua" w:eastAsia="Times New Roman" w:hAnsi="Book Antiqua" w:cs="Times New Roman"/>
          <w:kern w:val="0"/>
          <w:sz w:val="24"/>
          <w:lang w:val="en-US" w:eastAsia="pl-PL"/>
        </w:rPr>
      </w:pP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Carbohydrate antigen 19-9</w:t>
      </w:r>
      <w:bookmarkEnd w:id="21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(CA 19-9) is a glycoprotein that is used as a reliable tool for monitoring pancreatic cancer. </w:t>
      </w:r>
      <w:bookmarkStart w:id="22" w:name="OLE_LINK5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Serum CA 19-9 levels are increased in patients suffering from liver, lung</w:t>
      </w:r>
      <w:r w:rsidR="00234180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,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and other non-malignant diseases. </w:t>
      </w:r>
      <w:bookmarkEnd w:id="22"/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Haemangioendothelioma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is a vascular neoplasm with a borderline biological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behaviour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. However, no case of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haemangioendothelioma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has yet been reported to be associated with CA 19-9.</w:t>
      </w:r>
    </w:p>
    <w:p w14:paraId="546FE99A" w14:textId="77777777" w:rsidR="007648C6" w:rsidRPr="00893BAA" w:rsidRDefault="007648C6" w:rsidP="00893BAA">
      <w:pPr>
        <w:adjustRightInd w:val="0"/>
        <w:snapToGrid w:val="0"/>
        <w:spacing w:after="0" w:line="360" w:lineRule="auto"/>
        <w:rPr>
          <w:rFonts w:ascii="Book Antiqua" w:hAnsi="Book Antiqua"/>
          <w:b/>
          <w:bCs/>
          <w:sz w:val="24"/>
        </w:rPr>
      </w:pPr>
    </w:p>
    <w:p w14:paraId="64619195" w14:textId="77777777" w:rsidR="007648C6" w:rsidRPr="00893BAA" w:rsidRDefault="008A0EDA" w:rsidP="00893BAA">
      <w:pPr>
        <w:adjustRightInd w:val="0"/>
        <w:snapToGrid w:val="0"/>
        <w:spacing w:after="0" w:line="360" w:lineRule="auto"/>
        <w:rPr>
          <w:rFonts w:ascii="Book Antiqua" w:hAnsi="Book Antiqua"/>
          <w:bCs/>
          <w:sz w:val="24"/>
        </w:rPr>
      </w:pPr>
      <w:r w:rsidRPr="00893BAA">
        <w:rPr>
          <w:rFonts w:ascii="Book Antiqua" w:hAnsi="Book Antiqua"/>
          <w:bCs/>
          <w:sz w:val="24"/>
        </w:rPr>
        <w:t>CASE SUMMARY</w:t>
      </w:r>
    </w:p>
    <w:p w14:paraId="0E1AFCC4" w14:textId="26D5AC42" w:rsidR="007648C6" w:rsidRPr="00893BAA" w:rsidRDefault="008A0EDA" w:rsidP="00893BAA">
      <w:pPr>
        <w:adjustRightInd w:val="0"/>
        <w:snapToGrid w:val="0"/>
        <w:spacing w:after="0" w:line="360" w:lineRule="auto"/>
        <w:rPr>
          <w:rFonts w:ascii="Book Antiqua" w:eastAsia="宋体" w:hAnsi="Book Antiqua"/>
          <w:sz w:val="24"/>
        </w:rPr>
      </w:pP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A 54-year-old Chinese </w:t>
      </w:r>
      <w:r w:rsidR="00234180"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ma</w:t>
      </w:r>
      <w:r w:rsidR="00234180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n</w:t>
      </w:r>
      <w:r w:rsidR="00234180"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was referred to our hospital for discontinuous fatigue and unintentional weight loss for over 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>one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year. Laboratory investigations revealed an elevated serum CA 19-9 concentration of 39 IU/mL (reference interval, 0–37 </w:t>
      </w:r>
      <w:r w:rsidR="00524ECF"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I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U/mL) over 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>one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year before admission. Afterwards, coagulopathy appeared, and the patient’s serum CA 19-9 concentration increased </w:t>
      </w:r>
      <w:bookmarkStart w:id="23" w:name="OLE_LINK11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continuously</w:t>
      </w:r>
      <w:bookmarkEnd w:id="23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. At the time of admission, abdominal pain and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haemorrhagic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shock burst occurred, and emergency medical operation was performed. Laboratory investigations conducted upon admission showed a serum CA19-9 concentration of 392.56 IU/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mL.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Surgical resection of the spleen was undertaken, and pathological examination showed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retiform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haemangioendothelioma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. The patient developed jaundice 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>ten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days after surgical excision of the spleen. Pathological examination of needle biopsy samples of the liver yielded a diagnosis of </w:t>
      </w:r>
      <w:r w:rsidR="00DB7B8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hepatic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amyloidosis.</w:t>
      </w:r>
    </w:p>
    <w:p w14:paraId="3C5F9371" w14:textId="77777777" w:rsidR="007648C6" w:rsidRPr="00893BAA" w:rsidRDefault="007648C6" w:rsidP="00893BAA">
      <w:pPr>
        <w:adjustRightInd w:val="0"/>
        <w:snapToGrid w:val="0"/>
        <w:spacing w:after="0" w:line="360" w:lineRule="auto"/>
        <w:rPr>
          <w:rFonts w:ascii="Book Antiqua" w:hAnsi="Book Antiqua"/>
          <w:b/>
          <w:bCs/>
          <w:sz w:val="24"/>
        </w:rPr>
      </w:pPr>
    </w:p>
    <w:p w14:paraId="39A81E48" w14:textId="77777777" w:rsidR="007648C6" w:rsidRPr="00893BAA" w:rsidRDefault="008A0EDA" w:rsidP="00893BAA">
      <w:pPr>
        <w:adjustRightInd w:val="0"/>
        <w:snapToGrid w:val="0"/>
        <w:spacing w:after="0" w:line="360" w:lineRule="auto"/>
        <w:rPr>
          <w:rFonts w:ascii="Book Antiqua" w:hAnsi="Book Antiqua"/>
          <w:bCs/>
          <w:sz w:val="24"/>
        </w:rPr>
      </w:pPr>
      <w:r w:rsidRPr="00893BAA">
        <w:rPr>
          <w:rFonts w:ascii="Book Antiqua" w:hAnsi="Book Antiqua"/>
          <w:bCs/>
          <w:sz w:val="24"/>
        </w:rPr>
        <w:t>CONCLUSION</w:t>
      </w:r>
    </w:p>
    <w:p w14:paraId="019E8DE5" w14:textId="02ED3E23" w:rsidR="007648C6" w:rsidRPr="00893BAA" w:rsidRDefault="008A0EDA" w:rsidP="00893BAA">
      <w:pPr>
        <w:adjustRightInd w:val="0"/>
        <w:snapToGrid w:val="0"/>
        <w:spacing w:after="0" w:line="360" w:lineRule="auto"/>
        <w:rPr>
          <w:rFonts w:ascii="Book Antiqua" w:eastAsia="Times New Roman" w:hAnsi="Book Antiqua" w:cs="Times New Roman"/>
          <w:kern w:val="0"/>
          <w:sz w:val="24"/>
          <w:lang w:val="en-US" w:eastAsia="pl-PL"/>
        </w:rPr>
      </w:pP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We describe a rare case of</w:t>
      </w:r>
      <w:bookmarkStart w:id="24" w:name="OLE_LINK8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</w:t>
      </w:r>
      <w:bookmarkEnd w:id="24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splenic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retiform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haemangioenthelioma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concomitant with </w:t>
      </w:r>
      <w:r w:rsidR="00DB7B8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hepatic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amyloidosis. Physicians should 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>note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abnormal serum CA 19-9 levels with early symptoms of fatigue and unintentional weight loss. </w:t>
      </w:r>
    </w:p>
    <w:p w14:paraId="3AB64696" w14:textId="77777777" w:rsidR="007648C6" w:rsidRPr="00893BAA" w:rsidRDefault="007648C6" w:rsidP="00893BAA">
      <w:pPr>
        <w:widowControl/>
        <w:overflowPunct w:val="0"/>
        <w:autoSpaceDE w:val="0"/>
        <w:autoSpaceDN w:val="0"/>
        <w:adjustRightInd w:val="0"/>
        <w:snapToGrid w:val="0"/>
        <w:spacing w:after="0" w:line="360" w:lineRule="auto"/>
        <w:rPr>
          <w:rFonts w:ascii="Book Antiqua" w:eastAsia="Times New Roman" w:hAnsi="Book Antiqua" w:cs="Times New Roman"/>
          <w:b/>
          <w:kern w:val="0"/>
          <w:sz w:val="24"/>
          <w:lang w:val="en-US" w:eastAsia="pl-PL"/>
        </w:rPr>
      </w:pPr>
    </w:p>
    <w:p w14:paraId="7DBEAB67" w14:textId="43DEA1E3" w:rsidR="007648C6" w:rsidRPr="00893BAA" w:rsidRDefault="008A0EDA" w:rsidP="00893BAA">
      <w:pPr>
        <w:widowControl/>
        <w:overflowPunct w:val="0"/>
        <w:autoSpaceDE w:val="0"/>
        <w:autoSpaceDN w:val="0"/>
        <w:adjustRightInd w:val="0"/>
        <w:snapToGrid w:val="0"/>
        <w:spacing w:after="0" w:line="360" w:lineRule="auto"/>
        <w:rPr>
          <w:rFonts w:ascii="Book Antiqua" w:eastAsia="Times New Roman" w:hAnsi="Book Antiqua" w:cs="Times New Roman"/>
          <w:kern w:val="0"/>
          <w:sz w:val="24"/>
          <w:lang w:val="en-US" w:eastAsia="pl-PL"/>
        </w:rPr>
      </w:pPr>
      <w:r w:rsidRPr="00893BAA">
        <w:rPr>
          <w:rFonts w:ascii="Book Antiqua" w:eastAsia="Times New Roman" w:hAnsi="Book Antiqua" w:cs="Times New Roman"/>
          <w:b/>
          <w:kern w:val="0"/>
          <w:sz w:val="24"/>
          <w:lang w:val="en-US" w:eastAsia="pl-PL"/>
        </w:rPr>
        <w:t>Key words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: Carbohydrate antigen 19-9;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Haemangioendothelioma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; Amyloidosis; </w:t>
      </w:r>
      <w:r w:rsidR="00C81D9A"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S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pleen; </w:t>
      </w:r>
      <w:bookmarkStart w:id="25" w:name="OLE_LINK23"/>
      <w:r w:rsidR="009F15B8"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L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iver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;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Case report</w:t>
      </w:r>
      <w:bookmarkEnd w:id="25"/>
    </w:p>
    <w:p w14:paraId="4C88ACD1" w14:textId="77777777" w:rsidR="00C81D9A" w:rsidRPr="00893BAA" w:rsidRDefault="00C81D9A" w:rsidP="00893BAA">
      <w:pPr>
        <w:widowControl/>
        <w:overflowPunct w:val="0"/>
        <w:autoSpaceDE w:val="0"/>
        <w:autoSpaceDN w:val="0"/>
        <w:adjustRightInd w:val="0"/>
        <w:snapToGrid w:val="0"/>
        <w:spacing w:after="0" w:line="360" w:lineRule="auto"/>
        <w:rPr>
          <w:rFonts w:ascii="Book Antiqua" w:eastAsia="Times New Roman" w:hAnsi="Book Antiqua" w:cs="Times New Roman"/>
          <w:kern w:val="0"/>
          <w:sz w:val="24"/>
          <w:lang w:val="en-US" w:eastAsia="pl-PL"/>
        </w:rPr>
      </w:pPr>
    </w:p>
    <w:p w14:paraId="4ACBC1BA" w14:textId="6EC6660E" w:rsidR="009719D6" w:rsidRDefault="009719D6" w:rsidP="001F5B6B">
      <w:pPr>
        <w:adjustRightInd w:val="0"/>
        <w:snapToGrid w:val="0"/>
        <w:spacing w:after="0" w:line="360" w:lineRule="auto"/>
        <w:rPr>
          <w:rFonts w:ascii="Book Antiqua" w:hAnsi="Book Antiqua" w:hint="eastAsia"/>
          <w:bCs/>
          <w:sz w:val="24"/>
        </w:rPr>
      </w:pPr>
      <w:bookmarkStart w:id="26" w:name="OLE_LINK145"/>
      <w:bookmarkStart w:id="27" w:name="OLE_LINK146"/>
      <w:bookmarkStart w:id="28" w:name="_GoBack"/>
      <w:r w:rsidRPr="009719D6">
        <w:rPr>
          <w:rFonts w:ascii="Book Antiqua" w:eastAsia="等线" w:hAnsi="Book Antiqua" w:cs="Times New Roman" w:hint="eastAsia"/>
          <w:b/>
          <w:sz w:val="24"/>
          <w:lang w:val="en-US"/>
        </w:rPr>
        <w:t xml:space="preserve">Citation: </w:t>
      </w:r>
      <w:bookmarkEnd w:id="28"/>
      <w:r w:rsidR="00C81D9A" w:rsidRPr="00893BAA">
        <w:rPr>
          <w:rFonts w:ascii="Book Antiqua" w:eastAsia="等线" w:hAnsi="Book Antiqua" w:cs="Times New Roman"/>
          <w:sz w:val="24"/>
          <w:lang w:val="en-US"/>
        </w:rPr>
        <w:t>Sun KD, Zhang YJ, Zhu LP, Yang B, Wang SY, Yu Z</w:t>
      </w:r>
      <w:r w:rsidR="00BD18F6">
        <w:rPr>
          <w:rFonts w:ascii="Book Antiqua" w:eastAsia="等线" w:hAnsi="Book Antiqua" w:cs="Times New Roman"/>
          <w:sz w:val="24"/>
          <w:lang w:val="en-US"/>
        </w:rPr>
        <w:t>H</w:t>
      </w:r>
      <w:r w:rsidR="00C81D9A" w:rsidRPr="00893BAA">
        <w:rPr>
          <w:rFonts w:ascii="Book Antiqua" w:eastAsia="等线" w:hAnsi="Book Antiqua" w:cs="Times New Roman"/>
          <w:sz w:val="24"/>
          <w:lang w:val="en-US"/>
        </w:rPr>
        <w:t xml:space="preserve">, Zhang HC, Chen X. </w:t>
      </w:r>
      <w:r w:rsidR="00BD18F6" w:rsidRPr="00BD18F6">
        <w:rPr>
          <w:rFonts w:ascii="Book Antiqua" w:eastAsia="等线" w:hAnsi="Book Antiqua" w:cs="Times New Roman"/>
          <w:sz w:val="24"/>
          <w:lang w:val="en-US"/>
        </w:rPr>
        <w:t xml:space="preserve">Abnormal serum carbohydrate antigen 19-9 levels in a patient with splenic </w:t>
      </w:r>
      <w:proofErr w:type="spellStart"/>
      <w:r w:rsidR="00BD18F6" w:rsidRPr="00BD18F6">
        <w:rPr>
          <w:rFonts w:ascii="Book Antiqua" w:eastAsia="等线" w:hAnsi="Book Antiqua" w:cs="Times New Roman"/>
          <w:sz w:val="24"/>
          <w:lang w:val="en-US"/>
        </w:rPr>
        <w:t>retiform</w:t>
      </w:r>
      <w:proofErr w:type="spellEnd"/>
      <w:r w:rsidR="00BD18F6" w:rsidRPr="00BD18F6">
        <w:rPr>
          <w:rFonts w:ascii="Book Antiqua" w:eastAsia="等线" w:hAnsi="Book Antiqua" w:cs="Times New Roman"/>
          <w:sz w:val="24"/>
          <w:lang w:val="en-US"/>
        </w:rPr>
        <w:t xml:space="preserve"> </w:t>
      </w:r>
      <w:proofErr w:type="spellStart"/>
      <w:r w:rsidR="00BD18F6" w:rsidRPr="00BD18F6">
        <w:rPr>
          <w:rFonts w:ascii="Book Antiqua" w:eastAsia="等线" w:hAnsi="Book Antiqua" w:cs="Times New Roman"/>
          <w:sz w:val="24"/>
          <w:lang w:val="en-US"/>
        </w:rPr>
        <w:t>haemangioendothelioma</w:t>
      </w:r>
      <w:proofErr w:type="spellEnd"/>
      <w:r w:rsidR="00BD18F6" w:rsidRPr="00BD18F6">
        <w:rPr>
          <w:rFonts w:ascii="Book Antiqua" w:eastAsia="等线" w:hAnsi="Book Antiqua" w:cs="Times New Roman"/>
          <w:sz w:val="24"/>
          <w:lang w:val="en-US"/>
        </w:rPr>
        <w:t xml:space="preserve"> concomitant with hepatic amyloidosis: A case report</w:t>
      </w:r>
      <w:r w:rsidR="00C81D9A" w:rsidRPr="00893BAA">
        <w:rPr>
          <w:rFonts w:ascii="Book Antiqua" w:eastAsia="等线" w:hAnsi="Book Antiqua" w:cs="Times New Roman"/>
          <w:sz w:val="24"/>
          <w:lang w:val="en-US"/>
        </w:rPr>
        <w:t xml:space="preserve">. </w:t>
      </w:r>
      <w:r w:rsidR="00C81D9A" w:rsidRPr="00893BAA">
        <w:rPr>
          <w:rFonts w:ascii="Book Antiqua" w:hAnsi="Book Antiqua"/>
          <w:i/>
          <w:iCs/>
          <w:sz w:val="24"/>
        </w:rPr>
        <w:t xml:space="preserve">World J </w:t>
      </w:r>
      <w:proofErr w:type="spellStart"/>
      <w:r w:rsidR="00C81D9A" w:rsidRPr="00893BAA">
        <w:rPr>
          <w:rFonts w:ascii="Book Antiqua" w:hAnsi="Book Antiqua"/>
          <w:i/>
          <w:iCs/>
          <w:sz w:val="24"/>
        </w:rPr>
        <w:t>Clin</w:t>
      </w:r>
      <w:proofErr w:type="spellEnd"/>
      <w:r w:rsidR="00C81D9A" w:rsidRPr="00893BAA">
        <w:rPr>
          <w:rFonts w:ascii="Book Antiqua" w:hAnsi="Book Antiqua"/>
          <w:i/>
          <w:iCs/>
          <w:sz w:val="24"/>
        </w:rPr>
        <w:t xml:space="preserve"> Cases </w:t>
      </w:r>
      <w:r w:rsidR="00C81D9A" w:rsidRPr="00893BAA">
        <w:rPr>
          <w:rFonts w:ascii="Book Antiqua" w:hAnsi="Book Antiqua"/>
          <w:iCs/>
          <w:sz w:val="24"/>
        </w:rPr>
        <w:t>2020</w:t>
      </w:r>
      <w:r w:rsidR="00C81D9A" w:rsidRPr="00893BAA">
        <w:rPr>
          <w:rFonts w:ascii="Book Antiqua" w:hAnsi="Book Antiqua"/>
          <w:bCs/>
          <w:sz w:val="24"/>
        </w:rPr>
        <w:t xml:space="preserve">; </w:t>
      </w:r>
      <w:r w:rsidR="001F5B6B" w:rsidRPr="001F5B6B">
        <w:rPr>
          <w:rFonts w:ascii="Book Antiqua" w:hAnsi="Book Antiqua"/>
          <w:bCs/>
          <w:sz w:val="24"/>
        </w:rPr>
        <w:t xml:space="preserve">8(6): </w:t>
      </w:r>
      <w:r w:rsidR="009B0C80" w:rsidRPr="009B0C80">
        <w:rPr>
          <w:rFonts w:ascii="Book Antiqua" w:hAnsi="Book Antiqua"/>
          <w:bCs/>
          <w:sz w:val="24"/>
        </w:rPr>
        <w:t>1108-1115</w:t>
      </w:r>
      <w:r w:rsidR="001F5B6B" w:rsidRPr="001F5B6B">
        <w:rPr>
          <w:rFonts w:ascii="Book Antiqua" w:hAnsi="Book Antiqua"/>
          <w:bCs/>
          <w:sz w:val="24"/>
        </w:rPr>
        <w:t xml:space="preserve"> </w:t>
      </w:r>
    </w:p>
    <w:p w14:paraId="2BD5204F" w14:textId="77777777" w:rsidR="009719D6" w:rsidRDefault="001F5B6B" w:rsidP="001F5B6B">
      <w:pPr>
        <w:adjustRightInd w:val="0"/>
        <w:snapToGrid w:val="0"/>
        <w:spacing w:after="0" w:line="360" w:lineRule="auto"/>
        <w:rPr>
          <w:rFonts w:ascii="Book Antiqua" w:hAnsi="Book Antiqua" w:hint="eastAsia"/>
          <w:bCs/>
          <w:sz w:val="24"/>
        </w:rPr>
      </w:pPr>
      <w:r w:rsidRPr="009719D6">
        <w:rPr>
          <w:rFonts w:ascii="Book Antiqua" w:hAnsi="Book Antiqua"/>
          <w:b/>
          <w:bCs/>
          <w:sz w:val="24"/>
        </w:rPr>
        <w:t>URL:</w:t>
      </w:r>
      <w:r w:rsidRPr="001F5B6B">
        <w:rPr>
          <w:rFonts w:ascii="Book Antiqua" w:hAnsi="Book Antiqua"/>
          <w:bCs/>
          <w:sz w:val="24"/>
        </w:rPr>
        <w:t xml:space="preserve"> https://www.wjgnet.com/2307-8960/full/v8/i6/</w:t>
      </w:r>
      <w:r w:rsidR="009B0C80">
        <w:rPr>
          <w:rFonts w:ascii="Book Antiqua" w:hAnsi="Book Antiqua" w:hint="eastAsia"/>
          <w:bCs/>
          <w:sz w:val="24"/>
        </w:rPr>
        <w:t>1108</w:t>
      </w:r>
      <w:r w:rsidRPr="001F5B6B">
        <w:rPr>
          <w:rFonts w:ascii="Book Antiqua" w:hAnsi="Book Antiqua"/>
          <w:bCs/>
          <w:sz w:val="24"/>
        </w:rPr>
        <w:t xml:space="preserve">.htm </w:t>
      </w:r>
    </w:p>
    <w:p w14:paraId="03AE0071" w14:textId="2A453A96" w:rsidR="00C81D9A" w:rsidRPr="001F5B6B" w:rsidRDefault="001F5B6B" w:rsidP="001F5B6B">
      <w:pPr>
        <w:adjustRightInd w:val="0"/>
        <w:snapToGrid w:val="0"/>
        <w:spacing w:after="0" w:line="360" w:lineRule="auto"/>
        <w:rPr>
          <w:rFonts w:ascii="Book Antiqua" w:hAnsi="Book Antiqua"/>
          <w:bCs/>
          <w:sz w:val="24"/>
        </w:rPr>
      </w:pPr>
      <w:r w:rsidRPr="009719D6">
        <w:rPr>
          <w:rFonts w:ascii="Book Antiqua" w:hAnsi="Book Antiqua"/>
          <w:b/>
          <w:bCs/>
          <w:sz w:val="24"/>
        </w:rPr>
        <w:t>DOI:</w:t>
      </w:r>
      <w:r w:rsidRPr="001F5B6B">
        <w:rPr>
          <w:rFonts w:ascii="Book Antiqua" w:hAnsi="Book Antiqua"/>
          <w:bCs/>
          <w:sz w:val="24"/>
        </w:rPr>
        <w:t xml:space="preserve"> https://dx.doi.org/10.12998/wjcc.v8.i6.</w:t>
      </w:r>
      <w:r w:rsidR="009B0C80">
        <w:rPr>
          <w:rFonts w:ascii="Book Antiqua" w:hAnsi="Book Antiqua" w:hint="eastAsia"/>
          <w:bCs/>
          <w:sz w:val="24"/>
        </w:rPr>
        <w:t>1108</w:t>
      </w:r>
    </w:p>
    <w:bookmarkEnd w:id="26"/>
    <w:bookmarkEnd w:id="27"/>
    <w:p w14:paraId="71021317" w14:textId="77777777" w:rsidR="007648C6" w:rsidRPr="00893BAA" w:rsidRDefault="007648C6" w:rsidP="00893BAA">
      <w:pPr>
        <w:widowControl/>
        <w:overflowPunct w:val="0"/>
        <w:autoSpaceDE w:val="0"/>
        <w:autoSpaceDN w:val="0"/>
        <w:adjustRightInd w:val="0"/>
        <w:snapToGrid w:val="0"/>
        <w:spacing w:after="0" w:line="360" w:lineRule="auto"/>
        <w:rPr>
          <w:rFonts w:ascii="Book Antiqua" w:eastAsia="Times New Roman" w:hAnsi="Book Antiqua" w:cs="Times New Roman"/>
          <w:kern w:val="0"/>
          <w:sz w:val="24"/>
          <w:lang w:val="en-US" w:eastAsia="pl-PL"/>
        </w:rPr>
      </w:pPr>
    </w:p>
    <w:p w14:paraId="77A3580E" w14:textId="6AE06D26" w:rsidR="007648C6" w:rsidRPr="00893BAA" w:rsidRDefault="008A0EDA" w:rsidP="00893BAA">
      <w:pPr>
        <w:adjustRightInd w:val="0"/>
        <w:snapToGrid w:val="0"/>
        <w:spacing w:after="0" w:line="360" w:lineRule="auto"/>
        <w:rPr>
          <w:rFonts w:ascii="Book Antiqua" w:eastAsia="宋体" w:hAnsi="Book Antiqua" w:cs="Times New Roman"/>
          <w:sz w:val="24"/>
        </w:rPr>
      </w:pPr>
      <w:r w:rsidRPr="00893BAA">
        <w:rPr>
          <w:rFonts w:ascii="Book Antiqua" w:eastAsia="宋体" w:hAnsi="Book Antiqua" w:cs="Times New Roman"/>
          <w:b/>
          <w:bCs/>
          <w:sz w:val="24"/>
        </w:rPr>
        <w:t>Core tip:</w:t>
      </w:r>
      <w:r w:rsidRPr="00893BAA">
        <w:rPr>
          <w:rFonts w:ascii="Book Antiqua" w:eastAsia="宋体" w:hAnsi="Book Antiqua" w:cs="Times New Roman"/>
          <w:sz w:val="24"/>
        </w:rPr>
        <w:t xml:space="preserve"> We describe a rare case of splenic </w:t>
      </w:r>
      <w:proofErr w:type="spellStart"/>
      <w:r w:rsidRPr="00893BAA">
        <w:rPr>
          <w:rFonts w:ascii="Book Antiqua" w:eastAsia="宋体" w:hAnsi="Book Antiqua" w:cs="Times New Roman"/>
          <w:sz w:val="24"/>
        </w:rPr>
        <w:t>retiform</w:t>
      </w:r>
      <w:proofErr w:type="spellEnd"/>
      <w:r w:rsidRPr="00893BAA">
        <w:rPr>
          <w:rFonts w:ascii="Book Antiqua" w:eastAsia="宋体" w:hAnsi="Book Antiqua" w:cs="Times New Roman"/>
          <w:sz w:val="24"/>
        </w:rPr>
        <w:t xml:space="preserve"> </w:t>
      </w:r>
      <w:proofErr w:type="spellStart"/>
      <w:r w:rsidRPr="00893BAA">
        <w:rPr>
          <w:rFonts w:ascii="Book Antiqua" w:eastAsia="宋体" w:hAnsi="Book Antiqua" w:cs="Times New Roman"/>
          <w:sz w:val="24"/>
        </w:rPr>
        <w:t>haemangioenthelioma</w:t>
      </w:r>
      <w:proofErr w:type="spellEnd"/>
      <w:r w:rsidRPr="00893BAA">
        <w:rPr>
          <w:rFonts w:ascii="Book Antiqua" w:eastAsia="宋体" w:hAnsi="Book Antiqua" w:cs="Times New Roman"/>
          <w:sz w:val="24"/>
        </w:rPr>
        <w:t xml:space="preserve"> concomitant with </w:t>
      </w:r>
      <w:r w:rsidR="00DB7B8A">
        <w:rPr>
          <w:rFonts w:ascii="Book Antiqua" w:eastAsia="宋体" w:hAnsi="Book Antiqua" w:cs="Times New Roman"/>
          <w:sz w:val="24"/>
        </w:rPr>
        <w:t>hepatic</w:t>
      </w:r>
      <w:r w:rsidRPr="00893BAA">
        <w:rPr>
          <w:rFonts w:ascii="Book Antiqua" w:eastAsia="宋体" w:hAnsi="Book Antiqua" w:cs="Times New Roman"/>
          <w:sz w:val="24"/>
        </w:rPr>
        <w:t xml:space="preserve"> amyloidosis. Although the specificity of </w:t>
      </w:r>
      <w:r w:rsidR="00D51900" w:rsidRPr="00893BAA">
        <w:rPr>
          <w:rFonts w:ascii="Book Antiqua" w:eastAsia="宋体" w:hAnsi="Book Antiqua" w:cs="Times New Roman"/>
          <w:sz w:val="24"/>
        </w:rPr>
        <w:t>c</w:t>
      </w:r>
      <w:r w:rsidR="00071F22" w:rsidRPr="00893BAA">
        <w:rPr>
          <w:rFonts w:ascii="Book Antiqua" w:eastAsia="宋体" w:hAnsi="Book Antiqua" w:cs="Times New Roman"/>
          <w:sz w:val="24"/>
        </w:rPr>
        <w:t>arbohydrate antigen 19-9</w:t>
      </w:r>
      <w:r w:rsidRPr="00893BAA">
        <w:rPr>
          <w:rFonts w:ascii="Book Antiqua" w:eastAsia="宋体" w:hAnsi="Book Antiqua" w:cs="Times New Roman"/>
          <w:sz w:val="24"/>
        </w:rPr>
        <w:t xml:space="preserve"> is weak</w:t>
      </w:r>
      <w:r w:rsidRPr="00893BAA">
        <w:rPr>
          <w:rFonts w:ascii="Book Antiqua" w:eastAsia="宋体" w:hAnsi="Book Antiqua" w:cs="Times New Roman"/>
          <w:sz w:val="24"/>
          <w:lang w:val="en-US"/>
        </w:rPr>
        <w:t>, s</w:t>
      </w:r>
      <w:proofErr w:type="spellStart"/>
      <w:r w:rsidRPr="00893BAA">
        <w:rPr>
          <w:rFonts w:ascii="Book Antiqua" w:eastAsia="宋体" w:hAnsi="Book Antiqua" w:cs="Times New Roman"/>
          <w:sz w:val="24"/>
        </w:rPr>
        <w:t>ometimes</w:t>
      </w:r>
      <w:proofErr w:type="spellEnd"/>
      <w:r w:rsidRPr="00893BAA">
        <w:rPr>
          <w:rFonts w:ascii="Book Antiqua" w:eastAsia="宋体" w:hAnsi="Book Antiqua" w:cs="Times New Roman"/>
          <w:sz w:val="24"/>
        </w:rPr>
        <w:t xml:space="preserve"> the potential lesions may be ignored. Physicians should be aware of abnormal serum </w:t>
      </w:r>
      <w:r w:rsidR="00D51900" w:rsidRPr="00893BAA">
        <w:rPr>
          <w:rFonts w:ascii="Book Antiqua" w:eastAsia="宋体" w:hAnsi="Book Antiqua" w:cs="Times New Roman"/>
          <w:sz w:val="24"/>
        </w:rPr>
        <w:t>c</w:t>
      </w:r>
      <w:r w:rsidR="00071F22" w:rsidRPr="00893BAA">
        <w:rPr>
          <w:rFonts w:ascii="Book Antiqua" w:eastAsia="宋体" w:hAnsi="Book Antiqua" w:cs="Times New Roman"/>
          <w:sz w:val="24"/>
        </w:rPr>
        <w:t>arbohydrate antigen 19-9</w:t>
      </w:r>
      <w:r w:rsidRPr="00893BAA">
        <w:rPr>
          <w:rFonts w:ascii="Book Antiqua" w:eastAsia="宋体" w:hAnsi="Book Antiqua" w:cs="Times New Roman"/>
          <w:sz w:val="24"/>
        </w:rPr>
        <w:t xml:space="preserve"> levels with early symptoms of fatigue and unintentional weight loss.</w:t>
      </w:r>
    </w:p>
    <w:p w14:paraId="1E114167" w14:textId="040C06B5" w:rsidR="007648C6" w:rsidRPr="00893BAA" w:rsidRDefault="00017F7A" w:rsidP="00893BAA">
      <w:pPr>
        <w:widowControl/>
        <w:adjustRightInd w:val="0"/>
        <w:snapToGrid w:val="0"/>
        <w:spacing w:after="0" w:line="360" w:lineRule="auto"/>
        <w:jc w:val="left"/>
        <w:rPr>
          <w:rFonts w:ascii="Book Antiqua" w:eastAsia="Times New Roman" w:hAnsi="Book Antiqua" w:cs="Times New Roman"/>
          <w:kern w:val="0"/>
          <w:sz w:val="24"/>
          <w:lang w:val="en-US" w:eastAsia="pl-PL"/>
        </w:rPr>
      </w:pP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br w:type="page"/>
      </w:r>
    </w:p>
    <w:p w14:paraId="1706C73E" w14:textId="77777777" w:rsidR="007648C6" w:rsidRPr="00893BAA" w:rsidRDefault="008A0EDA" w:rsidP="00893BAA">
      <w:pPr>
        <w:adjustRightInd w:val="0"/>
        <w:snapToGrid w:val="0"/>
        <w:spacing w:after="0" w:line="360" w:lineRule="auto"/>
        <w:rPr>
          <w:rFonts w:ascii="Book Antiqua" w:hAnsi="Book Antiqua"/>
          <w:b/>
          <w:bCs/>
          <w:sz w:val="24"/>
          <w:u w:val="single"/>
        </w:rPr>
      </w:pPr>
      <w:r w:rsidRPr="00893BAA">
        <w:rPr>
          <w:rFonts w:ascii="Book Antiqua" w:hAnsi="Book Antiqua"/>
          <w:b/>
          <w:sz w:val="24"/>
          <w:u w:val="single"/>
        </w:rPr>
        <w:t>INTRODUCTION</w:t>
      </w:r>
    </w:p>
    <w:p w14:paraId="7A1644B0" w14:textId="2B939B7A" w:rsidR="007648C6" w:rsidRPr="00893BAA" w:rsidRDefault="008A0EDA" w:rsidP="00893BAA">
      <w:pPr>
        <w:adjustRightInd w:val="0"/>
        <w:snapToGrid w:val="0"/>
        <w:spacing w:after="0" w:line="360" w:lineRule="auto"/>
        <w:rPr>
          <w:rFonts w:ascii="Book Antiqua" w:eastAsia="Times New Roman" w:hAnsi="Book Antiqua" w:cs="Times New Roman"/>
          <w:kern w:val="0"/>
          <w:sz w:val="24"/>
          <w:lang w:val="en-US" w:eastAsia="pl-PL"/>
        </w:rPr>
      </w:pP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Carbohydrate antigen 19-9 (CA 19-9) is assumed to be an abundant product of cancer </w:t>
      </w:r>
      <w:proofErr w:type="gram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cells</w:t>
      </w:r>
      <w:r w:rsidR="000F41AE" w:rsidRPr="00893BAA">
        <w:rPr>
          <w:rFonts w:ascii="Book Antiqua" w:hAnsi="Book Antiqua"/>
          <w:sz w:val="24"/>
          <w:vertAlign w:val="superscript"/>
          <w:lang w:val="pl-PL"/>
        </w:rPr>
        <w:t>[</w:t>
      </w:r>
      <w:proofErr w:type="gramEnd"/>
      <w:r w:rsidR="000F41AE" w:rsidRPr="00893BAA">
        <w:rPr>
          <w:rFonts w:ascii="Book Antiqua" w:hAnsi="Book Antiqua"/>
          <w:sz w:val="24"/>
          <w:vertAlign w:val="superscript"/>
          <w:lang w:val="pl-PL"/>
        </w:rPr>
        <w:t>1]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. For over </w:t>
      </w:r>
      <w:r w:rsidR="00234180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30</w:t>
      </w:r>
      <w:r w:rsidR="00234180"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years now, CA 19-9 has been used as a prognostic indicator and reliable tool for monitoring pancreatic and gastrointestinal </w:t>
      </w:r>
      <w:proofErr w:type="gram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cancer</w:t>
      </w:r>
      <w:r w:rsidRPr="00893BAA">
        <w:rPr>
          <w:rFonts w:ascii="Book Antiqua" w:hAnsi="Book Antiqua"/>
          <w:sz w:val="24"/>
          <w:vertAlign w:val="superscript"/>
          <w:lang w:val="pl-PL"/>
        </w:rPr>
        <w:t>[</w:t>
      </w:r>
      <w:proofErr w:type="gramEnd"/>
      <w:r w:rsidRPr="00893BAA">
        <w:rPr>
          <w:rFonts w:ascii="Book Antiqua" w:hAnsi="Book Antiqua"/>
          <w:sz w:val="24"/>
          <w:vertAlign w:val="superscript"/>
          <w:lang w:val="pl-PL"/>
        </w:rPr>
        <w:t>2,3]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. However, CA 19-9 is not a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tumour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-specific antigen because serum levels of the antigen may also be elevated in patients without malignant </w:t>
      </w:r>
      <w:proofErr w:type="gram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disease</w:t>
      </w:r>
      <w:r w:rsidRPr="00893BAA">
        <w:rPr>
          <w:rFonts w:ascii="Book Antiqua" w:hAnsi="Book Antiqua"/>
          <w:sz w:val="24"/>
          <w:vertAlign w:val="superscript"/>
          <w:lang w:val="pl-PL"/>
        </w:rPr>
        <w:t>[</w:t>
      </w:r>
      <w:proofErr w:type="gramEnd"/>
      <w:r w:rsidRPr="00893BAA">
        <w:rPr>
          <w:rFonts w:ascii="Book Antiqua" w:hAnsi="Book Antiqua"/>
          <w:sz w:val="24"/>
          <w:vertAlign w:val="superscript"/>
          <w:lang w:val="pl-PL"/>
        </w:rPr>
        <w:t>4,5]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. </w:t>
      </w:r>
      <w:bookmarkStart w:id="29" w:name="OLE_LINK1"/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Haemangioenthelioma</w:t>
      </w:r>
      <w:bookmarkEnd w:id="29"/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is a vascular neoplasm with a borderline biological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behaviour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intermediate between entirely benign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haemangiomas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and highly malignant </w:t>
      </w:r>
      <w:proofErr w:type="spellStart"/>
      <w:proofErr w:type="gram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giosarcomas</w:t>
      </w:r>
      <w:proofErr w:type="spellEnd"/>
      <w:r w:rsidRPr="00893BAA">
        <w:rPr>
          <w:rFonts w:ascii="Book Antiqua" w:hAnsi="Book Antiqua"/>
          <w:sz w:val="24"/>
          <w:vertAlign w:val="superscript"/>
          <w:lang w:val="pl-PL"/>
        </w:rPr>
        <w:t>[</w:t>
      </w:r>
      <w:proofErr w:type="gramEnd"/>
      <w:r w:rsidRPr="00893BAA">
        <w:rPr>
          <w:rFonts w:ascii="Book Antiqua" w:hAnsi="Book Antiqua"/>
          <w:sz w:val="24"/>
          <w:vertAlign w:val="superscript"/>
          <w:lang w:val="pl-PL"/>
        </w:rPr>
        <w:t>6-8]</w:t>
      </w:r>
      <w:r w:rsidR="000F41AE" w:rsidRPr="00893BAA">
        <w:rPr>
          <w:rFonts w:ascii="Book Antiqua" w:hAnsi="Book Antiqua"/>
          <w:sz w:val="24"/>
          <w:lang w:val="pl-PL"/>
        </w:rPr>
        <w:t>.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Since the original description of the neoplasm in 1908,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haemangioendothelioma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cases have seldom been reported. Amyloidosis is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characterised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by extracellular deposition of insoluble fibrillar proteins or aberrantly folded and assembled protein fragments in a variety of </w:t>
      </w:r>
      <w:proofErr w:type="gram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tissues</w:t>
      </w:r>
      <w:r w:rsidRPr="00893BAA">
        <w:rPr>
          <w:rFonts w:ascii="Book Antiqua" w:hAnsi="Book Antiqua"/>
          <w:sz w:val="24"/>
          <w:vertAlign w:val="superscript"/>
          <w:lang w:val="pl-PL"/>
        </w:rPr>
        <w:t>[</w:t>
      </w:r>
      <w:proofErr w:type="gramEnd"/>
      <w:r w:rsidRPr="00893BAA">
        <w:rPr>
          <w:rFonts w:ascii="Book Antiqua" w:hAnsi="Book Antiqua"/>
          <w:sz w:val="24"/>
          <w:vertAlign w:val="superscript"/>
          <w:lang w:val="pl-PL"/>
        </w:rPr>
        <w:t>9-11]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. To the best of our knowledge, this report is the first to describe increased serum CA19-9 with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haemangioenthelioma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and amyloidosis.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The timeline is shown in </w:t>
      </w:r>
      <w:r w:rsidR="0019577F"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S</w:t>
      </w:r>
      <w:r w:rsidR="0019577F" w:rsidRPr="00893BAA">
        <w:rPr>
          <w:rFonts w:ascii="Book Antiqua" w:hAnsi="Book Antiqua" w:cs="Times New Roman"/>
          <w:kern w:val="0"/>
          <w:sz w:val="24"/>
          <w:lang w:val="en-US"/>
        </w:rPr>
        <w:t>upple</w:t>
      </w:r>
      <w:r w:rsidR="0019577F"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mentary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Table 1.</w:t>
      </w:r>
    </w:p>
    <w:p w14:paraId="43560E1C" w14:textId="77777777" w:rsidR="007648C6" w:rsidRPr="00893BAA" w:rsidRDefault="007648C6" w:rsidP="00893BAA">
      <w:pPr>
        <w:adjustRightInd w:val="0"/>
        <w:snapToGrid w:val="0"/>
        <w:spacing w:after="0" w:line="360" w:lineRule="auto"/>
        <w:rPr>
          <w:rFonts w:ascii="Book Antiqua" w:hAnsi="Book Antiqua"/>
          <w:sz w:val="24"/>
        </w:rPr>
      </w:pPr>
    </w:p>
    <w:p w14:paraId="57681546" w14:textId="77777777" w:rsidR="007648C6" w:rsidRPr="00893BAA" w:rsidRDefault="008A0EDA" w:rsidP="00893BAA">
      <w:pPr>
        <w:widowControl/>
        <w:adjustRightInd w:val="0"/>
        <w:snapToGrid w:val="0"/>
        <w:spacing w:after="0" w:line="360" w:lineRule="auto"/>
        <w:rPr>
          <w:rFonts w:ascii="Book Antiqua" w:hAnsi="Book Antiqua"/>
          <w:b/>
          <w:sz w:val="24"/>
          <w:u w:val="single"/>
        </w:rPr>
      </w:pPr>
      <w:bookmarkStart w:id="30" w:name="OLE_LINK7"/>
      <w:r w:rsidRPr="00893BAA">
        <w:rPr>
          <w:rFonts w:ascii="Book Antiqua" w:hAnsi="Book Antiqua"/>
          <w:b/>
          <w:sz w:val="24"/>
          <w:u w:val="single"/>
        </w:rPr>
        <w:t>CASE PRESENTATION</w:t>
      </w:r>
    </w:p>
    <w:p w14:paraId="4F04F4BF" w14:textId="77777777" w:rsidR="007648C6" w:rsidRPr="00893BAA" w:rsidRDefault="008A0EDA" w:rsidP="00893BAA">
      <w:pPr>
        <w:pStyle w:val="10"/>
        <w:adjustRightInd w:val="0"/>
        <w:snapToGrid w:val="0"/>
        <w:spacing w:line="360" w:lineRule="auto"/>
        <w:jc w:val="both"/>
        <w:rPr>
          <w:rFonts w:ascii="Book Antiqua" w:eastAsia="Times New Roman" w:hAnsi="Book Antiqua" w:cs="Times New Roman"/>
          <w:b/>
          <w:i/>
          <w:iCs/>
          <w:sz w:val="24"/>
          <w:szCs w:val="24"/>
          <w:lang w:val="en-US"/>
        </w:rPr>
      </w:pPr>
      <w:r w:rsidRPr="00893BAA">
        <w:rPr>
          <w:rFonts w:ascii="Book Antiqua" w:eastAsia="Times New Roman" w:hAnsi="Book Antiqua" w:cs="Times New Roman"/>
          <w:b/>
          <w:i/>
          <w:iCs/>
          <w:sz w:val="24"/>
          <w:szCs w:val="24"/>
          <w:lang w:val="en-US"/>
        </w:rPr>
        <w:t>Chief complaints</w:t>
      </w:r>
    </w:p>
    <w:p w14:paraId="0C2E26D2" w14:textId="6214F16D" w:rsidR="007648C6" w:rsidRPr="00893BAA" w:rsidRDefault="00234180" w:rsidP="00893BAA">
      <w:pPr>
        <w:pStyle w:val="10"/>
        <w:adjustRightInd w:val="0"/>
        <w:snapToGrid w:val="0"/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  <w:lang w:val="en-US" w:eastAsia="pl-PL"/>
        </w:rPr>
      </w:pPr>
      <w:r>
        <w:rPr>
          <w:rFonts w:ascii="Book Antiqua" w:eastAsia="Times New Roman" w:hAnsi="Book Antiqua" w:cs="Times New Roman"/>
          <w:sz w:val="24"/>
          <w:szCs w:val="24"/>
          <w:lang w:val="en-US" w:eastAsia="pl-PL"/>
        </w:rPr>
        <w:t xml:space="preserve">The patient </w:t>
      </w:r>
      <w:r w:rsidR="0072249F">
        <w:rPr>
          <w:rFonts w:ascii="Book Antiqua" w:eastAsia="Times New Roman" w:hAnsi="Book Antiqua" w:cs="Times New Roman"/>
          <w:sz w:val="24"/>
          <w:szCs w:val="24"/>
          <w:lang w:val="en-US" w:eastAsia="pl-PL"/>
        </w:rPr>
        <w:t>had</w:t>
      </w:r>
      <w:r>
        <w:rPr>
          <w:rFonts w:ascii="Book Antiqua" w:eastAsia="Times New Roman" w:hAnsi="Book Antiqua" w:cs="Times New Roman"/>
          <w:sz w:val="24"/>
          <w:szCs w:val="24"/>
          <w:lang w:val="en-US" w:eastAsia="pl-PL"/>
        </w:rPr>
        <w:t xml:space="preserve"> d</w:t>
      </w:r>
      <w:r w:rsidRPr="00893BAA">
        <w:rPr>
          <w:rFonts w:ascii="Book Antiqua" w:eastAsia="Times New Roman" w:hAnsi="Book Antiqua" w:cs="Times New Roman"/>
          <w:sz w:val="24"/>
          <w:szCs w:val="24"/>
          <w:lang w:val="en-US" w:eastAsia="pl-PL"/>
        </w:rPr>
        <w:t xml:space="preserve">iscontinuous </w:t>
      </w:r>
      <w:r w:rsidR="008A0EDA" w:rsidRPr="00893BAA">
        <w:rPr>
          <w:rFonts w:ascii="Book Antiqua" w:eastAsia="Times New Roman" w:hAnsi="Book Antiqua" w:cs="Times New Roman"/>
          <w:sz w:val="24"/>
          <w:szCs w:val="24"/>
          <w:lang w:val="en-US" w:eastAsia="pl-PL"/>
        </w:rPr>
        <w:t>fatigue and unintentional weight loss for over one year.</w:t>
      </w:r>
    </w:p>
    <w:p w14:paraId="6193FB30" w14:textId="77777777" w:rsidR="007648C6" w:rsidRPr="00234180" w:rsidRDefault="007648C6" w:rsidP="00893BAA">
      <w:pPr>
        <w:pStyle w:val="10"/>
        <w:adjustRightInd w:val="0"/>
        <w:snapToGrid w:val="0"/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  <w:lang w:val="en-US" w:eastAsia="pl-PL"/>
        </w:rPr>
      </w:pPr>
    </w:p>
    <w:p w14:paraId="0518436C" w14:textId="77777777" w:rsidR="007648C6" w:rsidRPr="00893BAA" w:rsidRDefault="008A0EDA" w:rsidP="00893BAA">
      <w:pPr>
        <w:pStyle w:val="10"/>
        <w:adjustRightInd w:val="0"/>
        <w:snapToGrid w:val="0"/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  <w:lang w:val="en-US" w:eastAsia="pl-PL"/>
        </w:rPr>
      </w:pPr>
      <w:r w:rsidRPr="00893BAA">
        <w:rPr>
          <w:rFonts w:ascii="Book Antiqua" w:eastAsia="Times New Roman" w:hAnsi="Book Antiqua" w:cs="Times New Roman"/>
          <w:b/>
          <w:i/>
          <w:iCs/>
          <w:sz w:val="24"/>
          <w:szCs w:val="24"/>
          <w:lang w:val="en-US"/>
        </w:rPr>
        <w:t>History of present illness</w:t>
      </w:r>
    </w:p>
    <w:p w14:paraId="0EDF37B1" w14:textId="587ED41D" w:rsidR="007648C6" w:rsidRPr="00893BAA" w:rsidRDefault="008A0EDA" w:rsidP="00893BAA">
      <w:pPr>
        <w:pStyle w:val="a4"/>
        <w:widowControl/>
        <w:overflowPunct w:val="0"/>
        <w:autoSpaceDE w:val="0"/>
        <w:autoSpaceDN w:val="0"/>
        <w:adjustRightInd w:val="0"/>
        <w:snapToGrid w:val="0"/>
        <w:spacing w:after="0"/>
        <w:jc w:val="both"/>
        <w:rPr>
          <w:rFonts w:ascii="Book Antiqua" w:eastAsia="Times New Roman" w:hAnsi="Book Antiqua" w:cs="Times New Roman"/>
          <w:kern w:val="0"/>
          <w:lang w:val="en-US" w:eastAsia="pl-PL"/>
        </w:rPr>
      </w:pPr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A 54-year-old Chinese </w:t>
      </w:r>
      <w:r w:rsidR="00234180" w:rsidRPr="00893BAA">
        <w:rPr>
          <w:rFonts w:ascii="Book Antiqua" w:eastAsia="Times New Roman" w:hAnsi="Book Antiqua" w:cs="Times New Roman"/>
          <w:kern w:val="0"/>
          <w:lang w:val="en-US" w:eastAsia="pl-PL"/>
        </w:rPr>
        <w:t>ma</w:t>
      </w:r>
      <w:r w:rsidR="00234180">
        <w:rPr>
          <w:rFonts w:ascii="Book Antiqua" w:eastAsia="Times New Roman" w:hAnsi="Book Antiqua" w:cs="Times New Roman"/>
          <w:kern w:val="0"/>
          <w:lang w:val="en-US" w:eastAsia="pl-PL"/>
        </w:rPr>
        <w:t>n</w:t>
      </w:r>
      <w:r w:rsidR="00234180"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was referred to our hospital for discontinuous fatigue and unintentional weight loss for over one year. </w:t>
      </w:r>
      <w:bookmarkEnd w:id="30"/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>Laboratory investigations revealed an elevated, and continuously increasing, serum CA</w:t>
      </w:r>
      <w:r w:rsidR="00071F22"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19-9 concentration of 39 IU/mL (reference interval, 0–37 </w:t>
      </w:r>
      <w:r w:rsidR="00071F22" w:rsidRPr="00893BAA">
        <w:rPr>
          <w:rFonts w:ascii="Book Antiqua" w:eastAsia="Times New Roman" w:hAnsi="Book Antiqua" w:cs="Times New Roman"/>
          <w:kern w:val="0"/>
          <w:lang w:val="en-US" w:eastAsia="pl-PL"/>
        </w:rPr>
        <w:t>I</w:t>
      </w:r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U/mL) over one year before admission. Coagulopathy appeared, but </w:t>
      </w:r>
      <w:proofErr w:type="spellStart"/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>haematological</w:t>
      </w:r>
      <w:proofErr w:type="spellEnd"/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 disease was excluded. Four months prior to admission, the patient’s serum CA</w:t>
      </w:r>
      <w:r w:rsidRPr="00893BAA">
        <w:rPr>
          <w:rFonts w:ascii="Book Antiqua" w:eastAsia="宋体" w:hAnsi="Book Antiqua" w:cs="Times New Roman"/>
          <w:kern w:val="0"/>
          <w:lang w:val="en-US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>19-9 concentration was 178 IU/</w:t>
      </w:r>
      <w:proofErr w:type="spellStart"/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>mL.</w:t>
      </w:r>
      <w:proofErr w:type="spellEnd"/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 At the time of admission, abdominal pain and </w:t>
      </w:r>
      <w:bookmarkStart w:id="31" w:name="OLE_LINK12"/>
      <w:proofErr w:type="spellStart"/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>haemorrhagic</w:t>
      </w:r>
      <w:proofErr w:type="spellEnd"/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 shock burst occurred, and emergency medical operation</w:t>
      </w:r>
      <w:bookmarkEnd w:id="31"/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 was performed. The patient developed jaundice ten days after surgical excision of the spleen. </w:t>
      </w:r>
    </w:p>
    <w:p w14:paraId="24683048" w14:textId="77777777" w:rsidR="007648C6" w:rsidRPr="00893BAA" w:rsidRDefault="007648C6" w:rsidP="00893BAA">
      <w:pPr>
        <w:pStyle w:val="a4"/>
        <w:widowControl/>
        <w:overflowPunct w:val="0"/>
        <w:autoSpaceDE w:val="0"/>
        <w:autoSpaceDN w:val="0"/>
        <w:adjustRightInd w:val="0"/>
        <w:snapToGrid w:val="0"/>
        <w:spacing w:after="0"/>
        <w:jc w:val="both"/>
        <w:rPr>
          <w:rFonts w:ascii="Book Antiqua" w:eastAsia="Times New Roman" w:hAnsi="Book Antiqua" w:cs="Times New Roman"/>
          <w:kern w:val="0"/>
          <w:lang w:val="en-US" w:eastAsia="pl-PL"/>
        </w:rPr>
      </w:pPr>
    </w:p>
    <w:p w14:paraId="4C110FB9" w14:textId="77777777" w:rsidR="007648C6" w:rsidRPr="00893BAA" w:rsidRDefault="008A0EDA" w:rsidP="00893BAA">
      <w:pPr>
        <w:pStyle w:val="10"/>
        <w:adjustRightInd w:val="0"/>
        <w:snapToGrid w:val="0"/>
        <w:spacing w:line="360" w:lineRule="auto"/>
        <w:jc w:val="both"/>
        <w:rPr>
          <w:rFonts w:ascii="Book Antiqua" w:eastAsia="Times New Roman" w:hAnsi="Book Antiqua" w:cs="Times New Roman"/>
          <w:b/>
          <w:i/>
          <w:iCs/>
          <w:sz w:val="24"/>
          <w:szCs w:val="24"/>
          <w:lang w:val="en-US"/>
        </w:rPr>
      </w:pPr>
      <w:r w:rsidRPr="00893BAA">
        <w:rPr>
          <w:rFonts w:ascii="Book Antiqua" w:eastAsia="Times New Roman" w:hAnsi="Book Antiqua" w:cs="Times New Roman"/>
          <w:b/>
          <w:i/>
          <w:iCs/>
          <w:sz w:val="24"/>
          <w:szCs w:val="24"/>
          <w:lang w:val="en-US"/>
        </w:rPr>
        <w:t>History of past illness</w:t>
      </w:r>
    </w:p>
    <w:p w14:paraId="459516AE" w14:textId="7C6B6051" w:rsidR="007648C6" w:rsidRPr="00893BAA" w:rsidRDefault="008A0EDA" w:rsidP="00893BAA">
      <w:pPr>
        <w:pStyle w:val="10"/>
        <w:adjustRightInd w:val="0"/>
        <w:snapToGrid w:val="0"/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  <w:lang w:val="en-US" w:eastAsia="pl-PL"/>
        </w:rPr>
      </w:pPr>
      <w:r w:rsidRPr="00893BAA">
        <w:rPr>
          <w:rFonts w:ascii="Book Antiqua" w:eastAsia="Times New Roman" w:hAnsi="Book Antiqua" w:cs="Times New Roman"/>
          <w:sz w:val="24"/>
          <w:szCs w:val="24"/>
          <w:lang w:val="en-US" w:eastAsia="pl-PL"/>
        </w:rPr>
        <w:t xml:space="preserve">The patient had </w:t>
      </w:r>
      <w:r w:rsidR="00234180">
        <w:rPr>
          <w:rFonts w:ascii="Book Antiqua" w:eastAsia="Times New Roman" w:hAnsi="Book Antiqua" w:cs="Times New Roman"/>
          <w:sz w:val="24"/>
          <w:szCs w:val="24"/>
          <w:lang w:val="en-US" w:eastAsia="pl-PL"/>
        </w:rPr>
        <w:t xml:space="preserve">a </w:t>
      </w:r>
      <w:r w:rsidRPr="00893BAA">
        <w:rPr>
          <w:rFonts w:ascii="Book Antiqua" w:eastAsia="Times New Roman" w:hAnsi="Book Antiqua" w:cs="Times New Roman"/>
          <w:sz w:val="24"/>
          <w:szCs w:val="24"/>
          <w:lang w:val="en-US" w:eastAsia="pl-PL"/>
        </w:rPr>
        <w:t xml:space="preserve">history of carrying inactive </w:t>
      </w:r>
      <w:r w:rsidR="00071F22" w:rsidRPr="00893BAA">
        <w:rPr>
          <w:rFonts w:ascii="Book Antiqua" w:eastAsia="Times New Roman" w:hAnsi="Book Antiqua" w:cs="Times New Roman"/>
          <w:sz w:val="24"/>
          <w:szCs w:val="24"/>
          <w:lang w:val="en-US" w:eastAsia="pl-PL"/>
        </w:rPr>
        <w:t>hepatitis B surface antigen</w:t>
      </w:r>
      <w:r w:rsidRPr="00893BAA">
        <w:rPr>
          <w:rFonts w:ascii="Book Antiqua" w:eastAsia="Times New Roman" w:hAnsi="Book Antiqua" w:cs="Times New Roman"/>
          <w:sz w:val="24"/>
          <w:szCs w:val="24"/>
          <w:lang w:val="en-US" w:eastAsia="pl-PL"/>
        </w:rPr>
        <w:t>.</w:t>
      </w:r>
    </w:p>
    <w:p w14:paraId="0393EF53" w14:textId="77777777" w:rsidR="007648C6" w:rsidRPr="00234180" w:rsidRDefault="007648C6" w:rsidP="00893BAA">
      <w:pPr>
        <w:pStyle w:val="10"/>
        <w:adjustRightInd w:val="0"/>
        <w:snapToGrid w:val="0"/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  <w:lang w:val="en-US" w:eastAsia="pl-PL"/>
        </w:rPr>
      </w:pPr>
    </w:p>
    <w:p w14:paraId="5D50FC05" w14:textId="77777777" w:rsidR="007648C6" w:rsidRPr="00893BAA" w:rsidRDefault="008A0EDA" w:rsidP="00893BAA">
      <w:pPr>
        <w:pStyle w:val="10"/>
        <w:adjustRightInd w:val="0"/>
        <w:snapToGrid w:val="0"/>
        <w:spacing w:line="360" w:lineRule="auto"/>
        <w:jc w:val="both"/>
        <w:rPr>
          <w:rFonts w:ascii="Book Antiqua" w:eastAsia="Times New Roman" w:hAnsi="Book Antiqua" w:cs="Times New Roman"/>
          <w:b/>
          <w:i/>
          <w:iCs/>
          <w:sz w:val="24"/>
          <w:szCs w:val="24"/>
          <w:lang w:val="en-US" w:eastAsia="pl-PL"/>
        </w:rPr>
      </w:pPr>
      <w:r w:rsidRPr="00893BAA">
        <w:rPr>
          <w:rFonts w:ascii="Book Antiqua" w:eastAsia="Times New Roman" w:hAnsi="Book Antiqua" w:cs="Times New Roman"/>
          <w:b/>
          <w:i/>
          <w:iCs/>
          <w:sz w:val="24"/>
          <w:szCs w:val="24"/>
          <w:lang w:val="en-US" w:eastAsia="pl-PL"/>
        </w:rPr>
        <w:t>Personal and family history</w:t>
      </w:r>
    </w:p>
    <w:p w14:paraId="06E146DA" w14:textId="06461B16" w:rsidR="007648C6" w:rsidRPr="00893BAA" w:rsidRDefault="008A0EDA" w:rsidP="00893BAA">
      <w:pPr>
        <w:pStyle w:val="10"/>
        <w:adjustRightInd w:val="0"/>
        <w:snapToGrid w:val="0"/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  <w:lang w:val="en-US" w:eastAsia="pl-PL"/>
        </w:rPr>
      </w:pPr>
      <w:r w:rsidRPr="00893BAA">
        <w:rPr>
          <w:rFonts w:ascii="Book Antiqua" w:eastAsia="宋体" w:hAnsi="Book Antiqua" w:cs="Times New Roman"/>
          <w:sz w:val="24"/>
          <w:szCs w:val="24"/>
          <w:lang w:val="en-US" w:eastAsia="zh-CN"/>
        </w:rPr>
        <w:t>H</w:t>
      </w:r>
      <w:r w:rsidRPr="00893BAA">
        <w:rPr>
          <w:rFonts w:ascii="Book Antiqua" w:eastAsia="Times New Roman" w:hAnsi="Book Antiqua" w:cs="Times New Roman"/>
          <w:sz w:val="24"/>
          <w:szCs w:val="24"/>
          <w:lang w:val="en-US" w:eastAsia="pl-PL"/>
        </w:rPr>
        <w:t xml:space="preserve">e denied any special personal or family history of </w:t>
      </w:r>
      <w:proofErr w:type="spellStart"/>
      <w:r w:rsidR="00893BAA" w:rsidRPr="00893BAA">
        <w:rPr>
          <w:rFonts w:ascii="Book Antiqua" w:eastAsia="Times New Roman" w:hAnsi="Book Antiqua" w:cs="Times New Roman"/>
          <w:sz w:val="24"/>
          <w:szCs w:val="24"/>
          <w:lang w:val="en-US" w:eastAsia="pl-PL"/>
        </w:rPr>
        <w:t>h</w:t>
      </w:r>
      <w:r w:rsidRPr="00893BAA">
        <w:rPr>
          <w:rFonts w:ascii="Book Antiqua" w:eastAsia="Times New Roman" w:hAnsi="Book Antiqua" w:cs="Times New Roman"/>
          <w:sz w:val="24"/>
          <w:szCs w:val="24"/>
          <w:lang w:val="en-US" w:eastAsia="pl-PL"/>
        </w:rPr>
        <w:t>aemangioenthelioma</w:t>
      </w:r>
      <w:proofErr w:type="spellEnd"/>
      <w:r w:rsidRPr="00893BAA">
        <w:rPr>
          <w:rFonts w:ascii="Book Antiqua" w:eastAsia="Times New Roman" w:hAnsi="Book Antiqua" w:cs="Times New Roman"/>
          <w:sz w:val="24"/>
          <w:szCs w:val="24"/>
          <w:lang w:val="en-US" w:eastAsia="pl-PL"/>
        </w:rPr>
        <w:t xml:space="preserve"> syndrome or other disease.</w:t>
      </w:r>
    </w:p>
    <w:p w14:paraId="29996358" w14:textId="77777777" w:rsidR="007648C6" w:rsidRPr="00893BAA" w:rsidRDefault="007648C6" w:rsidP="00893BAA">
      <w:pPr>
        <w:pStyle w:val="a4"/>
        <w:widowControl/>
        <w:overflowPunct w:val="0"/>
        <w:autoSpaceDE w:val="0"/>
        <w:autoSpaceDN w:val="0"/>
        <w:adjustRightInd w:val="0"/>
        <w:snapToGrid w:val="0"/>
        <w:spacing w:after="0"/>
        <w:jc w:val="both"/>
        <w:rPr>
          <w:rFonts w:ascii="Book Antiqua" w:eastAsia="Times New Roman" w:hAnsi="Book Antiqua" w:cs="Times New Roman"/>
          <w:kern w:val="0"/>
          <w:lang w:val="en-US" w:eastAsia="pl-PL"/>
        </w:rPr>
      </w:pPr>
    </w:p>
    <w:p w14:paraId="7C8501B4" w14:textId="77777777" w:rsidR="007648C6" w:rsidRPr="00893BAA" w:rsidRDefault="008A0EDA" w:rsidP="00893BAA">
      <w:pPr>
        <w:pStyle w:val="10"/>
        <w:adjustRightInd w:val="0"/>
        <w:snapToGrid w:val="0"/>
        <w:spacing w:line="360" w:lineRule="auto"/>
        <w:jc w:val="both"/>
        <w:rPr>
          <w:rFonts w:ascii="Book Antiqua" w:eastAsia="Times New Roman" w:hAnsi="Book Antiqua" w:cs="Times New Roman"/>
          <w:b/>
          <w:i/>
          <w:iCs/>
          <w:sz w:val="24"/>
          <w:szCs w:val="24"/>
          <w:lang w:val="en-US"/>
        </w:rPr>
      </w:pPr>
      <w:r w:rsidRPr="00893BAA">
        <w:rPr>
          <w:rFonts w:ascii="Book Antiqua" w:eastAsia="Times New Roman" w:hAnsi="Book Antiqua" w:cs="Times New Roman"/>
          <w:b/>
          <w:i/>
          <w:iCs/>
          <w:sz w:val="24"/>
          <w:szCs w:val="24"/>
          <w:lang w:val="en-US"/>
        </w:rPr>
        <w:t>Physical examination</w:t>
      </w:r>
    </w:p>
    <w:p w14:paraId="159F5552" w14:textId="77777777" w:rsidR="007648C6" w:rsidRPr="00893BAA" w:rsidRDefault="008A0EDA" w:rsidP="00893BAA">
      <w:pPr>
        <w:widowControl/>
        <w:adjustRightInd w:val="0"/>
        <w:snapToGrid w:val="0"/>
        <w:spacing w:after="0" w:line="360" w:lineRule="auto"/>
        <w:rPr>
          <w:rFonts w:ascii="Book Antiqua" w:eastAsia="Times New Roman" w:hAnsi="Book Antiqua" w:cs="Times New Roman"/>
          <w:kern w:val="0"/>
          <w:sz w:val="24"/>
          <w:lang w:val="en-US" w:eastAsia="pl-PL"/>
        </w:rPr>
      </w:pP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Physical examination revealed jaundice, and the remaining findings were unremarkable. </w:t>
      </w:r>
    </w:p>
    <w:p w14:paraId="1C98F93E" w14:textId="77777777" w:rsidR="007648C6" w:rsidRPr="00893BAA" w:rsidRDefault="007648C6" w:rsidP="00893BAA">
      <w:pPr>
        <w:pStyle w:val="a4"/>
        <w:widowControl/>
        <w:overflowPunct w:val="0"/>
        <w:autoSpaceDE w:val="0"/>
        <w:autoSpaceDN w:val="0"/>
        <w:adjustRightInd w:val="0"/>
        <w:snapToGrid w:val="0"/>
        <w:spacing w:after="0"/>
        <w:jc w:val="both"/>
        <w:rPr>
          <w:rFonts w:ascii="Book Antiqua" w:eastAsia="宋体" w:hAnsi="Book Antiqua" w:cs="Times New Roman"/>
          <w:kern w:val="0"/>
          <w:lang w:val="en-US"/>
        </w:rPr>
      </w:pPr>
    </w:p>
    <w:p w14:paraId="339E79D2" w14:textId="77777777" w:rsidR="007648C6" w:rsidRPr="00893BAA" w:rsidRDefault="008A0EDA" w:rsidP="00893BAA">
      <w:pPr>
        <w:widowControl/>
        <w:shd w:val="clear" w:color="auto" w:fill="FFFFFF"/>
        <w:adjustRightInd w:val="0"/>
        <w:snapToGrid w:val="0"/>
        <w:spacing w:after="0" w:line="360" w:lineRule="auto"/>
        <w:textAlignment w:val="baseline"/>
        <w:rPr>
          <w:rFonts w:ascii="Book Antiqua" w:hAnsi="Book Antiqua"/>
          <w:sz w:val="24"/>
        </w:rPr>
      </w:pPr>
      <w:r w:rsidRPr="00893BAA">
        <w:rPr>
          <w:rFonts w:ascii="Book Antiqua" w:eastAsia="等线" w:hAnsi="Book Antiqua"/>
          <w:b/>
          <w:bCs/>
          <w:i/>
          <w:iCs/>
          <w:sz w:val="24"/>
        </w:rPr>
        <w:t>Laboratory examinations</w:t>
      </w:r>
      <w:r w:rsidRPr="00893BAA">
        <w:rPr>
          <w:rFonts w:ascii="Book Antiqua" w:hAnsi="Book Antiqua"/>
          <w:sz w:val="24"/>
        </w:rPr>
        <w:t xml:space="preserve"> </w:t>
      </w:r>
    </w:p>
    <w:p w14:paraId="61B42CE7" w14:textId="41131A61" w:rsidR="007648C6" w:rsidRPr="00893BAA" w:rsidRDefault="008A0EDA" w:rsidP="00893BAA">
      <w:pPr>
        <w:adjustRightInd w:val="0"/>
        <w:snapToGrid w:val="0"/>
        <w:spacing w:after="0" w:line="360" w:lineRule="auto"/>
        <w:rPr>
          <w:rFonts w:ascii="Book Antiqua" w:eastAsia="Times New Roman" w:hAnsi="Book Antiqua" w:cs="Times New Roman"/>
          <w:kern w:val="0"/>
          <w:sz w:val="24"/>
          <w:lang w:val="en-US" w:eastAsia="pl-PL"/>
        </w:rPr>
      </w:pPr>
      <w:bookmarkStart w:id="32" w:name="OLE_LINK4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Laboratory tests </w:t>
      </w:r>
      <w:bookmarkEnd w:id="32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showed alanine aminotransferase of 105U/L, aspartate aminotransferase of 59 U/L, alkaline phosphatase of 180 U/L, direct </w:t>
      </w:r>
      <w:bookmarkStart w:id="33" w:name="OLE_LINK2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bilirubin</w:t>
      </w:r>
      <w:bookmarkEnd w:id="33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of 130 µmol/L, total bilirubin of 180 µ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mol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/L, gamma-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glutamyltranspeptidase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of 127U/L, alpha-1-antitrypsin of 146mg/</w:t>
      </w:r>
      <w:r w:rsidR="00234180"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d</w:t>
      </w:r>
      <w:r w:rsidR="00234180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L,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and ceruloplasmin of 28 mg/dL. The patient’s serum CA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19-9 concentration was 392.56 IU/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mL.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</w:t>
      </w:r>
      <w:r w:rsidR="00272B93" w:rsidRPr="00893BAA">
        <w:rPr>
          <w:rFonts w:ascii="Book Antiqua" w:eastAsia="宋体" w:hAnsi="Book Antiqua" w:cs="Times New Roman"/>
          <w:kern w:val="0"/>
          <w:sz w:val="24"/>
          <w:lang w:val="en-US"/>
        </w:rPr>
        <w:t>L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>eukocyte count, lymphocyte count</w:t>
      </w:r>
      <w:r w:rsidR="00234180">
        <w:rPr>
          <w:rFonts w:ascii="Book Antiqua" w:eastAsia="宋体" w:hAnsi="Book Antiqua" w:cs="Times New Roman"/>
          <w:kern w:val="0"/>
          <w:sz w:val="24"/>
          <w:lang w:val="en-US"/>
        </w:rPr>
        <w:t>,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and C-reactive protein were normal.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Tests for antinuclear, smooth muscle, antimitochondrial</w:t>
      </w:r>
      <w:r w:rsidR="00234180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,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and liver–kidney microsomal antibodies and </w:t>
      </w:r>
      <w:r w:rsidR="00071F22"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hepatitis B virus </w:t>
      </w:r>
      <w:r w:rsidR="00E903AE"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(HBV)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DNA were negative.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Immunoelectrophoresis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was negative for immune globulin, monoclonal immunoglobulin kappa light chain</w:t>
      </w:r>
      <w:r w:rsidR="00C6671E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,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and monoclonal immunoglobulin lambda light chain.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Hepatotropic viruses (except HBV) and non-hepatotropic viruses were negative.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Urinalysis results were negative for protein (reference range negative, 0 g/L). Ultrasound cardiogram was normal.</w:t>
      </w:r>
    </w:p>
    <w:p w14:paraId="582B7BEC" w14:textId="77777777" w:rsidR="007648C6" w:rsidRPr="00893BAA" w:rsidRDefault="007648C6" w:rsidP="00893BAA">
      <w:pPr>
        <w:adjustRightInd w:val="0"/>
        <w:snapToGrid w:val="0"/>
        <w:spacing w:after="0" w:line="360" w:lineRule="auto"/>
        <w:rPr>
          <w:rFonts w:ascii="Book Antiqua" w:eastAsia="Times New Roman" w:hAnsi="Book Antiqua" w:cs="Times New Roman"/>
          <w:kern w:val="0"/>
          <w:sz w:val="24"/>
          <w:lang w:val="en-US" w:eastAsia="pl-PL"/>
        </w:rPr>
      </w:pPr>
    </w:p>
    <w:p w14:paraId="173DFD0E" w14:textId="77777777" w:rsidR="007648C6" w:rsidRPr="00893BAA" w:rsidRDefault="008A0EDA" w:rsidP="00893BAA">
      <w:pPr>
        <w:widowControl/>
        <w:shd w:val="clear" w:color="auto" w:fill="FFFFFF"/>
        <w:adjustRightInd w:val="0"/>
        <w:snapToGrid w:val="0"/>
        <w:spacing w:after="0" w:line="360" w:lineRule="auto"/>
        <w:textAlignment w:val="baseline"/>
        <w:rPr>
          <w:rFonts w:ascii="Book Antiqua" w:eastAsia="Times New Roman" w:hAnsi="Book Antiqua" w:cs="Times New Roman"/>
          <w:kern w:val="0"/>
          <w:sz w:val="24"/>
          <w:lang w:val="en-US" w:eastAsia="pl-PL"/>
        </w:rPr>
      </w:pPr>
      <w:r w:rsidRPr="00893BAA">
        <w:rPr>
          <w:rFonts w:ascii="Book Antiqua" w:eastAsia="等线" w:hAnsi="Book Antiqua"/>
          <w:b/>
          <w:bCs/>
          <w:i/>
          <w:iCs/>
          <w:sz w:val="24"/>
        </w:rPr>
        <w:t>Imaging examinations</w:t>
      </w:r>
    </w:p>
    <w:p w14:paraId="4021C047" w14:textId="40BDC157" w:rsidR="007648C6" w:rsidRPr="00893BAA" w:rsidRDefault="008A0EDA" w:rsidP="00893BAA">
      <w:pPr>
        <w:pStyle w:val="a4"/>
        <w:widowControl/>
        <w:overflowPunct w:val="0"/>
        <w:autoSpaceDE w:val="0"/>
        <w:autoSpaceDN w:val="0"/>
        <w:adjustRightInd w:val="0"/>
        <w:snapToGrid w:val="0"/>
        <w:spacing w:after="0"/>
        <w:jc w:val="both"/>
        <w:rPr>
          <w:rFonts w:ascii="Book Antiqua" w:eastAsia="Times New Roman" w:hAnsi="Book Antiqua" w:cs="Times New Roman"/>
          <w:kern w:val="0"/>
          <w:lang w:val="en-US" w:eastAsia="pl-PL"/>
        </w:rPr>
      </w:pPr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Computed tomography (CT) performed </w:t>
      </w:r>
      <w:r w:rsidR="00336010" w:rsidRPr="00893BAA">
        <w:rPr>
          <w:rFonts w:ascii="Book Antiqua" w:eastAsia="Times New Roman" w:hAnsi="Book Antiqua" w:cs="Times New Roman"/>
          <w:kern w:val="0"/>
          <w:lang w:val="en-US" w:eastAsia="pl-PL"/>
        </w:rPr>
        <w:t>4</w:t>
      </w:r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 </w:t>
      </w:r>
      <w:proofErr w:type="spellStart"/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>mo</w:t>
      </w:r>
      <w:proofErr w:type="spellEnd"/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 before admission confirmed the presence of </w:t>
      </w:r>
      <w:bookmarkStart w:id="34" w:name="OLE_LINK10"/>
      <w:proofErr w:type="spellStart"/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>haepatomegaly</w:t>
      </w:r>
      <w:proofErr w:type="spellEnd"/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 and diffuse hypodense liver lesions</w:t>
      </w:r>
      <w:bookmarkEnd w:id="34"/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>, uneven enhancement after intravenous contrast</w:t>
      </w:r>
      <w:r w:rsidR="00C6671E">
        <w:rPr>
          <w:rFonts w:ascii="Book Antiqua" w:eastAsia="Times New Roman" w:hAnsi="Book Antiqua" w:cs="Times New Roman"/>
          <w:kern w:val="0"/>
          <w:lang w:val="en-US" w:eastAsia="pl-PL"/>
        </w:rPr>
        <w:t>,</w:t>
      </w:r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 and the absence of mass effects. CT also showed low-density plaques in the spleen, uneven enhancement after intravenous contrast, and the absence of mass effects (Figure 1</w:t>
      </w:r>
      <w:r w:rsidR="00071F22" w:rsidRPr="00893BAA">
        <w:rPr>
          <w:rFonts w:ascii="Book Antiqua" w:eastAsia="Times New Roman" w:hAnsi="Book Antiqua" w:cs="Times New Roman"/>
          <w:kern w:val="0"/>
          <w:lang w:val="en-US" w:eastAsia="pl-PL"/>
        </w:rPr>
        <w:t>A</w:t>
      </w:r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). CT was repeated after surgical excision of the spleen and </w:t>
      </w:r>
      <w:bookmarkStart w:id="35" w:name="OLE_LINK16"/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>after the appearance of jaundice</w:t>
      </w:r>
      <w:bookmarkEnd w:id="35"/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>. Findings were identical to previous liver results, but the volume of the liver was larger than that recorded in the previous</w:t>
      </w:r>
      <w:r w:rsidR="00336010"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 4</w:t>
      </w:r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 </w:t>
      </w:r>
      <w:proofErr w:type="spellStart"/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>mo</w:t>
      </w:r>
      <w:proofErr w:type="spellEnd"/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 (Figure 1</w:t>
      </w:r>
      <w:r w:rsidR="00071F22" w:rsidRPr="00893BAA">
        <w:rPr>
          <w:rFonts w:ascii="Book Antiqua" w:eastAsia="Times New Roman" w:hAnsi="Book Antiqua" w:cs="Times New Roman"/>
          <w:kern w:val="0"/>
          <w:lang w:val="en-US" w:eastAsia="pl-PL"/>
        </w:rPr>
        <w:t>B</w:t>
      </w:r>
      <w:r w:rsidR="00221617"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 and</w:t>
      </w:r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 </w:t>
      </w:r>
      <w:r w:rsidR="00071F22" w:rsidRPr="00893BAA">
        <w:rPr>
          <w:rFonts w:ascii="Book Antiqua" w:eastAsia="Times New Roman" w:hAnsi="Book Antiqua" w:cs="Times New Roman"/>
          <w:kern w:val="0"/>
          <w:lang w:val="en-US" w:eastAsia="pl-PL"/>
        </w:rPr>
        <w:t>C</w:t>
      </w:r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). </w:t>
      </w:r>
    </w:p>
    <w:p w14:paraId="69DA347D" w14:textId="77777777" w:rsidR="007648C6" w:rsidRPr="00893BAA" w:rsidRDefault="007648C6" w:rsidP="00893BAA">
      <w:pPr>
        <w:adjustRightInd w:val="0"/>
        <w:snapToGrid w:val="0"/>
        <w:spacing w:after="0" w:line="360" w:lineRule="auto"/>
        <w:rPr>
          <w:rFonts w:ascii="Book Antiqua" w:hAnsi="Book Antiqua"/>
          <w:i/>
          <w:iCs/>
          <w:sz w:val="24"/>
        </w:rPr>
      </w:pPr>
    </w:p>
    <w:p w14:paraId="731C914C" w14:textId="77777777" w:rsidR="007648C6" w:rsidRPr="00893BAA" w:rsidRDefault="008A0EDA" w:rsidP="00893BAA">
      <w:pPr>
        <w:widowControl/>
        <w:shd w:val="clear" w:color="auto" w:fill="FFFFFF"/>
        <w:adjustRightInd w:val="0"/>
        <w:snapToGrid w:val="0"/>
        <w:spacing w:after="0" w:line="360" w:lineRule="auto"/>
        <w:textAlignment w:val="baseline"/>
        <w:rPr>
          <w:rFonts w:ascii="Book Antiqua" w:eastAsia="等线" w:hAnsi="Book Antiqua"/>
          <w:b/>
          <w:bCs/>
          <w:i/>
          <w:iCs/>
          <w:sz w:val="24"/>
        </w:rPr>
      </w:pPr>
      <w:r w:rsidRPr="00893BAA">
        <w:rPr>
          <w:rFonts w:ascii="Book Antiqua" w:eastAsia="等线" w:hAnsi="Book Antiqua"/>
          <w:b/>
          <w:bCs/>
          <w:i/>
          <w:iCs/>
          <w:sz w:val="24"/>
        </w:rPr>
        <w:t>Pathologic findings</w:t>
      </w:r>
    </w:p>
    <w:p w14:paraId="39BEC71A" w14:textId="07D5A64C" w:rsidR="007648C6" w:rsidRPr="00893BAA" w:rsidRDefault="008A0EDA" w:rsidP="00893BAA">
      <w:pPr>
        <w:pStyle w:val="a4"/>
        <w:widowControl/>
        <w:overflowPunct w:val="0"/>
        <w:autoSpaceDE w:val="0"/>
        <w:autoSpaceDN w:val="0"/>
        <w:adjustRightInd w:val="0"/>
        <w:snapToGrid w:val="0"/>
        <w:spacing w:after="0"/>
        <w:jc w:val="both"/>
        <w:rPr>
          <w:rFonts w:ascii="Book Antiqua" w:eastAsia="Times New Roman" w:hAnsi="Book Antiqua" w:cs="Times New Roman"/>
          <w:kern w:val="0"/>
          <w:lang w:val="en-US" w:eastAsia="pl-PL"/>
        </w:rPr>
      </w:pPr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Pathological examination showed that the spleen was 17 cm × 13 cm × 5 cm in size. Several cracks measuring 3–7 cm in length and a solid-cystic lesion were seen on the cut surface. The capsular structure of the spleen had nearly disappeared. Histologically, elongated </w:t>
      </w:r>
      <w:proofErr w:type="spellStart"/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>arborising</w:t>
      </w:r>
      <w:proofErr w:type="spellEnd"/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 vessels arranged in an anastomosing pattern were seen. Immunohistochemically, neoplastic cells were </w:t>
      </w:r>
      <w:r w:rsidR="00D51900" w:rsidRPr="00893BAA">
        <w:rPr>
          <w:rFonts w:ascii="Book Antiqua" w:eastAsia="Times New Roman" w:hAnsi="Book Antiqua" w:cs="Times New Roman"/>
          <w:kern w:val="0"/>
          <w:lang w:val="en-US" w:eastAsia="pl-PL"/>
        </w:rPr>
        <w:t>platelet endothelial cell adhesion molecule-1</w:t>
      </w:r>
      <w:r w:rsidR="00187640"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 </w:t>
      </w:r>
      <w:r w:rsidR="00284B01" w:rsidRPr="00893BAA">
        <w:rPr>
          <w:rFonts w:ascii="Book Antiqua" w:eastAsia="Times New Roman" w:hAnsi="Book Antiqua" w:cs="Times New Roman"/>
          <w:kern w:val="0"/>
          <w:lang w:val="en-US" w:eastAsia="pl-PL"/>
        </w:rPr>
        <w:t>[cluster of differentiation (</w:t>
      </w:r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>CD</w:t>
      </w:r>
      <w:r w:rsidR="00284B01"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) </w:t>
      </w:r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>31</w:t>
      </w:r>
      <w:proofErr w:type="gramStart"/>
      <w:r w:rsidR="00284B01" w:rsidRPr="00893BAA">
        <w:rPr>
          <w:rFonts w:ascii="Book Antiqua" w:eastAsia="Times New Roman" w:hAnsi="Book Antiqua" w:cs="Times New Roman"/>
          <w:kern w:val="0"/>
          <w:lang w:val="en-US" w:eastAsia="pl-PL"/>
        </w:rPr>
        <w:t>]</w:t>
      </w:r>
      <w:r w:rsidRPr="00893BAA">
        <w:rPr>
          <w:rFonts w:ascii="Book Antiqua" w:eastAsia="Times New Roman" w:hAnsi="Book Antiqua" w:cs="Times New Roman"/>
          <w:kern w:val="0"/>
          <w:vertAlign w:val="superscript"/>
          <w:lang w:val="en-US" w:eastAsia="pl-PL"/>
        </w:rPr>
        <w:t>+</w:t>
      </w:r>
      <w:proofErr w:type="gramEnd"/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, </w:t>
      </w:r>
      <w:bookmarkStart w:id="36" w:name="OLE_LINK27"/>
      <w:bookmarkStart w:id="37" w:name="OLE_LINK28"/>
      <w:r w:rsidR="003E5248" w:rsidRPr="00893BAA">
        <w:rPr>
          <w:rFonts w:ascii="Book Antiqua" w:eastAsia="Times New Roman" w:hAnsi="Book Antiqua" w:cs="Times New Roman"/>
          <w:kern w:val="0"/>
          <w:lang w:val="en-US" w:eastAsia="pl-PL"/>
        </w:rPr>
        <w:t>f</w:t>
      </w:r>
      <w:r w:rsidR="00187640" w:rsidRPr="00893BAA">
        <w:rPr>
          <w:rFonts w:ascii="Book Antiqua" w:eastAsia="Times New Roman" w:hAnsi="Book Antiqua" w:cs="Times New Roman"/>
          <w:kern w:val="0"/>
          <w:lang w:val="en-US" w:eastAsia="pl-PL"/>
        </w:rPr>
        <w:t>riend</w:t>
      </w:r>
      <w:r w:rsidR="005C34F9"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 </w:t>
      </w:r>
      <w:r w:rsidR="00187640" w:rsidRPr="00893BAA">
        <w:rPr>
          <w:rFonts w:ascii="Book Antiqua" w:eastAsia="Times New Roman" w:hAnsi="Book Antiqua" w:cs="Times New Roman"/>
          <w:kern w:val="0"/>
          <w:lang w:val="en-US" w:eastAsia="pl-PL"/>
        </w:rPr>
        <w:t>leukemia</w:t>
      </w:r>
      <w:r w:rsidR="005C34F9"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 </w:t>
      </w:r>
      <w:r w:rsidR="00187640" w:rsidRPr="00893BAA">
        <w:rPr>
          <w:rFonts w:ascii="Book Antiqua" w:eastAsia="Times New Roman" w:hAnsi="Book Antiqua" w:cs="Times New Roman"/>
          <w:kern w:val="0"/>
          <w:lang w:val="en-US" w:eastAsia="pl-PL"/>
        </w:rPr>
        <w:t>integration</w:t>
      </w:r>
      <w:r w:rsidR="005C34F9"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 </w:t>
      </w:r>
      <w:r w:rsidR="00187640" w:rsidRPr="00893BAA">
        <w:rPr>
          <w:rFonts w:ascii="Book Antiqua" w:eastAsia="Times New Roman" w:hAnsi="Book Antiqua" w:cs="Times New Roman"/>
          <w:kern w:val="0"/>
          <w:lang w:val="en-US" w:eastAsia="pl-PL"/>
        </w:rPr>
        <w:t>1</w:t>
      </w:r>
      <w:bookmarkEnd w:id="36"/>
      <w:bookmarkEnd w:id="37"/>
      <w:r w:rsidRPr="00893BAA">
        <w:rPr>
          <w:rFonts w:ascii="Book Antiqua" w:eastAsia="Times New Roman" w:hAnsi="Book Antiqua" w:cs="Times New Roman"/>
          <w:kern w:val="0"/>
          <w:vertAlign w:val="superscript"/>
          <w:lang w:val="en-US" w:eastAsia="pl-PL"/>
        </w:rPr>
        <w:t>+</w:t>
      </w:r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, </w:t>
      </w:r>
      <w:r w:rsidR="00E903AE" w:rsidRPr="00893BAA">
        <w:rPr>
          <w:rFonts w:ascii="Book Antiqua" w:eastAsia="Times New Roman" w:hAnsi="Book Antiqua" w:cs="Times New Roman"/>
          <w:kern w:val="0"/>
          <w:lang w:val="en-US" w:eastAsia="pl-PL"/>
        </w:rPr>
        <w:t>c</w:t>
      </w:r>
      <w:r w:rsidR="005C34F9" w:rsidRPr="00893BAA">
        <w:rPr>
          <w:rFonts w:ascii="Book Antiqua" w:eastAsia="Times New Roman" w:hAnsi="Book Antiqua" w:cs="Times New Roman"/>
          <w:kern w:val="0"/>
          <w:lang w:val="en-US" w:eastAsia="pl-PL"/>
        </w:rPr>
        <w:t>ytokeratin</w:t>
      </w:r>
      <w:r w:rsidR="00C6671E" w:rsidRPr="00893BAA">
        <w:rPr>
          <w:rFonts w:ascii="Book Antiqua" w:eastAsia="Times New Roman" w:hAnsi="Book Antiqua" w:cs="Times New Roman"/>
          <w:kern w:val="0"/>
          <w:vertAlign w:val="superscript"/>
          <w:lang w:val="en-US" w:eastAsia="pl-PL"/>
        </w:rPr>
        <w:t>–</w:t>
      </w:r>
      <w:r w:rsidR="00C6671E">
        <w:rPr>
          <w:rFonts w:ascii="Book Antiqua" w:eastAsia="Times New Roman" w:hAnsi="Book Antiqua" w:cs="Times New Roman"/>
          <w:kern w:val="0"/>
          <w:lang w:val="en-US" w:eastAsia="pl-PL"/>
        </w:rPr>
        <w:t xml:space="preserve">, </w:t>
      </w:r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and </w:t>
      </w:r>
      <w:bookmarkStart w:id="38" w:name="OLE_LINK29"/>
      <w:bookmarkStart w:id="39" w:name="OLE_LINK30"/>
      <w:r w:rsidR="00D51900"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CD34 </w:t>
      </w:r>
      <w:r w:rsidR="00E903AE" w:rsidRPr="00893BAA">
        <w:rPr>
          <w:rFonts w:ascii="Book Antiqua" w:eastAsia="Times New Roman" w:hAnsi="Book Antiqua" w:cs="Times New Roman"/>
          <w:kern w:val="0"/>
          <w:lang w:val="en-US" w:eastAsia="pl-PL"/>
        </w:rPr>
        <w:t>a</w:t>
      </w:r>
      <w:r w:rsidR="00D51900" w:rsidRPr="00893BAA">
        <w:rPr>
          <w:rFonts w:ascii="Book Antiqua" w:eastAsia="Times New Roman" w:hAnsi="Book Antiqua" w:cs="Times New Roman"/>
          <w:kern w:val="0"/>
          <w:lang w:val="en-US" w:eastAsia="pl-PL"/>
        </w:rPr>
        <w:t>ntigen</w:t>
      </w:r>
      <w:r w:rsidR="0010765E"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 (</w:t>
      </w:r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>CD34</w:t>
      </w:r>
      <w:bookmarkEnd w:id="38"/>
      <w:bookmarkEnd w:id="39"/>
      <w:r w:rsidR="0010765E" w:rsidRPr="00893BAA">
        <w:rPr>
          <w:rFonts w:ascii="Book Antiqua" w:eastAsia="Times New Roman" w:hAnsi="Book Antiqua" w:cs="Times New Roman"/>
          <w:kern w:val="0"/>
          <w:lang w:val="en-US" w:eastAsia="pl-PL"/>
        </w:rPr>
        <w:t>)</w:t>
      </w:r>
      <w:r w:rsidRPr="00893BAA">
        <w:rPr>
          <w:rFonts w:ascii="Book Antiqua" w:eastAsia="Times New Roman" w:hAnsi="Book Antiqua" w:cs="Times New Roman"/>
          <w:kern w:val="0"/>
          <w:vertAlign w:val="superscript"/>
          <w:lang w:val="en-US" w:eastAsia="pl-PL"/>
        </w:rPr>
        <w:t>–</w:t>
      </w:r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; a </w:t>
      </w:r>
      <w:r w:rsidR="00D51900"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Ki-67 </w:t>
      </w:r>
      <w:r w:rsidR="00E903AE" w:rsidRPr="00893BAA">
        <w:rPr>
          <w:rFonts w:ascii="Book Antiqua" w:eastAsia="Times New Roman" w:hAnsi="Book Antiqua" w:cs="Times New Roman"/>
          <w:kern w:val="0"/>
          <w:lang w:val="en-US" w:eastAsia="pl-PL"/>
        </w:rPr>
        <w:t>a</w:t>
      </w:r>
      <w:r w:rsidR="00D51900" w:rsidRPr="00893BAA">
        <w:rPr>
          <w:rFonts w:ascii="Book Antiqua" w:eastAsia="Times New Roman" w:hAnsi="Book Antiqua" w:cs="Times New Roman"/>
          <w:kern w:val="0"/>
          <w:lang w:val="en-US" w:eastAsia="pl-PL"/>
        </w:rPr>
        <w:t>ntigen</w:t>
      </w:r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 inde</w:t>
      </w:r>
      <w:r w:rsidR="00E043B0">
        <w:rPr>
          <w:rFonts w:ascii="Book Antiqua" w:eastAsia="Times New Roman" w:hAnsi="Book Antiqua" w:cs="Times New Roman"/>
          <w:kern w:val="0"/>
          <w:lang w:val="en-US" w:eastAsia="pl-PL"/>
        </w:rPr>
        <w:t>x of 15% was also noted (Figure</w:t>
      </w:r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 2). </w:t>
      </w:r>
      <w:proofErr w:type="spellStart"/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>Retiform</w:t>
      </w:r>
      <w:proofErr w:type="spellEnd"/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 </w:t>
      </w:r>
      <w:proofErr w:type="spellStart"/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>haemangioendothelioma</w:t>
      </w:r>
      <w:proofErr w:type="spellEnd"/>
      <w:r w:rsidRPr="00893BAA">
        <w:rPr>
          <w:rFonts w:ascii="Book Antiqua" w:eastAsia="Times New Roman" w:hAnsi="Book Antiqua" w:cs="Times New Roman"/>
          <w:kern w:val="0"/>
          <w:lang w:val="en-US" w:eastAsia="pl-PL"/>
        </w:rPr>
        <w:t xml:space="preserve"> was thus confirmed.</w:t>
      </w:r>
    </w:p>
    <w:p w14:paraId="66E90ACF" w14:textId="354AC128" w:rsidR="007648C6" w:rsidRPr="00893BAA" w:rsidRDefault="008A0EDA" w:rsidP="00893BAA">
      <w:pPr>
        <w:widowControl/>
        <w:adjustRightInd w:val="0"/>
        <w:snapToGrid w:val="0"/>
        <w:spacing w:after="0" w:line="360" w:lineRule="auto"/>
        <w:ind w:firstLineChars="100" w:firstLine="240"/>
        <w:rPr>
          <w:rFonts w:ascii="Book Antiqua" w:eastAsia="Times New Roman" w:hAnsi="Book Antiqua" w:cs="Times New Roman"/>
          <w:kern w:val="0"/>
          <w:sz w:val="24"/>
          <w:lang w:val="en-US" w:eastAsia="pl-PL"/>
        </w:rPr>
      </w:pP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The presence of persistent bilirubin elevation could not be explained despite serologic investigation. Thus, needle biopsy of the liver was performed. Sampled areas were Congo red stain- and </w:t>
      </w:r>
      <w:bookmarkStart w:id="40" w:name="OLE_LINK13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methyl violet stain-positive</w:t>
      </w:r>
      <w:bookmarkEnd w:id="40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on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polarising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microscopy, thus suggesting amyloid deposits.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Haepatocytes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and bile capillary cholestasis with compressed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haepatocytes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were observed. Sinusoidal cells were positive for CD31, and vascular endothelial cells</w:t>
      </w:r>
      <w:r w:rsidR="00E043B0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were positive for CD34 (Figure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3).</w:t>
      </w:r>
    </w:p>
    <w:p w14:paraId="1550834A" w14:textId="099688BF" w:rsidR="007648C6" w:rsidRPr="00893BAA" w:rsidRDefault="008A0EDA" w:rsidP="00893BAA">
      <w:pPr>
        <w:widowControl/>
        <w:adjustRightInd w:val="0"/>
        <w:snapToGrid w:val="0"/>
        <w:spacing w:after="0" w:line="360" w:lineRule="auto"/>
        <w:ind w:firstLineChars="100" w:firstLine="240"/>
        <w:rPr>
          <w:rFonts w:ascii="Book Antiqua" w:eastAsia="Times New Roman" w:hAnsi="Book Antiqua" w:cs="Times New Roman"/>
          <w:kern w:val="0"/>
          <w:sz w:val="24"/>
          <w:lang w:val="en-US" w:eastAsia="pl-PL"/>
        </w:rPr>
      </w:pPr>
      <w:bookmarkStart w:id="41" w:name="OLE_LINK3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Gastrointestinal</w:t>
      </w:r>
      <w:bookmarkEnd w:id="41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biopsy was performed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. Gastroscopy showed mild atrophic gastritis and mild intestinal metaplasia with dysplasia in </w:t>
      </w:r>
      <w:r w:rsidR="00C6671E">
        <w:rPr>
          <w:rFonts w:ascii="Book Antiqua" w:eastAsia="宋体" w:hAnsi="Book Antiqua" w:cs="Times New Roman"/>
          <w:kern w:val="0"/>
          <w:sz w:val="24"/>
          <w:lang w:val="en-US"/>
        </w:rPr>
        <w:t xml:space="preserve">the 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>gastric antrum. Sampled areas were Congo red stain- and methyl violet stain-negativ</w:t>
      </w:r>
      <w:r w:rsidR="00272B93" w:rsidRPr="00893BAA">
        <w:rPr>
          <w:rFonts w:ascii="Book Antiqua" w:eastAsia="宋体" w:hAnsi="Book Antiqua" w:cs="Times New Roman"/>
          <w:kern w:val="0"/>
          <w:sz w:val="24"/>
          <w:lang w:val="en-US"/>
        </w:rPr>
        <w:t>e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(Supplementary Figure 1</w:t>
      </w:r>
      <w:r w:rsidR="006110CB" w:rsidRPr="00893BAA">
        <w:rPr>
          <w:rFonts w:ascii="Book Antiqua" w:eastAsia="宋体" w:hAnsi="Book Antiqua" w:cs="Times New Roman"/>
          <w:kern w:val="0"/>
          <w:sz w:val="24"/>
          <w:lang w:val="en-US"/>
        </w:rPr>
        <w:t>A</w:t>
      </w:r>
      <w:r w:rsidR="00893BAA"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and </w:t>
      </w:r>
      <w:r w:rsidR="006110CB" w:rsidRPr="00893BAA">
        <w:rPr>
          <w:rFonts w:ascii="Book Antiqua" w:eastAsia="宋体" w:hAnsi="Book Antiqua" w:cs="Times New Roman"/>
          <w:kern w:val="0"/>
          <w:sz w:val="24"/>
          <w:lang w:val="en-US"/>
        </w:rPr>
        <w:t>B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). Colonoscopy showed mucosa chronic inflammation and mild dysplasia in focal glands with lymphoid tissue increasing in </w:t>
      </w:r>
      <w:r w:rsidR="00C6671E">
        <w:rPr>
          <w:rFonts w:ascii="Book Antiqua" w:eastAsia="宋体" w:hAnsi="Book Antiqua" w:cs="Times New Roman"/>
          <w:kern w:val="0"/>
          <w:sz w:val="24"/>
          <w:lang w:val="en-US"/>
        </w:rPr>
        <w:t xml:space="preserve">the 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>lamina propria. Sampled areas were Congo red stain- and methyl violet stain-negative (Supplementary Figure 2</w:t>
      </w:r>
      <w:r w:rsidR="006110CB" w:rsidRPr="00893BAA">
        <w:rPr>
          <w:rFonts w:ascii="Book Antiqua" w:eastAsia="宋体" w:hAnsi="Book Antiqua" w:cs="Times New Roman"/>
          <w:kern w:val="0"/>
          <w:sz w:val="24"/>
          <w:lang w:val="en-US"/>
        </w:rPr>
        <w:t>A</w:t>
      </w:r>
      <w:r w:rsidR="00893BAA"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and </w:t>
      </w:r>
      <w:r w:rsidR="006110CB" w:rsidRPr="00893BAA">
        <w:rPr>
          <w:rFonts w:ascii="Book Antiqua" w:eastAsia="宋体" w:hAnsi="Book Antiqua" w:cs="Times New Roman"/>
          <w:kern w:val="0"/>
          <w:sz w:val="24"/>
          <w:lang w:val="en-US"/>
        </w:rPr>
        <w:t>B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). Evidence of amyloid deposits was not found based on </w:t>
      </w:r>
      <w:r w:rsidR="00C6671E">
        <w:rPr>
          <w:rFonts w:ascii="Book Antiqua" w:eastAsia="宋体" w:hAnsi="Book Antiqua" w:cs="Times New Roman"/>
          <w:kern w:val="0"/>
          <w:sz w:val="24"/>
          <w:lang w:val="en-US"/>
        </w:rPr>
        <w:t xml:space="preserve">the 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>above histological findings.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Moreover, no evidence of involvement of the gastrointestinal tract, kidneys, heart</w:t>
      </w:r>
      <w:r w:rsidR="00C6671E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,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and bone marrow was observed.</w:t>
      </w:r>
    </w:p>
    <w:p w14:paraId="4CC96A6D" w14:textId="77777777" w:rsidR="007648C6" w:rsidRPr="00893BAA" w:rsidRDefault="007648C6" w:rsidP="00893BAA">
      <w:pPr>
        <w:widowControl/>
        <w:adjustRightInd w:val="0"/>
        <w:snapToGrid w:val="0"/>
        <w:spacing w:after="0" w:line="360" w:lineRule="auto"/>
        <w:rPr>
          <w:rFonts w:ascii="Book Antiqua" w:hAnsi="Book Antiqua"/>
          <w:sz w:val="24"/>
        </w:rPr>
      </w:pPr>
    </w:p>
    <w:p w14:paraId="6604A871" w14:textId="77777777" w:rsidR="007648C6" w:rsidRPr="00893BAA" w:rsidRDefault="008A0EDA" w:rsidP="00893BAA">
      <w:pPr>
        <w:adjustRightInd w:val="0"/>
        <w:snapToGrid w:val="0"/>
        <w:spacing w:after="0" w:line="360" w:lineRule="auto"/>
        <w:rPr>
          <w:rFonts w:ascii="Book Antiqua" w:hAnsi="Book Antiqua"/>
          <w:b/>
          <w:sz w:val="24"/>
          <w:u w:val="single"/>
        </w:rPr>
      </w:pPr>
      <w:r w:rsidRPr="00893BAA">
        <w:rPr>
          <w:rFonts w:ascii="Book Antiqua" w:hAnsi="Book Antiqua"/>
          <w:b/>
          <w:sz w:val="24"/>
          <w:u w:val="single"/>
        </w:rPr>
        <w:t>FINAL DIAGNOSIS</w:t>
      </w:r>
    </w:p>
    <w:p w14:paraId="5BBEF6E1" w14:textId="2004762D" w:rsidR="007648C6" w:rsidRPr="00893BAA" w:rsidRDefault="008A0EDA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/>
          <w:sz w:val="24"/>
          <w:lang w:val="en-US"/>
        </w:rPr>
      </w:pP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>The patie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nt was diagnosed with 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>s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plenic </w:t>
      </w:r>
      <w:proofErr w:type="spellStart"/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>r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etiform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</w:t>
      </w:r>
      <w:proofErr w:type="spellStart"/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>h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aemangioendothelioma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>and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</w:t>
      </w:r>
      <w:r w:rsidR="00DB7B8A">
        <w:rPr>
          <w:rFonts w:ascii="Book Antiqua" w:eastAsia="宋体" w:hAnsi="Book Antiqua" w:cs="Times New Roman"/>
          <w:kern w:val="0"/>
          <w:sz w:val="24"/>
          <w:lang w:val="en-US"/>
        </w:rPr>
        <w:t>hepatic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>a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myloidosis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>.</w:t>
      </w:r>
    </w:p>
    <w:p w14:paraId="4811EAEE" w14:textId="77777777" w:rsidR="007648C6" w:rsidRPr="00893BAA" w:rsidRDefault="007648C6" w:rsidP="00893BAA">
      <w:pPr>
        <w:adjustRightInd w:val="0"/>
        <w:snapToGrid w:val="0"/>
        <w:spacing w:after="0" w:line="360" w:lineRule="auto"/>
        <w:rPr>
          <w:rFonts w:ascii="Book Antiqua" w:hAnsi="Book Antiqua"/>
          <w:b/>
          <w:sz w:val="24"/>
        </w:rPr>
      </w:pPr>
    </w:p>
    <w:p w14:paraId="726E9A74" w14:textId="77777777" w:rsidR="007648C6" w:rsidRPr="00893BAA" w:rsidRDefault="008A0EDA" w:rsidP="00893BAA">
      <w:pPr>
        <w:adjustRightInd w:val="0"/>
        <w:snapToGrid w:val="0"/>
        <w:spacing w:after="0" w:line="360" w:lineRule="auto"/>
        <w:rPr>
          <w:rFonts w:ascii="Book Antiqua" w:hAnsi="Book Antiqua"/>
          <w:b/>
          <w:sz w:val="24"/>
          <w:u w:val="single"/>
        </w:rPr>
      </w:pPr>
      <w:r w:rsidRPr="00893BAA">
        <w:rPr>
          <w:rFonts w:ascii="Book Antiqua" w:hAnsi="Book Antiqua"/>
          <w:b/>
          <w:sz w:val="24"/>
          <w:u w:val="single"/>
        </w:rPr>
        <w:t>TREATMENT</w:t>
      </w:r>
    </w:p>
    <w:p w14:paraId="182846DC" w14:textId="4D78B9A0" w:rsidR="007648C6" w:rsidRPr="00893BAA" w:rsidRDefault="008A0EDA" w:rsidP="00893BAA">
      <w:pPr>
        <w:widowControl/>
        <w:adjustRightInd w:val="0"/>
        <w:snapToGrid w:val="0"/>
        <w:spacing w:after="0" w:line="360" w:lineRule="auto"/>
        <w:rPr>
          <w:rFonts w:ascii="Book Antiqua" w:eastAsia="Times New Roman" w:hAnsi="Book Antiqua" w:cs="Times New Roman"/>
          <w:kern w:val="0"/>
          <w:sz w:val="24"/>
          <w:lang w:val="en-US" w:eastAsia="pl-PL"/>
        </w:rPr>
      </w:pP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After diagnosis of </w:t>
      </w:r>
      <w:r w:rsidR="00DB7B8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hepatic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amyloidosis, the patient started choleretic and liver protection treatment with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ursodeoxycholic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acid and S-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adenosylmethionine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. </w:t>
      </w:r>
    </w:p>
    <w:p w14:paraId="5C331CFE" w14:textId="77777777" w:rsidR="007648C6" w:rsidRPr="00893BAA" w:rsidRDefault="007648C6" w:rsidP="00893BAA">
      <w:pPr>
        <w:widowControl/>
        <w:adjustRightInd w:val="0"/>
        <w:snapToGrid w:val="0"/>
        <w:spacing w:after="0" w:line="360" w:lineRule="auto"/>
        <w:rPr>
          <w:rFonts w:ascii="Book Antiqua" w:eastAsia="Times New Roman" w:hAnsi="Book Antiqua" w:cs="Times New Roman"/>
          <w:kern w:val="0"/>
          <w:sz w:val="24"/>
          <w:lang w:val="en-US" w:eastAsia="pl-PL"/>
        </w:rPr>
      </w:pPr>
    </w:p>
    <w:p w14:paraId="2FEC2985" w14:textId="77777777" w:rsidR="007648C6" w:rsidRPr="00893BAA" w:rsidRDefault="008A0EDA" w:rsidP="00893BAA">
      <w:pPr>
        <w:widowControl/>
        <w:adjustRightInd w:val="0"/>
        <w:snapToGrid w:val="0"/>
        <w:spacing w:after="0" w:line="360" w:lineRule="auto"/>
        <w:rPr>
          <w:rFonts w:ascii="Book Antiqua" w:eastAsia="Times New Roman" w:hAnsi="Book Antiqua" w:cs="Times New Roman"/>
          <w:kern w:val="0"/>
          <w:sz w:val="24"/>
          <w:u w:val="single"/>
          <w:lang w:val="en-US" w:eastAsia="pl-PL"/>
        </w:rPr>
      </w:pPr>
      <w:r w:rsidRPr="00893BAA">
        <w:rPr>
          <w:rFonts w:ascii="Book Antiqua" w:hAnsi="Book Antiqua"/>
          <w:b/>
          <w:sz w:val="24"/>
          <w:u w:val="single"/>
        </w:rPr>
        <w:t>OUTCOME AND FOLLOW-UP</w:t>
      </w:r>
    </w:p>
    <w:p w14:paraId="1201A6B7" w14:textId="6964AB4E" w:rsidR="007648C6" w:rsidRPr="00893BAA" w:rsidRDefault="008A0EDA" w:rsidP="00893BAA">
      <w:pPr>
        <w:widowControl/>
        <w:adjustRightInd w:val="0"/>
        <w:snapToGrid w:val="0"/>
        <w:spacing w:after="0" w:line="360" w:lineRule="auto"/>
        <w:rPr>
          <w:rFonts w:ascii="Book Antiqua" w:eastAsia="Times New Roman" w:hAnsi="Book Antiqua" w:cs="Times New Roman"/>
          <w:kern w:val="0"/>
          <w:sz w:val="24"/>
          <w:lang w:val="en-US" w:eastAsia="pl-PL"/>
        </w:rPr>
      </w:pP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Four months after resection of the spleen, the patient was in good condition without recurrence or any other symptoms. Laboratory data revealed </w:t>
      </w:r>
      <w:r w:rsidR="00221617"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alanine aminotransferase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of 35 U/L, </w:t>
      </w:r>
      <w:r w:rsidR="00221617"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aspartate aminotransferase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of 42 U/L, </w:t>
      </w:r>
      <w:r w:rsidR="00221617"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alkaline phosphatase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of 135 U/L, </w:t>
      </w:r>
      <w:r w:rsidR="00221617"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direct bilirubin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of 5.3 µmol/L, </w:t>
      </w:r>
      <w:r w:rsidR="00221617"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total bilirubin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of 11.5 µ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mol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/L, </w:t>
      </w:r>
      <w:r w:rsidR="00221617"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gamma-</w:t>
      </w:r>
      <w:proofErr w:type="spellStart"/>
      <w:r w:rsidR="00221617"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glutamyltranspeptidase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of 166</w:t>
      </w:r>
      <w:r w:rsidR="0042643C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U/L</w:t>
      </w:r>
      <w:r w:rsidR="00C6671E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,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and serum CA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19-9 concentration of 107.71 IU/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mL.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Magnetic </w:t>
      </w:r>
      <w:bookmarkStart w:id="42" w:name="OLE_LINK14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resonance imaging </w:t>
      </w:r>
      <w:bookmarkStart w:id="43" w:name="OLE_LINK15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showed diffuse hepatomegaly</w:t>
      </w:r>
      <w:bookmarkEnd w:id="42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and even signals</w:t>
      </w:r>
      <w:bookmarkEnd w:id="43"/>
      <w:r w:rsidR="0042643C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(Figure 4)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. The size of the liver was larger than that noted during the duration of the patient’s hospital stay. </w:t>
      </w:r>
    </w:p>
    <w:p w14:paraId="64657453" w14:textId="77777777" w:rsidR="007648C6" w:rsidRPr="00893BAA" w:rsidRDefault="007648C6" w:rsidP="00893BAA">
      <w:pPr>
        <w:widowControl/>
        <w:adjustRightInd w:val="0"/>
        <w:snapToGrid w:val="0"/>
        <w:spacing w:after="0" w:line="360" w:lineRule="auto"/>
        <w:rPr>
          <w:rFonts w:ascii="Book Antiqua" w:hAnsi="Book Antiqua"/>
          <w:b/>
          <w:bCs/>
          <w:sz w:val="24"/>
        </w:rPr>
      </w:pPr>
    </w:p>
    <w:p w14:paraId="232C76AF" w14:textId="77777777" w:rsidR="007648C6" w:rsidRPr="00893BAA" w:rsidRDefault="008A0EDA" w:rsidP="00893BAA">
      <w:pPr>
        <w:shd w:val="clear" w:color="auto" w:fill="FFFFFF"/>
        <w:adjustRightInd w:val="0"/>
        <w:snapToGrid w:val="0"/>
        <w:spacing w:after="0" w:line="360" w:lineRule="auto"/>
        <w:textAlignment w:val="baseline"/>
        <w:rPr>
          <w:rFonts w:ascii="Book Antiqua" w:hAnsi="Book Antiqua"/>
          <w:b/>
          <w:sz w:val="24"/>
          <w:u w:val="single"/>
        </w:rPr>
      </w:pPr>
      <w:r w:rsidRPr="00893BAA">
        <w:rPr>
          <w:rFonts w:ascii="Book Antiqua" w:hAnsi="Book Antiqua"/>
          <w:b/>
          <w:sz w:val="24"/>
          <w:u w:val="single"/>
        </w:rPr>
        <w:t>DISCUSSION</w:t>
      </w:r>
    </w:p>
    <w:p w14:paraId="3F556A9F" w14:textId="18BA45BA" w:rsidR="007648C6" w:rsidRPr="00893BAA" w:rsidRDefault="008A0EDA" w:rsidP="00893BAA">
      <w:pPr>
        <w:widowControl/>
        <w:adjustRightInd w:val="0"/>
        <w:snapToGrid w:val="0"/>
        <w:spacing w:after="0" w:line="360" w:lineRule="auto"/>
        <w:rPr>
          <w:rFonts w:ascii="Book Antiqua" w:eastAsia="Times New Roman" w:hAnsi="Book Antiqua" w:cs="Times New Roman"/>
          <w:kern w:val="0"/>
          <w:sz w:val="24"/>
          <w:lang w:val="en-US" w:eastAsia="pl-PL"/>
        </w:rPr>
      </w:pP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CA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19-9 is a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tumour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-associated antigen originally isolated from a human colorectal cancer cell line in 1979 by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Koprowski</w:t>
      </w:r>
      <w:proofErr w:type="spellEnd"/>
      <w:r w:rsidR="007B065E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</w:t>
      </w:r>
      <w:r w:rsidR="007B065E" w:rsidRPr="007B065E">
        <w:rPr>
          <w:rFonts w:ascii="Book Antiqua" w:eastAsia="Times New Roman" w:hAnsi="Book Antiqua" w:cs="Times New Roman"/>
          <w:i/>
          <w:iCs/>
          <w:kern w:val="0"/>
          <w:sz w:val="24"/>
          <w:lang w:val="en-US" w:eastAsia="pl-PL"/>
        </w:rPr>
        <w:t xml:space="preserve">et </w:t>
      </w:r>
      <w:proofErr w:type="gramStart"/>
      <w:r w:rsidR="007B065E" w:rsidRPr="007B065E">
        <w:rPr>
          <w:rFonts w:ascii="Book Antiqua" w:eastAsia="Times New Roman" w:hAnsi="Book Antiqua" w:cs="Times New Roman"/>
          <w:i/>
          <w:iCs/>
          <w:kern w:val="0"/>
          <w:sz w:val="24"/>
          <w:lang w:val="en-US" w:eastAsia="pl-PL"/>
        </w:rPr>
        <w:t>al</w:t>
      </w:r>
      <w:r w:rsidRPr="00893BAA">
        <w:rPr>
          <w:rFonts w:ascii="Book Antiqua" w:hAnsi="Book Antiqua"/>
          <w:sz w:val="24"/>
          <w:vertAlign w:val="superscript"/>
          <w:lang w:val="pl-PL"/>
        </w:rPr>
        <w:t>[</w:t>
      </w:r>
      <w:proofErr w:type="gramEnd"/>
      <w:r w:rsidRPr="00893BAA">
        <w:rPr>
          <w:rFonts w:ascii="Book Antiqua" w:hAnsi="Book Antiqua"/>
          <w:sz w:val="24"/>
          <w:vertAlign w:val="superscript"/>
          <w:lang w:val="pl-PL"/>
        </w:rPr>
        <w:t>12]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. To date, 148 studies related to CA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19-9 have been searched on PubMed. In these studies, CA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19-9 was used to monitor various cancer types and as a prognostic marker in pancreatic, colon, and stomach </w:t>
      </w:r>
      <w:proofErr w:type="gram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adenocarcinoma</w:t>
      </w:r>
      <w:r w:rsidRPr="00893BAA">
        <w:rPr>
          <w:rFonts w:ascii="Book Antiqua" w:hAnsi="Book Antiqua"/>
          <w:sz w:val="24"/>
          <w:vertAlign w:val="superscript"/>
          <w:lang w:val="pl-PL"/>
        </w:rPr>
        <w:t>[</w:t>
      </w:r>
      <w:proofErr w:type="gramEnd"/>
      <w:r w:rsidRPr="00893BAA">
        <w:rPr>
          <w:rFonts w:ascii="Book Antiqua" w:hAnsi="Book Antiqua"/>
          <w:sz w:val="24"/>
          <w:vertAlign w:val="superscript"/>
          <w:lang w:val="pl-PL"/>
        </w:rPr>
        <w:t>13,14]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. Giorgio </w:t>
      </w:r>
      <w:r w:rsidR="00C6671E" w:rsidRPr="007858C4">
        <w:rPr>
          <w:rFonts w:ascii="Book Antiqua" w:eastAsia="Times New Roman" w:hAnsi="Book Antiqua" w:cs="Times New Roman"/>
          <w:i/>
          <w:kern w:val="0"/>
          <w:sz w:val="24"/>
          <w:lang w:val="en-US" w:eastAsia="pl-PL"/>
        </w:rPr>
        <w:t>et al</w:t>
      </w:r>
      <w:r w:rsidR="00C6671E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reported a case of</w:t>
      </w:r>
      <w:r w:rsidR="00C6671E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large benign epidermoid splenic cyst with serum CA 19-9 levels increasing to 3103 IU/</w:t>
      </w:r>
      <w:proofErr w:type="gram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mL</w:t>
      </w:r>
      <w:r w:rsidRPr="00893BAA">
        <w:rPr>
          <w:rFonts w:ascii="Book Antiqua" w:hAnsi="Book Antiqua"/>
          <w:sz w:val="24"/>
          <w:vertAlign w:val="superscript"/>
          <w:lang w:val="pl-PL"/>
        </w:rPr>
        <w:t>[</w:t>
      </w:r>
      <w:proofErr w:type="gramEnd"/>
      <w:r w:rsidRPr="00893BAA">
        <w:rPr>
          <w:rFonts w:ascii="Book Antiqua" w:hAnsi="Book Antiqua"/>
          <w:sz w:val="24"/>
          <w:vertAlign w:val="superscript"/>
          <w:lang w:val="pl-PL"/>
        </w:rPr>
        <w:t>15]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. However, no article reporting splenic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haemangioma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or </w:t>
      </w:r>
      <w:r w:rsidR="00DB7B8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hepatic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amyloidosis associated with increased concentrations of serum CA 19-9 has yet been published. </w:t>
      </w:r>
    </w:p>
    <w:p w14:paraId="477FC3BD" w14:textId="4E7A3835" w:rsidR="007648C6" w:rsidRPr="00893BAA" w:rsidRDefault="008A0EDA" w:rsidP="00893BAA">
      <w:pPr>
        <w:widowControl/>
        <w:adjustRightInd w:val="0"/>
        <w:snapToGrid w:val="0"/>
        <w:spacing w:after="0" w:line="360" w:lineRule="auto"/>
        <w:ind w:firstLineChars="100" w:firstLine="240"/>
        <w:rPr>
          <w:rFonts w:ascii="Book Antiqua" w:eastAsia="Times New Roman" w:hAnsi="Book Antiqua" w:cs="Times New Roman"/>
          <w:kern w:val="0"/>
          <w:sz w:val="24"/>
          <w:lang w:val="en-US" w:eastAsia="pl-PL"/>
        </w:rPr>
      </w:pP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CA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19-9 is a glycoprotein that is widely present in normal glandular epithelial cells with secretory </w:t>
      </w:r>
      <w:proofErr w:type="gram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effects</w:t>
      </w:r>
      <w:r w:rsidRPr="00893BAA">
        <w:rPr>
          <w:rFonts w:ascii="Book Antiqua" w:hAnsi="Book Antiqua"/>
          <w:sz w:val="24"/>
          <w:vertAlign w:val="superscript"/>
          <w:lang w:val="pl-PL"/>
        </w:rPr>
        <w:t>[</w:t>
      </w:r>
      <w:proofErr w:type="gramEnd"/>
      <w:r w:rsidRPr="00893BAA">
        <w:rPr>
          <w:rFonts w:ascii="Book Antiqua" w:hAnsi="Book Antiqua"/>
          <w:sz w:val="24"/>
          <w:vertAlign w:val="superscript"/>
          <w:lang w:val="pl-PL"/>
        </w:rPr>
        <w:t>11,16-18]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. The CA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19-9 epitope has been identified to be a glycan containing a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sialylated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Lewis-a structural </w:t>
      </w:r>
      <w:proofErr w:type="gram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motif</w:t>
      </w:r>
      <w:r w:rsidRPr="00893BAA">
        <w:rPr>
          <w:rFonts w:ascii="Book Antiqua" w:hAnsi="Book Antiqua"/>
          <w:sz w:val="24"/>
          <w:vertAlign w:val="superscript"/>
          <w:lang w:val="pl-PL"/>
        </w:rPr>
        <w:t>[</w:t>
      </w:r>
      <w:proofErr w:type="gramEnd"/>
      <w:r w:rsidRPr="00893BAA">
        <w:rPr>
          <w:rFonts w:ascii="Book Antiqua" w:hAnsi="Book Antiqua"/>
          <w:sz w:val="24"/>
          <w:vertAlign w:val="superscript"/>
          <w:lang w:val="pl-PL"/>
        </w:rPr>
        <w:t>19,20]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; it may be elevated in the bile, pancreatic juice, and intestinal digestive juice under non-malignant physiological conditions</w:t>
      </w:r>
      <w:r w:rsidRPr="00893BAA">
        <w:rPr>
          <w:rFonts w:ascii="Book Antiqua" w:hAnsi="Book Antiqua"/>
          <w:sz w:val="24"/>
          <w:vertAlign w:val="superscript"/>
          <w:lang w:val="pl-PL"/>
        </w:rPr>
        <w:t>[21]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. During the progressive course of neoplastic disease, hypoxia induces the synthesis of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sialyl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-Lewis antigens in hypoxia-resistant </w:t>
      </w:r>
      <w:proofErr w:type="gram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cells</w:t>
      </w:r>
      <w:r w:rsidRPr="00893BAA">
        <w:rPr>
          <w:rFonts w:ascii="Book Antiqua" w:hAnsi="Book Antiqua"/>
          <w:sz w:val="24"/>
          <w:vertAlign w:val="superscript"/>
          <w:lang w:val="pl-PL"/>
        </w:rPr>
        <w:t>[</w:t>
      </w:r>
      <w:proofErr w:type="gramEnd"/>
      <w:r w:rsidRPr="00893BAA">
        <w:rPr>
          <w:rFonts w:ascii="Book Antiqua" w:hAnsi="Book Antiqua"/>
          <w:sz w:val="24"/>
          <w:vertAlign w:val="superscript"/>
          <w:lang w:val="pl-PL"/>
        </w:rPr>
        <w:t>22]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. CA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19-9 accumulates in high-grade neoplastic cells and </w:t>
      </w:r>
      <w:bookmarkStart w:id="44" w:name="OLE_LINK18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is released to the blood circulation</w:t>
      </w:r>
      <w:bookmarkEnd w:id="44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due to serious cell </w:t>
      </w:r>
      <w:proofErr w:type="gram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damage</w:t>
      </w:r>
      <w:r w:rsidRPr="00893BAA">
        <w:rPr>
          <w:rFonts w:ascii="Book Antiqua" w:hAnsi="Book Antiqua"/>
          <w:sz w:val="24"/>
          <w:vertAlign w:val="superscript"/>
          <w:lang w:val="pl-PL"/>
        </w:rPr>
        <w:t>[</w:t>
      </w:r>
      <w:proofErr w:type="gramEnd"/>
      <w:r w:rsidRPr="00893BAA">
        <w:rPr>
          <w:rFonts w:ascii="Book Antiqua" w:hAnsi="Book Antiqua"/>
          <w:sz w:val="24"/>
          <w:vertAlign w:val="superscript"/>
          <w:lang w:val="pl-PL"/>
        </w:rPr>
        <w:t>4,5]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. In the present case, we observed a corresponding change in CA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19-9 level between the development of splenic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retiform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haemangioenthelioma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and in the follow-up period after surgical excision of the lesion. CA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19-9 levels peaked during rupture of the spleen. The mechanism responsible for increased CA 19-9 levels in splenic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retiform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haemangioenthelioma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has yet to be defined.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Retiform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haemangioendothelioma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is an infiltrative neoplasm composed of elongated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arborising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vessels arranged in an anastomosing pattern. Vessels in narrow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lumina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are lined by a single layer of hobnail-like endothelial </w:t>
      </w:r>
      <w:proofErr w:type="gram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cells</w:t>
      </w:r>
      <w:r w:rsidRPr="00893BAA">
        <w:rPr>
          <w:rFonts w:ascii="Book Antiqua" w:hAnsi="Book Antiqua"/>
          <w:sz w:val="24"/>
          <w:vertAlign w:val="superscript"/>
          <w:lang w:val="pl-PL"/>
        </w:rPr>
        <w:t>[</w:t>
      </w:r>
      <w:proofErr w:type="gramEnd"/>
      <w:r w:rsidRPr="00893BAA">
        <w:rPr>
          <w:rFonts w:ascii="Book Antiqua" w:hAnsi="Book Antiqua"/>
          <w:sz w:val="24"/>
          <w:vertAlign w:val="superscript"/>
          <w:lang w:val="pl-PL"/>
        </w:rPr>
        <w:t>7]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. Hypoxia plays a critical role in the pathogenesis of vascular proliferation; it is also a driving force for vascular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remodelling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in various pathological situations, especially </w:t>
      </w:r>
      <w:proofErr w:type="spellStart"/>
      <w:proofErr w:type="gram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haemangioenthelioma</w:t>
      </w:r>
      <w:proofErr w:type="spellEnd"/>
      <w:r w:rsidRPr="00893BAA">
        <w:rPr>
          <w:rFonts w:ascii="Book Antiqua" w:hAnsi="Book Antiqua"/>
          <w:sz w:val="24"/>
          <w:vertAlign w:val="superscript"/>
          <w:lang w:val="pl-PL"/>
        </w:rPr>
        <w:t>[</w:t>
      </w:r>
      <w:proofErr w:type="gramEnd"/>
      <w:r w:rsidRPr="00893BAA">
        <w:rPr>
          <w:rFonts w:ascii="Book Antiqua" w:hAnsi="Book Antiqua"/>
          <w:sz w:val="24"/>
          <w:vertAlign w:val="superscript"/>
          <w:lang w:val="pl-PL"/>
        </w:rPr>
        <w:t>23,24]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. Thus, the presence of a hypoxic environment during the development of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haemangioenthelioma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is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hypothesised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to result in increased CA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19-9 synthesis and release to the blood.</w:t>
      </w:r>
    </w:p>
    <w:p w14:paraId="0B850C32" w14:textId="553F5EDD" w:rsidR="007648C6" w:rsidRPr="00893BAA" w:rsidRDefault="008A0EDA" w:rsidP="00893BAA">
      <w:pPr>
        <w:widowControl/>
        <w:adjustRightInd w:val="0"/>
        <w:snapToGrid w:val="0"/>
        <w:spacing w:after="0" w:line="360" w:lineRule="auto"/>
        <w:ind w:firstLineChars="100" w:firstLine="240"/>
        <w:rPr>
          <w:rFonts w:ascii="Book Antiqua" w:eastAsia="宋体" w:hAnsi="Book Antiqua" w:cs="Times New Roman"/>
          <w:kern w:val="0"/>
          <w:sz w:val="24"/>
          <w:lang w:val="en-US"/>
        </w:rPr>
      </w:pP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After surgical excision of the spleen, the patient developed jaundice and was diagnosed with </w:t>
      </w:r>
      <w:r w:rsidR="00DB7B8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hepatic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amyloidosis by biopsy. Amyloidosis involving two or more organs/systems may portend </w:t>
      </w:r>
      <w:r w:rsidR="006A1FF0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a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poor prognosis. However, the condition of the patient was not as poor as expected. Little is known about the relationships amongst CA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19-9,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haemangioenthelioma</w:t>
      </w:r>
      <w:proofErr w:type="spellEnd"/>
      <w:r w:rsidR="006A1FF0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,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and amyloidosis. Amyloid deposits would compressed bile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ductules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 in </w:t>
      </w:r>
      <w:r w:rsidR="00DB7B8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hepatic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</w:t>
      </w:r>
      <w:proofErr w:type="gram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amyloidosis</w:t>
      </w:r>
      <w:r w:rsidRPr="00893BAA">
        <w:rPr>
          <w:rFonts w:ascii="Book Antiqua" w:hAnsi="Book Antiqua"/>
          <w:sz w:val="24"/>
          <w:vertAlign w:val="superscript"/>
          <w:lang w:val="pl-PL"/>
        </w:rPr>
        <w:t>[</w:t>
      </w:r>
      <w:proofErr w:type="gramEnd"/>
      <w:r w:rsidRPr="00893BAA">
        <w:rPr>
          <w:rFonts w:ascii="Book Antiqua" w:hAnsi="Book Antiqua"/>
          <w:sz w:val="24"/>
          <w:vertAlign w:val="superscript"/>
          <w:lang w:val="pl-PL"/>
        </w:rPr>
        <w:t>25,26]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. Several </w:t>
      </w:r>
      <w:r w:rsidR="006A1FF0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studies</w:t>
      </w:r>
      <w:r w:rsidR="006A1FF0"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observed an obvious correlation between CA-19-9 and </w:t>
      </w:r>
      <w:proofErr w:type="gram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cholestasis</w:t>
      </w:r>
      <w:r w:rsidRPr="00893BAA">
        <w:rPr>
          <w:rFonts w:ascii="Book Antiqua" w:hAnsi="Book Antiqua"/>
          <w:sz w:val="24"/>
          <w:vertAlign w:val="superscript"/>
          <w:lang w:val="pl-PL"/>
        </w:rPr>
        <w:t>[</w:t>
      </w:r>
      <w:proofErr w:type="gramEnd"/>
      <w:r w:rsidRPr="00893BAA">
        <w:rPr>
          <w:rFonts w:ascii="Book Antiqua" w:hAnsi="Book Antiqua"/>
          <w:sz w:val="24"/>
          <w:vertAlign w:val="superscript"/>
          <w:lang w:val="pl-PL"/>
        </w:rPr>
        <w:t>16,27,28]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. CA19-9 is secreted in a mucin bound form by the biliary and gallbladder mucosa and is exclusively excreted in bile. In the cholestatic situation, overload</w:t>
      </w:r>
      <w:r w:rsidR="00893BAA"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bile lead CA 19-9 epitope to release to the blood </w:t>
      </w:r>
      <w:proofErr w:type="gram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circulation</w:t>
      </w:r>
      <w:r w:rsidRPr="00893BAA">
        <w:rPr>
          <w:rFonts w:ascii="Book Antiqua" w:hAnsi="Book Antiqua"/>
          <w:sz w:val="24"/>
          <w:vertAlign w:val="superscript"/>
          <w:lang w:val="pl-PL"/>
        </w:rPr>
        <w:t>[</w:t>
      </w:r>
      <w:proofErr w:type="gramEnd"/>
      <w:r w:rsidRPr="00893BAA">
        <w:rPr>
          <w:rFonts w:ascii="Book Antiqua" w:hAnsi="Book Antiqua"/>
          <w:sz w:val="24"/>
          <w:vertAlign w:val="superscript"/>
          <w:lang w:val="pl-PL"/>
        </w:rPr>
        <w:t>29]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. </w:t>
      </w:r>
    </w:p>
    <w:p w14:paraId="0A31882C" w14:textId="6DB7658B" w:rsidR="007648C6" w:rsidRPr="00893BAA" w:rsidRDefault="008A0EDA" w:rsidP="00893BAA">
      <w:pPr>
        <w:widowControl/>
        <w:adjustRightInd w:val="0"/>
        <w:snapToGrid w:val="0"/>
        <w:spacing w:after="0" w:line="360" w:lineRule="auto"/>
        <w:ind w:firstLineChars="100" w:firstLine="240"/>
        <w:rPr>
          <w:rFonts w:ascii="Book Antiqua" w:eastAsia="宋体" w:hAnsi="Book Antiqua" w:cs="Times New Roman"/>
          <w:kern w:val="0"/>
          <w:sz w:val="24"/>
          <w:lang w:val="en-US"/>
        </w:rPr>
      </w:pP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Secondary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amyloidosis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may develop in the setting of chronic infection such as </w:t>
      </w:r>
      <w:proofErr w:type="gramStart"/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>tuberculosis</w:t>
      </w:r>
      <w:r w:rsidRPr="00893BAA">
        <w:rPr>
          <w:rFonts w:ascii="Book Antiqua" w:hAnsi="Book Antiqua"/>
          <w:sz w:val="24"/>
          <w:vertAlign w:val="superscript"/>
          <w:lang w:val="pl-PL"/>
        </w:rPr>
        <w:t>[</w:t>
      </w:r>
      <w:proofErr w:type="gramEnd"/>
      <w:r w:rsidRPr="00893BAA">
        <w:rPr>
          <w:rFonts w:ascii="Book Antiqua" w:hAnsi="Book Antiqua"/>
          <w:sz w:val="24"/>
          <w:vertAlign w:val="superscript"/>
          <w:lang w:val="pl-PL"/>
        </w:rPr>
        <w:t>30]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>. However, we thought</w:t>
      </w:r>
      <w:r w:rsidR="006A1FF0">
        <w:rPr>
          <w:rFonts w:ascii="Book Antiqua" w:eastAsia="宋体" w:hAnsi="Book Antiqua" w:cs="Times New Roman"/>
          <w:kern w:val="0"/>
          <w:sz w:val="24"/>
          <w:lang w:val="en-US"/>
        </w:rPr>
        <w:t xml:space="preserve"> that such</w:t>
      </w:r>
      <w:r w:rsidR="00893BAA"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>possibility</w:t>
      </w:r>
      <w:r w:rsidR="00893BAA"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is slim in this case. First, the patient did not present any clinical manifestation of chronic infection such as fever, local swelling, pain, </w:t>
      </w:r>
      <w:r w:rsidR="006A1FF0">
        <w:rPr>
          <w:rFonts w:ascii="Book Antiqua" w:eastAsia="宋体" w:hAnsi="Book Antiqua" w:cs="Times New Roman"/>
          <w:kern w:val="0"/>
          <w:sz w:val="24"/>
          <w:lang w:val="en-US"/>
        </w:rPr>
        <w:t xml:space="preserve">and 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vomiting. Second, markers of </w:t>
      </w:r>
      <w:r w:rsidR="006A1FF0">
        <w:rPr>
          <w:rFonts w:ascii="Book Antiqua" w:eastAsia="宋体" w:hAnsi="Book Antiqua" w:cs="Times New Roman"/>
          <w:kern w:val="0"/>
          <w:sz w:val="24"/>
          <w:lang w:val="en-US"/>
        </w:rPr>
        <w:t xml:space="preserve">the 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>inflammatory response including leukocyte</w:t>
      </w:r>
      <w:r w:rsidR="00893BAA"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count, lymphocyte count, C-reactive protein, </w:t>
      </w:r>
      <w:r w:rsidR="006A1FF0">
        <w:rPr>
          <w:rFonts w:ascii="Book Antiqua" w:eastAsia="宋体" w:hAnsi="Book Antiqua" w:cs="Times New Roman"/>
          <w:kern w:val="0"/>
          <w:sz w:val="24"/>
          <w:lang w:val="en-US"/>
        </w:rPr>
        <w:t xml:space="preserve">and 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>autoimmune</w:t>
      </w:r>
      <w:r w:rsidR="00893BAA"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>rheumatic</w:t>
      </w:r>
      <w:r w:rsidR="00893BAA"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indicators were normal. Lastly, infection </w:t>
      </w:r>
      <w:r w:rsidR="006A1FF0">
        <w:rPr>
          <w:rFonts w:ascii="Book Antiqua" w:eastAsia="宋体" w:hAnsi="Book Antiqua" w:cs="Times New Roman"/>
          <w:kern w:val="0"/>
          <w:sz w:val="24"/>
          <w:lang w:val="en-US"/>
        </w:rPr>
        <w:t>with</w:t>
      </w:r>
      <w:r w:rsidR="006A1FF0"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bacteria or virus (except HBV) was ruled out through serologic investigation and biopsy. The patient had </w:t>
      </w:r>
      <w:r w:rsidR="006A1FF0">
        <w:rPr>
          <w:rFonts w:ascii="Book Antiqua" w:eastAsia="宋体" w:hAnsi="Book Antiqua" w:cs="Times New Roman"/>
          <w:kern w:val="0"/>
          <w:sz w:val="24"/>
          <w:lang w:val="en-US"/>
        </w:rPr>
        <w:t xml:space="preserve">a 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history of carrying inactive </w:t>
      </w:r>
      <w:r w:rsidR="00221617" w:rsidRPr="00893BAA">
        <w:rPr>
          <w:rFonts w:ascii="Book Antiqua" w:eastAsia="Times New Roman" w:hAnsi="Book Antiqua" w:cs="Times New Roman"/>
          <w:sz w:val="24"/>
          <w:lang w:val="en-US" w:eastAsia="pl-PL"/>
        </w:rPr>
        <w:t>hepatitis B surface antigen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but HBV DNA </w:t>
      </w:r>
      <w:r w:rsidR="006A1FF0" w:rsidRPr="00893BAA">
        <w:rPr>
          <w:rFonts w:ascii="Book Antiqua" w:eastAsia="宋体" w:hAnsi="Book Antiqua" w:cs="Times New Roman"/>
          <w:kern w:val="0"/>
          <w:sz w:val="24"/>
          <w:lang w:val="en-US"/>
        </w:rPr>
        <w:t>w</w:t>
      </w:r>
      <w:r w:rsidR="006A1FF0">
        <w:rPr>
          <w:rFonts w:ascii="Book Antiqua" w:eastAsia="宋体" w:hAnsi="Book Antiqua" w:cs="Times New Roman"/>
          <w:kern w:val="0"/>
          <w:sz w:val="24"/>
          <w:lang w:val="en-US"/>
        </w:rPr>
        <w:t>as</w:t>
      </w:r>
      <w:r w:rsidR="006A1FF0"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negative. </w:t>
      </w:r>
    </w:p>
    <w:p w14:paraId="2941C7B1" w14:textId="657E68DA" w:rsidR="007648C6" w:rsidRPr="00893BAA" w:rsidRDefault="008A0EDA" w:rsidP="00893BAA">
      <w:pPr>
        <w:widowControl/>
        <w:adjustRightInd w:val="0"/>
        <w:snapToGrid w:val="0"/>
        <w:spacing w:after="0" w:line="360" w:lineRule="auto"/>
        <w:ind w:firstLineChars="100" w:firstLine="240"/>
        <w:rPr>
          <w:rFonts w:ascii="Book Antiqua" w:eastAsia="Times New Roman" w:hAnsi="Book Antiqua" w:cs="Times New Roman"/>
          <w:kern w:val="0"/>
          <w:sz w:val="24"/>
          <w:lang w:val="en-US" w:eastAsia="pl-PL"/>
        </w:rPr>
      </w:pP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Lesions of the liver and spleen were observed at the same time. Although the patient’s CA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19-9 level decreased after surgical excision of the spleen, it did not reach the normal range.</w:t>
      </w:r>
      <w:r w:rsidRPr="00893BAA">
        <w:rPr>
          <w:rFonts w:ascii="Book Antiqua" w:eastAsia="宋体" w:hAnsi="Book Antiqua" w:cs="Times New Roman"/>
          <w:kern w:val="0"/>
          <w:sz w:val="24"/>
          <w:lang w:val="en-US"/>
        </w:rPr>
        <w:t xml:space="preserve"> Therefore, we speculated that a potent mechanism of hepatic amyloidosis may be related with CA 19-9.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Haemorrhagic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shock burst and emergency medical operation may be inducements aggravating </w:t>
      </w:r>
      <w:r w:rsidR="00DB7B8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hepatic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amyloidosis. Taking these considerations together, we recommend a diagnosis of primary </w:t>
      </w:r>
      <w:r w:rsidR="00DB7B8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hepatic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amyloidosis rather than secondary </w:t>
      </w:r>
      <w:r w:rsidR="00DB7B8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hepatic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amyloidosis. </w:t>
      </w:r>
    </w:p>
    <w:p w14:paraId="5B96A49F" w14:textId="77777777" w:rsidR="007648C6" w:rsidRPr="00893BAA" w:rsidRDefault="007648C6" w:rsidP="00893BAA">
      <w:pPr>
        <w:widowControl/>
        <w:adjustRightInd w:val="0"/>
        <w:snapToGrid w:val="0"/>
        <w:spacing w:after="0" w:line="360" w:lineRule="auto"/>
        <w:rPr>
          <w:rFonts w:ascii="Book Antiqua" w:eastAsia="Times New Roman" w:hAnsi="Book Antiqua" w:cs="Times New Roman"/>
          <w:kern w:val="0"/>
          <w:sz w:val="24"/>
          <w:lang w:val="en-US" w:eastAsia="pl-PL"/>
        </w:rPr>
      </w:pPr>
    </w:p>
    <w:p w14:paraId="3D364100" w14:textId="77777777" w:rsidR="007648C6" w:rsidRPr="00893BAA" w:rsidRDefault="008A0EDA" w:rsidP="00893BAA">
      <w:pPr>
        <w:widowControl/>
        <w:shd w:val="clear" w:color="auto" w:fill="FFFFFF"/>
        <w:adjustRightInd w:val="0"/>
        <w:snapToGrid w:val="0"/>
        <w:spacing w:after="0" w:line="360" w:lineRule="auto"/>
        <w:textAlignment w:val="baseline"/>
        <w:rPr>
          <w:rFonts w:ascii="Book Antiqua" w:eastAsia="Times New Roman" w:hAnsi="Book Antiqua" w:cs="Times New Roman"/>
          <w:kern w:val="0"/>
          <w:sz w:val="24"/>
          <w:u w:val="single"/>
          <w:lang w:val="en-US" w:eastAsia="pl-PL"/>
        </w:rPr>
      </w:pPr>
      <w:r w:rsidRPr="00893BAA">
        <w:rPr>
          <w:rFonts w:ascii="Book Antiqua" w:hAnsi="Book Antiqua" w:cs="Helvetica"/>
          <w:b/>
          <w:sz w:val="24"/>
          <w:u w:val="single"/>
        </w:rPr>
        <w:t>CONCLUSION</w:t>
      </w:r>
    </w:p>
    <w:p w14:paraId="656883A6" w14:textId="57ECDD79" w:rsidR="007648C6" w:rsidRPr="00893BAA" w:rsidRDefault="008A0EDA" w:rsidP="00893BAA">
      <w:pPr>
        <w:widowControl/>
        <w:adjustRightInd w:val="0"/>
        <w:snapToGrid w:val="0"/>
        <w:spacing w:after="0" w:line="360" w:lineRule="auto"/>
        <w:rPr>
          <w:rFonts w:ascii="Book Antiqua" w:eastAsia="Times New Roman" w:hAnsi="Book Antiqua" w:cs="Times New Roman"/>
          <w:kern w:val="0"/>
          <w:sz w:val="24"/>
          <w:lang w:val="en-US" w:eastAsia="pl-PL"/>
        </w:rPr>
      </w:pP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In conclusion, we describe a rare case of splenic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retiform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haemangioenthelioma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concomitant with </w:t>
      </w:r>
      <w:r w:rsidR="00DB7B8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hepatic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 </w:t>
      </w:r>
      <w:bookmarkStart w:id="45" w:name="OLE_LINK9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>amyloidosis</w:t>
      </w:r>
      <w:bookmarkEnd w:id="45"/>
      <w:r w:rsidRPr="00893BAA">
        <w:rPr>
          <w:rFonts w:ascii="Book Antiqua" w:eastAsia="Times New Roman" w:hAnsi="Book Antiqua" w:cs="Times New Roman"/>
          <w:kern w:val="0"/>
          <w:sz w:val="24"/>
          <w:lang w:val="en-US" w:eastAsia="pl-PL"/>
        </w:rPr>
        <w:t xml:space="preserve">. Although the clinical specificity of CA 19-9 is weak, subsequent investigations of the underlying lesion are required once continuously increasing serum CA 19-9 is detected, especially when accompanied with early symptoms of fatigue and unintentional weight loss. Further studies are needed to fully elucidate the biological mechanisms underlying this syndrome. </w:t>
      </w:r>
    </w:p>
    <w:p w14:paraId="0F729250" w14:textId="77777777" w:rsidR="00764C14" w:rsidRPr="00893BAA" w:rsidRDefault="00764C14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/>
          <w:sz w:val="24"/>
        </w:rPr>
      </w:pPr>
    </w:p>
    <w:p w14:paraId="2FC88F0D" w14:textId="5C890430" w:rsidR="007648C6" w:rsidRPr="00893BAA" w:rsidRDefault="008A0EDA" w:rsidP="00893BAA">
      <w:pPr>
        <w:widowControl/>
        <w:adjustRightInd w:val="0"/>
        <w:snapToGrid w:val="0"/>
        <w:spacing w:after="0" w:line="360" w:lineRule="auto"/>
        <w:rPr>
          <w:rFonts w:ascii="Book Antiqua" w:hAnsi="Book Antiqua"/>
          <w:b/>
          <w:sz w:val="24"/>
          <w:lang w:val="en-US"/>
        </w:rPr>
      </w:pPr>
      <w:r w:rsidRPr="00893BAA">
        <w:rPr>
          <w:rFonts w:ascii="Book Antiqua" w:hAnsi="Book Antiqua"/>
          <w:b/>
          <w:sz w:val="24"/>
          <w:lang w:val="en-US"/>
        </w:rPr>
        <w:t>REFERENCES</w:t>
      </w:r>
    </w:p>
    <w:p w14:paraId="13A85EA6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1 </w:t>
      </w:r>
      <w:proofErr w:type="spellStart"/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Aronica</w:t>
      </w:r>
      <w:proofErr w:type="spellEnd"/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 xml:space="preserve"> A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Avagliano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L,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Caretti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A, Tosi D,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Bulfamante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GP,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Trinchera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M. Unexpected distribution of CA19.9 and other type 1 chain Lewis antigens in normal and cancer tissues of colon and pancreas: Importance of the detection method and role of glycosyltransferase regulation. </w:t>
      </w:r>
      <w:proofErr w:type="spellStart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Biochim</w:t>
      </w:r>
      <w:proofErr w:type="spellEnd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 xml:space="preserve"> </w:t>
      </w:r>
      <w:proofErr w:type="spellStart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Biophys</w:t>
      </w:r>
      <w:proofErr w:type="spellEnd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 xml:space="preserve"> </w:t>
      </w:r>
      <w:proofErr w:type="spellStart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Acta</w:t>
      </w:r>
      <w:proofErr w:type="spellEnd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 xml:space="preserve"> Gen Subj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2017;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1861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3210-3220 [PMID: 27535614 DOI: 10.1016/j.bbagen.2016.08.005]</w:t>
      </w:r>
    </w:p>
    <w:p w14:paraId="3D43B117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2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Matsushita Y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Kitajima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S,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Goto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M,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Tezuka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Y,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Sagara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M, Imamura H, Tanabe G, Tanaka S,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Aikou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T, Sato E. Selectins induced by interleukin-1beta on the human liver endothelial cells act as ligands for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sialyl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Lewis X-expressing human colon cancer cell metastasis. </w:t>
      </w:r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Cancer Lett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1998;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133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151-160 [PMID: 10072164 DOI: 10.1016/s0304-3835(98)00220-1]</w:t>
      </w:r>
    </w:p>
    <w:p w14:paraId="68ED8E54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3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Iwai K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Ishikura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H,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Kaji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M,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Sugiura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H,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Ishizu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A, Takahashi C, Kato H, Tanabe T,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Yoshiki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T. Importance of E-selectin (ELAM-1) and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sialyl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Lewis(a) in the adhesion of pancreatic carcinoma cells to activated endothelium. </w:t>
      </w:r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Int J Cancer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1993;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54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972-977 [PMID: 7687590 DOI: 10.1002/ijc.2910540618]</w:t>
      </w:r>
    </w:p>
    <w:p w14:paraId="7C7A1796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4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Galli C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Basso D,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Plebani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M. CA 19-9: handle with care. </w:t>
      </w:r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Clin Chem Lab Med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2013;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51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1369-1383 [PMID: 23370912 DOI: 10.1515/cclm-2012-0744]</w:t>
      </w:r>
    </w:p>
    <w:p w14:paraId="72E7C4FC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5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Zeng P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Li H, Chen Y, Pei H, Zhang L. Serum CA199 levels are significantly increased in patients suffering from liver, lung, and other diseases. </w:t>
      </w:r>
      <w:proofErr w:type="spellStart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Prog</w:t>
      </w:r>
      <w:proofErr w:type="spellEnd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 xml:space="preserve"> </w:t>
      </w:r>
      <w:proofErr w:type="spellStart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Mol</w:t>
      </w:r>
      <w:proofErr w:type="spellEnd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 xml:space="preserve"> </w:t>
      </w:r>
      <w:proofErr w:type="spellStart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Biol</w:t>
      </w:r>
      <w:proofErr w:type="spellEnd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 xml:space="preserve"> </w:t>
      </w:r>
      <w:proofErr w:type="spellStart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Transl</w:t>
      </w:r>
      <w:proofErr w:type="spellEnd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 xml:space="preserve"> </w:t>
      </w:r>
      <w:proofErr w:type="spellStart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Sci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2019;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162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253-264 [PMID: 30905455 DOI: 10.1016/bs.pmbts.2018.12.010]</w:t>
      </w:r>
    </w:p>
    <w:p w14:paraId="407CDC2D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6 </w:t>
      </w:r>
      <w:proofErr w:type="spellStart"/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Fiorentino</w:t>
      </w:r>
      <w:proofErr w:type="spellEnd"/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 xml:space="preserve"> MD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Monteiro JMC, de Siqueira REB, Kim EIM,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Curi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AP,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Ferrreira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CR,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Nardo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M, de Campos FPF. Primary splenic angiosarcoma: a rare entity often associated with rupture and hemoperitoneum. </w:t>
      </w:r>
      <w:proofErr w:type="spellStart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Autops</w:t>
      </w:r>
      <w:proofErr w:type="spellEnd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 xml:space="preserve"> Case Rep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2019;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9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e2019100 [PMID: 31372360 DOI: 10.4322/acr.2019.100]</w:t>
      </w:r>
    </w:p>
    <w:p w14:paraId="11178218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7 </w:t>
      </w:r>
      <w:proofErr w:type="spellStart"/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Requena</w:t>
      </w:r>
      <w:proofErr w:type="spellEnd"/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 xml:space="preserve"> L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Kutzner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H. Hemangioendothelioma. </w:t>
      </w:r>
      <w:proofErr w:type="spellStart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Semin</w:t>
      </w:r>
      <w:proofErr w:type="spellEnd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 xml:space="preserve"> </w:t>
      </w:r>
      <w:proofErr w:type="spellStart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Diagn</w:t>
      </w:r>
      <w:proofErr w:type="spellEnd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 xml:space="preserve"> </w:t>
      </w:r>
      <w:proofErr w:type="spellStart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Pathol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2013;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30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29-44 [PMID: 23327728 DOI: 10.1053/j.semdp.2012.01.003]</w:t>
      </w:r>
    </w:p>
    <w:p w14:paraId="4DE67ABB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8 </w:t>
      </w:r>
      <w:proofErr w:type="spellStart"/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Kutok</w:t>
      </w:r>
      <w:proofErr w:type="spellEnd"/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 xml:space="preserve"> JL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Fletcher CD. Splenic vascular tumors. </w:t>
      </w:r>
      <w:proofErr w:type="spellStart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Semin</w:t>
      </w:r>
      <w:proofErr w:type="spellEnd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 xml:space="preserve"> </w:t>
      </w:r>
      <w:proofErr w:type="spellStart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Diagn</w:t>
      </w:r>
      <w:proofErr w:type="spellEnd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 xml:space="preserve"> </w:t>
      </w:r>
      <w:proofErr w:type="spellStart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Pathol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2003;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20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128-139 [PMID: 12945936 DOI: 10.1016/s0740-2570(03)00011-x]</w:t>
      </w:r>
    </w:p>
    <w:p w14:paraId="1DFF31A0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9 </w:t>
      </w:r>
      <w:proofErr w:type="spellStart"/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Westermark</w:t>
      </w:r>
      <w:proofErr w:type="spellEnd"/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 xml:space="preserve"> GT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Westermark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P. Serum amyloid A and protein AA: molecular mechanisms of a transmissible amyloidosis. </w:t>
      </w:r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FEBS Lett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2009;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583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2685-2690 [PMID: 19393650 DOI: 10.1016/j.febslet.2009.04.026]</w:t>
      </w:r>
    </w:p>
    <w:p w14:paraId="621F8ADC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10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Brunt EM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Tiniakos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DG. Metabolic storage diseases: amyloidosis. </w:t>
      </w:r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Clin Liver Dis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2004;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8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915-930, x [PMID: 15464662 DOI: 10.1016/j.cld.2004.06.009]</w:t>
      </w:r>
    </w:p>
    <w:p w14:paraId="6F1EFB8D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11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Zhang C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Huang X, Li J. Light chain amyloidosis: Where are the light chains from and how they play their pathogenic role? </w:t>
      </w:r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Blood Rev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2017;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31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261-270 [PMID: 28336182 DOI: 10.1016/j.blre.2017.03.002]</w:t>
      </w:r>
    </w:p>
    <w:p w14:paraId="12A54411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12 </w:t>
      </w:r>
      <w:proofErr w:type="spellStart"/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Koprowski</w:t>
      </w:r>
      <w:proofErr w:type="spellEnd"/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 xml:space="preserve"> H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Steplewski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Z, Mitchell K,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Herlyn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M,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Herlyn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D, Fuhrer P. Colorectal carcinoma antigens detected by hybridoma antibodies. </w:t>
      </w:r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Somatic Cell Genet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1979;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5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957-971 [PMID: 94699 DOI: 10.1007/bf01542654]</w:t>
      </w:r>
    </w:p>
    <w:p w14:paraId="6930ECC2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13 </w:t>
      </w:r>
      <w:proofErr w:type="spellStart"/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Maisey</w:t>
      </w:r>
      <w:proofErr w:type="spellEnd"/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 xml:space="preserve"> NR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Norman AR, Hill A, Massey A, Oates J, Cunningham D. CA19-9 as a prognostic factor in inoperable pancreatic cancer: the implication for clinical trials. </w:t>
      </w:r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Br J Cancer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2005;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93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740-743 [PMID: 16175188 DOI: 10.1038/sj.bjc.6602760]</w:t>
      </w:r>
    </w:p>
    <w:p w14:paraId="14F7AB3E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14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Kochi M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Fujii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M,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Kanamori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N,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Kaiga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T, Kawakami T,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Aizaki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K,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Kasahara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M, Mochizuki F,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Kasakura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Y, Yamagata M. Evaluation of serum CEA and CA19-9 levels as prognostic factors in patients with gastric cancer. </w:t>
      </w:r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Gastric Cancer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2000;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3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177-186 [PMID: 11984734 DOI: 10.1007/pl00011715]</w:t>
      </w:r>
    </w:p>
    <w:p w14:paraId="7C71180D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15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Graziani G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Cucchiari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D,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Podestà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MA,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Quagliuolo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V, Montanelli A. Abdominal pain and increased CA19-9. </w:t>
      </w:r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Clin Chem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2013;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59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1678-1679 [PMID: 24167189 DOI: 10.1373/clinchem.2013.203885]</w:t>
      </w:r>
    </w:p>
    <w:p w14:paraId="19B4A336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16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Kim MS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Jeon TJ, Park JY, Choi J, Shin WC, Park SE,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Seo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JY, Kim YM. Clinical Interpretation of Elevated CA 19-9 Levels in Obstructive Jaundice Following Benign and Malignant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Pancreatobiliary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Disease. </w:t>
      </w:r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Korean J Gastroenterol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2017;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70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96-102 [PMID: 28830135 DOI: 10.4166/kjg.2017.70.2.96]</w:t>
      </w:r>
    </w:p>
    <w:p w14:paraId="41E60517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17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Brazil JC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Sumagin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R,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Stowell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SR, Lee G, Louis NA, Cummings RD,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Parkos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CA. Expression of Lewis-a glycans on polymorphonuclear leukocytes augments function by increasing transmigration. </w:t>
      </w:r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 xml:space="preserve">J </w:t>
      </w:r>
      <w:proofErr w:type="spellStart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Leukoc</w:t>
      </w:r>
      <w:proofErr w:type="spellEnd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 xml:space="preserve"> </w:t>
      </w:r>
      <w:proofErr w:type="spellStart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Biol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2017;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102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753-762 [PMID: 28600306 DOI: 10.1189/jlb.1MA0117-013R]</w:t>
      </w:r>
    </w:p>
    <w:p w14:paraId="305E1F38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18 </w:t>
      </w:r>
      <w:proofErr w:type="spellStart"/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Ragupathi</w:t>
      </w:r>
      <w:proofErr w:type="spellEnd"/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 xml:space="preserve"> G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Damani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P, Srivastava G, Srivastava O,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Sucheck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SJ, Ichikawa Y, Livingston PO. Synthesis of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sialyl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Lewis(a) (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sLe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(a), CA19-9) and construction of an immunogenic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sLe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(a) vaccine. </w:t>
      </w:r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 xml:space="preserve">Cancer </w:t>
      </w:r>
      <w:proofErr w:type="spellStart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Immunol</w:t>
      </w:r>
      <w:proofErr w:type="spellEnd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 xml:space="preserve"> </w:t>
      </w:r>
      <w:proofErr w:type="spellStart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Immunother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2009;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58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1397-1405 [PMID: 19190907 DOI: 10.1007/s00262-008-0654-7]</w:t>
      </w:r>
    </w:p>
    <w:p w14:paraId="25E07559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19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Steinberg W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. The clinical utility of the CA 19-9 tumor-associated antigen. </w:t>
      </w:r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Am J Gastroenterol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1990;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85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350-355 [PMID: 2183589]</w:t>
      </w:r>
    </w:p>
    <w:p w14:paraId="2F028E2E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20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Symington FW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Holmes EH, Symington BE. Human epidermal keratinocyte expression of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sialyl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-Lewis X. </w:t>
      </w:r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J Invest Dermatol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1992;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99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601-607 [PMID: 1358980 DOI: 10.1111/1523-1747.ep12668005]</w:t>
      </w:r>
    </w:p>
    <w:p w14:paraId="1015530E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21 </w:t>
      </w:r>
      <w:proofErr w:type="spellStart"/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Hakomori</w:t>
      </w:r>
      <w:proofErr w:type="spellEnd"/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 xml:space="preserve"> S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. Tumor-associated carbohydrate antigens defining tumor malignancy: basis for development of anti-cancer vaccines. </w:t>
      </w:r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Adv Exp Med Biol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2001;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491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369-402 [PMID: 14533809 DOI: 10.1007/978-1-4615-1267-7_24]</w:t>
      </w:r>
    </w:p>
    <w:p w14:paraId="1D1FF97C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22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Koike T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Kimura N, Miyazaki K,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Yabuta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T, Kumamoto K,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Takenoshita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S, Chen J, Kobayashi M, Hosokawa M, Taniguchi A, Kojima T, Ishida N,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Kawakita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M, Yamamoto H,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Takematsu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H, Suzuki A,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Kozutsumi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Y,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Kannagi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R. Hypoxia induces adhesion molecules on cancer cells: A missing link between Warburg effect and induction of selectin-ligand carbohydrates. </w:t>
      </w:r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 xml:space="preserve">Proc Natl </w:t>
      </w:r>
      <w:proofErr w:type="spellStart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Acad</w:t>
      </w:r>
      <w:proofErr w:type="spellEnd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 xml:space="preserve"> </w:t>
      </w:r>
      <w:proofErr w:type="spellStart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Sci</w:t>
      </w:r>
      <w:proofErr w:type="spellEnd"/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 xml:space="preserve"> U S A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2004;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101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8132-8137 [PMID: 15141079 DOI: 10.1073/pnas.0402088101]</w:t>
      </w:r>
    </w:p>
    <w:p w14:paraId="6EB2C2C4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23 </w:t>
      </w:r>
      <w:proofErr w:type="spellStart"/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Humar</w:t>
      </w:r>
      <w:proofErr w:type="spellEnd"/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 xml:space="preserve"> R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Kiefer FN,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Berns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H,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Resink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TJ,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Battegay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EJ. Hypoxia enhances vascular cell proliferation and angiogenesis in vitro via rapamycin (mTOR)-dependent signaling. </w:t>
      </w:r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FASEB J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2002;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16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771-780 [PMID: 12039858 DOI: 10.1096/fj.01-0658com]</w:t>
      </w:r>
    </w:p>
    <w:p w14:paraId="5AE6C64C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24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de Jong S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Itinteang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T, Withers AH, Davis PF, Tan ST. Does hypoxia play a role in infantile hemangioma? </w:t>
      </w:r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Arch Dermatol Res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2016;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308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219-227 [PMID: 26940670 DOI: 10.1007/s00403-016-1635-x]</w:t>
      </w:r>
    </w:p>
    <w:p w14:paraId="62523D6E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25 </w:t>
      </w:r>
      <w:proofErr w:type="spellStart"/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Delemos</w:t>
      </w:r>
      <w:proofErr w:type="spellEnd"/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 xml:space="preserve"> AS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Friedman LS. Systemic causes of cholestasis. </w:t>
      </w:r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Clin Liver Dis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2013;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17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301-317 [PMID: 23540504 DOI: 10.1016/j.cld.2012.11.001]</w:t>
      </w:r>
    </w:p>
    <w:p w14:paraId="080B8D6A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26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Flamm SL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. Granulomatous liver disease. </w:t>
      </w:r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Clin Liver Dis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2012;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16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387-396 [PMID: 22541705 DOI: 10.1016/j.cld.2012.03.013]</w:t>
      </w:r>
    </w:p>
    <w:p w14:paraId="3E3CD6ED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27 </w:t>
      </w:r>
      <w:proofErr w:type="spellStart"/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Goonetilleke</w:t>
      </w:r>
      <w:proofErr w:type="spellEnd"/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 xml:space="preserve"> KS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Siriwardena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AK. Systematic review of carbohydrate antigen (CA 19-9) as a biochemical marker in the diagnosis of pancreatic cancer. </w:t>
      </w:r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Eur J Surg Oncol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2007;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33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266-270 [PMID: 17097848 DOI: 10.1016/j.ejso.2006.10.004]</w:t>
      </w:r>
    </w:p>
    <w:p w14:paraId="3F0E1D83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28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Kang CM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Kim JY, Choi GH, Kim KS, Choi JS, Lee WJ, Kim BR. The use of adjusted preoperative CA 19-9 to predict the recurrence of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resectable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pancreatic cancer. </w:t>
      </w:r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J Surg Res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2007;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140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31-35 [PMID: 17418869 DOI: 10.1016/j.jss.2006.10.007]</w:t>
      </w:r>
    </w:p>
    <w:p w14:paraId="1B8EF525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29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Shaw VE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Lane B, Jenkinson C, Cox T,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Greenhalf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W, Halloran CM, Tang J, Sutton R,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Neoptolemos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JP, Costello E. Serum cytokine biomarker panels for discriminating pancreatic cancer from benign pancreatic disease. </w:t>
      </w:r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Mol Cancer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2014;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13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114 [PMID: 24884871 DOI: 10.1186/1476-4598-13-114]</w:t>
      </w:r>
    </w:p>
    <w:p w14:paraId="565F5C04" w14:textId="77777777" w:rsidR="002005BB" w:rsidRPr="00893BAA" w:rsidRDefault="002005BB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 w:cs="宋体"/>
          <w:kern w:val="0"/>
          <w:sz w:val="24"/>
          <w:lang w:val="en-US"/>
        </w:rPr>
      </w:pP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30 </w:t>
      </w:r>
      <w:proofErr w:type="spellStart"/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Comenzo</w:t>
      </w:r>
      <w:proofErr w:type="spellEnd"/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 xml:space="preserve"> RL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, Reece D,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Palladini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G,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Seldin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D,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Sanchorawala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V, Landau H, Falk R, Wells K, Solomon A,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Wechalekar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A,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Zonder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J,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Dispenzieri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A,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Gertz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M, Streicher H, Skinner M, Kyle RA, </w:t>
      </w:r>
      <w:proofErr w:type="spellStart"/>
      <w:r w:rsidRPr="00893BAA">
        <w:rPr>
          <w:rFonts w:ascii="Book Antiqua" w:eastAsia="宋体" w:hAnsi="Book Antiqua" w:cs="宋体"/>
          <w:kern w:val="0"/>
          <w:sz w:val="24"/>
          <w:lang w:val="en-US"/>
        </w:rPr>
        <w:t>Merlini</w:t>
      </w:r>
      <w:proofErr w:type="spellEnd"/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G. Consensus guidelines for the conduct and reporting of clinical trials in systemic light-chain amyloidosis. </w:t>
      </w:r>
      <w:r w:rsidRPr="00893BAA">
        <w:rPr>
          <w:rFonts w:ascii="Book Antiqua" w:eastAsia="宋体" w:hAnsi="Book Antiqua" w:cs="宋体"/>
          <w:i/>
          <w:iCs/>
          <w:kern w:val="0"/>
          <w:sz w:val="24"/>
          <w:lang w:val="en-US"/>
        </w:rPr>
        <w:t>Leukemia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 xml:space="preserve"> 2012; </w:t>
      </w:r>
      <w:r w:rsidRPr="00893BAA">
        <w:rPr>
          <w:rFonts w:ascii="Book Antiqua" w:eastAsia="宋体" w:hAnsi="Book Antiqua" w:cs="宋体"/>
          <w:b/>
          <w:bCs/>
          <w:kern w:val="0"/>
          <w:sz w:val="24"/>
          <w:lang w:val="en-US"/>
        </w:rPr>
        <w:t>26</w:t>
      </w:r>
      <w:r w:rsidRPr="00893BAA">
        <w:rPr>
          <w:rFonts w:ascii="Book Antiqua" w:eastAsia="宋体" w:hAnsi="Book Antiqua" w:cs="宋体"/>
          <w:kern w:val="0"/>
          <w:sz w:val="24"/>
          <w:lang w:val="en-US"/>
        </w:rPr>
        <w:t>: 2317-2325 [PMID: 22475872 DOI: 10.1038/leu.2012.100]</w:t>
      </w:r>
    </w:p>
    <w:p w14:paraId="225957EF" w14:textId="111BEBA7" w:rsidR="00314DAC" w:rsidRPr="00893BAA" w:rsidRDefault="00314DAC" w:rsidP="00893BAA">
      <w:pPr>
        <w:widowControl/>
        <w:adjustRightInd w:val="0"/>
        <w:snapToGrid w:val="0"/>
        <w:spacing w:after="0" w:line="360" w:lineRule="auto"/>
        <w:jc w:val="left"/>
        <w:rPr>
          <w:rFonts w:ascii="Book Antiqua" w:hAnsi="Book Antiqua" w:cs="宋体"/>
          <w:sz w:val="24"/>
        </w:rPr>
      </w:pPr>
      <w:r w:rsidRPr="00893BAA">
        <w:rPr>
          <w:rFonts w:ascii="Book Antiqua" w:hAnsi="Book Antiqua" w:cs="宋体"/>
          <w:sz w:val="24"/>
        </w:rPr>
        <w:br w:type="page"/>
      </w:r>
    </w:p>
    <w:p w14:paraId="46A3A8CF" w14:textId="08E4381C" w:rsidR="00EF151A" w:rsidRPr="00893BAA" w:rsidRDefault="00EF151A" w:rsidP="00893BAA">
      <w:pPr>
        <w:adjustRightInd w:val="0"/>
        <w:snapToGrid w:val="0"/>
        <w:spacing w:after="0" w:line="360" w:lineRule="auto"/>
        <w:rPr>
          <w:rFonts w:ascii="Book Antiqua" w:eastAsia="黑体" w:hAnsi="Book Antiqua"/>
          <w:b/>
          <w:sz w:val="24"/>
        </w:rPr>
      </w:pPr>
      <w:r w:rsidRPr="00893BAA">
        <w:rPr>
          <w:rFonts w:ascii="Book Antiqua" w:hAnsi="Book Antiqua"/>
          <w:b/>
          <w:sz w:val="24"/>
        </w:rPr>
        <w:t>Footnotes</w:t>
      </w:r>
    </w:p>
    <w:p w14:paraId="73FDF8E4" w14:textId="0BCB87AD" w:rsidR="00314DAC" w:rsidRPr="00893BAA" w:rsidRDefault="00EF151A" w:rsidP="00893BAA">
      <w:pPr>
        <w:adjustRightInd w:val="0"/>
        <w:snapToGrid w:val="0"/>
        <w:spacing w:after="0" w:line="360" w:lineRule="auto"/>
        <w:rPr>
          <w:rFonts w:ascii="Book Antiqua" w:hAnsi="Book Antiqua"/>
          <w:b/>
          <w:bCs/>
          <w:iCs/>
          <w:sz w:val="24"/>
        </w:rPr>
      </w:pPr>
      <w:r w:rsidRPr="00893BAA">
        <w:rPr>
          <w:rFonts w:ascii="Book Antiqua" w:hAnsi="Book Antiqua" w:cs="Tahoma"/>
          <w:b/>
          <w:sz w:val="24"/>
        </w:rPr>
        <w:t>Informed consent statement:</w:t>
      </w:r>
      <w:r w:rsidR="00314DAC" w:rsidRPr="00893BAA">
        <w:rPr>
          <w:rFonts w:ascii="Book Antiqua" w:eastAsia="黑体" w:hAnsi="Book Antiqua"/>
          <w:sz w:val="24"/>
          <w:lang w:eastAsia="ko-KR"/>
        </w:rPr>
        <w:t xml:space="preserve"> </w:t>
      </w:r>
      <w:r w:rsidR="00314DAC" w:rsidRPr="00893BAA">
        <w:rPr>
          <w:rFonts w:ascii="Book Antiqua" w:hAnsi="Book Antiqua"/>
          <w:sz w:val="24"/>
        </w:rPr>
        <w:t xml:space="preserve">The therapy described was in accordance with the principles of medical ethics and good medical practice. </w:t>
      </w:r>
      <w:r w:rsidR="006A1FF0">
        <w:rPr>
          <w:rFonts w:ascii="Book Antiqua" w:hAnsi="Book Antiqua"/>
          <w:sz w:val="24"/>
        </w:rPr>
        <w:t>The p</w:t>
      </w:r>
      <w:r w:rsidR="00314DAC" w:rsidRPr="00893BAA">
        <w:rPr>
          <w:rFonts w:ascii="Book Antiqua" w:hAnsi="Book Antiqua"/>
          <w:sz w:val="24"/>
        </w:rPr>
        <w:t>atient provided informed written consent prior to all medical procedures and for the publication of this report.</w:t>
      </w:r>
    </w:p>
    <w:p w14:paraId="714244AD" w14:textId="77777777" w:rsidR="00314DAC" w:rsidRPr="00893BAA" w:rsidRDefault="00314DAC" w:rsidP="00893BAA">
      <w:pPr>
        <w:tabs>
          <w:tab w:val="left" w:pos="1320"/>
        </w:tabs>
        <w:adjustRightInd w:val="0"/>
        <w:snapToGrid w:val="0"/>
        <w:spacing w:after="0" w:line="360" w:lineRule="auto"/>
        <w:rPr>
          <w:rFonts w:ascii="Book Antiqua" w:hAnsi="Book Antiqua"/>
          <w:b/>
          <w:bCs/>
          <w:iCs/>
          <w:sz w:val="24"/>
        </w:rPr>
      </w:pPr>
    </w:p>
    <w:p w14:paraId="165198D0" w14:textId="1A209F7D" w:rsidR="00314DAC" w:rsidRPr="00893BAA" w:rsidRDefault="00EF151A" w:rsidP="00893BAA">
      <w:pPr>
        <w:adjustRightInd w:val="0"/>
        <w:snapToGrid w:val="0"/>
        <w:spacing w:after="0" w:line="360" w:lineRule="auto"/>
        <w:rPr>
          <w:rFonts w:ascii="Book Antiqua" w:eastAsia="等线" w:hAnsi="Book Antiqua" w:cs="BookAntiqua"/>
          <w:sz w:val="24"/>
        </w:rPr>
      </w:pPr>
      <w:bookmarkStart w:id="46" w:name="_Hlk18051318"/>
      <w:bookmarkStart w:id="47" w:name="OLE_LINK1495"/>
      <w:bookmarkStart w:id="48" w:name="OLE_LINK1505"/>
      <w:bookmarkStart w:id="49" w:name="OLE_LINK714"/>
      <w:bookmarkStart w:id="50" w:name="OLE_LINK1129"/>
      <w:bookmarkStart w:id="51" w:name="OLE_LINK1132"/>
      <w:bookmarkStart w:id="52" w:name="OLE_LINK768"/>
      <w:bookmarkStart w:id="53" w:name="OLE_LINK854"/>
      <w:bookmarkStart w:id="54" w:name="OLE_LINK1131"/>
      <w:bookmarkStart w:id="55" w:name="OLE_LINK1713"/>
      <w:bookmarkStart w:id="56" w:name="OLE_LINK1130"/>
      <w:bookmarkStart w:id="57" w:name="OLE_LINK1340"/>
      <w:bookmarkStart w:id="58" w:name="OLE_LINK1874"/>
      <w:bookmarkStart w:id="59" w:name="OLE_LINK1921"/>
      <w:bookmarkStart w:id="60" w:name="OLE_LINK1078"/>
      <w:bookmarkStart w:id="61" w:name="OLE_LINK1402"/>
      <w:bookmarkStart w:id="62" w:name="OLE_LINK1578"/>
      <w:bookmarkStart w:id="63" w:name="OLE_LINK1593"/>
      <w:bookmarkStart w:id="64" w:name="OLE_LINK1720"/>
      <w:bookmarkStart w:id="65" w:name="OLE_LINK712"/>
      <w:bookmarkStart w:id="66" w:name="OLE_LINK984"/>
      <w:bookmarkStart w:id="67" w:name="OLE_LINK1579"/>
      <w:bookmarkStart w:id="68" w:name="OLE_LINK1247"/>
      <w:bookmarkStart w:id="69" w:name="OLE_LINK983"/>
      <w:bookmarkStart w:id="70" w:name="OLE_LINK1728"/>
      <w:bookmarkStart w:id="71" w:name="OLE_LINK1946"/>
      <w:bookmarkStart w:id="72" w:name="OLE_LINK1922"/>
      <w:bookmarkStart w:id="73" w:name="OLE_LINK1549"/>
      <w:bookmarkStart w:id="74" w:name="OLE_LINK2068"/>
      <w:bookmarkStart w:id="75" w:name="OLE_LINK1594"/>
      <w:bookmarkStart w:id="76" w:name="OLE_LINK2069"/>
      <w:bookmarkStart w:id="77" w:name="OLE_LINK1704"/>
      <w:bookmarkStart w:id="78" w:name="OLE_LINK1370"/>
      <w:bookmarkStart w:id="79" w:name="OLE_LINK1920"/>
      <w:bookmarkStart w:id="80" w:name="OLE_LINK1551"/>
      <w:bookmarkStart w:id="81" w:name="OLE_LINK2103"/>
      <w:bookmarkStart w:id="82" w:name="OLE_LINK1011"/>
      <w:bookmarkStart w:id="83" w:name="OLE_LINK1724"/>
      <w:bookmarkStart w:id="84" w:name="OLE_LINK1936"/>
      <w:bookmarkStart w:id="85" w:name="OLE_LINK1550"/>
      <w:bookmarkStart w:id="86" w:name="OLE_LINK1851"/>
      <w:bookmarkStart w:id="87" w:name="OLE_LINK1783"/>
      <w:bookmarkStart w:id="88" w:name="OLE_LINK1719"/>
      <w:bookmarkStart w:id="89" w:name="OLE_LINK1401"/>
      <w:bookmarkStart w:id="90" w:name="OLE_LINK1850"/>
      <w:bookmarkStart w:id="91" w:name="OLE_LINK1371"/>
      <w:bookmarkStart w:id="92" w:name="OLE_LINK1937"/>
      <w:bookmarkStart w:id="93" w:name="OLE_LINK1914"/>
      <w:bookmarkStart w:id="94" w:name="OLE_LINK1945"/>
      <w:bookmarkStart w:id="95" w:name="OLE_LINK1727"/>
      <w:bookmarkStart w:id="96" w:name="OLE_LINK769"/>
      <w:bookmarkStart w:id="97" w:name="OLE_LINK1010"/>
      <w:bookmarkStart w:id="98" w:name="OLE_LINK1077"/>
      <w:r w:rsidRPr="00893BAA">
        <w:rPr>
          <w:rFonts w:ascii="Book Antiqua" w:hAnsi="Book Antiqua" w:cs="Tahoma"/>
          <w:b/>
          <w:sz w:val="24"/>
        </w:rPr>
        <w:t>Conflict-of-interest statement:</w:t>
      </w:r>
      <w:r w:rsidR="00314DAC" w:rsidRPr="00893BAA">
        <w:rPr>
          <w:rFonts w:ascii="Book Antiqua" w:eastAsia="黑体" w:hAnsi="Book Antiqua"/>
          <w:b/>
          <w:sz w:val="24"/>
        </w:rPr>
        <w:t xml:space="preserve"> </w:t>
      </w:r>
      <w:bookmarkEnd w:id="46"/>
      <w:r w:rsidR="006A1FF0" w:rsidRPr="007858C4">
        <w:rPr>
          <w:rFonts w:ascii="Book Antiqua" w:eastAsia="黑体" w:hAnsi="Book Antiqua"/>
          <w:sz w:val="24"/>
        </w:rPr>
        <w:t>The</w:t>
      </w:r>
      <w:r w:rsidR="006A1FF0">
        <w:rPr>
          <w:rFonts w:ascii="Book Antiqua" w:eastAsia="黑体" w:hAnsi="Book Antiqua"/>
          <w:b/>
          <w:sz w:val="24"/>
        </w:rPr>
        <w:t xml:space="preserve"> </w:t>
      </w:r>
      <w:r w:rsidR="006A1FF0">
        <w:rPr>
          <w:rFonts w:ascii="Book Antiqua" w:eastAsia="等线" w:hAnsi="Book Antiqua" w:cs="BookAntiqua"/>
          <w:sz w:val="24"/>
        </w:rPr>
        <w:t>a</w:t>
      </w:r>
      <w:r w:rsidR="006A1FF0" w:rsidRPr="00893BAA">
        <w:rPr>
          <w:rFonts w:ascii="Book Antiqua" w:eastAsia="等线" w:hAnsi="Book Antiqua" w:cs="BookAntiqua"/>
          <w:sz w:val="24"/>
        </w:rPr>
        <w:t xml:space="preserve">uthors </w:t>
      </w:r>
      <w:r w:rsidR="00314DAC" w:rsidRPr="00893BAA">
        <w:rPr>
          <w:rFonts w:ascii="Book Antiqua" w:eastAsia="等线" w:hAnsi="Book Antiqua" w:cs="BookAntiqua"/>
          <w:sz w:val="24"/>
        </w:rPr>
        <w:t>declare no conflict of interest regarding this manuscript.</w:t>
      </w:r>
    </w:p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p w14:paraId="53600FB2" w14:textId="77777777" w:rsidR="00314DAC" w:rsidRPr="00893BAA" w:rsidRDefault="00314DAC" w:rsidP="00893BAA">
      <w:pPr>
        <w:adjustRightInd w:val="0"/>
        <w:snapToGrid w:val="0"/>
        <w:spacing w:after="0" w:line="360" w:lineRule="auto"/>
        <w:rPr>
          <w:rFonts w:ascii="Book Antiqua" w:hAnsi="Book Antiqua"/>
          <w:sz w:val="24"/>
        </w:rPr>
      </w:pPr>
    </w:p>
    <w:p w14:paraId="2746F8FB" w14:textId="5FC54AC4" w:rsidR="00314DAC" w:rsidRPr="00893BAA" w:rsidRDefault="00EF151A" w:rsidP="00893BAA">
      <w:pPr>
        <w:adjustRightInd w:val="0"/>
        <w:snapToGrid w:val="0"/>
        <w:spacing w:after="0" w:line="360" w:lineRule="auto"/>
        <w:rPr>
          <w:rFonts w:ascii="Book Antiqua" w:hAnsi="Book Antiqua"/>
          <w:sz w:val="24"/>
        </w:rPr>
      </w:pPr>
      <w:r w:rsidRPr="00893BAA">
        <w:rPr>
          <w:rFonts w:ascii="Book Antiqua" w:hAnsi="Book Antiqua" w:cs="Tahoma"/>
          <w:b/>
          <w:sz w:val="24"/>
        </w:rPr>
        <w:t>CARE Checklist (2016) statement:</w:t>
      </w:r>
      <w:r w:rsidR="00314DAC" w:rsidRPr="00893BAA">
        <w:rPr>
          <w:rFonts w:ascii="Book Antiqua" w:eastAsia="黑体" w:hAnsi="Book Antiqua"/>
          <w:b/>
          <w:sz w:val="24"/>
        </w:rPr>
        <w:t xml:space="preserve"> </w:t>
      </w:r>
      <w:r w:rsidR="00314DAC" w:rsidRPr="00893BAA">
        <w:rPr>
          <w:rFonts w:ascii="Book Antiqua" w:hAnsi="Book Antiqua"/>
          <w:sz w:val="24"/>
        </w:rPr>
        <w:t>The authors have read the CARE Checklist (201</w:t>
      </w:r>
      <w:r w:rsidR="00314DAC" w:rsidRPr="00893BAA">
        <w:rPr>
          <w:rFonts w:ascii="Book Antiqua" w:hAnsi="Book Antiqua"/>
          <w:sz w:val="24"/>
          <w:lang w:val="en-US"/>
        </w:rPr>
        <w:t>6</w:t>
      </w:r>
      <w:r w:rsidR="00314DAC" w:rsidRPr="00893BAA">
        <w:rPr>
          <w:rFonts w:ascii="Book Antiqua" w:hAnsi="Book Antiqua"/>
          <w:sz w:val="24"/>
        </w:rPr>
        <w:t>), and the manuscript was prepared and revised according to the CARE Checklist (201</w:t>
      </w:r>
      <w:r w:rsidR="00314DAC" w:rsidRPr="00893BAA">
        <w:rPr>
          <w:rFonts w:ascii="Book Antiqua" w:hAnsi="Book Antiqua"/>
          <w:sz w:val="24"/>
          <w:lang w:val="en-US"/>
        </w:rPr>
        <w:t>6</w:t>
      </w:r>
      <w:r w:rsidR="00314DAC" w:rsidRPr="00893BAA">
        <w:rPr>
          <w:rFonts w:ascii="Book Antiqua" w:hAnsi="Book Antiqua"/>
          <w:sz w:val="24"/>
        </w:rPr>
        <w:t>).</w:t>
      </w:r>
    </w:p>
    <w:p w14:paraId="68CA7C70" w14:textId="77777777" w:rsidR="00314DAC" w:rsidRPr="00893BAA" w:rsidRDefault="00314DAC" w:rsidP="00893BAA">
      <w:pPr>
        <w:adjustRightInd w:val="0"/>
        <w:snapToGrid w:val="0"/>
        <w:spacing w:after="0" w:line="360" w:lineRule="auto"/>
        <w:rPr>
          <w:rFonts w:ascii="Book Antiqua" w:hAnsi="Book Antiqua"/>
          <w:sz w:val="24"/>
        </w:rPr>
      </w:pPr>
    </w:p>
    <w:p w14:paraId="106D163F" w14:textId="77777777" w:rsidR="00EF151A" w:rsidRPr="00893BAA" w:rsidRDefault="00EF151A" w:rsidP="00893BAA">
      <w:pPr>
        <w:adjustRightInd w:val="0"/>
        <w:snapToGrid w:val="0"/>
        <w:spacing w:after="0" w:line="360" w:lineRule="auto"/>
        <w:rPr>
          <w:rFonts w:ascii="Book Antiqua" w:hAnsi="Book Antiqua"/>
          <w:sz w:val="24"/>
        </w:rPr>
      </w:pPr>
      <w:r w:rsidRPr="00893BAA">
        <w:rPr>
          <w:rFonts w:ascii="Book Antiqua" w:hAnsi="Book Antiqua"/>
          <w:b/>
          <w:color w:val="000000"/>
          <w:sz w:val="24"/>
        </w:rPr>
        <w:t>Open-Access:</w:t>
      </w:r>
      <w:r w:rsidRPr="00893BAA">
        <w:rPr>
          <w:rFonts w:ascii="Book Antiqua" w:hAnsi="Book Antiqua"/>
          <w:color w:val="000000"/>
          <w:sz w:val="24"/>
        </w:rPr>
        <w:t xml:space="preserve"> This article is an open-access </w:t>
      </w:r>
      <w:r w:rsidRPr="00893BAA">
        <w:rPr>
          <w:rFonts w:ascii="Book Antiqua" w:hAnsi="Book Antiqua"/>
          <w:sz w:val="24"/>
        </w:rPr>
        <w:t xml:space="preserve">article that was selected </w:t>
      </w:r>
      <w:r w:rsidRPr="00893BAA">
        <w:rPr>
          <w:rFonts w:ascii="Book Antiqua" w:hAnsi="Book Antiqua"/>
          <w:color w:val="000000"/>
          <w:sz w:val="24"/>
        </w:rPr>
        <w:t xml:space="preserve">by an in-house editor and fully peer-reviewed by external reviewers. It is distributed in accordance with the Creative Commons Attribution </w:t>
      </w:r>
      <w:proofErr w:type="spellStart"/>
      <w:r w:rsidRPr="00893BAA">
        <w:rPr>
          <w:rFonts w:ascii="Book Antiqua" w:hAnsi="Book Antiqua"/>
          <w:color w:val="000000"/>
          <w:sz w:val="24"/>
        </w:rPr>
        <w:t>NonCommercial</w:t>
      </w:r>
      <w:proofErr w:type="spellEnd"/>
      <w:r w:rsidRPr="00893BAA">
        <w:rPr>
          <w:rFonts w:ascii="Book Antiqua" w:hAnsi="Book Antiqua"/>
          <w:color w:val="000000"/>
          <w:sz w:val="24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43FB1879" w14:textId="77777777" w:rsidR="00EF151A" w:rsidRPr="00893BAA" w:rsidRDefault="00EF151A" w:rsidP="00893BAA">
      <w:pPr>
        <w:adjustRightInd w:val="0"/>
        <w:snapToGrid w:val="0"/>
        <w:spacing w:after="0" w:line="360" w:lineRule="auto"/>
        <w:rPr>
          <w:rFonts w:ascii="Book Antiqua" w:hAnsi="Book Antiqua" w:cstheme="minorHAnsi"/>
          <w:b/>
          <w:bCs/>
          <w:sz w:val="24"/>
        </w:rPr>
      </w:pPr>
    </w:p>
    <w:p w14:paraId="12E6AC88" w14:textId="6E2ABEB4" w:rsidR="00EF151A" w:rsidRPr="00DB7C2B" w:rsidRDefault="00EF151A" w:rsidP="00DB7C2B">
      <w:pPr>
        <w:adjustRightInd w:val="0"/>
        <w:snapToGrid w:val="0"/>
        <w:spacing w:after="0" w:line="360" w:lineRule="auto"/>
        <w:rPr>
          <w:rFonts w:ascii="Book Antiqua" w:eastAsia="宋体" w:hAnsi="Book Antiqua" w:cs="宋体"/>
          <w:sz w:val="24"/>
        </w:rPr>
      </w:pPr>
      <w:r w:rsidRPr="00DB7C2B">
        <w:rPr>
          <w:rFonts w:ascii="Book Antiqua" w:eastAsia="宋体" w:hAnsi="Book Antiqua" w:cs="宋体"/>
          <w:b/>
          <w:sz w:val="24"/>
        </w:rPr>
        <w:t>Manuscript source:</w:t>
      </w:r>
      <w:r w:rsidRPr="00DB7C2B">
        <w:rPr>
          <w:rFonts w:ascii="Book Antiqua" w:eastAsia="宋体" w:hAnsi="Book Antiqua" w:cs="宋体"/>
          <w:sz w:val="24"/>
        </w:rPr>
        <w:t> </w:t>
      </w:r>
      <w:r w:rsidR="00336010" w:rsidRPr="00DB7C2B">
        <w:rPr>
          <w:rFonts w:ascii="Book Antiqua" w:eastAsia="宋体" w:hAnsi="Book Antiqua" w:cs="宋体"/>
          <w:sz w:val="24"/>
        </w:rPr>
        <w:t xml:space="preserve">Unsolicited </w:t>
      </w:r>
      <w:r w:rsidRPr="00DB7C2B">
        <w:rPr>
          <w:rFonts w:ascii="Book Antiqua" w:eastAsia="宋体" w:hAnsi="Book Antiqua" w:cs="宋体"/>
          <w:sz w:val="24"/>
        </w:rPr>
        <w:t>manuscript</w:t>
      </w:r>
    </w:p>
    <w:p w14:paraId="78E30163" w14:textId="77777777" w:rsidR="00DB7C2B" w:rsidRPr="00DB7C2B" w:rsidRDefault="00DB7C2B" w:rsidP="00DB7C2B">
      <w:pPr>
        <w:adjustRightInd w:val="0"/>
        <w:snapToGrid w:val="0"/>
        <w:spacing w:after="0" w:line="360" w:lineRule="auto"/>
        <w:rPr>
          <w:rFonts w:ascii="Book Antiqua" w:eastAsia="宋体" w:hAnsi="Book Antiqua" w:cs="宋体"/>
          <w:sz w:val="24"/>
        </w:rPr>
      </w:pPr>
    </w:p>
    <w:p w14:paraId="7246F32C" w14:textId="777272FC" w:rsidR="00DB7C2B" w:rsidRPr="00DB7C2B" w:rsidRDefault="00DB7C2B" w:rsidP="00DB7C2B">
      <w:pPr>
        <w:adjustRightInd w:val="0"/>
        <w:snapToGrid w:val="0"/>
        <w:spacing w:after="0" w:line="360" w:lineRule="auto"/>
        <w:rPr>
          <w:rFonts w:ascii="Book Antiqua" w:eastAsia="等线" w:hAnsi="Book Antiqua"/>
          <w:b/>
          <w:bCs/>
          <w:color w:val="000000"/>
          <w:sz w:val="24"/>
        </w:rPr>
      </w:pPr>
      <w:r w:rsidRPr="00DB7C2B">
        <w:rPr>
          <w:rFonts w:ascii="Book Antiqua" w:eastAsia="等线" w:hAnsi="Book Antiqua"/>
          <w:b/>
          <w:bCs/>
          <w:color w:val="000000"/>
          <w:sz w:val="24"/>
        </w:rPr>
        <w:t>Corresponding Author's Membership in Professional Societies</w:t>
      </w:r>
      <w:r w:rsidRPr="00DB7C2B">
        <w:rPr>
          <w:rFonts w:ascii="Book Antiqua" w:eastAsia="等线" w:hAnsi="Book Antiqua" w:hint="eastAsia"/>
          <w:b/>
          <w:bCs/>
          <w:color w:val="000000"/>
          <w:sz w:val="24"/>
        </w:rPr>
        <w:t>:</w:t>
      </w:r>
      <w:r>
        <w:rPr>
          <w:rFonts w:ascii="Book Antiqua" w:eastAsia="等线" w:hAnsi="Book Antiqua"/>
          <w:b/>
          <w:bCs/>
          <w:color w:val="000000"/>
          <w:sz w:val="24"/>
        </w:rPr>
        <w:t xml:space="preserve"> </w:t>
      </w:r>
      <w:r w:rsidRPr="00DB7C2B">
        <w:rPr>
          <w:rFonts w:ascii="Book Antiqua" w:eastAsia="等线" w:hAnsi="Book Antiqua"/>
          <w:color w:val="000000"/>
          <w:sz w:val="24"/>
        </w:rPr>
        <w:t>Chinese Society of Gastroenterology</w:t>
      </w:r>
      <w:r w:rsidRPr="00DB7C2B">
        <w:t xml:space="preserve"> </w:t>
      </w:r>
      <w:r w:rsidRPr="00DB7C2B">
        <w:rPr>
          <w:rFonts w:ascii="Book Antiqua" w:eastAsia="等线" w:hAnsi="Book Antiqua"/>
          <w:color w:val="000000"/>
          <w:sz w:val="24"/>
        </w:rPr>
        <w:t>(Fellow)</w:t>
      </w:r>
      <w:r>
        <w:rPr>
          <w:rFonts w:ascii="Book Antiqua" w:eastAsia="等线" w:hAnsi="Book Antiqua"/>
          <w:color w:val="000000"/>
          <w:sz w:val="24"/>
        </w:rPr>
        <w:t>.</w:t>
      </w:r>
    </w:p>
    <w:p w14:paraId="51776678" w14:textId="6CA2DCE9" w:rsidR="00EF151A" w:rsidRPr="00DB7C2B" w:rsidRDefault="00EF151A" w:rsidP="00DB7C2B">
      <w:pPr>
        <w:adjustRightInd w:val="0"/>
        <w:snapToGrid w:val="0"/>
        <w:spacing w:after="0" w:line="360" w:lineRule="auto"/>
        <w:rPr>
          <w:rFonts w:ascii="Book Antiqua" w:eastAsia="宋体" w:hAnsi="Book Antiqua" w:cs="宋体"/>
          <w:sz w:val="24"/>
        </w:rPr>
      </w:pPr>
    </w:p>
    <w:p w14:paraId="4485159D" w14:textId="6534AD78" w:rsidR="00EF151A" w:rsidRPr="00DB7C2B" w:rsidRDefault="00EF151A" w:rsidP="00DB7C2B">
      <w:pPr>
        <w:adjustRightInd w:val="0"/>
        <w:snapToGrid w:val="0"/>
        <w:spacing w:after="0" w:line="360" w:lineRule="auto"/>
        <w:rPr>
          <w:rFonts w:ascii="Book Antiqua" w:hAnsi="Book Antiqua"/>
          <w:b/>
          <w:sz w:val="24"/>
        </w:rPr>
      </w:pPr>
      <w:r w:rsidRPr="00DB7C2B">
        <w:rPr>
          <w:rFonts w:ascii="Book Antiqua" w:hAnsi="Book Antiqua"/>
          <w:b/>
          <w:sz w:val="24"/>
        </w:rPr>
        <w:t>Peer-review started:</w:t>
      </w:r>
      <w:r w:rsidRPr="00DB7C2B">
        <w:rPr>
          <w:rFonts w:ascii="Book Antiqua" w:hAnsi="Book Antiqua"/>
          <w:sz w:val="24"/>
        </w:rPr>
        <w:t xml:space="preserve"> December 15, 2019 </w:t>
      </w:r>
    </w:p>
    <w:p w14:paraId="409B0300" w14:textId="61679BD5" w:rsidR="00EF151A" w:rsidRPr="00893BAA" w:rsidRDefault="00EF151A" w:rsidP="00893BAA">
      <w:pPr>
        <w:adjustRightInd w:val="0"/>
        <w:snapToGrid w:val="0"/>
        <w:spacing w:after="0" w:line="360" w:lineRule="auto"/>
        <w:rPr>
          <w:rFonts w:ascii="Book Antiqua" w:hAnsi="Book Antiqua"/>
          <w:b/>
          <w:sz w:val="24"/>
        </w:rPr>
      </w:pPr>
      <w:r w:rsidRPr="00893BAA">
        <w:rPr>
          <w:rFonts w:ascii="Book Antiqua" w:hAnsi="Book Antiqua"/>
          <w:b/>
          <w:sz w:val="24"/>
        </w:rPr>
        <w:t>First decision:</w:t>
      </w:r>
      <w:r w:rsidRPr="00893BAA">
        <w:rPr>
          <w:rFonts w:ascii="Book Antiqua" w:hAnsi="Book Antiqua"/>
          <w:sz w:val="24"/>
        </w:rPr>
        <w:t xml:space="preserve"> January 7, 2020 </w:t>
      </w:r>
    </w:p>
    <w:p w14:paraId="15CEDE1C" w14:textId="22AB85D8" w:rsidR="00EF151A" w:rsidRPr="00893BAA" w:rsidRDefault="00EF151A" w:rsidP="00893BAA">
      <w:pPr>
        <w:adjustRightInd w:val="0"/>
        <w:snapToGrid w:val="0"/>
        <w:spacing w:after="0" w:line="360" w:lineRule="auto"/>
        <w:rPr>
          <w:rFonts w:ascii="Book Antiqua" w:hAnsi="Book Antiqua"/>
          <w:sz w:val="24"/>
        </w:rPr>
      </w:pPr>
      <w:r w:rsidRPr="00893BAA">
        <w:rPr>
          <w:rFonts w:ascii="Book Antiqua" w:hAnsi="Book Antiqua"/>
          <w:b/>
          <w:sz w:val="24"/>
        </w:rPr>
        <w:t>Article in press:</w:t>
      </w:r>
      <w:r w:rsidRPr="00893BAA">
        <w:rPr>
          <w:rFonts w:ascii="Book Antiqua" w:hAnsi="Book Antiqua"/>
          <w:sz w:val="24"/>
        </w:rPr>
        <w:t xml:space="preserve"> </w:t>
      </w:r>
      <w:r w:rsidR="001F5B6B" w:rsidRPr="001F5B6B">
        <w:rPr>
          <w:rFonts w:ascii="Book Antiqua" w:hAnsi="Book Antiqua"/>
          <w:sz w:val="24"/>
        </w:rPr>
        <w:t xml:space="preserve">March </w:t>
      </w:r>
      <w:r w:rsidR="001F5B6B">
        <w:rPr>
          <w:rFonts w:ascii="Book Antiqua" w:hAnsi="Book Antiqua"/>
          <w:sz w:val="24"/>
        </w:rPr>
        <w:t>14</w:t>
      </w:r>
      <w:r w:rsidR="001F5B6B" w:rsidRPr="001F5B6B">
        <w:rPr>
          <w:rFonts w:ascii="Book Antiqua" w:hAnsi="Book Antiqua"/>
          <w:sz w:val="24"/>
        </w:rPr>
        <w:t>, 2020</w:t>
      </w:r>
    </w:p>
    <w:p w14:paraId="3C2B9A1C" w14:textId="77777777" w:rsidR="00EF151A" w:rsidRPr="00893BAA" w:rsidRDefault="00EF151A" w:rsidP="00893BAA">
      <w:pPr>
        <w:adjustRightInd w:val="0"/>
        <w:snapToGrid w:val="0"/>
        <w:spacing w:after="0" w:line="360" w:lineRule="auto"/>
        <w:rPr>
          <w:rFonts w:ascii="Book Antiqua" w:hAnsi="Book Antiqua"/>
          <w:sz w:val="24"/>
        </w:rPr>
      </w:pPr>
    </w:p>
    <w:p w14:paraId="6FC3F804" w14:textId="77777777" w:rsidR="00EF151A" w:rsidRPr="00893BAA" w:rsidRDefault="00EF151A" w:rsidP="00893BAA">
      <w:pPr>
        <w:adjustRightInd w:val="0"/>
        <w:snapToGrid w:val="0"/>
        <w:spacing w:after="0" w:line="360" w:lineRule="auto"/>
        <w:rPr>
          <w:rFonts w:ascii="Book Antiqua" w:eastAsia="宋体" w:hAnsi="Book Antiqua" w:cs="Helvetica"/>
          <w:b/>
          <w:sz w:val="24"/>
        </w:rPr>
      </w:pPr>
      <w:r w:rsidRPr="00893BAA">
        <w:rPr>
          <w:rFonts w:ascii="Book Antiqua" w:eastAsia="宋体" w:hAnsi="Book Antiqua" w:cs="Helvetica"/>
          <w:b/>
          <w:sz w:val="24"/>
        </w:rPr>
        <w:t xml:space="preserve">Specialty type: </w:t>
      </w:r>
      <w:r w:rsidRPr="00893BAA">
        <w:rPr>
          <w:rFonts w:ascii="Book Antiqua" w:eastAsia="微软雅黑" w:hAnsi="Book Antiqua" w:cs="宋体"/>
          <w:sz w:val="24"/>
        </w:rPr>
        <w:t>Medicine, research and experimental</w:t>
      </w:r>
    </w:p>
    <w:p w14:paraId="4C0E951B" w14:textId="68D567E6" w:rsidR="00EF151A" w:rsidRPr="00893BAA" w:rsidRDefault="00EF151A" w:rsidP="00893BAA">
      <w:pPr>
        <w:adjustRightInd w:val="0"/>
        <w:snapToGrid w:val="0"/>
        <w:spacing w:after="0" w:line="360" w:lineRule="auto"/>
        <w:rPr>
          <w:rFonts w:ascii="Book Antiqua" w:eastAsia="宋体" w:hAnsi="Book Antiqua" w:cs="Helvetica"/>
          <w:b/>
          <w:sz w:val="24"/>
        </w:rPr>
      </w:pPr>
      <w:r w:rsidRPr="00893BAA">
        <w:rPr>
          <w:rFonts w:ascii="Book Antiqua" w:eastAsia="宋体" w:hAnsi="Book Antiqua" w:cs="Helvetica"/>
          <w:b/>
          <w:sz w:val="24"/>
        </w:rPr>
        <w:t xml:space="preserve">Country of origin: </w:t>
      </w:r>
      <w:r w:rsidRPr="00893BAA">
        <w:rPr>
          <w:rFonts w:ascii="Book Antiqua" w:eastAsia="宋体" w:hAnsi="Book Antiqua"/>
          <w:sz w:val="24"/>
        </w:rPr>
        <w:t>China</w:t>
      </w:r>
    </w:p>
    <w:p w14:paraId="667B1D20" w14:textId="77777777" w:rsidR="00EF151A" w:rsidRPr="00893BAA" w:rsidRDefault="00EF151A" w:rsidP="00893BAA">
      <w:pPr>
        <w:adjustRightInd w:val="0"/>
        <w:snapToGrid w:val="0"/>
        <w:spacing w:after="0" w:line="360" w:lineRule="auto"/>
        <w:rPr>
          <w:rFonts w:ascii="Book Antiqua" w:eastAsia="宋体" w:hAnsi="Book Antiqua" w:cs="Helvetica"/>
          <w:b/>
          <w:sz w:val="24"/>
        </w:rPr>
      </w:pPr>
      <w:r w:rsidRPr="00893BAA">
        <w:rPr>
          <w:rFonts w:ascii="Book Antiqua" w:eastAsia="宋体" w:hAnsi="Book Antiqua" w:cs="Helvetica"/>
          <w:b/>
          <w:sz w:val="24"/>
        </w:rPr>
        <w:t>Peer-review report classification</w:t>
      </w:r>
    </w:p>
    <w:p w14:paraId="1C19392E" w14:textId="77777777" w:rsidR="00EF151A" w:rsidRPr="00893BAA" w:rsidRDefault="00EF151A" w:rsidP="00893BAA">
      <w:pPr>
        <w:adjustRightInd w:val="0"/>
        <w:snapToGrid w:val="0"/>
        <w:spacing w:after="0" w:line="360" w:lineRule="auto"/>
        <w:rPr>
          <w:rFonts w:ascii="Book Antiqua" w:eastAsia="宋体" w:hAnsi="Book Antiqua" w:cs="Helvetica"/>
          <w:sz w:val="24"/>
        </w:rPr>
      </w:pPr>
      <w:r w:rsidRPr="00893BAA">
        <w:rPr>
          <w:rFonts w:ascii="Book Antiqua" w:eastAsia="宋体" w:hAnsi="Book Antiqua" w:cs="Helvetica"/>
          <w:sz w:val="24"/>
        </w:rPr>
        <w:t>Grade A (Excellent): 0</w:t>
      </w:r>
    </w:p>
    <w:p w14:paraId="0EB36A69" w14:textId="3703B4AF" w:rsidR="00EF151A" w:rsidRPr="00893BAA" w:rsidRDefault="00EF151A" w:rsidP="00893BAA">
      <w:pPr>
        <w:adjustRightInd w:val="0"/>
        <w:snapToGrid w:val="0"/>
        <w:spacing w:after="0" w:line="360" w:lineRule="auto"/>
        <w:rPr>
          <w:rFonts w:ascii="Book Antiqua" w:eastAsia="宋体" w:hAnsi="Book Antiqua" w:cs="Helvetica"/>
          <w:sz w:val="24"/>
        </w:rPr>
      </w:pPr>
      <w:r w:rsidRPr="00893BAA">
        <w:rPr>
          <w:rFonts w:ascii="Book Antiqua" w:eastAsia="宋体" w:hAnsi="Book Antiqua" w:cs="Helvetica"/>
          <w:sz w:val="24"/>
        </w:rPr>
        <w:t>Grade B (Very good): B, B</w:t>
      </w:r>
    </w:p>
    <w:p w14:paraId="140609AD" w14:textId="7B2CDA5F" w:rsidR="00EF151A" w:rsidRPr="00893BAA" w:rsidRDefault="00EF151A" w:rsidP="00893BAA">
      <w:pPr>
        <w:adjustRightInd w:val="0"/>
        <w:snapToGrid w:val="0"/>
        <w:spacing w:after="0" w:line="360" w:lineRule="auto"/>
        <w:rPr>
          <w:rFonts w:ascii="Book Antiqua" w:eastAsia="宋体" w:hAnsi="Book Antiqua" w:cs="Helvetica"/>
          <w:sz w:val="24"/>
        </w:rPr>
      </w:pPr>
      <w:r w:rsidRPr="00893BAA">
        <w:rPr>
          <w:rFonts w:ascii="Book Antiqua" w:eastAsia="宋体" w:hAnsi="Book Antiqua" w:cs="Helvetica"/>
          <w:sz w:val="24"/>
        </w:rPr>
        <w:t>Grade C (Good): 0</w:t>
      </w:r>
    </w:p>
    <w:p w14:paraId="46ADE8EB" w14:textId="77777777" w:rsidR="00EF151A" w:rsidRPr="00893BAA" w:rsidRDefault="00EF151A" w:rsidP="00893BAA">
      <w:pPr>
        <w:adjustRightInd w:val="0"/>
        <w:snapToGrid w:val="0"/>
        <w:spacing w:after="0" w:line="360" w:lineRule="auto"/>
        <w:rPr>
          <w:rFonts w:ascii="Book Antiqua" w:eastAsia="宋体" w:hAnsi="Book Antiqua" w:cs="Helvetica"/>
          <w:sz w:val="24"/>
        </w:rPr>
      </w:pPr>
      <w:r w:rsidRPr="00893BAA">
        <w:rPr>
          <w:rFonts w:ascii="Book Antiqua" w:eastAsia="宋体" w:hAnsi="Book Antiqua" w:cs="Helvetica"/>
          <w:sz w:val="24"/>
        </w:rPr>
        <w:t xml:space="preserve">Grade D (Fair): 0 </w:t>
      </w:r>
    </w:p>
    <w:p w14:paraId="18CD6C9F" w14:textId="77777777" w:rsidR="00EF151A" w:rsidRPr="00893BAA" w:rsidRDefault="00EF151A" w:rsidP="00893BAA">
      <w:pPr>
        <w:adjustRightInd w:val="0"/>
        <w:snapToGrid w:val="0"/>
        <w:spacing w:after="0" w:line="360" w:lineRule="auto"/>
        <w:rPr>
          <w:rFonts w:ascii="Book Antiqua" w:hAnsi="Book Antiqua" w:cs="Calibri"/>
          <w:noProof/>
          <w:sz w:val="24"/>
          <w:lang w:val="en-US"/>
        </w:rPr>
      </w:pPr>
      <w:r w:rsidRPr="00893BAA">
        <w:rPr>
          <w:rFonts w:ascii="Book Antiqua" w:eastAsia="宋体" w:hAnsi="Book Antiqua" w:cs="Helvetica"/>
          <w:sz w:val="24"/>
        </w:rPr>
        <w:t>Grade E (Poor): 0</w:t>
      </w:r>
    </w:p>
    <w:p w14:paraId="1BCCBCCC" w14:textId="77777777" w:rsidR="00EF151A" w:rsidRPr="00893BAA" w:rsidRDefault="00EF151A" w:rsidP="00893BAA">
      <w:pPr>
        <w:pStyle w:val="ad"/>
        <w:adjustRightInd w:val="0"/>
        <w:snapToGrid w:val="0"/>
        <w:spacing w:after="0" w:line="360" w:lineRule="auto"/>
        <w:ind w:firstLine="480"/>
        <w:rPr>
          <w:rFonts w:ascii="Book Antiqua" w:hAnsi="Book Antiqua" w:cs="Calibri"/>
          <w:noProof/>
          <w:sz w:val="24"/>
        </w:rPr>
      </w:pPr>
    </w:p>
    <w:p w14:paraId="187397F5" w14:textId="49D2A221" w:rsidR="00EF151A" w:rsidRPr="00893BAA" w:rsidRDefault="00EF151A" w:rsidP="00893BAA">
      <w:pPr>
        <w:pStyle w:val="af"/>
        <w:adjustRightInd w:val="0"/>
        <w:snapToGrid w:val="0"/>
        <w:spacing w:line="360" w:lineRule="auto"/>
        <w:ind w:right="120"/>
        <w:jc w:val="left"/>
        <w:rPr>
          <w:rFonts w:ascii="Book Antiqua" w:hAnsi="Book Antiqua"/>
          <w:b/>
          <w:sz w:val="24"/>
          <w:szCs w:val="24"/>
        </w:rPr>
      </w:pPr>
      <w:r w:rsidRPr="00893BAA">
        <w:rPr>
          <w:rFonts w:ascii="Book Antiqua" w:hAnsi="Book Antiqua"/>
          <w:b/>
          <w:sz w:val="24"/>
          <w:szCs w:val="24"/>
        </w:rPr>
        <w:t xml:space="preserve">P-Reviewer: </w:t>
      </w:r>
      <w:proofErr w:type="spellStart"/>
      <w:r w:rsidRPr="00893BAA">
        <w:rPr>
          <w:rFonts w:ascii="Book Antiqua" w:hAnsi="Book Antiqua"/>
          <w:color w:val="000000"/>
          <w:sz w:val="24"/>
          <w:szCs w:val="24"/>
        </w:rPr>
        <w:t>Popovic</w:t>
      </w:r>
      <w:proofErr w:type="spellEnd"/>
      <w:r w:rsidRPr="00893BAA">
        <w:rPr>
          <w:rFonts w:ascii="Book Antiqua" w:hAnsi="Book Antiqua"/>
          <w:color w:val="000000"/>
          <w:sz w:val="24"/>
          <w:szCs w:val="24"/>
        </w:rPr>
        <w:t xml:space="preserve"> DDJ, </w:t>
      </w:r>
      <w:proofErr w:type="spellStart"/>
      <w:r w:rsidRPr="00893BAA">
        <w:rPr>
          <w:rFonts w:ascii="Book Antiqua" w:hAnsi="Book Antiqua"/>
          <w:color w:val="000000"/>
          <w:sz w:val="24"/>
          <w:szCs w:val="24"/>
        </w:rPr>
        <w:t>Zavras</w:t>
      </w:r>
      <w:proofErr w:type="spellEnd"/>
      <w:r w:rsidRPr="00893BAA">
        <w:rPr>
          <w:rFonts w:ascii="Book Antiqua" w:hAnsi="Book Antiqua"/>
          <w:color w:val="000000"/>
          <w:sz w:val="24"/>
          <w:szCs w:val="24"/>
        </w:rPr>
        <w:t xml:space="preserve"> Z </w:t>
      </w:r>
      <w:r w:rsidRPr="00893BAA">
        <w:rPr>
          <w:rFonts w:ascii="Book Antiqua" w:hAnsi="Book Antiqua"/>
          <w:b/>
          <w:sz w:val="24"/>
          <w:szCs w:val="24"/>
        </w:rPr>
        <w:t xml:space="preserve">S-Editor: </w:t>
      </w:r>
      <w:r w:rsidRPr="00893BAA">
        <w:rPr>
          <w:rFonts w:ascii="Book Antiqua" w:hAnsi="Book Antiqua"/>
          <w:sz w:val="24"/>
          <w:szCs w:val="24"/>
        </w:rPr>
        <w:t>Tang JZ</w:t>
      </w:r>
      <w:r w:rsidRPr="00893BAA">
        <w:rPr>
          <w:rFonts w:ascii="Book Antiqua" w:hAnsi="Book Antiqua"/>
          <w:b/>
          <w:sz w:val="24"/>
          <w:szCs w:val="24"/>
        </w:rPr>
        <w:t xml:space="preserve"> L-Editor: </w:t>
      </w:r>
      <w:r w:rsidR="006A1FF0" w:rsidRPr="0072249F">
        <w:rPr>
          <w:rFonts w:ascii="Book Antiqua" w:hAnsi="Book Antiqua"/>
          <w:sz w:val="24"/>
          <w:szCs w:val="24"/>
        </w:rPr>
        <w:t>Wang TQ</w:t>
      </w:r>
      <w:r w:rsidR="006A1FF0">
        <w:rPr>
          <w:rFonts w:ascii="Book Antiqua" w:hAnsi="Book Antiqua"/>
          <w:b/>
          <w:sz w:val="24"/>
          <w:szCs w:val="24"/>
        </w:rPr>
        <w:t xml:space="preserve"> </w:t>
      </w:r>
      <w:r w:rsidRPr="00893BAA">
        <w:rPr>
          <w:rFonts w:ascii="Book Antiqua" w:hAnsi="Book Antiqua"/>
          <w:b/>
          <w:sz w:val="24"/>
          <w:szCs w:val="24"/>
        </w:rPr>
        <w:t xml:space="preserve">E-Editor: </w:t>
      </w:r>
      <w:r w:rsidR="001F5B6B" w:rsidRPr="001F5B6B">
        <w:rPr>
          <w:rFonts w:ascii="Book Antiqua" w:hAnsi="Book Antiqua"/>
          <w:sz w:val="24"/>
          <w:szCs w:val="24"/>
        </w:rPr>
        <w:t>Xing YX</w:t>
      </w:r>
    </w:p>
    <w:p w14:paraId="3F01D63F" w14:textId="77777777" w:rsidR="00EF151A" w:rsidRPr="00893BAA" w:rsidRDefault="00EF151A" w:rsidP="00893BAA">
      <w:pPr>
        <w:adjustRightInd w:val="0"/>
        <w:snapToGrid w:val="0"/>
        <w:spacing w:after="0" w:line="360" w:lineRule="auto"/>
        <w:rPr>
          <w:rFonts w:ascii="Book Antiqua" w:eastAsia="宋体" w:hAnsi="Book Antiqua" w:cs="宋体"/>
          <w:sz w:val="24"/>
          <w:lang w:val="en-US"/>
        </w:rPr>
      </w:pPr>
    </w:p>
    <w:p w14:paraId="17332957" w14:textId="77777777" w:rsidR="00314DAC" w:rsidRPr="00893BAA" w:rsidRDefault="00314DAC" w:rsidP="00893BAA">
      <w:pPr>
        <w:adjustRightInd w:val="0"/>
        <w:snapToGrid w:val="0"/>
        <w:spacing w:after="0" w:line="360" w:lineRule="auto"/>
        <w:rPr>
          <w:rFonts w:ascii="Book Antiqua" w:hAnsi="Book Antiqua"/>
          <w:sz w:val="24"/>
        </w:rPr>
      </w:pPr>
    </w:p>
    <w:p w14:paraId="772C27C0" w14:textId="20C5A4B5" w:rsidR="00314DAC" w:rsidRPr="00893BAA" w:rsidRDefault="00314DAC" w:rsidP="00893BAA">
      <w:pPr>
        <w:widowControl/>
        <w:adjustRightInd w:val="0"/>
        <w:snapToGrid w:val="0"/>
        <w:spacing w:after="0" w:line="360" w:lineRule="auto"/>
        <w:jc w:val="left"/>
        <w:rPr>
          <w:rFonts w:ascii="Book Antiqua" w:hAnsi="Book Antiqua" w:cs="宋体"/>
          <w:sz w:val="24"/>
        </w:rPr>
      </w:pPr>
      <w:r w:rsidRPr="00893BAA">
        <w:rPr>
          <w:rFonts w:ascii="Book Antiqua" w:hAnsi="Book Antiqua" w:cs="宋体"/>
          <w:sz w:val="24"/>
        </w:rPr>
        <w:br w:type="page"/>
      </w:r>
    </w:p>
    <w:p w14:paraId="29B176CC" w14:textId="3E298C89" w:rsidR="007648C6" w:rsidRPr="00893BAA" w:rsidRDefault="00EF151A" w:rsidP="00893BAA">
      <w:pPr>
        <w:adjustRightInd w:val="0"/>
        <w:snapToGrid w:val="0"/>
        <w:spacing w:after="0" w:line="360" w:lineRule="auto"/>
        <w:rPr>
          <w:rFonts w:ascii="Book Antiqua" w:hAnsi="Book Antiqua"/>
          <w:b/>
          <w:sz w:val="24"/>
        </w:rPr>
      </w:pPr>
      <w:r w:rsidRPr="00893BAA">
        <w:rPr>
          <w:rFonts w:ascii="Book Antiqua" w:hAnsi="Book Antiqua"/>
          <w:b/>
          <w:sz w:val="24"/>
        </w:rPr>
        <w:t>Figure Legends</w:t>
      </w:r>
    </w:p>
    <w:p w14:paraId="18272C48" w14:textId="02F02E40" w:rsidR="007648C6" w:rsidRPr="00893BAA" w:rsidRDefault="002B1B60" w:rsidP="00893BAA">
      <w:pPr>
        <w:widowControl/>
        <w:adjustRightInd w:val="0"/>
        <w:snapToGrid w:val="0"/>
        <w:spacing w:after="0" w:line="360" w:lineRule="auto"/>
        <w:rPr>
          <w:rFonts w:ascii="Book Antiqua" w:eastAsia="宋体" w:hAnsi="Book Antiqua"/>
          <w:sz w:val="24"/>
        </w:rPr>
      </w:pPr>
      <w:r w:rsidRPr="00893BAA">
        <w:rPr>
          <w:rFonts w:ascii="Book Antiqua" w:hAnsi="Book Antiqua" w:cstheme="minorHAnsi"/>
          <w:noProof/>
          <w:sz w:val="24"/>
          <w:lang w:val="en-US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39A1D3B0" wp14:editId="548A4BA9">
                <wp:simplePos x="0" y="0"/>
                <wp:positionH relativeFrom="column">
                  <wp:posOffset>3429000</wp:posOffset>
                </wp:positionH>
                <wp:positionV relativeFrom="paragraph">
                  <wp:posOffset>17145</wp:posOffset>
                </wp:positionV>
                <wp:extent cx="381000" cy="317500"/>
                <wp:effectExtent l="0" t="0" r="0" b="6350"/>
                <wp:wrapNone/>
                <wp:docPr id="4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40162" w14:textId="5D1EE16B" w:rsidR="001772ED" w:rsidRPr="00A20673" w:rsidRDefault="001772ED" w:rsidP="002B1B60">
                            <w:pPr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39A1D3B0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270pt;margin-top:1.35pt;width:30pt;height:2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" filled="f" stroked="f">
                <v:textbox>
                  <w:txbxContent>
                    <w:p w14:paraId="1A840162" w14:textId="5D1EE16B" w:rsidR="001772ED" w:rsidRPr="00A20673" w:rsidRDefault="001772ED" w:rsidP="002B1B60">
                      <w:pPr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893BAA">
        <w:rPr>
          <w:rFonts w:ascii="Book Antiqua" w:hAnsi="Book Antiqua" w:cstheme="minorHAnsi"/>
          <w:noProof/>
          <w:sz w:val="24"/>
          <w:lang w:val="en-US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0D911DBD" wp14:editId="7E8B86FF">
                <wp:simplePos x="0" y="0"/>
                <wp:positionH relativeFrom="column">
                  <wp:posOffset>1638300</wp:posOffset>
                </wp:positionH>
                <wp:positionV relativeFrom="paragraph">
                  <wp:posOffset>23495</wp:posOffset>
                </wp:positionV>
                <wp:extent cx="482600" cy="336550"/>
                <wp:effectExtent l="0" t="0" r="0" b="6350"/>
                <wp:wrapNone/>
                <wp:docPr id="4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5C4EE" w14:textId="77777777" w:rsidR="001772ED" w:rsidRPr="00A20673" w:rsidRDefault="001772ED" w:rsidP="002B1B60">
                            <w:pPr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  <w:r w:rsidRPr="00A20673"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D911DBD" id="_x0000_s1027" type="#_x0000_t202" style="position:absolute;left:0;text-align:left;margin-left:129pt;margin-top:1.85pt;width:38pt;height:26.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" filled="f" stroked="f">
                <v:textbox>
                  <w:txbxContent>
                    <w:p w14:paraId="5875C4EE" w14:textId="77777777" w:rsidR="001772ED" w:rsidRPr="00A20673" w:rsidRDefault="001772ED" w:rsidP="002B1B60">
                      <w:pPr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</w:rPr>
                      </w:pPr>
                      <w:r w:rsidRPr="00A20673"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893BAA">
        <w:rPr>
          <w:rFonts w:ascii="Book Antiqua" w:hAnsi="Book Antiqua" w:cstheme="minorHAnsi"/>
          <w:noProof/>
          <w:sz w:val="24"/>
          <w:lang w:val="en-US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7BDE2104" wp14:editId="1DC0555D">
                <wp:simplePos x="0" y="0"/>
                <wp:positionH relativeFrom="column">
                  <wp:posOffset>-50800</wp:posOffset>
                </wp:positionH>
                <wp:positionV relativeFrom="paragraph">
                  <wp:posOffset>29845</wp:posOffset>
                </wp:positionV>
                <wp:extent cx="482600" cy="336550"/>
                <wp:effectExtent l="0" t="0" r="0" b="6350"/>
                <wp:wrapNone/>
                <wp:docPr id="4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250F1" w14:textId="314A9402" w:rsidR="001772ED" w:rsidRPr="00A20673" w:rsidRDefault="001772ED" w:rsidP="002B1B60">
                            <w:pPr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BDE2104" id="_x0000_s1028" type="#_x0000_t202" style="position:absolute;left:0;text-align:left;margin-left:-4pt;margin-top:2.35pt;width:38pt;height:26.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" filled="f" stroked="f">
                <v:textbox>
                  <w:txbxContent>
                    <w:p w14:paraId="3C2250F1" w14:textId="314A9402" w:rsidR="001772ED" w:rsidRPr="00A20673" w:rsidRDefault="001772ED" w:rsidP="002B1B60">
                      <w:pPr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8A0EDA" w:rsidRPr="00893BAA">
        <w:rPr>
          <w:rFonts w:ascii="Book Antiqua" w:eastAsia="宋体" w:hAnsi="Book Antiqua"/>
          <w:noProof/>
          <w:sz w:val="24"/>
          <w:lang w:val="en-US"/>
        </w:rPr>
        <w:drawing>
          <wp:inline distT="0" distB="0" distL="114300" distR="114300" wp14:anchorId="0E72B21C" wp14:editId="33697C6E">
            <wp:extent cx="5269865" cy="1230189"/>
            <wp:effectExtent l="0" t="0" r="698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T-标数字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3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A742A" w14:textId="0F992B75" w:rsidR="00EF151A" w:rsidRPr="00893BAA" w:rsidRDefault="008A0EDA" w:rsidP="00893BAA">
      <w:pPr>
        <w:adjustRightInd w:val="0"/>
        <w:snapToGrid w:val="0"/>
        <w:spacing w:after="0" w:line="360" w:lineRule="auto"/>
        <w:rPr>
          <w:rFonts w:ascii="Book Antiqua" w:eastAsia="Times New Roman" w:hAnsi="Book Antiqua" w:cs="Times New Roman"/>
          <w:kern w:val="0"/>
          <w:sz w:val="24"/>
          <w:lang w:val="en-US" w:eastAsia="es-ES"/>
        </w:rPr>
      </w:pPr>
      <w:r w:rsidRPr="00893BAA">
        <w:rPr>
          <w:rFonts w:ascii="Book Antiqua" w:eastAsia="Times New Roman" w:hAnsi="Book Antiqua" w:cs="Times New Roman"/>
          <w:b/>
          <w:kern w:val="0"/>
          <w:sz w:val="24"/>
          <w:lang w:val="en-US" w:eastAsia="es-ES"/>
        </w:rPr>
        <w:t>Fig</w:t>
      </w:r>
      <w:r w:rsidR="00EF151A" w:rsidRPr="00893BAA">
        <w:rPr>
          <w:rFonts w:ascii="Book Antiqua" w:eastAsia="Times New Roman" w:hAnsi="Book Antiqua" w:cs="Times New Roman"/>
          <w:b/>
          <w:kern w:val="0"/>
          <w:sz w:val="24"/>
          <w:lang w:val="en-US" w:eastAsia="es-ES"/>
        </w:rPr>
        <w:t>ure</w:t>
      </w:r>
      <w:r w:rsidRPr="00893BAA">
        <w:rPr>
          <w:rFonts w:ascii="Book Antiqua" w:eastAsia="Times New Roman" w:hAnsi="Book Antiqua" w:cs="Times New Roman"/>
          <w:b/>
          <w:kern w:val="0"/>
          <w:sz w:val="24"/>
          <w:lang w:val="en-US" w:eastAsia="es-ES"/>
        </w:rPr>
        <w:t xml:space="preserve"> 1 Computed tomography images.</w:t>
      </w:r>
      <w:r w:rsidRPr="00893BAA">
        <w:rPr>
          <w:rFonts w:ascii="Book Antiqua" w:hAnsi="Book Antiqua" w:cstheme="minorHAnsi"/>
          <w:i/>
          <w:iCs/>
          <w:sz w:val="24"/>
        </w:rPr>
        <w:t xml:space="preserve"> </w:t>
      </w:r>
      <w:r w:rsidR="004D6C12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A</w:t>
      </w:r>
      <w:r w:rsidR="00EF151A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: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4D6C12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Computed tomography (CT)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scan performed 4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mo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before admission showed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haepatomegaly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, diffuse hypodense liver lesions</w:t>
      </w:r>
      <w:r w:rsidR="006A1FF0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,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and low-density plaques in the spleen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;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4D6C12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B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: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4D6C12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CT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scan after surgery showed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haepatomegaly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and diffuse hypodense liver lesions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;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4D6C12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C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: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4D6C12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CT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scan after jaundice appeared showed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haepatomegaly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and diffuse hypodense liver lesions.</w:t>
      </w:r>
    </w:p>
    <w:p w14:paraId="1B2EEFD8" w14:textId="77777777" w:rsidR="00EF151A" w:rsidRPr="00893BAA" w:rsidRDefault="00EF151A" w:rsidP="00893BAA">
      <w:pPr>
        <w:widowControl/>
        <w:adjustRightInd w:val="0"/>
        <w:snapToGrid w:val="0"/>
        <w:spacing w:after="0" w:line="360" w:lineRule="auto"/>
        <w:jc w:val="left"/>
        <w:rPr>
          <w:rFonts w:ascii="Book Antiqua" w:eastAsia="Times New Roman" w:hAnsi="Book Antiqua" w:cs="Times New Roman"/>
          <w:kern w:val="0"/>
          <w:sz w:val="24"/>
          <w:lang w:val="en-US" w:eastAsia="es-ES"/>
        </w:rPr>
      </w:pP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br w:type="page"/>
      </w:r>
    </w:p>
    <w:p w14:paraId="24A736F7" w14:textId="50609DD7" w:rsidR="007648C6" w:rsidRPr="00893BAA" w:rsidRDefault="00784B42" w:rsidP="00893BAA">
      <w:pPr>
        <w:widowControl/>
        <w:adjustRightInd w:val="0"/>
        <w:snapToGrid w:val="0"/>
        <w:spacing w:after="0" w:line="360" w:lineRule="auto"/>
        <w:rPr>
          <w:rFonts w:ascii="Book Antiqua" w:hAnsi="Book Antiqua" w:cstheme="minorHAnsi"/>
          <w:sz w:val="24"/>
        </w:rPr>
      </w:pPr>
      <w:r w:rsidRPr="00893BAA">
        <w:rPr>
          <w:rFonts w:ascii="Book Antiqua" w:hAnsi="Book Antiqua"/>
          <w:noProof/>
          <w:sz w:val="24"/>
          <w:lang w:val="en-US"/>
        </w:rPr>
        <w:drawing>
          <wp:inline distT="0" distB="0" distL="0" distR="0" wp14:anchorId="2893E61F" wp14:editId="5187239D">
            <wp:extent cx="5274310" cy="27705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4750D" w14:textId="76D9AAE3" w:rsidR="007648C6" w:rsidRPr="00893BAA" w:rsidRDefault="008A0EDA" w:rsidP="00893BAA">
      <w:pPr>
        <w:adjustRightInd w:val="0"/>
        <w:snapToGrid w:val="0"/>
        <w:spacing w:after="0" w:line="360" w:lineRule="auto"/>
        <w:rPr>
          <w:rFonts w:ascii="Book Antiqua" w:eastAsia="Times New Roman" w:hAnsi="Book Antiqua" w:cs="Times New Roman"/>
          <w:kern w:val="0"/>
          <w:sz w:val="24"/>
          <w:lang w:val="en-US" w:eastAsia="es-ES"/>
        </w:rPr>
      </w:pPr>
      <w:r w:rsidRPr="00893BAA">
        <w:rPr>
          <w:rFonts w:ascii="Book Antiqua" w:eastAsia="Times New Roman" w:hAnsi="Book Antiqua" w:cs="Times New Roman"/>
          <w:b/>
          <w:kern w:val="0"/>
          <w:sz w:val="24"/>
          <w:lang w:val="en-US" w:eastAsia="es-ES"/>
        </w:rPr>
        <w:t>Fig</w:t>
      </w:r>
      <w:r w:rsidR="00336010" w:rsidRPr="00893BAA">
        <w:rPr>
          <w:rFonts w:ascii="Book Antiqua" w:eastAsia="Times New Roman" w:hAnsi="Book Antiqua" w:cs="Times New Roman"/>
          <w:b/>
          <w:kern w:val="0"/>
          <w:sz w:val="24"/>
          <w:lang w:val="en-US" w:eastAsia="es-ES"/>
        </w:rPr>
        <w:t>ure</w:t>
      </w:r>
      <w:r w:rsidRPr="00893BAA">
        <w:rPr>
          <w:rFonts w:ascii="Book Antiqua" w:eastAsia="Times New Roman" w:hAnsi="Book Antiqua" w:cs="Times New Roman"/>
          <w:b/>
          <w:kern w:val="0"/>
          <w:sz w:val="24"/>
          <w:lang w:val="en-US" w:eastAsia="es-ES"/>
        </w:rPr>
        <w:t xml:space="preserve"> 2 Microscopic appearance and immunophenotypes of </w:t>
      </w:r>
      <w:r w:rsidR="006A1FF0">
        <w:rPr>
          <w:rFonts w:ascii="Book Antiqua" w:eastAsia="Times New Roman" w:hAnsi="Book Antiqua" w:cs="Times New Roman"/>
          <w:b/>
          <w:kern w:val="0"/>
          <w:sz w:val="24"/>
          <w:lang w:val="en-US" w:eastAsia="es-ES"/>
        </w:rPr>
        <w:t xml:space="preserve">the </w:t>
      </w:r>
      <w:r w:rsidRPr="00893BAA">
        <w:rPr>
          <w:rFonts w:ascii="Book Antiqua" w:eastAsia="Times New Roman" w:hAnsi="Book Antiqua" w:cs="Times New Roman"/>
          <w:b/>
          <w:kern w:val="0"/>
          <w:sz w:val="24"/>
          <w:lang w:val="en-US" w:eastAsia="es-ES"/>
        </w:rPr>
        <w:t>spleen.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4D6C12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A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: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Haematoxylin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and eosin staining of the biopsy specimen displayed elongated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arborising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vessels arranged in an anastomosing pattern</w:t>
      </w:r>
      <w:r w:rsidR="006A1FF0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(</w:t>
      </w:r>
      <w:proofErr w:type="spellStart"/>
      <w:r w:rsidR="00370D55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Haematoxylin</w:t>
      </w:r>
      <w:proofErr w:type="spellEnd"/>
      <w:r w:rsidR="00370D55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and eosin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6A1FF0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staining,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× 200</w:t>
      </w:r>
      <w:r w:rsidR="006A1FF0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)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;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4D6C12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B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: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10765E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Platelet endothelial cell adhesion molecule-1 </w:t>
      </w:r>
      <w:r w:rsidR="00284B01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[</w:t>
      </w:r>
      <w:r w:rsidR="00284B01" w:rsidRPr="00893BAA">
        <w:rPr>
          <w:rFonts w:ascii="Book Antiqua" w:hAnsi="Book Antiqua"/>
          <w:sz w:val="24"/>
        </w:rPr>
        <w:t>cluster of differentiation (CD)</w:t>
      </w:r>
      <w:r w:rsidR="00284B01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31</w:t>
      </w:r>
      <w:r w:rsidR="00284B01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]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6A1FF0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(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×</w:t>
      </w:r>
      <w:r w:rsidR="007858C4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200</w:t>
      </w:r>
      <w:r w:rsidR="006A1FF0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)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; </w:t>
      </w:r>
      <w:r w:rsidR="004D6C12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C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: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10765E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CD34 </w:t>
      </w:r>
      <w:bookmarkStart w:id="99" w:name="_Hlk34344596"/>
      <w:r w:rsidR="00636E23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a</w:t>
      </w:r>
      <w:r w:rsidR="0010765E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ntigen</w:t>
      </w:r>
      <w:bookmarkEnd w:id="99"/>
      <w:r w:rsidR="0010765E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(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CD34</w:t>
      </w:r>
      <w:r w:rsidR="0010765E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)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6A1FF0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(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×</w:t>
      </w:r>
      <w:r w:rsidR="007858C4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200</w:t>
      </w:r>
      <w:r w:rsidR="006A1FF0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)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;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4D6C12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D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: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636E23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C</w:t>
      </w:r>
      <w:r w:rsidR="00965AC4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ytokeratin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6A1FF0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(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×</w:t>
      </w:r>
      <w:r w:rsidR="007858C4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200</w:t>
      </w:r>
      <w:r w:rsidR="006A1FF0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)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;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4D6C12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E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: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636E23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F</w:t>
      </w:r>
      <w:r w:rsidR="00965AC4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riend leukemia integration 1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6A1FF0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(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×</w:t>
      </w:r>
      <w:r w:rsidR="007858C4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200</w:t>
      </w:r>
      <w:r w:rsidR="006A1FF0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)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;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4D6C12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F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: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Ki-67 </w:t>
      </w:r>
      <w:r w:rsidR="00636E23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a</w:t>
      </w:r>
      <w:r w:rsidR="00965AC4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ntigen </w:t>
      </w:r>
      <w:r w:rsidR="006A1FF0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(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×</w:t>
      </w:r>
      <w:r w:rsidR="007858C4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200</w:t>
      </w:r>
      <w:r w:rsidR="006A1FF0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)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.</w:t>
      </w:r>
    </w:p>
    <w:p w14:paraId="1823437E" w14:textId="1BE10055" w:rsidR="00336010" w:rsidRPr="00893BAA" w:rsidRDefault="00336010" w:rsidP="00893BAA">
      <w:pPr>
        <w:widowControl/>
        <w:adjustRightInd w:val="0"/>
        <w:snapToGrid w:val="0"/>
        <w:spacing w:after="0" w:line="360" w:lineRule="auto"/>
        <w:jc w:val="left"/>
        <w:rPr>
          <w:rFonts w:ascii="Book Antiqua" w:eastAsia="Times New Roman" w:hAnsi="Book Antiqua" w:cs="Times New Roman"/>
          <w:kern w:val="0"/>
          <w:sz w:val="24"/>
          <w:lang w:val="en-US" w:eastAsia="es-ES"/>
        </w:rPr>
      </w:pP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br w:type="page"/>
      </w:r>
    </w:p>
    <w:p w14:paraId="663B4CF6" w14:textId="074313C3" w:rsidR="007648C6" w:rsidRPr="00893BAA" w:rsidRDefault="00784B42" w:rsidP="00893BAA">
      <w:pPr>
        <w:adjustRightInd w:val="0"/>
        <w:snapToGrid w:val="0"/>
        <w:spacing w:after="0" w:line="360" w:lineRule="auto"/>
        <w:rPr>
          <w:rFonts w:ascii="Book Antiqua" w:hAnsi="Book Antiqua" w:cstheme="minorHAnsi"/>
          <w:i/>
          <w:iCs/>
          <w:sz w:val="24"/>
        </w:rPr>
      </w:pPr>
      <w:r w:rsidRPr="00893BAA">
        <w:rPr>
          <w:rFonts w:ascii="Book Antiqua" w:hAnsi="Book Antiqua"/>
          <w:noProof/>
          <w:sz w:val="24"/>
          <w:lang w:val="en-US"/>
        </w:rPr>
        <w:drawing>
          <wp:inline distT="0" distB="0" distL="0" distR="0" wp14:anchorId="519C6E9A" wp14:editId="4906CD37">
            <wp:extent cx="5274310" cy="26892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46006" w14:textId="4FA89AF4" w:rsidR="007648C6" w:rsidRPr="00893BAA" w:rsidRDefault="008A0EDA" w:rsidP="00893BAA">
      <w:pPr>
        <w:adjustRightInd w:val="0"/>
        <w:snapToGrid w:val="0"/>
        <w:spacing w:after="0" w:line="360" w:lineRule="auto"/>
        <w:rPr>
          <w:rFonts w:ascii="Book Antiqua" w:eastAsia="Times New Roman" w:hAnsi="Book Antiqua" w:cs="Times New Roman"/>
          <w:kern w:val="0"/>
          <w:sz w:val="24"/>
          <w:lang w:val="en-US" w:eastAsia="es-ES"/>
        </w:rPr>
      </w:pPr>
      <w:r w:rsidRPr="00893BAA">
        <w:rPr>
          <w:rFonts w:ascii="Book Antiqua" w:eastAsia="Times New Roman" w:hAnsi="Book Antiqua" w:cs="Times New Roman"/>
          <w:b/>
          <w:kern w:val="0"/>
          <w:sz w:val="24"/>
          <w:lang w:val="en-US" w:eastAsia="es-ES"/>
        </w:rPr>
        <w:t>Fig</w:t>
      </w:r>
      <w:r w:rsidR="00336010" w:rsidRPr="00893BAA">
        <w:rPr>
          <w:rFonts w:ascii="Book Antiqua" w:eastAsia="Times New Roman" w:hAnsi="Book Antiqua" w:cs="Times New Roman"/>
          <w:b/>
          <w:kern w:val="0"/>
          <w:sz w:val="24"/>
          <w:lang w:val="en-US" w:eastAsia="es-ES"/>
        </w:rPr>
        <w:t>ure</w:t>
      </w:r>
      <w:r w:rsidRPr="00893BAA">
        <w:rPr>
          <w:rFonts w:ascii="Book Antiqua" w:eastAsia="Times New Roman" w:hAnsi="Book Antiqua" w:cs="Times New Roman"/>
          <w:b/>
          <w:kern w:val="0"/>
          <w:sz w:val="24"/>
          <w:lang w:val="en-US" w:eastAsia="es-ES"/>
        </w:rPr>
        <w:t xml:space="preserve"> 3 Microscopic appearance and immunophenotypes of liver biopsy.</w:t>
      </w:r>
      <w:bookmarkStart w:id="100" w:name="_Hlk30436627"/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4D6C12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A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: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bookmarkStart w:id="101" w:name="_Hlk34338783"/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Haematoxylin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and eosin</w:t>
      </w:r>
      <w:bookmarkEnd w:id="101"/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staining of the biopsy specimen revealed deposits of acellular amyloid matrix</w:t>
      </w:r>
      <w:r w:rsidR="006A1FF0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(</w:t>
      </w:r>
      <w:proofErr w:type="spellStart"/>
      <w:r w:rsidR="004D6C12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Haematoxylin</w:t>
      </w:r>
      <w:proofErr w:type="spellEnd"/>
      <w:r w:rsidR="004D6C12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and eosin</w:t>
      </w:r>
      <w:r w:rsidR="006A1FF0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staining,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×</w:t>
      </w:r>
      <w:r w:rsidR="007858C4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200</w:t>
      </w:r>
      <w:r w:rsidR="006A1FF0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)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;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4D6C12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B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: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Positive staining for Congo red could be observed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;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4D6C12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C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: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Positive staining for methyl violet could be observed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;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bookmarkEnd w:id="100"/>
      <w:r w:rsidR="004D6C12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D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: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Positive staining for </w:t>
      </w:r>
      <w:proofErr w:type="spellStart"/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haepatocytes</w:t>
      </w:r>
      <w:proofErr w:type="spellEnd"/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could be observed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;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4D6C12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E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: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FB4123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Platelet endothelial cell adhesion molecule-1 </w:t>
      </w:r>
      <w:r w:rsidR="00284B01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[cluster of differentiation (</w:t>
      </w:r>
      <w:r w:rsidR="00FB4123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CD</w:t>
      </w:r>
      <w:r w:rsidR="00284B01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) </w:t>
      </w:r>
      <w:r w:rsidR="00FB4123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31</w:t>
      </w:r>
      <w:r w:rsidR="00284B01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]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6A1FF0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(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×</w:t>
      </w:r>
      <w:r w:rsidR="007858C4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200</w:t>
      </w:r>
      <w:r w:rsidR="006A1FF0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)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;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4D6C12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F</w:t>
      </w:r>
      <w:r w:rsidR="00336010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: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="00FB4123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CD34 </w:t>
      </w:r>
      <w:r w:rsidR="00636E23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a</w:t>
      </w:r>
      <w:r w:rsidR="00FB4123"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ntigen (CD34) </w:t>
      </w:r>
      <w:r w:rsidR="006A1FF0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(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×</w:t>
      </w:r>
      <w:r w:rsidR="007858C4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 xml:space="preserve"> 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200</w:t>
      </w:r>
      <w:r w:rsidR="006A1FF0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)</w:t>
      </w: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t>.</w:t>
      </w:r>
    </w:p>
    <w:p w14:paraId="0FAE7477" w14:textId="32B6C116" w:rsidR="00336010" w:rsidRPr="00893BAA" w:rsidRDefault="00336010" w:rsidP="00893BAA">
      <w:pPr>
        <w:widowControl/>
        <w:adjustRightInd w:val="0"/>
        <w:snapToGrid w:val="0"/>
        <w:spacing w:after="0" w:line="360" w:lineRule="auto"/>
        <w:jc w:val="left"/>
        <w:rPr>
          <w:rFonts w:ascii="Book Antiqua" w:eastAsia="Times New Roman" w:hAnsi="Book Antiqua" w:cs="Times New Roman"/>
          <w:kern w:val="0"/>
          <w:sz w:val="24"/>
          <w:lang w:val="en-US" w:eastAsia="es-ES"/>
        </w:rPr>
      </w:pPr>
      <w:r w:rsidRPr="00893BAA">
        <w:rPr>
          <w:rFonts w:ascii="Book Antiqua" w:eastAsia="Times New Roman" w:hAnsi="Book Antiqua" w:cs="Times New Roman"/>
          <w:kern w:val="0"/>
          <w:sz w:val="24"/>
          <w:lang w:val="en-US" w:eastAsia="es-ES"/>
        </w:rPr>
        <w:br w:type="page"/>
      </w:r>
    </w:p>
    <w:p w14:paraId="281A4A40" w14:textId="77777777" w:rsidR="00336010" w:rsidRPr="00893BAA" w:rsidRDefault="00336010" w:rsidP="00893BAA">
      <w:pPr>
        <w:adjustRightInd w:val="0"/>
        <w:snapToGrid w:val="0"/>
        <w:spacing w:after="0" w:line="360" w:lineRule="auto"/>
        <w:rPr>
          <w:rFonts w:ascii="Book Antiqua" w:eastAsia="Times New Roman" w:hAnsi="Book Antiqua" w:cs="Times New Roman"/>
          <w:kern w:val="0"/>
          <w:sz w:val="24"/>
          <w:lang w:val="en-US" w:eastAsia="es-ES"/>
        </w:rPr>
      </w:pPr>
    </w:p>
    <w:p w14:paraId="1EE473D0" w14:textId="5F0FE2A9" w:rsidR="007648C6" w:rsidRPr="00893BAA" w:rsidRDefault="008A0EDA" w:rsidP="00893BAA">
      <w:pPr>
        <w:widowControl/>
        <w:adjustRightInd w:val="0"/>
        <w:snapToGrid w:val="0"/>
        <w:spacing w:after="0" w:line="360" w:lineRule="auto"/>
        <w:rPr>
          <w:rFonts w:ascii="Book Antiqua" w:hAnsi="Book Antiqua" w:cstheme="minorHAnsi"/>
          <w:sz w:val="24"/>
        </w:rPr>
      </w:pPr>
      <w:r w:rsidRPr="00893BAA">
        <w:rPr>
          <w:rFonts w:ascii="Book Antiqua" w:hAnsi="Book Antiqua" w:cstheme="minorHAnsi"/>
          <w:noProof/>
          <w:sz w:val="24"/>
          <w:lang w:val="en-US"/>
        </w:rPr>
        <w:drawing>
          <wp:inline distT="0" distB="0" distL="114300" distR="114300" wp14:anchorId="56570A56" wp14:editId="21AEEF89">
            <wp:extent cx="2844800" cy="2127250"/>
            <wp:effectExtent l="0" t="0" r="0" b="6350"/>
            <wp:docPr id="4" name="图片 4" descr="10.20 腹部MR-最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.20 腹部MR-最终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BBDCA" w14:textId="3BFBDB20" w:rsidR="007648C6" w:rsidRPr="00893BAA" w:rsidRDefault="008A0EDA" w:rsidP="00893BAA">
      <w:pPr>
        <w:adjustRightInd w:val="0"/>
        <w:snapToGrid w:val="0"/>
        <w:spacing w:after="0" w:line="360" w:lineRule="auto"/>
        <w:rPr>
          <w:rFonts w:ascii="Book Antiqua" w:eastAsia="Times New Roman" w:hAnsi="Book Antiqua" w:cs="Times New Roman"/>
          <w:b/>
          <w:kern w:val="0"/>
          <w:sz w:val="24"/>
          <w:lang w:val="en-US" w:eastAsia="es-ES"/>
        </w:rPr>
      </w:pPr>
      <w:bookmarkStart w:id="102" w:name="_Hlk30436402"/>
      <w:r w:rsidRPr="00893BAA">
        <w:rPr>
          <w:rFonts w:ascii="Book Antiqua" w:eastAsia="Times New Roman" w:hAnsi="Book Antiqua" w:cs="Times New Roman"/>
          <w:b/>
          <w:kern w:val="0"/>
          <w:sz w:val="24"/>
          <w:lang w:val="en-US" w:eastAsia="es-ES"/>
        </w:rPr>
        <w:t>Fig</w:t>
      </w:r>
      <w:r w:rsidR="00336010" w:rsidRPr="00893BAA">
        <w:rPr>
          <w:rFonts w:ascii="Book Antiqua" w:eastAsia="Times New Roman" w:hAnsi="Book Antiqua" w:cs="Times New Roman"/>
          <w:b/>
          <w:kern w:val="0"/>
          <w:sz w:val="24"/>
          <w:lang w:val="en-US" w:eastAsia="es-ES"/>
        </w:rPr>
        <w:t>ure</w:t>
      </w:r>
      <w:r w:rsidRPr="00893BAA">
        <w:rPr>
          <w:rFonts w:ascii="Book Antiqua" w:eastAsia="宋体" w:hAnsi="Book Antiqua" w:cs="Times New Roman"/>
          <w:b/>
          <w:kern w:val="0"/>
          <w:sz w:val="24"/>
          <w:lang w:val="en-US"/>
        </w:rPr>
        <w:t xml:space="preserve"> </w:t>
      </w:r>
      <w:r w:rsidRPr="00893BAA">
        <w:rPr>
          <w:rFonts w:ascii="Book Antiqua" w:eastAsia="Times New Roman" w:hAnsi="Book Antiqua" w:cs="Times New Roman"/>
          <w:b/>
          <w:kern w:val="0"/>
          <w:sz w:val="24"/>
          <w:lang w:val="en-US" w:eastAsia="es-ES"/>
        </w:rPr>
        <w:t xml:space="preserve">4 Magnetic resonance imaging showing diffuse </w:t>
      </w:r>
      <w:proofErr w:type="spellStart"/>
      <w:r w:rsidRPr="00893BAA">
        <w:rPr>
          <w:rFonts w:ascii="Book Antiqua" w:eastAsia="Times New Roman" w:hAnsi="Book Antiqua" w:cs="Times New Roman"/>
          <w:b/>
          <w:kern w:val="0"/>
          <w:sz w:val="24"/>
          <w:lang w:val="en-US" w:eastAsia="es-ES"/>
        </w:rPr>
        <w:t>haepatomegaly</w:t>
      </w:r>
      <w:proofErr w:type="spellEnd"/>
      <w:r w:rsidRPr="00893BAA">
        <w:rPr>
          <w:rFonts w:ascii="Book Antiqua" w:eastAsia="Times New Roman" w:hAnsi="Book Antiqua" w:cs="Times New Roman"/>
          <w:b/>
          <w:kern w:val="0"/>
          <w:sz w:val="24"/>
          <w:lang w:val="en-US" w:eastAsia="es-ES"/>
        </w:rPr>
        <w:t xml:space="preserve"> and even signals.</w:t>
      </w:r>
    </w:p>
    <w:p w14:paraId="37ECD64F" w14:textId="19A6151C" w:rsidR="00336010" w:rsidRPr="00893BAA" w:rsidRDefault="00336010" w:rsidP="00893BAA">
      <w:pPr>
        <w:widowControl/>
        <w:adjustRightInd w:val="0"/>
        <w:snapToGrid w:val="0"/>
        <w:spacing w:after="0" w:line="360" w:lineRule="auto"/>
        <w:jc w:val="left"/>
        <w:rPr>
          <w:rFonts w:ascii="Book Antiqua" w:eastAsia="Times New Roman" w:hAnsi="Book Antiqua" w:cs="Times New Roman"/>
          <w:b/>
          <w:kern w:val="0"/>
          <w:sz w:val="24"/>
          <w:lang w:val="en-US" w:eastAsia="es-ES"/>
        </w:rPr>
      </w:pPr>
    </w:p>
    <w:bookmarkEnd w:id="102"/>
    <w:p w14:paraId="2B624DA9" w14:textId="77F56029" w:rsidR="007648C6" w:rsidRPr="00893BAA" w:rsidRDefault="007648C6" w:rsidP="00893BAA">
      <w:pPr>
        <w:adjustRightInd w:val="0"/>
        <w:snapToGrid w:val="0"/>
        <w:spacing w:after="0" w:line="360" w:lineRule="auto"/>
        <w:rPr>
          <w:rFonts w:ascii="Book Antiqua" w:eastAsia="Times New Roman" w:hAnsi="Book Antiqua" w:cs="Times New Roman"/>
          <w:b/>
          <w:kern w:val="0"/>
          <w:sz w:val="24"/>
          <w:lang w:val="en-US" w:eastAsia="es-ES"/>
        </w:rPr>
      </w:pPr>
    </w:p>
    <w:sectPr w:rsidR="007648C6" w:rsidRPr="00893B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BA2360" w14:textId="77777777" w:rsidR="00CC6776" w:rsidRDefault="00CC6776">
      <w:pPr>
        <w:spacing w:after="0" w:line="240" w:lineRule="auto"/>
      </w:pPr>
      <w:r>
        <w:separator/>
      </w:r>
    </w:p>
  </w:endnote>
  <w:endnote w:type="continuationSeparator" w:id="0">
    <w:p w14:paraId="345F42C5" w14:textId="77777777" w:rsidR="00CC6776" w:rsidRDefault="00CC67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Antiqua">
    <w:altName w:val="Yu Gothic"/>
    <w:charset w:val="80"/>
    <w:family w:val="auto"/>
    <w:pitch w:val="default"/>
    <w:sig w:usb0="00000000" w:usb1="00000000" w:usb2="00000010" w:usb3="00000000" w:csb0="0002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B92922" w14:textId="77777777" w:rsidR="00CC6776" w:rsidRDefault="00CC6776">
      <w:pPr>
        <w:spacing w:after="0" w:line="240" w:lineRule="auto"/>
      </w:pPr>
      <w:r>
        <w:separator/>
      </w:r>
    </w:p>
  </w:footnote>
  <w:footnote w:type="continuationSeparator" w:id="0">
    <w:p w14:paraId="367B3E53" w14:textId="77777777" w:rsidR="00CC6776" w:rsidRDefault="00CC67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0D34E9"/>
    <w:multiLevelType w:val="multilevel"/>
    <w:tmpl w:val="580D34E9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KY.MR.DATA{F8D68424-9C89-485D-8E33-28934230256F}212" w:val="&lt;KyMRNote dbid=&quot;{F8D68424-9C89-485D-8E33-28934230256F}&quot; recid=&quot;212&quot;&gt;&lt;Data&gt;&lt;Field id=&quot;AccessNum&quot;&gt;23370912&lt;/Field&gt;&lt;Field id=&quot;Author&quot;&gt;Galli C;Basso D;Plebani M&lt;/Field&gt;&lt;Field id=&quot;AuthorTrans&quot;&gt;&lt;/Field&gt;&lt;Field id=&quot;DOI&quot;&gt;10.1515/cclm-2012-0744&lt;/Field&gt;&lt;Field id=&quot;Editor&quot;&gt;&lt;/Field&gt;&lt;Field id=&quot;FmtTitle&quot;&gt;&lt;/Field&gt;&lt;Field id=&quot;Issue&quot;&gt;7&lt;/Field&gt;&lt;Field id=&quot;LIID&quot;&gt;212&lt;/Field&gt;&lt;Field id=&quot;Magazine&quot;&gt;Clinical chemistry and laboratory medicine&lt;/Field&gt;&lt;Field id=&quot;MagazineAB&quot;&gt;Clin Chem Lab Med&lt;/Field&gt;&lt;Field id=&quot;MagazineTrans&quot;&gt;&lt;/Field&gt;&lt;Field id=&quot;PageNum&quot;&gt;1369-83&lt;/Field&gt;&lt;Field id=&quot;PubDate&quot;&gt;Jul&lt;/Field&gt;&lt;Field id=&quot;PubPlace&quot;&gt;Germany&lt;/Field&gt;&lt;Field id=&quot;PubPlaceTrans&quot;&gt;&lt;/Field&gt;&lt;Field id=&quot;PubYear&quot;&gt;2013&lt;/Field&gt;&lt;Field id=&quot;Publisher&quot;&gt;&lt;/Field&gt;&lt;Field id=&quot;PublisherTrans&quot;&gt;&lt;/Field&gt;&lt;Field id=&quot;TITrans&quot;&gt;&lt;/Field&gt;&lt;Field id=&quot;Title&quot;&gt;CA 19-9: handle with care.&lt;/Field&gt;&lt;Field id=&quot;Translator&quot;&gt;&lt;/Field&gt;&lt;Field id=&quot;Type&quot;&gt;{041D4F77-279E-4405-0002-4388361B9CFF}&lt;/Field&gt;&lt;Field id=&quot;Version&quot;&gt;&lt;/Field&gt;&lt;Field id=&quot;Vol&quot;&gt;51&lt;/Field&gt;&lt;Field id=&quot;Author2&quot;&gt;Galli,C;Basso,D;Plebani,M;&lt;/Field&gt;&lt;/Data&gt;&lt;Ref&gt;&lt;Display&gt;&lt;Text StringText=&quot;「RefIndex」&quot; StringTextOri=&quot;「RefIndex」&quot; SuperScript=&quot;true&quot;/&gt;&lt;/Display&gt;&lt;/Ref&gt;&lt;Doc&gt;&lt;Display&gt;&lt;Text StringText=&quot;Galli C, Basso D, Plebani M&quot; StringGroup=&quot;Author&quot;/&gt;_x000d__x000a__x0009__x0009__x0009_&lt;Text StringText=&quot;. &quot; StringGroup=&quot;Author&quot;/&gt;_x000d__x000a__x0009__x0009__x0009_&lt;Text StringText=&quot;CA 19-9: handle with care&quot; StringGroup=&quot;Title&quot;/&gt;_x000d__x000a__x0009__x0009__x0009_&lt;Text StringText=&quot;. &quot; StringGroup=&quot;Title&quot;/&gt;_x000d__x000a__x0009__x0009__x0009_&lt;Text StringText=&quot;Clin Chem Lab Med&quot; StringGroup=&quot;Magazine&quot; Italic=&quot;true&quot;/&gt;_x000d__x000a__x0009__x0009__x0009_&lt;Text StringText=&quot; &quot; StringGroup=&quot;Magazine&quot;/&gt;_x000d__x000a__x0009__x0009__x0009_&lt;Text StringText=&quot;2013&quot; StringGroup=&quot;PubYear&quot;/&gt;_x000d__x000a__x0009__x0009__x0009_&lt;Text StringText=&quot;;&quot; StringGroup=&quot;Vol&quot;/&gt;_x000d__x000a__x0009__x0009__x0009_&lt;Text StringText=&quot;51&quot; StringGroup=&quot;Vol&quot; Border=&quot;true&quot;/&gt;_x000d__x000a__x0009__x0009__x0009_&lt;Text StringText=&quot;:&quot; StringGroup=&quot;PageNum&quot;/&gt;_x000d__x000a__x0009__x0009__x0009_&lt;Text StringText=&quot;1369-1383&quot; StringGroup=&quot;PageNum&quot;/&gt;_x000d__x000a__x0009__x0009_&lt;/Display&gt;&lt;/Doc&gt;&lt;/KyMRNote&gt;"/>
    <w:docVar w:name="KY.MR.DATA{F8D68424-9C89-485D-8E33-28934230256F}213" w:val="&lt;KyMRNote dbid=&quot;{F8D68424-9C89-485D-8E33-28934230256F}&quot; recid=&quot;213&quot;&gt;&lt;Data&gt;&lt;Field id=&quot;AccessNum&quot;&gt;30905455&lt;/Field&gt;&lt;Field id=&quot;Author&quot;&gt;Zeng P;Li H;Chen Y;Pei H;Zhang L&lt;/Field&gt;&lt;Field id=&quot;AuthorTrans&quot;&gt;&lt;/Field&gt;&lt;Field id=&quot;DOI&quot;&gt;10.1016/bs.pmbts.2018.12.010&lt;/Field&gt;&lt;Field id=&quot;Editor&quot;&gt;&lt;/Field&gt;&lt;Field id=&quot;FmtTitle&quot;&gt;&lt;/Field&gt;&lt;Field id=&quot;Issue&quot;&gt;&lt;/Field&gt;&lt;Field id=&quot;LIID&quot;&gt;213&lt;/Field&gt;&lt;Field id=&quot;Magazine&quot;&gt;Progress in molecular biology and translational science&lt;/Field&gt;&lt;Field id=&quot;MagazineAB&quot;&gt;Prog Mol Biol Transl Sci&lt;/Field&gt;&lt;Field id=&quot;MagazineTrans&quot;&gt;&lt;/Field&gt;&lt;Field id=&quot;PageNum&quot;&gt;253-264&lt;/Field&gt;&lt;Field id=&quot;PubDate&quot;&gt;&lt;/Field&gt;&lt;Field id=&quot;PubPlace&quot;&gt;Netherlands&lt;/Field&gt;&lt;Field id=&quot;PubPlaceTrans&quot;&gt;&lt;/Field&gt;&lt;Field id=&quot;PubYear&quot;&gt;2019&lt;/Field&gt;&lt;Field id=&quot;Publisher&quot;&gt;&lt;/Field&gt;&lt;Field id=&quot;PublisherTrans&quot;&gt;&lt;/Field&gt;&lt;Field id=&quot;TITrans&quot;&gt;&lt;/Field&gt;&lt;Field id=&quot;Title&quot;&gt;Serum CA199 levels are significantly increased in patients suffering from liver, lung, and other diseases.&lt;/Field&gt;&lt;Field id=&quot;Translator&quot;&gt;&lt;/Field&gt;&lt;Field id=&quot;Type&quot;&gt;{041D4F77-279E-4405-0002-4388361B9CFF}&lt;/Field&gt;&lt;Field id=&quot;Version&quot;&gt;&lt;/Field&gt;&lt;Field id=&quot;Vol&quot;&gt;162&lt;/Field&gt;&lt;Field id=&quot;Author2&quot;&gt;Zeng,P;Li,H;Chen,Y;Pei,H;Zhang,L;&lt;/Field&gt;&lt;/Data&gt;&lt;Ref&gt;&lt;Display&gt;&lt;Text StringText=&quot;「RefIndex」&quot; StringTextOri=&quot;「RefIndex」&quot; SuperScript=&quot;true&quot;/&gt;&lt;/Display&gt;&lt;/Ref&gt;&lt;Doc&gt;&lt;Display&gt;&lt;Text StringText=&quot;Zeng P, Li H, Chen Y, Pei H, Zhang L&quot; StringGroup=&quot;Author&quot;/&gt;_x000d__x000a__x0009__x0009__x0009_&lt;Text StringText=&quot;. &quot; StringGroup=&quot;Author&quot;/&gt;_x000d__x000a__x0009__x0009__x0009_&lt;Text StringText=&quot;Serum CA199 levels are significantly increased in patients suffering from liver, lung, and other diseases&quot; StringGroup=&quot;Title&quot;/&gt;_x000d__x000a__x0009__x0009__x0009_&lt;Text StringText=&quot;. &quot; StringGroup=&quot;Title&quot;/&gt;_x000d__x000a__x0009__x0009__x0009_&lt;Text StringText=&quot;Prog Mol Biol Transl Sci&quot; StringGroup=&quot;Magazine&quot; Italic=&quot;true&quot;/&gt;_x000d__x000a__x0009__x0009__x0009_&lt;Text StringText=&quot; &quot; StringGroup=&quot;Magazine&quot;/&gt;_x000d__x000a__x0009__x0009__x0009_&lt;Text StringText=&quot;2019&quot; StringGroup=&quot;PubYear&quot;/&gt;_x000d__x000a__x0009__x0009__x0009_&lt;Text StringText=&quot;;&quot; StringGroup=&quot;Vol&quot;/&gt;_x000d__x000a__x0009__x0009__x0009_&lt;Text StringText=&quot;162&quot; StringGroup=&quot;Vol&quot; Border=&quot;true&quot;/&gt;_x000d__x000a__x0009__x0009__x0009_&lt;Text StringText=&quot;:&quot; StringGroup=&quot;PageNum&quot;/&gt;_x000d__x000a__x0009__x0009__x0009_&lt;Text StringText=&quot;253-264&quot; StringGroup=&quot;PageNum&quot;/&gt;_x000d__x000a__x0009__x0009_&lt;/Display&gt;&lt;/Doc&gt;&lt;/KyMRNote&gt;"/>
    <w:docVar w:name="KY.MR.DATA{F8D68424-9C89-485D-8E33-28934230256F}214" w:val="&lt;KyMRNote dbid=&quot;{F8D68424-9C89-485D-8E33-28934230256F}&quot; recid=&quot;214&quot;&gt;&lt;Data&gt;&lt;Field id=&quot;AccessNum&quot;&gt;94699&lt;/Field&gt;&lt;Field id=&quot;Author&quot;&gt;Koprowski H;Steplewski Z;Mitchell K;Herlyn M;Herlyn D;Fuhrer P&lt;/Field&gt;&lt;Field id=&quot;AuthorTrans&quot;&gt;&lt;/Field&gt;&lt;Field id=&quot;DOI&quot;&gt;10.1007/bf01542654&lt;/Field&gt;&lt;Field id=&quot;Editor&quot;&gt;&lt;/Field&gt;&lt;Field id=&quot;FmtTitle&quot;&gt;&lt;/Field&gt;&lt;Field id=&quot;Issue&quot;&gt;6&lt;/Field&gt;&lt;Field id=&quot;LIID&quot;&gt;214&lt;/Field&gt;&lt;Field id=&quot;Magazine&quot;&gt;Somatic cell genetics&lt;/Field&gt;&lt;Field id=&quot;MagazineAB&quot;&gt;Somatic Cell Genet&lt;/Field&gt;&lt;Field id=&quot;MagazineTrans&quot;&gt;&lt;/Field&gt;&lt;Field id=&quot;PageNum&quot;&gt;957-71&lt;/Field&gt;&lt;Field id=&quot;PubDate&quot;&gt;Nov&lt;/Field&gt;&lt;Field id=&quot;PubPlace&quot;&gt;United States&lt;/Field&gt;&lt;Field id=&quot;PubPlaceTrans&quot;&gt;&lt;/Field&gt;&lt;Field id=&quot;PubYear&quot;&gt;1979&lt;/Field&gt;&lt;Field id=&quot;Publisher&quot;&gt;&lt;/Field&gt;&lt;Field id=&quot;PublisherTrans&quot;&gt;&lt;/Field&gt;&lt;Field id=&quot;TITrans&quot;&gt;&lt;/Field&gt;&lt;Field id=&quot;Title&quot;&gt;Colorectal carcinoma antigens detected by hybridoma antibodies.&lt;/Field&gt;&lt;Field id=&quot;Translator&quot;&gt;&lt;/Field&gt;&lt;Field id=&quot;Type&quot;&gt;{041D4F77-279E-4405-0002-4388361B9CFF}&lt;/Field&gt;&lt;Field id=&quot;Version&quot;&gt;&lt;/Field&gt;&lt;Field id=&quot;Vol&quot;&gt;5&lt;/Field&gt;&lt;Field id=&quot;Author2&quot;&gt;Koprowski,H;Steplewski,Z;Mitchell,K;Herlyn,M;Herlyn,D;Fuhrer,P;&lt;/Field&gt;&lt;/Data&gt;&lt;Ref&gt;&lt;Display&gt;&lt;Text StringText=&quot;「RefIndex」&quot; StringTextOri=&quot;「RefIndex」&quot; SuperScript=&quot;true&quot;/&gt;&lt;/Display&gt;&lt;/Ref&gt;&lt;Doc&gt;&lt;Display&gt;&lt;Text StringText=&quot;Koprowski H, Steplewski Z, Mitchell K, Herlyn M, Herlyn D, Fuhrer P&quot; StringGroup=&quot;Author&quot;/&gt;_x000d__x000a__x0009__x0009__x0009_&lt;Text StringText=&quot;. &quot; StringGroup=&quot;Author&quot;/&gt;_x000d__x000a__x0009__x0009__x0009_&lt;Text StringText=&quot;Colorectal carcinoma antigens detected by hybridoma antibodies&quot; StringGroup=&quot;Title&quot;/&gt;_x000d__x000a__x0009__x0009__x0009_&lt;Text StringText=&quot;. &quot; StringGroup=&quot;Title&quot;/&gt;_x000d__x000a__x0009__x0009__x0009_&lt;Text StringText=&quot;Somatic Cell Genet&quot; StringGroup=&quot;Magazine&quot;/&gt;_x000d__x000a__x0009__x0009__x0009_&lt;Text StringText=&quot;. &quot; StringGroup=&quot;Magazine&quot;/&gt;_x000d__x000a__x0009__x0009__x0009_&lt;Text StringText=&quot;1979&quot; StringGroup=&quot;PubYear&quot;/&gt;_x000d__x000a__x0009__x0009__x0009_&lt;Text StringText=&quot;. &quot; StringGroup=&quot;PubYear&quot;/&gt;_x000d__x000a__x0009__x0009__x0009_&lt;Text StringText=&quot;5&quot; StringGroup=&quot;Vol&quot;/&gt;_x000d__x000a__x0009__x0009__x0009_&lt;Text StringText=&quot;(&quot; StringGroup=&quot;Issue&quot;/&gt;_x000d__x000a__x0009__x0009__x0009_&lt;Text StringText=&quot;6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957-71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15" w:val="&lt;KyMRNote dbid=&quot;{F8D68424-9C89-485D-8E33-28934230256F}&quot; recid=&quot;215&quot;&gt;&lt;Data&gt;&lt;Field id=&quot;AccessNum&quot;&gt;16175188&lt;/Field&gt;&lt;Field id=&quot;Author&quot;&gt;Maisey NR;Norman AR;Hill A;Massey A;Oates J;Cunningham D&lt;/Field&gt;&lt;Field id=&quot;AuthorTrans&quot;&gt;&lt;/Field&gt;&lt;Field id=&quot;DOI&quot;&gt;10.1038/sj.bjc.6602760&lt;/Field&gt;&lt;Field id=&quot;Editor&quot;&gt;&lt;/Field&gt;&lt;Field id=&quot;FmtTitle&quot;&gt;&lt;/Field&gt;&lt;Field id=&quot;Issue&quot;&gt;7&lt;/Field&gt;&lt;Field id=&quot;LIID&quot;&gt;215&lt;/Field&gt;&lt;Field id=&quot;Magazine&quot;&gt;British journal of cancer&lt;/Field&gt;&lt;Field id=&quot;MagazineAB&quot;&gt;Br J Cancer&lt;/Field&gt;&lt;Field id=&quot;MagazineTrans&quot;&gt;&lt;/Field&gt;&lt;Field id=&quot;PageNum&quot;&gt;740-3&lt;/Field&gt;&lt;Field id=&quot;PubDate&quot;&gt;Oct 03&lt;/Field&gt;&lt;Field id=&quot;PubPlace&quot;&gt;England&lt;/Field&gt;&lt;Field id=&quot;PubPlaceTrans&quot;&gt;&lt;/Field&gt;&lt;Field id=&quot;PubYear&quot;&gt;2005&lt;/Field&gt;&lt;Field id=&quot;Publisher&quot;&gt;&lt;/Field&gt;&lt;Field id=&quot;PublisherTrans&quot;&gt;&lt;/Field&gt;&lt;Field id=&quot;TITrans&quot;&gt;&lt;/Field&gt;&lt;Field id=&quot;Title&quot;&gt;CA19-9 as a prognostic factor in inoperable pancreatic cancer: the implication for clinical trials.&lt;/Field&gt;&lt;Field id=&quot;Translator&quot;&gt;&lt;/Field&gt;&lt;Field id=&quot;Type&quot;&gt;{041D4F77-279E-4405-0002-4388361B9CFF}&lt;/Field&gt;&lt;Field id=&quot;Version&quot;&gt;&lt;/Field&gt;&lt;Field id=&quot;Vol&quot;&gt;93&lt;/Field&gt;&lt;Field id=&quot;Author2&quot;&gt;Maisey,NR;Norman,AR;Hill,A;Massey,A;Oates,J;Cunningham,D;&lt;/Field&gt;&lt;/Data&gt;&lt;Ref&gt;&lt;Display&gt;&lt;Text StringText=&quot;「RefIndex」&quot; StringTextOri=&quot;「RefIndex」&quot; SuperScript=&quot;true&quot;/&gt;&lt;/Display&gt;&lt;/Ref&gt;&lt;Doc&gt;&lt;Display&gt;&lt;Text StringText=&quot;Maisey NR, Norman AR, Hill A, Massey A, Oates J, Cunningham D&quot; StringGroup=&quot;Author&quot;/&gt;_x000d__x000a__x0009__x0009__x0009_&lt;Text StringText=&quot;. &quot; StringGroup=&quot;Author&quot;/&gt;_x000d__x000a__x0009__x0009__x0009_&lt;Text StringText=&quot;CA19-9 as a prognostic factor in inoperable pancreatic cancer: the implication for clinical trials&quot; StringGroup=&quot;Title&quot;/&gt;_x000d__x000a__x0009__x0009__x0009_&lt;Text StringText=&quot;. &quot; StringGroup=&quot;Title&quot;/&gt;_x000d__x000a__x0009__x0009__x0009_&lt;Text StringText=&quot;Br J Cancer&quot; StringGroup=&quot;Magazine&quot;/&gt;_x000d__x000a__x0009__x0009__x0009_&lt;Text StringText=&quot;. &quot; StringGroup=&quot;Magazine&quot;/&gt;_x000d__x000a__x0009__x0009__x0009_&lt;Text StringText=&quot;2005&quot; StringGroup=&quot;PubYear&quot;/&gt;_x000d__x000a__x0009__x0009__x0009_&lt;Text StringText=&quot;. &quot; StringGroup=&quot;PubYear&quot;/&gt;_x000d__x000a__x0009__x0009__x0009_&lt;Text StringText=&quot;93&quot; StringGroup=&quot;Vol&quot;/&gt;_x000d__x000a__x0009__x0009__x0009_&lt;Text StringText=&quot;(&quot; StringGroup=&quot;Issue&quot;/&gt;_x000d__x000a__x0009__x0009__x0009_&lt;Text StringText=&quot;7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740-3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16" w:val="&lt;KyMRNote dbid=&quot;{F8D68424-9C89-485D-8E33-28934230256F}&quot; recid=&quot;216&quot;&gt;&lt;Data&gt;&lt;Field id=&quot;AccessNum&quot;&gt;11984734&lt;/Field&gt;&lt;Field id=&quot;Author&quot;&gt;Kochi M;Fujii M;Kanamori N;Kaiga T;Kawakami T;Aizaki K;Kasahara M;Mochizuki F;Kasakura Y;Yamagata M&lt;/Field&gt;&lt;Field id=&quot;AuthorTrans&quot;&gt;&lt;/Field&gt;&lt;Field id=&quot;DOI&quot;&gt;10.1007/pl00011715&lt;/Field&gt;&lt;Field id=&quot;Editor&quot;&gt;&lt;/Field&gt;&lt;Field id=&quot;FmtTitle&quot;&gt;&lt;/Field&gt;&lt;Field id=&quot;Issue&quot;&gt;4&lt;/Field&gt;&lt;Field id=&quot;LIID&quot;&gt;216&lt;/Field&gt;&lt;Field id=&quot;Magazine&quot;&gt;Gastric cancer : official journal of the International Gastric Cancer Association and the Japanese Gastric Cancer Association&lt;/Field&gt;&lt;Field id=&quot;MagazineAB&quot;&gt;Gastric Cancer&lt;/Field&gt;&lt;Field id=&quot;MagazineTrans&quot;&gt;&lt;/Field&gt;&lt;Field id=&quot;PageNum&quot;&gt;177-186&lt;/Field&gt;&lt;Field id=&quot;PubDate&quot;&gt;Dec&lt;/Field&gt;&lt;Field id=&quot;PubPlace&quot;&gt;Japan&lt;/Field&gt;&lt;Field id=&quot;PubPlaceTrans&quot;&gt;&lt;/Field&gt;&lt;Field id=&quot;PubYear&quot;&gt;2000&lt;/Field&gt;&lt;Field id=&quot;Publisher&quot;&gt;&lt;/Field&gt;&lt;Field id=&quot;PublisherTrans&quot;&gt;&lt;/Field&gt;&lt;Field id=&quot;TITrans&quot;&gt;&lt;/Field&gt;&lt;Field id=&quot;Title&quot;&gt;Evaluation of serum CEA and CA19-9 levels as prognostic factors in patients with gastric cancer.&lt;/Field&gt;&lt;Field id=&quot;Translator&quot;&gt;&lt;/Field&gt;&lt;Field id=&quot;Type&quot;&gt;{041D4F77-279E-4405-0002-4388361B9CFF}&lt;/Field&gt;&lt;Field id=&quot;Version&quot;&gt;&lt;/Field&gt;&lt;Field id=&quot;Vol&quot;&gt;3&lt;/Field&gt;&lt;Field id=&quot;Author2&quot;&gt;Kochi,M;Fujii,M;Kanamori,N;&lt;/Field&gt;&lt;/Data&gt;&lt;Ref&gt;&lt;Display&gt;&lt;Text StringText=&quot;「RefIndex」&quot; StringTextOri=&quot;「RefIndex」&quot; SuperScript=&quot;true&quot;/&gt;&lt;/Display&gt;&lt;/Ref&gt;&lt;Doc&gt;&lt;Display&gt;&lt;Text StringText=&quot;Kochi M, Fujii M, Kanamori N, et al.&quot; StringGroup=&quot;Author&quot;/&gt;_x000d__x000a__x0009__x0009__x0009_&lt;Text StringText=&quot; &quot; StringGroup=&quot;Author&quot;/&gt;_x000d__x000a__x0009__x0009__x0009_&lt;Text StringText=&quot;Evaluation of serum CEA and CA19-9 levels as prognostic factors in patients with gastric cancer&quot; StringGroup=&quot;Title&quot;/&gt;_x000d__x000a__x0009__x0009__x0009_&lt;Text StringText=&quot;. &quot; StringGroup=&quot;Title&quot;/&gt;_x000d__x000a__x0009__x0009__x0009_&lt;Text StringText=&quot;Gastric Cancer&quot; StringGroup=&quot;Magazine&quot;/&gt;_x000d__x000a__x0009__x0009__x0009_&lt;Text StringText=&quot;. &quot; StringGroup=&quot;Magazine&quot;/&gt;_x000d__x000a__x0009__x0009__x0009_&lt;Text StringText=&quot;2000&quot; StringGroup=&quot;PubYear&quot;/&gt;_x000d__x000a__x0009__x0009__x0009_&lt;Text StringText=&quot;. &quot; StringGroup=&quot;PubYear&quot;/&gt;_x000d__x000a__x0009__x0009__x0009_&lt;Text StringText=&quot;3&quot; StringGroup=&quot;Vol&quot;/&gt;_x000d__x000a__x0009__x0009__x0009_&lt;Text StringText=&quot;(&quot; StringGroup=&quot;Issue&quot;/&gt;_x000d__x000a__x0009__x0009__x0009_&lt;Text StringText=&quot;4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177-186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17" w:val="&lt;KyMRNote dbid=&quot;{F8D68424-9C89-485D-8E33-28934230256F}&quot; recid=&quot;217&quot;&gt;&lt;Data&gt;&lt;Field id=&quot;AccessNum&quot;&gt;24167189&lt;/Field&gt;&lt;Field id=&quot;Author&quot;&gt;Graziani G;Cucchiari D;Podestà MA;Quagliuolo V;Montanelli A&lt;/Field&gt;&lt;Field id=&quot;AuthorTrans&quot;&gt;&lt;/Field&gt;&lt;Field id=&quot;DOI&quot;&gt;10.1373/clinchem.2013.203885&lt;/Field&gt;&lt;Field id=&quot;Editor&quot;&gt;&lt;/Field&gt;&lt;Field id=&quot;FmtTitle&quot;&gt;&lt;/Field&gt;&lt;Field id=&quot;Issue&quot;&gt;11&lt;/Field&gt;&lt;Field id=&quot;LIID&quot;&gt;217&lt;/Field&gt;&lt;Field id=&quot;Magazine&quot;&gt;Clinical chemistry&lt;/Field&gt;&lt;Field id=&quot;MagazineAB&quot;&gt;Clin Chem&lt;/Field&gt;&lt;Field id=&quot;MagazineTrans&quot;&gt;&lt;/Field&gt;&lt;Field id=&quot;PageNum&quot;&gt;1678-9&lt;/Field&gt;&lt;Field id=&quot;PubDate&quot;&gt;Nov&lt;/Field&gt;&lt;Field id=&quot;PubPlace&quot;&gt;England&lt;/Field&gt;&lt;Field id=&quot;PubPlaceTrans&quot;&gt;&lt;/Field&gt;&lt;Field id=&quot;PubYear&quot;&gt;2013&lt;/Field&gt;&lt;Field id=&quot;Publisher&quot;&gt;&lt;/Field&gt;&lt;Field id=&quot;PublisherTrans&quot;&gt;&lt;/Field&gt;&lt;Field id=&quot;TITrans&quot;&gt;&lt;/Field&gt;&lt;Field id=&quot;Title&quot;&gt;Abdominal pain and increased CA19-9.&lt;/Field&gt;&lt;Field id=&quot;Translator&quot;&gt;&lt;/Field&gt;&lt;Field id=&quot;Type&quot;&gt;{041D4F77-279E-4405-0002-4388361B9CFF}&lt;/Field&gt;&lt;Field id=&quot;Version&quot;&gt;&lt;/Field&gt;&lt;Field id=&quot;Vol&quot;&gt;59&lt;/Field&gt;&lt;Field id=&quot;Author2&quot;&gt;Graziani,G;Cucchiari,D;Podestà,MA;Quagliuolo,V;Montanelli,A;&lt;/Field&gt;&lt;/Data&gt;&lt;Ref&gt;&lt;Display&gt;&lt;Text StringText=&quot;「RefIndex」&quot; StringTextOri=&quot;「RefIndex」&quot; SuperScript=&quot;true&quot;/&gt;&lt;/Display&gt;&lt;/Ref&gt;&lt;Doc&gt;&lt;Display&gt;&lt;Text StringText=&quot;Graziani G, Cucchiari D, Podestà MA, Quagliuolo V, Montanelli A&quot; StringGroup=&quot;Author&quot;/&gt;_x000d__x000a__x0009__x0009__x0009_&lt;Text StringText=&quot;. &quot; StringGroup=&quot;Author&quot;/&gt;_x000d__x000a__x0009__x0009__x0009_&lt;Text StringText=&quot;Abdominal pain and increased CA19-9&quot; StringGroup=&quot;Title&quot;/&gt;_x000d__x000a__x0009__x0009__x0009_&lt;Text StringText=&quot;. &quot; StringGroup=&quot;Title&quot;/&gt;_x000d__x000a__x0009__x0009__x0009_&lt;Text StringText=&quot;Clin Chem&quot; StringGroup=&quot;Magazine&quot;/&gt;_x000d__x000a__x0009__x0009__x0009_&lt;Text StringText=&quot;. &quot; StringGroup=&quot;Magazine&quot;/&gt;_x000d__x000a__x0009__x0009__x0009_&lt;Text StringText=&quot;2013&quot; StringGroup=&quot;PubYear&quot;/&gt;_x000d__x000a__x0009__x0009__x0009_&lt;Text StringText=&quot;. &quot; StringGroup=&quot;PubYear&quot;/&gt;_x000d__x000a__x0009__x0009__x0009_&lt;Text StringText=&quot;59&quot; StringGroup=&quot;Vol&quot;/&gt;_x000d__x000a__x0009__x0009__x0009_&lt;Text StringText=&quot;(&quot; StringGroup=&quot;Issue&quot;/&gt;_x000d__x000a__x0009__x0009__x0009_&lt;Text StringText=&quot;11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1678-9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19" w:val="&lt;KyMRNote dbid=&quot;{F8D68424-9C89-485D-8E33-28934230256F}&quot; recid=&quot;219&quot;&gt;&lt;Data&gt;&lt;Field id=&quot;AccessNum&quot;&gt;2183589&lt;/Field&gt;&lt;Field id=&quot;Author&quot;&gt;Steinberg W&lt;/Field&gt;&lt;Field id=&quot;AuthorTrans&quot;&gt;&lt;/Field&gt;&lt;Field id=&quot;DOI&quot;&gt;&lt;/Field&gt;&lt;Field id=&quot;Editor&quot;&gt;&lt;/Field&gt;&lt;Field id=&quot;FmtTitle&quot;&gt;&lt;/Field&gt;&lt;Field id=&quot;Issue&quot;&gt;4&lt;/Field&gt;&lt;Field id=&quot;LIID&quot;&gt;219&lt;/Field&gt;&lt;Field id=&quot;Magazine&quot;&gt;The American journal of gastroenterology&lt;/Field&gt;&lt;Field id=&quot;MagazineAB&quot;&gt;Am J Gastroenterol&lt;/Field&gt;&lt;Field id=&quot;MagazineTrans&quot;&gt;&lt;/Field&gt;&lt;Field id=&quot;PageNum&quot;&gt;350-5&lt;/Field&gt;&lt;Field id=&quot;PubDate&quot;&gt;Apr&lt;/Field&gt;&lt;Field id=&quot;PubPlace&quot;&gt;United States&lt;/Field&gt;&lt;Field id=&quot;PubPlaceTrans&quot;&gt;&lt;/Field&gt;&lt;Field id=&quot;PubYear&quot;&gt;1990&lt;/Field&gt;&lt;Field id=&quot;Publisher&quot;&gt;&lt;/Field&gt;&lt;Field id=&quot;PublisherTrans&quot;&gt;&lt;/Field&gt;&lt;Field id=&quot;TITrans&quot;&gt;&lt;/Field&gt;&lt;Field id=&quot;Title&quot;&gt;The clinical utility of the CA 19-9 tumor-associated antigen.&lt;/Field&gt;&lt;Field id=&quot;Translator&quot;&gt;&lt;/Field&gt;&lt;Field id=&quot;Type&quot;&gt;{041D4F77-279E-4405-0002-4388361B9CFF}&lt;/Field&gt;&lt;Field id=&quot;Version&quot;&gt;&lt;/Field&gt;&lt;Field id=&quot;Vol&quot;&gt;85&lt;/Field&gt;&lt;Field id=&quot;Author2&quot;&gt;Steinberg,W;&lt;/Field&gt;&lt;/Data&gt;&lt;Ref&gt;&lt;Display&gt;&lt;Text StringText=&quot;「RefIndex」&quot; StringTextOri=&quot;「RefIndex」&quot; SuperScript=&quot;true&quot;/&gt;&lt;/Display&gt;&lt;/Ref&gt;&lt;Doc&gt;&lt;Display&gt;&lt;Text StringText=&quot;Steinberg W&quot; StringGroup=&quot;Author&quot;/&gt;_x000d__x000a__x0009__x0009__x0009_&lt;Text StringText=&quot;. &quot; StringGroup=&quot;Author&quot;/&gt;_x000d__x000a__x0009__x0009__x0009_&lt;Text StringText=&quot;The clinical utility of the CA 19-9 tumor-associated antigen&quot; StringGroup=&quot;Title&quot;/&gt;_x000d__x000a__x0009__x0009__x0009_&lt;Text StringText=&quot;. &quot; StringGroup=&quot;Title&quot;/&gt;_x000d__x000a__x0009__x0009__x0009_&lt;Text StringText=&quot;Am J Gastroenterol&quot; StringGroup=&quot;Magazine&quot;/&gt;_x000d__x000a__x0009__x0009__x0009_&lt;Text StringText=&quot;. &quot; StringGroup=&quot;Magazine&quot;/&gt;_x000d__x000a__x0009__x0009__x0009_&lt;Text StringText=&quot;1990&quot; StringGroup=&quot;PubYear&quot;/&gt;_x000d__x000a__x0009__x0009__x0009_&lt;Text StringText=&quot;. &quot; StringGroup=&quot;PubYear&quot;/&gt;_x000d__x000a__x0009__x0009__x0009_&lt;Text StringText=&quot;85&quot; StringGroup=&quot;Vol&quot;/&gt;_x000d__x000a__x0009__x0009__x0009_&lt;Text StringText=&quot;(&quot; StringGroup=&quot;Issue&quot;/&gt;_x000d__x000a__x0009__x0009__x0009_&lt;Text StringText=&quot;4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350-5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20" w:val="&lt;KyMRNote dbid=&quot;{F8D68424-9C89-485D-8E33-28934230256F}&quot; recid=&quot;220&quot;&gt;&lt;Data&gt;&lt;Field id=&quot;AccessNum&quot;&gt;23327728&lt;/Field&gt;&lt;Field id=&quot;Author&quot;&gt;Requena L;Kutzner H&lt;/Field&gt;&lt;Field id=&quot;AuthorTrans&quot;&gt;&lt;/Field&gt;&lt;Field id=&quot;DOI&quot;&gt;10.1053/j.semdp.2012.01.003&lt;/Field&gt;&lt;Field id=&quot;Editor&quot;&gt;&lt;/Field&gt;&lt;Field id=&quot;FmtTitle&quot;&gt;&lt;/Field&gt;&lt;Field id=&quot;Issue&quot;&gt;1&lt;/Field&gt;&lt;Field id=&quot;LIID&quot;&gt;220&lt;/Field&gt;&lt;Field id=&quot;Magazine&quot;&gt;Seminars in diagnostic pathology&lt;/Field&gt;&lt;Field id=&quot;MagazineAB&quot;&gt;Semin Diagn Pathol&lt;/Field&gt;&lt;Field id=&quot;MagazineTrans&quot;&gt;&lt;/Field&gt;&lt;Field id=&quot;PageNum&quot;&gt;29-44&lt;/Field&gt;&lt;Field id=&quot;PubDate&quot;&gt;Feb&lt;/Field&gt;&lt;Field id=&quot;PubPlace&quot;&gt;United States&lt;/Field&gt;&lt;Field id=&quot;PubPlaceTrans&quot;&gt;&lt;/Field&gt;&lt;Field id=&quot;PubYear&quot;&gt;2013&lt;/Field&gt;&lt;Field id=&quot;Publisher&quot;&gt;&lt;/Field&gt;&lt;Field id=&quot;PublisherTrans&quot;&gt;&lt;/Field&gt;&lt;Field id=&quot;TITrans&quot;&gt;&lt;/Field&gt;&lt;Field id=&quot;Title&quot;&gt;Hemangioendothelioma.&lt;/Field&gt;&lt;Field id=&quot;Translator&quot;&gt;&lt;/Field&gt;&lt;Field id=&quot;Type&quot;&gt;{041D4F77-279E-4405-0002-4388361B9CFF}&lt;/Field&gt;&lt;Field id=&quot;Version&quot;&gt;&lt;/Field&gt;&lt;Field id=&quot;Vol&quot;&gt;30&lt;/Field&gt;&lt;Field id=&quot;Author2&quot;&gt;Requena,L;Kutzner,H;&lt;/Field&gt;&lt;/Data&gt;&lt;Ref&gt;&lt;Display&gt;&lt;Text StringText=&quot;「RefIndex」&quot; StringTextOri=&quot;「RefIndex」&quot; SuperScript=&quot;true&quot;/&gt;&lt;/Display&gt;&lt;/Ref&gt;&lt;Doc&gt;&lt;Display&gt;&lt;Text StringText=&quot;Requena L, Kutzner H&quot; StringGroup=&quot;Author&quot;/&gt;_x000d__x000a__x0009__x0009__x0009_&lt;Text StringText=&quot;. &quot; StringGroup=&quot;Author&quot;/&gt;_x000d__x000a__x0009__x0009__x0009_&lt;Text StringText=&quot;Hemangioendothelioma&quot; StringGroup=&quot;Title&quot;/&gt;_x000d__x000a__x0009__x0009__x0009_&lt;Text StringText=&quot;. &quot; StringGroup=&quot;Title&quot;/&gt;_x000d__x000a__x0009__x0009__x0009_&lt;Text StringText=&quot;Semin Diagn Pathol&quot; StringGroup=&quot;Magazine&quot;/&gt;_x000d__x000a__x0009__x0009__x0009_&lt;Text StringText=&quot;. &quot; StringGroup=&quot;Magazine&quot;/&gt;_x000d__x000a__x0009__x0009__x0009_&lt;Text StringText=&quot;2013&quot; StringGroup=&quot;PubYear&quot;/&gt;_x000d__x000a__x0009__x0009__x0009_&lt;Text StringText=&quot;. &quot; StringGroup=&quot;PubYear&quot;/&gt;_x000d__x000a__x0009__x0009__x0009_&lt;Text StringText=&quot;30&quot; StringGroup=&quot;Vol&quot;/&gt;_x000d__x000a__x0009__x0009__x0009_&lt;Text StringText=&quot;(&quot; StringGroup=&quot;Issue&quot;/&gt;_x000d__x000a__x0009__x0009__x0009_&lt;Text StringText=&quot;1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29-44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21" w:val="&lt;KyMRNote dbid=&quot;{F8D68424-9C89-485D-8E33-28934230256F}&quot; recid=&quot;221&quot;&gt;&lt;Data&gt;&lt;Field id=&quot;AccessNum&quot;&gt;12039858&lt;/Field&gt;&lt;Field id=&quot;Author&quot;&gt;Humar R;Kiefer FN;Berns H;Resink TJ;Battegay EJ&lt;/Field&gt;&lt;Field id=&quot;AuthorTrans&quot;&gt;&lt;/Field&gt;&lt;Field id=&quot;DOI&quot;&gt;10.1096/fj.01-0658com&lt;/Field&gt;&lt;Field id=&quot;Editor&quot;&gt;&lt;/Field&gt;&lt;Field id=&quot;FmtTitle&quot;&gt;&lt;/Field&gt;&lt;Field id=&quot;Issue&quot;&gt;8&lt;/Field&gt;&lt;Field id=&quot;LIID&quot;&gt;221&lt;/Field&gt;&lt;Field id=&quot;Magazine&quot;&gt;FASEB journal : official publication of the Federation of American Societies for Experimental Biology&lt;/Field&gt;&lt;Field id=&quot;MagazineAB&quot;&gt;FASEB J&lt;/Field&gt;&lt;Field id=&quot;MagazineTrans&quot;&gt;&lt;/Field&gt;&lt;Field id=&quot;PageNum&quot;&gt;771-80&lt;/Field&gt;&lt;Field id=&quot;PubDate&quot;&gt;Jun&lt;/Field&gt;&lt;Field id=&quot;PubPlace&quot;&gt;United States&lt;/Field&gt;&lt;Field id=&quot;PubPlaceTrans&quot;&gt;&lt;/Field&gt;&lt;Field id=&quot;PubYear&quot;&gt;2002&lt;/Field&gt;&lt;Field id=&quot;Publisher&quot;&gt;&lt;/Field&gt;&lt;Field id=&quot;PublisherTrans&quot;&gt;&lt;/Field&gt;&lt;Field id=&quot;TITrans&quot;&gt;&lt;/Field&gt;&lt;Field id=&quot;Title&quot;&gt;Hypoxia enhances vascular cell proliferation and angiogenesis in vitro via rapamycin (mTOR)-dependent signaling.&lt;/Field&gt;&lt;Field id=&quot;Translator&quot;&gt;&lt;/Field&gt;&lt;Field id=&quot;Type&quot;&gt;{041D4F77-279E-4405-0002-4388361B9CFF}&lt;/Field&gt;&lt;Field id=&quot;Version&quot;&gt;&lt;/Field&gt;&lt;Field id=&quot;Vol&quot;&gt;16&lt;/Field&gt;&lt;Field id=&quot;Author2&quot;&gt;Humar,R;Kiefer,FN;Berns,H;Resink,TJ;Battegay,EJ;&lt;/Field&gt;&lt;/Data&gt;&lt;Ref&gt;&lt;Display&gt;&lt;Text StringText=&quot;「RefIndex」&quot; StringTextOri=&quot;「RefIndex」&quot; SuperScript=&quot;true&quot;/&gt;&lt;/Display&gt;&lt;/Ref&gt;&lt;Doc&gt;&lt;Display&gt;&lt;Text StringText=&quot;Humar R, Kiefer FN, Berns H, Resink TJ, Battegay EJ&quot; StringGroup=&quot;Author&quot;/&gt;_x000d__x000a__x0009__x0009__x0009_&lt;Text StringText=&quot;. &quot; StringGroup=&quot;Author&quot;/&gt;_x000d__x000a__x0009__x0009__x0009_&lt;Text StringText=&quot;Hypoxia enhances vascular cell proliferation and angiogenesis in vitro via rapamycin (mTOR)-dependent signaling&quot; StringGroup=&quot;Title&quot;/&gt;_x000d__x000a__x0009__x0009__x0009_&lt;Text StringText=&quot;. &quot; StringGroup=&quot;Title&quot;/&gt;_x000d__x000a__x0009__x0009__x0009_&lt;Text StringText=&quot;FASEB J&quot; StringGroup=&quot;Magazine&quot;/&gt;_x000d__x000a__x0009__x0009__x0009_&lt;Text StringText=&quot;. &quot; StringGroup=&quot;Magazine&quot;/&gt;_x000d__x000a__x0009__x0009__x0009_&lt;Text StringText=&quot;2002&quot; StringGroup=&quot;PubYear&quot;/&gt;_x000d__x000a__x0009__x0009__x0009_&lt;Text StringText=&quot;. &quot; StringGroup=&quot;PubYear&quot;/&gt;_x000d__x000a__x0009__x0009__x0009_&lt;Text StringText=&quot;16&quot; StringGroup=&quot;Vol&quot;/&gt;_x000d__x000a__x0009__x0009__x0009_&lt;Text StringText=&quot;(&quot; StringGroup=&quot;Issue&quot;/&gt;_x000d__x000a__x0009__x0009__x0009_&lt;Text StringText=&quot;8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771-80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22" w:val="&lt;KyMRNote dbid=&quot;{F8D68424-9C89-485D-8E33-28934230256F}&quot; recid=&quot;222&quot;&gt;&lt;Data&gt;&lt;Field id=&quot;AccessNum&quot;&gt;26940670&lt;/Field&gt;&lt;Field id=&quot;Author&quot;&gt;de Jong S;Itinteang T;Withers AH;Davis PF;Tan ST&lt;/Field&gt;&lt;Field id=&quot;AuthorTrans&quot;&gt;&lt;/Field&gt;&lt;Field id=&quot;DOI&quot;&gt;10.1007/s00403-016-1635-x&lt;/Field&gt;&lt;Field id=&quot;Editor&quot;&gt;&lt;/Field&gt;&lt;Field id=&quot;FmtTitle&quot;&gt;&lt;/Field&gt;&lt;Field id=&quot;Issue&quot;&gt;4&lt;/Field&gt;&lt;Field id=&quot;LIID&quot;&gt;222&lt;/Field&gt;&lt;Field id=&quot;Magazine&quot;&gt;Archives of dermatological research&lt;/Field&gt;&lt;Field id=&quot;MagazineAB&quot;&gt;Arch Dermatol Res&lt;/Field&gt;&lt;Field id=&quot;MagazineTrans&quot;&gt;&lt;/Field&gt;&lt;Field id=&quot;PageNum&quot;&gt;219-27&lt;/Field&gt;&lt;Field id=&quot;PubDate&quot;&gt;May&lt;/Field&gt;&lt;Field id=&quot;PubPlace&quot;&gt;Germany&lt;/Field&gt;&lt;Field id=&quot;PubPlaceTrans&quot;&gt;&lt;/Field&gt;&lt;Field id=&quot;PubYear&quot;&gt;2016&lt;/Field&gt;&lt;Field id=&quot;Publisher&quot;&gt;&lt;/Field&gt;&lt;Field id=&quot;PublisherTrans&quot;&gt;&lt;/Field&gt;&lt;Field id=&quot;TITrans&quot;&gt;&lt;/Field&gt;&lt;Field id=&quot;Title&quot;&gt;Does hypoxia play a role in infantile hemangioma?&lt;/Field&gt;&lt;Field id=&quot;Translator&quot;&gt;&lt;/Field&gt;&lt;Field id=&quot;Type&quot;&gt;{041D4F77-279E-4405-0002-4388361B9CFF}&lt;/Field&gt;&lt;Field id=&quot;Version&quot;&gt;&lt;/Field&gt;&lt;Field id=&quot;Vol&quot;&gt;308&lt;/Field&gt;&lt;Field id=&quot;Author2&quot;&gt;de Jong,S;Itinteang,T;Withers,AH;Davis,PF;Tan,ST;&lt;/Field&gt;&lt;/Data&gt;&lt;Ref&gt;&lt;Display&gt;&lt;Text StringText=&quot;「RefIndex」&quot; StringTextOri=&quot;「RefIndex」&quot; SuperScript=&quot;true&quot;/&gt;&lt;/Display&gt;&lt;/Ref&gt;&lt;Doc&gt;&lt;Display&gt;&lt;Text StringText=&quot;de Jong S, Itinteang T, Withers AH, Davis PF, Tan ST&quot; StringGroup=&quot;Author&quot;/&gt;_x000d__x000a__x0009__x0009__x0009_&lt;Text StringText=&quot;. &quot; StringGroup=&quot;Author&quot;/&gt;_x000d__x000a__x0009__x0009__x0009_&lt;Text StringText=&quot;Does hypoxia play a role in infantile hemangioma&quot; StringGroup=&quot;Title&quot;/&gt;_x000d__x000a__x0009__x0009__x0009_&lt;Text StringText=&quot;. &quot; StringGroup=&quot;Title&quot;/&gt;_x000d__x000a__x0009__x0009__x0009_&lt;Text StringText=&quot;Arch Dermatol Res&quot; StringGroup=&quot;Magazine&quot;/&gt;_x000d__x000a__x0009__x0009__x0009_&lt;Text StringText=&quot;. &quot; StringGroup=&quot;Magazine&quot;/&gt;_x000d__x000a__x0009__x0009__x0009_&lt;Text StringText=&quot;2016&quot; StringGroup=&quot;PubYear&quot;/&gt;_x000d__x000a__x0009__x0009__x0009_&lt;Text StringText=&quot;. &quot; StringGroup=&quot;PubYear&quot;/&gt;_x000d__x000a__x0009__x0009__x0009_&lt;Text StringText=&quot;308&quot; StringGroup=&quot;Vol&quot;/&gt;_x000d__x000a__x0009__x0009__x0009_&lt;Text StringText=&quot;(&quot; StringGroup=&quot;Issue&quot;/&gt;_x000d__x000a__x0009__x0009__x0009_&lt;Text StringText=&quot;4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219-27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23" w:val="&lt;KyMRNote dbid=&quot;{F8D68424-9C89-485D-8E33-28934230256F}&quot; recid=&quot;223&quot;&gt;&lt;Data&gt;&lt;Field id=&quot;AccessNum&quot;&gt;27535614&lt;/Field&gt;&lt;Field id=&quot;Author&quot;&gt;Aronica A;Avagliano L;Caretti A;Tosi D;Bulfamante GP;Trinchera M&lt;/Field&gt;&lt;Field id=&quot;AuthorTrans&quot;&gt;&lt;/Field&gt;&lt;Field id=&quot;DOI&quot;&gt;10.1016/j.bbagen.2016.08.005&lt;/Field&gt;&lt;Field id=&quot;Editor&quot;&gt;&lt;/Field&gt;&lt;Field id=&quot;FmtTitle&quot;&gt;&lt;/Field&gt;&lt;Field id=&quot;Issue&quot;&gt;1 Pt A&lt;/Field&gt;&lt;Field id=&quot;LIID&quot;&gt;223&lt;/Field&gt;&lt;Field id=&quot;Magazine&quot;&gt;Biochimica et biophysica acta. General subjects&lt;/Field&gt;&lt;Field id=&quot;MagazineAB&quot;&gt;Biochim Biophys Acta Gen Subj&lt;/Field&gt;&lt;Field id=&quot;MagazineTrans&quot;&gt;&lt;/Field&gt;&lt;Field id=&quot;PageNum&quot;&gt;3210-3220&lt;/Field&gt;&lt;Field id=&quot;PubDate&quot;&gt;Jan&lt;/Field&gt;&lt;Field id=&quot;PubPlace&quot;&gt;Netherlands&lt;/Field&gt;&lt;Field id=&quot;PubPlaceTrans&quot;&gt;&lt;/Field&gt;&lt;Field id=&quot;PubYear&quot;&gt;2017&lt;/Field&gt;&lt;Field id=&quot;Publisher&quot;&gt;&lt;/Field&gt;&lt;Field id=&quot;PublisherTrans&quot;&gt;&lt;/Field&gt;&lt;Field id=&quot;TITrans&quot;&gt;&lt;/Field&gt;&lt;Field id=&quot;Title&quot;&gt;Unexpected distribution of CA19.9 and other type 1 chain Lewis antigens in normal and cancer tissues of colon and pancreas: Importance of the detection method and role of glycosyltransferase regulation.&lt;/Field&gt;&lt;Field id=&quot;Translator&quot;&gt;&lt;/Field&gt;&lt;Field id=&quot;Type&quot;&gt;{041D4F77-279E-4405-0002-4388361B9CFF}&lt;/Field&gt;&lt;Field id=&quot;Version&quot;&gt;&lt;/Field&gt;&lt;Field id=&quot;Vol&quot;&gt;1861&lt;/Field&gt;&lt;Field id=&quot;Author2&quot;&gt;Aronica,A;Avagliano,L;Caretti,A;Tosi,D;Bulfamante,GP;Trinchera,M;&lt;/Field&gt;&lt;/Data&gt;&lt;Ref&gt;&lt;Display&gt;&lt;Text StringText=&quot;「RefIndex」&quot; StringTextOri=&quot;「RefIndex」&quot; SuperScript=&quot;true&quot;/&gt;&lt;/Display&gt;&lt;/Ref&gt;&lt;Doc&gt;&lt;Display&gt;&lt;Text StringText=&quot;Aronica A, Avagliano L, Caretti A, Tosi D, Bulfamante GP, Trinchera M&quot; StringGroup=&quot;Author&quot;/&gt;_x000d__x000a__x0009__x0009__x0009_&lt;Text StringText=&quot;. &quot; StringGroup=&quot;Author&quot;/&gt;_x000d__x000a__x0009__x0009__x0009_&lt;Text StringText=&quot;Unexpected distribution of CA19.9 and other type 1 chain Lewis antigens in normal and cancer tissues of colon and pancreas: Importance of the detection method and role of glycosyltransferase regulation&quot; StringGroup=&quot;Title&quot;/&gt;_x000d__x000a__x0009__x0009__x0009_&lt;Text StringText=&quot;. &quot; StringGroup=&quot;Title&quot;/&gt;_x000d__x000a__x0009__x0009__x0009_&lt;Text StringText=&quot;Biochim Biophys Acta Gen Subj&quot; StringGroup=&quot;Magazine&quot;/&gt;_x000d__x000a__x0009__x0009__x0009_&lt;Text StringText=&quot;. &quot; StringGroup=&quot;Magazine&quot;/&gt;_x000d__x000a__x0009__x0009__x0009_&lt;Text StringText=&quot;2017&quot; StringGroup=&quot;PubYear&quot;/&gt;_x000d__x000a__x0009__x0009__x0009_&lt;Text StringText=&quot;. &quot; StringGroup=&quot;PubYear&quot;/&gt;_x000d__x000a__x0009__x0009__x0009_&lt;Text StringText=&quot;1861&quot; StringGroup=&quot;Vol&quot;/&gt;_x000d__x000a__x0009__x0009__x0009_&lt;Text StringText=&quot;(&quot; StringGroup=&quot;Issue&quot;/&gt;_x000d__x000a__x0009__x0009__x0009_&lt;Text StringText=&quot;1 Pt A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3210-3220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25" w:val="&lt;KyMRNote dbid=&quot;{F8D68424-9C89-485D-8E33-28934230256F}&quot; recid=&quot;225&quot;&gt;&lt;Data&gt;&lt;Field id=&quot;AccessNum&quot;&gt;10072164&lt;/Field&gt;&lt;Field id=&quot;Author&quot;&gt;Matsushita Y;Kitajima S;Goto M;Tezuka Y;Sagara M;Imamura H;Tanabe G;Tanaka S;Aikou T;Sato E&lt;/Field&gt;&lt;Field id=&quot;AuthorTrans&quot;&gt;&lt;/Field&gt;&lt;Field id=&quot;DOI&quot;&gt;10.1016/s0304-3835(98)00220-1&lt;/Field&gt;&lt;Field id=&quot;Editor&quot;&gt;&lt;/Field&gt;&lt;Field id=&quot;FmtTitle&quot;&gt;&lt;/Field&gt;&lt;Field id=&quot;Issue&quot;&gt;2&lt;/Field&gt;&lt;Field id=&quot;LIID&quot;&gt;225&lt;/Field&gt;&lt;Field id=&quot;Magazine&quot;&gt;Cancer letters&lt;/Field&gt;&lt;Field id=&quot;MagazineAB&quot;&gt;Cancer Lett&lt;/Field&gt;&lt;Field id=&quot;MagazineTrans&quot;&gt;&lt;/Field&gt;&lt;Field id=&quot;PageNum&quot;&gt;151-60&lt;/Field&gt;&lt;Field id=&quot;PubDate&quot;&gt;Nov 27&lt;/Field&gt;&lt;Field id=&quot;PubPlace&quot;&gt;Ireland&lt;/Field&gt;&lt;Field id=&quot;PubPlaceTrans&quot;&gt;&lt;/Field&gt;&lt;Field id=&quot;PubYear&quot;&gt;1998&lt;/Field&gt;&lt;Field id=&quot;Publisher&quot;&gt;&lt;/Field&gt;&lt;Field id=&quot;PublisherTrans&quot;&gt;&lt;/Field&gt;&lt;Field id=&quot;TITrans&quot;&gt;&lt;/Field&gt;&lt;Field id=&quot;Title&quot;&gt;Selectins induced by interleukin-1beta on the human liver endothelial cells act as ligands for sialyl Lewis X-expressing human colon cancer cell metastasis.&lt;/Field&gt;&lt;Field id=&quot;Translator&quot;&gt;&lt;/Field&gt;&lt;Field id=&quot;Type&quot;&gt;{041D4F77-279E-4405-0002-4388361B9CFF}&lt;/Field&gt;&lt;Field id=&quot;Version&quot;&gt;&lt;/Field&gt;&lt;Field id=&quot;Vol&quot;&gt;133&lt;/Field&gt;&lt;Field id=&quot;Author2&quot;&gt;Matsushita,Y;Kitajima,S;Goto,M;&lt;/Field&gt;&lt;/Data&gt;&lt;Ref&gt;&lt;Display&gt;&lt;Text StringText=&quot;「RefIndex」&quot; StringTextOri=&quot;「RefIndex」&quot; SuperScript=&quot;true&quot;/&gt;&lt;/Display&gt;&lt;/Ref&gt;&lt;Doc&gt;&lt;Display&gt;&lt;Text StringText=&quot;Matsushita Y, Kitajima S, Goto M, et al.&quot; StringGroup=&quot;Author&quot;/&gt;_x000d__x000a__x0009__x0009__x0009_&lt;Text StringText=&quot; &quot; StringGroup=&quot;Author&quot;/&gt;_x000d__x000a__x0009__x0009__x0009_&lt;Text StringText=&quot;Selectins induced by interleukin-1beta on the human liver endothelial cells act as ligands for sialyl Lewis X-expressing human colon cancer cell metastasis&quot; StringGroup=&quot;Title&quot;/&gt;_x000d__x000a__x0009__x0009__x0009_&lt;Text StringText=&quot;. &quot; StringGroup=&quot;Title&quot;/&gt;_x000d__x000a__x0009__x0009__x0009_&lt;Text StringText=&quot;Cancer Lett&quot; StringGroup=&quot;Magazine&quot;/&gt;_x000d__x000a__x0009__x0009__x0009_&lt;Text StringText=&quot;. &quot; StringGroup=&quot;Magazine&quot;/&gt;_x000d__x000a__x0009__x0009__x0009_&lt;Text StringText=&quot;1998&quot; StringGroup=&quot;PubYear&quot;/&gt;_x000d__x000a__x0009__x0009__x0009_&lt;Text StringText=&quot;. &quot; StringGroup=&quot;PubYear&quot;/&gt;_x000d__x000a__x0009__x0009__x0009_&lt;Text StringText=&quot;133&quot; StringGroup=&quot;Vol&quot;/&gt;_x000d__x000a__x0009__x0009__x0009_&lt;Text StringText=&quot;(&quot; StringGroup=&quot;Issue&quot;/&gt;_x000d__x000a__x0009__x0009__x0009_&lt;Text StringText=&quot;2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151-60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26" w:val="&lt;KyMRNote dbid=&quot;{F8D68424-9C89-485D-8E33-28934230256F}&quot; recid=&quot;226&quot;&gt;&lt;Data&gt;&lt;Field id=&quot;AccessNum&quot;&gt;7687590&lt;/Field&gt;&lt;Field id=&quot;Author&quot;&gt;Iwai K;Ishikura H;Kaji M;Sugiura H;Ishizu A;Takahashi C;Kato H;Tanabe T;Yoshiki T&lt;/Field&gt;&lt;Field id=&quot;AuthorTrans&quot;&gt;&lt;/Field&gt;&lt;Field id=&quot;DOI&quot;&gt;10.1002/ijc.2910540618&lt;/Field&gt;&lt;Field id=&quot;Editor&quot;&gt;&lt;/Field&gt;&lt;Field id=&quot;FmtTitle&quot;&gt;&lt;/Field&gt;&lt;Field id=&quot;Issue&quot;&gt;6&lt;/Field&gt;&lt;Field id=&quot;LIID&quot;&gt;226&lt;/Field&gt;&lt;Field id=&quot;Magazine&quot;&gt;International journal of cancer&lt;/Field&gt;&lt;Field id=&quot;MagazineAB&quot;&gt;Int J Cancer&lt;/Field&gt;&lt;Field id=&quot;MagazineTrans&quot;&gt;&lt;/Field&gt;&lt;Field id=&quot;PageNum&quot;&gt;972-7&lt;/Field&gt;&lt;Field id=&quot;PubDate&quot;&gt;Jul 30&lt;/Field&gt;&lt;Field id=&quot;PubPlace&quot;&gt;United States&lt;/Field&gt;&lt;Field id=&quot;PubPlaceTrans&quot;&gt;&lt;/Field&gt;&lt;Field id=&quot;PubYear&quot;&gt;1993&lt;/Field&gt;&lt;Field id=&quot;Publisher&quot;&gt;&lt;/Field&gt;&lt;Field id=&quot;PublisherTrans&quot;&gt;&lt;/Field&gt;&lt;Field id=&quot;TITrans&quot;&gt;&lt;/Field&gt;&lt;Field id=&quot;Title&quot;&gt;Importance of E-selectin (ELAM-1) and sialyl Lewis(a) in the adhesion of pancreatic carcinoma cells to activated endothelium.&lt;/Field&gt;&lt;Field id=&quot;Translator&quot;&gt;&lt;/Field&gt;&lt;Field id=&quot;Type&quot;&gt;{041D4F77-279E-4405-0002-4388361B9CFF}&lt;/Field&gt;&lt;Field id=&quot;Version&quot;&gt;&lt;/Field&gt;&lt;Field id=&quot;Vol&quot;&gt;54&lt;/Field&gt;&lt;Field id=&quot;Author2&quot;&gt;Iwai,K;Ishikura,H;Kaji,M;&lt;/Field&gt;&lt;/Data&gt;&lt;Ref&gt;&lt;Display&gt;&lt;Text StringText=&quot;「RefIndex」&quot; StringTextOri=&quot;「RefIndex」&quot; SuperScript=&quot;true&quot;/&gt;&lt;/Display&gt;&lt;/Ref&gt;&lt;Doc&gt;&lt;Display&gt;&lt;Text StringText=&quot;Iwai K, Ishikura H, Kaji M, et al.&quot; StringGroup=&quot;Author&quot;/&gt;_x000d__x000a__x0009__x0009__x0009_&lt;Text StringText=&quot; &quot; StringGroup=&quot;Author&quot;/&gt;_x000d__x000a__x0009__x0009__x0009_&lt;Text StringText=&quot;Importance of E-selectin (ELAM-1) and sialyl Lewis(a) in the adhesion of pancreatic carcinoma cells to activated endothelium&quot; StringGroup=&quot;Title&quot;/&gt;_x000d__x000a__x0009__x0009__x0009_&lt;Text StringText=&quot;. &quot; StringGroup=&quot;Title&quot;/&gt;_x000d__x000a__x0009__x0009__x0009_&lt;Text StringText=&quot;Int J Cancer&quot; StringGroup=&quot;Magazine&quot;/&gt;_x000d__x000a__x0009__x0009__x0009_&lt;Text StringText=&quot;. &quot; StringGroup=&quot;Magazine&quot;/&gt;_x000d__x000a__x0009__x0009__x0009_&lt;Text StringText=&quot;1993&quot; StringGroup=&quot;PubYear&quot;/&gt;_x000d__x000a__x0009__x0009__x0009_&lt;Text StringText=&quot;. &quot; StringGroup=&quot;PubYear&quot;/&gt;_x000d__x000a__x0009__x0009__x0009_&lt;Text StringText=&quot;54&quot; StringGroup=&quot;Vol&quot;/&gt;_x000d__x000a__x0009__x0009__x0009_&lt;Text StringText=&quot;(&quot; StringGroup=&quot;Issue&quot;/&gt;_x000d__x000a__x0009__x0009__x0009_&lt;Text StringText=&quot;6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972-7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28" w:val="&lt;KyMRNote dbid=&quot;{F8D68424-9C89-485D-8E33-28934230256F}&quot; recid=&quot;228&quot;&gt;&lt;Data&gt;&lt;Field id=&quot;AccessNum&quot;&gt;31372360&lt;/Field&gt;&lt;Field id=&quot;Author&quot;&gt;Fiorentino MD;Monteiro JMC;de Siqueira REB;Kim EIM;Curi AP;Ferrreira CR;Nardo M;de Campos FPF&lt;/Field&gt;&lt;Field id=&quot;AuthorTrans&quot;&gt;&lt;/Field&gt;&lt;Field id=&quot;DOI&quot;&gt;10.4322/acr.2019.100&lt;/Field&gt;&lt;Field id=&quot;Editor&quot;&gt;&lt;/Field&gt;&lt;Field id=&quot;FmtTitle&quot;&gt;&lt;/Field&gt;&lt;Field id=&quot;Issue&quot;&gt;3&lt;/Field&gt;&lt;Field id=&quot;LIID&quot;&gt;228&lt;/Field&gt;&lt;Field id=&quot;Magazine&quot;&gt;Autopsy &amp;amp; case reports&lt;/Field&gt;&lt;Field id=&quot;MagazineAB&quot;&gt;Autops Case Rep&lt;/Field&gt;&lt;Field id=&quot;MagazineTrans&quot;&gt;&lt;/Field&gt;&lt;Field id=&quot;PageNum&quot;&gt;e2019100&lt;/Field&gt;&lt;Field id=&quot;PubDate&quot;&gt;Jul-Sep&lt;/Field&gt;&lt;Field id=&quot;PubPlace&quot;&gt;Brazil&lt;/Field&gt;&lt;Field id=&quot;PubPlaceTrans&quot;&gt;&lt;/Field&gt;&lt;Field id=&quot;PubYear&quot;&gt;2019&lt;/Field&gt;&lt;Field id=&quot;Publisher&quot;&gt;&lt;/Field&gt;&lt;Field id=&quot;PublisherTrans&quot;&gt;&lt;/Field&gt;&lt;Field id=&quot;TITrans&quot;&gt;&lt;/Field&gt;&lt;Field id=&quot;Title&quot;&gt;Primary splenic angiosarcoma: a rare entity often associated with rupture and hemoperitoneum.&lt;/Field&gt;&lt;Field id=&quot;Translator&quot;&gt;&lt;/Field&gt;&lt;Field id=&quot;Type&quot;&gt;{041D4F77-279E-4405-0002-4388361B9CFF}&lt;/Field&gt;&lt;Field id=&quot;Version&quot;&gt;&lt;/Field&gt;&lt;Field id=&quot;Vol&quot;&gt;9&lt;/Field&gt;&lt;Field id=&quot;Author2&quot;&gt;Fiorentino,MD;Monteiro,J;de Siqueira,R;&lt;/Field&gt;&lt;/Data&gt;&lt;Ref&gt;&lt;Display&gt;&lt;Text StringText=&quot;「RefIndex」&quot; StringTextOri=&quot;「RefIndex」&quot; SuperScript=&quot;true&quot;/&gt;&lt;/Display&gt;&lt;/Ref&gt;&lt;Doc&gt;&lt;Display&gt;&lt;Text StringText=&quot;Fiorentino MD, Monteiro J, de Siqueira R, et al.&quot; StringGroup=&quot;Author&quot;/&gt;_x000d__x000a__x0009__x0009__x0009_&lt;Text StringText=&quot; &quot; StringGroup=&quot;Author&quot;/&gt;_x000d__x000a__x0009__x0009__x0009_&lt;Text StringText=&quot;Primary splenic angiosarcoma: a rare entity often associated with rupture and hemoperitoneum&quot; StringGroup=&quot;Title&quot;/&gt;_x000d__x000a__x0009__x0009__x0009_&lt;Text StringText=&quot;. &quot; StringGroup=&quot;Title&quot;/&gt;_x000d__x000a__x0009__x0009__x0009_&lt;Text StringText=&quot;Autops Case Rep&quot; StringGroup=&quot;Magazine&quot;/&gt;_x000d__x000a__x0009__x0009__x0009_&lt;Text StringText=&quot;. &quot; StringGroup=&quot;Magazine&quot;/&gt;_x000d__x000a__x0009__x0009__x0009_&lt;Text StringText=&quot;2019&quot; StringGroup=&quot;PubYear&quot;/&gt;_x000d__x000a__x0009__x0009__x0009_&lt;Text StringText=&quot;. &quot; StringGroup=&quot;PubYear&quot;/&gt;_x000d__x000a__x0009__x0009__x0009_&lt;Text StringText=&quot;9&quot; StringGroup=&quot;Vol&quot;/&gt;_x000d__x000a__x0009__x0009__x0009_&lt;Text StringText=&quot;(&quot; StringGroup=&quot;Issue&quot;/&gt;_x000d__x000a__x0009__x0009__x0009_&lt;Text StringText=&quot;3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e2019100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29" w:val="&lt;KyMRNote dbid=&quot;{F8D68424-9C89-485D-8E33-28934230256F}&quot; recid=&quot;229&quot;&gt;&lt;Data&gt;&lt;Field id=&quot;AccessNum&quot;&gt;23327728&lt;/Field&gt;&lt;Field id=&quot;Author&quot;&gt;Requena L;Kutzner H&lt;/Field&gt;&lt;Field id=&quot;AuthorTrans&quot;&gt;&lt;/Field&gt;&lt;Field id=&quot;DOI&quot;&gt;10.1053/j.semdp.2012.01.003&lt;/Field&gt;&lt;Field id=&quot;Editor&quot;&gt;&lt;/Field&gt;&lt;Field id=&quot;FmtTitle&quot;&gt;&lt;/Field&gt;&lt;Field id=&quot;Issue&quot;&gt;1&lt;/Field&gt;&lt;Field id=&quot;LIID&quot;&gt;229&lt;/Field&gt;&lt;Field id=&quot;Magazine&quot;&gt;Seminars in diagnostic pathology&lt;/Field&gt;&lt;Field id=&quot;MagazineAB&quot;&gt;Semin Diagn Pathol&lt;/Field&gt;&lt;Field id=&quot;MagazineTrans&quot;&gt;&lt;/Field&gt;&lt;Field id=&quot;PageNum&quot;&gt;29-44&lt;/Field&gt;&lt;Field id=&quot;PubDate&quot;&gt;Feb&lt;/Field&gt;&lt;Field id=&quot;PubPlace&quot;&gt;United States&lt;/Field&gt;&lt;Field id=&quot;PubPlaceTrans&quot;&gt;&lt;/Field&gt;&lt;Field id=&quot;PubYear&quot;&gt;2013&lt;/Field&gt;&lt;Field id=&quot;Publisher&quot;&gt;&lt;/Field&gt;&lt;Field id=&quot;PublisherTrans&quot;&gt;&lt;/Field&gt;&lt;Field id=&quot;TITrans&quot;&gt;&lt;/Field&gt;&lt;Field id=&quot;Title&quot;&gt;Hemangioendothelioma.&lt;/Field&gt;&lt;Field id=&quot;Translator&quot;&gt;&lt;/Field&gt;&lt;Field id=&quot;Type&quot;&gt;{041D4F77-279E-4405-0002-4388361B9CFF}&lt;/Field&gt;&lt;Field id=&quot;Version&quot;&gt;&lt;/Field&gt;&lt;Field id=&quot;Vol&quot;&gt;30&lt;/Field&gt;&lt;Field id=&quot;Author2&quot;&gt;Requena,L;Kutzner,H;&lt;/Field&gt;&lt;/Data&gt;&lt;Ref&gt;&lt;Display&gt;&lt;Text StringText=&quot;「RefIndex」&quot; StringTextOri=&quot;「RefIndex」&quot; SuperScript=&quot;true&quot;/&gt;&lt;/Display&gt;&lt;/Ref&gt;&lt;Doc&gt;&lt;Display&gt;&lt;Text StringText=&quot;Requena L, Kutzner H&quot; StringGroup=&quot;Author&quot;/&gt;_x000d__x000a__x0009__x0009__x0009_&lt;Text StringText=&quot;. &quot; StringGroup=&quot;Author&quot;/&gt;_x000d__x000a__x0009__x0009__x0009_&lt;Text StringText=&quot;Hemangioendothelioma&quot; StringGroup=&quot;Title&quot;/&gt;_x000d__x000a__x0009__x0009__x0009_&lt;Text StringText=&quot;. &quot; StringGroup=&quot;Title&quot;/&gt;_x000d__x000a__x0009__x0009__x0009_&lt;Text StringText=&quot;Semin Diagn Pathol&quot; StringGroup=&quot;Magazine&quot;/&gt;_x000d__x000a__x0009__x0009__x0009_&lt;Text StringText=&quot;. &quot; StringGroup=&quot;Magazine&quot;/&gt;_x000d__x000a__x0009__x0009__x0009_&lt;Text StringText=&quot;2013&quot; StringGroup=&quot;PubYear&quot;/&gt;_x000d__x000a__x0009__x0009__x0009_&lt;Text StringText=&quot;. &quot; StringGroup=&quot;PubYear&quot;/&gt;_x000d__x000a__x0009__x0009__x0009_&lt;Text StringText=&quot;30&quot; StringGroup=&quot;Vol&quot;/&gt;_x000d__x000a__x0009__x0009__x0009_&lt;Text StringText=&quot;(&quot; StringGroup=&quot;Issue&quot;/&gt;_x000d__x000a__x0009__x0009__x0009_&lt;Text StringText=&quot;1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29-44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30" w:val="&lt;KyMRNote dbid=&quot;{F8D68424-9C89-485D-8E33-28934230256F}&quot; recid=&quot;230&quot;&gt;&lt;Data&gt;&lt;Field id=&quot;AccessNum&quot;&gt;12945936&lt;/Field&gt;&lt;Field id=&quot;Author&quot;&gt;Kutok JL;Fletcher CD&lt;/Field&gt;&lt;Field id=&quot;AuthorTrans&quot;&gt;&lt;/Field&gt;&lt;Field id=&quot;DOI&quot;&gt;10.1016/s0740-2570(03)00011-x&lt;/Field&gt;&lt;Field id=&quot;Editor&quot;&gt;&lt;/Field&gt;&lt;Field id=&quot;FmtTitle&quot;&gt;&lt;/Field&gt;&lt;Field id=&quot;Issue&quot;&gt;2&lt;/Field&gt;&lt;Field id=&quot;LIID&quot;&gt;230&lt;/Field&gt;&lt;Field id=&quot;Magazine&quot;&gt;Seminars in diagnostic pathology&lt;/Field&gt;&lt;Field id=&quot;MagazineAB&quot;&gt;Semin Diagn Pathol&lt;/Field&gt;&lt;Field id=&quot;MagazineTrans&quot;&gt;&lt;/Field&gt;&lt;Field id=&quot;PageNum&quot;&gt;128-39&lt;/Field&gt;&lt;Field id=&quot;PubDate&quot;&gt;May&lt;/Field&gt;&lt;Field id=&quot;PubPlace&quot;&gt;United States&lt;/Field&gt;&lt;Field id=&quot;PubPlaceTrans&quot;&gt;&lt;/Field&gt;&lt;Field id=&quot;PubYear&quot;&gt;2003&lt;/Field&gt;&lt;Field id=&quot;Publisher&quot;&gt;&lt;/Field&gt;&lt;Field id=&quot;PublisherTrans&quot;&gt;&lt;/Field&gt;&lt;Field id=&quot;TITrans&quot;&gt;&lt;/Field&gt;&lt;Field id=&quot;Title&quot;&gt;Splenic vascular tumors.&lt;/Field&gt;&lt;Field id=&quot;Translator&quot;&gt;&lt;/Field&gt;&lt;Field id=&quot;Type&quot;&gt;{041D4F77-279E-4405-0002-4388361B9CFF}&lt;/Field&gt;&lt;Field id=&quot;Version&quot;&gt;&lt;/Field&gt;&lt;Field id=&quot;Vol&quot;&gt;20&lt;/Field&gt;&lt;Field id=&quot;Author2&quot;&gt;Kutok,JL;Fletcher,CD;&lt;/Field&gt;&lt;/Data&gt;&lt;Ref&gt;&lt;Display&gt;&lt;Text StringText=&quot;「RefIndex」&quot; StringTextOri=&quot;「RefIndex」&quot; SuperScript=&quot;true&quot;/&gt;&lt;/Display&gt;&lt;/Ref&gt;&lt;Doc&gt;&lt;Display&gt;&lt;Text StringText=&quot;Kutok JL, Fletcher CD&quot; StringGroup=&quot;Author&quot;/&gt;_x000d__x000a__x0009__x0009__x0009_&lt;Text StringText=&quot;. &quot; StringGroup=&quot;Author&quot;/&gt;_x000d__x000a__x0009__x0009__x0009_&lt;Text StringText=&quot;Splenic vascular tumors&quot; StringGroup=&quot;Title&quot;/&gt;_x000d__x000a__x0009__x0009__x0009_&lt;Text StringText=&quot;. &quot; StringGroup=&quot;Title&quot;/&gt;_x000d__x000a__x0009__x0009__x0009_&lt;Text StringText=&quot;Semin Diagn Pathol&quot; StringGroup=&quot;Magazine&quot;/&gt;_x000d__x000a__x0009__x0009__x0009_&lt;Text StringText=&quot;. &quot; StringGroup=&quot;Magazine&quot;/&gt;_x000d__x000a__x0009__x0009__x0009_&lt;Text StringText=&quot;2003&quot; StringGroup=&quot;PubYear&quot;/&gt;_x000d__x000a__x0009__x0009__x0009_&lt;Text StringText=&quot;. &quot; StringGroup=&quot;PubYear&quot;/&gt;_x000d__x000a__x0009__x0009__x0009_&lt;Text StringText=&quot;20&quot; StringGroup=&quot;Vol&quot;/&gt;_x000d__x000a__x0009__x0009__x0009_&lt;Text StringText=&quot;(&quot; StringGroup=&quot;Issue&quot;/&gt;_x000d__x000a__x0009__x0009__x0009_&lt;Text StringText=&quot;2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128-39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31" w:val="&lt;KyMRNote dbid=&quot;{F8D68424-9C89-485D-8E33-28934230256F}&quot; recid=&quot;231&quot;&gt;&lt;Data&gt;&lt;Field id=&quot;AccessNum&quot;&gt;19393650&lt;/Field&gt;&lt;Field id=&quot;Author&quot;&gt;Westermark GT;Westermark P&lt;/Field&gt;&lt;Field id=&quot;AuthorTrans&quot;&gt;&lt;/Field&gt;&lt;Field id=&quot;DOI&quot;&gt;10.1016/j.febslet.2009.04.026&lt;/Field&gt;&lt;Field id=&quot;Editor&quot;&gt;&lt;/Field&gt;&lt;Field id=&quot;FmtTitle&quot;&gt;&lt;/Field&gt;&lt;Field id=&quot;Issue&quot;&gt;16&lt;/Field&gt;&lt;Field id=&quot;LIID&quot;&gt;231&lt;/Field&gt;&lt;Field id=&quot;Magazine&quot;&gt;FEBS letters&lt;/Field&gt;&lt;Field id=&quot;MagazineAB&quot;&gt;FEBS Lett&lt;/Field&gt;&lt;Field id=&quot;MagazineTrans&quot;&gt;&lt;/Field&gt;&lt;Field id=&quot;PageNum&quot;&gt;2685-90&lt;/Field&gt;&lt;Field id=&quot;PubDate&quot;&gt;Aug 20&lt;/Field&gt;&lt;Field id=&quot;PubPlace&quot;&gt;England&lt;/Field&gt;&lt;Field id=&quot;PubPlaceTrans&quot;&gt;&lt;/Field&gt;&lt;Field id=&quot;PubYear&quot;&gt;2009&lt;/Field&gt;&lt;Field id=&quot;Publisher&quot;&gt;&lt;/Field&gt;&lt;Field id=&quot;PublisherTrans&quot;&gt;&lt;/Field&gt;&lt;Field id=&quot;TITrans&quot;&gt;&lt;/Field&gt;&lt;Field id=&quot;Title&quot;&gt;Serum amyloid A and protein AA: molecular mechanisms of a transmissible amyloidosis.&lt;/Field&gt;&lt;Field id=&quot;Translator&quot;&gt;&lt;/Field&gt;&lt;Field id=&quot;Type&quot;&gt;{041D4F77-279E-4405-0002-4388361B9CFF}&lt;/Field&gt;&lt;Field id=&quot;Version&quot;&gt;&lt;/Field&gt;&lt;Field id=&quot;Vol&quot;&gt;583&lt;/Field&gt;&lt;Field id=&quot;Author2&quot;&gt;Westermark,GT;Westermark,P;&lt;/Field&gt;&lt;/Data&gt;&lt;Ref&gt;&lt;Display&gt;&lt;Text StringText=&quot;「RefIndex」&quot; StringTextOri=&quot;「RefIndex」&quot; SuperScript=&quot;true&quot;/&gt;&lt;/Display&gt;&lt;/Ref&gt;&lt;Doc&gt;&lt;Display&gt;&lt;Text StringText=&quot;Westermark GT, Westermark P&quot; StringGroup=&quot;Author&quot;/&gt;_x000d__x000a__x0009__x0009__x0009_&lt;Text StringText=&quot;. &quot; StringGroup=&quot;Author&quot;/&gt;_x000d__x000a__x0009__x0009__x0009_&lt;Text StringText=&quot;Serum amyloid A and protein AA: molecular mechanisms of a transmissible amyloidosis&quot; StringGroup=&quot;Title&quot;/&gt;_x000d__x000a__x0009__x0009__x0009_&lt;Text StringText=&quot;. &quot; StringGroup=&quot;Title&quot;/&gt;_x000d__x000a__x0009__x0009__x0009_&lt;Text StringText=&quot;FEBS Lett&quot; StringGroup=&quot;Magazine&quot;/&gt;_x000d__x000a__x0009__x0009__x0009_&lt;Text StringText=&quot;. &quot; StringGroup=&quot;Magazine&quot;/&gt;_x000d__x000a__x0009__x0009__x0009_&lt;Text StringText=&quot;2009&quot; StringGroup=&quot;PubYear&quot;/&gt;_x000d__x000a__x0009__x0009__x0009_&lt;Text StringText=&quot;. &quot; StringGroup=&quot;PubYear&quot;/&gt;_x000d__x000a__x0009__x0009__x0009_&lt;Text StringText=&quot;583&quot; StringGroup=&quot;Vol&quot;/&gt;_x000d__x000a__x0009__x0009__x0009_&lt;Text StringText=&quot;(&quot; StringGroup=&quot;Issue&quot;/&gt;_x000d__x000a__x0009__x0009__x0009_&lt;Text StringText=&quot;16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2685-90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32" w:val="&lt;KyMRNote dbid=&quot;{F8D68424-9C89-485D-8E33-28934230256F}&quot; recid=&quot;232&quot;&gt;&lt;Data&gt;&lt;Field id=&quot;AccessNum&quot;&gt;15464662&lt;/Field&gt;&lt;Field id=&quot;Author&quot;&gt;Brunt EM;Tiniakos DG&lt;/Field&gt;&lt;Field id=&quot;AuthorTrans&quot;&gt;&lt;/Field&gt;&lt;Field id=&quot;DOI&quot;&gt;10.1016/j.cld.2004.06.009&lt;/Field&gt;&lt;Field id=&quot;Editor&quot;&gt;&lt;/Field&gt;&lt;Field id=&quot;FmtTitle&quot;&gt;&lt;/Field&gt;&lt;Field id=&quot;Issue&quot;&gt;4&lt;/Field&gt;&lt;Field id=&quot;LIID&quot;&gt;232&lt;/Field&gt;&lt;Field id=&quot;Magazine&quot;&gt;Clinics in liver disease&lt;/Field&gt;&lt;Field id=&quot;MagazineAB&quot;&gt;Clin Liver Dis&lt;/Field&gt;&lt;Field id=&quot;MagazineTrans&quot;&gt;&lt;/Field&gt;&lt;Field id=&quot;PageNum&quot;&gt;915-30, x&lt;/Field&gt;&lt;Field id=&quot;PubDate&quot;&gt;Nov&lt;/Field&gt;&lt;Field id=&quot;PubPlace&quot;&gt;United States&lt;/Field&gt;&lt;Field id=&quot;PubPlaceTrans&quot;&gt;&lt;/Field&gt;&lt;Field id=&quot;PubYear&quot;&gt;2004&lt;/Field&gt;&lt;Field id=&quot;Publisher&quot;&gt;&lt;/Field&gt;&lt;Field id=&quot;PublisherTrans&quot;&gt;&lt;/Field&gt;&lt;Field id=&quot;TITrans&quot;&gt;&lt;/Field&gt;&lt;Field id=&quot;Title&quot;&gt;Metabolic storage diseases: amyloidosis.&lt;/Field&gt;&lt;Field id=&quot;Translator&quot;&gt;&lt;/Field&gt;&lt;Field id=&quot;Type&quot;&gt;{041D4F77-279E-4405-0002-4388361B9CFF}&lt;/Field&gt;&lt;Field id=&quot;Version&quot;&gt;&lt;/Field&gt;&lt;Field id=&quot;Vol&quot;&gt;8&lt;/Field&gt;&lt;Field id=&quot;Author2&quot;&gt;Brunt,EM;Tiniakos,DG;&lt;/Field&gt;&lt;/Data&gt;&lt;Ref&gt;&lt;Display&gt;&lt;Text StringText=&quot;「RefIndex」&quot; StringTextOri=&quot;「RefIndex」&quot; SuperScript=&quot;true&quot;/&gt;&lt;/Display&gt;&lt;/Ref&gt;&lt;Doc&gt;&lt;Display&gt;&lt;Text StringText=&quot;Brunt EM, Tiniakos DG&quot; StringGroup=&quot;Author&quot;/&gt;_x000d__x000a__x0009__x0009__x0009_&lt;Text StringText=&quot;. &quot; StringGroup=&quot;Author&quot;/&gt;_x000d__x000a__x0009__x0009__x0009_&lt;Text StringText=&quot;Metabolic storage diseases: amyloidosis&quot; StringGroup=&quot;Title&quot;/&gt;_x000d__x000a__x0009__x0009__x0009_&lt;Text StringText=&quot;. &quot; StringGroup=&quot;Title&quot;/&gt;_x000d__x000a__x0009__x0009__x0009_&lt;Text StringText=&quot;Clin Liver Dis&quot; StringGroup=&quot;Magazine&quot;/&gt;_x000d__x000a__x0009__x0009__x0009_&lt;Text StringText=&quot;. &quot; StringGroup=&quot;Magazine&quot;/&gt;_x000d__x000a__x0009__x0009__x0009_&lt;Text StringText=&quot;2004&quot; StringGroup=&quot;PubYear&quot;/&gt;_x000d__x000a__x0009__x0009__x0009_&lt;Text StringText=&quot;. &quot; StringGroup=&quot;PubYear&quot;/&gt;_x000d__x000a__x0009__x0009__x0009_&lt;Text StringText=&quot;8&quot; StringGroup=&quot;Vol&quot;/&gt;_x000d__x000a__x0009__x0009__x0009_&lt;Text StringText=&quot;(&quot; StringGroup=&quot;Issue&quot;/&gt;_x000d__x000a__x0009__x0009__x0009_&lt;Text StringText=&quot;4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915-30, x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33" w:val="&lt;KyMRNote dbid=&quot;{F8D68424-9C89-485D-8E33-28934230256F}&quot; recid=&quot;233&quot;&gt;&lt;Data&gt;&lt;Field id=&quot;AccessNum&quot;&gt;28336182&lt;/Field&gt;&lt;Field id=&quot;Author&quot;&gt;Zhang C;Huang X;Li J&lt;/Field&gt;&lt;Field id=&quot;AuthorTrans&quot;&gt;&lt;/Field&gt;&lt;Field id=&quot;DOI&quot;&gt;10.1016/j.blre.2017.03.002&lt;/Field&gt;&lt;Field id=&quot;Editor&quot;&gt;&lt;/Field&gt;&lt;Field id=&quot;FmtTitle&quot;&gt;&lt;/Field&gt;&lt;Field id=&quot;Issue&quot;&gt;4&lt;/Field&gt;&lt;Field id=&quot;LIID&quot;&gt;233&lt;/Field&gt;&lt;Field id=&quot;Magazine&quot;&gt;Blood reviews&lt;/Field&gt;&lt;Field id=&quot;MagazineAB&quot;&gt;Blood Rev&lt;/Field&gt;&lt;Field id=&quot;MagazineTrans&quot;&gt;&lt;/Field&gt;&lt;Field id=&quot;PageNum&quot;&gt;261-270&lt;/Field&gt;&lt;Field id=&quot;PubDate&quot;&gt;07&lt;/Field&gt;&lt;Field id=&quot;PubPlace&quot;&gt;England&lt;/Field&gt;&lt;Field id=&quot;PubPlaceTrans&quot;&gt;&lt;/Field&gt;&lt;Field id=&quot;PubYear&quot;&gt;2017&lt;/Field&gt;&lt;Field id=&quot;Publisher&quot;&gt;&lt;/Field&gt;&lt;Field id=&quot;PublisherTrans&quot;&gt;&lt;/Field&gt;&lt;Field id=&quot;TITrans&quot;&gt;&lt;/Field&gt;&lt;Field id=&quot;Title&quot;&gt;Light chain amyloidosis: Where are the light chains from and how they play their pathogenic role?&lt;/Field&gt;&lt;Field id=&quot;Translator&quot;&gt;&lt;/Field&gt;&lt;Field id=&quot;Type&quot;&gt;{041D4F77-279E-4405-0002-4388361B9CFF}&lt;/Field&gt;&lt;Field id=&quot;Version&quot;&gt;&lt;/Field&gt;&lt;Field id=&quot;Vol&quot;&gt;31&lt;/Field&gt;&lt;Field id=&quot;Author2&quot;&gt;Zhang,C;Huang,X;Li,J;&lt;/Field&gt;&lt;/Data&gt;&lt;Ref&gt;&lt;Display&gt;&lt;Text StringText=&quot;「RefIndex」&quot; StringTextOri=&quot;「RefIndex」&quot; SuperScript=&quot;true&quot;/&gt;&lt;/Display&gt;&lt;/Ref&gt;&lt;Doc&gt;&lt;Display&gt;&lt;Text StringText=&quot;Zhang C, Huang X, Li J&quot; StringGroup=&quot;Author&quot;/&gt;_x000d__x000a__x0009__x0009__x0009_&lt;Text StringText=&quot;. &quot; StringGroup=&quot;Author&quot;/&gt;_x000d__x000a__x0009__x0009__x0009_&lt;Text StringText=&quot;Light chain amyloidosis: Where are the light chains from and how they play their pathogenic role&quot; StringGroup=&quot;Title&quot;/&gt;_x000d__x000a__x0009__x0009__x0009_&lt;Text StringText=&quot;. &quot; StringGroup=&quot;Title&quot;/&gt;_x000d__x000a__x0009__x0009__x0009_&lt;Text StringText=&quot;Blood Rev&quot; StringGroup=&quot;Magazine&quot;/&gt;_x000d__x000a__x0009__x0009__x0009_&lt;Text StringText=&quot;. &quot; StringGroup=&quot;Magazine&quot;/&gt;_x000d__x000a__x0009__x0009__x0009_&lt;Text StringText=&quot;2017&quot; StringGroup=&quot;PubYear&quot;/&gt;_x000d__x000a__x0009__x0009__x0009_&lt;Text StringText=&quot;. &quot; StringGroup=&quot;PubYear&quot;/&gt;_x000d__x000a__x0009__x0009__x0009_&lt;Text StringText=&quot;31&quot; StringGroup=&quot;Vol&quot;/&gt;_x000d__x000a__x0009__x0009__x0009_&lt;Text StringText=&quot;(&quot; StringGroup=&quot;Issue&quot;/&gt;_x000d__x000a__x0009__x0009__x0009_&lt;Text StringText=&quot;4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261-270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34" w:val="&lt;KyMRNote dbid=&quot;{F8D68424-9C89-485D-8E33-28934230256F}&quot; recid=&quot;234&quot;&gt;&lt;Data&gt;&lt;Field id=&quot;AccessNum&quot;&gt;28336182&lt;/Field&gt;&lt;Field id=&quot;Author&quot;&gt;Zhang C;Huang X;Li J&lt;/Field&gt;&lt;Field id=&quot;AuthorTrans&quot;&gt;&lt;/Field&gt;&lt;Field id=&quot;DOI&quot;&gt;10.1016/j.blre.2017.03.002&lt;/Field&gt;&lt;Field id=&quot;Editor&quot;&gt;&lt;/Field&gt;&lt;Field id=&quot;FmtTitle&quot;&gt;&lt;/Field&gt;&lt;Field id=&quot;Issue&quot;&gt;4&lt;/Field&gt;&lt;Field id=&quot;LIID&quot;&gt;234&lt;/Field&gt;&lt;Field id=&quot;Magazine&quot;&gt;Blood reviews&lt;/Field&gt;&lt;Field id=&quot;MagazineAB&quot;&gt;Blood Rev&lt;/Field&gt;&lt;Field id=&quot;MagazineTrans&quot;&gt;&lt;/Field&gt;&lt;Field id=&quot;PageNum&quot;&gt;261-270&lt;/Field&gt;&lt;Field id=&quot;PubDate&quot;&gt;07&lt;/Field&gt;&lt;Field id=&quot;PubPlace&quot;&gt;England&lt;/Field&gt;&lt;Field id=&quot;PubPlaceTrans&quot;&gt;&lt;/Field&gt;&lt;Field id=&quot;PubYear&quot;&gt;2017&lt;/Field&gt;&lt;Field id=&quot;Publisher&quot;&gt;&lt;/Field&gt;&lt;Field id=&quot;PublisherTrans&quot;&gt;&lt;/Field&gt;&lt;Field id=&quot;TITrans&quot;&gt;&lt;/Field&gt;&lt;Field id=&quot;Title&quot;&gt;Light chain amyloidosis: Where are the light chains from and how they play their pathogenic role?&lt;/Field&gt;&lt;Field id=&quot;Translator&quot;&gt;&lt;/Field&gt;&lt;Field id=&quot;Type&quot;&gt;{041D4F77-279E-4405-0002-4388361B9CFF}&lt;/Field&gt;&lt;Field id=&quot;Version&quot;&gt;&lt;/Field&gt;&lt;Field id=&quot;Vol&quot;&gt;31&lt;/Field&gt;&lt;Field id=&quot;Author2&quot;&gt;Zhang,C;Huang,X;Li,J;&lt;/Field&gt;&lt;/Data&gt;&lt;Ref&gt;&lt;Display&gt;&lt;Text StringText=&quot;「RefIndex」&quot; StringTextOri=&quot;「RefIndex」&quot; SuperScript=&quot;true&quot;/&gt;&lt;/Display&gt;&lt;/Ref&gt;&lt;Doc&gt;&lt;Display&gt;&lt;Text StringText=&quot;Zhang C, Huang X, Li J&quot; StringGroup=&quot;Author&quot;/&gt;_x000d__x000a__x0009__x0009__x0009_&lt;Text StringText=&quot;. &quot; StringGroup=&quot;Author&quot;/&gt;_x000d__x000a__x0009__x0009__x0009_&lt;Text StringText=&quot;Light chain amyloidosis: Where are the light chains from and how they play their pathogenic role&quot; StringGroup=&quot;Title&quot;/&gt;_x000d__x000a__x0009__x0009__x0009_&lt;Text StringText=&quot;. &quot; StringGroup=&quot;Title&quot;/&gt;_x000d__x000a__x0009__x0009__x0009_&lt;Text StringText=&quot;Blood Rev&quot; StringGroup=&quot;Magazine&quot;/&gt;_x000d__x000a__x0009__x0009__x0009_&lt;Text StringText=&quot;. &quot; StringGroup=&quot;Magazine&quot;/&gt;_x000d__x000a__x0009__x0009__x0009_&lt;Text StringText=&quot;2017&quot; StringGroup=&quot;PubYear&quot;/&gt;_x000d__x000a__x0009__x0009__x0009_&lt;Text StringText=&quot;. &quot; StringGroup=&quot;PubYear&quot;/&gt;_x000d__x000a__x0009__x0009__x0009_&lt;Text StringText=&quot;31&quot; StringGroup=&quot;Vol&quot;/&gt;_x000d__x000a__x0009__x0009__x0009_&lt;Text StringText=&quot;(&quot; StringGroup=&quot;Issue&quot;/&gt;_x000d__x000a__x0009__x0009__x0009_&lt;Text StringText=&quot;4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261-270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35" w:val="&lt;KyMRNote dbid=&quot;{F8D68424-9C89-485D-8E33-28934230256F}&quot; recid=&quot;235&quot;&gt;&lt;Data&gt;&lt;Field id=&quot;AccessNum&quot;&gt;28830135&lt;/Field&gt;&lt;Field id=&quot;Author&quot;&gt;Kim MS;Jeon TJ;Park JY;Choi J;Shin WC;Park SE;Seo JY;Kim YM&lt;/Field&gt;&lt;Field id=&quot;AuthorTrans&quot;&gt;&lt;/Field&gt;&lt;Field id=&quot;DOI&quot;&gt;10.4166/kjg.2017.70.2.96&lt;/Field&gt;&lt;Field id=&quot;Editor&quot;&gt;&lt;/Field&gt;&lt;Field id=&quot;FmtTitle&quot;&gt;&lt;/Field&gt;&lt;Field id=&quot;Issue&quot;&gt;2&lt;/Field&gt;&lt;Field id=&quot;LIID&quot;&gt;235&lt;/Field&gt;&lt;Field id=&quot;Magazine&quot;&gt;The Korean journal of gastroenterology = Taehan Sohwagi Hakhoe chi&lt;/Field&gt;&lt;Field id=&quot;MagazineAB&quot;&gt;Korean J Gastroenterol&lt;/Field&gt;&lt;Field id=&quot;MagazineTrans&quot;&gt;&lt;/Field&gt;&lt;Field id=&quot;PageNum&quot;&gt;96-102&lt;/Field&gt;&lt;Field id=&quot;PubDate&quot;&gt;Aug 25&lt;/Field&gt;&lt;Field id=&quot;PubPlace&quot;&gt;Korea (South)&lt;/Field&gt;&lt;Field id=&quot;PubPlaceTrans&quot;&gt;&lt;/Field&gt;&lt;Field id=&quot;PubYear&quot;&gt;2017&lt;/Field&gt;&lt;Field id=&quot;Publisher&quot;&gt;&lt;/Field&gt;&lt;Field id=&quot;PublisherTrans&quot;&gt;&lt;/Field&gt;&lt;Field id=&quot;TITrans&quot;&gt;&lt;/Field&gt;&lt;Field id=&quot;Title&quot;&gt;Clinical Interpretation of Elevated CA 19-9 Levels in Obstructive Jaundice Following Benign and Malignant Pancreatobiliary Disease.&lt;/Field&gt;&lt;Field id=&quot;Translator&quot;&gt;&lt;/Field&gt;&lt;Field id=&quot;Type&quot;&gt;{041D4F77-279E-4405-0002-4388361B9CFF}&lt;/Field&gt;&lt;Field id=&quot;Version&quot;&gt;&lt;/Field&gt;&lt;Field id=&quot;Vol&quot;&gt;70&lt;/Field&gt;&lt;Field id=&quot;Author2&quot;&gt;Kim,MS;Jeon,TJ;Park,JY;&lt;/Field&gt;&lt;/Data&gt;&lt;Ref&gt;&lt;Display&gt;&lt;Text StringText=&quot;「RefIndex」&quot; StringTextOri=&quot;「RefIndex」&quot; SuperScript=&quot;true&quot;/&gt;&lt;/Display&gt;&lt;/Ref&gt;&lt;Doc&gt;&lt;Display&gt;&lt;Text StringText=&quot;Kim MS, Jeon TJ, Park JY, et al.&quot; StringGroup=&quot;Author&quot;/&gt;_x000d__x000a__x0009__x0009__x0009_&lt;Text StringText=&quot; &quot; StringGroup=&quot;Author&quot;/&gt;_x000d__x000a__x0009__x0009__x0009_&lt;Text StringText=&quot;Clinical Interpretation of Elevated CA 19-9 Levels in Obstructive Jaundice Following Benign and Malignant Pancreatobiliary Disease&quot; StringGroup=&quot;Title&quot;/&gt;_x000d__x000a__x0009__x0009__x0009_&lt;Text StringText=&quot;. &quot; StringGroup=&quot;Title&quot;/&gt;_x000d__x000a__x0009__x0009__x0009_&lt;Text StringText=&quot;Korean J Gastroenterol&quot; StringGroup=&quot;Magazine&quot;/&gt;_x000d__x000a__x0009__x0009__x0009_&lt;Text StringText=&quot;. &quot; StringGroup=&quot;Magazine&quot;/&gt;_x000d__x000a__x0009__x0009__x0009_&lt;Text StringText=&quot;2017&quot; StringGroup=&quot;PubYear&quot;/&gt;_x000d__x000a__x0009__x0009__x0009_&lt;Text StringText=&quot;. &quot; StringGroup=&quot;PubYear&quot;/&gt;_x000d__x000a__x0009__x0009__x0009_&lt;Text StringText=&quot;70&quot; StringGroup=&quot;Vol&quot;/&gt;_x000d__x000a__x0009__x0009__x0009_&lt;Text StringText=&quot;(&quot; StringGroup=&quot;Issue&quot;/&gt;_x000d__x000a__x0009__x0009__x0009_&lt;Text StringText=&quot;2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96-102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36" w:val="&lt;KyMRNote dbid=&quot;{F8D68424-9C89-485D-8E33-28934230256F}&quot; recid=&quot;236&quot;&gt;&lt;Data&gt;&lt;Field id=&quot;AccessNum&quot;&gt;28600306&lt;/Field&gt;&lt;Field id=&quot;Author&quot;&gt;Brazil JC;Sumagin R;Stowell SR;Lee G;Louis NA;Cummings RD;Parkos CA&lt;/Field&gt;&lt;Field id=&quot;AuthorTrans&quot;&gt;&lt;/Field&gt;&lt;Field id=&quot;DOI&quot;&gt;10.1189/jlb.1MA0117-013R&lt;/Field&gt;&lt;Field id=&quot;Editor&quot;&gt;&lt;/Field&gt;&lt;Field id=&quot;FmtTitle&quot;&gt;&lt;/Field&gt;&lt;Field id=&quot;Issue&quot;&gt;3&lt;/Field&gt;&lt;Field id=&quot;LIID&quot;&gt;236&lt;/Field&gt;&lt;Field id=&quot;Magazine&quot;&gt;Journal of leukocyte biology&lt;/Field&gt;&lt;Field id=&quot;MagazineAB&quot;&gt;J Leukoc Biol&lt;/Field&gt;&lt;Field id=&quot;MagazineTrans&quot;&gt;&lt;/Field&gt;&lt;Field id=&quot;PageNum&quot;&gt;753-762&lt;/Field&gt;&lt;Field id=&quot;PubDate&quot;&gt;09&lt;/Field&gt;&lt;Field id=&quot;PubPlace&quot;&gt;United States&lt;/Field&gt;&lt;Field id=&quot;PubPlaceTrans&quot;&gt;&lt;/Field&gt;&lt;Field id=&quot;PubYear&quot;&gt;2017&lt;/Field&gt;&lt;Field id=&quot;Publisher&quot;&gt;&lt;/Field&gt;&lt;Field id=&quot;PublisherTrans&quot;&gt;&lt;/Field&gt;&lt;Field id=&quot;TITrans&quot;&gt;&lt;/Field&gt;&lt;Field id=&quot;Title&quot;&gt;Expression of Lewis-a glycans on polymorphonuclear leukocytes augments function by increasing transmigration.&lt;/Field&gt;&lt;Field id=&quot;Translator&quot;&gt;&lt;/Field&gt;&lt;Field id=&quot;Type&quot;&gt;{041D4F77-279E-4405-0002-4388361B9CFF}&lt;/Field&gt;&lt;Field id=&quot;Version&quot;&gt;&lt;/Field&gt;&lt;Field id=&quot;Vol&quot;&gt;102&lt;/Field&gt;&lt;Field id=&quot;Author2&quot;&gt;Brazil,JC;Sumagin,R;Stowell,SR;&lt;/Field&gt;&lt;/Data&gt;&lt;Ref&gt;&lt;Display&gt;&lt;Text StringText=&quot;「RefIndex」&quot; StringTextOri=&quot;「RefIndex」&quot; SuperScript=&quot;true&quot;/&gt;&lt;/Display&gt;&lt;/Ref&gt;&lt;Doc&gt;&lt;Display&gt;&lt;Text StringText=&quot;Brazil JC, Sumagin R, Stowell SR, et al.&quot; StringGroup=&quot;Author&quot;/&gt;_x000d__x000a__x0009__x0009__x0009_&lt;Text StringText=&quot; &quot; StringGroup=&quot;Author&quot;/&gt;_x000d__x000a__x0009__x0009__x0009_&lt;Text StringText=&quot;Expression of Lewis-a glycans on polymorphonuclear leukocytes augments function by increasing transmigration&quot; StringGroup=&quot;Title&quot;/&gt;_x000d__x000a__x0009__x0009__x0009_&lt;Text StringText=&quot;. &quot; StringGroup=&quot;Title&quot;/&gt;_x000d__x000a__x0009__x0009__x0009_&lt;Text StringText=&quot;J Leukoc Biol&quot; StringGroup=&quot;Magazine&quot;/&gt;_x000d__x000a__x0009__x0009__x0009_&lt;Text StringText=&quot;. &quot; StringGroup=&quot;Magazine&quot;/&gt;_x000d__x000a__x0009__x0009__x0009_&lt;Text StringText=&quot;2017&quot; StringGroup=&quot;PubYear&quot;/&gt;_x000d__x000a__x0009__x0009__x0009_&lt;Text StringText=&quot;. &quot; StringGroup=&quot;PubYear&quot;/&gt;_x000d__x000a__x0009__x0009__x0009_&lt;Text StringText=&quot;102&quot; StringGroup=&quot;Vol&quot;/&gt;_x000d__x000a__x0009__x0009__x0009_&lt;Text StringText=&quot;(&quot; StringGroup=&quot;Issue&quot;/&gt;_x000d__x000a__x0009__x0009__x0009_&lt;Text StringText=&quot;3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753-762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37" w:val="&lt;KyMRNote dbid=&quot;{F8D68424-9C89-485D-8E33-28934230256F}&quot; recid=&quot;237&quot;&gt;&lt;Data&gt;&lt;Field id=&quot;AccessNum&quot;&gt;19190907&lt;/Field&gt;&lt;Field id=&quot;Author&quot;&gt;Ragupathi G;Damani P;Srivastava G;Srivastava O;Sucheck SJ;Ichikawa Y;Livingston PO&lt;/Field&gt;&lt;Field id=&quot;AuthorTrans&quot;&gt;&lt;/Field&gt;&lt;Field id=&quot;DOI&quot;&gt;10.1007/s00262-008-0654-7&lt;/Field&gt;&lt;Field id=&quot;Editor&quot;&gt;&lt;/Field&gt;&lt;Field id=&quot;FmtTitle&quot;&gt;&lt;/Field&gt;&lt;Field id=&quot;Issue&quot;&gt;9&lt;/Field&gt;&lt;Field id=&quot;LIID&quot;&gt;237&lt;/Field&gt;&lt;Field id=&quot;Magazine&quot;&gt;Cancer immunology, immunotherapy : CII&lt;/Field&gt;&lt;Field id=&quot;MagazineAB&quot;&gt;Cancer Immunol Immunother&lt;/Field&gt;&lt;Field id=&quot;MagazineTrans&quot;&gt;&lt;/Field&gt;&lt;Field id=&quot;PageNum&quot;&gt;1397-405&lt;/Field&gt;&lt;Field id=&quot;PubDate&quot;&gt;Sep&lt;/Field&gt;&lt;Field id=&quot;PubPlace&quot;&gt;Germany&lt;/Field&gt;&lt;Field id=&quot;PubPlaceTrans&quot;&gt;&lt;/Field&gt;&lt;Field id=&quot;PubYear&quot;&gt;2009&lt;/Field&gt;&lt;Field id=&quot;Publisher&quot;&gt;&lt;/Field&gt;&lt;Field id=&quot;PublisherTrans&quot;&gt;&lt;/Field&gt;&lt;Field id=&quot;TITrans&quot;&gt;&lt;/Field&gt;&lt;Field id=&quot;Title&quot;&gt;Synthesis of sialyl Lewis(a) (sLe (a), CA19-9) and construction of an immunogenic sLe(a) vaccine.&lt;/Field&gt;&lt;Field id=&quot;Translator&quot;&gt;&lt;/Field&gt;&lt;Field id=&quot;Type&quot;&gt;{041D4F77-279E-4405-0002-4388361B9CFF}&lt;/Field&gt;&lt;Field id=&quot;Version&quot;&gt;&lt;/Field&gt;&lt;Field id=&quot;Vol&quot;&gt;58&lt;/Field&gt;&lt;Field id=&quot;Author2&quot;&gt;Ragupathi,G;Damani,P;Srivastava,G;&lt;/Field&gt;&lt;/Data&gt;&lt;Ref&gt;&lt;Display&gt;&lt;Text StringText=&quot;「RefIndex」&quot; StringTextOri=&quot;「RefIndex」&quot; SuperScript=&quot;true&quot;/&gt;&lt;/Display&gt;&lt;/Ref&gt;&lt;Doc&gt;&lt;Display&gt;&lt;Text StringText=&quot;Ragupathi G, Damani P, Srivastava G, et al.&quot; StringGroup=&quot;Author&quot;/&gt;_x000d__x000a__x0009__x0009__x0009_&lt;Text StringText=&quot; &quot; StringGroup=&quot;Author&quot;/&gt;_x000d__x000a__x0009__x0009__x0009_&lt;Text StringText=&quot;Synthesis of sialyl Lewis(a) (sLe (a), CA19-9) and construction of an immunogenic sLe(a) vaccine&quot; StringGroup=&quot;Title&quot;/&gt;_x000d__x000a__x0009__x0009__x0009_&lt;Text StringText=&quot;. &quot; StringGroup=&quot;Title&quot;/&gt;_x000d__x000a__x0009__x0009__x0009_&lt;Text StringText=&quot;Cancer Immunol Immunother&quot; StringGroup=&quot;Magazine&quot;/&gt;_x000d__x000a__x0009__x0009__x0009_&lt;Text StringText=&quot;. &quot; StringGroup=&quot;Magazine&quot;/&gt;_x000d__x000a__x0009__x0009__x0009_&lt;Text StringText=&quot;2009&quot; StringGroup=&quot;PubYear&quot;/&gt;_x000d__x000a__x0009__x0009__x0009_&lt;Text StringText=&quot;. &quot; StringGroup=&quot;PubYear&quot;/&gt;_x000d__x000a__x0009__x0009__x0009_&lt;Text StringText=&quot;58&quot; StringGroup=&quot;Vol&quot;/&gt;_x000d__x000a__x0009__x0009__x0009_&lt;Text StringText=&quot;(&quot; StringGroup=&quot;Issue&quot;/&gt;_x000d__x000a__x0009__x0009__x0009_&lt;Text StringText=&quot;9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1397-405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38" w:val="&lt;KyMRNote dbid=&quot;{F8D68424-9C89-485D-8E33-28934230256F}&quot; recid=&quot;238&quot;&gt;&lt;Data&gt;&lt;Field id=&quot;AccessNum&quot;&gt;17649809&lt;/Field&gt;&lt;Field id=&quot;Author&quot;&gt;Wiest I;Schulze S;Kuhn C;Seliger C;Hausmann R;Betz P;Mayr D;Friese K;Jeschke U&lt;/Field&gt;&lt;Field id=&quot;AuthorTrans&quot;&gt;&lt;/Field&gt;&lt;Field id=&quot;DOI&quot;&gt;&lt;/Field&gt;&lt;Field id=&quot;Editor&quot;&gt;&lt;/Field&gt;&lt;Field id=&quot;FmtTitle&quot;&gt;&lt;/Field&gt;&lt;Field id=&quot;Issue&quot;&gt;4A&lt;/Field&gt;&lt;Field id=&quot;LIID&quot;&gt;238&lt;/Field&gt;&lt;Field id=&quot;Magazine&quot;&gt;Anticancer research&lt;/Field&gt;&lt;Field id=&quot;MagazineAB&quot;&gt;Anticancer Res&lt;/Field&gt;&lt;Field id=&quot;MagazineTrans&quot;&gt;&lt;/Field&gt;&lt;Field id=&quot;PageNum&quot;&gt;1981-8&lt;/Field&gt;&lt;Field id=&quot;PubDate&quot;&gt;Jul-Aug&lt;/Field&gt;&lt;Field id=&quot;PubPlace&quot;&gt;Greece&lt;/Field&gt;&lt;Field id=&quot;PubPlaceTrans&quot;&gt;&lt;/Field&gt;&lt;Field id=&quot;PubYear&quot;&gt;2007&lt;/Field&gt;&lt;Field id=&quot;Publisher&quot;&gt;&lt;/Field&gt;&lt;Field id=&quot;PublisherTrans&quot;&gt;&lt;/Field&gt;&lt;Field id=&quot;TITrans&quot;&gt;&lt;/Field&gt;&lt;Field id=&quot;Title&quot;&gt;Expression of the carbohydrate tumour marker SLeX, SLeA (CA19-9), LeY and Thomsen-Friedenreich (TF) antigen on normal squamous epithelial tissue of the penis and vagina.&lt;/Field&gt;&lt;Field id=&quot;Translator&quot;&gt;&lt;/Field&gt;&lt;Field id=&quot;Type&quot;&gt;{041D4F77-279E-4405-0002-4388361B9CFF}&lt;/Field&gt;&lt;Field id=&quot;Version&quot;&gt;&lt;/Field&gt;&lt;Field id=&quot;Vol&quot;&gt;27&lt;/Field&gt;&lt;Field id=&quot;Author2&quot;&gt;Wiest,I;Schulze,S;Kuhn,C;&lt;/Field&gt;&lt;/Data&gt;&lt;Ref&gt;&lt;Display&gt;&lt;Text StringText=&quot;「RefIndex」&quot; StringTextOri=&quot;「RefIndex」&quot; SuperScript=&quot;true&quot;/&gt;&lt;/Display&gt;&lt;/Ref&gt;&lt;Doc&gt;&lt;Display&gt;&lt;Text StringText=&quot;Wiest I, Schulze S, Kuhn C, et al.&quot; StringGroup=&quot;Author&quot;/&gt;_x000d__x000a__x0009__x0009__x0009_&lt;Text StringText=&quot; &quot; StringGroup=&quot;Author&quot;/&gt;_x000d__x000a__x0009__x0009__x0009_&lt;Text StringText=&quot;Expression of the carbohydrate tumour marker SLeX, SLeA (CA19-9), LeY and Thomsen-Friedenreich (TF) antigen on normal squamous epithelial tissue of the penis and vagina&quot; StringGroup=&quot;Title&quot;/&gt;_x000d__x000a__x0009__x0009__x0009_&lt;Text StringText=&quot;. &quot; StringGroup=&quot;Title&quot;/&gt;_x000d__x000a__x0009__x0009__x0009_&lt;Text StringText=&quot;Anticancer Res&quot; StringGroup=&quot;Magazine&quot;/&gt;_x000d__x000a__x0009__x0009__x0009_&lt;Text StringText=&quot;. &quot; StringGroup=&quot;Magazine&quot;/&gt;_x000d__x000a__x0009__x0009__x0009_&lt;Text StringText=&quot;2007&quot; StringGroup=&quot;PubYear&quot;/&gt;_x000d__x000a__x0009__x0009__x0009_&lt;Text StringText=&quot;. &quot; StringGroup=&quot;PubYear&quot;/&gt;_x000d__x000a__x0009__x0009__x0009_&lt;Text StringText=&quot;27&quot; StringGroup=&quot;Vol&quot;/&gt;_x000d__x000a__x0009__x0009__x0009_&lt;Text StringText=&quot;(&quot; StringGroup=&quot;Issue&quot;/&gt;_x000d__x000a__x0009__x0009__x0009_&lt;Text StringText=&quot;4A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1981-8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39" w:val="&lt;KyMRNote dbid=&quot;{F8D68424-9C89-485D-8E33-28934230256F}&quot; recid=&quot;239&quot;&gt;&lt;Data&gt;&lt;Field id=&quot;AccessNum&quot;&gt;14533809&lt;/Field&gt;&lt;Field id=&quot;Author&quot;&gt;Hakomori S&lt;/Field&gt;&lt;Field id=&quot;AuthorTrans&quot;&gt;&lt;/Field&gt;&lt;Field id=&quot;DOI&quot;&gt;10.1007/978-1-4615-1267-7_24&lt;/Field&gt;&lt;Field id=&quot;Editor&quot;&gt;&lt;/Field&gt;&lt;Field id=&quot;FmtTitle&quot;&gt;&lt;/Field&gt;&lt;Field id=&quot;Issue&quot;&gt;&lt;/Field&gt;&lt;Field id=&quot;LIID&quot;&gt;239&lt;/Field&gt;&lt;Field id=&quot;Magazine&quot;&gt;Advances in experimental medicine and biology&lt;/Field&gt;&lt;Field id=&quot;MagazineAB&quot;&gt;Adv Exp Med Biol&lt;/Field&gt;&lt;Field id=&quot;MagazineTrans&quot;&gt;&lt;/Field&gt;&lt;Field id=&quot;PageNum&quot;&gt;369-402&lt;/Field&gt;&lt;Field id=&quot;PubDate&quot;&gt;&lt;/Field&gt;&lt;Field id=&quot;PubPlace&quot;&gt;United States&lt;/Field&gt;&lt;Field id=&quot;PubPlaceTrans&quot;&gt;&lt;/Field&gt;&lt;Field id=&quot;PubYear&quot;&gt;2001&lt;/Field&gt;&lt;Field id=&quot;Publisher&quot;&gt;&lt;/Field&gt;&lt;Field id=&quot;PublisherTrans&quot;&gt;&lt;/Field&gt;&lt;Field id=&quot;TITrans&quot;&gt;&lt;/Field&gt;&lt;Field id=&quot;Title&quot;&gt;Tumor-associated carbohydrate antigens defining tumor malignancy: basis for development of anti-cancer vaccines.&lt;/Field&gt;&lt;Field id=&quot;Translator&quot;&gt;&lt;/Field&gt;&lt;Field id=&quot;Type&quot;&gt;{041D4F77-279E-4405-0002-4388361B9CFF}&lt;/Field&gt;&lt;Field id=&quot;Version&quot;&gt;&lt;/Field&gt;&lt;Field id=&quot;Vol&quot;&gt;491&lt;/Field&gt;&lt;Field id=&quot;Author2&quot;&gt;Hakomori,S;&lt;/Field&gt;&lt;/Data&gt;&lt;Ref&gt;&lt;Display&gt;&lt;Text StringText=&quot;「RefIndex」&quot; StringTextOri=&quot;「RefIndex」&quot; SuperScript=&quot;true&quot;/&gt;&lt;/Display&gt;&lt;/Ref&gt;&lt;Doc&gt;&lt;Display&gt;&lt;Text StringText=&quot;Hakomori S&quot; StringGroup=&quot;Author&quot;/&gt;_x000d__x000a__x0009__x0009__x0009_&lt;Text StringText=&quot;. &quot; StringGroup=&quot;Author&quot;/&gt;_x000d__x000a__x0009__x0009__x0009_&lt;Text StringText=&quot;Tumor-associated carbohydrate antigens defining tumor malignancy: basis for development of anti-cancer vaccines&quot; StringGroup=&quot;Title&quot;/&gt;_x000d__x000a__x0009__x0009__x0009_&lt;Text StringText=&quot;. &quot; StringGroup=&quot;Title&quot;/&gt;_x000d__x000a__x0009__x0009__x0009_&lt;Text StringText=&quot;Adv Exp Med Biol&quot; StringGroup=&quot;Magazine&quot;/&gt;_x000d__x000a__x0009__x0009__x0009_&lt;Text StringText=&quot;. &quot; StringGroup=&quot;Magazine&quot;/&gt;_x000d__x000a__x0009__x0009__x0009_&lt;Text StringText=&quot;2001&quot; StringGroup=&quot;PubYear&quot;/&gt;_x000d__x000a__x0009__x0009__x0009_&lt;Text StringText=&quot;. &quot; StringGroup=&quot;PubYear&quot;/&gt;_x000d__x000a__x0009__x0009__x0009_&lt;Text StringText=&quot;491&quot; StringGroup=&quot;Vol&quot;/&gt;_x000d__x000a__x0009__x0009__x0009_&lt;Text StringText=&quot;: &quot; StringGroup=&quot;PageNum&quot;/&gt;_x000d__x000a__x0009__x0009__x0009_&lt;Text StringText=&quot;369-402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40" w:val="&lt;KyMRNote dbid=&quot;{F8D68424-9C89-485D-8E33-28934230256F}&quot; recid=&quot;240&quot;&gt;&lt;Data&gt;&lt;Field id=&quot;AccessNum&quot;&gt;1358980&lt;/Field&gt;&lt;Field id=&quot;Author&quot;&gt;Symington FW;Holmes EH;Symington BE&lt;/Field&gt;&lt;Field id=&quot;AuthorTrans&quot;&gt;&lt;/Field&gt;&lt;Field id=&quot;DOI&quot;&gt;10.1111/1523-1747.ep12668005&lt;/Field&gt;&lt;Field id=&quot;Editor&quot;&gt;&lt;/Field&gt;&lt;Field id=&quot;FmtTitle&quot;&gt;&lt;/Field&gt;&lt;Field id=&quot;Issue&quot;&gt;5&lt;/Field&gt;&lt;Field id=&quot;LIID&quot;&gt;240&lt;/Field&gt;&lt;Field id=&quot;Magazine&quot;&gt;The Journal of investigative dermatology&lt;/Field&gt;&lt;Field id=&quot;MagazineAB&quot;&gt;J Invest Dermatol&lt;/Field&gt;&lt;Field id=&quot;MagazineTrans&quot;&gt;&lt;/Field&gt;&lt;Field id=&quot;PageNum&quot;&gt;601-7&lt;/Field&gt;&lt;Field id=&quot;PubDate&quot;&gt;Nov&lt;/Field&gt;&lt;Field id=&quot;PubPlace&quot;&gt;United States&lt;/Field&gt;&lt;Field id=&quot;PubPlaceTrans&quot;&gt;&lt;/Field&gt;&lt;Field id=&quot;PubYear&quot;&gt;1992&lt;/Field&gt;&lt;Field id=&quot;Publisher&quot;&gt;&lt;/Field&gt;&lt;Field id=&quot;PublisherTrans&quot;&gt;&lt;/Field&gt;&lt;Field id=&quot;TITrans&quot;&gt;&lt;/Field&gt;&lt;Field id=&quot;Title&quot;&gt;Human epidermal keratinocyte expression of sialyl-Lewis X.&lt;/Field&gt;&lt;Field id=&quot;Translator&quot;&gt;&lt;/Field&gt;&lt;Field id=&quot;Type&quot;&gt;{041D4F77-279E-4405-0002-4388361B9CFF}&lt;/Field&gt;&lt;Field id=&quot;Version&quot;&gt;&lt;/Field&gt;&lt;Field id=&quot;Vol&quot;&gt;99&lt;/Field&gt;&lt;Field id=&quot;Author2&quot;&gt;Symington,FW;Holmes,EH;Symington,BE;&lt;/Field&gt;&lt;/Data&gt;&lt;Ref&gt;&lt;Display&gt;&lt;Text StringText=&quot;「RefIndex」&quot; StringTextOri=&quot;「RefIndex」&quot; SuperScript=&quot;true&quot;/&gt;&lt;/Display&gt;&lt;/Ref&gt;&lt;Doc&gt;&lt;Display&gt;&lt;Text StringText=&quot;Symington FW, Holmes EH, Symington BE&quot; StringGroup=&quot;Author&quot;/&gt;_x000d__x000a__x0009__x0009__x0009_&lt;Text StringText=&quot;. &quot; StringGroup=&quot;Author&quot;/&gt;_x000d__x000a__x0009__x0009__x0009_&lt;Text StringText=&quot;Human epidermal keratinocyte expression of sialyl-Lewis X&quot; StringGroup=&quot;Title&quot;/&gt;_x000d__x000a__x0009__x0009__x0009_&lt;Text StringText=&quot;. &quot; StringGroup=&quot;Title&quot;/&gt;_x000d__x000a__x0009__x0009__x0009_&lt;Text StringText=&quot;J Invest Dermatol&quot; StringGroup=&quot;Magazine&quot;/&gt;_x000d__x000a__x0009__x0009__x0009_&lt;Text StringText=&quot;. &quot; StringGroup=&quot;Magazine&quot;/&gt;_x000d__x000a__x0009__x0009__x0009_&lt;Text StringText=&quot;1992&quot; StringGroup=&quot;PubYear&quot;/&gt;_x000d__x000a__x0009__x0009__x0009_&lt;Text StringText=&quot;. &quot; StringGroup=&quot;PubYear&quot;/&gt;_x000d__x000a__x0009__x0009__x0009_&lt;Text StringText=&quot;99&quot; StringGroup=&quot;Vol&quot;/&gt;_x000d__x000a__x0009__x0009__x0009_&lt;Text StringText=&quot;(&quot; StringGroup=&quot;Issue&quot;/&gt;_x000d__x000a__x0009__x0009__x0009_&lt;Text StringText=&quot;5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601-7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41" w:val="&lt;KyMRNote dbid=&quot;{F8D68424-9C89-485D-8E33-28934230256F}&quot; recid=&quot;241&quot;&gt;&lt;Data&gt;&lt;Field id=&quot;AccessNum&quot;&gt;15141079&lt;/Field&gt;&lt;Field id=&quot;Author&quot;&gt;Koike T;Kimura N;Miyazaki K;Yabuta T;Kumamoto K;Takenoshita S;Chen J;Kobayashi M;Hosokawa M;Taniguchi A;Kojima T;Ishida N;Kawakita M;Yamamoto H;Takematsu H;Suzuki A;Kozutsumi Y;Kannagi R&lt;/Field&gt;&lt;Field id=&quot;AuthorTrans&quot;&gt;&lt;/Field&gt;&lt;Field id=&quot;DOI&quot;&gt;10.1073/pnas.0402088101&lt;/Field&gt;&lt;Field id=&quot;Editor&quot;&gt;&lt;/Field&gt;&lt;Field id=&quot;FmtTitle&quot;&gt;&lt;/Field&gt;&lt;Field id=&quot;Issue&quot;&gt;21&lt;/Field&gt;&lt;Field id=&quot;LIID&quot;&gt;241&lt;/Field&gt;&lt;Field id=&quot;Magazine&quot;&gt;Proceedings of the National Academy of Sciences of the United States of America&lt;/Field&gt;&lt;Field id=&quot;MagazineAB&quot;&gt;Proc Natl Acad Sci U S A&lt;/Field&gt;&lt;Field id=&quot;MagazineTrans&quot;&gt;&lt;/Field&gt;&lt;Field id=&quot;PageNum&quot;&gt;8132-7&lt;/Field&gt;&lt;Field id=&quot;PubDate&quot;&gt;May 25&lt;/Field&gt;&lt;Field id=&quot;PubPlace&quot;&gt;United States&lt;/Field&gt;&lt;Field id=&quot;PubPlaceTrans&quot;&gt;&lt;/Field&gt;&lt;Field id=&quot;PubYear&quot;&gt;2004&lt;/Field&gt;&lt;Field id=&quot;Publisher&quot;&gt;&lt;/Field&gt;&lt;Field id=&quot;PublisherTrans&quot;&gt;&lt;/Field&gt;&lt;Field id=&quot;TITrans&quot;&gt;&lt;/Field&gt;&lt;Field id=&quot;Title&quot;&gt;Hypoxia induces adhesion molecules on cancer cells: A missing link between Warburg effect and induction of selectin-ligand carbohydrates.&lt;/Field&gt;&lt;Field id=&quot;Translator&quot;&gt;&lt;/Field&gt;&lt;Field id=&quot;Type&quot;&gt;{041D4F77-279E-4405-0002-4388361B9CFF}&lt;/Field&gt;&lt;Field id=&quot;Version&quot;&gt;&lt;/Field&gt;&lt;Field id=&quot;Vol&quot;&gt;101&lt;/Field&gt;&lt;Field id=&quot;Author2&quot;&gt;Koike,T;Kimura,N;Miyazaki,K;&lt;/Field&gt;&lt;/Data&gt;&lt;Ref&gt;&lt;Display&gt;&lt;Text StringText=&quot;「RefIndex」&quot; StringTextOri=&quot;「RefIndex」&quot; SuperScript=&quot;true&quot;/&gt;&lt;/Display&gt;&lt;/Ref&gt;&lt;Doc&gt;&lt;Display&gt;&lt;Text StringText=&quot;Koike T, Kimura N, Miyazaki K, et al.&quot; StringGroup=&quot;Author&quot;/&gt;_x000d__x000a__x0009__x0009__x0009_&lt;Text StringText=&quot; &quot; StringGroup=&quot;Author&quot;/&gt;_x000d__x000a__x0009__x0009__x0009_&lt;Text StringText=&quot;Hypoxia induces adhesion molecules on cancer cells: A missing link between Warburg effect and induction of selectin-ligand carbohydrates&quot; StringGroup=&quot;Title&quot;/&gt;_x000d__x000a__x0009__x0009__x0009_&lt;Text StringText=&quot;. &quot; StringGroup=&quot;Title&quot;/&gt;_x000d__x000a__x0009__x0009__x0009_&lt;Text StringText=&quot;Proc Natl Acad Sci U S A&quot; StringGroup=&quot;Magazine&quot;/&gt;_x000d__x000a__x0009__x0009__x0009_&lt;Text StringText=&quot;. &quot; StringGroup=&quot;Magazine&quot;/&gt;_x000d__x000a__x0009__x0009__x0009_&lt;Text StringText=&quot;2004&quot; StringGroup=&quot;PubYear&quot;/&gt;_x000d__x000a__x0009__x0009__x0009_&lt;Text StringText=&quot;. &quot; StringGroup=&quot;PubYear&quot;/&gt;_x000d__x000a__x0009__x0009__x0009_&lt;Text StringText=&quot;101&quot; StringGroup=&quot;Vol&quot;/&gt;_x000d__x000a__x0009__x0009__x0009_&lt;Text StringText=&quot;(&quot; StringGroup=&quot;Issue&quot;/&gt;_x000d__x000a__x0009__x0009__x0009_&lt;Text StringText=&quot;21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8132-7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42" w:val="&lt;KyMRNote dbid=&quot;{F8D68424-9C89-485D-8E33-28934230256F}&quot; recid=&quot;242&quot;&gt;&lt;Data&gt;&lt;Field id=&quot;AccessNum&quot;&gt;23540504&lt;/Field&gt;&lt;Field id=&quot;Author&quot;&gt;Delemos AS;Friedman LS&lt;/Field&gt;&lt;Field id=&quot;AuthorTrans&quot;&gt;&lt;/Field&gt;&lt;Field id=&quot;DOI&quot;&gt;10.1016/j.cld.2012.11.001&lt;/Field&gt;&lt;Field id=&quot;Editor&quot;&gt;&lt;/Field&gt;&lt;Field id=&quot;FmtTitle&quot;&gt;&lt;/Field&gt;&lt;Field id=&quot;Issue&quot;&gt;2&lt;/Field&gt;&lt;Field id=&quot;LIID&quot;&gt;242&lt;/Field&gt;&lt;Field id=&quot;Magazine&quot;&gt;Clinics in liver disease&lt;/Field&gt;&lt;Field id=&quot;MagazineAB&quot;&gt;Clin Liver Dis&lt;/Field&gt;&lt;Field id=&quot;MagazineTrans&quot;&gt;&lt;/Field&gt;&lt;Field id=&quot;PageNum&quot;&gt;301-17&lt;/Field&gt;&lt;Field id=&quot;PubDate&quot;&gt;May&lt;/Field&gt;&lt;Field id=&quot;PubPlace&quot;&gt;United States&lt;/Field&gt;&lt;Field id=&quot;PubPlaceTrans&quot;&gt;&lt;/Field&gt;&lt;Field id=&quot;PubYear&quot;&gt;2013&lt;/Field&gt;&lt;Field id=&quot;Publisher&quot;&gt;&lt;/Field&gt;&lt;Field id=&quot;PublisherTrans&quot;&gt;&lt;/Field&gt;&lt;Field id=&quot;TITrans&quot;&gt;&lt;/Field&gt;&lt;Field id=&quot;Title&quot;&gt;Systemic causes of cholestasis.&lt;/Field&gt;&lt;Field id=&quot;Translator&quot;&gt;&lt;/Field&gt;&lt;Field id=&quot;Type&quot;&gt;{041D4F77-279E-4405-0002-4388361B9CFF}&lt;/Field&gt;&lt;Field id=&quot;Version&quot;&gt;&lt;/Field&gt;&lt;Field id=&quot;Vol&quot;&gt;17&lt;/Field&gt;&lt;Field id=&quot;Author2&quot;&gt;Delemos,AS;Friedman,LS;&lt;/Field&gt;&lt;/Data&gt;&lt;Ref&gt;&lt;Display&gt;&lt;Text StringText=&quot;「RefIndex」&quot; StringTextOri=&quot;「RefIndex」&quot; SuperScript=&quot;true&quot;/&gt;&lt;/Display&gt;&lt;/Ref&gt;&lt;Doc&gt;&lt;Display&gt;&lt;Text StringText=&quot;Delemos AS, Friedman LS&quot; StringGroup=&quot;Author&quot;/&gt;_x000d__x000a__x0009__x0009__x0009_&lt;Text StringText=&quot;. &quot; StringGroup=&quot;Author&quot;/&gt;_x000d__x000a__x0009__x0009__x0009_&lt;Text StringText=&quot;Systemic causes of cholestasis&quot; StringGroup=&quot;Title&quot;/&gt;_x000d__x000a__x0009__x0009__x0009_&lt;Text StringText=&quot;. &quot; StringGroup=&quot;Title&quot;/&gt;_x000d__x000a__x0009__x0009__x0009_&lt;Text StringText=&quot;Clin Liver Dis&quot; StringGroup=&quot;Magazine&quot;/&gt;_x000d__x000a__x0009__x0009__x0009_&lt;Text StringText=&quot;. &quot; StringGroup=&quot;Magazine&quot;/&gt;_x000d__x000a__x0009__x0009__x0009_&lt;Text StringText=&quot;2013&quot; StringGroup=&quot;PubYear&quot;/&gt;_x000d__x000a__x0009__x0009__x0009_&lt;Text StringText=&quot;. &quot; StringGroup=&quot;PubYear&quot;/&gt;_x000d__x000a__x0009__x0009__x0009_&lt;Text StringText=&quot;17&quot; StringGroup=&quot;Vol&quot;/&gt;_x000d__x000a__x0009__x0009__x0009_&lt;Text StringText=&quot;(&quot; StringGroup=&quot;Issue&quot;/&gt;_x000d__x000a__x0009__x0009__x0009_&lt;Text StringText=&quot;2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301-17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43" w:val="&lt;KyMRNote dbid=&quot;{F8D68424-9C89-485D-8E33-28934230256F}&quot; recid=&quot;243&quot;&gt;&lt;Data&gt;&lt;Field id=&quot;AccessNum&quot;&gt;22541705&lt;/Field&gt;&lt;Field id=&quot;Author&quot;&gt;Flamm SL&lt;/Field&gt;&lt;Field id=&quot;AuthorTrans&quot;&gt;&lt;/Field&gt;&lt;Field id=&quot;DOI&quot;&gt;10.1016/j.cld.2012.03.013&lt;/Field&gt;&lt;Field id=&quot;Editor&quot;&gt;&lt;/Field&gt;&lt;Field id=&quot;FmtTitle&quot;&gt;&lt;/Field&gt;&lt;Field id=&quot;Issue&quot;&gt;2&lt;/Field&gt;&lt;Field id=&quot;LIID&quot;&gt;243&lt;/Field&gt;&lt;Field id=&quot;Magazine&quot;&gt;Clinics in liver disease&lt;/Field&gt;&lt;Field id=&quot;MagazineAB&quot;&gt;Clin Liver Dis&lt;/Field&gt;&lt;Field id=&quot;MagazineTrans&quot;&gt;&lt;/Field&gt;&lt;Field id=&quot;PageNum&quot;&gt;387-96&lt;/Field&gt;&lt;Field id=&quot;PubDate&quot;&gt;May&lt;/Field&gt;&lt;Field id=&quot;PubPlace&quot;&gt;United States&lt;/Field&gt;&lt;Field id=&quot;PubPlaceTrans&quot;&gt;&lt;/Field&gt;&lt;Field id=&quot;PubYear&quot;&gt;2012&lt;/Field&gt;&lt;Field id=&quot;Publisher&quot;&gt;&lt;/Field&gt;&lt;Field id=&quot;PublisherTrans&quot;&gt;&lt;/Field&gt;&lt;Field id=&quot;TITrans&quot;&gt;&lt;/Field&gt;&lt;Field id=&quot;Title&quot;&gt;Granulomatous liver disease.&lt;/Field&gt;&lt;Field id=&quot;Translator&quot;&gt;&lt;/Field&gt;&lt;Field id=&quot;Type&quot;&gt;{041D4F77-279E-4405-0002-4388361B9CFF}&lt;/Field&gt;&lt;Field id=&quot;Version&quot;&gt;&lt;/Field&gt;&lt;Field id=&quot;Vol&quot;&gt;16&lt;/Field&gt;&lt;Field id=&quot;Author2&quot;&gt;Flamm,SL;&lt;/Field&gt;&lt;/Data&gt;&lt;Ref&gt;&lt;Display&gt;&lt;Text StringText=&quot;「RefIndex」&quot; StringTextOri=&quot;「RefIndex」&quot; SuperScript=&quot;true&quot;/&gt;&lt;/Display&gt;&lt;/Ref&gt;&lt;Doc&gt;&lt;Display&gt;&lt;Text StringText=&quot;Flamm SL&quot; StringGroup=&quot;Author&quot;/&gt;_x000d__x000a__x0009__x0009__x0009_&lt;Text StringText=&quot;. &quot; StringGroup=&quot;Author&quot;/&gt;_x000d__x000a__x0009__x0009__x0009_&lt;Text StringText=&quot;Granulomatous liver disease&quot; StringGroup=&quot;Title&quot;/&gt;_x000d__x000a__x0009__x0009__x0009_&lt;Text StringText=&quot;. &quot; StringGroup=&quot;Title&quot;/&gt;_x000d__x000a__x0009__x0009__x0009_&lt;Text StringText=&quot;Clin Liver Dis&quot; StringGroup=&quot;Magazine&quot;/&gt;_x000d__x000a__x0009__x0009__x0009_&lt;Text StringText=&quot;. &quot; StringGroup=&quot;Magazine&quot;/&gt;_x000d__x000a__x0009__x0009__x0009_&lt;Text StringText=&quot;2012&quot; StringGroup=&quot;PubYear&quot;/&gt;_x000d__x000a__x0009__x0009__x0009_&lt;Text StringText=&quot;. &quot; StringGroup=&quot;PubYear&quot;/&gt;_x000d__x000a__x0009__x0009__x0009_&lt;Text StringText=&quot;16&quot; StringGroup=&quot;Vol&quot;/&gt;_x000d__x000a__x0009__x0009__x0009_&lt;Text StringText=&quot;(&quot; StringGroup=&quot;Issue&quot;/&gt;_x000d__x000a__x0009__x0009__x0009_&lt;Text StringText=&quot;2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387-96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44" w:val="&lt;KyMRNote dbid=&quot;{F8D68424-9C89-485D-8E33-28934230256F}&quot; recid=&quot;244&quot;&gt;&lt;Data&gt;&lt;Field id=&quot;AccessNum&quot;&gt;28830135&lt;/Field&gt;&lt;Field id=&quot;Author&quot;&gt;Kim MS;Jeon TJ;Park JY;Choi J;Shin WC;Park SE;Seo JY;Kim YM&lt;/Field&gt;&lt;Field id=&quot;AuthorTrans&quot;&gt;&lt;/Field&gt;&lt;Field id=&quot;DOI&quot;&gt;10.4166/kjg.2017.70.2.96&lt;/Field&gt;&lt;Field id=&quot;Editor&quot;&gt;&lt;/Field&gt;&lt;Field id=&quot;FmtTitle&quot;&gt;&lt;/Field&gt;&lt;Field id=&quot;Issue&quot;&gt;2&lt;/Field&gt;&lt;Field id=&quot;LIID&quot;&gt;244&lt;/Field&gt;&lt;Field id=&quot;Magazine&quot;&gt;The Korean journal of gastroenterology = Taehan Sohwagi Hakhoe chi&lt;/Field&gt;&lt;Field id=&quot;MagazineAB&quot;&gt;Korean J Gastroenterol&lt;/Field&gt;&lt;Field id=&quot;MagazineTrans&quot;&gt;&lt;/Field&gt;&lt;Field id=&quot;PageNum&quot;&gt;96-102&lt;/Field&gt;&lt;Field id=&quot;PubDate&quot;&gt;Aug 25&lt;/Field&gt;&lt;Field id=&quot;PubPlace&quot;&gt;Korea (South)&lt;/Field&gt;&lt;Field id=&quot;PubPlaceTrans&quot;&gt;&lt;/Field&gt;&lt;Field id=&quot;PubYear&quot;&gt;2017&lt;/Field&gt;&lt;Field id=&quot;Publisher&quot;&gt;&lt;/Field&gt;&lt;Field id=&quot;PublisherTrans&quot;&gt;&lt;/Field&gt;&lt;Field id=&quot;TITrans&quot;&gt;&lt;/Field&gt;&lt;Field id=&quot;Title&quot;&gt;Clinical Interpretation of Elevated CA 19-9 Levels in Obstructive Jaundice Following Benign and Malignant Pancreatobiliary Disease.&lt;/Field&gt;&lt;Field id=&quot;Translator&quot;&gt;&lt;/Field&gt;&lt;Field id=&quot;Type&quot;&gt;{041D4F77-279E-4405-0002-4388361B9CFF}&lt;/Field&gt;&lt;Field id=&quot;Version&quot;&gt;&lt;/Field&gt;&lt;Field id=&quot;Vol&quot;&gt;70&lt;/Field&gt;&lt;Field id=&quot;Author2&quot;&gt;Kim,MS;Jeon,TJ;Park,JY;&lt;/Field&gt;&lt;/Data&gt;&lt;Ref&gt;&lt;Display&gt;&lt;Text StringText=&quot;「RefIndex」&quot; StringTextOri=&quot;「RefIndex」&quot; SuperScript=&quot;true&quot;/&gt;&lt;/Display&gt;&lt;/Ref&gt;&lt;Doc&gt;&lt;Display&gt;&lt;Text StringText=&quot;Kim MS, Jeon TJ, Park JY, et al.&quot; StringGroup=&quot;Author&quot;/&gt;_x000d__x000a__x0009__x0009__x0009_&lt;Text StringText=&quot; &quot; StringGroup=&quot;Author&quot;/&gt;_x000d__x000a__x0009__x0009__x0009_&lt;Text StringText=&quot;Clinical Interpretation of Elevated CA 19-9 Levels in Obstructive Jaundice Following Benign and Malignant Pancreatobiliary Disease&quot; StringGroup=&quot;Title&quot;/&gt;_x000d__x000a__x0009__x0009__x0009_&lt;Text StringText=&quot;. &quot; StringGroup=&quot;Title&quot;/&gt;_x000d__x000a__x0009__x0009__x0009_&lt;Text StringText=&quot;Korean J Gastroenterol&quot; StringGroup=&quot;Magazine&quot;/&gt;_x000d__x000a__x0009__x0009__x0009_&lt;Text StringText=&quot;. &quot; StringGroup=&quot;Magazine&quot;/&gt;_x000d__x000a__x0009__x0009__x0009_&lt;Text StringText=&quot;2017&quot; StringGroup=&quot;PubYear&quot;/&gt;_x000d__x000a__x0009__x0009__x0009_&lt;Text StringText=&quot;. &quot; StringGroup=&quot;PubYear&quot;/&gt;_x000d__x000a__x0009__x0009__x0009_&lt;Text StringText=&quot;70&quot; StringGroup=&quot;Vol&quot;/&gt;_x000d__x000a__x0009__x0009__x0009_&lt;Text StringText=&quot;(&quot; StringGroup=&quot;Issue&quot;/&gt;_x000d__x000a__x0009__x0009__x0009_&lt;Text StringText=&quot;2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96-102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45" w:val="&lt;KyMRNote dbid=&quot;{F8D68424-9C89-485D-8E33-28934230256F}&quot; recid=&quot;245&quot;&gt;&lt;Data&gt;&lt;Field id=&quot;AccessNum&quot;&gt;17097848&lt;/Field&gt;&lt;Field id=&quot;Author&quot;&gt;Goonetilleke KS;Siriwardena AK&lt;/Field&gt;&lt;Field id=&quot;AuthorTrans&quot;&gt;&lt;/Field&gt;&lt;Field id=&quot;DOI&quot;&gt;10.1016/j.ejso.2006.10.004&lt;/Field&gt;&lt;Field id=&quot;Editor&quot;&gt;&lt;/Field&gt;&lt;Field id=&quot;FmtTitle&quot;&gt;&lt;/Field&gt;&lt;Field id=&quot;Issue&quot;&gt;3&lt;/Field&gt;&lt;Field id=&quot;LIID&quot;&gt;245&lt;/Field&gt;&lt;Field id=&quot;Magazine&quot;&gt;European journal of surgical oncology : the journal of the European Society of Surgical Oncology and the British Association of Surgical Oncology&lt;/Field&gt;&lt;Field id=&quot;MagazineAB&quot;&gt;Eur J Surg Oncol&lt;/Field&gt;&lt;Field id=&quot;MagazineTrans&quot;&gt;&lt;/Field&gt;&lt;Field id=&quot;PageNum&quot;&gt;266-70&lt;/Field&gt;&lt;Field id=&quot;PubDate&quot;&gt;Apr&lt;/Field&gt;&lt;Field id=&quot;PubPlace&quot;&gt;England&lt;/Field&gt;&lt;Field id=&quot;PubPlaceTrans&quot;&gt;&lt;/Field&gt;&lt;Field id=&quot;PubYear&quot;&gt;2007&lt;/Field&gt;&lt;Field id=&quot;Publisher&quot;&gt;&lt;/Field&gt;&lt;Field id=&quot;PublisherTrans&quot;&gt;&lt;/Field&gt;&lt;Field id=&quot;TITrans&quot;&gt;&lt;/Field&gt;&lt;Field id=&quot;Title&quot;&gt;Systematic review of carbohydrate antigen (CA 19-9) as a biochemical marker in the diagnosis of pancreatic cancer.&lt;/Field&gt;&lt;Field id=&quot;Translator&quot;&gt;&lt;/Field&gt;&lt;Field id=&quot;Type&quot;&gt;{041D4F77-279E-4405-0002-4388361B9CFF}&lt;/Field&gt;&lt;Field id=&quot;Version&quot;&gt;&lt;/Field&gt;&lt;Field id=&quot;Vol&quot;&gt;33&lt;/Field&gt;&lt;Field id=&quot;Author2&quot;&gt;Goonetilleke,KS;Siriwardena,AK;&lt;/Field&gt;&lt;/Data&gt;&lt;Ref&gt;&lt;Display&gt;&lt;Text StringText=&quot;「RefIndex」&quot; StringTextOri=&quot;「RefIndex」&quot; SuperScript=&quot;true&quot;/&gt;&lt;/Display&gt;&lt;/Ref&gt;&lt;Doc&gt;&lt;Display&gt;&lt;Text StringText=&quot;Goonetilleke KS, Siriwardena AK&quot; StringGroup=&quot;Author&quot;/&gt;_x000d__x000a__x0009__x0009__x0009_&lt;Text StringText=&quot;. &quot; StringGroup=&quot;Author&quot;/&gt;_x000d__x000a__x0009__x0009__x0009_&lt;Text StringText=&quot;Systematic review of carbohydrate antigen (CA 19-9) as a biochemical marker in the diagnosis of pancreatic cancer&quot; StringGroup=&quot;Title&quot;/&gt;_x000d__x000a__x0009__x0009__x0009_&lt;Text StringText=&quot;. &quot; StringGroup=&quot;Title&quot;/&gt;_x000d__x000a__x0009__x0009__x0009_&lt;Text StringText=&quot;Eur J Surg Oncol&quot; StringGroup=&quot;Magazine&quot;/&gt;_x000d__x000a__x0009__x0009__x0009_&lt;Text StringText=&quot;. &quot; StringGroup=&quot;Magazine&quot;/&gt;_x000d__x000a__x0009__x0009__x0009_&lt;Text StringText=&quot;2007&quot; StringGroup=&quot;PubYear&quot;/&gt;_x000d__x000a__x0009__x0009__x0009_&lt;Text StringText=&quot;. &quot; StringGroup=&quot;PubYear&quot;/&gt;_x000d__x000a__x0009__x0009__x0009_&lt;Text StringText=&quot;33&quot; StringGroup=&quot;Vol&quot;/&gt;_x000d__x000a__x0009__x0009__x0009_&lt;Text StringText=&quot;(&quot; StringGroup=&quot;Issue&quot;/&gt;_x000d__x000a__x0009__x0009__x0009_&lt;Text StringText=&quot;3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266-70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46" w:val="&lt;KyMRNote dbid=&quot;{F8D68424-9C89-485D-8E33-28934230256F}&quot; recid=&quot;246&quot;&gt;&lt;Data&gt;&lt;Field id=&quot;AccessNum&quot;&gt;17418869&lt;/Field&gt;&lt;Field id=&quot;Author&quot;&gt;Kang CM;Kim JY;Choi GH;Kim KS;Choi JS;Lee WJ;Kim BR&lt;/Field&gt;&lt;Field id=&quot;AuthorTrans&quot;&gt;&lt;/Field&gt;&lt;Field id=&quot;DOI&quot;&gt;10.1016/j.jss.2006.10.007&lt;/Field&gt;&lt;Field id=&quot;Editor&quot;&gt;&lt;/Field&gt;&lt;Field id=&quot;FmtTitle&quot;&gt;&lt;/Field&gt;&lt;Field id=&quot;Issue&quot;&gt;1&lt;/Field&gt;&lt;Field id=&quot;LIID&quot;&gt;246&lt;/Field&gt;&lt;Field id=&quot;Magazine&quot;&gt;The Journal of surgical research&lt;/Field&gt;&lt;Field id=&quot;MagazineAB&quot;&gt;J Surg Res&lt;/Field&gt;&lt;Field id=&quot;MagazineTrans&quot;&gt;&lt;/Field&gt;&lt;Field id=&quot;PageNum&quot;&gt;31-5&lt;/Field&gt;&lt;Field id=&quot;PubDate&quot;&gt;Jun 01&lt;/Field&gt;&lt;Field id=&quot;PubPlace&quot;&gt;United States&lt;/Field&gt;&lt;Field id=&quot;PubPlaceTrans&quot;&gt;&lt;/Field&gt;&lt;Field id=&quot;PubYear&quot;&gt;2007&lt;/Field&gt;&lt;Field id=&quot;Publisher&quot;&gt;&lt;/Field&gt;&lt;Field id=&quot;PublisherTrans&quot;&gt;&lt;/Field&gt;&lt;Field id=&quot;TITrans&quot;&gt;&lt;/Field&gt;&lt;Field id=&quot;Title&quot;&gt;The use of adjusted preoperative CA 19-9 to predict the recurrence of resectable pancreatic cancer.&lt;/Field&gt;&lt;Field id=&quot;Translator&quot;&gt;&lt;/Field&gt;&lt;Field id=&quot;Type&quot;&gt;{041D4F77-279E-4405-0002-4388361B9CFF}&lt;/Field&gt;&lt;Field id=&quot;Version&quot;&gt;&lt;/Field&gt;&lt;Field id=&quot;Vol&quot;&gt;140&lt;/Field&gt;&lt;Field id=&quot;Author2&quot;&gt;Kang,CM;Kim,JY;Choi,GH;&lt;/Field&gt;&lt;/Data&gt;&lt;Ref&gt;&lt;Display&gt;&lt;Text StringText=&quot;「RefIndex」&quot; StringTextOri=&quot;「RefIndex」&quot; SuperScript=&quot;true&quot;/&gt;&lt;/Display&gt;&lt;/Ref&gt;&lt;Doc&gt;&lt;Display&gt;&lt;Text StringText=&quot;Kang CM, Kim JY, Choi GH, et al.&quot; StringGroup=&quot;Author&quot;/&gt;_x000d__x000a__x0009__x0009__x0009_&lt;Text StringText=&quot; &quot; StringGroup=&quot;Author&quot;/&gt;_x000d__x000a__x0009__x0009__x0009_&lt;Text StringText=&quot;The use of adjusted preoperative CA 19-9 to predict the recurrence of resectable pancreatic cancer&quot; StringGroup=&quot;Title&quot;/&gt;_x000d__x000a__x0009__x0009__x0009_&lt;Text StringText=&quot;. &quot; StringGroup=&quot;Title&quot;/&gt;_x000d__x000a__x0009__x0009__x0009_&lt;Text StringText=&quot;J Surg Res&quot; StringGroup=&quot;Magazine&quot;/&gt;_x000d__x000a__x0009__x0009__x0009_&lt;Text StringText=&quot;. &quot; StringGroup=&quot;Magazine&quot;/&gt;_x000d__x000a__x0009__x0009__x0009_&lt;Text StringText=&quot;2007&quot; StringGroup=&quot;PubYear&quot;/&gt;_x000d__x000a__x0009__x0009__x0009_&lt;Text StringText=&quot;. &quot; StringGroup=&quot;PubYear&quot;/&gt;_x000d__x000a__x0009__x0009__x0009_&lt;Text StringText=&quot;140&quot; StringGroup=&quot;Vol&quot;/&gt;_x000d__x000a__x0009__x0009__x0009_&lt;Text StringText=&quot;(&quot; StringGroup=&quot;Issue&quot;/&gt;_x000d__x000a__x0009__x0009__x0009_&lt;Text StringText=&quot;1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31-5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47" w:val="&lt;KyMRNote dbid=&quot;{F8D68424-9C89-485D-8E33-28934230256F}&quot; recid=&quot;247&quot;&gt;&lt;Data&gt;&lt;Field id=&quot;AccessNum&quot;&gt;24884871&lt;/Field&gt;&lt;Field id=&quot;Author&quot;&gt;Shaw VE;Lane B;Jenkinson C;Cox T;Greenhalf W;Halloran CM;Tang J;Sutton R;Neoptolemos JP;Costello E&lt;/Field&gt;&lt;Field id=&quot;AuthorTrans&quot;&gt;&lt;/Field&gt;&lt;Field id=&quot;DOI&quot;&gt;10.1186/1476-4598-13-114&lt;/Field&gt;&lt;Field id=&quot;Editor&quot;&gt;&lt;/Field&gt;&lt;Field id=&quot;FmtTitle&quot;&gt;&lt;/Field&gt;&lt;Field id=&quot;Issue&quot;&gt;&lt;/Field&gt;&lt;Field id=&quot;LIID&quot;&gt;247&lt;/Field&gt;&lt;Field id=&quot;Magazine&quot;&gt;Molecular cancer&lt;/Field&gt;&lt;Field id=&quot;MagazineAB&quot;&gt;Mol Cancer&lt;/Field&gt;&lt;Field id=&quot;MagazineTrans&quot;&gt;&lt;/Field&gt;&lt;Field id=&quot;PageNum&quot;&gt;114&lt;/Field&gt;&lt;Field id=&quot;PubDate&quot;&gt;May 20&lt;/Field&gt;&lt;Field id=&quot;PubPlace&quot;&gt;England&lt;/Field&gt;&lt;Field id=&quot;PubPlaceTrans&quot;&gt;&lt;/Field&gt;&lt;Field id=&quot;PubYear&quot;&gt;2014&lt;/Field&gt;&lt;Field id=&quot;Publisher&quot;&gt;&lt;/Field&gt;&lt;Field id=&quot;PublisherTrans&quot;&gt;&lt;/Field&gt;&lt;Field id=&quot;TITrans&quot;&gt;&lt;/Field&gt;&lt;Field id=&quot;Title&quot;&gt;Serum cytokine biomarker panels for discriminating pancreatic cancer from benign pancreatic disease.&lt;/Field&gt;&lt;Field id=&quot;Translator&quot;&gt;&lt;/Field&gt;&lt;Field id=&quot;Type&quot;&gt;{041D4F77-279E-4405-0002-4388361B9CFF}&lt;/Field&gt;&lt;Field id=&quot;Version&quot;&gt;&lt;/Field&gt;&lt;Field id=&quot;Vol&quot;&gt;13&lt;/Field&gt;&lt;Field id=&quot;Author2&quot;&gt;Shaw,VE;Lane,B;Jenkinson,C;&lt;/Field&gt;&lt;/Data&gt;&lt;Ref&gt;&lt;Display&gt;&lt;Text StringText=&quot;「RefIndex」&quot; StringTextOri=&quot;「RefIndex」&quot; SuperScript=&quot;true&quot;/&gt;&lt;/Display&gt;&lt;/Ref&gt;&lt;Doc&gt;&lt;Display&gt;&lt;Text StringText=&quot;Shaw VE, Lane B, Jenkinson C, et al.&quot; StringGroup=&quot;Author&quot;/&gt;_x000d__x000a__x0009__x0009__x0009_&lt;Text StringText=&quot; &quot; StringGroup=&quot;Author&quot;/&gt;_x000d__x000a__x0009__x0009__x0009_&lt;Text StringText=&quot;Serum cytokine biomarker panels for discriminating pancreatic cancer from benign pancreatic disease&quot; StringGroup=&quot;Title&quot;/&gt;_x000d__x000a__x0009__x0009__x0009_&lt;Text StringText=&quot;. &quot; StringGroup=&quot;Title&quot;/&gt;_x000d__x000a__x0009__x0009__x0009_&lt;Text StringText=&quot;Mol Cancer&quot; StringGroup=&quot;Magazine&quot;/&gt;_x000d__x000a__x0009__x0009__x0009_&lt;Text StringText=&quot;. &quot; StringGroup=&quot;Magazine&quot;/&gt;_x000d__x000a__x0009__x0009__x0009_&lt;Text StringText=&quot;2014&quot; StringGroup=&quot;PubYear&quot;/&gt;_x000d__x000a__x0009__x0009__x0009_&lt;Text StringText=&quot;. &quot; StringGroup=&quot;PubYear&quot;/&gt;_x000d__x000a__x0009__x0009__x0009_&lt;Text StringText=&quot;13&quot; StringGroup=&quot;Vol&quot;/&gt;_x000d__x000a__x0009__x0009__x0009_&lt;Text StringText=&quot;: &quot; StringGroup=&quot;PageNum&quot;/&gt;_x000d__x000a__x0009__x0009__x0009_&lt;Text StringText=&quot;114&quot; StringGroup=&quot;PageNum&quot;/&gt;_x000d__x000a__x0009__x0009__x0009_&lt;Text StringText=&quot;.&quot; StringGroup=&quot;none&quot;/&gt;_x000d__x000a__x0009__x0009_&lt;/Display&gt;&lt;/Doc&gt;&lt;/KyMRNote&gt;"/>
    <w:docVar w:name="KY.MR.DATA{F8D68424-9C89-485D-8E33-28934230256F}249" w:val="&lt;KyMRNote dbid=&quot;{F8D68424-9C89-485D-8E33-28934230256F}&quot; recid=&quot;249&quot;&gt;&lt;Data&gt;&lt;Field id=&quot;AccessNum&quot;&gt;22475872&lt;/Field&gt;&lt;Field id=&quot;Author&quot;&gt;Comenzo RL;Reece D;Palladini G;Seldin D;Sanchorawala V;Landau H;Falk R;Wells K;Solomon A;Wechalekar A;Zonder J;Dispenzieri A;Gertz M;Streicher H;Skinner M;Kyle RA;Merlini G&lt;/Field&gt;&lt;Field id=&quot;AuthorTrans&quot;&gt;&lt;/Field&gt;&lt;Field id=&quot;DOI&quot;&gt;10.1038/leu.2012.100&lt;/Field&gt;&lt;Field id=&quot;Editor&quot;&gt;&lt;/Field&gt;&lt;Field id=&quot;FmtTitle&quot;&gt;&lt;/Field&gt;&lt;Field id=&quot;Issue&quot;&gt;11&lt;/Field&gt;&lt;Field id=&quot;LIID&quot;&gt;249&lt;/Field&gt;&lt;Field id=&quot;Magazine&quot;&gt;Leukemia&lt;/Field&gt;&lt;Field id=&quot;MagazineAB&quot;&gt;Leukemia&lt;/Field&gt;&lt;Field id=&quot;MagazineTrans&quot;&gt;&lt;/Field&gt;&lt;Field id=&quot;PageNum&quot;&gt;2317-25&lt;/Field&gt;&lt;Field id=&quot;PubDate&quot;&gt;Nov&lt;/Field&gt;&lt;Field id=&quot;PubPlace&quot;&gt;England&lt;/Field&gt;&lt;Field id=&quot;PubPlaceTrans&quot;&gt;&lt;/Field&gt;&lt;Field id=&quot;PubYear&quot;&gt;2012&lt;/Field&gt;&lt;Field id=&quot;Publisher&quot;&gt;&lt;/Field&gt;&lt;Field id=&quot;PublisherTrans&quot;&gt;&lt;/Field&gt;&lt;Field id=&quot;TITrans&quot;&gt;&lt;/Field&gt;&lt;Field id=&quot;Title&quot;&gt;Consensus guidelines for the conduct and reporting of clinical trials in systemic light-chain amyloidosis.&lt;/Field&gt;&lt;Field id=&quot;Translator&quot;&gt;&lt;/Field&gt;&lt;Field id=&quot;Type&quot;&gt;{041D4F77-279E-4405-0002-4388361B9CFF}&lt;/Field&gt;&lt;Field id=&quot;Version&quot;&gt;&lt;/Field&gt;&lt;Field id=&quot;Vol&quot;&gt;26&lt;/Field&gt;&lt;Field id=&quot;Author2&quot;&gt;Comenzo,RL;Reece,D;Palladini,G;&lt;/Field&gt;&lt;/Data&gt;&lt;Ref&gt;&lt;Display&gt;&lt;Text StringText=&quot;「RefIndex」&quot; StringTextOri=&quot;「RefIndex」&quot; SuperScript=&quot;true&quot;/&gt;&lt;/Display&gt;&lt;/Ref&gt;&lt;Doc&gt;&lt;Display&gt;&lt;Text StringText=&quot;Comenzo RL, Reece D, Palladini G, et al.&quot; StringGroup=&quot;Author&quot;/&gt;_x000d__x000a__x0009__x0009__x0009_&lt;Text StringText=&quot; &quot; StringGroup=&quot;Author&quot;/&gt;_x000d__x000a__x0009__x0009__x0009_&lt;Text StringText=&quot;Consensus guidelines for the conduct and reporting of clinical trials in systemic light-chain amyloidosis&quot; StringGroup=&quot;Title&quot;/&gt;_x000d__x000a__x0009__x0009__x0009_&lt;Text StringText=&quot;. &quot; StringGroup=&quot;Title&quot;/&gt;_x000d__x000a__x0009__x0009__x0009_&lt;Text StringText=&quot;Leukemia&quot; StringGroup=&quot;Magazine&quot;/&gt;_x000d__x000a__x0009__x0009__x0009_&lt;Text StringText=&quot;. &quot; StringGroup=&quot;Magazine&quot;/&gt;_x000d__x000a__x0009__x0009__x0009_&lt;Text StringText=&quot;2012&quot; StringGroup=&quot;PubYear&quot;/&gt;_x000d__x000a__x0009__x0009__x0009_&lt;Text StringText=&quot;. &quot; StringGroup=&quot;PubYear&quot;/&gt;_x000d__x000a__x0009__x0009__x0009_&lt;Text StringText=&quot;26&quot; StringGroup=&quot;Vol&quot;/&gt;_x000d__x000a__x0009__x0009__x0009_&lt;Text StringText=&quot;(&quot; StringGroup=&quot;Issue&quot;/&gt;_x000d__x000a__x0009__x0009__x0009_&lt;Text StringText=&quot;11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2317-25&quot; StringGroup=&quot;PageNum&quot;/&gt;_x000d__x000a__x0009__x0009__x0009_&lt;Text StringText=&quot;.&quot; StringGroup=&quot;none&quot;/&gt;_x000d__x000a__x0009__x0009_&lt;/Display&gt;&lt;/Doc&gt;&lt;/KyMRNote&gt;"/>
    <w:docVar w:name="KY_MEDREF_CITTEMPLATE" w:val="{D708D3DB-D4E8-49A4-9AEC-9789764D519E}"/>
    <w:docVar w:name="KY_MEDREF_DOCUID" w:val="{A1A131C8-4C08-46E0-9AB1-12147058FE2D}"/>
    <w:docVar w:name="KY_MEDREF_VERSION" w:val="3"/>
  </w:docVars>
  <w:rsids>
    <w:rsidRoot w:val="00172A27"/>
    <w:rsid w:val="00017F7A"/>
    <w:rsid w:val="0002526A"/>
    <w:rsid w:val="00041BDB"/>
    <w:rsid w:val="00071F22"/>
    <w:rsid w:val="00080ED1"/>
    <w:rsid w:val="000820A5"/>
    <w:rsid w:val="00092E53"/>
    <w:rsid w:val="000932E3"/>
    <w:rsid w:val="000B38CC"/>
    <w:rsid w:val="000D06F1"/>
    <w:rsid w:val="000F41AE"/>
    <w:rsid w:val="000F488C"/>
    <w:rsid w:val="0010765E"/>
    <w:rsid w:val="00107CE8"/>
    <w:rsid w:val="001112B4"/>
    <w:rsid w:val="00120819"/>
    <w:rsid w:val="001516FF"/>
    <w:rsid w:val="00172A27"/>
    <w:rsid w:val="001772ED"/>
    <w:rsid w:val="00187640"/>
    <w:rsid w:val="0019577F"/>
    <w:rsid w:val="001A1CA4"/>
    <w:rsid w:val="001B394E"/>
    <w:rsid w:val="001E1B7C"/>
    <w:rsid w:val="001F5B6B"/>
    <w:rsid w:val="002005BB"/>
    <w:rsid w:val="00200824"/>
    <w:rsid w:val="00217CC0"/>
    <w:rsid w:val="00221617"/>
    <w:rsid w:val="00234180"/>
    <w:rsid w:val="00234332"/>
    <w:rsid w:val="002700A4"/>
    <w:rsid w:val="00272B93"/>
    <w:rsid w:val="00284B01"/>
    <w:rsid w:val="0028785B"/>
    <w:rsid w:val="002A3691"/>
    <w:rsid w:val="002B1B60"/>
    <w:rsid w:val="002D1D18"/>
    <w:rsid w:val="002E133F"/>
    <w:rsid w:val="002E4487"/>
    <w:rsid w:val="00314DAC"/>
    <w:rsid w:val="00336010"/>
    <w:rsid w:val="00336EAD"/>
    <w:rsid w:val="003614C4"/>
    <w:rsid w:val="00370D55"/>
    <w:rsid w:val="0038024A"/>
    <w:rsid w:val="00381E18"/>
    <w:rsid w:val="003C1E79"/>
    <w:rsid w:val="003E3A9F"/>
    <w:rsid w:val="003E5248"/>
    <w:rsid w:val="004069E2"/>
    <w:rsid w:val="00423EA7"/>
    <w:rsid w:val="0042643C"/>
    <w:rsid w:val="00470897"/>
    <w:rsid w:val="004756D7"/>
    <w:rsid w:val="00482AB4"/>
    <w:rsid w:val="004D2C2A"/>
    <w:rsid w:val="004D6C12"/>
    <w:rsid w:val="004E4AFD"/>
    <w:rsid w:val="004F06AD"/>
    <w:rsid w:val="00512D30"/>
    <w:rsid w:val="00524ECF"/>
    <w:rsid w:val="00534FF5"/>
    <w:rsid w:val="005624F7"/>
    <w:rsid w:val="00586956"/>
    <w:rsid w:val="005A71C0"/>
    <w:rsid w:val="005C34F9"/>
    <w:rsid w:val="005D7EF9"/>
    <w:rsid w:val="005E1BE6"/>
    <w:rsid w:val="005F1212"/>
    <w:rsid w:val="00607113"/>
    <w:rsid w:val="006110CB"/>
    <w:rsid w:val="00636E23"/>
    <w:rsid w:val="00684A37"/>
    <w:rsid w:val="006A1FF0"/>
    <w:rsid w:val="006B0F2D"/>
    <w:rsid w:val="006B41A5"/>
    <w:rsid w:val="006E0299"/>
    <w:rsid w:val="006F0B79"/>
    <w:rsid w:val="0070759D"/>
    <w:rsid w:val="00710B16"/>
    <w:rsid w:val="007170EF"/>
    <w:rsid w:val="0072249F"/>
    <w:rsid w:val="00722910"/>
    <w:rsid w:val="007332A5"/>
    <w:rsid w:val="007648C6"/>
    <w:rsid w:val="00764C14"/>
    <w:rsid w:val="007662A1"/>
    <w:rsid w:val="00781418"/>
    <w:rsid w:val="00784B42"/>
    <w:rsid w:val="007858C4"/>
    <w:rsid w:val="007B065E"/>
    <w:rsid w:val="007B4EB5"/>
    <w:rsid w:val="007C38C2"/>
    <w:rsid w:val="007C49A9"/>
    <w:rsid w:val="007E2560"/>
    <w:rsid w:val="007F3ED3"/>
    <w:rsid w:val="00821308"/>
    <w:rsid w:val="00823B88"/>
    <w:rsid w:val="0083040B"/>
    <w:rsid w:val="00851140"/>
    <w:rsid w:val="008746FF"/>
    <w:rsid w:val="00874E8E"/>
    <w:rsid w:val="00893BAA"/>
    <w:rsid w:val="008A0EDA"/>
    <w:rsid w:val="008A2326"/>
    <w:rsid w:val="008E6C03"/>
    <w:rsid w:val="008E7AE7"/>
    <w:rsid w:val="00932247"/>
    <w:rsid w:val="009356B9"/>
    <w:rsid w:val="00953D23"/>
    <w:rsid w:val="0096550D"/>
    <w:rsid w:val="00965AC4"/>
    <w:rsid w:val="009719D6"/>
    <w:rsid w:val="009936FE"/>
    <w:rsid w:val="009B0C80"/>
    <w:rsid w:val="009B2130"/>
    <w:rsid w:val="009B7772"/>
    <w:rsid w:val="009D1BAF"/>
    <w:rsid w:val="009F15B8"/>
    <w:rsid w:val="00A20673"/>
    <w:rsid w:val="00A24F76"/>
    <w:rsid w:val="00A46249"/>
    <w:rsid w:val="00A4690E"/>
    <w:rsid w:val="00A747C9"/>
    <w:rsid w:val="00A834D4"/>
    <w:rsid w:val="00AB16E6"/>
    <w:rsid w:val="00AC4A19"/>
    <w:rsid w:val="00AC4AE3"/>
    <w:rsid w:val="00AC70FF"/>
    <w:rsid w:val="00AD751B"/>
    <w:rsid w:val="00AD7D2D"/>
    <w:rsid w:val="00AF4390"/>
    <w:rsid w:val="00B035B2"/>
    <w:rsid w:val="00B05CD7"/>
    <w:rsid w:val="00B20DD7"/>
    <w:rsid w:val="00B42BDE"/>
    <w:rsid w:val="00B4372D"/>
    <w:rsid w:val="00B44307"/>
    <w:rsid w:val="00B52119"/>
    <w:rsid w:val="00B71103"/>
    <w:rsid w:val="00B81214"/>
    <w:rsid w:val="00B832A5"/>
    <w:rsid w:val="00B853DE"/>
    <w:rsid w:val="00B93535"/>
    <w:rsid w:val="00BA7297"/>
    <w:rsid w:val="00BC1F10"/>
    <w:rsid w:val="00BD18F6"/>
    <w:rsid w:val="00BD5523"/>
    <w:rsid w:val="00C02A91"/>
    <w:rsid w:val="00C13E6B"/>
    <w:rsid w:val="00C249CB"/>
    <w:rsid w:val="00C555A1"/>
    <w:rsid w:val="00C6671E"/>
    <w:rsid w:val="00C71F64"/>
    <w:rsid w:val="00C7531A"/>
    <w:rsid w:val="00C81D9A"/>
    <w:rsid w:val="00CC6776"/>
    <w:rsid w:val="00CD5DC8"/>
    <w:rsid w:val="00D06292"/>
    <w:rsid w:val="00D106E7"/>
    <w:rsid w:val="00D4188C"/>
    <w:rsid w:val="00D459E5"/>
    <w:rsid w:val="00D51900"/>
    <w:rsid w:val="00D5271B"/>
    <w:rsid w:val="00D57231"/>
    <w:rsid w:val="00D60585"/>
    <w:rsid w:val="00D80A13"/>
    <w:rsid w:val="00D90636"/>
    <w:rsid w:val="00D92A29"/>
    <w:rsid w:val="00D96DF0"/>
    <w:rsid w:val="00DB52BE"/>
    <w:rsid w:val="00DB7B8A"/>
    <w:rsid w:val="00DB7C2B"/>
    <w:rsid w:val="00DC7CFF"/>
    <w:rsid w:val="00DD5781"/>
    <w:rsid w:val="00E043B0"/>
    <w:rsid w:val="00E04B40"/>
    <w:rsid w:val="00E46222"/>
    <w:rsid w:val="00E61684"/>
    <w:rsid w:val="00E900CC"/>
    <w:rsid w:val="00E903AE"/>
    <w:rsid w:val="00ED7205"/>
    <w:rsid w:val="00EF151A"/>
    <w:rsid w:val="00F04098"/>
    <w:rsid w:val="00F60D22"/>
    <w:rsid w:val="00F61EA0"/>
    <w:rsid w:val="00F6478F"/>
    <w:rsid w:val="00F6668E"/>
    <w:rsid w:val="00F85A6F"/>
    <w:rsid w:val="00F90778"/>
    <w:rsid w:val="00F95F98"/>
    <w:rsid w:val="00FB4123"/>
    <w:rsid w:val="00FC1A70"/>
    <w:rsid w:val="00FC5DC8"/>
    <w:rsid w:val="00FF30A0"/>
    <w:rsid w:val="00FF5353"/>
    <w:rsid w:val="01256C4B"/>
    <w:rsid w:val="01BC7D51"/>
    <w:rsid w:val="03262862"/>
    <w:rsid w:val="04587C54"/>
    <w:rsid w:val="06FF07F6"/>
    <w:rsid w:val="076B5EB4"/>
    <w:rsid w:val="086364BB"/>
    <w:rsid w:val="09C127F7"/>
    <w:rsid w:val="0A21582B"/>
    <w:rsid w:val="0A93354A"/>
    <w:rsid w:val="0B1E6A9B"/>
    <w:rsid w:val="0B354F2A"/>
    <w:rsid w:val="0E2311B6"/>
    <w:rsid w:val="0F226B72"/>
    <w:rsid w:val="10E7124A"/>
    <w:rsid w:val="124337DA"/>
    <w:rsid w:val="12633C76"/>
    <w:rsid w:val="14672B91"/>
    <w:rsid w:val="16D72965"/>
    <w:rsid w:val="1A1F0F47"/>
    <w:rsid w:val="1A2C4C07"/>
    <w:rsid w:val="1A4513E2"/>
    <w:rsid w:val="1BB236BB"/>
    <w:rsid w:val="1C204136"/>
    <w:rsid w:val="1C3D5997"/>
    <w:rsid w:val="1C4B17D4"/>
    <w:rsid w:val="1C5F7BC1"/>
    <w:rsid w:val="1D025130"/>
    <w:rsid w:val="1D195078"/>
    <w:rsid w:val="1E044B59"/>
    <w:rsid w:val="1E424F49"/>
    <w:rsid w:val="20264C86"/>
    <w:rsid w:val="209A3C46"/>
    <w:rsid w:val="22073DB0"/>
    <w:rsid w:val="23E347D7"/>
    <w:rsid w:val="24172C86"/>
    <w:rsid w:val="260D2E8A"/>
    <w:rsid w:val="266253DF"/>
    <w:rsid w:val="279F6763"/>
    <w:rsid w:val="281034E1"/>
    <w:rsid w:val="2873109A"/>
    <w:rsid w:val="2ABB3880"/>
    <w:rsid w:val="2C3131CD"/>
    <w:rsid w:val="2E3C5242"/>
    <w:rsid w:val="2E505094"/>
    <w:rsid w:val="2EF501BD"/>
    <w:rsid w:val="308B5B7D"/>
    <w:rsid w:val="30B77D74"/>
    <w:rsid w:val="320327E8"/>
    <w:rsid w:val="345877B2"/>
    <w:rsid w:val="35732BBB"/>
    <w:rsid w:val="37533979"/>
    <w:rsid w:val="379C612D"/>
    <w:rsid w:val="397E2EF7"/>
    <w:rsid w:val="39BD1763"/>
    <w:rsid w:val="3A5D0403"/>
    <w:rsid w:val="3BC41624"/>
    <w:rsid w:val="3BFB1977"/>
    <w:rsid w:val="3C5950A8"/>
    <w:rsid w:val="3D70658D"/>
    <w:rsid w:val="3ED334F7"/>
    <w:rsid w:val="3F1E3E35"/>
    <w:rsid w:val="42616582"/>
    <w:rsid w:val="445424D7"/>
    <w:rsid w:val="46FA6DA8"/>
    <w:rsid w:val="47201E58"/>
    <w:rsid w:val="476261A7"/>
    <w:rsid w:val="478569F7"/>
    <w:rsid w:val="47D05AE0"/>
    <w:rsid w:val="4B41741D"/>
    <w:rsid w:val="4C3162F5"/>
    <w:rsid w:val="4C50612C"/>
    <w:rsid w:val="4C5A4D3E"/>
    <w:rsid w:val="4C5D778E"/>
    <w:rsid w:val="4D8B29F2"/>
    <w:rsid w:val="4F401FD9"/>
    <w:rsid w:val="50214FEB"/>
    <w:rsid w:val="502C75B5"/>
    <w:rsid w:val="50422CE8"/>
    <w:rsid w:val="52E370D8"/>
    <w:rsid w:val="551C4481"/>
    <w:rsid w:val="561F7140"/>
    <w:rsid w:val="58157AA3"/>
    <w:rsid w:val="594F61BB"/>
    <w:rsid w:val="59634DE6"/>
    <w:rsid w:val="5A0E7CB3"/>
    <w:rsid w:val="5A1D1591"/>
    <w:rsid w:val="5A493D93"/>
    <w:rsid w:val="5AA57C6C"/>
    <w:rsid w:val="5C167583"/>
    <w:rsid w:val="5CDD579F"/>
    <w:rsid w:val="5E3273B7"/>
    <w:rsid w:val="5E503688"/>
    <w:rsid w:val="5EF47024"/>
    <w:rsid w:val="5F9E05E8"/>
    <w:rsid w:val="602B6BDF"/>
    <w:rsid w:val="61264055"/>
    <w:rsid w:val="62163E72"/>
    <w:rsid w:val="62E95C52"/>
    <w:rsid w:val="62F14677"/>
    <w:rsid w:val="643826FD"/>
    <w:rsid w:val="64AC1B10"/>
    <w:rsid w:val="64C05E8D"/>
    <w:rsid w:val="66D85F44"/>
    <w:rsid w:val="66FC6E67"/>
    <w:rsid w:val="695C79BE"/>
    <w:rsid w:val="69BA6DE8"/>
    <w:rsid w:val="6A143EA0"/>
    <w:rsid w:val="6A34225C"/>
    <w:rsid w:val="6A804B9B"/>
    <w:rsid w:val="6D2E4B02"/>
    <w:rsid w:val="71A42EF9"/>
    <w:rsid w:val="72EF17AA"/>
    <w:rsid w:val="75E4503F"/>
    <w:rsid w:val="76293A23"/>
    <w:rsid w:val="77FA2C25"/>
    <w:rsid w:val="78485D57"/>
    <w:rsid w:val="79DC0963"/>
    <w:rsid w:val="7A7E4149"/>
    <w:rsid w:val="7B7476CC"/>
    <w:rsid w:val="7DDC7044"/>
    <w:rsid w:val="7EFA7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172E8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 w:qFormat="1"/>
    <w:lsdException w:name="header" w:qFormat="1"/>
    <w:lsdException w:name="footer" w:uiPriority="99" w:qFormat="1"/>
    <w:lsdException w:name="caption" w:qFormat="1"/>
    <w:lsdException w:name="annotation reference" w:uiPriority="99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 w:qFormat="1"/>
    <w:lsdException w:name="Body Text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qFormat="1"/>
    <w:lsdException w:name="Normal Table" w:semiHidden="0" w:uiPriority="99" w:unhideWhenUsed="0" w:qFormat="1"/>
    <w:lsdException w:name="annotation subject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qFormat="1"/>
    <w:lsdException w:name="Table Grid" w:semiHidden="0" w:unhideWhenUsed="0" w:qFormat="1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after="160" w:line="259" w:lineRule="auto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GB"/>
    </w:rPr>
  </w:style>
  <w:style w:type="paragraph" w:styleId="1">
    <w:name w:val="heading 1"/>
    <w:basedOn w:val="a"/>
    <w:next w:val="a"/>
    <w:qFormat/>
    <w:pPr>
      <w:spacing w:beforeAutospacing="1" w:after="0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  <w:lang w:val="en-US"/>
    </w:rPr>
  </w:style>
  <w:style w:type="paragraph" w:styleId="3">
    <w:name w:val="heading 3"/>
    <w:basedOn w:val="a"/>
    <w:next w:val="a"/>
    <w:semiHidden/>
    <w:unhideWhenUsed/>
    <w:qFormat/>
    <w:pPr>
      <w:spacing w:beforeAutospacing="1" w:after="0" w:afterAutospacing="1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qFormat/>
    <w:pPr>
      <w:spacing w:line="240" w:lineRule="auto"/>
    </w:pPr>
    <w:rPr>
      <w:sz w:val="20"/>
      <w:szCs w:val="20"/>
    </w:rPr>
  </w:style>
  <w:style w:type="paragraph" w:styleId="a4">
    <w:name w:val="Body Text"/>
    <w:basedOn w:val="a"/>
    <w:qFormat/>
    <w:pPr>
      <w:spacing w:line="360" w:lineRule="auto"/>
      <w:jc w:val="center"/>
    </w:pPr>
    <w:rPr>
      <w:rFonts w:ascii="Times New Roman" w:hAnsi="Times New Roman"/>
      <w:sz w:val="24"/>
    </w:rPr>
  </w:style>
  <w:style w:type="paragraph" w:styleId="a5">
    <w:name w:val="Balloon Text"/>
    <w:basedOn w:val="a"/>
    <w:link w:val="Char0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6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7">
    <w:name w:val="header"/>
    <w:basedOn w:val="a"/>
    <w:link w:val="Char2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8">
    <w:name w:val="Normal (Web)"/>
    <w:basedOn w:val="a"/>
    <w:qFormat/>
    <w:rPr>
      <w:sz w:val="24"/>
    </w:rPr>
  </w:style>
  <w:style w:type="paragraph" w:styleId="a9">
    <w:name w:val="annotation subject"/>
    <w:basedOn w:val="a3"/>
    <w:next w:val="a3"/>
    <w:link w:val="Char3"/>
    <w:qFormat/>
    <w:rPr>
      <w:b/>
      <w:bCs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qFormat/>
    <w:rPr>
      <w:color w:val="0000FF"/>
      <w:u w:val="single"/>
    </w:rPr>
  </w:style>
  <w:style w:type="character" w:styleId="ac">
    <w:name w:val="annotation reference"/>
    <w:basedOn w:val="a0"/>
    <w:uiPriority w:val="99"/>
    <w:qFormat/>
    <w:rPr>
      <w:sz w:val="16"/>
      <w:szCs w:val="16"/>
    </w:rPr>
  </w:style>
  <w:style w:type="character" w:customStyle="1" w:styleId="Char">
    <w:name w:val="批注文字 Char"/>
    <w:basedOn w:val="a0"/>
    <w:link w:val="a3"/>
    <w:uiPriority w:val="99"/>
    <w:qFormat/>
    <w:rPr>
      <w:rFonts w:asciiTheme="minorHAnsi" w:eastAsiaTheme="minorEastAsia" w:hAnsiTheme="minorHAnsi" w:cstheme="minorBidi"/>
      <w:kern w:val="2"/>
      <w:lang w:eastAsia="zh-CN"/>
    </w:rPr>
  </w:style>
  <w:style w:type="character" w:customStyle="1" w:styleId="Char3">
    <w:name w:val="批注主题 Char"/>
    <w:basedOn w:val="Char"/>
    <w:link w:val="a9"/>
    <w:qFormat/>
    <w:rPr>
      <w:rFonts w:asciiTheme="minorHAnsi" w:eastAsiaTheme="minorEastAsia" w:hAnsiTheme="minorHAnsi" w:cstheme="minorBidi"/>
      <w:b/>
      <w:bCs/>
      <w:kern w:val="2"/>
      <w:lang w:eastAsia="zh-CN"/>
    </w:rPr>
  </w:style>
  <w:style w:type="character" w:customStyle="1" w:styleId="Char0">
    <w:name w:val="批注框文本 Char"/>
    <w:basedOn w:val="a0"/>
    <w:link w:val="a5"/>
    <w:qFormat/>
    <w:rPr>
      <w:rFonts w:ascii="Segoe UI" w:eastAsiaTheme="minorEastAsia" w:hAnsi="Segoe UI" w:cs="Segoe UI"/>
      <w:kern w:val="2"/>
      <w:sz w:val="18"/>
      <w:szCs w:val="18"/>
      <w:lang w:eastAsia="zh-CN"/>
    </w:rPr>
  </w:style>
  <w:style w:type="paragraph" w:customStyle="1" w:styleId="10">
    <w:name w:val="正文1"/>
    <w:uiPriority w:val="99"/>
    <w:qFormat/>
    <w:pPr>
      <w:spacing w:line="276" w:lineRule="auto"/>
    </w:pPr>
    <w:rPr>
      <w:rFonts w:ascii="Arial" w:eastAsia="等线" w:hAnsi="Arial" w:cs="Arial"/>
      <w:sz w:val="22"/>
      <w:szCs w:val="22"/>
      <w:lang w:val="es" w:eastAsia="es-ES"/>
    </w:rPr>
  </w:style>
  <w:style w:type="character" w:customStyle="1" w:styleId="Char2">
    <w:name w:val="页眉 Char"/>
    <w:basedOn w:val="a0"/>
    <w:link w:val="a7"/>
    <w:qFormat/>
    <w:rPr>
      <w:rFonts w:asciiTheme="minorHAnsi" w:eastAsiaTheme="minorEastAsia" w:hAnsiTheme="minorHAnsi" w:cstheme="minorBidi"/>
      <w:kern w:val="2"/>
      <w:sz w:val="18"/>
      <w:szCs w:val="18"/>
      <w:lang w:val="en-GB"/>
    </w:rPr>
  </w:style>
  <w:style w:type="character" w:customStyle="1" w:styleId="Char1">
    <w:name w:val="页脚 Char"/>
    <w:basedOn w:val="a0"/>
    <w:link w:val="a6"/>
    <w:uiPriority w:val="99"/>
    <w:qFormat/>
    <w:rPr>
      <w:rFonts w:asciiTheme="minorHAnsi" w:eastAsiaTheme="minorEastAsia" w:hAnsiTheme="minorHAnsi" w:cstheme="minorBidi"/>
      <w:kern w:val="2"/>
      <w:sz w:val="18"/>
      <w:szCs w:val="18"/>
      <w:lang w:val="en-GB"/>
    </w:rPr>
  </w:style>
  <w:style w:type="paragraph" w:customStyle="1" w:styleId="2">
    <w:name w:val="正文2"/>
    <w:qFormat/>
    <w:pPr>
      <w:spacing w:line="276" w:lineRule="auto"/>
    </w:pPr>
    <w:rPr>
      <w:rFonts w:ascii="Arial" w:eastAsia="等线" w:hAnsi="Arial" w:cs="Arial"/>
      <w:sz w:val="22"/>
      <w:szCs w:val="22"/>
      <w:lang w:val="es" w:eastAsia="es-ES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paragraph" w:styleId="ae">
    <w:name w:val="Revision"/>
    <w:hidden/>
    <w:uiPriority w:val="99"/>
    <w:semiHidden/>
    <w:rsid w:val="009B2130"/>
    <w:rPr>
      <w:rFonts w:asciiTheme="minorHAnsi" w:eastAsiaTheme="minorEastAsia" w:hAnsiTheme="minorHAnsi" w:cstheme="minorBidi"/>
      <w:kern w:val="2"/>
      <w:sz w:val="21"/>
      <w:szCs w:val="24"/>
      <w:lang w:val="en-GB"/>
    </w:rPr>
  </w:style>
  <w:style w:type="paragraph" w:styleId="af">
    <w:name w:val="Plain Text"/>
    <w:basedOn w:val="a"/>
    <w:link w:val="Char4"/>
    <w:rsid w:val="00EF151A"/>
    <w:pPr>
      <w:spacing w:after="0" w:line="240" w:lineRule="auto"/>
    </w:pPr>
    <w:rPr>
      <w:rFonts w:ascii="宋体" w:eastAsia="宋体" w:hAnsi="Courier New" w:cs="Courier New"/>
      <w:szCs w:val="21"/>
      <w:lang w:val="en-US"/>
    </w:rPr>
  </w:style>
  <w:style w:type="character" w:customStyle="1" w:styleId="Char4">
    <w:name w:val="纯文本 Char"/>
    <w:basedOn w:val="a0"/>
    <w:link w:val="af"/>
    <w:rsid w:val="00EF151A"/>
    <w:rPr>
      <w:rFonts w:ascii="宋体" w:hAnsi="Courier New" w:cs="Courier New"/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 w:qFormat="1"/>
    <w:lsdException w:name="header" w:qFormat="1"/>
    <w:lsdException w:name="footer" w:uiPriority="99" w:qFormat="1"/>
    <w:lsdException w:name="caption" w:qFormat="1"/>
    <w:lsdException w:name="annotation reference" w:uiPriority="99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 w:qFormat="1"/>
    <w:lsdException w:name="Body Text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qFormat="1"/>
    <w:lsdException w:name="Normal Table" w:semiHidden="0" w:uiPriority="99" w:unhideWhenUsed="0" w:qFormat="1"/>
    <w:lsdException w:name="annotation subject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qFormat="1"/>
    <w:lsdException w:name="Table Grid" w:semiHidden="0" w:unhideWhenUsed="0" w:qFormat="1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after="160" w:line="259" w:lineRule="auto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GB"/>
    </w:rPr>
  </w:style>
  <w:style w:type="paragraph" w:styleId="1">
    <w:name w:val="heading 1"/>
    <w:basedOn w:val="a"/>
    <w:next w:val="a"/>
    <w:qFormat/>
    <w:pPr>
      <w:spacing w:beforeAutospacing="1" w:after="0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  <w:lang w:val="en-US"/>
    </w:rPr>
  </w:style>
  <w:style w:type="paragraph" w:styleId="3">
    <w:name w:val="heading 3"/>
    <w:basedOn w:val="a"/>
    <w:next w:val="a"/>
    <w:semiHidden/>
    <w:unhideWhenUsed/>
    <w:qFormat/>
    <w:pPr>
      <w:spacing w:beforeAutospacing="1" w:after="0" w:afterAutospacing="1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qFormat/>
    <w:pPr>
      <w:spacing w:line="240" w:lineRule="auto"/>
    </w:pPr>
    <w:rPr>
      <w:sz w:val="20"/>
      <w:szCs w:val="20"/>
    </w:rPr>
  </w:style>
  <w:style w:type="paragraph" w:styleId="a4">
    <w:name w:val="Body Text"/>
    <w:basedOn w:val="a"/>
    <w:qFormat/>
    <w:pPr>
      <w:spacing w:line="360" w:lineRule="auto"/>
      <w:jc w:val="center"/>
    </w:pPr>
    <w:rPr>
      <w:rFonts w:ascii="Times New Roman" w:hAnsi="Times New Roman"/>
      <w:sz w:val="24"/>
    </w:rPr>
  </w:style>
  <w:style w:type="paragraph" w:styleId="a5">
    <w:name w:val="Balloon Text"/>
    <w:basedOn w:val="a"/>
    <w:link w:val="Char0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6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7">
    <w:name w:val="header"/>
    <w:basedOn w:val="a"/>
    <w:link w:val="Char2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8">
    <w:name w:val="Normal (Web)"/>
    <w:basedOn w:val="a"/>
    <w:qFormat/>
    <w:rPr>
      <w:sz w:val="24"/>
    </w:rPr>
  </w:style>
  <w:style w:type="paragraph" w:styleId="a9">
    <w:name w:val="annotation subject"/>
    <w:basedOn w:val="a3"/>
    <w:next w:val="a3"/>
    <w:link w:val="Char3"/>
    <w:qFormat/>
    <w:rPr>
      <w:b/>
      <w:bCs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qFormat/>
    <w:rPr>
      <w:color w:val="0000FF"/>
      <w:u w:val="single"/>
    </w:rPr>
  </w:style>
  <w:style w:type="character" w:styleId="ac">
    <w:name w:val="annotation reference"/>
    <w:basedOn w:val="a0"/>
    <w:uiPriority w:val="99"/>
    <w:qFormat/>
    <w:rPr>
      <w:sz w:val="16"/>
      <w:szCs w:val="16"/>
    </w:rPr>
  </w:style>
  <w:style w:type="character" w:customStyle="1" w:styleId="Char">
    <w:name w:val="批注文字 Char"/>
    <w:basedOn w:val="a0"/>
    <w:link w:val="a3"/>
    <w:uiPriority w:val="99"/>
    <w:qFormat/>
    <w:rPr>
      <w:rFonts w:asciiTheme="minorHAnsi" w:eastAsiaTheme="minorEastAsia" w:hAnsiTheme="minorHAnsi" w:cstheme="minorBidi"/>
      <w:kern w:val="2"/>
      <w:lang w:eastAsia="zh-CN"/>
    </w:rPr>
  </w:style>
  <w:style w:type="character" w:customStyle="1" w:styleId="Char3">
    <w:name w:val="批注主题 Char"/>
    <w:basedOn w:val="Char"/>
    <w:link w:val="a9"/>
    <w:qFormat/>
    <w:rPr>
      <w:rFonts w:asciiTheme="minorHAnsi" w:eastAsiaTheme="minorEastAsia" w:hAnsiTheme="minorHAnsi" w:cstheme="minorBidi"/>
      <w:b/>
      <w:bCs/>
      <w:kern w:val="2"/>
      <w:lang w:eastAsia="zh-CN"/>
    </w:rPr>
  </w:style>
  <w:style w:type="character" w:customStyle="1" w:styleId="Char0">
    <w:name w:val="批注框文本 Char"/>
    <w:basedOn w:val="a0"/>
    <w:link w:val="a5"/>
    <w:qFormat/>
    <w:rPr>
      <w:rFonts w:ascii="Segoe UI" w:eastAsiaTheme="minorEastAsia" w:hAnsi="Segoe UI" w:cs="Segoe UI"/>
      <w:kern w:val="2"/>
      <w:sz w:val="18"/>
      <w:szCs w:val="18"/>
      <w:lang w:eastAsia="zh-CN"/>
    </w:rPr>
  </w:style>
  <w:style w:type="paragraph" w:customStyle="1" w:styleId="10">
    <w:name w:val="正文1"/>
    <w:uiPriority w:val="99"/>
    <w:qFormat/>
    <w:pPr>
      <w:spacing w:line="276" w:lineRule="auto"/>
    </w:pPr>
    <w:rPr>
      <w:rFonts w:ascii="Arial" w:eastAsia="等线" w:hAnsi="Arial" w:cs="Arial"/>
      <w:sz w:val="22"/>
      <w:szCs w:val="22"/>
      <w:lang w:val="es" w:eastAsia="es-ES"/>
    </w:rPr>
  </w:style>
  <w:style w:type="character" w:customStyle="1" w:styleId="Char2">
    <w:name w:val="页眉 Char"/>
    <w:basedOn w:val="a0"/>
    <w:link w:val="a7"/>
    <w:qFormat/>
    <w:rPr>
      <w:rFonts w:asciiTheme="minorHAnsi" w:eastAsiaTheme="minorEastAsia" w:hAnsiTheme="minorHAnsi" w:cstheme="minorBidi"/>
      <w:kern w:val="2"/>
      <w:sz w:val="18"/>
      <w:szCs w:val="18"/>
      <w:lang w:val="en-GB"/>
    </w:rPr>
  </w:style>
  <w:style w:type="character" w:customStyle="1" w:styleId="Char1">
    <w:name w:val="页脚 Char"/>
    <w:basedOn w:val="a0"/>
    <w:link w:val="a6"/>
    <w:uiPriority w:val="99"/>
    <w:qFormat/>
    <w:rPr>
      <w:rFonts w:asciiTheme="minorHAnsi" w:eastAsiaTheme="minorEastAsia" w:hAnsiTheme="minorHAnsi" w:cstheme="minorBidi"/>
      <w:kern w:val="2"/>
      <w:sz w:val="18"/>
      <w:szCs w:val="18"/>
      <w:lang w:val="en-GB"/>
    </w:rPr>
  </w:style>
  <w:style w:type="paragraph" w:customStyle="1" w:styleId="2">
    <w:name w:val="正文2"/>
    <w:qFormat/>
    <w:pPr>
      <w:spacing w:line="276" w:lineRule="auto"/>
    </w:pPr>
    <w:rPr>
      <w:rFonts w:ascii="Arial" w:eastAsia="等线" w:hAnsi="Arial" w:cs="Arial"/>
      <w:sz w:val="22"/>
      <w:szCs w:val="22"/>
      <w:lang w:val="es" w:eastAsia="es-ES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paragraph" w:styleId="ae">
    <w:name w:val="Revision"/>
    <w:hidden/>
    <w:uiPriority w:val="99"/>
    <w:semiHidden/>
    <w:rsid w:val="009B2130"/>
    <w:rPr>
      <w:rFonts w:asciiTheme="minorHAnsi" w:eastAsiaTheme="minorEastAsia" w:hAnsiTheme="minorHAnsi" w:cstheme="minorBidi"/>
      <w:kern w:val="2"/>
      <w:sz w:val="21"/>
      <w:szCs w:val="24"/>
      <w:lang w:val="en-GB"/>
    </w:rPr>
  </w:style>
  <w:style w:type="paragraph" w:styleId="af">
    <w:name w:val="Plain Text"/>
    <w:basedOn w:val="a"/>
    <w:link w:val="Char4"/>
    <w:rsid w:val="00EF151A"/>
    <w:pPr>
      <w:spacing w:after="0" w:line="240" w:lineRule="auto"/>
    </w:pPr>
    <w:rPr>
      <w:rFonts w:ascii="宋体" w:eastAsia="宋体" w:hAnsi="Courier New" w:cs="Courier New"/>
      <w:szCs w:val="21"/>
      <w:lang w:val="en-US"/>
    </w:rPr>
  </w:style>
  <w:style w:type="character" w:customStyle="1" w:styleId="Char4">
    <w:name w:val="纯文本 Char"/>
    <w:basedOn w:val="a0"/>
    <w:link w:val="af"/>
    <w:rsid w:val="00EF151A"/>
    <w:rPr>
      <w:rFonts w:ascii="宋体" w:hAnsi="Courier New" w:cs="Courier New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4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6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54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14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73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0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3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9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38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378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67BCCAF-71FC-4EF7-888B-F65549004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20</Pages>
  <Words>3821</Words>
  <Characters>21780</Characters>
  <Application>Microsoft Office Word</Application>
  <DocSecurity>0</DocSecurity>
  <Lines>181</Lines>
  <Paragraphs>51</Paragraphs>
  <ScaleCrop>false</ScaleCrop>
  <Company/>
  <LinksUpToDate>false</LinksUpToDate>
  <CharactersWithSpaces>25550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孙恺蒂</dc:creator>
  <cp:lastModifiedBy>liujihong2008@qq.con</cp:lastModifiedBy>
  <cp:revision>9</cp:revision>
  <dcterms:created xsi:type="dcterms:W3CDTF">2020-03-16T07:54:00Z</dcterms:created>
  <dcterms:modified xsi:type="dcterms:W3CDTF">2020-03-24T01:27:00Z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