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B8588" w14:textId="77777777" w:rsidR="0029335E" w:rsidRPr="00002F66" w:rsidRDefault="0029335E" w:rsidP="0029335E">
      <w:pPr>
        <w:adjustRightInd w:val="0"/>
        <w:snapToGrid w:val="0"/>
        <w:spacing w:line="360" w:lineRule="auto"/>
        <w:rPr>
          <w:rFonts w:ascii="Book Antiqua" w:hAnsi="Book Antiqua" w:cstheme="minorBidi"/>
          <w:b/>
          <w:bCs/>
          <w:sz w:val="24"/>
          <w:szCs w:val="24"/>
        </w:rPr>
      </w:pPr>
      <w:r w:rsidRPr="00002F66">
        <w:rPr>
          <w:rFonts w:ascii="Book Antiqua" w:hAnsi="Book Antiqua" w:cstheme="minorBidi"/>
          <w:b/>
          <w:bCs/>
          <w:sz w:val="24"/>
          <w:szCs w:val="24"/>
        </w:rPr>
        <w:t xml:space="preserve">Name of Journal: </w:t>
      </w:r>
      <w:r w:rsidRPr="00002F66">
        <w:rPr>
          <w:rFonts w:ascii="Book Antiqua" w:hAnsi="Book Antiqua" w:cstheme="minorBidi"/>
          <w:bCs/>
          <w:i/>
          <w:iCs/>
          <w:sz w:val="24"/>
          <w:szCs w:val="24"/>
        </w:rPr>
        <w:t>World Journal of Gastroenterology</w:t>
      </w:r>
    </w:p>
    <w:p w14:paraId="549EAAAA" w14:textId="77777777" w:rsidR="0029335E" w:rsidRPr="00002F66" w:rsidRDefault="0029335E" w:rsidP="0029335E">
      <w:pPr>
        <w:adjustRightInd w:val="0"/>
        <w:snapToGrid w:val="0"/>
        <w:spacing w:line="360" w:lineRule="auto"/>
        <w:rPr>
          <w:rFonts w:ascii="Book Antiqua" w:hAnsi="Book Antiqua" w:cstheme="minorBidi"/>
          <w:b/>
          <w:bCs/>
          <w:sz w:val="24"/>
          <w:szCs w:val="24"/>
        </w:rPr>
      </w:pPr>
      <w:r w:rsidRPr="00002F66">
        <w:rPr>
          <w:rFonts w:ascii="Book Antiqua" w:eastAsia="Times New Roman" w:hAnsi="Book Antiqua"/>
          <w:b/>
          <w:bCs/>
          <w:color w:val="222222"/>
          <w:sz w:val="24"/>
          <w:szCs w:val="24"/>
          <w:lang w:val="hu-HU"/>
        </w:rPr>
        <w:t>Manuscript NO</w:t>
      </w:r>
      <w:r w:rsidRPr="00002F66">
        <w:rPr>
          <w:rFonts w:ascii="Book Antiqua" w:hAnsi="Book Antiqua" w:cs="Arial"/>
          <w:b/>
          <w:color w:val="000000"/>
          <w:sz w:val="24"/>
          <w:szCs w:val="24"/>
          <w:lang w:val="en"/>
        </w:rPr>
        <w:t xml:space="preserve">: </w:t>
      </w:r>
      <w:r>
        <w:rPr>
          <w:rFonts w:ascii="Book Antiqua" w:hAnsi="Book Antiqua" w:cs="Arial"/>
          <w:bCs/>
          <w:color w:val="000000"/>
          <w:sz w:val="24"/>
          <w:szCs w:val="24"/>
          <w:lang w:val="en"/>
        </w:rPr>
        <w:t>53336</w:t>
      </w:r>
    </w:p>
    <w:p w14:paraId="66062A0D" w14:textId="77777777" w:rsidR="0029335E" w:rsidRPr="00002F66" w:rsidRDefault="0029335E" w:rsidP="0029335E">
      <w:pPr>
        <w:adjustRightInd w:val="0"/>
        <w:snapToGrid w:val="0"/>
        <w:spacing w:line="360" w:lineRule="auto"/>
        <w:rPr>
          <w:rFonts w:ascii="Book Antiqua" w:hAnsi="Book Antiqua" w:cstheme="minorBidi"/>
          <w:bCs/>
          <w:sz w:val="24"/>
          <w:szCs w:val="24"/>
        </w:rPr>
      </w:pPr>
      <w:r w:rsidRPr="00002F66">
        <w:rPr>
          <w:rFonts w:ascii="Book Antiqua" w:hAnsi="Book Antiqua" w:cstheme="minorBidi"/>
          <w:b/>
          <w:bCs/>
          <w:sz w:val="24"/>
          <w:szCs w:val="24"/>
        </w:rPr>
        <w:t xml:space="preserve">Manuscript Type: </w:t>
      </w:r>
      <w:r w:rsidRPr="00002F66">
        <w:rPr>
          <w:rFonts w:ascii="Book Antiqua" w:hAnsi="Book Antiqua" w:cstheme="minorBidi"/>
          <w:sz w:val="24"/>
          <w:szCs w:val="24"/>
        </w:rPr>
        <w:t>ORIGINAL ARTICLE</w:t>
      </w:r>
    </w:p>
    <w:p w14:paraId="15881CF3" w14:textId="77777777" w:rsidR="0029335E" w:rsidRPr="00002F66" w:rsidRDefault="0029335E" w:rsidP="0029335E">
      <w:pPr>
        <w:adjustRightInd w:val="0"/>
        <w:snapToGrid w:val="0"/>
        <w:spacing w:line="360" w:lineRule="auto"/>
        <w:rPr>
          <w:rFonts w:ascii="Book Antiqua" w:hAnsi="Book Antiqua" w:cstheme="minorBidi"/>
          <w:bCs/>
          <w:sz w:val="24"/>
          <w:szCs w:val="24"/>
        </w:rPr>
      </w:pPr>
    </w:p>
    <w:p w14:paraId="21CB6328" w14:textId="77777777" w:rsidR="0029335E" w:rsidRPr="00002F66" w:rsidRDefault="0029335E" w:rsidP="0029335E">
      <w:pPr>
        <w:adjustRightInd w:val="0"/>
        <w:snapToGrid w:val="0"/>
        <w:spacing w:line="360" w:lineRule="auto"/>
        <w:rPr>
          <w:rFonts w:ascii="Book Antiqua" w:hAnsi="Book Antiqua" w:cstheme="minorBidi"/>
          <w:b/>
          <w:i/>
          <w:iCs/>
          <w:sz w:val="24"/>
          <w:szCs w:val="24"/>
        </w:rPr>
      </w:pPr>
      <w:r w:rsidRPr="00002F66">
        <w:rPr>
          <w:rFonts w:ascii="Book Antiqua" w:hAnsi="Book Antiqua" w:cstheme="minorBidi"/>
          <w:b/>
          <w:i/>
          <w:iCs/>
          <w:sz w:val="24"/>
          <w:szCs w:val="24"/>
        </w:rPr>
        <w:t>Basic Study</w:t>
      </w:r>
    </w:p>
    <w:p w14:paraId="12A7B6F2" w14:textId="77777777" w:rsidR="0082291C" w:rsidRPr="007A3EC7" w:rsidRDefault="0082291C" w:rsidP="003E0712">
      <w:pPr>
        <w:adjustRightInd w:val="0"/>
        <w:snapToGrid w:val="0"/>
        <w:spacing w:line="360" w:lineRule="auto"/>
        <w:rPr>
          <w:rFonts w:ascii="Book Antiqua" w:hAnsi="Book Antiqua"/>
          <w:b/>
          <w:iCs/>
          <w:sz w:val="24"/>
          <w:szCs w:val="24"/>
          <w:lang w:val="it-IT"/>
        </w:rPr>
      </w:pPr>
      <w:r w:rsidRPr="007A3EC7">
        <w:rPr>
          <w:rFonts w:ascii="Book Antiqua" w:hAnsi="Book Antiqua"/>
          <w:b/>
          <w:iCs/>
          <w:sz w:val="24"/>
          <w:szCs w:val="24"/>
          <w:lang w:val="it-IT"/>
        </w:rPr>
        <w:t xml:space="preserve">DNAH17-AS1 promotes pancreatic carcinoma by increasing PPME1 expression </w:t>
      </w:r>
      <w:r w:rsidRPr="007A3EC7">
        <w:rPr>
          <w:rFonts w:ascii="Book Antiqua" w:hAnsi="Book Antiqua"/>
          <w:b/>
          <w:i/>
          <w:sz w:val="24"/>
          <w:szCs w:val="24"/>
          <w:lang w:val="it-IT"/>
        </w:rPr>
        <w:t>via</w:t>
      </w:r>
      <w:r w:rsidRPr="007A3EC7">
        <w:rPr>
          <w:rFonts w:ascii="Book Antiqua" w:hAnsi="Book Antiqua"/>
          <w:b/>
          <w:iCs/>
          <w:sz w:val="24"/>
          <w:szCs w:val="24"/>
          <w:lang w:val="it-IT"/>
        </w:rPr>
        <w:t xml:space="preserve"> inhibition of miR-432-5p</w:t>
      </w:r>
    </w:p>
    <w:p w14:paraId="47222B58" w14:textId="77777777" w:rsidR="0082291C" w:rsidRPr="007A3EC7" w:rsidRDefault="0082291C" w:rsidP="003E0712">
      <w:pPr>
        <w:autoSpaceDE w:val="0"/>
        <w:autoSpaceDN w:val="0"/>
        <w:adjustRightInd w:val="0"/>
        <w:snapToGrid w:val="0"/>
        <w:spacing w:line="360" w:lineRule="auto"/>
        <w:rPr>
          <w:rFonts w:ascii="Book Antiqua" w:hAnsi="Book Antiqua"/>
          <w:b/>
          <w:sz w:val="24"/>
          <w:szCs w:val="24"/>
          <w:lang w:val="fr-FR"/>
        </w:rPr>
      </w:pPr>
    </w:p>
    <w:p w14:paraId="04E5A91D" w14:textId="77777777" w:rsidR="0082291C" w:rsidRPr="007A3EC7" w:rsidRDefault="003E0712" w:rsidP="003E0712">
      <w:pPr>
        <w:adjustRightInd w:val="0"/>
        <w:snapToGrid w:val="0"/>
        <w:spacing w:line="360" w:lineRule="auto"/>
        <w:rPr>
          <w:rFonts w:ascii="Book Antiqua" w:hAnsi="Book Antiqua"/>
          <w:sz w:val="24"/>
          <w:szCs w:val="24"/>
          <w:lang w:val="fr-FR"/>
        </w:rPr>
      </w:pPr>
      <w:r w:rsidRPr="007A3EC7">
        <w:rPr>
          <w:rFonts w:ascii="Book Antiqua" w:hAnsi="Book Antiqua" w:hint="eastAsia"/>
          <w:sz w:val="24"/>
          <w:szCs w:val="24"/>
          <w:lang w:val="fr-FR"/>
        </w:rPr>
        <w:t>Xu</w:t>
      </w:r>
      <w:r w:rsidRPr="007A3EC7">
        <w:rPr>
          <w:rFonts w:ascii="Book Antiqua" w:hAnsi="Book Antiqua"/>
          <w:sz w:val="24"/>
          <w:szCs w:val="24"/>
          <w:lang w:val="fr-FR"/>
        </w:rPr>
        <w:t xml:space="preserve"> T</w:t>
      </w:r>
      <w:r w:rsidR="0082291C" w:rsidRPr="007A3EC7">
        <w:rPr>
          <w:rFonts w:ascii="Book Antiqua" w:hAnsi="Book Antiqua"/>
          <w:sz w:val="24"/>
          <w:szCs w:val="24"/>
          <w:lang w:val="fr-FR"/>
        </w:rPr>
        <w:t xml:space="preserve"> </w:t>
      </w:r>
      <w:r w:rsidR="0082291C" w:rsidRPr="007A3EC7">
        <w:rPr>
          <w:rFonts w:ascii="Book Antiqua" w:hAnsi="Book Antiqua"/>
          <w:i/>
          <w:iCs/>
          <w:sz w:val="24"/>
          <w:szCs w:val="24"/>
          <w:lang w:val="fr-FR"/>
        </w:rPr>
        <w:t>et al</w:t>
      </w:r>
      <w:r w:rsidR="0082291C" w:rsidRPr="007A3EC7">
        <w:rPr>
          <w:rFonts w:ascii="Book Antiqua" w:hAnsi="Book Antiqua"/>
          <w:sz w:val="24"/>
          <w:szCs w:val="24"/>
          <w:lang w:val="fr-FR"/>
        </w:rPr>
        <w:t>. DNAH17-AS1/miR-432-5p/PPME1 axis promotes pancreatic cancer</w:t>
      </w:r>
    </w:p>
    <w:p w14:paraId="79955E5A" w14:textId="77777777" w:rsidR="0082291C" w:rsidRPr="007A3EC7" w:rsidRDefault="0082291C" w:rsidP="003E0712">
      <w:pPr>
        <w:adjustRightInd w:val="0"/>
        <w:snapToGrid w:val="0"/>
        <w:spacing w:line="360" w:lineRule="auto"/>
        <w:rPr>
          <w:rFonts w:ascii="Book Antiqua" w:hAnsi="Book Antiqua"/>
          <w:b/>
          <w:bCs/>
          <w:sz w:val="24"/>
          <w:szCs w:val="24"/>
        </w:rPr>
      </w:pPr>
    </w:p>
    <w:p w14:paraId="725191F6" w14:textId="77777777" w:rsidR="0082291C" w:rsidRPr="007A3EC7" w:rsidRDefault="0082291C" w:rsidP="003E0712">
      <w:pPr>
        <w:autoSpaceDE w:val="0"/>
        <w:autoSpaceDN w:val="0"/>
        <w:adjustRightInd w:val="0"/>
        <w:snapToGrid w:val="0"/>
        <w:spacing w:line="360" w:lineRule="auto"/>
        <w:rPr>
          <w:rFonts w:ascii="Book Antiqua" w:hAnsi="Book Antiqua"/>
          <w:sz w:val="24"/>
          <w:szCs w:val="24"/>
          <w:lang w:val="fr-FR"/>
        </w:rPr>
      </w:pPr>
      <w:r w:rsidRPr="007A3EC7">
        <w:rPr>
          <w:rFonts w:ascii="Book Antiqua" w:hAnsi="Book Antiqua"/>
          <w:sz w:val="24"/>
          <w:szCs w:val="24"/>
          <w:lang w:val="fr-FR"/>
        </w:rPr>
        <w:t>Tao Xu, Ting Lei, Si</w:t>
      </w:r>
      <w:r w:rsidR="003E0712" w:rsidRPr="007A3EC7">
        <w:rPr>
          <w:rFonts w:ascii="Book Antiqua" w:hAnsi="Book Antiqua"/>
          <w:sz w:val="24"/>
          <w:szCs w:val="24"/>
          <w:lang w:val="fr-FR"/>
        </w:rPr>
        <w:t xml:space="preserve">-Qiao </w:t>
      </w:r>
      <w:r w:rsidRPr="007A3EC7">
        <w:rPr>
          <w:rFonts w:ascii="Book Antiqua" w:hAnsi="Book Antiqua"/>
          <w:sz w:val="24"/>
          <w:szCs w:val="24"/>
          <w:lang w:val="fr-FR"/>
        </w:rPr>
        <w:t>Li, Er</w:t>
      </w:r>
      <w:r w:rsidR="003E0712" w:rsidRPr="007A3EC7">
        <w:rPr>
          <w:rFonts w:ascii="Book Antiqua" w:hAnsi="Book Antiqua"/>
          <w:sz w:val="24"/>
          <w:szCs w:val="24"/>
          <w:lang w:val="fr-FR"/>
        </w:rPr>
        <w:t xml:space="preserve">-Hui </w:t>
      </w:r>
      <w:r w:rsidRPr="007A3EC7">
        <w:rPr>
          <w:rFonts w:ascii="Book Antiqua" w:hAnsi="Book Antiqua"/>
          <w:sz w:val="24"/>
          <w:szCs w:val="24"/>
          <w:lang w:val="fr-FR"/>
        </w:rPr>
        <w:t>Mai, Fei</w:t>
      </w:r>
      <w:r w:rsidR="003E0712" w:rsidRPr="007A3EC7">
        <w:rPr>
          <w:rFonts w:ascii="Book Antiqua" w:hAnsi="Book Antiqua"/>
          <w:sz w:val="24"/>
          <w:szCs w:val="24"/>
          <w:lang w:val="fr-FR"/>
        </w:rPr>
        <w:t xml:space="preserve">-Hu </w:t>
      </w:r>
      <w:r w:rsidRPr="007A3EC7">
        <w:rPr>
          <w:rFonts w:ascii="Book Antiqua" w:hAnsi="Book Antiqua"/>
          <w:sz w:val="24"/>
          <w:szCs w:val="24"/>
          <w:lang w:val="fr-FR"/>
        </w:rPr>
        <w:t>Ding</w:t>
      </w:r>
      <w:r w:rsidR="003E0712" w:rsidRPr="007A3EC7">
        <w:rPr>
          <w:rFonts w:ascii="Book Antiqua" w:hAnsi="Book Antiqua"/>
          <w:sz w:val="24"/>
          <w:szCs w:val="24"/>
          <w:lang w:val="fr-FR"/>
        </w:rPr>
        <w:t>,</w:t>
      </w:r>
      <w:r w:rsidRPr="007A3EC7">
        <w:rPr>
          <w:rFonts w:ascii="Book Antiqua" w:hAnsi="Book Antiqua"/>
          <w:sz w:val="24"/>
          <w:szCs w:val="24"/>
          <w:lang w:val="fr-FR"/>
        </w:rPr>
        <w:t xml:space="preserve"> Bin Niu</w:t>
      </w:r>
    </w:p>
    <w:p w14:paraId="3E598088" w14:textId="77777777" w:rsidR="0082291C" w:rsidRPr="007A3EC7" w:rsidRDefault="0082291C" w:rsidP="003E0712">
      <w:pPr>
        <w:autoSpaceDE w:val="0"/>
        <w:autoSpaceDN w:val="0"/>
        <w:adjustRightInd w:val="0"/>
        <w:snapToGrid w:val="0"/>
        <w:spacing w:line="360" w:lineRule="auto"/>
        <w:rPr>
          <w:rFonts w:ascii="Book Antiqua" w:hAnsi="Book Antiqua"/>
          <w:b/>
          <w:sz w:val="24"/>
          <w:szCs w:val="24"/>
          <w:lang w:val="fr-FR"/>
        </w:rPr>
      </w:pPr>
    </w:p>
    <w:p w14:paraId="0AA4A61E" w14:textId="609C5A30" w:rsidR="001E1878" w:rsidRPr="007A3EC7" w:rsidRDefault="0082291C" w:rsidP="003E0712">
      <w:pPr>
        <w:autoSpaceDE w:val="0"/>
        <w:autoSpaceDN w:val="0"/>
        <w:adjustRightInd w:val="0"/>
        <w:snapToGrid w:val="0"/>
        <w:spacing w:line="360" w:lineRule="auto"/>
        <w:rPr>
          <w:rFonts w:ascii="Book Antiqua" w:hAnsi="Book Antiqua"/>
          <w:sz w:val="24"/>
          <w:szCs w:val="24"/>
          <w:lang w:val="fr-FR"/>
        </w:rPr>
      </w:pPr>
      <w:r w:rsidRPr="007A3EC7">
        <w:rPr>
          <w:rFonts w:ascii="Book Antiqua" w:hAnsi="Book Antiqua"/>
          <w:b/>
          <w:sz w:val="24"/>
          <w:szCs w:val="24"/>
          <w:lang w:val="fr-FR"/>
        </w:rPr>
        <w:t>Tao Xu, Ting Lei, Si</w:t>
      </w:r>
      <w:r w:rsidR="003E0712" w:rsidRPr="007A3EC7">
        <w:rPr>
          <w:rFonts w:ascii="Book Antiqua" w:hAnsi="Book Antiqua"/>
          <w:b/>
          <w:sz w:val="24"/>
          <w:szCs w:val="24"/>
          <w:lang w:val="fr-FR"/>
        </w:rPr>
        <w:t xml:space="preserve">-Qiao </w:t>
      </w:r>
      <w:r w:rsidRPr="007A3EC7">
        <w:rPr>
          <w:rFonts w:ascii="Book Antiqua" w:hAnsi="Book Antiqua"/>
          <w:b/>
          <w:sz w:val="24"/>
          <w:szCs w:val="24"/>
          <w:lang w:val="fr-FR"/>
        </w:rPr>
        <w:t>Li, Er</w:t>
      </w:r>
      <w:r w:rsidR="003E0712" w:rsidRPr="007A3EC7">
        <w:rPr>
          <w:rFonts w:ascii="Book Antiqua" w:hAnsi="Book Antiqua"/>
          <w:b/>
          <w:sz w:val="24"/>
          <w:szCs w:val="24"/>
          <w:lang w:val="fr-FR"/>
        </w:rPr>
        <w:t xml:space="preserve">-Hui </w:t>
      </w:r>
      <w:r w:rsidRPr="007A3EC7">
        <w:rPr>
          <w:rFonts w:ascii="Book Antiqua" w:hAnsi="Book Antiqua"/>
          <w:b/>
          <w:sz w:val="24"/>
          <w:szCs w:val="24"/>
          <w:lang w:val="fr-FR"/>
        </w:rPr>
        <w:t>Mai, Fei</w:t>
      </w:r>
      <w:r w:rsidR="003E0712" w:rsidRPr="007A3EC7">
        <w:rPr>
          <w:rFonts w:ascii="Book Antiqua" w:hAnsi="Book Antiqua"/>
          <w:b/>
          <w:sz w:val="24"/>
          <w:szCs w:val="24"/>
          <w:lang w:val="fr-FR"/>
        </w:rPr>
        <w:t xml:space="preserve">-Hu </w:t>
      </w:r>
      <w:r w:rsidRPr="007A3EC7">
        <w:rPr>
          <w:rFonts w:ascii="Book Antiqua" w:hAnsi="Book Antiqua"/>
          <w:b/>
          <w:sz w:val="24"/>
          <w:szCs w:val="24"/>
          <w:lang w:val="fr-FR"/>
        </w:rPr>
        <w:t xml:space="preserve">Ding, </w:t>
      </w:r>
      <w:r w:rsidRPr="007A3EC7">
        <w:rPr>
          <w:rFonts w:ascii="Book Antiqua" w:hAnsi="Book Antiqua"/>
          <w:sz w:val="24"/>
          <w:szCs w:val="24"/>
          <w:lang w:val="fr-FR"/>
        </w:rPr>
        <w:t xml:space="preserve">Department of Hepatobiliary Surgery, Luoyang </w:t>
      </w:r>
      <w:r w:rsidR="003E0712" w:rsidRPr="007A3EC7">
        <w:rPr>
          <w:rFonts w:ascii="Book Antiqua" w:hAnsi="Book Antiqua"/>
          <w:sz w:val="24"/>
          <w:szCs w:val="24"/>
          <w:lang w:val="fr-FR"/>
        </w:rPr>
        <w:t xml:space="preserve">Central Hospital Affiliated </w:t>
      </w:r>
      <w:r w:rsidRPr="007A3EC7">
        <w:rPr>
          <w:rFonts w:ascii="Book Antiqua" w:hAnsi="Book Antiqua"/>
          <w:sz w:val="24"/>
          <w:szCs w:val="24"/>
          <w:lang w:val="fr-FR"/>
        </w:rPr>
        <w:t>to Zheng</w:t>
      </w:r>
      <w:r w:rsidR="00135BD0">
        <w:rPr>
          <w:rFonts w:ascii="Book Antiqua" w:hAnsi="Book Antiqua"/>
          <w:sz w:val="24"/>
          <w:szCs w:val="24"/>
          <w:lang w:val="fr-FR"/>
        </w:rPr>
        <w:t>z</w:t>
      </w:r>
      <w:r w:rsidRPr="007A3EC7">
        <w:rPr>
          <w:rFonts w:ascii="Book Antiqua" w:hAnsi="Book Antiqua"/>
          <w:sz w:val="24"/>
          <w:szCs w:val="24"/>
          <w:lang w:val="fr-FR"/>
        </w:rPr>
        <w:t>hou University, Luoyang 471000, Henan Province, China</w:t>
      </w:r>
    </w:p>
    <w:p w14:paraId="69859607" w14:textId="77777777" w:rsidR="0082291C" w:rsidRPr="007A3EC7" w:rsidRDefault="0082291C" w:rsidP="003E0712">
      <w:pPr>
        <w:autoSpaceDE w:val="0"/>
        <w:autoSpaceDN w:val="0"/>
        <w:adjustRightInd w:val="0"/>
        <w:snapToGrid w:val="0"/>
        <w:spacing w:line="360" w:lineRule="auto"/>
        <w:rPr>
          <w:rFonts w:ascii="Book Antiqua" w:hAnsi="Book Antiqua"/>
          <w:b/>
          <w:sz w:val="24"/>
          <w:szCs w:val="24"/>
          <w:lang w:val="fr-FR"/>
        </w:rPr>
      </w:pPr>
      <w:r w:rsidRPr="007A3EC7">
        <w:rPr>
          <w:rFonts w:ascii="Book Antiqua" w:hAnsi="Book Antiqua"/>
          <w:b/>
          <w:sz w:val="24"/>
          <w:szCs w:val="24"/>
          <w:lang w:val="fr-FR"/>
        </w:rPr>
        <w:cr/>
        <w:t xml:space="preserve">Bin Niu, </w:t>
      </w:r>
      <w:r w:rsidRPr="007A3EC7">
        <w:rPr>
          <w:rFonts w:ascii="Book Antiqua" w:hAnsi="Book Antiqua"/>
          <w:sz w:val="24"/>
          <w:szCs w:val="24"/>
          <w:lang w:val="fr-FR"/>
        </w:rPr>
        <w:t xml:space="preserve">Department of </w:t>
      </w:r>
      <w:r w:rsidR="003E0712" w:rsidRPr="007A3EC7">
        <w:rPr>
          <w:rFonts w:ascii="Book Antiqua" w:hAnsi="Book Antiqua"/>
          <w:sz w:val="24"/>
          <w:szCs w:val="24"/>
          <w:lang w:val="fr-FR"/>
        </w:rPr>
        <w:t>Gastrointestinal Surgery</w:t>
      </w:r>
      <w:r w:rsidRPr="007A3EC7">
        <w:rPr>
          <w:rFonts w:ascii="Book Antiqua" w:hAnsi="Book Antiqua"/>
          <w:sz w:val="24"/>
          <w:szCs w:val="24"/>
          <w:lang w:val="fr-FR"/>
        </w:rPr>
        <w:t xml:space="preserve">, </w:t>
      </w:r>
      <w:r w:rsidR="003E0712" w:rsidRPr="007A3EC7">
        <w:rPr>
          <w:rFonts w:ascii="Book Antiqua" w:hAnsi="Book Antiqua"/>
          <w:sz w:val="24"/>
          <w:szCs w:val="24"/>
          <w:lang w:val="fr-FR"/>
        </w:rPr>
        <w:t xml:space="preserve">The Fifth Affiliated Hospital </w:t>
      </w:r>
      <w:r w:rsidRPr="007A3EC7">
        <w:rPr>
          <w:rFonts w:ascii="Book Antiqua" w:hAnsi="Book Antiqua"/>
          <w:sz w:val="24"/>
          <w:szCs w:val="24"/>
          <w:lang w:val="fr-FR"/>
        </w:rPr>
        <w:t>of Sun Yat-</w:t>
      </w:r>
      <w:r w:rsidR="003E0712" w:rsidRPr="007A3EC7">
        <w:rPr>
          <w:rFonts w:ascii="Book Antiqua" w:hAnsi="Book Antiqua"/>
          <w:sz w:val="24"/>
          <w:szCs w:val="24"/>
          <w:lang w:val="fr-FR"/>
        </w:rPr>
        <w:t>Sen University</w:t>
      </w:r>
      <w:r w:rsidRPr="007A3EC7">
        <w:rPr>
          <w:rFonts w:ascii="Book Antiqua" w:hAnsi="Book Antiqua"/>
          <w:sz w:val="24"/>
          <w:szCs w:val="24"/>
          <w:lang w:val="fr-FR"/>
        </w:rPr>
        <w:t>, Zhuhai 519000, Guangdong Province, China</w:t>
      </w:r>
    </w:p>
    <w:p w14:paraId="44D96F2C" w14:textId="77777777" w:rsidR="0082291C" w:rsidRPr="007A3EC7" w:rsidRDefault="0082291C" w:rsidP="003E0712">
      <w:pPr>
        <w:autoSpaceDE w:val="0"/>
        <w:autoSpaceDN w:val="0"/>
        <w:adjustRightInd w:val="0"/>
        <w:snapToGrid w:val="0"/>
        <w:spacing w:line="360" w:lineRule="auto"/>
        <w:rPr>
          <w:rFonts w:ascii="Book Antiqua" w:hAnsi="Book Antiqua"/>
          <w:sz w:val="24"/>
          <w:szCs w:val="24"/>
          <w:lang w:val="fr-FR"/>
        </w:rPr>
      </w:pPr>
    </w:p>
    <w:p w14:paraId="648AC2A6" w14:textId="693CD6D3" w:rsidR="0082291C" w:rsidRPr="007A3EC7" w:rsidRDefault="0029335E" w:rsidP="003E0712">
      <w:pPr>
        <w:pStyle w:val="ac"/>
        <w:adjustRightInd w:val="0"/>
        <w:snapToGrid w:val="0"/>
        <w:spacing w:line="360" w:lineRule="auto"/>
        <w:jc w:val="both"/>
        <w:rPr>
          <w:rFonts w:ascii="Book Antiqua" w:hAnsi="Book Antiqua"/>
          <w:sz w:val="24"/>
          <w:szCs w:val="24"/>
          <w:lang w:val="fr-FR"/>
        </w:rPr>
      </w:pPr>
      <w:r w:rsidRPr="00002F66">
        <w:rPr>
          <w:rFonts w:ascii="Book Antiqua" w:hAnsi="Book Antiqua"/>
          <w:b/>
          <w:color w:val="000000"/>
          <w:sz w:val="24"/>
          <w:szCs w:val="24"/>
          <w:lang w:val="en-GB"/>
        </w:rPr>
        <w:t>Author contributions:</w:t>
      </w:r>
      <w:r w:rsidRPr="00002F66">
        <w:rPr>
          <w:rFonts w:ascii="Book Antiqua" w:hAnsi="Book Antiqua" w:cstheme="minorHAnsi"/>
          <w:sz w:val="24"/>
          <w:szCs w:val="24"/>
          <w:lang w:val="en-GB"/>
        </w:rPr>
        <w:t xml:space="preserve"> </w:t>
      </w:r>
      <w:proofErr w:type="spellStart"/>
      <w:r w:rsidR="0082291C" w:rsidRPr="007A3EC7">
        <w:rPr>
          <w:rFonts w:ascii="Book Antiqua" w:hAnsi="Book Antiqua"/>
          <w:sz w:val="24"/>
          <w:szCs w:val="24"/>
        </w:rPr>
        <w:t>Niu</w:t>
      </w:r>
      <w:proofErr w:type="spellEnd"/>
      <w:r w:rsidR="0082291C" w:rsidRPr="007A3EC7">
        <w:rPr>
          <w:rFonts w:ascii="Book Antiqua" w:hAnsi="Book Antiqua"/>
          <w:sz w:val="24"/>
          <w:szCs w:val="24"/>
        </w:rPr>
        <w:t xml:space="preserve"> B designed </w:t>
      </w:r>
      <w:r w:rsidR="00135BD0">
        <w:rPr>
          <w:rFonts w:ascii="Book Antiqua" w:hAnsi="Book Antiqua"/>
          <w:sz w:val="24"/>
          <w:szCs w:val="24"/>
        </w:rPr>
        <w:t xml:space="preserve">the </w:t>
      </w:r>
      <w:r w:rsidR="0082291C" w:rsidRPr="007A3EC7">
        <w:rPr>
          <w:rFonts w:ascii="Book Antiqua" w:hAnsi="Book Antiqua"/>
          <w:sz w:val="24"/>
          <w:szCs w:val="24"/>
        </w:rPr>
        <w:t xml:space="preserve">research, supervised the </w:t>
      </w:r>
      <w:r w:rsidR="00135BD0">
        <w:rPr>
          <w:rFonts w:ascii="Book Antiqua" w:hAnsi="Book Antiqua"/>
          <w:sz w:val="24"/>
          <w:szCs w:val="24"/>
        </w:rPr>
        <w:t>study,</w:t>
      </w:r>
      <w:r w:rsidR="00135BD0" w:rsidRPr="007A3EC7">
        <w:rPr>
          <w:rFonts w:ascii="Book Antiqua" w:hAnsi="Book Antiqua"/>
          <w:sz w:val="24"/>
          <w:szCs w:val="24"/>
        </w:rPr>
        <w:t xml:space="preserve"> </w:t>
      </w:r>
      <w:r w:rsidR="0082291C" w:rsidRPr="007A3EC7">
        <w:rPr>
          <w:rFonts w:ascii="Book Antiqua" w:hAnsi="Book Antiqua"/>
          <w:sz w:val="24"/>
          <w:szCs w:val="24"/>
        </w:rPr>
        <w:t>and provided critical feedback at all stages</w:t>
      </w:r>
      <w:r w:rsidR="001E1878" w:rsidRPr="007A3EC7">
        <w:rPr>
          <w:rFonts w:ascii="Book Antiqua" w:hAnsi="Book Antiqua"/>
          <w:sz w:val="24"/>
          <w:szCs w:val="24"/>
        </w:rPr>
        <w:t>;</w:t>
      </w:r>
      <w:r w:rsidR="0082291C" w:rsidRPr="007A3EC7">
        <w:rPr>
          <w:rFonts w:ascii="Book Antiqua" w:hAnsi="Book Antiqua"/>
          <w:sz w:val="24"/>
          <w:szCs w:val="24"/>
        </w:rPr>
        <w:t xml:space="preserve"> Xu T analyzed </w:t>
      </w:r>
      <w:r w:rsidR="00135BD0">
        <w:rPr>
          <w:rFonts w:ascii="Book Antiqua" w:hAnsi="Book Antiqua"/>
          <w:sz w:val="24"/>
          <w:szCs w:val="24"/>
        </w:rPr>
        <w:t xml:space="preserve">the </w:t>
      </w:r>
      <w:r w:rsidR="0082291C" w:rsidRPr="007A3EC7">
        <w:rPr>
          <w:rFonts w:ascii="Book Antiqua" w:hAnsi="Book Antiqua"/>
          <w:sz w:val="24"/>
          <w:szCs w:val="24"/>
        </w:rPr>
        <w:t>data and wrote the paper; Xu T, Lei T, Li SQ, Mai EH</w:t>
      </w:r>
      <w:r w:rsidR="00135BD0">
        <w:rPr>
          <w:rFonts w:ascii="Book Antiqua" w:hAnsi="Book Antiqua"/>
          <w:sz w:val="24"/>
          <w:szCs w:val="24"/>
        </w:rPr>
        <w:t>,</w:t>
      </w:r>
      <w:r w:rsidR="0082291C" w:rsidRPr="007A3EC7">
        <w:rPr>
          <w:rFonts w:ascii="Book Antiqua" w:hAnsi="Book Antiqua"/>
          <w:sz w:val="24"/>
          <w:szCs w:val="24"/>
        </w:rPr>
        <w:t xml:space="preserve"> and Ding FH performed </w:t>
      </w:r>
      <w:r w:rsidR="00135BD0">
        <w:rPr>
          <w:rFonts w:ascii="Book Antiqua" w:hAnsi="Book Antiqua"/>
          <w:sz w:val="24"/>
          <w:szCs w:val="24"/>
        </w:rPr>
        <w:t xml:space="preserve">the </w:t>
      </w:r>
      <w:r w:rsidR="0082291C" w:rsidRPr="007A3EC7">
        <w:rPr>
          <w:rFonts w:ascii="Book Antiqua" w:hAnsi="Book Antiqua"/>
          <w:sz w:val="24"/>
          <w:szCs w:val="24"/>
        </w:rPr>
        <w:t>research.</w:t>
      </w:r>
      <w:r w:rsidR="0082291C" w:rsidRPr="007A3EC7">
        <w:rPr>
          <w:rFonts w:ascii="Book Antiqua" w:hAnsi="Book Antiqua"/>
          <w:sz w:val="24"/>
          <w:szCs w:val="24"/>
        </w:rPr>
        <w:cr/>
      </w:r>
    </w:p>
    <w:p w14:paraId="3A5A4813" w14:textId="77777777" w:rsidR="0082291C" w:rsidRPr="007A3EC7" w:rsidRDefault="0029335E" w:rsidP="003E0712">
      <w:pPr>
        <w:autoSpaceDE w:val="0"/>
        <w:autoSpaceDN w:val="0"/>
        <w:adjustRightInd w:val="0"/>
        <w:snapToGrid w:val="0"/>
        <w:spacing w:line="360" w:lineRule="auto"/>
        <w:rPr>
          <w:rFonts w:ascii="Book Antiqua" w:hAnsi="Book Antiqua"/>
          <w:b/>
          <w:sz w:val="24"/>
          <w:szCs w:val="24"/>
          <w:lang w:val="fr-FR"/>
        </w:rPr>
      </w:pPr>
      <w:r w:rsidRPr="00002F66">
        <w:rPr>
          <w:rFonts w:ascii="Book Antiqua" w:hAnsi="Book Antiqua" w:cstheme="minorHAnsi"/>
          <w:b/>
          <w:sz w:val="24"/>
          <w:szCs w:val="24"/>
          <w:lang w:val="hu-HU"/>
        </w:rPr>
        <w:t xml:space="preserve">Corresponding author: </w:t>
      </w:r>
      <w:r w:rsidR="0082291C" w:rsidRPr="007A3EC7">
        <w:rPr>
          <w:rFonts w:ascii="Book Antiqua" w:hAnsi="Book Antiqua"/>
          <w:b/>
          <w:sz w:val="24"/>
          <w:szCs w:val="24"/>
          <w:lang w:val="fr-FR"/>
        </w:rPr>
        <w:t xml:space="preserve">Bin Niu, </w:t>
      </w:r>
      <w:r w:rsidR="009877F1" w:rsidRPr="009877F1">
        <w:rPr>
          <w:rFonts w:ascii="Book Antiqua" w:hAnsi="Book Antiqua"/>
          <w:b/>
          <w:sz w:val="24"/>
          <w:szCs w:val="24"/>
          <w:lang w:val="fr-FR"/>
        </w:rPr>
        <w:t xml:space="preserve">PhD, Doctor, </w:t>
      </w:r>
      <w:r w:rsidR="003E0712" w:rsidRPr="007A3EC7">
        <w:rPr>
          <w:rFonts w:ascii="Book Antiqua" w:hAnsi="Book Antiqua"/>
          <w:sz w:val="24"/>
          <w:szCs w:val="24"/>
          <w:lang w:val="fr-FR"/>
        </w:rPr>
        <w:t>Department of Gastrointestinal Surgery, The Fifth Affiliated Hospital of Sun Yat-Sen University,</w:t>
      </w:r>
      <w:r w:rsidR="0082291C" w:rsidRPr="007A3EC7">
        <w:rPr>
          <w:rFonts w:ascii="Book Antiqua" w:hAnsi="Book Antiqua"/>
          <w:sz w:val="24"/>
          <w:szCs w:val="24"/>
          <w:lang w:val="fr-FR"/>
        </w:rPr>
        <w:t xml:space="preserve"> </w:t>
      </w:r>
      <w:r w:rsidR="003E0712" w:rsidRPr="007A3EC7">
        <w:rPr>
          <w:rFonts w:ascii="Book Antiqua" w:hAnsi="Book Antiqua"/>
          <w:sz w:val="24"/>
          <w:szCs w:val="24"/>
          <w:lang w:val="fr-FR"/>
        </w:rPr>
        <w:t xml:space="preserve">52 Meihua East Road, Xiangzhou District, </w:t>
      </w:r>
      <w:r w:rsidR="0082291C" w:rsidRPr="007A3EC7">
        <w:rPr>
          <w:rFonts w:ascii="Book Antiqua" w:hAnsi="Book Antiqua"/>
          <w:sz w:val="24"/>
          <w:szCs w:val="24"/>
          <w:lang w:val="fr-FR"/>
        </w:rPr>
        <w:t>Zhuhai 519000, Guangdong Province, China</w:t>
      </w:r>
      <w:r w:rsidR="001E1878" w:rsidRPr="007A3EC7">
        <w:rPr>
          <w:rFonts w:ascii="Book Antiqua" w:hAnsi="Book Antiqua"/>
          <w:sz w:val="24"/>
          <w:szCs w:val="24"/>
          <w:lang w:val="fr-FR"/>
        </w:rPr>
        <w:t xml:space="preserve">. </w:t>
      </w:r>
      <w:r w:rsidR="0082291C" w:rsidRPr="007A3EC7">
        <w:rPr>
          <w:rFonts w:ascii="Book Antiqua" w:hAnsi="Book Antiqua"/>
          <w:sz w:val="24"/>
          <w:szCs w:val="24"/>
          <w:lang w:val="fr-FR"/>
        </w:rPr>
        <w:t>nongmunnl125@163.com</w:t>
      </w:r>
    </w:p>
    <w:p w14:paraId="348BDEB7" w14:textId="77777777" w:rsidR="0082291C" w:rsidRPr="00C055BB" w:rsidRDefault="0082291C" w:rsidP="003E0712">
      <w:pPr>
        <w:autoSpaceDE w:val="0"/>
        <w:autoSpaceDN w:val="0"/>
        <w:adjustRightInd w:val="0"/>
        <w:snapToGrid w:val="0"/>
        <w:spacing w:line="360" w:lineRule="auto"/>
        <w:rPr>
          <w:rFonts w:ascii="Book Antiqua" w:hAnsi="Book Antiqua"/>
          <w:b/>
          <w:sz w:val="24"/>
          <w:szCs w:val="24"/>
          <w:lang w:val="fr-FR"/>
        </w:rPr>
      </w:pPr>
    </w:p>
    <w:p w14:paraId="74EBD5D7" w14:textId="77777777" w:rsidR="0029335E" w:rsidRPr="00002F66" w:rsidRDefault="0029335E" w:rsidP="0029335E">
      <w:pPr>
        <w:adjustRightInd w:val="0"/>
        <w:snapToGrid w:val="0"/>
        <w:spacing w:line="360" w:lineRule="auto"/>
        <w:rPr>
          <w:rFonts w:ascii="Book Antiqua" w:hAnsi="Book Antiqua"/>
          <w:sz w:val="24"/>
          <w:szCs w:val="24"/>
        </w:rPr>
      </w:pPr>
      <w:bookmarkStart w:id="0" w:name="OLE_LINK75"/>
      <w:bookmarkStart w:id="1" w:name="OLE_LINK76"/>
      <w:bookmarkStart w:id="2" w:name="OLE_LINK269"/>
      <w:bookmarkStart w:id="3" w:name="OLE_LINK239"/>
      <w:r w:rsidRPr="00002F66">
        <w:rPr>
          <w:rFonts w:ascii="Book Antiqua" w:hAnsi="Book Antiqua"/>
          <w:b/>
          <w:sz w:val="24"/>
          <w:szCs w:val="24"/>
        </w:rPr>
        <w:t xml:space="preserve">Received: </w:t>
      </w:r>
      <w:r w:rsidR="009877F1">
        <w:rPr>
          <w:rFonts w:ascii="Book Antiqua" w:hAnsi="Book Antiqua"/>
          <w:sz w:val="24"/>
          <w:szCs w:val="24"/>
        </w:rPr>
        <w:t>December</w:t>
      </w:r>
      <w:r w:rsidRPr="00002F66">
        <w:rPr>
          <w:rFonts w:ascii="Book Antiqua" w:hAnsi="Book Antiqua"/>
          <w:sz w:val="24"/>
          <w:szCs w:val="24"/>
        </w:rPr>
        <w:t xml:space="preserve"> </w:t>
      </w:r>
      <w:r w:rsidR="009877F1">
        <w:rPr>
          <w:rFonts w:ascii="Book Antiqua" w:hAnsi="Book Antiqua"/>
          <w:sz w:val="24"/>
          <w:szCs w:val="24"/>
        </w:rPr>
        <w:t>1</w:t>
      </w:r>
      <w:r w:rsidRPr="00002F66">
        <w:rPr>
          <w:rFonts w:ascii="Book Antiqua" w:hAnsi="Book Antiqua"/>
          <w:sz w:val="24"/>
          <w:szCs w:val="24"/>
        </w:rPr>
        <w:t>6, 2019</w:t>
      </w:r>
    </w:p>
    <w:p w14:paraId="16777E43" w14:textId="77777777" w:rsidR="0029335E" w:rsidRPr="00002F66"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 xml:space="preserve">Revised: </w:t>
      </w:r>
      <w:r w:rsidR="009877F1">
        <w:rPr>
          <w:rFonts w:ascii="Book Antiqua" w:hAnsi="Book Antiqua"/>
          <w:sz w:val="24"/>
          <w:szCs w:val="24"/>
        </w:rPr>
        <w:t>February</w:t>
      </w:r>
      <w:r w:rsidRPr="00002F66">
        <w:rPr>
          <w:rFonts w:ascii="Book Antiqua" w:hAnsi="Book Antiqua"/>
          <w:sz w:val="24"/>
          <w:szCs w:val="24"/>
        </w:rPr>
        <w:t xml:space="preserve"> </w:t>
      </w:r>
      <w:r w:rsidR="009877F1">
        <w:rPr>
          <w:rFonts w:ascii="Book Antiqua" w:hAnsi="Book Antiqua"/>
          <w:sz w:val="24"/>
          <w:szCs w:val="24"/>
        </w:rPr>
        <w:t>7</w:t>
      </w:r>
      <w:r w:rsidRPr="00002F66">
        <w:rPr>
          <w:rFonts w:ascii="Book Antiqua" w:hAnsi="Book Antiqua"/>
          <w:sz w:val="24"/>
          <w:szCs w:val="24"/>
        </w:rPr>
        <w:t>, 20</w:t>
      </w:r>
      <w:r w:rsidR="009877F1">
        <w:rPr>
          <w:rFonts w:ascii="Book Antiqua" w:hAnsi="Book Antiqua"/>
          <w:sz w:val="24"/>
          <w:szCs w:val="24"/>
        </w:rPr>
        <w:t>20</w:t>
      </w:r>
    </w:p>
    <w:p w14:paraId="01338C36" w14:textId="6B98D3FD" w:rsidR="0029335E" w:rsidRPr="00002F66" w:rsidRDefault="0029335E" w:rsidP="0029335E">
      <w:pPr>
        <w:adjustRightInd w:val="0"/>
        <w:snapToGrid w:val="0"/>
        <w:spacing w:line="360" w:lineRule="auto"/>
        <w:rPr>
          <w:rFonts w:ascii="Book Antiqua" w:hAnsi="Book Antiqua"/>
          <w:color w:val="000000"/>
          <w:sz w:val="24"/>
          <w:szCs w:val="24"/>
        </w:rPr>
      </w:pPr>
      <w:r w:rsidRPr="00002F66">
        <w:rPr>
          <w:rFonts w:ascii="Book Antiqua" w:hAnsi="Book Antiqua"/>
          <w:b/>
          <w:sz w:val="24"/>
          <w:szCs w:val="24"/>
        </w:rPr>
        <w:t>Accepted:</w:t>
      </w:r>
      <w:bookmarkStart w:id="4" w:name="OLE_LINK52"/>
      <w:bookmarkStart w:id="5" w:name="OLE_LINK53"/>
      <w:bookmarkStart w:id="6" w:name="OLE_LINK61"/>
      <w:r w:rsidR="00BE13F2" w:rsidRPr="00BE13F2">
        <w:rPr>
          <w:rFonts w:ascii="Book Antiqua" w:hAnsi="Book Antiqua"/>
          <w:b/>
          <w:color w:val="000000" w:themeColor="text1"/>
          <w:sz w:val="24"/>
          <w:szCs w:val="24"/>
        </w:rPr>
        <w:t xml:space="preserve"> </w:t>
      </w:r>
      <w:r w:rsidR="00BE13F2" w:rsidRPr="00BE13F2">
        <w:rPr>
          <w:rFonts w:ascii="Book Antiqua" w:hAnsi="Book Antiqua"/>
          <w:bCs/>
          <w:color w:val="000000" w:themeColor="text1"/>
          <w:sz w:val="24"/>
          <w:szCs w:val="24"/>
        </w:rPr>
        <w:t>March 19, 2020</w:t>
      </w:r>
      <w:bookmarkEnd w:id="4"/>
      <w:bookmarkEnd w:id="5"/>
      <w:bookmarkEnd w:id="6"/>
      <w:r w:rsidRPr="00BE13F2">
        <w:rPr>
          <w:rFonts w:ascii="Book Antiqua" w:hAnsi="Book Antiqua"/>
          <w:bCs/>
          <w:sz w:val="24"/>
          <w:szCs w:val="24"/>
        </w:rPr>
        <w:t xml:space="preserve"> </w:t>
      </w:r>
    </w:p>
    <w:p w14:paraId="3196AC1D" w14:textId="4E8C8052" w:rsidR="0029335E" w:rsidRPr="0029335E"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t>Published online:</w:t>
      </w:r>
      <w:bookmarkEnd w:id="0"/>
      <w:bookmarkEnd w:id="1"/>
      <w:bookmarkEnd w:id="2"/>
      <w:bookmarkEnd w:id="3"/>
      <w:r w:rsidR="00C055BB">
        <w:rPr>
          <w:rFonts w:ascii="Book Antiqua" w:hAnsi="Book Antiqua" w:hint="eastAsia"/>
          <w:b/>
          <w:sz w:val="24"/>
          <w:szCs w:val="24"/>
        </w:rPr>
        <w:t xml:space="preserve"> </w:t>
      </w:r>
      <w:r w:rsidR="00C055BB" w:rsidRPr="00C055BB">
        <w:rPr>
          <w:rFonts w:ascii="Book Antiqua" w:hAnsi="Book Antiqua" w:hint="eastAsia"/>
          <w:sz w:val="24"/>
          <w:szCs w:val="24"/>
        </w:rPr>
        <w:t>April 21, 2020</w:t>
      </w:r>
    </w:p>
    <w:p w14:paraId="7C55ACB9" w14:textId="77777777" w:rsidR="001E1878" w:rsidRPr="007A3EC7" w:rsidRDefault="001E1878" w:rsidP="003E0712">
      <w:pPr>
        <w:widowControl/>
        <w:spacing w:line="360" w:lineRule="auto"/>
        <w:rPr>
          <w:rFonts w:ascii="Book Antiqua" w:hAnsi="Book Antiqua"/>
          <w:b/>
          <w:sz w:val="24"/>
          <w:szCs w:val="24"/>
        </w:rPr>
      </w:pPr>
      <w:r w:rsidRPr="007A3EC7">
        <w:rPr>
          <w:rFonts w:ascii="Book Antiqua" w:hAnsi="Book Antiqua"/>
          <w:b/>
          <w:sz w:val="24"/>
          <w:szCs w:val="24"/>
        </w:rPr>
        <w:br w:type="page"/>
      </w:r>
    </w:p>
    <w:p w14:paraId="7DD038E4" w14:textId="77777777" w:rsidR="0082291C" w:rsidRPr="007A3EC7" w:rsidRDefault="001E1878" w:rsidP="003E0712">
      <w:pPr>
        <w:autoSpaceDE w:val="0"/>
        <w:autoSpaceDN w:val="0"/>
        <w:adjustRightInd w:val="0"/>
        <w:snapToGrid w:val="0"/>
        <w:spacing w:line="360" w:lineRule="auto"/>
        <w:rPr>
          <w:rFonts w:ascii="Book Antiqua" w:hAnsi="Book Antiqua"/>
          <w:b/>
          <w:sz w:val="24"/>
          <w:szCs w:val="24"/>
        </w:rPr>
      </w:pPr>
      <w:r w:rsidRPr="007A3EC7">
        <w:rPr>
          <w:rFonts w:ascii="Book Antiqua" w:hAnsi="Book Antiqua"/>
          <w:b/>
          <w:sz w:val="24"/>
          <w:szCs w:val="24"/>
        </w:rPr>
        <w:lastRenderedPageBreak/>
        <w:t>Abstract</w:t>
      </w:r>
    </w:p>
    <w:p w14:paraId="382378D7" w14:textId="77777777" w:rsidR="001E1878" w:rsidRPr="007A3EC7" w:rsidRDefault="0082291C" w:rsidP="003E0712">
      <w:pPr>
        <w:adjustRightInd w:val="0"/>
        <w:snapToGrid w:val="0"/>
        <w:spacing w:line="360" w:lineRule="auto"/>
        <w:rPr>
          <w:rFonts w:ascii="Book Antiqua" w:hAnsi="Book Antiqua"/>
          <w:bCs/>
          <w:sz w:val="24"/>
          <w:szCs w:val="24"/>
        </w:rPr>
      </w:pPr>
      <w:r w:rsidRPr="007A3EC7">
        <w:rPr>
          <w:rFonts w:ascii="Book Antiqua" w:hAnsi="Book Antiqua"/>
          <w:bCs/>
          <w:sz w:val="24"/>
          <w:szCs w:val="24"/>
        </w:rPr>
        <w:t>BACKGROUND</w:t>
      </w:r>
    </w:p>
    <w:p w14:paraId="43DFAD3E" w14:textId="5E0A525D" w:rsidR="0082291C" w:rsidRPr="007A3EC7" w:rsidRDefault="00135BD0" w:rsidP="003E0712">
      <w:pPr>
        <w:adjustRightInd w:val="0"/>
        <w:snapToGrid w:val="0"/>
        <w:spacing w:line="360" w:lineRule="auto"/>
        <w:rPr>
          <w:rFonts w:ascii="Book Antiqua" w:hAnsi="Book Antiqua"/>
          <w:sz w:val="24"/>
          <w:szCs w:val="24"/>
        </w:rPr>
      </w:pPr>
      <w:r>
        <w:rPr>
          <w:rFonts w:ascii="Book Antiqua" w:hAnsi="Book Antiqua"/>
          <w:sz w:val="24"/>
          <w:szCs w:val="24"/>
        </w:rPr>
        <w:t xml:space="preserve">The </w:t>
      </w:r>
      <w:r w:rsidR="0082291C" w:rsidRPr="007A3EC7">
        <w:rPr>
          <w:rFonts w:ascii="Book Antiqua" w:hAnsi="Book Antiqua"/>
          <w:sz w:val="24"/>
          <w:szCs w:val="24"/>
        </w:rPr>
        <w:t xml:space="preserve">incidence and mortality rates </w:t>
      </w:r>
      <w:r>
        <w:rPr>
          <w:rFonts w:ascii="Book Antiqua" w:hAnsi="Book Antiqua"/>
          <w:sz w:val="24"/>
          <w:szCs w:val="24"/>
        </w:rPr>
        <w:t>of p</w:t>
      </w:r>
      <w:r w:rsidRPr="007A3EC7">
        <w:rPr>
          <w:rFonts w:ascii="Book Antiqua" w:hAnsi="Book Antiqua"/>
          <w:sz w:val="24"/>
          <w:szCs w:val="24"/>
        </w:rPr>
        <w:t>ancreatic carcinoma (PC)</w:t>
      </w:r>
      <w:r>
        <w:rPr>
          <w:rFonts w:ascii="Book Antiqua" w:hAnsi="Book Antiqua"/>
          <w:sz w:val="24"/>
          <w:szCs w:val="24"/>
        </w:rPr>
        <w:t xml:space="preserve"> </w:t>
      </w:r>
      <w:r w:rsidR="0082291C" w:rsidRPr="007A3EC7">
        <w:rPr>
          <w:rFonts w:ascii="Book Antiqua" w:hAnsi="Book Antiqua"/>
          <w:sz w:val="24"/>
          <w:szCs w:val="24"/>
        </w:rPr>
        <w:t>are rapidly increasing worldwide. Long noncoding RNAs (</w:t>
      </w:r>
      <w:proofErr w:type="spellStart"/>
      <w:r w:rsidR="0082291C" w:rsidRPr="007A3EC7">
        <w:rPr>
          <w:rFonts w:ascii="Book Antiqua" w:hAnsi="Book Antiqua"/>
          <w:sz w:val="24"/>
          <w:szCs w:val="24"/>
        </w:rPr>
        <w:t>lncRNAs</w:t>
      </w:r>
      <w:proofErr w:type="spellEnd"/>
      <w:r w:rsidR="0082291C" w:rsidRPr="007A3EC7">
        <w:rPr>
          <w:rFonts w:ascii="Book Antiqua" w:hAnsi="Book Antiqua"/>
          <w:sz w:val="24"/>
          <w:szCs w:val="24"/>
        </w:rPr>
        <w:t xml:space="preserve">) play critical roles during PC initiation and progression. Since the </w:t>
      </w:r>
      <w:proofErr w:type="spellStart"/>
      <w:r w:rsidR="0082291C" w:rsidRPr="007A3EC7">
        <w:rPr>
          <w:rFonts w:ascii="Book Antiqua" w:hAnsi="Book Antiqua"/>
          <w:sz w:val="24"/>
          <w:szCs w:val="24"/>
        </w:rPr>
        <w:t>lncRNA</w:t>
      </w:r>
      <w:proofErr w:type="spellEnd"/>
      <w:r w:rsidR="0082291C" w:rsidRPr="007A3EC7">
        <w:rPr>
          <w:rFonts w:ascii="Book Antiqua" w:hAnsi="Book Antiqua"/>
          <w:sz w:val="24"/>
          <w:szCs w:val="24"/>
        </w:rPr>
        <w:t xml:space="preserve"> DNAH17-AS1 is highly expressed in PC, the regulation of DNAH17-AS1 in PC was investigated in this study.</w:t>
      </w:r>
      <w:r w:rsidR="0082291C" w:rsidRPr="007A3EC7">
        <w:rPr>
          <w:rFonts w:ascii="Book Antiqua" w:hAnsi="Book Antiqua"/>
          <w:sz w:val="24"/>
          <w:szCs w:val="24"/>
        </w:rPr>
        <w:cr/>
      </w:r>
    </w:p>
    <w:p w14:paraId="7705F4E4" w14:textId="77777777" w:rsidR="001E1878" w:rsidRPr="007A3EC7" w:rsidRDefault="0082291C" w:rsidP="003E0712">
      <w:pPr>
        <w:autoSpaceDE w:val="0"/>
        <w:autoSpaceDN w:val="0"/>
        <w:adjustRightInd w:val="0"/>
        <w:snapToGrid w:val="0"/>
        <w:spacing w:line="360" w:lineRule="auto"/>
        <w:rPr>
          <w:rFonts w:ascii="Book Antiqua" w:hAnsi="Book Antiqua"/>
          <w:bCs/>
          <w:sz w:val="24"/>
          <w:szCs w:val="24"/>
        </w:rPr>
      </w:pPr>
      <w:r w:rsidRPr="007A3EC7">
        <w:rPr>
          <w:rFonts w:ascii="Book Antiqua" w:hAnsi="Book Antiqua"/>
          <w:bCs/>
          <w:sz w:val="24"/>
          <w:szCs w:val="24"/>
        </w:rPr>
        <w:t>AIM</w:t>
      </w:r>
    </w:p>
    <w:p w14:paraId="3A90D912" w14:textId="77777777" w:rsidR="0082291C" w:rsidRPr="007A3EC7" w:rsidRDefault="0082291C" w:rsidP="003E0712">
      <w:pPr>
        <w:autoSpaceDE w:val="0"/>
        <w:autoSpaceDN w:val="0"/>
        <w:adjustRightInd w:val="0"/>
        <w:snapToGrid w:val="0"/>
        <w:spacing w:line="360" w:lineRule="auto"/>
        <w:rPr>
          <w:rFonts w:ascii="Book Antiqua" w:hAnsi="Book Antiqua"/>
          <w:sz w:val="24"/>
          <w:szCs w:val="24"/>
        </w:rPr>
      </w:pPr>
      <w:proofErr w:type="gramStart"/>
      <w:r w:rsidRPr="007A3EC7">
        <w:rPr>
          <w:rFonts w:ascii="Book Antiqua" w:hAnsi="Book Antiqua"/>
          <w:sz w:val="24"/>
          <w:szCs w:val="24"/>
        </w:rPr>
        <w:t xml:space="preserve">To investigate the expression and molecular action of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in PC cells.</w:t>
      </w:r>
      <w:proofErr w:type="gramEnd"/>
    </w:p>
    <w:p w14:paraId="61E46652" w14:textId="77777777" w:rsidR="0082291C" w:rsidRPr="007A3EC7" w:rsidRDefault="0082291C" w:rsidP="003E0712">
      <w:pPr>
        <w:autoSpaceDE w:val="0"/>
        <w:autoSpaceDN w:val="0"/>
        <w:adjustRightInd w:val="0"/>
        <w:snapToGrid w:val="0"/>
        <w:spacing w:line="360" w:lineRule="auto"/>
        <w:rPr>
          <w:rFonts w:ascii="Book Antiqua" w:hAnsi="Book Antiqua"/>
          <w:sz w:val="24"/>
          <w:szCs w:val="24"/>
        </w:rPr>
      </w:pPr>
    </w:p>
    <w:p w14:paraId="12364F61" w14:textId="77777777" w:rsidR="001E1878" w:rsidRPr="007A3EC7" w:rsidRDefault="0082291C" w:rsidP="003E0712">
      <w:pPr>
        <w:adjustRightInd w:val="0"/>
        <w:snapToGrid w:val="0"/>
        <w:spacing w:line="360" w:lineRule="auto"/>
        <w:rPr>
          <w:rFonts w:ascii="Book Antiqua" w:hAnsi="Book Antiqua"/>
          <w:bCs/>
          <w:sz w:val="24"/>
          <w:szCs w:val="24"/>
        </w:rPr>
      </w:pPr>
      <w:r w:rsidRPr="007A3EC7">
        <w:rPr>
          <w:rFonts w:ascii="Book Antiqua" w:hAnsi="Book Antiqua"/>
          <w:bCs/>
          <w:sz w:val="24"/>
          <w:szCs w:val="24"/>
        </w:rPr>
        <w:t>METHODS</w:t>
      </w:r>
    </w:p>
    <w:p w14:paraId="488FEBD1" w14:textId="12683B22"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 xml:space="preserve">The PC expression data for the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was downloaded from </w:t>
      </w:r>
      <w:r w:rsidR="00135BD0">
        <w:rPr>
          <w:rFonts w:ascii="Book Antiqua" w:hAnsi="Book Antiqua"/>
          <w:sz w:val="24"/>
          <w:szCs w:val="24"/>
        </w:rPr>
        <w:t>T</w:t>
      </w:r>
      <w:r w:rsidR="00135BD0" w:rsidRPr="007A3EC7">
        <w:rPr>
          <w:rFonts w:ascii="Book Antiqua" w:hAnsi="Book Antiqua"/>
          <w:sz w:val="24"/>
          <w:szCs w:val="24"/>
        </w:rPr>
        <w:t xml:space="preserve">he </w:t>
      </w:r>
      <w:r w:rsidR="006B33BF" w:rsidRPr="007A3EC7">
        <w:rPr>
          <w:rFonts w:ascii="Book Antiqua" w:hAnsi="Book Antiqua"/>
          <w:sz w:val="24"/>
          <w:szCs w:val="24"/>
        </w:rPr>
        <w:t xml:space="preserve">Cancer Genome Atlas </w:t>
      </w:r>
      <w:r w:rsidRPr="007A3EC7">
        <w:rPr>
          <w:rFonts w:ascii="Book Antiqua" w:hAnsi="Book Antiqua"/>
          <w:sz w:val="24"/>
          <w:szCs w:val="24"/>
        </w:rPr>
        <w:t xml:space="preserve">database and used to examine its profile. Western blot and </w:t>
      </w:r>
      <w:r w:rsidR="007A3EC7" w:rsidRPr="007A3EC7">
        <w:rPr>
          <w:rFonts w:ascii="Book Antiqua" w:hAnsi="Book Antiqua"/>
          <w:sz w:val="24"/>
          <w:szCs w:val="24"/>
        </w:rPr>
        <w:t>reverse transcription-quantitative PCR</w:t>
      </w:r>
      <w:r w:rsidRPr="007A3EC7">
        <w:rPr>
          <w:rFonts w:ascii="Book Antiqua" w:hAnsi="Book Antiqua"/>
          <w:sz w:val="24"/>
          <w:szCs w:val="24"/>
        </w:rPr>
        <w:t xml:space="preserve"> were employed to assess protein and mRNA expression. A subcellular fractionation assay was used to determine the location of DNAH17-AS1 in cells. In addition, the regulatory effects of DNAH17-AS1 on miR-432-5p, PPME1, and tumor activity were investigated using luciferase </w:t>
      </w:r>
      <w:r w:rsidR="00135BD0" w:rsidRPr="007A3EC7">
        <w:rPr>
          <w:rFonts w:ascii="Book Antiqua" w:hAnsi="Book Antiqua"/>
          <w:sz w:val="24"/>
          <w:szCs w:val="24"/>
        </w:rPr>
        <w:t>report</w:t>
      </w:r>
      <w:r w:rsidR="00135BD0">
        <w:rPr>
          <w:rFonts w:ascii="Book Antiqua" w:hAnsi="Book Antiqua"/>
          <w:sz w:val="24"/>
          <w:szCs w:val="24"/>
        </w:rPr>
        <w:t>er assay</w:t>
      </w:r>
      <w:r w:rsidRPr="007A3EC7">
        <w:rPr>
          <w:rFonts w:ascii="Book Antiqua" w:hAnsi="Book Antiqua"/>
          <w:sz w:val="24"/>
          <w:szCs w:val="24"/>
        </w:rPr>
        <w:t>, MTT viability analysis, flow cytometry</w:t>
      </w:r>
      <w:r w:rsidR="00135BD0">
        <w:rPr>
          <w:rFonts w:ascii="Book Antiqua" w:hAnsi="Book Antiqua"/>
          <w:sz w:val="24"/>
          <w:szCs w:val="24"/>
        </w:rPr>
        <w:t>,</w:t>
      </w:r>
      <w:r w:rsidRPr="007A3EC7">
        <w:rPr>
          <w:rFonts w:ascii="Book Antiqua" w:hAnsi="Book Antiqua"/>
          <w:sz w:val="24"/>
          <w:szCs w:val="24"/>
        </w:rPr>
        <w:t xml:space="preserve"> and </w:t>
      </w:r>
      <w:proofErr w:type="spellStart"/>
      <w:r w:rsidRPr="007A3EC7">
        <w:rPr>
          <w:rFonts w:ascii="Book Antiqua" w:hAnsi="Book Antiqua"/>
          <w:sz w:val="24"/>
          <w:szCs w:val="24"/>
        </w:rPr>
        <w:t>transwell</w:t>
      </w:r>
      <w:proofErr w:type="spellEnd"/>
      <w:r w:rsidRPr="007A3EC7">
        <w:rPr>
          <w:rFonts w:ascii="Book Antiqua" w:hAnsi="Book Antiqua"/>
          <w:sz w:val="24"/>
          <w:szCs w:val="24"/>
        </w:rPr>
        <w:t xml:space="preserve"> migration analysis.</w:t>
      </w:r>
      <w:r w:rsidRPr="007A3EC7">
        <w:rPr>
          <w:rFonts w:ascii="Book Antiqua" w:hAnsi="Book Antiqua"/>
          <w:sz w:val="24"/>
          <w:szCs w:val="24"/>
        </w:rPr>
        <w:cr/>
      </w:r>
    </w:p>
    <w:p w14:paraId="545697E0" w14:textId="77777777" w:rsidR="001E1878" w:rsidRPr="007A3EC7" w:rsidRDefault="0082291C" w:rsidP="003E0712">
      <w:pPr>
        <w:adjustRightInd w:val="0"/>
        <w:snapToGrid w:val="0"/>
        <w:spacing w:line="360" w:lineRule="auto"/>
        <w:rPr>
          <w:rFonts w:ascii="Book Antiqua" w:hAnsi="Book Antiqua"/>
          <w:bCs/>
          <w:sz w:val="24"/>
          <w:szCs w:val="24"/>
        </w:rPr>
      </w:pPr>
      <w:r w:rsidRPr="007A3EC7">
        <w:rPr>
          <w:rFonts w:ascii="Book Antiqua" w:hAnsi="Book Antiqua"/>
          <w:bCs/>
          <w:sz w:val="24"/>
          <w:szCs w:val="24"/>
        </w:rPr>
        <w:t>RESULTS</w:t>
      </w:r>
    </w:p>
    <w:p w14:paraId="190D5C3F" w14:textId="787EC30C"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 xml:space="preserve">DNAH17-AS1 </w:t>
      </w:r>
      <w:r w:rsidR="00135BD0">
        <w:rPr>
          <w:rFonts w:ascii="Book Antiqua" w:hAnsi="Book Antiqua"/>
          <w:sz w:val="24"/>
          <w:szCs w:val="24"/>
        </w:rPr>
        <w:t>was</w:t>
      </w:r>
      <w:r w:rsidR="00135BD0" w:rsidRPr="007A3EC7">
        <w:rPr>
          <w:rFonts w:ascii="Book Antiqua" w:hAnsi="Book Antiqua"/>
          <w:sz w:val="24"/>
          <w:szCs w:val="24"/>
        </w:rPr>
        <w:t xml:space="preserve"> </w:t>
      </w:r>
      <w:r w:rsidRPr="007A3EC7">
        <w:rPr>
          <w:rFonts w:ascii="Book Antiqua" w:hAnsi="Book Antiqua"/>
          <w:sz w:val="24"/>
          <w:szCs w:val="24"/>
        </w:rPr>
        <w:t xml:space="preserve">upregulated in PC </w:t>
      </w:r>
      <w:r w:rsidR="001E1878" w:rsidRPr="007A3EC7">
        <w:rPr>
          <w:rFonts w:ascii="Book Antiqua" w:hAnsi="Book Antiqua"/>
          <w:sz w:val="24"/>
          <w:szCs w:val="24"/>
        </w:rPr>
        <w:t>cells and</w:t>
      </w:r>
      <w:r w:rsidRPr="007A3EC7">
        <w:rPr>
          <w:rFonts w:ascii="Book Antiqua" w:hAnsi="Book Antiqua"/>
          <w:sz w:val="24"/>
          <w:szCs w:val="24"/>
        </w:rPr>
        <w:t xml:space="preserve"> </w:t>
      </w:r>
      <w:r w:rsidR="00135BD0">
        <w:rPr>
          <w:rFonts w:ascii="Book Antiqua" w:hAnsi="Book Antiqua"/>
          <w:sz w:val="24"/>
          <w:szCs w:val="24"/>
        </w:rPr>
        <w:t>was</w:t>
      </w:r>
      <w:r w:rsidR="00135BD0" w:rsidRPr="007A3EC7">
        <w:rPr>
          <w:rFonts w:ascii="Book Antiqua" w:hAnsi="Book Antiqua"/>
          <w:sz w:val="24"/>
          <w:szCs w:val="24"/>
        </w:rPr>
        <w:t xml:space="preserve"> </w:t>
      </w:r>
      <w:r w:rsidRPr="007A3EC7">
        <w:rPr>
          <w:rFonts w:ascii="Book Antiqua" w:hAnsi="Book Antiqua"/>
          <w:sz w:val="24"/>
          <w:szCs w:val="24"/>
        </w:rPr>
        <w:t xml:space="preserve">associated with aggressive tumor behavior and poor prognosis for patients. </w:t>
      </w:r>
      <w:r w:rsidR="00135BD0">
        <w:rPr>
          <w:rFonts w:ascii="Book Antiqua" w:hAnsi="Book Antiqua"/>
          <w:sz w:val="24"/>
          <w:szCs w:val="24"/>
        </w:rPr>
        <w:t>S</w:t>
      </w:r>
      <w:r w:rsidRPr="007A3EC7">
        <w:rPr>
          <w:rFonts w:ascii="Book Antiqua" w:hAnsi="Book Antiqua"/>
          <w:sz w:val="24"/>
          <w:szCs w:val="24"/>
        </w:rPr>
        <w:t xml:space="preserve">ilencing DNAH17-AS1 </w:t>
      </w:r>
      <w:r w:rsidR="00135BD0" w:rsidRPr="007A3EC7">
        <w:rPr>
          <w:rFonts w:ascii="Book Antiqua" w:hAnsi="Book Antiqua"/>
          <w:sz w:val="24"/>
          <w:szCs w:val="24"/>
        </w:rPr>
        <w:t>promote</w:t>
      </w:r>
      <w:r w:rsidR="00135BD0">
        <w:rPr>
          <w:rFonts w:ascii="Book Antiqua" w:hAnsi="Book Antiqua"/>
          <w:sz w:val="24"/>
          <w:szCs w:val="24"/>
        </w:rPr>
        <w:t>d</w:t>
      </w:r>
      <w:r w:rsidR="00135BD0" w:rsidRPr="007A3EC7">
        <w:rPr>
          <w:rFonts w:ascii="Book Antiqua" w:hAnsi="Book Antiqua"/>
          <w:sz w:val="24"/>
          <w:szCs w:val="24"/>
        </w:rPr>
        <w:t xml:space="preserve"> </w:t>
      </w:r>
      <w:r w:rsidR="008B790C">
        <w:rPr>
          <w:rFonts w:ascii="Book Antiqua" w:hAnsi="Book Antiqua"/>
          <w:sz w:val="24"/>
          <w:szCs w:val="24"/>
        </w:rPr>
        <w:t xml:space="preserve">the </w:t>
      </w:r>
      <w:r w:rsidRPr="007A3EC7">
        <w:rPr>
          <w:rFonts w:ascii="Book Antiqua" w:hAnsi="Book Antiqua"/>
          <w:sz w:val="24"/>
          <w:szCs w:val="24"/>
        </w:rPr>
        <w:t xml:space="preserve">apoptosis and </w:t>
      </w:r>
      <w:r w:rsidR="00135BD0" w:rsidRPr="007A3EC7">
        <w:rPr>
          <w:rFonts w:ascii="Book Antiqua" w:hAnsi="Book Antiqua"/>
          <w:sz w:val="24"/>
          <w:szCs w:val="24"/>
        </w:rPr>
        <w:t>reduce</w:t>
      </w:r>
      <w:r w:rsidR="00135BD0">
        <w:rPr>
          <w:rFonts w:ascii="Book Antiqua" w:hAnsi="Book Antiqua"/>
          <w:sz w:val="24"/>
          <w:szCs w:val="24"/>
        </w:rPr>
        <w:t>d</w:t>
      </w:r>
      <w:r w:rsidR="00135BD0" w:rsidRPr="007A3EC7">
        <w:rPr>
          <w:rFonts w:ascii="Book Antiqua" w:hAnsi="Book Antiqua"/>
          <w:sz w:val="24"/>
          <w:szCs w:val="24"/>
        </w:rPr>
        <w:t xml:space="preserve"> </w:t>
      </w:r>
      <w:r w:rsidR="008B790C">
        <w:rPr>
          <w:rFonts w:ascii="Book Antiqua" w:hAnsi="Book Antiqua"/>
          <w:sz w:val="24"/>
          <w:szCs w:val="24"/>
        </w:rPr>
        <w:t>the</w:t>
      </w:r>
      <w:r w:rsidRPr="007A3EC7">
        <w:rPr>
          <w:rFonts w:ascii="Book Antiqua" w:hAnsi="Book Antiqua"/>
          <w:sz w:val="24"/>
          <w:szCs w:val="24"/>
        </w:rPr>
        <w:t xml:space="preserve"> viability, invasion, and migration</w:t>
      </w:r>
      <w:r w:rsidR="008B790C">
        <w:rPr>
          <w:rFonts w:ascii="Book Antiqua" w:hAnsi="Book Antiqua"/>
          <w:sz w:val="24"/>
          <w:szCs w:val="24"/>
        </w:rPr>
        <w:t xml:space="preserve"> of </w:t>
      </w:r>
      <w:r w:rsidR="008B790C" w:rsidRPr="007A3EC7">
        <w:rPr>
          <w:rFonts w:ascii="Book Antiqua" w:hAnsi="Book Antiqua"/>
          <w:sz w:val="24"/>
          <w:szCs w:val="24"/>
        </w:rPr>
        <w:t>PC cell</w:t>
      </w:r>
      <w:r w:rsidR="008B790C">
        <w:rPr>
          <w:rFonts w:ascii="Book Antiqua" w:hAnsi="Book Antiqua"/>
          <w:sz w:val="24"/>
          <w:szCs w:val="24"/>
        </w:rPr>
        <w:t>s</w:t>
      </w:r>
      <w:r w:rsidRPr="007A3EC7">
        <w:rPr>
          <w:rFonts w:ascii="Book Antiqua" w:hAnsi="Book Antiqua"/>
          <w:sz w:val="24"/>
          <w:szCs w:val="24"/>
        </w:rPr>
        <w:t xml:space="preserve">. In addition, DNAH17-AS1 </w:t>
      </w:r>
      <w:r w:rsidR="00135BD0" w:rsidRPr="007A3EC7">
        <w:rPr>
          <w:rFonts w:ascii="Book Antiqua" w:hAnsi="Book Antiqua"/>
          <w:sz w:val="24"/>
          <w:szCs w:val="24"/>
        </w:rPr>
        <w:t>serve</w:t>
      </w:r>
      <w:r w:rsidR="00135BD0">
        <w:rPr>
          <w:rFonts w:ascii="Book Antiqua" w:hAnsi="Book Antiqua"/>
          <w:sz w:val="24"/>
          <w:szCs w:val="24"/>
        </w:rPr>
        <w:t>d</w:t>
      </w:r>
      <w:r w:rsidR="00135BD0" w:rsidRPr="007A3EC7">
        <w:rPr>
          <w:rFonts w:ascii="Book Antiqua" w:hAnsi="Book Antiqua"/>
          <w:sz w:val="24"/>
          <w:szCs w:val="24"/>
        </w:rPr>
        <w:t xml:space="preserve"> </w:t>
      </w:r>
      <w:r w:rsidRPr="007A3EC7">
        <w:rPr>
          <w:rFonts w:ascii="Book Antiqua" w:hAnsi="Book Antiqua"/>
          <w:sz w:val="24"/>
          <w:szCs w:val="24"/>
        </w:rPr>
        <w:t xml:space="preserve">as a PC oncogene by downregulating miR-432-5p which normally directly </w:t>
      </w:r>
      <w:r w:rsidR="00135BD0" w:rsidRPr="007A3EC7">
        <w:rPr>
          <w:rFonts w:ascii="Book Antiqua" w:hAnsi="Book Antiqua"/>
          <w:sz w:val="24"/>
          <w:szCs w:val="24"/>
        </w:rPr>
        <w:t>target</w:t>
      </w:r>
      <w:r w:rsidR="00135BD0">
        <w:rPr>
          <w:rFonts w:ascii="Book Antiqua" w:hAnsi="Book Antiqua"/>
          <w:sz w:val="24"/>
          <w:szCs w:val="24"/>
        </w:rPr>
        <w:t>ed</w:t>
      </w:r>
      <w:r w:rsidR="00135BD0" w:rsidRPr="007A3EC7">
        <w:rPr>
          <w:rFonts w:ascii="Book Antiqua" w:hAnsi="Book Antiqua"/>
          <w:sz w:val="24"/>
          <w:szCs w:val="24"/>
        </w:rPr>
        <w:t xml:space="preserve"> </w:t>
      </w:r>
      <w:r w:rsidRPr="007A3EC7">
        <w:rPr>
          <w:rFonts w:ascii="Book Antiqua" w:hAnsi="Book Antiqua"/>
          <w:sz w:val="24"/>
          <w:szCs w:val="24"/>
        </w:rPr>
        <w:t>PPME1 to downregulate its expression.</w:t>
      </w:r>
    </w:p>
    <w:p w14:paraId="309897A2" w14:textId="77777777" w:rsidR="0082291C" w:rsidRPr="007A3EC7" w:rsidRDefault="0082291C" w:rsidP="003E0712">
      <w:pPr>
        <w:adjustRightInd w:val="0"/>
        <w:snapToGrid w:val="0"/>
        <w:spacing w:line="360" w:lineRule="auto"/>
        <w:rPr>
          <w:rFonts w:ascii="Book Antiqua" w:hAnsi="Book Antiqua"/>
          <w:sz w:val="24"/>
          <w:szCs w:val="24"/>
        </w:rPr>
      </w:pPr>
    </w:p>
    <w:p w14:paraId="68FDE4E9" w14:textId="77777777" w:rsidR="001E1878" w:rsidRPr="007A3EC7" w:rsidRDefault="0082291C" w:rsidP="003E0712">
      <w:pPr>
        <w:adjustRightInd w:val="0"/>
        <w:snapToGrid w:val="0"/>
        <w:spacing w:line="360" w:lineRule="auto"/>
        <w:rPr>
          <w:rFonts w:ascii="Book Antiqua" w:hAnsi="Book Antiqua"/>
          <w:bCs/>
          <w:sz w:val="24"/>
          <w:szCs w:val="24"/>
        </w:rPr>
      </w:pPr>
      <w:r w:rsidRPr="007A3EC7">
        <w:rPr>
          <w:rFonts w:ascii="Book Antiqua" w:hAnsi="Book Antiqua"/>
          <w:bCs/>
          <w:sz w:val="24"/>
          <w:szCs w:val="24"/>
        </w:rPr>
        <w:t>CONLUSION</w:t>
      </w:r>
    </w:p>
    <w:p w14:paraId="6F43AE49" w14:textId="77777777"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lastRenderedPageBreak/>
        <w:t>DNAH17-AS1 functions in PC as a tumor promoter by regulating the miR-432-5p/PPME1 axis. This finding may provide new insights for PC prognosis and therapy.</w:t>
      </w:r>
      <w:r w:rsidRPr="007A3EC7">
        <w:rPr>
          <w:rFonts w:ascii="Book Antiqua" w:hAnsi="Book Antiqua"/>
          <w:sz w:val="24"/>
          <w:szCs w:val="24"/>
        </w:rPr>
        <w:cr/>
      </w:r>
    </w:p>
    <w:p w14:paraId="12821917" w14:textId="77777777" w:rsidR="007A3EC7" w:rsidRPr="007A3EC7" w:rsidRDefault="0082291C" w:rsidP="007A3EC7">
      <w:pPr>
        <w:adjustRightInd w:val="0"/>
        <w:snapToGrid w:val="0"/>
        <w:spacing w:line="360" w:lineRule="auto"/>
        <w:rPr>
          <w:rFonts w:ascii="Book Antiqua" w:hAnsi="Book Antiqua"/>
          <w:bCs/>
          <w:sz w:val="24"/>
          <w:szCs w:val="24"/>
        </w:rPr>
      </w:pPr>
      <w:r w:rsidRPr="007A3EC7">
        <w:rPr>
          <w:rFonts w:ascii="Book Antiqua" w:hAnsi="Book Antiqua"/>
          <w:b/>
          <w:sz w:val="24"/>
          <w:szCs w:val="24"/>
        </w:rPr>
        <w:t>Key</w:t>
      </w:r>
      <w:r w:rsidR="001E1878" w:rsidRPr="007A3EC7">
        <w:rPr>
          <w:rFonts w:ascii="Book Antiqua" w:hAnsi="Book Antiqua"/>
          <w:b/>
          <w:sz w:val="24"/>
          <w:szCs w:val="24"/>
        </w:rPr>
        <w:t xml:space="preserve"> </w:t>
      </w:r>
      <w:r w:rsidRPr="007A3EC7">
        <w:rPr>
          <w:rFonts w:ascii="Book Antiqua" w:hAnsi="Book Antiqua"/>
          <w:b/>
          <w:sz w:val="24"/>
          <w:szCs w:val="24"/>
        </w:rPr>
        <w:t>words:</w:t>
      </w:r>
      <w:r w:rsidRPr="007A3EC7">
        <w:rPr>
          <w:rFonts w:ascii="Book Antiqua" w:hAnsi="Book Antiqua"/>
          <w:sz w:val="24"/>
          <w:szCs w:val="24"/>
        </w:rPr>
        <w:t xml:space="preserve"> </w:t>
      </w:r>
      <w:r w:rsidR="001E1878" w:rsidRPr="007A3EC7">
        <w:rPr>
          <w:rFonts w:ascii="Book Antiqua" w:hAnsi="Book Antiqua"/>
          <w:sz w:val="24"/>
          <w:szCs w:val="24"/>
        </w:rPr>
        <w:t xml:space="preserve">Long </w:t>
      </w:r>
      <w:r w:rsidRPr="007A3EC7">
        <w:rPr>
          <w:rFonts w:ascii="Book Antiqua" w:hAnsi="Book Antiqua"/>
          <w:sz w:val="24"/>
          <w:szCs w:val="24"/>
        </w:rPr>
        <w:t>noncoding RNAs</w:t>
      </w:r>
      <w:r w:rsidR="001E1878" w:rsidRPr="007A3EC7">
        <w:rPr>
          <w:rFonts w:ascii="Book Antiqua" w:hAnsi="Book Antiqua"/>
          <w:sz w:val="24"/>
          <w:szCs w:val="24"/>
        </w:rPr>
        <w:t>;</w:t>
      </w:r>
      <w:r w:rsidRPr="007A3EC7">
        <w:rPr>
          <w:rFonts w:ascii="Book Antiqua" w:hAnsi="Book Antiqua"/>
          <w:sz w:val="24"/>
          <w:szCs w:val="24"/>
        </w:rPr>
        <w:t xml:space="preserve"> </w:t>
      </w:r>
      <w:r w:rsidR="009877F1" w:rsidRPr="007A3EC7">
        <w:rPr>
          <w:rFonts w:ascii="Book Antiqua" w:hAnsi="Book Antiqua"/>
          <w:bCs/>
          <w:iCs/>
          <w:sz w:val="24"/>
          <w:szCs w:val="24"/>
          <w:lang w:val="it-IT"/>
        </w:rPr>
        <w:t>DNAH17-AS1</w:t>
      </w:r>
      <w:r w:rsidR="001E1878" w:rsidRPr="007A3EC7">
        <w:rPr>
          <w:rFonts w:ascii="Book Antiqua" w:hAnsi="Book Antiqua"/>
          <w:sz w:val="24"/>
          <w:szCs w:val="24"/>
        </w:rPr>
        <w:t>;</w:t>
      </w:r>
      <w:r w:rsidRPr="007A3EC7">
        <w:rPr>
          <w:rFonts w:ascii="Book Antiqua" w:hAnsi="Book Antiqua"/>
          <w:sz w:val="24"/>
          <w:szCs w:val="24"/>
        </w:rPr>
        <w:t xml:space="preserve"> </w:t>
      </w:r>
      <w:r w:rsidR="001E1878" w:rsidRPr="007A3EC7">
        <w:rPr>
          <w:rFonts w:ascii="Book Antiqua" w:hAnsi="Book Antiqua"/>
          <w:sz w:val="24"/>
          <w:szCs w:val="24"/>
        </w:rPr>
        <w:t xml:space="preserve">Pancreatic </w:t>
      </w:r>
      <w:r w:rsidRPr="007A3EC7">
        <w:rPr>
          <w:rFonts w:ascii="Book Antiqua" w:hAnsi="Book Antiqua"/>
          <w:sz w:val="24"/>
          <w:szCs w:val="24"/>
        </w:rPr>
        <w:t>carcinoma</w:t>
      </w:r>
      <w:r w:rsidR="001E1878" w:rsidRPr="007A3EC7">
        <w:rPr>
          <w:rFonts w:ascii="Book Antiqua" w:hAnsi="Book Antiqua"/>
          <w:sz w:val="24"/>
          <w:szCs w:val="24"/>
        </w:rPr>
        <w:t>;</w:t>
      </w:r>
      <w:r w:rsidRPr="007A3EC7">
        <w:rPr>
          <w:rFonts w:ascii="Book Antiqua" w:hAnsi="Book Antiqua"/>
          <w:sz w:val="24"/>
          <w:szCs w:val="24"/>
        </w:rPr>
        <w:t xml:space="preserve"> </w:t>
      </w:r>
      <w:r w:rsidR="00DB6D40" w:rsidRPr="007A3EC7">
        <w:rPr>
          <w:rFonts w:ascii="Book Antiqua" w:hAnsi="Book Antiqua"/>
          <w:sz w:val="24"/>
          <w:szCs w:val="24"/>
        </w:rPr>
        <w:t>M</w:t>
      </w:r>
      <w:r w:rsidRPr="007A3EC7">
        <w:rPr>
          <w:rFonts w:ascii="Book Antiqua" w:hAnsi="Book Antiqua"/>
          <w:sz w:val="24"/>
          <w:szCs w:val="24"/>
        </w:rPr>
        <w:t>iR-432-5p</w:t>
      </w:r>
      <w:r w:rsidR="001E1878" w:rsidRPr="007A3EC7">
        <w:rPr>
          <w:rFonts w:ascii="Book Antiqua" w:hAnsi="Book Antiqua"/>
          <w:sz w:val="24"/>
          <w:szCs w:val="24"/>
        </w:rPr>
        <w:t>;</w:t>
      </w:r>
      <w:r w:rsidRPr="007A3EC7">
        <w:rPr>
          <w:rFonts w:ascii="Book Antiqua" w:hAnsi="Book Antiqua"/>
          <w:sz w:val="24"/>
          <w:szCs w:val="24"/>
        </w:rPr>
        <w:t xml:space="preserve"> PPME1</w:t>
      </w:r>
      <w:r w:rsidR="001E1878" w:rsidRPr="007A3EC7">
        <w:rPr>
          <w:rFonts w:ascii="Book Antiqua" w:hAnsi="Book Antiqua"/>
          <w:sz w:val="24"/>
          <w:szCs w:val="24"/>
        </w:rPr>
        <w:t>;</w:t>
      </w:r>
      <w:r w:rsidRPr="007A3EC7">
        <w:rPr>
          <w:rFonts w:ascii="Book Antiqua" w:hAnsi="Book Antiqua"/>
          <w:sz w:val="24"/>
          <w:szCs w:val="24"/>
        </w:rPr>
        <w:t xml:space="preserve"> </w:t>
      </w:r>
      <w:r w:rsidR="001E1878" w:rsidRPr="007A3EC7">
        <w:rPr>
          <w:rFonts w:ascii="Book Antiqua" w:hAnsi="Book Antiqua"/>
          <w:sz w:val="24"/>
          <w:szCs w:val="24"/>
        </w:rPr>
        <w:t xml:space="preserve">Molecular </w:t>
      </w:r>
      <w:r w:rsidRPr="007A3EC7">
        <w:rPr>
          <w:rFonts w:ascii="Book Antiqua" w:hAnsi="Book Antiqua"/>
          <w:sz w:val="24"/>
          <w:szCs w:val="24"/>
        </w:rPr>
        <w:t>mechanism</w:t>
      </w:r>
      <w:r w:rsidRPr="007A3EC7">
        <w:rPr>
          <w:rFonts w:ascii="Book Antiqua" w:hAnsi="Book Antiqua"/>
          <w:sz w:val="24"/>
          <w:szCs w:val="24"/>
        </w:rPr>
        <w:cr/>
      </w:r>
    </w:p>
    <w:p w14:paraId="69C96969" w14:textId="77777777" w:rsidR="00C055BB" w:rsidRDefault="00C055BB" w:rsidP="00C055BB">
      <w:pPr>
        <w:rPr>
          <w:rFonts w:ascii="Book Antiqua" w:hAnsi="Book Antiqua"/>
          <w:bCs/>
          <w:sz w:val="24"/>
          <w:szCs w:val="24"/>
        </w:rPr>
      </w:pPr>
      <w:r w:rsidRPr="00C055BB">
        <w:rPr>
          <w:rFonts w:ascii="Book Antiqua" w:hAnsi="Book Antiqua" w:hint="eastAsia"/>
          <w:b/>
          <w:sz w:val="24"/>
          <w:szCs w:val="24"/>
          <w:lang w:val="fr-FR"/>
        </w:rPr>
        <w:t>Citation</w:t>
      </w:r>
      <w:r w:rsidRPr="00C055BB">
        <w:rPr>
          <w:rFonts w:ascii="Book Antiqua" w:hAnsi="Book Antiqua"/>
          <w:b/>
          <w:sz w:val="24"/>
          <w:szCs w:val="24"/>
          <w:lang w:val="fr-FR"/>
        </w:rPr>
        <w:t> </w:t>
      </w:r>
      <w:r w:rsidRPr="00C055BB">
        <w:rPr>
          <w:rFonts w:ascii="Book Antiqua" w:hAnsi="Book Antiqua" w:hint="eastAsia"/>
          <w:b/>
          <w:sz w:val="24"/>
          <w:szCs w:val="24"/>
          <w:lang w:val="fr-FR"/>
        </w:rPr>
        <w:t>:</w:t>
      </w:r>
      <w:r>
        <w:rPr>
          <w:rFonts w:ascii="Book Antiqua" w:hAnsi="Book Antiqua" w:hint="eastAsia"/>
          <w:sz w:val="24"/>
          <w:szCs w:val="24"/>
          <w:lang w:val="fr-FR"/>
        </w:rPr>
        <w:t xml:space="preserve"> </w:t>
      </w:r>
      <w:r w:rsidRPr="007A3EC7">
        <w:rPr>
          <w:rFonts w:ascii="Book Antiqua" w:hAnsi="Book Antiqua"/>
          <w:sz w:val="24"/>
          <w:szCs w:val="24"/>
          <w:lang w:val="fr-FR"/>
        </w:rPr>
        <w:t xml:space="preserve">Xu T, Lei T, Li SQ, Mai EH, Ding FH, Niu B. </w:t>
      </w:r>
      <w:r w:rsidRPr="007A3EC7">
        <w:rPr>
          <w:rFonts w:ascii="Book Antiqua" w:hAnsi="Book Antiqua"/>
          <w:bCs/>
          <w:iCs/>
          <w:sz w:val="24"/>
          <w:szCs w:val="24"/>
          <w:lang w:val="it-IT"/>
        </w:rPr>
        <w:t xml:space="preserve">DNAH17-AS1 promotes pancreatic carcinoma by increasing PPME1 expression </w:t>
      </w:r>
      <w:r w:rsidRPr="007A3EC7">
        <w:rPr>
          <w:rFonts w:ascii="Book Antiqua" w:hAnsi="Book Antiqua"/>
          <w:bCs/>
          <w:i/>
          <w:sz w:val="24"/>
          <w:szCs w:val="24"/>
          <w:lang w:val="it-IT"/>
        </w:rPr>
        <w:t>via</w:t>
      </w:r>
      <w:r w:rsidRPr="007A3EC7">
        <w:rPr>
          <w:rFonts w:ascii="Book Antiqua" w:hAnsi="Book Antiqua"/>
          <w:bCs/>
          <w:iCs/>
          <w:sz w:val="24"/>
          <w:szCs w:val="24"/>
          <w:lang w:val="it-IT"/>
        </w:rPr>
        <w:t xml:space="preserve"> inhibition of miR-432-5p. </w:t>
      </w:r>
      <w:r w:rsidRPr="00002F66">
        <w:rPr>
          <w:rFonts w:ascii="Book Antiqua" w:hAnsi="Book Antiqua"/>
          <w:bCs/>
          <w:i/>
          <w:iCs/>
          <w:sz w:val="24"/>
          <w:szCs w:val="24"/>
        </w:rPr>
        <w:t xml:space="preserve">World J </w:t>
      </w:r>
      <w:proofErr w:type="spellStart"/>
      <w:r w:rsidRPr="00002F66">
        <w:rPr>
          <w:rFonts w:ascii="Book Antiqua" w:hAnsi="Book Antiqua"/>
          <w:bCs/>
          <w:i/>
          <w:iCs/>
          <w:sz w:val="24"/>
          <w:szCs w:val="24"/>
        </w:rPr>
        <w:t>Gastroenterol</w:t>
      </w:r>
      <w:proofErr w:type="spellEnd"/>
      <w:r w:rsidRPr="00002F66">
        <w:rPr>
          <w:rFonts w:ascii="Book Antiqua" w:hAnsi="Book Antiqua"/>
          <w:bCs/>
          <w:i/>
          <w:iCs/>
          <w:sz w:val="24"/>
          <w:szCs w:val="24"/>
        </w:rPr>
        <w:t xml:space="preserve"> </w:t>
      </w:r>
      <w:r w:rsidRPr="00D65BFA">
        <w:rPr>
          <w:rFonts w:ascii="Book Antiqua" w:hAnsi="Book Antiqua"/>
          <w:bCs/>
          <w:sz w:val="24"/>
          <w:szCs w:val="24"/>
        </w:rPr>
        <w:t>2020; 26(1</w:t>
      </w:r>
      <w:r>
        <w:rPr>
          <w:rFonts w:ascii="Book Antiqua" w:hAnsi="Book Antiqua" w:hint="eastAsia"/>
          <w:bCs/>
          <w:sz w:val="24"/>
          <w:szCs w:val="24"/>
        </w:rPr>
        <w:t>5</w:t>
      </w:r>
      <w:r w:rsidRPr="00D65BFA">
        <w:rPr>
          <w:rFonts w:ascii="Book Antiqua" w:hAnsi="Book Antiqua"/>
          <w:bCs/>
          <w:sz w:val="24"/>
          <w:szCs w:val="24"/>
        </w:rPr>
        <w:t xml:space="preserve">): </w:t>
      </w:r>
      <w:r>
        <w:rPr>
          <w:rFonts w:ascii="Book Antiqua" w:hAnsi="Book Antiqua" w:hint="eastAsia"/>
          <w:bCs/>
          <w:sz w:val="24"/>
          <w:szCs w:val="24"/>
        </w:rPr>
        <w:t>1745</w:t>
      </w:r>
      <w:r w:rsidRPr="00D65BFA">
        <w:rPr>
          <w:rFonts w:ascii="Book Antiqua" w:hAnsi="Book Antiqua"/>
          <w:bCs/>
          <w:sz w:val="24"/>
          <w:szCs w:val="24"/>
        </w:rPr>
        <w:t>-</w:t>
      </w:r>
      <w:r>
        <w:rPr>
          <w:rFonts w:ascii="Book Antiqua" w:hAnsi="Book Antiqua" w:hint="eastAsia"/>
          <w:bCs/>
          <w:sz w:val="24"/>
          <w:szCs w:val="24"/>
        </w:rPr>
        <w:t>1757</w:t>
      </w:r>
      <w:r w:rsidRPr="00D65BFA">
        <w:rPr>
          <w:rFonts w:ascii="Book Antiqua" w:hAnsi="Book Antiqua"/>
          <w:bCs/>
          <w:sz w:val="24"/>
          <w:szCs w:val="24"/>
        </w:rPr>
        <w:t xml:space="preserve">  </w:t>
      </w:r>
    </w:p>
    <w:p w14:paraId="4C525C19" w14:textId="77777777" w:rsidR="00C055BB" w:rsidRDefault="00C055BB" w:rsidP="00C055BB">
      <w:pPr>
        <w:rPr>
          <w:rFonts w:ascii="Book Antiqua" w:hAnsi="Book Antiqua"/>
          <w:bCs/>
          <w:sz w:val="24"/>
          <w:szCs w:val="24"/>
        </w:rPr>
      </w:pPr>
      <w:r w:rsidRPr="00C055BB">
        <w:rPr>
          <w:rFonts w:ascii="Book Antiqua" w:hAnsi="Book Antiqua"/>
          <w:b/>
          <w:bCs/>
          <w:sz w:val="24"/>
          <w:szCs w:val="24"/>
        </w:rPr>
        <w:t>URL:</w:t>
      </w:r>
      <w:r w:rsidRPr="00D65BFA">
        <w:rPr>
          <w:rFonts w:ascii="Book Antiqua" w:hAnsi="Book Antiqua"/>
          <w:bCs/>
          <w:sz w:val="24"/>
          <w:szCs w:val="24"/>
        </w:rPr>
        <w:t xml:space="preserve"> https://www.wjgnet.com/1007-9327/full/v26/i1</w:t>
      </w:r>
      <w:r>
        <w:rPr>
          <w:rFonts w:ascii="Book Antiqua" w:hAnsi="Book Antiqua" w:hint="eastAsia"/>
          <w:bCs/>
          <w:sz w:val="24"/>
          <w:szCs w:val="24"/>
        </w:rPr>
        <w:t>5</w:t>
      </w:r>
      <w:r w:rsidRPr="00D65BFA">
        <w:rPr>
          <w:rFonts w:ascii="Book Antiqua" w:hAnsi="Book Antiqua"/>
          <w:bCs/>
          <w:sz w:val="24"/>
          <w:szCs w:val="24"/>
        </w:rPr>
        <w:t>/</w:t>
      </w:r>
      <w:r>
        <w:rPr>
          <w:rFonts w:ascii="Book Antiqua" w:hAnsi="Book Antiqua" w:hint="eastAsia"/>
          <w:bCs/>
          <w:sz w:val="24"/>
          <w:szCs w:val="24"/>
        </w:rPr>
        <w:t>1745</w:t>
      </w:r>
      <w:r w:rsidRPr="00D65BFA">
        <w:rPr>
          <w:rFonts w:ascii="Book Antiqua" w:hAnsi="Book Antiqua"/>
          <w:bCs/>
          <w:sz w:val="24"/>
          <w:szCs w:val="24"/>
        </w:rPr>
        <w:t xml:space="preserve">.htm  </w:t>
      </w:r>
    </w:p>
    <w:p w14:paraId="7F239C35" w14:textId="0EA3FB55" w:rsidR="00C055BB" w:rsidRPr="00D65BFA" w:rsidRDefault="00C055BB" w:rsidP="00C055BB">
      <w:pPr>
        <w:rPr>
          <w:rFonts w:ascii="Book Antiqua" w:hAnsi="Book Antiqua"/>
          <w:bCs/>
          <w:sz w:val="24"/>
          <w:szCs w:val="24"/>
        </w:rPr>
      </w:pPr>
      <w:r w:rsidRPr="00C055BB">
        <w:rPr>
          <w:rFonts w:ascii="Book Antiqua" w:hAnsi="Book Antiqua"/>
          <w:b/>
          <w:bCs/>
          <w:sz w:val="24"/>
          <w:szCs w:val="24"/>
        </w:rPr>
        <w:t>DOI:</w:t>
      </w:r>
      <w:r w:rsidRPr="00D65BFA">
        <w:rPr>
          <w:rFonts w:ascii="Book Antiqua" w:hAnsi="Book Antiqua"/>
          <w:bCs/>
          <w:sz w:val="24"/>
          <w:szCs w:val="24"/>
        </w:rPr>
        <w:t xml:space="preserve"> https://dx.doi.org/10.3748/wjg.v26.i1</w:t>
      </w:r>
      <w:r>
        <w:rPr>
          <w:rFonts w:ascii="Book Antiqua" w:hAnsi="Book Antiqua" w:hint="eastAsia"/>
          <w:bCs/>
          <w:sz w:val="24"/>
          <w:szCs w:val="24"/>
        </w:rPr>
        <w:t>5</w:t>
      </w:r>
      <w:r w:rsidRPr="00D65BFA">
        <w:rPr>
          <w:rFonts w:ascii="Book Antiqua" w:hAnsi="Book Antiqua"/>
          <w:bCs/>
          <w:sz w:val="24"/>
          <w:szCs w:val="24"/>
        </w:rPr>
        <w:t>.</w:t>
      </w:r>
      <w:r>
        <w:rPr>
          <w:rFonts w:ascii="Book Antiqua" w:hAnsi="Book Antiqua" w:hint="eastAsia"/>
          <w:bCs/>
          <w:sz w:val="24"/>
          <w:szCs w:val="24"/>
        </w:rPr>
        <w:t>1745</w:t>
      </w:r>
      <w:r w:rsidRPr="00D65BFA">
        <w:rPr>
          <w:rFonts w:ascii="Book Antiqua" w:hAnsi="Book Antiqua"/>
          <w:bCs/>
          <w:sz w:val="24"/>
          <w:szCs w:val="24"/>
        </w:rPr>
        <w:t xml:space="preserve"> </w:t>
      </w:r>
    </w:p>
    <w:p w14:paraId="0F9620E7" w14:textId="77777777" w:rsidR="007A3EC7" w:rsidRPr="00C055BB" w:rsidRDefault="007A3EC7" w:rsidP="007A3EC7">
      <w:pPr>
        <w:autoSpaceDE w:val="0"/>
        <w:autoSpaceDN w:val="0"/>
        <w:adjustRightInd w:val="0"/>
        <w:snapToGrid w:val="0"/>
        <w:spacing w:line="360" w:lineRule="auto"/>
        <w:rPr>
          <w:rFonts w:ascii="Book Antiqua" w:hAnsi="Book Antiqua"/>
          <w:sz w:val="24"/>
          <w:szCs w:val="24"/>
        </w:rPr>
      </w:pPr>
    </w:p>
    <w:p w14:paraId="0D78EA34" w14:textId="77777777" w:rsidR="0082291C" w:rsidRPr="007A3EC7" w:rsidRDefault="0082291C" w:rsidP="003E0712">
      <w:pPr>
        <w:adjustRightInd w:val="0"/>
        <w:snapToGrid w:val="0"/>
        <w:spacing w:line="360" w:lineRule="auto"/>
        <w:rPr>
          <w:rFonts w:ascii="Book Antiqua" w:hAnsi="Book Antiqua"/>
          <w:b/>
          <w:caps/>
          <w:sz w:val="24"/>
          <w:szCs w:val="24"/>
        </w:rPr>
      </w:pPr>
      <w:r w:rsidRPr="007A3EC7">
        <w:rPr>
          <w:rFonts w:ascii="Book Antiqua" w:hAnsi="Book Antiqua"/>
          <w:b/>
          <w:bCs/>
          <w:sz w:val="24"/>
          <w:szCs w:val="24"/>
        </w:rPr>
        <w:t>Core tip:</w:t>
      </w:r>
      <w:r w:rsidR="001E1878" w:rsidRPr="007A3EC7">
        <w:rPr>
          <w:rFonts w:ascii="Book Antiqua" w:hAnsi="Book Antiqua"/>
          <w:b/>
          <w:bCs/>
          <w:sz w:val="24"/>
          <w:szCs w:val="24"/>
        </w:rPr>
        <w:t xml:space="preserve"> </w:t>
      </w:r>
      <w:r w:rsidRPr="007A3EC7">
        <w:rPr>
          <w:rFonts w:ascii="Book Antiqua" w:hAnsi="Book Antiqua"/>
          <w:sz w:val="24"/>
          <w:szCs w:val="24"/>
        </w:rPr>
        <w:t>DNAH17-AS1 is upregulated in pancreatic carcinoma</w:t>
      </w:r>
      <w:r w:rsidR="003E0712" w:rsidRPr="007A3EC7">
        <w:rPr>
          <w:rFonts w:ascii="Book Antiqua" w:hAnsi="Book Antiqua"/>
          <w:sz w:val="24"/>
          <w:szCs w:val="24"/>
        </w:rPr>
        <w:t xml:space="preserve"> (PC)</w:t>
      </w:r>
      <w:r w:rsidRPr="007A3EC7">
        <w:rPr>
          <w:rFonts w:ascii="Book Antiqua" w:hAnsi="Book Antiqua"/>
          <w:sz w:val="24"/>
          <w:szCs w:val="24"/>
        </w:rPr>
        <w:t xml:space="preserve"> and is associated with aggressive clinical presentation in </w:t>
      </w:r>
      <w:r w:rsidR="003E0712" w:rsidRPr="007A3EC7">
        <w:rPr>
          <w:rFonts w:ascii="Book Antiqua" w:hAnsi="Book Antiqua"/>
          <w:sz w:val="24"/>
          <w:szCs w:val="24"/>
        </w:rPr>
        <w:t>PC</w:t>
      </w:r>
      <w:r w:rsidRPr="007A3EC7">
        <w:rPr>
          <w:rFonts w:ascii="Book Antiqua" w:hAnsi="Book Antiqua"/>
          <w:sz w:val="24"/>
          <w:szCs w:val="24"/>
        </w:rPr>
        <w:t xml:space="preserve"> patients.</w:t>
      </w:r>
      <w:r w:rsidRPr="007A3EC7">
        <w:rPr>
          <w:rFonts w:ascii="Book Antiqua" w:hAnsi="Book Antiqua"/>
          <w:sz w:val="24"/>
          <w:szCs w:val="24"/>
        </w:rPr>
        <w:tab/>
        <w:t xml:space="preserve">DNAH17-AS1 promotes </w:t>
      </w:r>
      <w:r w:rsidR="003E0712" w:rsidRPr="007A3EC7">
        <w:rPr>
          <w:rFonts w:ascii="Book Antiqua" w:hAnsi="Book Antiqua"/>
          <w:sz w:val="24"/>
          <w:szCs w:val="24"/>
        </w:rPr>
        <w:t>PC</w:t>
      </w:r>
      <w:r w:rsidRPr="007A3EC7">
        <w:rPr>
          <w:rFonts w:ascii="Book Antiqua" w:hAnsi="Book Antiqua"/>
          <w:sz w:val="24"/>
          <w:szCs w:val="24"/>
        </w:rPr>
        <w:t xml:space="preserve"> cell viability, invasion, and migration, and its silencing promotes </w:t>
      </w:r>
      <w:r w:rsidR="003E0712" w:rsidRPr="007A3EC7">
        <w:rPr>
          <w:rFonts w:ascii="Book Antiqua" w:hAnsi="Book Antiqua"/>
          <w:sz w:val="24"/>
          <w:szCs w:val="24"/>
        </w:rPr>
        <w:t>PC</w:t>
      </w:r>
      <w:r w:rsidRPr="007A3EC7">
        <w:rPr>
          <w:rFonts w:ascii="Book Antiqua" w:hAnsi="Book Antiqua"/>
          <w:sz w:val="24"/>
          <w:szCs w:val="24"/>
        </w:rPr>
        <w:t xml:space="preserve"> cell apoptosis.</w:t>
      </w:r>
      <w:r w:rsidR="001E1878" w:rsidRPr="007A3EC7">
        <w:rPr>
          <w:rFonts w:ascii="Book Antiqua" w:hAnsi="Book Antiqua"/>
          <w:sz w:val="24"/>
          <w:szCs w:val="24"/>
        </w:rPr>
        <w:t xml:space="preserve"> </w:t>
      </w:r>
      <w:r w:rsidRPr="007A3EC7">
        <w:rPr>
          <w:rFonts w:ascii="Book Antiqua" w:hAnsi="Book Antiqua"/>
          <w:sz w:val="24"/>
          <w:szCs w:val="24"/>
        </w:rPr>
        <w:t xml:space="preserve">DNAH17-AS1 is found primarily in the cytoplasm and participates in the </w:t>
      </w:r>
      <w:r w:rsidR="007A3EC7" w:rsidRPr="007A3EC7">
        <w:rPr>
          <w:rFonts w:ascii="Book Antiqua" w:hAnsi="Book Antiqua"/>
          <w:sz w:val="24"/>
          <w:szCs w:val="24"/>
        </w:rPr>
        <w:t xml:space="preserve">competing endogenous RNA </w:t>
      </w:r>
      <w:r w:rsidRPr="007A3EC7">
        <w:rPr>
          <w:rFonts w:ascii="Book Antiqua" w:hAnsi="Book Antiqua"/>
          <w:sz w:val="24"/>
          <w:szCs w:val="24"/>
        </w:rPr>
        <w:t>regulatory network.</w:t>
      </w:r>
      <w:r w:rsidR="001E1878" w:rsidRPr="007A3EC7">
        <w:rPr>
          <w:rFonts w:ascii="Book Antiqua" w:hAnsi="Book Antiqua"/>
          <w:sz w:val="24"/>
          <w:szCs w:val="24"/>
        </w:rPr>
        <w:t xml:space="preserve"> </w:t>
      </w:r>
      <w:r w:rsidRPr="007A3EC7">
        <w:rPr>
          <w:rFonts w:ascii="Book Antiqua" w:hAnsi="Book Antiqua"/>
          <w:sz w:val="24"/>
          <w:szCs w:val="24"/>
        </w:rPr>
        <w:t xml:space="preserve">DNAH17-AS1 functions as a tumor promoter in </w:t>
      </w:r>
      <w:r w:rsidR="003E0712" w:rsidRPr="007A3EC7">
        <w:rPr>
          <w:rFonts w:ascii="Book Antiqua" w:hAnsi="Book Antiqua"/>
          <w:sz w:val="24"/>
          <w:szCs w:val="24"/>
        </w:rPr>
        <w:t>PC</w:t>
      </w:r>
      <w:r w:rsidRPr="007A3EC7">
        <w:rPr>
          <w:rFonts w:ascii="Book Antiqua" w:hAnsi="Book Antiqua"/>
          <w:sz w:val="24"/>
          <w:szCs w:val="24"/>
        </w:rPr>
        <w:t xml:space="preserve"> by downregulating miR-432-5p and upregulating PPME1.</w:t>
      </w:r>
      <w:r w:rsidRPr="007A3EC7">
        <w:rPr>
          <w:rFonts w:ascii="Book Antiqua" w:hAnsi="Book Antiqua"/>
          <w:sz w:val="24"/>
          <w:szCs w:val="24"/>
        </w:rPr>
        <w:cr/>
      </w:r>
    </w:p>
    <w:p w14:paraId="72BD8DC7" w14:textId="77777777" w:rsidR="001E1878" w:rsidRPr="007A3EC7" w:rsidRDefault="001E1878" w:rsidP="003E0712">
      <w:pPr>
        <w:widowControl/>
        <w:spacing w:line="360" w:lineRule="auto"/>
        <w:rPr>
          <w:rFonts w:ascii="Book Antiqua" w:hAnsi="Book Antiqua"/>
          <w:b/>
          <w:caps/>
          <w:sz w:val="24"/>
          <w:szCs w:val="24"/>
        </w:rPr>
      </w:pPr>
      <w:r w:rsidRPr="007A3EC7">
        <w:rPr>
          <w:rFonts w:ascii="Book Antiqua" w:hAnsi="Book Antiqua"/>
          <w:b/>
          <w:caps/>
          <w:sz w:val="24"/>
          <w:szCs w:val="24"/>
        </w:rPr>
        <w:br w:type="page"/>
      </w:r>
    </w:p>
    <w:p w14:paraId="6CF4F0AB" w14:textId="77777777" w:rsidR="0082291C" w:rsidRPr="0029335E" w:rsidRDefault="0082291C" w:rsidP="003E0712">
      <w:pPr>
        <w:adjustRightInd w:val="0"/>
        <w:snapToGrid w:val="0"/>
        <w:spacing w:line="360" w:lineRule="auto"/>
        <w:rPr>
          <w:rFonts w:ascii="Book Antiqua" w:hAnsi="Book Antiqua"/>
          <w:sz w:val="24"/>
          <w:szCs w:val="24"/>
          <w:u w:val="single"/>
        </w:rPr>
      </w:pPr>
      <w:r w:rsidRPr="0029335E">
        <w:rPr>
          <w:rFonts w:ascii="Book Antiqua" w:hAnsi="Book Antiqua"/>
          <w:b/>
          <w:caps/>
          <w:sz w:val="24"/>
          <w:szCs w:val="24"/>
          <w:u w:val="single"/>
        </w:rPr>
        <w:lastRenderedPageBreak/>
        <w:t>Introduction</w:t>
      </w:r>
    </w:p>
    <w:p w14:paraId="0BC1C730"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 xml:space="preserve">Pancreatic carcinoma (PC) is a common digestive system malignancy with serious negative impacts on health, and the seventh leading cause of cancer-related death around the </w:t>
      </w:r>
      <w:proofErr w:type="gramStart"/>
      <w:r w:rsidRPr="007A3EC7">
        <w:rPr>
          <w:rFonts w:ascii="Book Antiqua" w:hAnsi="Book Antiqua"/>
          <w:sz w:val="24"/>
          <w:szCs w:val="24"/>
        </w:rPr>
        <w:t>world</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w:t>
      </w:r>
      <w:r w:rsidRPr="007A3EC7">
        <w:rPr>
          <w:rFonts w:ascii="Book Antiqua" w:hAnsi="Book Antiqua"/>
          <w:sz w:val="24"/>
          <w:szCs w:val="24"/>
        </w:rPr>
        <w:t>. Only 15</w:t>
      </w:r>
      <w:r w:rsidR="007A3EC7" w:rsidRPr="007A3EC7">
        <w:rPr>
          <w:rFonts w:ascii="Book Antiqua" w:hAnsi="Book Antiqua"/>
          <w:sz w:val="24"/>
          <w:szCs w:val="24"/>
        </w:rPr>
        <w:t>%</w:t>
      </w:r>
      <w:r w:rsidRPr="007A3EC7">
        <w:rPr>
          <w:rFonts w:ascii="Book Antiqua" w:hAnsi="Book Antiqua"/>
          <w:sz w:val="24"/>
          <w:szCs w:val="24"/>
        </w:rPr>
        <w:t xml:space="preserve">-20% patients present with </w:t>
      </w:r>
      <w:proofErr w:type="spellStart"/>
      <w:r w:rsidRPr="007A3EC7">
        <w:rPr>
          <w:rFonts w:ascii="Book Antiqua" w:hAnsi="Book Antiqua"/>
          <w:sz w:val="24"/>
          <w:szCs w:val="24"/>
        </w:rPr>
        <w:t>resectable</w:t>
      </w:r>
      <w:proofErr w:type="spellEnd"/>
      <w:r w:rsidRPr="007A3EC7">
        <w:rPr>
          <w:rFonts w:ascii="Book Antiqua" w:hAnsi="Book Antiqua"/>
          <w:sz w:val="24"/>
          <w:szCs w:val="24"/>
        </w:rPr>
        <w:t xml:space="preserve"> disease while the vast majority of patients have either locally advanced or metastatic disease unsuitable for surgical </w:t>
      </w:r>
      <w:proofErr w:type="gramStart"/>
      <w:r w:rsidRPr="007A3EC7">
        <w:rPr>
          <w:rFonts w:ascii="Book Antiqua" w:hAnsi="Book Antiqua"/>
          <w:sz w:val="24"/>
          <w:szCs w:val="24"/>
        </w:rPr>
        <w:t>resection</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2]</w:t>
      </w:r>
      <w:r w:rsidRPr="007A3EC7">
        <w:rPr>
          <w:rFonts w:ascii="Book Antiqua" w:hAnsi="Book Antiqua"/>
          <w:sz w:val="24"/>
          <w:szCs w:val="24"/>
        </w:rPr>
        <w:t xml:space="preserve">. Nonspecific early symptoms, limited methods for detection and diagnosis, and the limited response of PC to chemotherapy and radiotherapy are the main reasons for the serious consequences of </w:t>
      </w:r>
      <w:proofErr w:type="gramStart"/>
      <w:r w:rsidRPr="007A3EC7">
        <w:rPr>
          <w:rFonts w:ascii="Book Antiqua" w:hAnsi="Book Antiqua"/>
          <w:sz w:val="24"/>
          <w:szCs w:val="24"/>
        </w:rPr>
        <w:t>PC</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3,4]</w:t>
      </w:r>
      <w:r w:rsidRPr="007A3EC7">
        <w:rPr>
          <w:rFonts w:ascii="Book Antiqua" w:hAnsi="Book Antiqua"/>
          <w:sz w:val="24"/>
          <w:szCs w:val="24"/>
        </w:rPr>
        <w:t>: overall five-year survival is about 8.3%</w:t>
      </w:r>
      <w:r w:rsidR="00440E9B" w:rsidRPr="007A3EC7">
        <w:rPr>
          <w:rFonts w:ascii="Book Antiqua" w:hAnsi="Book Antiqua"/>
          <w:sz w:val="24"/>
          <w:szCs w:val="24"/>
          <w:vertAlign w:val="superscript"/>
        </w:rPr>
        <w:t>[5]</w:t>
      </w:r>
      <w:r w:rsidRPr="007A3EC7">
        <w:rPr>
          <w:rFonts w:ascii="Book Antiqua" w:hAnsi="Book Antiqua"/>
          <w:sz w:val="24"/>
          <w:szCs w:val="24"/>
        </w:rPr>
        <w:t>. It is thus critically important to explore new molecular markers for PC diagnosis and treatment monitoring.</w:t>
      </w:r>
    </w:p>
    <w:p w14:paraId="240321AE" w14:textId="320D9DDE" w:rsidR="0082291C" w:rsidRPr="007A3EC7"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With the increasing use of nuclei acid sequencing technology to understand the multifaceted human genome, more and more new classes of functional molecules have been found. Among these, long noncoding RNAs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represent a novel and promising class of regulators for tuning tumorigenesis in several human cancers. For example, Chang </w:t>
      </w:r>
      <w:r w:rsidRPr="007A3EC7">
        <w:rPr>
          <w:rFonts w:ascii="Book Antiqua" w:hAnsi="Book Antiqua"/>
          <w:i/>
          <w:sz w:val="24"/>
          <w:szCs w:val="24"/>
        </w:rPr>
        <w:t xml:space="preserve">et </w:t>
      </w:r>
      <w:proofErr w:type="gramStart"/>
      <w:r w:rsidRPr="007A3EC7">
        <w:rPr>
          <w:rFonts w:ascii="Book Antiqua" w:hAnsi="Book Antiqua"/>
          <w:i/>
          <w:sz w:val="24"/>
          <w:szCs w:val="24"/>
        </w:rPr>
        <w:t>al</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6]</w:t>
      </w:r>
      <w:r w:rsidRPr="007A3EC7">
        <w:rPr>
          <w:rFonts w:ascii="Book Antiqua" w:hAnsi="Book Antiqua"/>
          <w:sz w:val="24"/>
          <w:szCs w:val="24"/>
        </w:rPr>
        <w:t xml:space="preserve"> recently reported that the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NEF restrains non-small-cell lung cancer cell proliferation, while Ma </w:t>
      </w:r>
      <w:r w:rsidRPr="007A3EC7">
        <w:rPr>
          <w:rFonts w:ascii="Book Antiqua" w:hAnsi="Book Antiqua"/>
          <w:i/>
          <w:sz w:val="24"/>
          <w:szCs w:val="24"/>
        </w:rPr>
        <w:t>et al</w:t>
      </w:r>
      <w:r w:rsidR="00440E9B" w:rsidRPr="007A3EC7">
        <w:rPr>
          <w:rFonts w:ascii="Book Antiqua" w:hAnsi="Book Antiqua"/>
          <w:sz w:val="24"/>
          <w:szCs w:val="24"/>
          <w:vertAlign w:val="superscript"/>
        </w:rPr>
        <w:t>[7]</w:t>
      </w:r>
      <w:r w:rsidRPr="007A3EC7">
        <w:rPr>
          <w:rFonts w:ascii="Book Antiqua" w:hAnsi="Book Antiqua"/>
          <w:sz w:val="24"/>
          <w:szCs w:val="24"/>
        </w:rPr>
        <w:t xml:space="preserve"> found that the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SPRY4-IT1 promotes proliferation and metastasis in hepatocellular carcinoma </w:t>
      </w:r>
      <w:r w:rsidRPr="007A3EC7">
        <w:rPr>
          <w:rFonts w:ascii="Book Antiqua" w:hAnsi="Book Antiqua"/>
          <w:i/>
          <w:iCs/>
          <w:sz w:val="24"/>
          <w:szCs w:val="24"/>
        </w:rPr>
        <w:t>via</w:t>
      </w:r>
      <w:r w:rsidRPr="007A3EC7">
        <w:rPr>
          <w:rFonts w:ascii="Book Antiqua" w:hAnsi="Book Antiqua"/>
          <w:sz w:val="24"/>
          <w:szCs w:val="24"/>
        </w:rPr>
        <w:t xml:space="preserve"> TNF signaling. In addition, some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have already been implicated in the development of PC. For example, the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MACC1-AS1 and ABHD11-AS1 accelerate the proliferation and metastasis of PC through PAX8/NOTCH1 </w:t>
      </w:r>
      <w:proofErr w:type="gramStart"/>
      <w:r w:rsidRPr="007A3EC7">
        <w:rPr>
          <w:rFonts w:ascii="Book Antiqua" w:hAnsi="Book Antiqua"/>
          <w:sz w:val="24"/>
          <w:szCs w:val="24"/>
        </w:rPr>
        <w:t>signaling</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8]</w:t>
      </w:r>
      <w:r w:rsidRPr="007A3EC7">
        <w:rPr>
          <w:rFonts w:ascii="Book Antiqua" w:hAnsi="Book Antiqua"/>
          <w:sz w:val="24"/>
          <w:szCs w:val="24"/>
        </w:rPr>
        <w:t xml:space="preserve"> and PI3K-AKT</w:t>
      </w:r>
      <w:r w:rsidR="00440E9B" w:rsidRPr="007A3EC7">
        <w:rPr>
          <w:rFonts w:ascii="Book Antiqua" w:hAnsi="Book Antiqua"/>
          <w:sz w:val="24"/>
          <w:szCs w:val="24"/>
          <w:vertAlign w:val="superscript"/>
        </w:rPr>
        <w:t>[9]</w:t>
      </w:r>
      <w:r w:rsidRPr="007A3EC7">
        <w:rPr>
          <w:rFonts w:ascii="Book Antiqua" w:hAnsi="Book Antiqua"/>
          <w:sz w:val="24"/>
          <w:szCs w:val="24"/>
        </w:rPr>
        <w:t xml:space="preserve">, respectively. In contrast, </w:t>
      </w:r>
      <w:proofErr w:type="gramStart"/>
      <w:r w:rsidRPr="007A3EC7">
        <w:rPr>
          <w:rFonts w:ascii="Book Antiqua" w:hAnsi="Book Antiqua"/>
          <w:sz w:val="24"/>
          <w:szCs w:val="24"/>
        </w:rPr>
        <w:t>LINC01111</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10]</w:t>
      </w:r>
      <w:r w:rsidRPr="007A3EC7">
        <w:rPr>
          <w:rFonts w:ascii="Book Antiqua" w:hAnsi="Book Antiqua"/>
          <w:sz w:val="24"/>
          <w:szCs w:val="24"/>
        </w:rPr>
        <w:t xml:space="preserve"> and LINC01197</w:t>
      </w:r>
      <w:r w:rsidR="00440E9B" w:rsidRPr="007A3EC7">
        <w:rPr>
          <w:rFonts w:ascii="Book Antiqua" w:hAnsi="Book Antiqua"/>
          <w:sz w:val="24"/>
          <w:szCs w:val="24"/>
          <w:vertAlign w:val="superscript"/>
        </w:rPr>
        <w:t>[11]</w:t>
      </w:r>
      <w:r w:rsidRPr="007A3EC7">
        <w:rPr>
          <w:rFonts w:ascii="Book Antiqua" w:hAnsi="Book Antiqua"/>
          <w:sz w:val="24"/>
          <w:szCs w:val="24"/>
        </w:rPr>
        <w:t xml:space="preserve"> suppress </w:t>
      </w:r>
      <w:r w:rsidR="004C386E">
        <w:rPr>
          <w:rFonts w:ascii="Book Antiqua" w:hAnsi="Book Antiqua"/>
          <w:sz w:val="24"/>
          <w:szCs w:val="24"/>
        </w:rPr>
        <w:t>PC</w:t>
      </w:r>
      <w:r w:rsidRPr="007A3EC7">
        <w:rPr>
          <w:rFonts w:ascii="Book Antiqua" w:hAnsi="Book Antiqua"/>
          <w:sz w:val="24"/>
          <w:szCs w:val="24"/>
        </w:rPr>
        <w:t>.</w:t>
      </w:r>
    </w:p>
    <w:p w14:paraId="272FCE41" w14:textId="4F6E26E3" w:rsidR="0082291C" w:rsidRPr="007A3EC7"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 xml:space="preserve">Numerous studies have revealed that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exert their influence in cancer cells by acting as sponges for microRNAs (miRNAs), thereby indirectly regulating the mRNA expression by sequestering miRNAs. MiRNAs are short non-coding RNAs that act as post-transcriptional regulators. They are often involved in tumorigenesis, as they bind target mRNAs and thus reduce the stability and translation of their target </w:t>
      </w:r>
      <w:proofErr w:type="gramStart"/>
      <w:r w:rsidRPr="007A3EC7">
        <w:rPr>
          <w:rFonts w:ascii="Book Antiqua" w:hAnsi="Book Antiqua"/>
          <w:sz w:val="24"/>
          <w:szCs w:val="24"/>
        </w:rPr>
        <w:t>genes</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12]</w:t>
      </w:r>
      <w:r w:rsidRPr="007A3EC7">
        <w:rPr>
          <w:rFonts w:ascii="Book Antiqua" w:hAnsi="Book Antiqua"/>
          <w:sz w:val="24"/>
          <w:szCs w:val="24"/>
        </w:rPr>
        <w:t xml:space="preserve">.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and miRNAs and their overall competing endogenous RNA network are increasingly </w:t>
      </w:r>
      <w:r w:rsidRPr="007A3EC7">
        <w:rPr>
          <w:rFonts w:ascii="Book Antiqua" w:hAnsi="Book Antiqua"/>
          <w:sz w:val="24"/>
          <w:szCs w:val="24"/>
        </w:rPr>
        <w:lastRenderedPageBreak/>
        <w:t xml:space="preserve">implicated in cancer. For example, the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CACNA1G-AS1 facilitates hepatocellular carcinoma progression </w:t>
      </w:r>
      <w:r w:rsidRPr="00956A6C">
        <w:rPr>
          <w:rFonts w:ascii="Book Antiqua" w:hAnsi="Book Antiqua"/>
          <w:i/>
          <w:iCs/>
          <w:sz w:val="24"/>
          <w:szCs w:val="24"/>
        </w:rPr>
        <w:t>via</w:t>
      </w:r>
      <w:r w:rsidRPr="007A3EC7">
        <w:rPr>
          <w:rFonts w:ascii="Book Antiqua" w:hAnsi="Book Antiqua"/>
          <w:sz w:val="24"/>
          <w:szCs w:val="24"/>
        </w:rPr>
        <w:t xml:space="preserve"> the miR-2392/C1orf61 </w:t>
      </w:r>
      <w:proofErr w:type="gramStart"/>
      <w:r w:rsidRPr="007A3EC7">
        <w:rPr>
          <w:rFonts w:ascii="Book Antiqua" w:hAnsi="Book Antiqua"/>
          <w:sz w:val="24"/>
          <w:szCs w:val="24"/>
        </w:rPr>
        <w:t>pathway</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13]</w:t>
      </w:r>
      <w:r w:rsidRPr="007A3EC7">
        <w:rPr>
          <w:rFonts w:ascii="Book Antiqua" w:hAnsi="Book Antiqua"/>
          <w:sz w:val="24"/>
          <w:szCs w:val="24"/>
        </w:rPr>
        <w:t xml:space="preserve">. </w:t>
      </w:r>
      <w:proofErr w:type="spellStart"/>
      <w:r w:rsidRPr="007A3EC7">
        <w:rPr>
          <w:rFonts w:ascii="Book Antiqua" w:hAnsi="Book Antiqua"/>
          <w:sz w:val="24"/>
          <w:szCs w:val="24"/>
        </w:rPr>
        <w:t>sONE-lncRNA</w:t>
      </w:r>
      <w:proofErr w:type="spellEnd"/>
      <w:r w:rsidRPr="007A3EC7">
        <w:rPr>
          <w:rFonts w:ascii="Book Antiqua" w:hAnsi="Book Antiqua"/>
          <w:sz w:val="24"/>
          <w:szCs w:val="24"/>
        </w:rPr>
        <w:t xml:space="preserve"> is downregulated in triple-negative breast cancer cells but can act as a tumor suppressor by repressing </w:t>
      </w:r>
      <w:proofErr w:type="spellStart"/>
      <w:r w:rsidRPr="007A3EC7">
        <w:rPr>
          <w:rFonts w:ascii="Book Antiqua" w:hAnsi="Book Antiqua"/>
          <w:sz w:val="24"/>
          <w:szCs w:val="24"/>
        </w:rPr>
        <w:t>eNOS</w:t>
      </w:r>
      <w:proofErr w:type="spellEnd"/>
      <w:r w:rsidRPr="007A3EC7">
        <w:rPr>
          <w:rFonts w:ascii="Book Antiqua" w:hAnsi="Book Antiqua"/>
          <w:sz w:val="24"/>
          <w:szCs w:val="24"/>
        </w:rPr>
        <w:t>-induced NO production, affecting TP53 and c-</w:t>
      </w:r>
      <w:proofErr w:type="spellStart"/>
      <w:r w:rsidRPr="007A3EC7">
        <w:rPr>
          <w:rFonts w:ascii="Book Antiqua" w:hAnsi="Book Antiqua"/>
          <w:sz w:val="24"/>
          <w:szCs w:val="24"/>
        </w:rPr>
        <w:t>Myc</w:t>
      </w:r>
      <w:proofErr w:type="spellEnd"/>
      <w:r w:rsidRPr="007A3EC7">
        <w:rPr>
          <w:rFonts w:ascii="Book Antiqua" w:hAnsi="Book Antiqua"/>
          <w:sz w:val="24"/>
          <w:szCs w:val="24"/>
        </w:rPr>
        <w:t xml:space="preserve"> proteins levels and finally altering the levels of a panel of tumor suppressor miRNAs downstream</w:t>
      </w:r>
      <w:r w:rsidR="00440E9B" w:rsidRPr="007A3EC7">
        <w:rPr>
          <w:rFonts w:ascii="Book Antiqua" w:hAnsi="Book Antiqua"/>
          <w:sz w:val="24"/>
          <w:szCs w:val="24"/>
          <w:vertAlign w:val="superscript"/>
        </w:rPr>
        <w:t>[14]</w:t>
      </w:r>
      <w:r w:rsidRPr="007A3EC7">
        <w:rPr>
          <w:rFonts w:ascii="Book Antiqua" w:hAnsi="Book Antiqua"/>
          <w:sz w:val="24"/>
          <w:szCs w:val="24"/>
        </w:rPr>
        <w:t xml:space="preserve">. There are also similar findings in PC, such as a </w:t>
      </w:r>
      <w:r w:rsidR="004C386E">
        <w:rPr>
          <w:rFonts w:ascii="Book Antiqua" w:hAnsi="Book Antiqua"/>
          <w:sz w:val="24"/>
          <w:szCs w:val="24"/>
        </w:rPr>
        <w:t xml:space="preserve">study </w:t>
      </w:r>
      <w:r w:rsidRPr="007A3EC7">
        <w:rPr>
          <w:rFonts w:ascii="Book Antiqua" w:hAnsi="Book Antiqua"/>
          <w:sz w:val="24"/>
          <w:szCs w:val="24"/>
        </w:rPr>
        <w:t>report</w:t>
      </w:r>
      <w:r w:rsidR="004C386E">
        <w:rPr>
          <w:rFonts w:ascii="Book Antiqua" w:hAnsi="Book Antiqua"/>
          <w:sz w:val="24"/>
          <w:szCs w:val="24"/>
        </w:rPr>
        <w:t>ing</w:t>
      </w:r>
      <w:r w:rsidRPr="007A3EC7">
        <w:rPr>
          <w:rFonts w:ascii="Book Antiqua" w:hAnsi="Book Antiqua"/>
          <w:sz w:val="24"/>
          <w:szCs w:val="24"/>
        </w:rPr>
        <w:t xml:space="preserve"> that the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00976 sponges miR-137 and affects the OTUD7B/EGFR/MAPK pathway to promote PC</w:t>
      </w:r>
      <w:r w:rsidR="00440E9B" w:rsidRPr="007A3EC7">
        <w:rPr>
          <w:rFonts w:ascii="Book Antiqua" w:hAnsi="Book Antiqua"/>
          <w:sz w:val="24"/>
          <w:szCs w:val="24"/>
          <w:vertAlign w:val="superscript"/>
        </w:rPr>
        <w:t>[15]</w:t>
      </w:r>
      <w:r w:rsidRPr="007A3EC7">
        <w:rPr>
          <w:rFonts w:ascii="Book Antiqua" w:hAnsi="Book Antiqua"/>
          <w:sz w:val="24"/>
          <w:szCs w:val="24"/>
        </w:rPr>
        <w:t xml:space="preserve">, as well as another demonstrating that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DLX6-AS1 modulates the miR-497-5p/FZD4/FZD6 axis and </w:t>
      </w:r>
      <w:proofErr w:type="spellStart"/>
      <w:r w:rsidRPr="007A3EC7">
        <w:rPr>
          <w:rFonts w:ascii="Book Antiqua" w:hAnsi="Book Antiqua"/>
          <w:sz w:val="24"/>
          <w:szCs w:val="24"/>
        </w:rPr>
        <w:t>Wnt</w:t>
      </w:r>
      <w:proofErr w:type="spellEnd"/>
      <w:r w:rsidRPr="007A3EC7">
        <w:rPr>
          <w:rFonts w:ascii="Book Antiqua" w:hAnsi="Book Antiqua"/>
          <w:sz w:val="24"/>
          <w:szCs w:val="24"/>
        </w:rPr>
        <w:t>/β-catenin pathway to increase tumorigenesis in PC</w:t>
      </w:r>
      <w:r w:rsidR="00440E9B" w:rsidRPr="007A3EC7">
        <w:rPr>
          <w:rFonts w:ascii="Book Antiqua" w:hAnsi="Book Antiqua"/>
          <w:sz w:val="24"/>
          <w:szCs w:val="24"/>
          <w:vertAlign w:val="superscript"/>
        </w:rPr>
        <w:t>[16]</w:t>
      </w:r>
      <w:r w:rsidRPr="007A3EC7">
        <w:rPr>
          <w:rFonts w:ascii="Book Antiqua" w:hAnsi="Book Antiqua"/>
          <w:sz w:val="24"/>
          <w:szCs w:val="24"/>
        </w:rPr>
        <w:t>.</w:t>
      </w:r>
    </w:p>
    <w:p w14:paraId="7008565F" w14:textId="77777777" w:rsidR="0082291C" w:rsidRPr="007A3EC7"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 xml:space="preserve">The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was recently investigated for its potential oncogenic role in colorectal cancer. DNAH17-AS1 was upregulated in colorectal </w:t>
      </w:r>
      <w:proofErr w:type="gramStart"/>
      <w:r w:rsidRPr="007A3EC7">
        <w:rPr>
          <w:rFonts w:ascii="Book Antiqua" w:hAnsi="Book Antiqua"/>
          <w:sz w:val="24"/>
          <w:szCs w:val="24"/>
        </w:rPr>
        <w:t>cancer</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10]</w:t>
      </w:r>
      <w:r w:rsidRPr="007A3EC7">
        <w:rPr>
          <w:rFonts w:ascii="Book Antiqua" w:hAnsi="Book Antiqua"/>
          <w:sz w:val="24"/>
          <w:szCs w:val="24"/>
        </w:rPr>
        <w:t xml:space="preserve">. It has also been reported that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w:t>
      </w:r>
      <w:r w:rsidRPr="007A3EC7">
        <w:rPr>
          <w:rFonts w:ascii="Book Antiqua" w:hAnsi="Book Antiqua"/>
          <w:noProof/>
          <w:sz w:val="24"/>
          <w:szCs w:val="24"/>
        </w:rPr>
        <w:t>DLX6-AS1</w:t>
      </w:r>
      <w:r w:rsidRPr="007A3EC7">
        <w:rPr>
          <w:rFonts w:ascii="Book Antiqua" w:hAnsi="Book Antiqua"/>
          <w:sz w:val="24"/>
          <w:szCs w:val="24"/>
        </w:rPr>
        <w:t xml:space="preserve"> can promote the progression of liver cancer by targeting miR-424-</w:t>
      </w:r>
      <w:proofErr w:type="gramStart"/>
      <w:r w:rsidRPr="007A3EC7">
        <w:rPr>
          <w:rFonts w:ascii="Book Antiqua" w:hAnsi="Book Antiqua"/>
          <w:sz w:val="24"/>
          <w:szCs w:val="24"/>
        </w:rPr>
        <w:t>5p</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17]</w:t>
      </w:r>
      <w:r w:rsidRPr="007A3EC7">
        <w:rPr>
          <w:rFonts w:ascii="Book Antiqua" w:hAnsi="Book Antiqua"/>
          <w:sz w:val="24"/>
          <w:szCs w:val="24"/>
        </w:rPr>
        <w:t xml:space="preserve">. Interestingly, miR-424-5p also exerts a tumor-suppressive effect in </w:t>
      </w:r>
      <w:proofErr w:type="gramStart"/>
      <w:r w:rsidRPr="007A3EC7">
        <w:rPr>
          <w:rFonts w:ascii="Book Antiqua" w:hAnsi="Book Antiqua"/>
          <w:sz w:val="24"/>
          <w:szCs w:val="24"/>
        </w:rPr>
        <w:t>PC</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18]</w:t>
      </w:r>
      <w:r w:rsidRPr="007A3EC7">
        <w:rPr>
          <w:rFonts w:ascii="Book Antiqua" w:hAnsi="Book Antiqua"/>
          <w:sz w:val="24"/>
          <w:szCs w:val="24"/>
        </w:rPr>
        <w:t xml:space="preserve">, but the specific functions of DNAH17-AS1 in PC remain elusive. The interactions between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and miRNAs have not yet been investigated thoroughly in PC. Thus, the aim of this work was to investigate the expression of the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and its impact on the viability, metastasis, and apoptosis of PC cells, and to unravel its exact mechanistic role in PC by exploring its impact on regulatory proteins and their downstream miRNAs.</w:t>
      </w:r>
    </w:p>
    <w:p w14:paraId="0AE674A6"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p>
    <w:p w14:paraId="4615BAC7" w14:textId="77777777" w:rsidR="0029335E" w:rsidRPr="00E928A0" w:rsidRDefault="0029335E" w:rsidP="0029335E">
      <w:pPr>
        <w:adjustRightInd w:val="0"/>
        <w:snapToGrid w:val="0"/>
        <w:spacing w:line="360" w:lineRule="auto"/>
        <w:rPr>
          <w:rFonts w:ascii="Book Antiqua" w:hAnsi="Book Antiqua" w:cstheme="minorHAnsi"/>
          <w:b/>
          <w:sz w:val="24"/>
          <w:szCs w:val="24"/>
          <w:u w:val="single"/>
        </w:rPr>
      </w:pPr>
      <w:r w:rsidRPr="00E928A0">
        <w:rPr>
          <w:rFonts w:ascii="Book Antiqua" w:hAnsi="Book Antiqua" w:cstheme="minorHAnsi"/>
          <w:b/>
          <w:sz w:val="24"/>
          <w:szCs w:val="24"/>
          <w:u w:val="single"/>
        </w:rPr>
        <w:t>MATERIALS AND METHODS</w:t>
      </w:r>
    </w:p>
    <w:p w14:paraId="4AAB4028" w14:textId="77777777" w:rsidR="007A3EC7" w:rsidRDefault="0082291C" w:rsidP="003E0712">
      <w:pPr>
        <w:pStyle w:val="-11"/>
        <w:adjustRightInd w:val="0"/>
        <w:snapToGrid w:val="0"/>
        <w:spacing w:line="360" w:lineRule="auto"/>
        <w:ind w:firstLineChars="0" w:firstLine="0"/>
        <w:rPr>
          <w:rFonts w:ascii="Book Antiqua" w:hAnsi="Book Antiqua"/>
          <w:i/>
          <w:iCs/>
          <w:sz w:val="24"/>
          <w:szCs w:val="24"/>
        </w:rPr>
      </w:pPr>
      <w:r w:rsidRPr="007A3EC7">
        <w:rPr>
          <w:rFonts w:ascii="Book Antiqua" w:hAnsi="Book Antiqua"/>
          <w:b/>
          <w:i/>
          <w:iCs/>
          <w:sz w:val="24"/>
          <w:szCs w:val="24"/>
        </w:rPr>
        <w:t>Patients and tissue samples</w:t>
      </w:r>
    </w:p>
    <w:p w14:paraId="26C90C89" w14:textId="3FD2276B" w:rsidR="0082291C" w:rsidRPr="007A3EC7" w:rsidRDefault="0082291C" w:rsidP="003E0712">
      <w:pPr>
        <w:pStyle w:val="-11"/>
        <w:adjustRightInd w:val="0"/>
        <w:snapToGrid w:val="0"/>
        <w:spacing w:line="360" w:lineRule="auto"/>
        <w:ind w:firstLineChars="0" w:firstLine="0"/>
        <w:rPr>
          <w:rFonts w:ascii="Book Antiqua" w:hAnsi="Book Antiqua"/>
          <w:b/>
          <w:sz w:val="24"/>
          <w:szCs w:val="24"/>
        </w:rPr>
      </w:pPr>
      <w:r w:rsidRPr="007A3EC7">
        <w:rPr>
          <w:rFonts w:ascii="Book Antiqua" w:hAnsi="Book Antiqua"/>
          <w:sz w:val="24"/>
          <w:szCs w:val="24"/>
        </w:rPr>
        <w:t xml:space="preserve">Seventy-eight pairs of PC tissue and adjacent normal tissue were obtained from patients with PC at Luoyang Central Hospital </w:t>
      </w:r>
      <w:r w:rsidR="007A3EC7" w:rsidRPr="007A3EC7">
        <w:rPr>
          <w:rFonts w:ascii="Book Antiqua" w:hAnsi="Book Antiqua"/>
          <w:sz w:val="24"/>
          <w:szCs w:val="24"/>
        </w:rPr>
        <w:t xml:space="preserve">Affiliated </w:t>
      </w:r>
      <w:r w:rsidRPr="007A3EC7">
        <w:rPr>
          <w:rFonts w:ascii="Book Antiqua" w:hAnsi="Book Antiqua"/>
          <w:sz w:val="24"/>
          <w:szCs w:val="24"/>
        </w:rPr>
        <w:t>to Zheng</w:t>
      </w:r>
      <w:r w:rsidR="004C386E">
        <w:rPr>
          <w:rFonts w:ascii="Book Antiqua" w:hAnsi="Book Antiqua"/>
          <w:sz w:val="24"/>
          <w:szCs w:val="24"/>
        </w:rPr>
        <w:t>z</w:t>
      </w:r>
      <w:r w:rsidRPr="007A3EC7">
        <w:rPr>
          <w:rFonts w:ascii="Book Antiqua" w:hAnsi="Book Antiqua"/>
          <w:sz w:val="24"/>
          <w:szCs w:val="24"/>
        </w:rPr>
        <w:t xml:space="preserve">hou University. Written informed consent was obtained from all patients. The patients did not receive radiotherapy or chemotherapy prior to surgery. Permission for and ethical approval of this research </w:t>
      </w:r>
      <w:r w:rsidR="004C386E" w:rsidRPr="007A3EC7">
        <w:rPr>
          <w:rFonts w:ascii="Book Antiqua" w:hAnsi="Book Antiqua"/>
          <w:sz w:val="24"/>
          <w:szCs w:val="24"/>
        </w:rPr>
        <w:t>w</w:t>
      </w:r>
      <w:r w:rsidR="004C386E">
        <w:rPr>
          <w:rFonts w:ascii="Book Antiqua" w:hAnsi="Book Antiqua"/>
          <w:sz w:val="24"/>
          <w:szCs w:val="24"/>
        </w:rPr>
        <w:t xml:space="preserve">ere </w:t>
      </w:r>
      <w:r w:rsidRPr="007A3EC7">
        <w:rPr>
          <w:rFonts w:ascii="Book Antiqua" w:hAnsi="Book Antiqua"/>
          <w:sz w:val="24"/>
          <w:szCs w:val="24"/>
        </w:rPr>
        <w:t xml:space="preserve">acquired from the </w:t>
      </w:r>
      <w:r w:rsidRPr="007A3EC7">
        <w:rPr>
          <w:rFonts w:ascii="Book Antiqua" w:hAnsi="Book Antiqua"/>
          <w:sz w:val="24"/>
          <w:szCs w:val="24"/>
        </w:rPr>
        <w:lastRenderedPageBreak/>
        <w:t>Institutional Ethics Committee of Luoyang Central Hospital affiliated to Zheng</w:t>
      </w:r>
      <w:r w:rsidR="004C386E">
        <w:rPr>
          <w:rFonts w:ascii="Book Antiqua" w:hAnsi="Book Antiqua"/>
          <w:sz w:val="24"/>
          <w:szCs w:val="24"/>
        </w:rPr>
        <w:t>z</w:t>
      </w:r>
      <w:r w:rsidRPr="007A3EC7">
        <w:rPr>
          <w:rFonts w:ascii="Book Antiqua" w:hAnsi="Book Antiqua"/>
          <w:sz w:val="24"/>
          <w:szCs w:val="24"/>
        </w:rPr>
        <w:t>hou University.</w:t>
      </w:r>
      <w:r w:rsidRPr="007A3EC7">
        <w:rPr>
          <w:rFonts w:ascii="Book Antiqua" w:hAnsi="Book Antiqua"/>
          <w:sz w:val="24"/>
          <w:szCs w:val="24"/>
        </w:rPr>
        <w:cr/>
      </w:r>
    </w:p>
    <w:p w14:paraId="09F29A9F" w14:textId="77777777" w:rsidR="0082291C" w:rsidRPr="007A3EC7" w:rsidRDefault="0082291C" w:rsidP="003E0712">
      <w:pPr>
        <w:pStyle w:val="-11"/>
        <w:adjustRightInd w:val="0"/>
        <w:snapToGrid w:val="0"/>
        <w:spacing w:line="360" w:lineRule="auto"/>
        <w:ind w:firstLineChars="0" w:firstLine="0"/>
        <w:rPr>
          <w:rFonts w:ascii="Book Antiqua" w:hAnsi="Book Antiqua"/>
          <w:b/>
          <w:i/>
          <w:iCs/>
          <w:sz w:val="24"/>
          <w:szCs w:val="24"/>
        </w:rPr>
      </w:pPr>
      <w:r w:rsidRPr="007A3EC7">
        <w:rPr>
          <w:rFonts w:ascii="Book Antiqua" w:hAnsi="Book Antiqua"/>
          <w:b/>
          <w:i/>
          <w:iCs/>
          <w:sz w:val="24"/>
          <w:szCs w:val="24"/>
        </w:rPr>
        <w:t xml:space="preserve">Cell culture </w:t>
      </w:r>
    </w:p>
    <w:p w14:paraId="3B2277BD" w14:textId="7C3F1BCB"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Normal human pancreatic duct epithelial cell</w:t>
      </w:r>
      <w:r w:rsidR="004C386E">
        <w:rPr>
          <w:rFonts w:ascii="Book Antiqua" w:hAnsi="Book Antiqua"/>
          <w:sz w:val="24"/>
          <w:szCs w:val="24"/>
        </w:rPr>
        <w:t>s</w:t>
      </w:r>
      <w:r w:rsidRPr="007A3EC7">
        <w:rPr>
          <w:rFonts w:ascii="Book Antiqua" w:hAnsi="Book Antiqua"/>
          <w:sz w:val="24"/>
          <w:szCs w:val="24"/>
        </w:rPr>
        <w:t xml:space="preserve"> (HPDE6-C7) and PC cells (Hs766T</w:t>
      </w:r>
      <w:r w:rsidR="004C386E">
        <w:rPr>
          <w:rFonts w:ascii="Book Antiqua" w:hAnsi="Book Antiqua"/>
          <w:sz w:val="24"/>
          <w:szCs w:val="24"/>
        </w:rPr>
        <w:t xml:space="preserve"> and</w:t>
      </w:r>
      <w:r w:rsidR="004C386E" w:rsidRPr="007A3EC7">
        <w:rPr>
          <w:rFonts w:ascii="Book Antiqua" w:hAnsi="Book Antiqua"/>
          <w:sz w:val="24"/>
          <w:szCs w:val="24"/>
        </w:rPr>
        <w:t xml:space="preserve"> </w:t>
      </w:r>
      <w:r w:rsidRPr="007A3EC7">
        <w:rPr>
          <w:rFonts w:ascii="Book Antiqua" w:hAnsi="Book Antiqua"/>
          <w:sz w:val="24"/>
          <w:szCs w:val="24"/>
        </w:rPr>
        <w:t xml:space="preserve">SW1990) were purchased from the American Type Culture Collection (ATCC, Manassas, VA, </w:t>
      </w:r>
      <w:r w:rsidR="007A3EC7">
        <w:rPr>
          <w:rFonts w:ascii="Book Antiqua" w:hAnsi="Book Antiqua"/>
          <w:sz w:val="24"/>
          <w:szCs w:val="24"/>
        </w:rPr>
        <w:t>United States</w:t>
      </w:r>
      <w:r w:rsidRPr="007A3EC7">
        <w:rPr>
          <w:rFonts w:ascii="Book Antiqua" w:hAnsi="Book Antiqua"/>
          <w:sz w:val="24"/>
          <w:szCs w:val="24"/>
        </w:rPr>
        <w:t xml:space="preserve">). Cells were cultured in RPMI1640 medium supplemented with 10% </w:t>
      </w:r>
      <w:r w:rsidR="004C386E">
        <w:rPr>
          <w:rFonts w:ascii="Book Antiqua" w:hAnsi="Book Antiqua"/>
          <w:sz w:val="24"/>
          <w:szCs w:val="24"/>
        </w:rPr>
        <w:t>fetal bovine serum (</w:t>
      </w:r>
      <w:r w:rsidRPr="007A3EC7">
        <w:rPr>
          <w:rFonts w:ascii="Book Antiqua" w:hAnsi="Book Antiqua"/>
          <w:sz w:val="24"/>
          <w:szCs w:val="24"/>
        </w:rPr>
        <w:t>FBS</w:t>
      </w:r>
      <w:r w:rsidR="004C386E">
        <w:rPr>
          <w:rFonts w:ascii="Book Antiqua" w:hAnsi="Book Antiqua"/>
          <w:sz w:val="24"/>
          <w:szCs w:val="24"/>
        </w:rPr>
        <w:t>)</w:t>
      </w:r>
      <w:r w:rsidRPr="007A3EC7">
        <w:rPr>
          <w:rFonts w:ascii="Book Antiqua" w:hAnsi="Book Antiqua"/>
          <w:sz w:val="24"/>
          <w:szCs w:val="24"/>
        </w:rPr>
        <w:t xml:space="preserve"> and kept at 37</w:t>
      </w:r>
      <w:r w:rsidR="007A3EC7">
        <w:rPr>
          <w:rFonts w:ascii="Book Antiqua" w:hAnsi="Book Antiqua"/>
          <w:sz w:val="24"/>
          <w:szCs w:val="24"/>
        </w:rPr>
        <w:t xml:space="preserve"> </w:t>
      </w:r>
      <w:r w:rsidRPr="007A3EC7">
        <w:rPr>
          <w:rFonts w:ascii="Book Antiqua" w:hAnsi="Book Antiqua"/>
          <w:color w:val="000000"/>
          <w:sz w:val="24"/>
          <w:szCs w:val="24"/>
        </w:rPr>
        <w:sym w:font="Symbol" w:char="F0B0"/>
      </w:r>
      <w:r w:rsidRPr="007A3EC7">
        <w:rPr>
          <w:rFonts w:ascii="Book Antiqua" w:hAnsi="Book Antiqua"/>
          <w:color w:val="000000"/>
          <w:sz w:val="24"/>
          <w:szCs w:val="24"/>
        </w:rPr>
        <w:t>C</w:t>
      </w:r>
      <w:r w:rsidRPr="007A3EC7">
        <w:rPr>
          <w:rFonts w:ascii="Book Antiqua" w:hAnsi="Book Antiqua"/>
          <w:sz w:val="24"/>
          <w:szCs w:val="24"/>
        </w:rPr>
        <w:t xml:space="preserve"> with 5% CO</w:t>
      </w:r>
      <w:r w:rsidRPr="007A3EC7">
        <w:rPr>
          <w:rFonts w:ascii="Book Antiqua" w:hAnsi="Book Antiqua"/>
          <w:sz w:val="24"/>
          <w:szCs w:val="24"/>
          <w:vertAlign w:val="subscript"/>
        </w:rPr>
        <w:t>2</w:t>
      </w:r>
      <w:r w:rsidRPr="007A3EC7">
        <w:rPr>
          <w:rFonts w:ascii="Book Antiqua" w:hAnsi="Book Antiqua"/>
          <w:sz w:val="24"/>
          <w:szCs w:val="24"/>
        </w:rPr>
        <w:t>.</w:t>
      </w:r>
      <w:r w:rsidRPr="007A3EC7">
        <w:rPr>
          <w:rFonts w:ascii="Book Antiqua" w:hAnsi="Book Antiqua"/>
          <w:sz w:val="24"/>
          <w:szCs w:val="24"/>
        </w:rPr>
        <w:cr/>
      </w:r>
    </w:p>
    <w:p w14:paraId="34586D6B" w14:textId="77777777" w:rsidR="0082291C" w:rsidRPr="007A3EC7" w:rsidRDefault="0082291C" w:rsidP="003E0712">
      <w:pPr>
        <w:pStyle w:val="-11"/>
        <w:adjustRightInd w:val="0"/>
        <w:snapToGrid w:val="0"/>
        <w:spacing w:line="360" w:lineRule="auto"/>
        <w:ind w:firstLineChars="0" w:firstLine="0"/>
        <w:rPr>
          <w:rFonts w:ascii="Book Antiqua" w:hAnsi="Book Antiqua"/>
          <w:i/>
          <w:iCs/>
          <w:sz w:val="24"/>
          <w:szCs w:val="24"/>
        </w:rPr>
      </w:pPr>
      <w:r w:rsidRPr="007A3EC7">
        <w:rPr>
          <w:rFonts w:ascii="Book Antiqua" w:hAnsi="Book Antiqua"/>
          <w:b/>
          <w:i/>
          <w:iCs/>
          <w:sz w:val="24"/>
          <w:szCs w:val="24"/>
        </w:rPr>
        <w:t>Cell transfection</w:t>
      </w:r>
    </w:p>
    <w:p w14:paraId="3F6A80F5" w14:textId="6B331150" w:rsidR="0082291C" w:rsidRPr="007A3EC7" w:rsidRDefault="00C62D14" w:rsidP="003E0712">
      <w:pPr>
        <w:pStyle w:val="-11"/>
        <w:adjustRightInd w:val="0"/>
        <w:snapToGrid w:val="0"/>
        <w:spacing w:line="360" w:lineRule="auto"/>
        <w:ind w:firstLineChars="0" w:firstLine="0"/>
        <w:rPr>
          <w:rFonts w:ascii="Book Antiqua" w:hAnsi="Book Antiqua"/>
          <w:sz w:val="24"/>
          <w:szCs w:val="24"/>
        </w:rPr>
      </w:pPr>
      <w:r w:rsidRPr="00C62D14">
        <w:rPr>
          <w:rFonts w:ascii="Book Antiqua" w:hAnsi="Book Antiqua"/>
          <w:sz w:val="24"/>
          <w:szCs w:val="24"/>
        </w:rPr>
        <w:t xml:space="preserve">Small interfering RNA </w:t>
      </w:r>
      <w:r>
        <w:rPr>
          <w:rFonts w:ascii="Book Antiqua" w:hAnsi="Book Antiqua"/>
          <w:sz w:val="24"/>
          <w:szCs w:val="24"/>
        </w:rPr>
        <w:t>(s</w:t>
      </w:r>
      <w:r w:rsidRPr="007A3EC7">
        <w:rPr>
          <w:rFonts w:ascii="Book Antiqua" w:hAnsi="Book Antiqua"/>
          <w:sz w:val="24"/>
          <w:szCs w:val="24"/>
        </w:rPr>
        <w:t>iRNA</w:t>
      </w:r>
      <w:r>
        <w:rPr>
          <w:rFonts w:ascii="Book Antiqua" w:hAnsi="Book Antiqua"/>
          <w:sz w:val="24"/>
          <w:szCs w:val="24"/>
        </w:rPr>
        <w:t>)</w:t>
      </w:r>
      <w:r w:rsidRPr="007A3EC7">
        <w:rPr>
          <w:rFonts w:ascii="Book Antiqua" w:hAnsi="Book Antiqua"/>
          <w:sz w:val="24"/>
          <w:szCs w:val="24"/>
        </w:rPr>
        <w:t xml:space="preserve"> </w:t>
      </w:r>
      <w:r w:rsidR="0082291C" w:rsidRPr="007A3EC7">
        <w:rPr>
          <w:rFonts w:ascii="Book Antiqua" w:hAnsi="Book Antiqua"/>
          <w:sz w:val="24"/>
          <w:szCs w:val="24"/>
        </w:rPr>
        <w:t>oligonucleotides targeting human DNAH17-AS1 (si-DNAH17-AS1), negative control siRNA (</w:t>
      </w:r>
      <w:proofErr w:type="spellStart"/>
      <w:r w:rsidR="0082291C" w:rsidRPr="007A3EC7">
        <w:rPr>
          <w:rFonts w:ascii="Book Antiqua" w:hAnsi="Book Antiqua"/>
          <w:sz w:val="24"/>
          <w:szCs w:val="24"/>
        </w:rPr>
        <w:t>si</w:t>
      </w:r>
      <w:proofErr w:type="spellEnd"/>
      <w:r w:rsidR="0082291C" w:rsidRPr="007A3EC7">
        <w:rPr>
          <w:rFonts w:ascii="Book Antiqua" w:hAnsi="Book Antiqua"/>
          <w:sz w:val="24"/>
          <w:szCs w:val="24"/>
        </w:rPr>
        <w:t xml:space="preserve">-NC), miR-432-5p mimic, miR-432-5p inhibitor, negative control </w:t>
      </w:r>
      <w:proofErr w:type="spellStart"/>
      <w:r w:rsidR="0082291C" w:rsidRPr="007A3EC7">
        <w:rPr>
          <w:rFonts w:ascii="Book Antiqua" w:hAnsi="Book Antiqua"/>
          <w:sz w:val="24"/>
          <w:szCs w:val="24"/>
        </w:rPr>
        <w:t>miR</w:t>
      </w:r>
      <w:proofErr w:type="spellEnd"/>
      <w:r w:rsidR="0082291C" w:rsidRPr="007A3EC7">
        <w:rPr>
          <w:rFonts w:ascii="Book Antiqua" w:hAnsi="Book Antiqua"/>
          <w:sz w:val="24"/>
          <w:szCs w:val="24"/>
        </w:rPr>
        <w:t xml:space="preserve"> (NC-mimic), the pcDNA3.1 vector targeting PPME1</w:t>
      </w:r>
      <w:r>
        <w:rPr>
          <w:rFonts w:ascii="Book Antiqua" w:hAnsi="Book Antiqua"/>
          <w:sz w:val="24"/>
          <w:szCs w:val="24"/>
        </w:rPr>
        <w:t>,</w:t>
      </w:r>
      <w:r w:rsidR="0082291C" w:rsidRPr="007A3EC7">
        <w:rPr>
          <w:rFonts w:ascii="Book Antiqua" w:hAnsi="Book Antiqua"/>
          <w:sz w:val="24"/>
          <w:szCs w:val="24"/>
        </w:rPr>
        <w:t xml:space="preserve"> and an empty vector were constructed by </w:t>
      </w:r>
      <w:proofErr w:type="spellStart"/>
      <w:r w:rsidR="0082291C" w:rsidRPr="007A3EC7">
        <w:rPr>
          <w:rFonts w:ascii="Book Antiqua" w:hAnsi="Book Antiqua"/>
          <w:sz w:val="24"/>
          <w:szCs w:val="24"/>
        </w:rPr>
        <w:t>RiboBio</w:t>
      </w:r>
      <w:proofErr w:type="spellEnd"/>
      <w:r w:rsidR="0082291C" w:rsidRPr="007A3EC7">
        <w:rPr>
          <w:rFonts w:ascii="Book Antiqua" w:hAnsi="Book Antiqua"/>
          <w:sz w:val="24"/>
          <w:szCs w:val="24"/>
        </w:rPr>
        <w:t xml:space="preserve"> (Guangzhou, China). Hs766T PC cells were transfected with the siRNAs (50 </w:t>
      </w:r>
      <w:proofErr w:type="spellStart"/>
      <w:r w:rsidR="0082291C" w:rsidRPr="007A3EC7">
        <w:rPr>
          <w:rFonts w:ascii="Book Antiqua" w:hAnsi="Book Antiqua"/>
          <w:sz w:val="24"/>
          <w:szCs w:val="24"/>
        </w:rPr>
        <w:t>n</w:t>
      </w:r>
      <w:r w:rsidR="006B33BF">
        <w:rPr>
          <w:rFonts w:ascii="Book Antiqua" w:hAnsi="Book Antiqua"/>
          <w:sz w:val="24"/>
          <w:szCs w:val="24"/>
        </w:rPr>
        <w:t>mol</w:t>
      </w:r>
      <w:proofErr w:type="spellEnd"/>
      <w:r w:rsidR="0082291C" w:rsidRPr="007A3EC7">
        <w:rPr>
          <w:rFonts w:ascii="Book Antiqua" w:hAnsi="Book Antiqua"/>
          <w:sz w:val="24"/>
          <w:szCs w:val="24"/>
        </w:rPr>
        <w:t xml:space="preserve">), mimics (20 </w:t>
      </w:r>
      <w:proofErr w:type="spellStart"/>
      <w:r w:rsidR="0082291C" w:rsidRPr="007A3EC7">
        <w:rPr>
          <w:rFonts w:ascii="Book Antiqua" w:hAnsi="Book Antiqua"/>
          <w:sz w:val="24"/>
          <w:szCs w:val="24"/>
        </w:rPr>
        <w:t>n</w:t>
      </w:r>
      <w:r w:rsidR="006B33BF">
        <w:rPr>
          <w:rFonts w:ascii="Book Antiqua" w:hAnsi="Book Antiqua"/>
          <w:sz w:val="24"/>
          <w:szCs w:val="24"/>
        </w:rPr>
        <w:t>mol</w:t>
      </w:r>
      <w:proofErr w:type="spellEnd"/>
      <w:r w:rsidR="0082291C" w:rsidRPr="007A3EC7">
        <w:rPr>
          <w:rFonts w:ascii="Book Antiqua" w:hAnsi="Book Antiqua"/>
          <w:sz w:val="24"/>
          <w:szCs w:val="24"/>
        </w:rPr>
        <w:t xml:space="preserve">), or inhibitors (20 </w:t>
      </w:r>
      <w:proofErr w:type="spellStart"/>
      <w:r w:rsidR="0082291C" w:rsidRPr="007A3EC7">
        <w:rPr>
          <w:rFonts w:ascii="Book Antiqua" w:hAnsi="Book Antiqua"/>
          <w:sz w:val="24"/>
          <w:szCs w:val="24"/>
        </w:rPr>
        <w:t>n</w:t>
      </w:r>
      <w:r w:rsidR="006B33BF">
        <w:rPr>
          <w:rFonts w:ascii="Book Antiqua" w:hAnsi="Book Antiqua"/>
          <w:sz w:val="24"/>
          <w:szCs w:val="24"/>
        </w:rPr>
        <w:t>mol</w:t>
      </w:r>
      <w:proofErr w:type="spellEnd"/>
      <w:r w:rsidR="0082291C" w:rsidRPr="007A3EC7">
        <w:rPr>
          <w:rFonts w:ascii="Book Antiqua" w:hAnsi="Book Antiqua"/>
          <w:sz w:val="24"/>
          <w:szCs w:val="24"/>
        </w:rPr>
        <w:t xml:space="preserve">) </w:t>
      </w:r>
      <w:r>
        <w:rPr>
          <w:rFonts w:ascii="Book Antiqua" w:hAnsi="Book Antiqua"/>
          <w:sz w:val="24"/>
          <w:szCs w:val="24"/>
        </w:rPr>
        <w:t>using</w:t>
      </w:r>
      <w:r w:rsidRPr="007A3EC7">
        <w:rPr>
          <w:rFonts w:ascii="Book Antiqua" w:hAnsi="Book Antiqua"/>
          <w:sz w:val="24"/>
          <w:szCs w:val="24"/>
        </w:rPr>
        <w:t xml:space="preserve"> </w:t>
      </w:r>
      <w:proofErr w:type="spellStart"/>
      <w:r w:rsidR="0082291C" w:rsidRPr="007A3EC7">
        <w:rPr>
          <w:rFonts w:ascii="Book Antiqua" w:hAnsi="Book Antiqua"/>
          <w:sz w:val="24"/>
          <w:szCs w:val="24"/>
        </w:rPr>
        <w:t>Lipofectamine</w:t>
      </w:r>
      <w:proofErr w:type="spellEnd"/>
      <w:r w:rsidR="0082291C" w:rsidRPr="007A3EC7">
        <w:rPr>
          <w:rFonts w:ascii="Book Antiqua" w:hAnsi="Book Antiqua"/>
          <w:sz w:val="24"/>
          <w:szCs w:val="24"/>
        </w:rPr>
        <w:t xml:space="preserve"> 2000 (Invitrogen/</w:t>
      </w:r>
      <w:proofErr w:type="spellStart"/>
      <w:r w:rsidR="0082291C" w:rsidRPr="007A3EC7">
        <w:rPr>
          <w:rFonts w:ascii="Book Antiqua" w:hAnsi="Book Antiqua"/>
          <w:sz w:val="24"/>
          <w:szCs w:val="24"/>
        </w:rPr>
        <w:t>Thermo</w:t>
      </w:r>
      <w:proofErr w:type="spellEnd"/>
      <w:r w:rsidR="0082291C" w:rsidRPr="007A3EC7">
        <w:rPr>
          <w:rFonts w:ascii="Book Antiqua" w:hAnsi="Book Antiqua"/>
          <w:sz w:val="24"/>
          <w:szCs w:val="24"/>
        </w:rPr>
        <w:t xml:space="preserve"> Fisher </w:t>
      </w:r>
      <w:proofErr w:type="spellStart"/>
      <w:r w:rsidR="0082291C" w:rsidRPr="007A3EC7">
        <w:rPr>
          <w:rFonts w:ascii="Book Antiqua" w:hAnsi="Book Antiqua"/>
          <w:sz w:val="24"/>
          <w:szCs w:val="24"/>
        </w:rPr>
        <w:t>Scientifc</w:t>
      </w:r>
      <w:proofErr w:type="spellEnd"/>
      <w:r w:rsidR="0082291C" w:rsidRPr="007A3EC7">
        <w:rPr>
          <w:rFonts w:ascii="Book Antiqua" w:hAnsi="Book Antiqua"/>
          <w:sz w:val="24"/>
          <w:szCs w:val="24"/>
        </w:rPr>
        <w:t>). The transfection efficiency was assessed by reverse transcription-quantitative PCR (RT-qPCR).</w:t>
      </w:r>
      <w:r w:rsidR="0082291C" w:rsidRPr="007A3EC7">
        <w:rPr>
          <w:rFonts w:ascii="Book Antiqua" w:hAnsi="Book Antiqua"/>
          <w:sz w:val="24"/>
          <w:szCs w:val="24"/>
        </w:rPr>
        <w:cr/>
      </w:r>
    </w:p>
    <w:p w14:paraId="73E1FDBC" w14:textId="77777777" w:rsidR="0082291C" w:rsidRPr="006B33BF" w:rsidRDefault="0082291C" w:rsidP="003E0712">
      <w:pPr>
        <w:pStyle w:val="-11"/>
        <w:adjustRightInd w:val="0"/>
        <w:snapToGrid w:val="0"/>
        <w:spacing w:line="360" w:lineRule="auto"/>
        <w:ind w:firstLineChars="0" w:firstLine="0"/>
        <w:rPr>
          <w:rFonts w:ascii="Book Antiqua" w:hAnsi="Book Antiqua"/>
          <w:i/>
          <w:iCs/>
          <w:sz w:val="24"/>
          <w:szCs w:val="24"/>
        </w:rPr>
      </w:pPr>
      <w:r w:rsidRPr="006B33BF">
        <w:rPr>
          <w:rFonts w:ascii="Book Antiqua" w:hAnsi="Book Antiqua"/>
          <w:b/>
          <w:i/>
          <w:iCs/>
          <w:sz w:val="24"/>
          <w:szCs w:val="24"/>
        </w:rPr>
        <w:t>RNA isolation and RT-qPCR</w:t>
      </w:r>
    </w:p>
    <w:p w14:paraId="3FD0011E" w14:textId="082E03A9"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 xml:space="preserve">Total RNA was isolated using </w:t>
      </w:r>
      <w:proofErr w:type="spellStart"/>
      <w:r w:rsidRPr="007A3EC7">
        <w:rPr>
          <w:rFonts w:ascii="Book Antiqua" w:hAnsi="Book Antiqua"/>
          <w:sz w:val="24"/>
          <w:szCs w:val="24"/>
        </w:rPr>
        <w:t>Trizol</w:t>
      </w:r>
      <w:proofErr w:type="spellEnd"/>
      <w:r w:rsidRPr="007A3EC7">
        <w:rPr>
          <w:rFonts w:ascii="Book Antiqua" w:hAnsi="Book Antiqua"/>
          <w:sz w:val="24"/>
          <w:szCs w:val="24"/>
        </w:rPr>
        <w:t xml:space="preserve"> reagent (Invitrogen, </w:t>
      </w:r>
      <w:r w:rsidR="006B33BF">
        <w:rPr>
          <w:rFonts w:ascii="Book Antiqua" w:hAnsi="Book Antiqua"/>
          <w:sz w:val="24"/>
          <w:szCs w:val="24"/>
        </w:rPr>
        <w:t>United States</w:t>
      </w:r>
      <w:r w:rsidRPr="007A3EC7">
        <w:rPr>
          <w:rFonts w:ascii="Book Antiqua" w:hAnsi="Book Antiqua"/>
          <w:sz w:val="24"/>
          <w:szCs w:val="24"/>
        </w:rPr>
        <w:t xml:space="preserve">). </w:t>
      </w:r>
      <w:proofErr w:type="gramStart"/>
      <w:r w:rsidRPr="007A3EC7">
        <w:rPr>
          <w:rFonts w:ascii="Book Antiqua" w:hAnsi="Book Antiqua"/>
          <w:sz w:val="24"/>
          <w:szCs w:val="24"/>
        </w:rPr>
        <w:t>cDNA</w:t>
      </w:r>
      <w:proofErr w:type="gramEnd"/>
      <w:r w:rsidRPr="007A3EC7">
        <w:rPr>
          <w:rFonts w:ascii="Book Antiqua" w:hAnsi="Book Antiqua"/>
          <w:sz w:val="24"/>
          <w:szCs w:val="24"/>
        </w:rPr>
        <w:t xml:space="preserve"> was synthesized using the </w:t>
      </w:r>
      <w:proofErr w:type="spellStart"/>
      <w:r w:rsidRPr="007A3EC7">
        <w:rPr>
          <w:rFonts w:ascii="Book Antiqua" w:hAnsi="Book Antiqua"/>
          <w:sz w:val="24"/>
          <w:szCs w:val="24"/>
        </w:rPr>
        <w:t>PrimeScript</w:t>
      </w:r>
      <w:proofErr w:type="spellEnd"/>
      <w:r w:rsidRPr="007A3EC7">
        <w:rPr>
          <w:rFonts w:ascii="Book Antiqua" w:hAnsi="Book Antiqua"/>
          <w:sz w:val="24"/>
          <w:szCs w:val="24"/>
        </w:rPr>
        <w:t xml:space="preserve"> RT reagent kit (Takara, Dalian, China). RT-qPCR was performed with real-time PCR mixture assays (Takara) according to the manufacturer</w:t>
      </w:r>
      <w:r w:rsidR="00C62D14">
        <w:rPr>
          <w:rFonts w:ascii="Book Antiqua" w:hAnsi="Book Antiqua"/>
          <w:sz w:val="24"/>
          <w:szCs w:val="24"/>
        </w:rPr>
        <w:t>’s</w:t>
      </w:r>
      <w:r w:rsidRPr="007A3EC7">
        <w:rPr>
          <w:rFonts w:ascii="Book Antiqua" w:hAnsi="Book Antiqua"/>
          <w:sz w:val="24"/>
          <w:szCs w:val="24"/>
        </w:rPr>
        <w:t xml:space="preserve"> instructions. Expression levels of DNAH17-AS1, miR-432-5p, PPME1, CCNH, and SNRPD2 were normalized to GAPDH</w:t>
      </w:r>
      <w:r w:rsidR="00C62D14">
        <w:rPr>
          <w:rFonts w:ascii="Book Antiqua" w:hAnsi="Book Antiqua"/>
          <w:sz w:val="24"/>
          <w:szCs w:val="24"/>
        </w:rPr>
        <w:t xml:space="preserve"> and</w:t>
      </w:r>
      <w:r w:rsidR="00C62D14" w:rsidRPr="007A3EC7">
        <w:rPr>
          <w:rFonts w:ascii="Book Antiqua" w:hAnsi="Book Antiqua"/>
          <w:sz w:val="24"/>
          <w:szCs w:val="24"/>
        </w:rPr>
        <w:t xml:space="preserve"> </w:t>
      </w:r>
      <w:r w:rsidRPr="007A3EC7">
        <w:rPr>
          <w:rFonts w:ascii="Book Antiqua" w:hAnsi="Book Antiqua"/>
          <w:sz w:val="24"/>
          <w:szCs w:val="24"/>
        </w:rPr>
        <w:t xml:space="preserve">quantified </w:t>
      </w:r>
      <w:r w:rsidR="00C62D14">
        <w:rPr>
          <w:rFonts w:ascii="Book Antiqua" w:hAnsi="Book Antiqua"/>
          <w:sz w:val="24"/>
          <w:szCs w:val="24"/>
        </w:rPr>
        <w:t>using</w:t>
      </w:r>
      <w:r w:rsidR="00C62D14" w:rsidRPr="007A3EC7">
        <w:rPr>
          <w:rFonts w:ascii="Book Antiqua" w:hAnsi="Book Antiqua"/>
          <w:sz w:val="24"/>
          <w:szCs w:val="24"/>
        </w:rPr>
        <w:t xml:space="preserve"> </w:t>
      </w:r>
      <w:r w:rsidRPr="007A3EC7">
        <w:rPr>
          <w:rFonts w:ascii="Book Antiqua" w:hAnsi="Book Antiqua"/>
          <w:sz w:val="24"/>
          <w:szCs w:val="24"/>
        </w:rPr>
        <w:t>the 2</w:t>
      </w:r>
      <w:r w:rsidRPr="007A3EC7">
        <w:rPr>
          <w:rFonts w:ascii="Book Antiqua" w:hAnsi="Book Antiqua"/>
          <w:sz w:val="24"/>
          <w:szCs w:val="24"/>
          <w:vertAlign w:val="superscript"/>
        </w:rPr>
        <w:t>−</w:t>
      </w:r>
      <w:r w:rsidRPr="007A3EC7">
        <w:rPr>
          <w:rFonts w:ascii="Cambria Math" w:hAnsi="Cambria Math" w:cs="Cambria Math"/>
          <w:sz w:val="24"/>
          <w:szCs w:val="24"/>
          <w:vertAlign w:val="superscript"/>
        </w:rPr>
        <w:t>△△</w:t>
      </w:r>
      <w:proofErr w:type="spellStart"/>
      <w:r w:rsidR="00C62D14">
        <w:rPr>
          <w:rFonts w:ascii="Book Antiqua" w:hAnsi="Book Antiqua"/>
          <w:sz w:val="24"/>
          <w:szCs w:val="24"/>
          <w:vertAlign w:val="superscript"/>
        </w:rPr>
        <w:t>C</w:t>
      </w:r>
      <w:r w:rsidR="00C62D14" w:rsidRPr="007A3EC7">
        <w:rPr>
          <w:rFonts w:ascii="Book Antiqua" w:hAnsi="Book Antiqua"/>
          <w:sz w:val="24"/>
          <w:szCs w:val="24"/>
          <w:vertAlign w:val="superscript"/>
        </w:rPr>
        <w:t>q</w:t>
      </w:r>
      <w:proofErr w:type="spellEnd"/>
      <w:r w:rsidR="00C62D14" w:rsidRPr="007A3EC7">
        <w:rPr>
          <w:rFonts w:ascii="Book Antiqua" w:hAnsi="Book Antiqua"/>
          <w:sz w:val="24"/>
          <w:szCs w:val="24"/>
        </w:rPr>
        <w:t xml:space="preserve"> </w:t>
      </w:r>
      <w:r w:rsidRPr="007A3EC7">
        <w:rPr>
          <w:rFonts w:ascii="Book Antiqua" w:hAnsi="Book Antiqua"/>
          <w:sz w:val="24"/>
          <w:szCs w:val="24"/>
        </w:rPr>
        <w:t>method.</w:t>
      </w:r>
      <w:bookmarkStart w:id="7" w:name="OLE_LINK20"/>
      <w:bookmarkStart w:id="8" w:name="OLE_LINK21"/>
    </w:p>
    <w:p w14:paraId="29C7C46D" w14:textId="77777777" w:rsidR="0082291C" w:rsidRPr="00C62D14" w:rsidRDefault="0082291C" w:rsidP="003E0712">
      <w:pPr>
        <w:pStyle w:val="-11"/>
        <w:adjustRightInd w:val="0"/>
        <w:snapToGrid w:val="0"/>
        <w:spacing w:line="360" w:lineRule="auto"/>
        <w:ind w:firstLineChars="0"/>
        <w:rPr>
          <w:rFonts w:ascii="Book Antiqua" w:hAnsi="Book Antiqua"/>
          <w:sz w:val="24"/>
          <w:szCs w:val="24"/>
        </w:rPr>
      </w:pPr>
    </w:p>
    <w:p w14:paraId="6FC74BFB" w14:textId="77777777" w:rsidR="0082291C" w:rsidRPr="006B33BF" w:rsidRDefault="0082291C" w:rsidP="003E0712">
      <w:pPr>
        <w:adjustRightInd w:val="0"/>
        <w:snapToGrid w:val="0"/>
        <w:spacing w:line="360" w:lineRule="auto"/>
        <w:rPr>
          <w:rFonts w:ascii="Book Antiqua" w:hAnsi="Book Antiqua"/>
          <w:i/>
          <w:iCs/>
          <w:sz w:val="24"/>
          <w:szCs w:val="24"/>
        </w:rPr>
      </w:pPr>
      <w:r w:rsidRPr="006B33BF">
        <w:rPr>
          <w:rFonts w:ascii="Book Antiqua" w:hAnsi="Book Antiqua"/>
          <w:b/>
          <w:i/>
          <w:iCs/>
          <w:sz w:val="24"/>
          <w:szCs w:val="24"/>
        </w:rPr>
        <w:t>MTT assay</w:t>
      </w:r>
    </w:p>
    <w:p w14:paraId="4BBAD9D7" w14:textId="223665E7" w:rsidR="006B33BF" w:rsidRDefault="0082291C" w:rsidP="003E0712">
      <w:pPr>
        <w:spacing w:line="360" w:lineRule="auto"/>
        <w:rPr>
          <w:rFonts w:ascii="Book Antiqua" w:hAnsi="Book Antiqua"/>
          <w:sz w:val="24"/>
          <w:szCs w:val="24"/>
        </w:rPr>
      </w:pPr>
      <w:r w:rsidRPr="007A3EC7">
        <w:rPr>
          <w:rFonts w:ascii="Book Antiqua" w:hAnsi="Book Antiqua"/>
          <w:sz w:val="24"/>
          <w:szCs w:val="24"/>
        </w:rPr>
        <w:t>Transfected Hs766T PC cells (2000 cells/well) were incubated for 24, 48, 72</w:t>
      </w:r>
      <w:r w:rsidR="00C62D14">
        <w:rPr>
          <w:rFonts w:ascii="Book Antiqua" w:hAnsi="Book Antiqua"/>
          <w:sz w:val="24"/>
          <w:szCs w:val="24"/>
        </w:rPr>
        <w:t>,</w:t>
      </w:r>
      <w:r w:rsidRPr="007A3EC7">
        <w:rPr>
          <w:rFonts w:ascii="Book Antiqua" w:hAnsi="Book Antiqua"/>
          <w:sz w:val="24"/>
          <w:szCs w:val="24"/>
        </w:rPr>
        <w:t xml:space="preserve"> or 96 h in a 96-well plate. Then,</w:t>
      </w:r>
      <w:r w:rsidRPr="007A3EC7">
        <w:rPr>
          <w:rFonts w:ascii="Book Antiqua" w:eastAsia="楷体" w:hAnsi="Book Antiqua"/>
          <w:sz w:val="24"/>
          <w:szCs w:val="24"/>
        </w:rPr>
        <w:t xml:space="preserve"> 20 </w:t>
      </w:r>
      <w:proofErr w:type="spellStart"/>
      <w:r w:rsidRPr="007A3EC7">
        <w:rPr>
          <w:rFonts w:ascii="Book Antiqua" w:eastAsia="楷体" w:hAnsi="Book Antiqua"/>
          <w:sz w:val="24"/>
          <w:szCs w:val="24"/>
        </w:rPr>
        <w:t>μL</w:t>
      </w:r>
      <w:proofErr w:type="spellEnd"/>
      <w:r w:rsidRPr="007A3EC7">
        <w:rPr>
          <w:rFonts w:ascii="Book Antiqua" w:eastAsia="楷体" w:hAnsi="Book Antiqua"/>
          <w:sz w:val="24"/>
          <w:szCs w:val="24"/>
        </w:rPr>
        <w:t xml:space="preserve"> of MTT solution (5 mg/m</w:t>
      </w:r>
      <w:r w:rsidRPr="007A3EC7">
        <w:rPr>
          <w:rFonts w:ascii="Book Antiqua" w:hAnsi="Book Antiqua"/>
          <w:sz w:val="24"/>
          <w:szCs w:val="24"/>
        </w:rPr>
        <w:t>L</w:t>
      </w:r>
      <w:r w:rsidRPr="007A3EC7">
        <w:rPr>
          <w:rFonts w:ascii="Book Antiqua" w:eastAsia="楷体" w:hAnsi="Book Antiqua"/>
          <w:sz w:val="24"/>
          <w:szCs w:val="24"/>
        </w:rPr>
        <w:t xml:space="preserve">) was added to </w:t>
      </w:r>
      <w:r w:rsidRPr="007A3EC7">
        <w:rPr>
          <w:rFonts w:ascii="Book Antiqua" w:eastAsia="楷体" w:hAnsi="Book Antiqua"/>
          <w:sz w:val="24"/>
          <w:szCs w:val="24"/>
        </w:rPr>
        <w:lastRenderedPageBreak/>
        <w:t>each well</w:t>
      </w:r>
      <w:r w:rsidRPr="007A3EC7">
        <w:rPr>
          <w:rFonts w:ascii="Book Antiqua" w:hAnsi="Book Antiqua"/>
          <w:sz w:val="24"/>
          <w:szCs w:val="24"/>
        </w:rPr>
        <w:t xml:space="preserve"> </w:t>
      </w:r>
      <w:r w:rsidR="00C62D14">
        <w:rPr>
          <w:rFonts w:ascii="Book Antiqua" w:hAnsi="Book Antiqua"/>
          <w:sz w:val="24"/>
          <w:szCs w:val="24"/>
        </w:rPr>
        <w:t xml:space="preserve">and </w:t>
      </w:r>
      <w:r w:rsidRPr="007A3EC7">
        <w:rPr>
          <w:rFonts w:ascii="Book Antiqua" w:hAnsi="Book Antiqua"/>
          <w:sz w:val="24"/>
          <w:szCs w:val="24"/>
        </w:rPr>
        <w:t xml:space="preserve">then replaced with 150 </w:t>
      </w:r>
      <w:proofErr w:type="spellStart"/>
      <w:r w:rsidRPr="007A3EC7">
        <w:rPr>
          <w:rFonts w:ascii="Book Antiqua" w:hAnsi="Book Antiqua"/>
          <w:sz w:val="24"/>
          <w:szCs w:val="24"/>
        </w:rPr>
        <w:t>μL</w:t>
      </w:r>
      <w:proofErr w:type="spellEnd"/>
      <w:r w:rsidRPr="007A3EC7">
        <w:rPr>
          <w:rFonts w:ascii="Book Antiqua" w:hAnsi="Book Antiqua"/>
          <w:sz w:val="24"/>
          <w:szCs w:val="24"/>
        </w:rPr>
        <w:t xml:space="preserve"> DMSO solution after 4 h of incubation.</w:t>
      </w:r>
      <w:r w:rsidRPr="007A3EC7">
        <w:rPr>
          <w:rFonts w:ascii="Book Antiqua" w:eastAsia="楷体" w:hAnsi="Book Antiqua"/>
          <w:sz w:val="24"/>
          <w:szCs w:val="24"/>
        </w:rPr>
        <w:t xml:space="preserve"> The absorbance of each suspension at 490 nm was measured using a microplate reader.</w:t>
      </w:r>
    </w:p>
    <w:p w14:paraId="5A43D81B" w14:textId="684F2583" w:rsidR="0082291C" w:rsidRPr="007A3EC7" w:rsidRDefault="0082291C" w:rsidP="003E0712">
      <w:pPr>
        <w:spacing w:line="360" w:lineRule="auto"/>
        <w:rPr>
          <w:rFonts w:ascii="Book Antiqua" w:hAnsi="Book Antiqua"/>
          <w:sz w:val="24"/>
          <w:szCs w:val="24"/>
        </w:rPr>
      </w:pPr>
      <w:r w:rsidRPr="007A3EC7">
        <w:rPr>
          <w:rFonts w:ascii="Book Antiqua" w:hAnsi="Book Antiqua"/>
          <w:sz w:val="24"/>
          <w:szCs w:val="24"/>
        </w:rPr>
        <w:cr/>
      </w:r>
      <w:r w:rsidRPr="006B33BF">
        <w:rPr>
          <w:rFonts w:ascii="Book Antiqua" w:hAnsi="Book Antiqua"/>
          <w:b/>
          <w:i/>
          <w:iCs/>
          <w:sz w:val="24"/>
          <w:szCs w:val="24"/>
        </w:rPr>
        <w:t xml:space="preserve">Wound </w:t>
      </w:r>
      <w:r w:rsidR="006B33BF" w:rsidRPr="006B33BF">
        <w:rPr>
          <w:rFonts w:ascii="Book Antiqua" w:hAnsi="Book Antiqua"/>
          <w:b/>
          <w:i/>
          <w:iCs/>
          <w:sz w:val="24"/>
          <w:szCs w:val="24"/>
        </w:rPr>
        <w:t>healing assay</w:t>
      </w:r>
      <w:r w:rsidRPr="006B33BF">
        <w:rPr>
          <w:rFonts w:ascii="Book Antiqua" w:hAnsi="Book Antiqua"/>
          <w:b/>
          <w:i/>
          <w:iCs/>
          <w:sz w:val="24"/>
          <w:szCs w:val="24"/>
        </w:rPr>
        <w:cr/>
      </w:r>
      <w:r w:rsidRPr="007A3EC7">
        <w:rPr>
          <w:rFonts w:ascii="Book Antiqua" w:hAnsi="Book Antiqua"/>
          <w:sz w:val="24"/>
          <w:szCs w:val="24"/>
        </w:rPr>
        <w:t>Transfected Hs766T PC cells were added into 6-well plates. Artificial wounds for a live cell analysis were made on the cell monolayer using culture inserts. Migratory cells and wound healing were monitored at 0 and 24 h. Three artificial wounds were immediately photographed for each group at the indicated time points following the wound formation. Cell migration was assessed by measuring the difference</w:t>
      </w:r>
      <w:r w:rsidR="00C62D14">
        <w:rPr>
          <w:rFonts w:ascii="Book Antiqua" w:hAnsi="Book Antiqua"/>
          <w:sz w:val="24"/>
          <w:szCs w:val="24"/>
        </w:rPr>
        <w:t xml:space="preserve"> </w:t>
      </w:r>
      <w:r w:rsidRPr="007A3EC7">
        <w:rPr>
          <w:rFonts w:ascii="Book Antiqua" w:hAnsi="Book Antiqua"/>
          <w:sz w:val="24"/>
          <w:szCs w:val="24"/>
        </w:rPr>
        <w:t>in the wound area between groups.</w:t>
      </w:r>
    </w:p>
    <w:p w14:paraId="77C67D30" w14:textId="77777777" w:rsidR="0082291C" w:rsidRPr="00C62D14" w:rsidRDefault="0082291C" w:rsidP="003E0712">
      <w:pPr>
        <w:adjustRightInd w:val="0"/>
        <w:snapToGrid w:val="0"/>
        <w:spacing w:line="360" w:lineRule="auto"/>
        <w:rPr>
          <w:rFonts w:ascii="Book Antiqua" w:hAnsi="Book Antiqua"/>
          <w:sz w:val="24"/>
          <w:szCs w:val="24"/>
        </w:rPr>
      </w:pPr>
    </w:p>
    <w:p w14:paraId="14BDA489" w14:textId="77777777" w:rsidR="0082291C" w:rsidRPr="006B33BF" w:rsidRDefault="0082291C" w:rsidP="003E0712">
      <w:pPr>
        <w:pStyle w:val="-11"/>
        <w:adjustRightInd w:val="0"/>
        <w:snapToGrid w:val="0"/>
        <w:spacing w:line="360" w:lineRule="auto"/>
        <w:ind w:firstLineChars="0" w:firstLine="0"/>
        <w:rPr>
          <w:rFonts w:ascii="Book Antiqua" w:hAnsi="Book Antiqua"/>
          <w:i/>
          <w:iCs/>
          <w:sz w:val="24"/>
          <w:szCs w:val="24"/>
        </w:rPr>
      </w:pPr>
      <w:proofErr w:type="spellStart"/>
      <w:r w:rsidRPr="006B33BF">
        <w:rPr>
          <w:rFonts w:ascii="Book Antiqua" w:hAnsi="Book Antiqua"/>
          <w:b/>
          <w:i/>
          <w:iCs/>
          <w:sz w:val="24"/>
          <w:szCs w:val="24"/>
        </w:rPr>
        <w:t>Transwell</w:t>
      </w:r>
      <w:proofErr w:type="spellEnd"/>
      <w:r w:rsidRPr="006B33BF">
        <w:rPr>
          <w:rFonts w:ascii="Book Antiqua" w:hAnsi="Book Antiqua"/>
          <w:b/>
          <w:i/>
          <w:iCs/>
          <w:sz w:val="24"/>
          <w:szCs w:val="24"/>
        </w:rPr>
        <w:t xml:space="preserve"> assay</w:t>
      </w:r>
    </w:p>
    <w:bookmarkEnd w:id="7"/>
    <w:bookmarkEnd w:id="8"/>
    <w:p w14:paraId="4A5DC641"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 xml:space="preserve">Cell invasion was detected in the upper chamber with 60 </w:t>
      </w:r>
      <w:proofErr w:type="spellStart"/>
      <w:r w:rsidRPr="007A3EC7">
        <w:rPr>
          <w:rFonts w:ascii="Book Antiqua" w:hAnsi="Book Antiqua"/>
          <w:sz w:val="24"/>
          <w:szCs w:val="24"/>
        </w:rPr>
        <w:t>μL</w:t>
      </w:r>
      <w:proofErr w:type="spellEnd"/>
      <w:r w:rsidRPr="007A3EC7">
        <w:rPr>
          <w:rFonts w:ascii="Book Antiqua" w:hAnsi="Book Antiqua"/>
          <w:sz w:val="24"/>
          <w:szCs w:val="24"/>
        </w:rPr>
        <w:t xml:space="preserve"> of diluted </w:t>
      </w:r>
      <w:proofErr w:type="spellStart"/>
      <w:r w:rsidRPr="007A3EC7">
        <w:rPr>
          <w:rFonts w:ascii="Book Antiqua" w:hAnsi="Book Antiqua"/>
          <w:sz w:val="24"/>
          <w:szCs w:val="24"/>
        </w:rPr>
        <w:t>Matrigel</w:t>
      </w:r>
      <w:proofErr w:type="spellEnd"/>
      <w:r w:rsidRPr="007A3EC7">
        <w:rPr>
          <w:rFonts w:ascii="Book Antiqua" w:hAnsi="Book Antiqua"/>
          <w:sz w:val="24"/>
          <w:szCs w:val="24"/>
        </w:rPr>
        <w:t xml:space="preserve">. After 30 min, </w:t>
      </w:r>
      <w:proofErr w:type="gramStart"/>
      <w:r w:rsidRPr="007A3EC7">
        <w:rPr>
          <w:rFonts w:ascii="Book Antiqua" w:hAnsi="Book Antiqua"/>
          <w:sz w:val="24"/>
          <w:szCs w:val="24"/>
        </w:rPr>
        <w:t>a</w:t>
      </w:r>
      <w:proofErr w:type="gramEnd"/>
      <w:r w:rsidRPr="007A3EC7">
        <w:rPr>
          <w:rFonts w:ascii="Book Antiqua" w:hAnsi="Book Antiqua"/>
          <w:sz w:val="24"/>
          <w:szCs w:val="24"/>
        </w:rPr>
        <w:t xml:space="preserve"> Hs766T cell suspension (2</w:t>
      </w:r>
      <w:r w:rsidR="006B33BF">
        <w:rPr>
          <w:rFonts w:ascii="Book Antiqua" w:hAnsi="Book Antiqua"/>
          <w:sz w:val="24"/>
          <w:szCs w:val="24"/>
        </w:rPr>
        <w:t xml:space="preserve"> </w:t>
      </w:r>
      <w:r w:rsidRPr="007A3EC7">
        <w:rPr>
          <w:rFonts w:ascii="Book Antiqua" w:hAnsi="Book Antiqua"/>
          <w:sz w:val="24"/>
          <w:szCs w:val="24"/>
        </w:rPr>
        <w:t>×</w:t>
      </w:r>
      <w:r w:rsidR="006B33BF">
        <w:rPr>
          <w:rFonts w:ascii="Book Antiqua" w:hAnsi="Book Antiqua"/>
          <w:sz w:val="24"/>
          <w:szCs w:val="24"/>
        </w:rPr>
        <w:t xml:space="preserve"> </w:t>
      </w:r>
      <w:r w:rsidRPr="007A3EC7">
        <w:rPr>
          <w:rFonts w:ascii="Book Antiqua" w:hAnsi="Book Antiqua"/>
          <w:sz w:val="24"/>
          <w:szCs w:val="24"/>
        </w:rPr>
        <w:t>10</w:t>
      </w:r>
      <w:r w:rsidRPr="007A3EC7">
        <w:rPr>
          <w:rFonts w:ascii="Book Antiqua" w:hAnsi="Book Antiqua"/>
          <w:sz w:val="24"/>
          <w:szCs w:val="24"/>
          <w:vertAlign w:val="superscript"/>
        </w:rPr>
        <w:t>3</w:t>
      </w:r>
      <w:r w:rsidRPr="007A3EC7">
        <w:rPr>
          <w:rFonts w:ascii="Book Antiqua" w:hAnsi="Book Antiqua"/>
          <w:sz w:val="24"/>
          <w:szCs w:val="24"/>
        </w:rPr>
        <w:t xml:space="preserve"> cells/well) was added to the upper chamber of the </w:t>
      </w:r>
      <w:proofErr w:type="spellStart"/>
      <w:r w:rsidRPr="007A3EC7">
        <w:rPr>
          <w:rFonts w:ascii="Book Antiqua" w:hAnsi="Book Antiqua"/>
          <w:sz w:val="24"/>
          <w:szCs w:val="24"/>
        </w:rPr>
        <w:t>transwell</w:t>
      </w:r>
      <w:proofErr w:type="spellEnd"/>
      <w:r w:rsidRPr="007A3EC7">
        <w:rPr>
          <w:rFonts w:ascii="Book Antiqua" w:hAnsi="Book Antiqua"/>
          <w:sz w:val="24"/>
          <w:szCs w:val="24"/>
        </w:rPr>
        <w:t xml:space="preserve"> plate. RPMI-1640 medium (500 </w:t>
      </w:r>
      <w:proofErr w:type="spellStart"/>
      <w:r w:rsidRPr="007A3EC7">
        <w:rPr>
          <w:rFonts w:ascii="Book Antiqua" w:hAnsi="Book Antiqua"/>
          <w:sz w:val="24"/>
          <w:szCs w:val="24"/>
        </w:rPr>
        <w:t>μL</w:t>
      </w:r>
      <w:proofErr w:type="spellEnd"/>
      <w:r w:rsidRPr="007A3EC7">
        <w:rPr>
          <w:rFonts w:ascii="Book Antiqua" w:hAnsi="Book Antiqua"/>
          <w:sz w:val="24"/>
          <w:szCs w:val="24"/>
        </w:rPr>
        <w:t>, 10% FBS) was then added to the lower chamber. After 24 h, 0.1% crystal violet was used to stain the cells that had invaded the lower chamber. Observations were performed with a light microscope.</w:t>
      </w:r>
    </w:p>
    <w:p w14:paraId="0A8B8515"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p>
    <w:p w14:paraId="257D2576" w14:textId="77777777" w:rsidR="0082291C" w:rsidRPr="0029335E" w:rsidRDefault="0082291C" w:rsidP="003E0712">
      <w:pPr>
        <w:adjustRightInd w:val="0"/>
        <w:snapToGrid w:val="0"/>
        <w:spacing w:line="360" w:lineRule="auto"/>
        <w:rPr>
          <w:rFonts w:ascii="Book Antiqua" w:hAnsi="Book Antiqua"/>
          <w:b/>
          <w:i/>
          <w:iCs/>
          <w:sz w:val="24"/>
          <w:szCs w:val="24"/>
        </w:rPr>
      </w:pPr>
      <w:r w:rsidRPr="0029335E">
        <w:rPr>
          <w:rFonts w:ascii="Book Antiqua" w:hAnsi="Book Antiqua"/>
          <w:b/>
          <w:i/>
          <w:iCs/>
          <w:sz w:val="24"/>
          <w:szCs w:val="24"/>
        </w:rPr>
        <w:t>Flow cytometry</w:t>
      </w:r>
    </w:p>
    <w:p w14:paraId="4D12E780" w14:textId="77777777"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Flow cytometry was used to detect apoptosis in PC. First, transfected Hs766T cells (3</w:t>
      </w:r>
      <w:r w:rsidR="006B33BF">
        <w:rPr>
          <w:rFonts w:ascii="Book Antiqua" w:hAnsi="Book Antiqua"/>
          <w:sz w:val="24"/>
          <w:szCs w:val="24"/>
        </w:rPr>
        <w:t xml:space="preserve"> </w:t>
      </w:r>
      <w:r w:rsidRPr="007A3EC7">
        <w:rPr>
          <w:rFonts w:ascii="Book Antiqua" w:hAnsi="Book Antiqua"/>
          <w:sz w:val="24"/>
          <w:szCs w:val="24"/>
        </w:rPr>
        <w:t>×</w:t>
      </w:r>
      <w:r w:rsidR="006B33BF">
        <w:rPr>
          <w:rFonts w:ascii="Book Antiqua" w:hAnsi="Book Antiqua"/>
          <w:sz w:val="24"/>
          <w:szCs w:val="24"/>
        </w:rPr>
        <w:t xml:space="preserve"> </w:t>
      </w:r>
      <w:r w:rsidRPr="007A3EC7">
        <w:rPr>
          <w:rFonts w:ascii="Book Antiqua" w:hAnsi="Book Antiqua"/>
          <w:sz w:val="24"/>
          <w:szCs w:val="24"/>
        </w:rPr>
        <w:t>10</w:t>
      </w:r>
      <w:r w:rsidRPr="007A3EC7">
        <w:rPr>
          <w:rFonts w:ascii="Book Antiqua" w:hAnsi="Book Antiqua"/>
          <w:sz w:val="24"/>
          <w:szCs w:val="24"/>
          <w:vertAlign w:val="superscript"/>
        </w:rPr>
        <w:t>3</w:t>
      </w:r>
      <w:r w:rsidRPr="007A3EC7">
        <w:rPr>
          <w:rFonts w:ascii="Book Antiqua" w:hAnsi="Book Antiqua"/>
          <w:sz w:val="24"/>
          <w:szCs w:val="24"/>
        </w:rPr>
        <w:t xml:space="preserve"> cell/well) were seeded in 6-well plates. After 48 h, trypsin (EDTA-free) digestion was used to collect the cells. We then suspended the collected Hs766T cells in PBS at 4</w:t>
      </w:r>
      <w:r w:rsidR="006B33BF">
        <w:rPr>
          <w:rFonts w:ascii="Book Antiqua" w:hAnsi="Book Antiqua"/>
          <w:sz w:val="24"/>
          <w:szCs w:val="24"/>
        </w:rPr>
        <w:t xml:space="preserve"> </w:t>
      </w:r>
      <w:r w:rsidRPr="007A3EC7">
        <w:rPr>
          <w:rFonts w:ascii="Book Antiqua" w:hAnsi="Book Antiqua"/>
          <w:sz w:val="24"/>
          <w:szCs w:val="24"/>
        </w:rPr>
        <w:t xml:space="preserve">°C. After resuspension in binding buffer, the </w:t>
      </w:r>
      <w:proofErr w:type="spellStart"/>
      <w:r w:rsidRPr="007A3EC7">
        <w:rPr>
          <w:rFonts w:ascii="Book Antiqua" w:hAnsi="Book Antiqua"/>
          <w:sz w:val="24"/>
          <w:szCs w:val="24"/>
        </w:rPr>
        <w:t>Annexin</w:t>
      </w:r>
      <w:proofErr w:type="spellEnd"/>
      <w:r w:rsidRPr="007A3EC7">
        <w:rPr>
          <w:rFonts w:ascii="Book Antiqua" w:hAnsi="Book Antiqua"/>
          <w:sz w:val="24"/>
          <w:szCs w:val="24"/>
        </w:rPr>
        <w:t xml:space="preserve"> V-FITC probe and </w:t>
      </w:r>
      <w:proofErr w:type="spellStart"/>
      <w:r w:rsidRPr="007A3EC7">
        <w:rPr>
          <w:rFonts w:ascii="Book Antiqua" w:hAnsi="Book Antiqua"/>
          <w:sz w:val="24"/>
          <w:szCs w:val="24"/>
        </w:rPr>
        <w:t>propidium</w:t>
      </w:r>
      <w:proofErr w:type="spellEnd"/>
      <w:r w:rsidRPr="007A3EC7">
        <w:rPr>
          <w:rFonts w:ascii="Book Antiqua" w:hAnsi="Book Antiqua"/>
          <w:sz w:val="24"/>
          <w:szCs w:val="24"/>
        </w:rPr>
        <w:t xml:space="preserve"> iodide (</w:t>
      </w:r>
      <w:proofErr w:type="spellStart"/>
      <w:r w:rsidRPr="007A3EC7">
        <w:rPr>
          <w:rFonts w:ascii="Book Antiqua" w:hAnsi="Book Antiqua"/>
          <w:sz w:val="24"/>
          <w:szCs w:val="24"/>
        </w:rPr>
        <w:t>Biovision</w:t>
      </w:r>
      <w:proofErr w:type="spellEnd"/>
      <w:r w:rsidRPr="007A3EC7">
        <w:rPr>
          <w:rFonts w:ascii="Book Antiqua" w:hAnsi="Book Antiqua"/>
          <w:sz w:val="24"/>
          <w:szCs w:val="24"/>
        </w:rPr>
        <w:t>, K101) were added and the cells were incubated at room temperature for 5 min in the dark, followed by detection using a flow cytometer (BD Biosciences).</w:t>
      </w:r>
      <w:r w:rsidRPr="007A3EC7">
        <w:rPr>
          <w:rFonts w:ascii="Book Antiqua" w:hAnsi="Book Antiqua"/>
          <w:sz w:val="24"/>
          <w:szCs w:val="24"/>
        </w:rPr>
        <w:cr/>
      </w:r>
    </w:p>
    <w:p w14:paraId="6947E5DA" w14:textId="77777777" w:rsidR="0082291C" w:rsidRPr="006B33BF" w:rsidRDefault="0082291C" w:rsidP="003E0712">
      <w:pPr>
        <w:adjustRightInd w:val="0"/>
        <w:snapToGrid w:val="0"/>
        <w:spacing w:line="360" w:lineRule="auto"/>
        <w:rPr>
          <w:rFonts w:ascii="Book Antiqua" w:hAnsi="Book Antiqua"/>
          <w:b/>
          <w:i/>
          <w:iCs/>
          <w:sz w:val="24"/>
          <w:szCs w:val="24"/>
        </w:rPr>
      </w:pPr>
      <w:r w:rsidRPr="006B33BF">
        <w:rPr>
          <w:rFonts w:ascii="Book Antiqua" w:hAnsi="Book Antiqua"/>
          <w:b/>
          <w:i/>
          <w:iCs/>
          <w:sz w:val="24"/>
          <w:szCs w:val="24"/>
        </w:rPr>
        <w:t>Dual luciferase reporter assay</w:t>
      </w:r>
    </w:p>
    <w:p w14:paraId="0649B98F" w14:textId="55663A65"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 xml:space="preserve">Reporter plasmids of DNAH17-AS1 (wt-DNAH17-AS1 and </w:t>
      </w:r>
      <w:r w:rsidRPr="007A3EC7">
        <w:rPr>
          <w:rFonts w:ascii="Book Antiqua" w:hAnsi="Book Antiqua"/>
          <w:sz w:val="24"/>
          <w:szCs w:val="24"/>
        </w:rPr>
        <w:lastRenderedPageBreak/>
        <w:t xml:space="preserve">mut-DNAH17-AS1) and PPME1 (wt-PPME1 and mut-PPME1) were purchased from </w:t>
      </w:r>
      <w:proofErr w:type="spellStart"/>
      <w:r w:rsidRPr="007A3EC7">
        <w:rPr>
          <w:rFonts w:ascii="Book Antiqua" w:hAnsi="Book Antiqua"/>
          <w:sz w:val="24"/>
          <w:szCs w:val="24"/>
        </w:rPr>
        <w:t>GenePharma</w:t>
      </w:r>
      <w:proofErr w:type="spellEnd"/>
      <w:r w:rsidRPr="007A3EC7">
        <w:rPr>
          <w:rFonts w:ascii="Book Antiqua" w:hAnsi="Book Antiqua"/>
          <w:sz w:val="24"/>
          <w:szCs w:val="24"/>
        </w:rPr>
        <w:t xml:space="preserve"> (Shanghai, China). The reporter plasmids were transfected into Hs766T cells with the miR-432-5p mimic (</w:t>
      </w:r>
      <w:proofErr w:type="spellStart"/>
      <w:r w:rsidRPr="007A3EC7">
        <w:rPr>
          <w:rFonts w:ascii="Book Antiqua" w:hAnsi="Book Antiqua"/>
          <w:sz w:val="24"/>
          <w:szCs w:val="24"/>
        </w:rPr>
        <w:t>RiboBio</w:t>
      </w:r>
      <w:proofErr w:type="spellEnd"/>
      <w:r w:rsidRPr="007A3EC7">
        <w:rPr>
          <w:rFonts w:ascii="Book Antiqua" w:hAnsi="Book Antiqua"/>
          <w:sz w:val="24"/>
          <w:szCs w:val="24"/>
        </w:rPr>
        <w:t xml:space="preserve">, Guangzhou, China) for 48 h. Luciferase activity was examined </w:t>
      </w:r>
      <w:r w:rsidR="00C62D14">
        <w:rPr>
          <w:rFonts w:ascii="Book Antiqua" w:hAnsi="Book Antiqua"/>
          <w:sz w:val="24"/>
          <w:szCs w:val="24"/>
        </w:rPr>
        <w:t>with</w:t>
      </w:r>
      <w:r w:rsidR="00C62D14" w:rsidRPr="007A3EC7">
        <w:rPr>
          <w:rFonts w:ascii="Book Antiqua" w:hAnsi="Book Antiqua"/>
          <w:sz w:val="24"/>
          <w:szCs w:val="24"/>
        </w:rPr>
        <w:t xml:space="preserve"> </w:t>
      </w:r>
      <w:r w:rsidRPr="007A3EC7">
        <w:rPr>
          <w:rFonts w:ascii="Book Antiqua" w:hAnsi="Book Antiqua"/>
          <w:sz w:val="24"/>
          <w:szCs w:val="24"/>
        </w:rPr>
        <w:t>a dual-luciferase reporter assay system (</w:t>
      </w:r>
      <w:proofErr w:type="spellStart"/>
      <w:r w:rsidRPr="007A3EC7">
        <w:rPr>
          <w:rFonts w:ascii="Book Antiqua" w:hAnsi="Book Antiqua"/>
          <w:sz w:val="24"/>
          <w:szCs w:val="24"/>
        </w:rPr>
        <w:t>Promega</w:t>
      </w:r>
      <w:proofErr w:type="spellEnd"/>
      <w:r w:rsidRPr="007A3EC7">
        <w:rPr>
          <w:rFonts w:ascii="Book Antiqua" w:hAnsi="Book Antiqua"/>
          <w:sz w:val="24"/>
          <w:szCs w:val="24"/>
        </w:rPr>
        <w:t xml:space="preserve">, </w:t>
      </w:r>
      <w:r w:rsidR="006B33BF">
        <w:rPr>
          <w:rFonts w:ascii="Book Antiqua" w:hAnsi="Book Antiqua"/>
          <w:sz w:val="24"/>
          <w:szCs w:val="24"/>
        </w:rPr>
        <w:t>United States</w:t>
      </w:r>
      <w:r w:rsidRPr="007A3EC7">
        <w:rPr>
          <w:rFonts w:ascii="Book Antiqua" w:hAnsi="Book Antiqua"/>
          <w:sz w:val="24"/>
          <w:szCs w:val="24"/>
        </w:rPr>
        <w:t>).</w:t>
      </w:r>
      <w:r w:rsidRPr="007A3EC7">
        <w:rPr>
          <w:rFonts w:ascii="Book Antiqua" w:hAnsi="Book Antiqua"/>
          <w:sz w:val="24"/>
          <w:szCs w:val="24"/>
        </w:rPr>
        <w:cr/>
      </w:r>
    </w:p>
    <w:p w14:paraId="556062DD" w14:textId="66F1B2C7" w:rsidR="0082291C" w:rsidRPr="007A3EC7" w:rsidRDefault="0082291C" w:rsidP="003E0712">
      <w:pPr>
        <w:adjustRightInd w:val="0"/>
        <w:snapToGrid w:val="0"/>
        <w:spacing w:line="360" w:lineRule="auto"/>
        <w:rPr>
          <w:rFonts w:ascii="Book Antiqua" w:hAnsi="Book Antiqua"/>
          <w:sz w:val="24"/>
          <w:szCs w:val="24"/>
        </w:rPr>
      </w:pPr>
      <w:r w:rsidRPr="006B33BF">
        <w:rPr>
          <w:rFonts w:ascii="Book Antiqua" w:hAnsi="Book Antiqua"/>
          <w:b/>
          <w:i/>
          <w:iCs/>
          <w:sz w:val="24"/>
          <w:szCs w:val="24"/>
        </w:rPr>
        <w:t xml:space="preserve">Subcellular </w:t>
      </w:r>
      <w:r w:rsidR="006B33BF" w:rsidRPr="006B33BF">
        <w:rPr>
          <w:rFonts w:ascii="Book Antiqua" w:hAnsi="Book Antiqua"/>
          <w:b/>
          <w:i/>
          <w:iCs/>
          <w:sz w:val="24"/>
          <w:szCs w:val="24"/>
        </w:rPr>
        <w:t>fractionation assay</w:t>
      </w:r>
      <w:r w:rsidR="006B33BF" w:rsidRPr="006B33BF">
        <w:rPr>
          <w:rFonts w:ascii="Book Antiqua" w:hAnsi="Book Antiqua"/>
          <w:b/>
          <w:i/>
          <w:iCs/>
          <w:sz w:val="24"/>
          <w:szCs w:val="24"/>
        </w:rPr>
        <w:cr/>
      </w:r>
      <w:r w:rsidRPr="007A3EC7">
        <w:rPr>
          <w:rFonts w:ascii="Book Antiqua" w:hAnsi="Book Antiqua"/>
          <w:sz w:val="24"/>
          <w:szCs w:val="24"/>
        </w:rPr>
        <w:t>RNA was isolated from the nuclear or cytoplasmic fraction using the Nuclear/Cytosol Fractionation Kit (</w:t>
      </w:r>
      <w:proofErr w:type="spellStart"/>
      <w:r w:rsidRPr="007A3EC7">
        <w:rPr>
          <w:rFonts w:ascii="Book Antiqua" w:hAnsi="Book Antiqua"/>
          <w:sz w:val="24"/>
          <w:szCs w:val="24"/>
        </w:rPr>
        <w:t>Biovision</w:t>
      </w:r>
      <w:proofErr w:type="spellEnd"/>
      <w:r w:rsidRPr="007A3EC7">
        <w:rPr>
          <w:rFonts w:ascii="Book Antiqua" w:hAnsi="Book Antiqua"/>
          <w:sz w:val="24"/>
          <w:szCs w:val="24"/>
        </w:rPr>
        <w:t>,</w:t>
      </w:r>
      <w:r w:rsidRPr="007A3EC7">
        <w:rPr>
          <w:rFonts w:ascii="Book Antiqua" w:hAnsi="Book Antiqua"/>
          <w:sz w:val="24"/>
          <w:szCs w:val="24"/>
        </w:rPr>
        <w:tab/>
        <w:t>San</w:t>
      </w:r>
      <w:r w:rsidRPr="007A3EC7">
        <w:rPr>
          <w:rFonts w:ascii="Book Antiqua" w:hAnsi="Book Antiqua"/>
          <w:sz w:val="24"/>
          <w:szCs w:val="24"/>
        </w:rPr>
        <w:tab/>
        <w:t xml:space="preserve">Francisco Bay, CA, </w:t>
      </w:r>
      <w:r w:rsidR="006B33BF">
        <w:rPr>
          <w:rFonts w:ascii="Book Antiqua" w:hAnsi="Book Antiqua"/>
          <w:sz w:val="24"/>
          <w:szCs w:val="24"/>
        </w:rPr>
        <w:t>United States</w:t>
      </w:r>
      <w:r w:rsidRPr="007A3EC7">
        <w:rPr>
          <w:rFonts w:ascii="Book Antiqua" w:hAnsi="Book Antiqua"/>
          <w:sz w:val="24"/>
          <w:szCs w:val="24"/>
        </w:rPr>
        <w:t xml:space="preserve">) and was measured </w:t>
      </w:r>
      <w:r w:rsidR="00C62D14">
        <w:rPr>
          <w:rFonts w:ascii="Book Antiqua" w:hAnsi="Book Antiqua"/>
          <w:sz w:val="24"/>
          <w:szCs w:val="24"/>
        </w:rPr>
        <w:t>by</w:t>
      </w:r>
      <w:r w:rsidR="00C62D14" w:rsidRPr="007A3EC7">
        <w:rPr>
          <w:rFonts w:ascii="Book Antiqua" w:hAnsi="Book Antiqua"/>
          <w:sz w:val="24"/>
          <w:szCs w:val="24"/>
        </w:rPr>
        <w:t xml:space="preserve"> </w:t>
      </w:r>
      <w:proofErr w:type="spellStart"/>
      <w:r w:rsidRPr="007A3EC7">
        <w:rPr>
          <w:rFonts w:ascii="Book Antiqua" w:hAnsi="Book Antiqua"/>
          <w:sz w:val="24"/>
          <w:szCs w:val="24"/>
        </w:rPr>
        <w:t>qRT</w:t>
      </w:r>
      <w:proofErr w:type="spellEnd"/>
      <w:r w:rsidRPr="007A3EC7">
        <w:rPr>
          <w:rFonts w:ascii="Book Antiqua" w:hAnsi="Book Antiqua"/>
          <w:sz w:val="24"/>
          <w:szCs w:val="24"/>
        </w:rPr>
        <w:t xml:space="preserve">-PCR. U1 and GAPDH acted as the identifiers for the nuclear or cytoplasmic fractions, respectively. Nuclear and Cytoplasmic Extraction Reagents were purchased from </w:t>
      </w:r>
      <w:proofErr w:type="spellStart"/>
      <w:r w:rsidRPr="007A3EC7">
        <w:rPr>
          <w:rFonts w:ascii="Book Antiqua" w:hAnsi="Book Antiqua"/>
          <w:sz w:val="24"/>
          <w:szCs w:val="24"/>
        </w:rPr>
        <w:t>Thermo</w:t>
      </w:r>
      <w:proofErr w:type="spellEnd"/>
      <w:r w:rsidRPr="007A3EC7">
        <w:rPr>
          <w:rFonts w:ascii="Book Antiqua" w:hAnsi="Book Antiqua"/>
          <w:sz w:val="24"/>
          <w:szCs w:val="24"/>
        </w:rPr>
        <w:t xml:space="preserve"> Fisher Scientific.</w:t>
      </w:r>
      <w:r w:rsidRPr="007A3EC7">
        <w:rPr>
          <w:rFonts w:ascii="Book Antiqua" w:hAnsi="Book Antiqua"/>
          <w:sz w:val="24"/>
          <w:szCs w:val="24"/>
        </w:rPr>
        <w:tab/>
      </w:r>
      <w:r w:rsidRPr="007A3EC7">
        <w:rPr>
          <w:rFonts w:ascii="Book Antiqua" w:hAnsi="Book Antiqua"/>
          <w:sz w:val="24"/>
          <w:szCs w:val="24"/>
        </w:rPr>
        <w:cr/>
      </w:r>
    </w:p>
    <w:p w14:paraId="6DBD8FCD" w14:textId="77777777" w:rsidR="0082291C" w:rsidRPr="006B33BF" w:rsidRDefault="0082291C" w:rsidP="003E0712">
      <w:pPr>
        <w:adjustRightInd w:val="0"/>
        <w:snapToGrid w:val="0"/>
        <w:spacing w:line="360" w:lineRule="auto"/>
        <w:rPr>
          <w:rFonts w:ascii="Book Antiqua" w:hAnsi="Book Antiqua"/>
          <w:b/>
          <w:i/>
          <w:iCs/>
          <w:sz w:val="24"/>
          <w:szCs w:val="24"/>
        </w:rPr>
      </w:pPr>
      <w:r w:rsidRPr="006B33BF">
        <w:rPr>
          <w:rFonts w:ascii="Book Antiqua" w:hAnsi="Book Antiqua"/>
          <w:b/>
          <w:i/>
          <w:iCs/>
          <w:sz w:val="24"/>
          <w:szCs w:val="24"/>
        </w:rPr>
        <w:t>Western blot analysis</w:t>
      </w:r>
    </w:p>
    <w:p w14:paraId="1C428B4F" w14:textId="1F99A7F2"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RIPA lysis buffer was used to extract protein from the samples. Next, we used 10% SDS-PAGE to separate proteins. Protein was then transferred to PVDF membranes.</w:t>
      </w:r>
      <w:r w:rsidRPr="007A3EC7">
        <w:rPr>
          <w:rFonts w:ascii="Book Antiqua" w:eastAsia="楷体" w:hAnsi="Book Antiqua"/>
          <w:sz w:val="24"/>
          <w:szCs w:val="24"/>
        </w:rPr>
        <w:t xml:space="preserve"> After blocking with 5% skim milk for 2 h, the membranes were incubated with primary antibody at 4</w:t>
      </w:r>
      <w:r w:rsidR="006B33BF">
        <w:rPr>
          <w:rFonts w:ascii="Book Antiqua" w:eastAsia="楷体" w:hAnsi="Book Antiqua"/>
          <w:sz w:val="24"/>
          <w:szCs w:val="24"/>
        </w:rPr>
        <w:t xml:space="preserve"> </w:t>
      </w:r>
      <w:r w:rsidRPr="007A3EC7">
        <w:rPr>
          <w:rFonts w:ascii="Book Antiqua" w:hAnsi="Book Antiqua"/>
          <w:sz w:val="24"/>
          <w:szCs w:val="24"/>
        </w:rPr>
        <w:t>°C</w:t>
      </w:r>
      <w:r w:rsidRPr="007A3EC7">
        <w:rPr>
          <w:rFonts w:ascii="Book Antiqua" w:eastAsia="楷体" w:hAnsi="Book Antiqua"/>
          <w:sz w:val="24"/>
          <w:szCs w:val="24"/>
        </w:rPr>
        <w:t xml:space="preserve"> overnight</w:t>
      </w:r>
      <w:r w:rsidRPr="007A3EC7">
        <w:rPr>
          <w:rFonts w:ascii="Book Antiqua" w:hAnsi="Book Antiqua"/>
          <w:sz w:val="24"/>
          <w:szCs w:val="24"/>
        </w:rPr>
        <w:t xml:space="preserve">, using rabbit monoclonal anti-PPME1 (1/2000, ab205956, </w:t>
      </w:r>
      <w:proofErr w:type="spellStart"/>
      <w:r w:rsidRPr="007A3EC7">
        <w:rPr>
          <w:rFonts w:ascii="Book Antiqua" w:hAnsi="Book Antiqua"/>
          <w:sz w:val="24"/>
          <w:szCs w:val="24"/>
        </w:rPr>
        <w:t>Abcam</w:t>
      </w:r>
      <w:proofErr w:type="spellEnd"/>
      <w:r w:rsidRPr="007A3EC7">
        <w:rPr>
          <w:rFonts w:ascii="Book Antiqua" w:hAnsi="Book Antiqua"/>
          <w:sz w:val="24"/>
          <w:szCs w:val="24"/>
        </w:rPr>
        <w:t xml:space="preserve">, Cambridge, </w:t>
      </w:r>
      <w:r w:rsidR="006B33BF">
        <w:rPr>
          <w:rFonts w:ascii="Book Antiqua" w:hAnsi="Book Antiqua"/>
          <w:sz w:val="24"/>
          <w:szCs w:val="24"/>
        </w:rPr>
        <w:t>United States</w:t>
      </w:r>
      <w:r w:rsidRPr="007A3EC7">
        <w:rPr>
          <w:rFonts w:ascii="Book Antiqua" w:hAnsi="Book Antiqua"/>
          <w:sz w:val="24"/>
          <w:szCs w:val="24"/>
        </w:rPr>
        <w:t xml:space="preserve">), anti-CCNH (1/2000, ab92376, </w:t>
      </w:r>
      <w:proofErr w:type="spellStart"/>
      <w:r w:rsidRPr="007A3EC7">
        <w:rPr>
          <w:rFonts w:ascii="Book Antiqua" w:hAnsi="Book Antiqua"/>
          <w:sz w:val="24"/>
          <w:szCs w:val="24"/>
        </w:rPr>
        <w:t>Abcam</w:t>
      </w:r>
      <w:proofErr w:type="spellEnd"/>
      <w:r w:rsidRPr="007A3EC7">
        <w:rPr>
          <w:rFonts w:ascii="Book Antiqua" w:hAnsi="Book Antiqua"/>
          <w:sz w:val="24"/>
          <w:szCs w:val="24"/>
        </w:rPr>
        <w:t xml:space="preserve">), anti- SNRPD2 (1/2000, ab251254, </w:t>
      </w:r>
      <w:proofErr w:type="spellStart"/>
      <w:r w:rsidRPr="007A3EC7">
        <w:rPr>
          <w:rFonts w:ascii="Book Antiqua" w:hAnsi="Book Antiqua"/>
          <w:sz w:val="24"/>
          <w:szCs w:val="24"/>
        </w:rPr>
        <w:t>Abcam</w:t>
      </w:r>
      <w:proofErr w:type="spellEnd"/>
      <w:r w:rsidRPr="007A3EC7">
        <w:rPr>
          <w:rFonts w:ascii="Book Antiqua" w:hAnsi="Book Antiqua"/>
          <w:sz w:val="24"/>
          <w:szCs w:val="24"/>
        </w:rPr>
        <w:t>)</w:t>
      </w:r>
      <w:r w:rsidR="00C62D14">
        <w:rPr>
          <w:rFonts w:ascii="Book Antiqua" w:hAnsi="Book Antiqua"/>
          <w:sz w:val="24"/>
          <w:szCs w:val="24"/>
        </w:rPr>
        <w:t>,</w:t>
      </w:r>
      <w:r w:rsidRPr="007A3EC7">
        <w:rPr>
          <w:rFonts w:ascii="Book Antiqua" w:hAnsi="Book Antiqua"/>
          <w:sz w:val="24"/>
          <w:szCs w:val="24"/>
        </w:rPr>
        <w:t xml:space="preserve"> or rabbit polyclonal anti-GAPDH antibody (1:500, </w:t>
      </w:r>
      <w:proofErr w:type="spellStart"/>
      <w:r w:rsidRPr="007A3EC7">
        <w:rPr>
          <w:rFonts w:ascii="Book Antiqua" w:hAnsi="Book Antiqua"/>
          <w:sz w:val="24"/>
          <w:szCs w:val="24"/>
        </w:rPr>
        <w:t>Abcam</w:t>
      </w:r>
      <w:proofErr w:type="spellEnd"/>
      <w:r w:rsidRPr="007A3EC7">
        <w:rPr>
          <w:rFonts w:ascii="Book Antiqua" w:hAnsi="Book Antiqua"/>
          <w:sz w:val="24"/>
          <w:szCs w:val="24"/>
        </w:rPr>
        <w:t xml:space="preserve">). </w:t>
      </w:r>
      <w:r w:rsidRPr="007A3EC7">
        <w:rPr>
          <w:rFonts w:ascii="Book Antiqua" w:eastAsia="楷体" w:hAnsi="Book Antiqua"/>
          <w:sz w:val="24"/>
          <w:szCs w:val="24"/>
        </w:rPr>
        <w:t>The membrane</w:t>
      </w:r>
      <w:r w:rsidR="00C62D14">
        <w:rPr>
          <w:rFonts w:ascii="Book Antiqua" w:eastAsia="楷体" w:hAnsi="Book Antiqua"/>
          <w:sz w:val="24"/>
          <w:szCs w:val="24"/>
        </w:rPr>
        <w:t>s</w:t>
      </w:r>
      <w:r w:rsidRPr="007A3EC7">
        <w:rPr>
          <w:rFonts w:ascii="Book Antiqua" w:eastAsia="楷体" w:hAnsi="Book Antiqua"/>
          <w:sz w:val="24"/>
          <w:szCs w:val="24"/>
        </w:rPr>
        <w:t xml:space="preserve"> </w:t>
      </w:r>
      <w:r w:rsidR="00C62D14" w:rsidRPr="007A3EC7">
        <w:rPr>
          <w:rFonts w:ascii="Book Antiqua" w:eastAsia="楷体" w:hAnsi="Book Antiqua"/>
          <w:sz w:val="24"/>
          <w:szCs w:val="24"/>
        </w:rPr>
        <w:t>w</w:t>
      </w:r>
      <w:r w:rsidR="00C62D14">
        <w:rPr>
          <w:rFonts w:ascii="Book Antiqua" w:eastAsia="楷体" w:hAnsi="Book Antiqua"/>
          <w:sz w:val="24"/>
          <w:szCs w:val="24"/>
        </w:rPr>
        <w:t>ere</w:t>
      </w:r>
      <w:r w:rsidR="00C62D14" w:rsidRPr="007A3EC7">
        <w:rPr>
          <w:rFonts w:ascii="Book Antiqua" w:eastAsia="楷体" w:hAnsi="Book Antiqua"/>
          <w:sz w:val="24"/>
          <w:szCs w:val="24"/>
        </w:rPr>
        <w:t xml:space="preserve"> </w:t>
      </w:r>
      <w:r w:rsidRPr="007A3EC7">
        <w:rPr>
          <w:rFonts w:ascii="Book Antiqua" w:eastAsia="楷体" w:hAnsi="Book Antiqua"/>
          <w:sz w:val="24"/>
          <w:szCs w:val="24"/>
        </w:rPr>
        <w:t xml:space="preserve">then washed to remove the primary antibody </w:t>
      </w:r>
      <w:r w:rsidRPr="007A3EC7">
        <w:rPr>
          <w:rFonts w:ascii="Book Antiqua" w:hAnsi="Book Antiqua"/>
          <w:sz w:val="24"/>
          <w:szCs w:val="24"/>
        </w:rPr>
        <w:t>and incubated with IgG H</w:t>
      </w:r>
      <w:r w:rsidR="006B33BF">
        <w:rPr>
          <w:rFonts w:ascii="Book Antiqua" w:hAnsi="Book Antiqua"/>
          <w:sz w:val="24"/>
          <w:szCs w:val="24"/>
        </w:rPr>
        <w:t xml:space="preserve"> </w:t>
      </w:r>
      <w:r w:rsidR="006B33BF">
        <w:rPr>
          <w:rFonts w:ascii="Book Antiqua" w:hAnsi="Book Antiqua" w:hint="eastAsia"/>
          <w:sz w:val="24"/>
          <w:szCs w:val="24"/>
        </w:rPr>
        <w:t>and</w:t>
      </w:r>
      <w:r w:rsidR="006B33BF">
        <w:rPr>
          <w:rFonts w:ascii="Book Antiqua" w:hAnsi="Book Antiqua"/>
          <w:sz w:val="24"/>
          <w:szCs w:val="24"/>
        </w:rPr>
        <w:t xml:space="preserve"> </w:t>
      </w:r>
      <w:r w:rsidRPr="007A3EC7">
        <w:rPr>
          <w:rFonts w:ascii="Book Antiqua" w:hAnsi="Book Antiqua"/>
          <w:sz w:val="24"/>
          <w:szCs w:val="24"/>
        </w:rPr>
        <w:t xml:space="preserve">L goat anti-rabbit secondary antibody (HRP, 1:1000; </w:t>
      </w:r>
      <w:proofErr w:type="spellStart"/>
      <w:r w:rsidRPr="007A3EC7">
        <w:rPr>
          <w:rFonts w:ascii="Book Antiqua" w:hAnsi="Book Antiqua"/>
          <w:sz w:val="24"/>
          <w:szCs w:val="24"/>
        </w:rPr>
        <w:t>Abcam</w:t>
      </w:r>
      <w:proofErr w:type="spellEnd"/>
      <w:r w:rsidRPr="007A3EC7">
        <w:rPr>
          <w:rFonts w:ascii="Book Antiqua" w:hAnsi="Book Antiqua"/>
          <w:sz w:val="24"/>
          <w:szCs w:val="24"/>
        </w:rPr>
        <w:t xml:space="preserve">) </w:t>
      </w:r>
      <w:r w:rsidRPr="007A3EC7">
        <w:rPr>
          <w:rFonts w:ascii="Book Antiqua" w:eastAsia="楷体" w:hAnsi="Book Antiqua"/>
          <w:sz w:val="24"/>
          <w:szCs w:val="24"/>
        </w:rPr>
        <w:t>at 37</w:t>
      </w:r>
      <w:r w:rsidR="006B33BF">
        <w:rPr>
          <w:rFonts w:ascii="Book Antiqua" w:eastAsia="楷体" w:hAnsi="Book Antiqua"/>
          <w:sz w:val="24"/>
          <w:szCs w:val="24"/>
        </w:rPr>
        <w:t xml:space="preserve"> </w:t>
      </w:r>
      <w:r w:rsidRPr="007A3EC7">
        <w:rPr>
          <w:rFonts w:ascii="Book Antiqua" w:hAnsi="Book Antiqua"/>
          <w:sz w:val="24"/>
          <w:szCs w:val="24"/>
        </w:rPr>
        <w:t>°C</w:t>
      </w:r>
      <w:r w:rsidRPr="007A3EC7">
        <w:rPr>
          <w:rFonts w:ascii="Book Antiqua" w:eastAsia="楷体" w:hAnsi="Book Antiqua"/>
          <w:sz w:val="24"/>
          <w:szCs w:val="24"/>
        </w:rPr>
        <w:t xml:space="preserve"> </w:t>
      </w:r>
      <w:r w:rsidRPr="007A3EC7">
        <w:rPr>
          <w:rFonts w:ascii="Book Antiqua" w:hAnsi="Book Antiqua"/>
          <w:sz w:val="24"/>
          <w:szCs w:val="24"/>
        </w:rPr>
        <w:t xml:space="preserve">for 1 h. Finally, ECL (ECL, Pierce) was used to visualize and measure protein expression levels. </w:t>
      </w:r>
    </w:p>
    <w:p w14:paraId="3FE71577"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p>
    <w:p w14:paraId="1F2F3FD0" w14:textId="77777777" w:rsidR="0082291C" w:rsidRPr="006B33BF" w:rsidRDefault="0082291C" w:rsidP="003E0712">
      <w:pPr>
        <w:adjustRightInd w:val="0"/>
        <w:snapToGrid w:val="0"/>
        <w:spacing w:line="360" w:lineRule="auto"/>
        <w:rPr>
          <w:rFonts w:ascii="Book Antiqua" w:hAnsi="Book Antiqua"/>
          <w:b/>
          <w:i/>
          <w:iCs/>
          <w:sz w:val="24"/>
          <w:szCs w:val="24"/>
        </w:rPr>
      </w:pPr>
      <w:r w:rsidRPr="006B33BF">
        <w:rPr>
          <w:rFonts w:ascii="Book Antiqua" w:hAnsi="Book Antiqua"/>
          <w:b/>
          <w:i/>
          <w:iCs/>
          <w:sz w:val="24"/>
          <w:szCs w:val="24"/>
        </w:rPr>
        <w:t>Statistical analysis</w:t>
      </w:r>
    </w:p>
    <w:p w14:paraId="72AFD046" w14:textId="64CCAD54"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 xml:space="preserve">Data are expressed as </w:t>
      </w:r>
      <w:r w:rsidR="00C62D14">
        <w:rPr>
          <w:rFonts w:ascii="Book Antiqua" w:hAnsi="Book Antiqua"/>
          <w:sz w:val="24"/>
          <w:szCs w:val="24"/>
        </w:rPr>
        <w:t xml:space="preserve">the </w:t>
      </w:r>
      <w:r w:rsidRPr="007A3EC7">
        <w:rPr>
          <w:rFonts w:ascii="Book Antiqua" w:hAnsi="Book Antiqua"/>
          <w:sz w:val="24"/>
          <w:szCs w:val="24"/>
        </w:rPr>
        <w:t xml:space="preserve">mean ± SD and were analyzed using SPSS 17.0 or </w:t>
      </w:r>
      <w:proofErr w:type="spellStart"/>
      <w:r w:rsidRPr="007A3EC7">
        <w:rPr>
          <w:rFonts w:ascii="Book Antiqua" w:hAnsi="Book Antiqua"/>
          <w:sz w:val="24"/>
          <w:szCs w:val="24"/>
        </w:rPr>
        <w:t>Graphpad</w:t>
      </w:r>
      <w:proofErr w:type="spellEnd"/>
      <w:r w:rsidRPr="007A3EC7">
        <w:rPr>
          <w:rFonts w:ascii="Book Antiqua" w:hAnsi="Book Antiqua"/>
          <w:sz w:val="24"/>
          <w:szCs w:val="24"/>
        </w:rPr>
        <w:t xml:space="preserve"> Prism 6. The statistical methods employed included Student’s </w:t>
      </w:r>
      <w:r w:rsidRPr="00B058DE">
        <w:rPr>
          <w:rFonts w:ascii="Book Antiqua" w:hAnsi="Book Antiqua"/>
          <w:i/>
          <w:sz w:val="24"/>
          <w:szCs w:val="24"/>
        </w:rPr>
        <w:t>t</w:t>
      </w:r>
      <w:r w:rsidRPr="007A3EC7">
        <w:rPr>
          <w:rFonts w:ascii="Book Antiqua" w:hAnsi="Book Antiqua"/>
          <w:sz w:val="24"/>
          <w:szCs w:val="24"/>
        </w:rPr>
        <w:t xml:space="preserve">-test, one-way ANOVA, </w:t>
      </w:r>
      <w:r w:rsidR="00C62D14">
        <w:rPr>
          <w:rFonts w:ascii="Book Antiqua" w:hAnsi="Book Antiqua"/>
          <w:sz w:val="24"/>
          <w:szCs w:val="24"/>
        </w:rPr>
        <w:t>u</w:t>
      </w:r>
      <w:r w:rsidR="00C62D14" w:rsidRPr="007A3EC7">
        <w:rPr>
          <w:rFonts w:ascii="Book Antiqua" w:hAnsi="Book Antiqua"/>
          <w:sz w:val="24"/>
          <w:szCs w:val="24"/>
        </w:rPr>
        <w:t xml:space="preserve">nivariate </w:t>
      </w:r>
      <w:r w:rsidRPr="007A3EC7">
        <w:rPr>
          <w:rFonts w:ascii="Book Antiqua" w:hAnsi="Book Antiqua"/>
          <w:sz w:val="24"/>
          <w:szCs w:val="24"/>
        </w:rPr>
        <w:t xml:space="preserve">Kaplan-Meier method with log-rank test, and </w:t>
      </w:r>
      <w:r w:rsidR="006B33BF" w:rsidRPr="00D70EF7">
        <w:rPr>
          <w:rFonts w:ascii="Book Antiqua" w:eastAsia="MingLiU" w:hAnsi="Book Antiqua" w:cs="Arial"/>
          <w:i/>
          <w:sz w:val="24"/>
          <w:szCs w:val="24"/>
        </w:rPr>
        <w:sym w:font="Symbol" w:char="F063"/>
      </w:r>
      <w:r w:rsidR="006B33BF" w:rsidRPr="00D70EF7">
        <w:rPr>
          <w:rFonts w:ascii="Book Antiqua" w:hAnsi="Book Antiqua" w:cs="Arial"/>
          <w:i/>
          <w:iCs/>
          <w:sz w:val="24"/>
          <w:szCs w:val="24"/>
          <w:vertAlign w:val="superscript"/>
        </w:rPr>
        <w:t>2</w:t>
      </w:r>
      <w:r w:rsidRPr="007A3EC7">
        <w:rPr>
          <w:rFonts w:ascii="Book Antiqua" w:hAnsi="Book Antiqua"/>
          <w:sz w:val="24"/>
          <w:szCs w:val="24"/>
        </w:rPr>
        <w:t xml:space="preserve"> </w:t>
      </w:r>
      <w:proofErr w:type="gramStart"/>
      <w:r w:rsidRPr="007A3EC7">
        <w:rPr>
          <w:rFonts w:ascii="Book Antiqua" w:hAnsi="Book Antiqua"/>
          <w:sz w:val="24"/>
          <w:szCs w:val="24"/>
        </w:rPr>
        <w:lastRenderedPageBreak/>
        <w:t>test</w:t>
      </w:r>
      <w:proofErr w:type="gramEnd"/>
      <w:r w:rsidRPr="007A3EC7">
        <w:rPr>
          <w:rFonts w:ascii="Book Antiqua" w:hAnsi="Book Antiqua"/>
          <w:sz w:val="24"/>
          <w:szCs w:val="24"/>
        </w:rPr>
        <w:t xml:space="preserve">. Differences were considered significant if </w:t>
      </w:r>
      <w:r w:rsidR="006B33BF" w:rsidRPr="006B33BF">
        <w:rPr>
          <w:rFonts w:ascii="Book Antiqua" w:hAnsi="Book Antiqua"/>
          <w:i/>
          <w:iCs/>
          <w:sz w:val="24"/>
          <w:szCs w:val="24"/>
        </w:rPr>
        <w:t>P</w:t>
      </w:r>
      <w:r w:rsidR="006B33BF">
        <w:rPr>
          <w:rFonts w:ascii="Book Antiqua" w:hAnsi="Book Antiqua"/>
          <w:sz w:val="24"/>
          <w:szCs w:val="24"/>
        </w:rPr>
        <w:t xml:space="preserve"> </w:t>
      </w:r>
      <w:r w:rsidRPr="007A3EC7">
        <w:rPr>
          <w:rFonts w:ascii="Book Antiqua" w:hAnsi="Book Antiqua"/>
          <w:sz w:val="24"/>
          <w:szCs w:val="24"/>
        </w:rPr>
        <w:t>&lt; 0.05.</w:t>
      </w:r>
    </w:p>
    <w:p w14:paraId="5DD5F2BB" w14:textId="77777777" w:rsidR="0082291C" w:rsidRPr="007A3EC7" w:rsidRDefault="0082291C" w:rsidP="003E0712">
      <w:pPr>
        <w:pStyle w:val="-11"/>
        <w:adjustRightInd w:val="0"/>
        <w:snapToGrid w:val="0"/>
        <w:spacing w:line="360" w:lineRule="auto"/>
        <w:ind w:firstLineChars="0" w:firstLine="0"/>
        <w:rPr>
          <w:rFonts w:ascii="Book Antiqua" w:hAnsi="Book Antiqua"/>
          <w:b/>
          <w:sz w:val="24"/>
          <w:szCs w:val="24"/>
        </w:rPr>
      </w:pPr>
    </w:p>
    <w:p w14:paraId="73CDDFF3" w14:textId="77777777" w:rsidR="0029335E" w:rsidRPr="00E928A0" w:rsidRDefault="0029335E" w:rsidP="0029335E">
      <w:pPr>
        <w:adjustRightInd w:val="0"/>
        <w:snapToGrid w:val="0"/>
        <w:spacing w:line="360" w:lineRule="auto"/>
        <w:rPr>
          <w:rFonts w:ascii="Book Antiqua" w:hAnsi="Book Antiqua" w:cstheme="minorBidi"/>
          <w:b/>
          <w:sz w:val="24"/>
          <w:szCs w:val="24"/>
          <w:u w:val="single"/>
        </w:rPr>
      </w:pPr>
      <w:r w:rsidRPr="00E928A0">
        <w:rPr>
          <w:rFonts w:ascii="Book Antiqua" w:hAnsi="Book Antiqua" w:cstheme="minorBidi"/>
          <w:b/>
          <w:sz w:val="24"/>
          <w:szCs w:val="24"/>
          <w:u w:val="single"/>
        </w:rPr>
        <w:t>RESULTS</w:t>
      </w:r>
    </w:p>
    <w:p w14:paraId="3C155C52" w14:textId="77777777" w:rsidR="0082291C" w:rsidRPr="006B33BF" w:rsidRDefault="0082291C" w:rsidP="003E0712">
      <w:pPr>
        <w:pStyle w:val="-11"/>
        <w:adjustRightInd w:val="0"/>
        <w:snapToGrid w:val="0"/>
        <w:spacing w:line="360" w:lineRule="auto"/>
        <w:ind w:firstLineChars="0" w:firstLine="0"/>
        <w:rPr>
          <w:rFonts w:ascii="Book Antiqua" w:hAnsi="Book Antiqua"/>
          <w:b/>
          <w:i/>
          <w:iCs/>
          <w:sz w:val="24"/>
          <w:szCs w:val="24"/>
        </w:rPr>
      </w:pPr>
      <w:r w:rsidRPr="006B33BF">
        <w:rPr>
          <w:rFonts w:ascii="Book Antiqua" w:hAnsi="Book Antiqua"/>
          <w:b/>
          <w:i/>
          <w:iCs/>
          <w:sz w:val="24"/>
          <w:szCs w:val="24"/>
        </w:rPr>
        <w:t>DNAH17-AS1 is upregulated in PC patients</w:t>
      </w:r>
    </w:p>
    <w:p w14:paraId="1A839720" w14:textId="1B226C20"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DNAH17-AS1 is a</w:t>
      </w:r>
      <w:r w:rsidR="008B790C">
        <w:rPr>
          <w:rFonts w:ascii="Book Antiqua" w:hAnsi="Book Antiqua"/>
          <w:sz w:val="24"/>
          <w:szCs w:val="24"/>
        </w:rPr>
        <w:t>n</w:t>
      </w:r>
      <w:r w:rsidRPr="007A3EC7">
        <w:rPr>
          <w:rFonts w:ascii="Book Antiqua" w:hAnsi="Book Antiqua"/>
          <w:sz w:val="24"/>
          <w:szCs w:val="24"/>
        </w:rPr>
        <w:t xml:space="preserv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that is presumed to be overexpressed in PC patients and tissues, due to its inclusion in the top ten abundant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as noted in </w:t>
      </w:r>
      <w:r w:rsidR="00C62D14">
        <w:rPr>
          <w:rFonts w:ascii="Book Antiqua" w:hAnsi="Book Antiqua"/>
          <w:sz w:val="24"/>
          <w:szCs w:val="24"/>
        </w:rPr>
        <w:t>T</w:t>
      </w:r>
      <w:r w:rsidR="00C62D14" w:rsidRPr="007A3EC7">
        <w:rPr>
          <w:rFonts w:ascii="Book Antiqua" w:hAnsi="Book Antiqua"/>
          <w:sz w:val="24"/>
          <w:szCs w:val="24"/>
        </w:rPr>
        <w:t xml:space="preserve">he </w:t>
      </w:r>
      <w:r w:rsidR="006B33BF" w:rsidRPr="007A3EC7">
        <w:rPr>
          <w:rFonts w:ascii="Book Antiqua" w:hAnsi="Book Antiqua"/>
          <w:sz w:val="24"/>
          <w:szCs w:val="24"/>
        </w:rPr>
        <w:t>Cancer Genome Atlas</w:t>
      </w:r>
      <w:r w:rsidRPr="007A3EC7">
        <w:rPr>
          <w:rFonts w:ascii="Book Antiqua" w:hAnsi="Book Antiqua"/>
          <w:sz w:val="24"/>
          <w:szCs w:val="24"/>
        </w:rPr>
        <w:t xml:space="preserve"> dataset (</w:t>
      </w:r>
      <w:r w:rsidR="00367FF3">
        <w:rPr>
          <w:rFonts w:ascii="Book Antiqua" w:hAnsi="Book Antiqua"/>
          <w:sz w:val="24"/>
          <w:szCs w:val="24"/>
        </w:rPr>
        <w:t>Figure</w:t>
      </w:r>
      <w:r w:rsidRPr="007A3EC7">
        <w:rPr>
          <w:rFonts w:ascii="Book Antiqua" w:hAnsi="Book Antiqua"/>
          <w:sz w:val="24"/>
          <w:szCs w:val="24"/>
        </w:rPr>
        <w:t xml:space="preserve"> 1A</w:t>
      </w:r>
      <w:r w:rsidR="00367FF3">
        <w:rPr>
          <w:rFonts w:ascii="Book Antiqua" w:hAnsi="Book Antiqua"/>
          <w:sz w:val="24"/>
          <w:szCs w:val="24"/>
        </w:rPr>
        <w:t xml:space="preserve"> and 1</w:t>
      </w:r>
      <w:r w:rsidRPr="007A3EC7">
        <w:rPr>
          <w:rFonts w:ascii="Book Antiqua" w:hAnsi="Book Antiqua"/>
          <w:sz w:val="24"/>
          <w:szCs w:val="24"/>
        </w:rPr>
        <w:t>B). Indeed, RT-qPCR analysis revealed upregulation of DNAH17-AS1 in PC tissues compared with normal tissues (</w:t>
      </w:r>
      <w:r w:rsidR="00367FF3">
        <w:rPr>
          <w:rFonts w:ascii="Book Antiqua" w:hAnsi="Book Antiqua"/>
          <w:sz w:val="24"/>
          <w:szCs w:val="24"/>
        </w:rPr>
        <w:t>Figure</w:t>
      </w:r>
      <w:r w:rsidRPr="007A3EC7">
        <w:rPr>
          <w:rFonts w:ascii="Book Antiqua" w:hAnsi="Book Antiqua"/>
          <w:sz w:val="24"/>
          <w:szCs w:val="24"/>
        </w:rPr>
        <w:t xml:space="preserve"> 1C). Similarly, DNAH17-AS1 expression was higher in pancreatic adenocarcinoma cells (Hs766T and SW1990 cells) than in normal human pancreatic duct epithelial cells (HPDE6-C7; </w:t>
      </w:r>
      <w:r w:rsidR="00367FF3">
        <w:rPr>
          <w:rFonts w:ascii="Book Antiqua" w:hAnsi="Book Antiqua"/>
          <w:sz w:val="24"/>
          <w:szCs w:val="24"/>
        </w:rPr>
        <w:t>Figure</w:t>
      </w:r>
      <w:r w:rsidRPr="007A3EC7">
        <w:rPr>
          <w:rFonts w:ascii="Book Antiqua" w:hAnsi="Book Antiqua"/>
          <w:sz w:val="24"/>
          <w:szCs w:val="24"/>
        </w:rPr>
        <w:t xml:space="preserve"> 1D). Since Hs766T cells had the highest DNAH17-AS1 expression, Hs766T cells were selected to perform gain- and loss-of-function experiments.</w:t>
      </w:r>
    </w:p>
    <w:p w14:paraId="4549583A" w14:textId="46A9DA85" w:rsidR="0082291C" w:rsidRPr="007A3EC7" w:rsidRDefault="0082291C" w:rsidP="00367FF3">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High DNAH17-AS1 expression was related to aggressive PC tumor behavior, including TNM stage, lymph node metastasis, and differentiation (Table 1). Furthermore, PC patients with DNAH17-AS1 upregulation had shorter overall survival and disease-free survival (</w:t>
      </w:r>
      <w:r w:rsidR="00367FF3">
        <w:rPr>
          <w:rFonts w:ascii="Book Antiqua" w:hAnsi="Book Antiqua"/>
          <w:sz w:val="24"/>
          <w:szCs w:val="24"/>
        </w:rPr>
        <w:t>Figure</w:t>
      </w:r>
      <w:r w:rsidRPr="007A3EC7">
        <w:rPr>
          <w:rFonts w:ascii="Book Antiqua" w:hAnsi="Book Antiqua"/>
          <w:sz w:val="24"/>
          <w:szCs w:val="24"/>
        </w:rPr>
        <w:t xml:space="preserve"> 1E</w:t>
      </w:r>
      <w:r w:rsidR="00367FF3">
        <w:rPr>
          <w:rFonts w:ascii="Book Antiqua" w:hAnsi="Book Antiqua"/>
          <w:sz w:val="24"/>
          <w:szCs w:val="24"/>
        </w:rPr>
        <w:t xml:space="preserve"> and 1</w:t>
      </w:r>
      <w:r w:rsidRPr="007A3EC7">
        <w:rPr>
          <w:rFonts w:ascii="Book Antiqua" w:hAnsi="Book Antiqua"/>
          <w:sz w:val="24"/>
          <w:szCs w:val="24"/>
        </w:rPr>
        <w:t>F). Based on these results, we suspect</w:t>
      </w:r>
      <w:r w:rsidR="00856587">
        <w:rPr>
          <w:rFonts w:ascii="Book Antiqua" w:hAnsi="Book Antiqua"/>
          <w:sz w:val="24"/>
          <w:szCs w:val="24"/>
        </w:rPr>
        <w:t>ed</w:t>
      </w:r>
      <w:r w:rsidRPr="007A3EC7">
        <w:rPr>
          <w:rFonts w:ascii="Book Antiqua" w:hAnsi="Book Antiqua"/>
          <w:sz w:val="24"/>
          <w:szCs w:val="24"/>
        </w:rPr>
        <w:t xml:space="preserve"> that DNAH17-AS1 may be an important regulator of PC progression, and high levels of DNAH17-AS1 expression may play an oncogenic role.</w:t>
      </w:r>
      <w:r w:rsidRPr="007A3EC7">
        <w:rPr>
          <w:rFonts w:ascii="Book Antiqua" w:hAnsi="Book Antiqua"/>
          <w:sz w:val="24"/>
          <w:szCs w:val="24"/>
        </w:rPr>
        <w:cr/>
      </w:r>
    </w:p>
    <w:p w14:paraId="29CA8C5A" w14:textId="129ABDBA" w:rsidR="0082291C" w:rsidRPr="00367FF3" w:rsidRDefault="0082291C" w:rsidP="003E0712">
      <w:pPr>
        <w:pStyle w:val="-11"/>
        <w:adjustRightInd w:val="0"/>
        <w:snapToGrid w:val="0"/>
        <w:spacing w:line="360" w:lineRule="auto"/>
        <w:ind w:firstLineChars="0" w:firstLine="0"/>
        <w:rPr>
          <w:rFonts w:ascii="Book Antiqua" w:hAnsi="Book Antiqua"/>
          <w:b/>
          <w:i/>
          <w:iCs/>
          <w:sz w:val="24"/>
          <w:szCs w:val="24"/>
        </w:rPr>
      </w:pPr>
      <w:r w:rsidRPr="00367FF3">
        <w:rPr>
          <w:rFonts w:ascii="Book Antiqua" w:hAnsi="Book Antiqua"/>
          <w:b/>
          <w:i/>
          <w:iCs/>
          <w:sz w:val="24"/>
          <w:szCs w:val="24"/>
        </w:rPr>
        <w:t xml:space="preserve">DNAH17-AS1 regulates PC cell </w:t>
      </w:r>
      <w:r w:rsidR="00856587" w:rsidRPr="00856587">
        <w:rPr>
          <w:rFonts w:ascii="Book Antiqua" w:hAnsi="Book Antiqua"/>
          <w:b/>
          <w:i/>
          <w:iCs/>
          <w:sz w:val="24"/>
          <w:szCs w:val="24"/>
        </w:rPr>
        <w:t>viability</w:t>
      </w:r>
      <w:r w:rsidR="00856587">
        <w:rPr>
          <w:rFonts w:ascii="Book Antiqua" w:hAnsi="Book Antiqua"/>
          <w:b/>
          <w:i/>
          <w:iCs/>
          <w:sz w:val="24"/>
          <w:szCs w:val="24"/>
        </w:rPr>
        <w:t xml:space="preserve">, </w:t>
      </w:r>
      <w:r w:rsidR="00856587" w:rsidRPr="00856587">
        <w:rPr>
          <w:rFonts w:ascii="Book Antiqua" w:hAnsi="Book Antiqua"/>
          <w:b/>
          <w:i/>
          <w:iCs/>
          <w:sz w:val="24"/>
          <w:szCs w:val="24"/>
        </w:rPr>
        <w:t>metastasis</w:t>
      </w:r>
      <w:r w:rsidR="00856587">
        <w:rPr>
          <w:rFonts w:ascii="Book Antiqua" w:hAnsi="Book Antiqua"/>
          <w:b/>
          <w:i/>
          <w:iCs/>
          <w:sz w:val="24"/>
          <w:szCs w:val="24"/>
        </w:rPr>
        <w:t>, and apoptosis</w:t>
      </w:r>
    </w:p>
    <w:p w14:paraId="5A772605" w14:textId="556D419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 xml:space="preserve">Next, the functions of DNAH17-AS1 were investigated in Hs766T cells transfected with si-DNAH17-AS1 or </w:t>
      </w:r>
      <w:proofErr w:type="spellStart"/>
      <w:r w:rsidRPr="007A3EC7">
        <w:rPr>
          <w:rFonts w:ascii="Book Antiqua" w:hAnsi="Book Antiqua"/>
          <w:sz w:val="24"/>
          <w:szCs w:val="24"/>
        </w:rPr>
        <w:t>si</w:t>
      </w:r>
      <w:proofErr w:type="spellEnd"/>
      <w:r w:rsidRPr="007A3EC7">
        <w:rPr>
          <w:rFonts w:ascii="Book Antiqua" w:hAnsi="Book Antiqua"/>
          <w:sz w:val="24"/>
          <w:szCs w:val="24"/>
        </w:rPr>
        <w:t xml:space="preserve">-NC. As expected, DNAH17-AS1 was downregulated after transfection with si-DNAH17-AS1 compared with </w:t>
      </w:r>
      <w:proofErr w:type="spellStart"/>
      <w:r w:rsidRPr="007A3EC7">
        <w:rPr>
          <w:rFonts w:ascii="Book Antiqua" w:hAnsi="Book Antiqua"/>
          <w:sz w:val="24"/>
          <w:szCs w:val="24"/>
        </w:rPr>
        <w:t>si</w:t>
      </w:r>
      <w:proofErr w:type="spellEnd"/>
      <w:r w:rsidRPr="007A3EC7">
        <w:rPr>
          <w:rFonts w:ascii="Book Antiqua" w:hAnsi="Book Antiqua"/>
          <w:sz w:val="24"/>
          <w:szCs w:val="24"/>
        </w:rPr>
        <w:t>-NC (</w:t>
      </w:r>
      <w:r w:rsidR="00367FF3">
        <w:rPr>
          <w:rFonts w:ascii="Book Antiqua" w:hAnsi="Book Antiqua"/>
          <w:sz w:val="24"/>
          <w:szCs w:val="24"/>
        </w:rPr>
        <w:t>Figure</w:t>
      </w:r>
      <w:r w:rsidRPr="007A3EC7">
        <w:rPr>
          <w:rFonts w:ascii="Book Antiqua" w:hAnsi="Book Antiqua"/>
          <w:sz w:val="24"/>
          <w:szCs w:val="24"/>
        </w:rPr>
        <w:t xml:space="preserve"> 2A). DNAH17-AS1 silencing greatly inhibited Hs766T cell viability compared to control (</w:t>
      </w:r>
      <w:r w:rsidR="00367FF3">
        <w:rPr>
          <w:rFonts w:ascii="Book Antiqua" w:hAnsi="Book Antiqua"/>
          <w:sz w:val="24"/>
          <w:szCs w:val="24"/>
        </w:rPr>
        <w:t>Figure</w:t>
      </w:r>
      <w:r w:rsidRPr="007A3EC7">
        <w:rPr>
          <w:rFonts w:ascii="Book Antiqua" w:hAnsi="Book Antiqua"/>
          <w:sz w:val="24"/>
          <w:szCs w:val="24"/>
        </w:rPr>
        <w:t xml:space="preserve"> 2B), with an approximate 50% reduction in cellular viability. Flow cytometry showed that downregulation of DNAH17-AS1 (</w:t>
      </w:r>
      <w:r w:rsidR="00367FF3">
        <w:rPr>
          <w:rFonts w:ascii="Book Antiqua" w:hAnsi="Book Antiqua"/>
          <w:sz w:val="24"/>
          <w:szCs w:val="24"/>
        </w:rPr>
        <w:t>Figure</w:t>
      </w:r>
      <w:r w:rsidRPr="007A3EC7">
        <w:rPr>
          <w:rFonts w:ascii="Book Antiqua" w:hAnsi="Book Antiqua"/>
          <w:sz w:val="24"/>
          <w:szCs w:val="24"/>
        </w:rPr>
        <w:t xml:space="preserve"> 2C) promoted apoptosis in PC cells. Furthermore, wound healing and </w:t>
      </w:r>
      <w:proofErr w:type="spellStart"/>
      <w:r w:rsidRPr="007A3EC7">
        <w:rPr>
          <w:rFonts w:ascii="Book Antiqua" w:hAnsi="Book Antiqua"/>
          <w:sz w:val="24"/>
          <w:szCs w:val="24"/>
        </w:rPr>
        <w:t>transwell</w:t>
      </w:r>
      <w:proofErr w:type="spellEnd"/>
      <w:r w:rsidRPr="007A3EC7">
        <w:rPr>
          <w:rFonts w:ascii="Book Antiqua" w:hAnsi="Book Antiqua"/>
          <w:sz w:val="24"/>
          <w:szCs w:val="24"/>
        </w:rPr>
        <w:t xml:space="preserve"> assays indicated that the migration and </w:t>
      </w:r>
      <w:r w:rsidRPr="007A3EC7">
        <w:rPr>
          <w:rFonts w:ascii="Book Antiqua" w:hAnsi="Book Antiqua"/>
          <w:sz w:val="24"/>
          <w:szCs w:val="24"/>
        </w:rPr>
        <w:lastRenderedPageBreak/>
        <w:t xml:space="preserve">invasion of Hs766T cells </w:t>
      </w:r>
      <w:r w:rsidR="00856587" w:rsidRPr="007A3EC7">
        <w:rPr>
          <w:rFonts w:ascii="Book Antiqua" w:hAnsi="Book Antiqua"/>
          <w:sz w:val="24"/>
          <w:szCs w:val="24"/>
        </w:rPr>
        <w:t>w</w:t>
      </w:r>
      <w:r w:rsidR="00856587">
        <w:rPr>
          <w:rFonts w:ascii="Book Antiqua" w:hAnsi="Book Antiqua"/>
          <w:sz w:val="24"/>
          <w:szCs w:val="24"/>
        </w:rPr>
        <w:t>ere</w:t>
      </w:r>
      <w:r w:rsidR="00856587" w:rsidRPr="007A3EC7">
        <w:rPr>
          <w:rFonts w:ascii="Book Antiqua" w:hAnsi="Book Antiqua"/>
          <w:sz w:val="24"/>
          <w:szCs w:val="24"/>
        </w:rPr>
        <w:t xml:space="preserve"> </w:t>
      </w:r>
      <w:r w:rsidRPr="007A3EC7">
        <w:rPr>
          <w:rFonts w:ascii="Book Antiqua" w:hAnsi="Book Antiqua"/>
          <w:sz w:val="24"/>
          <w:szCs w:val="24"/>
        </w:rPr>
        <w:t>restrained following DNAHS1-AS1 silencing (</w:t>
      </w:r>
      <w:r w:rsidR="00367FF3">
        <w:rPr>
          <w:rFonts w:ascii="Book Antiqua" w:hAnsi="Book Antiqua"/>
          <w:sz w:val="24"/>
          <w:szCs w:val="24"/>
        </w:rPr>
        <w:t>Figure</w:t>
      </w:r>
      <w:r w:rsidRPr="007A3EC7">
        <w:rPr>
          <w:rFonts w:ascii="Book Antiqua" w:hAnsi="Book Antiqua"/>
          <w:sz w:val="24"/>
          <w:szCs w:val="24"/>
        </w:rPr>
        <w:t xml:space="preserve"> 2D</w:t>
      </w:r>
      <w:r w:rsidR="00367FF3">
        <w:rPr>
          <w:rFonts w:ascii="Book Antiqua" w:hAnsi="Book Antiqua"/>
          <w:sz w:val="24"/>
          <w:szCs w:val="24"/>
        </w:rPr>
        <w:t xml:space="preserve"> and </w:t>
      </w:r>
      <w:r w:rsidRPr="007A3EC7">
        <w:rPr>
          <w:rFonts w:ascii="Book Antiqua" w:hAnsi="Book Antiqua"/>
          <w:sz w:val="24"/>
          <w:szCs w:val="24"/>
        </w:rPr>
        <w:t>2E). Taken together, these results show</w:t>
      </w:r>
      <w:r w:rsidR="00856587">
        <w:rPr>
          <w:rFonts w:ascii="Book Antiqua" w:hAnsi="Book Antiqua"/>
          <w:sz w:val="24"/>
          <w:szCs w:val="24"/>
        </w:rPr>
        <w:t>ed</w:t>
      </w:r>
      <w:r w:rsidRPr="007A3EC7">
        <w:rPr>
          <w:rFonts w:ascii="Book Antiqua" w:hAnsi="Book Antiqua"/>
          <w:sz w:val="24"/>
          <w:szCs w:val="24"/>
        </w:rPr>
        <w:t xml:space="preserve"> that DNAH17-AS1 silencing inhibits PC cell viability and metastasis and promotes apoptosis in PC cells.</w:t>
      </w:r>
      <w:r w:rsidRPr="007A3EC7">
        <w:rPr>
          <w:rFonts w:ascii="Book Antiqua" w:hAnsi="Book Antiqua"/>
          <w:sz w:val="24"/>
          <w:szCs w:val="24"/>
        </w:rPr>
        <w:cr/>
      </w:r>
    </w:p>
    <w:p w14:paraId="27FA790A" w14:textId="77777777" w:rsidR="0082291C" w:rsidRPr="00367FF3" w:rsidRDefault="0082291C" w:rsidP="003E0712">
      <w:pPr>
        <w:pStyle w:val="-11"/>
        <w:adjustRightInd w:val="0"/>
        <w:snapToGrid w:val="0"/>
        <w:spacing w:line="360" w:lineRule="auto"/>
        <w:ind w:firstLineChars="0" w:firstLine="0"/>
        <w:rPr>
          <w:rFonts w:ascii="Book Antiqua" w:hAnsi="Book Antiqua"/>
          <w:b/>
          <w:i/>
          <w:iCs/>
          <w:sz w:val="24"/>
          <w:szCs w:val="24"/>
        </w:rPr>
      </w:pPr>
      <w:r w:rsidRPr="00367FF3">
        <w:rPr>
          <w:rFonts w:ascii="Book Antiqua" w:hAnsi="Book Antiqua"/>
          <w:b/>
          <w:i/>
          <w:iCs/>
          <w:sz w:val="24"/>
          <w:szCs w:val="24"/>
        </w:rPr>
        <w:t>DNAH17-AS1 promotes PC by targeting and inhibiting miR-432-5p</w:t>
      </w:r>
    </w:p>
    <w:p w14:paraId="4F024BB3" w14:textId="663EB14A"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 xml:space="preserve">To determine the mechanism by which DNAH17-AS1 exerts its effects in PC, first we examined its cellular location. A subcellular fractionation assay showed that DNAH17-AS1 </w:t>
      </w:r>
      <w:r w:rsidR="00856587">
        <w:rPr>
          <w:rFonts w:ascii="Book Antiqua" w:hAnsi="Book Antiqua"/>
          <w:sz w:val="24"/>
          <w:szCs w:val="24"/>
        </w:rPr>
        <w:t>was</w:t>
      </w:r>
      <w:r w:rsidR="00856587" w:rsidRPr="007A3EC7">
        <w:rPr>
          <w:rFonts w:ascii="Book Antiqua" w:hAnsi="Book Antiqua"/>
          <w:sz w:val="24"/>
          <w:szCs w:val="24"/>
        </w:rPr>
        <w:t xml:space="preserve"> </w:t>
      </w:r>
      <w:r w:rsidRPr="007A3EC7">
        <w:rPr>
          <w:rFonts w:ascii="Book Antiqua" w:hAnsi="Book Antiqua"/>
          <w:sz w:val="24"/>
          <w:szCs w:val="24"/>
        </w:rPr>
        <w:t>predominantly located in</w:t>
      </w:r>
      <w:r w:rsidR="00856587">
        <w:rPr>
          <w:rFonts w:ascii="Book Antiqua" w:hAnsi="Book Antiqua"/>
          <w:sz w:val="24"/>
          <w:szCs w:val="24"/>
        </w:rPr>
        <w:t xml:space="preserve"> the</w:t>
      </w:r>
      <w:r w:rsidRPr="007A3EC7">
        <w:rPr>
          <w:rFonts w:ascii="Book Antiqua" w:hAnsi="Book Antiqua"/>
          <w:sz w:val="24"/>
          <w:szCs w:val="24"/>
        </w:rPr>
        <w:t xml:space="preserve"> cytoplasm but also occasionally in the nucleus (</w:t>
      </w:r>
      <w:r w:rsidR="00367FF3">
        <w:rPr>
          <w:rFonts w:ascii="Book Antiqua" w:hAnsi="Book Antiqua"/>
          <w:sz w:val="24"/>
          <w:szCs w:val="24"/>
        </w:rPr>
        <w:t>Figure</w:t>
      </w:r>
      <w:r w:rsidRPr="007A3EC7">
        <w:rPr>
          <w:rFonts w:ascii="Book Antiqua" w:hAnsi="Book Antiqua"/>
          <w:sz w:val="24"/>
          <w:szCs w:val="24"/>
        </w:rPr>
        <w:t xml:space="preserve"> 3A). We therefore speculated that it is involved in </w:t>
      </w:r>
      <w:r w:rsidR="007A3EC7" w:rsidRPr="007A3EC7">
        <w:rPr>
          <w:rFonts w:ascii="Book Antiqua" w:hAnsi="Book Antiqua"/>
          <w:sz w:val="24"/>
          <w:szCs w:val="24"/>
        </w:rPr>
        <w:t xml:space="preserve">competing endogenous RNA </w:t>
      </w:r>
      <w:r w:rsidRPr="007A3EC7">
        <w:rPr>
          <w:rFonts w:ascii="Book Antiqua" w:hAnsi="Book Antiqua"/>
          <w:sz w:val="24"/>
          <w:szCs w:val="24"/>
        </w:rPr>
        <w:t xml:space="preserve">activity in the cytoplasm. A search of the downstream miRNA targets of DNAH17-AS1 in the </w:t>
      </w:r>
      <w:proofErr w:type="spellStart"/>
      <w:r w:rsidRPr="007A3EC7">
        <w:rPr>
          <w:rFonts w:ascii="Book Antiqua" w:hAnsi="Book Antiqua"/>
          <w:sz w:val="24"/>
          <w:szCs w:val="24"/>
        </w:rPr>
        <w:t>starBase</w:t>
      </w:r>
      <w:proofErr w:type="spellEnd"/>
      <w:r w:rsidRPr="007A3EC7">
        <w:rPr>
          <w:rFonts w:ascii="Book Antiqua" w:hAnsi="Book Antiqua"/>
          <w:sz w:val="24"/>
          <w:szCs w:val="24"/>
        </w:rPr>
        <w:t xml:space="preserve"> database (http://starbase.sysu.edu.cn/) and </w:t>
      </w:r>
      <w:proofErr w:type="spellStart"/>
      <w:r w:rsidRPr="007A3EC7">
        <w:rPr>
          <w:rFonts w:ascii="Book Antiqua" w:hAnsi="Book Antiqua"/>
          <w:sz w:val="24"/>
          <w:szCs w:val="24"/>
        </w:rPr>
        <w:t>TargetScan</w:t>
      </w:r>
      <w:proofErr w:type="spellEnd"/>
      <w:r w:rsidRPr="007A3EC7">
        <w:rPr>
          <w:rFonts w:ascii="Book Antiqua" w:hAnsi="Book Antiqua"/>
          <w:sz w:val="24"/>
          <w:szCs w:val="24"/>
        </w:rPr>
        <w:t xml:space="preserve"> database (http://www.targetscan.org) revealed that DNAH17-AS1 can bind to miR-432-5p (</w:t>
      </w:r>
      <w:r w:rsidR="00367FF3">
        <w:rPr>
          <w:rFonts w:ascii="Book Antiqua" w:hAnsi="Book Antiqua"/>
          <w:sz w:val="24"/>
          <w:szCs w:val="24"/>
        </w:rPr>
        <w:t>Figure</w:t>
      </w:r>
      <w:r w:rsidRPr="007A3EC7">
        <w:rPr>
          <w:rFonts w:ascii="Book Antiqua" w:hAnsi="Book Antiqua"/>
          <w:sz w:val="24"/>
          <w:szCs w:val="24"/>
        </w:rPr>
        <w:t xml:space="preserve"> 3B). In dual-luciferase reporter assays, miR-432-5p mimic decreased luciferase activity in the DNAH17-AS1-WT vector but had no effect on DNAH17-AS1-MUT (</w:t>
      </w:r>
      <w:r w:rsidR="00367FF3">
        <w:rPr>
          <w:rFonts w:ascii="Book Antiqua" w:hAnsi="Book Antiqua"/>
          <w:sz w:val="24"/>
          <w:szCs w:val="24"/>
        </w:rPr>
        <w:t>Figure</w:t>
      </w:r>
      <w:r w:rsidRPr="007A3EC7">
        <w:rPr>
          <w:rFonts w:ascii="Book Antiqua" w:hAnsi="Book Antiqua"/>
          <w:sz w:val="24"/>
          <w:szCs w:val="24"/>
        </w:rPr>
        <w:t xml:space="preserve"> 3C), indicating the specificity of the interaction between DNAH17-AS1 and miR-432-5p. Furthermore, RT-qPCR indicated that miR-432-5p was upregulated following downregulation of DNAH17-AS1 in transfected Hs766T cells (</w:t>
      </w:r>
      <w:r w:rsidR="00367FF3">
        <w:rPr>
          <w:rFonts w:ascii="Book Antiqua" w:hAnsi="Book Antiqua"/>
          <w:sz w:val="24"/>
          <w:szCs w:val="24"/>
        </w:rPr>
        <w:t>Figure</w:t>
      </w:r>
      <w:r w:rsidRPr="007A3EC7">
        <w:rPr>
          <w:rFonts w:ascii="Book Antiqua" w:hAnsi="Book Antiqua"/>
          <w:sz w:val="24"/>
          <w:szCs w:val="24"/>
        </w:rPr>
        <w:t xml:space="preserve"> 3D). In addition, two experiments in Hs766T cells showed that miR-432 mim</w:t>
      </w:r>
      <w:r w:rsidR="00856587">
        <w:rPr>
          <w:rFonts w:ascii="Book Antiqua" w:hAnsi="Book Antiqua"/>
          <w:sz w:val="24"/>
          <w:szCs w:val="24"/>
        </w:rPr>
        <w:t>i</w:t>
      </w:r>
      <w:r w:rsidRPr="007A3EC7">
        <w:rPr>
          <w:rFonts w:ascii="Book Antiqua" w:hAnsi="Book Antiqua"/>
          <w:sz w:val="24"/>
          <w:szCs w:val="24"/>
        </w:rPr>
        <w:t xml:space="preserve">c </w:t>
      </w:r>
      <w:r w:rsidR="00856587" w:rsidRPr="007A3EC7">
        <w:rPr>
          <w:rFonts w:ascii="Book Antiqua" w:hAnsi="Book Antiqua"/>
          <w:sz w:val="24"/>
          <w:szCs w:val="24"/>
        </w:rPr>
        <w:t>ha</w:t>
      </w:r>
      <w:r w:rsidR="00856587">
        <w:rPr>
          <w:rFonts w:ascii="Book Antiqua" w:hAnsi="Book Antiqua"/>
          <w:sz w:val="24"/>
          <w:szCs w:val="24"/>
        </w:rPr>
        <w:t>d</w:t>
      </w:r>
      <w:r w:rsidR="00856587" w:rsidRPr="007A3EC7">
        <w:rPr>
          <w:rFonts w:ascii="Book Antiqua" w:hAnsi="Book Antiqua"/>
          <w:sz w:val="24"/>
          <w:szCs w:val="24"/>
        </w:rPr>
        <w:t xml:space="preserve"> </w:t>
      </w:r>
      <w:r w:rsidRPr="007A3EC7">
        <w:rPr>
          <w:rFonts w:ascii="Book Antiqua" w:hAnsi="Book Antiqua"/>
          <w:sz w:val="24"/>
          <w:szCs w:val="24"/>
        </w:rPr>
        <w:t xml:space="preserve">similar effects </w:t>
      </w:r>
      <w:r w:rsidR="00856587">
        <w:rPr>
          <w:rFonts w:ascii="Book Antiqua" w:hAnsi="Book Antiqua"/>
          <w:sz w:val="24"/>
          <w:szCs w:val="24"/>
        </w:rPr>
        <w:t>to</w:t>
      </w:r>
      <w:r w:rsidR="00856587" w:rsidRPr="007A3EC7">
        <w:rPr>
          <w:rFonts w:ascii="Book Antiqua" w:hAnsi="Book Antiqua"/>
          <w:sz w:val="24"/>
          <w:szCs w:val="24"/>
        </w:rPr>
        <w:t xml:space="preserve"> </w:t>
      </w:r>
      <w:r w:rsidRPr="007A3EC7">
        <w:rPr>
          <w:rFonts w:ascii="Book Antiqua" w:hAnsi="Book Antiqua"/>
          <w:sz w:val="24"/>
          <w:szCs w:val="24"/>
        </w:rPr>
        <w:t xml:space="preserve">si-DNAH17-AS1 for regulating PC cell </w:t>
      </w:r>
      <w:r w:rsidR="00856587">
        <w:rPr>
          <w:rFonts w:ascii="Book Antiqua" w:hAnsi="Book Antiqua"/>
          <w:sz w:val="24"/>
          <w:szCs w:val="24"/>
        </w:rPr>
        <w:t>behavior</w:t>
      </w:r>
      <w:r w:rsidR="00856587" w:rsidRPr="007A3EC7">
        <w:rPr>
          <w:rFonts w:ascii="Book Antiqua" w:hAnsi="Book Antiqua"/>
          <w:sz w:val="24"/>
          <w:szCs w:val="24"/>
        </w:rPr>
        <w:t xml:space="preserve"> </w:t>
      </w:r>
      <w:r w:rsidRPr="007A3EC7">
        <w:rPr>
          <w:rFonts w:ascii="Book Antiqua" w:hAnsi="Book Antiqua"/>
          <w:sz w:val="24"/>
          <w:szCs w:val="24"/>
        </w:rPr>
        <w:t>(</w:t>
      </w:r>
      <w:r w:rsidR="00367FF3">
        <w:rPr>
          <w:rFonts w:ascii="Book Antiqua" w:hAnsi="Book Antiqua"/>
          <w:sz w:val="24"/>
          <w:szCs w:val="24"/>
        </w:rPr>
        <w:t>Figure</w:t>
      </w:r>
      <w:r w:rsidRPr="007A3EC7">
        <w:rPr>
          <w:rFonts w:ascii="Book Antiqua" w:hAnsi="Book Antiqua"/>
          <w:sz w:val="24"/>
          <w:szCs w:val="24"/>
        </w:rPr>
        <w:t xml:space="preserve"> 2B-E and 3E-H) and the observed consequences of decreased DNAH17-AS1 expression (</w:t>
      </w:r>
      <w:r w:rsidR="00367FF3">
        <w:rPr>
          <w:rFonts w:ascii="Book Antiqua" w:hAnsi="Book Antiqua"/>
          <w:sz w:val="24"/>
          <w:szCs w:val="24"/>
        </w:rPr>
        <w:t>Figure</w:t>
      </w:r>
      <w:r w:rsidRPr="007A3EC7">
        <w:rPr>
          <w:rFonts w:ascii="Book Antiqua" w:hAnsi="Book Antiqua"/>
          <w:sz w:val="24"/>
          <w:szCs w:val="24"/>
        </w:rPr>
        <w:t xml:space="preserve"> 2B-E) were rescued by a miR-432-5p inhibitor in cells transfected with si-DNAH17-AS1 (</w:t>
      </w:r>
      <w:r w:rsidR="00367FF3">
        <w:rPr>
          <w:rFonts w:ascii="Book Antiqua" w:hAnsi="Book Antiqua"/>
          <w:sz w:val="24"/>
          <w:szCs w:val="24"/>
        </w:rPr>
        <w:t>Figure</w:t>
      </w:r>
      <w:r w:rsidRPr="007A3EC7">
        <w:rPr>
          <w:rFonts w:ascii="Book Antiqua" w:hAnsi="Book Antiqua"/>
          <w:sz w:val="24"/>
          <w:szCs w:val="24"/>
        </w:rPr>
        <w:t xml:space="preserve"> 3E-H). Specifically, the inhibition of cell viability, migration, and invasion was resulted from miR-432-5p increasing and the effect of DNAH17-AS1 silencing on Hs766T cells </w:t>
      </w:r>
      <w:r w:rsidR="00856587" w:rsidRPr="007A3EC7">
        <w:rPr>
          <w:rFonts w:ascii="Book Antiqua" w:hAnsi="Book Antiqua"/>
          <w:sz w:val="24"/>
          <w:szCs w:val="24"/>
        </w:rPr>
        <w:t>w</w:t>
      </w:r>
      <w:r w:rsidR="00856587">
        <w:rPr>
          <w:rFonts w:ascii="Book Antiqua" w:hAnsi="Book Antiqua"/>
          <w:sz w:val="24"/>
          <w:szCs w:val="24"/>
        </w:rPr>
        <w:t>as</w:t>
      </w:r>
      <w:r w:rsidR="00856587" w:rsidRPr="007A3EC7">
        <w:rPr>
          <w:rFonts w:ascii="Book Antiqua" w:hAnsi="Book Antiqua"/>
          <w:sz w:val="24"/>
          <w:szCs w:val="24"/>
        </w:rPr>
        <w:t xml:space="preserve"> </w:t>
      </w:r>
      <w:r w:rsidRPr="007A3EC7">
        <w:rPr>
          <w:rFonts w:ascii="Book Antiqua" w:hAnsi="Book Antiqua"/>
          <w:sz w:val="24"/>
          <w:szCs w:val="24"/>
        </w:rPr>
        <w:t>reversed by miR-432-5p inhibition (</w:t>
      </w:r>
      <w:r w:rsidR="00367FF3">
        <w:rPr>
          <w:rFonts w:ascii="Book Antiqua" w:hAnsi="Book Antiqua"/>
          <w:sz w:val="24"/>
          <w:szCs w:val="24"/>
        </w:rPr>
        <w:t>Figure</w:t>
      </w:r>
      <w:r w:rsidRPr="007A3EC7">
        <w:rPr>
          <w:rFonts w:ascii="Book Antiqua" w:hAnsi="Book Antiqua"/>
          <w:sz w:val="24"/>
          <w:szCs w:val="24"/>
        </w:rPr>
        <w:t xml:space="preserve"> 3E-G). Moreover, the promotion of apoptosis was induced by miR-432-5p mimic and the impact of si-DNAH17-AS1 was also weakened by downregulation of miR-432-5p (</w:t>
      </w:r>
      <w:r w:rsidR="00367FF3">
        <w:rPr>
          <w:rFonts w:ascii="Book Antiqua" w:hAnsi="Book Antiqua"/>
          <w:sz w:val="24"/>
          <w:szCs w:val="24"/>
        </w:rPr>
        <w:t>Figure</w:t>
      </w:r>
      <w:r w:rsidRPr="007A3EC7">
        <w:rPr>
          <w:rFonts w:ascii="Book Antiqua" w:hAnsi="Book Antiqua"/>
          <w:sz w:val="24"/>
          <w:szCs w:val="24"/>
        </w:rPr>
        <w:t xml:space="preserve"> 3H). These findings </w:t>
      </w:r>
      <w:r w:rsidR="00856587" w:rsidRPr="007A3EC7">
        <w:rPr>
          <w:rFonts w:ascii="Book Antiqua" w:hAnsi="Book Antiqua"/>
          <w:sz w:val="24"/>
          <w:szCs w:val="24"/>
        </w:rPr>
        <w:t>impl</w:t>
      </w:r>
      <w:r w:rsidR="00856587">
        <w:rPr>
          <w:rFonts w:ascii="Book Antiqua" w:hAnsi="Book Antiqua"/>
          <w:sz w:val="24"/>
          <w:szCs w:val="24"/>
        </w:rPr>
        <w:t>ied</w:t>
      </w:r>
      <w:r w:rsidR="00856587" w:rsidRPr="007A3EC7">
        <w:rPr>
          <w:rFonts w:ascii="Book Antiqua" w:hAnsi="Book Antiqua"/>
          <w:sz w:val="24"/>
          <w:szCs w:val="24"/>
        </w:rPr>
        <w:t xml:space="preserve"> </w:t>
      </w:r>
      <w:r w:rsidRPr="007A3EC7">
        <w:rPr>
          <w:rFonts w:ascii="Book Antiqua" w:hAnsi="Book Antiqua"/>
          <w:sz w:val="24"/>
          <w:szCs w:val="24"/>
        </w:rPr>
        <w:t xml:space="preserve">that DNAH17-AS1 functions as a tumor promoter in PC by binding to miR-432-5p </w:t>
      </w:r>
      <w:r w:rsidRPr="007A3EC7">
        <w:rPr>
          <w:rFonts w:ascii="Book Antiqua" w:hAnsi="Book Antiqua"/>
          <w:sz w:val="24"/>
          <w:szCs w:val="24"/>
        </w:rPr>
        <w:lastRenderedPageBreak/>
        <w:t>and inhibiting its level in the cytoplasm.</w:t>
      </w:r>
    </w:p>
    <w:p w14:paraId="261EEE6A"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p>
    <w:p w14:paraId="0BAD30ED" w14:textId="0E24449E" w:rsidR="0082291C" w:rsidRPr="00367FF3" w:rsidRDefault="0082291C" w:rsidP="003E0712">
      <w:pPr>
        <w:pStyle w:val="-11"/>
        <w:adjustRightInd w:val="0"/>
        <w:snapToGrid w:val="0"/>
        <w:spacing w:line="360" w:lineRule="auto"/>
        <w:ind w:firstLineChars="0" w:firstLine="0"/>
        <w:rPr>
          <w:rFonts w:ascii="Book Antiqua" w:hAnsi="Book Antiqua"/>
          <w:b/>
          <w:i/>
          <w:iCs/>
          <w:sz w:val="24"/>
          <w:szCs w:val="24"/>
        </w:rPr>
      </w:pPr>
      <w:r w:rsidRPr="00367FF3">
        <w:rPr>
          <w:rFonts w:ascii="Book Antiqua" w:hAnsi="Book Antiqua"/>
          <w:b/>
          <w:i/>
          <w:iCs/>
          <w:sz w:val="24"/>
          <w:szCs w:val="24"/>
        </w:rPr>
        <w:t xml:space="preserve">MiR-432-5p directly targets </w:t>
      </w:r>
      <w:r w:rsidR="00856587" w:rsidRPr="00367FF3">
        <w:rPr>
          <w:rFonts w:ascii="Book Antiqua" w:hAnsi="Book Antiqua"/>
          <w:b/>
          <w:i/>
          <w:iCs/>
          <w:sz w:val="24"/>
          <w:szCs w:val="24"/>
        </w:rPr>
        <w:t xml:space="preserve">and silences </w:t>
      </w:r>
      <w:r w:rsidRPr="00367FF3">
        <w:rPr>
          <w:rFonts w:ascii="Book Antiqua" w:hAnsi="Book Antiqua"/>
          <w:b/>
          <w:i/>
          <w:iCs/>
          <w:sz w:val="24"/>
          <w:szCs w:val="24"/>
        </w:rPr>
        <w:t>PPME1</w:t>
      </w:r>
    </w:p>
    <w:p w14:paraId="0E3AB477" w14:textId="7D2FA611"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We next inves</w:t>
      </w:r>
      <w:r w:rsidR="00856587">
        <w:rPr>
          <w:rFonts w:ascii="Book Antiqua" w:hAnsi="Book Antiqua"/>
          <w:sz w:val="24"/>
          <w:szCs w:val="24"/>
        </w:rPr>
        <w:t>t</w:t>
      </w:r>
      <w:r w:rsidRPr="007A3EC7">
        <w:rPr>
          <w:rFonts w:ascii="Book Antiqua" w:hAnsi="Book Antiqua"/>
          <w:sz w:val="24"/>
          <w:szCs w:val="24"/>
        </w:rPr>
        <w:t xml:space="preserve">igated the potential downstream mRNAs affected by the interaction of DNAH17-AS1 and miR-432-5p. We used </w:t>
      </w:r>
      <w:proofErr w:type="spellStart"/>
      <w:proofErr w:type="gramStart"/>
      <w:r w:rsidRPr="007A3EC7">
        <w:rPr>
          <w:rFonts w:ascii="Book Antiqua" w:hAnsi="Book Antiqua"/>
          <w:sz w:val="24"/>
          <w:szCs w:val="24"/>
        </w:rPr>
        <w:t>miRanda</w:t>
      </w:r>
      <w:proofErr w:type="spellEnd"/>
      <w:proofErr w:type="gramEnd"/>
      <w:r w:rsidRPr="007A3EC7">
        <w:rPr>
          <w:rFonts w:ascii="Book Antiqua" w:hAnsi="Book Antiqua"/>
          <w:sz w:val="24"/>
          <w:szCs w:val="24"/>
        </w:rPr>
        <w:t xml:space="preserve">, </w:t>
      </w:r>
      <w:proofErr w:type="spellStart"/>
      <w:r w:rsidRPr="007A3EC7">
        <w:rPr>
          <w:rFonts w:ascii="Book Antiqua" w:hAnsi="Book Antiqua"/>
          <w:sz w:val="24"/>
          <w:szCs w:val="24"/>
        </w:rPr>
        <w:t>miRmap</w:t>
      </w:r>
      <w:proofErr w:type="spellEnd"/>
      <w:r w:rsidRPr="007A3EC7">
        <w:rPr>
          <w:rFonts w:ascii="Book Antiqua" w:hAnsi="Book Antiqua"/>
          <w:sz w:val="24"/>
          <w:szCs w:val="24"/>
        </w:rPr>
        <w:t>, PITA, RNA22</w:t>
      </w:r>
      <w:r w:rsidR="00856587">
        <w:rPr>
          <w:rFonts w:ascii="Book Antiqua" w:hAnsi="Book Antiqua"/>
          <w:sz w:val="24"/>
          <w:szCs w:val="24"/>
        </w:rPr>
        <w:t>,</w:t>
      </w:r>
      <w:r w:rsidRPr="007A3EC7">
        <w:rPr>
          <w:rFonts w:ascii="Book Antiqua" w:hAnsi="Book Antiqua"/>
          <w:sz w:val="24"/>
          <w:szCs w:val="24"/>
        </w:rPr>
        <w:t xml:space="preserve"> and </w:t>
      </w:r>
      <w:proofErr w:type="spellStart"/>
      <w:r w:rsidRPr="007A3EC7">
        <w:rPr>
          <w:rFonts w:ascii="Book Antiqua" w:hAnsi="Book Antiqua"/>
          <w:sz w:val="24"/>
          <w:szCs w:val="24"/>
        </w:rPr>
        <w:t>TargetScan</w:t>
      </w:r>
      <w:proofErr w:type="spellEnd"/>
      <w:r w:rsidRPr="007A3EC7">
        <w:rPr>
          <w:rFonts w:ascii="Book Antiqua" w:hAnsi="Book Antiqua"/>
          <w:sz w:val="24"/>
          <w:szCs w:val="24"/>
        </w:rPr>
        <w:t xml:space="preserve"> to identify overlapping targets. A total of three mRNAs were identified as possible targets, including PPME1, CCNH, and SNRPD2 (</w:t>
      </w:r>
      <w:r w:rsidR="00367FF3">
        <w:rPr>
          <w:rFonts w:ascii="Book Antiqua" w:hAnsi="Book Antiqua"/>
          <w:sz w:val="24"/>
          <w:szCs w:val="24"/>
        </w:rPr>
        <w:t>Figure</w:t>
      </w:r>
      <w:r w:rsidRPr="007A3EC7">
        <w:rPr>
          <w:rFonts w:ascii="Book Antiqua" w:hAnsi="Book Antiqua"/>
          <w:sz w:val="24"/>
          <w:szCs w:val="24"/>
        </w:rPr>
        <w:t xml:space="preserve"> 4A). In Hs766T an</w:t>
      </w:r>
      <w:r w:rsidR="00856587">
        <w:rPr>
          <w:rFonts w:ascii="Book Antiqua" w:hAnsi="Book Antiqua"/>
          <w:sz w:val="24"/>
          <w:szCs w:val="24"/>
        </w:rPr>
        <w:t>d</w:t>
      </w:r>
      <w:r w:rsidRPr="007A3EC7">
        <w:rPr>
          <w:rFonts w:ascii="Book Antiqua" w:hAnsi="Book Antiqua"/>
          <w:sz w:val="24"/>
          <w:szCs w:val="24"/>
        </w:rPr>
        <w:t xml:space="preserve"> SW1990 cells, however, miR-432-5p mimic reduced PPME1 mRNA and protein levels more than those of CCNH and SNRPD2 (</w:t>
      </w:r>
      <w:r w:rsidR="00367FF3">
        <w:rPr>
          <w:rFonts w:ascii="Book Antiqua" w:hAnsi="Book Antiqua"/>
          <w:sz w:val="24"/>
          <w:szCs w:val="24"/>
        </w:rPr>
        <w:t>Figure</w:t>
      </w:r>
      <w:r w:rsidRPr="007A3EC7">
        <w:rPr>
          <w:rFonts w:ascii="Book Antiqua" w:hAnsi="Book Antiqua"/>
          <w:sz w:val="24"/>
          <w:szCs w:val="24"/>
        </w:rPr>
        <w:t xml:space="preserve"> 4B-E). This showed that PPME1 is the most likely one in the three predicted mRNAs regulated by mir-490-3p. A search for targets of miR-432-5p in the </w:t>
      </w:r>
      <w:proofErr w:type="spellStart"/>
      <w:r w:rsidRPr="007A3EC7">
        <w:rPr>
          <w:rFonts w:ascii="Book Antiqua" w:hAnsi="Book Antiqua"/>
          <w:sz w:val="24"/>
          <w:szCs w:val="24"/>
        </w:rPr>
        <w:t>TargetScan</w:t>
      </w:r>
      <w:proofErr w:type="spellEnd"/>
      <w:r w:rsidRPr="007A3EC7">
        <w:rPr>
          <w:rFonts w:ascii="Book Antiqua" w:hAnsi="Book Antiqua"/>
          <w:sz w:val="24"/>
          <w:szCs w:val="24"/>
        </w:rPr>
        <w:t xml:space="preserve"> database revealed that miR-432-5p has a binding site in the 3’-</w:t>
      </w:r>
      <w:r w:rsidR="00856587">
        <w:rPr>
          <w:rFonts w:ascii="Book Antiqua" w:hAnsi="Book Antiqua"/>
          <w:sz w:val="24"/>
          <w:szCs w:val="24"/>
        </w:rPr>
        <w:t>untranslated region (</w:t>
      </w:r>
      <w:r w:rsidRPr="007A3EC7">
        <w:rPr>
          <w:rFonts w:ascii="Book Antiqua" w:hAnsi="Book Antiqua"/>
          <w:sz w:val="24"/>
          <w:szCs w:val="24"/>
        </w:rPr>
        <w:t>UTR</w:t>
      </w:r>
      <w:r w:rsidR="00856587">
        <w:rPr>
          <w:rFonts w:ascii="Book Antiqua" w:hAnsi="Book Antiqua"/>
          <w:sz w:val="24"/>
          <w:szCs w:val="24"/>
        </w:rPr>
        <w:t>)</w:t>
      </w:r>
      <w:r w:rsidRPr="007A3EC7">
        <w:rPr>
          <w:rFonts w:ascii="Book Antiqua" w:hAnsi="Book Antiqua"/>
          <w:sz w:val="24"/>
          <w:szCs w:val="24"/>
        </w:rPr>
        <w:t xml:space="preserve"> of PPME1 (</w:t>
      </w:r>
      <w:r w:rsidR="00367FF3">
        <w:rPr>
          <w:rFonts w:ascii="Book Antiqua" w:hAnsi="Book Antiqua"/>
          <w:sz w:val="24"/>
          <w:szCs w:val="24"/>
        </w:rPr>
        <w:t>Figure</w:t>
      </w:r>
      <w:r w:rsidRPr="007A3EC7">
        <w:rPr>
          <w:rFonts w:ascii="Book Antiqua" w:hAnsi="Book Antiqua"/>
          <w:sz w:val="24"/>
          <w:szCs w:val="24"/>
        </w:rPr>
        <w:t xml:space="preserve"> 4F). While miR-432-5p mimic suppressed the luciferase activity of PPME1-WT in dual-luciferase reporter assays, PPME1-MUT luciferase activity was unaffected (</w:t>
      </w:r>
      <w:r w:rsidR="00367FF3">
        <w:rPr>
          <w:rFonts w:ascii="Book Antiqua" w:hAnsi="Book Antiqua"/>
          <w:sz w:val="24"/>
          <w:szCs w:val="24"/>
        </w:rPr>
        <w:t>Figure</w:t>
      </w:r>
      <w:r w:rsidRPr="007A3EC7">
        <w:rPr>
          <w:rFonts w:ascii="Book Antiqua" w:hAnsi="Book Antiqua"/>
          <w:sz w:val="24"/>
          <w:szCs w:val="24"/>
        </w:rPr>
        <w:t xml:space="preserve"> 4G). Consistent with these results, PPME1 expression was downregulated by overexpression of miR-432-5p and increased by miR-432-5p inhibitor (</w:t>
      </w:r>
      <w:r w:rsidR="00367FF3">
        <w:rPr>
          <w:rFonts w:ascii="Book Antiqua" w:hAnsi="Book Antiqua"/>
          <w:sz w:val="24"/>
          <w:szCs w:val="24"/>
        </w:rPr>
        <w:t>Figure</w:t>
      </w:r>
      <w:r w:rsidRPr="007A3EC7">
        <w:rPr>
          <w:rFonts w:ascii="Book Antiqua" w:hAnsi="Book Antiqua"/>
          <w:sz w:val="24"/>
          <w:szCs w:val="24"/>
        </w:rPr>
        <w:t xml:space="preserve"> 4H-I). PPME1 was also upregulated in PC tissues compared with normal tissues (</w:t>
      </w:r>
      <w:r w:rsidR="00367FF3">
        <w:rPr>
          <w:rFonts w:ascii="Book Antiqua" w:hAnsi="Book Antiqua"/>
          <w:sz w:val="24"/>
          <w:szCs w:val="24"/>
        </w:rPr>
        <w:t>Figure</w:t>
      </w:r>
      <w:r w:rsidRPr="007A3EC7">
        <w:rPr>
          <w:rFonts w:ascii="Book Antiqua" w:hAnsi="Book Antiqua"/>
          <w:sz w:val="24"/>
          <w:szCs w:val="24"/>
        </w:rPr>
        <w:t xml:space="preserve"> 4J), and miR-432-5p inversely correlated with PPME1 expression in PC tissues (</w:t>
      </w:r>
      <w:r w:rsidR="00367FF3">
        <w:rPr>
          <w:rFonts w:ascii="Book Antiqua" w:hAnsi="Book Antiqua"/>
          <w:sz w:val="24"/>
          <w:szCs w:val="24"/>
        </w:rPr>
        <w:t>Figure</w:t>
      </w:r>
      <w:r w:rsidRPr="007A3EC7">
        <w:rPr>
          <w:rFonts w:ascii="Book Antiqua" w:hAnsi="Book Antiqua"/>
          <w:sz w:val="24"/>
          <w:szCs w:val="24"/>
        </w:rPr>
        <w:t xml:space="preserve"> 4K). These results show</w:t>
      </w:r>
      <w:r w:rsidR="00856587">
        <w:rPr>
          <w:rFonts w:ascii="Book Antiqua" w:hAnsi="Book Antiqua"/>
          <w:sz w:val="24"/>
          <w:szCs w:val="24"/>
        </w:rPr>
        <w:t>ed</w:t>
      </w:r>
      <w:r w:rsidRPr="007A3EC7">
        <w:rPr>
          <w:rFonts w:ascii="Book Antiqua" w:hAnsi="Book Antiqua"/>
          <w:sz w:val="24"/>
          <w:szCs w:val="24"/>
        </w:rPr>
        <w:t xml:space="preserve"> that miR-432-5p downregulates PPME1 expression by binding to its 3’-UTR in PC.</w:t>
      </w:r>
      <w:r w:rsidRPr="007A3EC7">
        <w:rPr>
          <w:rFonts w:ascii="Book Antiqua" w:hAnsi="Book Antiqua"/>
          <w:sz w:val="24"/>
          <w:szCs w:val="24"/>
        </w:rPr>
        <w:cr/>
      </w:r>
    </w:p>
    <w:p w14:paraId="7D29EDD4" w14:textId="2802CADF"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367FF3">
        <w:rPr>
          <w:rFonts w:ascii="Book Antiqua" w:hAnsi="Book Antiqua"/>
          <w:b/>
          <w:i/>
          <w:iCs/>
          <w:sz w:val="24"/>
          <w:szCs w:val="24"/>
        </w:rPr>
        <w:t>DNAH17-AS1 interacts with miR-432-5p to regulate PPME1 expression</w:t>
      </w:r>
      <w:r w:rsidRPr="00367FF3">
        <w:rPr>
          <w:rFonts w:ascii="Book Antiqua" w:hAnsi="Book Antiqua"/>
          <w:b/>
          <w:i/>
          <w:iCs/>
          <w:sz w:val="24"/>
          <w:szCs w:val="24"/>
        </w:rPr>
        <w:cr/>
      </w:r>
      <w:r w:rsidRPr="007A3EC7">
        <w:rPr>
          <w:rFonts w:ascii="Book Antiqua" w:hAnsi="Book Antiqua"/>
          <w:sz w:val="24"/>
          <w:szCs w:val="24"/>
        </w:rPr>
        <w:t xml:space="preserve">Taking all </w:t>
      </w:r>
      <w:r w:rsidR="00856587">
        <w:rPr>
          <w:rFonts w:ascii="Book Antiqua" w:hAnsi="Book Antiqua"/>
          <w:sz w:val="24"/>
          <w:szCs w:val="24"/>
        </w:rPr>
        <w:t>the above results</w:t>
      </w:r>
      <w:r w:rsidRPr="007A3EC7">
        <w:rPr>
          <w:rFonts w:ascii="Book Antiqua" w:hAnsi="Book Antiqua"/>
          <w:sz w:val="24"/>
          <w:szCs w:val="24"/>
        </w:rPr>
        <w:t xml:space="preserve"> together, we suspected that DNAH17-AS1 could regulate PPME1 expression through interaction with miR-432-5p. Indeed, DNAH17-AS1 was positively correlated with PPME1 expression in PC (</w:t>
      </w:r>
      <w:r w:rsidR="00367FF3">
        <w:rPr>
          <w:rFonts w:ascii="Book Antiqua" w:hAnsi="Book Antiqua"/>
          <w:sz w:val="24"/>
          <w:szCs w:val="24"/>
        </w:rPr>
        <w:t>Figure</w:t>
      </w:r>
      <w:r w:rsidRPr="007A3EC7">
        <w:rPr>
          <w:rFonts w:ascii="Book Antiqua" w:hAnsi="Book Antiqua"/>
          <w:sz w:val="24"/>
          <w:szCs w:val="24"/>
        </w:rPr>
        <w:t xml:space="preserve"> 5A). Moreover, PPME1 expression was downregulated after transfection of si-DNAH17-AS1 vector in Hs766T cells and could be recovered by PPME1 vector (</w:t>
      </w:r>
      <w:r w:rsidR="00367FF3">
        <w:rPr>
          <w:rFonts w:ascii="Book Antiqua" w:hAnsi="Book Antiqua"/>
          <w:sz w:val="24"/>
          <w:szCs w:val="24"/>
        </w:rPr>
        <w:t>Figure</w:t>
      </w:r>
      <w:r w:rsidRPr="007A3EC7">
        <w:rPr>
          <w:rFonts w:ascii="Book Antiqua" w:hAnsi="Book Antiqua"/>
          <w:sz w:val="24"/>
          <w:szCs w:val="24"/>
        </w:rPr>
        <w:t xml:space="preserve"> 5B). Upregulation of PPME1 also inhibited the DNAH17-AS1 siRNA-mediated suppression of cell viability and metastasis in </w:t>
      </w:r>
      <w:r w:rsidRPr="007A3EC7">
        <w:rPr>
          <w:rFonts w:ascii="Book Antiqua" w:hAnsi="Book Antiqua"/>
          <w:sz w:val="24"/>
          <w:szCs w:val="24"/>
        </w:rPr>
        <w:lastRenderedPageBreak/>
        <w:t>Hs766T cells (</w:t>
      </w:r>
      <w:r w:rsidR="00367FF3">
        <w:rPr>
          <w:rFonts w:ascii="Book Antiqua" w:hAnsi="Book Antiqua"/>
          <w:sz w:val="24"/>
          <w:szCs w:val="24"/>
        </w:rPr>
        <w:t>Figure</w:t>
      </w:r>
      <w:r w:rsidRPr="007A3EC7">
        <w:rPr>
          <w:rFonts w:ascii="Book Antiqua" w:hAnsi="Book Antiqua"/>
          <w:sz w:val="24"/>
          <w:szCs w:val="24"/>
        </w:rPr>
        <w:t xml:space="preserve"> 5C-E). Similarly, the PPME1 vector weakened the increase in apoptosis typically induced by DNAH17-AS1 siRNA (</w:t>
      </w:r>
      <w:r w:rsidR="00367FF3">
        <w:rPr>
          <w:rFonts w:ascii="Book Antiqua" w:hAnsi="Book Antiqua"/>
          <w:sz w:val="24"/>
          <w:szCs w:val="24"/>
        </w:rPr>
        <w:t>Figure</w:t>
      </w:r>
      <w:r w:rsidRPr="007A3EC7">
        <w:rPr>
          <w:rFonts w:ascii="Book Antiqua" w:hAnsi="Book Antiqua"/>
          <w:sz w:val="24"/>
          <w:szCs w:val="24"/>
        </w:rPr>
        <w:t xml:space="preserve"> 5F). Collectively, these data indicate</w:t>
      </w:r>
      <w:r w:rsidR="00856587">
        <w:rPr>
          <w:rFonts w:ascii="Book Antiqua" w:hAnsi="Book Antiqua"/>
          <w:sz w:val="24"/>
          <w:szCs w:val="24"/>
        </w:rPr>
        <w:t>d</w:t>
      </w:r>
      <w:r w:rsidRPr="007A3EC7">
        <w:rPr>
          <w:rFonts w:ascii="Book Antiqua" w:hAnsi="Book Antiqua"/>
          <w:sz w:val="24"/>
          <w:szCs w:val="24"/>
        </w:rPr>
        <w:t xml:space="preserve"> that DNAH17-AS1 promotes the progression of PC through regulation of the miR-432-5p/PPME1 axis.</w:t>
      </w:r>
      <w:r w:rsidRPr="007A3EC7">
        <w:rPr>
          <w:rFonts w:ascii="Book Antiqua" w:hAnsi="Book Antiqua"/>
          <w:sz w:val="24"/>
          <w:szCs w:val="24"/>
        </w:rPr>
        <w:cr/>
      </w:r>
    </w:p>
    <w:p w14:paraId="4C95CB7C" w14:textId="77777777" w:rsidR="0029335E" w:rsidRPr="00E928A0" w:rsidRDefault="0029335E" w:rsidP="0029335E">
      <w:pPr>
        <w:adjustRightInd w:val="0"/>
        <w:snapToGrid w:val="0"/>
        <w:spacing w:line="360" w:lineRule="auto"/>
        <w:rPr>
          <w:rFonts w:ascii="Book Antiqua" w:hAnsi="Book Antiqua" w:cstheme="minorHAnsi"/>
          <w:b/>
          <w:sz w:val="24"/>
          <w:szCs w:val="24"/>
          <w:u w:val="single"/>
        </w:rPr>
      </w:pPr>
      <w:r w:rsidRPr="00E928A0">
        <w:rPr>
          <w:rFonts w:ascii="Book Antiqua" w:hAnsi="Book Antiqua" w:cstheme="minorBidi"/>
          <w:b/>
          <w:sz w:val="24"/>
          <w:szCs w:val="24"/>
          <w:u w:val="single"/>
        </w:rPr>
        <w:t>DISCUSSION</w:t>
      </w:r>
    </w:p>
    <w:p w14:paraId="29AC3C6C" w14:textId="38156D86"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The incidence, mortality</w:t>
      </w:r>
      <w:r w:rsidR="00856587">
        <w:rPr>
          <w:rFonts w:ascii="Book Antiqua" w:hAnsi="Book Antiqua"/>
          <w:sz w:val="24"/>
          <w:szCs w:val="24"/>
        </w:rPr>
        <w:t>,</w:t>
      </w:r>
      <w:r w:rsidRPr="007A3EC7">
        <w:rPr>
          <w:rFonts w:ascii="Book Antiqua" w:hAnsi="Book Antiqua"/>
          <w:sz w:val="24"/>
          <w:szCs w:val="24"/>
        </w:rPr>
        <w:t xml:space="preserve"> and morbidity of PC </w:t>
      </w:r>
      <w:r w:rsidR="00856587">
        <w:rPr>
          <w:rFonts w:ascii="Book Antiqua" w:hAnsi="Book Antiqua"/>
          <w:sz w:val="24"/>
          <w:szCs w:val="24"/>
        </w:rPr>
        <w:t>are</w:t>
      </w:r>
      <w:r w:rsidR="00856587" w:rsidRPr="007A3EC7">
        <w:rPr>
          <w:rFonts w:ascii="Book Antiqua" w:hAnsi="Book Antiqua"/>
          <w:sz w:val="24"/>
          <w:szCs w:val="24"/>
        </w:rPr>
        <w:t xml:space="preserve"> </w:t>
      </w:r>
      <w:r w:rsidRPr="007A3EC7">
        <w:rPr>
          <w:rFonts w:ascii="Book Antiqua" w:hAnsi="Book Antiqua"/>
          <w:sz w:val="24"/>
          <w:szCs w:val="24"/>
        </w:rPr>
        <w:t xml:space="preserve">increasing every year around the </w:t>
      </w:r>
      <w:proofErr w:type="gramStart"/>
      <w:r w:rsidRPr="007A3EC7">
        <w:rPr>
          <w:rFonts w:ascii="Book Antiqua" w:hAnsi="Book Antiqua"/>
          <w:sz w:val="24"/>
          <w:szCs w:val="24"/>
        </w:rPr>
        <w:t>world</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19]</w:t>
      </w:r>
      <w:r w:rsidRPr="007A3EC7">
        <w:rPr>
          <w:rFonts w:ascii="Book Antiqua" w:hAnsi="Book Antiqua"/>
          <w:sz w:val="24"/>
          <w:szCs w:val="24"/>
        </w:rPr>
        <w:t xml:space="preserve">. It is therefore urgent to understand the mechanisms underlying PC tumorigenesis and progression. In addition, the absence of reliable diagnostic and prognostic markers has recently fostered significant research efforts to identify molecular “drivers”.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are a promising candidate, and participate in the development of many cancers including </w:t>
      </w:r>
      <w:proofErr w:type="gramStart"/>
      <w:r w:rsidRPr="007A3EC7">
        <w:rPr>
          <w:rFonts w:ascii="Book Antiqua" w:hAnsi="Book Antiqua"/>
          <w:sz w:val="24"/>
          <w:szCs w:val="24"/>
        </w:rPr>
        <w:t>PC</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10]</w:t>
      </w:r>
      <w:r w:rsidRPr="007A3EC7">
        <w:rPr>
          <w:rFonts w:ascii="Book Antiqua" w:hAnsi="Book Antiqua"/>
          <w:sz w:val="24"/>
          <w:szCs w:val="24"/>
        </w:rPr>
        <w:t>. Therefore, this study began with mining</w:t>
      </w:r>
      <w:r w:rsidR="00856587">
        <w:rPr>
          <w:rFonts w:ascii="Book Antiqua" w:hAnsi="Book Antiqua"/>
          <w:sz w:val="24"/>
          <w:szCs w:val="24"/>
        </w:rPr>
        <w:t xml:space="preserve"> T</w:t>
      </w:r>
      <w:r w:rsidR="00856587" w:rsidRPr="007A3EC7">
        <w:rPr>
          <w:rFonts w:ascii="Book Antiqua" w:hAnsi="Book Antiqua"/>
          <w:sz w:val="24"/>
          <w:szCs w:val="24"/>
        </w:rPr>
        <w:t xml:space="preserve">he </w:t>
      </w:r>
      <w:r w:rsidR="006B33BF" w:rsidRPr="007A3EC7">
        <w:rPr>
          <w:rFonts w:ascii="Book Antiqua" w:hAnsi="Book Antiqua"/>
          <w:sz w:val="24"/>
          <w:szCs w:val="24"/>
        </w:rPr>
        <w:t xml:space="preserve">Cancer Genome Atlas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database, focused on a highly-expressed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in PC, and deciphered the role of this novel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in PC.</w:t>
      </w:r>
    </w:p>
    <w:p w14:paraId="4F96D60C" w14:textId="049D432D" w:rsidR="0082291C" w:rsidRPr="007A3EC7"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 xml:space="preserve">To date, many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have been discovered to be involved in PC tumorigenesis, such as the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BANCR and </w:t>
      </w:r>
      <w:proofErr w:type="gramStart"/>
      <w:r w:rsidRPr="007A3EC7">
        <w:rPr>
          <w:rFonts w:ascii="Book Antiqua" w:hAnsi="Book Antiqua"/>
          <w:sz w:val="24"/>
          <w:szCs w:val="24"/>
        </w:rPr>
        <w:t>LINC00339</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20,21]</w:t>
      </w:r>
      <w:r w:rsidRPr="007A3EC7">
        <w:rPr>
          <w:rFonts w:ascii="Book Antiqua" w:hAnsi="Book Antiqua"/>
          <w:sz w:val="24"/>
          <w:szCs w:val="24"/>
        </w:rPr>
        <w:t xml:space="preserve">. Previous reports have indicated that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promotes the progression of colorectal </w:t>
      </w:r>
      <w:proofErr w:type="gramStart"/>
      <w:r w:rsidRPr="007A3EC7">
        <w:rPr>
          <w:rFonts w:ascii="Book Antiqua" w:hAnsi="Book Antiqua"/>
          <w:sz w:val="24"/>
          <w:szCs w:val="24"/>
        </w:rPr>
        <w:t>cancer</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10]</w:t>
      </w:r>
      <w:r w:rsidRPr="007A3EC7">
        <w:rPr>
          <w:rFonts w:ascii="Book Antiqua" w:hAnsi="Book Antiqua"/>
          <w:sz w:val="24"/>
          <w:szCs w:val="24"/>
        </w:rPr>
        <w:t xml:space="preserve">, but whether DNAH17-AS1 is involved in the regulation of other cancers </w:t>
      </w:r>
      <w:r w:rsidR="00856587" w:rsidRPr="007A3EC7">
        <w:rPr>
          <w:rFonts w:ascii="Book Antiqua" w:hAnsi="Book Antiqua"/>
          <w:sz w:val="24"/>
          <w:szCs w:val="24"/>
        </w:rPr>
        <w:t>remain</w:t>
      </w:r>
      <w:r w:rsidR="00856587">
        <w:rPr>
          <w:rFonts w:ascii="Book Antiqua" w:hAnsi="Book Antiqua"/>
          <w:sz w:val="24"/>
          <w:szCs w:val="24"/>
        </w:rPr>
        <w:t>s</w:t>
      </w:r>
      <w:r w:rsidR="00856587" w:rsidRPr="007A3EC7">
        <w:rPr>
          <w:rFonts w:ascii="Book Antiqua" w:hAnsi="Book Antiqua"/>
          <w:sz w:val="24"/>
          <w:szCs w:val="24"/>
        </w:rPr>
        <w:t xml:space="preserve"> </w:t>
      </w:r>
      <w:r w:rsidRPr="007A3EC7">
        <w:rPr>
          <w:rFonts w:ascii="Book Antiqua" w:hAnsi="Book Antiqua"/>
          <w:sz w:val="24"/>
          <w:szCs w:val="24"/>
        </w:rPr>
        <w:t xml:space="preserve">unclear. In this study, we first showed that DNAH17-AS1 is involved in PC progression through suppression of miR-432-5p. In addition, this study is the first to report that PPME1 is a target </w:t>
      </w:r>
      <w:r w:rsidR="00905981">
        <w:rPr>
          <w:rFonts w:ascii="Book Antiqua" w:hAnsi="Book Antiqua"/>
          <w:sz w:val="24"/>
          <w:szCs w:val="24"/>
        </w:rPr>
        <w:t>of</w:t>
      </w:r>
      <w:r w:rsidR="00905981" w:rsidRPr="007A3EC7">
        <w:rPr>
          <w:rFonts w:ascii="Book Antiqua" w:hAnsi="Book Antiqua"/>
          <w:sz w:val="24"/>
          <w:szCs w:val="24"/>
        </w:rPr>
        <w:t xml:space="preserve"> </w:t>
      </w:r>
      <w:r w:rsidRPr="007A3EC7">
        <w:rPr>
          <w:rFonts w:ascii="Book Antiqua" w:hAnsi="Book Antiqua"/>
          <w:sz w:val="24"/>
          <w:szCs w:val="24"/>
        </w:rPr>
        <w:t>miR-432-5p in PC cells. The results of this study will help to elucidate the regulatory mechanisms of DNAH17-AS1 and the miR-432-5p/PPME1 axis in PC.</w:t>
      </w:r>
    </w:p>
    <w:p w14:paraId="689E69E4" w14:textId="0B633349" w:rsidR="00956A6C"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 xml:space="preserve">Consistent with our results, previous studies have reported </w:t>
      </w:r>
      <w:r w:rsidR="00905981">
        <w:rPr>
          <w:rFonts w:ascii="Book Antiqua" w:hAnsi="Book Antiqua"/>
          <w:sz w:val="24"/>
          <w:szCs w:val="24"/>
        </w:rPr>
        <w:t xml:space="preserve">that </w:t>
      </w:r>
      <w:r w:rsidRPr="007A3EC7">
        <w:rPr>
          <w:rFonts w:ascii="Book Antiqua" w:hAnsi="Book Antiqua"/>
          <w:sz w:val="24"/>
          <w:szCs w:val="24"/>
        </w:rPr>
        <w:t>DNAH17-AS1 is a</w:t>
      </w:r>
      <w:r w:rsidR="00905981">
        <w:rPr>
          <w:rFonts w:ascii="Book Antiqua" w:hAnsi="Book Antiqua"/>
          <w:sz w:val="24"/>
          <w:szCs w:val="24"/>
        </w:rPr>
        <w:t>n</w:t>
      </w:r>
      <w:r w:rsidRPr="007A3EC7">
        <w:rPr>
          <w:rFonts w:ascii="Book Antiqua" w:hAnsi="Book Antiqua"/>
          <w:sz w:val="24"/>
          <w:szCs w:val="24"/>
        </w:rPr>
        <w:t xml:space="preserv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that is significantly associated with the overall survival of patients with </w:t>
      </w:r>
      <w:proofErr w:type="gramStart"/>
      <w:r w:rsidR="00905981">
        <w:rPr>
          <w:rFonts w:ascii="Book Antiqua" w:hAnsi="Book Antiqua"/>
          <w:sz w:val="24"/>
          <w:szCs w:val="24"/>
        </w:rPr>
        <w:t>PC</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22]</w:t>
      </w:r>
      <w:r w:rsidRPr="007A3EC7">
        <w:rPr>
          <w:rFonts w:ascii="Book Antiqua" w:hAnsi="Book Antiqua"/>
          <w:sz w:val="24"/>
          <w:szCs w:val="24"/>
        </w:rPr>
        <w:t xml:space="preserve">. Further, numerous studies have shown that DNAH17-AS1 may play an oncogenic role in both colorectal </w:t>
      </w:r>
      <w:proofErr w:type="gramStart"/>
      <w:r w:rsidRPr="007A3EC7">
        <w:rPr>
          <w:rFonts w:ascii="Book Antiqua" w:hAnsi="Book Antiqua"/>
          <w:sz w:val="24"/>
          <w:szCs w:val="24"/>
        </w:rPr>
        <w:t>cancer</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10]</w:t>
      </w:r>
      <w:r w:rsidRPr="007A3EC7">
        <w:rPr>
          <w:rFonts w:ascii="Book Antiqua" w:hAnsi="Book Antiqua"/>
          <w:sz w:val="24"/>
          <w:szCs w:val="24"/>
        </w:rPr>
        <w:t xml:space="preserve"> and head and neck squamous cell carcinoma</w:t>
      </w:r>
      <w:r w:rsidR="00440E9B" w:rsidRPr="007A3EC7">
        <w:rPr>
          <w:rFonts w:ascii="Book Antiqua" w:hAnsi="Book Antiqua"/>
          <w:sz w:val="24"/>
          <w:szCs w:val="24"/>
          <w:vertAlign w:val="superscript"/>
        </w:rPr>
        <w:t>[23]</w:t>
      </w:r>
      <w:r w:rsidRPr="007A3EC7">
        <w:rPr>
          <w:rFonts w:ascii="Book Antiqua" w:hAnsi="Book Antiqua"/>
          <w:sz w:val="24"/>
          <w:szCs w:val="24"/>
        </w:rPr>
        <w:t xml:space="preserve">. All current hypotheses regarding DNAH17-AS1 as a </w:t>
      </w:r>
      <w:r w:rsidR="00905981" w:rsidRPr="007A3EC7">
        <w:rPr>
          <w:rFonts w:ascii="Book Antiqua" w:hAnsi="Book Antiqua"/>
          <w:sz w:val="24"/>
          <w:szCs w:val="24"/>
        </w:rPr>
        <w:t>proto</w:t>
      </w:r>
      <w:r w:rsidR="00905981">
        <w:rPr>
          <w:rFonts w:ascii="Book Antiqua" w:hAnsi="Book Antiqua"/>
          <w:sz w:val="24"/>
          <w:szCs w:val="24"/>
        </w:rPr>
        <w:t>-</w:t>
      </w:r>
      <w:r w:rsidRPr="007A3EC7">
        <w:rPr>
          <w:rFonts w:ascii="Book Antiqua" w:hAnsi="Book Antiqua"/>
          <w:sz w:val="24"/>
          <w:szCs w:val="24"/>
        </w:rPr>
        <w:t xml:space="preserve">oncogene come from </w:t>
      </w:r>
      <w:proofErr w:type="spellStart"/>
      <w:r w:rsidRPr="007A3EC7">
        <w:rPr>
          <w:rFonts w:ascii="Book Antiqua" w:hAnsi="Book Antiqua"/>
          <w:sz w:val="24"/>
          <w:szCs w:val="24"/>
        </w:rPr>
        <w:t>bioinformatic</w:t>
      </w:r>
      <w:proofErr w:type="spellEnd"/>
      <w:r w:rsidRPr="007A3EC7">
        <w:rPr>
          <w:rFonts w:ascii="Book Antiqua" w:hAnsi="Book Antiqua"/>
          <w:sz w:val="24"/>
          <w:szCs w:val="24"/>
        </w:rPr>
        <w:t xml:space="preserve"> analyses, but to </w:t>
      </w:r>
      <w:r w:rsidRPr="007A3EC7">
        <w:rPr>
          <w:rFonts w:ascii="Book Antiqua" w:hAnsi="Book Antiqua"/>
          <w:sz w:val="24"/>
          <w:szCs w:val="24"/>
        </w:rPr>
        <w:lastRenderedPageBreak/>
        <w:t xml:space="preserve">date, none have been verified experimentally. Here we found that DNAH17-AS1 serves as an oncogene in PC by downregulating miR-432-5p using both </w:t>
      </w:r>
      <w:r w:rsidRPr="00C51D77">
        <w:rPr>
          <w:rFonts w:ascii="Book Antiqua" w:hAnsi="Book Antiqua"/>
          <w:i/>
          <w:sz w:val="24"/>
          <w:szCs w:val="24"/>
        </w:rPr>
        <w:t>in silico</w:t>
      </w:r>
      <w:r w:rsidRPr="007A3EC7">
        <w:rPr>
          <w:rFonts w:ascii="Book Antiqua" w:hAnsi="Book Antiqua"/>
          <w:sz w:val="24"/>
          <w:szCs w:val="24"/>
        </w:rPr>
        <w:t xml:space="preserve"> analysis and experimental data.</w:t>
      </w:r>
    </w:p>
    <w:p w14:paraId="2051405F" w14:textId="7AD6C4C3" w:rsidR="0082291C" w:rsidRPr="007A3EC7" w:rsidRDefault="0082291C" w:rsidP="003E0712">
      <w:pPr>
        <w:pStyle w:val="-11"/>
        <w:adjustRightInd w:val="0"/>
        <w:snapToGrid w:val="0"/>
        <w:spacing w:line="360" w:lineRule="auto"/>
        <w:ind w:firstLineChars="100" w:firstLine="240"/>
        <w:rPr>
          <w:rFonts w:ascii="Book Antiqua" w:hAnsi="Book Antiqua"/>
          <w:sz w:val="24"/>
          <w:szCs w:val="24"/>
        </w:rPr>
      </w:pP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can exert various biological effects through both transcriptional and post-transcriptional regulation. The molecular mechanisms of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/miRNAs </w:t>
      </w:r>
      <w:r w:rsidR="00905981">
        <w:rPr>
          <w:rFonts w:ascii="Book Antiqua" w:hAnsi="Book Antiqua"/>
          <w:sz w:val="24"/>
          <w:szCs w:val="24"/>
        </w:rPr>
        <w:t>are</w:t>
      </w:r>
      <w:r w:rsidR="00905981" w:rsidRPr="007A3EC7">
        <w:rPr>
          <w:rFonts w:ascii="Book Antiqua" w:hAnsi="Book Antiqua"/>
          <w:sz w:val="24"/>
          <w:szCs w:val="24"/>
        </w:rPr>
        <w:t xml:space="preserve"> </w:t>
      </w:r>
      <w:r w:rsidRPr="007A3EC7">
        <w:rPr>
          <w:rFonts w:ascii="Book Antiqua" w:hAnsi="Book Antiqua"/>
          <w:sz w:val="24"/>
          <w:szCs w:val="24"/>
        </w:rPr>
        <w:t xml:space="preserve">complicated and can form a complex regulatory network of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miRNA, and genes. Consistent with our results, many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can interact with miR-432-5p to regulate the occurrence and progress</w:t>
      </w:r>
      <w:r w:rsidR="00905981">
        <w:rPr>
          <w:rFonts w:ascii="Book Antiqua" w:hAnsi="Book Antiqua"/>
          <w:sz w:val="24"/>
          <w:szCs w:val="24"/>
        </w:rPr>
        <w:t>i</w:t>
      </w:r>
      <w:r w:rsidRPr="007A3EC7">
        <w:rPr>
          <w:rFonts w:ascii="Book Antiqua" w:hAnsi="Book Antiqua"/>
          <w:sz w:val="24"/>
          <w:szCs w:val="24"/>
        </w:rPr>
        <w:t xml:space="preserve">on of </w:t>
      </w:r>
      <w:proofErr w:type="gramStart"/>
      <w:r w:rsidRPr="007A3EC7">
        <w:rPr>
          <w:rFonts w:ascii="Book Antiqua" w:hAnsi="Book Antiqua"/>
          <w:sz w:val="24"/>
          <w:szCs w:val="24"/>
        </w:rPr>
        <w:t>cancers</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24,25]</w:t>
      </w:r>
      <w:r w:rsidRPr="007A3EC7">
        <w:rPr>
          <w:rFonts w:ascii="Book Antiqua" w:hAnsi="Book Antiqua"/>
          <w:sz w:val="24"/>
          <w:szCs w:val="24"/>
        </w:rPr>
        <w:t xml:space="preserve">. In addition, some circular RNAs also regulate miR-432-5p to affect the development of </w:t>
      </w:r>
      <w:proofErr w:type="gramStart"/>
      <w:r w:rsidRPr="007A3EC7">
        <w:rPr>
          <w:rFonts w:ascii="Book Antiqua" w:hAnsi="Book Antiqua"/>
          <w:sz w:val="24"/>
          <w:szCs w:val="24"/>
        </w:rPr>
        <w:t>cancer</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26,27]</w:t>
      </w:r>
      <w:r w:rsidRPr="007A3EC7">
        <w:rPr>
          <w:rFonts w:ascii="Book Antiqua" w:hAnsi="Book Antiqua"/>
          <w:sz w:val="24"/>
          <w:szCs w:val="24"/>
        </w:rPr>
        <w:t>. These studies show</w:t>
      </w:r>
      <w:r w:rsidR="00905981">
        <w:rPr>
          <w:rFonts w:ascii="Book Antiqua" w:hAnsi="Book Antiqua"/>
          <w:sz w:val="24"/>
          <w:szCs w:val="24"/>
        </w:rPr>
        <w:t>ed</w:t>
      </w:r>
      <w:r w:rsidRPr="007A3EC7">
        <w:rPr>
          <w:rFonts w:ascii="Book Antiqua" w:hAnsi="Book Antiqua"/>
          <w:sz w:val="24"/>
          <w:szCs w:val="24"/>
        </w:rPr>
        <w:t xml:space="preserve"> that </w:t>
      </w:r>
      <w:proofErr w:type="spellStart"/>
      <w:r w:rsidRPr="007A3EC7">
        <w:rPr>
          <w:rFonts w:ascii="Book Antiqua" w:hAnsi="Book Antiqua"/>
          <w:sz w:val="24"/>
          <w:szCs w:val="24"/>
        </w:rPr>
        <w:t>ncRNA</w:t>
      </w:r>
      <w:proofErr w:type="spellEnd"/>
      <w:r w:rsidRPr="007A3EC7">
        <w:rPr>
          <w:rFonts w:ascii="Book Antiqua" w:hAnsi="Book Antiqua"/>
          <w:sz w:val="24"/>
          <w:szCs w:val="24"/>
        </w:rPr>
        <w:t xml:space="preserve"> can promote tumor growth or progression and restrain the apoptosis of tumor stem cells by sponging miR-432-5p. In the current study, we found that miR-432-5p negatively </w:t>
      </w:r>
      <w:r w:rsidR="00905981" w:rsidRPr="007A3EC7">
        <w:rPr>
          <w:rFonts w:ascii="Book Antiqua" w:hAnsi="Book Antiqua"/>
          <w:sz w:val="24"/>
          <w:szCs w:val="24"/>
        </w:rPr>
        <w:t>regulate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PPME1 expression in PC by binding to its 3’</w:t>
      </w:r>
      <w:r w:rsidR="00905981">
        <w:rPr>
          <w:rFonts w:ascii="Book Antiqua" w:hAnsi="Book Antiqua"/>
          <w:sz w:val="24"/>
          <w:szCs w:val="24"/>
        </w:rPr>
        <w:t>-</w:t>
      </w:r>
      <w:r w:rsidRPr="007A3EC7">
        <w:rPr>
          <w:rFonts w:ascii="Book Antiqua" w:hAnsi="Book Antiqua"/>
          <w:sz w:val="24"/>
          <w:szCs w:val="24"/>
        </w:rPr>
        <w:t xml:space="preserve">UTR. Similarly, Hu </w:t>
      </w:r>
      <w:r w:rsidRPr="006409EE">
        <w:rPr>
          <w:rFonts w:ascii="Book Antiqua" w:hAnsi="Book Antiqua"/>
          <w:i/>
          <w:sz w:val="24"/>
          <w:szCs w:val="24"/>
        </w:rPr>
        <w:t xml:space="preserve">et </w:t>
      </w:r>
      <w:proofErr w:type="gramStart"/>
      <w:r w:rsidRPr="006409EE">
        <w:rPr>
          <w:rFonts w:ascii="Book Antiqua" w:hAnsi="Book Antiqua"/>
          <w:i/>
          <w:sz w:val="24"/>
          <w:szCs w:val="24"/>
        </w:rPr>
        <w:t>al</w:t>
      </w:r>
      <w:r w:rsidR="006409EE" w:rsidRPr="007A3EC7">
        <w:rPr>
          <w:rFonts w:ascii="Book Antiqua" w:hAnsi="Book Antiqua"/>
          <w:sz w:val="24"/>
          <w:szCs w:val="24"/>
          <w:vertAlign w:val="superscript"/>
        </w:rPr>
        <w:t>[</w:t>
      </w:r>
      <w:proofErr w:type="gramEnd"/>
      <w:r w:rsidR="006409EE" w:rsidRPr="007A3EC7">
        <w:rPr>
          <w:rFonts w:ascii="Book Antiqua" w:hAnsi="Book Antiqua"/>
          <w:sz w:val="24"/>
          <w:szCs w:val="24"/>
          <w:vertAlign w:val="superscript"/>
        </w:rPr>
        <w:t>24]</w:t>
      </w:r>
      <w:r w:rsidRPr="007A3EC7">
        <w:rPr>
          <w:rFonts w:ascii="Book Antiqua" w:hAnsi="Book Antiqua"/>
          <w:sz w:val="24"/>
          <w:szCs w:val="24"/>
        </w:rPr>
        <w:t xml:space="preserve"> reported that tumor-suppressive miR-432-5p can serve as a prognostic indicator in </w:t>
      </w:r>
      <w:r w:rsidR="00905981">
        <w:rPr>
          <w:rFonts w:ascii="Book Antiqua" w:hAnsi="Book Antiqua"/>
          <w:sz w:val="24"/>
          <w:szCs w:val="24"/>
        </w:rPr>
        <w:t>l</w:t>
      </w:r>
      <w:r w:rsidR="00905981" w:rsidRPr="007A3EC7">
        <w:rPr>
          <w:rFonts w:ascii="Book Antiqua" w:hAnsi="Book Antiqua"/>
          <w:sz w:val="24"/>
          <w:szCs w:val="24"/>
        </w:rPr>
        <w:t xml:space="preserve">ung </w:t>
      </w:r>
      <w:r w:rsidR="00905981">
        <w:rPr>
          <w:rFonts w:ascii="Book Antiqua" w:hAnsi="Book Antiqua"/>
          <w:sz w:val="24"/>
          <w:szCs w:val="24"/>
        </w:rPr>
        <w:t>a</w:t>
      </w:r>
      <w:r w:rsidR="00905981" w:rsidRPr="007A3EC7">
        <w:rPr>
          <w:rFonts w:ascii="Book Antiqua" w:hAnsi="Book Antiqua"/>
          <w:sz w:val="24"/>
          <w:szCs w:val="24"/>
        </w:rPr>
        <w:t xml:space="preserve">denocarcinoma </w:t>
      </w:r>
      <w:r w:rsidRPr="007A3EC7">
        <w:rPr>
          <w:rFonts w:ascii="Book Antiqua" w:hAnsi="Book Antiqua"/>
          <w:sz w:val="24"/>
          <w:szCs w:val="24"/>
        </w:rPr>
        <w:t xml:space="preserve">by mediating epithelial-mesenchymal transition. Furthermore, Wang </w:t>
      </w:r>
      <w:r w:rsidRPr="006409EE">
        <w:rPr>
          <w:rFonts w:ascii="Book Antiqua" w:hAnsi="Book Antiqua"/>
          <w:i/>
          <w:sz w:val="24"/>
          <w:szCs w:val="24"/>
        </w:rPr>
        <w:t xml:space="preserve">et </w:t>
      </w:r>
      <w:proofErr w:type="gramStart"/>
      <w:r w:rsidRPr="006409EE">
        <w:rPr>
          <w:rFonts w:ascii="Book Antiqua" w:hAnsi="Book Antiqua"/>
          <w:i/>
          <w:sz w:val="24"/>
          <w:szCs w:val="24"/>
        </w:rPr>
        <w:t>al</w:t>
      </w:r>
      <w:r w:rsidR="006409EE" w:rsidRPr="007A3EC7">
        <w:rPr>
          <w:rFonts w:ascii="Book Antiqua" w:hAnsi="Book Antiqua"/>
          <w:sz w:val="24"/>
          <w:szCs w:val="24"/>
          <w:vertAlign w:val="superscript"/>
        </w:rPr>
        <w:t>[</w:t>
      </w:r>
      <w:proofErr w:type="gramEnd"/>
      <w:r w:rsidR="006409EE" w:rsidRPr="007A3EC7">
        <w:rPr>
          <w:rFonts w:ascii="Book Antiqua" w:hAnsi="Book Antiqua"/>
          <w:sz w:val="24"/>
          <w:szCs w:val="24"/>
          <w:vertAlign w:val="superscript"/>
        </w:rPr>
        <w:t>28]</w:t>
      </w:r>
      <w:r w:rsidRPr="007A3EC7">
        <w:rPr>
          <w:rFonts w:ascii="Book Antiqua" w:hAnsi="Book Antiqua"/>
          <w:sz w:val="24"/>
          <w:szCs w:val="24"/>
        </w:rPr>
        <w:t xml:space="preserve"> found that miR-432-5p expression is downregulated in PC. It is clear that miR-432-5p is an important regulator in cancer development and its downregulation predicts poorer prognoses for PC patients.</w:t>
      </w:r>
    </w:p>
    <w:p w14:paraId="681F4F9B" w14:textId="635B41EC" w:rsidR="00956A6C"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In this study, we show</w:t>
      </w:r>
      <w:r w:rsidR="00905981">
        <w:rPr>
          <w:rFonts w:ascii="Book Antiqua" w:hAnsi="Book Antiqua"/>
          <w:sz w:val="24"/>
          <w:szCs w:val="24"/>
        </w:rPr>
        <w:t>ed</w:t>
      </w:r>
      <w:r w:rsidRPr="007A3EC7">
        <w:rPr>
          <w:rFonts w:ascii="Book Antiqua" w:hAnsi="Book Antiqua"/>
          <w:sz w:val="24"/>
          <w:szCs w:val="24"/>
        </w:rPr>
        <w:t xml:space="preserve"> that DNAH17-AS1 </w:t>
      </w:r>
      <w:r w:rsidR="00905981" w:rsidRPr="007A3EC7">
        <w:rPr>
          <w:rFonts w:ascii="Book Antiqua" w:hAnsi="Book Antiqua"/>
          <w:sz w:val="24"/>
          <w:szCs w:val="24"/>
        </w:rPr>
        <w:t>promote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 xml:space="preserve">PC progression by inhibiting miR-432-5p expression. Furthermore, miR-432-5p normally </w:t>
      </w:r>
      <w:r w:rsidR="00905981" w:rsidRPr="007A3EC7">
        <w:rPr>
          <w:rFonts w:ascii="Book Antiqua" w:hAnsi="Book Antiqua"/>
          <w:sz w:val="24"/>
          <w:szCs w:val="24"/>
        </w:rPr>
        <w:t>inhibit</w:t>
      </w:r>
      <w:r w:rsidR="00905981">
        <w:rPr>
          <w:rFonts w:ascii="Book Antiqua" w:hAnsi="Book Antiqua"/>
          <w:sz w:val="24"/>
          <w:szCs w:val="24"/>
        </w:rPr>
        <w:t>ed</w:t>
      </w:r>
      <w:r w:rsidR="00905981" w:rsidRPr="007A3EC7">
        <w:rPr>
          <w:rFonts w:ascii="Book Antiqua" w:hAnsi="Book Antiqua"/>
          <w:sz w:val="24"/>
          <w:szCs w:val="24"/>
        </w:rPr>
        <w:t xml:space="preserve"> </w:t>
      </w:r>
      <w:r w:rsidRPr="007A3EC7">
        <w:rPr>
          <w:rFonts w:ascii="Book Antiqua" w:hAnsi="Book Antiqua"/>
          <w:sz w:val="24"/>
          <w:szCs w:val="24"/>
        </w:rPr>
        <w:t xml:space="preserve">PPME1 expression to restrain PC progression. Consistent with these findings, the upregulation of PPME1 and resulting carcinogenesis </w:t>
      </w:r>
      <w:r w:rsidR="00905981" w:rsidRPr="007A3EC7">
        <w:rPr>
          <w:rFonts w:ascii="Book Antiqua" w:hAnsi="Book Antiqua"/>
          <w:sz w:val="24"/>
          <w:szCs w:val="24"/>
        </w:rPr>
        <w:t>ha</w:t>
      </w:r>
      <w:r w:rsidR="00905981">
        <w:rPr>
          <w:rFonts w:ascii="Book Antiqua" w:hAnsi="Book Antiqua"/>
          <w:sz w:val="24"/>
          <w:szCs w:val="24"/>
        </w:rPr>
        <w:t>ve</w:t>
      </w:r>
      <w:r w:rsidR="00905981" w:rsidRPr="007A3EC7">
        <w:rPr>
          <w:rFonts w:ascii="Book Antiqua" w:hAnsi="Book Antiqua"/>
          <w:sz w:val="24"/>
          <w:szCs w:val="24"/>
        </w:rPr>
        <w:t xml:space="preserve"> </w:t>
      </w:r>
      <w:r w:rsidRPr="007A3EC7">
        <w:rPr>
          <w:rFonts w:ascii="Book Antiqua" w:hAnsi="Book Antiqua"/>
          <w:sz w:val="24"/>
          <w:szCs w:val="24"/>
        </w:rPr>
        <w:t xml:space="preserve">also been examined in gastric and lung </w:t>
      </w:r>
      <w:proofErr w:type="gramStart"/>
      <w:r w:rsidRPr="007A3EC7">
        <w:rPr>
          <w:rFonts w:ascii="Book Antiqua" w:hAnsi="Book Antiqua"/>
          <w:sz w:val="24"/>
          <w:szCs w:val="24"/>
        </w:rPr>
        <w:t>cancer</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29]</w:t>
      </w:r>
      <w:r w:rsidRPr="007A3EC7">
        <w:rPr>
          <w:rFonts w:ascii="Book Antiqua" w:hAnsi="Book Antiqua"/>
          <w:sz w:val="24"/>
          <w:szCs w:val="24"/>
        </w:rPr>
        <w:t xml:space="preserve">. Hsieh </w:t>
      </w:r>
      <w:r w:rsidRPr="007A3EC7">
        <w:rPr>
          <w:rFonts w:ascii="Book Antiqua" w:hAnsi="Book Antiqua"/>
          <w:i/>
          <w:iCs/>
          <w:sz w:val="24"/>
          <w:szCs w:val="24"/>
        </w:rPr>
        <w:t xml:space="preserve">et </w:t>
      </w:r>
      <w:proofErr w:type="gramStart"/>
      <w:r w:rsidRPr="007A3EC7">
        <w:rPr>
          <w:rFonts w:ascii="Book Antiqua" w:hAnsi="Book Antiqua"/>
          <w:i/>
          <w:iCs/>
          <w:sz w:val="24"/>
          <w:szCs w:val="24"/>
        </w:rPr>
        <w:t>al</w:t>
      </w:r>
      <w:r w:rsidR="00440E9B" w:rsidRPr="007A3EC7">
        <w:rPr>
          <w:rFonts w:ascii="Book Antiqua" w:hAnsi="Book Antiqua"/>
          <w:sz w:val="24"/>
          <w:szCs w:val="24"/>
          <w:vertAlign w:val="superscript"/>
        </w:rPr>
        <w:t>[</w:t>
      </w:r>
      <w:proofErr w:type="gramEnd"/>
      <w:r w:rsidR="00440E9B" w:rsidRPr="007A3EC7">
        <w:rPr>
          <w:rFonts w:ascii="Book Antiqua" w:hAnsi="Book Antiqua"/>
          <w:sz w:val="24"/>
          <w:szCs w:val="24"/>
          <w:vertAlign w:val="superscript"/>
        </w:rPr>
        <w:t>30]</w:t>
      </w:r>
      <w:r w:rsidRPr="007A3EC7">
        <w:rPr>
          <w:rFonts w:ascii="Book Antiqua" w:hAnsi="Book Antiqua"/>
          <w:sz w:val="24"/>
          <w:szCs w:val="24"/>
        </w:rPr>
        <w:t xml:space="preserve"> demonstrated that the endopeptidase catalytic subunit IMP1 facilitates </w:t>
      </w:r>
      <w:proofErr w:type="spellStart"/>
      <w:r w:rsidRPr="007A3EC7">
        <w:rPr>
          <w:rFonts w:ascii="Book Antiqua" w:hAnsi="Book Antiqua"/>
          <w:sz w:val="24"/>
          <w:szCs w:val="24"/>
        </w:rPr>
        <w:t>choriocarcinoma</w:t>
      </w:r>
      <w:proofErr w:type="spellEnd"/>
      <w:r w:rsidRPr="007A3EC7">
        <w:rPr>
          <w:rFonts w:ascii="Book Antiqua" w:hAnsi="Book Antiqua"/>
          <w:sz w:val="24"/>
          <w:szCs w:val="24"/>
        </w:rPr>
        <w:t xml:space="preserve"> cell migration and invasion </w:t>
      </w:r>
      <w:r w:rsidRPr="00956A6C">
        <w:rPr>
          <w:rFonts w:ascii="Book Antiqua" w:hAnsi="Book Antiqua"/>
          <w:i/>
          <w:iCs/>
          <w:sz w:val="24"/>
          <w:szCs w:val="24"/>
        </w:rPr>
        <w:t>via</w:t>
      </w:r>
      <w:r w:rsidRPr="007A3EC7">
        <w:rPr>
          <w:rFonts w:ascii="Book Antiqua" w:hAnsi="Book Antiqua"/>
          <w:sz w:val="24"/>
          <w:szCs w:val="24"/>
        </w:rPr>
        <w:t xml:space="preserve"> PPME1 upregulation. Taken together, these studies demonstrate</w:t>
      </w:r>
      <w:r w:rsidR="00905981">
        <w:rPr>
          <w:rFonts w:ascii="Book Antiqua" w:hAnsi="Book Antiqua"/>
          <w:sz w:val="24"/>
          <w:szCs w:val="24"/>
        </w:rPr>
        <w:t>d</w:t>
      </w:r>
      <w:r w:rsidRPr="007A3EC7">
        <w:rPr>
          <w:rFonts w:ascii="Book Antiqua" w:hAnsi="Book Antiqua"/>
          <w:sz w:val="24"/>
          <w:szCs w:val="24"/>
        </w:rPr>
        <w:t xml:space="preserve"> that PPME1 plays an important role in the development of cancer</w:t>
      </w:r>
      <w:r w:rsidR="00905981">
        <w:rPr>
          <w:rFonts w:ascii="Book Antiqua" w:hAnsi="Book Antiqua"/>
          <w:sz w:val="24"/>
          <w:szCs w:val="24"/>
        </w:rPr>
        <w:t>s</w:t>
      </w:r>
      <w:r w:rsidRPr="007A3EC7">
        <w:rPr>
          <w:rFonts w:ascii="Book Antiqua" w:hAnsi="Book Antiqua"/>
          <w:sz w:val="24"/>
          <w:szCs w:val="24"/>
        </w:rPr>
        <w:t xml:space="preserve"> including PC and may be a biomarker </w:t>
      </w:r>
      <w:r w:rsidR="00905981">
        <w:rPr>
          <w:rFonts w:ascii="Book Antiqua" w:hAnsi="Book Antiqua"/>
          <w:sz w:val="24"/>
          <w:szCs w:val="24"/>
        </w:rPr>
        <w:t>for</w:t>
      </w:r>
      <w:r w:rsidR="00905981" w:rsidRPr="007A3EC7">
        <w:rPr>
          <w:rFonts w:ascii="Book Antiqua" w:hAnsi="Book Antiqua"/>
          <w:sz w:val="24"/>
          <w:szCs w:val="24"/>
        </w:rPr>
        <w:t xml:space="preserve"> </w:t>
      </w:r>
      <w:r w:rsidRPr="007A3EC7">
        <w:rPr>
          <w:rFonts w:ascii="Book Antiqua" w:hAnsi="Book Antiqua"/>
          <w:sz w:val="24"/>
          <w:szCs w:val="24"/>
        </w:rPr>
        <w:t>PC.</w:t>
      </w:r>
      <w:bookmarkStart w:id="9" w:name="OLE_LINK133"/>
      <w:bookmarkStart w:id="10" w:name="OLE_LINK134"/>
    </w:p>
    <w:p w14:paraId="143DD802" w14:textId="3EFCE2E3" w:rsidR="0082291C" w:rsidRPr="007A3EC7" w:rsidRDefault="00956A6C" w:rsidP="003E0712">
      <w:pPr>
        <w:pStyle w:val="-11"/>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t>I</w:t>
      </w:r>
      <w:r w:rsidR="0082291C" w:rsidRPr="007A3EC7">
        <w:rPr>
          <w:rFonts w:ascii="Book Antiqua" w:hAnsi="Book Antiqua"/>
          <w:sz w:val="24"/>
          <w:szCs w:val="24"/>
        </w:rPr>
        <w:t xml:space="preserve">n conclusion, the current study </w:t>
      </w:r>
      <w:r w:rsidR="00905981">
        <w:rPr>
          <w:rFonts w:ascii="Book Antiqua" w:hAnsi="Book Antiqua"/>
          <w:sz w:val="24"/>
          <w:szCs w:val="24"/>
        </w:rPr>
        <w:t xml:space="preserve">has </w:t>
      </w:r>
      <w:r w:rsidR="00905981" w:rsidRPr="007A3EC7">
        <w:rPr>
          <w:rFonts w:ascii="Book Antiqua" w:hAnsi="Book Antiqua"/>
          <w:sz w:val="24"/>
          <w:szCs w:val="24"/>
        </w:rPr>
        <w:t>demonstrate</w:t>
      </w:r>
      <w:r w:rsidR="00905981">
        <w:rPr>
          <w:rFonts w:ascii="Book Antiqua" w:hAnsi="Book Antiqua"/>
          <w:sz w:val="24"/>
          <w:szCs w:val="24"/>
        </w:rPr>
        <w:t>d</w:t>
      </w:r>
      <w:r w:rsidR="00905981" w:rsidRPr="007A3EC7">
        <w:rPr>
          <w:rFonts w:ascii="Book Antiqua" w:hAnsi="Book Antiqua"/>
          <w:sz w:val="24"/>
          <w:szCs w:val="24"/>
        </w:rPr>
        <w:t xml:space="preserve"> </w:t>
      </w:r>
      <w:r w:rsidR="0082291C" w:rsidRPr="007A3EC7">
        <w:rPr>
          <w:rFonts w:ascii="Book Antiqua" w:hAnsi="Book Antiqua"/>
          <w:sz w:val="24"/>
          <w:szCs w:val="24"/>
        </w:rPr>
        <w:t xml:space="preserve">that upregulation of DNAH17-AS1 is related to adverse clinical features and poor prognosis of PC patients. Moreover, DNAH17-AS1 promotes PC progression and serves as a </w:t>
      </w:r>
      <w:r w:rsidR="0082291C" w:rsidRPr="007A3EC7">
        <w:rPr>
          <w:rFonts w:ascii="Book Antiqua" w:hAnsi="Book Antiqua"/>
          <w:sz w:val="24"/>
          <w:szCs w:val="24"/>
        </w:rPr>
        <w:lastRenderedPageBreak/>
        <w:t>competitive factor to upregulate PPME1 by sequestering miR-432-5p. This study implies that DNAH17-AS1, miR-432-5p, and PPME1 may serve as therapeutic targets and prognostic biomarkers for PC patients and may provide new strategies for PC prevention and treatment.</w:t>
      </w:r>
      <w:r w:rsidR="0082291C" w:rsidRPr="007A3EC7">
        <w:rPr>
          <w:rFonts w:ascii="Book Antiqua" w:hAnsi="Book Antiqua"/>
          <w:sz w:val="24"/>
          <w:szCs w:val="24"/>
        </w:rPr>
        <w:cr/>
      </w:r>
      <w:bookmarkEnd w:id="9"/>
      <w:bookmarkEnd w:id="10"/>
    </w:p>
    <w:p w14:paraId="23949161" w14:textId="77777777" w:rsidR="0029335E" w:rsidRPr="00E928A0" w:rsidRDefault="0029335E" w:rsidP="0029335E">
      <w:pPr>
        <w:adjustRightInd w:val="0"/>
        <w:snapToGrid w:val="0"/>
        <w:spacing w:line="360" w:lineRule="auto"/>
        <w:rPr>
          <w:rFonts w:ascii="Book Antiqua" w:hAnsi="Book Antiqua" w:cstheme="minorHAnsi"/>
          <w:b/>
          <w:sz w:val="24"/>
          <w:szCs w:val="24"/>
          <w:u w:val="single"/>
        </w:rPr>
      </w:pPr>
      <w:bookmarkStart w:id="11" w:name="OLE_LINK151"/>
      <w:bookmarkStart w:id="12" w:name="OLE_LINK259"/>
      <w:bookmarkStart w:id="13" w:name="OLE_LINK158"/>
      <w:bookmarkStart w:id="14" w:name="OLE_LINK159"/>
      <w:bookmarkStart w:id="15" w:name="OLE_LINK205"/>
      <w:bookmarkStart w:id="16" w:name="OLE_LINK206"/>
      <w:bookmarkStart w:id="17" w:name="OLE_LINK244"/>
      <w:bookmarkStart w:id="18" w:name="OLE_LINK245"/>
      <w:bookmarkStart w:id="19" w:name="OLE_LINK316"/>
      <w:bookmarkStart w:id="20" w:name="OLE_LINK332"/>
      <w:bookmarkStart w:id="21" w:name="OLE_LINK521"/>
      <w:bookmarkStart w:id="22" w:name="OLE_LINK403"/>
      <w:bookmarkStart w:id="23" w:name="OLE_LINK560"/>
      <w:r w:rsidRPr="00E928A0">
        <w:rPr>
          <w:rFonts w:ascii="Book Antiqua" w:hAnsi="Book Antiqua" w:cstheme="minorHAnsi"/>
          <w:b/>
          <w:sz w:val="24"/>
          <w:szCs w:val="24"/>
          <w:u w:val="single"/>
        </w:rPr>
        <w:t>ARTICLE HIGHLIGHTS</w:t>
      </w:r>
    </w:p>
    <w:p w14:paraId="159A091D" w14:textId="77777777" w:rsidR="0082291C" w:rsidRPr="007A3EC7" w:rsidRDefault="0082291C" w:rsidP="003E0712">
      <w:pPr>
        <w:adjustRightInd w:val="0"/>
        <w:snapToGrid w:val="0"/>
        <w:spacing w:line="360" w:lineRule="auto"/>
        <w:rPr>
          <w:rFonts w:ascii="Book Antiqua" w:hAnsi="Book Antiqua"/>
          <w:b/>
          <w:i/>
          <w:sz w:val="24"/>
          <w:szCs w:val="24"/>
        </w:rPr>
      </w:pPr>
      <w:r w:rsidRPr="007A3EC7">
        <w:rPr>
          <w:rFonts w:ascii="Book Antiqua" w:hAnsi="Book Antiqua"/>
          <w:b/>
          <w:i/>
          <w:sz w:val="24"/>
          <w:szCs w:val="24"/>
        </w:rPr>
        <w:t>Research background</w:t>
      </w:r>
    </w:p>
    <w:p w14:paraId="515C4CF7" w14:textId="77777777"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 xml:space="preserve">Among common gastrointestinal malignancies, the annual incidence of pancreatic carcinoma (PC) has dramatically increased in recent years. Many studies have demonstrated that post-transcriptional regulation by </w:t>
      </w:r>
      <w:r w:rsidR="003E0712" w:rsidRPr="007A3EC7">
        <w:rPr>
          <w:rFonts w:ascii="Book Antiqua" w:hAnsi="Book Antiqua"/>
          <w:sz w:val="24"/>
          <w:szCs w:val="24"/>
        </w:rPr>
        <w:t>long noncoding RNAs (</w:t>
      </w:r>
      <w:proofErr w:type="spellStart"/>
      <w:r w:rsidRPr="007A3EC7">
        <w:rPr>
          <w:rFonts w:ascii="Book Antiqua" w:hAnsi="Book Antiqua"/>
          <w:sz w:val="24"/>
          <w:szCs w:val="24"/>
        </w:rPr>
        <w:t>lncRNAs</w:t>
      </w:r>
      <w:proofErr w:type="spellEnd"/>
      <w:r w:rsidR="003E0712" w:rsidRPr="007A3EC7">
        <w:rPr>
          <w:rFonts w:ascii="Book Antiqua" w:hAnsi="Book Antiqua"/>
          <w:sz w:val="24"/>
          <w:szCs w:val="24"/>
        </w:rPr>
        <w:t>)</w:t>
      </w:r>
      <w:r w:rsidRPr="007A3EC7">
        <w:rPr>
          <w:rFonts w:ascii="Book Antiqua" w:hAnsi="Book Antiqua"/>
          <w:sz w:val="24"/>
          <w:szCs w:val="24"/>
        </w:rPr>
        <w:t xml:space="preserve"> is important in PC progression. </w:t>
      </w:r>
      <w:proofErr w:type="spellStart"/>
      <w:r w:rsidRPr="007A3EC7">
        <w:rPr>
          <w:rFonts w:ascii="Book Antiqua" w:hAnsi="Book Antiqua"/>
          <w:sz w:val="24"/>
          <w:szCs w:val="24"/>
        </w:rPr>
        <w:t>LncRNAs</w:t>
      </w:r>
      <w:proofErr w:type="spellEnd"/>
      <w:r w:rsidRPr="007A3EC7">
        <w:rPr>
          <w:rFonts w:ascii="Book Antiqua" w:hAnsi="Book Antiqua"/>
          <w:sz w:val="24"/>
          <w:szCs w:val="24"/>
        </w:rPr>
        <w:t xml:space="preserve"> have emerged as pivotal molecules that participate in the initiation and progression of PC, including maintenance of cell growth, evasion of apoptosis, promotion of invasion and metastasis, maintenance of potency, and epithelial-mesenchymal transition.</w:t>
      </w:r>
      <w:r w:rsidRPr="007A3EC7">
        <w:rPr>
          <w:rFonts w:ascii="Book Antiqua" w:hAnsi="Book Antiqua"/>
          <w:sz w:val="24"/>
          <w:szCs w:val="24"/>
        </w:rPr>
        <w:cr/>
      </w:r>
    </w:p>
    <w:p w14:paraId="5D0178BE" w14:textId="77777777" w:rsidR="0082291C" w:rsidRPr="007A3EC7" w:rsidRDefault="0082291C" w:rsidP="003E0712">
      <w:pPr>
        <w:adjustRightInd w:val="0"/>
        <w:snapToGrid w:val="0"/>
        <w:spacing w:line="360" w:lineRule="auto"/>
        <w:rPr>
          <w:rFonts w:ascii="Book Antiqua" w:hAnsi="Book Antiqua"/>
          <w:b/>
          <w:i/>
          <w:sz w:val="24"/>
          <w:szCs w:val="24"/>
        </w:rPr>
      </w:pPr>
      <w:r w:rsidRPr="007A3EC7">
        <w:rPr>
          <w:rFonts w:ascii="Book Antiqua" w:hAnsi="Book Antiqua"/>
          <w:b/>
          <w:i/>
          <w:sz w:val="24"/>
          <w:szCs w:val="24"/>
        </w:rPr>
        <w:t>Research motivation</w:t>
      </w:r>
    </w:p>
    <w:p w14:paraId="1C820923" w14:textId="77777777" w:rsidR="0082291C" w:rsidRPr="007A3EC7" w:rsidRDefault="0082291C" w:rsidP="003E0712">
      <w:pPr>
        <w:adjustRightInd w:val="0"/>
        <w:snapToGrid w:val="0"/>
        <w:spacing w:line="360" w:lineRule="auto"/>
        <w:rPr>
          <w:rFonts w:ascii="Book Antiqua" w:hAnsi="Book Antiqua"/>
          <w:sz w:val="24"/>
          <w:szCs w:val="24"/>
        </w:rPr>
      </w:pPr>
      <w:proofErr w:type="gramStart"/>
      <w:r w:rsidRPr="007A3EC7">
        <w:rPr>
          <w:rFonts w:ascii="Book Antiqua" w:hAnsi="Book Antiqua"/>
          <w:sz w:val="24"/>
          <w:szCs w:val="24"/>
        </w:rPr>
        <w:t>To discover biomarkers for the diagnosis and treatment of PC.</w:t>
      </w:r>
      <w:proofErr w:type="gramEnd"/>
    </w:p>
    <w:p w14:paraId="43A53DB6" w14:textId="77777777" w:rsidR="0082291C" w:rsidRPr="007A3EC7" w:rsidRDefault="0082291C" w:rsidP="003E0712">
      <w:pPr>
        <w:adjustRightInd w:val="0"/>
        <w:snapToGrid w:val="0"/>
        <w:spacing w:line="360" w:lineRule="auto"/>
        <w:rPr>
          <w:rFonts w:ascii="Book Antiqua" w:hAnsi="Book Antiqua"/>
          <w:sz w:val="24"/>
          <w:szCs w:val="24"/>
        </w:rPr>
      </w:pPr>
    </w:p>
    <w:p w14:paraId="353D3939" w14:textId="77777777" w:rsidR="0082291C" w:rsidRPr="007A3EC7" w:rsidRDefault="0082291C" w:rsidP="003E0712">
      <w:pPr>
        <w:adjustRightInd w:val="0"/>
        <w:snapToGrid w:val="0"/>
        <w:spacing w:line="360" w:lineRule="auto"/>
        <w:rPr>
          <w:rFonts w:ascii="Book Antiqua" w:hAnsi="Book Antiqua"/>
          <w:b/>
          <w:i/>
          <w:sz w:val="24"/>
          <w:szCs w:val="24"/>
        </w:rPr>
      </w:pPr>
      <w:r w:rsidRPr="007A3EC7">
        <w:rPr>
          <w:rFonts w:ascii="Book Antiqua" w:hAnsi="Book Antiqua"/>
          <w:b/>
          <w:i/>
          <w:sz w:val="24"/>
          <w:szCs w:val="24"/>
        </w:rPr>
        <w:t>Research objectives</w:t>
      </w:r>
    </w:p>
    <w:p w14:paraId="08C90BD6" w14:textId="77777777" w:rsidR="0082291C" w:rsidRPr="007A3EC7" w:rsidRDefault="0082291C" w:rsidP="003E0712">
      <w:pPr>
        <w:adjustRightInd w:val="0"/>
        <w:snapToGrid w:val="0"/>
        <w:spacing w:line="360" w:lineRule="auto"/>
        <w:rPr>
          <w:rFonts w:ascii="Book Antiqua" w:hAnsi="Book Antiqua"/>
          <w:sz w:val="24"/>
          <w:szCs w:val="24"/>
        </w:rPr>
      </w:pPr>
      <w:proofErr w:type="gramStart"/>
      <w:r w:rsidRPr="007A3EC7">
        <w:rPr>
          <w:rFonts w:ascii="Book Antiqua" w:hAnsi="Book Antiqua"/>
          <w:sz w:val="24"/>
          <w:szCs w:val="24"/>
        </w:rPr>
        <w:t xml:space="preserve">To investigate the underlying mechanisms of the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in PC.</w:t>
      </w:r>
      <w:proofErr w:type="gramEnd"/>
      <w:r w:rsidRPr="007A3EC7">
        <w:rPr>
          <w:rFonts w:ascii="Book Antiqua" w:hAnsi="Book Antiqua"/>
          <w:sz w:val="24"/>
          <w:szCs w:val="24"/>
        </w:rPr>
        <w:cr/>
      </w:r>
    </w:p>
    <w:p w14:paraId="23D7D933" w14:textId="3BB56C4E" w:rsidR="0082291C" w:rsidRPr="007A3EC7" w:rsidRDefault="0082291C" w:rsidP="003E0712">
      <w:pPr>
        <w:adjustRightInd w:val="0"/>
        <w:snapToGrid w:val="0"/>
        <w:spacing w:line="360" w:lineRule="auto"/>
        <w:rPr>
          <w:rFonts w:ascii="Book Antiqua" w:hAnsi="Book Antiqua"/>
          <w:b/>
          <w:i/>
          <w:sz w:val="24"/>
          <w:szCs w:val="24"/>
        </w:rPr>
      </w:pPr>
      <w:r w:rsidRPr="007A3EC7">
        <w:rPr>
          <w:rFonts w:ascii="Book Antiqua" w:hAnsi="Book Antiqua"/>
          <w:b/>
          <w:i/>
          <w:sz w:val="24"/>
          <w:szCs w:val="24"/>
        </w:rPr>
        <w:t>Research methods</w:t>
      </w:r>
      <w:r w:rsidRPr="007A3EC7">
        <w:rPr>
          <w:rFonts w:ascii="Book Antiqua" w:hAnsi="Book Antiqua"/>
          <w:sz w:val="24"/>
          <w:szCs w:val="24"/>
        </w:rPr>
        <w:cr/>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expression was analyzed by </w:t>
      </w:r>
      <w:r w:rsidR="00905981">
        <w:rPr>
          <w:rFonts w:ascii="Book Antiqua" w:hAnsi="Book Antiqua"/>
          <w:sz w:val="24"/>
          <w:szCs w:val="24"/>
        </w:rPr>
        <w:t>W</w:t>
      </w:r>
      <w:r w:rsidR="00905981" w:rsidRPr="007A3EC7">
        <w:rPr>
          <w:rFonts w:ascii="Book Antiqua" w:hAnsi="Book Antiqua"/>
          <w:sz w:val="24"/>
          <w:szCs w:val="24"/>
        </w:rPr>
        <w:t xml:space="preserve">estern </w:t>
      </w:r>
      <w:r w:rsidRPr="007A3EC7">
        <w:rPr>
          <w:rFonts w:ascii="Book Antiqua" w:hAnsi="Book Antiqua"/>
          <w:sz w:val="24"/>
          <w:szCs w:val="24"/>
        </w:rPr>
        <w:t xml:space="preserve">blot and </w:t>
      </w:r>
      <w:r w:rsidR="007A3EC7" w:rsidRPr="007A3EC7">
        <w:rPr>
          <w:rFonts w:ascii="Book Antiqua" w:hAnsi="Book Antiqua"/>
          <w:sz w:val="24"/>
          <w:szCs w:val="24"/>
        </w:rPr>
        <w:t>reverse transcription-quantitative PCR</w:t>
      </w:r>
      <w:r w:rsidRPr="007A3EC7">
        <w:rPr>
          <w:rFonts w:ascii="Book Antiqua" w:hAnsi="Book Antiqua"/>
          <w:sz w:val="24"/>
          <w:szCs w:val="24"/>
        </w:rPr>
        <w:t xml:space="preserve"> in PC tissue and cell lines, and the </w:t>
      </w:r>
      <w:proofErr w:type="spellStart"/>
      <w:r w:rsidRPr="007A3EC7">
        <w:rPr>
          <w:rFonts w:ascii="Book Antiqua" w:hAnsi="Book Antiqua"/>
          <w:sz w:val="24"/>
          <w:szCs w:val="24"/>
        </w:rPr>
        <w:t>clinicopathological</w:t>
      </w:r>
      <w:proofErr w:type="spellEnd"/>
      <w:r w:rsidRPr="007A3EC7">
        <w:rPr>
          <w:rFonts w:ascii="Book Antiqua" w:hAnsi="Book Antiqua"/>
          <w:sz w:val="24"/>
          <w:szCs w:val="24"/>
        </w:rPr>
        <w:t xml:space="preserve"> significance of</w:t>
      </w:r>
      <w:r w:rsidR="00905981">
        <w:rPr>
          <w:rFonts w:ascii="Book Antiqua" w:hAnsi="Book Antiqua"/>
          <w:sz w:val="24"/>
          <w:szCs w:val="24"/>
        </w:rPr>
        <w:t xml:space="preserve"> </w:t>
      </w:r>
      <w:r w:rsidRPr="007A3EC7">
        <w:rPr>
          <w:rFonts w:ascii="Book Antiqua" w:hAnsi="Book Antiqua"/>
          <w:sz w:val="24"/>
          <w:szCs w:val="24"/>
        </w:rPr>
        <w:t>DNAH17-AS1 expression</w:t>
      </w:r>
      <w:r w:rsidR="00905981">
        <w:rPr>
          <w:rFonts w:ascii="Book Antiqua" w:hAnsi="Book Antiqua"/>
          <w:sz w:val="24"/>
          <w:szCs w:val="24"/>
        </w:rPr>
        <w:t xml:space="preserve"> </w:t>
      </w:r>
      <w:r w:rsidRPr="007A3EC7">
        <w:rPr>
          <w:rFonts w:ascii="Book Antiqua" w:hAnsi="Book Antiqua"/>
          <w:sz w:val="24"/>
          <w:szCs w:val="24"/>
        </w:rPr>
        <w:t xml:space="preserve">in PC patients was also investigated. </w:t>
      </w:r>
      <w:r w:rsidRPr="007A3EC7">
        <w:rPr>
          <w:rFonts w:ascii="Book Antiqua" w:hAnsi="Book Antiqua"/>
          <w:i/>
          <w:sz w:val="24"/>
          <w:szCs w:val="24"/>
        </w:rPr>
        <w:t>In vitro</w:t>
      </w:r>
      <w:r w:rsidRPr="007A3EC7">
        <w:rPr>
          <w:rFonts w:ascii="Book Antiqua" w:hAnsi="Book Antiqua"/>
          <w:sz w:val="24"/>
          <w:szCs w:val="24"/>
        </w:rPr>
        <w:t xml:space="preserve"> experiments were performed to explore the functions of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in PC cells. The regulatory effects of DNAH17-AS1/miR-432-5p/PPME1 were also investigated using luciferase reporter assay, MTT assay, flow cytometry</w:t>
      </w:r>
      <w:r w:rsidR="00905981">
        <w:rPr>
          <w:rFonts w:ascii="Book Antiqua" w:hAnsi="Book Antiqua"/>
          <w:sz w:val="24"/>
          <w:szCs w:val="24"/>
        </w:rPr>
        <w:t>,</w:t>
      </w:r>
      <w:r w:rsidRPr="007A3EC7">
        <w:rPr>
          <w:rFonts w:ascii="Book Antiqua" w:hAnsi="Book Antiqua"/>
          <w:sz w:val="24"/>
          <w:szCs w:val="24"/>
        </w:rPr>
        <w:t xml:space="preserve"> and </w:t>
      </w:r>
      <w:proofErr w:type="spellStart"/>
      <w:r w:rsidRPr="007A3EC7">
        <w:rPr>
          <w:rFonts w:ascii="Book Antiqua" w:hAnsi="Book Antiqua"/>
          <w:sz w:val="24"/>
          <w:szCs w:val="24"/>
        </w:rPr>
        <w:t>transwell</w:t>
      </w:r>
      <w:proofErr w:type="spellEnd"/>
      <w:r w:rsidRPr="007A3EC7">
        <w:rPr>
          <w:rFonts w:ascii="Book Antiqua" w:hAnsi="Book Antiqua"/>
          <w:sz w:val="24"/>
          <w:szCs w:val="24"/>
        </w:rPr>
        <w:t xml:space="preserve"> assay.</w:t>
      </w:r>
      <w:r w:rsidRPr="007A3EC7">
        <w:rPr>
          <w:rFonts w:ascii="Book Antiqua" w:hAnsi="Book Antiqua"/>
          <w:sz w:val="24"/>
          <w:szCs w:val="24"/>
        </w:rPr>
        <w:cr/>
      </w:r>
    </w:p>
    <w:p w14:paraId="2AB445CE" w14:textId="77777777" w:rsidR="0082291C" w:rsidRPr="007A3EC7" w:rsidRDefault="0082291C" w:rsidP="003E0712">
      <w:pPr>
        <w:adjustRightInd w:val="0"/>
        <w:snapToGrid w:val="0"/>
        <w:spacing w:line="360" w:lineRule="auto"/>
        <w:rPr>
          <w:rFonts w:ascii="Book Antiqua" w:hAnsi="Book Antiqua"/>
          <w:b/>
          <w:i/>
          <w:sz w:val="24"/>
          <w:szCs w:val="24"/>
        </w:rPr>
      </w:pPr>
      <w:r w:rsidRPr="007A3EC7">
        <w:rPr>
          <w:rFonts w:ascii="Book Antiqua" w:hAnsi="Book Antiqua"/>
          <w:b/>
          <w:i/>
          <w:sz w:val="24"/>
          <w:szCs w:val="24"/>
        </w:rPr>
        <w:t>Research results</w:t>
      </w:r>
    </w:p>
    <w:p w14:paraId="60E6C63A" w14:textId="2A05F527" w:rsidR="0082291C" w:rsidRPr="007A3EC7" w:rsidRDefault="0082291C" w:rsidP="003E0712">
      <w:pPr>
        <w:autoSpaceDE w:val="0"/>
        <w:autoSpaceDN w:val="0"/>
        <w:adjustRightInd w:val="0"/>
        <w:snapToGrid w:val="0"/>
        <w:spacing w:line="360" w:lineRule="auto"/>
        <w:rPr>
          <w:rFonts w:ascii="Book Antiqua" w:hAnsi="Book Antiqua"/>
          <w:sz w:val="24"/>
          <w:szCs w:val="24"/>
        </w:rPr>
      </w:pPr>
      <w:r w:rsidRPr="007A3EC7">
        <w:rPr>
          <w:rFonts w:ascii="Book Antiqua" w:hAnsi="Book Antiqua"/>
          <w:sz w:val="24"/>
          <w:szCs w:val="24"/>
        </w:rPr>
        <w:t xml:space="preserve">We found that the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w:t>
      </w:r>
      <w:r w:rsidR="00905981">
        <w:rPr>
          <w:rFonts w:ascii="Book Antiqua" w:hAnsi="Book Antiqua"/>
          <w:sz w:val="24"/>
          <w:szCs w:val="24"/>
        </w:rPr>
        <w:t>was</w:t>
      </w:r>
      <w:r w:rsidR="00905981" w:rsidRPr="007A3EC7">
        <w:rPr>
          <w:rFonts w:ascii="Book Antiqua" w:hAnsi="Book Antiqua"/>
          <w:sz w:val="24"/>
          <w:szCs w:val="24"/>
        </w:rPr>
        <w:t xml:space="preserve"> </w:t>
      </w:r>
      <w:r w:rsidRPr="007A3EC7">
        <w:rPr>
          <w:rFonts w:ascii="Book Antiqua" w:hAnsi="Book Antiqua"/>
          <w:sz w:val="24"/>
          <w:szCs w:val="24"/>
        </w:rPr>
        <w:t xml:space="preserve">upregulated in PC tissues and cell lines and </w:t>
      </w:r>
      <w:r w:rsidR="00905981" w:rsidRPr="007A3EC7">
        <w:rPr>
          <w:rFonts w:ascii="Book Antiqua" w:hAnsi="Book Antiqua"/>
          <w:sz w:val="24"/>
          <w:szCs w:val="24"/>
        </w:rPr>
        <w:t>ha</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 xml:space="preserve">a significant positive relationship with degree of tumor differentiation, TNM stage, and lymph node metastasis. </w:t>
      </w:r>
      <w:r w:rsidRPr="007A3EC7">
        <w:rPr>
          <w:rFonts w:ascii="Book Antiqua" w:hAnsi="Book Antiqua"/>
          <w:i/>
          <w:sz w:val="24"/>
          <w:szCs w:val="24"/>
        </w:rPr>
        <w:t>In vitro</w:t>
      </w:r>
      <w:r w:rsidRPr="007A3EC7">
        <w:rPr>
          <w:rFonts w:ascii="Book Antiqua" w:hAnsi="Book Antiqua"/>
          <w:sz w:val="24"/>
          <w:szCs w:val="24"/>
        </w:rPr>
        <w:t xml:space="preserve"> experiments showed that DNAH17-AS1 </w:t>
      </w:r>
      <w:r w:rsidR="00905981" w:rsidRPr="007A3EC7">
        <w:rPr>
          <w:rFonts w:ascii="Book Antiqua" w:hAnsi="Book Antiqua"/>
          <w:sz w:val="24"/>
          <w:szCs w:val="24"/>
        </w:rPr>
        <w:t>increase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 xml:space="preserve">the proliferation and invasion capacity of PC cells but </w:t>
      </w:r>
      <w:r w:rsidR="00905981" w:rsidRPr="007A3EC7">
        <w:rPr>
          <w:rFonts w:ascii="Book Antiqua" w:hAnsi="Book Antiqua"/>
          <w:sz w:val="24"/>
          <w:szCs w:val="24"/>
        </w:rPr>
        <w:t>inhibit</w:t>
      </w:r>
      <w:r w:rsidR="00905981">
        <w:rPr>
          <w:rFonts w:ascii="Book Antiqua" w:hAnsi="Book Antiqua"/>
          <w:sz w:val="24"/>
          <w:szCs w:val="24"/>
        </w:rPr>
        <w:t>ed</w:t>
      </w:r>
      <w:r w:rsidR="00905981" w:rsidRPr="007A3EC7">
        <w:rPr>
          <w:rFonts w:ascii="Book Antiqua" w:hAnsi="Book Antiqua"/>
          <w:sz w:val="24"/>
          <w:szCs w:val="24"/>
        </w:rPr>
        <w:t xml:space="preserve"> </w:t>
      </w:r>
      <w:r w:rsidRPr="007A3EC7">
        <w:rPr>
          <w:rFonts w:ascii="Book Antiqua" w:hAnsi="Book Antiqua"/>
          <w:sz w:val="24"/>
          <w:szCs w:val="24"/>
        </w:rPr>
        <w:t xml:space="preserve">their apoptosis. Additionally, DNAH17-AS1 </w:t>
      </w:r>
      <w:r w:rsidR="00905981" w:rsidRPr="007A3EC7">
        <w:rPr>
          <w:rFonts w:ascii="Book Antiqua" w:hAnsi="Book Antiqua"/>
          <w:sz w:val="24"/>
          <w:szCs w:val="24"/>
        </w:rPr>
        <w:t>serve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 xml:space="preserve">as an oncogene in PC by downregulating miR-432-5p. Furthermore, miR-432-5p directly </w:t>
      </w:r>
      <w:r w:rsidR="00905981" w:rsidRPr="007A3EC7">
        <w:rPr>
          <w:rFonts w:ascii="Book Antiqua" w:hAnsi="Book Antiqua"/>
          <w:sz w:val="24"/>
          <w:szCs w:val="24"/>
        </w:rPr>
        <w:t>target</w:t>
      </w:r>
      <w:r w:rsidR="00905981">
        <w:rPr>
          <w:rFonts w:ascii="Book Antiqua" w:hAnsi="Book Antiqua"/>
          <w:sz w:val="24"/>
          <w:szCs w:val="24"/>
        </w:rPr>
        <w:t>ed</w:t>
      </w:r>
      <w:r w:rsidR="00905981" w:rsidRPr="007A3EC7">
        <w:rPr>
          <w:rFonts w:ascii="Book Antiqua" w:hAnsi="Book Antiqua"/>
          <w:sz w:val="24"/>
          <w:szCs w:val="24"/>
        </w:rPr>
        <w:t xml:space="preserve"> </w:t>
      </w:r>
      <w:r w:rsidRPr="007A3EC7">
        <w:rPr>
          <w:rFonts w:ascii="Book Antiqua" w:hAnsi="Book Antiqua"/>
          <w:sz w:val="24"/>
          <w:szCs w:val="24"/>
        </w:rPr>
        <w:t xml:space="preserve">PPME1 and normally </w:t>
      </w:r>
      <w:r w:rsidR="00905981" w:rsidRPr="007A3EC7">
        <w:rPr>
          <w:rFonts w:ascii="Book Antiqua" w:hAnsi="Book Antiqua"/>
          <w:sz w:val="24"/>
          <w:szCs w:val="24"/>
        </w:rPr>
        <w:t>downregulate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 xml:space="preserve">its expression. Thus, DNAH17-AS1 </w:t>
      </w:r>
      <w:r w:rsidR="00905981" w:rsidRPr="007A3EC7">
        <w:rPr>
          <w:rFonts w:ascii="Book Antiqua" w:hAnsi="Book Antiqua"/>
          <w:sz w:val="24"/>
          <w:szCs w:val="24"/>
        </w:rPr>
        <w:t>increase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PPME1 expression to promote PC progression.</w:t>
      </w:r>
      <w:r w:rsidRPr="007A3EC7">
        <w:rPr>
          <w:rFonts w:ascii="Book Antiqua" w:hAnsi="Book Antiqua"/>
          <w:sz w:val="24"/>
          <w:szCs w:val="24"/>
        </w:rPr>
        <w:cr/>
      </w:r>
    </w:p>
    <w:p w14:paraId="104F8979" w14:textId="77777777" w:rsidR="0082291C" w:rsidRPr="007A3EC7" w:rsidRDefault="0082291C" w:rsidP="003E0712">
      <w:pPr>
        <w:adjustRightInd w:val="0"/>
        <w:snapToGrid w:val="0"/>
        <w:spacing w:line="360" w:lineRule="auto"/>
        <w:rPr>
          <w:rFonts w:ascii="Book Antiqua" w:hAnsi="Book Antiqua"/>
          <w:b/>
          <w:i/>
          <w:sz w:val="24"/>
          <w:szCs w:val="24"/>
          <w:shd w:val="clear" w:color="auto" w:fill="FFFFFF"/>
        </w:rPr>
      </w:pPr>
      <w:r w:rsidRPr="007A3EC7">
        <w:rPr>
          <w:rFonts w:ascii="Book Antiqua" w:hAnsi="Book Antiqua"/>
          <w:b/>
          <w:i/>
          <w:sz w:val="24"/>
          <w:szCs w:val="24"/>
        </w:rPr>
        <w:t>Research conclusions</w:t>
      </w:r>
    </w:p>
    <w:p w14:paraId="565997BC" w14:textId="77777777"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 xml:space="preserve">This study demonstrates that the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DNAH17-AS1 can significantly increase the growth, migration, and invasion of PC cells. DNAH17-AS1 also functions by sequestering miR-432-5p, which increases PPME1 expression and ultimately promotes PC progression. Taken together, our study provides the functional involvement of three new possible diagnostic biomarkers for PC.</w:t>
      </w:r>
    </w:p>
    <w:p w14:paraId="461EEAA7" w14:textId="77777777" w:rsidR="0082291C" w:rsidRPr="007A3EC7" w:rsidRDefault="0082291C" w:rsidP="003E0712">
      <w:pPr>
        <w:adjustRightInd w:val="0"/>
        <w:snapToGrid w:val="0"/>
        <w:spacing w:line="360" w:lineRule="auto"/>
        <w:rPr>
          <w:rFonts w:ascii="Book Antiqua" w:hAnsi="Book Antiqua"/>
          <w:sz w:val="24"/>
          <w:szCs w:val="24"/>
        </w:rPr>
      </w:pPr>
    </w:p>
    <w:p w14:paraId="2B1CDCF7" w14:textId="77777777" w:rsidR="0082291C" w:rsidRPr="007A3EC7" w:rsidRDefault="0082291C" w:rsidP="003E0712">
      <w:pPr>
        <w:adjustRightInd w:val="0"/>
        <w:snapToGrid w:val="0"/>
        <w:spacing w:line="360" w:lineRule="auto"/>
        <w:rPr>
          <w:rFonts w:ascii="Book Antiqua" w:hAnsi="Book Antiqua"/>
          <w:b/>
          <w:i/>
          <w:sz w:val="24"/>
          <w:szCs w:val="24"/>
          <w:shd w:val="clear" w:color="auto" w:fill="FFFFFF"/>
        </w:rPr>
      </w:pPr>
      <w:r w:rsidRPr="007A3EC7">
        <w:rPr>
          <w:rFonts w:ascii="Book Antiqua" w:hAnsi="Book Antiqua"/>
          <w:b/>
          <w:i/>
          <w:sz w:val="24"/>
          <w:szCs w:val="24"/>
          <w:shd w:val="clear" w:color="auto" w:fill="FFFFFF"/>
        </w:rPr>
        <w:t>Research perspectives</w:t>
      </w:r>
    </w:p>
    <w:bookmarkEnd w:id="11"/>
    <w:bookmarkEnd w:id="12"/>
    <w:bookmarkEnd w:id="13"/>
    <w:bookmarkEnd w:id="14"/>
    <w:bookmarkEnd w:id="15"/>
    <w:bookmarkEnd w:id="16"/>
    <w:bookmarkEnd w:id="17"/>
    <w:bookmarkEnd w:id="18"/>
    <w:bookmarkEnd w:id="19"/>
    <w:bookmarkEnd w:id="20"/>
    <w:bookmarkEnd w:id="21"/>
    <w:bookmarkEnd w:id="22"/>
    <w:bookmarkEnd w:id="23"/>
    <w:p w14:paraId="0D55B079"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shd w:val="clear" w:color="auto" w:fill="FFFFFF"/>
        </w:rPr>
      </w:pPr>
      <w:r w:rsidRPr="007A3EC7">
        <w:rPr>
          <w:rFonts w:ascii="Book Antiqua" w:hAnsi="Book Antiqua"/>
          <w:sz w:val="24"/>
          <w:szCs w:val="24"/>
          <w:shd w:val="clear" w:color="auto" w:fill="FFFFFF"/>
        </w:rPr>
        <w:t xml:space="preserve">In the future, additional research will be carried out to further explore the important role of the </w:t>
      </w:r>
      <w:proofErr w:type="spellStart"/>
      <w:r w:rsidRPr="007A3EC7">
        <w:rPr>
          <w:rFonts w:ascii="Book Antiqua" w:hAnsi="Book Antiqua"/>
          <w:sz w:val="24"/>
          <w:szCs w:val="24"/>
          <w:shd w:val="clear" w:color="auto" w:fill="FFFFFF"/>
        </w:rPr>
        <w:t>lncRNA</w:t>
      </w:r>
      <w:proofErr w:type="spellEnd"/>
      <w:r w:rsidRPr="007A3EC7">
        <w:rPr>
          <w:rFonts w:ascii="Book Antiqua" w:hAnsi="Book Antiqua"/>
          <w:sz w:val="24"/>
          <w:szCs w:val="24"/>
          <w:shd w:val="clear" w:color="auto" w:fill="FFFFFF"/>
        </w:rPr>
        <w:t xml:space="preserve"> DNAH17-AS1 and whether it can be harnessed to enhance the sensitivity of PC detection and to develop novel anti-cancer treatments. The identification of the </w:t>
      </w:r>
      <w:proofErr w:type="spellStart"/>
      <w:r w:rsidRPr="007A3EC7">
        <w:rPr>
          <w:rFonts w:ascii="Book Antiqua" w:hAnsi="Book Antiqua"/>
          <w:sz w:val="24"/>
          <w:szCs w:val="24"/>
          <w:shd w:val="clear" w:color="auto" w:fill="FFFFFF"/>
        </w:rPr>
        <w:t>lncRNA</w:t>
      </w:r>
      <w:proofErr w:type="spellEnd"/>
      <w:r w:rsidRPr="007A3EC7">
        <w:rPr>
          <w:rFonts w:ascii="Book Antiqua" w:hAnsi="Book Antiqua"/>
          <w:sz w:val="24"/>
          <w:szCs w:val="24"/>
          <w:shd w:val="clear" w:color="auto" w:fill="FFFFFF"/>
        </w:rPr>
        <w:t xml:space="preserve"> DNAH17-AS1/miR-432-5p/PPME1 molecular axis may further provide new strategies for PC prevention and treatment.</w:t>
      </w:r>
    </w:p>
    <w:p w14:paraId="2B5FC309"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shd w:val="clear" w:color="auto" w:fill="FFFFFF"/>
        </w:rPr>
      </w:pPr>
    </w:p>
    <w:p w14:paraId="13CA0923" w14:textId="77777777" w:rsidR="0029335E" w:rsidRPr="00002F66" w:rsidRDefault="0029335E" w:rsidP="0029335E">
      <w:pPr>
        <w:autoSpaceDE w:val="0"/>
        <w:autoSpaceDN w:val="0"/>
        <w:adjustRightInd w:val="0"/>
        <w:snapToGrid w:val="0"/>
        <w:spacing w:line="360" w:lineRule="auto"/>
        <w:ind w:left="640" w:hanging="640"/>
        <w:rPr>
          <w:rFonts w:ascii="Book Antiqua" w:hAnsi="Book Antiqua" w:cstheme="minorBidi"/>
          <w:sz w:val="24"/>
          <w:szCs w:val="24"/>
        </w:rPr>
      </w:pPr>
      <w:r w:rsidRPr="00002F66">
        <w:rPr>
          <w:rFonts w:ascii="Book Antiqua" w:hAnsi="Book Antiqua" w:cstheme="minorBidi"/>
          <w:b/>
          <w:sz w:val="24"/>
          <w:szCs w:val="24"/>
        </w:rPr>
        <w:t>REFERENCES</w:t>
      </w:r>
    </w:p>
    <w:p w14:paraId="48CD4786"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 </w:t>
      </w:r>
      <w:r w:rsidRPr="007A3EC7">
        <w:rPr>
          <w:rFonts w:ascii="Book Antiqua" w:hAnsi="Book Antiqua"/>
          <w:b/>
          <w:sz w:val="24"/>
          <w:szCs w:val="24"/>
        </w:rPr>
        <w:t>Bray F</w:t>
      </w:r>
      <w:r w:rsidRPr="007A3EC7">
        <w:rPr>
          <w:rFonts w:ascii="Book Antiqua" w:hAnsi="Book Antiqua"/>
          <w:sz w:val="24"/>
          <w:szCs w:val="24"/>
        </w:rPr>
        <w:t xml:space="preserve">, </w:t>
      </w:r>
      <w:proofErr w:type="spellStart"/>
      <w:r w:rsidRPr="007A3EC7">
        <w:rPr>
          <w:rFonts w:ascii="Book Antiqua" w:hAnsi="Book Antiqua"/>
          <w:sz w:val="24"/>
          <w:szCs w:val="24"/>
        </w:rPr>
        <w:t>Ferlay</w:t>
      </w:r>
      <w:proofErr w:type="spellEnd"/>
      <w:r w:rsidRPr="007A3EC7">
        <w:rPr>
          <w:rFonts w:ascii="Book Antiqua" w:hAnsi="Book Antiqua"/>
          <w:sz w:val="24"/>
          <w:szCs w:val="24"/>
        </w:rPr>
        <w:t xml:space="preserve"> J, </w:t>
      </w:r>
      <w:proofErr w:type="spellStart"/>
      <w:r w:rsidRPr="007A3EC7">
        <w:rPr>
          <w:rFonts w:ascii="Book Antiqua" w:hAnsi="Book Antiqua"/>
          <w:sz w:val="24"/>
          <w:szCs w:val="24"/>
        </w:rPr>
        <w:t>Soerjomataram</w:t>
      </w:r>
      <w:proofErr w:type="spellEnd"/>
      <w:r w:rsidRPr="007A3EC7">
        <w:rPr>
          <w:rFonts w:ascii="Book Antiqua" w:hAnsi="Book Antiqua"/>
          <w:sz w:val="24"/>
          <w:szCs w:val="24"/>
        </w:rPr>
        <w:t xml:space="preserve"> I, Siegel RL, Torre LA, </w:t>
      </w:r>
      <w:proofErr w:type="spellStart"/>
      <w:proofErr w:type="gramStart"/>
      <w:r w:rsidRPr="007A3EC7">
        <w:rPr>
          <w:rFonts w:ascii="Book Antiqua" w:hAnsi="Book Antiqua"/>
          <w:sz w:val="24"/>
          <w:szCs w:val="24"/>
        </w:rPr>
        <w:t>Jemal</w:t>
      </w:r>
      <w:proofErr w:type="spellEnd"/>
      <w:proofErr w:type="gramEnd"/>
      <w:r w:rsidRPr="007A3EC7">
        <w:rPr>
          <w:rFonts w:ascii="Book Antiqua" w:hAnsi="Book Antiqua"/>
          <w:sz w:val="24"/>
          <w:szCs w:val="24"/>
        </w:rPr>
        <w:t xml:space="preserve"> A. Global cancer statistics 2018: GLOBOCAN estimates of incidence and mortality </w:t>
      </w:r>
      <w:r w:rsidRPr="007A3EC7">
        <w:rPr>
          <w:rFonts w:ascii="Book Antiqua" w:hAnsi="Book Antiqua"/>
          <w:sz w:val="24"/>
          <w:szCs w:val="24"/>
        </w:rPr>
        <w:lastRenderedPageBreak/>
        <w:t xml:space="preserve">worldwide for 36 cancers in 185 countries. </w:t>
      </w:r>
      <w:r w:rsidRPr="007A3EC7">
        <w:rPr>
          <w:rFonts w:ascii="Book Antiqua" w:hAnsi="Book Antiqua"/>
          <w:i/>
          <w:sz w:val="24"/>
          <w:szCs w:val="24"/>
        </w:rPr>
        <w:t xml:space="preserve">CA Cancer J </w:t>
      </w:r>
      <w:proofErr w:type="spellStart"/>
      <w:r w:rsidRPr="007A3EC7">
        <w:rPr>
          <w:rFonts w:ascii="Book Antiqua" w:hAnsi="Book Antiqua"/>
          <w:i/>
          <w:sz w:val="24"/>
          <w:szCs w:val="24"/>
        </w:rPr>
        <w:t>Clin</w:t>
      </w:r>
      <w:proofErr w:type="spellEnd"/>
      <w:r w:rsidRPr="007A3EC7">
        <w:rPr>
          <w:rFonts w:ascii="Book Antiqua" w:hAnsi="Book Antiqua"/>
          <w:sz w:val="24"/>
          <w:szCs w:val="24"/>
        </w:rPr>
        <w:t xml:space="preserve"> 2018; </w:t>
      </w:r>
      <w:r w:rsidRPr="007A3EC7">
        <w:rPr>
          <w:rFonts w:ascii="Book Antiqua" w:hAnsi="Book Antiqua"/>
          <w:b/>
          <w:sz w:val="24"/>
          <w:szCs w:val="24"/>
        </w:rPr>
        <w:t>68</w:t>
      </w:r>
      <w:r w:rsidRPr="007A3EC7">
        <w:rPr>
          <w:rFonts w:ascii="Book Antiqua" w:hAnsi="Book Antiqua"/>
          <w:sz w:val="24"/>
          <w:szCs w:val="24"/>
        </w:rPr>
        <w:t>: 394-424 [PMID: 30207593 DOI: 10.3322/caac.21492]</w:t>
      </w:r>
    </w:p>
    <w:p w14:paraId="063DC849" w14:textId="77777777" w:rsidR="001E1878" w:rsidRPr="007A3EC7" w:rsidRDefault="001E1878" w:rsidP="003E0712">
      <w:pPr>
        <w:spacing w:line="360" w:lineRule="auto"/>
        <w:rPr>
          <w:rFonts w:ascii="Book Antiqua" w:hAnsi="Book Antiqua"/>
          <w:sz w:val="24"/>
          <w:szCs w:val="24"/>
        </w:rPr>
      </w:pPr>
      <w:proofErr w:type="gramStart"/>
      <w:r w:rsidRPr="007A3EC7">
        <w:rPr>
          <w:rFonts w:ascii="Book Antiqua" w:hAnsi="Book Antiqua"/>
          <w:sz w:val="24"/>
          <w:szCs w:val="24"/>
        </w:rPr>
        <w:t xml:space="preserve">2 </w:t>
      </w:r>
      <w:proofErr w:type="spellStart"/>
      <w:r w:rsidRPr="007A3EC7">
        <w:rPr>
          <w:rFonts w:ascii="Book Antiqua" w:hAnsi="Book Antiqua"/>
          <w:b/>
          <w:sz w:val="24"/>
          <w:szCs w:val="24"/>
        </w:rPr>
        <w:t>Aier</w:t>
      </w:r>
      <w:proofErr w:type="spellEnd"/>
      <w:r w:rsidRPr="007A3EC7">
        <w:rPr>
          <w:rFonts w:ascii="Book Antiqua" w:hAnsi="Book Antiqua"/>
          <w:b/>
          <w:sz w:val="24"/>
          <w:szCs w:val="24"/>
        </w:rPr>
        <w:t xml:space="preserve"> I</w:t>
      </w:r>
      <w:proofErr w:type="gramEnd"/>
      <w:r w:rsidRPr="007A3EC7">
        <w:rPr>
          <w:rFonts w:ascii="Book Antiqua" w:hAnsi="Book Antiqua"/>
          <w:sz w:val="24"/>
          <w:szCs w:val="24"/>
        </w:rPr>
        <w:t xml:space="preserve">, </w:t>
      </w:r>
      <w:proofErr w:type="spellStart"/>
      <w:r w:rsidRPr="007A3EC7">
        <w:rPr>
          <w:rFonts w:ascii="Book Antiqua" w:hAnsi="Book Antiqua"/>
          <w:sz w:val="24"/>
          <w:szCs w:val="24"/>
        </w:rPr>
        <w:t>Semwal</w:t>
      </w:r>
      <w:proofErr w:type="spellEnd"/>
      <w:r w:rsidRPr="007A3EC7">
        <w:rPr>
          <w:rFonts w:ascii="Book Antiqua" w:hAnsi="Book Antiqua"/>
          <w:sz w:val="24"/>
          <w:szCs w:val="24"/>
        </w:rPr>
        <w:t xml:space="preserve"> R, Sharma A, </w:t>
      </w:r>
      <w:proofErr w:type="spellStart"/>
      <w:r w:rsidRPr="007A3EC7">
        <w:rPr>
          <w:rFonts w:ascii="Book Antiqua" w:hAnsi="Book Antiqua"/>
          <w:sz w:val="24"/>
          <w:szCs w:val="24"/>
        </w:rPr>
        <w:t>Varadwaj</w:t>
      </w:r>
      <w:proofErr w:type="spellEnd"/>
      <w:r w:rsidRPr="007A3EC7">
        <w:rPr>
          <w:rFonts w:ascii="Book Antiqua" w:hAnsi="Book Antiqua"/>
          <w:sz w:val="24"/>
          <w:szCs w:val="24"/>
        </w:rPr>
        <w:t xml:space="preserve"> PK. A systematic assessment of statistics, risk factors, and underlying features involved in pancreatic cancer. </w:t>
      </w:r>
      <w:r w:rsidRPr="007A3EC7">
        <w:rPr>
          <w:rFonts w:ascii="Book Antiqua" w:hAnsi="Book Antiqua"/>
          <w:i/>
          <w:sz w:val="24"/>
          <w:szCs w:val="24"/>
        </w:rPr>
        <w:t xml:space="preserve">Cancer </w:t>
      </w:r>
      <w:proofErr w:type="spellStart"/>
      <w:r w:rsidRPr="007A3EC7">
        <w:rPr>
          <w:rFonts w:ascii="Book Antiqua" w:hAnsi="Book Antiqua"/>
          <w:i/>
          <w:sz w:val="24"/>
          <w:szCs w:val="24"/>
        </w:rPr>
        <w:t>Epidemiol</w:t>
      </w:r>
      <w:proofErr w:type="spellEnd"/>
      <w:r w:rsidRPr="007A3EC7">
        <w:rPr>
          <w:rFonts w:ascii="Book Antiqua" w:hAnsi="Book Antiqua"/>
          <w:sz w:val="24"/>
          <w:szCs w:val="24"/>
        </w:rPr>
        <w:t xml:space="preserve"> 2019; </w:t>
      </w:r>
      <w:r w:rsidRPr="007A3EC7">
        <w:rPr>
          <w:rFonts w:ascii="Book Antiqua" w:hAnsi="Book Antiqua"/>
          <w:b/>
          <w:sz w:val="24"/>
          <w:szCs w:val="24"/>
        </w:rPr>
        <w:t>58</w:t>
      </w:r>
      <w:r w:rsidRPr="007A3EC7">
        <w:rPr>
          <w:rFonts w:ascii="Book Antiqua" w:hAnsi="Book Antiqua"/>
          <w:sz w:val="24"/>
          <w:szCs w:val="24"/>
        </w:rPr>
        <w:t>: 104-110 [PMID: 30537645 DOI: 10.1016/j.canep.2018.12.001]</w:t>
      </w:r>
    </w:p>
    <w:p w14:paraId="0B393B84" w14:textId="77777777" w:rsidR="001E1878" w:rsidRPr="007A3EC7" w:rsidRDefault="001E1878" w:rsidP="003E0712">
      <w:pPr>
        <w:spacing w:line="360" w:lineRule="auto"/>
        <w:rPr>
          <w:rFonts w:ascii="Book Antiqua" w:hAnsi="Book Antiqua"/>
          <w:sz w:val="24"/>
          <w:szCs w:val="24"/>
        </w:rPr>
      </w:pPr>
      <w:proofErr w:type="gramStart"/>
      <w:r w:rsidRPr="007A3EC7">
        <w:rPr>
          <w:rFonts w:ascii="Book Antiqua" w:hAnsi="Book Antiqua"/>
          <w:sz w:val="24"/>
          <w:szCs w:val="24"/>
        </w:rPr>
        <w:t xml:space="preserve">3 </w:t>
      </w:r>
      <w:r w:rsidRPr="007A3EC7">
        <w:rPr>
          <w:rFonts w:ascii="Book Antiqua" w:hAnsi="Book Antiqua"/>
          <w:b/>
          <w:sz w:val="24"/>
          <w:szCs w:val="24"/>
        </w:rPr>
        <w:t>Bach P</w:t>
      </w:r>
      <w:r w:rsidRPr="007A3EC7">
        <w:rPr>
          <w:rFonts w:ascii="Book Antiqua" w:hAnsi="Book Antiqua"/>
          <w:sz w:val="24"/>
          <w:szCs w:val="24"/>
        </w:rPr>
        <w:t xml:space="preserve">, </w:t>
      </w:r>
      <w:proofErr w:type="spellStart"/>
      <w:r w:rsidRPr="007A3EC7">
        <w:rPr>
          <w:rFonts w:ascii="Book Antiqua" w:hAnsi="Book Antiqua"/>
          <w:sz w:val="24"/>
          <w:szCs w:val="24"/>
        </w:rPr>
        <w:t>Möhring</w:t>
      </w:r>
      <w:proofErr w:type="spellEnd"/>
      <w:r w:rsidRPr="007A3EC7">
        <w:rPr>
          <w:rFonts w:ascii="Book Antiqua" w:hAnsi="Book Antiqua"/>
          <w:sz w:val="24"/>
          <w:szCs w:val="24"/>
        </w:rPr>
        <w:t xml:space="preserve"> C, </w:t>
      </w:r>
      <w:proofErr w:type="spellStart"/>
      <w:r w:rsidRPr="007A3EC7">
        <w:rPr>
          <w:rFonts w:ascii="Book Antiqua" w:hAnsi="Book Antiqua"/>
          <w:sz w:val="24"/>
          <w:szCs w:val="24"/>
        </w:rPr>
        <w:t>Krawzak</w:t>
      </w:r>
      <w:proofErr w:type="spellEnd"/>
      <w:r w:rsidRPr="007A3EC7">
        <w:rPr>
          <w:rFonts w:ascii="Book Antiqua" w:hAnsi="Book Antiqua"/>
          <w:sz w:val="24"/>
          <w:szCs w:val="24"/>
        </w:rPr>
        <w:t xml:space="preserve"> HW, </w:t>
      </w:r>
      <w:proofErr w:type="spellStart"/>
      <w:r w:rsidRPr="007A3EC7">
        <w:rPr>
          <w:rFonts w:ascii="Book Antiqua" w:hAnsi="Book Antiqua"/>
          <w:sz w:val="24"/>
          <w:szCs w:val="24"/>
        </w:rPr>
        <w:t>Goepel</w:t>
      </w:r>
      <w:proofErr w:type="spellEnd"/>
      <w:r w:rsidRPr="007A3EC7">
        <w:rPr>
          <w:rFonts w:ascii="Book Antiqua" w:hAnsi="Book Antiqua"/>
          <w:sz w:val="24"/>
          <w:szCs w:val="24"/>
        </w:rPr>
        <w:t xml:space="preserve"> M. [Retroperitoneal extravasation as the primary symptom of a pancreatic carcinoma].</w:t>
      </w:r>
      <w:proofErr w:type="gramEnd"/>
      <w:r w:rsidRPr="007A3EC7">
        <w:rPr>
          <w:rFonts w:ascii="Book Antiqua" w:hAnsi="Book Antiqua"/>
          <w:sz w:val="24"/>
          <w:szCs w:val="24"/>
        </w:rPr>
        <w:t xml:space="preserve"> </w:t>
      </w:r>
      <w:proofErr w:type="spellStart"/>
      <w:r w:rsidRPr="007A3EC7">
        <w:rPr>
          <w:rFonts w:ascii="Book Antiqua" w:hAnsi="Book Antiqua"/>
          <w:i/>
          <w:sz w:val="24"/>
          <w:szCs w:val="24"/>
        </w:rPr>
        <w:t>Urologe</w:t>
      </w:r>
      <w:proofErr w:type="spellEnd"/>
      <w:r w:rsidRPr="007A3EC7">
        <w:rPr>
          <w:rFonts w:ascii="Book Antiqua" w:hAnsi="Book Antiqua"/>
          <w:i/>
          <w:sz w:val="24"/>
          <w:szCs w:val="24"/>
        </w:rPr>
        <w:t xml:space="preserve"> A</w:t>
      </w:r>
      <w:r w:rsidRPr="007A3EC7">
        <w:rPr>
          <w:rFonts w:ascii="Book Antiqua" w:hAnsi="Book Antiqua"/>
          <w:sz w:val="24"/>
          <w:szCs w:val="24"/>
        </w:rPr>
        <w:t xml:space="preserve"> 2007; </w:t>
      </w:r>
      <w:r w:rsidRPr="007A3EC7">
        <w:rPr>
          <w:rFonts w:ascii="Book Antiqua" w:hAnsi="Book Antiqua"/>
          <w:b/>
          <w:sz w:val="24"/>
          <w:szCs w:val="24"/>
        </w:rPr>
        <w:t>46</w:t>
      </w:r>
      <w:r w:rsidRPr="007A3EC7">
        <w:rPr>
          <w:rFonts w:ascii="Book Antiqua" w:hAnsi="Book Antiqua"/>
          <w:sz w:val="24"/>
          <w:szCs w:val="24"/>
        </w:rPr>
        <w:t>: 1548-1550 [PMID: 17786402 DOI: 10.1007/s00120-007-1538-8]</w:t>
      </w:r>
    </w:p>
    <w:p w14:paraId="2DACE3C3"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4 </w:t>
      </w:r>
      <w:proofErr w:type="spellStart"/>
      <w:r w:rsidRPr="007A3EC7">
        <w:rPr>
          <w:rFonts w:ascii="Book Antiqua" w:hAnsi="Book Antiqua"/>
          <w:b/>
          <w:sz w:val="24"/>
          <w:szCs w:val="24"/>
        </w:rPr>
        <w:t>Aronsson</w:t>
      </w:r>
      <w:proofErr w:type="spellEnd"/>
      <w:r w:rsidRPr="007A3EC7">
        <w:rPr>
          <w:rFonts w:ascii="Book Antiqua" w:hAnsi="Book Antiqua"/>
          <w:b/>
          <w:sz w:val="24"/>
          <w:szCs w:val="24"/>
        </w:rPr>
        <w:t xml:space="preserve"> L</w:t>
      </w:r>
      <w:r w:rsidRPr="007A3EC7">
        <w:rPr>
          <w:rFonts w:ascii="Book Antiqua" w:hAnsi="Book Antiqua"/>
          <w:sz w:val="24"/>
          <w:szCs w:val="24"/>
        </w:rPr>
        <w:t xml:space="preserve">, </w:t>
      </w:r>
      <w:proofErr w:type="spellStart"/>
      <w:r w:rsidRPr="007A3EC7">
        <w:rPr>
          <w:rFonts w:ascii="Book Antiqua" w:hAnsi="Book Antiqua"/>
          <w:sz w:val="24"/>
          <w:szCs w:val="24"/>
        </w:rPr>
        <w:t>Bengtsson</w:t>
      </w:r>
      <w:proofErr w:type="spellEnd"/>
      <w:r w:rsidRPr="007A3EC7">
        <w:rPr>
          <w:rFonts w:ascii="Book Antiqua" w:hAnsi="Book Antiqua"/>
          <w:sz w:val="24"/>
          <w:szCs w:val="24"/>
        </w:rPr>
        <w:t xml:space="preserve"> A, </w:t>
      </w:r>
      <w:proofErr w:type="spellStart"/>
      <w:r w:rsidRPr="007A3EC7">
        <w:rPr>
          <w:rFonts w:ascii="Book Antiqua" w:hAnsi="Book Antiqua"/>
          <w:sz w:val="24"/>
          <w:szCs w:val="24"/>
        </w:rPr>
        <w:t>Torén</w:t>
      </w:r>
      <w:proofErr w:type="spellEnd"/>
      <w:r w:rsidRPr="007A3EC7">
        <w:rPr>
          <w:rFonts w:ascii="Book Antiqua" w:hAnsi="Book Antiqua"/>
          <w:sz w:val="24"/>
          <w:szCs w:val="24"/>
        </w:rPr>
        <w:t xml:space="preserve"> W, </w:t>
      </w:r>
      <w:proofErr w:type="spellStart"/>
      <w:r w:rsidRPr="007A3EC7">
        <w:rPr>
          <w:rFonts w:ascii="Book Antiqua" w:hAnsi="Book Antiqua"/>
          <w:sz w:val="24"/>
          <w:szCs w:val="24"/>
        </w:rPr>
        <w:t>Andersson</w:t>
      </w:r>
      <w:proofErr w:type="spellEnd"/>
      <w:r w:rsidRPr="007A3EC7">
        <w:rPr>
          <w:rFonts w:ascii="Book Antiqua" w:hAnsi="Book Antiqua"/>
          <w:sz w:val="24"/>
          <w:szCs w:val="24"/>
        </w:rPr>
        <w:t xml:space="preserve"> R, Ansari D. </w:t>
      </w:r>
      <w:proofErr w:type="spellStart"/>
      <w:r w:rsidRPr="007A3EC7">
        <w:rPr>
          <w:rFonts w:ascii="Book Antiqua" w:hAnsi="Book Antiqua"/>
          <w:sz w:val="24"/>
          <w:szCs w:val="24"/>
        </w:rPr>
        <w:t>Intraductal</w:t>
      </w:r>
      <w:proofErr w:type="spellEnd"/>
      <w:r w:rsidRPr="007A3EC7">
        <w:rPr>
          <w:rFonts w:ascii="Book Antiqua" w:hAnsi="Book Antiqua"/>
          <w:sz w:val="24"/>
          <w:szCs w:val="24"/>
        </w:rPr>
        <w:t xml:space="preserve"> papillary mucinous carcinoma versus pancreatic ductal adenocarcinoma: A systematic review and meta-analysis. </w:t>
      </w:r>
      <w:proofErr w:type="spellStart"/>
      <w:r w:rsidRPr="007A3EC7">
        <w:rPr>
          <w:rFonts w:ascii="Book Antiqua" w:hAnsi="Book Antiqua"/>
          <w:i/>
          <w:sz w:val="24"/>
          <w:szCs w:val="24"/>
        </w:rPr>
        <w:t>Int</w:t>
      </w:r>
      <w:proofErr w:type="spellEnd"/>
      <w:r w:rsidRPr="007A3EC7">
        <w:rPr>
          <w:rFonts w:ascii="Book Antiqua" w:hAnsi="Book Antiqua"/>
          <w:i/>
          <w:sz w:val="24"/>
          <w:szCs w:val="24"/>
        </w:rPr>
        <w:t xml:space="preserve"> J </w:t>
      </w:r>
      <w:proofErr w:type="spellStart"/>
      <w:r w:rsidRPr="007A3EC7">
        <w:rPr>
          <w:rFonts w:ascii="Book Antiqua" w:hAnsi="Book Antiqua"/>
          <w:i/>
          <w:sz w:val="24"/>
          <w:szCs w:val="24"/>
        </w:rPr>
        <w:t>Surg</w:t>
      </w:r>
      <w:proofErr w:type="spellEnd"/>
      <w:r w:rsidRPr="007A3EC7">
        <w:rPr>
          <w:rFonts w:ascii="Book Antiqua" w:hAnsi="Book Antiqua"/>
          <w:sz w:val="24"/>
          <w:szCs w:val="24"/>
        </w:rPr>
        <w:t xml:space="preserve"> 2019; </w:t>
      </w:r>
      <w:r w:rsidRPr="007A3EC7">
        <w:rPr>
          <w:rFonts w:ascii="Book Antiqua" w:hAnsi="Book Antiqua"/>
          <w:b/>
          <w:sz w:val="24"/>
          <w:szCs w:val="24"/>
        </w:rPr>
        <w:t>71</w:t>
      </w:r>
      <w:r w:rsidRPr="007A3EC7">
        <w:rPr>
          <w:rFonts w:ascii="Book Antiqua" w:hAnsi="Book Antiqua"/>
          <w:sz w:val="24"/>
          <w:szCs w:val="24"/>
        </w:rPr>
        <w:t>: 91-99 [PMID: 31546033 DOI: 10.1016/j.ijsu.2019.09.014]</w:t>
      </w:r>
    </w:p>
    <w:p w14:paraId="5CAA7B24"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5 </w:t>
      </w:r>
      <w:r w:rsidRPr="007A3EC7">
        <w:rPr>
          <w:rFonts w:ascii="Book Antiqua" w:hAnsi="Book Antiqua"/>
          <w:b/>
          <w:sz w:val="24"/>
          <w:szCs w:val="24"/>
        </w:rPr>
        <w:t>Batista IA</w:t>
      </w:r>
      <w:r w:rsidRPr="007A3EC7">
        <w:rPr>
          <w:rFonts w:ascii="Book Antiqua" w:hAnsi="Book Antiqua"/>
          <w:sz w:val="24"/>
          <w:szCs w:val="24"/>
        </w:rPr>
        <w:t xml:space="preserve">, </w:t>
      </w:r>
      <w:proofErr w:type="spellStart"/>
      <w:r w:rsidRPr="007A3EC7">
        <w:rPr>
          <w:rFonts w:ascii="Book Antiqua" w:hAnsi="Book Antiqua"/>
          <w:sz w:val="24"/>
          <w:szCs w:val="24"/>
        </w:rPr>
        <w:t>Melo</w:t>
      </w:r>
      <w:proofErr w:type="spellEnd"/>
      <w:r w:rsidRPr="007A3EC7">
        <w:rPr>
          <w:rFonts w:ascii="Book Antiqua" w:hAnsi="Book Antiqua"/>
          <w:sz w:val="24"/>
          <w:szCs w:val="24"/>
        </w:rPr>
        <w:t xml:space="preserve"> SA. </w:t>
      </w:r>
      <w:proofErr w:type="gramStart"/>
      <w:r w:rsidRPr="007A3EC7">
        <w:rPr>
          <w:rFonts w:ascii="Book Antiqua" w:hAnsi="Book Antiqua"/>
          <w:sz w:val="24"/>
          <w:szCs w:val="24"/>
        </w:rPr>
        <w:t>Exosomes and the Future of Immunotherapy in Pancreatic Cancer.</w:t>
      </w:r>
      <w:proofErr w:type="gramEnd"/>
      <w:r w:rsidRPr="007A3EC7">
        <w:rPr>
          <w:rFonts w:ascii="Book Antiqua" w:hAnsi="Book Antiqua"/>
          <w:sz w:val="24"/>
          <w:szCs w:val="24"/>
        </w:rPr>
        <w:t xml:space="preserve"> </w:t>
      </w:r>
      <w:proofErr w:type="spellStart"/>
      <w:r w:rsidRPr="007A3EC7">
        <w:rPr>
          <w:rFonts w:ascii="Book Antiqua" w:hAnsi="Book Antiqua"/>
          <w:i/>
          <w:sz w:val="24"/>
          <w:szCs w:val="24"/>
        </w:rPr>
        <w:t>Int</w:t>
      </w:r>
      <w:proofErr w:type="spellEnd"/>
      <w:r w:rsidRPr="007A3EC7">
        <w:rPr>
          <w:rFonts w:ascii="Book Antiqua" w:hAnsi="Book Antiqua"/>
          <w:i/>
          <w:sz w:val="24"/>
          <w:szCs w:val="24"/>
        </w:rPr>
        <w:t xml:space="preserve"> J </w:t>
      </w:r>
      <w:proofErr w:type="spellStart"/>
      <w:r w:rsidRPr="007A3EC7">
        <w:rPr>
          <w:rFonts w:ascii="Book Antiqua" w:hAnsi="Book Antiqua"/>
          <w:i/>
          <w:sz w:val="24"/>
          <w:szCs w:val="24"/>
        </w:rPr>
        <w:t>Mol</w:t>
      </w:r>
      <w:proofErr w:type="spellEnd"/>
      <w:r w:rsidRPr="007A3EC7">
        <w:rPr>
          <w:rFonts w:ascii="Book Antiqua" w:hAnsi="Book Antiqua"/>
          <w:i/>
          <w:sz w:val="24"/>
          <w:szCs w:val="24"/>
        </w:rPr>
        <w:t xml:space="preserve"> </w:t>
      </w:r>
      <w:proofErr w:type="spellStart"/>
      <w:r w:rsidRPr="007A3EC7">
        <w:rPr>
          <w:rFonts w:ascii="Book Antiqua" w:hAnsi="Book Antiqua"/>
          <w:i/>
          <w:sz w:val="24"/>
          <w:szCs w:val="24"/>
        </w:rPr>
        <w:t>Sci</w:t>
      </w:r>
      <w:proofErr w:type="spellEnd"/>
      <w:r w:rsidRPr="007A3EC7">
        <w:rPr>
          <w:rFonts w:ascii="Book Antiqua" w:hAnsi="Book Antiqua"/>
          <w:sz w:val="24"/>
          <w:szCs w:val="24"/>
        </w:rPr>
        <w:t xml:space="preserve"> 2019; </w:t>
      </w:r>
      <w:r w:rsidRPr="007A3EC7">
        <w:rPr>
          <w:rFonts w:ascii="Book Antiqua" w:hAnsi="Book Antiqua"/>
          <w:b/>
          <w:sz w:val="24"/>
          <w:szCs w:val="24"/>
        </w:rPr>
        <w:t>20</w:t>
      </w:r>
      <w:r w:rsidRPr="007A3EC7">
        <w:rPr>
          <w:rFonts w:ascii="Book Antiqua" w:hAnsi="Book Antiqua"/>
          <w:sz w:val="24"/>
          <w:szCs w:val="24"/>
        </w:rPr>
        <w:t xml:space="preserve"> [PMID: 30699928 DOI: 10.3390/ijms20030567]</w:t>
      </w:r>
    </w:p>
    <w:p w14:paraId="134302FA"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6 </w:t>
      </w:r>
      <w:r w:rsidRPr="007A3EC7">
        <w:rPr>
          <w:rFonts w:ascii="Book Antiqua" w:hAnsi="Book Antiqua"/>
          <w:b/>
          <w:sz w:val="24"/>
          <w:szCs w:val="24"/>
        </w:rPr>
        <w:t>Chang L</w:t>
      </w:r>
      <w:r w:rsidRPr="007A3EC7">
        <w:rPr>
          <w:rFonts w:ascii="Book Antiqua" w:hAnsi="Book Antiqua"/>
          <w:sz w:val="24"/>
          <w:szCs w:val="24"/>
        </w:rPr>
        <w:t xml:space="preserve">, Xu W, Zhang Y, Gong F. Long non-coding RNA-NEF targets glucose transportation to inhibit the proliferation of non-small-cell lung cancer cells. </w:t>
      </w:r>
      <w:proofErr w:type="spellStart"/>
      <w:r w:rsidRPr="007A3EC7">
        <w:rPr>
          <w:rFonts w:ascii="Book Antiqua" w:hAnsi="Book Antiqua"/>
          <w:i/>
          <w:sz w:val="24"/>
          <w:szCs w:val="24"/>
        </w:rPr>
        <w:t>Oncol</w:t>
      </w:r>
      <w:proofErr w:type="spellEnd"/>
      <w:r w:rsidRPr="007A3EC7">
        <w:rPr>
          <w:rFonts w:ascii="Book Antiqua" w:hAnsi="Book Antiqua"/>
          <w:i/>
          <w:sz w:val="24"/>
          <w:szCs w:val="24"/>
        </w:rPr>
        <w:t xml:space="preserve"> Lett</w:t>
      </w:r>
      <w:r w:rsidRPr="007A3EC7">
        <w:rPr>
          <w:rFonts w:ascii="Book Antiqua" w:hAnsi="Book Antiqua"/>
          <w:sz w:val="24"/>
          <w:szCs w:val="24"/>
        </w:rPr>
        <w:t xml:space="preserve"> 2019; </w:t>
      </w:r>
      <w:r w:rsidRPr="007A3EC7">
        <w:rPr>
          <w:rFonts w:ascii="Book Antiqua" w:hAnsi="Book Antiqua"/>
          <w:b/>
          <w:sz w:val="24"/>
          <w:szCs w:val="24"/>
        </w:rPr>
        <w:t>17</w:t>
      </w:r>
      <w:r w:rsidRPr="007A3EC7">
        <w:rPr>
          <w:rFonts w:ascii="Book Antiqua" w:hAnsi="Book Antiqua"/>
          <w:sz w:val="24"/>
          <w:szCs w:val="24"/>
        </w:rPr>
        <w:t>: 2795-2801 [PMID: 30854054 DOI: 10.3892/ol.2019.9919]</w:t>
      </w:r>
    </w:p>
    <w:p w14:paraId="0CD5DDB5"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7 </w:t>
      </w:r>
      <w:r w:rsidRPr="007A3EC7">
        <w:rPr>
          <w:rFonts w:ascii="Book Antiqua" w:hAnsi="Book Antiqua"/>
          <w:b/>
          <w:sz w:val="24"/>
          <w:szCs w:val="24"/>
        </w:rPr>
        <w:t>Ma W</w:t>
      </w:r>
      <w:r w:rsidRPr="007A3EC7">
        <w:rPr>
          <w:rFonts w:ascii="Book Antiqua" w:hAnsi="Book Antiqua"/>
          <w:sz w:val="24"/>
          <w:szCs w:val="24"/>
        </w:rPr>
        <w:t xml:space="preserve">, Chen X, Wu X, Li J, Mei C, Jing W, </w:t>
      </w:r>
      <w:proofErr w:type="spellStart"/>
      <w:r w:rsidRPr="007A3EC7">
        <w:rPr>
          <w:rFonts w:ascii="Book Antiqua" w:hAnsi="Book Antiqua"/>
          <w:sz w:val="24"/>
          <w:szCs w:val="24"/>
        </w:rPr>
        <w:t>Teng</w:t>
      </w:r>
      <w:proofErr w:type="spellEnd"/>
      <w:r w:rsidRPr="007A3EC7">
        <w:rPr>
          <w:rFonts w:ascii="Book Antiqua" w:hAnsi="Book Antiqua"/>
          <w:sz w:val="24"/>
          <w:szCs w:val="24"/>
        </w:rPr>
        <w:t xml:space="preserve"> L, </w:t>
      </w:r>
      <w:proofErr w:type="spellStart"/>
      <w:r w:rsidRPr="007A3EC7">
        <w:rPr>
          <w:rFonts w:ascii="Book Antiqua" w:hAnsi="Book Antiqua"/>
          <w:sz w:val="24"/>
          <w:szCs w:val="24"/>
        </w:rPr>
        <w:t>Tu</w:t>
      </w:r>
      <w:proofErr w:type="spellEnd"/>
      <w:r w:rsidRPr="007A3EC7">
        <w:rPr>
          <w:rFonts w:ascii="Book Antiqua" w:hAnsi="Book Antiqua"/>
          <w:sz w:val="24"/>
          <w:szCs w:val="24"/>
        </w:rPr>
        <w:t xml:space="preserve"> H, Jiang X, Wang G, Chen Y, Wang K, Wang H, Wei Y, Liu Z, Yuan Y. Long noncoding RNA SPRY4-IT1 promotes proliferation and metastasis of hepatocellular carcinoma via mediating TNF signaling pathway. </w:t>
      </w:r>
      <w:r w:rsidRPr="007A3EC7">
        <w:rPr>
          <w:rFonts w:ascii="Book Antiqua" w:hAnsi="Book Antiqua"/>
          <w:i/>
          <w:sz w:val="24"/>
          <w:szCs w:val="24"/>
        </w:rPr>
        <w:t xml:space="preserve">J Cell </w:t>
      </w:r>
      <w:proofErr w:type="spellStart"/>
      <w:r w:rsidRPr="007A3EC7">
        <w:rPr>
          <w:rFonts w:ascii="Book Antiqua" w:hAnsi="Book Antiqua"/>
          <w:i/>
          <w:sz w:val="24"/>
          <w:szCs w:val="24"/>
        </w:rPr>
        <w:t>Physiol</w:t>
      </w:r>
      <w:proofErr w:type="spellEnd"/>
      <w:r w:rsidRPr="007A3EC7">
        <w:rPr>
          <w:rFonts w:ascii="Book Antiqua" w:hAnsi="Book Antiqua"/>
          <w:sz w:val="24"/>
          <w:szCs w:val="24"/>
        </w:rPr>
        <w:t xml:space="preserve"> 2020 [PMID: 31943198 DOI: 10.1002/jcp.29438]</w:t>
      </w:r>
    </w:p>
    <w:p w14:paraId="03A714AA"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8 </w:t>
      </w:r>
      <w:r w:rsidRPr="007A3EC7">
        <w:rPr>
          <w:rFonts w:ascii="Book Antiqua" w:hAnsi="Book Antiqua"/>
          <w:b/>
          <w:sz w:val="24"/>
          <w:szCs w:val="24"/>
        </w:rPr>
        <w:t>Qi C</w:t>
      </w:r>
      <w:r w:rsidRPr="007A3EC7">
        <w:rPr>
          <w:rFonts w:ascii="Book Antiqua" w:hAnsi="Book Antiqua"/>
          <w:sz w:val="24"/>
          <w:szCs w:val="24"/>
        </w:rPr>
        <w:t xml:space="preserve">, </w:t>
      </w:r>
      <w:proofErr w:type="spellStart"/>
      <w:r w:rsidRPr="007A3EC7">
        <w:rPr>
          <w:rFonts w:ascii="Book Antiqua" w:hAnsi="Book Antiqua"/>
          <w:sz w:val="24"/>
          <w:szCs w:val="24"/>
        </w:rPr>
        <w:t>Xiaofeng</w:t>
      </w:r>
      <w:proofErr w:type="spellEnd"/>
      <w:r w:rsidRPr="007A3EC7">
        <w:rPr>
          <w:rFonts w:ascii="Book Antiqua" w:hAnsi="Book Antiqua"/>
          <w:sz w:val="24"/>
          <w:szCs w:val="24"/>
        </w:rPr>
        <w:t xml:space="preserve"> C, </w:t>
      </w:r>
      <w:proofErr w:type="spellStart"/>
      <w:r w:rsidRPr="007A3EC7">
        <w:rPr>
          <w:rFonts w:ascii="Book Antiqua" w:hAnsi="Book Antiqua"/>
          <w:sz w:val="24"/>
          <w:szCs w:val="24"/>
        </w:rPr>
        <w:t>Dongen</w:t>
      </w:r>
      <w:proofErr w:type="spellEnd"/>
      <w:r w:rsidRPr="007A3EC7">
        <w:rPr>
          <w:rFonts w:ascii="Book Antiqua" w:hAnsi="Book Antiqua"/>
          <w:sz w:val="24"/>
          <w:szCs w:val="24"/>
        </w:rPr>
        <w:t xml:space="preserve"> L, Liang Y, </w:t>
      </w:r>
      <w:proofErr w:type="spellStart"/>
      <w:r w:rsidRPr="007A3EC7">
        <w:rPr>
          <w:rFonts w:ascii="Book Antiqua" w:hAnsi="Book Antiqua"/>
          <w:sz w:val="24"/>
          <w:szCs w:val="24"/>
        </w:rPr>
        <w:t>Liping</w:t>
      </w:r>
      <w:proofErr w:type="spellEnd"/>
      <w:r w:rsidRPr="007A3EC7">
        <w:rPr>
          <w:rFonts w:ascii="Book Antiqua" w:hAnsi="Book Antiqua"/>
          <w:sz w:val="24"/>
          <w:szCs w:val="24"/>
        </w:rPr>
        <w:t xml:space="preserve"> X, Yue H, </w:t>
      </w:r>
      <w:proofErr w:type="spellStart"/>
      <w:r w:rsidRPr="007A3EC7">
        <w:rPr>
          <w:rFonts w:ascii="Book Antiqua" w:hAnsi="Book Antiqua"/>
          <w:sz w:val="24"/>
          <w:szCs w:val="24"/>
        </w:rPr>
        <w:t>Jianshuai</w:t>
      </w:r>
      <w:proofErr w:type="spellEnd"/>
      <w:r w:rsidRPr="007A3EC7">
        <w:rPr>
          <w:rFonts w:ascii="Book Antiqua" w:hAnsi="Book Antiqua"/>
          <w:sz w:val="24"/>
          <w:szCs w:val="24"/>
        </w:rPr>
        <w:t xml:space="preserve"> J. Long non-coding RNA MACC1-AS1 promoted pancreatic carcinoma progression through activation of PAX8/NOTCH1 signaling pathway. </w:t>
      </w:r>
      <w:r w:rsidRPr="007A3EC7">
        <w:rPr>
          <w:rFonts w:ascii="Book Antiqua" w:hAnsi="Book Antiqua"/>
          <w:i/>
          <w:sz w:val="24"/>
          <w:szCs w:val="24"/>
        </w:rPr>
        <w:t xml:space="preserve">J </w:t>
      </w:r>
      <w:proofErr w:type="spellStart"/>
      <w:r w:rsidRPr="007A3EC7">
        <w:rPr>
          <w:rFonts w:ascii="Book Antiqua" w:hAnsi="Book Antiqua"/>
          <w:i/>
          <w:sz w:val="24"/>
          <w:szCs w:val="24"/>
        </w:rPr>
        <w:t>Exp</w:t>
      </w:r>
      <w:proofErr w:type="spellEnd"/>
      <w:r w:rsidRPr="007A3EC7">
        <w:rPr>
          <w:rFonts w:ascii="Book Antiqua" w:hAnsi="Book Antiqua"/>
          <w:i/>
          <w:sz w:val="24"/>
          <w:szCs w:val="24"/>
        </w:rPr>
        <w:t xml:space="preserve"> </w:t>
      </w:r>
      <w:proofErr w:type="spellStart"/>
      <w:r w:rsidRPr="007A3EC7">
        <w:rPr>
          <w:rFonts w:ascii="Book Antiqua" w:hAnsi="Book Antiqua"/>
          <w:i/>
          <w:sz w:val="24"/>
          <w:szCs w:val="24"/>
        </w:rPr>
        <w:t>Clin</w:t>
      </w:r>
      <w:proofErr w:type="spellEnd"/>
      <w:r w:rsidRPr="007A3EC7">
        <w:rPr>
          <w:rFonts w:ascii="Book Antiqua" w:hAnsi="Book Antiqua"/>
          <w:i/>
          <w:sz w:val="24"/>
          <w:szCs w:val="24"/>
        </w:rPr>
        <w:t xml:space="preserve"> Cancer Res</w:t>
      </w:r>
      <w:r w:rsidRPr="007A3EC7">
        <w:rPr>
          <w:rFonts w:ascii="Book Antiqua" w:hAnsi="Book Antiqua"/>
          <w:sz w:val="24"/>
          <w:szCs w:val="24"/>
        </w:rPr>
        <w:t xml:space="preserve"> 2019; </w:t>
      </w:r>
      <w:r w:rsidRPr="007A3EC7">
        <w:rPr>
          <w:rFonts w:ascii="Book Antiqua" w:hAnsi="Book Antiqua"/>
          <w:b/>
          <w:sz w:val="24"/>
          <w:szCs w:val="24"/>
        </w:rPr>
        <w:t>38</w:t>
      </w:r>
      <w:r w:rsidRPr="007A3EC7">
        <w:rPr>
          <w:rFonts w:ascii="Book Antiqua" w:hAnsi="Book Antiqua"/>
          <w:sz w:val="24"/>
          <w:szCs w:val="24"/>
        </w:rPr>
        <w:t>: 344 [PMID: 31391063 DOI: 10.1186/s13046-019-1332-7]</w:t>
      </w:r>
    </w:p>
    <w:p w14:paraId="3BD0822B"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lastRenderedPageBreak/>
        <w:t xml:space="preserve">9 </w:t>
      </w:r>
      <w:proofErr w:type="spellStart"/>
      <w:r w:rsidRPr="007A3EC7">
        <w:rPr>
          <w:rFonts w:ascii="Book Antiqua" w:hAnsi="Book Antiqua"/>
          <w:b/>
          <w:sz w:val="24"/>
          <w:szCs w:val="24"/>
        </w:rPr>
        <w:t>Qiao</w:t>
      </w:r>
      <w:proofErr w:type="spellEnd"/>
      <w:r w:rsidRPr="007A3EC7">
        <w:rPr>
          <w:rFonts w:ascii="Book Antiqua" w:hAnsi="Book Antiqua"/>
          <w:b/>
          <w:sz w:val="24"/>
          <w:szCs w:val="24"/>
        </w:rPr>
        <w:t xml:space="preserve"> X</w:t>
      </w:r>
      <w:r w:rsidRPr="007A3EC7">
        <w:rPr>
          <w:rFonts w:ascii="Book Antiqua" w:hAnsi="Book Antiqua"/>
          <w:sz w:val="24"/>
          <w:szCs w:val="24"/>
        </w:rPr>
        <w:t xml:space="preserve">, </w:t>
      </w:r>
      <w:proofErr w:type="spellStart"/>
      <w:r w:rsidRPr="007A3EC7">
        <w:rPr>
          <w:rFonts w:ascii="Book Antiqua" w:hAnsi="Book Antiqua"/>
          <w:sz w:val="24"/>
          <w:szCs w:val="24"/>
        </w:rPr>
        <w:t>Lv</w:t>
      </w:r>
      <w:proofErr w:type="spellEnd"/>
      <w:r w:rsidRPr="007A3EC7">
        <w:rPr>
          <w:rFonts w:ascii="Book Antiqua" w:hAnsi="Book Antiqua"/>
          <w:sz w:val="24"/>
          <w:szCs w:val="24"/>
        </w:rPr>
        <w:t xml:space="preserve"> SX, </w:t>
      </w:r>
      <w:proofErr w:type="spellStart"/>
      <w:r w:rsidRPr="007A3EC7">
        <w:rPr>
          <w:rFonts w:ascii="Book Antiqua" w:hAnsi="Book Antiqua"/>
          <w:sz w:val="24"/>
          <w:szCs w:val="24"/>
        </w:rPr>
        <w:t>Qiao</w:t>
      </w:r>
      <w:proofErr w:type="spellEnd"/>
      <w:r w:rsidRPr="007A3EC7">
        <w:rPr>
          <w:rFonts w:ascii="Book Antiqua" w:hAnsi="Book Antiqua"/>
          <w:sz w:val="24"/>
          <w:szCs w:val="24"/>
        </w:rPr>
        <w:t xml:space="preserve"> Y, Li QP, Ye B, Wang CC, Miao L. Long noncoding RNA ABHD11-AS1 predicts the prognosis of pancreatic cancer patients and serves as a promoter by activating the PI3K-AKT pathway. </w:t>
      </w:r>
      <w:proofErr w:type="spellStart"/>
      <w:r w:rsidRPr="007A3EC7">
        <w:rPr>
          <w:rFonts w:ascii="Book Antiqua" w:hAnsi="Book Antiqua"/>
          <w:i/>
          <w:sz w:val="24"/>
          <w:szCs w:val="24"/>
        </w:rPr>
        <w:t>Eur</w:t>
      </w:r>
      <w:proofErr w:type="spellEnd"/>
      <w:r w:rsidRPr="007A3EC7">
        <w:rPr>
          <w:rFonts w:ascii="Book Antiqua" w:hAnsi="Book Antiqua"/>
          <w:i/>
          <w:sz w:val="24"/>
          <w:szCs w:val="24"/>
        </w:rPr>
        <w:t xml:space="preserve"> Rev Med </w:t>
      </w:r>
      <w:proofErr w:type="spellStart"/>
      <w:r w:rsidRPr="007A3EC7">
        <w:rPr>
          <w:rFonts w:ascii="Book Antiqua" w:hAnsi="Book Antiqua"/>
          <w:i/>
          <w:sz w:val="24"/>
          <w:szCs w:val="24"/>
        </w:rPr>
        <w:t>Pharmacol</w:t>
      </w:r>
      <w:proofErr w:type="spellEnd"/>
      <w:r w:rsidRPr="007A3EC7">
        <w:rPr>
          <w:rFonts w:ascii="Book Antiqua" w:hAnsi="Book Antiqua"/>
          <w:i/>
          <w:sz w:val="24"/>
          <w:szCs w:val="24"/>
        </w:rPr>
        <w:t xml:space="preserve"> </w:t>
      </w:r>
      <w:proofErr w:type="spellStart"/>
      <w:r w:rsidRPr="007A3EC7">
        <w:rPr>
          <w:rFonts w:ascii="Book Antiqua" w:hAnsi="Book Antiqua"/>
          <w:i/>
          <w:sz w:val="24"/>
          <w:szCs w:val="24"/>
        </w:rPr>
        <w:t>Sci</w:t>
      </w:r>
      <w:proofErr w:type="spellEnd"/>
      <w:r w:rsidRPr="007A3EC7">
        <w:rPr>
          <w:rFonts w:ascii="Book Antiqua" w:hAnsi="Book Antiqua"/>
          <w:sz w:val="24"/>
          <w:szCs w:val="24"/>
        </w:rPr>
        <w:t xml:space="preserve"> 2018; </w:t>
      </w:r>
      <w:r w:rsidRPr="007A3EC7">
        <w:rPr>
          <w:rFonts w:ascii="Book Antiqua" w:hAnsi="Book Antiqua"/>
          <w:b/>
          <w:sz w:val="24"/>
          <w:szCs w:val="24"/>
        </w:rPr>
        <w:t>22</w:t>
      </w:r>
      <w:r w:rsidRPr="007A3EC7">
        <w:rPr>
          <w:rFonts w:ascii="Book Antiqua" w:hAnsi="Book Antiqua"/>
          <w:sz w:val="24"/>
          <w:szCs w:val="24"/>
        </w:rPr>
        <w:t>: 8630-8639 [PMID: 30575903 DOI: 10.26355/eurrev_201812_16627]</w:t>
      </w:r>
    </w:p>
    <w:p w14:paraId="491E7F3E"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10 </w:t>
      </w:r>
      <w:r w:rsidRPr="007A3EC7">
        <w:rPr>
          <w:rFonts w:ascii="Book Antiqua" w:hAnsi="Book Antiqua"/>
          <w:b/>
          <w:sz w:val="24"/>
          <w:szCs w:val="24"/>
        </w:rPr>
        <w:t>Pan S</w:t>
      </w:r>
      <w:r w:rsidRPr="007A3EC7">
        <w:rPr>
          <w:rFonts w:ascii="Book Antiqua" w:hAnsi="Book Antiqua"/>
          <w:sz w:val="24"/>
          <w:szCs w:val="24"/>
        </w:rPr>
        <w:t xml:space="preserve">, Shen M, Zhou M, Shi X, He R, Yin T, Wang M, </w:t>
      </w:r>
      <w:proofErr w:type="spellStart"/>
      <w:r w:rsidRPr="007A3EC7">
        <w:rPr>
          <w:rFonts w:ascii="Book Antiqua" w:hAnsi="Book Antiqua"/>
          <w:sz w:val="24"/>
          <w:szCs w:val="24"/>
        </w:rPr>
        <w:t>Guo</w:t>
      </w:r>
      <w:proofErr w:type="spellEnd"/>
      <w:r w:rsidRPr="007A3EC7">
        <w:rPr>
          <w:rFonts w:ascii="Book Antiqua" w:hAnsi="Book Antiqua"/>
          <w:sz w:val="24"/>
          <w:szCs w:val="24"/>
        </w:rPr>
        <w:t xml:space="preserve"> X, Qin R. Long noncoding RNA LINC01111 suppresses pancreatic cancer aggressiveness by regulating DUSP1 expression via microRNA-3924. </w:t>
      </w:r>
      <w:r w:rsidRPr="007A3EC7">
        <w:rPr>
          <w:rFonts w:ascii="Book Antiqua" w:hAnsi="Book Antiqua"/>
          <w:i/>
          <w:sz w:val="24"/>
          <w:szCs w:val="24"/>
        </w:rPr>
        <w:t>Cell Death Dis</w:t>
      </w:r>
      <w:r w:rsidRPr="007A3EC7">
        <w:rPr>
          <w:rFonts w:ascii="Book Antiqua" w:hAnsi="Book Antiqua"/>
          <w:sz w:val="24"/>
          <w:szCs w:val="24"/>
        </w:rPr>
        <w:t xml:space="preserve"> 2019; </w:t>
      </w:r>
      <w:r w:rsidRPr="007A3EC7">
        <w:rPr>
          <w:rFonts w:ascii="Book Antiqua" w:hAnsi="Book Antiqua"/>
          <w:b/>
          <w:sz w:val="24"/>
          <w:szCs w:val="24"/>
        </w:rPr>
        <w:t>10</w:t>
      </w:r>
      <w:r w:rsidRPr="007A3EC7">
        <w:rPr>
          <w:rFonts w:ascii="Book Antiqua" w:hAnsi="Book Antiqua"/>
          <w:sz w:val="24"/>
          <w:szCs w:val="24"/>
        </w:rPr>
        <w:t>: 883 [PMID: 31767833 DOI: 10.1038/s41419-019-2123-y]</w:t>
      </w:r>
    </w:p>
    <w:p w14:paraId="32043C46"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11 </w:t>
      </w:r>
      <w:r w:rsidRPr="007A3EC7">
        <w:rPr>
          <w:rFonts w:ascii="Book Antiqua" w:hAnsi="Book Antiqua"/>
          <w:b/>
          <w:sz w:val="24"/>
          <w:szCs w:val="24"/>
        </w:rPr>
        <w:t>Ling J</w:t>
      </w:r>
      <w:r w:rsidRPr="007A3EC7">
        <w:rPr>
          <w:rFonts w:ascii="Book Antiqua" w:hAnsi="Book Antiqua"/>
          <w:sz w:val="24"/>
          <w:szCs w:val="24"/>
        </w:rPr>
        <w:t xml:space="preserve">, Wang F, Liu C, Dong X, </w:t>
      </w:r>
      <w:proofErr w:type="spellStart"/>
      <w:r w:rsidRPr="007A3EC7">
        <w:rPr>
          <w:rFonts w:ascii="Book Antiqua" w:hAnsi="Book Antiqua"/>
          <w:sz w:val="24"/>
          <w:szCs w:val="24"/>
        </w:rPr>
        <w:t>Xue</w:t>
      </w:r>
      <w:proofErr w:type="spellEnd"/>
      <w:r w:rsidRPr="007A3EC7">
        <w:rPr>
          <w:rFonts w:ascii="Book Antiqua" w:hAnsi="Book Antiqua"/>
          <w:sz w:val="24"/>
          <w:szCs w:val="24"/>
        </w:rPr>
        <w:t xml:space="preserve"> Y, </w:t>
      </w:r>
      <w:proofErr w:type="spellStart"/>
      <w:r w:rsidRPr="007A3EC7">
        <w:rPr>
          <w:rFonts w:ascii="Book Antiqua" w:hAnsi="Book Antiqua"/>
          <w:sz w:val="24"/>
          <w:szCs w:val="24"/>
        </w:rPr>
        <w:t>Jia</w:t>
      </w:r>
      <w:proofErr w:type="spellEnd"/>
      <w:r w:rsidRPr="007A3EC7">
        <w:rPr>
          <w:rFonts w:ascii="Book Antiqua" w:hAnsi="Book Antiqua"/>
          <w:sz w:val="24"/>
          <w:szCs w:val="24"/>
        </w:rPr>
        <w:t xml:space="preserve"> X, Song W, Li Q. FOXO1-regulated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LINC01197 inhibits pancreatic adenocarcinoma cell proliferation by restraining </w:t>
      </w:r>
      <w:proofErr w:type="spellStart"/>
      <w:r w:rsidRPr="007A3EC7">
        <w:rPr>
          <w:rFonts w:ascii="Book Antiqua" w:hAnsi="Book Antiqua"/>
          <w:sz w:val="24"/>
          <w:szCs w:val="24"/>
        </w:rPr>
        <w:t>Wnt</w:t>
      </w:r>
      <w:proofErr w:type="spellEnd"/>
      <w:r w:rsidRPr="007A3EC7">
        <w:rPr>
          <w:rFonts w:ascii="Book Antiqua" w:hAnsi="Book Antiqua"/>
          <w:sz w:val="24"/>
          <w:szCs w:val="24"/>
        </w:rPr>
        <w:t xml:space="preserve">/β-catenin signaling. </w:t>
      </w:r>
      <w:r w:rsidRPr="007A3EC7">
        <w:rPr>
          <w:rFonts w:ascii="Book Antiqua" w:hAnsi="Book Antiqua"/>
          <w:i/>
          <w:sz w:val="24"/>
          <w:szCs w:val="24"/>
        </w:rPr>
        <w:t xml:space="preserve">J </w:t>
      </w:r>
      <w:proofErr w:type="spellStart"/>
      <w:r w:rsidRPr="007A3EC7">
        <w:rPr>
          <w:rFonts w:ascii="Book Antiqua" w:hAnsi="Book Antiqua"/>
          <w:i/>
          <w:sz w:val="24"/>
          <w:szCs w:val="24"/>
        </w:rPr>
        <w:t>Exp</w:t>
      </w:r>
      <w:proofErr w:type="spellEnd"/>
      <w:r w:rsidRPr="007A3EC7">
        <w:rPr>
          <w:rFonts w:ascii="Book Antiqua" w:hAnsi="Book Antiqua"/>
          <w:i/>
          <w:sz w:val="24"/>
          <w:szCs w:val="24"/>
        </w:rPr>
        <w:t xml:space="preserve"> </w:t>
      </w:r>
      <w:proofErr w:type="spellStart"/>
      <w:r w:rsidRPr="007A3EC7">
        <w:rPr>
          <w:rFonts w:ascii="Book Antiqua" w:hAnsi="Book Antiqua"/>
          <w:i/>
          <w:sz w:val="24"/>
          <w:szCs w:val="24"/>
        </w:rPr>
        <w:t>Clin</w:t>
      </w:r>
      <w:proofErr w:type="spellEnd"/>
      <w:r w:rsidRPr="007A3EC7">
        <w:rPr>
          <w:rFonts w:ascii="Book Antiqua" w:hAnsi="Book Antiqua"/>
          <w:i/>
          <w:sz w:val="24"/>
          <w:szCs w:val="24"/>
        </w:rPr>
        <w:t xml:space="preserve"> Cancer Res</w:t>
      </w:r>
      <w:r w:rsidRPr="007A3EC7">
        <w:rPr>
          <w:rFonts w:ascii="Book Antiqua" w:hAnsi="Book Antiqua"/>
          <w:sz w:val="24"/>
          <w:szCs w:val="24"/>
        </w:rPr>
        <w:t xml:space="preserve"> 2019; </w:t>
      </w:r>
      <w:r w:rsidRPr="007A3EC7">
        <w:rPr>
          <w:rFonts w:ascii="Book Antiqua" w:hAnsi="Book Antiqua"/>
          <w:b/>
          <w:sz w:val="24"/>
          <w:szCs w:val="24"/>
        </w:rPr>
        <w:t>38</w:t>
      </w:r>
      <w:r w:rsidRPr="007A3EC7">
        <w:rPr>
          <w:rFonts w:ascii="Book Antiqua" w:hAnsi="Book Antiqua"/>
          <w:sz w:val="24"/>
          <w:szCs w:val="24"/>
        </w:rPr>
        <w:t>: 179 [PMID: 31027497 DOI: 10.1186/s13046-019-1174-3]</w:t>
      </w:r>
    </w:p>
    <w:p w14:paraId="67891F98" w14:textId="77777777" w:rsidR="001E1878" w:rsidRPr="007A3EC7" w:rsidRDefault="001E1878" w:rsidP="003E0712">
      <w:pPr>
        <w:spacing w:line="360" w:lineRule="auto"/>
        <w:rPr>
          <w:rFonts w:ascii="Book Antiqua" w:hAnsi="Book Antiqua"/>
          <w:sz w:val="24"/>
          <w:szCs w:val="24"/>
        </w:rPr>
      </w:pPr>
      <w:proofErr w:type="gramStart"/>
      <w:r w:rsidRPr="007A3EC7">
        <w:rPr>
          <w:rFonts w:ascii="Book Antiqua" w:hAnsi="Book Antiqua"/>
          <w:sz w:val="24"/>
          <w:szCs w:val="24"/>
        </w:rPr>
        <w:t xml:space="preserve">12 </w:t>
      </w:r>
      <w:proofErr w:type="spellStart"/>
      <w:r w:rsidRPr="007A3EC7">
        <w:rPr>
          <w:rFonts w:ascii="Book Antiqua" w:hAnsi="Book Antiqua"/>
          <w:b/>
          <w:sz w:val="24"/>
          <w:szCs w:val="24"/>
        </w:rPr>
        <w:t>Wilusz</w:t>
      </w:r>
      <w:proofErr w:type="spellEnd"/>
      <w:r w:rsidRPr="007A3EC7">
        <w:rPr>
          <w:rFonts w:ascii="Book Antiqua" w:hAnsi="Book Antiqua"/>
          <w:b/>
          <w:sz w:val="24"/>
          <w:szCs w:val="24"/>
        </w:rPr>
        <w:t xml:space="preserve"> JE</w:t>
      </w:r>
      <w:r w:rsidRPr="007A3EC7">
        <w:rPr>
          <w:rFonts w:ascii="Book Antiqua" w:hAnsi="Book Antiqua"/>
          <w:sz w:val="24"/>
          <w:szCs w:val="24"/>
        </w:rPr>
        <w:t xml:space="preserve">, </w:t>
      </w:r>
      <w:proofErr w:type="spellStart"/>
      <w:r w:rsidRPr="007A3EC7">
        <w:rPr>
          <w:rFonts w:ascii="Book Antiqua" w:hAnsi="Book Antiqua"/>
          <w:sz w:val="24"/>
          <w:szCs w:val="24"/>
        </w:rPr>
        <w:t>Sunwoo</w:t>
      </w:r>
      <w:proofErr w:type="spellEnd"/>
      <w:r w:rsidRPr="007A3EC7">
        <w:rPr>
          <w:rFonts w:ascii="Book Antiqua" w:hAnsi="Book Antiqua"/>
          <w:sz w:val="24"/>
          <w:szCs w:val="24"/>
        </w:rPr>
        <w:t xml:space="preserve"> H, Spector DL.</w:t>
      </w:r>
      <w:proofErr w:type="gramEnd"/>
      <w:r w:rsidRPr="007A3EC7">
        <w:rPr>
          <w:rFonts w:ascii="Book Antiqua" w:hAnsi="Book Antiqua"/>
          <w:sz w:val="24"/>
          <w:szCs w:val="24"/>
        </w:rPr>
        <w:t xml:space="preserve"> Long noncoding RNAs: functional surprises from the RNA world. </w:t>
      </w:r>
      <w:r w:rsidRPr="007A3EC7">
        <w:rPr>
          <w:rFonts w:ascii="Book Antiqua" w:hAnsi="Book Antiqua"/>
          <w:i/>
          <w:sz w:val="24"/>
          <w:szCs w:val="24"/>
        </w:rPr>
        <w:t>Genes Dev</w:t>
      </w:r>
      <w:r w:rsidRPr="007A3EC7">
        <w:rPr>
          <w:rFonts w:ascii="Book Antiqua" w:hAnsi="Book Antiqua"/>
          <w:sz w:val="24"/>
          <w:szCs w:val="24"/>
        </w:rPr>
        <w:t xml:space="preserve"> 2009; </w:t>
      </w:r>
      <w:r w:rsidRPr="007A3EC7">
        <w:rPr>
          <w:rFonts w:ascii="Book Antiqua" w:hAnsi="Book Antiqua"/>
          <w:b/>
          <w:sz w:val="24"/>
          <w:szCs w:val="24"/>
        </w:rPr>
        <w:t>23</w:t>
      </w:r>
      <w:r w:rsidRPr="007A3EC7">
        <w:rPr>
          <w:rFonts w:ascii="Book Antiqua" w:hAnsi="Book Antiqua"/>
          <w:sz w:val="24"/>
          <w:szCs w:val="24"/>
        </w:rPr>
        <w:t>: 1494-1504 [PMID: 19571179 DOI: 10.1101/gad.1800909]</w:t>
      </w:r>
    </w:p>
    <w:p w14:paraId="128E0614"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13 </w:t>
      </w:r>
      <w:r w:rsidRPr="007A3EC7">
        <w:rPr>
          <w:rFonts w:ascii="Book Antiqua" w:hAnsi="Book Antiqua"/>
          <w:b/>
          <w:sz w:val="24"/>
          <w:szCs w:val="24"/>
        </w:rPr>
        <w:t>Yang J</w:t>
      </w:r>
      <w:r w:rsidRPr="007A3EC7">
        <w:rPr>
          <w:rFonts w:ascii="Book Antiqua" w:hAnsi="Book Antiqua"/>
          <w:sz w:val="24"/>
          <w:szCs w:val="24"/>
        </w:rPr>
        <w:t xml:space="preserve">, Li C, Li H, E C.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CACNA1G-AS1 facilitates hepatocellular carcinoma progression through the miR-2392/C1orf61 pathway. </w:t>
      </w:r>
      <w:r w:rsidRPr="007A3EC7">
        <w:rPr>
          <w:rFonts w:ascii="Book Antiqua" w:hAnsi="Book Antiqua"/>
          <w:i/>
          <w:sz w:val="24"/>
          <w:szCs w:val="24"/>
        </w:rPr>
        <w:t xml:space="preserve">J Cell </w:t>
      </w:r>
      <w:proofErr w:type="spellStart"/>
      <w:r w:rsidRPr="007A3EC7">
        <w:rPr>
          <w:rFonts w:ascii="Book Antiqua" w:hAnsi="Book Antiqua"/>
          <w:i/>
          <w:sz w:val="24"/>
          <w:szCs w:val="24"/>
        </w:rPr>
        <w:t>Physiol</w:t>
      </w:r>
      <w:proofErr w:type="spellEnd"/>
      <w:r w:rsidRPr="007A3EC7">
        <w:rPr>
          <w:rFonts w:ascii="Book Antiqua" w:hAnsi="Book Antiqua"/>
          <w:sz w:val="24"/>
          <w:szCs w:val="24"/>
        </w:rPr>
        <w:t xml:space="preserve"> 2019; </w:t>
      </w:r>
      <w:r w:rsidRPr="007A3EC7">
        <w:rPr>
          <w:rFonts w:ascii="Book Antiqua" w:hAnsi="Book Antiqua"/>
          <w:b/>
          <w:sz w:val="24"/>
          <w:szCs w:val="24"/>
        </w:rPr>
        <w:t>234</w:t>
      </w:r>
      <w:r w:rsidRPr="007A3EC7">
        <w:rPr>
          <w:rFonts w:ascii="Book Antiqua" w:hAnsi="Book Antiqua"/>
          <w:sz w:val="24"/>
          <w:szCs w:val="24"/>
        </w:rPr>
        <w:t>: 18415-18422 [PMID: 30908634 DOI: 10.1002/jcp.28477]</w:t>
      </w:r>
    </w:p>
    <w:p w14:paraId="6D8BEA6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14 </w:t>
      </w:r>
      <w:proofErr w:type="spellStart"/>
      <w:r w:rsidRPr="007A3EC7">
        <w:rPr>
          <w:rFonts w:ascii="Book Antiqua" w:hAnsi="Book Antiqua"/>
          <w:b/>
          <w:sz w:val="24"/>
          <w:szCs w:val="24"/>
        </w:rPr>
        <w:t>Youness</w:t>
      </w:r>
      <w:proofErr w:type="spellEnd"/>
      <w:r w:rsidRPr="007A3EC7">
        <w:rPr>
          <w:rFonts w:ascii="Book Antiqua" w:hAnsi="Book Antiqua"/>
          <w:b/>
          <w:sz w:val="24"/>
          <w:szCs w:val="24"/>
        </w:rPr>
        <w:t xml:space="preserve"> RA</w:t>
      </w:r>
      <w:r w:rsidRPr="007A3EC7">
        <w:rPr>
          <w:rFonts w:ascii="Book Antiqua" w:hAnsi="Book Antiqua"/>
          <w:sz w:val="24"/>
          <w:szCs w:val="24"/>
        </w:rPr>
        <w:t xml:space="preserve">, Hafez HM, </w:t>
      </w:r>
      <w:proofErr w:type="spellStart"/>
      <w:r w:rsidRPr="007A3EC7">
        <w:rPr>
          <w:rFonts w:ascii="Book Antiqua" w:hAnsi="Book Antiqua"/>
          <w:sz w:val="24"/>
          <w:szCs w:val="24"/>
        </w:rPr>
        <w:t>Khallaf</w:t>
      </w:r>
      <w:proofErr w:type="spellEnd"/>
      <w:r w:rsidRPr="007A3EC7">
        <w:rPr>
          <w:rFonts w:ascii="Book Antiqua" w:hAnsi="Book Antiqua"/>
          <w:sz w:val="24"/>
          <w:szCs w:val="24"/>
        </w:rPr>
        <w:t xml:space="preserve"> E, </w:t>
      </w:r>
      <w:proofErr w:type="spellStart"/>
      <w:r w:rsidRPr="007A3EC7">
        <w:rPr>
          <w:rFonts w:ascii="Book Antiqua" w:hAnsi="Book Antiqua"/>
          <w:sz w:val="24"/>
          <w:szCs w:val="24"/>
        </w:rPr>
        <w:t>Assal</w:t>
      </w:r>
      <w:proofErr w:type="spellEnd"/>
      <w:r w:rsidRPr="007A3EC7">
        <w:rPr>
          <w:rFonts w:ascii="Book Antiqua" w:hAnsi="Book Antiqua"/>
          <w:sz w:val="24"/>
          <w:szCs w:val="24"/>
        </w:rPr>
        <w:t xml:space="preserve"> RA, Abdel </w:t>
      </w:r>
      <w:proofErr w:type="spellStart"/>
      <w:r w:rsidRPr="007A3EC7">
        <w:rPr>
          <w:rFonts w:ascii="Book Antiqua" w:hAnsi="Book Antiqua"/>
          <w:sz w:val="24"/>
          <w:szCs w:val="24"/>
        </w:rPr>
        <w:t>Motaal</w:t>
      </w:r>
      <w:proofErr w:type="spellEnd"/>
      <w:r w:rsidRPr="007A3EC7">
        <w:rPr>
          <w:rFonts w:ascii="Book Antiqua" w:hAnsi="Book Antiqua"/>
          <w:sz w:val="24"/>
          <w:szCs w:val="24"/>
        </w:rPr>
        <w:t xml:space="preserve"> A, Gad MZ. The long noncoding RNA </w:t>
      </w:r>
      <w:proofErr w:type="spellStart"/>
      <w:r w:rsidRPr="007A3EC7">
        <w:rPr>
          <w:rFonts w:ascii="Book Antiqua" w:hAnsi="Book Antiqua"/>
          <w:sz w:val="24"/>
          <w:szCs w:val="24"/>
        </w:rPr>
        <w:t>sONE</w:t>
      </w:r>
      <w:proofErr w:type="spellEnd"/>
      <w:r w:rsidRPr="007A3EC7">
        <w:rPr>
          <w:rFonts w:ascii="Book Antiqua" w:hAnsi="Book Antiqua"/>
          <w:sz w:val="24"/>
          <w:szCs w:val="24"/>
        </w:rPr>
        <w:t xml:space="preserve"> represses triple-negative breast cancer aggressiveness through inducing the expression of miR-34a, miR-15a, miR-16, and let-7a. </w:t>
      </w:r>
      <w:r w:rsidRPr="007A3EC7">
        <w:rPr>
          <w:rFonts w:ascii="Book Antiqua" w:hAnsi="Book Antiqua"/>
          <w:i/>
          <w:sz w:val="24"/>
          <w:szCs w:val="24"/>
        </w:rPr>
        <w:t xml:space="preserve">J Cell </w:t>
      </w:r>
      <w:proofErr w:type="spellStart"/>
      <w:r w:rsidRPr="007A3EC7">
        <w:rPr>
          <w:rFonts w:ascii="Book Antiqua" w:hAnsi="Book Antiqua"/>
          <w:i/>
          <w:sz w:val="24"/>
          <w:szCs w:val="24"/>
        </w:rPr>
        <w:t>Physiol</w:t>
      </w:r>
      <w:proofErr w:type="spellEnd"/>
      <w:r w:rsidRPr="007A3EC7">
        <w:rPr>
          <w:rFonts w:ascii="Book Antiqua" w:hAnsi="Book Antiqua"/>
          <w:sz w:val="24"/>
          <w:szCs w:val="24"/>
        </w:rPr>
        <w:t xml:space="preserve"> 2019; </w:t>
      </w:r>
      <w:r w:rsidRPr="007A3EC7">
        <w:rPr>
          <w:rFonts w:ascii="Book Antiqua" w:hAnsi="Book Antiqua"/>
          <w:b/>
          <w:sz w:val="24"/>
          <w:szCs w:val="24"/>
        </w:rPr>
        <w:t>234</w:t>
      </w:r>
      <w:r w:rsidRPr="007A3EC7">
        <w:rPr>
          <w:rFonts w:ascii="Book Antiqua" w:hAnsi="Book Antiqua"/>
          <w:sz w:val="24"/>
          <w:szCs w:val="24"/>
        </w:rPr>
        <w:t>: 20286-20297 [PMID: 30968427 DOI: 10.1002/jcp.28629]</w:t>
      </w:r>
    </w:p>
    <w:p w14:paraId="2BAC7A04"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15 </w:t>
      </w:r>
      <w:r w:rsidRPr="007A3EC7">
        <w:rPr>
          <w:rFonts w:ascii="Book Antiqua" w:hAnsi="Book Antiqua"/>
          <w:b/>
          <w:sz w:val="24"/>
          <w:szCs w:val="24"/>
        </w:rPr>
        <w:t>Lei S</w:t>
      </w:r>
      <w:r w:rsidRPr="007A3EC7">
        <w:rPr>
          <w:rFonts w:ascii="Book Antiqua" w:hAnsi="Book Antiqua"/>
          <w:sz w:val="24"/>
          <w:szCs w:val="24"/>
        </w:rPr>
        <w:t xml:space="preserve">, He Z, Chen T, </w:t>
      </w:r>
      <w:proofErr w:type="spellStart"/>
      <w:r w:rsidRPr="007A3EC7">
        <w:rPr>
          <w:rFonts w:ascii="Book Antiqua" w:hAnsi="Book Antiqua"/>
          <w:sz w:val="24"/>
          <w:szCs w:val="24"/>
        </w:rPr>
        <w:t>Guo</w:t>
      </w:r>
      <w:proofErr w:type="spellEnd"/>
      <w:r w:rsidRPr="007A3EC7">
        <w:rPr>
          <w:rFonts w:ascii="Book Antiqua" w:hAnsi="Book Antiqua"/>
          <w:sz w:val="24"/>
          <w:szCs w:val="24"/>
        </w:rPr>
        <w:t xml:space="preserve"> X, Zeng Z, Shen Y, Jiang J. Long noncoding RNA 00976 promotes pancreatic cancer progression through OTUD7B by sponging miR-137 involving EGFR/MAPK pathway. </w:t>
      </w:r>
      <w:r w:rsidRPr="007A3EC7">
        <w:rPr>
          <w:rFonts w:ascii="Book Antiqua" w:hAnsi="Book Antiqua"/>
          <w:i/>
          <w:sz w:val="24"/>
          <w:szCs w:val="24"/>
        </w:rPr>
        <w:t xml:space="preserve">J </w:t>
      </w:r>
      <w:proofErr w:type="spellStart"/>
      <w:r w:rsidRPr="007A3EC7">
        <w:rPr>
          <w:rFonts w:ascii="Book Antiqua" w:hAnsi="Book Antiqua"/>
          <w:i/>
          <w:sz w:val="24"/>
          <w:szCs w:val="24"/>
        </w:rPr>
        <w:t>Exp</w:t>
      </w:r>
      <w:proofErr w:type="spellEnd"/>
      <w:r w:rsidRPr="007A3EC7">
        <w:rPr>
          <w:rFonts w:ascii="Book Antiqua" w:hAnsi="Book Antiqua"/>
          <w:i/>
          <w:sz w:val="24"/>
          <w:szCs w:val="24"/>
        </w:rPr>
        <w:t xml:space="preserve"> </w:t>
      </w:r>
      <w:proofErr w:type="spellStart"/>
      <w:r w:rsidRPr="007A3EC7">
        <w:rPr>
          <w:rFonts w:ascii="Book Antiqua" w:hAnsi="Book Antiqua"/>
          <w:i/>
          <w:sz w:val="24"/>
          <w:szCs w:val="24"/>
        </w:rPr>
        <w:t>Clin</w:t>
      </w:r>
      <w:proofErr w:type="spellEnd"/>
      <w:r w:rsidRPr="007A3EC7">
        <w:rPr>
          <w:rFonts w:ascii="Book Antiqua" w:hAnsi="Book Antiqua"/>
          <w:i/>
          <w:sz w:val="24"/>
          <w:szCs w:val="24"/>
        </w:rPr>
        <w:t xml:space="preserve"> Cancer Res</w:t>
      </w:r>
      <w:r w:rsidRPr="007A3EC7">
        <w:rPr>
          <w:rFonts w:ascii="Book Antiqua" w:hAnsi="Book Antiqua"/>
          <w:sz w:val="24"/>
          <w:szCs w:val="24"/>
        </w:rPr>
        <w:t xml:space="preserve"> 2019; </w:t>
      </w:r>
      <w:r w:rsidRPr="007A3EC7">
        <w:rPr>
          <w:rFonts w:ascii="Book Antiqua" w:hAnsi="Book Antiqua"/>
          <w:b/>
          <w:sz w:val="24"/>
          <w:szCs w:val="24"/>
        </w:rPr>
        <w:t>38</w:t>
      </w:r>
      <w:r w:rsidRPr="007A3EC7">
        <w:rPr>
          <w:rFonts w:ascii="Book Antiqua" w:hAnsi="Book Antiqua"/>
          <w:sz w:val="24"/>
          <w:szCs w:val="24"/>
        </w:rPr>
        <w:t>: 470 [PMID: 31747939 DOI: 10.1186/s13046-019-1388-4]</w:t>
      </w:r>
    </w:p>
    <w:p w14:paraId="12D1A407"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16 </w:t>
      </w:r>
      <w:r w:rsidRPr="007A3EC7">
        <w:rPr>
          <w:rFonts w:ascii="Book Antiqua" w:hAnsi="Book Antiqua"/>
          <w:b/>
          <w:sz w:val="24"/>
          <w:szCs w:val="24"/>
        </w:rPr>
        <w:t>Yang J</w:t>
      </w:r>
      <w:r w:rsidRPr="007A3EC7">
        <w:rPr>
          <w:rFonts w:ascii="Book Antiqua" w:hAnsi="Book Antiqua"/>
          <w:sz w:val="24"/>
          <w:szCs w:val="24"/>
        </w:rPr>
        <w:t xml:space="preserve">, Ye Z, Mei D, </w:t>
      </w:r>
      <w:proofErr w:type="spellStart"/>
      <w:r w:rsidRPr="007A3EC7">
        <w:rPr>
          <w:rFonts w:ascii="Book Antiqua" w:hAnsi="Book Antiqua"/>
          <w:sz w:val="24"/>
          <w:szCs w:val="24"/>
        </w:rPr>
        <w:t>Gu</w:t>
      </w:r>
      <w:proofErr w:type="spellEnd"/>
      <w:r w:rsidRPr="007A3EC7">
        <w:rPr>
          <w:rFonts w:ascii="Book Antiqua" w:hAnsi="Book Antiqua"/>
          <w:sz w:val="24"/>
          <w:szCs w:val="24"/>
        </w:rPr>
        <w:t xml:space="preserve"> H, Zhang J. Long noncoding RNA DLX6-AS1 </w:t>
      </w:r>
      <w:r w:rsidRPr="007A3EC7">
        <w:rPr>
          <w:rFonts w:ascii="Book Antiqua" w:hAnsi="Book Antiqua"/>
          <w:sz w:val="24"/>
          <w:szCs w:val="24"/>
        </w:rPr>
        <w:lastRenderedPageBreak/>
        <w:t>promotes tumorigenesis by modulating miR-497-5p/FZD4/FZD6/</w:t>
      </w:r>
      <w:proofErr w:type="spellStart"/>
      <w:r w:rsidRPr="007A3EC7">
        <w:rPr>
          <w:rFonts w:ascii="Book Antiqua" w:hAnsi="Book Antiqua"/>
          <w:sz w:val="24"/>
          <w:szCs w:val="24"/>
        </w:rPr>
        <w:t>Wnt</w:t>
      </w:r>
      <w:proofErr w:type="spellEnd"/>
      <w:r w:rsidRPr="007A3EC7">
        <w:rPr>
          <w:rFonts w:ascii="Book Antiqua" w:hAnsi="Book Antiqua"/>
          <w:sz w:val="24"/>
          <w:szCs w:val="24"/>
        </w:rPr>
        <w:t xml:space="preserve">/β-catenin pathway in pancreatic cancer. </w:t>
      </w:r>
      <w:r w:rsidRPr="007A3EC7">
        <w:rPr>
          <w:rFonts w:ascii="Book Antiqua" w:hAnsi="Book Antiqua"/>
          <w:i/>
          <w:sz w:val="24"/>
          <w:szCs w:val="24"/>
        </w:rPr>
        <w:t xml:space="preserve">Cancer </w:t>
      </w:r>
      <w:proofErr w:type="spellStart"/>
      <w:r w:rsidRPr="007A3EC7">
        <w:rPr>
          <w:rFonts w:ascii="Book Antiqua" w:hAnsi="Book Antiqua"/>
          <w:i/>
          <w:sz w:val="24"/>
          <w:szCs w:val="24"/>
        </w:rPr>
        <w:t>Manag</w:t>
      </w:r>
      <w:proofErr w:type="spellEnd"/>
      <w:r w:rsidRPr="007A3EC7">
        <w:rPr>
          <w:rFonts w:ascii="Book Antiqua" w:hAnsi="Book Antiqua"/>
          <w:i/>
          <w:sz w:val="24"/>
          <w:szCs w:val="24"/>
        </w:rPr>
        <w:t xml:space="preserve"> Res</w:t>
      </w:r>
      <w:r w:rsidRPr="007A3EC7">
        <w:rPr>
          <w:rFonts w:ascii="Book Antiqua" w:hAnsi="Book Antiqua"/>
          <w:sz w:val="24"/>
          <w:szCs w:val="24"/>
        </w:rPr>
        <w:t xml:space="preserve"> 2019; </w:t>
      </w:r>
      <w:r w:rsidRPr="007A3EC7">
        <w:rPr>
          <w:rFonts w:ascii="Book Antiqua" w:hAnsi="Book Antiqua"/>
          <w:b/>
          <w:sz w:val="24"/>
          <w:szCs w:val="24"/>
        </w:rPr>
        <w:t>11</w:t>
      </w:r>
      <w:r w:rsidRPr="007A3EC7">
        <w:rPr>
          <w:rFonts w:ascii="Book Antiqua" w:hAnsi="Book Antiqua"/>
          <w:sz w:val="24"/>
          <w:szCs w:val="24"/>
        </w:rPr>
        <w:t>: 4209-4221 [PMID: 31118816 DOI: 10.2147/CMAR.S194453]</w:t>
      </w:r>
    </w:p>
    <w:p w14:paraId="0F8E595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17 </w:t>
      </w:r>
      <w:r w:rsidRPr="007A3EC7">
        <w:rPr>
          <w:rFonts w:ascii="Book Antiqua" w:hAnsi="Book Antiqua"/>
          <w:b/>
          <w:sz w:val="24"/>
          <w:szCs w:val="24"/>
        </w:rPr>
        <w:t>Zhao Y</w:t>
      </w:r>
      <w:r w:rsidRPr="007A3EC7">
        <w:rPr>
          <w:rFonts w:ascii="Book Antiqua" w:hAnsi="Book Antiqua"/>
          <w:sz w:val="24"/>
          <w:szCs w:val="24"/>
        </w:rPr>
        <w:t>, Wang Q, Wang Y, Li J, Lu G, Liu Z. Glutamine protects against oxidative stress injury through inhibiting the activation of PI3K/</w:t>
      </w:r>
      <w:proofErr w:type="spellStart"/>
      <w:r w:rsidRPr="007A3EC7">
        <w:rPr>
          <w:rFonts w:ascii="Book Antiqua" w:hAnsi="Book Antiqua"/>
          <w:sz w:val="24"/>
          <w:szCs w:val="24"/>
        </w:rPr>
        <w:t>Akt</w:t>
      </w:r>
      <w:proofErr w:type="spellEnd"/>
      <w:r w:rsidRPr="007A3EC7">
        <w:rPr>
          <w:rFonts w:ascii="Book Antiqua" w:hAnsi="Book Antiqua"/>
          <w:sz w:val="24"/>
          <w:szCs w:val="24"/>
        </w:rPr>
        <w:t xml:space="preserve"> signaling pathway in parkinsonian cell model. </w:t>
      </w:r>
      <w:r w:rsidRPr="007A3EC7">
        <w:rPr>
          <w:rFonts w:ascii="Book Antiqua" w:hAnsi="Book Antiqua"/>
          <w:i/>
          <w:sz w:val="24"/>
          <w:szCs w:val="24"/>
        </w:rPr>
        <w:t xml:space="preserve">Environ Health </w:t>
      </w:r>
      <w:proofErr w:type="spellStart"/>
      <w:r w:rsidRPr="007A3EC7">
        <w:rPr>
          <w:rFonts w:ascii="Book Antiqua" w:hAnsi="Book Antiqua"/>
          <w:i/>
          <w:sz w:val="24"/>
          <w:szCs w:val="24"/>
        </w:rPr>
        <w:t>Prev</w:t>
      </w:r>
      <w:proofErr w:type="spellEnd"/>
      <w:r w:rsidRPr="007A3EC7">
        <w:rPr>
          <w:rFonts w:ascii="Book Antiqua" w:hAnsi="Book Antiqua"/>
          <w:i/>
          <w:sz w:val="24"/>
          <w:szCs w:val="24"/>
        </w:rPr>
        <w:t xml:space="preserve"> Med</w:t>
      </w:r>
      <w:r w:rsidRPr="007A3EC7">
        <w:rPr>
          <w:rFonts w:ascii="Book Antiqua" w:hAnsi="Book Antiqua"/>
          <w:sz w:val="24"/>
          <w:szCs w:val="24"/>
        </w:rPr>
        <w:t xml:space="preserve"> 2019; </w:t>
      </w:r>
      <w:r w:rsidRPr="007A3EC7">
        <w:rPr>
          <w:rFonts w:ascii="Book Antiqua" w:hAnsi="Book Antiqua"/>
          <w:b/>
          <w:sz w:val="24"/>
          <w:szCs w:val="24"/>
        </w:rPr>
        <w:t>24</w:t>
      </w:r>
      <w:r w:rsidRPr="007A3EC7">
        <w:rPr>
          <w:rFonts w:ascii="Book Antiqua" w:hAnsi="Book Antiqua"/>
          <w:sz w:val="24"/>
          <w:szCs w:val="24"/>
        </w:rPr>
        <w:t>: 4 [PMID: 30611190 DOI: 10.1186/s12199-018-0757-5]</w:t>
      </w:r>
    </w:p>
    <w:p w14:paraId="63062C4E"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18 </w:t>
      </w:r>
      <w:r w:rsidRPr="007A3EC7">
        <w:rPr>
          <w:rFonts w:ascii="Book Antiqua" w:hAnsi="Book Antiqua"/>
          <w:b/>
          <w:sz w:val="24"/>
          <w:szCs w:val="24"/>
        </w:rPr>
        <w:t>Fang Y</w:t>
      </w:r>
      <w:r w:rsidRPr="007A3EC7">
        <w:rPr>
          <w:rFonts w:ascii="Book Antiqua" w:hAnsi="Book Antiqua"/>
          <w:sz w:val="24"/>
          <w:szCs w:val="24"/>
        </w:rPr>
        <w:t xml:space="preserve">, Liang X, Xu J, </w:t>
      </w:r>
      <w:proofErr w:type="spellStart"/>
      <w:r w:rsidRPr="007A3EC7">
        <w:rPr>
          <w:rFonts w:ascii="Book Antiqua" w:hAnsi="Book Antiqua"/>
          <w:sz w:val="24"/>
          <w:szCs w:val="24"/>
        </w:rPr>
        <w:t>Cai</w:t>
      </w:r>
      <w:proofErr w:type="spellEnd"/>
      <w:r w:rsidRPr="007A3EC7">
        <w:rPr>
          <w:rFonts w:ascii="Book Antiqua" w:hAnsi="Book Antiqua"/>
          <w:sz w:val="24"/>
          <w:szCs w:val="24"/>
        </w:rPr>
        <w:t xml:space="preserve"> X. miR-424 targets AKT3 and PSAT1 and has a tumor-suppressive role in human colorectal cancer. </w:t>
      </w:r>
      <w:r w:rsidRPr="007A3EC7">
        <w:rPr>
          <w:rFonts w:ascii="Book Antiqua" w:hAnsi="Book Antiqua"/>
          <w:i/>
          <w:sz w:val="24"/>
          <w:szCs w:val="24"/>
        </w:rPr>
        <w:t xml:space="preserve">Cancer </w:t>
      </w:r>
      <w:proofErr w:type="spellStart"/>
      <w:r w:rsidRPr="007A3EC7">
        <w:rPr>
          <w:rFonts w:ascii="Book Antiqua" w:hAnsi="Book Antiqua"/>
          <w:i/>
          <w:sz w:val="24"/>
          <w:szCs w:val="24"/>
        </w:rPr>
        <w:t>Manag</w:t>
      </w:r>
      <w:proofErr w:type="spellEnd"/>
      <w:r w:rsidRPr="007A3EC7">
        <w:rPr>
          <w:rFonts w:ascii="Book Antiqua" w:hAnsi="Book Antiqua"/>
          <w:i/>
          <w:sz w:val="24"/>
          <w:szCs w:val="24"/>
        </w:rPr>
        <w:t xml:space="preserve"> Res</w:t>
      </w:r>
      <w:r w:rsidRPr="007A3EC7">
        <w:rPr>
          <w:rFonts w:ascii="Book Antiqua" w:hAnsi="Book Antiqua"/>
          <w:sz w:val="24"/>
          <w:szCs w:val="24"/>
        </w:rPr>
        <w:t xml:space="preserve"> 2018; </w:t>
      </w:r>
      <w:r w:rsidRPr="007A3EC7">
        <w:rPr>
          <w:rFonts w:ascii="Book Antiqua" w:hAnsi="Book Antiqua"/>
          <w:b/>
          <w:sz w:val="24"/>
          <w:szCs w:val="24"/>
        </w:rPr>
        <w:t>10</w:t>
      </w:r>
      <w:r w:rsidRPr="007A3EC7">
        <w:rPr>
          <w:rFonts w:ascii="Book Antiqua" w:hAnsi="Book Antiqua"/>
          <w:sz w:val="24"/>
          <w:szCs w:val="24"/>
        </w:rPr>
        <w:t>: 6537-6547 [PMID: 30555259 DOI: 10.2147/CMAR.S185789]</w:t>
      </w:r>
    </w:p>
    <w:p w14:paraId="7EDE940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19 </w:t>
      </w:r>
      <w:proofErr w:type="spellStart"/>
      <w:r w:rsidRPr="007A3EC7">
        <w:rPr>
          <w:rFonts w:ascii="Book Antiqua" w:hAnsi="Book Antiqua"/>
          <w:b/>
          <w:sz w:val="24"/>
          <w:szCs w:val="24"/>
        </w:rPr>
        <w:t>Mattiuzzi</w:t>
      </w:r>
      <w:proofErr w:type="spellEnd"/>
      <w:r w:rsidRPr="007A3EC7">
        <w:rPr>
          <w:rFonts w:ascii="Book Antiqua" w:hAnsi="Book Antiqua"/>
          <w:b/>
          <w:sz w:val="24"/>
          <w:szCs w:val="24"/>
        </w:rPr>
        <w:t xml:space="preserve"> C</w:t>
      </w:r>
      <w:r w:rsidRPr="007A3EC7">
        <w:rPr>
          <w:rFonts w:ascii="Book Antiqua" w:hAnsi="Book Antiqua"/>
          <w:sz w:val="24"/>
          <w:szCs w:val="24"/>
        </w:rPr>
        <w:t xml:space="preserve">, Lippi G. Cancer statistics: a comparison between World Health Organization (WHO) and Global Burden of Disease (GBD). </w:t>
      </w:r>
      <w:proofErr w:type="spellStart"/>
      <w:r w:rsidRPr="007A3EC7">
        <w:rPr>
          <w:rFonts w:ascii="Book Antiqua" w:hAnsi="Book Antiqua"/>
          <w:i/>
          <w:sz w:val="24"/>
          <w:szCs w:val="24"/>
        </w:rPr>
        <w:t>Eur</w:t>
      </w:r>
      <w:proofErr w:type="spellEnd"/>
      <w:r w:rsidRPr="007A3EC7">
        <w:rPr>
          <w:rFonts w:ascii="Book Antiqua" w:hAnsi="Book Antiqua"/>
          <w:i/>
          <w:sz w:val="24"/>
          <w:szCs w:val="24"/>
        </w:rPr>
        <w:t xml:space="preserve"> J Public Health</w:t>
      </w:r>
      <w:r w:rsidRPr="007A3EC7">
        <w:rPr>
          <w:rFonts w:ascii="Book Antiqua" w:hAnsi="Book Antiqua"/>
          <w:sz w:val="24"/>
          <w:szCs w:val="24"/>
        </w:rPr>
        <w:t xml:space="preserve"> 2019 [PMID: 31764976 DOI: 10.1093/</w:t>
      </w:r>
      <w:proofErr w:type="spellStart"/>
      <w:r w:rsidRPr="007A3EC7">
        <w:rPr>
          <w:rFonts w:ascii="Book Antiqua" w:hAnsi="Book Antiqua"/>
          <w:sz w:val="24"/>
          <w:szCs w:val="24"/>
        </w:rPr>
        <w:t>eurpub</w:t>
      </w:r>
      <w:proofErr w:type="spellEnd"/>
      <w:r w:rsidRPr="007A3EC7">
        <w:rPr>
          <w:rFonts w:ascii="Book Antiqua" w:hAnsi="Book Antiqua"/>
          <w:sz w:val="24"/>
          <w:szCs w:val="24"/>
        </w:rPr>
        <w:t>/ckz216]</w:t>
      </w:r>
    </w:p>
    <w:p w14:paraId="3BE2061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20 </w:t>
      </w:r>
      <w:r w:rsidRPr="007A3EC7">
        <w:rPr>
          <w:rFonts w:ascii="Book Antiqua" w:hAnsi="Book Antiqua"/>
          <w:b/>
          <w:sz w:val="24"/>
          <w:szCs w:val="24"/>
        </w:rPr>
        <w:t>Wu X</w:t>
      </w:r>
      <w:r w:rsidRPr="007A3EC7">
        <w:rPr>
          <w:rFonts w:ascii="Book Antiqua" w:hAnsi="Book Antiqua"/>
          <w:sz w:val="24"/>
          <w:szCs w:val="24"/>
        </w:rPr>
        <w:t xml:space="preserve">, Xia T, Cao M, Zhang P, Shi G, Chen L, Zhang J, Yin J, Wu P, </w:t>
      </w:r>
      <w:proofErr w:type="spellStart"/>
      <w:r w:rsidRPr="007A3EC7">
        <w:rPr>
          <w:rFonts w:ascii="Book Antiqua" w:hAnsi="Book Antiqua"/>
          <w:sz w:val="24"/>
          <w:szCs w:val="24"/>
        </w:rPr>
        <w:t>Cai</w:t>
      </w:r>
      <w:proofErr w:type="spellEnd"/>
      <w:r w:rsidRPr="007A3EC7">
        <w:rPr>
          <w:rFonts w:ascii="Book Antiqua" w:hAnsi="Book Antiqua"/>
          <w:sz w:val="24"/>
          <w:szCs w:val="24"/>
        </w:rPr>
        <w:t xml:space="preserve"> B, Lu Z, Miao Y, </w:t>
      </w:r>
      <w:proofErr w:type="gramStart"/>
      <w:r w:rsidRPr="007A3EC7">
        <w:rPr>
          <w:rFonts w:ascii="Book Antiqua" w:hAnsi="Book Antiqua"/>
          <w:sz w:val="24"/>
          <w:szCs w:val="24"/>
        </w:rPr>
        <w:t>Jiang</w:t>
      </w:r>
      <w:proofErr w:type="gramEnd"/>
      <w:r w:rsidRPr="007A3EC7">
        <w:rPr>
          <w:rFonts w:ascii="Book Antiqua" w:hAnsi="Book Antiqua"/>
          <w:sz w:val="24"/>
          <w:szCs w:val="24"/>
        </w:rPr>
        <w:t xml:space="preserve"> K. </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BANCR Promotes Pancreatic Cancer Tumorigenesis via Modulating MiR-195-5p/</w:t>
      </w:r>
      <w:proofErr w:type="spellStart"/>
      <w:r w:rsidRPr="007A3EC7">
        <w:rPr>
          <w:rFonts w:ascii="Book Antiqua" w:hAnsi="Book Antiqua"/>
          <w:sz w:val="24"/>
          <w:szCs w:val="24"/>
        </w:rPr>
        <w:t>Wnt</w:t>
      </w:r>
      <w:proofErr w:type="spellEnd"/>
      <w:r w:rsidRPr="007A3EC7">
        <w:rPr>
          <w:rFonts w:ascii="Book Antiqua" w:hAnsi="Book Antiqua"/>
          <w:sz w:val="24"/>
          <w:szCs w:val="24"/>
        </w:rPr>
        <w:t xml:space="preserve">/β-Catenin Signaling Pathway. </w:t>
      </w:r>
      <w:proofErr w:type="spellStart"/>
      <w:r w:rsidRPr="007A3EC7">
        <w:rPr>
          <w:rFonts w:ascii="Book Antiqua" w:hAnsi="Book Antiqua"/>
          <w:i/>
          <w:sz w:val="24"/>
          <w:szCs w:val="24"/>
        </w:rPr>
        <w:t>Technol</w:t>
      </w:r>
      <w:proofErr w:type="spellEnd"/>
      <w:r w:rsidRPr="007A3EC7">
        <w:rPr>
          <w:rFonts w:ascii="Book Antiqua" w:hAnsi="Book Antiqua"/>
          <w:i/>
          <w:sz w:val="24"/>
          <w:szCs w:val="24"/>
        </w:rPr>
        <w:t xml:space="preserve"> Cancer Res Treat</w:t>
      </w:r>
      <w:r w:rsidRPr="007A3EC7">
        <w:rPr>
          <w:rFonts w:ascii="Book Antiqua" w:hAnsi="Book Antiqua"/>
          <w:sz w:val="24"/>
          <w:szCs w:val="24"/>
        </w:rPr>
        <w:t xml:space="preserve"> 2019; </w:t>
      </w:r>
      <w:r w:rsidRPr="007A3EC7">
        <w:rPr>
          <w:rFonts w:ascii="Book Antiqua" w:hAnsi="Book Antiqua"/>
          <w:b/>
          <w:sz w:val="24"/>
          <w:szCs w:val="24"/>
        </w:rPr>
        <w:t>18</w:t>
      </w:r>
      <w:r w:rsidRPr="007A3EC7">
        <w:rPr>
          <w:rFonts w:ascii="Book Antiqua" w:hAnsi="Book Antiqua"/>
          <w:sz w:val="24"/>
          <w:szCs w:val="24"/>
        </w:rPr>
        <w:t>: 1533033819887962 [PMID: 31769353 DOI: 10.1177/1533033819887962]</w:t>
      </w:r>
    </w:p>
    <w:p w14:paraId="6910A50D"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21 </w:t>
      </w:r>
      <w:r w:rsidRPr="007A3EC7">
        <w:rPr>
          <w:rFonts w:ascii="Book Antiqua" w:hAnsi="Book Antiqua"/>
          <w:b/>
          <w:sz w:val="24"/>
          <w:szCs w:val="24"/>
        </w:rPr>
        <w:t>Zhang R</w:t>
      </w:r>
      <w:r w:rsidRPr="007A3EC7">
        <w:rPr>
          <w:rFonts w:ascii="Book Antiqua" w:hAnsi="Book Antiqua"/>
          <w:sz w:val="24"/>
          <w:szCs w:val="24"/>
        </w:rPr>
        <w:t xml:space="preserve">, </w:t>
      </w:r>
      <w:proofErr w:type="spellStart"/>
      <w:r w:rsidRPr="007A3EC7">
        <w:rPr>
          <w:rFonts w:ascii="Book Antiqua" w:hAnsi="Book Antiqua"/>
          <w:sz w:val="24"/>
          <w:szCs w:val="24"/>
        </w:rPr>
        <w:t>Hao</w:t>
      </w:r>
      <w:proofErr w:type="spellEnd"/>
      <w:r w:rsidRPr="007A3EC7">
        <w:rPr>
          <w:rFonts w:ascii="Book Antiqua" w:hAnsi="Book Antiqua"/>
          <w:sz w:val="24"/>
          <w:szCs w:val="24"/>
        </w:rPr>
        <w:t xml:space="preserve"> S, Yang L, </w:t>
      </w:r>
      <w:proofErr w:type="spellStart"/>
      <w:r w:rsidRPr="007A3EC7">
        <w:rPr>
          <w:rFonts w:ascii="Book Antiqua" w:hAnsi="Book Antiqua"/>
          <w:sz w:val="24"/>
          <w:szCs w:val="24"/>
        </w:rPr>
        <w:t>Xie</w:t>
      </w:r>
      <w:proofErr w:type="spellEnd"/>
      <w:r w:rsidRPr="007A3EC7">
        <w:rPr>
          <w:rFonts w:ascii="Book Antiqua" w:hAnsi="Book Antiqua"/>
          <w:sz w:val="24"/>
          <w:szCs w:val="24"/>
        </w:rPr>
        <w:t xml:space="preserve"> J, Chen S, </w:t>
      </w:r>
      <w:proofErr w:type="spellStart"/>
      <w:r w:rsidRPr="007A3EC7">
        <w:rPr>
          <w:rFonts w:ascii="Book Antiqua" w:hAnsi="Book Antiqua"/>
          <w:sz w:val="24"/>
          <w:szCs w:val="24"/>
        </w:rPr>
        <w:t>Gu</w:t>
      </w:r>
      <w:proofErr w:type="spellEnd"/>
      <w:r w:rsidRPr="007A3EC7">
        <w:rPr>
          <w:rFonts w:ascii="Book Antiqua" w:hAnsi="Book Antiqua"/>
          <w:sz w:val="24"/>
          <w:szCs w:val="24"/>
        </w:rPr>
        <w:t xml:space="preserve"> G. LINC00339 promotes cell proliferation and metastasis in pancreatic cancer via miR-497-5p/IGF1R axis. </w:t>
      </w:r>
      <w:r w:rsidRPr="007A3EC7">
        <w:rPr>
          <w:rFonts w:ascii="Book Antiqua" w:hAnsi="Book Antiqua"/>
          <w:i/>
          <w:sz w:val="24"/>
          <w:szCs w:val="24"/>
        </w:rPr>
        <w:t>J BUON</w:t>
      </w:r>
      <w:r w:rsidRPr="007A3EC7">
        <w:rPr>
          <w:rFonts w:ascii="Book Antiqua" w:hAnsi="Book Antiqua"/>
          <w:sz w:val="24"/>
          <w:szCs w:val="24"/>
        </w:rPr>
        <w:t xml:space="preserve"> 2019; </w:t>
      </w:r>
      <w:r w:rsidRPr="007A3EC7">
        <w:rPr>
          <w:rFonts w:ascii="Book Antiqua" w:hAnsi="Book Antiqua"/>
          <w:b/>
          <w:sz w:val="24"/>
          <w:szCs w:val="24"/>
        </w:rPr>
        <w:t>24</w:t>
      </w:r>
      <w:r w:rsidRPr="007A3EC7">
        <w:rPr>
          <w:rFonts w:ascii="Book Antiqua" w:hAnsi="Book Antiqua"/>
          <w:sz w:val="24"/>
          <w:szCs w:val="24"/>
        </w:rPr>
        <w:t>: 729-738 [PMID: 31128030]</w:t>
      </w:r>
    </w:p>
    <w:p w14:paraId="3E98D7DD"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22 </w:t>
      </w:r>
      <w:r w:rsidRPr="007A3EC7">
        <w:rPr>
          <w:rFonts w:ascii="Book Antiqua" w:hAnsi="Book Antiqua"/>
          <w:b/>
          <w:sz w:val="24"/>
          <w:szCs w:val="24"/>
        </w:rPr>
        <w:t>Shi X</w:t>
      </w:r>
      <w:r w:rsidRPr="007A3EC7">
        <w:rPr>
          <w:rFonts w:ascii="Book Antiqua" w:hAnsi="Book Antiqua"/>
          <w:sz w:val="24"/>
          <w:szCs w:val="24"/>
        </w:rPr>
        <w:t xml:space="preserve">, Zhao Y, He R, Zhou M, Pan S, Yu S, </w:t>
      </w:r>
      <w:proofErr w:type="spellStart"/>
      <w:r w:rsidRPr="007A3EC7">
        <w:rPr>
          <w:rFonts w:ascii="Book Antiqua" w:hAnsi="Book Antiqua"/>
          <w:sz w:val="24"/>
          <w:szCs w:val="24"/>
        </w:rPr>
        <w:t>Xie</w:t>
      </w:r>
      <w:proofErr w:type="spellEnd"/>
      <w:r w:rsidRPr="007A3EC7">
        <w:rPr>
          <w:rFonts w:ascii="Book Antiqua" w:hAnsi="Book Antiqua"/>
          <w:sz w:val="24"/>
          <w:szCs w:val="24"/>
        </w:rPr>
        <w:t xml:space="preserve"> Y, Li X, Wang M, </w:t>
      </w:r>
      <w:proofErr w:type="spellStart"/>
      <w:r w:rsidRPr="007A3EC7">
        <w:rPr>
          <w:rFonts w:ascii="Book Antiqua" w:hAnsi="Book Antiqua"/>
          <w:sz w:val="24"/>
          <w:szCs w:val="24"/>
        </w:rPr>
        <w:t>Guo</w:t>
      </w:r>
      <w:proofErr w:type="spellEnd"/>
      <w:r w:rsidRPr="007A3EC7">
        <w:rPr>
          <w:rFonts w:ascii="Book Antiqua" w:hAnsi="Book Antiqua"/>
          <w:sz w:val="24"/>
          <w:szCs w:val="24"/>
        </w:rPr>
        <w:t xml:space="preserve"> X, Qin R. Three-</w:t>
      </w:r>
      <w:proofErr w:type="spellStart"/>
      <w:r w:rsidRPr="007A3EC7">
        <w:rPr>
          <w:rFonts w:ascii="Book Antiqua" w:hAnsi="Book Antiqua"/>
          <w:sz w:val="24"/>
          <w:szCs w:val="24"/>
        </w:rPr>
        <w:t>lncRNA</w:t>
      </w:r>
      <w:proofErr w:type="spellEnd"/>
      <w:r w:rsidRPr="007A3EC7">
        <w:rPr>
          <w:rFonts w:ascii="Book Antiqua" w:hAnsi="Book Antiqua"/>
          <w:sz w:val="24"/>
          <w:szCs w:val="24"/>
        </w:rPr>
        <w:t xml:space="preserve"> signature is a potential prognostic biomarker for pancreatic adenocarcinoma. </w:t>
      </w:r>
      <w:proofErr w:type="spellStart"/>
      <w:r w:rsidRPr="007A3EC7">
        <w:rPr>
          <w:rFonts w:ascii="Book Antiqua" w:hAnsi="Book Antiqua"/>
          <w:i/>
          <w:sz w:val="24"/>
          <w:szCs w:val="24"/>
        </w:rPr>
        <w:t>Oncotarget</w:t>
      </w:r>
      <w:proofErr w:type="spellEnd"/>
      <w:r w:rsidRPr="007A3EC7">
        <w:rPr>
          <w:rFonts w:ascii="Book Antiqua" w:hAnsi="Book Antiqua"/>
          <w:sz w:val="24"/>
          <w:szCs w:val="24"/>
        </w:rPr>
        <w:t xml:space="preserve"> 2018; </w:t>
      </w:r>
      <w:r w:rsidRPr="007A3EC7">
        <w:rPr>
          <w:rFonts w:ascii="Book Antiqua" w:hAnsi="Book Antiqua"/>
          <w:b/>
          <w:sz w:val="24"/>
          <w:szCs w:val="24"/>
        </w:rPr>
        <w:t>9</w:t>
      </w:r>
      <w:r w:rsidRPr="007A3EC7">
        <w:rPr>
          <w:rFonts w:ascii="Book Antiqua" w:hAnsi="Book Antiqua"/>
          <w:sz w:val="24"/>
          <w:szCs w:val="24"/>
        </w:rPr>
        <w:t>: 24248-24259 [PMID: 29849937 DOI: 10.18632/oncotarget.24443]</w:t>
      </w:r>
    </w:p>
    <w:p w14:paraId="089E019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23 </w:t>
      </w:r>
      <w:r w:rsidRPr="007A3EC7">
        <w:rPr>
          <w:rFonts w:ascii="Book Antiqua" w:hAnsi="Book Antiqua"/>
          <w:b/>
          <w:sz w:val="24"/>
          <w:szCs w:val="24"/>
        </w:rPr>
        <w:t>Fang XN</w:t>
      </w:r>
      <w:r w:rsidRPr="007A3EC7">
        <w:rPr>
          <w:rFonts w:ascii="Book Antiqua" w:hAnsi="Book Antiqua"/>
          <w:sz w:val="24"/>
          <w:szCs w:val="24"/>
        </w:rPr>
        <w:t xml:space="preserve">, Yin M, Li H, Liang C, Xu C, Yang GW, Zhang HX. Comprehensive analysis of competitive endogenous RNAs network associated with head and neck squamous cell carcinoma. </w:t>
      </w:r>
      <w:proofErr w:type="spellStart"/>
      <w:r w:rsidRPr="007A3EC7">
        <w:rPr>
          <w:rFonts w:ascii="Book Antiqua" w:hAnsi="Book Antiqua"/>
          <w:i/>
          <w:sz w:val="24"/>
          <w:szCs w:val="24"/>
        </w:rPr>
        <w:t>Sci</w:t>
      </w:r>
      <w:proofErr w:type="spellEnd"/>
      <w:r w:rsidRPr="007A3EC7">
        <w:rPr>
          <w:rFonts w:ascii="Book Antiqua" w:hAnsi="Book Antiqua"/>
          <w:i/>
          <w:sz w:val="24"/>
          <w:szCs w:val="24"/>
        </w:rPr>
        <w:t xml:space="preserve"> Rep</w:t>
      </w:r>
      <w:r w:rsidRPr="007A3EC7">
        <w:rPr>
          <w:rFonts w:ascii="Book Antiqua" w:hAnsi="Book Antiqua"/>
          <w:sz w:val="24"/>
          <w:szCs w:val="24"/>
        </w:rPr>
        <w:t xml:space="preserve"> 2018; </w:t>
      </w:r>
      <w:r w:rsidRPr="007A3EC7">
        <w:rPr>
          <w:rFonts w:ascii="Book Antiqua" w:hAnsi="Book Antiqua"/>
          <w:b/>
          <w:sz w:val="24"/>
          <w:szCs w:val="24"/>
        </w:rPr>
        <w:t>8</w:t>
      </w:r>
      <w:r w:rsidRPr="007A3EC7">
        <w:rPr>
          <w:rFonts w:ascii="Book Antiqua" w:hAnsi="Book Antiqua"/>
          <w:sz w:val="24"/>
          <w:szCs w:val="24"/>
        </w:rPr>
        <w:t xml:space="preserve">: </w:t>
      </w:r>
      <w:r w:rsidRPr="007A3EC7">
        <w:rPr>
          <w:rFonts w:ascii="Book Antiqua" w:hAnsi="Book Antiqua"/>
          <w:sz w:val="24"/>
          <w:szCs w:val="24"/>
        </w:rPr>
        <w:lastRenderedPageBreak/>
        <w:t>10544 [PMID: 30002503 DOI: 10.1038/s41598-018-28957-y]</w:t>
      </w:r>
    </w:p>
    <w:p w14:paraId="30AFE28F"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24 </w:t>
      </w:r>
      <w:r w:rsidRPr="007A3EC7">
        <w:rPr>
          <w:rFonts w:ascii="Book Antiqua" w:hAnsi="Book Antiqua"/>
          <w:b/>
          <w:sz w:val="24"/>
          <w:szCs w:val="24"/>
        </w:rPr>
        <w:t>Hu C</w:t>
      </w:r>
      <w:r w:rsidRPr="007A3EC7">
        <w:rPr>
          <w:rFonts w:ascii="Book Antiqua" w:hAnsi="Book Antiqua"/>
          <w:sz w:val="24"/>
          <w:szCs w:val="24"/>
        </w:rPr>
        <w:t xml:space="preserve">, Jiang R, Cheng Z, Lu Y, </w:t>
      </w:r>
      <w:proofErr w:type="spellStart"/>
      <w:r w:rsidRPr="007A3EC7">
        <w:rPr>
          <w:rFonts w:ascii="Book Antiqua" w:hAnsi="Book Antiqua"/>
          <w:sz w:val="24"/>
          <w:szCs w:val="24"/>
        </w:rPr>
        <w:t>Gu</w:t>
      </w:r>
      <w:proofErr w:type="spellEnd"/>
      <w:r w:rsidRPr="007A3EC7">
        <w:rPr>
          <w:rFonts w:ascii="Book Antiqua" w:hAnsi="Book Antiqua"/>
          <w:sz w:val="24"/>
          <w:szCs w:val="24"/>
        </w:rPr>
        <w:t xml:space="preserve"> L, Li H, Li L, Gao Q, Chen M, Zhang X. Ophiopogonin-B Suppresses Epithelial-mesenchymal Transition in Human Lung Adenocarcinoma Cells via the Linc00668/miR-432-5p/EMT Axis. </w:t>
      </w:r>
      <w:r w:rsidRPr="007A3EC7">
        <w:rPr>
          <w:rFonts w:ascii="Book Antiqua" w:hAnsi="Book Antiqua"/>
          <w:i/>
          <w:sz w:val="24"/>
          <w:szCs w:val="24"/>
        </w:rPr>
        <w:t>J Cancer</w:t>
      </w:r>
      <w:r w:rsidRPr="007A3EC7">
        <w:rPr>
          <w:rFonts w:ascii="Book Antiqua" w:hAnsi="Book Antiqua"/>
          <w:sz w:val="24"/>
          <w:szCs w:val="24"/>
        </w:rPr>
        <w:t xml:space="preserve"> 2019; </w:t>
      </w:r>
      <w:r w:rsidRPr="007A3EC7">
        <w:rPr>
          <w:rFonts w:ascii="Book Antiqua" w:hAnsi="Book Antiqua"/>
          <w:b/>
          <w:sz w:val="24"/>
          <w:szCs w:val="24"/>
        </w:rPr>
        <w:t>10</w:t>
      </w:r>
      <w:r w:rsidRPr="007A3EC7">
        <w:rPr>
          <w:rFonts w:ascii="Book Antiqua" w:hAnsi="Book Antiqua"/>
          <w:sz w:val="24"/>
          <w:szCs w:val="24"/>
        </w:rPr>
        <w:t>: 2849-2856 [PMID: 31281461 DOI: 10.7150/jca.31338]</w:t>
      </w:r>
    </w:p>
    <w:p w14:paraId="66936695"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25 </w:t>
      </w:r>
      <w:r w:rsidRPr="007A3EC7">
        <w:rPr>
          <w:rFonts w:ascii="Book Antiqua" w:hAnsi="Book Antiqua"/>
          <w:b/>
          <w:sz w:val="24"/>
          <w:szCs w:val="24"/>
        </w:rPr>
        <w:t>Yang G</w:t>
      </w:r>
      <w:r w:rsidRPr="007A3EC7">
        <w:rPr>
          <w:rFonts w:ascii="Book Antiqua" w:hAnsi="Book Antiqua"/>
          <w:sz w:val="24"/>
          <w:szCs w:val="24"/>
        </w:rPr>
        <w:t xml:space="preserve">, Li J, </w:t>
      </w:r>
      <w:proofErr w:type="spellStart"/>
      <w:r w:rsidRPr="007A3EC7">
        <w:rPr>
          <w:rFonts w:ascii="Book Antiqua" w:hAnsi="Book Antiqua"/>
          <w:sz w:val="24"/>
          <w:szCs w:val="24"/>
        </w:rPr>
        <w:t>Cai</w:t>
      </w:r>
      <w:proofErr w:type="spellEnd"/>
      <w:r w:rsidRPr="007A3EC7">
        <w:rPr>
          <w:rFonts w:ascii="Book Antiqua" w:hAnsi="Book Antiqua"/>
          <w:sz w:val="24"/>
          <w:szCs w:val="24"/>
        </w:rPr>
        <w:t xml:space="preserve"> Y, Yang Z, Li R, Fu W. </w:t>
      </w:r>
      <w:proofErr w:type="spellStart"/>
      <w:r w:rsidRPr="007A3EC7">
        <w:rPr>
          <w:rFonts w:ascii="Book Antiqua" w:hAnsi="Book Antiqua"/>
          <w:sz w:val="24"/>
          <w:szCs w:val="24"/>
        </w:rPr>
        <w:t>Glycyrrhizic</w:t>
      </w:r>
      <w:proofErr w:type="spellEnd"/>
      <w:r w:rsidRPr="007A3EC7">
        <w:rPr>
          <w:rFonts w:ascii="Book Antiqua" w:hAnsi="Book Antiqua"/>
          <w:sz w:val="24"/>
          <w:szCs w:val="24"/>
        </w:rPr>
        <w:t xml:space="preserve"> Acid Alleviates 6-Hydroxydopamine and Corticosterone-Induced Neurotoxicity in SH-SY5Y Cells Through Modulating Autophagy. </w:t>
      </w:r>
      <w:proofErr w:type="spellStart"/>
      <w:r w:rsidRPr="007A3EC7">
        <w:rPr>
          <w:rFonts w:ascii="Book Antiqua" w:hAnsi="Book Antiqua"/>
          <w:i/>
          <w:sz w:val="24"/>
          <w:szCs w:val="24"/>
        </w:rPr>
        <w:t>Neurochem</w:t>
      </w:r>
      <w:proofErr w:type="spellEnd"/>
      <w:r w:rsidRPr="007A3EC7">
        <w:rPr>
          <w:rFonts w:ascii="Book Antiqua" w:hAnsi="Book Antiqua"/>
          <w:i/>
          <w:sz w:val="24"/>
          <w:szCs w:val="24"/>
        </w:rPr>
        <w:t xml:space="preserve"> Res</w:t>
      </w:r>
      <w:r w:rsidRPr="007A3EC7">
        <w:rPr>
          <w:rFonts w:ascii="Book Antiqua" w:hAnsi="Book Antiqua"/>
          <w:sz w:val="24"/>
          <w:szCs w:val="24"/>
        </w:rPr>
        <w:t xml:space="preserve"> 2018; </w:t>
      </w:r>
      <w:r w:rsidRPr="007A3EC7">
        <w:rPr>
          <w:rFonts w:ascii="Book Antiqua" w:hAnsi="Book Antiqua"/>
          <w:b/>
          <w:sz w:val="24"/>
          <w:szCs w:val="24"/>
        </w:rPr>
        <w:t>43</w:t>
      </w:r>
      <w:r w:rsidRPr="007A3EC7">
        <w:rPr>
          <w:rFonts w:ascii="Book Antiqua" w:hAnsi="Book Antiqua"/>
          <w:sz w:val="24"/>
          <w:szCs w:val="24"/>
        </w:rPr>
        <w:t>: 1914-1926 [PMID: 30206804 DOI: 10.1007/s11064-018-2609-5]</w:t>
      </w:r>
    </w:p>
    <w:p w14:paraId="3FD34BC7"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26 </w:t>
      </w:r>
      <w:r w:rsidRPr="007A3EC7">
        <w:rPr>
          <w:rFonts w:ascii="Book Antiqua" w:hAnsi="Book Antiqua"/>
          <w:b/>
          <w:sz w:val="24"/>
          <w:szCs w:val="24"/>
        </w:rPr>
        <w:t>Liu Y</w:t>
      </w:r>
      <w:r w:rsidRPr="007A3EC7">
        <w:rPr>
          <w:rFonts w:ascii="Book Antiqua" w:hAnsi="Book Antiqua"/>
          <w:sz w:val="24"/>
          <w:szCs w:val="24"/>
        </w:rPr>
        <w:t xml:space="preserve">, Lu C, Zhou Y, Zhang Z, Sun L. Circular RNA hsa_circ_0008039 promotes breast cancer cell proliferation and migration by regulating miR-432-5p/E2F3 axis. </w:t>
      </w:r>
      <w:proofErr w:type="spellStart"/>
      <w:r w:rsidRPr="007A3EC7">
        <w:rPr>
          <w:rFonts w:ascii="Book Antiqua" w:hAnsi="Book Antiqua"/>
          <w:i/>
          <w:sz w:val="24"/>
          <w:szCs w:val="24"/>
        </w:rPr>
        <w:t>Biochem</w:t>
      </w:r>
      <w:proofErr w:type="spellEnd"/>
      <w:r w:rsidRPr="007A3EC7">
        <w:rPr>
          <w:rFonts w:ascii="Book Antiqua" w:hAnsi="Book Antiqua"/>
          <w:i/>
          <w:sz w:val="24"/>
          <w:szCs w:val="24"/>
        </w:rPr>
        <w:t xml:space="preserve"> </w:t>
      </w:r>
      <w:proofErr w:type="spellStart"/>
      <w:r w:rsidRPr="007A3EC7">
        <w:rPr>
          <w:rFonts w:ascii="Book Antiqua" w:hAnsi="Book Antiqua"/>
          <w:i/>
          <w:sz w:val="24"/>
          <w:szCs w:val="24"/>
        </w:rPr>
        <w:t>Biophys</w:t>
      </w:r>
      <w:proofErr w:type="spellEnd"/>
      <w:r w:rsidRPr="007A3EC7">
        <w:rPr>
          <w:rFonts w:ascii="Book Antiqua" w:hAnsi="Book Antiqua"/>
          <w:i/>
          <w:sz w:val="24"/>
          <w:szCs w:val="24"/>
        </w:rPr>
        <w:t xml:space="preserve"> Res </w:t>
      </w:r>
      <w:proofErr w:type="spellStart"/>
      <w:r w:rsidRPr="007A3EC7">
        <w:rPr>
          <w:rFonts w:ascii="Book Antiqua" w:hAnsi="Book Antiqua"/>
          <w:i/>
          <w:sz w:val="24"/>
          <w:szCs w:val="24"/>
        </w:rPr>
        <w:t>Commun</w:t>
      </w:r>
      <w:proofErr w:type="spellEnd"/>
      <w:r w:rsidRPr="007A3EC7">
        <w:rPr>
          <w:rFonts w:ascii="Book Antiqua" w:hAnsi="Book Antiqua"/>
          <w:sz w:val="24"/>
          <w:szCs w:val="24"/>
        </w:rPr>
        <w:t xml:space="preserve"> 2018; </w:t>
      </w:r>
      <w:r w:rsidRPr="007A3EC7">
        <w:rPr>
          <w:rFonts w:ascii="Book Antiqua" w:hAnsi="Book Antiqua"/>
          <w:b/>
          <w:sz w:val="24"/>
          <w:szCs w:val="24"/>
        </w:rPr>
        <w:t>502</w:t>
      </w:r>
      <w:r w:rsidRPr="007A3EC7">
        <w:rPr>
          <w:rFonts w:ascii="Book Antiqua" w:hAnsi="Book Antiqua"/>
          <w:sz w:val="24"/>
          <w:szCs w:val="24"/>
        </w:rPr>
        <w:t>: 358-363 [PMID: 29807010 DOI: 10.1016/j.bbrc.2018.05.166]</w:t>
      </w:r>
    </w:p>
    <w:p w14:paraId="280EEF7B"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27 </w:t>
      </w:r>
      <w:r w:rsidRPr="007A3EC7">
        <w:rPr>
          <w:rFonts w:ascii="Book Antiqua" w:hAnsi="Book Antiqua"/>
          <w:b/>
          <w:sz w:val="24"/>
          <w:szCs w:val="24"/>
        </w:rPr>
        <w:t>Liu H</w:t>
      </w:r>
      <w:r w:rsidRPr="007A3EC7">
        <w:rPr>
          <w:rFonts w:ascii="Book Antiqua" w:hAnsi="Book Antiqua"/>
          <w:sz w:val="24"/>
          <w:szCs w:val="24"/>
        </w:rPr>
        <w:t xml:space="preserve">, </w:t>
      </w:r>
      <w:proofErr w:type="spellStart"/>
      <w:r w:rsidRPr="007A3EC7">
        <w:rPr>
          <w:rFonts w:ascii="Book Antiqua" w:hAnsi="Book Antiqua"/>
          <w:sz w:val="24"/>
          <w:szCs w:val="24"/>
        </w:rPr>
        <w:t>Xue</w:t>
      </w:r>
      <w:proofErr w:type="spellEnd"/>
      <w:r w:rsidRPr="007A3EC7">
        <w:rPr>
          <w:rFonts w:ascii="Book Antiqua" w:hAnsi="Book Antiqua"/>
          <w:sz w:val="24"/>
          <w:szCs w:val="24"/>
        </w:rPr>
        <w:t xml:space="preserve"> L, Song C, Liu F, Jiang T, Yang X. Overexpression of circular RNA circ_001569 indicates poor prognosis in hepatocellular carcinoma and promotes cell growth and metastasis by sponging miR-411-5p and miR-432-5p. </w:t>
      </w:r>
      <w:proofErr w:type="spellStart"/>
      <w:r w:rsidRPr="007A3EC7">
        <w:rPr>
          <w:rFonts w:ascii="Book Antiqua" w:hAnsi="Book Antiqua"/>
          <w:i/>
          <w:sz w:val="24"/>
          <w:szCs w:val="24"/>
        </w:rPr>
        <w:t>Biochem</w:t>
      </w:r>
      <w:proofErr w:type="spellEnd"/>
      <w:r w:rsidRPr="007A3EC7">
        <w:rPr>
          <w:rFonts w:ascii="Book Antiqua" w:hAnsi="Book Antiqua"/>
          <w:i/>
          <w:sz w:val="24"/>
          <w:szCs w:val="24"/>
        </w:rPr>
        <w:t xml:space="preserve"> </w:t>
      </w:r>
      <w:proofErr w:type="spellStart"/>
      <w:r w:rsidRPr="007A3EC7">
        <w:rPr>
          <w:rFonts w:ascii="Book Antiqua" w:hAnsi="Book Antiqua"/>
          <w:i/>
          <w:sz w:val="24"/>
          <w:szCs w:val="24"/>
        </w:rPr>
        <w:t>Biophys</w:t>
      </w:r>
      <w:proofErr w:type="spellEnd"/>
      <w:r w:rsidRPr="007A3EC7">
        <w:rPr>
          <w:rFonts w:ascii="Book Antiqua" w:hAnsi="Book Antiqua"/>
          <w:i/>
          <w:sz w:val="24"/>
          <w:szCs w:val="24"/>
        </w:rPr>
        <w:t xml:space="preserve"> Res </w:t>
      </w:r>
      <w:proofErr w:type="spellStart"/>
      <w:r w:rsidRPr="007A3EC7">
        <w:rPr>
          <w:rFonts w:ascii="Book Antiqua" w:hAnsi="Book Antiqua"/>
          <w:i/>
          <w:sz w:val="24"/>
          <w:szCs w:val="24"/>
        </w:rPr>
        <w:t>Commun</w:t>
      </w:r>
      <w:proofErr w:type="spellEnd"/>
      <w:r w:rsidRPr="007A3EC7">
        <w:rPr>
          <w:rFonts w:ascii="Book Antiqua" w:hAnsi="Book Antiqua"/>
          <w:sz w:val="24"/>
          <w:szCs w:val="24"/>
        </w:rPr>
        <w:t xml:space="preserve"> 2018; </w:t>
      </w:r>
      <w:r w:rsidRPr="007A3EC7">
        <w:rPr>
          <w:rFonts w:ascii="Book Antiqua" w:hAnsi="Book Antiqua"/>
          <w:b/>
          <w:sz w:val="24"/>
          <w:szCs w:val="24"/>
        </w:rPr>
        <w:t>503</w:t>
      </w:r>
      <w:r w:rsidRPr="007A3EC7">
        <w:rPr>
          <w:rFonts w:ascii="Book Antiqua" w:hAnsi="Book Antiqua"/>
          <w:sz w:val="24"/>
          <w:szCs w:val="24"/>
        </w:rPr>
        <w:t>: 2659-2665 [PMID: 30086881 DOI: 10.1016/j.bbrc.2018.08.020]</w:t>
      </w:r>
    </w:p>
    <w:p w14:paraId="60060185" w14:textId="77777777" w:rsidR="001E1878" w:rsidRPr="007A3EC7" w:rsidRDefault="001E1878" w:rsidP="003E0712">
      <w:pPr>
        <w:spacing w:line="360" w:lineRule="auto"/>
        <w:rPr>
          <w:rFonts w:ascii="Book Antiqua" w:hAnsi="Book Antiqua"/>
          <w:sz w:val="24"/>
          <w:szCs w:val="24"/>
        </w:rPr>
      </w:pPr>
      <w:proofErr w:type="gramStart"/>
      <w:r w:rsidRPr="007A3EC7">
        <w:rPr>
          <w:rFonts w:ascii="Book Antiqua" w:hAnsi="Book Antiqua"/>
          <w:sz w:val="24"/>
          <w:szCs w:val="24"/>
        </w:rPr>
        <w:t xml:space="preserve">28 </w:t>
      </w:r>
      <w:r w:rsidRPr="007A3EC7">
        <w:rPr>
          <w:rFonts w:ascii="Book Antiqua" w:hAnsi="Book Antiqua"/>
          <w:b/>
          <w:sz w:val="24"/>
          <w:szCs w:val="24"/>
        </w:rPr>
        <w:t>Wang ZX</w:t>
      </w:r>
      <w:r w:rsidRPr="007A3EC7">
        <w:rPr>
          <w:rFonts w:ascii="Book Antiqua" w:hAnsi="Book Antiqua"/>
          <w:sz w:val="24"/>
          <w:szCs w:val="24"/>
        </w:rPr>
        <w:t>, Deng TX, Ma Z. Identification of a 4-miRNA signature as a potential prognostic biomarker for pancreatic adenocarcinoma.</w:t>
      </w:r>
      <w:proofErr w:type="gramEnd"/>
      <w:r w:rsidRPr="007A3EC7">
        <w:rPr>
          <w:rFonts w:ascii="Book Antiqua" w:hAnsi="Book Antiqua"/>
          <w:sz w:val="24"/>
          <w:szCs w:val="24"/>
        </w:rPr>
        <w:t xml:space="preserve"> </w:t>
      </w:r>
      <w:r w:rsidRPr="007A3EC7">
        <w:rPr>
          <w:rFonts w:ascii="Book Antiqua" w:hAnsi="Book Antiqua"/>
          <w:i/>
          <w:sz w:val="24"/>
          <w:szCs w:val="24"/>
        </w:rPr>
        <w:t xml:space="preserve">J Cell </w:t>
      </w:r>
      <w:proofErr w:type="spellStart"/>
      <w:r w:rsidRPr="007A3EC7">
        <w:rPr>
          <w:rFonts w:ascii="Book Antiqua" w:hAnsi="Book Antiqua"/>
          <w:i/>
          <w:sz w:val="24"/>
          <w:szCs w:val="24"/>
        </w:rPr>
        <w:t>Biochem</w:t>
      </w:r>
      <w:proofErr w:type="spellEnd"/>
      <w:r w:rsidRPr="007A3EC7">
        <w:rPr>
          <w:rFonts w:ascii="Book Antiqua" w:hAnsi="Book Antiqua"/>
          <w:sz w:val="24"/>
          <w:szCs w:val="24"/>
        </w:rPr>
        <w:t xml:space="preserve"> 2019; </w:t>
      </w:r>
      <w:r w:rsidRPr="007A3EC7">
        <w:rPr>
          <w:rFonts w:ascii="Book Antiqua" w:hAnsi="Book Antiqua"/>
          <w:b/>
          <w:sz w:val="24"/>
          <w:szCs w:val="24"/>
        </w:rPr>
        <w:t>120</w:t>
      </w:r>
      <w:r w:rsidRPr="007A3EC7">
        <w:rPr>
          <w:rFonts w:ascii="Book Antiqua" w:hAnsi="Book Antiqua"/>
          <w:sz w:val="24"/>
          <w:szCs w:val="24"/>
        </w:rPr>
        <w:t>: 16416-16426 [PMID: 31297864 DOI: 10.1002/jcb.28601]</w:t>
      </w:r>
    </w:p>
    <w:p w14:paraId="6175423A"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29 </w:t>
      </w:r>
      <w:r w:rsidRPr="007A3EC7">
        <w:rPr>
          <w:rFonts w:ascii="Book Antiqua" w:hAnsi="Book Antiqua"/>
          <w:b/>
          <w:sz w:val="24"/>
          <w:szCs w:val="24"/>
        </w:rPr>
        <w:t>Li J</w:t>
      </w:r>
      <w:r w:rsidRPr="007A3EC7">
        <w:rPr>
          <w:rFonts w:ascii="Book Antiqua" w:hAnsi="Book Antiqua"/>
          <w:sz w:val="24"/>
          <w:szCs w:val="24"/>
        </w:rPr>
        <w:t xml:space="preserve">, Han S, Qian Z, Su X, Fan S, Fu J, Liu Y, Yin X, Gao Z, Zhang J, Yu DH, Ji Q. Genetic amplification of PPME1 in gastric and lung cancer and its potential as a novel therapeutic target. </w:t>
      </w:r>
      <w:r w:rsidRPr="007A3EC7">
        <w:rPr>
          <w:rFonts w:ascii="Book Antiqua" w:hAnsi="Book Antiqua"/>
          <w:i/>
          <w:sz w:val="24"/>
          <w:szCs w:val="24"/>
        </w:rPr>
        <w:t xml:space="preserve">Cancer </w:t>
      </w:r>
      <w:proofErr w:type="spellStart"/>
      <w:r w:rsidRPr="007A3EC7">
        <w:rPr>
          <w:rFonts w:ascii="Book Antiqua" w:hAnsi="Book Antiqua"/>
          <w:i/>
          <w:sz w:val="24"/>
          <w:szCs w:val="24"/>
        </w:rPr>
        <w:t>Biol</w:t>
      </w:r>
      <w:proofErr w:type="spellEnd"/>
      <w:r w:rsidRPr="007A3EC7">
        <w:rPr>
          <w:rFonts w:ascii="Book Antiqua" w:hAnsi="Book Antiqua"/>
          <w:i/>
          <w:sz w:val="24"/>
          <w:szCs w:val="24"/>
        </w:rPr>
        <w:t xml:space="preserve"> </w:t>
      </w:r>
      <w:proofErr w:type="spellStart"/>
      <w:r w:rsidRPr="007A3EC7">
        <w:rPr>
          <w:rFonts w:ascii="Book Antiqua" w:hAnsi="Book Antiqua"/>
          <w:i/>
          <w:sz w:val="24"/>
          <w:szCs w:val="24"/>
        </w:rPr>
        <w:t>Ther</w:t>
      </w:r>
      <w:proofErr w:type="spellEnd"/>
      <w:r w:rsidRPr="007A3EC7">
        <w:rPr>
          <w:rFonts w:ascii="Book Antiqua" w:hAnsi="Book Antiqua"/>
          <w:sz w:val="24"/>
          <w:szCs w:val="24"/>
        </w:rPr>
        <w:t xml:space="preserve"> 2014; </w:t>
      </w:r>
      <w:r w:rsidRPr="007A3EC7">
        <w:rPr>
          <w:rFonts w:ascii="Book Antiqua" w:hAnsi="Book Antiqua"/>
          <w:b/>
          <w:sz w:val="24"/>
          <w:szCs w:val="24"/>
        </w:rPr>
        <w:t>15</w:t>
      </w:r>
      <w:r w:rsidRPr="007A3EC7">
        <w:rPr>
          <w:rFonts w:ascii="Book Antiqua" w:hAnsi="Book Antiqua"/>
          <w:sz w:val="24"/>
          <w:szCs w:val="24"/>
        </w:rPr>
        <w:t>: 128-134 [PMID: 24253382 DOI: 10.4161/cbt.27146]</w:t>
      </w:r>
    </w:p>
    <w:p w14:paraId="6A7A8F06"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30 </w:t>
      </w:r>
      <w:r w:rsidRPr="007A3EC7">
        <w:rPr>
          <w:rFonts w:ascii="Book Antiqua" w:hAnsi="Book Antiqua"/>
          <w:b/>
          <w:sz w:val="24"/>
          <w:szCs w:val="24"/>
        </w:rPr>
        <w:t>Hsieh YT</w:t>
      </w:r>
      <w:r w:rsidRPr="007A3EC7">
        <w:rPr>
          <w:rFonts w:ascii="Book Antiqua" w:hAnsi="Book Antiqua"/>
          <w:sz w:val="24"/>
          <w:szCs w:val="24"/>
        </w:rPr>
        <w:t xml:space="preserve">, Chou MM, Chen HC, Tseng JJ. IMP1 promotes </w:t>
      </w:r>
      <w:proofErr w:type="spellStart"/>
      <w:r w:rsidRPr="007A3EC7">
        <w:rPr>
          <w:rFonts w:ascii="Book Antiqua" w:hAnsi="Book Antiqua"/>
          <w:sz w:val="24"/>
          <w:szCs w:val="24"/>
        </w:rPr>
        <w:t>choriocarcinoma</w:t>
      </w:r>
      <w:proofErr w:type="spellEnd"/>
      <w:r w:rsidRPr="007A3EC7">
        <w:rPr>
          <w:rFonts w:ascii="Book Antiqua" w:hAnsi="Book Antiqua"/>
          <w:sz w:val="24"/>
          <w:szCs w:val="24"/>
        </w:rPr>
        <w:t xml:space="preserve"> cell migration and invasion through the novel effectors RSK2 and PPME1. </w:t>
      </w:r>
      <w:proofErr w:type="spellStart"/>
      <w:r w:rsidRPr="007A3EC7">
        <w:rPr>
          <w:rFonts w:ascii="Book Antiqua" w:hAnsi="Book Antiqua"/>
          <w:i/>
          <w:sz w:val="24"/>
          <w:szCs w:val="24"/>
        </w:rPr>
        <w:t>Gynecol</w:t>
      </w:r>
      <w:proofErr w:type="spellEnd"/>
      <w:r w:rsidRPr="007A3EC7">
        <w:rPr>
          <w:rFonts w:ascii="Book Antiqua" w:hAnsi="Book Antiqua"/>
          <w:i/>
          <w:sz w:val="24"/>
          <w:szCs w:val="24"/>
        </w:rPr>
        <w:t xml:space="preserve"> </w:t>
      </w:r>
      <w:proofErr w:type="spellStart"/>
      <w:r w:rsidRPr="007A3EC7">
        <w:rPr>
          <w:rFonts w:ascii="Book Antiqua" w:hAnsi="Book Antiqua"/>
          <w:i/>
          <w:sz w:val="24"/>
          <w:szCs w:val="24"/>
        </w:rPr>
        <w:t>Oncol</w:t>
      </w:r>
      <w:proofErr w:type="spellEnd"/>
      <w:r w:rsidRPr="007A3EC7">
        <w:rPr>
          <w:rFonts w:ascii="Book Antiqua" w:hAnsi="Book Antiqua"/>
          <w:sz w:val="24"/>
          <w:szCs w:val="24"/>
        </w:rPr>
        <w:t xml:space="preserve"> 2013; </w:t>
      </w:r>
      <w:r w:rsidRPr="007A3EC7">
        <w:rPr>
          <w:rFonts w:ascii="Book Antiqua" w:hAnsi="Book Antiqua"/>
          <w:b/>
          <w:sz w:val="24"/>
          <w:szCs w:val="24"/>
        </w:rPr>
        <w:t>131</w:t>
      </w:r>
      <w:r w:rsidRPr="007A3EC7">
        <w:rPr>
          <w:rFonts w:ascii="Book Antiqua" w:hAnsi="Book Antiqua"/>
          <w:sz w:val="24"/>
          <w:szCs w:val="24"/>
        </w:rPr>
        <w:t>: 182-190 [PMID: 23911878 DOI: 10.1016/j.ygyno.2013.07.106]</w:t>
      </w:r>
    </w:p>
    <w:p w14:paraId="7ACDBEDB"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shd w:val="clear" w:color="auto" w:fill="FFFFFF"/>
        </w:rPr>
      </w:pPr>
    </w:p>
    <w:p w14:paraId="421FC40E" w14:textId="77777777" w:rsidR="00367FF3" w:rsidRDefault="00367FF3">
      <w:pPr>
        <w:widowControl/>
        <w:jc w:val="left"/>
        <w:rPr>
          <w:rFonts w:ascii="Book Antiqua" w:hAnsi="Book Antiqua"/>
          <w:b/>
          <w:sz w:val="24"/>
          <w:szCs w:val="24"/>
        </w:rPr>
      </w:pPr>
      <w:r>
        <w:rPr>
          <w:rFonts w:ascii="Book Antiqua" w:hAnsi="Book Antiqua"/>
          <w:b/>
          <w:sz w:val="24"/>
          <w:szCs w:val="24"/>
        </w:rPr>
        <w:lastRenderedPageBreak/>
        <w:br w:type="page"/>
      </w:r>
    </w:p>
    <w:p w14:paraId="57B12786" w14:textId="77777777" w:rsidR="0029335E" w:rsidRPr="00002F66"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424622BC" w14:textId="395EA849" w:rsidR="003E0712" w:rsidRPr="007A3EC7" w:rsidRDefault="0029335E" w:rsidP="0029335E">
      <w:pPr>
        <w:adjustRightInd w:val="0"/>
        <w:snapToGrid w:val="0"/>
        <w:spacing w:line="360" w:lineRule="auto"/>
        <w:rPr>
          <w:rFonts w:ascii="Book Antiqua" w:hAnsi="Book Antiqua"/>
          <w:sz w:val="24"/>
          <w:szCs w:val="24"/>
        </w:rPr>
      </w:pPr>
      <w:r w:rsidRPr="00002F66">
        <w:rPr>
          <w:rFonts w:ascii="Book Antiqua" w:hAnsi="Book Antiqua"/>
          <w:b/>
          <w:color w:val="000000"/>
          <w:sz w:val="24"/>
          <w:szCs w:val="24"/>
          <w:lang w:val="hu-HU"/>
        </w:rPr>
        <w:t>Institutional review board statement:</w:t>
      </w:r>
      <w:r w:rsidR="003E0712" w:rsidRPr="007A3EC7">
        <w:rPr>
          <w:rFonts w:ascii="Book Antiqua" w:hAnsi="Book Antiqua"/>
          <w:sz w:val="24"/>
          <w:szCs w:val="24"/>
        </w:rPr>
        <w:t xml:space="preserve"> This study was reviewed and approved by the Human Ethics Committee of Luoyang </w:t>
      </w:r>
      <w:r w:rsidR="00905981">
        <w:rPr>
          <w:rFonts w:ascii="Book Antiqua" w:hAnsi="Book Antiqua"/>
          <w:sz w:val="24"/>
          <w:szCs w:val="24"/>
        </w:rPr>
        <w:t>C</w:t>
      </w:r>
      <w:r w:rsidR="00905981" w:rsidRPr="007A3EC7">
        <w:rPr>
          <w:rFonts w:ascii="Book Antiqua" w:hAnsi="Book Antiqua"/>
          <w:sz w:val="24"/>
          <w:szCs w:val="24"/>
        </w:rPr>
        <w:t xml:space="preserve">entral </w:t>
      </w:r>
      <w:r w:rsidR="00905981">
        <w:rPr>
          <w:rFonts w:ascii="Book Antiqua" w:hAnsi="Book Antiqua"/>
          <w:sz w:val="24"/>
          <w:szCs w:val="24"/>
        </w:rPr>
        <w:t>H</w:t>
      </w:r>
      <w:r w:rsidR="00905981" w:rsidRPr="007A3EC7">
        <w:rPr>
          <w:rFonts w:ascii="Book Antiqua" w:hAnsi="Book Antiqua"/>
          <w:sz w:val="24"/>
          <w:szCs w:val="24"/>
        </w:rPr>
        <w:t xml:space="preserve">ospital </w:t>
      </w:r>
      <w:r w:rsidR="00905981">
        <w:rPr>
          <w:rFonts w:ascii="Book Antiqua" w:hAnsi="Book Antiqua"/>
          <w:sz w:val="24"/>
          <w:szCs w:val="24"/>
        </w:rPr>
        <w:t>A</w:t>
      </w:r>
      <w:r w:rsidR="00905981" w:rsidRPr="007A3EC7">
        <w:rPr>
          <w:rFonts w:ascii="Book Antiqua" w:hAnsi="Book Antiqua"/>
          <w:sz w:val="24"/>
          <w:szCs w:val="24"/>
        </w:rPr>
        <w:t xml:space="preserve">ffiliated </w:t>
      </w:r>
      <w:r w:rsidR="003E0712" w:rsidRPr="007A3EC7">
        <w:rPr>
          <w:rFonts w:ascii="Book Antiqua" w:hAnsi="Book Antiqua"/>
          <w:sz w:val="24"/>
          <w:szCs w:val="24"/>
        </w:rPr>
        <w:t>to Zheng</w:t>
      </w:r>
      <w:r w:rsidR="00905981">
        <w:rPr>
          <w:rFonts w:ascii="Book Antiqua" w:hAnsi="Book Antiqua"/>
          <w:sz w:val="24"/>
          <w:szCs w:val="24"/>
        </w:rPr>
        <w:t>z</w:t>
      </w:r>
      <w:r w:rsidR="003E0712" w:rsidRPr="007A3EC7">
        <w:rPr>
          <w:rFonts w:ascii="Book Antiqua" w:hAnsi="Book Antiqua"/>
          <w:sz w:val="24"/>
          <w:szCs w:val="24"/>
        </w:rPr>
        <w:t>hou University.</w:t>
      </w:r>
      <w:r w:rsidR="003E0712" w:rsidRPr="007A3EC7">
        <w:rPr>
          <w:rFonts w:ascii="Book Antiqua" w:hAnsi="Book Antiqua"/>
          <w:sz w:val="24"/>
          <w:szCs w:val="24"/>
        </w:rPr>
        <w:cr/>
      </w:r>
    </w:p>
    <w:p w14:paraId="17AF6515" w14:textId="77777777" w:rsidR="003E0712" w:rsidRPr="007A3EC7" w:rsidRDefault="0029335E" w:rsidP="003E0712">
      <w:pPr>
        <w:adjustRightInd w:val="0"/>
        <w:snapToGrid w:val="0"/>
        <w:spacing w:line="360" w:lineRule="auto"/>
        <w:rPr>
          <w:rFonts w:ascii="Book Antiqua" w:hAnsi="Book Antiqua"/>
          <w:sz w:val="24"/>
          <w:szCs w:val="24"/>
        </w:rPr>
      </w:pPr>
      <w:r w:rsidRPr="00002F66">
        <w:rPr>
          <w:rFonts w:ascii="Book Antiqua" w:hAnsi="Book Antiqua" w:cstheme="minorBidi"/>
          <w:b/>
          <w:sz w:val="24"/>
          <w:szCs w:val="24"/>
          <w:lang w:val="hu-HU"/>
        </w:rPr>
        <w:t>Conflict-of-interest statement:</w:t>
      </w:r>
      <w:r w:rsidRPr="00002F66">
        <w:rPr>
          <w:rFonts w:ascii="Book Antiqua" w:hAnsi="Book Antiqua" w:cstheme="minorBidi"/>
          <w:sz w:val="24"/>
          <w:szCs w:val="24"/>
        </w:rPr>
        <w:t xml:space="preserve"> </w:t>
      </w:r>
      <w:r w:rsidR="003E0712" w:rsidRPr="007A3EC7">
        <w:rPr>
          <w:rFonts w:ascii="Book Antiqua" w:hAnsi="Book Antiqua"/>
          <w:sz w:val="24"/>
          <w:szCs w:val="24"/>
        </w:rPr>
        <w:t>The authors declare no conflict of interest.</w:t>
      </w:r>
      <w:r w:rsidR="003E0712" w:rsidRPr="007A3EC7">
        <w:rPr>
          <w:rFonts w:ascii="Book Antiqua" w:hAnsi="Book Antiqua"/>
          <w:sz w:val="24"/>
          <w:szCs w:val="24"/>
        </w:rPr>
        <w:cr/>
      </w:r>
    </w:p>
    <w:p w14:paraId="3EC5A7DA" w14:textId="77777777" w:rsidR="003E0712" w:rsidRPr="007A3EC7" w:rsidRDefault="0029335E" w:rsidP="003E0712">
      <w:pPr>
        <w:adjustRightInd w:val="0"/>
        <w:snapToGrid w:val="0"/>
        <w:spacing w:line="360" w:lineRule="auto"/>
        <w:rPr>
          <w:rFonts w:ascii="Book Antiqua" w:hAnsi="Book Antiqua"/>
          <w:sz w:val="24"/>
          <w:szCs w:val="24"/>
        </w:rPr>
      </w:pPr>
      <w:r w:rsidRPr="00002F66">
        <w:rPr>
          <w:rFonts w:ascii="Book Antiqua" w:hAnsi="Book Antiqua" w:cstheme="minorHAnsi"/>
          <w:b/>
          <w:sz w:val="24"/>
          <w:szCs w:val="24"/>
        </w:rPr>
        <w:t>Data sharing statement</w:t>
      </w:r>
      <w:r w:rsidRPr="00002F66">
        <w:rPr>
          <w:rFonts w:ascii="Book Antiqua" w:hAnsi="Book Antiqua" w:cstheme="minorHAnsi"/>
          <w:sz w:val="24"/>
          <w:szCs w:val="24"/>
        </w:rPr>
        <w:t>:</w:t>
      </w:r>
      <w:r>
        <w:rPr>
          <w:rFonts w:ascii="Book Antiqua" w:hAnsi="Book Antiqua" w:cstheme="minorHAnsi"/>
          <w:sz w:val="24"/>
          <w:szCs w:val="24"/>
        </w:rPr>
        <w:t xml:space="preserve"> </w:t>
      </w:r>
      <w:r w:rsidR="003E0712" w:rsidRPr="007A3EC7">
        <w:rPr>
          <w:rFonts w:ascii="Book Antiqua" w:hAnsi="Book Antiqua"/>
          <w:sz w:val="24"/>
          <w:szCs w:val="24"/>
        </w:rPr>
        <w:t>No additional data are available.</w:t>
      </w:r>
    </w:p>
    <w:p w14:paraId="3FC52C23" w14:textId="77777777" w:rsidR="003E0712" w:rsidRPr="007A3EC7" w:rsidRDefault="003E0712" w:rsidP="003E0712">
      <w:pPr>
        <w:pStyle w:val="12"/>
        <w:adjustRightInd w:val="0"/>
        <w:snapToGrid w:val="0"/>
        <w:spacing w:line="360" w:lineRule="auto"/>
        <w:jc w:val="both"/>
        <w:rPr>
          <w:rFonts w:ascii="Book Antiqua" w:hAnsi="Book Antiqua" w:cs="Times New Roman"/>
          <w:b/>
          <w:bCs/>
          <w:color w:val="auto"/>
          <w:sz w:val="24"/>
          <w:szCs w:val="24"/>
          <w:lang w:val="en-US" w:eastAsia="zh-CN"/>
        </w:rPr>
      </w:pPr>
    </w:p>
    <w:p w14:paraId="0A3B21AC" w14:textId="77777777" w:rsidR="0029335E" w:rsidRPr="00002F66" w:rsidRDefault="0029335E" w:rsidP="0029335E">
      <w:pPr>
        <w:adjustRightInd w:val="0"/>
        <w:snapToGrid w:val="0"/>
        <w:spacing w:line="360" w:lineRule="auto"/>
        <w:rPr>
          <w:rFonts w:ascii="Book Antiqua" w:hAnsi="Book Antiqua"/>
          <w:color w:val="000000"/>
          <w:sz w:val="24"/>
          <w:szCs w:val="24"/>
          <w:lang w:val="hu-HU"/>
        </w:rPr>
      </w:pPr>
      <w:bookmarkStart w:id="24" w:name="OLE_LINK856"/>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8766A1" w14:textId="77777777" w:rsidR="0029335E" w:rsidRPr="00002F66" w:rsidRDefault="0029335E" w:rsidP="0029335E">
      <w:pPr>
        <w:adjustRightInd w:val="0"/>
        <w:snapToGrid w:val="0"/>
        <w:spacing w:line="360" w:lineRule="auto"/>
        <w:rPr>
          <w:rFonts w:ascii="Book Antiqua" w:hAnsi="Book Antiqua"/>
          <w:color w:val="000000"/>
          <w:sz w:val="24"/>
          <w:szCs w:val="24"/>
          <w:lang w:val="hu-HU"/>
        </w:rPr>
      </w:pPr>
    </w:p>
    <w:p w14:paraId="7A78E93B" w14:textId="77777777" w:rsidR="0029335E" w:rsidRPr="00002F66" w:rsidRDefault="0029335E" w:rsidP="0029335E">
      <w:pPr>
        <w:adjustRightInd w:val="0"/>
        <w:snapToGrid w:val="0"/>
        <w:spacing w:line="360" w:lineRule="auto"/>
        <w:rPr>
          <w:rFonts w:ascii="Book Antiqua" w:hAnsi="Book Antiqua"/>
          <w:b/>
          <w:bCs/>
          <w:color w:val="000000"/>
          <w:sz w:val="24"/>
          <w:szCs w:val="24"/>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002F66">
        <w:rPr>
          <w:rFonts w:ascii="Book Antiqua" w:hAnsi="Book Antiqua"/>
          <w:bCs/>
          <w:color w:val="000000"/>
          <w:sz w:val="24"/>
          <w:szCs w:val="24"/>
          <w:lang w:eastAsia="pl-PL"/>
        </w:rPr>
        <w:t>Unsolicited manuscript</w:t>
      </w:r>
    </w:p>
    <w:bookmarkEnd w:id="24"/>
    <w:p w14:paraId="0B9865DC" w14:textId="77777777" w:rsidR="0029335E" w:rsidRPr="00002F66" w:rsidRDefault="0029335E" w:rsidP="0029335E">
      <w:pPr>
        <w:adjustRightInd w:val="0"/>
        <w:snapToGrid w:val="0"/>
        <w:spacing w:line="360" w:lineRule="auto"/>
        <w:rPr>
          <w:rFonts w:ascii="Book Antiqua" w:hAnsi="Book Antiqua"/>
          <w:b/>
          <w:sz w:val="24"/>
          <w:szCs w:val="24"/>
        </w:rPr>
      </w:pPr>
    </w:p>
    <w:p w14:paraId="70887246" w14:textId="77777777" w:rsidR="0029335E" w:rsidRPr="00002F66"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Peer-review started: </w:t>
      </w:r>
      <w:r w:rsidR="009B1769">
        <w:rPr>
          <w:rFonts w:ascii="Book Antiqua" w:hAnsi="Book Antiqua"/>
          <w:sz w:val="24"/>
          <w:szCs w:val="24"/>
        </w:rPr>
        <w:t>December</w:t>
      </w:r>
      <w:r w:rsidRPr="00002F66">
        <w:rPr>
          <w:rFonts w:ascii="Book Antiqua" w:hAnsi="Book Antiqua"/>
          <w:sz w:val="24"/>
          <w:szCs w:val="24"/>
        </w:rPr>
        <w:t xml:space="preserve"> </w:t>
      </w:r>
      <w:r w:rsidR="009B1769">
        <w:rPr>
          <w:rFonts w:ascii="Book Antiqua" w:hAnsi="Book Antiqua"/>
          <w:sz w:val="24"/>
          <w:szCs w:val="24"/>
        </w:rPr>
        <w:t>1</w:t>
      </w:r>
      <w:r w:rsidRPr="00002F66">
        <w:rPr>
          <w:rFonts w:ascii="Book Antiqua" w:hAnsi="Book Antiqua"/>
          <w:sz w:val="24"/>
          <w:szCs w:val="24"/>
        </w:rPr>
        <w:t>6, 2019</w:t>
      </w:r>
    </w:p>
    <w:p w14:paraId="3D94E0F7" w14:textId="77777777" w:rsidR="0029335E" w:rsidRPr="00002F66"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sidR="009B1769">
        <w:rPr>
          <w:rFonts w:ascii="Book Antiqua" w:hAnsi="Book Antiqua"/>
          <w:sz w:val="24"/>
          <w:szCs w:val="24"/>
        </w:rPr>
        <w:t>January</w:t>
      </w:r>
      <w:r w:rsidRPr="00002F66">
        <w:rPr>
          <w:rFonts w:ascii="Book Antiqua" w:hAnsi="Book Antiqua"/>
          <w:sz w:val="24"/>
          <w:szCs w:val="24"/>
        </w:rPr>
        <w:t xml:space="preserve"> </w:t>
      </w:r>
      <w:r w:rsidR="009B1769">
        <w:rPr>
          <w:rFonts w:ascii="Book Antiqua" w:hAnsi="Book Antiqua"/>
          <w:sz w:val="24"/>
          <w:szCs w:val="24"/>
        </w:rPr>
        <w:t>19</w:t>
      </w:r>
      <w:r w:rsidRPr="00002F66">
        <w:rPr>
          <w:rFonts w:ascii="Book Antiqua" w:hAnsi="Book Antiqua"/>
          <w:sz w:val="24"/>
          <w:szCs w:val="24"/>
        </w:rPr>
        <w:t>, 20</w:t>
      </w:r>
      <w:r w:rsidR="009B1769">
        <w:rPr>
          <w:rFonts w:ascii="Book Antiqua" w:hAnsi="Book Antiqua"/>
          <w:sz w:val="24"/>
          <w:szCs w:val="24"/>
        </w:rPr>
        <w:t>20</w:t>
      </w:r>
    </w:p>
    <w:p w14:paraId="13872F30" w14:textId="3B959A42" w:rsidR="0029335E" w:rsidRPr="00002F66"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r w:rsidR="00C055BB" w:rsidRPr="00C055BB">
        <w:rPr>
          <w:rFonts w:ascii="Book Antiqua" w:hAnsi="Book Antiqua"/>
          <w:bCs/>
          <w:color w:val="000000" w:themeColor="text1"/>
          <w:sz w:val="24"/>
          <w:szCs w:val="24"/>
        </w:rPr>
        <w:t xml:space="preserve"> </w:t>
      </w:r>
      <w:r w:rsidR="00C055BB" w:rsidRPr="00BE13F2">
        <w:rPr>
          <w:rFonts w:ascii="Book Antiqua" w:hAnsi="Book Antiqua"/>
          <w:bCs/>
          <w:color w:val="000000" w:themeColor="text1"/>
          <w:sz w:val="24"/>
          <w:szCs w:val="24"/>
        </w:rPr>
        <w:t>March 19, 2020</w:t>
      </w:r>
    </w:p>
    <w:p w14:paraId="4429F48B" w14:textId="77777777" w:rsidR="0029335E" w:rsidRPr="00002F66" w:rsidRDefault="0029335E" w:rsidP="0029335E">
      <w:pPr>
        <w:adjustRightInd w:val="0"/>
        <w:snapToGrid w:val="0"/>
        <w:spacing w:line="360" w:lineRule="auto"/>
        <w:rPr>
          <w:rFonts w:ascii="Book Antiqua" w:hAnsi="Book Antiqua" w:cstheme="minorHAnsi"/>
          <w:b/>
          <w:sz w:val="24"/>
          <w:szCs w:val="24"/>
          <w:lang w:val="hu-HU"/>
        </w:rPr>
      </w:pPr>
    </w:p>
    <w:p w14:paraId="18974381" w14:textId="77777777" w:rsidR="0029335E" w:rsidRPr="00002F66" w:rsidRDefault="0029335E" w:rsidP="0029335E">
      <w:pPr>
        <w:adjustRightInd w:val="0"/>
        <w:snapToGrid w:val="0"/>
        <w:spacing w:line="360" w:lineRule="auto"/>
        <w:rPr>
          <w:rFonts w:ascii="Book Antiqua" w:eastAsia="微软雅黑" w:hAnsi="Book Antiqua" w:cs="宋体"/>
          <w:sz w:val="24"/>
          <w:szCs w:val="24"/>
        </w:rPr>
      </w:pPr>
      <w:r w:rsidRPr="00002F66">
        <w:rPr>
          <w:rFonts w:ascii="Book Antiqua" w:hAnsi="Book Antiqua" w:cs="宋体"/>
          <w:b/>
          <w:sz w:val="24"/>
          <w:szCs w:val="24"/>
        </w:rPr>
        <w:t xml:space="preserve">Specialty type: </w:t>
      </w:r>
      <w:r w:rsidRPr="00002F66">
        <w:rPr>
          <w:rFonts w:ascii="Book Antiqua" w:eastAsia="微软雅黑" w:hAnsi="Book Antiqua" w:cs="宋体"/>
          <w:sz w:val="24"/>
          <w:szCs w:val="24"/>
        </w:rPr>
        <w:t>Gastroenterology and hepatology</w:t>
      </w:r>
    </w:p>
    <w:p w14:paraId="7E055884" w14:textId="29A3F785" w:rsidR="0029335E" w:rsidRPr="00002F66" w:rsidRDefault="00007AFA" w:rsidP="0029335E">
      <w:pPr>
        <w:adjustRightInd w:val="0"/>
        <w:snapToGrid w:val="0"/>
        <w:spacing w:line="360" w:lineRule="auto"/>
        <w:rPr>
          <w:rFonts w:ascii="Book Antiqua" w:hAnsi="Book Antiqua" w:cs="宋体"/>
          <w:sz w:val="24"/>
          <w:szCs w:val="24"/>
        </w:rPr>
      </w:pPr>
      <w:r w:rsidRPr="00007AFA">
        <w:rPr>
          <w:rFonts w:ascii="Book Antiqua" w:hAnsi="Book Antiqua" w:cs="宋体"/>
          <w:b/>
          <w:sz w:val="24"/>
          <w:szCs w:val="24"/>
        </w:rPr>
        <w:t>Country/Territory of origin:</w:t>
      </w:r>
      <w:r w:rsidR="0029335E" w:rsidRPr="00002F66">
        <w:rPr>
          <w:rFonts w:ascii="Book Antiqua" w:hAnsi="Book Antiqua" w:cs="宋体"/>
          <w:b/>
          <w:sz w:val="24"/>
          <w:szCs w:val="24"/>
        </w:rPr>
        <w:t xml:space="preserve"> </w:t>
      </w:r>
      <w:r w:rsidR="009B1769">
        <w:rPr>
          <w:rFonts w:ascii="Book Antiqua" w:hAnsi="Book Antiqua" w:cs="宋体"/>
          <w:sz w:val="24"/>
          <w:szCs w:val="24"/>
        </w:rPr>
        <w:t>China</w:t>
      </w:r>
    </w:p>
    <w:p w14:paraId="5A9E4E9B" w14:textId="77777777" w:rsidR="00007AFA" w:rsidRDefault="00007AFA" w:rsidP="0029335E">
      <w:pPr>
        <w:adjustRightInd w:val="0"/>
        <w:snapToGrid w:val="0"/>
        <w:spacing w:line="360" w:lineRule="auto"/>
        <w:rPr>
          <w:rFonts w:ascii="Book Antiqua" w:hAnsi="Book Antiqua" w:cs="宋体" w:hint="eastAsia"/>
          <w:b/>
          <w:sz w:val="24"/>
          <w:szCs w:val="24"/>
        </w:rPr>
      </w:pPr>
      <w:r w:rsidRPr="00007AFA">
        <w:rPr>
          <w:rFonts w:ascii="Book Antiqua" w:hAnsi="Book Antiqua" w:cs="宋体"/>
          <w:b/>
          <w:sz w:val="24"/>
          <w:szCs w:val="24"/>
        </w:rPr>
        <w:t>Peer-review report’s scientific quality classification</w:t>
      </w:r>
    </w:p>
    <w:p w14:paraId="6150FF35" w14:textId="063A7A1C" w:rsidR="0029335E" w:rsidRPr="00002F66" w:rsidRDefault="0029335E" w:rsidP="0029335E">
      <w:pPr>
        <w:adjustRightInd w:val="0"/>
        <w:snapToGrid w:val="0"/>
        <w:spacing w:line="360" w:lineRule="auto"/>
        <w:rPr>
          <w:rFonts w:ascii="Book Antiqua" w:hAnsi="Book Antiqua" w:cs="宋体"/>
          <w:sz w:val="24"/>
          <w:szCs w:val="24"/>
        </w:rPr>
      </w:pPr>
      <w:bookmarkStart w:id="25" w:name="_GoBack"/>
      <w:bookmarkEnd w:id="25"/>
      <w:r w:rsidRPr="00002F66">
        <w:rPr>
          <w:rFonts w:ascii="Book Antiqua" w:hAnsi="Book Antiqua" w:cs="宋体"/>
          <w:sz w:val="24"/>
          <w:szCs w:val="24"/>
        </w:rPr>
        <w:t>Grade </w:t>
      </w:r>
      <w:proofErr w:type="gramStart"/>
      <w:r w:rsidRPr="00002F66">
        <w:rPr>
          <w:rFonts w:ascii="Book Antiqua" w:hAnsi="Book Antiqua" w:cs="宋体"/>
          <w:sz w:val="24"/>
          <w:szCs w:val="24"/>
        </w:rPr>
        <w:t>A</w:t>
      </w:r>
      <w:proofErr w:type="gramEnd"/>
      <w:r w:rsidRPr="00002F66">
        <w:rPr>
          <w:rFonts w:ascii="Book Antiqua" w:hAnsi="Book Antiqua" w:cs="宋体"/>
          <w:sz w:val="24"/>
          <w:szCs w:val="24"/>
        </w:rPr>
        <w:t xml:space="preserve"> (Excellent): </w:t>
      </w:r>
      <w:r w:rsidR="009B1769">
        <w:rPr>
          <w:rFonts w:ascii="Book Antiqua" w:hAnsi="Book Antiqua" w:cs="宋体"/>
          <w:sz w:val="24"/>
          <w:szCs w:val="24"/>
        </w:rPr>
        <w:t>0</w:t>
      </w:r>
    </w:p>
    <w:p w14:paraId="7B5B6DB7" w14:textId="77777777" w:rsidR="0029335E" w:rsidRPr="00002F66" w:rsidRDefault="0029335E" w:rsidP="0029335E">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B (Very good): 0</w:t>
      </w:r>
    </w:p>
    <w:p w14:paraId="7D8D0109" w14:textId="77777777" w:rsidR="0029335E" w:rsidRPr="00002F66" w:rsidRDefault="0029335E" w:rsidP="0029335E">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C (Good): C</w:t>
      </w:r>
    </w:p>
    <w:p w14:paraId="256DA457" w14:textId="77777777" w:rsidR="0029335E" w:rsidRPr="00002F66" w:rsidRDefault="0029335E" w:rsidP="0029335E">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D (Fair): 0</w:t>
      </w:r>
    </w:p>
    <w:p w14:paraId="7A4670FF" w14:textId="77777777" w:rsidR="0029335E" w:rsidRPr="00002F66" w:rsidRDefault="0029335E" w:rsidP="0029335E">
      <w:pPr>
        <w:adjustRightInd w:val="0"/>
        <w:snapToGrid w:val="0"/>
        <w:spacing w:line="360" w:lineRule="auto"/>
        <w:rPr>
          <w:rFonts w:ascii="Book Antiqua" w:eastAsia="等线" w:hAnsi="Book Antiqua"/>
          <w:sz w:val="24"/>
          <w:szCs w:val="24"/>
          <w:lang w:val="hu-HU"/>
        </w:rPr>
      </w:pPr>
      <w:r w:rsidRPr="00002F66">
        <w:rPr>
          <w:rFonts w:ascii="Book Antiqua" w:hAnsi="Book Antiqua" w:cs="宋体"/>
          <w:sz w:val="24"/>
          <w:szCs w:val="24"/>
        </w:rPr>
        <w:lastRenderedPageBreak/>
        <w:t>Grade E (Poor): 0</w:t>
      </w:r>
    </w:p>
    <w:p w14:paraId="7B69ED34" w14:textId="77777777" w:rsidR="0029335E" w:rsidRPr="00002F66" w:rsidRDefault="0029335E" w:rsidP="0029335E">
      <w:pPr>
        <w:adjustRightInd w:val="0"/>
        <w:snapToGrid w:val="0"/>
        <w:spacing w:line="360" w:lineRule="auto"/>
        <w:rPr>
          <w:rFonts w:ascii="Book Antiqua" w:eastAsia="等线" w:hAnsi="Book Antiqua"/>
          <w:sz w:val="24"/>
          <w:szCs w:val="24"/>
        </w:rPr>
      </w:pPr>
    </w:p>
    <w:p w14:paraId="29BDECC9" w14:textId="3A012107" w:rsidR="0082291C" w:rsidRPr="00C055BB" w:rsidRDefault="0029335E" w:rsidP="0029335E">
      <w:pPr>
        <w:adjustRightInd w:val="0"/>
        <w:snapToGrid w:val="0"/>
        <w:spacing w:line="360" w:lineRule="auto"/>
        <w:ind w:right="240"/>
        <w:rPr>
          <w:rFonts w:ascii="Book Antiqua" w:hAnsi="Book Antiqua"/>
          <w:bCs/>
          <w:color w:val="000000"/>
          <w:sz w:val="24"/>
          <w:szCs w:val="24"/>
        </w:rPr>
      </w:pPr>
      <w:bookmarkStart w:id="26" w:name="OLE_LINK139"/>
      <w:bookmarkStart w:id="27" w:name="OLE_LINK140"/>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proofErr w:type="spellStart"/>
      <w:r w:rsidR="009B1769" w:rsidRPr="009B1769">
        <w:rPr>
          <w:rFonts w:ascii="Book Antiqua" w:hAnsi="Book Antiqua"/>
          <w:bCs/>
          <w:sz w:val="24"/>
          <w:szCs w:val="24"/>
        </w:rPr>
        <w:t>Youness</w:t>
      </w:r>
      <w:proofErr w:type="spellEnd"/>
      <w:r w:rsidR="009B1769" w:rsidRPr="009B1769">
        <w:rPr>
          <w:rFonts w:ascii="Book Antiqua" w:hAnsi="Book Antiqua"/>
          <w:bCs/>
          <w:sz w:val="24"/>
          <w:szCs w:val="24"/>
        </w:rPr>
        <w:t xml:space="preserve"> RA</w:t>
      </w:r>
      <w:r w:rsidRPr="009B1769">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sidR="009B1769">
        <w:rPr>
          <w:rFonts w:ascii="Book Antiqua" w:hAnsi="Book Antiqua"/>
          <w:color w:val="000000"/>
          <w:sz w:val="24"/>
          <w:szCs w:val="24"/>
        </w:rPr>
        <w:t>Dou Y</w:t>
      </w:r>
      <w:r w:rsidRPr="00002F66">
        <w:rPr>
          <w:rFonts w:ascii="Book Antiqua" w:hAnsi="Book Antiqua"/>
          <w:color w:val="000000"/>
          <w:sz w:val="24"/>
          <w:szCs w:val="24"/>
        </w:rPr>
        <w:t xml:space="preserve">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905981">
        <w:rPr>
          <w:rFonts w:ascii="Book Antiqua" w:hAnsi="Book Antiqua"/>
          <w:color w:val="000000"/>
          <w:sz w:val="24"/>
          <w:szCs w:val="24"/>
        </w:rPr>
        <w:t xml:space="preserve">Wang TQ </w:t>
      </w:r>
      <w:r w:rsidRPr="00002F66">
        <w:rPr>
          <w:rFonts w:ascii="Book Antiqua" w:hAnsi="Book Antiqua"/>
          <w:b/>
          <w:bCs/>
          <w:color w:val="000000"/>
          <w:sz w:val="24"/>
          <w:szCs w:val="24"/>
        </w:rPr>
        <w:t>E-Editor:</w:t>
      </w:r>
      <w:bookmarkEnd w:id="26"/>
      <w:bookmarkEnd w:id="27"/>
      <w:r w:rsidR="00C055BB">
        <w:rPr>
          <w:rFonts w:ascii="Book Antiqua" w:hAnsi="Book Antiqua" w:hint="eastAsia"/>
          <w:b/>
          <w:bCs/>
          <w:color w:val="000000"/>
          <w:sz w:val="24"/>
          <w:szCs w:val="24"/>
        </w:rPr>
        <w:t xml:space="preserve"> </w:t>
      </w:r>
      <w:r w:rsidR="00C055BB" w:rsidRPr="00C055BB">
        <w:rPr>
          <w:rFonts w:ascii="Book Antiqua" w:hAnsi="Book Antiqua" w:hint="eastAsia"/>
          <w:bCs/>
          <w:color w:val="000000"/>
          <w:sz w:val="24"/>
          <w:szCs w:val="24"/>
        </w:rPr>
        <w:t>Zhang YL</w:t>
      </w:r>
    </w:p>
    <w:p w14:paraId="7631AF76" w14:textId="77777777" w:rsidR="001E1878" w:rsidRPr="007A3EC7" w:rsidRDefault="001E1878" w:rsidP="003E0712">
      <w:pPr>
        <w:widowControl/>
        <w:spacing w:line="360" w:lineRule="auto"/>
        <w:rPr>
          <w:rFonts w:ascii="Book Antiqua" w:eastAsiaTheme="minorEastAsia" w:hAnsi="Book Antiqua" w:cstheme="minorBidi"/>
          <w:b/>
          <w:sz w:val="24"/>
          <w:szCs w:val="24"/>
        </w:rPr>
      </w:pPr>
      <w:r w:rsidRPr="007A3EC7">
        <w:rPr>
          <w:rFonts w:ascii="Book Antiqua" w:hAnsi="Book Antiqua"/>
          <w:b/>
          <w:sz w:val="24"/>
          <w:szCs w:val="24"/>
        </w:rPr>
        <w:br w:type="page"/>
      </w:r>
    </w:p>
    <w:p w14:paraId="6B2536E7" w14:textId="77777777" w:rsidR="0029335E" w:rsidRPr="00E70091" w:rsidRDefault="0029335E" w:rsidP="0029335E">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0DB831A2" w14:textId="4529BED4" w:rsidR="0082291C" w:rsidRPr="007A3EC7" w:rsidRDefault="00ED73A2" w:rsidP="003E0712">
      <w:pPr>
        <w:pStyle w:val="-11"/>
        <w:adjustRightInd w:val="0"/>
        <w:snapToGrid w:val="0"/>
        <w:spacing w:line="360" w:lineRule="auto"/>
        <w:ind w:firstLineChars="0" w:firstLine="0"/>
        <w:rPr>
          <w:rFonts w:ascii="Book Antiqua" w:hAnsi="Book Antiqua"/>
          <w:sz w:val="24"/>
          <w:szCs w:val="24"/>
        </w:rPr>
      </w:pPr>
      <w:r>
        <w:rPr>
          <w:rFonts w:ascii="Book Antiqua" w:hAnsi="Book Antiqua"/>
          <w:b/>
          <w:noProof/>
          <w:sz w:val="24"/>
          <w:szCs w:val="24"/>
        </w:rPr>
        <w:drawing>
          <wp:inline distT="0" distB="0" distL="0" distR="0" wp14:anchorId="2F2E63D8" wp14:editId="21B93275">
            <wp:extent cx="5274310" cy="3598545"/>
            <wp:effectExtent l="0" t="0" r="0" b="0"/>
            <wp:docPr id="1" name="图片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98545"/>
                    </a:xfrm>
                    <a:prstGeom prst="rect">
                      <a:avLst/>
                    </a:prstGeom>
                  </pic:spPr>
                </pic:pic>
              </a:graphicData>
            </a:graphic>
          </wp:inline>
        </w:drawing>
      </w:r>
      <w:r w:rsidR="0082291C" w:rsidRPr="007A3EC7">
        <w:rPr>
          <w:rFonts w:ascii="Book Antiqua" w:hAnsi="Book Antiqua"/>
          <w:b/>
          <w:sz w:val="24"/>
          <w:szCs w:val="24"/>
        </w:rPr>
        <w:t xml:space="preserve">Figure 1 </w:t>
      </w:r>
      <w:proofErr w:type="gramStart"/>
      <w:r w:rsidR="0082291C" w:rsidRPr="007A3EC7">
        <w:rPr>
          <w:rFonts w:ascii="Book Antiqua" w:hAnsi="Book Antiqua"/>
          <w:b/>
          <w:sz w:val="24"/>
          <w:szCs w:val="24"/>
        </w:rPr>
        <w:t>The</w:t>
      </w:r>
      <w:proofErr w:type="gramEnd"/>
      <w:r w:rsidR="0082291C" w:rsidRPr="007A3EC7">
        <w:rPr>
          <w:rFonts w:ascii="Book Antiqua" w:hAnsi="Book Antiqua"/>
          <w:b/>
          <w:sz w:val="24"/>
          <w:szCs w:val="24"/>
        </w:rPr>
        <w:t xml:space="preserve"> expression of DNAH17-AS1 is upregulated in </w:t>
      </w:r>
      <w:r w:rsidR="00367FF3" w:rsidRPr="00367FF3">
        <w:rPr>
          <w:rFonts w:ascii="Book Antiqua" w:hAnsi="Book Antiqua"/>
          <w:b/>
          <w:bCs/>
          <w:sz w:val="24"/>
          <w:szCs w:val="24"/>
        </w:rPr>
        <w:t xml:space="preserve">pancreatic carcinoma </w:t>
      </w:r>
      <w:r w:rsidR="0082291C" w:rsidRPr="007A3EC7">
        <w:rPr>
          <w:rFonts w:ascii="Book Antiqua" w:hAnsi="Book Antiqua"/>
          <w:b/>
          <w:sz w:val="24"/>
          <w:szCs w:val="24"/>
        </w:rPr>
        <w:t>patients.</w:t>
      </w:r>
      <w:r w:rsidR="0082291C" w:rsidRPr="007A3EC7">
        <w:rPr>
          <w:rFonts w:ascii="Book Antiqua" w:hAnsi="Book Antiqua"/>
          <w:sz w:val="24"/>
          <w:szCs w:val="24"/>
        </w:rPr>
        <w:t xml:space="preserve"> A</w:t>
      </w:r>
      <w:r w:rsidR="00367FF3">
        <w:rPr>
          <w:rFonts w:ascii="Book Antiqua" w:hAnsi="Book Antiqua"/>
          <w:sz w:val="24"/>
          <w:szCs w:val="24"/>
        </w:rPr>
        <w:t>:</w:t>
      </w:r>
      <w:r w:rsidR="0082291C" w:rsidRPr="007A3EC7">
        <w:rPr>
          <w:rFonts w:ascii="Book Antiqua" w:hAnsi="Book Antiqua"/>
          <w:sz w:val="24"/>
          <w:szCs w:val="24"/>
        </w:rPr>
        <w:t xml:space="preserve"> Volcano plot of the </w:t>
      </w:r>
      <w:proofErr w:type="spellStart"/>
      <w:r w:rsidR="0082291C" w:rsidRPr="007A3EC7">
        <w:rPr>
          <w:rFonts w:ascii="Book Antiqua" w:hAnsi="Book Antiqua"/>
          <w:sz w:val="24"/>
          <w:szCs w:val="24"/>
        </w:rPr>
        <w:t>TCGA_lncRNA</w:t>
      </w:r>
      <w:proofErr w:type="spellEnd"/>
      <w:r w:rsidR="0082291C" w:rsidRPr="007A3EC7">
        <w:rPr>
          <w:rFonts w:ascii="Book Antiqua" w:hAnsi="Book Antiqua"/>
          <w:sz w:val="24"/>
          <w:szCs w:val="24"/>
        </w:rPr>
        <w:t xml:space="preserve"> profile</w:t>
      </w:r>
      <w:r w:rsidR="008B790C">
        <w:rPr>
          <w:rFonts w:ascii="Book Antiqua" w:hAnsi="Book Antiqua"/>
          <w:sz w:val="24"/>
          <w:szCs w:val="24"/>
        </w:rPr>
        <w:t>.</w:t>
      </w:r>
      <w:r w:rsidR="008B790C" w:rsidRPr="007A3EC7">
        <w:rPr>
          <w:rFonts w:ascii="Book Antiqua" w:hAnsi="Book Antiqua"/>
          <w:sz w:val="24"/>
          <w:szCs w:val="24"/>
        </w:rPr>
        <w:t xml:space="preserve"> </w:t>
      </w:r>
      <w:r w:rsidR="008B790C">
        <w:rPr>
          <w:rFonts w:ascii="Book Antiqua" w:hAnsi="Book Antiqua"/>
          <w:sz w:val="24"/>
          <w:szCs w:val="24"/>
        </w:rPr>
        <w:t>T</w:t>
      </w:r>
      <w:r w:rsidR="008B790C" w:rsidRPr="007A3EC7">
        <w:rPr>
          <w:rFonts w:ascii="Book Antiqua" w:hAnsi="Book Antiqua"/>
          <w:sz w:val="24"/>
          <w:szCs w:val="24"/>
        </w:rPr>
        <w:t xml:space="preserve">he </w:t>
      </w:r>
      <w:r w:rsidR="0082291C" w:rsidRPr="007A3EC7">
        <w:rPr>
          <w:rFonts w:ascii="Book Antiqua" w:hAnsi="Book Antiqua"/>
          <w:sz w:val="24"/>
          <w:szCs w:val="24"/>
        </w:rPr>
        <w:t xml:space="preserve">top ten highly expressed </w:t>
      </w:r>
      <w:proofErr w:type="spellStart"/>
      <w:r w:rsidR="0082291C" w:rsidRPr="007A3EC7">
        <w:rPr>
          <w:rFonts w:ascii="Book Antiqua" w:hAnsi="Book Antiqua"/>
          <w:sz w:val="24"/>
          <w:szCs w:val="24"/>
        </w:rPr>
        <w:t>lncRNA</w:t>
      </w:r>
      <w:r w:rsidR="00E045D8">
        <w:rPr>
          <w:rFonts w:ascii="Book Antiqua" w:hAnsi="Book Antiqua"/>
          <w:sz w:val="24"/>
          <w:szCs w:val="24"/>
        </w:rPr>
        <w:t>s</w:t>
      </w:r>
      <w:proofErr w:type="spellEnd"/>
      <w:r w:rsidR="0082291C" w:rsidRPr="007A3EC7">
        <w:rPr>
          <w:rFonts w:ascii="Book Antiqua" w:hAnsi="Book Antiqua"/>
          <w:sz w:val="24"/>
          <w:szCs w:val="24"/>
        </w:rPr>
        <w:t xml:space="preserve"> </w:t>
      </w:r>
      <w:r w:rsidR="00E045D8">
        <w:rPr>
          <w:rFonts w:ascii="Book Antiqua" w:hAnsi="Book Antiqua"/>
          <w:sz w:val="24"/>
          <w:szCs w:val="24"/>
        </w:rPr>
        <w:t>are</w:t>
      </w:r>
      <w:r w:rsidR="00E045D8" w:rsidRPr="007A3EC7">
        <w:rPr>
          <w:rFonts w:ascii="Book Antiqua" w:hAnsi="Book Antiqua"/>
          <w:sz w:val="24"/>
          <w:szCs w:val="24"/>
        </w:rPr>
        <w:t xml:space="preserve"> </w:t>
      </w:r>
      <w:r w:rsidR="0082291C" w:rsidRPr="007A3EC7">
        <w:rPr>
          <w:rFonts w:ascii="Book Antiqua" w:hAnsi="Book Antiqua"/>
          <w:sz w:val="24"/>
          <w:szCs w:val="24"/>
        </w:rPr>
        <w:t xml:space="preserve">marked </w:t>
      </w:r>
      <w:r w:rsidR="00E045D8">
        <w:rPr>
          <w:rFonts w:ascii="Book Antiqua" w:hAnsi="Book Antiqua"/>
          <w:sz w:val="24"/>
          <w:szCs w:val="24"/>
        </w:rPr>
        <w:t>in</w:t>
      </w:r>
      <w:r w:rsidR="00E045D8" w:rsidRPr="007A3EC7">
        <w:rPr>
          <w:rFonts w:ascii="Book Antiqua" w:hAnsi="Book Antiqua"/>
          <w:sz w:val="24"/>
          <w:szCs w:val="24"/>
        </w:rPr>
        <w:t xml:space="preserve"> </w:t>
      </w:r>
      <w:r w:rsidR="0082291C" w:rsidRPr="007A3EC7">
        <w:rPr>
          <w:rFonts w:ascii="Book Antiqua" w:hAnsi="Book Antiqua"/>
          <w:sz w:val="24"/>
          <w:szCs w:val="24"/>
        </w:rPr>
        <w:t>green</w:t>
      </w:r>
      <w:r w:rsidR="00367FF3">
        <w:rPr>
          <w:rFonts w:ascii="Book Antiqua" w:hAnsi="Book Antiqua"/>
          <w:sz w:val="24"/>
          <w:szCs w:val="24"/>
        </w:rPr>
        <w:t xml:space="preserve">; </w:t>
      </w:r>
      <w:r w:rsidR="0082291C" w:rsidRPr="007A3EC7">
        <w:rPr>
          <w:rFonts w:ascii="Book Antiqua" w:hAnsi="Book Antiqua"/>
          <w:sz w:val="24"/>
          <w:szCs w:val="24"/>
        </w:rPr>
        <w:t>B</w:t>
      </w:r>
      <w:r w:rsidR="00367FF3">
        <w:rPr>
          <w:rFonts w:ascii="Book Antiqua" w:hAnsi="Book Antiqua"/>
          <w:sz w:val="24"/>
          <w:szCs w:val="24"/>
        </w:rPr>
        <w:t>:</w:t>
      </w:r>
      <w:r w:rsidR="0082291C" w:rsidRPr="007A3EC7">
        <w:rPr>
          <w:rFonts w:ascii="Book Antiqua" w:hAnsi="Book Antiqua"/>
          <w:sz w:val="24"/>
          <w:szCs w:val="24"/>
        </w:rPr>
        <w:t xml:space="preserve"> The expression pattern of DNAH17-AS1 in </w:t>
      </w:r>
      <w:r w:rsidR="00367FF3" w:rsidRPr="00367FF3">
        <w:rPr>
          <w:rFonts w:ascii="Book Antiqua" w:hAnsi="Book Antiqua"/>
          <w:sz w:val="24"/>
          <w:szCs w:val="24"/>
        </w:rPr>
        <w:t xml:space="preserve">pancreatic carcinoma </w:t>
      </w:r>
      <w:r w:rsidR="00367FF3">
        <w:rPr>
          <w:rFonts w:ascii="Book Antiqua" w:hAnsi="Book Antiqua"/>
          <w:sz w:val="24"/>
          <w:szCs w:val="24"/>
        </w:rPr>
        <w:t>(</w:t>
      </w:r>
      <w:r w:rsidR="0082291C" w:rsidRPr="007A3EC7">
        <w:rPr>
          <w:rFonts w:ascii="Book Antiqua" w:hAnsi="Book Antiqua"/>
          <w:sz w:val="24"/>
          <w:szCs w:val="24"/>
        </w:rPr>
        <w:t>PC</w:t>
      </w:r>
      <w:r w:rsidR="00367FF3">
        <w:rPr>
          <w:rFonts w:ascii="Book Antiqua" w:hAnsi="Book Antiqua"/>
          <w:sz w:val="24"/>
          <w:szCs w:val="24"/>
        </w:rPr>
        <w:t>)</w:t>
      </w:r>
      <w:r w:rsidR="0082291C" w:rsidRPr="007A3EC7">
        <w:rPr>
          <w:rFonts w:ascii="Book Antiqua" w:hAnsi="Book Antiqua"/>
          <w:sz w:val="24"/>
          <w:szCs w:val="24"/>
        </w:rPr>
        <w:t xml:space="preserve"> patients and normal patients from </w:t>
      </w:r>
      <w:r w:rsidR="00E045D8">
        <w:rPr>
          <w:rFonts w:ascii="Book Antiqua" w:hAnsi="Book Antiqua"/>
          <w:sz w:val="24"/>
          <w:szCs w:val="24"/>
        </w:rPr>
        <w:t>T</w:t>
      </w:r>
      <w:r w:rsidR="00E045D8" w:rsidRPr="007A3EC7">
        <w:rPr>
          <w:rFonts w:ascii="Book Antiqua" w:hAnsi="Book Antiqua"/>
          <w:sz w:val="24"/>
          <w:szCs w:val="24"/>
        </w:rPr>
        <w:t xml:space="preserve">he </w:t>
      </w:r>
      <w:r w:rsidR="006B33BF" w:rsidRPr="007A3EC7">
        <w:rPr>
          <w:rFonts w:ascii="Book Antiqua" w:hAnsi="Book Antiqua"/>
          <w:sz w:val="24"/>
          <w:szCs w:val="24"/>
        </w:rPr>
        <w:t xml:space="preserve">Cancer Genome Atlas </w:t>
      </w:r>
      <w:r w:rsidR="0082291C" w:rsidRPr="007A3EC7">
        <w:rPr>
          <w:rFonts w:ascii="Book Antiqua" w:hAnsi="Book Antiqua"/>
          <w:sz w:val="24"/>
          <w:szCs w:val="24"/>
        </w:rPr>
        <w:t>dataset</w:t>
      </w:r>
      <w:r w:rsidR="00367FF3">
        <w:rPr>
          <w:rFonts w:ascii="Book Antiqua" w:hAnsi="Book Antiqua"/>
          <w:sz w:val="24"/>
          <w:szCs w:val="24"/>
        </w:rPr>
        <w:t xml:space="preserve">; </w:t>
      </w:r>
      <w:r w:rsidR="0082291C" w:rsidRPr="007A3EC7">
        <w:rPr>
          <w:rFonts w:ascii="Book Antiqua" w:hAnsi="Book Antiqua"/>
          <w:sz w:val="24"/>
          <w:szCs w:val="24"/>
        </w:rPr>
        <w:t>C</w:t>
      </w:r>
      <w:r w:rsidR="00367FF3">
        <w:rPr>
          <w:rFonts w:ascii="Book Antiqua" w:hAnsi="Book Antiqua"/>
          <w:sz w:val="24"/>
          <w:szCs w:val="24"/>
        </w:rPr>
        <w:t>:</w:t>
      </w:r>
      <w:r w:rsidR="0082291C" w:rsidRPr="007A3EC7">
        <w:rPr>
          <w:rFonts w:ascii="Book Antiqua" w:hAnsi="Book Antiqua"/>
          <w:sz w:val="24"/>
          <w:szCs w:val="24"/>
        </w:rPr>
        <w:t xml:space="preserve"> DNAH17-AS1 expression in PC tissues collected by our hospital</w:t>
      </w:r>
      <w:r w:rsidR="00367FF3">
        <w:rPr>
          <w:rFonts w:ascii="Book Antiqua" w:hAnsi="Book Antiqua"/>
          <w:sz w:val="24"/>
          <w:szCs w:val="24"/>
        </w:rPr>
        <w:t xml:space="preserve">; </w:t>
      </w:r>
      <w:r w:rsidR="0082291C" w:rsidRPr="007A3EC7">
        <w:rPr>
          <w:rFonts w:ascii="Book Antiqua" w:hAnsi="Book Antiqua"/>
          <w:sz w:val="24"/>
          <w:szCs w:val="24"/>
        </w:rPr>
        <w:t>D</w:t>
      </w:r>
      <w:r w:rsidR="00367FF3">
        <w:rPr>
          <w:rFonts w:ascii="Book Antiqua" w:hAnsi="Book Antiqua"/>
          <w:sz w:val="24"/>
          <w:szCs w:val="24"/>
        </w:rPr>
        <w:t>:</w:t>
      </w:r>
      <w:r w:rsidR="0082291C" w:rsidRPr="007A3EC7">
        <w:rPr>
          <w:rFonts w:ascii="Book Antiqua" w:hAnsi="Book Antiqua"/>
          <w:sz w:val="24"/>
          <w:szCs w:val="24"/>
        </w:rPr>
        <w:t xml:space="preserve"> DNAH17-AS1 expression in Hs766T, SW1990</w:t>
      </w:r>
      <w:r w:rsidR="00E045D8">
        <w:rPr>
          <w:rFonts w:ascii="Book Antiqua" w:hAnsi="Book Antiqua"/>
          <w:sz w:val="24"/>
          <w:szCs w:val="24"/>
        </w:rPr>
        <w:t>,</w:t>
      </w:r>
      <w:r w:rsidR="0082291C" w:rsidRPr="007A3EC7">
        <w:rPr>
          <w:rFonts w:ascii="Book Antiqua" w:hAnsi="Book Antiqua"/>
          <w:sz w:val="24"/>
          <w:szCs w:val="24"/>
        </w:rPr>
        <w:t xml:space="preserve"> and HPDE6-C7 cells</w:t>
      </w:r>
      <w:r w:rsidR="00367FF3">
        <w:rPr>
          <w:rFonts w:ascii="Book Antiqua" w:hAnsi="Book Antiqua"/>
          <w:sz w:val="24"/>
          <w:szCs w:val="24"/>
        </w:rPr>
        <w:t xml:space="preserve">; </w:t>
      </w:r>
      <w:r w:rsidR="0082291C" w:rsidRPr="007A3EC7">
        <w:rPr>
          <w:rFonts w:ascii="Book Antiqua" w:hAnsi="Book Antiqua"/>
          <w:sz w:val="24"/>
          <w:szCs w:val="24"/>
        </w:rPr>
        <w:t>E</w:t>
      </w:r>
      <w:r w:rsidR="00367FF3">
        <w:rPr>
          <w:rFonts w:ascii="Book Antiqua" w:hAnsi="Book Antiqua"/>
          <w:sz w:val="24"/>
          <w:szCs w:val="24"/>
        </w:rPr>
        <w:t>:</w:t>
      </w:r>
      <w:r w:rsidR="0082291C" w:rsidRPr="007A3EC7">
        <w:rPr>
          <w:rFonts w:ascii="Book Antiqua" w:hAnsi="Book Antiqua"/>
          <w:sz w:val="24"/>
          <w:szCs w:val="24"/>
        </w:rPr>
        <w:t xml:space="preserve"> Dysregulation of DNAH17-AS1 is related to overall survival in PC patients</w:t>
      </w:r>
      <w:r w:rsidR="00367FF3">
        <w:rPr>
          <w:rFonts w:ascii="Book Antiqua" w:hAnsi="Book Antiqua"/>
          <w:sz w:val="24"/>
          <w:szCs w:val="24"/>
        </w:rPr>
        <w:t xml:space="preserve">; </w:t>
      </w:r>
      <w:r w:rsidR="0082291C" w:rsidRPr="007A3EC7">
        <w:rPr>
          <w:rFonts w:ascii="Book Antiqua" w:hAnsi="Book Antiqua"/>
          <w:sz w:val="24"/>
          <w:szCs w:val="24"/>
        </w:rPr>
        <w:t>F</w:t>
      </w:r>
      <w:r w:rsidR="00367FF3">
        <w:rPr>
          <w:rFonts w:ascii="Book Antiqua" w:hAnsi="Book Antiqua"/>
          <w:sz w:val="24"/>
          <w:szCs w:val="24"/>
        </w:rPr>
        <w:t>:</w:t>
      </w:r>
      <w:r w:rsidR="0082291C" w:rsidRPr="007A3EC7">
        <w:rPr>
          <w:rFonts w:ascii="Book Antiqua" w:hAnsi="Book Antiqua"/>
          <w:sz w:val="24"/>
          <w:szCs w:val="24"/>
        </w:rPr>
        <w:t xml:space="preserve"> Dysregulation of DNAH17-AS1 is related to disease-free survival in PC patients. </w:t>
      </w:r>
      <w:proofErr w:type="spellStart"/>
      <w:proofErr w:type="gramStart"/>
      <w:r w:rsidR="0082291C" w:rsidRPr="007A3EC7">
        <w:rPr>
          <w:rFonts w:ascii="Book Antiqua" w:hAnsi="Book Antiqua"/>
          <w:sz w:val="24"/>
          <w:szCs w:val="24"/>
          <w:vertAlign w:val="superscript"/>
        </w:rPr>
        <w:t>b</w:t>
      </w:r>
      <w:r w:rsidR="00367FF3" w:rsidRPr="00367FF3">
        <w:rPr>
          <w:rFonts w:ascii="Book Antiqua" w:hAnsi="Book Antiqua"/>
          <w:i/>
          <w:iCs/>
          <w:sz w:val="24"/>
          <w:szCs w:val="24"/>
        </w:rPr>
        <w:t>P</w:t>
      </w:r>
      <w:proofErr w:type="spellEnd"/>
      <w:proofErr w:type="gramEnd"/>
      <w:r w:rsidR="0082291C" w:rsidRPr="007A3EC7">
        <w:rPr>
          <w:rFonts w:ascii="Book Antiqua" w:hAnsi="Book Antiqua"/>
          <w:sz w:val="24"/>
          <w:szCs w:val="24"/>
        </w:rPr>
        <w:t xml:space="preserve"> &lt; 0.01.</w:t>
      </w:r>
      <w:r w:rsidR="00367FF3">
        <w:rPr>
          <w:rFonts w:ascii="Book Antiqua" w:hAnsi="Book Antiqua"/>
          <w:sz w:val="24"/>
          <w:szCs w:val="24"/>
        </w:rPr>
        <w:t xml:space="preserve"> DFS:</w:t>
      </w:r>
      <w:r w:rsidR="00367FF3" w:rsidRPr="00367FF3">
        <w:rPr>
          <w:rFonts w:ascii="Book Antiqua" w:hAnsi="Book Antiqua"/>
          <w:sz w:val="24"/>
          <w:szCs w:val="24"/>
        </w:rPr>
        <w:t xml:space="preserve"> </w:t>
      </w:r>
      <w:r w:rsidR="00367FF3" w:rsidRPr="007A3EC7">
        <w:rPr>
          <w:rFonts w:ascii="Book Antiqua" w:hAnsi="Book Antiqua"/>
          <w:sz w:val="24"/>
          <w:szCs w:val="24"/>
        </w:rPr>
        <w:t>Disease-free survival</w:t>
      </w:r>
      <w:r w:rsidR="00367FF3">
        <w:rPr>
          <w:rFonts w:ascii="Book Antiqua" w:hAnsi="Book Antiqua"/>
          <w:sz w:val="24"/>
          <w:szCs w:val="24"/>
        </w:rPr>
        <w:t xml:space="preserve">; OS: </w:t>
      </w:r>
      <w:r w:rsidR="00367FF3" w:rsidRPr="007A3EC7">
        <w:rPr>
          <w:rFonts w:ascii="Book Antiqua" w:hAnsi="Book Antiqua"/>
          <w:sz w:val="24"/>
          <w:szCs w:val="24"/>
        </w:rPr>
        <w:t>Overall survival</w:t>
      </w:r>
      <w:r w:rsidR="00367FF3">
        <w:rPr>
          <w:rFonts w:ascii="Book Antiqua" w:hAnsi="Book Antiqua"/>
          <w:sz w:val="24"/>
          <w:szCs w:val="24"/>
        </w:rPr>
        <w:t>.</w:t>
      </w:r>
    </w:p>
    <w:p w14:paraId="6E54D51D" w14:textId="77777777" w:rsidR="0082291C" w:rsidRPr="007A3EC7" w:rsidRDefault="00ED73A2" w:rsidP="003E0712">
      <w:pPr>
        <w:pStyle w:val="-11"/>
        <w:adjustRightInd w:val="0"/>
        <w:snapToGrid w:val="0"/>
        <w:spacing w:line="360" w:lineRule="auto"/>
        <w:ind w:firstLineChars="0" w:firstLine="0"/>
        <w:rPr>
          <w:rFonts w:ascii="Book Antiqua" w:hAnsi="Book Antiqua"/>
          <w:b/>
          <w:sz w:val="24"/>
          <w:szCs w:val="24"/>
        </w:rPr>
      </w:pPr>
      <w:r>
        <w:rPr>
          <w:rFonts w:ascii="Book Antiqua" w:hAnsi="Book Antiqua"/>
          <w:b/>
          <w:noProof/>
          <w:sz w:val="24"/>
          <w:szCs w:val="24"/>
        </w:rPr>
        <w:lastRenderedPageBreak/>
        <w:drawing>
          <wp:inline distT="0" distB="0" distL="0" distR="0" wp14:anchorId="58D175F0" wp14:editId="76A6644E">
            <wp:extent cx="5274310" cy="5610860"/>
            <wp:effectExtent l="0" t="0" r="0" b="0"/>
            <wp:docPr id="2" name="图片 2"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8">
                      <a:extLst>
                        <a:ext uri="{28A0092B-C50C-407E-A947-70E740481C1C}">
                          <a14:useLocalDpi xmlns:a14="http://schemas.microsoft.com/office/drawing/2010/main" val="0"/>
                        </a:ext>
                      </a:extLst>
                    </a:blip>
                    <a:stretch>
                      <a:fillRect/>
                    </a:stretch>
                  </pic:blipFill>
                  <pic:spPr>
                    <a:xfrm>
                      <a:off x="0" y="0"/>
                      <a:ext cx="5274310" cy="5610860"/>
                    </a:xfrm>
                    <a:prstGeom prst="rect">
                      <a:avLst/>
                    </a:prstGeom>
                  </pic:spPr>
                </pic:pic>
              </a:graphicData>
            </a:graphic>
          </wp:inline>
        </w:drawing>
      </w:r>
    </w:p>
    <w:p w14:paraId="47809B64" w14:textId="7DB796A3"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b/>
          <w:sz w:val="24"/>
          <w:szCs w:val="24"/>
        </w:rPr>
        <w:t xml:space="preserve">Figure 2 DNAH17-AS1 regulates viability, migration, and invasion of </w:t>
      </w:r>
      <w:r w:rsidR="00367FF3" w:rsidRPr="00367FF3">
        <w:rPr>
          <w:rFonts w:ascii="Book Antiqua" w:hAnsi="Book Antiqua"/>
          <w:b/>
          <w:bCs/>
          <w:sz w:val="24"/>
          <w:szCs w:val="24"/>
        </w:rPr>
        <w:t>pancreatic carcinoma</w:t>
      </w:r>
      <w:r w:rsidR="00367FF3" w:rsidRPr="007A3EC7">
        <w:rPr>
          <w:rFonts w:ascii="Book Antiqua" w:hAnsi="Book Antiqua"/>
          <w:b/>
          <w:sz w:val="24"/>
          <w:szCs w:val="24"/>
        </w:rPr>
        <w:t xml:space="preserve"> </w:t>
      </w:r>
      <w:r w:rsidRPr="007A3EC7">
        <w:rPr>
          <w:rFonts w:ascii="Book Antiqua" w:hAnsi="Book Antiqua"/>
          <w:b/>
          <w:sz w:val="24"/>
          <w:szCs w:val="24"/>
        </w:rPr>
        <w:t>cells.</w:t>
      </w:r>
      <w:r w:rsidRPr="007A3EC7">
        <w:rPr>
          <w:rFonts w:ascii="Book Antiqua" w:hAnsi="Book Antiqua"/>
          <w:sz w:val="24"/>
          <w:szCs w:val="24"/>
        </w:rPr>
        <w:t xml:space="preserve"> A</w:t>
      </w:r>
      <w:r w:rsidR="00367FF3">
        <w:rPr>
          <w:rFonts w:ascii="Book Antiqua" w:hAnsi="Book Antiqua"/>
          <w:sz w:val="24"/>
          <w:szCs w:val="24"/>
        </w:rPr>
        <w:t>:</w:t>
      </w:r>
      <w:r w:rsidRPr="007A3EC7">
        <w:rPr>
          <w:rFonts w:ascii="Book Antiqua" w:hAnsi="Book Antiqua"/>
          <w:sz w:val="24"/>
          <w:szCs w:val="24"/>
        </w:rPr>
        <w:t xml:space="preserve"> DNAH17-AS1 expression in Hs766T cells with si-DNAH17-AS1 or </w:t>
      </w:r>
      <w:proofErr w:type="spellStart"/>
      <w:r w:rsidRPr="007A3EC7">
        <w:rPr>
          <w:rFonts w:ascii="Book Antiqua" w:hAnsi="Book Antiqua"/>
          <w:sz w:val="24"/>
          <w:szCs w:val="24"/>
        </w:rPr>
        <w:t>si</w:t>
      </w:r>
      <w:proofErr w:type="spellEnd"/>
      <w:r w:rsidRPr="007A3EC7">
        <w:rPr>
          <w:rFonts w:ascii="Book Antiqua" w:hAnsi="Book Antiqua"/>
          <w:sz w:val="24"/>
          <w:szCs w:val="24"/>
        </w:rPr>
        <w:t>-NC</w:t>
      </w:r>
      <w:r w:rsidR="00367FF3">
        <w:rPr>
          <w:rFonts w:ascii="Book Antiqua" w:hAnsi="Book Antiqua"/>
          <w:sz w:val="24"/>
          <w:szCs w:val="24"/>
        </w:rPr>
        <w:t>;</w:t>
      </w:r>
      <w:r w:rsidRPr="007A3EC7">
        <w:rPr>
          <w:rFonts w:ascii="Book Antiqua" w:hAnsi="Book Antiqua"/>
          <w:sz w:val="24"/>
          <w:szCs w:val="24"/>
        </w:rPr>
        <w:t xml:space="preserve"> </w:t>
      </w:r>
      <w:r w:rsidR="00367FF3">
        <w:rPr>
          <w:rFonts w:ascii="Book Antiqua" w:hAnsi="Book Antiqua"/>
          <w:sz w:val="24"/>
          <w:szCs w:val="24"/>
        </w:rPr>
        <w:t>B</w:t>
      </w:r>
      <w:r w:rsidR="00E045D8">
        <w:rPr>
          <w:rFonts w:ascii="Book Antiqua" w:hAnsi="Book Antiqua"/>
          <w:sz w:val="24"/>
          <w:szCs w:val="24"/>
        </w:rPr>
        <w:t xml:space="preserve"> and </w:t>
      </w:r>
      <w:r w:rsidR="00367FF3">
        <w:rPr>
          <w:rFonts w:ascii="Book Antiqua" w:hAnsi="Book Antiqua"/>
          <w:sz w:val="24"/>
          <w:szCs w:val="24"/>
        </w:rPr>
        <w:t xml:space="preserve">C: </w:t>
      </w:r>
      <w:r w:rsidRPr="007A3EC7">
        <w:rPr>
          <w:rFonts w:ascii="Book Antiqua" w:hAnsi="Book Antiqua"/>
          <w:sz w:val="24"/>
          <w:szCs w:val="24"/>
        </w:rPr>
        <w:t xml:space="preserve">DNAH17-AS1 siRNA inhibited cell proliferation (B) and promoted apoptosis (C) in Hs766T cells; </w:t>
      </w:r>
      <w:r w:rsidR="00367FF3">
        <w:rPr>
          <w:rFonts w:ascii="Book Antiqua" w:hAnsi="Book Antiqua"/>
          <w:sz w:val="24"/>
          <w:szCs w:val="24"/>
        </w:rPr>
        <w:t>D</w:t>
      </w:r>
      <w:r w:rsidR="00E045D8">
        <w:rPr>
          <w:rFonts w:ascii="Book Antiqua" w:hAnsi="Book Antiqua"/>
          <w:sz w:val="24"/>
          <w:szCs w:val="24"/>
        </w:rPr>
        <w:t xml:space="preserve"> and </w:t>
      </w:r>
      <w:r w:rsidR="00367FF3">
        <w:rPr>
          <w:rFonts w:ascii="Book Antiqua" w:hAnsi="Book Antiqua"/>
          <w:sz w:val="24"/>
          <w:szCs w:val="24"/>
        </w:rPr>
        <w:t xml:space="preserve">E: </w:t>
      </w:r>
      <w:r w:rsidRPr="007A3EC7">
        <w:rPr>
          <w:rFonts w:ascii="Book Antiqua" w:hAnsi="Book Antiqua"/>
          <w:sz w:val="24"/>
          <w:szCs w:val="24"/>
        </w:rPr>
        <w:t xml:space="preserve">DNAH17-AS1 siRNA also inhibited Hs766T cell migration (D) and invasion (E). </w:t>
      </w:r>
      <w:proofErr w:type="spellStart"/>
      <w:proofErr w:type="gramStart"/>
      <w:r w:rsidR="00367FF3" w:rsidRPr="007A3EC7">
        <w:rPr>
          <w:rFonts w:ascii="Book Antiqua" w:hAnsi="Book Antiqua"/>
          <w:sz w:val="24"/>
          <w:szCs w:val="24"/>
          <w:vertAlign w:val="superscript"/>
        </w:rPr>
        <w:t>b</w:t>
      </w:r>
      <w:r w:rsidR="00367FF3" w:rsidRPr="00367FF3">
        <w:rPr>
          <w:rFonts w:ascii="Book Antiqua" w:hAnsi="Book Antiqua"/>
          <w:i/>
          <w:iCs/>
          <w:sz w:val="24"/>
          <w:szCs w:val="24"/>
        </w:rPr>
        <w:t>P</w:t>
      </w:r>
      <w:proofErr w:type="spellEnd"/>
      <w:proofErr w:type="gramEnd"/>
      <w:r w:rsidR="00367FF3" w:rsidRPr="007A3EC7">
        <w:rPr>
          <w:rFonts w:ascii="Book Antiqua" w:hAnsi="Book Antiqua"/>
          <w:sz w:val="24"/>
          <w:szCs w:val="24"/>
        </w:rPr>
        <w:t xml:space="preserve"> &lt; 0.01.</w:t>
      </w:r>
    </w:p>
    <w:p w14:paraId="2BD62DDC" w14:textId="77777777" w:rsidR="0082291C" w:rsidRPr="007A3EC7" w:rsidRDefault="00ED73A2" w:rsidP="003E0712">
      <w:pPr>
        <w:pStyle w:val="-11"/>
        <w:adjustRightInd w:val="0"/>
        <w:snapToGrid w:val="0"/>
        <w:spacing w:line="360" w:lineRule="auto"/>
        <w:ind w:firstLineChars="0" w:firstLine="0"/>
        <w:rPr>
          <w:rFonts w:ascii="Book Antiqua" w:hAnsi="Book Antiqua"/>
          <w:b/>
          <w:sz w:val="24"/>
          <w:szCs w:val="24"/>
        </w:rPr>
      </w:pPr>
      <w:r>
        <w:rPr>
          <w:rFonts w:ascii="Book Antiqua" w:hAnsi="Book Antiqua"/>
          <w:b/>
          <w:noProof/>
          <w:sz w:val="24"/>
          <w:szCs w:val="24"/>
        </w:rPr>
        <w:lastRenderedPageBreak/>
        <w:drawing>
          <wp:inline distT="0" distB="0" distL="0" distR="0" wp14:anchorId="686308A8" wp14:editId="3A500CD8">
            <wp:extent cx="5274310" cy="50095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009515"/>
                    </a:xfrm>
                    <a:prstGeom prst="rect">
                      <a:avLst/>
                    </a:prstGeom>
                  </pic:spPr>
                </pic:pic>
              </a:graphicData>
            </a:graphic>
          </wp:inline>
        </w:drawing>
      </w:r>
    </w:p>
    <w:p w14:paraId="52AA254A" w14:textId="4A9CB721"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b/>
          <w:sz w:val="24"/>
          <w:szCs w:val="24"/>
        </w:rPr>
        <w:t xml:space="preserve">Figure 3 DNAH17-AS1 acts as a sponge for miR-432-5p in </w:t>
      </w:r>
      <w:r w:rsidR="00367FF3" w:rsidRPr="00367FF3">
        <w:rPr>
          <w:rFonts w:ascii="Book Antiqua" w:hAnsi="Book Antiqua"/>
          <w:b/>
          <w:bCs/>
          <w:sz w:val="24"/>
          <w:szCs w:val="24"/>
        </w:rPr>
        <w:t>pancreatic carcinoma</w:t>
      </w:r>
      <w:r w:rsidR="00367FF3" w:rsidRPr="007A3EC7">
        <w:rPr>
          <w:rFonts w:ascii="Book Antiqua" w:hAnsi="Book Antiqua"/>
          <w:b/>
          <w:sz w:val="24"/>
          <w:szCs w:val="24"/>
        </w:rPr>
        <w:t xml:space="preserve"> </w:t>
      </w:r>
      <w:r w:rsidRPr="007A3EC7">
        <w:rPr>
          <w:rFonts w:ascii="Book Antiqua" w:hAnsi="Book Antiqua"/>
          <w:b/>
          <w:sz w:val="24"/>
          <w:szCs w:val="24"/>
        </w:rPr>
        <w:t>cells.</w:t>
      </w:r>
      <w:r w:rsidRPr="007A3EC7">
        <w:rPr>
          <w:rFonts w:ascii="Book Antiqua" w:hAnsi="Book Antiqua"/>
          <w:sz w:val="24"/>
          <w:szCs w:val="24"/>
        </w:rPr>
        <w:t xml:space="preserve"> A</w:t>
      </w:r>
      <w:r w:rsidR="00367FF3">
        <w:rPr>
          <w:rFonts w:ascii="Book Antiqua" w:hAnsi="Book Antiqua"/>
          <w:sz w:val="24"/>
          <w:szCs w:val="24"/>
        </w:rPr>
        <w:t>:</w:t>
      </w:r>
      <w:r w:rsidRPr="007A3EC7">
        <w:rPr>
          <w:rFonts w:ascii="Book Antiqua" w:hAnsi="Book Antiqua"/>
          <w:sz w:val="24"/>
          <w:szCs w:val="24"/>
        </w:rPr>
        <w:t xml:space="preserve"> Subcellular fractionation assay was performed to identify the location of DNAH17-AS1 in Hs766T cells</w:t>
      </w:r>
      <w:r w:rsidR="00367FF3">
        <w:rPr>
          <w:rFonts w:ascii="Book Antiqua" w:hAnsi="Book Antiqua"/>
          <w:sz w:val="24"/>
          <w:szCs w:val="24"/>
        </w:rPr>
        <w:t xml:space="preserve">; </w:t>
      </w:r>
      <w:r w:rsidRPr="007A3EC7">
        <w:rPr>
          <w:rFonts w:ascii="Book Antiqua" w:hAnsi="Book Antiqua"/>
          <w:sz w:val="24"/>
          <w:szCs w:val="24"/>
        </w:rPr>
        <w:t>B</w:t>
      </w:r>
      <w:r w:rsidR="00367FF3">
        <w:rPr>
          <w:rFonts w:ascii="Book Antiqua" w:hAnsi="Book Antiqua"/>
          <w:sz w:val="24"/>
          <w:szCs w:val="24"/>
        </w:rPr>
        <w:t>:</w:t>
      </w:r>
      <w:r w:rsidRPr="007A3EC7">
        <w:rPr>
          <w:rFonts w:ascii="Book Antiqua" w:hAnsi="Book Antiqua"/>
          <w:sz w:val="24"/>
          <w:szCs w:val="24"/>
        </w:rPr>
        <w:t xml:space="preserve"> The binding sites between DNAH17-AS1 </w:t>
      </w:r>
      <w:r w:rsidR="00E045D8">
        <w:rPr>
          <w:rFonts w:ascii="Book Antiqua" w:hAnsi="Book Antiqua"/>
          <w:sz w:val="24"/>
          <w:szCs w:val="24"/>
        </w:rPr>
        <w:t>and</w:t>
      </w:r>
      <w:r w:rsidR="00E045D8" w:rsidRPr="007A3EC7">
        <w:rPr>
          <w:rFonts w:ascii="Book Antiqua" w:hAnsi="Book Antiqua"/>
          <w:sz w:val="24"/>
          <w:szCs w:val="24"/>
        </w:rPr>
        <w:t xml:space="preserve"> </w:t>
      </w:r>
      <w:r w:rsidRPr="007A3EC7">
        <w:rPr>
          <w:rFonts w:ascii="Book Antiqua" w:hAnsi="Book Antiqua"/>
          <w:sz w:val="24"/>
          <w:szCs w:val="24"/>
        </w:rPr>
        <w:t>miR-432-5p</w:t>
      </w:r>
      <w:r w:rsidR="00367FF3">
        <w:rPr>
          <w:rFonts w:ascii="Book Antiqua" w:hAnsi="Book Antiqua"/>
          <w:sz w:val="24"/>
          <w:szCs w:val="24"/>
        </w:rPr>
        <w:t xml:space="preserve">; </w:t>
      </w:r>
      <w:r w:rsidRPr="007A3EC7">
        <w:rPr>
          <w:rFonts w:ascii="Book Antiqua" w:hAnsi="Book Antiqua"/>
          <w:sz w:val="24"/>
          <w:szCs w:val="24"/>
        </w:rPr>
        <w:t>C</w:t>
      </w:r>
      <w:r w:rsidR="00367FF3">
        <w:rPr>
          <w:rFonts w:ascii="Book Antiqua" w:hAnsi="Book Antiqua"/>
          <w:sz w:val="24"/>
          <w:szCs w:val="24"/>
        </w:rPr>
        <w:t>:</w:t>
      </w:r>
      <w:r w:rsidRPr="007A3EC7">
        <w:rPr>
          <w:rFonts w:ascii="Book Antiqua" w:hAnsi="Book Antiqua"/>
          <w:sz w:val="24"/>
          <w:szCs w:val="24"/>
        </w:rPr>
        <w:t xml:space="preserve"> Luciferase activity of miR-432-5p mimic with DNAH17-AS1-WT or DNAH17-AS1-MUT</w:t>
      </w:r>
      <w:r w:rsidR="00367FF3">
        <w:rPr>
          <w:rFonts w:ascii="Book Antiqua" w:hAnsi="Book Antiqua"/>
          <w:sz w:val="24"/>
          <w:szCs w:val="24"/>
        </w:rPr>
        <w:t xml:space="preserve">; </w:t>
      </w:r>
      <w:r w:rsidRPr="007A3EC7">
        <w:rPr>
          <w:rFonts w:ascii="Book Antiqua" w:hAnsi="Book Antiqua"/>
          <w:sz w:val="24"/>
          <w:szCs w:val="24"/>
        </w:rPr>
        <w:t>D</w:t>
      </w:r>
      <w:r w:rsidR="00367FF3">
        <w:rPr>
          <w:rFonts w:ascii="Book Antiqua" w:hAnsi="Book Antiqua"/>
          <w:sz w:val="24"/>
          <w:szCs w:val="24"/>
        </w:rPr>
        <w:t>:</w:t>
      </w:r>
      <w:r w:rsidRPr="007A3EC7">
        <w:rPr>
          <w:rFonts w:ascii="Book Antiqua" w:hAnsi="Book Antiqua"/>
          <w:sz w:val="24"/>
          <w:szCs w:val="24"/>
        </w:rPr>
        <w:t xml:space="preserve"> MiR-432-5p expression is regulated by si-DNAH17-AS1 in Hs766T cells. </w:t>
      </w:r>
      <w:r w:rsidR="00956A6C">
        <w:rPr>
          <w:rFonts w:ascii="Book Antiqua" w:hAnsi="Book Antiqua"/>
          <w:sz w:val="24"/>
          <w:szCs w:val="24"/>
        </w:rPr>
        <w:t xml:space="preserve">E-H: </w:t>
      </w:r>
      <w:r w:rsidRPr="007A3EC7">
        <w:rPr>
          <w:rFonts w:ascii="Book Antiqua" w:hAnsi="Book Antiqua"/>
          <w:sz w:val="24"/>
          <w:szCs w:val="24"/>
        </w:rPr>
        <w:t xml:space="preserve">Cell proliferation (E), migration (F), invasion (G), and apoptosis (H) in Hs766T cells treated with miR-432-5p mimic or si-DNAH17-AS1 and miR-432-5p inhibitor. </w:t>
      </w:r>
      <w:proofErr w:type="spellStart"/>
      <w:proofErr w:type="gramStart"/>
      <w:r w:rsidRPr="007A3EC7">
        <w:rPr>
          <w:rFonts w:ascii="Book Antiqua" w:hAnsi="Book Antiqua"/>
          <w:sz w:val="24"/>
          <w:szCs w:val="24"/>
          <w:vertAlign w:val="superscript"/>
        </w:rPr>
        <w:t>a</w:t>
      </w:r>
      <w:r w:rsidR="00956A6C" w:rsidRPr="00956A6C">
        <w:rPr>
          <w:rFonts w:ascii="Book Antiqua" w:hAnsi="Book Antiqua"/>
          <w:i/>
          <w:iCs/>
          <w:sz w:val="24"/>
          <w:szCs w:val="24"/>
        </w:rPr>
        <w:t>P</w:t>
      </w:r>
      <w:proofErr w:type="spellEnd"/>
      <w:proofErr w:type="gramEnd"/>
      <w:r w:rsidR="00956A6C" w:rsidRPr="00956A6C">
        <w:rPr>
          <w:rFonts w:ascii="Book Antiqua" w:hAnsi="Book Antiqua"/>
          <w:i/>
          <w:iCs/>
          <w:sz w:val="24"/>
          <w:szCs w:val="24"/>
        </w:rPr>
        <w:t xml:space="preserve"> </w:t>
      </w:r>
      <w:r w:rsidRPr="007A3EC7">
        <w:rPr>
          <w:rFonts w:ascii="Book Antiqua" w:hAnsi="Book Antiqua"/>
          <w:sz w:val="24"/>
          <w:szCs w:val="24"/>
        </w:rPr>
        <w:t>&lt;</w:t>
      </w:r>
      <w:r w:rsidR="00956A6C">
        <w:rPr>
          <w:rFonts w:ascii="Book Antiqua" w:hAnsi="Book Antiqua"/>
          <w:sz w:val="24"/>
          <w:szCs w:val="24"/>
        </w:rPr>
        <w:t xml:space="preserve"> </w:t>
      </w:r>
      <w:r w:rsidRPr="007A3EC7">
        <w:rPr>
          <w:rFonts w:ascii="Book Antiqua" w:hAnsi="Book Antiqua"/>
          <w:sz w:val="24"/>
          <w:szCs w:val="24"/>
        </w:rPr>
        <w:t xml:space="preserve">0.05, </w:t>
      </w:r>
      <w:proofErr w:type="spellStart"/>
      <w:r w:rsidRPr="007A3EC7">
        <w:rPr>
          <w:rFonts w:ascii="Book Antiqua" w:hAnsi="Book Antiqua"/>
          <w:sz w:val="24"/>
          <w:szCs w:val="24"/>
          <w:vertAlign w:val="superscript"/>
        </w:rPr>
        <w:t>b</w:t>
      </w:r>
      <w:r w:rsidR="00956A6C" w:rsidRPr="00956A6C">
        <w:rPr>
          <w:rFonts w:ascii="Book Antiqua" w:hAnsi="Book Antiqua"/>
          <w:i/>
          <w:iCs/>
          <w:sz w:val="24"/>
          <w:szCs w:val="24"/>
        </w:rPr>
        <w:t>P</w:t>
      </w:r>
      <w:proofErr w:type="spellEnd"/>
      <w:r w:rsidRPr="007A3EC7">
        <w:rPr>
          <w:rFonts w:ascii="Book Antiqua" w:hAnsi="Book Antiqua"/>
          <w:sz w:val="24"/>
          <w:szCs w:val="24"/>
        </w:rPr>
        <w:t xml:space="preserve"> &lt;</w:t>
      </w:r>
      <w:r w:rsidR="00956A6C">
        <w:rPr>
          <w:rFonts w:ascii="Book Antiqua" w:hAnsi="Book Antiqua"/>
          <w:sz w:val="24"/>
          <w:szCs w:val="24"/>
        </w:rPr>
        <w:t xml:space="preserve"> </w:t>
      </w:r>
      <w:r w:rsidRPr="007A3EC7">
        <w:rPr>
          <w:rFonts w:ascii="Book Antiqua" w:hAnsi="Book Antiqua"/>
          <w:sz w:val="24"/>
          <w:szCs w:val="24"/>
        </w:rPr>
        <w:t>0.01.</w:t>
      </w:r>
    </w:p>
    <w:p w14:paraId="646575F3" w14:textId="77777777" w:rsidR="0082291C" w:rsidRPr="007A3EC7" w:rsidRDefault="00ED73A2" w:rsidP="003E0712">
      <w:pPr>
        <w:pStyle w:val="-11"/>
        <w:adjustRightInd w:val="0"/>
        <w:snapToGrid w:val="0"/>
        <w:spacing w:line="360" w:lineRule="auto"/>
        <w:ind w:firstLineChars="0" w:firstLine="0"/>
        <w:rPr>
          <w:rFonts w:ascii="Book Antiqua" w:hAnsi="Book Antiqua"/>
          <w:b/>
          <w:sz w:val="24"/>
          <w:szCs w:val="24"/>
        </w:rPr>
      </w:pPr>
      <w:r>
        <w:rPr>
          <w:rFonts w:ascii="Book Antiqua" w:hAnsi="Book Antiqua"/>
          <w:b/>
          <w:noProof/>
          <w:sz w:val="24"/>
          <w:szCs w:val="24"/>
        </w:rPr>
        <w:lastRenderedPageBreak/>
        <w:drawing>
          <wp:inline distT="0" distB="0" distL="0" distR="0" wp14:anchorId="2C097EF4" wp14:editId="0358313C">
            <wp:extent cx="5274310" cy="4150995"/>
            <wp:effectExtent l="0" t="0" r="0" b="0"/>
            <wp:docPr id="10" name="图片 10"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150995"/>
                    </a:xfrm>
                    <a:prstGeom prst="rect">
                      <a:avLst/>
                    </a:prstGeom>
                  </pic:spPr>
                </pic:pic>
              </a:graphicData>
            </a:graphic>
          </wp:inline>
        </w:drawing>
      </w:r>
    </w:p>
    <w:p w14:paraId="236AE4F7" w14:textId="56ED3D6A" w:rsidR="00956A6C" w:rsidRDefault="0082291C" w:rsidP="003E0712">
      <w:pPr>
        <w:adjustRightInd w:val="0"/>
        <w:snapToGrid w:val="0"/>
        <w:spacing w:line="360" w:lineRule="auto"/>
        <w:rPr>
          <w:rFonts w:ascii="Book Antiqua" w:hAnsi="Book Antiqua"/>
          <w:sz w:val="24"/>
          <w:szCs w:val="24"/>
        </w:rPr>
      </w:pPr>
      <w:r w:rsidRPr="007A3EC7">
        <w:rPr>
          <w:rFonts w:ascii="Book Antiqua" w:hAnsi="Book Antiqua"/>
          <w:b/>
          <w:sz w:val="24"/>
          <w:szCs w:val="24"/>
        </w:rPr>
        <w:t xml:space="preserve">Figure 4 MiR-432-5p regulates PPME1 expression in </w:t>
      </w:r>
      <w:r w:rsidR="00956A6C" w:rsidRPr="00367FF3">
        <w:rPr>
          <w:rFonts w:ascii="Book Antiqua" w:hAnsi="Book Antiqua"/>
          <w:b/>
          <w:bCs/>
          <w:sz w:val="24"/>
          <w:szCs w:val="24"/>
        </w:rPr>
        <w:t>pancreatic carcinoma</w:t>
      </w:r>
      <w:r w:rsidRPr="007A3EC7">
        <w:rPr>
          <w:rFonts w:ascii="Book Antiqua" w:hAnsi="Book Antiqua"/>
          <w:b/>
          <w:sz w:val="24"/>
          <w:szCs w:val="24"/>
        </w:rPr>
        <w:t>.</w:t>
      </w:r>
      <w:r w:rsidRPr="007A3EC7">
        <w:rPr>
          <w:rFonts w:ascii="Book Antiqua" w:hAnsi="Book Antiqua"/>
          <w:sz w:val="24"/>
          <w:szCs w:val="24"/>
        </w:rPr>
        <w:t xml:space="preserve"> A</w:t>
      </w:r>
      <w:r w:rsidR="00956A6C">
        <w:rPr>
          <w:rFonts w:ascii="Book Antiqua" w:hAnsi="Book Antiqua"/>
          <w:sz w:val="24"/>
          <w:szCs w:val="24"/>
        </w:rPr>
        <w:t>:</w:t>
      </w:r>
      <w:r w:rsidRPr="007A3EC7">
        <w:rPr>
          <w:rFonts w:ascii="Book Antiqua" w:hAnsi="Book Antiqua"/>
          <w:sz w:val="24"/>
          <w:szCs w:val="24"/>
        </w:rPr>
        <w:t xml:space="preserve"> Three possible mRNAs regulated by miR-432-5p were selected and are presented in a Venn diagram</w:t>
      </w:r>
      <w:r w:rsidR="00956A6C">
        <w:rPr>
          <w:rFonts w:ascii="Book Antiqua" w:hAnsi="Book Antiqua"/>
          <w:sz w:val="24"/>
          <w:szCs w:val="24"/>
        </w:rPr>
        <w:t xml:space="preserve">; </w:t>
      </w:r>
      <w:r w:rsidRPr="007A3EC7">
        <w:rPr>
          <w:rFonts w:ascii="Book Antiqua" w:hAnsi="Book Antiqua"/>
          <w:sz w:val="24"/>
          <w:szCs w:val="24"/>
        </w:rPr>
        <w:t>B</w:t>
      </w:r>
      <w:r w:rsidR="00E045D8">
        <w:rPr>
          <w:rFonts w:ascii="Book Antiqua" w:hAnsi="Book Antiqua"/>
          <w:sz w:val="24"/>
          <w:szCs w:val="24"/>
        </w:rPr>
        <w:t xml:space="preserve"> and </w:t>
      </w:r>
      <w:r w:rsidR="00956A6C">
        <w:rPr>
          <w:rFonts w:ascii="Book Antiqua" w:hAnsi="Book Antiqua"/>
          <w:sz w:val="24"/>
          <w:szCs w:val="24"/>
        </w:rPr>
        <w:t>C:</w:t>
      </w:r>
      <w:r w:rsidRPr="007A3EC7">
        <w:rPr>
          <w:rFonts w:ascii="Book Antiqua" w:hAnsi="Book Antiqua"/>
          <w:sz w:val="24"/>
          <w:szCs w:val="24"/>
        </w:rPr>
        <w:t xml:space="preserve"> The expression levels of three target mRNAs were assessed</w:t>
      </w:r>
      <w:r w:rsidR="00956A6C">
        <w:rPr>
          <w:rFonts w:ascii="Book Antiqua" w:hAnsi="Book Antiqua"/>
          <w:sz w:val="24"/>
          <w:szCs w:val="24"/>
        </w:rPr>
        <w:t xml:space="preserve"> </w:t>
      </w:r>
      <w:r w:rsidRPr="007A3EC7">
        <w:rPr>
          <w:rFonts w:ascii="Book Antiqua" w:hAnsi="Book Antiqua"/>
          <w:sz w:val="24"/>
          <w:szCs w:val="24"/>
        </w:rPr>
        <w:t>after overexpression of miR-432-5p</w:t>
      </w:r>
      <w:r w:rsidR="00956A6C">
        <w:rPr>
          <w:rFonts w:ascii="Book Antiqua" w:hAnsi="Book Antiqua"/>
          <w:sz w:val="24"/>
          <w:szCs w:val="24"/>
        </w:rPr>
        <w:t>;</w:t>
      </w:r>
      <w:r w:rsidRPr="007A3EC7">
        <w:rPr>
          <w:rFonts w:ascii="Book Antiqua" w:hAnsi="Book Antiqua"/>
          <w:sz w:val="24"/>
          <w:szCs w:val="24"/>
        </w:rPr>
        <w:t xml:space="preserve"> D</w:t>
      </w:r>
      <w:r w:rsidR="00E045D8">
        <w:rPr>
          <w:rFonts w:ascii="Book Antiqua" w:hAnsi="Book Antiqua"/>
          <w:sz w:val="24"/>
          <w:szCs w:val="24"/>
        </w:rPr>
        <w:t xml:space="preserve"> and </w:t>
      </w:r>
      <w:r w:rsidRPr="007A3EC7">
        <w:rPr>
          <w:rFonts w:ascii="Book Antiqua" w:hAnsi="Book Antiqua"/>
          <w:sz w:val="24"/>
          <w:szCs w:val="24"/>
        </w:rPr>
        <w:t>E</w:t>
      </w:r>
      <w:r w:rsidR="00956A6C">
        <w:rPr>
          <w:rFonts w:ascii="Book Antiqua" w:hAnsi="Book Antiqua"/>
          <w:sz w:val="24"/>
          <w:szCs w:val="24"/>
        </w:rPr>
        <w:t>:</w:t>
      </w:r>
      <w:r w:rsidRPr="007A3EC7">
        <w:rPr>
          <w:rFonts w:ascii="Book Antiqua" w:hAnsi="Book Antiqua"/>
          <w:sz w:val="24"/>
          <w:szCs w:val="24"/>
        </w:rPr>
        <w:t xml:space="preserve"> The protein levels of three possible proteins were assessed after overexpression of miR-432-5p</w:t>
      </w:r>
      <w:r w:rsidR="00956A6C">
        <w:rPr>
          <w:rFonts w:ascii="Book Antiqua" w:hAnsi="Book Antiqua"/>
          <w:sz w:val="24"/>
          <w:szCs w:val="24"/>
        </w:rPr>
        <w:t xml:space="preserve">; </w:t>
      </w:r>
      <w:r w:rsidRPr="007A3EC7">
        <w:rPr>
          <w:rFonts w:ascii="Book Antiqua" w:hAnsi="Book Antiqua"/>
          <w:sz w:val="24"/>
          <w:szCs w:val="24"/>
        </w:rPr>
        <w:t>F</w:t>
      </w:r>
      <w:r w:rsidR="00956A6C">
        <w:rPr>
          <w:rFonts w:ascii="Book Antiqua" w:hAnsi="Book Antiqua"/>
          <w:sz w:val="24"/>
          <w:szCs w:val="24"/>
        </w:rPr>
        <w:t>:</w:t>
      </w:r>
      <w:r w:rsidRPr="007A3EC7">
        <w:rPr>
          <w:rFonts w:ascii="Book Antiqua" w:hAnsi="Book Antiqua"/>
          <w:sz w:val="24"/>
          <w:szCs w:val="24"/>
        </w:rPr>
        <w:t xml:space="preserve"> The binding sites between PPME1 and miR-432-5p</w:t>
      </w:r>
      <w:r w:rsidR="00956A6C">
        <w:rPr>
          <w:rFonts w:ascii="Book Antiqua" w:hAnsi="Book Antiqua"/>
          <w:sz w:val="24"/>
          <w:szCs w:val="24"/>
        </w:rPr>
        <w:t xml:space="preserve">; </w:t>
      </w:r>
      <w:r w:rsidRPr="007A3EC7">
        <w:rPr>
          <w:rFonts w:ascii="Book Antiqua" w:hAnsi="Book Antiqua"/>
          <w:sz w:val="24"/>
          <w:szCs w:val="24"/>
        </w:rPr>
        <w:t>G</w:t>
      </w:r>
      <w:r w:rsidR="00956A6C">
        <w:rPr>
          <w:rFonts w:ascii="Book Antiqua" w:hAnsi="Book Antiqua"/>
          <w:sz w:val="24"/>
          <w:szCs w:val="24"/>
        </w:rPr>
        <w:t>:</w:t>
      </w:r>
      <w:r w:rsidRPr="007A3EC7">
        <w:rPr>
          <w:rFonts w:ascii="Book Antiqua" w:hAnsi="Book Antiqua"/>
          <w:sz w:val="24"/>
          <w:szCs w:val="24"/>
        </w:rPr>
        <w:t xml:space="preserve"> Luciferase activity of miR-432-5p mimic with PPME1-WT or PPME1-MUT; H</w:t>
      </w:r>
      <w:r w:rsidR="00E045D8">
        <w:rPr>
          <w:rFonts w:ascii="Book Antiqua" w:hAnsi="Book Antiqua"/>
          <w:sz w:val="24"/>
          <w:szCs w:val="24"/>
        </w:rPr>
        <w:t xml:space="preserve"> and </w:t>
      </w:r>
      <w:r w:rsidRPr="007A3EC7">
        <w:rPr>
          <w:rFonts w:ascii="Book Antiqua" w:hAnsi="Book Antiqua"/>
          <w:sz w:val="24"/>
          <w:szCs w:val="24"/>
        </w:rPr>
        <w:t>I</w:t>
      </w:r>
      <w:r w:rsidR="00956A6C">
        <w:rPr>
          <w:rFonts w:ascii="Book Antiqua" w:hAnsi="Book Antiqua"/>
          <w:sz w:val="24"/>
          <w:szCs w:val="24"/>
        </w:rPr>
        <w:t>:</w:t>
      </w:r>
      <w:r w:rsidRPr="007A3EC7">
        <w:rPr>
          <w:rFonts w:ascii="Book Antiqua" w:hAnsi="Book Antiqua"/>
          <w:sz w:val="24"/>
          <w:szCs w:val="24"/>
        </w:rPr>
        <w:t xml:space="preserve"> PPME1 expression regulation by miR-432-5p mimic or inhibitor in Hs766T cells; J</w:t>
      </w:r>
      <w:r w:rsidR="00956A6C">
        <w:rPr>
          <w:rFonts w:ascii="Book Antiqua" w:hAnsi="Book Antiqua"/>
          <w:sz w:val="24"/>
          <w:szCs w:val="24"/>
        </w:rPr>
        <w:t>:</w:t>
      </w:r>
      <w:r w:rsidRPr="007A3EC7">
        <w:rPr>
          <w:rFonts w:ascii="Book Antiqua" w:hAnsi="Book Antiqua"/>
          <w:sz w:val="24"/>
          <w:szCs w:val="24"/>
        </w:rPr>
        <w:t xml:space="preserve"> PPME1 expression in </w:t>
      </w:r>
      <w:r w:rsidR="00956A6C" w:rsidRPr="00956A6C">
        <w:rPr>
          <w:rFonts w:ascii="Book Antiqua" w:hAnsi="Book Antiqua"/>
          <w:sz w:val="24"/>
          <w:szCs w:val="24"/>
        </w:rPr>
        <w:t xml:space="preserve">pancreatic carcinoma </w:t>
      </w:r>
      <w:r w:rsidRPr="007A3EC7">
        <w:rPr>
          <w:rFonts w:ascii="Book Antiqua" w:hAnsi="Book Antiqua"/>
          <w:sz w:val="24"/>
          <w:szCs w:val="24"/>
        </w:rPr>
        <w:t>tissues; K</w:t>
      </w:r>
      <w:r w:rsidR="00956A6C">
        <w:rPr>
          <w:rFonts w:ascii="Book Antiqua" w:hAnsi="Book Antiqua"/>
          <w:sz w:val="24"/>
          <w:szCs w:val="24"/>
        </w:rPr>
        <w:t>:</w:t>
      </w:r>
      <w:r w:rsidRPr="007A3EC7">
        <w:rPr>
          <w:rFonts w:ascii="Book Antiqua" w:hAnsi="Book Antiqua"/>
          <w:sz w:val="24"/>
          <w:szCs w:val="24"/>
        </w:rPr>
        <w:t xml:space="preserve"> MiR-432-5p inversely regulates PPME1 expression. </w:t>
      </w:r>
      <w:proofErr w:type="spellStart"/>
      <w:proofErr w:type="gramStart"/>
      <w:r w:rsidR="00956A6C" w:rsidRPr="007A3EC7">
        <w:rPr>
          <w:rFonts w:ascii="Book Antiqua" w:hAnsi="Book Antiqua"/>
          <w:sz w:val="24"/>
          <w:szCs w:val="24"/>
          <w:vertAlign w:val="superscript"/>
        </w:rPr>
        <w:t>a</w:t>
      </w:r>
      <w:r w:rsidR="00956A6C" w:rsidRPr="00956A6C">
        <w:rPr>
          <w:rFonts w:ascii="Book Antiqua" w:hAnsi="Book Antiqua"/>
          <w:i/>
          <w:iCs/>
          <w:sz w:val="24"/>
          <w:szCs w:val="24"/>
        </w:rPr>
        <w:t>P</w:t>
      </w:r>
      <w:proofErr w:type="spellEnd"/>
      <w:proofErr w:type="gramEnd"/>
      <w:r w:rsidR="00956A6C" w:rsidRPr="00956A6C">
        <w:rPr>
          <w:rFonts w:ascii="Book Antiqua" w:hAnsi="Book Antiqua"/>
          <w:i/>
          <w:iCs/>
          <w:sz w:val="24"/>
          <w:szCs w:val="24"/>
        </w:rPr>
        <w:t xml:space="preserve"> </w:t>
      </w:r>
      <w:r w:rsidR="00956A6C" w:rsidRPr="007A3EC7">
        <w:rPr>
          <w:rFonts w:ascii="Book Antiqua" w:hAnsi="Book Antiqua"/>
          <w:sz w:val="24"/>
          <w:szCs w:val="24"/>
        </w:rPr>
        <w:t>&lt;</w:t>
      </w:r>
      <w:r w:rsidR="00956A6C">
        <w:rPr>
          <w:rFonts w:ascii="Book Antiqua" w:hAnsi="Book Antiqua"/>
          <w:sz w:val="24"/>
          <w:szCs w:val="24"/>
        </w:rPr>
        <w:t xml:space="preserve"> </w:t>
      </w:r>
      <w:r w:rsidR="00956A6C" w:rsidRPr="007A3EC7">
        <w:rPr>
          <w:rFonts w:ascii="Book Antiqua" w:hAnsi="Book Antiqua"/>
          <w:sz w:val="24"/>
          <w:szCs w:val="24"/>
        </w:rPr>
        <w:t xml:space="preserve">0.05, </w:t>
      </w:r>
      <w:proofErr w:type="spellStart"/>
      <w:r w:rsidR="00956A6C" w:rsidRPr="007A3EC7">
        <w:rPr>
          <w:rFonts w:ascii="Book Antiqua" w:hAnsi="Book Antiqua"/>
          <w:sz w:val="24"/>
          <w:szCs w:val="24"/>
          <w:vertAlign w:val="superscript"/>
        </w:rPr>
        <w:t>b</w:t>
      </w:r>
      <w:r w:rsidR="00956A6C" w:rsidRPr="00956A6C">
        <w:rPr>
          <w:rFonts w:ascii="Book Antiqua" w:hAnsi="Book Antiqua"/>
          <w:i/>
          <w:iCs/>
          <w:sz w:val="24"/>
          <w:szCs w:val="24"/>
        </w:rPr>
        <w:t>P</w:t>
      </w:r>
      <w:proofErr w:type="spellEnd"/>
      <w:r w:rsidR="00956A6C" w:rsidRPr="007A3EC7">
        <w:rPr>
          <w:rFonts w:ascii="Book Antiqua" w:hAnsi="Book Antiqua"/>
          <w:sz w:val="24"/>
          <w:szCs w:val="24"/>
        </w:rPr>
        <w:t xml:space="preserve"> &lt;</w:t>
      </w:r>
      <w:r w:rsidR="00956A6C">
        <w:rPr>
          <w:rFonts w:ascii="Book Antiqua" w:hAnsi="Book Antiqua"/>
          <w:sz w:val="24"/>
          <w:szCs w:val="24"/>
        </w:rPr>
        <w:t xml:space="preserve"> </w:t>
      </w:r>
      <w:r w:rsidR="00956A6C" w:rsidRPr="007A3EC7">
        <w:rPr>
          <w:rFonts w:ascii="Book Antiqua" w:hAnsi="Book Antiqua"/>
          <w:sz w:val="24"/>
          <w:szCs w:val="24"/>
        </w:rPr>
        <w:t>0.01.</w:t>
      </w:r>
    </w:p>
    <w:p w14:paraId="56DE8A9B" w14:textId="77777777" w:rsidR="0082291C" w:rsidRPr="007A3EC7" w:rsidRDefault="00ED73A2" w:rsidP="003E0712">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69656F0F" wp14:editId="73628F5A">
            <wp:extent cx="5274310" cy="38684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868420"/>
                    </a:xfrm>
                    <a:prstGeom prst="rect">
                      <a:avLst/>
                    </a:prstGeom>
                  </pic:spPr>
                </pic:pic>
              </a:graphicData>
            </a:graphic>
          </wp:inline>
        </w:drawing>
      </w:r>
    </w:p>
    <w:p w14:paraId="327842F6" w14:textId="6659DFBA"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b/>
          <w:sz w:val="24"/>
          <w:szCs w:val="24"/>
        </w:rPr>
        <w:t>Figure 5</w:t>
      </w:r>
      <w:r w:rsidRPr="007A3EC7">
        <w:rPr>
          <w:rFonts w:ascii="Book Antiqua" w:hAnsi="Book Antiqua"/>
          <w:sz w:val="24"/>
          <w:szCs w:val="24"/>
        </w:rPr>
        <w:t xml:space="preserve"> </w:t>
      </w:r>
      <w:r w:rsidRPr="007A3EC7">
        <w:rPr>
          <w:rFonts w:ascii="Book Antiqua" w:hAnsi="Book Antiqua"/>
          <w:b/>
          <w:sz w:val="24"/>
          <w:szCs w:val="24"/>
        </w:rPr>
        <w:t>DNAH17-AS1 interacts with miR-432-5p to regulate PPME1 expression.</w:t>
      </w:r>
      <w:r w:rsidRPr="007A3EC7">
        <w:rPr>
          <w:rFonts w:ascii="Book Antiqua" w:hAnsi="Book Antiqua"/>
          <w:sz w:val="24"/>
          <w:szCs w:val="24"/>
        </w:rPr>
        <w:t xml:space="preserve"> A</w:t>
      </w:r>
      <w:r w:rsidR="00956A6C">
        <w:rPr>
          <w:rFonts w:ascii="Book Antiqua" w:hAnsi="Book Antiqua"/>
          <w:sz w:val="24"/>
          <w:szCs w:val="24"/>
        </w:rPr>
        <w:t>:</w:t>
      </w:r>
      <w:r w:rsidRPr="007A3EC7">
        <w:rPr>
          <w:rFonts w:ascii="Book Antiqua" w:hAnsi="Book Antiqua"/>
          <w:sz w:val="24"/>
          <w:szCs w:val="24"/>
        </w:rPr>
        <w:t xml:space="preserve"> PPME1 is positively correlated with DNAH17-AS1 expression</w:t>
      </w:r>
      <w:r w:rsidR="00956A6C">
        <w:rPr>
          <w:rFonts w:ascii="Book Antiqua" w:hAnsi="Book Antiqua"/>
          <w:sz w:val="24"/>
          <w:szCs w:val="24"/>
        </w:rPr>
        <w:t>;</w:t>
      </w:r>
      <w:r w:rsidRPr="007A3EC7">
        <w:rPr>
          <w:rFonts w:ascii="Book Antiqua" w:hAnsi="Book Antiqua"/>
          <w:sz w:val="24"/>
          <w:szCs w:val="24"/>
        </w:rPr>
        <w:t xml:space="preserve"> B</w:t>
      </w:r>
      <w:r w:rsidR="00956A6C">
        <w:rPr>
          <w:rFonts w:ascii="Book Antiqua" w:hAnsi="Book Antiqua"/>
          <w:sz w:val="24"/>
          <w:szCs w:val="24"/>
        </w:rPr>
        <w:t>:</w:t>
      </w:r>
      <w:r w:rsidRPr="007A3EC7">
        <w:rPr>
          <w:rFonts w:ascii="Book Antiqua" w:hAnsi="Book Antiqua"/>
          <w:sz w:val="24"/>
          <w:szCs w:val="24"/>
        </w:rPr>
        <w:t xml:space="preserve"> PPME1 expression in Hs766T cells containing si-DNAH17-AS1 and PPME1 vector</w:t>
      </w:r>
      <w:r w:rsidR="00956A6C">
        <w:rPr>
          <w:rFonts w:ascii="Book Antiqua" w:hAnsi="Book Antiqua"/>
          <w:sz w:val="24"/>
          <w:szCs w:val="24"/>
        </w:rPr>
        <w:t>;</w:t>
      </w:r>
      <w:r w:rsidRPr="007A3EC7">
        <w:rPr>
          <w:rFonts w:ascii="Book Antiqua" w:hAnsi="Book Antiqua"/>
          <w:sz w:val="24"/>
          <w:szCs w:val="24"/>
        </w:rPr>
        <w:t xml:space="preserve"> </w:t>
      </w:r>
      <w:r w:rsidR="00956A6C">
        <w:rPr>
          <w:rFonts w:ascii="Book Antiqua" w:hAnsi="Book Antiqua"/>
          <w:sz w:val="24"/>
          <w:szCs w:val="24"/>
        </w:rPr>
        <w:t xml:space="preserve">C-F: </w:t>
      </w:r>
      <w:r w:rsidRPr="007A3EC7">
        <w:rPr>
          <w:rFonts w:ascii="Book Antiqua" w:hAnsi="Book Antiqua"/>
          <w:sz w:val="24"/>
          <w:szCs w:val="24"/>
        </w:rPr>
        <w:t>Cell proliferation (C), migration (D), invasion (E), and apoptosis (F) in Hs766T cells containing si-DNAH17-AS1, miR-432-5p mimic</w:t>
      </w:r>
      <w:r w:rsidR="00E045D8">
        <w:rPr>
          <w:rFonts w:ascii="Book Antiqua" w:hAnsi="Book Antiqua"/>
          <w:sz w:val="24"/>
          <w:szCs w:val="24"/>
        </w:rPr>
        <w:t>,</w:t>
      </w:r>
      <w:r w:rsidRPr="007A3EC7">
        <w:rPr>
          <w:rFonts w:ascii="Book Antiqua" w:hAnsi="Book Antiqua"/>
          <w:sz w:val="24"/>
          <w:szCs w:val="24"/>
        </w:rPr>
        <w:t xml:space="preserve"> and PPME1 vector. </w:t>
      </w:r>
      <w:proofErr w:type="spellStart"/>
      <w:proofErr w:type="gramStart"/>
      <w:r w:rsidR="00956A6C" w:rsidRPr="007A3EC7">
        <w:rPr>
          <w:rFonts w:ascii="Book Antiqua" w:hAnsi="Book Antiqua"/>
          <w:sz w:val="24"/>
          <w:szCs w:val="24"/>
          <w:vertAlign w:val="superscript"/>
        </w:rPr>
        <w:t>a</w:t>
      </w:r>
      <w:r w:rsidR="00956A6C" w:rsidRPr="00956A6C">
        <w:rPr>
          <w:rFonts w:ascii="Book Antiqua" w:hAnsi="Book Antiqua"/>
          <w:i/>
          <w:iCs/>
          <w:sz w:val="24"/>
          <w:szCs w:val="24"/>
        </w:rPr>
        <w:t>P</w:t>
      </w:r>
      <w:proofErr w:type="spellEnd"/>
      <w:proofErr w:type="gramEnd"/>
      <w:r w:rsidR="00956A6C" w:rsidRPr="00956A6C">
        <w:rPr>
          <w:rFonts w:ascii="Book Antiqua" w:hAnsi="Book Antiqua"/>
          <w:i/>
          <w:iCs/>
          <w:sz w:val="24"/>
          <w:szCs w:val="24"/>
        </w:rPr>
        <w:t xml:space="preserve"> </w:t>
      </w:r>
      <w:r w:rsidR="00956A6C" w:rsidRPr="007A3EC7">
        <w:rPr>
          <w:rFonts w:ascii="Book Antiqua" w:hAnsi="Book Antiqua"/>
          <w:sz w:val="24"/>
          <w:szCs w:val="24"/>
        </w:rPr>
        <w:t>&lt;</w:t>
      </w:r>
      <w:r w:rsidR="00956A6C">
        <w:rPr>
          <w:rFonts w:ascii="Book Antiqua" w:hAnsi="Book Antiqua"/>
          <w:sz w:val="24"/>
          <w:szCs w:val="24"/>
        </w:rPr>
        <w:t xml:space="preserve"> </w:t>
      </w:r>
      <w:r w:rsidR="00956A6C" w:rsidRPr="007A3EC7">
        <w:rPr>
          <w:rFonts w:ascii="Book Antiqua" w:hAnsi="Book Antiqua"/>
          <w:sz w:val="24"/>
          <w:szCs w:val="24"/>
        </w:rPr>
        <w:t xml:space="preserve">0.05, </w:t>
      </w:r>
      <w:proofErr w:type="spellStart"/>
      <w:r w:rsidR="00956A6C" w:rsidRPr="007A3EC7">
        <w:rPr>
          <w:rFonts w:ascii="Book Antiqua" w:hAnsi="Book Antiqua"/>
          <w:sz w:val="24"/>
          <w:szCs w:val="24"/>
          <w:vertAlign w:val="superscript"/>
        </w:rPr>
        <w:t>b</w:t>
      </w:r>
      <w:r w:rsidR="00956A6C" w:rsidRPr="00956A6C">
        <w:rPr>
          <w:rFonts w:ascii="Book Antiqua" w:hAnsi="Book Antiqua"/>
          <w:i/>
          <w:iCs/>
          <w:sz w:val="24"/>
          <w:szCs w:val="24"/>
        </w:rPr>
        <w:t>P</w:t>
      </w:r>
      <w:proofErr w:type="spellEnd"/>
      <w:r w:rsidR="00956A6C" w:rsidRPr="007A3EC7">
        <w:rPr>
          <w:rFonts w:ascii="Book Antiqua" w:hAnsi="Book Antiqua"/>
          <w:sz w:val="24"/>
          <w:szCs w:val="24"/>
        </w:rPr>
        <w:t xml:space="preserve"> &lt;</w:t>
      </w:r>
      <w:r w:rsidR="00956A6C">
        <w:rPr>
          <w:rFonts w:ascii="Book Antiqua" w:hAnsi="Book Antiqua"/>
          <w:sz w:val="24"/>
          <w:szCs w:val="24"/>
        </w:rPr>
        <w:t xml:space="preserve"> </w:t>
      </w:r>
      <w:r w:rsidR="00956A6C" w:rsidRPr="007A3EC7">
        <w:rPr>
          <w:rFonts w:ascii="Book Antiqua" w:hAnsi="Book Antiqua"/>
          <w:sz w:val="24"/>
          <w:szCs w:val="24"/>
        </w:rPr>
        <w:t>0.01.</w:t>
      </w:r>
    </w:p>
    <w:p w14:paraId="4AADAB5D" w14:textId="77777777" w:rsidR="00956A6C" w:rsidRDefault="00956A6C">
      <w:pPr>
        <w:widowControl/>
        <w:jc w:val="left"/>
        <w:rPr>
          <w:rFonts w:ascii="Book Antiqua" w:hAnsi="Book Antiqua"/>
          <w:b/>
          <w:sz w:val="24"/>
          <w:szCs w:val="24"/>
        </w:rPr>
      </w:pPr>
      <w:r>
        <w:rPr>
          <w:rFonts w:ascii="Book Antiqua" w:hAnsi="Book Antiqua"/>
          <w:b/>
          <w:sz w:val="24"/>
          <w:szCs w:val="24"/>
        </w:rPr>
        <w:br w:type="page"/>
      </w:r>
    </w:p>
    <w:p w14:paraId="0393DA04" w14:textId="1C824EF5" w:rsidR="0082291C" w:rsidRPr="00956A6C" w:rsidRDefault="0082291C" w:rsidP="003E0712">
      <w:pPr>
        <w:spacing w:line="360" w:lineRule="auto"/>
        <w:rPr>
          <w:rFonts w:ascii="Book Antiqua" w:hAnsi="Book Antiqua"/>
          <w:b/>
          <w:sz w:val="24"/>
          <w:szCs w:val="24"/>
        </w:rPr>
      </w:pPr>
      <w:r w:rsidRPr="00956A6C">
        <w:rPr>
          <w:rFonts w:ascii="Book Antiqua" w:hAnsi="Book Antiqua"/>
          <w:b/>
          <w:sz w:val="24"/>
          <w:szCs w:val="24"/>
        </w:rPr>
        <w:lastRenderedPageBreak/>
        <w:t>Table 1 Relationship between DNAH17-AS1 expression and</w:t>
      </w:r>
      <w:r w:rsidR="00E045D8">
        <w:rPr>
          <w:rFonts w:ascii="Book Antiqua" w:hAnsi="Book Antiqua"/>
          <w:b/>
          <w:sz w:val="24"/>
          <w:szCs w:val="24"/>
        </w:rPr>
        <w:t xml:space="preserve"> </w:t>
      </w:r>
      <w:proofErr w:type="spellStart"/>
      <w:r w:rsidRPr="00956A6C">
        <w:rPr>
          <w:rFonts w:ascii="Book Antiqua" w:hAnsi="Book Antiqua"/>
          <w:b/>
          <w:sz w:val="24"/>
          <w:szCs w:val="24"/>
        </w:rPr>
        <w:t>clinic</w:t>
      </w:r>
      <w:r w:rsidR="00E045D8">
        <w:rPr>
          <w:rFonts w:ascii="Book Antiqua" w:hAnsi="Book Antiqua"/>
          <w:b/>
          <w:sz w:val="24"/>
          <w:szCs w:val="24"/>
        </w:rPr>
        <w:t>o</w:t>
      </w:r>
      <w:r w:rsidRPr="00956A6C">
        <w:rPr>
          <w:rFonts w:ascii="Book Antiqua" w:hAnsi="Book Antiqua"/>
          <w:b/>
          <w:sz w:val="24"/>
          <w:szCs w:val="24"/>
        </w:rPr>
        <w:t>pathological</w:t>
      </w:r>
      <w:proofErr w:type="spellEnd"/>
      <w:r w:rsidRPr="00956A6C">
        <w:rPr>
          <w:rFonts w:ascii="Book Antiqua" w:hAnsi="Book Antiqua"/>
          <w:b/>
          <w:sz w:val="24"/>
          <w:szCs w:val="24"/>
        </w:rPr>
        <w:t xml:space="preserve"> characteristics of </w:t>
      </w:r>
      <w:r w:rsidR="00956A6C" w:rsidRPr="00956A6C">
        <w:rPr>
          <w:rFonts w:ascii="Book Antiqua" w:hAnsi="Book Antiqua"/>
          <w:b/>
          <w:sz w:val="24"/>
          <w:szCs w:val="24"/>
        </w:rPr>
        <w:t xml:space="preserve">pancreatic carcinoma </w:t>
      </w:r>
      <w:r w:rsidRPr="00956A6C">
        <w:rPr>
          <w:rFonts w:ascii="Book Antiqua" w:hAnsi="Book Antiqua"/>
          <w:b/>
          <w:sz w:val="24"/>
          <w:szCs w:val="24"/>
        </w:rPr>
        <w:t>patients</w:t>
      </w:r>
    </w:p>
    <w:tbl>
      <w:tblPr>
        <w:tblW w:w="0" w:type="auto"/>
        <w:tblInd w:w="108" w:type="dxa"/>
        <w:tblLook w:val="04A0" w:firstRow="1" w:lastRow="0" w:firstColumn="1" w:lastColumn="0" w:noHBand="0" w:noVBand="1"/>
      </w:tblPr>
      <w:tblGrid>
        <w:gridCol w:w="3076"/>
        <w:gridCol w:w="1412"/>
        <w:gridCol w:w="1339"/>
        <w:gridCol w:w="1295"/>
        <w:gridCol w:w="1292"/>
      </w:tblGrid>
      <w:tr w:rsidR="0082291C" w:rsidRPr="00956A6C" w14:paraId="62FADA5F" w14:textId="77777777" w:rsidTr="001E1878">
        <w:tc>
          <w:tcPr>
            <w:tcW w:w="3118" w:type="dxa"/>
            <w:vMerge w:val="restart"/>
            <w:tcBorders>
              <w:top w:val="single" w:sz="4" w:space="0" w:color="auto"/>
            </w:tcBorders>
            <w:shd w:val="clear" w:color="auto" w:fill="auto"/>
          </w:tcPr>
          <w:p w14:paraId="5A1F8D04" w14:textId="4E1BBF21"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sz w:val="24"/>
                <w:szCs w:val="24"/>
              </w:rPr>
              <w:t>Characteristic</w:t>
            </w:r>
          </w:p>
        </w:tc>
        <w:tc>
          <w:tcPr>
            <w:tcW w:w="1432" w:type="dxa"/>
            <w:vMerge w:val="restart"/>
            <w:tcBorders>
              <w:top w:val="single" w:sz="4" w:space="0" w:color="auto"/>
            </w:tcBorders>
            <w:shd w:val="clear" w:color="auto" w:fill="auto"/>
          </w:tcPr>
          <w:p w14:paraId="0771A9D3" w14:textId="77777777"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sz w:val="24"/>
                <w:szCs w:val="24"/>
              </w:rPr>
              <w:t>Cases</w:t>
            </w:r>
          </w:p>
        </w:tc>
        <w:tc>
          <w:tcPr>
            <w:tcW w:w="2664" w:type="dxa"/>
            <w:gridSpan w:val="2"/>
            <w:tcBorders>
              <w:top w:val="single" w:sz="4" w:space="0" w:color="auto"/>
              <w:bottom w:val="single" w:sz="4" w:space="0" w:color="auto"/>
            </w:tcBorders>
            <w:shd w:val="clear" w:color="auto" w:fill="auto"/>
          </w:tcPr>
          <w:p w14:paraId="2E8CAF30" w14:textId="77777777"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sz w:val="24"/>
                <w:szCs w:val="24"/>
              </w:rPr>
              <w:t>DNAH17-AS1</w:t>
            </w:r>
          </w:p>
        </w:tc>
        <w:tc>
          <w:tcPr>
            <w:tcW w:w="1308" w:type="dxa"/>
            <w:vMerge w:val="restart"/>
            <w:tcBorders>
              <w:top w:val="single" w:sz="4" w:space="0" w:color="auto"/>
            </w:tcBorders>
            <w:shd w:val="clear" w:color="auto" w:fill="auto"/>
          </w:tcPr>
          <w:p w14:paraId="66298C5E" w14:textId="198042B0"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i/>
                <w:iCs/>
                <w:sz w:val="24"/>
                <w:szCs w:val="24"/>
              </w:rPr>
              <w:t>P</w:t>
            </w:r>
            <w:r w:rsidR="00C51D77">
              <w:rPr>
                <w:rFonts w:ascii="Book Antiqua" w:hAnsi="Book Antiqua"/>
                <w:b/>
                <w:bCs/>
                <w:sz w:val="24"/>
                <w:szCs w:val="24"/>
              </w:rPr>
              <w:t xml:space="preserve"> </w:t>
            </w:r>
            <w:r w:rsidRPr="00956A6C">
              <w:rPr>
                <w:rFonts w:ascii="Book Antiqua" w:hAnsi="Book Antiqua"/>
                <w:b/>
                <w:bCs/>
                <w:sz w:val="24"/>
                <w:szCs w:val="24"/>
              </w:rPr>
              <w:t>value</w:t>
            </w:r>
          </w:p>
        </w:tc>
      </w:tr>
      <w:tr w:rsidR="0082291C" w:rsidRPr="007A3EC7" w14:paraId="020FA19D" w14:textId="77777777" w:rsidTr="001E1878">
        <w:tc>
          <w:tcPr>
            <w:tcW w:w="3118" w:type="dxa"/>
            <w:vMerge/>
            <w:tcBorders>
              <w:bottom w:val="single" w:sz="4" w:space="0" w:color="auto"/>
            </w:tcBorders>
            <w:shd w:val="clear" w:color="auto" w:fill="auto"/>
          </w:tcPr>
          <w:p w14:paraId="4C9861C0" w14:textId="77777777" w:rsidR="0082291C" w:rsidRPr="007A3EC7" w:rsidRDefault="0082291C" w:rsidP="003E0712">
            <w:pPr>
              <w:spacing w:line="360" w:lineRule="auto"/>
              <w:rPr>
                <w:rFonts w:ascii="Book Antiqua" w:hAnsi="Book Antiqua"/>
                <w:sz w:val="24"/>
                <w:szCs w:val="24"/>
              </w:rPr>
            </w:pPr>
          </w:p>
        </w:tc>
        <w:tc>
          <w:tcPr>
            <w:tcW w:w="1432" w:type="dxa"/>
            <w:vMerge/>
            <w:tcBorders>
              <w:bottom w:val="single" w:sz="4" w:space="0" w:color="auto"/>
            </w:tcBorders>
            <w:shd w:val="clear" w:color="auto" w:fill="auto"/>
          </w:tcPr>
          <w:p w14:paraId="0CEAEA87" w14:textId="77777777" w:rsidR="0082291C" w:rsidRPr="007A3EC7" w:rsidRDefault="0082291C" w:rsidP="003E0712">
            <w:pPr>
              <w:spacing w:line="360" w:lineRule="auto"/>
              <w:rPr>
                <w:rFonts w:ascii="Book Antiqua" w:hAnsi="Book Antiqua"/>
                <w:sz w:val="24"/>
                <w:szCs w:val="24"/>
              </w:rPr>
            </w:pPr>
          </w:p>
        </w:tc>
        <w:tc>
          <w:tcPr>
            <w:tcW w:w="1352" w:type="dxa"/>
            <w:tcBorders>
              <w:top w:val="single" w:sz="4" w:space="0" w:color="auto"/>
              <w:bottom w:val="single" w:sz="4" w:space="0" w:color="auto"/>
            </w:tcBorders>
            <w:shd w:val="clear" w:color="auto" w:fill="auto"/>
          </w:tcPr>
          <w:p w14:paraId="2B340679" w14:textId="77777777"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sz w:val="24"/>
                <w:szCs w:val="24"/>
              </w:rPr>
              <w:t>High</w:t>
            </w:r>
          </w:p>
        </w:tc>
        <w:tc>
          <w:tcPr>
            <w:tcW w:w="1312" w:type="dxa"/>
            <w:tcBorders>
              <w:top w:val="single" w:sz="4" w:space="0" w:color="auto"/>
              <w:bottom w:val="single" w:sz="4" w:space="0" w:color="auto"/>
            </w:tcBorders>
            <w:shd w:val="clear" w:color="auto" w:fill="auto"/>
          </w:tcPr>
          <w:p w14:paraId="05E92A1A" w14:textId="77777777"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sz w:val="24"/>
                <w:szCs w:val="24"/>
              </w:rPr>
              <w:t>Low</w:t>
            </w:r>
          </w:p>
        </w:tc>
        <w:tc>
          <w:tcPr>
            <w:tcW w:w="1308" w:type="dxa"/>
            <w:vMerge/>
            <w:tcBorders>
              <w:bottom w:val="single" w:sz="4" w:space="0" w:color="auto"/>
            </w:tcBorders>
            <w:shd w:val="clear" w:color="auto" w:fill="auto"/>
          </w:tcPr>
          <w:p w14:paraId="5D00C843" w14:textId="77777777" w:rsidR="0082291C" w:rsidRPr="007A3EC7" w:rsidRDefault="0082291C" w:rsidP="003E0712">
            <w:pPr>
              <w:spacing w:line="360" w:lineRule="auto"/>
              <w:rPr>
                <w:rFonts w:ascii="Book Antiqua" w:hAnsi="Book Antiqua"/>
                <w:sz w:val="24"/>
                <w:szCs w:val="24"/>
              </w:rPr>
            </w:pPr>
          </w:p>
        </w:tc>
      </w:tr>
      <w:tr w:rsidR="0082291C" w:rsidRPr="007A3EC7" w14:paraId="72D5F329" w14:textId="77777777" w:rsidTr="001E1878">
        <w:tc>
          <w:tcPr>
            <w:tcW w:w="3118" w:type="dxa"/>
            <w:tcBorders>
              <w:top w:val="single" w:sz="4" w:space="0" w:color="auto"/>
            </w:tcBorders>
            <w:shd w:val="clear" w:color="auto" w:fill="auto"/>
          </w:tcPr>
          <w:p w14:paraId="2CB7AD66"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Age (</w:t>
            </w:r>
            <w:proofErr w:type="spellStart"/>
            <w:r w:rsidRPr="00956A6C">
              <w:rPr>
                <w:rFonts w:ascii="Book Antiqua" w:hAnsi="Book Antiqua"/>
                <w:bCs/>
                <w:sz w:val="24"/>
                <w:szCs w:val="24"/>
              </w:rPr>
              <w:t>yr</w:t>
            </w:r>
            <w:proofErr w:type="spellEnd"/>
            <w:r w:rsidRPr="00956A6C">
              <w:rPr>
                <w:rFonts w:ascii="Book Antiqua" w:hAnsi="Book Antiqua"/>
                <w:bCs/>
                <w:sz w:val="24"/>
                <w:szCs w:val="24"/>
              </w:rPr>
              <w:t>)</w:t>
            </w:r>
          </w:p>
        </w:tc>
        <w:tc>
          <w:tcPr>
            <w:tcW w:w="1432" w:type="dxa"/>
            <w:tcBorders>
              <w:top w:val="single" w:sz="4" w:space="0" w:color="auto"/>
            </w:tcBorders>
            <w:shd w:val="clear" w:color="auto" w:fill="auto"/>
          </w:tcPr>
          <w:p w14:paraId="1D83DFBA" w14:textId="77777777" w:rsidR="0082291C" w:rsidRPr="00956A6C" w:rsidRDefault="0082291C" w:rsidP="003E0712">
            <w:pPr>
              <w:spacing w:line="360" w:lineRule="auto"/>
              <w:rPr>
                <w:rFonts w:ascii="Book Antiqua" w:hAnsi="Book Antiqua"/>
                <w:bCs/>
                <w:sz w:val="24"/>
                <w:szCs w:val="24"/>
              </w:rPr>
            </w:pPr>
          </w:p>
        </w:tc>
        <w:tc>
          <w:tcPr>
            <w:tcW w:w="1352" w:type="dxa"/>
            <w:tcBorders>
              <w:top w:val="single" w:sz="4" w:space="0" w:color="auto"/>
            </w:tcBorders>
            <w:shd w:val="clear" w:color="auto" w:fill="auto"/>
          </w:tcPr>
          <w:p w14:paraId="672A997E" w14:textId="77777777" w:rsidR="0082291C" w:rsidRPr="00956A6C" w:rsidRDefault="0082291C" w:rsidP="003E0712">
            <w:pPr>
              <w:spacing w:line="360" w:lineRule="auto"/>
              <w:rPr>
                <w:rFonts w:ascii="Book Antiqua" w:hAnsi="Book Antiqua"/>
                <w:bCs/>
                <w:sz w:val="24"/>
                <w:szCs w:val="24"/>
              </w:rPr>
            </w:pPr>
          </w:p>
        </w:tc>
        <w:tc>
          <w:tcPr>
            <w:tcW w:w="1312" w:type="dxa"/>
            <w:tcBorders>
              <w:top w:val="single" w:sz="4" w:space="0" w:color="auto"/>
            </w:tcBorders>
            <w:shd w:val="clear" w:color="auto" w:fill="auto"/>
          </w:tcPr>
          <w:p w14:paraId="684F5615" w14:textId="77777777" w:rsidR="0082291C" w:rsidRPr="00956A6C" w:rsidRDefault="0082291C" w:rsidP="003E0712">
            <w:pPr>
              <w:spacing w:line="360" w:lineRule="auto"/>
              <w:rPr>
                <w:rFonts w:ascii="Book Antiqua" w:hAnsi="Book Antiqua"/>
                <w:bCs/>
                <w:sz w:val="24"/>
                <w:szCs w:val="24"/>
              </w:rPr>
            </w:pPr>
          </w:p>
        </w:tc>
        <w:tc>
          <w:tcPr>
            <w:tcW w:w="1308" w:type="dxa"/>
            <w:tcBorders>
              <w:top w:val="single" w:sz="4" w:space="0" w:color="auto"/>
            </w:tcBorders>
            <w:shd w:val="clear" w:color="auto" w:fill="auto"/>
          </w:tcPr>
          <w:p w14:paraId="46A63F44"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0.82</w:t>
            </w:r>
          </w:p>
        </w:tc>
      </w:tr>
      <w:tr w:rsidR="0082291C" w:rsidRPr="007A3EC7" w14:paraId="76A72DA4" w14:textId="77777777" w:rsidTr="001E1878">
        <w:tc>
          <w:tcPr>
            <w:tcW w:w="3118" w:type="dxa"/>
            <w:shd w:val="clear" w:color="auto" w:fill="auto"/>
          </w:tcPr>
          <w:p w14:paraId="14DE5579" w14:textId="688B0A6A" w:rsidR="0082291C" w:rsidRPr="00956A6C" w:rsidRDefault="0082291C" w:rsidP="00956A6C">
            <w:pPr>
              <w:spacing w:line="360" w:lineRule="auto"/>
              <w:ind w:firstLineChars="100" w:firstLine="240"/>
              <w:rPr>
                <w:rFonts w:ascii="Book Antiqua" w:hAnsi="Book Antiqua"/>
                <w:bCs/>
                <w:sz w:val="24"/>
                <w:szCs w:val="24"/>
              </w:rPr>
            </w:pPr>
            <w:bookmarkStart w:id="28" w:name="OLE_LINK37"/>
            <w:bookmarkStart w:id="29" w:name="_Hlk459643831"/>
            <w:r w:rsidRPr="00956A6C">
              <w:rPr>
                <w:rFonts w:ascii="Book Antiqua" w:hAnsi="Book Antiqua"/>
                <w:bCs/>
                <w:sz w:val="24"/>
                <w:szCs w:val="24"/>
              </w:rPr>
              <w:t>≥</w:t>
            </w:r>
            <w:r w:rsidR="00C51D77">
              <w:rPr>
                <w:rFonts w:ascii="Book Antiqua" w:hAnsi="Book Antiqua"/>
                <w:bCs/>
                <w:sz w:val="24"/>
                <w:szCs w:val="24"/>
              </w:rPr>
              <w:t xml:space="preserve"> </w:t>
            </w:r>
            <w:bookmarkEnd w:id="28"/>
            <w:r w:rsidRPr="00956A6C">
              <w:rPr>
                <w:rFonts w:ascii="Book Antiqua" w:hAnsi="Book Antiqua"/>
                <w:bCs/>
                <w:sz w:val="24"/>
                <w:szCs w:val="24"/>
              </w:rPr>
              <w:t>60</w:t>
            </w:r>
          </w:p>
        </w:tc>
        <w:tc>
          <w:tcPr>
            <w:tcW w:w="1432" w:type="dxa"/>
            <w:shd w:val="clear" w:color="auto" w:fill="auto"/>
          </w:tcPr>
          <w:p w14:paraId="3081B3E3"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34</w:t>
            </w:r>
          </w:p>
        </w:tc>
        <w:tc>
          <w:tcPr>
            <w:tcW w:w="1352" w:type="dxa"/>
            <w:shd w:val="clear" w:color="auto" w:fill="auto"/>
          </w:tcPr>
          <w:p w14:paraId="7ADED664"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21</w:t>
            </w:r>
          </w:p>
        </w:tc>
        <w:tc>
          <w:tcPr>
            <w:tcW w:w="1312" w:type="dxa"/>
            <w:shd w:val="clear" w:color="auto" w:fill="auto"/>
          </w:tcPr>
          <w:p w14:paraId="51D3ACBE"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13</w:t>
            </w:r>
          </w:p>
        </w:tc>
        <w:tc>
          <w:tcPr>
            <w:tcW w:w="1308" w:type="dxa"/>
            <w:shd w:val="clear" w:color="auto" w:fill="auto"/>
          </w:tcPr>
          <w:p w14:paraId="4096DCF3" w14:textId="77777777" w:rsidR="0082291C" w:rsidRPr="00956A6C" w:rsidRDefault="0082291C" w:rsidP="003E0712">
            <w:pPr>
              <w:spacing w:line="360" w:lineRule="auto"/>
              <w:rPr>
                <w:rFonts w:ascii="Book Antiqua" w:hAnsi="Book Antiqua"/>
                <w:bCs/>
                <w:color w:val="FF0000"/>
                <w:sz w:val="24"/>
                <w:szCs w:val="24"/>
              </w:rPr>
            </w:pPr>
          </w:p>
        </w:tc>
      </w:tr>
      <w:tr w:rsidR="0082291C" w:rsidRPr="007A3EC7" w14:paraId="29C92D73" w14:textId="77777777" w:rsidTr="001E1878">
        <w:tc>
          <w:tcPr>
            <w:tcW w:w="3118" w:type="dxa"/>
            <w:shd w:val="clear" w:color="auto" w:fill="auto"/>
          </w:tcPr>
          <w:p w14:paraId="068EE4D8" w14:textId="391B725A" w:rsidR="0082291C" w:rsidRPr="00956A6C" w:rsidRDefault="00956A6C" w:rsidP="00956A6C">
            <w:pPr>
              <w:spacing w:line="360" w:lineRule="auto"/>
              <w:ind w:firstLineChars="100" w:firstLine="240"/>
              <w:rPr>
                <w:rFonts w:ascii="Book Antiqua" w:hAnsi="Book Antiqua"/>
                <w:bCs/>
                <w:sz w:val="24"/>
                <w:szCs w:val="24"/>
              </w:rPr>
            </w:pPr>
            <w:r w:rsidRPr="00956A6C">
              <w:rPr>
                <w:rFonts w:ascii="Book Antiqua" w:hAnsi="Book Antiqua" w:hint="eastAsia"/>
                <w:bCs/>
                <w:sz w:val="24"/>
                <w:szCs w:val="24"/>
              </w:rPr>
              <w:t>&lt;</w:t>
            </w:r>
            <w:r w:rsidR="00C51D77">
              <w:rPr>
                <w:rFonts w:ascii="Book Antiqua" w:hAnsi="Book Antiqua"/>
                <w:bCs/>
                <w:sz w:val="24"/>
                <w:szCs w:val="24"/>
              </w:rPr>
              <w:t xml:space="preserve"> </w:t>
            </w:r>
            <w:r w:rsidR="0082291C" w:rsidRPr="00956A6C">
              <w:rPr>
                <w:rFonts w:ascii="Book Antiqua" w:hAnsi="Book Antiqua"/>
                <w:bCs/>
                <w:sz w:val="24"/>
                <w:szCs w:val="24"/>
              </w:rPr>
              <w:t>60</w:t>
            </w:r>
          </w:p>
        </w:tc>
        <w:tc>
          <w:tcPr>
            <w:tcW w:w="1432" w:type="dxa"/>
            <w:shd w:val="clear" w:color="auto" w:fill="auto"/>
          </w:tcPr>
          <w:p w14:paraId="32EDD41D"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44</w:t>
            </w:r>
          </w:p>
        </w:tc>
        <w:tc>
          <w:tcPr>
            <w:tcW w:w="1352" w:type="dxa"/>
            <w:shd w:val="clear" w:color="auto" w:fill="auto"/>
          </w:tcPr>
          <w:p w14:paraId="68EF255D"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30</w:t>
            </w:r>
          </w:p>
        </w:tc>
        <w:tc>
          <w:tcPr>
            <w:tcW w:w="1312" w:type="dxa"/>
            <w:shd w:val="clear" w:color="auto" w:fill="auto"/>
          </w:tcPr>
          <w:p w14:paraId="39794FE8"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14</w:t>
            </w:r>
          </w:p>
        </w:tc>
        <w:tc>
          <w:tcPr>
            <w:tcW w:w="1308" w:type="dxa"/>
            <w:shd w:val="clear" w:color="auto" w:fill="auto"/>
          </w:tcPr>
          <w:p w14:paraId="7DFB3911" w14:textId="77777777" w:rsidR="0082291C" w:rsidRPr="00956A6C" w:rsidRDefault="0082291C" w:rsidP="003E0712">
            <w:pPr>
              <w:spacing w:line="360" w:lineRule="auto"/>
              <w:rPr>
                <w:rFonts w:ascii="Book Antiqua" w:hAnsi="Book Antiqua"/>
                <w:bCs/>
                <w:color w:val="FF0000"/>
                <w:sz w:val="24"/>
                <w:szCs w:val="24"/>
              </w:rPr>
            </w:pPr>
          </w:p>
        </w:tc>
      </w:tr>
      <w:tr w:rsidR="0082291C" w:rsidRPr="007A3EC7" w14:paraId="6DD4D489" w14:textId="77777777" w:rsidTr="001E1878">
        <w:tc>
          <w:tcPr>
            <w:tcW w:w="3118" w:type="dxa"/>
            <w:shd w:val="clear" w:color="auto" w:fill="auto"/>
          </w:tcPr>
          <w:p w14:paraId="25E15A63"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Gender</w:t>
            </w:r>
          </w:p>
        </w:tc>
        <w:tc>
          <w:tcPr>
            <w:tcW w:w="1432" w:type="dxa"/>
            <w:shd w:val="clear" w:color="auto" w:fill="auto"/>
          </w:tcPr>
          <w:p w14:paraId="515557FD" w14:textId="77777777" w:rsidR="0082291C" w:rsidRPr="00956A6C" w:rsidRDefault="0082291C" w:rsidP="003E0712">
            <w:pPr>
              <w:spacing w:line="360" w:lineRule="auto"/>
              <w:rPr>
                <w:rFonts w:ascii="Book Antiqua" w:hAnsi="Book Antiqua"/>
                <w:bCs/>
                <w:sz w:val="24"/>
                <w:szCs w:val="24"/>
              </w:rPr>
            </w:pPr>
          </w:p>
        </w:tc>
        <w:tc>
          <w:tcPr>
            <w:tcW w:w="1352" w:type="dxa"/>
            <w:shd w:val="clear" w:color="auto" w:fill="auto"/>
          </w:tcPr>
          <w:p w14:paraId="521D5E73" w14:textId="77777777" w:rsidR="0082291C" w:rsidRPr="00956A6C" w:rsidRDefault="0082291C" w:rsidP="003E0712">
            <w:pPr>
              <w:spacing w:line="360" w:lineRule="auto"/>
              <w:rPr>
                <w:rFonts w:ascii="Book Antiqua" w:hAnsi="Book Antiqua"/>
                <w:bCs/>
                <w:sz w:val="24"/>
                <w:szCs w:val="24"/>
              </w:rPr>
            </w:pPr>
          </w:p>
        </w:tc>
        <w:tc>
          <w:tcPr>
            <w:tcW w:w="1312" w:type="dxa"/>
            <w:shd w:val="clear" w:color="auto" w:fill="auto"/>
          </w:tcPr>
          <w:p w14:paraId="4BBD3DF0" w14:textId="77777777" w:rsidR="0082291C" w:rsidRPr="00956A6C" w:rsidRDefault="0082291C" w:rsidP="003E0712">
            <w:pPr>
              <w:spacing w:line="360" w:lineRule="auto"/>
              <w:rPr>
                <w:rFonts w:ascii="Book Antiqua" w:hAnsi="Book Antiqua"/>
                <w:bCs/>
                <w:sz w:val="24"/>
                <w:szCs w:val="24"/>
              </w:rPr>
            </w:pPr>
          </w:p>
        </w:tc>
        <w:tc>
          <w:tcPr>
            <w:tcW w:w="1308" w:type="dxa"/>
            <w:shd w:val="clear" w:color="auto" w:fill="auto"/>
          </w:tcPr>
          <w:p w14:paraId="35FE0A10"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0.63</w:t>
            </w:r>
          </w:p>
        </w:tc>
      </w:tr>
      <w:tr w:rsidR="0082291C" w:rsidRPr="007A3EC7" w14:paraId="6CB611AC" w14:textId="77777777" w:rsidTr="001E1878">
        <w:tc>
          <w:tcPr>
            <w:tcW w:w="3118" w:type="dxa"/>
            <w:shd w:val="clear" w:color="auto" w:fill="auto"/>
          </w:tcPr>
          <w:p w14:paraId="18EA8BF9"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Male</w:t>
            </w:r>
          </w:p>
        </w:tc>
        <w:tc>
          <w:tcPr>
            <w:tcW w:w="1432" w:type="dxa"/>
            <w:shd w:val="clear" w:color="auto" w:fill="auto"/>
          </w:tcPr>
          <w:p w14:paraId="7908A133"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32</w:t>
            </w:r>
          </w:p>
        </w:tc>
        <w:tc>
          <w:tcPr>
            <w:tcW w:w="1352" w:type="dxa"/>
            <w:shd w:val="clear" w:color="auto" w:fill="auto"/>
          </w:tcPr>
          <w:p w14:paraId="5B1D283F"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18</w:t>
            </w:r>
          </w:p>
        </w:tc>
        <w:tc>
          <w:tcPr>
            <w:tcW w:w="1312" w:type="dxa"/>
            <w:shd w:val="clear" w:color="auto" w:fill="auto"/>
          </w:tcPr>
          <w:p w14:paraId="089DE982"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14</w:t>
            </w:r>
          </w:p>
        </w:tc>
        <w:tc>
          <w:tcPr>
            <w:tcW w:w="1308" w:type="dxa"/>
            <w:shd w:val="clear" w:color="auto" w:fill="auto"/>
          </w:tcPr>
          <w:p w14:paraId="2D13D3EE" w14:textId="77777777" w:rsidR="0082291C" w:rsidRPr="00956A6C" w:rsidRDefault="0082291C" w:rsidP="003E0712">
            <w:pPr>
              <w:spacing w:line="360" w:lineRule="auto"/>
              <w:rPr>
                <w:rFonts w:ascii="Book Antiqua" w:hAnsi="Book Antiqua"/>
                <w:bCs/>
                <w:sz w:val="24"/>
                <w:szCs w:val="24"/>
              </w:rPr>
            </w:pPr>
          </w:p>
        </w:tc>
      </w:tr>
      <w:tr w:rsidR="0082291C" w:rsidRPr="007A3EC7" w14:paraId="3A141DF1" w14:textId="77777777" w:rsidTr="001E1878">
        <w:tc>
          <w:tcPr>
            <w:tcW w:w="3118" w:type="dxa"/>
            <w:shd w:val="clear" w:color="auto" w:fill="auto"/>
          </w:tcPr>
          <w:p w14:paraId="1FD0E6E0"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Female</w:t>
            </w:r>
          </w:p>
        </w:tc>
        <w:tc>
          <w:tcPr>
            <w:tcW w:w="1432" w:type="dxa"/>
            <w:shd w:val="clear" w:color="auto" w:fill="auto"/>
          </w:tcPr>
          <w:p w14:paraId="2C35EEBA"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46</w:t>
            </w:r>
          </w:p>
        </w:tc>
        <w:tc>
          <w:tcPr>
            <w:tcW w:w="1352" w:type="dxa"/>
            <w:shd w:val="clear" w:color="auto" w:fill="auto"/>
          </w:tcPr>
          <w:p w14:paraId="2C1416C2"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33</w:t>
            </w:r>
          </w:p>
        </w:tc>
        <w:tc>
          <w:tcPr>
            <w:tcW w:w="1312" w:type="dxa"/>
            <w:shd w:val="clear" w:color="auto" w:fill="auto"/>
          </w:tcPr>
          <w:p w14:paraId="19B9EB5E"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13</w:t>
            </w:r>
          </w:p>
        </w:tc>
        <w:tc>
          <w:tcPr>
            <w:tcW w:w="1308" w:type="dxa"/>
            <w:shd w:val="clear" w:color="auto" w:fill="auto"/>
          </w:tcPr>
          <w:p w14:paraId="0C87354A" w14:textId="77777777" w:rsidR="0082291C" w:rsidRPr="00956A6C" w:rsidRDefault="0082291C" w:rsidP="003E0712">
            <w:pPr>
              <w:spacing w:line="360" w:lineRule="auto"/>
              <w:rPr>
                <w:rFonts w:ascii="Book Antiqua" w:hAnsi="Book Antiqua"/>
                <w:bCs/>
                <w:sz w:val="24"/>
                <w:szCs w:val="24"/>
              </w:rPr>
            </w:pPr>
          </w:p>
        </w:tc>
      </w:tr>
      <w:bookmarkEnd w:id="29"/>
      <w:tr w:rsidR="0082291C" w:rsidRPr="007A3EC7" w14:paraId="13E918ED" w14:textId="77777777" w:rsidTr="001E1878">
        <w:tc>
          <w:tcPr>
            <w:tcW w:w="3118" w:type="dxa"/>
            <w:shd w:val="clear" w:color="auto" w:fill="auto"/>
          </w:tcPr>
          <w:p w14:paraId="30CD7A06"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Differentiation</w:t>
            </w:r>
          </w:p>
        </w:tc>
        <w:tc>
          <w:tcPr>
            <w:tcW w:w="1432" w:type="dxa"/>
            <w:shd w:val="clear" w:color="auto" w:fill="auto"/>
          </w:tcPr>
          <w:p w14:paraId="55CEF8FE" w14:textId="77777777" w:rsidR="0082291C" w:rsidRPr="00956A6C" w:rsidRDefault="0082291C" w:rsidP="003E0712">
            <w:pPr>
              <w:spacing w:line="360" w:lineRule="auto"/>
              <w:rPr>
                <w:rFonts w:ascii="Book Antiqua" w:hAnsi="Book Antiqua"/>
                <w:bCs/>
                <w:sz w:val="24"/>
                <w:szCs w:val="24"/>
              </w:rPr>
            </w:pPr>
          </w:p>
        </w:tc>
        <w:tc>
          <w:tcPr>
            <w:tcW w:w="1352" w:type="dxa"/>
            <w:shd w:val="clear" w:color="auto" w:fill="auto"/>
          </w:tcPr>
          <w:p w14:paraId="003306B0" w14:textId="77777777" w:rsidR="0082291C" w:rsidRPr="00956A6C" w:rsidRDefault="0082291C" w:rsidP="003E0712">
            <w:pPr>
              <w:spacing w:line="360" w:lineRule="auto"/>
              <w:rPr>
                <w:rFonts w:ascii="Book Antiqua" w:hAnsi="Book Antiqua"/>
                <w:bCs/>
                <w:color w:val="FF0000"/>
                <w:sz w:val="24"/>
                <w:szCs w:val="24"/>
              </w:rPr>
            </w:pPr>
          </w:p>
        </w:tc>
        <w:tc>
          <w:tcPr>
            <w:tcW w:w="1312" w:type="dxa"/>
            <w:shd w:val="clear" w:color="auto" w:fill="auto"/>
          </w:tcPr>
          <w:p w14:paraId="40943C52" w14:textId="77777777" w:rsidR="0082291C" w:rsidRPr="00956A6C" w:rsidRDefault="0082291C" w:rsidP="003E0712">
            <w:pPr>
              <w:spacing w:line="360" w:lineRule="auto"/>
              <w:rPr>
                <w:rFonts w:ascii="Book Antiqua" w:hAnsi="Book Antiqua"/>
                <w:bCs/>
                <w:color w:val="FF0000"/>
                <w:sz w:val="24"/>
                <w:szCs w:val="24"/>
              </w:rPr>
            </w:pPr>
          </w:p>
        </w:tc>
        <w:tc>
          <w:tcPr>
            <w:tcW w:w="1308" w:type="dxa"/>
            <w:shd w:val="clear" w:color="auto" w:fill="auto"/>
          </w:tcPr>
          <w:p w14:paraId="11DAD9FA" w14:textId="77777777" w:rsidR="0082291C" w:rsidRPr="00956A6C" w:rsidRDefault="0082291C" w:rsidP="00737BF5">
            <w:pPr>
              <w:spacing w:line="360" w:lineRule="auto"/>
              <w:rPr>
                <w:rFonts w:ascii="Book Antiqua" w:hAnsi="Book Antiqua"/>
                <w:bCs/>
                <w:sz w:val="24"/>
                <w:szCs w:val="24"/>
              </w:rPr>
            </w:pPr>
            <w:r w:rsidRPr="00956A6C">
              <w:rPr>
                <w:rFonts w:ascii="Book Antiqua" w:hAnsi="Book Antiqua"/>
                <w:bCs/>
                <w:sz w:val="24"/>
                <w:szCs w:val="24"/>
              </w:rPr>
              <w:t>0.004</w:t>
            </w:r>
            <w:r w:rsidR="00737BF5">
              <w:rPr>
                <w:rFonts w:ascii="Book Antiqua" w:hAnsi="Book Antiqua" w:hint="eastAsia"/>
                <w:bCs/>
                <w:sz w:val="24"/>
                <w:szCs w:val="24"/>
                <w:vertAlign w:val="superscript"/>
              </w:rPr>
              <w:t>c</w:t>
            </w:r>
          </w:p>
        </w:tc>
      </w:tr>
      <w:tr w:rsidR="0082291C" w:rsidRPr="007A3EC7" w14:paraId="1082BBB3" w14:textId="77777777" w:rsidTr="001E1878">
        <w:tc>
          <w:tcPr>
            <w:tcW w:w="3118" w:type="dxa"/>
            <w:shd w:val="clear" w:color="auto" w:fill="auto"/>
          </w:tcPr>
          <w:p w14:paraId="706DEC0D" w14:textId="77777777" w:rsidR="0082291C" w:rsidRPr="00956A6C" w:rsidRDefault="0082291C" w:rsidP="00956A6C">
            <w:pPr>
              <w:spacing w:line="360" w:lineRule="auto"/>
              <w:ind w:firstLineChars="100" w:firstLine="240"/>
              <w:rPr>
                <w:rFonts w:ascii="Book Antiqua" w:hAnsi="Book Antiqua"/>
                <w:bCs/>
                <w:sz w:val="24"/>
                <w:szCs w:val="24"/>
              </w:rPr>
            </w:pPr>
            <w:bookmarkStart w:id="30" w:name="_Hlk459644176"/>
            <w:r w:rsidRPr="00956A6C">
              <w:rPr>
                <w:rFonts w:ascii="Book Antiqua" w:hAnsi="Book Antiqua"/>
                <w:bCs/>
                <w:sz w:val="24"/>
                <w:szCs w:val="24"/>
              </w:rPr>
              <w:t>Well</w:t>
            </w:r>
          </w:p>
        </w:tc>
        <w:tc>
          <w:tcPr>
            <w:tcW w:w="1432" w:type="dxa"/>
            <w:shd w:val="clear" w:color="auto" w:fill="auto"/>
          </w:tcPr>
          <w:p w14:paraId="44059227"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52</w:t>
            </w:r>
          </w:p>
        </w:tc>
        <w:tc>
          <w:tcPr>
            <w:tcW w:w="1352" w:type="dxa"/>
            <w:shd w:val="clear" w:color="auto" w:fill="auto"/>
          </w:tcPr>
          <w:p w14:paraId="24C4BD82"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36</w:t>
            </w:r>
          </w:p>
        </w:tc>
        <w:tc>
          <w:tcPr>
            <w:tcW w:w="1312" w:type="dxa"/>
            <w:shd w:val="clear" w:color="auto" w:fill="auto"/>
          </w:tcPr>
          <w:p w14:paraId="2AA6E7D0"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16</w:t>
            </w:r>
          </w:p>
        </w:tc>
        <w:tc>
          <w:tcPr>
            <w:tcW w:w="1308" w:type="dxa"/>
            <w:shd w:val="clear" w:color="auto" w:fill="auto"/>
          </w:tcPr>
          <w:p w14:paraId="6017EA41" w14:textId="77777777" w:rsidR="0082291C" w:rsidRPr="00956A6C" w:rsidRDefault="0082291C" w:rsidP="003E0712">
            <w:pPr>
              <w:spacing w:line="360" w:lineRule="auto"/>
              <w:rPr>
                <w:rFonts w:ascii="Book Antiqua" w:hAnsi="Book Antiqua"/>
                <w:bCs/>
                <w:sz w:val="24"/>
                <w:szCs w:val="24"/>
              </w:rPr>
            </w:pPr>
          </w:p>
        </w:tc>
      </w:tr>
      <w:bookmarkEnd w:id="30"/>
      <w:tr w:rsidR="0082291C" w:rsidRPr="007A3EC7" w14:paraId="05052778" w14:textId="77777777" w:rsidTr="001E1878">
        <w:tc>
          <w:tcPr>
            <w:tcW w:w="3118" w:type="dxa"/>
            <w:shd w:val="clear" w:color="auto" w:fill="auto"/>
          </w:tcPr>
          <w:p w14:paraId="02676DB7"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Moderate-Poor</w:t>
            </w:r>
          </w:p>
        </w:tc>
        <w:tc>
          <w:tcPr>
            <w:tcW w:w="1432" w:type="dxa"/>
            <w:shd w:val="clear" w:color="auto" w:fill="auto"/>
          </w:tcPr>
          <w:p w14:paraId="54E8B4FC"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26</w:t>
            </w:r>
          </w:p>
        </w:tc>
        <w:tc>
          <w:tcPr>
            <w:tcW w:w="1352" w:type="dxa"/>
            <w:shd w:val="clear" w:color="auto" w:fill="auto"/>
          </w:tcPr>
          <w:p w14:paraId="7E740787"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15</w:t>
            </w:r>
          </w:p>
        </w:tc>
        <w:tc>
          <w:tcPr>
            <w:tcW w:w="1312" w:type="dxa"/>
            <w:shd w:val="clear" w:color="auto" w:fill="auto"/>
          </w:tcPr>
          <w:p w14:paraId="4451D109"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11</w:t>
            </w:r>
          </w:p>
        </w:tc>
        <w:tc>
          <w:tcPr>
            <w:tcW w:w="1308" w:type="dxa"/>
            <w:shd w:val="clear" w:color="auto" w:fill="auto"/>
          </w:tcPr>
          <w:p w14:paraId="11CD1E04" w14:textId="77777777" w:rsidR="0082291C" w:rsidRPr="00956A6C" w:rsidRDefault="0082291C" w:rsidP="003E0712">
            <w:pPr>
              <w:spacing w:line="360" w:lineRule="auto"/>
              <w:rPr>
                <w:rFonts w:ascii="Book Antiqua" w:hAnsi="Book Antiqua"/>
                <w:bCs/>
                <w:sz w:val="24"/>
                <w:szCs w:val="24"/>
              </w:rPr>
            </w:pPr>
          </w:p>
        </w:tc>
      </w:tr>
      <w:tr w:rsidR="0082291C" w:rsidRPr="007A3EC7" w14:paraId="70F589EE" w14:textId="77777777" w:rsidTr="001E1878">
        <w:tc>
          <w:tcPr>
            <w:tcW w:w="3118" w:type="dxa"/>
            <w:shd w:val="clear" w:color="auto" w:fill="auto"/>
          </w:tcPr>
          <w:p w14:paraId="31C7D9EC"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TNM stage</w:t>
            </w:r>
          </w:p>
        </w:tc>
        <w:tc>
          <w:tcPr>
            <w:tcW w:w="1432" w:type="dxa"/>
            <w:shd w:val="clear" w:color="auto" w:fill="auto"/>
          </w:tcPr>
          <w:p w14:paraId="5AFFF678" w14:textId="77777777" w:rsidR="0082291C" w:rsidRPr="00956A6C" w:rsidRDefault="0082291C" w:rsidP="003E0712">
            <w:pPr>
              <w:spacing w:line="360" w:lineRule="auto"/>
              <w:rPr>
                <w:rFonts w:ascii="Book Antiqua" w:hAnsi="Book Antiqua"/>
                <w:bCs/>
                <w:sz w:val="24"/>
                <w:szCs w:val="24"/>
              </w:rPr>
            </w:pPr>
          </w:p>
        </w:tc>
        <w:tc>
          <w:tcPr>
            <w:tcW w:w="1352" w:type="dxa"/>
            <w:shd w:val="clear" w:color="auto" w:fill="auto"/>
          </w:tcPr>
          <w:p w14:paraId="289F3B3A" w14:textId="77777777" w:rsidR="0082291C" w:rsidRPr="00956A6C" w:rsidRDefault="0082291C" w:rsidP="003E0712">
            <w:pPr>
              <w:spacing w:line="360" w:lineRule="auto"/>
              <w:rPr>
                <w:rFonts w:ascii="Book Antiqua" w:hAnsi="Book Antiqua"/>
                <w:bCs/>
                <w:color w:val="FF0000"/>
                <w:sz w:val="24"/>
                <w:szCs w:val="24"/>
              </w:rPr>
            </w:pPr>
          </w:p>
        </w:tc>
        <w:tc>
          <w:tcPr>
            <w:tcW w:w="1312" w:type="dxa"/>
            <w:shd w:val="clear" w:color="auto" w:fill="auto"/>
          </w:tcPr>
          <w:p w14:paraId="7FAFED8B" w14:textId="77777777" w:rsidR="0082291C" w:rsidRPr="00956A6C" w:rsidRDefault="0082291C" w:rsidP="003E0712">
            <w:pPr>
              <w:spacing w:line="360" w:lineRule="auto"/>
              <w:rPr>
                <w:rFonts w:ascii="Book Antiqua" w:hAnsi="Book Antiqua"/>
                <w:bCs/>
                <w:color w:val="FF0000"/>
                <w:sz w:val="24"/>
                <w:szCs w:val="24"/>
              </w:rPr>
            </w:pPr>
          </w:p>
        </w:tc>
        <w:tc>
          <w:tcPr>
            <w:tcW w:w="1308" w:type="dxa"/>
            <w:shd w:val="clear" w:color="auto" w:fill="auto"/>
          </w:tcPr>
          <w:p w14:paraId="1B38E6A8" w14:textId="77777777" w:rsidR="0082291C" w:rsidRPr="00956A6C" w:rsidRDefault="0082291C" w:rsidP="00737BF5">
            <w:pPr>
              <w:spacing w:line="360" w:lineRule="auto"/>
              <w:rPr>
                <w:rFonts w:ascii="Book Antiqua" w:hAnsi="Book Antiqua"/>
                <w:bCs/>
                <w:sz w:val="24"/>
                <w:szCs w:val="24"/>
              </w:rPr>
            </w:pPr>
            <w:r w:rsidRPr="00956A6C">
              <w:rPr>
                <w:rFonts w:ascii="Book Antiqua" w:hAnsi="Book Antiqua"/>
                <w:bCs/>
                <w:sz w:val="24"/>
                <w:szCs w:val="24"/>
              </w:rPr>
              <w:t>0.001</w:t>
            </w:r>
            <w:r w:rsidR="00737BF5">
              <w:rPr>
                <w:rFonts w:ascii="Book Antiqua" w:hAnsi="Book Antiqua" w:hint="eastAsia"/>
                <w:bCs/>
                <w:sz w:val="24"/>
                <w:szCs w:val="24"/>
                <w:vertAlign w:val="superscript"/>
              </w:rPr>
              <w:t>c</w:t>
            </w:r>
          </w:p>
        </w:tc>
      </w:tr>
      <w:tr w:rsidR="0082291C" w:rsidRPr="007A3EC7" w14:paraId="16C92B7A" w14:textId="77777777" w:rsidTr="001E1878">
        <w:tc>
          <w:tcPr>
            <w:tcW w:w="3118" w:type="dxa"/>
            <w:shd w:val="clear" w:color="auto" w:fill="auto"/>
          </w:tcPr>
          <w:p w14:paraId="16B95391"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I-II</w:t>
            </w:r>
          </w:p>
        </w:tc>
        <w:tc>
          <w:tcPr>
            <w:tcW w:w="1432" w:type="dxa"/>
            <w:shd w:val="clear" w:color="auto" w:fill="auto"/>
          </w:tcPr>
          <w:p w14:paraId="5EC7AEED"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58</w:t>
            </w:r>
          </w:p>
        </w:tc>
        <w:tc>
          <w:tcPr>
            <w:tcW w:w="1352" w:type="dxa"/>
            <w:shd w:val="clear" w:color="auto" w:fill="auto"/>
          </w:tcPr>
          <w:p w14:paraId="2D8E9E5A"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40</w:t>
            </w:r>
          </w:p>
        </w:tc>
        <w:tc>
          <w:tcPr>
            <w:tcW w:w="1312" w:type="dxa"/>
            <w:shd w:val="clear" w:color="auto" w:fill="auto"/>
          </w:tcPr>
          <w:p w14:paraId="535DBDE2"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18</w:t>
            </w:r>
          </w:p>
        </w:tc>
        <w:tc>
          <w:tcPr>
            <w:tcW w:w="1308" w:type="dxa"/>
            <w:shd w:val="clear" w:color="auto" w:fill="auto"/>
          </w:tcPr>
          <w:p w14:paraId="4E4A631D" w14:textId="77777777" w:rsidR="0082291C" w:rsidRPr="00956A6C" w:rsidRDefault="0082291C" w:rsidP="003E0712">
            <w:pPr>
              <w:spacing w:line="360" w:lineRule="auto"/>
              <w:rPr>
                <w:rFonts w:ascii="Book Antiqua" w:hAnsi="Book Antiqua"/>
                <w:bCs/>
                <w:sz w:val="24"/>
                <w:szCs w:val="24"/>
              </w:rPr>
            </w:pPr>
          </w:p>
        </w:tc>
      </w:tr>
      <w:tr w:rsidR="0082291C" w:rsidRPr="007A3EC7" w14:paraId="4C3B16F2" w14:textId="77777777" w:rsidTr="001E1878">
        <w:tc>
          <w:tcPr>
            <w:tcW w:w="3118" w:type="dxa"/>
            <w:shd w:val="clear" w:color="auto" w:fill="auto"/>
          </w:tcPr>
          <w:p w14:paraId="3E9595ED"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III-IV</w:t>
            </w:r>
          </w:p>
        </w:tc>
        <w:tc>
          <w:tcPr>
            <w:tcW w:w="1432" w:type="dxa"/>
            <w:shd w:val="clear" w:color="auto" w:fill="auto"/>
          </w:tcPr>
          <w:p w14:paraId="0BA57E31"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20</w:t>
            </w:r>
          </w:p>
        </w:tc>
        <w:tc>
          <w:tcPr>
            <w:tcW w:w="1352" w:type="dxa"/>
            <w:shd w:val="clear" w:color="auto" w:fill="auto"/>
          </w:tcPr>
          <w:p w14:paraId="66E6D027"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11</w:t>
            </w:r>
          </w:p>
        </w:tc>
        <w:tc>
          <w:tcPr>
            <w:tcW w:w="1312" w:type="dxa"/>
            <w:shd w:val="clear" w:color="auto" w:fill="auto"/>
          </w:tcPr>
          <w:p w14:paraId="3FCC4468"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9</w:t>
            </w:r>
          </w:p>
        </w:tc>
        <w:tc>
          <w:tcPr>
            <w:tcW w:w="1308" w:type="dxa"/>
            <w:shd w:val="clear" w:color="auto" w:fill="auto"/>
          </w:tcPr>
          <w:p w14:paraId="1A691443" w14:textId="77777777" w:rsidR="0082291C" w:rsidRPr="00956A6C" w:rsidRDefault="0082291C" w:rsidP="003E0712">
            <w:pPr>
              <w:spacing w:line="360" w:lineRule="auto"/>
              <w:rPr>
                <w:rFonts w:ascii="Book Antiqua" w:hAnsi="Book Antiqua"/>
                <w:bCs/>
                <w:sz w:val="24"/>
                <w:szCs w:val="24"/>
              </w:rPr>
            </w:pPr>
          </w:p>
        </w:tc>
      </w:tr>
      <w:tr w:rsidR="0082291C" w:rsidRPr="007A3EC7" w14:paraId="2180B137" w14:textId="77777777" w:rsidTr="001E1878">
        <w:tc>
          <w:tcPr>
            <w:tcW w:w="3118" w:type="dxa"/>
            <w:shd w:val="clear" w:color="auto" w:fill="auto"/>
          </w:tcPr>
          <w:p w14:paraId="11EC1C22"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Lymph node metastasis</w:t>
            </w:r>
          </w:p>
        </w:tc>
        <w:tc>
          <w:tcPr>
            <w:tcW w:w="1432" w:type="dxa"/>
            <w:shd w:val="clear" w:color="auto" w:fill="auto"/>
          </w:tcPr>
          <w:p w14:paraId="29FFEC24" w14:textId="77777777" w:rsidR="0082291C" w:rsidRPr="00956A6C" w:rsidRDefault="0082291C" w:rsidP="003E0712">
            <w:pPr>
              <w:spacing w:line="360" w:lineRule="auto"/>
              <w:rPr>
                <w:rFonts w:ascii="Book Antiqua" w:hAnsi="Book Antiqua"/>
                <w:bCs/>
                <w:sz w:val="24"/>
                <w:szCs w:val="24"/>
              </w:rPr>
            </w:pPr>
          </w:p>
        </w:tc>
        <w:tc>
          <w:tcPr>
            <w:tcW w:w="1352" w:type="dxa"/>
            <w:shd w:val="clear" w:color="auto" w:fill="auto"/>
          </w:tcPr>
          <w:p w14:paraId="5A12E5DC" w14:textId="77777777" w:rsidR="0082291C" w:rsidRPr="00956A6C" w:rsidRDefault="0082291C" w:rsidP="003E0712">
            <w:pPr>
              <w:spacing w:line="360" w:lineRule="auto"/>
              <w:rPr>
                <w:rFonts w:ascii="Book Antiqua" w:hAnsi="Book Antiqua"/>
                <w:bCs/>
                <w:color w:val="FF0000"/>
                <w:sz w:val="24"/>
                <w:szCs w:val="24"/>
              </w:rPr>
            </w:pPr>
          </w:p>
        </w:tc>
        <w:tc>
          <w:tcPr>
            <w:tcW w:w="1312" w:type="dxa"/>
            <w:shd w:val="clear" w:color="auto" w:fill="auto"/>
          </w:tcPr>
          <w:p w14:paraId="22091F63" w14:textId="77777777" w:rsidR="0082291C" w:rsidRPr="00956A6C" w:rsidRDefault="0082291C" w:rsidP="003E0712">
            <w:pPr>
              <w:spacing w:line="360" w:lineRule="auto"/>
              <w:rPr>
                <w:rFonts w:ascii="Book Antiqua" w:hAnsi="Book Antiqua"/>
                <w:bCs/>
                <w:color w:val="FF0000"/>
                <w:sz w:val="24"/>
                <w:szCs w:val="24"/>
              </w:rPr>
            </w:pPr>
          </w:p>
        </w:tc>
        <w:tc>
          <w:tcPr>
            <w:tcW w:w="1308" w:type="dxa"/>
            <w:shd w:val="clear" w:color="auto" w:fill="auto"/>
          </w:tcPr>
          <w:p w14:paraId="5305D31C"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0.01</w:t>
            </w:r>
            <w:r w:rsidRPr="00956A6C">
              <w:rPr>
                <w:rFonts w:ascii="Book Antiqua" w:hAnsi="Book Antiqua"/>
                <w:bCs/>
                <w:sz w:val="24"/>
                <w:szCs w:val="24"/>
                <w:vertAlign w:val="superscript"/>
              </w:rPr>
              <w:t>a</w:t>
            </w:r>
          </w:p>
        </w:tc>
      </w:tr>
      <w:tr w:rsidR="0082291C" w:rsidRPr="007A3EC7" w14:paraId="5D73EFD5" w14:textId="77777777" w:rsidTr="001E1878">
        <w:tc>
          <w:tcPr>
            <w:tcW w:w="3118" w:type="dxa"/>
            <w:shd w:val="clear" w:color="auto" w:fill="auto"/>
          </w:tcPr>
          <w:p w14:paraId="611B4EDD"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No</w:t>
            </w:r>
          </w:p>
        </w:tc>
        <w:tc>
          <w:tcPr>
            <w:tcW w:w="1432" w:type="dxa"/>
            <w:shd w:val="clear" w:color="auto" w:fill="auto"/>
          </w:tcPr>
          <w:p w14:paraId="6FAD63DA"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59</w:t>
            </w:r>
          </w:p>
        </w:tc>
        <w:tc>
          <w:tcPr>
            <w:tcW w:w="1352" w:type="dxa"/>
            <w:shd w:val="clear" w:color="auto" w:fill="auto"/>
          </w:tcPr>
          <w:p w14:paraId="69DC8DCA"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42</w:t>
            </w:r>
          </w:p>
        </w:tc>
        <w:tc>
          <w:tcPr>
            <w:tcW w:w="1312" w:type="dxa"/>
            <w:shd w:val="clear" w:color="auto" w:fill="auto"/>
          </w:tcPr>
          <w:p w14:paraId="4D38784A"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17</w:t>
            </w:r>
          </w:p>
        </w:tc>
        <w:tc>
          <w:tcPr>
            <w:tcW w:w="1308" w:type="dxa"/>
            <w:shd w:val="clear" w:color="auto" w:fill="auto"/>
          </w:tcPr>
          <w:p w14:paraId="0A6B9D08" w14:textId="77777777" w:rsidR="0082291C" w:rsidRPr="00956A6C" w:rsidRDefault="0082291C" w:rsidP="003E0712">
            <w:pPr>
              <w:spacing w:line="360" w:lineRule="auto"/>
              <w:rPr>
                <w:rFonts w:ascii="Book Antiqua" w:hAnsi="Book Antiqua"/>
                <w:bCs/>
                <w:sz w:val="24"/>
                <w:szCs w:val="24"/>
              </w:rPr>
            </w:pPr>
          </w:p>
        </w:tc>
      </w:tr>
      <w:tr w:rsidR="0082291C" w:rsidRPr="007A3EC7" w14:paraId="570B89BE" w14:textId="77777777" w:rsidTr="001E1878">
        <w:tc>
          <w:tcPr>
            <w:tcW w:w="3118" w:type="dxa"/>
            <w:tcBorders>
              <w:bottom w:val="single" w:sz="4" w:space="0" w:color="auto"/>
            </w:tcBorders>
            <w:shd w:val="clear" w:color="auto" w:fill="auto"/>
          </w:tcPr>
          <w:p w14:paraId="43C4937F"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Yes</w:t>
            </w:r>
          </w:p>
        </w:tc>
        <w:tc>
          <w:tcPr>
            <w:tcW w:w="1432" w:type="dxa"/>
            <w:tcBorders>
              <w:bottom w:val="single" w:sz="4" w:space="0" w:color="auto"/>
            </w:tcBorders>
            <w:shd w:val="clear" w:color="auto" w:fill="auto"/>
          </w:tcPr>
          <w:p w14:paraId="675B5629"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19</w:t>
            </w:r>
          </w:p>
        </w:tc>
        <w:tc>
          <w:tcPr>
            <w:tcW w:w="1352" w:type="dxa"/>
            <w:tcBorders>
              <w:bottom w:val="single" w:sz="4" w:space="0" w:color="auto"/>
            </w:tcBorders>
            <w:shd w:val="clear" w:color="auto" w:fill="auto"/>
          </w:tcPr>
          <w:p w14:paraId="360559BB"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9</w:t>
            </w:r>
          </w:p>
        </w:tc>
        <w:tc>
          <w:tcPr>
            <w:tcW w:w="1312" w:type="dxa"/>
            <w:tcBorders>
              <w:bottom w:val="single" w:sz="4" w:space="0" w:color="auto"/>
            </w:tcBorders>
            <w:shd w:val="clear" w:color="auto" w:fill="auto"/>
          </w:tcPr>
          <w:p w14:paraId="065037EC"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10</w:t>
            </w:r>
          </w:p>
        </w:tc>
        <w:tc>
          <w:tcPr>
            <w:tcW w:w="1308" w:type="dxa"/>
            <w:tcBorders>
              <w:bottom w:val="single" w:sz="4" w:space="0" w:color="auto"/>
            </w:tcBorders>
            <w:shd w:val="clear" w:color="auto" w:fill="auto"/>
          </w:tcPr>
          <w:p w14:paraId="4E7E1C2B" w14:textId="77777777" w:rsidR="0082291C" w:rsidRPr="00956A6C" w:rsidRDefault="0082291C" w:rsidP="003E0712">
            <w:pPr>
              <w:spacing w:line="360" w:lineRule="auto"/>
              <w:rPr>
                <w:rFonts w:ascii="Book Antiqua" w:hAnsi="Book Antiqua"/>
                <w:bCs/>
                <w:sz w:val="24"/>
                <w:szCs w:val="24"/>
              </w:rPr>
            </w:pPr>
          </w:p>
        </w:tc>
      </w:tr>
    </w:tbl>
    <w:p w14:paraId="70B01BFB" w14:textId="77777777" w:rsidR="0082291C" w:rsidRPr="003E0712" w:rsidRDefault="0082291C" w:rsidP="003E0712">
      <w:pPr>
        <w:spacing w:line="360" w:lineRule="auto"/>
        <w:rPr>
          <w:rFonts w:ascii="Book Antiqua" w:hAnsi="Book Antiqua"/>
          <w:sz w:val="24"/>
          <w:szCs w:val="24"/>
        </w:rPr>
      </w:pPr>
      <w:r w:rsidRPr="007A3EC7">
        <w:rPr>
          <w:rFonts w:ascii="Book Antiqua" w:hAnsi="Book Antiqua"/>
          <w:sz w:val="24"/>
          <w:szCs w:val="24"/>
        </w:rPr>
        <w:t xml:space="preserve">Statistical analyses were performed by the </w:t>
      </w:r>
      <w:bookmarkStart w:id="31" w:name="OLE_LINK77"/>
      <w:bookmarkStart w:id="32" w:name="OLE_LINK78"/>
      <w:r w:rsidRPr="00956A6C">
        <w:rPr>
          <w:rFonts w:ascii="Book Antiqua" w:hAnsi="Book Antiqua"/>
          <w:i/>
          <w:iCs/>
          <w:sz w:val="24"/>
          <w:szCs w:val="24"/>
        </w:rPr>
        <w:t>χ</w:t>
      </w:r>
      <w:r w:rsidRPr="00956A6C">
        <w:rPr>
          <w:rFonts w:ascii="Book Antiqua" w:hAnsi="Book Antiqua"/>
          <w:i/>
          <w:iCs/>
          <w:sz w:val="24"/>
          <w:szCs w:val="24"/>
          <w:vertAlign w:val="superscript"/>
        </w:rPr>
        <w:t>2</w:t>
      </w:r>
      <w:r w:rsidRPr="007A3EC7">
        <w:rPr>
          <w:rFonts w:ascii="Book Antiqua" w:hAnsi="Book Antiqua"/>
          <w:sz w:val="24"/>
          <w:szCs w:val="24"/>
        </w:rPr>
        <w:t xml:space="preserve"> test</w:t>
      </w:r>
      <w:bookmarkEnd w:id="31"/>
      <w:bookmarkEnd w:id="32"/>
      <w:r w:rsidRPr="007A3EC7">
        <w:rPr>
          <w:rFonts w:ascii="Book Antiqua" w:hAnsi="Book Antiqua"/>
          <w:sz w:val="24"/>
          <w:szCs w:val="24"/>
        </w:rPr>
        <w:t>.</w:t>
      </w:r>
      <w:r w:rsidR="00FC72ED">
        <w:rPr>
          <w:rFonts w:ascii="Book Antiqua" w:hAnsi="Book Antiqua" w:hint="eastAsia"/>
          <w:sz w:val="24"/>
          <w:szCs w:val="24"/>
        </w:rPr>
        <w:t xml:space="preserve"> </w:t>
      </w:r>
      <w:proofErr w:type="spellStart"/>
      <w:proofErr w:type="gramStart"/>
      <w:r w:rsidRPr="007A3EC7">
        <w:rPr>
          <w:rFonts w:ascii="Book Antiqua" w:hAnsi="Book Antiqua"/>
          <w:sz w:val="24"/>
          <w:szCs w:val="24"/>
          <w:vertAlign w:val="superscript"/>
        </w:rPr>
        <w:t>a</w:t>
      </w:r>
      <w:r w:rsidRPr="00956A6C">
        <w:rPr>
          <w:rFonts w:ascii="Book Antiqua" w:hAnsi="Book Antiqua"/>
          <w:i/>
          <w:iCs/>
          <w:sz w:val="24"/>
          <w:szCs w:val="24"/>
        </w:rPr>
        <w:t>P</w:t>
      </w:r>
      <w:proofErr w:type="spellEnd"/>
      <w:proofErr w:type="gramEnd"/>
      <w:r w:rsidR="00956A6C">
        <w:rPr>
          <w:rFonts w:ascii="Book Antiqua" w:hAnsi="Book Antiqua"/>
          <w:sz w:val="24"/>
          <w:szCs w:val="24"/>
        </w:rPr>
        <w:t xml:space="preserve"> </w:t>
      </w:r>
      <w:r w:rsidR="00956A6C">
        <w:rPr>
          <w:rFonts w:ascii="Book Antiqua" w:hAnsi="Book Antiqua" w:hint="eastAsia"/>
          <w:sz w:val="24"/>
          <w:szCs w:val="24"/>
        </w:rPr>
        <w:t>&lt;</w:t>
      </w:r>
      <w:r w:rsidR="00956A6C">
        <w:rPr>
          <w:rFonts w:ascii="Book Antiqua" w:hAnsi="Book Antiqua"/>
          <w:sz w:val="24"/>
          <w:szCs w:val="24"/>
        </w:rPr>
        <w:t xml:space="preserve"> </w:t>
      </w:r>
      <w:r w:rsidRPr="007A3EC7">
        <w:rPr>
          <w:rFonts w:ascii="Book Antiqua" w:hAnsi="Book Antiqua"/>
          <w:sz w:val="24"/>
          <w:szCs w:val="24"/>
        </w:rPr>
        <w:t xml:space="preserve">0.05 was considered significant and </w:t>
      </w:r>
      <w:proofErr w:type="spellStart"/>
      <w:r w:rsidR="00737BF5">
        <w:rPr>
          <w:rFonts w:ascii="Book Antiqua" w:hAnsi="Book Antiqua" w:hint="eastAsia"/>
          <w:sz w:val="24"/>
          <w:szCs w:val="24"/>
          <w:vertAlign w:val="superscript"/>
        </w:rPr>
        <w:t>c</w:t>
      </w:r>
      <w:r w:rsidRPr="00956A6C">
        <w:rPr>
          <w:rFonts w:ascii="Book Antiqua" w:hAnsi="Book Antiqua"/>
          <w:i/>
          <w:iCs/>
          <w:sz w:val="24"/>
          <w:szCs w:val="24"/>
        </w:rPr>
        <w:t>P</w:t>
      </w:r>
      <w:proofErr w:type="spellEnd"/>
      <w:r w:rsidR="00956A6C">
        <w:rPr>
          <w:rFonts w:ascii="Book Antiqua" w:hAnsi="Book Antiqua"/>
          <w:sz w:val="24"/>
          <w:szCs w:val="24"/>
        </w:rPr>
        <w:t xml:space="preserve"> </w:t>
      </w:r>
      <w:r w:rsidR="00956A6C">
        <w:rPr>
          <w:rFonts w:ascii="Book Antiqua" w:hAnsi="Book Antiqua" w:hint="eastAsia"/>
          <w:sz w:val="24"/>
          <w:szCs w:val="24"/>
        </w:rPr>
        <w:t>&lt;</w:t>
      </w:r>
      <w:r w:rsidR="00956A6C">
        <w:rPr>
          <w:rFonts w:ascii="Book Antiqua" w:hAnsi="Book Antiqua"/>
          <w:sz w:val="24"/>
          <w:szCs w:val="24"/>
        </w:rPr>
        <w:t xml:space="preserve"> </w:t>
      </w:r>
      <w:r w:rsidRPr="007A3EC7">
        <w:rPr>
          <w:rFonts w:ascii="Book Antiqua" w:hAnsi="Book Antiqua"/>
          <w:sz w:val="24"/>
          <w:szCs w:val="24"/>
        </w:rPr>
        <w:t>0.05 was considered extremely significant.</w:t>
      </w:r>
    </w:p>
    <w:sectPr w:rsidR="0082291C" w:rsidRPr="003E0712">
      <w:footerReference w:type="default" r:id="rId1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851A2" w14:textId="77777777" w:rsidR="004D13C7" w:rsidRDefault="004D13C7">
      <w:r>
        <w:separator/>
      </w:r>
    </w:p>
  </w:endnote>
  <w:endnote w:type="continuationSeparator" w:id="0">
    <w:p w14:paraId="285839F4" w14:textId="77777777" w:rsidR="004D13C7" w:rsidRDefault="004D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TT94c8263f.I">
    <w:altName w:val="Times New Roman"/>
    <w:panose1 w:val="00000000000000000000"/>
    <w:charset w:val="00"/>
    <w:family w:val="roman"/>
    <w:notTrueType/>
    <w:pitch w:val="default"/>
  </w:font>
  <w:font w:name="AdvTT5235d5a9+fb">
    <w:altName w:val="Times New Roman"/>
    <w:panose1 w:val="00000000000000000000"/>
    <w:charset w:val="00"/>
    <w:family w:val="roman"/>
    <w:notTrueType/>
    <w:pitch w:val="default"/>
  </w:font>
  <w:font w:name="AdvTT28000ce1.B">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83" w:usb1="00000000" w:usb2="00000000" w:usb3="00000000" w:csb0="00000009" w:csb1="00000000"/>
  </w:font>
  <w:font w:name="AdvTT5235d5a9+20">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4D30A" w14:textId="77777777" w:rsidR="001E1878" w:rsidRDefault="001E1878">
    <w:pPr>
      <w:pStyle w:val="a9"/>
      <w:jc w:val="right"/>
    </w:pPr>
    <w:r>
      <w:fldChar w:fldCharType="begin"/>
    </w:r>
    <w:r>
      <w:instrText>PAGE   \* MERGEFORMAT</w:instrText>
    </w:r>
    <w:r>
      <w:fldChar w:fldCharType="separate"/>
    </w:r>
    <w:r w:rsidR="00007AFA" w:rsidRPr="00007AFA">
      <w:rPr>
        <w:noProof/>
        <w:lang w:val="zh-CN"/>
      </w:rPr>
      <w:t>22</w:t>
    </w:r>
    <w:r>
      <w:fldChar w:fldCharType="end"/>
    </w:r>
  </w:p>
  <w:p w14:paraId="1F80D5D7" w14:textId="77777777" w:rsidR="001E1878" w:rsidRDefault="001E187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77D26" w14:textId="77777777" w:rsidR="004D13C7" w:rsidRDefault="004D13C7">
      <w:r>
        <w:separator/>
      </w:r>
    </w:p>
  </w:footnote>
  <w:footnote w:type="continuationSeparator" w:id="0">
    <w:p w14:paraId="5FADDA7E" w14:textId="77777777" w:rsidR="004D13C7" w:rsidRDefault="004D13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91C"/>
    <w:rsid w:val="0000418B"/>
    <w:rsid w:val="00007AFA"/>
    <w:rsid w:val="00103A2C"/>
    <w:rsid w:val="00135BD0"/>
    <w:rsid w:val="001E1878"/>
    <w:rsid w:val="002431EE"/>
    <w:rsid w:val="00282194"/>
    <w:rsid w:val="0029335E"/>
    <w:rsid w:val="002B1211"/>
    <w:rsid w:val="00367FF3"/>
    <w:rsid w:val="003B2C0F"/>
    <w:rsid w:val="003E0712"/>
    <w:rsid w:val="003E3CFB"/>
    <w:rsid w:val="00440E9B"/>
    <w:rsid w:val="00451458"/>
    <w:rsid w:val="004C386E"/>
    <w:rsid w:val="004D13C7"/>
    <w:rsid w:val="004D7476"/>
    <w:rsid w:val="005E644E"/>
    <w:rsid w:val="006409EE"/>
    <w:rsid w:val="006B33BF"/>
    <w:rsid w:val="00737BF5"/>
    <w:rsid w:val="0074533E"/>
    <w:rsid w:val="007601D6"/>
    <w:rsid w:val="007A3EC7"/>
    <w:rsid w:val="0082291C"/>
    <w:rsid w:val="00856587"/>
    <w:rsid w:val="008B790C"/>
    <w:rsid w:val="00905981"/>
    <w:rsid w:val="009147D7"/>
    <w:rsid w:val="0094343E"/>
    <w:rsid w:val="00956A6C"/>
    <w:rsid w:val="009877F1"/>
    <w:rsid w:val="009B1769"/>
    <w:rsid w:val="00B058DE"/>
    <w:rsid w:val="00B17748"/>
    <w:rsid w:val="00BE13F2"/>
    <w:rsid w:val="00BE1B1A"/>
    <w:rsid w:val="00C055BB"/>
    <w:rsid w:val="00C51D77"/>
    <w:rsid w:val="00C62D14"/>
    <w:rsid w:val="00C65588"/>
    <w:rsid w:val="00D0623D"/>
    <w:rsid w:val="00D5798D"/>
    <w:rsid w:val="00DB6D40"/>
    <w:rsid w:val="00DC4909"/>
    <w:rsid w:val="00E045D8"/>
    <w:rsid w:val="00E51736"/>
    <w:rsid w:val="00E82341"/>
    <w:rsid w:val="00ED73A2"/>
    <w:rsid w:val="00FC348D"/>
    <w:rsid w:val="00FC72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8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91C"/>
    <w:pPr>
      <w:widowControl w:val="0"/>
      <w:jc w:val="both"/>
    </w:pPr>
    <w:rPr>
      <w:rFonts w:ascii="Calibri" w:eastAsia="宋体" w:hAnsi="Calibri" w:cs="Times New Roman"/>
      <w:szCs w:val="22"/>
    </w:rPr>
  </w:style>
  <w:style w:type="paragraph" w:styleId="1">
    <w:name w:val="heading 1"/>
    <w:basedOn w:val="a"/>
    <w:link w:val="1Char"/>
    <w:uiPriority w:val="9"/>
    <w:qFormat/>
    <w:rsid w:val="0082291C"/>
    <w:pPr>
      <w:widowControl/>
      <w:spacing w:before="100" w:beforeAutospacing="1" w:after="100" w:afterAutospacing="1"/>
      <w:jc w:val="left"/>
      <w:outlineLvl w:val="0"/>
    </w:pPr>
    <w:rPr>
      <w:rFonts w:ascii="宋体" w:hAnsi="宋体"/>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1"/>
    <w:uiPriority w:val="99"/>
    <w:unhideWhenUsed/>
    <w:rsid w:val="0082291C"/>
    <w:rPr>
      <w:rFonts w:ascii="宋体" w:hAnsiTheme="minorHAnsi" w:cstheme="minorBidi"/>
      <w:sz w:val="18"/>
      <w:szCs w:val="18"/>
    </w:rPr>
  </w:style>
  <w:style w:type="character" w:customStyle="1" w:styleId="Char1">
    <w:name w:val="批注框文本 Char1"/>
    <w:basedOn w:val="a0"/>
    <w:link w:val="a3"/>
    <w:uiPriority w:val="99"/>
    <w:semiHidden/>
    <w:rsid w:val="0082291C"/>
    <w:rPr>
      <w:rFonts w:ascii="宋体" w:eastAsia="宋体"/>
      <w:sz w:val="18"/>
      <w:szCs w:val="18"/>
    </w:rPr>
  </w:style>
  <w:style w:type="character" w:customStyle="1" w:styleId="10">
    <w:name w:val="标题 1 字符"/>
    <w:basedOn w:val="a0"/>
    <w:uiPriority w:val="9"/>
    <w:rsid w:val="0082291C"/>
    <w:rPr>
      <w:rFonts w:ascii="Calibri" w:eastAsia="宋体" w:hAnsi="Calibri" w:cs="Times New Roman"/>
      <w:b/>
      <w:bCs/>
      <w:kern w:val="44"/>
      <w:sz w:val="44"/>
      <w:szCs w:val="44"/>
    </w:rPr>
  </w:style>
  <w:style w:type="character" w:customStyle="1" w:styleId="11">
    <w:name w:val="未处理的提及1"/>
    <w:uiPriority w:val="99"/>
    <w:unhideWhenUsed/>
    <w:rsid w:val="0082291C"/>
    <w:rPr>
      <w:color w:val="605E5C"/>
      <w:shd w:val="clear" w:color="auto" w:fill="E1DFDD"/>
    </w:rPr>
  </w:style>
  <w:style w:type="character" w:customStyle="1" w:styleId="fontstyle21">
    <w:name w:val="fontstyle21"/>
    <w:rsid w:val="0082291C"/>
    <w:rPr>
      <w:rFonts w:ascii="AdvTT94c8263f.I" w:hAnsi="AdvTT94c8263f.I" w:hint="default"/>
      <w:b w:val="0"/>
      <w:bCs w:val="0"/>
      <w:i w:val="0"/>
      <w:iCs w:val="0"/>
      <w:color w:val="231F20"/>
      <w:sz w:val="16"/>
      <w:szCs w:val="16"/>
    </w:rPr>
  </w:style>
  <w:style w:type="character" w:customStyle="1" w:styleId="-1">
    <w:name w:val="彩色列表 - 着色 1 字符"/>
    <w:link w:val="-11"/>
    <w:uiPriority w:val="34"/>
    <w:rsid w:val="0082291C"/>
    <w:rPr>
      <w:szCs w:val="22"/>
    </w:rPr>
  </w:style>
  <w:style w:type="character" w:customStyle="1" w:styleId="fontstyle31">
    <w:name w:val="fontstyle31"/>
    <w:rsid w:val="0082291C"/>
    <w:rPr>
      <w:rFonts w:ascii="AdvTT5235d5a9+fb" w:hAnsi="AdvTT5235d5a9+fb" w:hint="default"/>
      <w:b w:val="0"/>
      <w:bCs w:val="0"/>
      <w:i w:val="0"/>
      <w:iCs w:val="0"/>
      <w:color w:val="231F20"/>
      <w:sz w:val="16"/>
      <w:szCs w:val="16"/>
    </w:rPr>
  </w:style>
  <w:style w:type="character" w:styleId="a4">
    <w:name w:val="Strong"/>
    <w:uiPriority w:val="22"/>
    <w:qFormat/>
    <w:rsid w:val="0082291C"/>
    <w:rPr>
      <w:b/>
      <w:bCs/>
    </w:rPr>
  </w:style>
  <w:style w:type="character" w:customStyle="1" w:styleId="a5">
    <w:name w:val="批注文字 字符"/>
    <w:basedOn w:val="a0"/>
    <w:uiPriority w:val="99"/>
    <w:rsid w:val="0082291C"/>
  </w:style>
  <w:style w:type="character" w:customStyle="1" w:styleId="fontstyle51">
    <w:name w:val="fontstyle51"/>
    <w:rsid w:val="0082291C"/>
    <w:rPr>
      <w:rFonts w:ascii="AdvTT28000ce1.B" w:hAnsi="AdvTT28000ce1.B" w:hint="default"/>
      <w:b w:val="0"/>
      <w:bCs w:val="0"/>
      <w:i w:val="0"/>
      <w:iCs w:val="0"/>
      <w:color w:val="231F20"/>
      <w:sz w:val="14"/>
      <w:szCs w:val="14"/>
    </w:rPr>
  </w:style>
  <w:style w:type="character" w:customStyle="1" w:styleId="1Char">
    <w:name w:val="标题 1 Char"/>
    <w:link w:val="1"/>
    <w:uiPriority w:val="9"/>
    <w:rsid w:val="0082291C"/>
    <w:rPr>
      <w:rFonts w:ascii="宋体" w:eastAsia="宋体" w:hAnsi="宋体" w:cs="Times New Roman"/>
      <w:b/>
      <w:bCs/>
      <w:kern w:val="36"/>
      <w:sz w:val="48"/>
      <w:szCs w:val="48"/>
      <w:lang w:val="x-none" w:eastAsia="x-none"/>
    </w:rPr>
  </w:style>
  <w:style w:type="character" w:styleId="a6">
    <w:name w:val="annotation reference"/>
    <w:uiPriority w:val="99"/>
    <w:unhideWhenUsed/>
    <w:qFormat/>
    <w:rsid w:val="0082291C"/>
    <w:rPr>
      <w:sz w:val="21"/>
      <w:szCs w:val="21"/>
    </w:rPr>
  </w:style>
  <w:style w:type="character" w:customStyle="1" w:styleId="a7">
    <w:name w:val="页脚 字符"/>
    <w:uiPriority w:val="99"/>
    <w:rsid w:val="0082291C"/>
  </w:style>
  <w:style w:type="character" w:customStyle="1" w:styleId="apple-converted-space">
    <w:name w:val="apple-converted-space"/>
    <w:basedOn w:val="a0"/>
    <w:rsid w:val="0082291C"/>
  </w:style>
  <w:style w:type="character" w:customStyle="1" w:styleId="Char">
    <w:name w:val="页眉 Char"/>
    <w:link w:val="a8"/>
    <w:uiPriority w:val="99"/>
    <w:rsid w:val="0082291C"/>
    <w:rPr>
      <w:sz w:val="18"/>
      <w:szCs w:val="18"/>
    </w:rPr>
  </w:style>
  <w:style w:type="character" w:customStyle="1" w:styleId="ref-vol">
    <w:name w:val="ref-vol"/>
    <w:rsid w:val="0082291C"/>
  </w:style>
  <w:style w:type="character" w:customStyle="1" w:styleId="bigfont">
    <w:name w:val="bigfont"/>
    <w:basedOn w:val="a0"/>
    <w:rsid w:val="0082291C"/>
  </w:style>
  <w:style w:type="character" w:customStyle="1" w:styleId="EndNoteBibliographyTitle">
    <w:name w:val="EndNote Bibliography Title 字符"/>
    <w:link w:val="EndNoteBibliographyTitle0"/>
    <w:rsid w:val="0082291C"/>
    <w:rPr>
      <w:rFonts w:cs="Calibri"/>
      <w:szCs w:val="22"/>
      <w:lang w:val="en-US" w:eastAsia="zh-CN"/>
    </w:rPr>
  </w:style>
  <w:style w:type="character" w:customStyle="1" w:styleId="Char0">
    <w:name w:val="批注文字 Char"/>
    <w:uiPriority w:val="99"/>
    <w:rsid w:val="0082291C"/>
    <w:rPr>
      <w:kern w:val="2"/>
      <w:sz w:val="21"/>
      <w:szCs w:val="22"/>
    </w:rPr>
  </w:style>
  <w:style w:type="character" w:customStyle="1" w:styleId="Char2">
    <w:name w:val="页脚 Char"/>
    <w:link w:val="a9"/>
    <w:uiPriority w:val="99"/>
    <w:rsid w:val="0082291C"/>
    <w:rPr>
      <w:sz w:val="18"/>
      <w:szCs w:val="18"/>
    </w:rPr>
  </w:style>
  <w:style w:type="character" w:styleId="aa">
    <w:name w:val="Hyperlink"/>
    <w:uiPriority w:val="99"/>
    <w:unhideWhenUsed/>
    <w:rsid w:val="0082291C"/>
    <w:rPr>
      <w:color w:val="0000FF"/>
      <w:u w:val="single"/>
    </w:rPr>
  </w:style>
  <w:style w:type="character" w:customStyle="1" w:styleId="Char3">
    <w:name w:val="批注主题 Char"/>
    <w:link w:val="ab"/>
    <w:uiPriority w:val="99"/>
    <w:rsid w:val="0082291C"/>
    <w:rPr>
      <w:rFonts w:ascii="Calibri" w:eastAsia="宋体" w:hAnsi="Calibri" w:cs="Times New Roman"/>
      <w:b/>
      <w:bCs/>
      <w:szCs w:val="22"/>
    </w:rPr>
  </w:style>
  <w:style w:type="character" w:customStyle="1" w:styleId="fontstyle01">
    <w:name w:val="fontstyle01"/>
    <w:rsid w:val="0082291C"/>
    <w:rPr>
      <w:rFonts w:ascii="TimesNewRomanPSMT" w:hAnsi="TimesNewRomanPSMT" w:hint="default"/>
      <w:b w:val="0"/>
      <w:bCs w:val="0"/>
      <w:i w:val="0"/>
      <w:iCs w:val="0"/>
      <w:color w:val="231F20"/>
      <w:sz w:val="20"/>
      <w:szCs w:val="20"/>
    </w:rPr>
  </w:style>
  <w:style w:type="character" w:customStyle="1" w:styleId="Char4">
    <w:name w:val="批注框文本 Char"/>
    <w:uiPriority w:val="99"/>
    <w:semiHidden/>
    <w:rsid w:val="0082291C"/>
    <w:rPr>
      <w:kern w:val="2"/>
      <w:sz w:val="18"/>
      <w:szCs w:val="18"/>
    </w:rPr>
  </w:style>
  <w:style w:type="character" w:customStyle="1" w:styleId="EndNoteBibliography">
    <w:name w:val="EndNote Bibliography 字符"/>
    <w:link w:val="EndNoteBibliography0"/>
    <w:rsid w:val="0082291C"/>
    <w:rPr>
      <w:rFonts w:cs="Calibri"/>
      <w:szCs w:val="22"/>
      <w:lang w:val="en-US" w:eastAsia="zh-CN"/>
    </w:rPr>
  </w:style>
  <w:style w:type="character" w:customStyle="1" w:styleId="fontstyle41">
    <w:name w:val="fontstyle41"/>
    <w:rsid w:val="0082291C"/>
    <w:rPr>
      <w:rFonts w:ascii="AdvTT5235d5a9+20" w:hAnsi="AdvTT5235d5a9+20" w:hint="default"/>
      <w:b w:val="0"/>
      <w:bCs w:val="0"/>
      <w:i w:val="0"/>
      <w:iCs w:val="0"/>
      <w:color w:val="231F20"/>
      <w:sz w:val="16"/>
      <w:szCs w:val="16"/>
    </w:rPr>
  </w:style>
  <w:style w:type="paragraph" w:customStyle="1" w:styleId="12">
    <w:name w:val="正文1"/>
    <w:uiPriority w:val="99"/>
    <w:rsid w:val="0082291C"/>
    <w:pPr>
      <w:spacing w:line="276" w:lineRule="auto"/>
    </w:pPr>
    <w:rPr>
      <w:rFonts w:ascii="Arial" w:eastAsia="宋体" w:hAnsi="Arial" w:cs="Arial"/>
      <w:color w:val="000000"/>
      <w:kern w:val="0"/>
      <w:sz w:val="22"/>
      <w:szCs w:val="20"/>
      <w:lang w:val="pl-PL" w:eastAsia="pl-PL"/>
    </w:rPr>
  </w:style>
  <w:style w:type="paragraph" w:customStyle="1" w:styleId="-11">
    <w:name w:val="彩色列表 - 着色 11"/>
    <w:basedOn w:val="a"/>
    <w:link w:val="-1"/>
    <w:uiPriority w:val="34"/>
    <w:qFormat/>
    <w:rsid w:val="0082291C"/>
    <w:pPr>
      <w:ind w:firstLineChars="200" w:firstLine="420"/>
    </w:pPr>
    <w:rPr>
      <w:rFonts w:asciiTheme="minorHAnsi" w:eastAsiaTheme="minorEastAsia" w:hAnsiTheme="minorHAnsi" w:cstheme="minorBidi"/>
    </w:rPr>
  </w:style>
  <w:style w:type="paragraph" w:styleId="ac">
    <w:name w:val="annotation text"/>
    <w:basedOn w:val="a"/>
    <w:link w:val="Char10"/>
    <w:uiPriority w:val="99"/>
    <w:unhideWhenUsed/>
    <w:rsid w:val="0082291C"/>
    <w:pPr>
      <w:jc w:val="left"/>
    </w:pPr>
  </w:style>
  <w:style w:type="character" w:customStyle="1" w:styleId="Char10">
    <w:name w:val="批注文字 Char1"/>
    <w:basedOn w:val="a0"/>
    <w:link w:val="ac"/>
    <w:uiPriority w:val="99"/>
    <w:rsid w:val="0082291C"/>
    <w:rPr>
      <w:rFonts w:ascii="Calibri" w:eastAsia="宋体" w:hAnsi="Calibri" w:cs="Times New Roman"/>
      <w:szCs w:val="22"/>
    </w:rPr>
  </w:style>
  <w:style w:type="paragraph" w:styleId="ab">
    <w:name w:val="annotation subject"/>
    <w:basedOn w:val="ac"/>
    <w:next w:val="ac"/>
    <w:link w:val="Char3"/>
    <w:uiPriority w:val="99"/>
    <w:unhideWhenUsed/>
    <w:rsid w:val="0082291C"/>
    <w:rPr>
      <w:b/>
      <w:bCs/>
    </w:rPr>
  </w:style>
  <w:style w:type="character" w:customStyle="1" w:styleId="ad">
    <w:name w:val="批注主题 字符"/>
    <w:basedOn w:val="Char10"/>
    <w:uiPriority w:val="99"/>
    <w:semiHidden/>
    <w:rsid w:val="0082291C"/>
    <w:rPr>
      <w:rFonts w:ascii="Calibri" w:eastAsia="宋体" w:hAnsi="Calibri" w:cs="Times New Roman"/>
      <w:b/>
      <w:bCs/>
      <w:szCs w:val="22"/>
    </w:rPr>
  </w:style>
  <w:style w:type="paragraph" w:styleId="a8">
    <w:name w:val="header"/>
    <w:basedOn w:val="a"/>
    <w:link w:val="Char"/>
    <w:uiPriority w:val="99"/>
    <w:unhideWhenUsed/>
    <w:rsid w:val="0082291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e">
    <w:name w:val="页眉 字符"/>
    <w:basedOn w:val="a0"/>
    <w:uiPriority w:val="99"/>
    <w:semiHidden/>
    <w:rsid w:val="0082291C"/>
    <w:rPr>
      <w:rFonts w:ascii="Calibri" w:eastAsia="宋体" w:hAnsi="Calibri" w:cs="Times New Roman"/>
      <w:sz w:val="18"/>
      <w:szCs w:val="18"/>
    </w:rPr>
  </w:style>
  <w:style w:type="paragraph" w:customStyle="1" w:styleId="EndNoteBibliography0">
    <w:name w:val="EndNote Bibliography"/>
    <w:basedOn w:val="a"/>
    <w:link w:val="EndNoteBibliography"/>
    <w:rsid w:val="0082291C"/>
    <w:rPr>
      <w:rFonts w:asciiTheme="minorHAnsi" w:eastAsiaTheme="minorEastAsia" w:hAnsiTheme="minorHAnsi" w:cs="Calibri"/>
    </w:rPr>
  </w:style>
  <w:style w:type="paragraph" w:styleId="a9">
    <w:name w:val="footer"/>
    <w:basedOn w:val="a"/>
    <w:link w:val="Char2"/>
    <w:uiPriority w:val="99"/>
    <w:unhideWhenUsed/>
    <w:rsid w:val="0082291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13">
    <w:name w:val="页脚 字符1"/>
    <w:basedOn w:val="a0"/>
    <w:uiPriority w:val="99"/>
    <w:semiHidden/>
    <w:rsid w:val="0082291C"/>
    <w:rPr>
      <w:rFonts w:ascii="Calibri" w:eastAsia="宋体" w:hAnsi="Calibri" w:cs="Times New Roman"/>
      <w:sz w:val="18"/>
      <w:szCs w:val="18"/>
    </w:rPr>
  </w:style>
  <w:style w:type="paragraph" w:customStyle="1" w:styleId="EndNoteBibliographyTitle0">
    <w:name w:val="EndNote Bibliography Title"/>
    <w:basedOn w:val="a"/>
    <w:link w:val="EndNoteBibliographyTitle"/>
    <w:rsid w:val="0082291C"/>
    <w:pPr>
      <w:jc w:val="center"/>
    </w:pPr>
    <w:rPr>
      <w:rFonts w:asciiTheme="minorHAnsi" w:eastAsiaTheme="minorEastAsia" w:hAnsiTheme="minorHAnsi" w:cs="Calibri"/>
    </w:rPr>
  </w:style>
  <w:style w:type="paragraph" w:customStyle="1" w:styleId="-110">
    <w:name w:val="彩色底纹 - 着色 11"/>
    <w:uiPriority w:val="99"/>
    <w:semiHidden/>
    <w:rsid w:val="0082291C"/>
    <w:rPr>
      <w:rFonts w:ascii="Calibri" w:eastAsia="宋体" w:hAnsi="Calibri" w:cs="Times New Roman"/>
      <w:szCs w:val="22"/>
    </w:rPr>
  </w:style>
  <w:style w:type="table" w:styleId="af">
    <w:name w:val="Table Grid"/>
    <w:basedOn w:val="a1"/>
    <w:uiPriority w:val="59"/>
    <w:rsid w:val="0082291C"/>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91C"/>
    <w:pPr>
      <w:widowControl w:val="0"/>
      <w:jc w:val="both"/>
    </w:pPr>
    <w:rPr>
      <w:rFonts w:ascii="Calibri" w:eastAsia="宋体" w:hAnsi="Calibri" w:cs="Times New Roman"/>
      <w:szCs w:val="22"/>
    </w:rPr>
  </w:style>
  <w:style w:type="paragraph" w:styleId="1">
    <w:name w:val="heading 1"/>
    <w:basedOn w:val="a"/>
    <w:link w:val="1Char"/>
    <w:uiPriority w:val="9"/>
    <w:qFormat/>
    <w:rsid w:val="0082291C"/>
    <w:pPr>
      <w:widowControl/>
      <w:spacing w:before="100" w:beforeAutospacing="1" w:after="100" w:afterAutospacing="1"/>
      <w:jc w:val="left"/>
      <w:outlineLvl w:val="0"/>
    </w:pPr>
    <w:rPr>
      <w:rFonts w:ascii="宋体" w:hAnsi="宋体"/>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1"/>
    <w:uiPriority w:val="99"/>
    <w:unhideWhenUsed/>
    <w:rsid w:val="0082291C"/>
    <w:rPr>
      <w:rFonts w:ascii="宋体" w:hAnsiTheme="minorHAnsi" w:cstheme="minorBidi"/>
      <w:sz w:val="18"/>
      <w:szCs w:val="18"/>
    </w:rPr>
  </w:style>
  <w:style w:type="character" w:customStyle="1" w:styleId="Char1">
    <w:name w:val="批注框文本 Char1"/>
    <w:basedOn w:val="a0"/>
    <w:link w:val="a3"/>
    <w:uiPriority w:val="99"/>
    <w:semiHidden/>
    <w:rsid w:val="0082291C"/>
    <w:rPr>
      <w:rFonts w:ascii="宋体" w:eastAsia="宋体"/>
      <w:sz w:val="18"/>
      <w:szCs w:val="18"/>
    </w:rPr>
  </w:style>
  <w:style w:type="character" w:customStyle="1" w:styleId="10">
    <w:name w:val="标题 1 字符"/>
    <w:basedOn w:val="a0"/>
    <w:uiPriority w:val="9"/>
    <w:rsid w:val="0082291C"/>
    <w:rPr>
      <w:rFonts w:ascii="Calibri" w:eastAsia="宋体" w:hAnsi="Calibri" w:cs="Times New Roman"/>
      <w:b/>
      <w:bCs/>
      <w:kern w:val="44"/>
      <w:sz w:val="44"/>
      <w:szCs w:val="44"/>
    </w:rPr>
  </w:style>
  <w:style w:type="character" w:customStyle="1" w:styleId="11">
    <w:name w:val="未处理的提及1"/>
    <w:uiPriority w:val="99"/>
    <w:unhideWhenUsed/>
    <w:rsid w:val="0082291C"/>
    <w:rPr>
      <w:color w:val="605E5C"/>
      <w:shd w:val="clear" w:color="auto" w:fill="E1DFDD"/>
    </w:rPr>
  </w:style>
  <w:style w:type="character" w:customStyle="1" w:styleId="fontstyle21">
    <w:name w:val="fontstyle21"/>
    <w:rsid w:val="0082291C"/>
    <w:rPr>
      <w:rFonts w:ascii="AdvTT94c8263f.I" w:hAnsi="AdvTT94c8263f.I" w:hint="default"/>
      <w:b w:val="0"/>
      <w:bCs w:val="0"/>
      <w:i w:val="0"/>
      <w:iCs w:val="0"/>
      <w:color w:val="231F20"/>
      <w:sz w:val="16"/>
      <w:szCs w:val="16"/>
    </w:rPr>
  </w:style>
  <w:style w:type="character" w:customStyle="1" w:styleId="-1">
    <w:name w:val="彩色列表 - 着色 1 字符"/>
    <w:link w:val="-11"/>
    <w:uiPriority w:val="34"/>
    <w:rsid w:val="0082291C"/>
    <w:rPr>
      <w:szCs w:val="22"/>
    </w:rPr>
  </w:style>
  <w:style w:type="character" w:customStyle="1" w:styleId="fontstyle31">
    <w:name w:val="fontstyle31"/>
    <w:rsid w:val="0082291C"/>
    <w:rPr>
      <w:rFonts w:ascii="AdvTT5235d5a9+fb" w:hAnsi="AdvTT5235d5a9+fb" w:hint="default"/>
      <w:b w:val="0"/>
      <w:bCs w:val="0"/>
      <w:i w:val="0"/>
      <w:iCs w:val="0"/>
      <w:color w:val="231F20"/>
      <w:sz w:val="16"/>
      <w:szCs w:val="16"/>
    </w:rPr>
  </w:style>
  <w:style w:type="character" w:styleId="a4">
    <w:name w:val="Strong"/>
    <w:uiPriority w:val="22"/>
    <w:qFormat/>
    <w:rsid w:val="0082291C"/>
    <w:rPr>
      <w:b/>
      <w:bCs/>
    </w:rPr>
  </w:style>
  <w:style w:type="character" w:customStyle="1" w:styleId="a5">
    <w:name w:val="批注文字 字符"/>
    <w:basedOn w:val="a0"/>
    <w:uiPriority w:val="99"/>
    <w:rsid w:val="0082291C"/>
  </w:style>
  <w:style w:type="character" w:customStyle="1" w:styleId="fontstyle51">
    <w:name w:val="fontstyle51"/>
    <w:rsid w:val="0082291C"/>
    <w:rPr>
      <w:rFonts w:ascii="AdvTT28000ce1.B" w:hAnsi="AdvTT28000ce1.B" w:hint="default"/>
      <w:b w:val="0"/>
      <w:bCs w:val="0"/>
      <w:i w:val="0"/>
      <w:iCs w:val="0"/>
      <w:color w:val="231F20"/>
      <w:sz w:val="14"/>
      <w:szCs w:val="14"/>
    </w:rPr>
  </w:style>
  <w:style w:type="character" w:customStyle="1" w:styleId="1Char">
    <w:name w:val="标题 1 Char"/>
    <w:link w:val="1"/>
    <w:uiPriority w:val="9"/>
    <w:rsid w:val="0082291C"/>
    <w:rPr>
      <w:rFonts w:ascii="宋体" w:eastAsia="宋体" w:hAnsi="宋体" w:cs="Times New Roman"/>
      <w:b/>
      <w:bCs/>
      <w:kern w:val="36"/>
      <w:sz w:val="48"/>
      <w:szCs w:val="48"/>
      <w:lang w:val="x-none" w:eastAsia="x-none"/>
    </w:rPr>
  </w:style>
  <w:style w:type="character" w:styleId="a6">
    <w:name w:val="annotation reference"/>
    <w:uiPriority w:val="99"/>
    <w:unhideWhenUsed/>
    <w:qFormat/>
    <w:rsid w:val="0082291C"/>
    <w:rPr>
      <w:sz w:val="21"/>
      <w:szCs w:val="21"/>
    </w:rPr>
  </w:style>
  <w:style w:type="character" w:customStyle="1" w:styleId="a7">
    <w:name w:val="页脚 字符"/>
    <w:uiPriority w:val="99"/>
    <w:rsid w:val="0082291C"/>
  </w:style>
  <w:style w:type="character" w:customStyle="1" w:styleId="apple-converted-space">
    <w:name w:val="apple-converted-space"/>
    <w:basedOn w:val="a0"/>
    <w:rsid w:val="0082291C"/>
  </w:style>
  <w:style w:type="character" w:customStyle="1" w:styleId="Char">
    <w:name w:val="页眉 Char"/>
    <w:link w:val="a8"/>
    <w:uiPriority w:val="99"/>
    <w:rsid w:val="0082291C"/>
    <w:rPr>
      <w:sz w:val="18"/>
      <w:szCs w:val="18"/>
    </w:rPr>
  </w:style>
  <w:style w:type="character" w:customStyle="1" w:styleId="ref-vol">
    <w:name w:val="ref-vol"/>
    <w:rsid w:val="0082291C"/>
  </w:style>
  <w:style w:type="character" w:customStyle="1" w:styleId="bigfont">
    <w:name w:val="bigfont"/>
    <w:basedOn w:val="a0"/>
    <w:rsid w:val="0082291C"/>
  </w:style>
  <w:style w:type="character" w:customStyle="1" w:styleId="EndNoteBibliographyTitle">
    <w:name w:val="EndNote Bibliography Title 字符"/>
    <w:link w:val="EndNoteBibliographyTitle0"/>
    <w:rsid w:val="0082291C"/>
    <w:rPr>
      <w:rFonts w:cs="Calibri"/>
      <w:szCs w:val="22"/>
      <w:lang w:val="en-US" w:eastAsia="zh-CN"/>
    </w:rPr>
  </w:style>
  <w:style w:type="character" w:customStyle="1" w:styleId="Char0">
    <w:name w:val="批注文字 Char"/>
    <w:uiPriority w:val="99"/>
    <w:rsid w:val="0082291C"/>
    <w:rPr>
      <w:kern w:val="2"/>
      <w:sz w:val="21"/>
      <w:szCs w:val="22"/>
    </w:rPr>
  </w:style>
  <w:style w:type="character" w:customStyle="1" w:styleId="Char2">
    <w:name w:val="页脚 Char"/>
    <w:link w:val="a9"/>
    <w:uiPriority w:val="99"/>
    <w:rsid w:val="0082291C"/>
    <w:rPr>
      <w:sz w:val="18"/>
      <w:szCs w:val="18"/>
    </w:rPr>
  </w:style>
  <w:style w:type="character" w:styleId="aa">
    <w:name w:val="Hyperlink"/>
    <w:uiPriority w:val="99"/>
    <w:unhideWhenUsed/>
    <w:rsid w:val="0082291C"/>
    <w:rPr>
      <w:color w:val="0000FF"/>
      <w:u w:val="single"/>
    </w:rPr>
  </w:style>
  <w:style w:type="character" w:customStyle="1" w:styleId="Char3">
    <w:name w:val="批注主题 Char"/>
    <w:link w:val="ab"/>
    <w:uiPriority w:val="99"/>
    <w:rsid w:val="0082291C"/>
    <w:rPr>
      <w:rFonts w:ascii="Calibri" w:eastAsia="宋体" w:hAnsi="Calibri" w:cs="Times New Roman"/>
      <w:b/>
      <w:bCs/>
      <w:szCs w:val="22"/>
    </w:rPr>
  </w:style>
  <w:style w:type="character" w:customStyle="1" w:styleId="fontstyle01">
    <w:name w:val="fontstyle01"/>
    <w:rsid w:val="0082291C"/>
    <w:rPr>
      <w:rFonts w:ascii="TimesNewRomanPSMT" w:hAnsi="TimesNewRomanPSMT" w:hint="default"/>
      <w:b w:val="0"/>
      <w:bCs w:val="0"/>
      <w:i w:val="0"/>
      <w:iCs w:val="0"/>
      <w:color w:val="231F20"/>
      <w:sz w:val="20"/>
      <w:szCs w:val="20"/>
    </w:rPr>
  </w:style>
  <w:style w:type="character" w:customStyle="1" w:styleId="Char4">
    <w:name w:val="批注框文本 Char"/>
    <w:uiPriority w:val="99"/>
    <w:semiHidden/>
    <w:rsid w:val="0082291C"/>
    <w:rPr>
      <w:kern w:val="2"/>
      <w:sz w:val="18"/>
      <w:szCs w:val="18"/>
    </w:rPr>
  </w:style>
  <w:style w:type="character" w:customStyle="1" w:styleId="EndNoteBibliography">
    <w:name w:val="EndNote Bibliography 字符"/>
    <w:link w:val="EndNoteBibliography0"/>
    <w:rsid w:val="0082291C"/>
    <w:rPr>
      <w:rFonts w:cs="Calibri"/>
      <w:szCs w:val="22"/>
      <w:lang w:val="en-US" w:eastAsia="zh-CN"/>
    </w:rPr>
  </w:style>
  <w:style w:type="character" w:customStyle="1" w:styleId="fontstyle41">
    <w:name w:val="fontstyle41"/>
    <w:rsid w:val="0082291C"/>
    <w:rPr>
      <w:rFonts w:ascii="AdvTT5235d5a9+20" w:hAnsi="AdvTT5235d5a9+20" w:hint="default"/>
      <w:b w:val="0"/>
      <w:bCs w:val="0"/>
      <w:i w:val="0"/>
      <w:iCs w:val="0"/>
      <w:color w:val="231F20"/>
      <w:sz w:val="16"/>
      <w:szCs w:val="16"/>
    </w:rPr>
  </w:style>
  <w:style w:type="paragraph" w:customStyle="1" w:styleId="12">
    <w:name w:val="正文1"/>
    <w:uiPriority w:val="99"/>
    <w:rsid w:val="0082291C"/>
    <w:pPr>
      <w:spacing w:line="276" w:lineRule="auto"/>
    </w:pPr>
    <w:rPr>
      <w:rFonts w:ascii="Arial" w:eastAsia="宋体" w:hAnsi="Arial" w:cs="Arial"/>
      <w:color w:val="000000"/>
      <w:kern w:val="0"/>
      <w:sz w:val="22"/>
      <w:szCs w:val="20"/>
      <w:lang w:val="pl-PL" w:eastAsia="pl-PL"/>
    </w:rPr>
  </w:style>
  <w:style w:type="paragraph" w:customStyle="1" w:styleId="-11">
    <w:name w:val="彩色列表 - 着色 11"/>
    <w:basedOn w:val="a"/>
    <w:link w:val="-1"/>
    <w:uiPriority w:val="34"/>
    <w:qFormat/>
    <w:rsid w:val="0082291C"/>
    <w:pPr>
      <w:ind w:firstLineChars="200" w:firstLine="420"/>
    </w:pPr>
    <w:rPr>
      <w:rFonts w:asciiTheme="minorHAnsi" w:eastAsiaTheme="minorEastAsia" w:hAnsiTheme="minorHAnsi" w:cstheme="minorBidi"/>
    </w:rPr>
  </w:style>
  <w:style w:type="paragraph" w:styleId="ac">
    <w:name w:val="annotation text"/>
    <w:basedOn w:val="a"/>
    <w:link w:val="Char10"/>
    <w:uiPriority w:val="99"/>
    <w:unhideWhenUsed/>
    <w:rsid w:val="0082291C"/>
    <w:pPr>
      <w:jc w:val="left"/>
    </w:pPr>
  </w:style>
  <w:style w:type="character" w:customStyle="1" w:styleId="Char10">
    <w:name w:val="批注文字 Char1"/>
    <w:basedOn w:val="a0"/>
    <w:link w:val="ac"/>
    <w:uiPriority w:val="99"/>
    <w:rsid w:val="0082291C"/>
    <w:rPr>
      <w:rFonts w:ascii="Calibri" w:eastAsia="宋体" w:hAnsi="Calibri" w:cs="Times New Roman"/>
      <w:szCs w:val="22"/>
    </w:rPr>
  </w:style>
  <w:style w:type="paragraph" w:styleId="ab">
    <w:name w:val="annotation subject"/>
    <w:basedOn w:val="ac"/>
    <w:next w:val="ac"/>
    <w:link w:val="Char3"/>
    <w:uiPriority w:val="99"/>
    <w:unhideWhenUsed/>
    <w:rsid w:val="0082291C"/>
    <w:rPr>
      <w:b/>
      <w:bCs/>
    </w:rPr>
  </w:style>
  <w:style w:type="character" w:customStyle="1" w:styleId="ad">
    <w:name w:val="批注主题 字符"/>
    <w:basedOn w:val="Char10"/>
    <w:uiPriority w:val="99"/>
    <w:semiHidden/>
    <w:rsid w:val="0082291C"/>
    <w:rPr>
      <w:rFonts w:ascii="Calibri" w:eastAsia="宋体" w:hAnsi="Calibri" w:cs="Times New Roman"/>
      <w:b/>
      <w:bCs/>
      <w:szCs w:val="22"/>
    </w:rPr>
  </w:style>
  <w:style w:type="paragraph" w:styleId="a8">
    <w:name w:val="header"/>
    <w:basedOn w:val="a"/>
    <w:link w:val="Char"/>
    <w:uiPriority w:val="99"/>
    <w:unhideWhenUsed/>
    <w:rsid w:val="0082291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e">
    <w:name w:val="页眉 字符"/>
    <w:basedOn w:val="a0"/>
    <w:uiPriority w:val="99"/>
    <w:semiHidden/>
    <w:rsid w:val="0082291C"/>
    <w:rPr>
      <w:rFonts w:ascii="Calibri" w:eastAsia="宋体" w:hAnsi="Calibri" w:cs="Times New Roman"/>
      <w:sz w:val="18"/>
      <w:szCs w:val="18"/>
    </w:rPr>
  </w:style>
  <w:style w:type="paragraph" w:customStyle="1" w:styleId="EndNoteBibliography0">
    <w:name w:val="EndNote Bibliography"/>
    <w:basedOn w:val="a"/>
    <w:link w:val="EndNoteBibliography"/>
    <w:rsid w:val="0082291C"/>
    <w:rPr>
      <w:rFonts w:asciiTheme="minorHAnsi" w:eastAsiaTheme="minorEastAsia" w:hAnsiTheme="minorHAnsi" w:cs="Calibri"/>
    </w:rPr>
  </w:style>
  <w:style w:type="paragraph" w:styleId="a9">
    <w:name w:val="footer"/>
    <w:basedOn w:val="a"/>
    <w:link w:val="Char2"/>
    <w:uiPriority w:val="99"/>
    <w:unhideWhenUsed/>
    <w:rsid w:val="0082291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13">
    <w:name w:val="页脚 字符1"/>
    <w:basedOn w:val="a0"/>
    <w:uiPriority w:val="99"/>
    <w:semiHidden/>
    <w:rsid w:val="0082291C"/>
    <w:rPr>
      <w:rFonts w:ascii="Calibri" w:eastAsia="宋体" w:hAnsi="Calibri" w:cs="Times New Roman"/>
      <w:sz w:val="18"/>
      <w:szCs w:val="18"/>
    </w:rPr>
  </w:style>
  <w:style w:type="paragraph" w:customStyle="1" w:styleId="EndNoteBibliographyTitle0">
    <w:name w:val="EndNote Bibliography Title"/>
    <w:basedOn w:val="a"/>
    <w:link w:val="EndNoteBibliographyTitle"/>
    <w:rsid w:val="0082291C"/>
    <w:pPr>
      <w:jc w:val="center"/>
    </w:pPr>
    <w:rPr>
      <w:rFonts w:asciiTheme="minorHAnsi" w:eastAsiaTheme="minorEastAsia" w:hAnsiTheme="minorHAnsi" w:cs="Calibri"/>
    </w:rPr>
  </w:style>
  <w:style w:type="paragraph" w:customStyle="1" w:styleId="-110">
    <w:name w:val="彩色底纹 - 着色 11"/>
    <w:uiPriority w:val="99"/>
    <w:semiHidden/>
    <w:rsid w:val="0082291C"/>
    <w:rPr>
      <w:rFonts w:ascii="Calibri" w:eastAsia="宋体" w:hAnsi="Calibri" w:cs="Times New Roman"/>
      <w:szCs w:val="22"/>
    </w:rPr>
  </w:style>
  <w:style w:type="table" w:styleId="af">
    <w:name w:val="Table Grid"/>
    <w:basedOn w:val="a1"/>
    <w:uiPriority w:val="59"/>
    <w:rsid w:val="0082291C"/>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91EE91"/>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5654</Words>
  <Characters>32232</Characters>
  <Application>Microsoft Office Word</Application>
  <DocSecurity>0</DocSecurity>
  <Lines>268</Lines>
  <Paragraphs>75</Paragraphs>
  <ScaleCrop>false</ScaleCrop>
  <Company/>
  <LinksUpToDate>false</LinksUpToDate>
  <CharactersWithSpaces>37811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vg519</dc:creator>
  <cp:lastModifiedBy>Lenovo</cp:lastModifiedBy>
  <cp:revision>3</cp:revision>
  <dcterms:created xsi:type="dcterms:W3CDTF">2020-04-20T07:08:00Z</dcterms:created>
  <dcterms:modified xsi:type="dcterms:W3CDTF">2020-04-20T07:17:00Z</dcterms:modified>
</cp:coreProperties>
</file>