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81A26" w14:textId="4E8CDB48" w:rsidR="003B498E" w:rsidRPr="00904B25" w:rsidRDefault="003B498E" w:rsidP="003C138E">
      <w:pPr>
        <w:widowControl w:val="0"/>
        <w:adjustRightInd w:val="0"/>
        <w:snapToGrid w:val="0"/>
        <w:spacing w:after="0" w:line="360" w:lineRule="auto"/>
        <w:jc w:val="both"/>
        <w:rPr>
          <w:rFonts w:ascii="Book Antiqua" w:eastAsia="Times New Roman" w:hAnsi="Book Antiqua" w:cs="SimSun"/>
          <w:b/>
          <w:i/>
          <w:kern w:val="2"/>
          <w:sz w:val="24"/>
          <w:szCs w:val="24"/>
          <w:lang w:eastAsia="zh-CN"/>
        </w:rPr>
      </w:pPr>
      <w:bookmarkStart w:id="0" w:name="_Hlk33636598"/>
      <w:r w:rsidRPr="00904B25">
        <w:rPr>
          <w:rFonts w:ascii="Book Antiqua" w:eastAsia="Times New Roman" w:hAnsi="Book Antiqua" w:cs="SimSun"/>
          <w:b/>
          <w:kern w:val="2"/>
          <w:sz w:val="24"/>
          <w:szCs w:val="24"/>
          <w:lang w:eastAsia="zh-CN"/>
        </w:rPr>
        <w:t xml:space="preserve">Name of Journal: </w:t>
      </w:r>
      <w:r w:rsidRPr="00904B25">
        <w:rPr>
          <w:rFonts w:ascii="Book Antiqua" w:eastAsia="Times New Roman" w:hAnsi="Book Antiqua" w:cs="SimSun"/>
          <w:i/>
          <w:kern w:val="2"/>
          <w:sz w:val="24"/>
          <w:szCs w:val="24"/>
          <w:lang w:eastAsia="zh-CN"/>
        </w:rPr>
        <w:t>World Journal of Cardiology</w:t>
      </w:r>
    </w:p>
    <w:p w14:paraId="04FFEAFE" w14:textId="77777777" w:rsidR="003B498E" w:rsidRPr="00904B25" w:rsidRDefault="003B498E" w:rsidP="003C138E">
      <w:pPr>
        <w:widowControl w:val="0"/>
        <w:adjustRightInd w:val="0"/>
        <w:snapToGrid w:val="0"/>
        <w:spacing w:after="0" w:line="360" w:lineRule="auto"/>
        <w:jc w:val="both"/>
        <w:rPr>
          <w:rFonts w:ascii="Book Antiqua" w:eastAsia="SimSun" w:hAnsi="Book Antiqua" w:cs="Arial"/>
          <w:b/>
          <w:kern w:val="2"/>
          <w:sz w:val="24"/>
          <w:szCs w:val="24"/>
          <w:lang w:val="en-GB" w:eastAsia="zh-CN"/>
        </w:rPr>
      </w:pPr>
      <w:r w:rsidRPr="00904B25">
        <w:rPr>
          <w:rFonts w:ascii="Book Antiqua" w:eastAsia="Times New Roman" w:hAnsi="Book Antiqua" w:cs="Times New Roman"/>
          <w:b/>
          <w:bCs/>
          <w:kern w:val="2"/>
          <w:sz w:val="24"/>
          <w:szCs w:val="24"/>
          <w:lang w:eastAsia="zh-CN"/>
        </w:rPr>
        <w:t>Manuscript NO</w:t>
      </w:r>
      <w:r w:rsidRPr="00904B25">
        <w:rPr>
          <w:rFonts w:ascii="Book Antiqua" w:eastAsia="SimSun" w:hAnsi="Book Antiqua" w:cs="Arial"/>
          <w:b/>
          <w:kern w:val="2"/>
          <w:sz w:val="24"/>
          <w:szCs w:val="24"/>
          <w:lang w:val="en" w:eastAsia="zh-CN"/>
        </w:rPr>
        <w:t xml:space="preserve">: </w:t>
      </w:r>
      <w:r w:rsidRPr="00904B25">
        <w:rPr>
          <w:rFonts w:ascii="Book Antiqua" w:eastAsia="SimSun" w:hAnsi="Book Antiqua" w:cs="Arial"/>
          <w:bCs/>
          <w:kern w:val="2"/>
          <w:sz w:val="24"/>
          <w:szCs w:val="24"/>
          <w:lang w:val="en" w:eastAsia="zh-CN"/>
        </w:rPr>
        <w:t>53349</w:t>
      </w:r>
    </w:p>
    <w:p w14:paraId="68E6B4D0" w14:textId="77777777" w:rsidR="003B498E" w:rsidRPr="00904B25" w:rsidRDefault="003B498E" w:rsidP="003C138E">
      <w:pPr>
        <w:widowControl w:val="0"/>
        <w:adjustRightInd w:val="0"/>
        <w:snapToGrid w:val="0"/>
        <w:spacing w:after="0" w:line="360" w:lineRule="auto"/>
        <w:jc w:val="both"/>
        <w:rPr>
          <w:rFonts w:ascii="Book Antiqua" w:eastAsia="SimSun" w:hAnsi="Book Antiqua" w:cs="Times New Roman"/>
          <w:b/>
          <w:kern w:val="2"/>
          <w:sz w:val="24"/>
          <w:szCs w:val="24"/>
          <w:lang w:eastAsia="zh-CN"/>
        </w:rPr>
      </w:pPr>
      <w:bookmarkStart w:id="1" w:name="OLE_LINK4"/>
      <w:bookmarkStart w:id="2" w:name="OLE_LINK3"/>
      <w:r w:rsidRPr="00904B25">
        <w:rPr>
          <w:rFonts w:ascii="Book Antiqua" w:eastAsia="SimSun" w:hAnsi="Book Antiqua" w:cs="Times New Roman"/>
          <w:b/>
          <w:kern w:val="2"/>
          <w:sz w:val="24"/>
          <w:szCs w:val="24"/>
          <w:lang w:eastAsia="zh-CN"/>
        </w:rPr>
        <w:t xml:space="preserve">Manuscript Type: </w:t>
      </w:r>
      <w:bookmarkEnd w:id="1"/>
      <w:bookmarkEnd w:id="2"/>
      <w:r w:rsidRPr="00904B25">
        <w:rPr>
          <w:rFonts w:ascii="Book Antiqua" w:hAnsi="Book Antiqua" w:cs="Arial"/>
          <w:sz w:val="24"/>
          <w:szCs w:val="24"/>
        </w:rPr>
        <w:t>REVIEW</w:t>
      </w:r>
    </w:p>
    <w:bookmarkEnd w:id="0"/>
    <w:p w14:paraId="75B385A6" w14:textId="77777777" w:rsidR="003B498E" w:rsidRPr="00904B25" w:rsidRDefault="003B498E" w:rsidP="003C138E">
      <w:pPr>
        <w:snapToGrid w:val="0"/>
        <w:spacing w:after="0" w:line="360" w:lineRule="auto"/>
        <w:jc w:val="both"/>
        <w:rPr>
          <w:rFonts w:ascii="Book Antiqua" w:hAnsi="Book Antiqua" w:cs="Arial"/>
          <w:sz w:val="24"/>
          <w:szCs w:val="24"/>
        </w:rPr>
      </w:pPr>
    </w:p>
    <w:p w14:paraId="031B1557" w14:textId="77777777" w:rsidR="00FC600A" w:rsidRPr="00904B25" w:rsidRDefault="00FC600A" w:rsidP="003C138E">
      <w:pPr>
        <w:snapToGrid w:val="0"/>
        <w:spacing w:after="0" w:line="360" w:lineRule="auto"/>
        <w:jc w:val="both"/>
        <w:rPr>
          <w:rFonts w:ascii="Book Antiqua" w:hAnsi="Book Antiqua" w:cs="Arial"/>
          <w:b/>
          <w:color w:val="222222"/>
          <w:sz w:val="24"/>
          <w:szCs w:val="24"/>
        </w:rPr>
      </w:pPr>
      <w:r w:rsidRPr="00904B25">
        <w:rPr>
          <w:rFonts w:ascii="Book Antiqua" w:hAnsi="Book Antiqua" w:cs="Arial"/>
          <w:b/>
          <w:color w:val="222222"/>
          <w:sz w:val="24"/>
          <w:szCs w:val="24"/>
        </w:rPr>
        <w:t>Management of adults with coarctation of aorta</w:t>
      </w:r>
    </w:p>
    <w:p w14:paraId="410E4A9A" w14:textId="77777777" w:rsidR="003B498E" w:rsidRPr="00904B25" w:rsidRDefault="003B498E" w:rsidP="003C138E">
      <w:pPr>
        <w:snapToGrid w:val="0"/>
        <w:spacing w:after="0" w:line="360" w:lineRule="auto"/>
        <w:jc w:val="both"/>
        <w:rPr>
          <w:rFonts w:ascii="Book Antiqua" w:hAnsi="Book Antiqua" w:cs="Arial"/>
          <w:b/>
          <w:color w:val="222222"/>
          <w:sz w:val="24"/>
          <w:szCs w:val="24"/>
        </w:rPr>
      </w:pPr>
    </w:p>
    <w:p w14:paraId="5C50BEED" w14:textId="77777777" w:rsidR="00FC600A" w:rsidRPr="00904B25" w:rsidRDefault="00FC600A" w:rsidP="003C138E">
      <w:pPr>
        <w:snapToGrid w:val="0"/>
        <w:spacing w:after="0" w:line="360" w:lineRule="auto"/>
        <w:jc w:val="both"/>
        <w:rPr>
          <w:rFonts w:ascii="Book Antiqua" w:hAnsi="Book Antiqua" w:cs="Arial"/>
          <w:color w:val="222222"/>
          <w:sz w:val="24"/>
          <w:szCs w:val="24"/>
        </w:rPr>
      </w:pPr>
      <w:r w:rsidRPr="00904B25">
        <w:rPr>
          <w:rFonts w:ascii="Book Antiqua" w:hAnsi="Book Antiqua" w:cs="Arial"/>
          <w:color w:val="222222"/>
          <w:sz w:val="24"/>
          <w:szCs w:val="24"/>
        </w:rPr>
        <w:t>Agasthi</w:t>
      </w:r>
      <w:r w:rsidR="003B498E" w:rsidRPr="00904B25">
        <w:rPr>
          <w:rFonts w:ascii="Book Antiqua" w:hAnsi="Book Antiqua" w:cs="Arial"/>
          <w:color w:val="222222"/>
          <w:sz w:val="24"/>
          <w:szCs w:val="24"/>
        </w:rPr>
        <w:t xml:space="preserve"> </w:t>
      </w:r>
      <w:r w:rsidR="003B498E" w:rsidRPr="00904B25">
        <w:rPr>
          <w:rFonts w:ascii="Book Antiqua" w:hAnsi="Book Antiqua" w:cs="Arial"/>
          <w:sz w:val="24"/>
          <w:szCs w:val="24"/>
        </w:rPr>
        <w:t>P</w:t>
      </w:r>
      <w:r w:rsidRPr="00904B25">
        <w:rPr>
          <w:rFonts w:ascii="Book Antiqua" w:hAnsi="Book Antiqua" w:cs="Arial"/>
          <w:sz w:val="24"/>
          <w:szCs w:val="24"/>
        </w:rPr>
        <w:t xml:space="preserve"> </w:t>
      </w:r>
      <w:r w:rsidRPr="00904B25">
        <w:rPr>
          <w:rFonts w:ascii="Book Antiqua" w:hAnsi="Book Antiqua" w:cs="Arial"/>
          <w:i/>
          <w:iCs/>
          <w:sz w:val="24"/>
          <w:szCs w:val="24"/>
        </w:rPr>
        <w:t>et al</w:t>
      </w:r>
      <w:r w:rsidRPr="00904B25">
        <w:rPr>
          <w:rFonts w:ascii="Book Antiqua" w:hAnsi="Book Antiqua" w:cs="Arial"/>
          <w:sz w:val="24"/>
          <w:szCs w:val="24"/>
        </w:rPr>
        <w:t xml:space="preserve">. </w:t>
      </w:r>
      <w:r w:rsidRPr="00904B25">
        <w:rPr>
          <w:rFonts w:ascii="Book Antiqua" w:hAnsi="Book Antiqua" w:cs="Arial"/>
          <w:color w:val="222222"/>
          <w:sz w:val="24"/>
          <w:szCs w:val="24"/>
        </w:rPr>
        <w:t xml:space="preserve">Management of adults with </w:t>
      </w:r>
      <w:r w:rsidR="00920F19" w:rsidRPr="00904B25">
        <w:rPr>
          <w:rFonts w:ascii="Book Antiqua" w:hAnsi="Book Antiqua" w:cs="Arial"/>
          <w:sz w:val="24"/>
          <w:szCs w:val="24"/>
        </w:rPr>
        <w:t>CoA</w:t>
      </w:r>
    </w:p>
    <w:p w14:paraId="20B977CB" w14:textId="77777777" w:rsidR="003B498E" w:rsidRPr="00904B25" w:rsidRDefault="003B498E" w:rsidP="003C138E">
      <w:pPr>
        <w:snapToGrid w:val="0"/>
        <w:spacing w:after="0" w:line="360" w:lineRule="auto"/>
        <w:jc w:val="both"/>
        <w:rPr>
          <w:rFonts w:ascii="Book Antiqua" w:hAnsi="Book Antiqua" w:cs="Arial"/>
          <w:color w:val="222222"/>
          <w:sz w:val="24"/>
          <w:szCs w:val="24"/>
        </w:rPr>
      </w:pPr>
    </w:p>
    <w:p w14:paraId="06357D98" w14:textId="77777777" w:rsidR="00FC600A" w:rsidRPr="00904B25" w:rsidRDefault="00FC600A"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Pradyumna Agasthi, Sai Harika Pujari, Andrew Tseng</w:t>
      </w:r>
      <w:r w:rsidR="003B498E" w:rsidRPr="00904B25">
        <w:rPr>
          <w:rFonts w:ascii="Book Antiqua" w:hAnsi="Book Antiqua" w:cs="Arial"/>
          <w:sz w:val="24"/>
          <w:szCs w:val="24"/>
        </w:rPr>
        <w:t>,</w:t>
      </w:r>
      <w:r w:rsidRPr="00904B25">
        <w:rPr>
          <w:rFonts w:ascii="Book Antiqua" w:hAnsi="Book Antiqua" w:cs="Arial"/>
          <w:sz w:val="24"/>
          <w:szCs w:val="24"/>
        </w:rPr>
        <w:t xml:space="preserve"> Joseph </w:t>
      </w:r>
      <w:r w:rsidR="00A07EBE" w:rsidRPr="00904B25">
        <w:rPr>
          <w:rFonts w:ascii="Book Antiqua" w:hAnsi="Book Antiqua" w:cs="Arial"/>
          <w:sz w:val="24"/>
          <w:szCs w:val="24"/>
        </w:rPr>
        <w:t xml:space="preserve">N </w:t>
      </w:r>
      <w:r w:rsidRPr="00904B25">
        <w:rPr>
          <w:rFonts w:ascii="Book Antiqua" w:hAnsi="Book Antiqua" w:cs="Arial"/>
          <w:sz w:val="24"/>
          <w:szCs w:val="24"/>
        </w:rPr>
        <w:t>Graziano</w:t>
      </w:r>
      <w:r w:rsidR="00920F19" w:rsidRPr="00904B25">
        <w:rPr>
          <w:rFonts w:ascii="Book Antiqua" w:hAnsi="Book Antiqua" w:cs="Arial"/>
          <w:sz w:val="24"/>
          <w:szCs w:val="24"/>
        </w:rPr>
        <w:t>,</w:t>
      </w:r>
      <w:r w:rsidRPr="00904B25">
        <w:rPr>
          <w:rFonts w:ascii="Book Antiqua" w:hAnsi="Book Antiqua" w:cs="Arial"/>
          <w:sz w:val="24"/>
          <w:szCs w:val="24"/>
        </w:rPr>
        <w:t xml:space="preserve"> Francois Marcotte</w:t>
      </w:r>
      <w:r w:rsidR="00920F19" w:rsidRPr="00904B25">
        <w:rPr>
          <w:rFonts w:ascii="Book Antiqua" w:hAnsi="Book Antiqua" w:cs="Arial"/>
          <w:sz w:val="24"/>
          <w:szCs w:val="24"/>
        </w:rPr>
        <w:t>,</w:t>
      </w:r>
      <w:r w:rsidRPr="00904B25">
        <w:rPr>
          <w:rFonts w:ascii="Book Antiqua" w:hAnsi="Book Antiqua" w:cs="Arial"/>
          <w:sz w:val="24"/>
          <w:szCs w:val="24"/>
        </w:rPr>
        <w:t xml:space="preserve"> David Majdalany</w:t>
      </w:r>
      <w:r w:rsidR="00920F19" w:rsidRPr="00904B25">
        <w:rPr>
          <w:rFonts w:ascii="Book Antiqua" w:hAnsi="Book Antiqua" w:cs="Arial"/>
          <w:sz w:val="24"/>
          <w:szCs w:val="24"/>
        </w:rPr>
        <w:t>,</w:t>
      </w:r>
      <w:r w:rsidRPr="00904B25">
        <w:rPr>
          <w:rFonts w:ascii="Book Antiqua" w:hAnsi="Book Antiqua" w:cs="Arial"/>
          <w:sz w:val="24"/>
          <w:szCs w:val="24"/>
        </w:rPr>
        <w:t xml:space="preserve"> Farouk Mookadam</w:t>
      </w:r>
      <w:r w:rsidR="00920F19" w:rsidRPr="00904B25">
        <w:rPr>
          <w:rFonts w:ascii="Book Antiqua" w:hAnsi="Book Antiqua" w:cs="Arial"/>
          <w:sz w:val="24"/>
          <w:szCs w:val="24"/>
        </w:rPr>
        <w:t>,</w:t>
      </w:r>
      <w:r w:rsidRPr="00904B25">
        <w:rPr>
          <w:rFonts w:ascii="Book Antiqua" w:hAnsi="Book Antiqua" w:cs="Arial"/>
          <w:sz w:val="24"/>
          <w:szCs w:val="24"/>
        </w:rPr>
        <w:t xml:space="preserve"> Donald J Hagler</w:t>
      </w:r>
      <w:r w:rsidR="00920F19" w:rsidRPr="00904B25">
        <w:rPr>
          <w:rFonts w:ascii="Book Antiqua" w:hAnsi="Book Antiqua" w:cs="Arial"/>
          <w:sz w:val="24"/>
          <w:szCs w:val="24"/>
        </w:rPr>
        <w:t>,</w:t>
      </w:r>
      <w:r w:rsidRPr="00904B25">
        <w:rPr>
          <w:rFonts w:ascii="Book Antiqua" w:hAnsi="Book Antiqua" w:cs="Arial"/>
          <w:sz w:val="24"/>
          <w:szCs w:val="24"/>
        </w:rPr>
        <w:t xml:space="preserve"> Reza Arsanjani</w:t>
      </w:r>
    </w:p>
    <w:p w14:paraId="4D1FD156" w14:textId="77777777" w:rsidR="003B498E" w:rsidRPr="00904B25" w:rsidRDefault="003B498E" w:rsidP="003C138E">
      <w:pPr>
        <w:snapToGrid w:val="0"/>
        <w:spacing w:after="0" w:line="360" w:lineRule="auto"/>
        <w:jc w:val="both"/>
        <w:rPr>
          <w:rFonts w:ascii="Book Antiqua" w:hAnsi="Book Antiqua" w:cs="Arial"/>
          <w:sz w:val="24"/>
          <w:szCs w:val="24"/>
        </w:rPr>
      </w:pPr>
    </w:p>
    <w:p w14:paraId="58AEB505" w14:textId="323EE739" w:rsidR="00FC600A" w:rsidRPr="00904B25" w:rsidRDefault="00FC600A"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Pradyumna Agasthi, Sai Harika Pujari, Francois Marcotte, David Majdalany, Farouk Mookadam, Reza Arsanjani,</w:t>
      </w:r>
      <w:r w:rsidRPr="00904B25">
        <w:rPr>
          <w:rFonts w:ascii="Book Antiqua" w:hAnsi="Book Antiqua" w:cs="Arial"/>
          <w:sz w:val="24"/>
          <w:szCs w:val="24"/>
        </w:rPr>
        <w:t xml:space="preserve"> Department of Cardiovascular Diseases, Mayo Clinic, Scottsdale, AZ</w:t>
      </w:r>
      <w:r w:rsidR="001D05A8">
        <w:rPr>
          <w:rFonts w:ascii="Book Antiqua" w:hAnsi="Book Antiqua" w:cs="Arial"/>
          <w:sz w:val="24"/>
          <w:szCs w:val="24"/>
        </w:rPr>
        <w:t xml:space="preserve"> </w:t>
      </w:r>
      <w:r w:rsidRPr="00904B25">
        <w:rPr>
          <w:rFonts w:ascii="Book Antiqua" w:hAnsi="Book Antiqua" w:cs="Arial"/>
          <w:sz w:val="24"/>
          <w:szCs w:val="24"/>
        </w:rPr>
        <w:t>85259, United States</w:t>
      </w:r>
    </w:p>
    <w:p w14:paraId="4163666B" w14:textId="77777777" w:rsidR="003B498E" w:rsidRPr="00904B25" w:rsidRDefault="003B498E" w:rsidP="003C138E">
      <w:pPr>
        <w:snapToGrid w:val="0"/>
        <w:spacing w:after="0" w:line="360" w:lineRule="auto"/>
        <w:jc w:val="both"/>
        <w:rPr>
          <w:rFonts w:ascii="Book Antiqua" w:hAnsi="Book Antiqua" w:cs="Arial"/>
          <w:b/>
          <w:sz w:val="24"/>
          <w:szCs w:val="24"/>
        </w:rPr>
      </w:pPr>
    </w:p>
    <w:p w14:paraId="1D5CFC67" w14:textId="77777777" w:rsidR="00FC600A" w:rsidRPr="00904B25" w:rsidRDefault="00FC600A"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Andrew Tseng, Donald J Hagler</w:t>
      </w:r>
      <w:r w:rsidRPr="00904B25">
        <w:rPr>
          <w:rFonts w:ascii="Book Antiqua" w:hAnsi="Book Antiqua" w:cs="Arial"/>
          <w:sz w:val="24"/>
          <w:szCs w:val="24"/>
        </w:rPr>
        <w:t>, Department of Cardiovascular Diseases, Mayo Clinic, Rochester, MN 55905</w:t>
      </w:r>
      <w:r w:rsidR="004F322D" w:rsidRPr="00904B25">
        <w:rPr>
          <w:rFonts w:ascii="Book Antiqua" w:hAnsi="Book Antiqua" w:cs="Arial"/>
          <w:sz w:val="24"/>
          <w:szCs w:val="24"/>
        </w:rPr>
        <w:t xml:space="preserve">, </w:t>
      </w:r>
      <w:r w:rsidRPr="00904B25">
        <w:rPr>
          <w:rFonts w:ascii="Book Antiqua" w:hAnsi="Book Antiqua" w:cs="Arial"/>
          <w:sz w:val="24"/>
          <w:szCs w:val="24"/>
        </w:rPr>
        <w:t>United States</w:t>
      </w:r>
    </w:p>
    <w:p w14:paraId="134BB39E" w14:textId="77777777" w:rsidR="003B498E" w:rsidRPr="00904B25" w:rsidRDefault="003B498E" w:rsidP="003C138E">
      <w:pPr>
        <w:snapToGrid w:val="0"/>
        <w:spacing w:after="0" w:line="360" w:lineRule="auto"/>
        <w:jc w:val="both"/>
        <w:rPr>
          <w:rFonts w:ascii="Book Antiqua" w:hAnsi="Book Antiqua" w:cs="Arial"/>
          <w:b/>
          <w:sz w:val="24"/>
          <w:szCs w:val="24"/>
        </w:rPr>
      </w:pPr>
    </w:p>
    <w:p w14:paraId="5A3670B7" w14:textId="223F3565" w:rsidR="004F322D" w:rsidRPr="00904B25" w:rsidRDefault="004F322D"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Joseph</w:t>
      </w:r>
      <w:r w:rsidR="00A07EBE" w:rsidRPr="00904B25">
        <w:rPr>
          <w:rFonts w:ascii="Book Antiqua" w:hAnsi="Book Antiqua" w:cs="Arial"/>
          <w:b/>
          <w:sz w:val="24"/>
          <w:szCs w:val="24"/>
        </w:rPr>
        <w:t xml:space="preserve"> N</w:t>
      </w:r>
      <w:r w:rsidRPr="00904B25">
        <w:rPr>
          <w:rFonts w:ascii="Book Antiqua" w:hAnsi="Book Antiqua" w:cs="Arial"/>
          <w:b/>
          <w:sz w:val="24"/>
          <w:szCs w:val="24"/>
        </w:rPr>
        <w:t xml:space="preserve"> Graziano</w:t>
      </w:r>
      <w:r w:rsidRPr="00904B25">
        <w:rPr>
          <w:rFonts w:ascii="Book Antiqua" w:hAnsi="Book Antiqua" w:cs="Arial"/>
          <w:sz w:val="24"/>
          <w:szCs w:val="24"/>
        </w:rPr>
        <w:t xml:space="preserve">, </w:t>
      </w:r>
      <w:r w:rsidR="00A07EBE" w:rsidRPr="00904B25">
        <w:rPr>
          <w:rFonts w:ascii="Book Antiqua" w:hAnsi="Book Antiqua" w:cs="Arial"/>
          <w:sz w:val="24"/>
          <w:szCs w:val="24"/>
        </w:rPr>
        <w:t xml:space="preserve">Division </w:t>
      </w:r>
      <w:r w:rsidRPr="00904B25">
        <w:rPr>
          <w:rFonts w:ascii="Book Antiqua" w:hAnsi="Book Antiqua" w:cs="Arial"/>
          <w:sz w:val="24"/>
          <w:szCs w:val="24"/>
        </w:rPr>
        <w:t xml:space="preserve">of </w:t>
      </w:r>
      <w:r w:rsidRPr="00904B25">
        <w:rPr>
          <w:rStyle w:val="highlight"/>
          <w:rFonts w:ascii="Book Antiqua" w:hAnsi="Book Antiqua" w:cs="Arial"/>
          <w:color w:val="000000"/>
          <w:sz w:val="24"/>
          <w:szCs w:val="24"/>
          <w:shd w:val="clear" w:color="auto" w:fill="FFFFFF"/>
        </w:rPr>
        <w:t>Cardiology</w:t>
      </w:r>
      <w:r w:rsidRPr="00904B25">
        <w:rPr>
          <w:rFonts w:ascii="Book Antiqua" w:hAnsi="Book Antiqua" w:cs="Arial"/>
          <w:color w:val="000000"/>
          <w:sz w:val="24"/>
          <w:szCs w:val="24"/>
          <w:shd w:val="clear" w:color="auto" w:fill="FFFFFF"/>
        </w:rPr>
        <w:t xml:space="preserve">, Phoenix Children's Hospital, Children's Heart Center, Phoenix, </w:t>
      </w:r>
      <w:r w:rsidRPr="00904B25">
        <w:rPr>
          <w:rFonts w:ascii="Book Antiqua" w:hAnsi="Book Antiqua" w:cs="Arial"/>
          <w:sz w:val="24"/>
          <w:szCs w:val="24"/>
        </w:rPr>
        <w:t>AZ 85016, United States</w:t>
      </w:r>
    </w:p>
    <w:p w14:paraId="758EFEC9" w14:textId="77777777" w:rsidR="004F322D" w:rsidRPr="00904B25" w:rsidRDefault="004F322D" w:rsidP="003C138E">
      <w:pPr>
        <w:snapToGrid w:val="0"/>
        <w:spacing w:after="0" w:line="360" w:lineRule="auto"/>
        <w:jc w:val="both"/>
        <w:rPr>
          <w:rFonts w:ascii="Book Antiqua" w:hAnsi="Book Antiqua" w:cs="Arial"/>
          <w:sz w:val="24"/>
          <w:szCs w:val="24"/>
        </w:rPr>
      </w:pPr>
    </w:p>
    <w:p w14:paraId="09D14ADA" w14:textId="77777777" w:rsidR="004F322D" w:rsidRPr="00904B25" w:rsidRDefault="003B498E" w:rsidP="003C138E">
      <w:pPr>
        <w:snapToGrid w:val="0"/>
        <w:spacing w:after="0" w:line="360" w:lineRule="auto"/>
        <w:jc w:val="both"/>
        <w:rPr>
          <w:rFonts w:ascii="Book Antiqua" w:hAnsi="Book Antiqua" w:cs="Arial"/>
          <w:sz w:val="24"/>
          <w:szCs w:val="24"/>
        </w:rPr>
      </w:pPr>
      <w:r w:rsidRPr="00904B25">
        <w:rPr>
          <w:rFonts w:ascii="Book Antiqua" w:eastAsia="SimSun" w:hAnsi="Book Antiqua" w:cs="Times New Roman"/>
          <w:b/>
          <w:sz w:val="24"/>
          <w:szCs w:val="24"/>
          <w:lang w:val="en-GB"/>
        </w:rPr>
        <w:t>Author contributions:</w:t>
      </w:r>
      <w:r w:rsidR="004F322D" w:rsidRPr="00904B25">
        <w:rPr>
          <w:rFonts w:ascii="Book Antiqua" w:hAnsi="Book Antiqua" w:cs="Arial"/>
          <w:sz w:val="24"/>
          <w:szCs w:val="24"/>
        </w:rPr>
        <w:t xml:space="preserve"> All authors equally contributed to this paper with conception and design of the study</w:t>
      </w:r>
      <w:r w:rsidR="001D291F" w:rsidRPr="00904B25">
        <w:rPr>
          <w:rFonts w:ascii="Book Antiqua" w:hAnsi="Book Antiqua" w:cs="Arial"/>
          <w:sz w:val="24"/>
          <w:szCs w:val="24"/>
        </w:rPr>
        <w:t>, literature review</w:t>
      </w:r>
      <w:r w:rsidR="004F322D" w:rsidRPr="00904B25">
        <w:rPr>
          <w:rFonts w:ascii="Book Antiqua" w:hAnsi="Book Antiqua" w:cs="Arial"/>
          <w:sz w:val="24"/>
          <w:szCs w:val="24"/>
        </w:rPr>
        <w:t xml:space="preserve">, drafting and critical revision and editing, and final approval of the final version. </w:t>
      </w:r>
    </w:p>
    <w:p w14:paraId="3D313AFA" w14:textId="77777777" w:rsidR="00FC600A" w:rsidRPr="00904B25" w:rsidRDefault="00FC600A" w:rsidP="003C138E">
      <w:pPr>
        <w:snapToGrid w:val="0"/>
        <w:spacing w:after="0" w:line="360" w:lineRule="auto"/>
        <w:jc w:val="both"/>
        <w:rPr>
          <w:rFonts w:ascii="Book Antiqua" w:hAnsi="Book Antiqua" w:cs="Arial"/>
          <w:sz w:val="24"/>
          <w:szCs w:val="24"/>
        </w:rPr>
      </w:pPr>
    </w:p>
    <w:p w14:paraId="24B061FD" w14:textId="295FA99B" w:rsidR="001500AE" w:rsidRPr="00904B25" w:rsidRDefault="003B498E" w:rsidP="003C138E">
      <w:pPr>
        <w:snapToGrid w:val="0"/>
        <w:spacing w:after="0" w:line="360" w:lineRule="auto"/>
        <w:jc w:val="both"/>
        <w:rPr>
          <w:rFonts w:ascii="Book Antiqua" w:hAnsi="Book Antiqua" w:cs="Arial"/>
          <w:sz w:val="24"/>
          <w:szCs w:val="24"/>
        </w:rPr>
      </w:pPr>
      <w:bookmarkStart w:id="3" w:name="_Hlk28872359"/>
      <w:r w:rsidRPr="00904B25">
        <w:rPr>
          <w:rFonts w:ascii="Book Antiqua" w:eastAsia="SimSun" w:hAnsi="Book Antiqua" w:cs="Calibri"/>
          <w:b/>
          <w:sz w:val="24"/>
          <w:szCs w:val="24"/>
          <w:lang w:val="hu-HU"/>
        </w:rPr>
        <w:t>Corresponding author:</w:t>
      </w:r>
      <w:bookmarkEnd w:id="3"/>
      <w:r w:rsidR="004F322D" w:rsidRPr="00904B25">
        <w:rPr>
          <w:rFonts w:ascii="Book Antiqua" w:hAnsi="Book Antiqua" w:cs="Arial"/>
          <w:sz w:val="24"/>
          <w:szCs w:val="24"/>
        </w:rPr>
        <w:t xml:space="preserve"> </w:t>
      </w:r>
      <w:r w:rsidR="001500AE" w:rsidRPr="00904B25">
        <w:rPr>
          <w:rFonts w:ascii="Book Antiqua" w:hAnsi="Book Antiqua" w:cs="Arial"/>
          <w:b/>
          <w:bCs/>
          <w:sz w:val="24"/>
          <w:szCs w:val="24"/>
        </w:rPr>
        <w:t xml:space="preserve">Reza </w:t>
      </w:r>
      <w:r w:rsidR="009C4783" w:rsidRPr="00904B25">
        <w:rPr>
          <w:rFonts w:ascii="Book Antiqua" w:hAnsi="Book Antiqua" w:cs="Arial"/>
          <w:b/>
          <w:sz w:val="24"/>
          <w:szCs w:val="24"/>
        </w:rPr>
        <w:t>Arsanjani</w:t>
      </w:r>
      <w:r w:rsidR="001500AE" w:rsidRPr="00904B25">
        <w:rPr>
          <w:rFonts w:ascii="Book Antiqua" w:hAnsi="Book Antiqua" w:cs="Arial"/>
          <w:b/>
          <w:bCs/>
          <w:sz w:val="24"/>
          <w:szCs w:val="24"/>
        </w:rPr>
        <w:t xml:space="preserve">, </w:t>
      </w:r>
      <w:r w:rsidR="00B06D37" w:rsidRPr="00904B25">
        <w:rPr>
          <w:rFonts w:ascii="Book Antiqua" w:hAnsi="Book Antiqua" w:cs="Arial"/>
          <w:b/>
          <w:bCs/>
          <w:sz w:val="24"/>
          <w:szCs w:val="24"/>
        </w:rPr>
        <w:t>MD, Associate Professor, Staff Physician,</w:t>
      </w:r>
      <w:r w:rsidRPr="00904B25">
        <w:rPr>
          <w:rFonts w:ascii="Book Antiqua" w:hAnsi="Book Antiqua" w:cs="Arial"/>
          <w:sz w:val="24"/>
          <w:szCs w:val="24"/>
          <w:lang w:eastAsia="zh-CN"/>
        </w:rPr>
        <w:t xml:space="preserve"> </w:t>
      </w:r>
      <w:r w:rsidR="009C4783" w:rsidRPr="00904B25">
        <w:rPr>
          <w:rFonts w:ascii="Book Antiqua" w:hAnsi="Book Antiqua" w:cs="Arial"/>
          <w:sz w:val="24"/>
          <w:szCs w:val="24"/>
        </w:rPr>
        <w:t>Department of Cardiovascular Diseases, Mayo Clinic,</w:t>
      </w:r>
      <w:r w:rsidR="001500AE" w:rsidRPr="00904B25">
        <w:rPr>
          <w:rFonts w:ascii="Book Antiqua" w:hAnsi="Book Antiqua" w:cs="Arial"/>
          <w:sz w:val="24"/>
          <w:szCs w:val="24"/>
        </w:rPr>
        <w:t xml:space="preserve"> 13400 East Shea Boulevard, Scottsdale, AZ 85259, </w:t>
      </w:r>
      <w:r w:rsidR="00B06D37" w:rsidRPr="00904B25">
        <w:rPr>
          <w:rFonts w:ascii="Book Antiqua" w:hAnsi="Book Antiqua" w:cs="Arial"/>
          <w:sz w:val="24"/>
          <w:szCs w:val="24"/>
        </w:rPr>
        <w:t>United States</w:t>
      </w:r>
      <w:r w:rsidRPr="00904B25">
        <w:rPr>
          <w:rFonts w:ascii="Book Antiqua" w:hAnsi="Book Antiqua" w:cs="Arial"/>
          <w:sz w:val="24"/>
          <w:szCs w:val="24"/>
          <w:lang w:eastAsia="zh-CN"/>
        </w:rPr>
        <w:t xml:space="preserve">. </w:t>
      </w:r>
      <w:r w:rsidRPr="00904B25">
        <w:rPr>
          <w:rFonts w:ascii="Book Antiqua" w:hAnsi="Book Antiqua" w:cs="Arial"/>
          <w:sz w:val="24"/>
          <w:szCs w:val="24"/>
        </w:rPr>
        <w:t>arsanjani.reza@mayo.edu</w:t>
      </w:r>
    </w:p>
    <w:p w14:paraId="1DABE03C" w14:textId="77777777" w:rsidR="00D262EF" w:rsidRPr="00904B25" w:rsidRDefault="00D262EF" w:rsidP="003C138E">
      <w:pPr>
        <w:snapToGrid w:val="0"/>
        <w:spacing w:after="0" w:line="360" w:lineRule="auto"/>
        <w:jc w:val="both"/>
        <w:rPr>
          <w:rFonts w:ascii="Book Antiqua" w:hAnsi="Book Antiqua" w:cs="Arial"/>
          <w:sz w:val="24"/>
          <w:szCs w:val="24"/>
        </w:rPr>
      </w:pPr>
    </w:p>
    <w:p w14:paraId="65C60F8C" w14:textId="77777777" w:rsidR="003B498E" w:rsidRPr="00904B25" w:rsidRDefault="003B498E" w:rsidP="003C138E">
      <w:pPr>
        <w:snapToGrid w:val="0"/>
        <w:spacing w:after="0" w:line="360" w:lineRule="auto"/>
        <w:jc w:val="both"/>
        <w:rPr>
          <w:rFonts w:ascii="Book Antiqua" w:eastAsia="SimSun" w:hAnsi="Book Antiqua" w:cs="Times New Roman"/>
          <w:b/>
          <w:sz w:val="24"/>
          <w:szCs w:val="24"/>
          <w:lang w:val="en-GB"/>
        </w:rPr>
      </w:pPr>
      <w:bookmarkStart w:id="4" w:name="_Hlk28872415"/>
      <w:r w:rsidRPr="00904B25">
        <w:rPr>
          <w:rFonts w:ascii="Book Antiqua" w:eastAsia="SimSun" w:hAnsi="Book Antiqua" w:cs="Times New Roman"/>
          <w:b/>
          <w:sz w:val="24"/>
          <w:szCs w:val="24"/>
          <w:lang w:val="en-GB"/>
        </w:rPr>
        <w:t>Received:</w:t>
      </w:r>
      <w:r w:rsidRPr="00904B25">
        <w:rPr>
          <w:rFonts w:ascii="Book Antiqua" w:eastAsia="SimSun" w:hAnsi="Book Antiqua" w:cs="Times New Roman"/>
          <w:b/>
          <w:sz w:val="24"/>
          <w:szCs w:val="24"/>
          <w:lang w:val="en-GB" w:eastAsia="zh-CN"/>
        </w:rPr>
        <w:t xml:space="preserve"> </w:t>
      </w:r>
      <w:r w:rsidRPr="00904B25">
        <w:rPr>
          <w:rFonts w:ascii="Book Antiqua" w:eastAsia="SimSun" w:hAnsi="Book Antiqua" w:cs="Times New Roman"/>
          <w:sz w:val="24"/>
          <w:szCs w:val="24"/>
          <w:lang w:val="en-GB" w:eastAsia="zh-CN"/>
        </w:rPr>
        <w:t>December</w:t>
      </w:r>
      <w:r w:rsidRPr="00904B25">
        <w:rPr>
          <w:rFonts w:ascii="Book Antiqua" w:eastAsia="DengXian" w:hAnsi="Book Antiqua" w:cs="Times New Roman"/>
          <w:kern w:val="2"/>
          <w:sz w:val="24"/>
          <w:szCs w:val="24"/>
          <w:lang w:val="en-GB" w:eastAsia="zh-CN"/>
        </w:rPr>
        <w:t xml:space="preserve"> </w:t>
      </w:r>
      <w:r w:rsidR="00920F19" w:rsidRPr="00904B25">
        <w:rPr>
          <w:rFonts w:ascii="Book Antiqua" w:eastAsia="DengXian" w:hAnsi="Book Antiqua" w:cs="Times New Roman"/>
          <w:kern w:val="2"/>
          <w:sz w:val="24"/>
          <w:szCs w:val="24"/>
          <w:lang w:val="en-GB" w:eastAsia="zh-CN"/>
        </w:rPr>
        <w:t>23</w:t>
      </w:r>
      <w:r w:rsidRPr="00904B25">
        <w:rPr>
          <w:rFonts w:ascii="Book Antiqua" w:eastAsia="SimSun" w:hAnsi="Book Antiqua" w:cs="Times New Roman"/>
          <w:sz w:val="24"/>
          <w:szCs w:val="24"/>
          <w:lang w:val="en-GB" w:eastAsia="zh-CN"/>
        </w:rPr>
        <w:t>, 2019</w:t>
      </w:r>
    </w:p>
    <w:p w14:paraId="7A4F5F13" w14:textId="1A0DDA29" w:rsidR="003B498E" w:rsidRPr="00904B25" w:rsidRDefault="003B498E" w:rsidP="003C138E">
      <w:pPr>
        <w:snapToGrid w:val="0"/>
        <w:spacing w:after="0" w:line="360" w:lineRule="auto"/>
        <w:jc w:val="both"/>
        <w:rPr>
          <w:rFonts w:ascii="Book Antiqua" w:eastAsia="SimSun" w:hAnsi="Book Antiqua" w:cs="Times New Roman"/>
          <w:b/>
          <w:sz w:val="24"/>
          <w:szCs w:val="24"/>
          <w:lang w:val="en-GB"/>
        </w:rPr>
      </w:pPr>
      <w:r w:rsidRPr="00904B25">
        <w:rPr>
          <w:rFonts w:ascii="Book Antiqua" w:eastAsia="SimSun" w:hAnsi="Book Antiqua" w:cs="Times New Roman"/>
          <w:b/>
          <w:sz w:val="24"/>
          <w:szCs w:val="24"/>
          <w:lang w:val="en-GB"/>
        </w:rPr>
        <w:lastRenderedPageBreak/>
        <w:t>Revised:</w:t>
      </w:r>
      <w:r w:rsidRPr="00904B25">
        <w:rPr>
          <w:rFonts w:ascii="Book Antiqua" w:eastAsia="SimSun" w:hAnsi="Book Antiqua" w:cs="Times New Roman"/>
          <w:sz w:val="24"/>
          <w:szCs w:val="24"/>
          <w:lang w:val="en-GB" w:eastAsia="zh-CN"/>
        </w:rPr>
        <w:t xml:space="preserve"> </w:t>
      </w:r>
      <w:r w:rsidR="00A13E84" w:rsidRPr="00904B25">
        <w:rPr>
          <w:rFonts w:ascii="Book Antiqua" w:eastAsia="SimSun" w:hAnsi="Book Antiqua" w:cs="Times New Roman"/>
          <w:sz w:val="24"/>
          <w:szCs w:val="24"/>
          <w:lang w:val="en-GB" w:eastAsia="zh-CN"/>
        </w:rPr>
        <w:t>March</w:t>
      </w:r>
      <w:r w:rsidRPr="00904B25">
        <w:rPr>
          <w:rFonts w:ascii="Book Antiqua" w:eastAsia="SimSun" w:hAnsi="Book Antiqua" w:cs="Times New Roman"/>
          <w:sz w:val="24"/>
          <w:szCs w:val="24"/>
          <w:lang w:val="en-GB" w:eastAsia="zh-CN"/>
        </w:rPr>
        <w:t xml:space="preserve"> </w:t>
      </w:r>
      <w:r w:rsidR="00B343AC">
        <w:rPr>
          <w:rFonts w:ascii="Book Antiqua" w:eastAsia="DengXian" w:hAnsi="Book Antiqua" w:cs="Times New Roman"/>
          <w:kern w:val="2"/>
          <w:sz w:val="24"/>
          <w:szCs w:val="24"/>
          <w:lang w:val="en-GB" w:eastAsia="zh-CN"/>
        </w:rPr>
        <w:t>21</w:t>
      </w:r>
      <w:r w:rsidRPr="00904B25">
        <w:rPr>
          <w:rFonts w:ascii="Book Antiqua" w:eastAsia="SimSun" w:hAnsi="Book Antiqua" w:cs="Times New Roman"/>
          <w:sz w:val="24"/>
          <w:szCs w:val="24"/>
          <w:lang w:val="en-GB" w:eastAsia="zh-CN"/>
        </w:rPr>
        <w:t>, 2020</w:t>
      </w:r>
    </w:p>
    <w:p w14:paraId="51FF4759" w14:textId="065879E9" w:rsidR="003B498E" w:rsidRPr="007F43EA" w:rsidRDefault="003B498E" w:rsidP="003C138E">
      <w:pPr>
        <w:snapToGrid w:val="0"/>
        <w:spacing w:after="0" w:line="360" w:lineRule="auto"/>
        <w:jc w:val="both"/>
        <w:rPr>
          <w:rFonts w:ascii="Book Antiqua" w:eastAsia="SimSun" w:hAnsi="Book Antiqua" w:cs="Times New Roman"/>
          <w:b/>
          <w:sz w:val="24"/>
          <w:szCs w:val="24"/>
        </w:rPr>
      </w:pPr>
      <w:r w:rsidRPr="00904B25">
        <w:rPr>
          <w:rFonts w:ascii="Book Antiqua" w:eastAsia="SimSun" w:hAnsi="Book Antiqua" w:cs="Times New Roman"/>
          <w:b/>
          <w:sz w:val="24"/>
          <w:szCs w:val="24"/>
          <w:lang w:val="en-GB"/>
        </w:rPr>
        <w:t>Accepted:</w:t>
      </w:r>
      <w:r w:rsidRPr="00904B25">
        <w:rPr>
          <w:rFonts w:ascii="Book Antiqua" w:eastAsia="SimSun" w:hAnsi="Book Antiqua" w:cs="Times New Roman"/>
          <w:sz w:val="24"/>
          <w:szCs w:val="24"/>
          <w:lang w:val="el-GR"/>
        </w:rPr>
        <w:t xml:space="preserve"> </w:t>
      </w:r>
      <w:r w:rsidR="007F43EA">
        <w:rPr>
          <w:rFonts w:ascii="Book Antiqua" w:eastAsia="SimSun" w:hAnsi="Book Antiqua" w:cs="Times New Roman"/>
          <w:sz w:val="24"/>
          <w:szCs w:val="24"/>
        </w:rPr>
        <w:t>March 26, 2020</w:t>
      </w:r>
    </w:p>
    <w:p w14:paraId="49610D74" w14:textId="77777777" w:rsidR="003B498E" w:rsidRPr="00904B25" w:rsidRDefault="003B498E" w:rsidP="003C138E">
      <w:pPr>
        <w:snapToGrid w:val="0"/>
        <w:spacing w:after="0" w:line="360" w:lineRule="auto"/>
        <w:jc w:val="both"/>
        <w:rPr>
          <w:rFonts w:ascii="Book Antiqua" w:eastAsia="SimSun" w:hAnsi="Book Antiqua" w:cs="Times New Roman"/>
          <w:b/>
          <w:sz w:val="24"/>
          <w:szCs w:val="24"/>
          <w:lang w:val="en-GB" w:eastAsia="zh-CN"/>
        </w:rPr>
      </w:pPr>
      <w:r w:rsidRPr="00904B25">
        <w:rPr>
          <w:rFonts w:ascii="Book Antiqua" w:eastAsia="SimSun" w:hAnsi="Book Antiqua" w:cs="Times New Roman"/>
          <w:b/>
          <w:sz w:val="24"/>
          <w:szCs w:val="24"/>
          <w:lang w:val="en-GB"/>
        </w:rPr>
        <w:t xml:space="preserve">Published online: </w:t>
      </w:r>
    </w:p>
    <w:bookmarkEnd w:id="4"/>
    <w:p w14:paraId="2B4DF91A" w14:textId="77777777" w:rsidR="003B498E" w:rsidRPr="00904B25" w:rsidRDefault="003B498E"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br w:type="page"/>
      </w:r>
    </w:p>
    <w:p w14:paraId="695A2BBE" w14:textId="77777777" w:rsidR="003B498E" w:rsidRPr="00904B25" w:rsidRDefault="003B498E" w:rsidP="003C138E">
      <w:pPr>
        <w:adjustRightInd w:val="0"/>
        <w:snapToGrid w:val="0"/>
        <w:spacing w:after="0" w:line="360" w:lineRule="auto"/>
        <w:jc w:val="both"/>
        <w:rPr>
          <w:rFonts w:ascii="Book Antiqua" w:eastAsia="SimSun" w:hAnsi="Book Antiqua" w:cs="Calibri"/>
          <w:b/>
          <w:sz w:val="24"/>
          <w:szCs w:val="24"/>
        </w:rPr>
      </w:pPr>
      <w:r w:rsidRPr="00904B25">
        <w:rPr>
          <w:rFonts w:ascii="Book Antiqua" w:eastAsia="SimSun" w:hAnsi="Book Antiqua" w:cs="Calibri"/>
          <w:b/>
          <w:sz w:val="24"/>
          <w:szCs w:val="24"/>
        </w:rPr>
        <w:lastRenderedPageBreak/>
        <w:t>Abstract</w:t>
      </w:r>
    </w:p>
    <w:p w14:paraId="434CF4EF" w14:textId="0A743712" w:rsidR="00D160A6" w:rsidRPr="00904B25" w:rsidRDefault="00D160A6"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 xml:space="preserve">Coarctation of the aorta </w:t>
      </w:r>
      <w:r w:rsidR="00961493" w:rsidRPr="00904B25">
        <w:rPr>
          <w:rFonts w:ascii="Book Antiqua" w:hAnsi="Book Antiqua" w:cs="Arial"/>
          <w:sz w:val="24"/>
          <w:szCs w:val="24"/>
        </w:rPr>
        <w:t xml:space="preserve">(CoA) </w:t>
      </w:r>
      <w:r w:rsidRPr="00904B25">
        <w:rPr>
          <w:rFonts w:ascii="Book Antiqua" w:hAnsi="Book Antiqua" w:cs="Arial"/>
          <w:sz w:val="24"/>
          <w:szCs w:val="24"/>
        </w:rPr>
        <w:t xml:space="preserve">is a relatively common congenital cardiac defect often </w:t>
      </w:r>
      <w:r w:rsidR="00961493" w:rsidRPr="00904B25">
        <w:rPr>
          <w:rFonts w:ascii="Book Antiqua" w:hAnsi="Book Antiqua" w:cs="Arial"/>
          <w:sz w:val="24"/>
          <w:szCs w:val="24"/>
        </w:rPr>
        <w:t xml:space="preserve">causing </w:t>
      </w:r>
      <w:r w:rsidRPr="00904B25">
        <w:rPr>
          <w:rFonts w:ascii="Book Antiqua" w:hAnsi="Book Antiqua" w:cs="Arial"/>
          <w:sz w:val="24"/>
          <w:szCs w:val="24"/>
        </w:rPr>
        <w:t xml:space="preserve">few symptoms and therefore can be </w:t>
      </w:r>
      <w:r w:rsidR="00961493" w:rsidRPr="00904B25">
        <w:rPr>
          <w:rFonts w:ascii="Book Antiqua" w:hAnsi="Book Antiqua" w:cs="Arial"/>
          <w:sz w:val="24"/>
          <w:szCs w:val="24"/>
        </w:rPr>
        <w:t xml:space="preserve">challenging </w:t>
      </w:r>
      <w:r w:rsidRPr="00904B25">
        <w:rPr>
          <w:rFonts w:ascii="Book Antiqua" w:hAnsi="Book Antiqua" w:cs="Arial"/>
          <w:sz w:val="24"/>
          <w:szCs w:val="24"/>
        </w:rPr>
        <w:t>to diagnose.</w:t>
      </w:r>
      <w:r w:rsidR="001D05A8">
        <w:rPr>
          <w:rFonts w:ascii="Book Antiqua" w:hAnsi="Book Antiqua" w:cs="Arial"/>
          <w:sz w:val="24"/>
          <w:szCs w:val="24"/>
        </w:rPr>
        <w:t xml:space="preserve"> </w:t>
      </w:r>
      <w:r w:rsidRPr="00904B25">
        <w:rPr>
          <w:rFonts w:ascii="Book Antiqua" w:hAnsi="Book Antiqua" w:cs="Arial"/>
          <w:sz w:val="24"/>
          <w:szCs w:val="24"/>
        </w:rPr>
        <w:t xml:space="preserve">The hallmark </w:t>
      </w:r>
      <w:r w:rsidR="00961493" w:rsidRPr="00904B25">
        <w:rPr>
          <w:rFonts w:ascii="Book Antiqua" w:hAnsi="Book Antiqua" w:cs="Arial"/>
          <w:sz w:val="24"/>
          <w:szCs w:val="24"/>
        </w:rPr>
        <w:t xml:space="preserve">finding on </w:t>
      </w:r>
      <w:r w:rsidRPr="00904B25">
        <w:rPr>
          <w:rFonts w:ascii="Book Antiqua" w:hAnsi="Book Antiqua" w:cs="Arial"/>
          <w:sz w:val="24"/>
          <w:szCs w:val="24"/>
        </w:rPr>
        <w:t>physical exam</w:t>
      </w:r>
      <w:r w:rsidR="00961493" w:rsidRPr="00904B25">
        <w:rPr>
          <w:rFonts w:ascii="Book Antiqua" w:hAnsi="Book Antiqua" w:cs="Arial"/>
          <w:sz w:val="24"/>
          <w:szCs w:val="24"/>
        </w:rPr>
        <w:t>ination</w:t>
      </w:r>
      <w:r w:rsidRPr="00904B25">
        <w:rPr>
          <w:rFonts w:ascii="Book Antiqua" w:hAnsi="Book Antiqua" w:cs="Arial"/>
          <w:sz w:val="24"/>
          <w:szCs w:val="24"/>
        </w:rPr>
        <w:t xml:space="preserve"> is upper extremity hypertension, and for this reason</w:t>
      </w:r>
      <w:r w:rsidR="00961493" w:rsidRPr="00904B25">
        <w:rPr>
          <w:rFonts w:ascii="Book Antiqua" w:hAnsi="Book Antiqua" w:cs="Arial"/>
          <w:sz w:val="24"/>
          <w:szCs w:val="24"/>
        </w:rPr>
        <w:t>,</w:t>
      </w:r>
      <w:r w:rsidRPr="00904B25">
        <w:rPr>
          <w:rFonts w:ascii="Book Antiqua" w:hAnsi="Book Antiqua" w:cs="Arial"/>
          <w:sz w:val="24"/>
          <w:szCs w:val="24"/>
        </w:rPr>
        <w:t xml:space="preserve"> </w:t>
      </w:r>
      <w:r w:rsidR="00961493" w:rsidRPr="00904B25">
        <w:rPr>
          <w:rFonts w:ascii="Book Antiqua" w:hAnsi="Book Antiqua" w:cs="Arial"/>
          <w:sz w:val="24"/>
          <w:szCs w:val="24"/>
        </w:rPr>
        <w:t>CoA</w:t>
      </w:r>
      <w:r w:rsidRPr="00904B25">
        <w:rPr>
          <w:rFonts w:ascii="Book Antiqua" w:hAnsi="Book Antiqua" w:cs="Arial"/>
          <w:sz w:val="24"/>
          <w:szCs w:val="24"/>
        </w:rPr>
        <w:t xml:space="preserve"> should be considered in any </w:t>
      </w:r>
      <w:r w:rsidR="00961493" w:rsidRPr="00904B25">
        <w:rPr>
          <w:rFonts w:ascii="Book Antiqua" w:hAnsi="Book Antiqua" w:cs="Arial"/>
          <w:sz w:val="24"/>
          <w:szCs w:val="24"/>
        </w:rPr>
        <w:t xml:space="preserve">young hypertensive </w:t>
      </w:r>
      <w:r w:rsidRPr="00904B25">
        <w:rPr>
          <w:rFonts w:ascii="Book Antiqua" w:hAnsi="Book Antiqua" w:cs="Arial"/>
          <w:sz w:val="24"/>
          <w:szCs w:val="24"/>
        </w:rPr>
        <w:t>patient</w:t>
      </w:r>
      <w:r w:rsidR="00961493" w:rsidRPr="00904B25">
        <w:rPr>
          <w:rFonts w:ascii="Book Antiqua" w:hAnsi="Book Antiqua" w:cs="Arial"/>
          <w:sz w:val="24"/>
          <w:szCs w:val="24"/>
        </w:rPr>
        <w:t>,</w:t>
      </w:r>
      <w:r w:rsidRPr="00904B25">
        <w:rPr>
          <w:rFonts w:ascii="Book Antiqua" w:hAnsi="Book Antiqua" w:cs="Arial"/>
          <w:sz w:val="24"/>
          <w:szCs w:val="24"/>
        </w:rPr>
        <w:t xml:space="preserve"> </w:t>
      </w:r>
      <w:r w:rsidR="00961493" w:rsidRPr="00904B25">
        <w:rPr>
          <w:rFonts w:ascii="Book Antiqua" w:hAnsi="Book Antiqua" w:cs="Arial"/>
          <w:sz w:val="24"/>
          <w:szCs w:val="24"/>
        </w:rPr>
        <w:t>justifying measure</w:t>
      </w:r>
      <w:r w:rsidRPr="00904B25">
        <w:rPr>
          <w:rFonts w:ascii="Book Antiqua" w:hAnsi="Book Antiqua" w:cs="Arial"/>
          <w:sz w:val="24"/>
          <w:szCs w:val="24"/>
        </w:rPr>
        <w:t>ment of lower extremity blood pressure</w:t>
      </w:r>
      <w:r w:rsidR="00961493" w:rsidRPr="00904B25">
        <w:rPr>
          <w:rFonts w:ascii="Book Antiqua" w:hAnsi="Book Antiqua" w:cs="Arial"/>
          <w:sz w:val="24"/>
          <w:szCs w:val="24"/>
        </w:rPr>
        <w:t xml:space="preserve"> at least once in these individuals</w:t>
      </w:r>
      <w:r w:rsidRPr="00904B25">
        <w:rPr>
          <w:rFonts w:ascii="Book Antiqua" w:hAnsi="Book Antiqua" w:cs="Arial"/>
          <w:sz w:val="24"/>
          <w:szCs w:val="24"/>
        </w:rPr>
        <w:t>.</w:t>
      </w:r>
      <w:r w:rsidR="001D05A8">
        <w:rPr>
          <w:rFonts w:ascii="Book Antiqua" w:hAnsi="Book Antiqua" w:cs="Arial"/>
          <w:sz w:val="24"/>
          <w:szCs w:val="24"/>
        </w:rPr>
        <w:t xml:space="preserve"> </w:t>
      </w:r>
      <w:r w:rsidRPr="00904B25">
        <w:rPr>
          <w:rFonts w:ascii="Book Antiqua" w:hAnsi="Book Antiqua" w:cs="Arial"/>
          <w:sz w:val="24"/>
          <w:szCs w:val="24"/>
        </w:rPr>
        <w:t xml:space="preserve">The presence of a significant </w:t>
      </w:r>
      <w:r w:rsidR="00961493" w:rsidRPr="00904B25">
        <w:rPr>
          <w:rFonts w:ascii="Book Antiqua" w:hAnsi="Book Antiqua" w:cs="Arial"/>
          <w:sz w:val="24"/>
          <w:szCs w:val="24"/>
        </w:rPr>
        <w:t xml:space="preserve">pressure </w:t>
      </w:r>
      <w:r w:rsidRPr="00904B25">
        <w:rPr>
          <w:rFonts w:ascii="Book Antiqua" w:hAnsi="Book Antiqua" w:cs="Arial"/>
          <w:sz w:val="24"/>
          <w:szCs w:val="24"/>
        </w:rPr>
        <w:t xml:space="preserve">gradient </w:t>
      </w:r>
      <w:r w:rsidR="00961493" w:rsidRPr="00904B25">
        <w:rPr>
          <w:rFonts w:ascii="Book Antiqua" w:hAnsi="Book Antiqua" w:cs="Arial"/>
          <w:sz w:val="24"/>
          <w:szCs w:val="24"/>
        </w:rPr>
        <w:t>between the arms and</w:t>
      </w:r>
      <w:r w:rsidRPr="00904B25">
        <w:rPr>
          <w:rFonts w:ascii="Book Antiqua" w:hAnsi="Book Antiqua" w:cs="Arial"/>
          <w:sz w:val="24"/>
          <w:szCs w:val="24"/>
        </w:rPr>
        <w:t xml:space="preserve"> legs is highly suggestive of the diagnosis. Early diagnosis and treatment </w:t>
      </w:r>
      <w:r w:rsidR="00920F19" w:rsidRPr="00904B25">
        <w:rPr>
          <w:rFonts w:ascii="Book Antiqua" w:hAnsi="Book Antiqua" w:cs="Arial"/>
          <w:sz w:val="24"/>
          <w:szCs w:val="24"/>
        </w:rPr>
        <w:t>are</w:t>
      </w:r>
      <w:r w:rsidRPr="00904B25">
        <w:rPr>
          <w:rFonts w:ascii="Book Antiqua" w:hAnsi="Book Antiqua" w:cs="Arial"/>
          <w:sz w:val="24"/>
          <w:szCs w:val="24"/>
        </w:rPr>
        <w:t xml:space="preserve"> important as </w:t>
      </w:r>
      <w:r w:rsidR="00920F19" w:rsidRPr="00904B25">
        <w:rPr>
          <w:rFonts w:ascii="Book Antiqua" w:hAnsi="Book Antiqua" w:cs="Arial"/>
          <w:sz w:val="24"/>
          <w:szCs w:val="24"/>
        </w:rPr>
        <w:t>long-term</w:t>
      </w:r>
      <w:r w:rsidRPr="00904B25">
        <w:rPr>
          <w:rFonts w:ascii="Book Antiqua" w:hAnsi="Book Antiqua" w:cs="Arial"/>
          <w:sz w:val="24"/>
          <w:szCs w:val="24"/>
        </w:rPr>
        <w:t xml:space="preserve"> data consistently demonstrate that patients with CoA have a reduced life expectancy and increased risk of cardiovascular complications. Surgical repair has traditional</w:t>
      </w:r>
      <w:r w:rsidR="00961493" w:rsidRPr="00904B25">
        <w:rPr>
          <w:rFonts w:ascii="Book Antiqua" w:hAnsi="Book Antiqua" w:cs="Arial"/>
          <w:sz w:val="24"/>
          <w:szCs w:val="24"/>
        </w:rPr>
        <w:t>ly</w:t>
      </w:r>
      <w:r w:rsidRPr="00904B25">
        <w:rPr>
          <w:rFonts w:ascii="Book Antiqua" w:hAnsi="Book Antiqua" w:cs="Arial"/>
          <w:sz w:val="24"/>
          <w:szCs w:val="24"/>
        </w:rPr>
        <w:t xml:space="preserve"> been the mainstay of therapy for correction, although advances in endovascular technology with covered stents </w:t>
      </w:r>
      <w:r w:rsidR="001A5A03" w:rsidRPr="00904B25">
        <w:rPr>
          <w:rFonts w:ascii="Book Antiqua" w:hAnsi="Book Antiqua" w:cs="Arial"/>
          <w:sz w:val="24"/>
          <w:szCs w:val="24"/>
        </w:rPr>
        <w:t xml:space="preserve">or </w:t>
      </w:r>
      <w:r w:rsidRPr="00904B25">
        <w:rPr>
          <w:rFonts w:ascii="Book Antiqua" w:hAnsi="Book Antiqua" w:cs="Arial"/>
          <w:sz w:val="24"/>
          <w:szCs w:val="24"/>
        </w:rPr>
        <w:t xml:space="preserve">stent grafts permit nonsurgical approaches for the management of </w:t>
      </w:r>
      <w:r w:rsidR="00961493" w:rsidRPr="00904B25">
        <w:rPr>
          <w:rFonts w:ascii="Book Antiqua" w:hAnsi="Book Antiqua" w:cs="Arial"/>
          <w:sz w:val="24"/>
          <w:szCs w:val="24"/>
        </w:rPr>
        <w:t xml:space="preserve">older </w:t>
      </w:r>
      <w:r w:rsidRPr="00904B25">
        <w:rPr>
          <w:rFonts w:ascii="Book Antiqua" w:hAnsi="Book Antiqua" w:cs="Arial"/>
          <w:sz w:val="24"/>
          <w:szCs w:val="24"/>
        </w:rPr>
        <w:t>children and adults with native CoA and complications. Persistent hypertension and vascular dysfunction can lead to an increased risk of coronary disease, which</w:t>
      </w:r>
      <w:r w:rsidR="001A5A03" w:rsidRPr="00904B25">
        <w:rPr>
          <w:rFonts w:ascii="Book Antiqua" w:hAnsi="Book Antiqua" w:cs="Arial"/>
          <w:sz w:val="24"/>
          <w:szCs w:val="24"/>
        </w:rPr>
        <w:t>,</w:t>
      </w:r>
      <w:r w:rsidRPr="00904B25">
        <w:rPr>
          <w:rFonts w:ascii="Book Antiqua" w:hAnsi="Book Antiqua" w:cs="Arial"/>
          <w:sz w:val="24"/>
          <w:szCs w:val="24"/>
        </w:rPr>
        <w:t xml:space="preserve"> remains the greatest cause of long-term mortality. Thus, blood pressure control and period</w:t>
      </w:r>
      <w:r w:rsidR="001A5A03" w:rsidRPr="00904B25">
        <w:rPr>
          <w:rFonts w:ascii="Book Antiqua" w:hAnsi="Book Antiqua" w:cs="Arial"/>
          <w:sz w:val="24"/>
          <w:szCs w:val="24"/>
        </w:rPr>
        <w:t>ic</w:t>
      </w:r>
      <w:r w:rsidRPr="00904B25">
        <w:rPr>
          <w:rFonts w:ascii="Book Antiqua" w:hAnsi="Book Antiqua" w:cs="Arial"/>
          <w:sz w:val="24"/>
          <w:szCs w:val="24"/>
        </w:rPr>
        <w:t xml:space="preserve"> reassessment with </w:t>
      </w:r>
      <w:r w:rsidR="00926B4A" w:rsidRPr="00904B25">
        <w:rPr>
          <w:rFonts w:ascii="Book Antiqua" w:hAnsi="Book Antiqua" w:cs="Arial"/>
          <w:sz w:val="24"/>
          <w:szCs w:val="24"/>
        </w:rPr>
        <w:t xml:space="preserve">transthoracic echocardiography </w:t>
      </w:r>
      <w:r w:rsidR="001A5A03" w:rsidRPr="00904B25">
        <w:rPr>
          <w:rFonts w:ascii="Book Antiqua" w:hAnsi="Book Antiqua" w:cs="Arial"/>
          <w:sz w:val="24"/>
          <w:szCs w:val="24"/>
        </w:rPr>
        <w:t>and</w:t>
      </w:r>
      <w:r w:rsidRPr="00904B25">
        <w:rPr>
          <w:rFonts w:ascii="Book Antiqua" w:hAnsi="Book Antiqua" w:cs="Arial"/>
          <w:sz w:val="24"/>
          <w:szCs w:val="24"/>
        </w:rPr>
        <w:t xml:space="preserve"> </w:t>
      </w:r>
      <w:r w:rsidR="001A5A03" w:rsidRPr="00904B25">
        <w:rPr>
          <w:rFonts w:ascii="Book Antiqua" w:hAnsi="Book Antiqua" w:cs="Arial"/>
          <w:sz w:val="24"/>
          <w:szCs w:val="24"/>
        </w:rPr>
        <w:t xml:space="preserve">three-dimensional imaging </w:t>
      </w:r>
      <w:r w:rsidR="00920F19" w:rsidRPr="00904B25">
        <w:rPr>
          <w:rFonts w:ascii="Book Antiqua" w:hAnsi="Book Antiqua" w:cs="Arial"/>
          <w:sz w:val="24"/>
          <w:szCs w:val="24"/>
        </w:rPr>
        <w:t>(</w:t>
      </w:r>
      <w:r w:rsidR="001A5A03" w:rsidRPr="00904B25">
        <w:rPr>
          <w:rFonts w:ascii="Book Antiqua" w:hAnsi="Book Antiqua" w:cs="Arial"/>
          <w:sz w:val="24"/>
          <w:szCs w:val="24"/>
        </w:rPr>
        <w:t>computed tomography or cardiac magnetic resonance</w:t>
      </w:r>
      <w:r w:rsidR="00920F19" w:rsidRPr="00904B25">
        <w:rPr>
          <w:rFonts w:ascii="Book Antiqua" w:hAnsi="Book Antiqua" w:cs="Arial"/>
          <w:sz w:val="24"/>
          <w:szCs w:val="24"/>
        </w:rPr>
        <w:t>)</w:t>
      </w:r>
      <w:r w:rsidRPr="00904B25">
        <w:rPr>
          <w:rFonts w:ascii="Book Antiqua" w:hAnsi="Book Antiqua" w:cs="Arial"/>
          <w:sz w:val="24"/>
          <w:szCs w:val="24"/>
        </w:rPr>
        <w:t xml:space="preserve"> for should be performed regularly as cardiovascular complications may occur decades after the intervention.</w:t>
      </w:r>
    </w:p>
    <w:p w14:paraId="7A5D57A7" w14:textId="77777777" w:rsidR="00D160A6" w:rsidRPr="00904B25" w:rsidRDefault="00D160A6" w:rsidP="003C138E">
      <w:pPr>
        <w:snapToGrid w:val="0"/>
        <w:spacing w:after="0" w:line="360" w:lineRule="auto"/>
        <w:jc w:val="both"/>
        <w:rPr>
          <w:rFonts w:ascii="Book Antiqua" w:hAnsi="Book Antiqua" w:cs="Arial"/>
          <w:sz w:val="24"/>
          <w:szCs w:val="24"/>
        </w:rPr>
      </w:pPr>
    </w:p>
    <w:p w14:paraId="69F891E9" w14:textId="77777777" w:rsidR="001D291F" w:rsidRPr="00904B25" w:rsidRDefault="00920F19" w:rsidP="003C138E">
      <w:pPr>
        <w:snapToGrid w:val="0"/>
        <w:spacing w:after="0" w:line="360" w:lineRule="auto"/>
        <w:jc w:val="both"/>
        <w:rPr>
          <w:rFonts w:ascii="Book Antiqua" w:hAnsi="Book Antiqua" w:cs="Arial"/>
          <w:sz w:val="24"/>
          <w:szCs w:val="24"/>
        </w:rPr>
      </w:pPr>
      <w:bookmarkStart w:id="5" w:name="_Hlk28872569"/>
      <w:r w:rsidRPr="00904B25">
        <w:rPr>
          <w:rFonts w:ascii="Book Antiqua" w:eastAsia="SimSun" w:hAnsi="Book Antiqua" w:cs="Calibri"/>
          <w:b/>
          <w:sz w:val="24"/>
          <w:szCs w:val="24"/>
        </w:rPr>
        <w:t>Key words:</w:t>
      </w:r>
      <w:bookmarkEnd w:id="5"/>
      <w:r w:rsidR="001D291F" w:rsidRPr="00904B25">
        <w:rPr>
          <w:rFonts w:ascii="Book Antiqua" w:hAnsi="Book Antiqua" w:cs="Arial"/>
          <w:sz w:val="24"/>
          <w:szCs w:val="24"/>
        </w:rPr>
        <w:t xml:space="preserve"> Coarctation of </w:t>
      </w:r>
      <w:r w:rsidRPr="00904B25">
        <w:rPr>
          <w:rFonts w:ascii="Book Antiqua" w:hAnsi="Book Antiqua" w:cs="Arial"/>
          <w:sz w:val="24"/>
          <w:szCs w:val="24"/>
        </w:rPr>
        <w:t>aorta;</w:t>
      </w:r>
      <w:r w:rsidR="001D291F" w:rsidRPr="00904B25">
        <w:rPr>
          <w:rFonts w:ascii="Book Antiqua" w:hAnsi="Book Antiqua" w:cs="Arial"/>
          <w:sz w:val="24"/>
          <w:szCs w:val="24"/>
        </w:rPr>
        <w:t xml:space="preserve"> </w:t>
      </w:r>
      <w:r w:rsidR="001D291F" w:rsidRPr="00904B25">
        <w:rPr>
          <w:rFonts w:ascii="Book Antiqua" w:hAnsi="Book Antiqua" w:cs="Arial"/>
          <w:color w:val="000000"/>
          <w:sz w:val="24"/>
          <w:szCs w:val="24"/>
          <w:shd w:val="clear" w:color="auto" w:fill="FFFFFF"/>
        </w:rPr>
        <w:t>Cardiac surgery</w:t>
      </w:r>
      <w:r w:rsidRPr="00904B25">
        <w:rPr>
          <w:rFonts w:ascii="Book Antiqua" w:hAnsi="Book Antiqua" w:cs="Arial"/>
          <w:color w:val="000000"/>
          <w:sz w:val="24"/>
          <w:szCs w:val="24"/>
          <w:shd w:val="clear" w:color="auto" w:fill="FFFFFF"/>
        </w:rPr>
        <w:t>;</w:t>
      </w:r>
      <w:r w:rsidR="001D291F" w:rsidRPr="00904B25">
        <w:rPr>
          <w:rFonts w:ascii="Book Antiqua" w:hAnsi="Book Antiqua" w:cs="Arial"/>
          <w:color w:val="000000"/>
          <w:sz w:val="24"/>
          <w:szCs w:val="24"/>
          <w:shd w:val="clear" w:color="auto" w:fill="FFFFFF"/>
        </w:rPr>
        <w:t xml:space="preserve"> Cardiac catheterization</w:t>
      </w:r>
      <w:r w:rsidRPr="00904B25">
        <w:rPr>
          <w:rFonts w:ascii="Book Antiqua" w:hAnsi="Book Antiqua" w:cs="Arial"/>
          <w:color w:val="000000"/>
          <w:sz w:val="24"/>
          <w:szCs w:val="24"/>
          <w:shd w:val="clear" w:color="auto" w:fill="FFFFFF"/>
        </w:rPr>
        <w:t>;</w:t>
      </w:r>
      <w:r w:rsidR="001D291F" w:rsidRPr="00904B25">
        <w:rPr>
          <w:rFonts w:ascii="Book Antiqua" w:hAnsi="Book Antiqua" w:cs="Arial"/>
          <w:color w:val="000000"/>
          <w:sz w:val="24"/>
          <w:szCs w:val="24"/>
          <w:shd w:val="clear" w:color="auto" w:fill="FFFFFF"/>
        </w:rPr>
        <w:t xml:space="preserve"> Balloon angioplasty</w:t>
      </w:r>
      <w:r w:rsidRPr="00904B25">
        <w:rPr>
          <w:rFonts w:ascii="Book Antiqua" w:hAnsi="Book Antiqua" w:cs="Arial"/>
          <w:color w:val="000000"/>
          <w:sz w:val="24"/>
          <w:szCs w:val="24"/>
          <w:shd w:val="clear" w:color="auto" w:fill="FFFFFF"/>
        </w:rPr>
        <w:t>;</w:t>
      </w:r>
      <w:r w:rsidR="001D291F" w:rsidRPr="00904B25">
        <w:rPr>
          <w:rFonts w:ascii="Book Antiqua" w:hAnsi="Book Antiqua" w:cs="Arial"/>
          <w:color w:val="000000"/>
          <w:sz w:val="24"/>
          <w:szCs w:val="24"/>
          <w:shd w:val="clear" w:color="auto" w:fill="FFFFFF"/>
        </w:rPr>
        <w:t xml:space="preserve"> Stents</w:t>
      </w:r>
    </w:p>
    <w:p w14:paraId="00027562" w14:textId="77777777" w:rsidR="00D160A6" w:rsidRPr="00904B25" w:rsidRDefault="00D160A6" w:rsidP="003C138E">
      <w:pPr>
        <w:snapToGrid w:val="0"/>
        <w:spacing w:after="0" w:line="360" w:lineRule="auto"/>
        <w:jc w:val="both"/>
        <w:rPr>
          <w:rFonts w:ascii="Book Antiqua" w:hAnsi="Book Antiqua" w:cs="Arial"/>
          <w:sz w:val="24"/>
          <w:szCs w:val="24"/>
        </w:rPr>
      </w:pPr>
    </w:p>
    <w:p w14:paraId="795DECFE" w14:textId="77777777" w:rsidR="00920F19" w:rsidRPr="00904B25" w:rsidRDefault="002D05AF"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Agasthi P, Pujari SH, Tseng A, Graziano JN, Marcotte F, Majdalany D, Mookadam F, Hagler DJ, Arsanjani R</w:t>
      </w:r>
      <w:r w:rsidRPr="00904B25">
        <w:rPr>
          <w:rFonts w:ascii="Book Antiqua" w:hAnsi="Book Antiqua" w:cs="Arial"/>
          <w:sz w:val="24"/>
          <w:szCs w:val="24"/>
          <w:lang w:eastAsia="zh-CN"/>
        </w:rPr>
        <w:t xml:space="preserve">. </w:t>
      </w:r>
      <w:r w:rsidRPr="00904B25">
        <w:rPr>
          <w:rFonts w:ascii="Book Antiqua" w:hAnsi="Book Antiqua" w:cs="Arial"/>
          <w:bCs/>
          <w:color w:val="222222"/>
          <w:sz w:val="24"/>
          <w:szCs w:val="24"/>
        </w:rPr>
        <w:t>Management of adults with coarctation of aorta</w:t>
      </w:r>
      <w:r w:rsidRPr="00904B25">
        <w:rPr>
          <w:rFonts w:ascii="Book Antiqua" w:hAnsi="Book Antiqua" w:cs="Arial"/>
          <w:bCs/>
          <w:color w:val="222222"/>
          <w:sz w:val="24"/>
          <w:szCs w:val="24"/>
          <w:lang w:eastAsia="zh-CN"/>
        </w:rPr>
        <w:t xml:space="preserve">. </w:t>
      </w:r>
      <w:r w:rsidR="00920F19" w:rsidRPr="00904B25">
        <w:rPr>
          <w:rFonts w:ascii="Book Antiqua" w:eastAsia="SimSun" w:hAnsi="Book Antiqua" w:cs="Times New Roman"/>
          <w:i/>
          <w:sz w:val="24"/>
          <w:szCs w:val="24"/>
          <w:lang w:val="en-GB" w:eastAsia="zh-CN"/>
        </w:rPr>
        <w:t xml:space="preserve">World J Cardiol </w:t>
      </w:r>
      <w:r w:rsidR="00920F19" w:rsidRPr="00904B25">
        <w:rPr>
          <w:rFonts w:ascii="Book Antiqua" w:eastAsia="SimSun" w:hAnsi="Book Antiqua" w:cs="Times New Roman"/>
          <w:iCs/>
          <w:sz w:val="24"/>
          <w:szCs w:val="24"/>
          <w:lang w:val="en-GB" w:eastAsia="zh-CN"/>
        </w:rPr>
        <w:t>2020;</w:t>
      </w:r>
      <w:r w:rsidR="00920F19" w:rsidRPr="00904B25">
        <w:rPr>
          <w:rFonts w:ascii="Book Antiqua" w:eastAsia="Times New Roman" w:hAnsi="Book Antiqua" w:cs="Times New Roman"/>
          <w:bCs/>
          <w:sz w:val="24"/>
          <w:szCs w:val="24"/>
          <w:lang w:val="en-GB" w:eastAsia="zh-CN"/>
        </w:rPr>
        <w:t xml:space="preserve"> In press</w:t>
      </w:r>
    </w:p>
    <w:p w14:paraId="2359B58D" w14:textId="77777777" w:rsidR="00920F19" w:rsidRPr="00904B25" w:rsidRDefault="00920F19" w:rsidP="003C138E">
      <w:pPr>
        <w:adjustRightInd w:val="0"/>
        <w:snapToGrid w:val="0"/>
        <w:spacing w:after="0" w:line="360" w:lineRule="auto"/>
        <w:jc w:val="both"/>
        <w:rPr>
          <w:rFonts w:ascii="Book Antiqua" w:eastAsia="SimSun" w:hAnsi="Book Antiqua" w:cs="Times New Roman"/>
          <w:i/>
          <w:sz w:val="24"/>
          <w:szCs w:val="24"/>
          <w:lang w:val="en-GB" w:eastAsia="zh-CN"/>
        </w:rPr>
      </w:pPr>
    </w:p>
    <w:p w14:paraId="4396AB6D" w14:textId="77777777" w:rsidR="003748D9" w:rsidRPr="00904B25" w:rsidRDefault="00920F19" w:rsidP="003C138E">
      <w:pPr>
        <w:snapToGrid w:val="0"/>
        <w:spacing w:after="0" w:line="360" w:lineRule="auto"/>
        <w:jc w:val="both"/>
        <w:rPr>
          <w:rFonts w:ascii="Book Antiqua" w:eastAsia="SimSun" w:hAnsi="Book Antiqua" w:cs="Calibri"/>
          <w:sz w:val="24"/>
          <w:szCs w:val="24"/>
          <w:lang w:val="en-GB"/>
        </w:rPr>
      </w:pPr>
      <w:bookmarkStart w:id="6" w:name="_Hlk28268548"/>
      <w:r w:rsidRPr="00904B25">
        <w:rPr>
          <w:rFonts w:ascii="Book Antiqua" w:eastAsia="SimSun" w:hAnsi="Book Antiqua" w:cs="Times New Roman"/>
          <w:b/>
          <w:sz w:val="24"/>
          <w:szCs w:val="24"/>
        </w:rPr>
        <w:t>Core tip</w:t>
      </w:r>
      <w:r w:rsidRPr="00904B25">
        <w:rPr>
          <w:rFonts w:ascii="Book Antiqua" w:eastAsia="SimSun" w:hAnsi="Book Antiqua" w:cs="Times New Roman"/>
          <w:b/>
          <w:sz w:val="24"/>
          <w:szCs w:val="24"/>
          <w:lang w:eastAsia="zh-CN"/>
        </w:rPr>
        <w:t>:</w:t>
      </w:r>
      <w:bookmarkEnd w:id="6"/>
      <w:r w:rsidRPr="00904B25">
        <w:rPr>
          <w:rFonts w:ascii="Book Antiqua" w:eastAsia="SimSun" w:hAnsi="Book Antiqua" w:cs="Times New Roman"/>
          <w:b/>
          <w:sz w:val="24"/>
          <w:szCs w:val="24"/>
          <w:lang w:eastAsia="zh-CN"/>
        </w:rPr>
        <w:t xml:space="preserve"> </w:t>
      </w:r>
      <w:r w:rsidR="003748D9" w:rsidRPr="00904B25">
        <w:rPr>
          <w:rFonts w:ascii="Book Antiqua" w:hAnsi="Book Antiqua" w:cs="Arial"/>
          <w:sz w:val="24"/>
          <w:szCs w:val="24"/>
        </w:rPr>
        <w:t xml:space="preserve">Coarctation of the aorta (CoA) is a common congenital cardiac defect with few symptoms and difficult to diagnose. Early diagnosis and treatment </w:t>
      </w:r>
      <w:r w:rsidR="002D05AF" w:rsidRPr="00904B25">
        <w:rPr>
          <w:rFonts w:ascii="Book Antiqua" w:hAnsi="Book Antiqua" w:cs="Arial"/>
          <w:sz w:val="24"/>
          <w:szCs w:val="24"/>
        </w:rPr>
        <w:t>are</w:t>
      </w:r>
      <w:r w:rsidR="003748D9" w:rsidRPr="00904B25">
        <w:rPr>
          <w:rFonts w:ascii="Book Antiqua" w:hAnsi="Book Antiqua" w:cs="Arial"/>
          <w:sz w:val="24"/>
          <w:szCs w:val="24"/>
        </w:rPr>
        <w:t xml:space="preserve"> important as long</w:t>
      </w:r>
      <w:r w:rsidR="002D05AF" w:rsidRPr="00904B25">
        <w:rPr>
          <w:rFonts w:ascii="Book Antiqua" w:hAnsi="Book Antiqua" w:cs="Arial"/>
          <w:sz w:val="24"/>
          <w:szCs w:val="24"/>
        </w:rPr>
        <w:t>-</w:t>
      </w:r>
      <w:r w:rsidR="003748D9" w:rsidRPr="00904B25">
        <w:rPr>
          <w:rFonts w:ascii="Book Antiqua" w:hAnsi="Book Antiqua" w:cs="Arial"/>
          <w:sz w:val="24"/>
          <w:szCs w:val="24"/>
        </w:rPr>
        <w:t>term data demonstrate reduced life expectancy and increased risk of cardiovascular complications. Surgical repair has traditiona</w:t>
      </w:r>
      <w:r w:rsidR="00C84E62" w:rsidRPr="00904B25">
        <w:rPr>
          <w:rFonts w:ascii="Book Antiqua" w:hAnsi="Book Antiqua" w:cs="Arial"/>
          <w:sz w:val="24"/>
          <w:szCs w:val="24"/>
        </w:rPr>
        <w:t>l</w:t>
      </w:r>
      <w:r w:rsidR="003748D9" w:rsidRPr="00904B25">
        <w:rPr>
          <w:rFonts w:ascii="Book Antiqua" w:hAnsi="Book Antiqua" w:cs="Arial"/>
          <w:sz w:val="24"/>
          <w:szCs w:val="24"/>
        </w:rPr>
        <w:t>l</w:t>
      </w:r>
      <w:r w:rsidR="00C84E62" w:rsidRPr="00904B25">
        <w:rPr>
          <w:rFonts w:ascii="Book Antiqua" w:hAnsi="Book Antiqua" w:cs="Arial"/>
          <w:sz w:val="24"/>
          <w:szCs w:val="24"/>
        </w:rPr>
        <w:t>y</w:t>
      </w:r>
      <w:r w:rsidR="003748D9" w:rsidRPr="00904B25">
        <w:rPr>
          <w:rFonts w:ascii="Book Antiqua" w:hAnsi="Book Antiqua" w:cs="Arial"/>
          <w:sz w:val="24"/>
          <w:szCs w:val="24"/>
        </w:rPr>
        <w:t xml:space="preserve"> been the mainstay of </w:t>
      </w:r>
      <w:r w:rsidR="003748D9" w:rsidRPr="00904B25">
        <w:rPr>
          <w:rFonts w:ascii="Book Antiqua" w:hAnsi="Book Antiqua" w:cs="Arial"/>
          <w:sz w:val="24"/>
          <w:szCs w:val="24"/>
        </w:rPr>
        <w:lastRenderedPageBreak/>
        <w:t xml:space="preserve">therapy for correction, although advances in endovascular technology with covered stents and stent grafts permit nonsurgical approaches for the management of children and adults with native CoA and complications. Persistent hypertension and vascular dysfunction can lead to an increased risk of coronary disease, which remains the greatest cause of long-term mortality. </w:t>
      </w:r>
    </w:p>
    <w:p w14:paraId="063B6033" w14:textId="77777777" w:rsidR="002D05AF" w:rsidRPr="00904B25" w:rsidRDefault="002D05AF"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br w:type="page"/>
      </w:r>
    </w:p>
    <w:p w14:paraId="2EE631B6" w14:textId="77777777" w:rsidR="002D05AF" w:rsidRPr="00904B25" w:rsidRDefault="002D05AF" w:rsidP="003C138E">
      <w:pPr>
        <w:adjustRightInd w:val="0"/>
        <w:snapToGrid w:val="0"/>
        <w:spacing w:after="0" w:line="360" w:lineRule="auto"/>
        <w:jc w:val="both"/>
        <w:rPr>
          <w:rFonts w:ascii="Book Antiqua" w:eastAsia="SimSun" w:hAnsi="Book Antiqua" w:cs="Calibri"/>
          <w:b/>
          <w:sz w:val="24"/>
          <w:szCs w:val="24"/>
          <w:u w:val="single"/>
        </w:rPr>
      </w:pPr>
      <w:bookmarkStart w:id="7" w:name="_Hlk27562550"/>
      <w:r w:rsidRPr="00904B25">
        <w:rPr>
          <w:rFonts w:ascii="Book Antiqua" w:eastAsia="SimSun" w:hAnsi="Book Antiqua" w:cs="Calibri"/>
          <w:b/>
          <w:sz w:val="24"/>
          <w:szCs w:val="24"/>
          <w:u w:val="single"/>
        </w:rPr>
        <w:lastRenderedPageBreak/>
        <w:t>INTRODUCTION</w:t>
      </w:r>
    </w:p>
    <w:bookmarkEnd w:id="7"/>
    <w:p w14:paraId="023CBCB8" w14:textId="5703F0FC" w:rsidR="006E4195" w:rsidRPr="00904B25" w:rsidRDefault="006E4195"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Coarctation of the aorta (CoA) is one of the most common congenital cardiac anomalies causing a narrowing of the proximal descending</w:t>
      </w:r>
      <w:r w:rsidRPr="00904B25">
        <w:rPr>
          <w:rFonts w:ascii="Book Antiqua" w:hAnsi="Book Antiqua" w:cs="Arial"/>
          <w:noProof/>
          <w:sz w:val="24"/>
          <w:szCs w:val="24"/>
          <w:vertAlign w:val="superscript"/>
        </w:rPr>
        <w:t>[1,2]</w:t>
      </w:r>
      <w:r w:rsidRPr="00904B25">
        <w:rPr>
          <w:rFonts w:ascii="Book Antiqua" w:hAnsi="Book Antiqua" w:cs="Arial"/>
          <w:sz w:val="24"/>
          <w:szCs w:val="24"/>
        </w:rPr>
        <w:t xml:space="preserve"> varying within a range of arch abnormalities from a discrete narrowing to a long segment of arch hypoplasia</w:t>
      </w:r>
      <w:r w:rsidRPr="00904B25">
        <w:rPr>
          <w:rFonts w:ascii="Book Antiqua" w:hAnsi="Book Antiqua" w:cs="Arial"/>
          <w:noProof/>
          <w:sz w:val="24"/>
          <w:szCs w:val="24"/>
          <w:vertAlign w:val="superscript"/>
        </w:rPr>
        <w:t>[2]</w:t>
      </w:r>
      <w:r w:rsidRPr="00904B25">
        <w:rPr>
          <w:rFonts w:ascii="Book Antiqua" w:hAnsi="Book Antiqua" w:cs="Arial"/>
          <w:sz w:val="24"/>
          <w:szCs w:val="24"/>
        </w:rPr>
        <w:t xml:space="preserve">. It was first described by </w:t>
      </w:r>
      <w:r w:rsidR="001D05A8" w:rsidRPr="00904B25">
        <w:rPr>
          <w:rFonts w:ascii="Book Antiqua" w:hAnsi="Book Antiqua" w:cs="Arial"/>
          <w:color w:val="212121"/>
          <w:sz w:val="24"/>
          <w:szCs w:val="24"/>
          <w:shd w:val="clear" w:color="auto" w:fill="FFFFFF"/>
        </w:rPr>
        <w:t>Thiene</w:t>
      </w:r>
      <w:r w:rsidR="001D05A8" w:rsidRPr="00904B25">
        <w:rPr>
          <w:rFonts w:ascii="Book Antiqua" w:hAnsi="Book Antiqua" w:cs="Arial"/>
          <w:noProof/>
          <w:sz w:val="24"/>
          <w:szCs w:val="24"/>
          <w:vertAlign w:val="superscript"/>
        </w:rPr>
        <w:t>[3]</w:t>
      </w:r>
      <w:r w:rsidRPr="00904B25">
        <w:rPr>
          <w:rFonts w:ascii="Book Antiqua" w:hAnsi="Book Antiqua" w:cs="Arial"/>
          <w:sz w:val="24"/>
          <w:szCs w:val="24"/>
        </w:rPr>
        <w:t xml:space="preserve"> in 1760 and accounts for 4</w:t>
      </w:r>
      <w:r w:rsidR="001D05A8">
        <w:rPr>
          <w:rFonts w:ascii="Book Antiqua" w:hAnsi="Book Antiqua" w:cs="Arial"/>
          <w:sz w:val="24"/>
          <w:szCs w:val="24"/>
        </w:rPr>
        <w:t>%</w:t>
      </w:r>
      <w:r w:rsidRPr="00904B25">
        <w:rPr>
          <w:rFonts w:ascii="Book Antiqua" w:hAnsi="Book Antiqua" w:cs="Arial"/>
          <w:sz w:val="24"/>
          <w:szCs w:val="24"/>
        </w:rPr>
        <w:t>-6% of all congenital heart defects, with an incidence is of 3-4 cases per 10000 live births</w:t>
      </w:r>
      <w:r w:rsidRPr="00904B25">
        <w:rPr>
          <w:rFonts w:ascii="Book Antiqua" w:hAnsi="Book Antiqua" w:cs="Arial"/>
          <w:noProof/>
          <w:sz w:val="24"/>
          <w:szCs w:val="24"/>
          <w:vertAlign w:val="superscript"/>
        </w:rPr>
        <w:t>[4,5]</w:t>
      </w:r>
      <w:r w:rsidRPr="00904B25">
        <w:rPr>
          <w:rFonts w:ascii="Book Antiqua" w:hAnsi="Book Antiqua" w:cs="Arial"/>
          <w:sz w:val="24"/>
          <w:szCs w:val="24"/>
        </w:rPr>
        <w:t>. Males are commonly affected than females with a ratio between 1.27:1 and 1.74:1, respectively</w:t>
      </w:r>
      <w:r w:rsidRPr="00904B25">
        <w:rPr>
          <w:rFonts w:ascii="Book Antiqua" w:hAnsi="Book Antiqua" w:cs="Arial"/>
          <w:noProof/>
          <w:sz w:val="24"/>
          <w:szCs w:val="24"/>
          <w:vertAlign w:val="superscript"/>
        </w:rPr>
        <w:t>[1,6-8]</w:t>
      </w:r>
      <w:r w:rsidRPr="00904B25">
        <w:rPr>
          <w:rFonts w:ascii="Book Antiqua" w:hAnsi="Book Antiqua" w:cs="Arial"/>
          <w:sz w:val="24"/>
          <w:szCs w:val="24"/>
        </w:rPr>
        <w:t>.</w:t>
      </w:r>
    </w:p>
    <w:p w14:paraId="475BC0C3" w14:textId="77777777" w:rsidR="00EF4403" w:rsidRPr="00904B25" w:rsidRDefault="00EF4403" w:rsidP="003C138E">
      <w:pPr>
        <w:snapToGrid w:val="0"/>
        <w:spacing w:after="0" w:line="360" w:lineRule="auto"/>
        <w:jc w:val="both"/>
        <w:rPr>
          <w:rFonts w:ascii="Book Antiqua" w:hAnsi="Book Antiqua" w:cs="Arial"/>
          <w:sz w:val="24"/>
          <w:szCs w:val="24"/>
        </w:rPr>
      </w:pPr>
    </w:p>
    <w:p w14:paraId="3E9383D8" w14:textId="67176076" w:rsidR="00192A6E" w:rsidRPr="00904B25" w:rsidRDefault="00EF4403" w:rsidP="003C138E">
      <w:pPr>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CLASSIFICATION AND MORPHOLOGY</w:t>
      </w:r>
    </w:p>
    <w:p w14:paraId="5B5726C7" w14:textId="798C395F" w:rsidR="006E4195" w:rsidRPr="00904B25" w:rsidRDefault="006E4195"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The narrowing of CoA is classically situated between the left subclavian artery and the ligamentum arteriosum at the aortic isthmus. CoA can also occur in atypical locations, between the transverse aortic arch and the bifurcation of the abdominal aorta</w:t>
      </w:r>
      <w:r w:rsidRPr="00904B25">
        <w:rPr>
          <w:rFonts w:ascii="Book Antiqua" w:hAnsi="Book Antiqua" w:cs="Arial"/>
          <w:noProof/>
          <w:sz w:val="24"/>
          <w:szCs w:val="24"/>
          <w:vertAlign w:val="superscript"/>
        </w:rPr>
        <w:t>[9]</w:t>
      </w:r>
      <w:r w:rsidRPr="00904B25">
        <w:rPr>
          <w:rFonts w:ascii="Book Antiqua" w:hAnsi="Book Antiqua" w:cs="Arial"/>
          <w:sz w:val="24"/>
          <w:szCs w:val="24"/>
        </w:rPr>
        <w:t>. Traditionally, CoA was classified as pre-ductal, juxta-ductal, and post-ductal based on its relationship with the ductus arteriosus (</w:t>
      </w:r>
      <w:r w:rsidRPr="00543111">
        <w:rPr>
          <w:rFonts w:ascii="Book Antiqua" w:hAnsi="Book Antiqua" w:cs="Arial"/>
          <w:bCs/>
          <w:sz w:val="24"/>
          <w:szCs w:val="24"/>
        </w:rPr>
        <w:t>Figure 1</w:t>
      </w:r>
      <w:r w:rsidRPr="00904B25">
        <w:rPr>
          <w:rFonts w:ascii="Book Antiqua" w:hAnsi="Book Antiqua" w:cs="Arial"/>
          <w:sz w:val="24"/>
          <w:szCs w:val="24"/>
        </w:rPr>
        <w:t>). However, the degree of narrowing of the aorta and the association with arch vessels are regarded as more clinically relevant</w:t>
      </w:r>
      <w:r w:rsidRPr="00904B25">
        <w:rPr>
          <w:rFonts w:ascii="Book Antiqua" w:hAnsi="Book Antiqua" w:cs="Arial"/>
          <w:noProof/>
          <w:sz w:val="24"/>
          <w:szCs w:val="24"/>
          <w:vertAlign w:val="superscript"/>
        </w:rPr>
        <w:t>[10]</w:t>
      </w:r>
      <w:r w:rsidRPr="00904B25">
        <w:rPr>
          <w:rFonts w:ascii="Book Antiqua" w:hAnsi="Book Antiqua" w:cs="Arial"/>
          <w:sz w:val="24"/>
          <w:szCs w:val="24"/>
        </w:rPr>
        <w:t>. Approximately 40</w:t>
      </w:r>
      <w:r w:rsidR="00543111">
        <w:rPr>
          <w:rFonts w:ascii="Book Antiqua" w:hAnsi="Book Antiqua" w:cs="Arial"/>
          <w:sz w:val="24"/>
          <w:szCs w:val="24"/>
        </w:rPr>
        <w:t>%</w:t>
      </w:r>
      <w:r w:rsidRPr="00904B25">
        <w:rPr>
          <w:rFonts w:ascii="Book Antiqua" w:hAnsi="Book Antiqua" w:cs="Arial"/>
          <w:sz w:val="24"/>
          <w:szCs w:val="24"/>
        </w:rPr>
        <w:t>-80% of patients have associated transverse arch hypoplasia, which varies in severity and must be accurately defined prior to planned intervention</w:t>
      </w:r>
      <w:r w:rsidRPr="00904B25">
        <w:rPr>
          <w:rFonts w:ascii="Book Antiqua" w:hAnsi="Book Antiqua" w:cs="Arial"/>
          <w:noProof/>
          <w:sz w:val="24"/>
          <w:szCs w:val="24"/>
          <w:vertAlign w:val="superscript"/>
        </w:rPr>
        <w:t>[11-13]</w:t>
      </w:r>
      <w:r w:rsidRPr="00904B25">
        <w:rPr>
          <w:rFonts w:ascii="Book Antiqua" w:hAnsi="Book Antiqua" w:cs="Arial"/>
          <w:sz w:val="24"/>
          <w:szCs w:val="24"/>
        </w:rPr>
        <w:t>. Although the ratio of the narrowed segment’s diameter to that of the distal descending aorta was formerly used to define the degree of CoA</w:t>
      </w:r>
      <w:r w:rsidRPr="00904B25">
        <w:rPr>
          <w:rFonts w:ascii="Book Antiqua" w:hAnsi="Book Antiqua" w:cs="Arial"/>
          <w:noProof/>
          <w:sz w:val="24"/>
          <w:szCs w:val="24"/>
          <w:vertAlign w:val="superscript"/>
        </w:rPr>
        <w:t>[14]</w:t>
      </w:r>
      <w:r w:rsidRPr="00904B25">
        <w:rPr>
          <w:rFonts w:ascii="Book Antiqua" w:hAnsi="Book Antiqua" w:cs="Arial"/>
          <w:sz w:val="24"/>
          <w:szCs w:val="24"/>
        </w:rPr>
        <w:t>, arch hypoplasia is currently defined by z-scores of -2 or lower</w:t>
      </w:r>
      <w:r w:rsidRPr="00904B25">
        <w:rPr>
          <w:rFonts w:ascii="Book Antiqua" w:hAnsi="Book Antiqua" w:cs="Arial"/>
          <w:noProof/>
          <w:sz w:val="24"/>
          <w:szCs w:val="24"/>
          <w:vertAlign w:val="superscript"/>
        </w:rPr>
        <w:t>[15]</w:t>
      </w:r>
      <w:r w:rsidRPr="00904B25">
        <w:rPr>
          <w:rFonts w:ascii="Book Antiqua" w:hAnsi="Book Antiqua" w:cs="Arial"/>
          <w:sz w:val="24"/>
          <w:szCs w:val="24"/>
        </w:rPr>
        <w:t>. Rarely, we can observe tubular hypoplasia representing a combination of small arch diameter and increased length between segments of the arch</w:t>
      </w:r>
      <w:r w:rsidRPr="00904B25">
        <w:rPr>
          <w:rFonts w:ascii="Book Antiqua" w:hAnsi="Book Antiqua" w:cs="Arial"/>
          <w:noProof/>
          <w:sz w:val="24"/>
          <w:szCs w:val="24"/>
          <w:vertAlign w:val="superscript"/>
        </w:rPr>
        <w:t>[16]</w:t>
      </w:r>
      <w:r w:rsidRPr="00904B25">
        <w:rPr>
          <w:rFonts w:ascii="Book Antiqua" w:hAnsi="Book Antiqua" w:cs="Arial"/>
          <w:sz w:val="24"/>
          <w:szCs w:val="24"/>
        </w:rPr>
        <w:t>. CoA ranges in severity from complete aortic luminal atresia to a mild, precisely defined posterior shelf like lesion, and it needs to be differentiated from an interrupted aortic arch, in which there is a true discontinuity of the aortic walls (</w:t>
      </w:r>
      <w:r w:rsidRPr="00543111">
        <w:rPr>
          <w:rFonts w:ascii="Book Antiqua" w:hAnsi="Book Antiqua" w:cs="Arial"/>
          <w:bCs/>
          <w:sz w:val="24"/>
          <w:szCs w:val="24"/>
        </w:rPr>
        <w:t>Figure 1</w:t>
      </w:r>
      <w:r w:rsidRPr="00904B25">
        <w:rPr>
          <w:rFonts w:ascii="Book Antiqua" w:hAnsi="Book Antiqua" w:cs="Arial"/>
          <w:sz w:val="24"/>
          <w:szCs w:val="24"/>
        </w:rPr>
        <w:t>)</w:t>
      </w:r>
      <w:r w:rsidRPr="00904B25">
        <w:rPr>
          <w:rFonts w:ascii="Book Antiqua" w:hAnsi="Book Antiqua" w:cs="Arial"/>
          <w:noProof/>
          <w:sz w:val="24"/>
          <w:szCs w:val="24"/>
          <w:vertAlign w:val="superscript"/>
        </w:rPr>
        <w:t>[17]</w:t>
      </w:r>
      <w:r w:rsidRPr="00904B25">
        <w:rPr>
          <w:rFonts w:ascii="Book Antiqua" w:hAnsi="Book Antiqua" w:cs="Arial"/>
          <w:sz w:val="24"/>
          <w:szCs w:val="24"/>
        </w:rPr>
        <w:t>.</w:t>
      </w:r>
    </w:p>
    <w:p w14:paraId="76A9C384" w14:textId="77777777" w:rsidR="00A42828" w:rsidRPr="00904B25" w:rsidRDefault="00A42828" w:rsidP="003C138E">
      <w:pPr>
        <w:tabs>
          <w:tab w:val="left" w:pos="8099"/>
        </w:tabs>
        <w:snapToGrid w:val="0"/>
        <w:spacing w:after="0" w:line="360" w:lineRule="auto"/>
        <w:jc w:val="both"/>
        <w:rPr>
          <w:rFonts w:ascii="Book Antiqua" w:hAnsi="Book Antiqua" w:cs="Arial"/>
          <w:b/>
          <w:sz w:val="24"/>
          <w:szCs w:val="24"/>
        </w:rPr>
      </w:pPr>
    </w:p>
    <w:p w14:paraId="4F854385" w14:textId="55726BFC" w:rsidR="00192A6E" w:rsidRPr="00904B25" w:rsidRDefault="00EF4403" w:rsidP="003C138E">
      <w:pPr>
        <w:tabs>
          <w:tab w:val="left" w:pos="8099"/>
        </w:tabs>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ASSOCIATIONS</w:t>
      </w:r>
    </w:p>
    <w:p w14:paraId="6609A11C" w14:textId="77777777" w:rsidR="00EF4403" w:rsidRPr="00904B25" w:rsidRDefault="00192A6E" w:rsidP="003C138E">
      <w:pPr>
        <w:snapToGrid w:val="0"/>
        <w:spacing w:after="0" w:line="360" w:lineRule="auto"/>
        <w:jc w:val="both"/>
        <w:rPr>
          <w:rFonts w:ascii="Book Antiqua" w:hAnsi="Book Antiqua" w:cs="Arial"/>
          <w:b/>
          <w:i/>
          <w:iCs/>
          <w:sz w:val="24"/>
          <w:szCs w:val="24"/>
        </w:rPr>
      </w:pPr>
      <w:r w:rsidRPr="00904B25">
        <w:rPr>
          <w:rFonts w:ascii="Book Antiqua" w:hAnsi="Book Antiqua" w:cs="Arial"/>
          <w:b/>
          <w:i/>
          <w:iCs/>
          <w:sz w:val="24"/>
          <w:szCs w:val="24"/>
        </w:rPr>
        <w:t>Cardiac</w:t>
      </w:r>
    </w:p>
    <w:p w14:paraId="7BEAD166" w14:textId="0EBCBFFE" w:rsidR="00EF4403"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 xml:space="preserve">Studies have shown evidence of a common molecular pathogenic mechanism for the co-existence of CoA with other left heart obstructive pathologies such as aortic stenosis </w:t>
      </w:r>
      <w:r w:rsidRPr="00904B25">
        <w:rPr>
          <w:rFonts w:ascii="Book Antiqua" w:hAnsi="Book Antiqua" w:cs="Arial"/>
          <w:sz w:val="24"/>
          <w:szCs w:val="24"/>
        </w:rPr>
        <w:lastRenderedPageBreak/>
        <w:t>and hypoplastic left heart syndrome</w:t>
      </w:r>
      <w:r w:rsidRPr="00904B25">
        <w:rPr>
          <w:rFonts w:ascii="Book Antiqua" w:hAnsi="Book Antiqua" w:cs="Arial"/>
          <w:noProof/>
          <w:sz w:val="24"/>
          <w:szCs w:val="24"/>
          <w:vertAlign w:val="superscript"/>
        </w:rPr>
        <w:t>[18-20]</w:t>
      </w:r>
      <w:r w:rsidRPr="00904B25">
        <w:rPr>
          <w:rFonts w:ascii="Book Antiqua" w:hAnsi="Book Antiqua" w:cs="Arial"/>
          <w:sz w:val="24"/>
          <w:szCs w:val="24"/>
        </w:rPr>
        <w:t>. Although 75% of patients with CoA have a co-existent bicuspid aortic valve (BAV)</w:t>
      </w:r>
      <w:r w:rsidRPr="00904B25">
        <w:rPr>
          <w:rFonts w:ascii="Book Antiqua" w:hAnsi="Book Antiqua" w:cs="Arial"/>
          <w:noProof/>
          <w:sz w:val="24"/>
          <w:szCs w:val="24"/>
          <w:vertAlign w:val="superscript"/>
        </w:rPr>
        <w:t>[21,22]</w:t>
      </w:r>
      <w:r w:rsidRPr="00904B25">
        <w:rPr>
          <w:rFonts w:ascii="Book Antiqua" w:hAnsi="Book Antiqua" w:cs="Arial"/>
          <w:sz w:val="24"/>
          <w:szCs w:val="24"/>
        </w:rPr>
        <w:t>, in patients with BAV and previous repaired CoA, the probability of requiring surgery for the aortic valve or ascending aorta is lower than in isolated BAV</w:t>
      </w:r>
      <w:r w:rsidRPr="00904B25">
        <w:rPr>
          <w:rFonts w:ascii="Book Antiqua" w:hAnsi="Book Antiqua" w:cs="Arial"/>
          <w:noProof/>
          <w:sz w:val="24"/>
          <w:szCs w:val="24"/>
          <w:vertAlign w:val="superscript"/>
        </w:rPr>
        <w:t>[23]</w:t>
      </w:r>
      <w:r w:rsidRPr="00904B25">
        <w:rPr>
          <w:rFonts w:ascii="Book Antiqua" w:hAnsi="Book Antiqua" w:cs="Arial"/>
          <w:sz w:val="24"/>
          <w:szCs w:val="24"/>
        </w:rPr>
        <w:t xml:space="preserve"> with a slower progression of ascending aorta dilation on serial echocardiography</w:t>
      </w:r>
      <w:r w:rsidRPr="00904B25">
        <w:rPr>
          <w:rFonts w:ascii="Book Antiqua" w:hAnsi="Book Antiqua" w:cs="Arial"/>
          <w:noProof/>
          <w:sz w:val="24"/>
          <w:szCs w:val="24"/>
          <w:vertAlign w:val="superscript"/>
        </w:rPr>
        <w:t>[24]</w:t>
      </w:r>
      <w:r w:rsidRPr="00904B25">
        <w:rPr>
          <w:rFonts w:ascii="Book Antiqua" w:hAnsi="Book Antiqua" w:cs="Arial"/>
          <w:sz w:val="24"/>
          <w:szCs w:val="24"/>
        </w:rPr>
        <w:t>. Higher prevalence of CoA in BAV patients justify the need for routine screening and arch imaging for CoA in patients with BAV</w:t>
      </w:r>
      <w:r w:rsidRPr="00904B25">
        <w:rPr>
          <w:rFonts w:ascii="Book Antiqua" w:hAnsi="Book Antiqua" w:cs="Arial"/>
          <w:noProof/>
          <w:sz w:val="24"/>
          <w:szCs w:val="24"/>
          <w:vertAlign w:val="superscript"/>
        </w:rPr>
        <w:t>[25]</w:t>
      </w:r>
      <w:r w:rsidRPr="00904B25">
        <w:rPr>
          <w:rFonts w:ascii="Book Antiqua" w:hAnsi="Book Antiqua" w:cs="Arial"/>
          <w:sz w:val="24"/>
          <w:szCs w:val="24"/>
        </w:rPr>
        <w:t>. Other associated cardiac anomalies include left heart obstructive lesions like cor triatriatum, parachute mitral valve and discrete subaortic stenosis, referred as Shone syndrome as well as ventricular septal defect, patent ductus arteriosus, double outlet right ventricle, transposition of great arteries, atrio-ventricular canal defects</w:t>
      </w:r>
      <w:r w:rsidRPr="00904B25">
        <w:rPr>
          <w:rFonts w:ascii="Book Antiqua" w:hAnsi="Book Antiqua" w:cs="Arial"/>
          <w:noProof/>
          <w:sz w:val="24"/>
          <w:szCs w:val="24"/>
          <w:vertAlign w:val="superscript"/>
        </w:rPr>
        <w:t>[22,26-28]</w:t>
      </w:r>
      <w:r w:rsidRPr="00904B25">
        <w:rPr>
          <w:rFonts w:ascii="Book Antiqua" w:hAnsi="Book Antiqua" w:cs="Arial"/>
          <w:sz w:val="24"/>
          <w:szCs w:val="24"/>
        </w:rPr>
        <w:t xml:space="preserve"> and rarely, aberrant arch vessels (Figure 2).</w:t>
      </w:r>
    </w:p>
    <w:p w14:paraId="6664B5FB" w14:textId="77777777" w:rsidR="00CD7C59" w:rsidRPr="00904B25" w:rsidRDefault="00CD7C59" w:rsidP="003C138E">
      <w:pPr>
        <w:snapToGrid w:val="0"/>
        <w:spacing w:after="0" w:line="360" w:lineRule="auto"/>
        <w:jc w:val="both"/>
        <w:rPr>
          <w:rFonts w:ascii="Book Antiqua" w:hAnsi="Book Antiqua" w:cs="Arial"/>
          <w:sz w:val="24"/>
          <w:szCs w:val="24"/>
        </w:rPr>
      </w:pPr>
    </w:p>
    <w:p w14:paraId="32BF0674" w14:textId="77777777" w:rsidR="00EF4403" w:rsidRPr="00904B25" w:rsidRDefault="00192A6E" w:rsidP="003C138E">
      <w:pPr>
        <w:snapToGrid w:val="0"/>
        <w:spacing w:after="0" w:line="360" w:lineRule="auto"/>
        <w:jc w:val="both"/>
        <w:rPr>
          <w:rFonts w:ascii="Book Antiqua" w:hAnsi="Book Antiqua" w:cs="Arial"/>
          <w:b/>
          <w:i/>
          <w:iCs/>
          <w:sz w:val="24"/>
          <w:szCs w:val="24"/>
        </w:rPr>
      </w:pPr>
      <w:r w:rsidRPr="00904B25">
        <w:rPr>
          <w:rFonts w:ascii="Book Antiqua" w:hAnsi="Book Antiqua" w:cs="Arial"/>
          <w:b/>
          <w:i/>
          <w:iCs/>
          <w:sz w:val="24"/>
          <w:szCs w:val="24"/>
        </w:rPr>
        <w:t>Non-cardiac</w:t>
      </w:r>
    </w:p>
    <w:p w14:paraId="23CBCD9A" w14:textId="3A0D89C0"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Chromosomal abnormalities like Turner’s syndrome (23 X0) can be associated with multiple congenital extra-cardiac anomalies (short stature, wide set nipples, webbed neck and infertility), aortic aneurysm, an 18% incidence of coarctation</w:t>
      </w:r>
      <w:r w:rsidRPr="00904B25">
        <w:rPr>
          <w:rFonts w:ascii="Book Antiqua" w:hAnsi="Book Antiqua" w:cs="Arial"/>
          <w:noProof/>
          <w:sz w:val="24"/>
          <w:szCs w:val="24"/>
          <w:vertAlign w:val="superscript"/>
        </w:rPr>
        <w:t>[29]</w:t>
      </w:r>
      <w:r w:rsidRPr="00904B25">
        <w:rPr>
          <w:rFonts w:ascii="Book Antiqua" w:hAnsi="Book Antiqua" w:cs="Arial"/>
          <w:sz w:val="24"/>
          <w:szCs w:val="24"/>
        </w:rPr>
        <w:t xml:space="preserve"> and increased risk of aortic dissection</w:t>
      </w:r>
      <w:r w:rsidRPr="00904B25">
        <w:rPr>
          <w:rFonts w:ascii="Book Antiqua" w:hAnsi="Book Antiqua" w:cs="Arial"/>
          <w:noProof/>
          <w:sz w:val="24"/>
          <w:szCs w:val="24"/>
          <w:vertAlign w:val="superscript"/>
        </w:rPr>
        <w:t>[30-32]</w:t>
      </w:r>
      <w:r w:rsidRPr="00904B25">
        <w:rPr>
          <w:rFonts w:ascii="Book Antiqua" w:hAnsi="Book Antiqua" w:cs="Arial"/>
          <w:sz w:val="24"/>
          <w:szCs w:val="24"/>
        </w:rPr>
        <w:t>. CoA is also associated with a number of syndromes like PHACES (posterior fossa malformations, hemangiomas, arterial anomalies, cardiac defects, eye abnormalities, sternal cleft, and supra-umbilical raphe) syndrome</w:t>
      </w:r>
      <w:r w:rsidRPr="00904B25">
        <w:rPr>
          <w:rFonts w:ascii="Book Antiqua" w:hAnsi="Book Antiqua" w:cs="Arial"/>
          <w:noProof/>
          <w:sz w:val="24"/>
          <w:szCs w:val="24"/>
          <w:vertAlign w:val="superscript"/>
        </w:rPr>
        <w:t>[33]</w:t>
      </w:r>
      <w:r w:rsidRPr="00904B25">
        <w:rPr>
          <w:rFonts w:ascii="Book Antiqua" w:hAnsi="Book Antiqua" w:cs="Arial"/>
          <w:sz w:val="24"/>
          <w:szCs w:val="24"/>
        </w:rPr>
        <w:t>, Williams-Beuren syndrome</w:t>
      </w:r>
      <w:r w:rsidRPr="00904B25">
        <w:rPr>
          <w:rFonts w:ascii="Book Antiqua" w:hAnsi="Book Antiqua" w:cs="Arial"/>
          <w:noProof/>
          <w:sz w:val="24"/>
          <w:szCs w:val="24"/>
          <w:vertAlign w:val="superscript"/>
        </w:rPr>
        <w:t>[34]</w:t>
      </w:r>
      <w:r w:rsidRPr="00904B25">
        <w:rPr>
          <w:rFonts w:ascii="Book Antiqua" w:hAnsi="Book Antiqua" w:cs="Arial"/>
          <w:sz w:val="24"/>
          <w:szCs w:val="24"/>
        </w:rPr>
        <w:t>, Alagille syndrome</w:t>
      </w:r>
      <w:r w:rsidRPr="00904B25">
        <w:rPr>
          <w:rFonts w:ascii="Book Antiqua" w:hAnsi="Book Antiqua" w:cs="Arial"/>
          <w:noProof/>
          <w:sz w:val="24"/>
          <w:szCs w:val="24"/>
          <w:vertAlign w:val="superscript"/>
        </w:rPr>
        <w:t>[35]</w:t>
      </w:r>
      <w:r w:rsidRPr="00904B25">
        <w:rPr>
          <w:rFonts w:ascii="Book Antiqua" w:hAnsi="Book Antiqua" w:cs="Arial"/>
          <w:sz w:val="24"/>
          <w:szCs w:val="24"/>
        </w:rPr>
        <w:t>, and Noonan syndrome</w:t>
      </w:r>
      <w:r w:rsidRPr="00904B25">
        <w:rPr>
          <w:rFonts w:ascii="Book Antiqua" w:hAnsi="Book Antiqua" w:cs="Arial"/>
          <w:noProof/>
          <w:sz w:val="24"/>
          <w:szCs w:val="24"/>
          <w:vertAlign w:val="superscript"/>
        </w:rPr>
        <w:t>[36]</w:t>
      </w:r>
      <w:r w:rsidRPr="00904B25">
        <w:rPr>
          <w:rFonts w:ascii="Book Antiqua" w:hAnsi="Book Antiqua" w:cs="Arial"/>
          <w:sz w:val="24"/>
          <w:szCs w:val="24"/>
        </w:rPr>
        <w:t>. Cerebral artery aneurysms and various anomalies of the pulmonary and aortic arch vessels have been associated with CoA</w:t>
      </w:r>
      <w:r w:rsidRPr="00904B25">
        <w:rPr>
          <w:rFonts w:ascii="Book Antiqua" w:hAnsi="Book Antiqua" w:cs="Arial"/>
          <w:noProof/>
          <w:sz w:val="24"/>
          <w:szCs w:val="24"/>
          <w:vertAlign w:val="superscript"/>
        </w:rPr>
        <w:t>[37]</w:t>
      </w:r>
      <w:r w:rsidRPr="00904B25">
        <w:rPr>
          <w:rFonts w:ascii="Book Antiqua" w:hAnsi="Book Antiqua" w:cs="Arial"/>
          <w:sz w:val="24"/>
          <w:szCs w:val="24"/>
        </w:rPr>
        <w:t>.</w:t>
      </w:r>
    </w:p>
    <w:p w14:paraId="2A0CCDA3" w14:textId="77777777" w:rsidR="00874854" w:rsidRPr="00904B25" w:rsidRDefault="00874854" w:rsidP="003C138E">
      <w:pPr>
        <w:snapToGrid w:val="0"/>
        <w:spacing w:after="0" w:line="360" w:lineRule="auto"/>
        <w:jc w:val="both"/>
        <w:rPr>
          <w:rFonts w:ascii="Book Antiqua" w:hAnsi="Book Antiqua" w:cs="Arial"/>
          <w:b/>
          <w:sz w:val="24"/>
          <w:szCs w:val="24"/>
        </w:rPr>
      </w:pPr>
    </w:p>
    <w:p w14:paraId="2532A49C" w14:textId="0678A8A4" w:rsidR="00874854" w:rsidRPr="00904B25" w:rsidRDefault="00EF4403" w:rsidP="003C138E">
      <w:pPr>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HISTOLOGY AND PATHOGENESIS</w:t>
      </w:r>
    </w:p>
    <w:p w14:paraId="03600273" w14:textId="6CD9121C"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Abnormal histology of the arterial wall adjacent and distal to CoA site often observed with medial degeneration noted in pre- and post-stenotic specimens leading to increased incidence of aortic dissection and aneurysm. Hence, CoA is considered a generalized arteriopathy</w:t>
      </w:r>
      <w:r w:rsidRPr="00904B25">
        <w:rPr>
          <w:rFonts w:ascii="Book Antiqua" w:hAnsi="Book Antiqua" w:cs="Arial"/>
          <w:noProof/>
          <w:sz w:val="24"/>
          <w:szCs w:val="24"/>
          <w:vertAlign w:val="superscript"/>
        </w:rPr>
        <w:t>[38]</w:t>
      </w:r>
      <w:r w:rsidRPr="00904B25">
        <w:rPr>
          <w:rFonts w:ascii="Book Antiqua" w:hAnsi="Book Antiqua" w:cs="Arial"/>
          <w:sz w:val="24"/>
          <w:szCs w:val="24"/>
        </w:rPr>
        <w:t xml:space="preserve">. The ductal tissue with in-folding of aortic media is observed in the tissue ridge, which is often noted extending from the posterior aortic </w:t>
      </w:r>
      <w:r w:rsidRPr="00904B25">
        <w:rPr>
          <w:rFonts w:ascii="Book Antiqua" w:hAnsi="Book Antiqua" w:cs="Arial"/>
          <w:sz w:val="24"/>
          <w:szCs w:val="24"/>
        </w:rPr>
        <w:lastRenderedPageBreak/>
        <w:t>wall and protruding into aortic lumen, on examination of the lesions of the coarctation</w:t>
      </w:r>
      <w:r w:rsidRPr="00904B25">
        <w:rPr>
          <w:rFonts w:ascii="Book Antiqua" w:hAnsi="Book Antiqua" w:cs="Arial"/>
          <w:noProof/>
          <w:sz w:val="24"/>
          <w:szCs w:val="24"/>
          <w:vertAlign w:val="superscript"/>
        </w:rPr>
        <w:t>[39]</w:t>
      </w:r>
      <w:r w:rsidRPr="00904B25">
        <w:rPr>
          <w:rFonts w:ascii="Book Antiqua" w:hAnsi="Book Antiqua" w:cs="Arial"/>
          <w:sz w:val="24"/>
          <w:szCs w:val="24"/>
        </w:rPr>
        <w:t>.</w:t>
      </w:r>
    </w:p>
    <w:p w14:paraId="754FCF91" w14:textId="39BA40C2"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The underlying pathogenesis is not completely understood. However, the most commonly accepted theories include hemodynamic, ductal hypothesis, and abnormal genetic mutations. Hemodynamic theory states that reduced anterograde intrauterine blood flow to the fetal arch leads to its underdevelopment</w:t>
      </w:r>
      <w:r w:rsidRPr="00904B25">
        <w:rPr>
          <w:rFonts w:ascii="Book Antiqua" w:hAnsi="Book Antiqua" w:cs="Arial"/>
          <w:noProof/>
          <w:sz w:val="24"/>
          <w:szCs w:val="24"/>
          <w:vertAlign w:val="superscript"/>
        </w:rPr>
        <w:t>[40,41]</w:t>
      </w:r>
      <w:r w:rsidRPr="00904B25">
        <w:rPr>
          <w:rFonts w:ascii="Book Antiqua" w:hAnsi="Book Antiqua" w:cs="Arial"/>
          <w:sz w:val="24"/>
          <w:szCs w:val="24"/>
        </w:rPr>
        <w:t>. Ductal hypothesis postulates the migration of ductal tissue into the wall of the fetal thoracic aorta</w:t>
      </w:r>
      <w:r w:rsidRPr="00904B25">
        <w:rPr>
          <w:rFonts w:ascii="Book Antiqua" w:hAnsi="Book Antiqua" w:cs="Arial"/>
          <w:noProof/>
          <w:sz w:val="24"/>
          <w:szCs w:val="24"/>
          <w:vertAlign w:val="superscript"/>
        </w:rPr>
        <w:t>[42-45]</w:t>
      </w:r>
      <w:r w:rsidRPr="00904B25">
        <w:rPr>
          <w:rFonts w:ascii="Book Antiqua" w:hAnsi="Book Antiqua" w:cs="Arial"/>
          <w:sz w:val="24"/>
          <w:szCs w:val="24"/>
        </w:rPr>
        <w:t>. The NOTCH1 gene, which plays an important role in cardiovascular development, and several other genes have been implicated in the etiology of CoA</w:t>
      </w:r>
      <w:r w:rsidRPr="00904B25">
        <w:rPr>
          <w:rFonts w:ascii="Book Antiqua" w:hAnsi="Book Antiqua" w:cs="Arial"/>
          <w:noProof/>
          <w:sz w:val="24"/>
          <w:szCs w:val="24"/>
          <w:vertAlign w:val="superscript"/>
        </w:rPr>
        <w:t>[38]</w:t>
      </w:r>
      <w:r w:rsidRPr="00904B25">
        <w:rPr>
          <w:rFonts w:ascii="Book Antiqua" w:hAnsi="Book Antiqua" w:cs="Arial"/>
          <w:sz w:val="24"/>
          <w:szCs w:val="24"/>
        </w:rPr>
        <w:t>. Increasing evidence of genetic contribution to CoA has been documented</w:t>
      </w:r>
      <w:r w:rsidRPr="00904B25">
        <w:rPr>
          <w:rFonts w:ascii="Book Antiqua" w:hAnsi="Book Antiqua" w:cs="Arial"/>
          <w:noProof/>
          <w:sz w:val="24"/>
          <w:szCs w:val="24"/>
          <w:vertAlign w:val="superscript"/>
        </w:rPr>
        <w:t>[46,47]</w:t>
      </w:r>
      <w:r w:rsidRPr="00904B25">
        <w:rPr>
          <w:rFonts w:ascii="Book Antiqua" w:hAnsi="Book Antiqua" w:cs="Arial"/>
          <w:sz w:val="24"/>
          <w:szCs w:val="24"/>
        </w:rPr>
        <w:t xml:space="preserve"> with siblings having a 0.5% risk of CoA at birth and a 1% risk of congenital heart disease</w:t>
      </w:r>
      <w:r w:rsidRPr="00904B25">
        <w:rPr>
          <w:rFonts w:ascii="Book Antiqua" w:hAnsi="Book Antiqua" w:cs="Arial"/>
          <w:noProof/>
          <w:sz w:val="24"/>
          <w:szCs w:val="24"/>
          <w:vertAlign w:val="superscript"/>
        </w:rPr>
        <w:t>[48]</w:t>
      </w:r>
      <w:r w:rsidRPr="00904B25">
        <w:rPr>
          <w:rFonts w:ascii="Book Antiqua" w:hAnsi="Book Antiqua" w:cs="Arial"/>
          <w:sz w:val="24"/>
          <w:szCs w:val="24"/>
        </w:rPr>
        <w:t>. In the development of the aorta, vascular endothelial growth factor (VEGF) plays a crucial role, acting as a chemoattractant and stimulating angioblast migration toward the midline</w:t>
      </w:r>
      <w:r w:rsidRPr="00904B25">
        <w:rPr>
          <w:rFonts w:ascii="Book Antiqua" w:hAnsi="Book Antiqua" w:cs="Arial"/>
          <w:noProof/>
          <w:sz w:val="24"/>
          <w:szCs w:val="24"/>
          <w:vertAlign w:val="superscript"/>
        </w:rPr>
        <w:t>[2]</w:t>
      </w:r>
      <w:r w:rsidRPr="00904B25">
        <w:rPr>
          <w:rFonts w:ascii="Book Antiqua" w:hAnsi="Book Antiqua" w:cs="Arial"/>
          <w:sz w:val="24"/>
          <w:szCs w:val="24"/>
        </w:rPr>
        <w:t>. Studies have shown that targeted VEGF disruption leads to significant impairment of aortic formation</w:t>
      </w:r>
      <w:r w:rsidRPr="00904B25">
        <w:rPr>
          <w:rFonts w:ascii="Book Antiqua" w:hAnsi="Book Antiqua" w:cs="Arial"/>
          <w:noProof/>
          <w:sz w:val="24"/>
          <w:szCs w:val="24"/>
          <w:vertAlign w:val="superscript"/>
        </w:rPr>
        <w:t>[49]</w:t>
      </w:r>
      <w:r w:rsidRPr="00904B25">
        <w:rPr>
          <w:rFonts w:ascii="Book Antiqua" w:hAnsi="Book Antiqua" w:cs="Arial"/>
          <w:sz w:val="24"/>
          <w:szCs w:val="24"/>
        </w:rPr>
        <w:t xml:space="preserve"> with increased pre-coarctation collagen and decreased smooth muscle content when compared to the post-coarctation aorta or proximal aorta in young transplant donors</w:t>
      </w:r>
      <w:r w:rsidRPr="00904B25">
        <w:rPr>
          <w:rFonts w:ascii="Book Antiqua" w:hAnsi="Book Antiqua" w:cs="Arial"/>
          <w:noProof/>
          <w:sz w:val="24"/>
          <w:szCs w:val="24"/>
          <w:vertAlign w:val="superscript"/>
        </w:rPr>
        <w:t>[50]</w:t>
      </w:r>
      <w:r w:rsidRPr="00904B25">
        <w:rPr>
          <w:rFonts w:ascii="Book Antiqua" w:hAnsi="Book Antiqua" w:cs="Arial"/>
          <w:sz w:val="24"/>
          <w:szCs w:val="24"/>
        </w:rPr>
        <w:t>. Mechanical models indicate that blood flow abnormalities, defective endothelial cell migration, and excessive deposition of aortic duct tissue at the aortic isthmus can lead to coarctation</w:t>
      </w:r>
      <w:r w:rsidRPr="00904B25">
        <w:rPr>
          <w:rFonts w:ascii="Book Antiqua" w:hAnsi="Book Antiqua" w:cs="Arial"/>
          <w:noProof/>
          <w:sz w:val="24"/>
          <w:szCs w:val="24"/>
          <w:vertAlign w:val="superscript"/>
        </w:rPr>
        <w:t>[51]</w:t>
      </w:r>
      <w:r w:rsidRPr="00904B25">
        <w:rPr>
          <w:rFonts w:ascii="Book Antiqua" w:hAnsi="Book Antiqua" w:cs="Arial"/>
          <w:sz w:val="24"/>
          <w:szCs w:val="24"/>
        </w:rPr>
        <w:t>. Coarctation can also be acquired in inflammatory diseases of aorta, such as Takayasu arteritis</w:t>
      </w:r>
      <w:r w:rsidRPr="00904B25">
        <w:rPr>
          <w:rFonts w:ascii="Book Antiqua" w:hAnsi="Book Antiqua" w:cs="Arial"/>
          <w:noProof/>
          <w:sz w:val="24"/>
          <w:szCs w:val="24"/>
          <w:vertAlign w:val="superscript"/>
        </w:rPr>
        <w:t>[52]</w:t>
      </w:r>
      <w:r w:rsidRPr="00904B25">
        <w:rPr>
          <w:rFonts w:ascii="Book Antiqua" w:hAnsi="Book Antiqua" w:cs="Arial"/>
          <w:sz w:val="24"/>
          <w:szCs w:val="24"/>
        </w:rPr>
        <w:t>, and also in severe atherosclerosis</w:t>
      </w:r>
      <w:r w:rsidRPr="00904B25">
        <w:rPr>
          <w:rFonts w:ascii="Book Antiqua" w:hAnsi="Book Antiqua" w:cs="Arial"/>
          <w:noProof/>
          <w:sz w:val="24"/>
          <w:szCs w:val="24"/>
          <w:vertAlign w:val="superscript"/>
        </w:rPr>
        <w:t>[53]</w:t>
      </w:r>
      <w:r w:rsidRPr="00904B25">
        <w:rPr>
          <w:rFonts w:ascii="Book Antiqua" w:hAnsi="Book Antiqua" w:cs="Arial"/>
          <w:sz w:val="24"/>
          <w:szCs w:val="24"/>
        </w:rPr>
        <w:t>. Environmental factors such as chemical exposures, particularly solvents have been suggested to have a possible role in development of CoA and studies noting the geographical variations in CoA also suggest the same</w:t>
      </w:r>
      <w:r w:rsidRPr="00904B25">
        <w:rPr>
          <w:rFonts w:ascii="Book Antiqua" w:hAnsi="Book Antiqua" w:cs="Arial"/>
          <w:noProof/>
          <w:sz w:val="24"/>
          <w:szCs w:val="24"/>
          <w:vertAlign w:val="superscript"/>
        </w:rPr>
        <w:t>[54]</w:t>
      </w:r>
      <w:r w:rsidRPr="00904B25">
        <w:rPr>
          <w:rFonts w:ascii="Book Antiqua" w:hAnsi="Book Antiqua" w:cs="Arial"/>
          <w:sz w:val="24"/>
          <w:szCs w:val="24"/>
        </w:rPr>
        <w:t xml:space="preserve">. </w:t>
      </w:r>
    </w:p>
    <w:p w14:paraId="13EC097D" w14:textId="77777777" w:rsidR="00354B3E" w:rsidRPr="00904B25" w:rsidRDefault="00354B3E" w:rsidP="003C138E">
      <w:pPr>
        <w:pStyle w:val="ListParagraph"/>
        <w:snapToGrid w:val="0"/>
        <w:spacing w:after="0" w:line="360" w:lineRule="auto"/>
        <w:ind w:left="0"/>
        <w:contextualSpacing w:val="0"/>
        <w:jc w:val="both"/>
        <w:rPr>
          <w:rFonts w:ascii="Book Antiqua" w:hAnsi="Book Antiqua" w:cs="Arial"/>
          <w:sz w:val="24"/>
          <w:szCs w:val="24"/>
        </w:rPr>
      </w:pPr>
    </w:p>
    <w:p w14:paraId="02DD48A1" w14:textId="59C3BAD3" w:rsidR="00964BA7" w:rsidRPr="00904B25" w:rsidRDefault="00EF4403" w:rsidP="003C138E">
      <w:pPr>
        <w:pStyle w:val="ListParagraph"/>
        <w:snapToGrid w:val="0"/>
        <w:spacing w:after="0" w:line="360" w:lineRule="auto"/>
        <w:ind w:left="0"/>
        <w:contextualSpacing w:val="0"/>
        <w:jc w:val="both"/>
        <w:rPr>
          <w:rFonts w:ascii="Book Antiqua" w:hAnsi="Book Antiqua" w:cs="Arial"/>
          <w:sz w:val="24"/>
          <w:szCs w:val="24"/>
        </w:rPr>
      </w:pPr>
      <w:r w:rsidRPr="00904B25">
        <w:rPr>
          <w:rFonts w:ascii="Book Antiqua" w:hAnsi="Book Antiqua" w:cs="Arial"/>
          <w:b/>
          <w:sz w:val="24"/>
          <w:szCs w:val="24"/>
          <w:u w:val="single"/>
        </w:rPr>
        <w:t>PATHOPHYSIOLOGY</w:t>
      </w:r>
    </w:p>
    <w:p w14:paraId="68072941" w14:textId="447B3E6D"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 xml:space="preserve">Narrowing of the aorta causes an increase in left ventricular afterload and reduced lower body perfusion, resulting in activation of the renin-angiotensin-aldosterone system and subsequent upper body hypertension. Compensatory mechanisms ensue, including left ventricular hypertrophy, pre- and post- stenotic vessel dilation and development of collateral flow in the intercostal, internal mammary and scapular </w:t>
      </w:r>
      <w:r w:rsidRPr="00904B25">
        <w:rPr>
          <w:rFonts w:ascii="Book Antiqua" w:hAnsi="Book Antiqua" w:cs="Arial"/>
          <w:sz w:val="24"/>
          <w:szCs w:val="24"/>
        </w:rPr>
        <w:lastRenderedPageBreak/>
        <w:t>vessels (</w:t>
      </w:r>
      <w:r w:rsidRPr="00543111">
        <w:rPr>
          <w:rFonts w:ascii="Book Antiqua" w:hAnsi="Book Antiqua" w:cs="Arial"/>
          <w:bCs/>
          <w:sz w:val="24"/>
          <w:szCs w:val="24"/>
        </w:rPr>
        <w:t>Figure 3</w:t>
      </w:r>
      <w:r w:rsidR="00543111">
        <w:rPr>
          <w:rFonts w:ascii="Book Antiqua" w:hAnsi="Book Antiqua" w:cs="Arial"/>
          <w:bCs/>
          <w:sz w:val="24"/>
          <w:szCs w:val="24"/>
        </w:rPr>
        <w:t xml:space="preserve"> and </w:t>
      </w:r>
      <w:r w:rsidRPr="00543111">
        <w:rPr>
          <w:rFonts w:ascii="Book Antiqua" w:hAnsi="Book Antiqua" w:cs="Arial"/>
          <w:bCs/>
          <w:sz w:val="24"/>
          <w:szCs w:val="24"/>
        </w:rPr>
        <w:t>4)</w:t>
      </w:r>
      <w:r w:rsidRPr="00904B25">
        <w:rPr>
          <w:rFonts w:ascii="Book Antiqua" w:hAnsi="Book Antiqua" w:cs="Arial"/>
          <w:sz w:val="24"/>
          <w:szCs w:val="24"/>
        </w:rPr>
        <w:t>. Flow disturbances in the aorta caused by the coarctation can increase the risk of endocarditis, especially when associated with congenital heart disease, such as bicuspid aortic valve</w:t>
      </w:r>
      <w:r w:rsidRPr="00904B25">
        <w:rPr>
          <w:rFonts w:ascii="Book Antiqua" w:hAnsi="Book Antiqua" w:cs="Arial"/>
          <w:noProof/>
          <w:sz w:val="24"/>
          <w:szCs w:val="24"/>
          <w:vertAlign w:val="superscript"/>
        </w:rPr>
        <w:t>[55]</w:t>
      </w:r>
      <w:r w:rsidRPr="00904B25">
        <w:rPr>
          <w:rFonts w:ascii="Book Antiqua" w:hAnsi="Book Antiqua" w:cs="Arial"/>
          <w:sz w:val="24"/>
          <w:szCs w:val="24"/>
        </w:rPr>
        <w:t>.</w:t>
      </w:r>
      <w:r w:rsidR="001D05A8">
        <w:rPr>
          <w:rFonts w:ascii="Book Antiqua" w:hAnsi="Book Antiqua" w:cs="Arial"/>
          <w:sz w:val="24"/>
          <w:szCs w:val="24"/>
        </w:rPr>
        <w:t xml:space="preserve"> </w:t>
      </w:r>
      <w:r w:rsidRPr="00904B25">
        <w:rPr>
          <w:rFonts w:ascii="Book Antiqua" w:hAnsi="Book Antiqua" w:cs="Arial"/>
          <w:sz w:val="24"/>
          <w:szCs w:val="24"/>
        </w:rPr>
        <w:t>The clinical presentation may vary from a critically ill neonate with heart failure to an asymptomatic hypertensive adult based on the balance between the extent of aortic narrowing and the above compensatory mechanisms</w:t>
      </w:r>
      <w:r w:rsidRPr="00904B25">
        <w:rPr>
          <w:rFonts w:ascii="Book Antiqua" w:hAnsi="Book Antiqua" w:cs="Arial"/>
          <w:noProof/>
          <w:sz w:val="24"/>
          <w:szCs w:val="24"/>
          <w:vertAlign w:val="superscript"/>
        </w:rPr>
        <w:t>[56]</w:t>
      </w:r>
      <w:r w:rsidRPr="00904B25">
        <w:rPr>
          <w:rFonts w:ascii="Book Antiqua" w:hAnsi="Book Antiqua" w:cs="Arial"/>
          <w:sz w:val="24"/>
          <w:szCs w:val="24"/>
        </w:rPr>
        <w:t>. Moreover, there may be an increased risk of aortic aneurysm or dissection and cerebral berry aneurysm development depending on the possible existence of underlying intrinsic aortopathy and hypertension</w:t>
      </w:r>
      <w:r w:rsidRPr="00904B25">
        <w:rPr>
          <w:rFonts w:ascii="Book Antiqua" w:hAnsi="Book Antiqua" w:cs="Arial"/>
          <w:noProof/>
          <w:sz w:val="24"/>
          <w:szCs w:val="24"/>
          <w:vertAlign w:val="superscript"/>
        </w:rPr>
        <w:t>[38]</w:t>
      </w:r>
      <w:r w:rsidRPr="00904B25">
        <w:rPr>
          <w:rFonts w:ascii="Book Antiqua" w:hAnsi="Book Antiqua" w:cs="Arial"/>
          <w:sz w:val="24"/>
          <w:szCs w:val="24"/>
        </w:rPr>
        <w:t>.</w:t>
      </w:r>
    </w:p>
    <w:p w14:paraId="1B80EE08" w14:textId="77777777" w:rsidR="00EF4403" w:rsidRPr="00904B25" w:rsidRDefault="00EF4403" w:rsidP="003C138E">
      <w:pPr>
        <w:snapToGrid w:val="0"/>
        <w:spacing w:after="0" w:line="360" w:lineRule="auto"/>
        <w:jc w:val="both"/>
        <w:rPr>
          <w:rFonts w:ascii="Book Antiqua" w:hAnsi="Book Antiqua" w:cs="Arial"/>
          <w:b/>
          <w:sz w:val="24"/>
          <w:szCs w:val="24"/>
          <w:u w:val="single"/>
        </w:rPr>
      </w:pPr>
    </w:p>
    <w:p w14:paraId="46C9AD62" w14:textId="6F84080D" w:rsidR="00781578" w:rsidRPr="00904B25" w:rsidRDefault="00EF4403" w:rsidP="003C138E">
      <w:pPr>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NATURAL HISTORY</w:t>
      </w:r>
    </w:p>
    <w:p w14:paraId="2C9690A7" w14:textId="7EA66CE5"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Natural history is mainly obtained from hospital post-mortem records and from case series prior to the availability of surgical correction first performed in 1948</w:t>
      </w:r>
      <w:r w:rsidRPr="00904B25">
        <w:rPr>
          <w:rFonts w:ascii="Book Antiqua" w:hAnsi="Book Antiqua" w:cs="Arial"/>
          <w:noProof/>
          <w:sz w:val="24"/>
          <w:szCs w:val="24"/>
          <w:vertAlign w:val="superscript"/>
        </w:rPr>
        <w:t>[57]</w:t>
      </w:r>
      <w:r w:rsidRPr="00904B25">
        <w:rPr>
          <w:rFonts w:ascii="Book Antiqua" w:hAnsi="Book Antiqua" w:cs="Arial"/>
          <w:sz w:val="24"/>
          <w:szCs w:val="24"/>
        </w:rPr>
        <w:t>. The prognosis of CoA depends on the hemodynamic severity and is generally poor without intervention. Historical data shows that patients who survived beyond infancy died at a mean age of 34 years with a 75% mortality rate by age 43 years from congestive heart failure, aortic dissection or rupture, endocarditis, endarteritis, intracranial bleed and myocardial infarction</w:t>
      </w:r>
      <w:r w:rsidR="00777944">
        <w:rPr>
          <w:rFonts w:ascii="Book Antiqua" w:hAnsi="Book Antiqua" w:cs="Arial"/>
          <w:noProof/>
          <w:sz w:val="24"/>
          <w:szCs w:val="24"/>
          <w:vertAlign w:val="superscript"/>
        </w:rPr>
        <w:t>[39</w:t>
      </w:r>
      <w:r w:rsidRPr="00904B25">
        <w:rPr>
          <w:rFonts w:ascii="Book Antiqua" w:hAnsi="Book Antiqua" w:cs="Arial"/>
          <w:noProof/>
          <w:sz w:val="24"/>
          <w:szCs w:val="24"/>
          <w:vertAlign w:val="superscript"/>
        </w:rPr>
        <w:t>]</w:t>
      </w:r>
      <w:r w:rsidRPr="00904B25">
        <w:rPr>
          <w:rFonts w:ascii="Book Antiqua" w:hAnsi="Book Antiqua" w:cs="Arial"/>
          <w:sz w:val="24"/>
          <w:szCs w:val="24"/>
        </w:rPr>
        <w:t>. Studies suggest a less than 5% chance of developing hypertension by early adulthood in patients repaired in infancy versus 25</w:t>
      </w:r>
      <w:r w:rsidR="00543111">
        <w:rPr>
          <w:rFonts w:ascii="Book Antiqua" w:hAnsi="Book Antiqua" w:cs="Arial"/>
          <w:sz w:val="24"/>
          <w:szCs w:val="24"/>
        </w:rPr>
        <w:t>%</w:t>
      </w:r>
      <w:r w:rsidRPr="00904B25">
        <w:rPr>
          <w:rFonts w:ascii="Book Antiqua" w:hAnsi="Book Antiqua" w:cs="Arial"/>
          <w:sz w:val="24"/>
          <w:szCs w:val="24"/>
        </w:rPr>
        <w:t>-33% in those operated after the age of one year</w:t>
      </w:r>
      <w:r w:rsidR="00777944">
        <w:rPr>
          <w:rFonts w:ascii="Book Antiqua" w:hAnsi="Book Antiqua" w:cs="Arial"/>
          <w:noProof/>
          <w:sz w:val="24"/>
          <w:szCs w:val="24"/>
          <w:vertAlign w:val="superscript"/>
        </w:rPr>
        <w:t>[58</w:t>
      </w:r>
      <w:r w:rsidRPr="00904B25">
        <w:rPr>
          <w:rFonts w:ascii="Book Antiqua" w:hAnsi="Book Antiqua" w:cs="Arial"/>
          <w:noProof/>
          <w:sz w:val="24"/>
          <w:szCs w:val="24"/>
          <w:vertAlign w:val="superscript"/>
        </w:rPr>
        <w:t>-61]</w:t>
      </w:r>
      <w:r w:rsidRPr="00904B25">
        <w:rPr>
          <w:rFonts w:ascii="Book Antiqua" w:hAnsi="Book Antiqua" w:cs="Arial"/>
          <w:sz w:val="24"/>
          <w:szCs w:val="24"/>
        </w:rPr>
        <w:t xml:space="preserve">. </w:t>
      </w:r>
    </w:p>
    <w:p w14:paraId="254DE82E" w14:textId="77777777" w:rsidR="00EF4403" w:rsidRPr="00904B25" w:rsidRDefault="00EF4403" w:rsidP="003C138E">
      <w:pPr>
        <w:snapToGrid w:val="0"/>
        <w:spacing w:after="0" w:line="360" w:lineRule="auto"/>
        <w:jc w:val="both"/>
        <w:rPr>
          <w:rFonts w:ascii="Book Antiqua" w:hAnsi="Book Antiqua" w:cs="Arial"/>
          <w:sz w:val="24"/>
          <w:szCs w:val="24"/>
        </w:rPr>
      </w:pPr>
    </w:p>
    <w:p w14:paraId="19383BB0" w14:textId="53D72F2C" w:rsidR="00D6337C" w:rsidRPr="00904B25" w:rsidRDefault="00EF4403" w:rsidP="003C138E">
      <w:pPr>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CLINICAL PRESENTATION</w:t>
      </w:r>
    </w:p>
    <w:p w14:paraId="054B18B1" w14:textId="4CD6BFE3"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A substantial number of asymptomatic subjects with aortic coarctation are not detected until adult life, underestimating the incidence at birth</w:t>
      </w:r>
      <w:r w:rsidRPr="00904B25">
        <w:rPr>
          <w:rFonts w:ascii="Book Antiqua" w:hAnsi="Book Antiqua" w:cs="Arial"/>
          <w:noProof/>
          <w:sz w:val="24"/>
          <w:szCs w:val="24"/>
          <w:vertAlign w:val="superscript"/>
        </w:rPr>
        <w:t>[5]</w:t>
      </w:r>
      <w:r w:rsidRPr="00904B25">
        <w:rPr>
          <w:rFonts w:ascii="Book Antiqua" w:hAnsi="Book Antiqua" w:cs="Arial"/>
          <w:sz w:val="24"/>
          <w:szCs w:val="24"/>
        </w:rPr>
        <w:t xml:space="preserve">. The age of presentation and manifestations depend on the severity of narrowing, relationship with arch vessels, and collateral vessel formation. Therefore, the clinical presentation of coarctation differs significantly in pediatric patients and adults. In the fetus and neonate coarctation may be suspected because of right ventricular enlargement associated with decreased left ventricular flow and greater flow through the ductus arteriosus. Infants may remain asymptomatic when there is associated patent ductus arteriosus. However, after ductal closure, severe CoA results in heart failure and/or shock from acute left ventricular </w:t>
      </w:r>
      <w:r w:rsidRPr="00904B25">
        <w:rPr>
          <w:rFonts w:ascii="Book Antiqua" w:hAnsi="Book Antiqua" w:cs="Arial"/>
          <w:sz w:val="24"/>
          <w:szCs w:val="24"/>
        </w:rPr>
        <w:lastRenderedPageBreak/>
        <w:t>pressure overload. Clinical presentation in children and adolescents is typically through lower extremity fatigue and exertional dyspnea. Presentation in adults is relatively rare, 10.3% of patients with CoA being diagnosed after the age of 40 years</w:t>
      </w:r>
      <w:r w:rsidRPr="00904B25">
        <w:rPr>
          <w:rFonts w:ascii="Book Antiqua" w:hAnsi="Book Antiqua" w:cs="Arial"/>
          <w:noProof/>
          <w:sz w:val="24"/>
          <w:szCs w:val="24"/>
          <w:vertAlign w:val="superscript"/>
        </w:rPr>
        <w:t>[62]</w:t>
      </w:r>
      <w:r w:rsidRPr="00904B25">
        <w:rPr>
          <w:rFonts w:ascii="Book Antiqua" w:hAnsi="Book Antiqua" w:cs="Arial"/>
          <w:sz w:val="24"/>
          <w:szCs w:val="24"/>
        </w:rPr>
        <w:t>. In virtually all cases, CoA presents with upper extremity hypertension and lower blood pressure in the lower extremities with delayed femoral pulses. Pulse and blood pressure reading patterns will vary with the origin of the subclavian arteries relative to CoA site.</w:t>
      </w:r>
      <w:r w:rsidR="001D05A8">
        <w:rPr>
          <w:rFonts w:ascii="Book Antiqua" w:hAnsi="Book Antiqua" w:cs="Arial"/>
          <w:sz w:val="24"/>
          <w:szCs w:val="24"/>
        </w:rPr>
        <w:t xml:space="preserve"> </w:t>
      </w:r>
      <w:r w:rsidRPr="00904B25">
        <w:rPr>
          <w:rFonts w:ascii="Book Antiqua" w:hAnsi="Book Antiqua" w:cs="Arial"/>
          <w:sz w:val="24"/>
          <w:szCs w:val="24"/>
        </w:rPr>
        <w:t>The classic bilateral upper extremity hypertension occurs when the left subclavian artery is proximal to the coarctation. Occasionally, left subclavian originates distal to the coarctation, resulting in unequal arm blood pressure readings with diminished left brachial pulse and pressure. Rarely, when both the right and left subclavian originate distal to the coarctation as in anomalous origin of the subclavian artery from the descending aorta, pulses and pressures in all four extremities are equally decreased. Despite the blood pressure variability in the extremities, regional blood flow is usually maintained by autoregulatory mechanisms causing vasoconstriction in hypertensive areas and vasodilation in hypotensive areas</w:t>
      </w:r>
      <w:r w:rsidRPr="00904B25">
        <w:rPr>
          <w:rFonts w:ascii="Book Antiqua" w:hAnsi="Book Antiqua" w:cs="Arial"/>
          <w:noProof/>
          <w:sz w:val="24"/>
          <w:szCs w:val="24"/>
          <w:vertAlign w:val="superscript"/>
        </w:rPr>
        <w:t>[63]</w:t>
      </w:r>
      <w:r w:rsidRPr="00904B25">
        <w:rPr>
          <w:rFonts w:ascii="Book Antiqua" w:hAnsi="Book Antiqua" w:cs="Arial"/>
          <w:sz w:val="24"/>
          <w:szCs w:val="24"/>
        </w:rPr>
        <w:t>. Several theories support the etiology of hypertension: imbalance within the autonomic nervous system</w:t>
      </w:r>
      <w:r w:rsidRPr="00904B25">
        <w:rPr>
          <w:rFonts w:ascii="Book Antiqua" w:hAnsi="Book Antiqua" w:cs="Arial"/>
          <w:noProof/>
          <w:sz w:val="24"/>
          <w:szCs w:val="24"/>
          <w:vertAlign w:val="superscript"/>
        </w:rPr>
        <w:t>[64]</w:t>
      </w:r>
      <w:r w:rsidRPr="00904B25">
        <w:rPr>
          <w:rFonts w:ascii="Book Antiqua" w:hAnsi="Book Antiqua" w:cs="Arial"/>
          <w:sz w:val="24"/>
          <w:szCs w:val="24"/>
        </w:rPr>
        <w:t>, impaired vascular function</w:t>
      </w:r>
      <w:r w:rsidRPr="00904B25">
        <w:rPr>
          <w:rFonts w:ascii="Book Antiqua" w:hAnsi="Book Antiqua" w:cs="Arial"/>
          <w:noProof/>
          <w:sz w:val="24"/>
          <w:szCs w:val="24"/>
          <w:vertAlign w:val="superscript"/>
        </w:rPr>
        <w:t>[65]</w:t>
      </w:r>
      <w:r w:rsidRPr="00904B25">
        <w:rPr>
          <w:rFonts w:ascii="Book Antiqua" w:hAnsi="Book Antiqua" w:cs="Arial"/>
          <w:sz w:val="24"/>
          <w:szCs w:val="24"/>
        </w:rPr>
        <w:t>, and hyperactivation of the renin-angiotensin system</w:t>
      </w:r>
      <w:r w:rsidRPr="00904B25">
        <w:rPr>
          <w:rFonts w:ascii="Book Antiqua" w:hAnsi="Book Antiqua" w:cs="Arial"/>
          <w:noProof/>
          <w:sz w:val="24"/>
          <w:szCs w:val="24"/>
          <w:vertAlign w:val="superscript"/>
        </w:rPr>
        <w:t>[66,67]</w:t>
      </w:r>
      <w:r w:rsidRPr="00904B25">
        <w:rPr>
          <w:rFonts w:ascii="Book Antiqua" w:hAnsi="Book Antiqua" w:cs="Arial"/>
          <w:sz w:val="24"/>
          <w:szCs w:val="24"/>
        </w:rPr>
        <w:t>, which are the most widely accepted. According to the renin-angiotensin system theory, lower body hypoperfusion results in activation of the renin-angiotensin-aldosterone system and consequent upper body hypertension. Symptoms and complications secondary to hypertension include headaches, epistaxis, exercise intolerance, angina, shortness of breath due to left ventricular dysfunction, heart failure and ruptured cerebral artery aneurysms</w:t>
      </w:r>
      <w:r w:rsidRPr="00904B25">
        <w:rPr>
          <w:rFonts w:ascii="Book Antiqua" w:hAnsi="Book Antiqua" w:cs="Arial"/>
          <w:noProof/>
          <w:sz w:val="24"/>
          <w:szCs w:val="24"/>
          <w:vertAlign w:val="superscript"/>
        </w:rPr>
        <w:t>[37,68]</w:t>
      </w:r>
      <w:r w:rsidRPr="00904B25">
        <w:rPr>
          <w:rFonts w:ascii="Book Antiqua" w:hAnsi="Book Antiqua" w:cs="Arial"/>
          <w:sz w:val="24"/>
          <w:szCs w:val="24"/>
        </w:rPr>
        <w:t>. Other potential mechanisms for hypertension in CoA include endothelial dysfunction, reduced arterial compliance, and blunted baroreceptor function</w:t>
      </w:r>
      <w:r w:rsidRPr="00904B25">
        <w:rPr>
          <w:rFonts w:ascii="Book Antiqua" w:hAnsi="Book Antiqua" w:cs="Arial"/>
          <w:noProof/>
          <w:sz w:val="24"/>
          <w:szCs w:val="24"/>
          <w:vertAlign w:val="superscript"/>
        </w:rPr>
        <w:t>[69]</w:t>
      </w:r>
      <w:r w:rsidRPr="00904B25">
        <w:rPr>
          <w:rFonts w:ascii="Book Antiqua" w:hAnsi="Book Antiqua" w:cs="Arial"/>
          <w:sz w:val="24"/>
          <w:szCs w:val="24"/>
        </w:rPr>
        <w:t xml:space="preserve">. </w:t>
      </w:r>
    </w:p>
    <w:p w14:paraId="2CFEE80A" w14:textId="062A4A1B"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Patients can also present with colder and fatigued lower extremities, claudication, and abdominal angina. Occasionally, an initial presentation of CoA may include dissection and/or aneurysm/pseudoanuerysm of the aorta and branch vessels, including the spinal and intercostal arteries</w:t>
      </w:r>
      <w:r w:rsidRPr="00904B25">
        <w:rPr>
          <w:rFonts w:ascii="Book Antiqua" w:hAnsi="Book Antiqua" w:cs="Arial"/>
          <w:noProof/>
          <w:sz w:val="24"/>
          <w:szCs w:val="24"/>
          <w:vertAlign w:val="superscript"/>
        </w:rPr>
        <w:t>[70,71]</w:t>
      </w:r>
      <w:r w:rsidRPr="00904B25">
        <w:rPr>
          <w:rFonts w:ascii="Book Antiqua" w:hAnsi="Book Antiqua" w:cs="Arial"/>
          <w:sz w:val="24"/>
          <w:szCs w:val="24"/>
        </w:rPr>
        <w:t xml:space="preserve">. Complications such as premature coronary atherosclerosis, cerebrovascular events, left ventricular systolic dysfunction, </w:t>
      </w:r>
      <w:r w:rsidRPr="00904B25">
        <w:rPr>
          <w:rFonts w:ascii="Book Antiqua" w:hAnsi="Book Antiqua" w:cs="Arial"/>
          <w:sz w:val="24"/>
          <w:szCs w:val="24"/>
        </w:rPr>
        <w:lastRenderedPageBreak/>
        <w:t>and endocarditis can occur. Timely recognition of CoA and risk factor modification and treatment improves survival but life expectancy remains lower compared to normal individuals Analysis of 80 adolescents who underwent surgical repair of CoA in childhood did not find intracranial aneurysms, implying the possibility of aneurysms developing with age and preferentially in the presence of hypertension</w:t>
      </w:r>
      <w:r w:rsidRPr="00904B25">
        <w:rPr>
          <w:rFonts w:ascii="Book Antiqua" w:hAnsi="Book Antiqua" w:cs="Arial"/>
          <w:noProof/>
          <w:sz w:val="24"/>
          <w:szCs w:val="24"/>
          <w:vertAlign w:val="superscript"/>
        </w:rPr>
        <w:t>[72]</w:t>
      </w:r>
      <w:r w:rsidRPr="00904B25">
        <w:rPr>
          <w:rFonts w:ascii="Book Antiqua" w:hAnsi="Book Antiqua" w:cs="Arial"/>
          <w:sz w:val="24"/>
          <w:szCs w:val="24"/>
        </w:rPr>
        <w:t>. Late hypertension may be associated with residual or recurrent obstruction</w:t>
      </w:r>
      <w:r w:rsidRPr="00904B25">
        <w:rPr>
          <w:rFonts w:ascii="Book Antiqua" w:hAnsi="Book Antiqua" w:cs="Arial"/>
          <w:noProof/>
          <w:sz w:val="24"/>
          <w:szCs w:val="24"/>
          <w:vertAlign w:val="superscript"/>
        </w:rPr>
        <w:t>[2]</w:t>
      </w:r>
      <w:r w:rsidRPr="00904B25">
        <w:rPr>
          <w:rFonts w:ascii="Book Antiqua" w:hAnsi="Book Antiqua" w:cs="Arial"/>
          <w:sz w:val="24"/>
          <w:szCs w:val="24"/>
        </w:rPr>
        <w:t>. Hence, ambulatory blood pressure monitoring use can help in early diagnosis of late hypertension</w:t>
      </w:r>
      <w:r w:rsidRPr="00904B25">
        <w:rPr>
          <w:rFonts w:ascii="Book Antiqua" w:hAnsi="Book Antiqua" w:cs="Arial"/>
          <w:noProof/>
          <w:sz w:val="24"/>
          <w:szCs w:val="24"/>
          <w:vertAlign w:val="superscript"/>
        </w:rPr>
        <w:t>[73]</w:t>
      </w:r>
      <w:r w:rsidRPr="00904B25">
        <w:rPr>
          <w:rFonts w:ascii="Book Antiqua" w:hAnsi="Book Antiqua" w:cs="Arial"/>
          <w:sz w:val="24"/>
          <w:szCs w:val="24"/>
        </w:rPr>
        <w:t>. Blood pressure is usually 10</w:t>
      </w:r>
      <w:r w:rsidR="00543111">
        <w:rPr>
          <w:rFonts w:ascii="Book Antiqua" w:hAnsi="Book Antiqua" w:cs="Arial"/>
          <w:sz w:val="24"/>
          <w:szCs w:val="24"/>
        </w:rPr>
        <w:t>%</w:t>
      </w:r>
      <w:r w:rsidRPr="00904B25">
        <w:rPr>
          <w:rFonts w:ascii="Book Antiqua" w:hAnsi="Book Antiqua" w:cs="Arial"/>
          <w:sz w:val="24"/>
          <w:szCs w:val="24"/>
        </w:rPr>
        <w:t xml:space="preserve">-20% higher in the lower extremities due to wave amplification. </w:t>
      </w:r>
      <w:r w:rsidR="00543111" w:rsidRPr="00904B25">
        <w:rPr>
          <w:rFonts w:ascii="Book Antiqua" w:hAnsi="Book Antiqua" w:cs="Arial"/>
          <w:sz w:val="24"/>
          <w:szCs w:val="24"/>
        </w:rPr>
        <w:t>An</w:t>
      </w:r>
      <w:r w:rsidRPr="00904B25">
        <w:rPr>
          <w:rFonts w:ascii="Book Antiqua" w:hAnsi="Book Antiqua" w:cs="Arial"/>
          <w:sz w:val="24"/>
          <w:szCs w:val="24"/>
        </w:rPr>
        <w:t xml:space="preserve"> upper to lower extremity pressure gradient of 10 mmHg should raise suspicion of coarctation, and a gradient of 35</w:t>
      </w:r>
      <w:r w:rsidR="00543111">
        <w:rPr>
          <w:rFonts w:ascii="Book Antiqua" w:hAnsi="Book Antiqua" w:cs="Arial"/>
          <w:sz w:val="24"/>
          <w:szCs w:val="24"/>
        </w:rPr>
        <w:t xml:space="preserve"> </w:t>
      </w:r>
      <w:r w:rsidR="00543111" w:rsidRPr="00904B25">
        <w:rPr>
          <w:rFonts w:ascii="Book Antiqua" w:hAnsi="Book Antiqua" w:cs="Arial"/>
          <w:sz w:val="24"/>
          <w:szCs w:val="24"/>
        </w:rPr>
        <w:t xml:space="preserve">mmHg </w:t>
      </w:r>
      <w:r w:rsidRPr="00904B25">
        <w:rPr>
          <w:rFonts w:ascii="Book Antiqua" w:hAnsi="Book Antiqua" w:cs="Arial"/>
          <w:sz w:val="24"/>
          <w:szCs w:val="24"/>
        </w:rPr>
        <w:t>or greater is considered highly specific for CoA</w:t>
      </w:r>
      <w:r w:rsidRPr="00904B25">
        <w:rPr>
          <w:rFonts w:ascii="Book Antiqua" w:hAnsi="Book Antiqua" w:cs="Arial"/>
          <w:noProof/>
          <w:sz w:val="24"/>
          <w:szCs w:val="24"/>
          <w:vertAlign w:val="superscript"/>
        </w:rPr>
        <w:t>[74]</w:t>
      </w:r>
      <w:r w:rsidRPr="00904B25">
        <w:rPr>
          <w:rFonts w:ascii="Book Antiqua" w:hAnsi="Book Antiqua" w:cs="Arial"/>
          <w:sz w:val="24"/>
          <w:szCs w:val="24"/>
        </w:rPr>
        <w:t xml:space="preserve">. Occasionally, claudication can be noted due to the ischemia of the lower limb. Cardiac auscultation may demonstrate a harsh systolic murmur in the left sternal border with radiation to the inter-scapular region in the back. In the suprasternal notch, an associated thrill may also be palpable, and occasionally, a left ventricular lift can be observed of there is left ventricular pressure or volume overload. The development of arterial collaterals is suggested by continuous murmur, especially in patients with long-standing unrepaired coarctation and may diminish the pressure gradient. </w:t>
      </w:r>
    </w:p>
    <w:p w14:paraId="45470C83" w14:textId="77777777" w:rsidR="00874854" w:rsidRPr="00904B25" w:rsidRDefault="00874854" w:rsidP="003C138E">
      <w:pPr>
        <w:snapToGrid w:val="0"/>
        <w:spacing w:after="0" w:line="360" w:lineRule="auto"/>
        <w:jc w:val="both"/>
        <w:rPr>
          <w:rFonts w:ascii="Book Antiqua" w:hAnsi="Book Antiqua" w:cs="Arial"/>
          <w:b/>
          <w:sz w:val="24"/>
          <w:szCs w:val="24"/>
        </w:rPr>
      </w:pPr>
    </w:p>
    <w:p w14:paraId="13469A5A" w14:textId="1359850D" w:rsidR="002924D4" w:rsidRPr="00904B25" w:rsidRDefault="00EF4403" w:rsidP="003C138E">
      <w:pPr>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DIAGNOSIS</w:t>
      </w:r>
    </w:p>
    <w:p w14:paraId="56716531" w14:textId="3F7870D0"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 xml:space="preserve">Initial workup includes blood pressure measurements in all four extremities. Clinical diagnosis is usually based upon the characteristic findings on physical examination such as delayed or diminished femoral pulses, systolic hypertension in the upper extremities, and low or undetectable blood pressure in lower extremities. Confirmation is usually done by imaging techniques; echocardiography being the most widely used initially but three-dimensional techniques like contrast enhanced </w:t>
      </w:r>
      <w:r w:rsidR="00A77AEF" w:rsidRPr="00904B25">
        <w:rPr>
          <w:rFonts w:ascii="Book Antiqua" w:hAnsi="Book Antiqua" w:cs="Arial"/>
          <w:sz w:val="24"/>
          <w:szCs w:val="24"/>
        </w:rPr>
        <w:t>computed tomography (CT)</w:t>
      </w:r>
      <w:r w:rsidR="00A77AEF">
        <w:rPr>
          <w:rFonts w:ascii="Book Antiqua" w:hAnsi="Book Antiqua" w:cs="Arial"/>
          <w:sz w:val="24"/>
          <w:szCs w:val="24"/>
        </w:rPr>
        <w:t xml:space="preserve"> </w:t>
      </w:r>
      <w:r w:rsidRPr="00904B25">
        <w:rPr>
          <w:rFonts w:ascii="Book Antiqua" w:hAnsi="Book Antiqua" w:cs="Arial"/>
          <w:sz w:val="24"/>
          <w:szCs w:val="24"/>
        </w:rPr>
        <w:t xml:space="preserve">or cardiovascular </w:t>
      </w:r>
      <w:r w:rsidR="00A77AEF" w:rsidRPr="00A77AEF">
        <w:rPr>
          <w:rFonts w:ascii="Book Antiqua" w:hAnsi="Book Antiqua" w:cs="Arial"/>
          <w:sz w:val="24"/>
          <w:szCs w:val="24"/>
        </w:rPr>
        <w:t>magnetic resonance imaging</w:t>
      </w:r>
      <w:r w:rsidR="00A77AEF">
        <w:rPr>
          <w:rFonts w:ascii="Book Antiqua" w:hAnsi="Book Antiqua" w:cs="Arial"/>
          <w:sz w:val="24"/>
          <w:szCs w:val="24"/>
        </w:rPr>
        <w:t xml:space="preserve"> (MRI)</w:t>
      </w:r>
      <w:r w:rsidR="00A77AEF" w:rsidRPr="00A77AEF">
        <w:rPr>
          <w:rFonts w:ascii="Book Antiqua" w:hAnsi="Book Antiqua" w:cs="Arial"/>
          <w:sz w:val="24"/>
          <w:szCs w:val="24"/>
        </w:rPr>
        <w:t xml:space="preserve"> </w:t>
      </w:r>
      <w:r w:rsidRPr="00904B25">
        <w:rPr>
          <w:rFonts w:ascii="Book Antiqua" w:hAnsi="Book Antiqua" w:cs="Arial"/>
          <w:sz w:val="24"/>
          <w:szCs w:val="24"/>
        </w:rPr>
        <w:t>are the most cost-effective.</w:t>
      </w:r>
    </w:p>
    <w:p w14:paraId="576BF603" w14:textId="77777777" w:rsidR="00EF4403" w:rsidRPr="00904B25" w:rsidRDefault="00EF4403" w:rsidP="003C138E">
      <w:pPr>
        <w:snapToGrid w:val="0"/>
        <w:spacing w:after="0" w:line="360" w:lineRule="auto"/>
        <w:jc w:val="both"/>
        <w:rPr>
          <w:rFonts w:ascii="Book Antiqua" w:hAnsi="Book Antiqua" w:cs="Arial"/>
          <w:b/>
          <w:sz w:val="24"/>
          <w:szCs w:val="24"/>
        </w:rPr>
      </w:pPr>
    </w:p>
    <w:p w14:paraId="02E574F9" w14:textId="7D3DE1C0" w:rsidR="00477845" w:rsidRPr="00904B25" w:rsidRDefault="00477845" w:rsidP="003C138E">
      <w:pPr>
        <w:snapToGrid w:val="0"/>
        <w:spacing w:after="0" w:line="360" w:lineRule="auto"/>
        <w:jc w:val="both"/>
        <w:rPr>
          <w:rFonts w:ascii="Book Antiqua" w:hAnsi="Book Antiqua" w:cs="Arial"/>
          <w:b/>
          <w:i/>
          <w:iCs/>
          <w:sz w:val="24"/>
          <w:szCs w:val="24"/>
        </w:rPr>
      </w:pPr>
      <w:bookmarkStart w:id="8" w:name="_Hlk35192985"/>
      <w:r w:rsidRPr="00904B25">
        <w:rPr>
          <w:rFonts w:ascii="Book Antiqua" w:hAnsi="Book Antiqua" w:cs="Arial"/>
          <w:b/>
          <w:i/>
          <w:iCs/>
          <w:sz w:val="24"/>
          <w:szCs w:val="24"/>
        </w:rPr>
        <w:t>Electrocardiogram</w:t>
      </w:r>
      <w:bookmarkEnd w:id="8"/>
    </w:p>
    <w:p w14:paraId="1E6308DC" w14:textId="709501B6"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lastRenderedPageBreak/>
        <w:t xml:space="preserve">Patients with CoA may have a normal </w:t>
      </w:r>
      <w:r w:rsidR="00A77AEF" w:rsidRPr="00A77AEF">
        <w:rPr>
          <w:rFonts w:ascii="Book Antiqua" w:hAnsi="Book Antiqua" w:cs="Arial"/>
          <w:sz w:val="24"/>
          <w:szCs w:val="24"/>
        </w:rPr>
        <w:t xml:space="preserve">Electrocardiogram </w:t>
      </w:r>
      <w:r w:rsidR="00A77AEF">
        <w:rPr>
          <w:rFonts w:ascii="Book Antiqua" w:hAnsi="Book Antiqua" w:cs="Arial"/>
          <w:sz w:val="24"/>
          <w:szCs w:val="24"/>
        </w:rPr>
        <w:t>(</w:t>
      </w:r>
      <w:r w:rsidRPr="00904B25">
        <w:rPr>
          <w:rFonts w:ascii="Book Antiqua" w:hAnsi="Book Antiqua" w:cs="Arial"/>
          <w:sz w:val="24"/>
          <w:szCs w:val="24"/>
        </w:rPr>
        <w:t>EKG</w:t>
      </w:r>
      <w:r w:rsidR="00A77AEF">
        <w:rPr>
          <w:rFonts w:ascii="Book Antiqua" w:hAnsi="Book Antiqua" w:cs="Arial"/>
          <w:sz w:val="24"/>
          <w:szCs w:val="24"/>
        </w:rPr>
        <w:t>)</w:t>
      </w:r>
      <w:r w:rsidRPr="00904B25">
        <w:rPr>
          <w:rFonts w:ascii="Book Antiqua" w:hAnsi="Book Antiqua" w:cs="Arial"/>
          <w:sz w:val="24"/>
          <w:szCs w:val="24"/>
        </w:rPr>
        <w:t xml:space="preserve"> or show the evidence of left ventricular hypertrophy and dilatation from long-standing left ventricular pressure overload. Ischemic changes may also be found infrequently</w:t>
      </w:r>
      <w:r w:rsidRPr="00904B25">
        <w:rPr>
          <w:rFonts w:ascii="Book Antiqua" w:hAnsi="Book Antiqua" w:cs="Arial"/>
          <w:noProof/>
          <w:sz w:val="24"/>
          <w:szCs w:val="24"/>
          <w:vertAlign w:val="superscript"/>
        </w:rPr>
        <w:t>[38]</w:t>
      </w:r>
      <w:r w:rsidRPr="00904B25">
        <w:rPr>
          <w:rFonts w:ascii="Book Antiqua" w:hAnsi="Book Antiqua" w:cs="Arial"/>
          <w:sz w:val="24"/>
          <w:szCs w:val="24"/>
        </w:rPr>
        <w:t>.</w:t>
      </w:r>
    </w:p>
    <w:p w14:paraId="64ABCE0A" w14:textId="77777777" w:rsidR="00EF4403" w:rsidRPr="00904B25" w:rsidRDefault="00EF4403" w:rsidP="003C138E">
      <w:pPr>
        <w:snapToGrid w:val="0"/>
        <w:spacing w:after="0" w:line="360" w:lineRule="auto"/>
        <w:jc w:val="both"/>
        <w:rPr>
          <w:rFonts w:ascii="Book Antiqua" w:hAnsi="Book Antiqua" w:cs="Arial"/>
          <w:b/>
          <w:i/>
          <w:iCs/>
          <w:sz w:val="24"/>
          <w:szCs w:val="24"/>
        </w:rPr>
      </w:pPr>
    </w:p>
    <w:p w14:paraId="22CD5FAA" w14:textId="38926EA7" w:rsidR="00E561FF" w:rsidRPr="00904B25" w:rsidRDefault="00144E76" w:rsidP="003C138E">
      <w:pPr>
        <w:snapToGrid w:val="0"/>
        <w:spacing w:after="0" w:line="360" w:lineRule="auto"/>
        <w:jc w:val="both"/>
        <w:rPr>
          <w:rFonts w:ascii="Book Antiqua" w:hAnsi="Book Antiqua" w:cs="Arial"/>
          <w:b/>
          <w:i/>
          <w:iCs/>
          <w:sz w:val="24"/>
          <w:szCs w:val="24"/>
        </w:rPr>
      </w:pPr>
      <w:r w:rsidRPr="00904B25">
        <w:rPr>
          <w:rFonts w:ascii="Book Antiqua" w:hAnsi="Book Antiqua" w:cs="Arial"/>
          <w:b/>
          <w:i/>
          <w:iCs/>
          <w:sz w:val="24"/>
          <w:szCs w:val="24"/>
        </w:rPr>
        <w:t xml:space="preserve">Chest </w:t>
      </w:r>
      <w:r w:rsidR="00EF4403" w:rsidRPr="00904B25">
        <w:rPr>
          <w:rFonts w:ascii="Book Antiqua" w:hAnsi="Book Antiqua" w:cs="Arial"/>
          <w:b/>
          <w:i/>
          <w:iCs/>
          <w:sz w:val="24"/>
          <w:szCs w:val="24"/>
        </w:rPr>
        <w:t>radiography</w:t>
      </w:r>
    </w:p>
    <w:p w14:paraId="08F577A3" w14:textId="1F8CE9D9"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 xml:space="preserve">Chest </w:t>
      </w:r>
      <w:r w:rsidR="00A77AEF" w:rsidRPr="00904B25">
        <w:rPr>
          <w:rFonts w:ascii="Book Antiqua" w:hAnsi="Book Antiqua" w:cs="Arial"/>
          <w:sz w:val="24"/>
          <w:szCs w:val="24"/>
        </w:rPr>
        <w:t xml:space="preserve">radiograph </w:t>
      </w:r>
      <w:r w:rsidRPr="00904B25">
        <w:rPr>
          <w:rFonts w:ascii="Book Antiqua" w:hAnsi="Book Antiqua" w:cs="Arial"/>
          <w:sz w:val="24"/>
          <w:szCs w:val="24"/>
        </w:rPr>
        <w:t>may show a normal cardiac contour or can be mildly enlarged. A characteristic finding of “Figure of 3” beneath the aortic notch suggests the narrowing of the descending aorta at the level of coarctation and dilatation pre and post coarctation (</w:t>
      </w:r>
      <w:r w:rsidRPr="00543111">
        <w:rPr>
          <w:rFonts w:ascii="Book Antiqua" w:hAnsi="Book Antiqua" w:cs="Arial"/>
          <w:bCs/>
          <w:sz w:val="24"/>
          <w:szCs w:val="24"/>
        </w:rPr>
        <w:t>Figure 5</w:t>
      </w:r>
      <w:r w:rsidRPr="00904B25">
        <w:rPr>
          <w:rFonts w:ascii="Book Antiqua" w:hAnsi="Book Antiqua" w:cs="Arial"/>
          <w:sz w:val="24"/>
          <w:szCs w:val="24"/>
        </w:rPr>
        <w:t>). Bilateral inferior rib notching may also be seen in the third to eighth ribs suggesting the presence of dilated intercostal collateral arteries</w:t>
      </w:r>
      <w:r w:rsidRPr="00904B25">
        <w:rPr>
          <w:rFonts w:ascii="Book Antiqua" w:hAnsi="Book Antiqua" w:cs="Arial"/>
          <w:noProof/>
          <w:sz w:val="24"/>
          <w:szCs w:val="24"/>
          <w:vertAlign w:val="superscript"/>
        </w:rPr>
        <w:t>[68]</w:t>
      </w:r>
      <w:r w:rsidRPr="00904B25">
        <w:rPr>
          <w:rFonts w:ascii="Book Antiqua" w:hAnsi="Book Antiqua" w:cs="Arial"/>
          <w:sz w:val="24"/>
          <w:szCs w:val="24"/>
        </w:rPr>
        <w:t>.</w:t>
      </w:r>
    </w:p>
    <w:p w14:paraId="576E6074" w14:textId="77777777" w:rsidR="00EF4403" w:rsidRPr="00904B25" w:rsidRDefault="00EF4403" w:rsidP="003C138E">
      <w:pPr>
        <w:snapToGrid w:val="0"/>
        <w:spacing w:after="0" w:line="360" w:lineRule="auto"/>
        <w:jc w:val="both"/>
        <w:rPr>
          <w:rFonts w:ascii="Book Antiqua" w:hAnsi="Book Antiqua" w:cs="Arial"/>
          <w:b/>
          <w:sz w:val="24"/>
          <w:szCs w:val="24"/>
        </w:rPr>
      </w:pPr>
    </w:p>
    <w:p w14:paraId="768EB942" w14:textId="40773754" w:rsidR="00477845" w:rsidRPr="00904B25" w:rsidRDefault="0030714E" w:rsidP="003C138E">
      <w:pPr>
        <w:snapToGrid w:val="0"/>
        <w:spacing w:after="0" w:line="360" w:lineRule="auto"/>
        <w:jc w:val="both"/>
        <w:rPr>
          <w:rFonts w:ascii="Book Antiqua" w:hAnsi="Book Antiqua" w:cs="Arial"/>
          <w:b/>
          <w:i/>
          <w:iCs/>
          <w:sz w:val="24"/>
          <w:szCs w:val="24"/>
        </w:rPr>
      </w:pPr>
      <w:r w:rsidRPr="00904B25">
        <w:rPr>
          <w:rFonts w:ascii="Book Antiqua" w:hAnsi="Book Antiqua" w:cs="Arial"/>
          <w:b/>
          <w:i/>
          <w:iCs/>
          <w:sz w:val="24"/>
          <w:szCs w:val="24"/>
        </w:rPr>
        <w:t>Echocardiography</w:t>
      </w:r>
    </w:p>
    <w:p w14:paraId="4CC97EF0" w14:textId="5DAE22BA"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Transthoracic echocardiography (TTE) is the imaging modality most often used in the assessment of cardiac disease but has limitations in evaluating extra cardiac structures and collateral circulation. TTE can help confirm suspected CoA, assessing pressure gradient severity and providing diagnosis of other associated cardiac and valvular abnormalities, most commonly, left-sided obstructive lesions (subvalvular and supravalvular aortic stenosis parachute mitral valve and cor-triatriatum) but especially ruling out the presence of a bicuspid aortic valve.</w:t>
      </w:r>
    </w:p>
    <w:p w14:paraId="6917AD6E" w14:textId="06FDE085"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The presence of any associated aortopathy can be evaluated by following the serial measurements of aortic root and ascending dimensions. Long axis (candy cane) view demonstrates a focal area of narrowing of the proximal descending thoracic aorta distal to the origin of subclavian artery and color flow Doppler demonstrates associated flow turbulence (</w:t>
      </w:r>
      <w:r w:rsidRPr="00543111">
        <w:rPr>
          <w:rFonts w:ascii="Book Antiqua" w:hAnsi="Book Antiqua" w:cs="Arial"/>
          <w:bCs/>
          <w:sz w:val="24"/>
          <w:szCs w:val="24"/>
        </w:rPr>
        <w:t>Figure 6</w:t>
      </w:r>
      <w:r w:rsidRPr="00904B25">
        <w:rPr>
          <w:rFonts w:ascii="Book Antiqua" w:hAnsi="Book Antiqua" w:cs="Arial"/>
          <w:sz w:val="24"/>
          <w:szCs w:val="24"/>
        </w:rPr>
        <w:t>). The severity of CoA can be estimated using continuous-wave Doppler, by calculating the pressure gradient across the narrowed area, although appropriate correction for velocity proximal to the site of coarctation is important to avoid overestimation of the true gradient</w:t>
      </w:r>
      <w:r w:rsidRPr="00904B25">
        <w:rPr>
          <w:rFonts w:ascii="Book Antiqua" w:hAnsi="Book Antiqua" w:cs="Arial"/>
          <w:noProof/>
          <w:sz w:val="24"/>
          <w:szCs w:val="24"/>
          <w:vertAlign w:val="superscript"/>
        </w:rPr>
        <w:t>[1]</w:t>
      </w:r>
      <w:r w:rsidRPr="00904B25">
        <w:rPr>
          <w:rFonts w:ascii="Book Antiqua" w:hAnsi="Book Antiqua" w:cs="Arial"/>
          <w:sz w:val="24"/>
          <w:szCs w:val="24"/>
        </w:rPr>
        <w:t>. The mean systolic gradient often provides an excellent estimate of coarctation gradient. The severity of CoA can also be estimated by calculating the ratio of the maximal velocity across the coarctation in the suprasternal view to the peak velocity in the abdominal aorta in the subcostal view</w:t>
      </w:r>
      <w:r w:rsidRPr="00904B25">
        <w:rPr>
          <w:rFonts w:ascii="Book Antiqua" w:hAnsi="Book Antiqua" w:cs="Arial"/>
          <w:noProof/>
          <w:sz w:val="24"/>
          <w:szCs w:val="24"/>
          <w:vertAlign w:val="superscript"/>
        </w:rPr>
        <w:t>[75]</w:t>
      </w:r>
      <w:r w:rsidRPr="00904B25">
        <w:rPr>
          <w:rFonts w:ascii="Book Antiqua" w:hAnsi="Book Antiqua" w:cs="Arial"/>
          <w:sz w:val="24"/>
          <w:szCs w:val="24"/>
        </w:rPr>
        <w:t xml:space="preserve">. If </w:t>
      </w:r>
      <w:r w:rsidRPr="00904B25">
        <w:rPr>
          <w:rFonts w:ascii="Book Antiqua" w:hAnsi="Book Antiqua" w:cs="Arial"/>
          <w:sz w:val="24"/>
          <w:szCs w:val="24"/>
        </w:rPr>
        <w:lastRenderedPageBreak/>
        <w:t>transverse arch hypoplasia is present, the proximal velocity increases as well; therefore, the systolic pressure gradient should be calculated with the Bernoulli equation</w:t>
      </w:r>
      <w:r w:rsidRPr="00904B25">
        <w:rPr>
          <w:rFonts w:ascii="Book Antiqua" w:hAnsi="Book Antiqua" w:cs="Arial"/>
          <w:noProof/>
          <w:sz w:val="24"/>
          <w:szCs w:val="24"/>
          <w:vertAlign w:val="superscript"/>
        </w:rPr>
        <w:t>[76]</w:t>
      </w:r>
      <w:r w:rsidRPr="00904B25">
        <w:rPr>
          <w:rFonts w:ascii="Book Antiqua" w:hAnsi="Book Antiqua" w:cs="Arial"/>
          <w:sz w:val="24"/>
          <w:szCs w:val="24"/>
        </w:rPr>
        <w:t>. Diastolic flow persistence with velocities over 1 m/s is a characteristic finding in CoA (</w:t>
      </w:r>
      <w:r w:rsidRPr="00543111">
        <w:rPr>
          <w:rFonts w:ascii="Book Antiqua" w:hAnsi="Book Antiqua" w:cs="Arial"/>
          <w:bCs/>
          <w:sz w:val="24"/>
          <w:szCs w:val="24"/>
        </w:rPr>
        <w:t>Figure 7</w:t>
      </w:r>
      <w:r w:rsidRPr="00904B25">
        <w:rPr>
          <w:rFonts w:ascii="Book Antiqua" w:hAnsi="Book Antiqua" w:cs="Arial"/>
          <w:sz w:val="24"/>
          <w:szCs w:val="24"/>
        </w:rPr>
        <w:t>). Sometimes, in the presence of collateral blood flow, pressure gradients across the coarctation, may be less severe than expected</w:t>
      </w:r>
      <w:r w:rsidRPr="00904B25">
        <w:rPr>
          <w:rFonts w:ascii="Book Antiqua" w:hAnsi="Book Antiqua" w:cs="Arial"/>
          <w:noProof/>
          <w:sz w:val="24"/>
          <w:szCs w:val="24"/>
          <w:vertAlign w:val="superscript"/>
        </w:rPr>
        <w:t>[77]</w:t>
      </w:r>
      <w:r w:rsidRPr="00904B25">
        <w:rPr>
          <w:rFonts w:ascii="Book Antiqua" w:hAnsi="Book Antiqua" w:cs="Arial"/>
          <w:sz w:val="24"/>
          <w:szCs w:val="24"/>
        </w:rPr>
        <w:t>. Severe obstruction, eccentric gradient, or long, tortuous vessels may also affect the Doppler gradient by potentially under or overestimating the degree of severity and echo derived gradient</w:t>
      </w:r>
      <w:r w:rsidR="00543111">
        <w:rPr>
          <w:rFonts w:ascii="Book Antiqua" w:hAnsi="Book Antiqua" w:cs="Arial"/>
          <w:sz w:val="24"/>
          <w:szCs w:val="24"/>
        </w:rPr>
        <w:t>.</w:t>
      </w:r>
    </w:p>
    <w:p w14:paraId="4C65328C" w14:textId="36C507F8"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Subcostal views are used to assess the distal thoracic and upper abdominal aorta.</w:t>
      </w:r>
      <w:r w:rsidR="001D05A8">
        <w:rPr>
          <w:rFonts w:ascii="Book Antiqua" w:hAnsi="Book Antiqua" w:cs="Arial"/>
          <w:sz w:val="24"/>
          <w:szCs w:val="24"/>
        </w:rPr>
        <w:t xml:space="preserve"> </w:t>
      </w:r>
      <w:r w:rsidRPr="00904B25">
        <w:rPr>
          <w:rFonts w:ascii="Book Antiqua" w:hAnsi="Book Antiqua" w:cs="Arial"/>
          <w:sz w:val="24"/>
          <w:szCs w:val="24"/>
        </w:rPr>
        <w:t>In healthy individuals without obstruction, pulse wave Doppler in the abdominal aorta shows a rapid systolic upstroke, short deceleration time, followed by a brief early diastolic flow reversal and little anterograde flow throughout diastole. The presence of coarctation causes a delay (&gt; 50 ms from the EKG R wave) and reduction in systolic upstroke velocity (&lt; 55 cm/s) with anterograde diastolic flow persistence and loss of early diastolic flow reversal</w:t>
      </w:r>
      <w:r w:rsidRPr="00904B25">
        <w:rPr>
          <w:rFonts w:ascii="Book Antiqua" w:hAnsi="Book Antiqua" w:cs="Arial"/>
          <w:noProof/>
          <w:sz w:val="24"/>
          <w:szCs w:val="24"/>
          <w:vertAlign w:val="superscript"/>
        </w:rPr>
        <w:t>[2</w:t>
      </w:r>
      <w:r w:rsidR="00543111">
        <w:rPr>
          <w:rFonts w:ascii="Book Antiqua" w:hAnsi="Book Antiqua" w:cs="Arial"/>
          <w:noProof/>
          <w:sz w:val="24"/>
          <w:szCs w:val="24"/>
          <w:vertAlign w:val="superscript"/>
        </w:rPr>
        <w:t>,</w:t>
      </w:r>
      <w:r w:rsidRPr="00904B25">
        <w:rPr>
          <w:rFonts w:ascii="Book Antiqua" w:hAnsi="Book Antiqua" w:cs="Arial"/>
          <w:noProof/>
          <w:sz w:val="24"/>
          <w:szCs w:val="24"/>
          <w:vertAlign w:val="superscript"/>
        </w:rPr>
        <w:t>78]</w:t>
      </w:r>
      <w:r w:rsidRPr="00904B25">
        <w:rPr>
          <w:rFonts w:ascii="Book Antiqua" w:hAnsi="Book Antiqua" w:cs="Arial"/>
          <w:sz w:val="24"/>
          <w:szCs w:val="24"/>
        </w:rPr>
        <w:t xml:space="preserve"> (</w:t>
      </w:r>
      <w:r w:rsidRPr="00543111">
        <w:rPr>
          <w:rFonts w:ascii="Book Antiqua" w:hAnsi="Book Antiqua" w:cs="Arial"/>
          <w:bCs/>
          <w:sz w:val="24"/>
          <w:szCs w:val="24"/>
        </w:rPr>
        <w:t>Figure 7</w:t>
      </w:r>
      <w:r w:rsidRPr="00543111">
        <w:rPr>
          <w:rFonts w:ascii="Book Antiqua" w:hAnsi="Book Antiqua" w:cs="Arial"/>
          <w:sz w:val="24"/>
          <w:szCs w:val="24"/>
        </w:rPr>
        <w:t>)</w:t>
      </w:r>
      <w:r w:rsidRPr="00904B25">
        <w:rPr>
          <w:rFonts w:ascii="Book Antiqua" w:hAnsi="Book Antiqua" w:cs="Arial"/>
          <w:sz w:val="24"/>
          <w:szCs w:val="24"/>
        </w:rPr>
        <w:t>.</w:t>
      </w:r>
      <w:r w:rsidR="001D05A8">
        <w:rPr>
          <w:rFonts w:ascii="Book Antiqua" w:hAnsi="Book Antiqua" w:cs="Arial"/>
          <w:sz w:val="24"/>
          <w:szCs w:val="24"/>
        </w:rPr>
        <w:t xml:space="preserve"> </w:t>
      </w:r>
      <w:r w:rsidRPr="00904B25">
        <w:rPr>
          <w:rFonts w:ascii="Book Antiqua" w:hAnsi="Book Antiqua" w:cs="Arial"/>
          <w:sz w:val="24"/>
          <w:szCs w:val="24"/>
        </w:rPr>
        <w:t>Prolonged diastolic flow and reduced peak systolic velocity are sensitive indicators of aortic obstruction. Transesophageal echocardiography (</w:t>
      </w:r>
      <w:r w:rsidRPr="00543111">
        <w:rPr>
          <w:rFonts w:ascii="Book Antiqua" w:hAnsi="Book Antiqua" w:cs="Arial"/>
          <w:bCs/>
          <w:sz w:val="24"/>
          <w:szCs w:val="24"/>
        </w:rPr>
        <w:t>Figure 8</w:t>
      </w:r>
      <w:r w:rsidRPr="00904B25">
        <w:rPr>
          <w:rFonts w:ascii="Book Antiqua" w:hAnsi="Book Antiqua" w:cs="Arial"/>
          <w:sz w:val="24"/>
          <w:szCs w:val="24"/>
        </w:rPr>
        <w:t>)</w:t>
      </w:r>
      <w:r w:rsidR="00543111">
        <w:rPr>
          <w:rFonts w:ascii="Book Antiqua" w:hAnsi="Book Antiqua" w:cs="Arial"/>
          <w:sz w:val="24"/>
          <w:szCs w:val="24"/>
        </w:rPr>
        <w:t xml:space="preserve"> </w:t>
      </w:r>
      <w:r w:rsidRPr="00904B25">
        <w:rPr>
          <w:rFonts w:ascii="Book Antiqua" w:hAnsi="Book Antiqua" w:cs="Arial"/>
          <w:sz w:val="24"/>
          <w:szCs w:val="24"/>
        </w:rPr>
        <w:t>can provide accurate imaging of the descending aorta, but has limited acoustic windows in the arch because trachea-bronchial shadowing and is not widely used in the diagnosis of CoA.</w:t>
      </w:r>
    </w:p>
    <w:p w14:paraId="236521F4" w14:textId="77777777" w:rsidR="00F027F8" w:rsidRPr="00904B25" w:rsidRDefault="00F027F8" w:rsidP="003C138E">
      <w:pPr>
        <w:snapToGrid w:val="0"/>
        <w:spacing w:after="0" w:line="360" w:lineRule="auto"/>
        <w:jc w:val="both"/>
        <w:rPr>
          <w:rFonts w:ascii="Book Antiqua" w:hAnsi="Book Antiqua" w:cs="Arial"/>
          <w:sz w:val="24"/>
          <w:szCs w:val="24"/>
        </w:rPr>
      </w:pPr>
    </w:p>
    <w:p w14:paraId="79D455B8" w14:textId="00D6D818" w:rsidR="00FD4279" w:rsidRPr="00904B25" w:rsidRDefault="00FD4279" w:rsidP="003C138E">
      <w:pPr>
        <w:snapToGrid w:val="0"/>
        <w:spacing w:after="0" w:line="360" w:lineRule="auto"/>
        <w:jc w:val="both"/>
        <w:rPr>
          <w:rFonts w:ascii="Book Antiqua" w:hAnsi="Book Antiqua" w:cs="Arial"/>
          <w:b/>
          <w:i/>
          <w:iCs/>
          <w:sz w:val="24"/>
          <w:szCs w:val="24"/>
        </w:rPr>
      </w:pPr>
      <w:bookmarkStart w:id="9" w:name="_Hlk35193122"/>
      <w:r w:rsidRPr="00904B25">
        <w:rPr>
          <w:rFonts w:ascii="Book Antiqua" w:hAnsi="Book Antiqua" w:cs="Arial"/>
          <w:b/>
          <w:i/>
          <w:iCs/>
          <w:sz w:val="24"/>
          <w:szCs w:val="24"/>
        </w:rPr>
        <w:t>Cardiac</w:t>
      </w:r>
      <w:r w:rsidR="004D56B6" w:rsidRPr="00904B25">
        <w:rPr>
          <w:rFonts w:ascii="Book Antiqua" w:hAnsi="Book Antiqua" w:cs="Arial"/>
          <w:b/>
          <w:i/>
          <w:iCs/>
          <w:sz w:val="24"/>
          <w:szCs w:val="24"/>
        </w:rPr>
        <w:t xml:space="preserve"> magnetic resonance imaging</w:t>
      </w:r>
      <w:bookmarkEnd w:id="9"/>
    </w:p>
    <w:p w14:paraId="6AD685EB" w14:textId="76D4F46F" w:rsidR="00CD7C59" w:rsidRPr="00904B25" w:rsidRDefault="00A77AEF" w:rsidP="003C138E">
      <w:pPr>
        <w:snapToGrid w:val="0"/>
        <w:spacing w:after="0" w:line="360" w:lineRule="auto"/>
        <w:jc w:val="both"/>
        <w:rPr>
          <w:rFonts w:ascii="Book Antiqua" w:hAnsi="Book Antiqua" w:cs="Arial"/>
          <w:sz w:val="24"/>
          <w:szCs w:val="24"/>
        </w:rPr>
      </w:pPr>
      <w:r w:rsidRPr="00A77AEF">
        <w:rPr>
          <w:rFonts w:ascii="Book Antiqua" w:hAnsi="Book Antiqua" w:cs="Arial"/>
          <w:sz w:val="24"/>
          <w:szCs w:val="24"/>
        </w:rPr>
        <w:t>Cardiac magnetic resonance imaging</w:t>
      </w:r>
      <w:r>
        <w:rPr>
          <w:rFonts w:ascii="Book Antiqua" w:hAnsi="Book Antiqua" w:cs="Arial"/>
          <w:sz w:val="24"/>
          <w:szCs w:val="24"/>
        </w:rPr>
        <w:t xml:space="preserve"> (</w:t>
      </w:r>
      <w:r w:rsidR="00CD7C59" w:rsidRPr="00904B25">
        <w:rPr>
          <w:rFonts w:ascii="Book Antiqua" w:hAnsi="Book Antiqua" w:cs="Arial"/>
          <w:sz w:val="24"/>
          <w:szCs w:val="24"/>
        </w:rPr>
        <w:t>CMR</w:t>
      </w:r>
      <w:r>
        <w:rPr>
          <w:rFonts w:ascii="Book Antiqua" w:hAnsi="Book Antiqua" w:cs="Arial"/>
          <w:sz w:val="24"/>
          <w:szCs w:val="24"/>
        </w:rPr>
        <w:t>)</w:t>
      </w:r>
      <w:r w:rsidR="00CD7C59" w:rsidRPr="00904B25">
        <w:rPr>
          <w:rFonts w:ascii="Book Antiqua" w:hAnsi="Book Antiqua" w:cs="Arial"/>
          <w:sz w:val="24"/>
          <w:szCs w:val="24"/>
        </w:rPr>
        <w:t xml:space="preserve"> demonstrates superior visualization of the thoracic aorta when compared to echocardiography and can clearly define the location and severity of CoA, collaterals, branching patterns, and CoA pressure gradients</w:t>
      </w:r>
      <w:r w:rsidR="00CD7C59" w:rsidRPr="00904B25">
        <w:rPr>
          <w:rFonts w:ascii="Book Antiqua" w:hAnsi="Book Antiqua" w:cs="Arial"/>
          <w:noProof/>
          <w:sz w:val="24"/>
          <w:szCs w:val="24"/>
          <w:vertAlign w:val="superscript"/>
        </w:rPr>
        <w:t>[75,79,80]</w:t>
      </w:r>
      <w:r w:rsidR="00CD7C59" w:rsidRPr="00904B25">
        <w:rPr>
          <w:rFonts w:ascii="Book Antiqua" w:hAnsi="Book Antiqua" w:cs="Arial"/>
          <w:sz w:val="24"/>
          <w:szCs w:val="24"/>
        </w:rPr>
        <w:t xml:space="preserve">. Gadolinium-enhanced magnetic resonance angiography, provides excellent flow-independent resolution of vascular structures and is helpful in providing anatomic information in adults prior to surgical or </w:t>
      </w:r>
      <w:r w:rsidRPr="00904B25">
        <w:rPr>
          <w:rFonts w:ascii="Book Antiqua" w:hAnsi="Book Antiqua" w:cs="Arial"/>
          <w:sz w:val="24"/>
          <w:szCs w:val="24"/>
        </w:rPr>
        <w:t>catheter</w:t>
      </w:r>
      <w:r>
        <w:rPr>
          <w:rFonts w:ascii="Book Antiqua" w:hAnsi="Book Antiqua" w:cs="Arial"/>
          <w:sz w:val="24"/>
          <w:szCs w:val="24"/>
        </w:rPr>
        <w:t>-based</w:t>
      </w:r>
      <w:r w:rsidR="00CD7C59" w:rsidRPr="00904B25">
        <w:rPr>
          <w:rFonts w:ascii="Book Antiqua" w:hAnsi="Book Antiqua" w:cs="Arial"/>
          <w:sz w:val="24"/>
          <w:szCs w:val="24"/>
        </w:rPr>
        <w:t xml:space="preserve"> intervention, and is also recommended for follow-up imaging</w:t>
      </w:r>
      <w:r w:rsidR="00CD7C59" w:rsidRPr="00904B25">
        <w:rPr>
          <w:rFonts w:ascii="Book Antiqua" w:hAnsi="Book Antiqua" w:cs="Arial"/>
          <w:noProof/>
          <w:sz w:val="24"/>
          <w:szCs w:val="24"/>
          <w:vertAlign w:val="superscript"/>
        </w:rPr>
        <w:t>[81]</w:t>
      </w:r>
      <w:r w:rsidR="00CD7C59" w:rsidRPr="00904B25">
        <w:rPr>
          <w:rFonts w:ascii="Book Antiqua" w:hAnsi="Book Antiqua" w:cs="Arial"/>
          <w:sz w:val="24"/>
          <w:szCs w:val="24"/>
        </w:rPr>
        <w:t>. CMR is generally preferred over cardiovascular CT for serial imaging because it lacks ionizing radiation</w:t>
      </w:r>
      <w:r w:rsidR="00CD7C59" w:rsidRPr="00904B25">
        <w:rPr>
          <w:rFonts w:ascii="Book Antiqua" w:hAnsi="Book Antiqua" w:cs="Arial"/>
          <w:noProof/>
          <w:sz w:val="24"/>
          <w:szCs w:val="24"/>
          <w:vertAlign w:val="superscript"/>
        </w:rPr>
        <w:t>[82]</w:t>
      </w:r>
      <w:r w:rsidR="00CD7C59" w:rsidRPr="00904B25">
        <w:rPr>
          <w:rFonts w:ascii="Book Antiqua" w:hAnsi="Book Antiqua" w:cs="Arial"/>
          <w:sz w:val="24"/>
          <w:szCs w:val="24"/>
        </w:rPr>
        <w:t xml:space="preserve">. However, CMR is more susceptible to metallic artifacts than CT, leading to difficulties in the </w:t>
      </w:r>
      <w:r w:rsidR="00CD7C59" w:rsidRPr="00904B25">
        <w:rPr>
          <w:rFonts w:ascii="Book Antiqua" w:hAnsi="Book Antiqua" w:cs="Arial"/>
          <w:sz w:val="24"/>
          <w:szCs w:val="24"/>
        </w:rPr>
        <w:lastRenderedPageBreak/>
        <w:t>assessment of vessel lumen patency, identifying re-coarctation, aneurysm, or fracture stented patients</w:t>
      </w:r>
      <w:r w:rsidR="00CD7C59" w:rsidRPr="00904B25">
        <w:rPr>
          <w:rFonts w:ascii="Book Antiqua" w:hAnsi="Book Antiqua" w:cs="Arial"/>
          <w:noProof/>
          <w:sz w:val="24"/>
          <w:szCs w:val="24"/>
          <w:vertAlign w:val="superscript"/>
        </w:rPr>
        <w:t>[68]</w:t>
      </w:r>
      <w:r w:rsidR="00CD7C59" w:rsidRPr="00904B25">
        <w:rPr>
          <w:rFonts w:ascii="Book Antiqua" w:hAnsi="Book Antiqua" w:cs="Arial"/>
          <w:sz w:val="24"/>
          <w:szCs w:val="24"/>
        </w:rPr>
        <w:t xml:space="preserve">. </w:t>
      </w:r>
    </w:p>
    <w:p w14:paraId="1D628FEA" w14:textId="66655067"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Phase-contrast flow imaging is useful to quantify the flow volumes and velocity</w:t>
      </w:r>
      <w:r w:rsidRPr="00904B25">
        <w:rPr>
          <w:rFonts w:ascii="Book Antiqua" w:hAnsi="Book Antiqua" w:cs="Arial"/>
          <w:noProof/>
          <w:sz w:val="24"/>
          <w:szCs w:val="24"/>
          <w:vertAlign w:val="superscript"/>
        </w:rPr>
        <w:t>[83]</w:t>
      </w:r>
      <w:r w:rsidRPr="00904B25">
        <w:rPr>
          <w:rFonts w:ascii="Book Antiqua" w:hAnsi="Book Antiqua" w:cs="Arial"/>
          <w:sz w:val="24"/>
          <w:szCs w:val="24"/>
        </w:rPr>
        <w:t xml:space="preserve"> and to determine the degree of collateral flow. Collateral flow joining the descending aorta is identified by the increase in flow by 30% or more from proximal to distal aorta</w:t>
      </w:r>
      <w:r w:rsidRPr="00904B25">
        <w:rPr>
          <w:rFonts w:ascii="Book Antiqua" w:hAnsi="Book Antiqua" w:cs="Arial"/>
          <w:noProof/>
          <w:sz w:val="24"/>
          <w:szCs w:val="24"/>
          <w:vertAlign w:val="superscript"/>
        </w:rPr>
        <w:t>[84]</w:t>
      </w:r>
      <w:r w:rsidRPr="00904B25">
        <w:rPr>
          <w:rFonts w:ascii="Book Antiqua" w:hAnsi="Book Antiqua" w:cs="Arial"/>
          <w:sz w:val="24"/>
          <w:szCs w:val="24"/>
        </w:rPr>
        <w:t xml:space="preserve">. Four-dimensional flow </w:t>
      </w:r>
      <w:r w:rsidR="00A77AEF">
        <w:rPr>
          <w:rFonts w:ascii="Book Antiqua" w:hAnsi="Book Antiqua" w:cs="Arial"/>
          <w:sz w:val="24"/>
          <w:szCs w:val="24"/>
        </w:rPr>
        <w:t>MRI</w:t>
      </w:r>
      <w:r w:rsidRPr="00904B25">
        <w:rPr>
          <w:rFonts w:ascii="Book Antiqua" w:hAnsi="Book Antiqua" w:cs="Arial"/>
          <w:sz w:val="24"/>
          <w:szCs w:val="24"/>
        </w:rPr>
        <w:t xml:space="preserve"> is an emergent tool in evaluating the hemodynamic significance of collateral blood flow</w:t>
      </w:r>
      <w:r w:rsidRPr="00904B25">
        <w:rPr>
          <w:rFonts w:ascii="Book Antiqua" w:hAnsi="Book Antiqua" w:cs="Arial"/>
          <w:noProof/>
          <w:sz w:val="24"/>
          <w:szCs w:val="24"/>
          <w:vertAlign w:val="superscript"/>
        </w:rPr>
        <w:t>[85]</w:t>
      </w:r>
      <w:r w:rsidRPr="00904B25">
        <w:rPr>
          <w:rFonts w:ascii="Book Antiqua" w:hAnsi="Book Antiqua" w:cs="Arial"/>
          <w:sz w:val="24"/>
          <w:szCs w:val="24"/>
        </w:rPr>
        <w:t>. CMR should be routinely applied in adult patients who previously had surgical or interventional treatment of coarctation in childhood.</w:t>
      </w:r>
    </w:p>
    <w:p w14:paraId="0C9E4E8F" w14:textId="77777777" w:rsidR="00F027F8" w:rsidRPr="00904B25" w:rsidRDefault="00F027F8" w:rsidP="003C138E">
      <w:pPr>
        <w:tabs>
          <w:tab w:val="right" w:pos="9360"/>
        </w:tabs>
        <w:snapToGrid w:val="0"/>
        <w:spacing w:after="0" w:line="360" w:lineRule="auto"/>
        <w:jc w:val="both"/>
        <w:rPr>
          <w:rFonts w:ascii="Book Antiqua" w:hAnsi="Book Antiqua" w:cs="Arial"/>
          <w:b/>
          <w:sz w:val="24"/>
          <w:szCs w:val="24"/>
        </w:rPr>
      </w:pPr>
    </w:p>
    <w:p w14:paraId="30387541" w14:textId="572D3E1D" w:rsidR="00CC0804" w:rsidRPr="00904B25" w:rsidRDefault="00971BA9" w:rsidP="003C138E">
      <w:pPr>
        <w:tabs>
          <w:tab w:val="right" w:pos="9360"/>
        </w:tabs>
        <w:snapToGrid w:val="0"/>
        <w:spacing w:after="0" w:line="360" w:lineRule="auto"/>
        <w:jc w:val="both"/>
        <w:rPr>
          <w:rFonts w:ascii="Book Antiqua" w:hAnsi="Book Antiqua" w:cs="Arial"/>
          <w:b/>
          <w:i/>
          <w:iCs/>
          <w:sz w:val="24"/>
          <w:szCs w:val="24"/>
        </w:rPr>
      </w:pPr>
      <w:r w:rsidRPr="00904B25">
        <w:rPr>
          <w:rFonts w:ascii="Book Antiqua" w:hAnsi="Book Antiqua" w:cs="Arial"/>
          <w:b/>
          <w:i/>
          <w:iCs/>
          <w:sz w:val="24"/>
          <w:szCs w:val="24"/>
        </w:rPr>
        <w:t>C</w:t>
      </w:r>
      <w:r w:rsidR="00CC0804" w:rsidRPr="00904B25">
        <w:rPr>
          <w:rFonts w:ascii="Book Antiqua" w:hAnsi="Book Antiqua" w:cs="Arial"/>
          <w:b/>
          <w:i/>
          <w:iCs/>
          <w:sz w:val="24"/>
          <w:szCs w:val="24"/>
        </w:rPr>
        <w:t>omputed tomographic angiography</w:t>
      </w:r>
    </w:p>
    <w:p w14:paraId="53C9AE9B" w14:textId="09079F9D" w:rsidR="00CD7C59" w:rsidRPr="00904B25" w:rsidRDefault="00A77AEF" w:rsidP="003C138E">
      <w:pPr>
        <w:snapToGrid w:val="0"/>
        <w:spacing w:after="0" w:line="360" w:lineRule="auto"/>
        <w:jc w:val="both"/>
        <w:rPr>
          <w:rFonts w:ascii="Book Antiqua" w:hAnsi="Book Antiqua" w:cs="Arial"/>
          <w:sz w:val="24"/>
          <w:szCs w:val="24"/>
        </w:rPr>
      </w:pPr>
      <w:r w:rsidRPr="00A77AEF">
        <w:rPr>
          <w:rFonts w:ascii="Book Antiqua" w:hAnsi="Book Antiqua" w:cs="Arial"/>
          <w:sz w:val="24"/>
          <w:szCs w:val="24"/>
        </w:rPr>
        <w:t>Computed tomographic angiography</w:t>
      </w:r>
      <w:r>
        <w:rPr>
          <w:rFonts w:ascii="Book Antiqua" w:hAnsi="Book Antiqua" w:cs="Arial"/>
          <w:sz w:val="24"/>
          <w:szCs w:val="24"/>
        </w:rPr>
        <w:t xml:space="preserve"> (</w:t>
      </w:r>
      <w:r w:rsidR="00CD7C59" w:rsidRPr="00904B25">
        <w:rPr>
          <w:rFonts w:ascii="Book Antiqua" w:hAnsi="Book Antiqua" w:cs="Arial"/>
          <w:sz w:val="24"/>
          <w:szCs w:val="24"/>
        </w:rPr>
        <w:t>CTA</w:t>
      </w:r>
      <w:r>
        <w:rPr>
          <w:rFonts w:ascii="Book Antiqua" w:hAnsi="Book Antiqua" w:cs="Arial"/>
          <w:sz w:val="24"/>
          <w:szCs w:val="24"/>
        </w:rPr>
        <w:t>)</w:t>
      </w:r>
      <w:r w:rsidR="00CD7C59" w:rsidRPr="00904B25">
        <w:rPr>
          <w:rFonts w:ascii="Book Antiqua" w:hAnsi="Book Antiqua" w:cs="Arial"/>
          <w:sz w:val="24"/>
          <w:szCs w:val="24"/>
        </w:rPr>
        <w:t xml:space="preserve"> also provides invaluable information in the diagnosis and management of patients with CoA. CTA has better spatial resolution, shorter acquisition times, causes less claustrophobia than CMR and allows for the presence of metallic implants as well as previous stent implantation without a signal noise artifact</w:t>
      </w:r>
      <w:r w:rsidR="00CD7C59" w:rsidRPr="00904B25">
        <w:rPr>
          <w:rFonts w:ascii="Book Antiqua" w:hAnsi="Book Antiqua" w:cs="Arial"/>
          <w:noProof/>
          <w:sz w:val="24"/>
          <w:szCs w:val="24"/>
          <w:vertAlign w:val="superscript"/>
        </w:rPr>
        <w:t>[68]</w:t>
      </w:r>
      <w:r w:rsidR="00CD7C59" w:rsidRPr="00904B25">
        <w:rPr>
          <w:rFonts w:ascii="Book Antiqua" w:hAnsi="Book Antiqua" w:cs="Arial"/>
          <w:sz w:val="24"/>
          <w:szCs w:val="24"/>
        </w:rPr>
        <w:t>. Similar to CMR, it can be performed to visualize the CoA segment, any aneurysms distal to CoA, hypoplasia of aortic arch, re-coarctation post repair, to follow serial aortic dimensions, and to demonstrate associated vascular anomalies (</w:t>
      </w:r>
      <w:r w:rsidR="00CD7C59" w:rsidRPr="00531E4B">
        <w:rPr>
          <w:rFonts w:ascii="Book Antiqua" w:hAnsi="Book Antiqua" w:cs="Arial"/>
          <w:bCs/>
          <w:sz w:val="24"/>
          <w:szCs w:val="24"/>
        </w:rPr>
        <w:t>Figure 9</w:t>
      </w:r>
      <w:r w:rsidR="00531E4B">
        <w:rPr>
          <w:rFonts w:ascii="Book Antiqua" w:hAnsi="Book Antiqua" w:cs="Arial"/>
          <w:bCs/>
          <w:sz w:val="24"/>
          <w:szCs w:val="24"/>
        </w:rPr>
        <w:t xml:space="preserve"> and</w:t>
      </w:r>
      <w:r w:rsidR="00CD7C59" w:rsidRPr="00531E4B">
        <w:rPr>
          <w:rFonts w:ascii="Book Antiqua" w:hAnsi="Book Antiqua" w:cs="Arial"/>
          <w:bCs/>
          <w:sz w:val="24"/>
          <w:szCs w:val="24"/>
        </w:rPr>
        <w:t xml:space="preserve"> 10</w:t>
      </w:r>
      <w:r w:rsidR="00CD7C59" w:rsidRPr="00904B25">
        <w:rPr>
          <w:rFonts w:ascii="Book Antiqua" w:hAnsi="Book Antiqua" w:cs="Arial"/>
          <w:sz w:val="24"/>
          <w:szCs w:val="24"/>
        </w:rPr>
        <w:t>). However, it requires ionizing radiation and contrast, and cannot provide hemodynamic information such as peak pressure gradient and the degree of collateral circulation</w:t>
      </w:r>
      <w:r w:rsidR="00CD7C59" w:rsidRPr="00904B25">
        <w:rPr>
          <w:rFonts w:ascii="Book Antiqua" w:hAnsi="Book Antiqua" w:cs="Arial"/>
          <w:noProof/>
          <w:sz w:val="24"/>
          <w:szCs w:val="24"/>
          <w:vertAlign w:val="superscript"/>
        </w:rPr>
        <w:t>[38]</w:t>
      </w:r>
      <w:r w:rsidR="00CD7C59" w:rsidRPr="00904B25">
        <w:rPr>
          <w:rFonts w:ascii="Book Antiqua" w:hAnsi="Book Antiqua" w:cs="Arial"/>
          <w:sz w:val="24"/>
          <w:szCs w:val="24"/>
        </w:rPr>
        <w:t xml:space="preserve">. However, dose saving algorithms reduce the radiation exposure. </w:t>
      </w:r>
    </w:p>
    <w:p w14:paraId="7B69FE32" w14:textId="77777777" w:rsidR="00B8327D" w:rsidRPr="00904B25" w:rsidRDefault="00B8327D" w:rsidP="003C138E">
      <w:pPr>
        <w:snapToGrid w:val="0"/>
        <w:spacing w:after="0" w:line="360" w:lineRule="auto"/>
        <w:jc w:val="both"/>
        <w:rPr>
          <w:rFonts w:ascii="Book Antiqua" w:hAnsi="Book Antiqua" w:cs="Arial"/>
          <w:b/>
          <w:sz w:val="24"/>
          <w:szCs w:val="24"/>
        </w:rPr>
      </w:pPr>
    </w:p>
    <w:p w14:paraId="19E8C8A1" w14:textId="77777777" w:rsidR="00B8327D" w:rsidRPr="00904B25" w:rsidRDefault="00B8327D" w:rsidP="003C138E">
      <w:pPr>
        <w:snapToGrid w:val="0"/>
        <w:spacing w:after="0" w:line="360" w:lineRule="auto"/>
        <w:jc w:val="both"/>
        <w:rPr>
          <w:rFonts w:ascii="Book Antiqua" w:hAnsi="Book Antiqua" w:cs="Arial"/>
          <w:b/>
          <w:bCs/>
          <w:i/>
          <w:iCs/>
          <w:sz w:val="24"/>
          <w:szCs w:val="24"/>
        </w:rPr>
      </w:pPr>
      <w:r w:rsidRPr="00904B25">
        <w:rPr>
          <w:rFonts w:ascii="Book Antiqua" w:hAnsi="Book Antiqua" w:cs="Arial"/>
          <w:b/>
          <w:bCs/>
          <w:i/>
          <w:iCs/>
          <w:sz w:val="24"/>
          <w:szCs w:val="24"/>
        </w:rPr>
        <w:t xml:space="preserve">Cardiac catheterization and angiography </w:t>
      </w:r>
    </w:p>
    <w:p w14:paraId="6C3EA04B" w14:textId="7EFC99EF"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Cardiac catheterization and angiography (CA) is the gold standard in assessing the pressure gradients across the CoA and provides high-resolution images of the aorta</w:t>
      </w:r>
      <w:r w:rsidRPr="00904B25">
        <w:rPr>
          <w:rFonts w:ascii="Book Antiqua" w:hAnsi="Book Antiqua" w:cs="Arial"/>
          <w:noProof/>
          <w:sz w:val="24"/>
          <w:szCs w:val="24"/>
          <w:vertAlign w:val="superscript"/>
        </w:rPr>
        <w:t>[38]</w:t>
      </w:r>
      <w:r w:rsidRPr="00904B25">
        <w:rPr>
          <w:rFonts w:ascii="Book Antiqua" w:hAnsi="Book Antiqua" w:cs="Arial"/>
          <w:sz w:val="24"/>
          <w:szCs w:val="24"/>
        </w:rPr>
        <w:t>. Coarctation is classically defined as a catheterization-measured peak systolic gradient &gt; 20 mmHg. Hemodynamic assessment should include coarctation gradient assessment, right and left heart catheterization including assessment of left ventricular end diastolic pressure. Aortic angiography is obtained to determine the site, severity of obstruction and associated vascular abnormalities</w:t>
      </w:r>
      <w:r w:rsidRPr="00904B25">
        <w:rPr>
          <w:rFonts w:ascii="Book Antiqua" w:hAnsi="Book Antiqua" w:cs="Arial"/>
          <w:noProof/>
          <w:sz w:val="24"/>
          <w:szCs w:val="24"/>
          <w:vertAlign w:val="superscript"/>
        </w:rPr>
        <w:t>[86]</w:t>
      </w:r>
      <w:r w:rsidRPr="00904B25">
        <w:rPr>
          <w:rFonts w:ascii="Book Antiqua" w:hAnsi="Book Antiqua" w:cs="Arial"/>
          <w:sz w:val="24"/>
          <w:szCs w:val="24"/>
        </w:rPr>
        <w:t>.</w:t>
      </w:r>
    </w:p>
    <w:p w14:paraId="5E0BD977" w14:textId="77777777" w:rsidR="00B8327D" w:rsidRPr="00904B25" w:rsidRDefault="00B8327D" w:rsidP="003C138E">
      <w:pPr>
        <w:snapToGrid w:val="0"/>
        <w:spacing w:after="0" w:line="360" w:lineRule="auto"/>
        <w:jc w:val="both"/>
        <w:rPr>
          <w:rFonts w:ascii="Book Antiqua" w:hAnsi="Book Antiqua" w:cs="Arial"/>
          <w:sz w:val="24"/>
          <w:szCs w:val="24"/>
        </w:rPr>
      </w:pPr>
    </w:p>
    <w:p w14:paraId="52624F7C" w14:textId="49D9E19D" w:rsidR="00AA49C3" w:rsidRPr="00904B25" w:rsidRDefault="00B8327D" w:rsidP="003C138E">
      <w:pPr>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TREATMENT</w:t>
      </w:r>
    </w:p>
    <w:p w14:paraId="70514BC2" w14:textId="227C69B5" w:rsidR="00C12E40" w:rsidRPr="00904B25" w:rsidRDefault="006C4064"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 xml:space="preserve">Indications for intervention (surgical or transcatheter intervention) </w:t>
      </w:r>
      <w:r w:rsidR="000E524B" w:rsidRPr="00904B25">
        <w:rPr>
          <w:rFonts w:ascii="Book Antiqua" w:hAnsi="Book Antiqua" w:cs="Arial"/>
          <w:sz w:val="24"/>
          <w:szCs w:val="24"/>
        </w:rPr>
        <w:t>in</w:t>
      </w:r>
      <w:r w:rsidRPr="00904B25">
        <w:rPr>
          <w:rFonts w:ascii="Book Antiqua" w:hAnsi="Book Antiqua" w:cs="Arial"/>
          <w:sz w:val="24"/>
          <w:szCs w:val="24"/>
        </w:rPr>
        <w:t xml:space="preserve"> coarctation of aorta are:</w:t>
      </w:r>
      <w:r w:rsidR="00B8327D" w:rsidRPr="00904B25">
        <w:rPr>
          <w:rFonts w:ascii="Book Antiqua" w:hAnsi="Book Antiqua" w:cs="Arial"/>
          <w:sz w:val="24"/>
          <w:szCs w:val="24"/>
        </w:rPr>
        <w:t xml:space="preserve"> (1) </w:t>
      </w:r>
      <w:r w:rsidR="00CD7C59" w:rsidRPr="00904B25">
        <w:rPr>
          <w:rFonts w:ascii="Book Antiqua" w:hAnsi="Book Antiqua" w:cs="Arial"/>
          <w:sz w:val="24"/>
          <w:szCs w:val="24"/>
        </w:rPr>
        <w:t>Peak to peak coarctation gradient ≥ 20 mmHg</w:t>
      </w:r>
      <w:r w:rsidR="00531E4B">
        <w:rPr>
          <w:rFonts w:ascii="Book Antiqua" w:hAnsi="Book Antiqua" w:cs="Arial"/>
          <w:sz w:val="24"/>
          <w:szCs w:val="24"/>
        </w:rPr>
        <w:t>:</w:t>
      </w:r>
      <w:r w:rsidR="00CD7C59" w:rsidRPr="00904B25">
        <w:rPr>
          <w:rFonts w:ascii="Book Antiqua" w:hAnsi="Book Antiqua" w:cs="Arial"/>
          <w:sz w:val="24"/>
          <w:szCs w:val="24"/>
        </w:rPr>
        <w:t xml:space="preserve"> This gradient can be measured as a difference between systolic blood pressures from the upper and lower extremities, from catheterization data in which peak pressure distal to the coarctation is subtracted from peak pressure proximal to the coarctation, or with echocardiography. However, the resting gradient may be lower in significant left ventricular systolic dysfunction due to the low forward stroke volume</w:t>
      </w:r>
      <w:r w:rsidR="00CD7C59" w:rsidRPr="00904B25">
        <w:rPr>
          <w:rFonts w:ascii="Book Antiqua" w:hAnsi="Book Antiqua" w:cs="Arial"/>
          <w:noProof/>
          <w:sz w:val="24"/>
          <w:szCs w:val="24"/>
          <w:vertAlign w:val="superscript"/>
        </w:rPr>
        <w:t>[81]</w:t>
      </w:r>
      <w:r w:rsidR="00B8327D" w:rsidRPr="00904B25">
        <w:rPr>
          <w:rFonts w:ascii="Book Antiqua" w:hAnsi="Book Antiqua" w:cs="Arial"/>
          <w:sz w:val="24"/>
          <w:szCs w:val="24"/>
        </w:rPr>
        <w:t xml:space="preserve">; (2) </w:t>
      </w:r>
      <w:r w:rsidR="00333842" w:rsidRPr="00904B25">
        <w:rPr>
          <w:rFonts w:ascii="Book Antiqua" w:hAnsi="Book Antiqua" w:cs="Arial"/>
          <w:sz w:val="24"/>
          <w:szCs w:val="24"/>
        </w:rPr>
        <w:t>Radiographic</w:t>
      </w:r>
      <w:r w:rsidR="000E524B" w:rsidRPr="00904B25">
        <w:rPr>
          <w:rFonts w:ascii="Book Antiqua" w:hAnsi="Book Antiqua" w:cs="Arial"/>
          <w:sz w:val="24"/>
          <w:szCs w:val="24"/>
        </w:rPr>
        <w:t xml:space="preserve"> evidence </w:t>
      </w:r>
      <w:r w:rsidR="00971103" w:rsidRPr="00904B25">
        <w:rPr>
          <w:rFonts w:ascii="Book Antiqua" w:hAnsi="Book Antiqua" w:cs="Arial"/>
          <w:sz w:val="24"/>
          <w:szCs w:val="24"/>
        </w:rPr>
        <w:t>of</w:t>
      </w:r>
      <w:r w:rsidR="000E524B" w:rsidRPr="00904B25">
        <w:rPr>
          <w:rFonts w:ascii="Book Antiqua" w:hAnsi="Book Antiqua" w:cs="Arial"/>
          <w:sz w:val="24"/>
          <w:szCs w:val="24"/>
        </w:rPr>
        <w:t xml:space="preserve"> significant collateral flow</w:t>
      </w:r>
      <w:r w:rsidR="00B8327D" w:rsidRPr="00904B25">
        <w:rPr>
          <w:rFonts w:ascii="Book Antiqua" w:hAnsi="Book Antiqua" w:cs="Arial"/>
          <w:sz w:val="24"/>
          <w:szCs w:val="24"/>
        </w:rPr>
        <w:t xml:space="preserve">; (3) </w:t>
      </w:r>
      <w:r w:rsidR="00333842" w:rsidRPr="00904B25">
        <w:rPr>
          <w:rFonts w:ascii="Book Antiqua" w:hAnsi="Book Antiqua" w:cs="Arial"/>
          <w:sz w:val="24"/>
          <w:szCs w:val="24"/>
        </w:rPr>
        <w:t>Coarctation-</w:t>
      </w:r>
      <w:r w:rsidR="002B2E37" w:rsidRPr="00904B25">
        <w:rPr>
          <w:rFonts w:ascii="Book Antiqua" w:hAnsi="Book Antiqua" w:cs="Arial"/>
          <w:sz w:val="24"/>
          <w:szCs w:val="24"/>
        </w:rPr>
        <w:t>attributed systemic hypertension</w:t>
      </w:r>
      <w:r w:rsidR="00B8327D" w:rsidRPr="00904B25">
        <w:rPr>
          <w:rFonts w:ascii="Book Antiqua" w:hAnsi="Book Antiqua" w:cs="Arial"/>
          <w:sz w:val="24"/>
          <w:szCs w:val="24"/>
        </w:rPr>
        <w:t xml:space="preserve">; (4) </w:t>
      </w:r>
      <w:r w:rsidR="00333842" w:rsidRPr="00904B25">
        <w:rPr>
          <w:rFonts w:ascii="Book Antiqua" w:hAnsi="Book Antiqua" w:cs="Arial"/>
          <w:sz w:val="24"/>
          <w:szCs w:val="24"/>
        </w:rPr>
        <w:t>Coarctation-</w:t>
      </w:r>
      <w:r w:rsidR="002B2E37" w:rsidRPr="00904B25">
        <w:rPr>
          <w:rFonts w:ascii="Book Antiqua" w:hAnsi="Book Antiqua" w:cs="Arial"/>
          <w:sz w:val="24"/>
          <w:szCs w:val="24"/>
        </w:rPr>
        <w:t>attributed heart failure</w:t>
      </w:r>
      <w:r w:rsidR="00B8327D" w:rsidRPr="00904B25">
        <w:rPr>
          <w:rFonts w:ascii="Book Antiqua" w:hAnsi="Book Antiqua" w:cs="Arial"/>
          <w:sz w:val="24"/>
          <w:szCs w:val="24"/>
        </w:rPr>
        <w:t xml:space="preserve">; </w:t>
      </w:r>
      <w:r w:rsidR="00531E4B">
        <w:rPr>
          <w:rFonts w:ascii="Book Antiqua" w:hAnsi="Book Antiqua" w:cs="Arial"/>
          <w:sz w:val="24"/>
          <w:szCs w:val="24"/>
        </w:rPr>
        <w:t xml:space="preserve">and </w:t>
      </w:r>
      <w:r w:rsidR="00B8327D" w:rsidRPr="00904B25">
        <w:rPr>
          <w:rFonts w:ascii="Book Antiqua" w:hAnsi="Book Antiqua" w:cs="Arial"/>
          <w:sz w:val="24"/>
          <w:szCs w:val="24"/>
        </w:rPr>
        <w:t xml:space="preserve">(5) </w:t>
      </w:r>
      <w:r w:rsidR="00C12E40" w:rsidRPr="00904B25">
        <w:rPr>
          <w:rFonts w:ascii="Book Antiqua" w:hAnsi="Book Antiqua" w:cs="Arial"/>
          <w:sz w:val="24"/>
          <w:szCs w:val="24"/>
        </w:rPr>
        <w:t>Exercise limitations from limited lower extremity blood flow (</w:t>
      </w:r>
      <w:r w:rsidR="00C12E40" w:rsidRPr="00904B25">
        <w:rPr>
          <w:rFonts w:ascii="Book Antiqua" w:hAnsi="Book Antiqua" w:cs="Arial"/>
          <w:i/>
          <w:iCs/>
          <w:sz w:val="24"/>
          <w:szCs w:val="24"/>
        </w:rPr>
        <w:t>i.e.</w:t>
      </w:r>
      <w:r w:rsidR="007B73A5">
        <w:rPr>
          <w:rFonts w:ascii="Book Antiqua" w:hAnsi="Book Antiqua" w:cs="Arial" w:hint="eastAsia"/>
          <w:i/>
          <w:iCs/>
          <w:sz w:val="24"/>
          <w:szCs w:val="24"/>
          <w:lang w:eastAsia="zh-CN"/>
        </w:rPr>
        <w:t>,</w:t>
      </w:r>
      <w:r w:rsidR="00C12E40" w:rsidRPr="00904B25">
        <w:rPr>
          <w:rFonts w:ascii="Book Antiqua" w:hAnsi="Book Antiqua" w:cs="Arial"/>
          <w:sz w:val="24"/>
          <w:szCs w:val="24"/>
        </w:rPr>
        <w:t xml:space="preserve"> claudication)</w:t>
      </w:r>
      <w:r w:rsidR="00B8327D" w:rsidRPr="00904B25">
        <w:rPr>
          <w:rFonts w:ascii="Book Antiqua" w:hAnsi="Book Antiqua" w:cs="Arial"/>
          <w:sz w:val="24"/>
          <w:szCs w:val="24"/>
        </w:rPr>
        <w:t>.</w:t>
      </w:r>
    </w:p>
    <w:p w14:paraId="79D4380D" w14:textId="77777777" w:rsidR="00874854" w:rsidRPr="00904B25" w:rsidRDefault="00874854" w:rsidP="003C138E">
      <w:pPr>
        <w:snapToGrid w:val="0"/>
        <w:spacing w:after="0" w:line="360" w:lineRule="auto"/>
        <w:jc w:val="both"/>
        <w:rPr>
          <w:rFonts w:ascii="Book Antiqua" w:hAnsi="Book Antiqua" w:cs="Arial"/>
          <w:b/>
          <w:sz w:val="24"/>
          <w:szCs w:val="24"/>
        </w:rPr>
      </w:pPr>
    </w:p>
    <w:p w14:paraId="17E2E86B" w14:textId="08A24A95" w:rsidR="00AA49C3" w:rsidRPr="00904B25" w:rsidRDefault="00DD753A" w:rsidP="003C138E">
      <w:pPr>
        <w:snapToGrid w:val="0"/>
        <w:spacing w:after="0" w:line="360" w:lineRule="auto"/>
        <w:jc w:val="both"/>
        <w:rPr>
          <w:rFonts w:ascii="Book Antiqua" w:hAnsi="Book Antiqua" w:cs="Arial"/>
          <w:b/>
          <w:i/>
          <w:iCs/>
          <w:sz w:val="24"/>
          <w:szCs w:val="24"/>
        </w:rPr>
      </w:pPr>
      <w:r w:rsidRPr="00904B25">
        <w:rPr>
          <w:rFonts w:ascii="Book Antiqua" w:hAnsi="Book Antiqua" w:cs="Arial"/>
          <w:b/>
          <w:i/>
          <w:iCs/>
          <w:sz w:val="24"/>
          <w:szCs w:val="24"/>
        </w:rPr>
        <w:t>Surgical management</w:t>
      </w:r>
    </w:p>
    <w:p w14:paraId="76FB01A5" w14:textId="5690B3C2" w:rsidR="00DD753A" w:rsidRPr="00904B25" w:rsidRDefault="003C66E5"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Various surgical techniques have been utilized for CoA repair</w:t>
      </w:r>
      <w:r w:rsidR="00B8327D" w:rsidRPr="00904B25">
        <w:rPr>
          <w:rFonts w:ascii="Book Antiqua" w:hAnsi="Book Antiqua" w:cs="Arial"/>
          <w:sz w:val="24"/>
          <w:szCs w:val="24"/>
        </w:rPr>
        <w:t>.</w:t>
      </w:r>
    </w:p>
    <w:p w14:paraId="084D071A" w14:textId="77777777" w:rsidR="00B8327D" w:rsidRPr="00904B25" w:rsidRDefault="00B8327D" w:rsidP="003C138E">
      <w:pPr>
        <w:snapToGrid w:val="0"/>
        <w:spacing w:after="0" w:line="360" w:lineRule="auto"/>
        <w:jc w:val="both"/>
        <w:rPr>
          <w:rFonts w:ascii="Book Antiqua" w:hAnsi="Book Antiqua" w:cs="Arial"/>
          <w:sz w:val="24"/>
          <w:szCs w:val="24"/>
        </w:rPr>
      </w:pPr>
    </w:p>
    <w:p w14:paraId="167B20AA" w14:textId="1ED95D73" w:rsidR="00F027F8" w:rsidRPr="00904B25" w:rsidRDefault="003C66E5" w:rsidP="003C138E">
      <w:pPr>
        <w:pStyle w:val="ListParagraph"/>
        <w:snapToGrid w:val="0"/>
        <w:spacing w:after="0" w:line="360" w:lineRule="auto"/>
        <w:ind w:left="0"/>
        <w:contextualSpacing w:val="0"/>
        <w:jc w:val="both"/>
        <w:rPr>
          <w:rFonts w:ascii="Book Antiqua" w:hAnsi="Book Antiqua" w:cs="Arial"/>
          <w:sz w:val="24"/>
          <w:szCs w:val="24"/>
        </w:rPr>
      </w:pPr>
      <w:r w:rsidRPr="00904B25">
        <w:rPr>
          <w:rFonts w:ascii="Book Antiqua" w:hAnsi="Book Antiqua" w:cs="Arial"/>
          <w:b/>
          <w:sz w:val="24"/>
          <w:szCs w:val="24"/>
        </w:rPr>
        <w:t>Resection with end-to-end anastomosis</w:t>
      </w:r>
      <w:r w:rsidRPr="00904B25">
        <w:rPr>
          <w:rFonts w:ascii="Book Antiqua" w:hAnsi="Book Antiqua" w:cs="Arial"/>
          <w:b/>
          <w:bCs/>
          <w:sz w:val="24"/>
          <w:szCs w:val="24"/>
        </w:rPr>
        <w:t>:</w:t>
      </w:r>
      <w:r w:rsidRPr="00904B25">
        <w:rPr>
          <w:rFonts w:ascii="Book Antiqua" w:hAnsi="Book Antiqua" w:cs="Arial"/>
          <w:sz w:val="24"/>
          <w:szCs w:val="24"/>
        </w:rPr>
        <w:t xml:space="preserve"> </w:t>
      </w:r>
      <w:r w:rsidR="00CD7C59" w:rsidRPr="00904B25">
        <w:rPr>
          <w:rFonts w:ascii="Book Antiqua" w:hAnsi="Book Antiqua" w:cs="Arial"/>
          <w:sz w:val="24"/>
          <w:szCs w:val="24"/>
        </w:rPr>
        <w:t>Resection with end-to-end anastomosis: Crafoord</w:t>
      </w:r>
      <w:r w:rsidR="00A530D0" w:rsidRPr="00A530D0">
        <w:rPr>
          <w:rFonts w:ascii="Book Antiqua" w:hAnsi="Book Antiqua" w:cs="Arial" w:hint="eastAsia"/>
          <w:sz w:val="24"/>
          <w:szCs w:val="24"/>
          <w:vertAlign w:val="superscript"/>
          <w:lang w:eastAsia="zh-CN"/>
        </w:rPr>
        <w:t>[87]</w:t>
      </w:r>
      <w:r w:rsidR="00CD7C59" w:rsidRPr="00A530D0">
        <w:rPr>
          <w:rFonts w:ascii="Book Antiqua" w:hAnsi="Book Antiqua" w:cs="Arial"/>
          <w:sz w:val="24"/>
          <w:szCs w:val="24"/>
          <w:vertAlign w:val="superscript"/>
        </w:rPr>
        <w:t xml:space="preserve"> </w:t>
      </w:r>
      <w:r w:rsidR="00CD7C59" w:rsidRPr="00904B25">
        <w:rPr>
          <w:rFonts w:ascii="Book Antiqua" w:hAnsi="Book Antiqua" w:cs="Arial"/>
          <w:sz w:val="24"/>
          <w:szCs w:val="24"/>
        </w:rPr>
        <w:t>and Gross</w:t>
      </w:r>
      <w:r w:rsidR="00A530D0">
        <w:rPr>
          <w:rFonts w:ascii="Book Antiqua" w:hAnsi="Book Antiqua" w:cs="Arial"/>
          <w:sz w:val="24"/>
          <w:szCs w:val="24"/>
          <w:vertAlign w:val="superscript"/>
        </w:rPr>
        <w:t>[</w:t>
      </w:r>
      <w:r w:rsidR="001D05A8" w:rsidRPr="00531E4B">
        <w:rPr>
          <w:rFonts w:ascii="Book Antiqua" w:hAnsi="Book Antiqua" w:cs="Arial"/>
          <w:sz w:val="24"/>
          <w:szCs w:val="24"/>
          <w:vertAlign w:val="superscript"/>
        </w:rPr>
        <w:t>88]</w:t>
      </w:r>
      <w:r w:rsidR="001D05A8">
        <w:rPr>
          <w:rFonts w:ascii="Book Antiqua" w:hAnsi="Book Antiqua" w:cs="Arial"/>
          <w:sz w:val="24"/>
          <w:szCs w:val="24"/>
          <w:vertAlign w:val="superscript"/>
        </w:rPr>
        <w:t xml:space="preserve"> </w:t>
      </w:r>
      <w:r w:rsidR="00CD7C59" w:rsidRPr="00904B25">
        <w:rPr>
          <w:rFonts w:ascii="Book Antiqua" w:hAnsi="Book Antiqua" w:cs="Arial"/>
          <w:sz w:val="24"/>
          <w:szCs w:val="24"/>
        </w:rPr>
        <w:t xml:space="preserve">described the first successful surgical intervention </w:t>
      </w:r>
      <w:r w:rsidR="00CD7C59" w:rsidRPr="001D05A8">
        <w:rPr>
          <w:rFonts w:ascii="Book Antiqua" w:hAnsi="Book Antiqua" w:cs="Arial"/>
          <w:i/>
          <w:iCs/>
          <w:sz w:val="24"/>
          <w:szCs w:val="24"/>
        </w:rPr>
        <w:t>via</w:t>
      </w:r>
      <w:r w:rsidR="00CD7C59" w:rsidRPr="00904B25">
        <w:rPr>
          <w:rFonts w:ascii="Book Antiqua" w:hAnsi="Book Antiqua" w:cs="Arial"/>
          <w:sz w:val="24"/>
          <w:szCs w:val="24"/>
        </w:rPr>
        <w:t xml:space="preserve"> a left lateral thoracotomy in 1945. The intervention involves resection of the coarcted segment followed by direct suture anastomosis of the transected ends (Figure 11). The incidence of re-coarctation was comparatively high following the initial repair, with the incidence rates of 41% to 51%</w:t>
      </w:r>
      <w:r w:rsidR="00CD7C59" w:rsidRPr="00531E4B">
        <w:rPr>
          <w:rFonts w:ascii="Book Antiqua" w:hAnsi="Book Antiqua" w:cs="Arial"/>
          <w:sz w:val="24"/>
          <w:szCs w:val="24"/>
          <w:vertAlign w:val="superscript"/>
        </w:rPr>
        <w:t>[89-92]</w:t>
      </w:r>
      <w:r w:rsidR="00CD7C59" w:rsidRPr="00904B25">
        <w:rPr>
          <w:rFonts w:ascii="Book Antiqua" w:hAnsi="Book Antiqua" w:cs="Arial"/>
          <w:sz w:val="24"/>
          <w:szCs w:val="24"/>
        </w:rPr>
        <w:t xml:space="preserve"> and highest in neonates</w:t>
      </w:r>
    </w:p>
    <w:p w14:paraId="5C3AF9B6" w14:textId="77777777" w:rsidR="00B8327D" w:rsidRPr="00904B25" w:rsidRDefault="00B8327D" w:rsidP="003C138E">
      <w:pPr>
        <w:pStyle w:val="ListParagraph"/>
        <w:snapToGrid w:val="0"/>
        <w:spacing w:after="0" w:line="360" w:lineRule="auto"/>
        <w:ind w:left="0"/>
        <w:contextualSpacing w:val="0"/>
        <w:jc w:val="both"/>
        <w:rPr>
          <w:rFonts w:ascii="Book Antiqua" w:hAnsi="Book Antiqua" w:cs="Arial"/>
          <w:sz w:val="24"/>
          <w:szCs w:val="24"/>
        </w:rPr>
      </w:pPr>
    </w:p>
    <w:p w14:paraId="0CA0C7D8" w14:textId="218E707E" w:rsidR="00F027F8" w:rsidRPr="00904B25" w:rsidRDefault="003C66E5" w:rsidP="003C138E">
      <w:pPr>
        <w:pStyle w:val="ListParagraph"/>
        <w:snapToGrid w:val="0"/>
        <w:spacing w:after="0" w:line="360" w:lineRule="auto"/>
        <w:ind w:left="0"/>
        <w:contextualSpacing w:val="0"/>
        <w:jc w:val="both"/>
        <w:rPr>
          <w:rFonts w:ascii="Book Antiqua" w:hAnsi="Book Antiqua" w:cs="Arial"/>
          <w:sz w:val="24"/>
          <w:szCs w:val="24"/>
        </w:rPr>
      </w:pPr>
      <w:r w:rsidRPr="00904B25">
        <w:rPr>
          <w:rFonts w:ascii="Book Antiqua" w:hAnsi="Book Antiqua" w:cs="Arial"/>
          <w:b/>
          <w:sz w:val="24"/>
          <w:szCs w:val="24"/>
        </w:rPr>
        <w:t>P</w:t>
      </w:r>
      <w:r w:rsidR="001B7A41" w:rsidRPr="00904B25">
        <w:rPr>
          <w:rFonts w:ascii="Book Antiqua" w:hAnsi="Book Antiqua" w:cs="Arial"/>
          <w:b/>
          <w:sz w:val="24"/>
          <w:szCs w:val="24"/>
        </w:rPr>
        <w:t>rosthetic p</w:t>
      </w:r>
      <w:r w:rsidRPr="00904B25">
        <w:rPr>
          <w:rFonts w:ascii="Book Antiqua" w:hAnsi="Book Antiqua" w:cs="Arial"/>
          <w:b/>
          <w:sz w:val="24"/>
          <w:szCs w:val="24"/>
        </w:rPr>
        <w:t>atch aortoplasty</w:t>
      </w:r>
      <w:r w:rsidRPr="00904B25">
        <w:rPr>
          <w:rFonts w:ascii="Book Antiqua" w:hAnsi="Book Antiqua" w:cs="Arial"/>
          <w:b/>
          <w:bCs/>
          <w:sz w:val="24"/>
          <w:szCs w:val="24"/>
        </w:rPr>
        <w:t>:</w:t>
      </w:r>
      <w:r w:rsidRPr="00904B25">
        <w:rPr>
          <w:rFonts w:ascii="Book Antiqua" w:hAnsi="Book Antiqua" w:cs="Arial"/>
          <w:sz w:val="24"/>
          <w:szCs w:val="24"/>
        </w:rPr>
        <w:t xml:space="preserve"> </w:t>
      </w:r>
      <w:r w:rsidR="00CD7C59" w:rsidRPr="00904B25">
        <w:rPr>
          <w:rFonts w:ascii="Book Antiqua" w:hAnsi="Book Antiqua" w:cs="Arial"/>
          <w:sz w:val="24"/>
          <w:szCs w:val="24"/>
        </w:rPr>
        <w:t>Vosschulte first described the usage of a prosthetic patch to augment the aorta (</w:t>
      </w:r>
      <w:r w:rsidR="00CD7C59" w:rsidRPr="00531E4B">
        <w:rPr>
          <w:rFonts w:ascii="Book Antiqua" w:hAnsi="Book Antiqua" w:cs="Arial"/>
          <w:bCs/>
          <w:sz w:val="24"/>
          <w:szCs w:val="24"/>
        </w:rPr>
        <w:t>Figure 12</w:t>
      </w:r>
      <w:r w:rsidR="00CD7C59" w:rsidRPr="00904B25">
        <w:rPr>
          <w:rFonts w:ascii="Book Antiqua" w:hAnsi="Book Antiqua" w:cs="Arial"/>
          <w:sz w:val="24"/>
          <w:szCs w:val="24"/>
        </w:rPr>
        <w:t>)</w:t>
      </w:r>
      <w:r w:rsidR="00531E4B" w:rsidRPr="00904B25">
        <w:rPr>
          <w:rFonts w:ascii="Book Antiqua" w:hAnsi="Book Antiqua" w:cs="Arial"/>
          <w:noProof/>
          <w:sz w:val="24"/>
          <w:szCs w:val="24"/>
          <w:vertAlign w:val="superscript"/>
        </w:rPr>
        <w:t>[93]</w:t>
      </w:r>
      <w:r w:rsidR="00CD7C59" w:rsidRPr="00904B25">
        <w:rPr>
          <w:rFonts w:ascii="Book Antiqua" w:hAnsi="Book Antiqua" w:cs="Arial"/>
          <w:sz w:val="24"/>
          <w:szCs w:val="24"/>
        </w:rPr>
        <w:t>. Dacron grafts showed to have a lower rate of re-coarctation</w:t>
      </w:r>
      <w:r w:rsidR="00CD7C59" w:rsidRPr="00904B25">
        <w:rPr>
          <w:rFonts w:ascii="Book Antiqua" w:hAnsi="Book Antiqua" w:cs="Arial"/>
          <w:noProof/>
          <w:sz w:val="24"/>
          <w:szCs w:val="24"/>
          <w:vertAlign w:val="superscript"/>
        </w:rPr>
        <w:t>[94]</w:t>
      </w:r>
      <w:r w:rsidR="00CD7C59" w:rsidRPr="00904B25">
        <w:rPr>
          <w:rFonts w:ascii="Book Antiqua" w:hAnsi="Book Antiqua" w:cs="Arial"/>
          <w:sz w:val="24"/>
          <w:szCs w:val="24"/>
        </w:rPr>
        <w:t>, but had a high incidence of aortic aneurysm formation (20</w:t>
      </w:r>
      <w:r w:rsidR="00531E4B">
        <w:rPr>
          <w:rFonts w:ascii="Book Antiqua" w:hAnsi="Book Antiqua" w:cs="Arial"/>
          <w:sz w:val="24"/>
          <w:szCs w:val="24"/>
        </w:rPr>
        <w:t>%</w:t>
      </w:r>
      <w:r w:rsidR="00CD7C59" w:rsidRPr="00904B25">
        <w:rPr>
          <w:rFonts w:ascii="Book Antiqua" w:hAnsi="Book Antiqua" w:cs="Arial"/>
          <w:sz w:val="24"/>
          <w:szCs w:val="24"/>
        </w:rPr>
        <w:t>-40%) and are no longer performed</w:t>
      </w:r>
      <w:r w:rsidR="00CD7C59" w:rsidRPr="00904B25">
        <w:rPr>
          <w:rFonts w:ascii="Book Antiqua" w:hAnsi="Book Antiqua" w:cs="Arial"/>
          <w:noProof/>
          <w:sz w:val="24"/>
          <w:szCs w:val="24"/>
          <w:vertAlign w:val="superscript"/>
        </w:rPr>
        <w:t>[95]</w:t>
      </w:r>
      <w:r w:rsidR="00CD7C59" w:rsidRPr="00904B25">
        <w:rPr>
          <w:rFonts w:ascii="Book Antiqua" w:hAnsi="Book Antiqua" w:cs="Arial"/>
          <w:sz w:val="24"/>
          <w:szCs w:val="24"/>
        </w:rPr>
        <w:t xml:space="preserve"> despite patch material evolution from Dacron to polytetrafluoroethylene (PTFE), which, reduced aneurysm formation to 7%, but increased the rate of re-coarctation to 25%</w:t>
      </w:r>
      <w:r w:rsidR="00CD7C59" w:rsidRPr="00904B25">
        <w:rPr>
          <w:rFonts w:ascii="Book Antiqua" w:hAnsi="Book Antiqua" w:cs="Arial"/>
          <w:noProof/>
          <w:sz w:val="24"/>
          <w:szCs w:val="24"/>
          <w:vertAlign w:val="superscript"/>
        </w:rPr>
        <w:t>[96]</w:t>
      </w:r>
      <w:r w:rsidR="00CD7C59" w:rsidRPr="00904B25">
        <w:rPr>
          <w:rFonts w:ascii="Book Antiqua" w:hAnsi="Book Antiqua" w:cs="Arial"/>
          <w:sz w:val="24"/>
          <w:szCs w:val="24"/>
        </w:rPr>
        <w:t>.</w:t>
      </w:r>
    </w:p>
    <w:p w14:paraId="2ACBBDC2" w14:textId="77777777" w:rsidR="00B8327D" w:rsidRPr="00904B25" w:rsidRDefault="00B8327D" w:rsidP="003C138E">
      <w:pPr>
        <w:pStyle w:val="ListParagraph"/>
        <w:snapToGrid w:val="0"/>
        <w:spacing w:after="0" w:line="360" w:lineRule="auto"/>
        <w:ind w:left="0"/>
        <w:contextualSpacing w:val="0"/>
        <w:jc w:val="both"/>
        <w:rPr>
          <w:rFonts w:ascii="Book Antiqua" w:hAnsi="Book Antiqua" w:cs="Arial"/>
          <w:b/>
          <w:sz w:val="24"/>
          <w:szCs w:val="24"/>
        </w:rPr>
      </w:pPr>
    </w:p>
    <w:p w14:paraId="0F1F51C9" w14:textId="2E4E9B52" w:rsidR="00F14CA2" w:rsidRPr="00904B25" w:rsidRDefault="00F14CA2" w:rsidP="003C138E">
      <w:pPr>
        <w:pStyle w:val="ListParagraph"/>
        <w:snapToGrid w:val="0"/>
        <w:spacing w:after="0" w:line="360" w:lineRule="auto"/>
        <w:ind w:left="0"/>
        <w:contextualSpacing w:val="0"/>
        <w:jc w:val="both"/>
        <w:rPr>
          <w:rFonts w:ascii="Book Antiqua" w:hAnsi="Book Antiqua" w:cs="Arial"/>
          <w:sz w:val="24"/>
          <w:szCs w:val="24"/>
        </w:rPr>
      </w:pPr>
      <w:r w:rsidRPr="00904B25">
        <w:rPr>
          <w:rFonts w:ascii="Book Antiqua" w:hAnsi="Book Antiqua" w:cs="Arial"/>
          <w:b/>
          <w:sz w:val="24"/>
          <w:szCs w:val="24"/>
        </w:rPr>
        <w:lastRenderedPageBreak/>
        <w:t>Subclavian flap aortoplasty</w:t>
      </w:r>
      <w:r w:rsidRPr="00904B25">
        <w:rPr>
          <w:rFonts w:ascii="Book Antiqua" w:hAnsi="Book Antiqua" w:cs="Arial"/>
          <w:b/>
          <w:bCs/>
          <w:sz w:val="24"/>
          <w:szCs w:val="24"/>
        </w:rPr>
        <w:t>:</w:t>
      </w:r>
      <w:r w:rsidRPr="00904B25">
        <w:rPr>
          <w:rFonts w:ascii="Book Antiqua" w:hAnsi="Book Antiqua" w:cs="Arial"/>
          <w:sz w:val="24"/>
          <w:szCs w:val="24"/>
        </w:rPr>
        <w:t xml:space="preserve"> </w:t>
      </w:r>
      <w:r w:rsidR="00CD7C59" w:rsidRPr="00904B25">
        <w:rPr>
          <w:rFonts w:ascii="Book Antiqua" w:hAnsi="Book Antiqua" w:cs="Arial"/>
          <w:sz w:val="24"/>
          <w:szCs w:val="24"/>
        </w:rPr>
        <w:t xml:space="preserve">Waldhausen </w:t>
      </w:r>
      <w:r w:rsidR="00A577F3" w:rsidRPr="00A577F3">
        <w:rPr>
          <w:rFonts w:ascii="Book Antiqua" w:hAnsi="Book Antiqua" w:cs="Arial"/>
          <w:i/>
          <w:iCs/>
          <w:sz w:val="24"/>
          <w:szCs w:val="24"/>
        </w:rPr>
        <w:t>et al</w:t>
      </w:r>
      <w:r w:rsidR="00A577F3" w:rsidRPr="00904B25">
        <w:rPr>
          <w:rFonts w:ascii="Book Antiqua" w:hAnsi="Book Antiqua" w:cs="Arial"/>
          <w:noProof/>
          <w:sz w:val="24"/>
          <w:szCs w:val="24"/>
          <w:vertAlign w:val="superscript"/>
        </w:rPr>
        <w:t>[97]</w:t>
      </w:r>
      <w:r w:rsidR="00CD7C59" w:rsidRPr="00904B25">
        <w:rPr>
          <w:rFonts w:ascii="Book Antiqua" w:hAnsi="Book Antiqua" w:cs="Arial"/>
          <w:sz w:val="24"/>
          <w:szCs w:val="24"/>
        </w:rPr>
        <w:t xml:space="preserve"> first described the technique in 1966. A flap is generated from the subclavian artery, which is ligated close to the left vertebral artery origin by an incision extending down onto aortic isthmus and across the coarcted segment. Re-coarctation rates are close to 3% in older children, but up to 23% in neonates</w:t>
      </w:r>
      <w:r w:rsidR="00CD7C59" w:rsidRPr="00904B25">
        <w:rPr>
          <w:rFonts w:ascii="Book Antiqua" w:hAnsi="Book Antiqua" w:cs="Arial"/>
          <w:noProof/>
          <w:sz w:val="24"/>
          <w:szCs w:val="24"/>
          <w:vertAlign w:val="superscript"/>
        </w:rPr>
        <w:t>[98-100]</w:t>
      </w:r>
      <w:r w:rsidR="00CD7C59" w:rsidRPr="00904B25">
        <w:rPr>
          <w:rFonts w:ascii="Book Antiqua" w:hAnsi="Book Antiqua" w:cs="Arial"/>
          <w:sz w:val="24"/>
          <w:szCs w:val="24"/>
        </w:rPr>
        <w:t>. Sacrificing the subclavian artery might cause claudication in the left arm in the long term, although it usually does not result in left arm ischemia</w:t>
      </w:r>
      <w:r w:rsidR="00CD7C59" w:rsidRPr="00904B25">
        <w:rPr>
          <w:rFonts w:ascii="Book Antiqua" w:hAnsi="Book Antiqua" w:cs="Arial"/>
          <w:noProof/>
          <w:sz w:val="24"/>
          <w:szCs w:val="24"/>
          <w:vertAlign w:val="superscript"/>
        </w:rPr>
        <w:t>[99]</w:t>
      </w:r>
      <w:r w:rsidR="00CD7C59" w:rsidRPr="00904B25">
        <w:rPr>
          <w:rFonts w:ascii="Book Antiqua" w:hAnsi="Book Antiqua" w:cs="Arial"/>
          <w:sz w:val="24"/>
          <w:szCs w:val="24"/>
        </w:rPr>
        <w:t>.</w:t>
      </w:r>
    </w:p>
    <w:p w14:paraId="059F1452" w14:textId="77777777" w:rsidR="00B8327D" w:rsidRPr="00904B25" w:rsidRDefault="00B8327D" w:rsidP="003C138E">
      <w:pPr>
        <w:pStyle w:val="ListParagraph"/>
        <w:snapToGrid w:val="0"/>
        <w:spacing w:after="0" w:line="360" w:lineRule="auto"/>
        <w:ind w:left="0"/>
        <w:contextualSpacing w:val="0"/>
        <w:jc w:val="both"/>
        <w:rPr>
          <w:rFonts w:ascii="Book Antiqua" w:hAnsi="Book Antiqua" w:cs="Arial"/>
          <w:b/>
          <w:sz w:val="24"/>
          <w:szCs w:val="24"/>
        </w:rPr>
      </w:pPr>
    </w:p>
    <w:p w14:paraId="3F9134DB" w14:textId="428399E4" w:rsidR="00720F1C" w:rsidRPr="00904B25" w:rsidRDefault="00720F1C" w:rsidP="003C138E">
      <w:pPr>
        <w:pStyle w:val="ListParagraph"/>
        <w:snapToGrid w:val="0"/>
        <w:spacing w:after="0" w:line="360" w:lineRule="auto"/>
        <w:ind w:left="0"/>
        <w:contextualSpacing w:val="0"/>
        <w:jc w:val="both"/>
        <w:rPr>
          <w:rFonts w:ascii="Book Antiqua" w:hAnsi="Book Antiqua" w:cs="Arial"/>
          <w:sz w:val="24"/>
          <w:szCs w:val="24"/>
        </w:rPr>
      </w:pPr>
      <w:r w:rsidRPr="00904B25">
        <w:rPr>
          <w:rFonts w:ascii="Book Antiqua" w:hAnsi="Book Antiqua" w:cs="Arial"/>
          <w:b/>
          <w:sz w:val="24"/>
          <w:szCs w:val="24"/>
        </w:rPr>
        <w:t>Extended end-to-end anastomosis</w:t>
      </w:r>
      <w:r w:rsidRPr="00904B25">
        <w:rPr>
          <w:rFonts w:ascii="Book Antiqua" w:hAnsi="Book Antiqua" w:cs="Arial"/>
          <w:b/>
          <w:bCs/>
          <w:sz w:val="24"/>
          <w:szCs w:val="24"/>
        </w:rPr>
        <w:t>:</w:t>
      </w:r>
      <w:r w:rsidR="003E61CC" w:rsidRPr="00904B25">
        <w:rPr>
          <w:rFonts w:ascii="Book Antiqua" w:hAnsi="Book Antiqua" w:cs="Arial"/>
          <w:sz w:val="24"/>
          <w:szCs w:val="24"/>
        </w:rPr>
        <w:t xml:space="preserve"> </w:t>
      </w:r>
      <w:r w:rsidR="00CD7C59" w:rsidRPr="00904B25">
        <w:rPr>
          <w:rFonts w:ascii="Book Antiqua" w:hAnsi="Book Antiqua" w:cs="Arial"/>
          <w:sz w:val="24"/>
          <w:szCs w:val="24"/>
        </w:rPr>
        <w:t>Amato</w:t>
      </w:r>
      <w:r w:rsidR="00A577F3">
        <w:rPr>
          <w:rFonts w:ascii="Book Antiqua" w:hAnsi="Book Antiqua" w:cs="Arial"/>
          <w:sz w:val="24"/>
          <w:szCs w:val="24"/>
        </w:rPr>
        <w:t xml:space="preserve"> </w:t>
      </w:r>
      <w:r w:rsidR="00A577F3" w:rsidRPr="00A577F3">
        <w:rPr>
          <w:rFonts w:ascii="Book Antiqua" w:hAnsi="Book Antiqua" w:cs="Arial"/>
          <w:i/>
          <w:iCs/>
          <w:sz w:val="24"/>
          <w:szCs w:val="24"/>
        </w:rPr>
        <w:t>et al</w:t>
      </w:r>
      <w:r w:rsidR="00A577F3" w:rsidRPr="00904B25">
        <w:rPr>
          <w:rFonts w:ascii="Book Antiqua" w:hAnsi="Book Antiqua" w:cs="Arial"/>
          <w:noProof/>
          <w:sz w:val="24"/>
          <w:szCs w:val="24"/>
          <w:vertAlign w:val="superscript"/>
        </w:rPr>
        <w:t>[101]</w:t>
      </w:r>
      <w:r w:rsidR="00CD7C59" w:rsidRPr="00904B25">
        <w:rPr>
          <w:rFonts w:ascii="Book Antiqua" w:hAnsi="Book Antiqua" w:cs="Arial"/>
          <w:sz w:val="24"/>
          <w:szCs w:val="24"/>
        </w:rPr>
        <w:t xml:space="preserve"> first described the technique in 1977 and is currently frequently applied. The aortic arch is clamped proximally, including the subclavian artery and distally below the coarcted segment (</w:t>
      </w:r>
      <w:r w:rsidR="00CD7C59" w:rsidRPr="00D81C69">
        <w:rPr>
          <w:rFonts w:ascii="Book Antiqua" w:hAnsi="Book Antiqua" w:cs="Arial"/>
          <w:bCs/>
          <w:sz w:val="24"/>
          <w:szCs w:val="24"/>
        </w:rPr>
        <w:t>Figure 13</w:t>
      </w:r>
      <w:r w:rsidR="00CD7C59" w:rsidRPr="00904B25">
        <w:rPr>
          <w:rFonts w:ascii="Book Antiqua" w:hAnsi="Book Antiqua" w:cs="Arial"/>
          <w:sz w:val="24"/>
          <w:szCs w:val="24"/>
        </w:rPr>
        <w:t>). An end-end anastomosis of the aortic arch, which has been opened on its inferior aspect and the descending aorta, is performed after the division of ductus arteriosus. This technique showed lower re-coarctation rates of 4</w:t>
      </w:r>
      <w:r w:rsidR="00D81C69">
        <w:rPr>
          <w:rFonts w:ascii="Book Antiqua" w:hAnsi="Book Antiqua" w:cs="Arial"/>
          <w:sz w:val="24"/>
          <w:szCs w:val="24"/>
        </w:rPr>
        <w:t>%</w:t>
      </w:r>
      <w:r w:rsidR="00CD7C59" w:rsidRPr="00904B25">
        <w:rPr>
          <w:rFonts w:ascii="Book Antiqua" w:hAnsi="Book Antiqua" w:cs="Arial"/>
          <w:sz w:val="24"/>
          <w:szCs w:val="24"/>
        </w:rPr>
        <w:t>-13% and low perioperative mortality</w:t>
      </w:r>
      <w:r w:rsidR="00CD7C59" w:rsidRPr="00904B25">
        <w:rPr>
          <w:rFonts w:ascii="Book Antiqua" w:hAnsi="Book Antiqua" w:cs="Arial"/>
          <w:noProof/>
          <w:sz w:val="24"/>
          <w:szCs w:val="24"/>
          <w:vertAlign w:val="superscript"/>
        </w:rPr>
        <w:t>[102]</w:t>
      </w:r>
      <w:r w:rsidR="00CD7C59" w:rsidRPr="00904B25">
        <w:rPr>
          <w:rFonts w:ascii="Book Antiqua" w:hAnsi="Book Antiqua" w:cs="Arial"/>
          <w:sz w:val="24"/>
          <w:szCs w:val="24"/>
        </w:rPr>
        <w:t>.</w:t>
      </w:r>
    </w:p>
    <w:p w14:paraId="6F162E60" w14:textId="77777777" w:rsidR="00B8327D" w:rsidRPr="00904B25" w:rsidRDefault="00B8327D" w:rsidP="003C138E">
      <w:pPr>
        <w:pStyle w:val="ListParagraph"/>
        <w:snapToGrid w:val="0"/>
        <w:spacing w:after="0" w:line="360" w:lineRule="auto"/>
        <w:ind w:left="0"/>
        <w:contextualSpacing w:val="0"/>
        <w:jc w:val="both"/>
        <w:rPr>
          <w:rFonts w:ascii="Book Antiqua" w:hAnsi="Book Antiqua" w:cs="Arial"/>
          <w:b/>
          <w:sz w:val="24"/>
          <w:szCs w:val="24"/>
        </w:rPr>
      </w:pPr>
    </w:p>
    <w:p w14:paraId="40A58F2C" w14:textId="514CB0E1" w:rsidR="00D86DEF" w:rsidRPr="00904B25" w:rsidRDefault="00D86DEF" w:rsidP="003C138E">
      <w:pPr>
        <w:pStyle w:val="ListParagraph"/>
        <w:snapToGrid w:val="0"/>
        <w:spacing w:after="0" w:line="360" w:lineRule="auto"/>
        <w:ind w:left="0"/>
        <w:contextualSpacing w:val="0"/>
        <w:jc w:val="both"/>
        <w:rPr>
          <w:rFonts w:ascii="Book Antiqua" w:hAnsi="Book Antiqua" w:cs="Arial"/>
          <w:sz w:val="24"/>
          <w:szCs w:val="24"/>
        </w:rPr>
      </w:pPr>
      <w:r w:rsidRPr="00904B25">
        <w:rPr>
          <w:rFonts w:ascii="Book Antiqua" w:hAnsi="Book Antiqua" w:cs="Arial"/>
          <w:b/>
          <w:sz w:val="24"/>
          <w:szCs w:val="24"/>
        </w:rPr>
        <w:t>Interposition graft</w:t>
      </w:r>
      <w:r w:rsidRPr="00904B25">
        <w:rPr>
          <w:rFonts w:ascii="Book Antiqua" w:hAnsi="Book Antiqua" w:cs="Arial"/>
          <w:b/>
          <w:bCs/>
          <w:sz w:val="24"/>
          <w:szCs w:val="24"/>
        </w:rPr>
        <w:t>:</w:t>
      </w:r>
      <w:r w:rsidRPr="00904B25">
        <w:rPr>
          <w:rFonts w:ascii="Book Antiqua" w:hAnsi="Book Antiqua" w:cs="Arial"/>
          <w:sz w:val="24"/>
          <w:szCs w:val="24"/>
        </w:rPr>
        <w:t xml:space="preserve"> </w:t>
      </w:r>
      <w:r w:rsidR="00CD7C59" w:rsidRPr="00904B25">
        <w:rPr>
          <w:rFonts w:ascii="Book Antiqua" w:hAnsi="Book Antiqua" w:cs="Arial"/>
          <w:sz w:val="24"/>
          <w:szCs w:val="24"/>
        </w:rPr>
        <w:t xml:space="preserve">The resection and graft interposition </w:t>
      </w:r>
      <w:r w:rsidR="00A577F3" w:rsidRPr="00904B25">
        <w:rPr>
          <w:rFonts w:ascii="Book Antiqua" w:hAnsi="Book Antiqua" w:cs="Arial"/>
          <w:sz w:val="24"/>
          <w:szCs w:val="24"/>
        </w:rPr>
        <w:t>were</w:t>
      </w:r>
      <w:r w:rsidR="00CD7C59" w:rsidRPr="00904B25">
        <w:rPr>
          <w:rFonts w:ascii="Book Antiqua" w:hAnsi="Book Antiqua" w:cs="Arial"/>
          <w:sz w:val="24"/>
          <w:szCs w:val="24"/>
        </w:rPr>
        <w:t xml:space="preserve"> first described by Gross in 1951</w:t>
      </w:r>
      <w:r w:rsidR="00CD7C59" w:rsidRPr="00904B25">
        <w:rPr>
          <w:rFonts w:ascii="Book Antiqua" w:hAnsi="Book Antiqua" w:cs="Arial"/>
          <w:noProof/>
          <w:sz w:val="24"/>
          <w:szCs w:val="24"/>
          <w:vertAlign w:val="superscript"/>
        </w:rPr>
        <w:t>[</w:t>
      </w:r>
      <w:r w:rsidR="00065EBF">
        <w:rPr>
          <w:rFonts w:ascii="Book Antiqua" w:hAnsi="Book Antiqua" w:cs="Arial"/>
          <w:noProof/>
          <w:sz w:val="24"/>
          <w:szCs w:val="24"/>
          <w:vertAlign w:val="superscript"/>
        </w:rPr>
        <w:t>8</w:t>
      </w:r>
      <w:r w:rsidR="008A1496">
        <w:rPr>
          <w:rFonts w:ascii="Book Antiqua" w:hAnsi="Book Antiqua" w:cs="Arial"/>
          <w:noProof/>
          <w:sz w:val="24"/>
          <w:szCs w:val="24"/>
          <w:vertAlign w:val="superscript"/>
        </w:rPr>
        <w:t>8</w:t>
      </w:r>
      <w:r w:rsidR="00065EBF">
        <w:rPr>
          <w:rFonts w:ascii="Book Antiqua" w:hAnsi="Book Antiqua" w:cs="Arial"/>
          <w:noProof/>
          <w:sz w:val="24"/>
          <w:szCs w:val="24"/>
          <w:vertAlign w:val="superscript"/>
        </w:rPr>
        <w:t>,</w:t>
      </w:r>
      <w:r w:rsidR="00CD7C59" w:rsidRPr="00904B25">
        <w:rPr>
          <w:rFonts w:ascii="Book Antiqua" w:hAnsi="Book Antiqua" w:cs="Arial"/>
          <w:noProof/>
          <w:sz w:val="24"/>
          <w:szCs w:val="24"/>
          <w:vertAlign w:val="superscript"/>
        </w:rPr>
        <w:t>103,104]</w:t>
      </w:r>
      <w:r w:rsidR="00CD7C59" w:rsidRPr="00904B25">
        <w:rPr>
          <w:rFonts w:ascii="Book Antiqua" w:hAnsi="Book Antiqua" w:cs="Arial"/>
          <w:sz w:val="24"/>
          <w:szCs w:val="24"/>
        </w:rPr>
        <w:t xml:space="preserve"> and is the preferred approach in adults. A tube graft of either aortic homograft or Dacron is sewn into the aorta, after the cross-clamping of the aorta and resection of the coarcted segment. It is useful in patients with long-segment CoA; however, it requires longer cross-clamp time and does not grow with the patient thus being unsuitable for pediatric patients</w:t>
      </w:r>
      <w:r w:rsidR="00CD7C59" w:rsidRPr="00904B25">
        <w:rPr>
          <w:rFonts w:ascii="Book Antiqua" w:hAnsi="Book Antiqua" w:cs="Arial"/>
          <w:noProof/>
          <w:sz w:val="24"/>
          <w:szCs w:val="24"/>
          <w:vertAlign w:val="superscript"/>
        </w:rPr>
        <w:t>[2]</w:t>
      </w:r>
      <w:r w:rsidR="00CD7C59" w:rsidRPr="00904B25">
        <w:rPr>
          <w:rFonts w:ascii="Book Antiqua" w:hAnsi="Book Antiqua" w:cs="Arial"/>
          <w:sz w:val="24"/>
          <w:szCs w:val="24"/>
        </w:rPr>
        <w:t>. A surgical follow-up study described a high prevalence of dilatation of interposition grafts to 150% of the original diameter, with most dilatation occurring in the first year after the procedure</w:t>
      </w:r>
      <w:r w:rsidR="00CD7C59" w:rsidRPr="00904B25">
        <w:rPr>
          <w:rFonts w:ascii="Book Antiqua" w:hAnsi="Book Antiqua" w:cs="Arial"/>
          <w:noProof/>
          <w:sz w:val="24"/>
          <w:szCs w:val="24"/>
          <w:vertAlign w:val="superscript"/>
        </w:rPr>
        <w:t>[105]</w:t>
      </w:r>
      <w:r w:rsidR="00CD7C59" w:rsidRPr="00904B25">
        <w:rPr>
          <w:rFonts w:ascii="Book Antiqua" w:hAnsi="Book Antiqua" w:cs="Arial"/>
          <w:sz w:val="24"/>
          <w:szCs w:val="24"/>
        </w:rPr>
        <w:t>. Dilatation was most pronounced in knotted (Gelseal and Gelsoft; Vaskutek Ltd., Inchinnan, Renfrewshire, Scotland) grafts compared with woven (Gelweave; Vascutek Ltd., Renfrewshire, U</w:t>
      </w:r>
      <w:r w:rsidR="00D81C69">
        <w:rPr>
          <w:rFonts w:ascii="Book Antiqua" w:hAnsi="Book Antiqua" w:cs="Arial"/>
          <w:sz w:val="24"/>
          <w:szCs w:val="24"/>
        </w:rPr>
        <w:t xml:space="preserve">nited </w:t>
      </w:r>
      <w:r w:rsidR="00CD7C59" w:rsidRPr="00904B25">
        <w:rPr>
          <w:rFonts w:ascii="Book Antiqua" w:hAnsi="Book Antiqua" w:cs="Arial"/>
          <w:sz w:val="24"/>
          <w:szCs w:val="24"/>
        </w:rPr>
        <w:t>K</w:t>
      </w:r>
      <w:r w:rsidR="00D81C69">
        <w:rPr>
          <w:rFonts w:ascii="Book Antiqua" w:hAnsi="Book Antiqua" w:cs="Arial"/>
          <w:sz w:val="24"/>
          <w:szCs w:val="24"/>
        </w:rPr>
        <w:t>ingdom</w:t>
      </w:r>
      <w:r w:rsidR="00CD7C59" w:rsidRPr="00904B25">
        <w:rPr>
          <w:rFonts w:ascii="Book Antiqua" w:hAnsi="Book Antiqua" w:cs="Arial"/>
          <w:sz w:val="24"/>
          <w:szCs w:val="24"/>
        </w:rPr>
        <w:t>) grafts</w:t>
      </w:r>
      <w:r w:rsidR="00CD7C59" w:rsidRPr="00904B25">
        <w:rPr>
          <w:rFonts w:ascii="Book Antiqua" w:hAnsi="Book Antiqua" w:cs="Arial"/>
          <w:noProof/>
          <w:sz w:val="24"/>
          <w:szCs w:val="24"/>
          <w:vertAlign w:val="superscript"/>
        </w:rPr>
        <w:t>[105]</w:t>
      </w:r>
      <w:r w:rsidR="00CD7C59" w:rsidRPr="00904B25">
        <w:rPr>
          <w:rFonts w:ascii="Book Antiqua" w:hAnsi="Book Antiqua" w:cs="Arial"/>
          <w:sz w:val="24"/>
          <w:szCs w:val="24"/>
        </w:rPr>
        <w:t>. Hence, routine serial arch imaging is recommended for patients after surgical repair. Another study reported no peri-operative mortality or re-coarctation events during a mean follow-up of 10</w:t>
      </w:r>
      <w:r w:rsidR="00D81C69" w:rsidRPr="00D81C69">
        <w:rPr>
          <w:rFonts w:ascii="Book Antiqua" w:hAnsi="Book Antiqua" w:cs="Arial"/>
          <w:sz w:val="24"/>
          <w:szCs w:val="24"/>
        </w:rPr>
        <w:t xml:space="preserve"> </w:t>
      </w:r>
      <w:r w:rsidR="00D81C69" w:rsidRPr="00904B25">
        <w:rPr>
          <w:rFonts w:ascii="Book Antiqua" w:hAnsi="Book Antiqua" w:cs="Arial"/>
          <w:sz w:val="24"/>
          <w:szCs w:val="24"/>
        </w:rPr>
        <w:t>years</w:t>
      </w:r>
      <w:r w:rsidR="00CD7C59" w:rsidRPr="00904B25">
        <w:rPr>
          <w:rFonts w:ascii="Book Antiqua" w:hAnsi="Book Antiqua" w:cs="Arial"/>
          <w:sz w:val="24"/>
          <w:szCs w:val="24"/>
        </w:rPr>
        <w:t xml:space="preserve"> </w:t>
      </w:r>
      <w:r w:rsidR="00D81C69" w:rsidRPr="00904B25">
        <w:rPr>
          <w:rFonts w:ascii="Book Antiqua" w:hAnsi="Book Antiqua" w:cs="Arial"/>
          <w:color w:val="2E2E2E"/>
          <w:sz w:val="24"/>
          <w:szCs w:val="24"/>
        </w:rPr>
        <w:t>±</w:t>
      </w:r>
      <w:r w:rsidR="00D81C69">
        <w:rPr>
          <w:rFonts w:ascii="Book Antiqua" w:hAnsi="Book Antiqua" w:cs="Arial"/>
          <w:color w:val="2E2E2E"/>
          <w:sz w:val="24"/>
          <w:szCs w:val="24"/>
        </w:rPr>
        <w:t xml:space="preserve"> </w:t>
      </w:r>
      <w:r w:rsidR="00CD7C59" w:rsidRPr="00904B25">
        <w:rPr>
          <w:rFonts w:ascii="Book Antiqua" w:hAnsi="Book Antiqua" w:cs="Arial"/>
          <w:sz w:val="24"/>
          <w:szCs w:val="24"/>
        </w:rPr>
        <w:t>7.6 years</w:t>
      </w:r>
      <w:r w:rsidR="00CD7C59" w:rsidRPr="00904B25">
        <w:rPr>
          <w:rFonts w:ascii="Book Antiqua" w:hAnsi="Book Antiqua" w:cs="Arial"/>
          <w:noProof/>
          <w:sz w:val="24"/>
          <w:szCs w:val="24"/>
          <w:vertAlign w:val="superscript"/>
        </w:rPr>
        <w:t>[106]</w:t>
      </w:r>
      <w:r w:rsidR="00CD7C59" w:rsidRPr="00904B25">
        <w:rPr>
          <w:rFonts w:ascii="Book Antiqua" w:hAnsi="Book Antiqua" w:cs="Arial"/>
          <w:sz w:val="24"/>
          <w:szCs w:val="24"/>
        </w:rPr>
        <w:t>.</w:t>
      </w:r>
    </w:p>
    <w:p w14:paraId="2E7CE62C" w14:textId="77777777" w:rsidR="00B8327D" w:rsidRPr="00904B25" w:rsidRDefault="00B8327D" w:rsidP="003C138E">
      <w:pPr>
        <w:pStyle w:val="ListParagraph"/>
        <w:snapToGrid w:val="0"/>
        <w:spacing w:after="0" w:line="360" w:lineRule="auto"/>
        <w:ind w:left="0"/>
        <w:contextualSpacing w:val="0"/>
        <w:jc w:val="both"/>
        <w:rPr>
          <w:rFonts w:ascii="Book Antiqua" w:hAnsi="Book Antiqua" w:cs="Arial"/>
          <w:sz w:val="24"/>
          <w:szCs w:val="24"/>
        </w:rPr>
      </w:pPr>
    </w:p>
    <w:p w14:paraId="2A726E1E" w14:textId="0925D6CE" w:rsidR="00365B8F" w:rsidRPr="00904B25" w:rsidRDefault="000B79D9" w:rsidP="003C138E">
      <w:pPr>
        <w:pStyle w:val="ListParagraph"/>
        <w:snapToGrid w:val="0"/>
        <w:spacing w:after="0" w:line="360" w:lineRule="auto"/>
        <w:ind w:left="0"/>
        <w:contextualSpacing w:val="0"/>
        <w:jc w:val="both"/>
        <w:rPr>
          <w:rFonts w:ascii="Book Antiqua" w:hAnsi="Book Antiqua" w:cs="Arial"/>
          <w:sz w:val="24"/>
          <w:szCs w:val="24"/>
        </w:rPr>
      </w:pPr>
      <w:r w:rsidRPr="00904B25">
        <w:rPr>
          <w:rFonts w:ascii="Book Antiqua" w:hAnsi="Book Antiqua" w:cs="Arial"/>
          <w:b/>
          <w:sz w:val="24"/>
          <w:szCs w:val="24"/>
        </w:rPr>
        <w:t>Extra-anatomical correction</w:t>
      </w:r>
      <w:r w:rsidRPr="00904B25">
        <w:rPr>
          <w:rFonts w:ascii="Book Antiqua" w:hAnsi="Book Antiqua" w:cs="Arial"/>
          <w:sz w:val="24"/>
          <w:szCs w:val="24"/>
        </w:rPr>
        <w:t xml:space="preserve">: </w:t>
      </w:r>
      <w:r w:rsidR="00CD7C59" w:rsidRPr="00904B25">
        <w:rPr>
          <w:rFonts w:ascii="Book Antiqua" w:hAnsi="Book Antiqua" w:cs="Arial"/>
          <w:sz w:val="24"/>
          <w:szCs w:val="24"/>
        </w:rPr>
        <w:t xml:space="preserve">This procedure is possible when concomitant cardiac procedures such as coronary artery bypass grafting or aortic valve replacement need to </w:t>
      </w:r>
      <w:r w:rsidR="00CD7C59" w:rsidRPr="00904B25">
        <w:rPr>
          <w:rFonts w:ascii="Book Antiqua" w:hAnsi="Book Antiqua" w:cs="Arial"/>
          <w:sz w:val="24"/>
          <w:szCs w:val="24"/>
        </w:rPr>
        <w:lastRenderedPageBreak/>
        <w:t>be addressed</w:t>
      </w:r>
      <w:r w:rsidR="00CD7C59" w:rsidRPr="00904B25">
        <w:rPr>
          <w:rFonts w:ascii="Book Antiqua" w:hAnsi="Book Antiqua" w:cs="Arial"/>
          <w:noProof/>
          <w:sz w:val="24"/>
          <w:szCs w:val="24"/>
          <w:vertAlign w:val="superscript"/>
        </w:rPr>
        <w:t>[107]</w:t>
      </w:r>
      <w:r w:rsidR="00CD7C59" w:rsidRPr="00904B25">
        <w:rPr>
          <w:rFonts w:ascii="Book Antiqua" w:hAnsi="Book Antiqua" w:cs="Arial"/>
          <w:sz w:val="24"/>
          <w:szCs w:val="24"/>
        </w:rPr>
        <w:t>. It is performed in adults through median sternotomy with cardiopulmonary bypass support and provides additional blood flow to the distal aorta leaving the stenosed aorta in situ</w:t>
      </w:r>
      <w:r w:rsidR="00CD7C59" w:rsidRPr="00904B25">
        <w:rPr>
          <w:rFonts w:ascii="Book Antiqua" w:hAnsi="Book Antiqua" w:cs="Arial"/>
          <w:noProof/>
          <w:sz w:val="24"/>
          <w:szCs w:val="24"/>
          <w:vertAlign w:val="superscript"/>
        </w:rPr>
        <w:t>[108]</w:t>
      </w:r>
      <w:r w:rsidR="00CD7C59" w:rsidRPr="00904B25">
        <w:rPr>
          <w:rFonts w:ascii="Book Antiqua" w:hAnsi="Book Antiqua" w:cs="Arial"/>
          <w:sz w:val="24"/>
          <w:szCs w:val="24"/>
        </w:rPr>
        <w:t>. A prosthetic conduit is anastomosed proximally to the ascending aorta or distally to the subclavian artery</w:t>
      </w:r>
      <w:r w:rsidR="00CD7C59" w:rsidRPr="00904B25">
        <w:rPr>
          <w:rFonts w:ascii="Book Antiqua" w:hAnsi="Book Antiqua" w:cs="Arial"/>
          <w:noProof/>
          <w:sz w:val="24"/>
          <w:szCs w:val="24"/>
          <w:vertAlign w:val="superscript"/>
        </w:rPr>
        <w:t>[109]</w:t>
      </w:r>
      <w:r w:rsidR="00CD7C59" w:rsidRPr="00904B25">
        <w:rPr>
          <w:rFonts w:ascii="Book Antiqua" w:hAnsi="Book Antiqua" w:cs="Arial"/>
          <w:sz w:val="24"/>
          <w:szCs w:val="24"/>
        </w:rPr>
        <w:t>, bypassing the coarcted segment. A study of 80 patients who underwent ascending-to-descending aortic bypass (</w:t>
      </w:r>
      <w:r w:rsidR="00CD7C59" w:rsidRPr="00D81C69">
        <w:rPr>
          <w:rFonts w:ascii="Book Antiqua" w:hAnsi="Book Antiqua" w:cs="Arial"/>
          <w:bCs/>
          <w:sz w:val="24"/>
          <w:szCs w:val="24"/>
        </w:rPr>
        <w:t>Figure 14</w:t>
      </w:r>
      <w:r w:rsidR="00CD7C59" w:rsidRPr="00904B25">
        <w:rPr>
          <w:rFonts w:ascii="Book Antiqua" w:hAnsi="Book Antiqua" w:cs="Arial"/>
          <w:sz w:val="24"/>
          <w:szCs w:val="24"/>
        </w:rPr>
        <w:t>) followed for 7</w:t>
      </w:r>
      <w:r w:rsidR="00D81C69" w:rsidRPr="00D81C69">
        <w:rPr>
          <w:rFonts w:ascii="Book Antiqua" w:hAnsi="Book Antiqua" w:cs="Arial"/>
          <w:color w:val="2E2E2E"/>
          <w:sz w:val="24"/>
          <w:szCs w:val="24"/>
        </w:rPr>
        <w:t xml:space="preserve"> </w:t>
      </w:r>
      <w:r w:rsidR="00D81C69" w:rsidRPr="00904B25">
        <w:rPr>
          <w:rFonts w:ascii="Book Antiqua" w:hAnsi="Book Antiqua" w:cs="Arial"/>
          <w:color w:val="2E2E2E"/>
          <w:sz w:val="24"/>
          <w:szCs w:val="24"/>
        </w:rPr>
        <w:t>years</w:t>
      </w:r>
      <w:r w:rsidR="00CD7C59" w:rsidRPr="00904B25">
        <w:rPr>
          <w:rFonts w:ascii="Book Antiqua" w:hAnsi="Book Antiqua" w:cs="Arial"/>
          <w:sz w:val="24"/>
          <w:szCs w:val="24"/>
        </w:rPr>
        <w:t xml:space="preserve"> </w:t>
      </w:r>
      <w:r w:rsidR="00CD7C59" w:rsidRPr="00904B25">
        <w:rPr>
          <w:rFonts w:ascii="Book Antiqua" w:hAnsi="Book Antiqua" w:cs="Arial"/>
          <w:color w:val="2E2E2E"/>
          <w:sz w:val="24"/>
          <w:szCs w:val="24"/>
        </w:rPr>
        <w:t>± 6 years showed improvement in blood pressure, no early deaths and no paraplegia or stroke. Late deaths occurred in 6%, while 4% required re-intervention (for peri-prosthetic regurgitation and mitral valve replacement)</w:t>
      </w:r>
      <w:r w:rsidR="00CD7C59" w:rsidRPr="00904B25">
        <w:rPr>
          <w:rFonts w:ascii="Book Antiqua" w:hAnsi="Book Antiqua" w:cs="Arial"/>
          <w:noProof/>
          <w:color w:val="2E2E2E"/>
          <w:sz w:val="24"/>
          <w:szCs w:val="24"/>
          <w:vertAlign w:val="superscript"/>
        </w:rPr>
        <w:t>[110]</w:t>
      </w:r>
      <w:r w:rsidR="00CD7C59" w:rsidRPr="00904B25">
        <w:rPr>
          <w:rFonts w:ascii="Book Antiqua" w:hAnsi="Book Antiqua" w:cs="Arial"/>
          <w:color w:val="2E2E2E"/>
          <w:sz w:val="24"/>
          <w:szCs w:val="24"/>
        </w:rPr>
        <w:t>. Some have noted anastomotic stenoses and pseudoanuerysm formation.</w:t>
      </w:r>
      <w:r w:rsidR="00365B8F" w:rsidRPr="00904B25">
        <w:rPr>
          <w:rFonts w:ascii="Book Antiqua" w:hAnsi="Book Antiqua" w:cs="Arial"/>
          <w:color w:val="2E2E2E"/>
          <w:sz w:val="24"/>
          <w:szCs w:val="24"/>
        </w:rPr>
        <w:t xml:space="preserve"> </w:t>
      </w:r>
    </w:p>
    <w:p w14:paraId="609DC7FB" w14:textId="15A5FB4A" w:rsidR="00653E23"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When considering surgery, the prognostic benefit and age-related risks for procedural complications need to be discussed. A study assessing re-coarctation 20</w:t>
      </w:r>
      <w:r w:rsidR="00D81C69" w:rsidRPr="00D81C69">
        <w:rPr>
          <w:rFonts w:ascii="Book Antiqua" w:hAnsi="Book Antiqua" w:cs="Arial"/>
          <w:sz w:val="24"/>
          <w:szCs w:val="24"/>
        </w:rPr>
        <w:t xml:space="preserve"> </w:t>
      </w:r>
      <w:r w:rsidR="00D81C69" w:rsidRPr="00904B25">
        <w:rPr>
          <w:rFonts w:ascii="Book Antiqua" w:hAnsi="Book Antiqua" w:cs="Arial"/>
          <w:sz w:val="24"/>
          <w:szCs w:val="24"/>
        </w:rPr>
        <w:t>years</w:t>
      </w:r>
      <w:r w:rsidRPr="00904B25">
        <w:rPr>
          <w:rFonts w:ascii="Book Antiqua" w:hAnsi="Book Antiqua" w:cs="Arial"/>
          <w:sz w:val="24"/>
          <w:szCs w:val="24"/>
        </w:rPr>
        <w:t xml:space="preserve">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7 years after surgical repair in infancy showed moderate-to-severe re-coarctation in 34% of patients highlighting that re-coarctation is common in follow-up patients after surgical repair of CoA</w:t>
      </w:r>
      <w:r w:rsidRPr="00904B25">
        <w:rPr>
          <w:rFonts w:ascii="Book Antiqua" w:hAnsi="Book Antiqua" w:cs="Arial"/>
          <w:noProof/>
          <w:sz w:val="24"/>
          <w:szCs w:val="24"/>
          <w:vertAlign w:val="superscript"/>
        </w:rPr>
        <w:t>[111]</w:t>
      </w:r>
      <w:r w:rsidRPr="00904B25">
        <w:rPr>
          <w:rFonts w:ascii="Book Antiqua" w:hAnsi="Book Antiqua" w:cs="Arial"/>
          <w:sz w:val="24"/>
          <w:szCs w:val="24"/>
        </w:rPr>
        <w:t>. However, surgery might still be the preferred option in the setting of significant arch hypoplasia or long coarctation segments</w:t>
      </w:r>
      <w:r w:rsidRPr="00904B25">
        <w:rPr>
          <w:rFonts w:ascii="Book Antiqua" w:hAnsi="Book Antiqua" w:cs="Arial"/>
          <w:noProof/>
          <w:sz w:val="24"/>
          <w:szCs w:val="24"/>
          <w:vertAlign w:val="superscript"/>
        </w:rPr>
        <w:t>[112]</w:t>
      </w:r>
      <w:r w:rsidRPr="00904B25">
        <w:rPr>
          <w:rFonts w:ascii="Book Antiqua" w:hAnsi="Book Antiqua" w:cs="Arial"/>
          <w:sz w:val="24"/>
          <w:szCs w:val="24"/>
        </w:rPr>
        <w:t>.</w:t>
      </w:r>
      <w:r w:rsidR="001D05A8">
        <w:rPr>
          <w:rFonts w:ascii="Book Antiqua" w:hAnsi="Book Antiqua" w:cs="Arial"/>
          <w:sz w:val="24"/>
          <w:szCs w:val="24"/>
        </w:rPr>
        <w:t xml:space="preserve"> </w:t>
      </w:r>
    </w:p>
    <w:p w14:paraId="23F2528D" w14:textId="77777777" w:rsidR="00B8327D" w:rsidRPr="00904B25" w:rsidRDefault="00B8327D" w:rsidP="003C138E">
      <w:pPr>
        <w:snapToGrid w:val="0"/>
        <w:spacing w:after="0" w:line="360" w:lineRule="auto"/>
        <w:jc w:val="both"/>
        <w:rPr>
          <w:rFonts w:ascii="Book Antiqua" w:hAnsi="Book Antiqua" w:cs="Arial"/>
          <w:sz w:val="24"/>
          <w:szCs w:val="24"/>
        </w:rPr>
      </w:pPr>
    </w:p>
    <w:p w14:paraId="200DE4DE" w14:textId="5BD550C8" w:rsidR="000379AF" w:rsidRPr="00904B25" w:rsidRDefault="000379AF" w:rsidP="003C138E">
      <w:pPr>
        <w:snapToGrid w:val="0"/>
        <w:spacing w:after="0" w:line="360" w:lineRule="auto"/>
        <w:jc w:val="both"/>
        <w:rPr>
          <w:rFonts w:ascii="Book Antiqua" w:hAnsi="Book Antiqua" w:cs="Arial"/>
          <w:b/>
          <w:i/>
          <w:iCs/>
          <w:sz w:val="24"/>
          <w:szCs w:val="24"/>
        </w:rPr>
      </w:pPr>
      <w:r w:rsidRPr="00904B25">
        <w:rPr>
          <w:rFonts w:ascii="Book Antiqua" w:hAnsi="Book Antiqua" w:cs="Arial"/>
          <w:b/>
          <w:i/>
          <w:iCs/>
          <w:sz w:val="24"/>
          <w:szCs w:val="24"/>
        </w:rPr>
        <w:t>Catheter based therapies/ endovascular management</w:t>
      </w:r>
    </w:p>
    <w:p w14:paraId="5011ECB8" w14:textId="2188F4C8" w:rsidR="005E231E" w:rsidRPr="00904B25" w:rsidRDefault="005E231E"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Transcatheter procedures play a</w:t>
      </w:r>
      <w:r w:rsidR="0095567A" w:rsidRPr="00904B25">
        <w:rPr>
          <w:rFonts w:ascii="Book Antiqua" w:hAnsi="Book Antiqua" w:cs="Arial"/>
          <w:sz w:val="24"/>
          <w:szCs w:val="24"/>
        </w:rPr>
        <w:t>n important and evolving</w:t>
      </w:r>
      <w:r w:rsidRPr="00904B25">
        <w:rPr>
          <w:rFonts w:ascii="Book Antiqua" w:hAnsi="Book Antiqua" w:cs="Arial"/>
          <w:sz w:val="24"/>
          <w:szCs w:val="24"/>
        </w:rPr>
        <w:t xml:space="preserve"> role </w:t>
      </w:r>
      <w:r w:rsidR="00A155B6" w:rsidRPr="00904B25">
        <w:rPr>
          <w:rFonts w:ascii="Book Antiqua" w:hAnsi="Book Antiqua" w:cs="Arial"/>
          <w:sz w:val="24"/>
          <w:szCs w:val="24"/>
        </w:rPr>
        <w:t xml:space="preserve">in </w:t>
      </w:r>
      <w:r w:rsidR="00CD771F" w:rsidRPr="00904B25">
        <w:rPr>
          <w:rFonts w:ascii="Book Antiqua" w:hAnsi="Book Antiqua" w:cs="Arial"/>
          <w:sz w:val="24"/>
          <w:szCs w:val="24"/>
        </w:rPr>
        <w:t xml:space="preserve">the </w:t>
      </w:r>
      <w:r w:rsidR="00A155B6" w:rsidRPr="00904B25">
        <w:rPr>
          <w:rFonts w:ascii="Book Antiqua" w:hAnsi="Book Antiqua" w:cs="Arial"/>
          <w:sz w:val="24"/>
          <w:szCs w:val="24"/>
        </w:rPr>
        <w:t xml:space="preserve">repair of native CoA and the treatment of re-coarctation or aneurysm formation after </w:t>
      </w:r>
      <w:r w:rsidR="00CD771F" w:rsidRPr="00904B25">
        <w:rPr>
          <w:rFonts w:ascii="Book Antiqua" w:hAnsi="Book Antiqua" w:cs="Arial"/>
          <w:sz w:val="24"/>
          <w:szCs w:val="24"/>
        </w:rPr>
        <w:t xml:space="preserve">the </w:t>
      </w:r>
      <w:r w:rsidR="00A155B6" w:rsidRPr="00904B25">
        <w:rPr>
          <w:rFonts w:ascii="Book Antiqua" w:hAnsi="Book Antiqua" w:cs="Arial"/>
          <w:sz w:val="24"/>
          <w:szCs w:val="24"/>
        </w:rPr>
        <w:t xml:space="preserve">initial repair. </w:t>
      </w:r>
    </w:p>
    <w:p w14:paraId="1E235441" w14:textId="77777777" w:rsidR="00B8327D" w:rsidRPr="00904B25" w:rsidRDefault="00B8327D" w:rsidP="003C138E">
      <w:pPr>
        <w:snapToGrid w:val="0"/>
        <w:spacing w:after="0" w:line="360" w:lineRule="auto"/>
        <w:jc w:val="both"/>
        <w:rPr>
          <w:rFonts w:ascii="Book Antiqua" w:hAnsi="Book Antiqua" w:cs="Arial"/>
          <w:sz w:val="24"/>
          <w:szCs w:val="24"/>
        </w:rPr>
      </w:pPr>
    </w:p>
    <w:p w14:paraId="25076070" w14:textId="48B277B9" w:rsidR="009979BC" w:rsidRPr="00904B25" w:rsidRDefault="005E231E" w:rsidP="003C138E">
      <w:pPr>
        <w:pStyle w:val="ListParagraph"/>
        <w:snapToGrid w:val="0"/>
        <w:spacing w:after="0" w:line="360" w:lineRule="auto"/>
        <w:ind w:left="0"/>
        <w:contextualSpacing w:val="0"/>
        <w:jc w:val="both"/>
        <w:rPr>
          <w:rFonts w:ascii="Book Antiqua" w:hAnsi="Book Antiqua" w:cs="Arial"/>
          <w:b/>
          <w:sz w:val="24"/>
          <w:szCs w:val="24"/>
        </w:rPr>
      </w:pPr>
      <w:r w:rsidRPr="00904B25">
        <w:rPr>
          <w:rFonts w:ascii="Book Antiqua" w:hAnsi="Book Antiqua" w:cs="Arial"/>
          <w:b/>
          <w:sz w:val="24"/>
          <w:szCs w:val="24"/>
        </w:rPr>
        <w:t>Balloon angioplasty:</w:t>
      </w:r>
      <w:r w:rsidR="00B8327D" w:rsidRPr="00904B25">
        <w:rPr>
          <w:rFonts w:ascii="Book Antiqua" w:hAnsi="Book Antiqua" w:cs="Arial"/>
          <w:b/>
          <w:sz w:val="24"/>
          <w:szCs w:val="24"/>
        </w:rPr>
        <w:t xml:space="preserve"> </w:t>
      </w:r>
      <w:r w:rsidR="00CD7C59" w:rsidRPr="00904B25">
        <w:rPr>
          <w:rFonts w:ascii="Book Antiqua" w:hAnsi="Book Antiqua" w:cs="Arial"/>
          <w:sz w:val="24"/>
          <w:szCs w:val="24"/>
        </w:rPr>
        <w:t>Transcatheter balloon angioplasty was first described by Singer</w:t>
      </w:r>
      <w:r w:rsidR="00B86C1E">
        <w:rPr>
          <w:rFonts w:ascii="Book Antiqua" w:hAnsi="Book Antiqua" w:cs="Arial"/>
          <w:sz w:val="24"/>
          <w:szCs w:val="24"/>
        </w:rPr>
        <w:t xml:space="preserve"> </w:t>
      </w:r>
      <w:r w:rsidR="00B86C1E" w:rsidRPr="00B86C1E">
        <w:rPr>
          <w:rFonts w:ascii="Book Antiqua" w:hAnsi="Book Antiqua" w:cs="Arial"/>
          <w:i/>
          <w:iCs/>
          <w:sz w:val="24"/>
          <w:szCs w:val="24"/>
        </w:rPr>
        <w:t>et al</w:t>
      </w:r>
      <w:r w:rsidR="00B86C1E" w:rsidRPr="00904B25">
        <w:rPr>
          <w:rFonts w:ascii="Book Antiqua" w:hAnsi="Book Antiqua" w:cs="Arial"/>
          <w:noProof/>
          <w:sz w:val="24"/>
          <w:szCs w:val="24"/>
          <w:vertAlign w:val="superscript"/>
        </w:rPr>
        <w:t>[113]</w:t>
      </w:r>
      <w:r w:rsidR="00CD7C59" w:rsidRPr="00904B25">
        <w:rPr>
          <w:rFonts w:ascii="Book Antiqua" w:hAnsi="Book Antiqua" w:cs="Arial"/>
          <w:sz w:val="24"/>
          <w:szCs w:val="24"/>
        </w:rPr>
        <w:t xml:space="preserve"> in 1982, and became widely used over the following two decades. A balloon catheter is advanced up to the obstructed segment and inflated to induce intimal tear and limited medial tear in the arterial wall.</w:t>
      </w:r>
      <w:r w:rsidR="001D05A8">
        <w:rPr>
          <w:rFonts w:ascii="Book Antiqua" w:hAnsi="Book Antiqua" w:cs="Arial"/>
          <w:sz w:val="24"/>
          <w:szCs w:val="24"/>
        </w:rPr>
        <w:t xml:space="preserve"> </w:t>
      </w:r>
      <w:r w:rsidR="00CD7C59" w:rsidRPr="00904B25">
        <w:rPr>
          <w:rFonts w:ascii="Book Antiqua" w:hAnsi="Book Antiqua" w:cs="Arial"/>
          <w:sz w:val="24"/>
          <w:szCs w:val="24"/>
        </w:rPr>
        <w:t>There remains a potential risk for later aneurysm formation with this approach, especially when treating a native CoA</w:t>
      </w:r>
      <w:r w:rsidR="00CD7C59" w:rsidRPr="00904B25">
        <w:rPr>
          <w:rFonts w:ascii="Book Antiqua" w:hAnsi="Book Antiqua" w:cs="Arial"/>
          <w:noProof/>
          <w:sz w:val="24"/>
          <w:szCs w:val="24"/>
          <w:vertAlign w:val="superscript"/>
        </w:rPr>
        <w:t>[38]</w:t>
      </w:r>
      <w:r w:rsidR="00CD7C59" w:rsidRPr="00904B25">
        <w:rPr>
          <w:rFonts w:ascii="Book Antiqua" w:hAnsi="Book Antiqua" w:cs="Arial"/>
          <w:sz w:val="24"/>
          <w:szCs w:val="24"/>
        </w:rPr>
        <w:t>. Short-term results were satisfactory in infants and children, but long-term outcomes less favorable, with re-coarctation rates of up to 80%</w:t>
      </w:r>
      <w:r w:rsidR="00CD7C59" w:rsidRPr="00904B25">
        <w:rPr>
          <w:rFonts w:ascii="Book Antiqua" w:hAnsi="Book Antiqua" w:cs="Arial"/>
          <w:noProof/>
          <w:sz w:val="24"/>
          <w:szCs w:val="24"/>
          <w:vertAlign w:val="superscript"/>
        </w:rPr>
        <w:t>[114-117]</w:t>
      </w:r>
    </w:p>
    <w:p w14:paraId="270B806E" w14:textId="75E5F551" w:rsidR="005E231E"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A follow-up study of 99 patients who underwent balloon angioplasty for re-coarctation showed that re-intervention was required in 28 patients</w:t>
      </w:r>
      <w:r w:rsidRPr="00904B25">
        <w:rPr>
          <w:rFonts w:ascii="Book Antiqua" w:hAnsi="Book Antiqua" w:cs="Arial"/>
          <w:noProof/>
          <w:sz w:val="24"/>
          <w:szCs w:val="24"/>
          <w:vertAlign w:val="superscript"/>
        </w:rPr>
        <w:t>[118]</w:t>
      </w:r>
      <w:r w:rsidRPr="00904B25">
        <w:rPr>
          <w:rFonts w:ascii="Book Antiqua" w:hAnsi="Book Antiqua" w:cs="Arial"/>
          <w:sz w:val="24"/>
          <w:szCs w:val="24"/>
        </w:rPr>
        <w:t>. Comparison of balloon angioplasty with surgery in 80 patients aged 12</w:t>
      </w:r>
      <w:r w:rsidR="00D81C69" w:rsidRPr="00D81C69">
        <w:rPr>
          <w:rFonts w:ascii="Book Antiqua" w:hAnsi="Book Antiqua" w:cs="Arial"/>
          <w:sz w:val="24"/>
          <w:szCs w:val="24"/>
        </w:rPr>
        <w:t xml:space="preserve"> </w:t>
      </w:r>
      <w:r w:rsidR="00D81C69" w:rsidRPr="00904B25">
        <w:rPr>
          <w:rFonts w:ascii="Book Antiqua" w:hAnsi="Book Antiqua" w:cs="Arial"/>
          <w:sz w:val="24"/>
          <w:szCs w:val="24"/>
        </w:rPr>
        <w:t>years</w:t>
      </w:r>
      <w:r w:rsidRPr="00904B25">
        <w:rPr>
          <w:rFonts w:ascii="Book Antiqua" w:hAnsi="Book Antiqua" w:cs="Arial"/>
          <w:sz w:val="24"/>
          <w:szCs w:val="24"/>
        </w:rPr>
        <w:t xml:space="preserve">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10 years, showed </w:t>
      </w:r>
      <w:r w:rsidRPr="00904B25">
        <w:rPr>
          <w:rFonts w:ascii="Book Antiqua" w:hAnsi="Book Antiqua" w:cs="Arial"/>
          <w:sz w:val="24"/>
          <w:szCs w:val="24"/>
        </w:rPr>
        <w:lastRenderedPageBreak/>
        <w:t>increased aortic complications during follow-up, with 26% requiring re-intervention for re-coarctation and 21% for aneurysm formation</w:t>
      </w:r>
      <w:r w:rsidRPr="00904B25">
        <w:rPr>
          <w:rFonts w:ascii="Book Antiqua" w:hAnsi="Book Antiqua" w:cs="Arial"/>
          <w:noProof/>
          <w:sz w:val="24"/>
          <w:szCs w:val="24"/>
          <w:vertAlign w:val="superscript"/>
        </w:rPr>
        <w:t>[119]</w:t>
      </w:r>
      <w:r w:rsidRPr="00904B25">
        <w:rPr>
          <w:rFonts w:ascii="Book Antiqua" w:hAnsi="Book Antiqua" w:cs="Arial"/>
          <w:sz w:val="24"/>
          <w:szCs w:val="24"/>
        </w:rPr>
        <w:t>. Hence, this approach may be reasonable to stabilize critically ill infants as a bridge to surgery and an alternative for mild coarctation in adolescents. A recent meta-analysis showed that balloon dilation is less likely to achieve treatment success as measured by the proportion of patients achieving a blood pressure gradient ≤ 20 mmHg when compared to stenting. Odds ratio for re-coarctation in patients undergoing balloon dilation versus stenting was 7.01 and 3.340 for aortic wall injuries</w:t>
      </w:r>
      <w:r w:rsidRPr="00904B25">
        <w:rPr>
          <w:rFonts w:ascii="Book Antiqua" w:hAnsi="Book Antiqua" w:cs="Arial"/>
          <w:noProof/>
          <w:sz w:val="24"/>
          <w:szCs w:val="24"/>
          <w:vertAlign w:val="superscript"/>
        </w:rPr>
        <w:t>[120]</w:t>
      </w:r>
      <w:r w:rsidRPr="00904B25">
        <w:rPr>
          <w:rFonts w:ascii="Book Antiqua" w:hAnsi="Book Antiqua" w:cs="Arial"/>
          <w:sz w:val="24"/>
          <w:szCs w:val="24"/>
        </w:rPr>
        <w:t>.</w:t>
      </w:r>
    </w:p>
    <w:p w14:paraId="2234ADC1" w14:textId="77777777" w:rsidR="00B8327D" w:rsidRPr="00904B25" w:rsidRDefault="00B8327D" w:rsidP="003C138E">
      <w:pPr>
        <w:pStyle w:val="ListParagraph"/>
        <w:snapToGrid w:val="0"/>
        <w:spacing w:after="0" w:line="360" w:lineRule="auto"/>
        <w:ind w:left="0"/>
        <w:contextualSpacing w:val="0"/>
        <w:jc w:val="both"/>
        <w:rPr>
          <w:rFonts w:ascii="Book Antiqua" w:hAnsi="Book Antiqua" w:cs="Arial"/>
          <w:b/>
          <w:sz w:val="24"/>
          <w:szCs w:val="24"/>
        </w:rPr>
      </w:pPr>
    </w:p>
    <w:p w14:paraId="4955F286" w14:textId="3FC3B22F" w:rsidR="00CD7C59" w:rsidRPr="00904B25" w:rsidRDefault="009979BC"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Stent implantation</w:t>
      </w:r>
      <w:r w:rsidRPr="00904B25">
        <w:rPr>
          <w:rFonts w:ascii="Book Antiqua" w:hAnsi="Book Antiqua" w:cs="Arial"/>
          <w:b/>
          <w:bCs/>
          <w:sz w:val="24"/>
          <w:szCs w:val="24"/>
        </w:rPr>
        <w:t>:</w:t>
      </w:r>
      <w:r w:rsidR="00B8327D" w:rsidRPr="00904B25">
        <w:rPr>
          <w:rFonts w:ascii="Book Antiqua" w:hAnsi="Book Antiqua" w:cs="Arial"/>
          <w:sz w:val="24"/>
          <w:szCs w:val="24"/>
        </w:rPr>
        <w:t xml:space="preserve"> </w:t>
      </w:r>
      <w:r w:rsidR="00CD7C59" w:rsidRPr="00904B25">
        <w:rPr>
          <w:rFonts w:ascii="Book Antiqua" w:hAnsi="Book Antiqua" w:cs="Arial"/>
          <w:sz w:val="24"/>
          <w:szCs w:val="24"/>
        </w:rPr>
        <w:t>Stent implantation has become the mainstay of interventional treatment for CoA, with a reduction in clinically significant residual gradient and aortic wall abnormalities when compared with balloon angioplasty alone</w:t>
      </w:r>
      <w:r w:rsidR="00CD7C59" w:rsidRPr="00904B25">
        <w:rPr>
          <w:rFonts w:ascii="Book Antiqua" w:hAnsi="Book Antiqua" w:cs="Arial"/>
          <w:noProof/>
          <w:sz w:val="24"/>
          <w:szCs w:val="24"/>
          <w:vertAlign w:val="superscript"/>
        </w:rPr>
        <w:t>[121]</w:t>
      </w:r>
      <w:r w:rsidR="00CD7C59" w:rsidRPr="00904B25">
        <w:rPr>
          <w:rFonts w:ascii="Book Antiqua" w:hAnsi="Book Antiqua" w:cs="Arial"/>
          <w:sz w:val="24"/>
          <w:szCs w:val="24"/>
        </w:rPr>
        <w:t>. It improves luminal diameter, results in minimal residual peak pressure gradient and sustained hemodynamic benefit. Additionally, it prevents vascular recoil resulting in re-coarctation and can tack intimal flaps to the aortic wall allowing the wall to heal, reducing the risks of dissection and aneurysm</w:t>
      </w:r>
      <w:r w:rsidR="00CD7C59" w:rsidRPr="00904B25">
        <w:rPr>
          <w:rFonts w:ascii="Book Antiqua" w:hAnsi="Book Antiqua" w:cs="Arial"/>
          <w:noProof/>
          <w:sz w:val="24"/>
          <w:szCs w:val="24"/>
          <w:vertAlign w:val="superscript"/>
        </w:rPr>
        <w:t>[38]</w:t>
      </w:r>
      <w:r w:rsidR="00CD7C59" w:rsidRPr="00904B25">
        <w:rPr>
          <w:rFonts w:ascii="Book Antiqua" w:hAnsi="Book Antiqua" w:cs="Arial"/>
          <w:sz w:val="24"/>
          <w:szCs w:val="24"/>
        </w:rPr>
        <w:t>. Balloon-expandable intravascular stents have emerged as the preferred treatment option for patients with native CoA and re-coarctation (</w:t>
      </w:r>
      <w:r w:rsidR="00CD7C59" w:rsidRPr="007F00C9">
        <w:rPr>
          <w:rFonts w:ascii="Book Antiqua" w:hAnsi="Book Antiqua" w:cs="Arial"/>
          <w:bCs/>
          <w:sz w:val="24"/>
          <w:szCs w:val="24"/>
        </w:rPr>
        <w:t>Figure 15</w:t>
      </w:r>
      <w:r w:rsidR="00CD7C59" w:rsidRPr="00904B25">
        <w:rPr>
          <w:rFonts w:ascii="Book Antiqua" w:hAnsi="Book Antiqua" w:cs="Arial"/>
          <w:sz w:val="24"/>
          <w:szCs w:val="24"/>
        </w:rPr>
        <w:t>)</w:t>
      </w:r>
      <w:r w:rsidR="00CD7C59" w:rsidRPr="00904B25">
        <w:rPr>
          <w:rFonts w:ascii="Book Antiqua" w:hAnsi="Book Antiqua" w:cs="Arial"/>
          <w:noProof/>
          <w:sz w:val="24"/>
          <w:szCs w:val="24"/>
          <w:vertAlign w:val="superscript"/>
        </w:rPr>
        <w:t>[122]</w:t>
      </w:r>
      <w:r w:rsidR="00CD7C59" w:rsidRPr="00904B25">
        <w:rPr>
          <w:rFonts w:ascii="Book Antiqua" w:hAnsi="Book Antiqua" w:cs="Arial"/>
          <w:sz w:val="24"/>
          <w:szCs w:val="24"/>
        </w:rPr>
        <w:t xml:space="preserve">. </w:t>
      </w:r>
    </w:p>
    <w:p w14:paraId="0145CF75" w14:textId="3CCDBC4C"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Stent placement is considered a reasonable treatment option in patients weighing more than 30 kg, as children weighing less than 30 kg may need repeated interventions for stent expansion in the face of growth with the potential injury risk to the femoral arteries during vascular access for stent delivery</w:t>
      </w:r>
      <w:r w:rsidRPr="00904B25">
        <w:rPr>
          <w:rFonts w:ascii="Book Antiqua" w:hAnsi="Book Antiqua" w:cs="Arial"/>
          <w:noProof/>
          <w:sz w:val="24"/>
          <w:szCs w:val="24"/>
          <w:vertAlign w:val="superscript"/>
        </w:rPr>
        <w:t>[123,124]</w:t>
      </w:r>
      <w:r w:rsidRPr="00904B25">
        <w:rPr>
          <w:rFonts w:ascii="Book Antiqua" w:hAnsi="Book Antiqua" w:cs="Arial"/>
          <w:sz w:val="24"/>
          <w:szCs w:val="24"/>
        </w:rPr>
        <w:t>. Studies support the safety and efficacy of stent placement for both native and recurrent coarctation</w:t>
      </w:r>
      <w:r w:rsidRPr="00904B25">
        <w:rPr>
          <w:rFonts w:ascii="Book Antiqua" w:hAnsi="Book Antiqua" w:cs="Arial"/>
          <w:noProof/>
          <w:sz w:val="24"/>
          <w:szCs w:val="24"/>
          <w:vertAlign w:val="superscript"/>
        </w:rPr>
        <w:t>[125-127]</w:t>
      </w:r>
      <w:r w:rsidRPr="00904B25">
        <w:rPr>
          <w:rFonts w:ascii="Book Antiqua" w:hAnsi="Book Antiqua" w:cs="Arial"/>
          <w:sz w:val="24"/>
          <w:szCs w:val="24"/>
        </w:rPr>
        <w:t>. Stent placement was successful in 99% in the Coarctation of the Aorta Stent Trial (COAST) I trial in which 105 children and adults underwent stent implantation for the treatment of native CoA and re-coarctation</w:t>
      </w:r>
      <w:r w:rsidRPr="00904B25">
        <w:rPr>
          <w:rFonts w:ascii="Book Antiqua" w:hAnsi="Book Antiqua" w:cs="Arial"/>
          <w:noProof/>
          <w:sz w:val="24"/>
          <w:szCs w:val="24"/>
          <w:vertAlign w:val="superscript"/>
        </w:rPr>
        <w:t>[127]</w:t>
      </w:r>
      <w:r w:rsidRPr="00904B25">
        <w:rPr>
          <w:rFonts w:ascii="Book Antiqua" w:hAnsi="Book Antiqua" w:cs="Arial"/>
          <w:sz w:val="24"/>
          <w:szCs w:val="24"/>
        </w:rPr>
        <w:t>. Nine patients required re-intervention for aneurysms during the first two years, and 10 patients required re-intervention after two years. Another study of 578 CoA patients who underwent stent placement showed a 98% implantation success rate, which was defined as a reduction in the pressure gradient to &lt; 20 mmHg or a ratio of post-stent coarctation to descending aorta of &gt;</w:t>
      </w:r>
      <w:r w:rsidR="007F00C9">
        <w:rPr>
          <w:rFonts w:ascii="Book Antiqua" w:hAnsi="Book Antiqua" w:cs="Arial"/>
          <w:sz w:val="24"/>
          <w:szCs w:val="24"/>
        </w:rPr>
        <w:t xml:space="preserve"> </w:t>
      </w:r>
      <w:r w:rsidRPr="00904B25">
        <w:rPr>
          <w:rFonts w:ascii="Book Antiqua" w:hAnsi="Book Antiqua" w:cs="Arial"/>
          <w:sz w:val="24"/>
          <w:szCs w:val="24"/>
        </w:rPr>
        <w:t>0.8</w:t>
      </w:r>
      <w:r w:rsidRPr="00904B25">
        <w:rPr>
          <w:rFonts w:ascii="Book Antiqua" w:hAnsi="Book Antiqua" w:cs="Arial"/>
          <w:noProof/>
          <w:sz w:val="24"/>
          <w:szCs w:val="24"/>
          <w:vertAlign w:val="superscript"/>
        </w:rPr>
        <w:t>[125</w:t>
      </w:r>
      <w:r w:rsidR="007F00C9">
        <w:rPr>
          <w:rFonts w:ascii="Book Antiqua" w:hAnsi="Book Antiqua" w:cs="Arial"/>
          <w:noProof/>
          <w:sz w:val="24"/>
          <w:szCs w:val="24"/>
          <w:vertAlign w:val="superscript"/>
        </w:rPr>
        <w:t>,</w:t>
      </w:r>
      <w:r w:rsidRPr="00904B25">
        <w:rPr>
          <w:rFonts w:ascii="Book Antiqua" w:hAnsi="Book Antiqua" w:cs="Arial"/>
          <w:noProof/>
          <w:sz w:val="24"/>
          <w:szCs w:val="24"/>
          <w:vertAlign w:val="superscript"/>
        </w:rPr>
        <w:t>128]</w:t>
      </w:r>
      <w:r w:rsidRPr="00904B25">
        <w:rPr>
          <w:rFonts w:ascii="Book Antiqua" w:hAnsi="Book Antiqua" w:cs="Arial"/>
          <w:sz w:val="24"/>
          <w:szCs w:val="24"/>
        </w:rPr>
        <w:t xml:space="preserve">. </w:t>
      </w:r>
    </w:p>
    <w:p w14:paraId="6E3467A2" w14:textId="5CE10C70"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lastRenderedPageBreak/>
        <w:t xml:space="preserve">Stents can be classified based on the design as closed-cell, open-cell, and hybrid design, or as bare metal or covered. </w:t>
      </w:r>
      <w:r w:rsidR="007F00C9" w:rsidRPr="00904B25">
        <w:rPr>
          <w:rFonts w:ascii="Book Antiqua" w:hAnsi="Book Antiqua" w:cs="Arial"/>
          <w:sz w:val="24"/>
          <w:szCs w:val="24"/>
        </w:rPr>
        <w:t>Cheatham</w:t>
      </w:r>
      <w:r w:rsidR="007F00C9">
        <w:rPr>
          <w:rFonts w:ascii="Book Antiqua" w:hAnsi="Book Antiqua" w:cs="Arial"/>
          <w:sz w:val="24"/>
          <w:szCs w:val="24"/>
        </w:rPr>
        <w:t>-p</w:t>
      </w:r>
      <w:r w:rsidRPr="00904B25">
        <w:rPr>
          <w:rFonts w:ascii="Book Antiqua" w:hAnsi="Book Antiqua" w:cs="Arial"/>
          <w:sz w:val="24"/>
          <w:szCs w:val="24"/>
        </w:rPr>
        <w:t>latinum (CP) stent, Palmaz series, Genesis XD and Intra</w:t>
      </w:r>
      <w:r w:rsidR="007F00C9">
        <w:rPr>
          <w:rFonts w:ascii="Book Antiqua" w:hAnsi="Book Antiqua" w:cs="Arial"/>
          <w:sz w:val="24"/>
          <w:szCs w:val="24"/>
        </w:rPr>
        <w:t xml:space="preserve"> </w:t>
      </w:r>
      <w:r w:rsidRPr="00904B25">
        <w:rPr>
          <w:rFonts w:ascii="Book Antiqua" w:hAnsi="Book Antiqua" w:cs="Arial"/>
          <w:sz w:val="24"/>
          <w:szCs w:val="24"/>
        </w:rPr>
        <w:t>Stent are some of the stents commonly used. Rarely, formula or Vallejo stents are used in small children as a bridge to anticipated surgery. In closed-cell design, all internal inflection points of the structural components are connected, whereas they are not in open-cell design. Open-cells have an advantage of longitudinal flexibility of the cells due to the absence of connections</w:t>
      </w:r>
      <w:r w:rsidRPr="00904B25">
        <w:rPr>
          <w:rFonts w:ascii="Book Antiqua" w:hAnsi="Book Antiqua" w:cs="Arial"/>
          <w:noProof/>
          <w:sz w:val="24"/>
          <w:szCs w:val="24"/>
          <w:vertAlign w:val="superscript"/>
        </w:rPr>
        <w:t>[38]</w:t>
      </w:r>
      <w:r w:rsidRPr="00904B25">
        <w:rPr>
          <w:rFonts w:ascii="Book Antiqua" w:hAnsi="Book Antiqua" w:cs="Arial"/>
          <w:sz w:val="24"/>
          <w:szCs w:val="24"/>
        </w:rPr>
        <w:t>. Stents can be made of different metals such as stainless steel, platinum-iridium alloy, and chromium-cobalt alloy. Covered stents usually have a polytetrafluoroethylene sleeve that can exclude aneurysms from the circulation and may prevent endoleaks within the sleeved section of the stent. Deployment of a second covered stent may be of utility in the acute management of aortic rupture at the time of stenting</w:t>
      </w:r>
      <w:r w:rsidRPr="00904B25">
        <w:rPr>
          <w:rFonts w:ascii="Book Antiqua" w:hAnsi="Book Antiqua" w:cs="Arial"/>
          <w:noProof/>
          <w:sz w:val="24"/>
          <w:szCs w:val="24"/>
          <w:vertAlign w:val="superscript"/>
        </w:rPr>
        <w:t>[129]</w:t>
      </w:r>
      <w:r w:rsidRPr="00904B25">
        <w:rPr>
          <w:rFonts w:ascii="Book Antiqua" w:hAnsi="Book Antiqua" w:cs="Arial"/>
          <w:sz w:val="24"/>
          <w:szCs w:val="24"/>
        </w:rPr>
        <w:t>. Premounted covered stents are potentially very valuable for rapid deployment in the event of significant aortic wall injury. Some studies have suggested routine use of covered stents in face of more severe degree of coarctation and in older patients.</w:t>
      </w:r>
    </w:p>
    <w:p w14:paraId="6B78B187" w14:textId="42AD8C0E"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Previous studies suggested that bare metal stents might have a higher risk of aneurysm development</w:t>
      </w:r>
      <w:r w:rsidRPr="00904B25">
        <w:rPr>
          <w:rFonts w:ascii="Book Antiqua" w:hAnsi="Book Antiqua" w:cs="Arial"/>
          <w:noProof/>
          <w:sz w:val="24"/>
          <w:szCs w:val="24"/>
          <w:vertAlign w:val="superscript"/>
        </w:rPr>
        <w:t>[95,130,131]</w:t>
      </w:r>
      <w:r w:rsidRPr="00904B25">
        <w:rPr>
          <w:rFonts w:ascii="Book Antiqua" w:hAnsi="Book Antiqua" w:cs="Arial"/>
          <w:sz w:val="24"/>
          <w:szCs w:val="24"/>
        </w:rPr>
        <w:t xml:space="preserve"> but a more recent study compared did not observe this difference</w:t>
      </w:r>
      <w:r w:rsidRPr="00904B25">
        <w:rPr>
          <w:rFonts w:ascii="Book Antiqua" w:hAnsi="Book Antiqua" w:cs="Arial"/>
          <w:noProof/>
          <w:sz w:val="24"/>
          <w:szCs w:val="24"/>
          <w:vertAlign w:val="superscript"/>
        </w:rPr>
        <w:t>[132]</w:t>
      </w:r>
      <w:r w:rsidRPr="00904B25">
        <w:rPr>
          <w:rFonts w:ascii="Book Antiqua" w:hAnsi="Book Antiqua" w:cs="Arial"/>
          <w:sz w:val="24"/>
          <w:szCs w:val="24"/>
        </w:rPr>
        <w:t>. Serial re-dilation of purposely under-deployed, covered stents is a strategy considered in growing children and when there is a concern of aortic rupture by deployment to the size of the normal aorta</w:t>
      </w:r>
      <w:r w:rsidRPr="00904B25">
        <w:rPr>
          <w:rFonts w:ascii="Book Antiqua" w:hAnsi="Book Antiqua" w:cs="Arial"/>
          <w:noProof/>
          <w:sz w:val="24"/>
          <w:szCs w:val="24"/>
          <w:vertAlign w:val="superscript"/>
        </w:rPr>
        <w:t>[133,134]</w:t>
      </w:r>
      <w:r w:rsidRPr="00904B25">
        <w:rPr>
          <w:rFonts w:ascii="Book Antiqua" w:hAnsi="Book Antiqua" w:cs="Arial"/>
          <w:sz w:val="24"/>
          <w:szCs w:val="24"/>
        </w:rPr>
        <w:t>. Table 1 summarizes the major studies that used covered stents in the treatment of CoA.</w:t>
      </w:r>
    </w:p>
    <w:p w14:paraId="7AADF802" w14:textId="103F8135" w:rsidR="00B8327D" w:rsidRPr="00904B25" w:rsidRDefault="00B8327D" w:rsidP="003C138E">
      <w:pPr>
        <w:pStyle w:val="ListParagraph"/>
        <w:snapToGrid w:val="0"/>
        <w:spacing w:after="0" w:line="360" w:lineRule="auto"/>
        <w:ind w:left="0"/>
        <w:contextualSpacing w:val="0"/>
        <w:jc w:val="both"/>
        <w:rPr>
          <w:rFonts w:ascii="Book Antiqua" w:hAnsi="Book Antiqua" w:cs="Arial"/>
          <w:b/>
          <w:sz w:val="24"/>
          <w:szCs w:val="24"/>
        </w:rPr>
      </w:pPr>
    </w:p>
    <w:p w14:paraId="35712D33" w14:textId="7F1056EA" w:rsidR="00881BBF" w:rsidRPr="00904B25" w:rsidRDefault="00CB66CB" w:rsidP="003C138E">
      <w:pPr>
        <w:snapToGrid w:val="0"/>
        <w:spacing w:after="0" w:line="360" w:lineRule="auto"/>
        <w:jc w:val="both"/>
        <w:rPr>
          <w:rFonts w:ascii="Book Antiqua" w:hAnsi="Book Antiqua" w:cs="Arial"/>
          <w:b/>
          <w:i/>
          <w:iCs/>
          <w:sz w:val="24"/>
          <w:szCs w:val="24"/>
        </w:rPr>
      </w:pPr>
      <w:r w:rsidRPr="00904B25">
        <w:rPr>
          <w:rFonts w:ascii="Book Antiqua" w:hAnsi="Book Antiqua" w:cs="Arial"/>
          <w:b/>
          <w:i/>
          <w:iCs/>
          <w:sz w:val="24"/>
          <w:szCs w:val="24"/>
        </w:rPr>
        <w:t>Complications</w:t>
      </w:r>
    </w:p>
    <w:p w14:paraId="1A5A2844" w14:textId="1ECC32E3" w:rsidR="00B8327D" w:rsidRPr="00904B25" w:rsidRDefault="00881BBF" w:rsidP="003C138E">
      <w:pPr>
        <w:pStyle w:val="ListParagraph"/>
        <w:snapToGrid w:val="0"/>
        <w:spacing w:after="0" w:line="360" w:lineRule="auto"/>
        <w:ind w:left="0"/>
        <w:contextualSpacing w:val="0"/>
        <w:jc w:val="both"/>
        <w:rPr>
          <w:rFonts w:ascii="Book Antiqua" w:hAnsi="Book Antiqua" w:cs="Arial"/>
          <w:b/>
          <w:sz w:val="24"/>
          <w:szCs w:val="24"/>
        </w:rPr>
      </w:pPr>
      <w:r w:rsidRPr="00904B25">
        <w:rPr>
          <w:rFonts w:ascii="Book Antiqua" w:hAnsi="Book Antiqua" w:cs="Arial"/>
          <w:b/>
          <w:sz w:val="24"/>
          <w:szCs w:val="24"/>
        </w:rPr>
        <w:t>Re-coarctation:</w:t>
      </w:r>
      <w:r w:rsidRPr="00904B25">
        <w:rPr>
          <w:rFonts w:ascii="Book Antiqua" w:hAnsi="Book Antiqua" w:cs="Arial"/>
          <w:sz w:val="24"/>
          <w:szCs w:val="24"/>
        </w:rPr>
        <w:t xml:space="preserve"> </w:t>
      </w:r>
      <w:r w:rsidR="00CD7C59" w:rsidRPr="00904B25">
        <w:rPr>
          <w:rFonts w:ascii="Book Antiqua" w:hAnsi="Book Antiqua" w:cs="Arial"/>
          <w:sz w:val="24"/>
          <w:szCs w:val="24"/>
        </w:rPr>
        <w:t xml:space="preserve">Factors predisposing to re-coarctation include: </w:t>
      </w:r>
      <w:r w:rsidR="000914D5">
        <w:rPr>
          <w:rFonts w:ascii="Book Antiqua" w:hAnsi="Book Antiqua" w:cs="Arial"/>
          <w:sz w:val="24"/>
          <w:szCs w:val="24"/>
        </w:rPr>
        <w:t>(1</w:t>
      </w:r>
      <w:r w:rsidR="00CD7C59" w:rsidRPr="00904B25">
        <w:rPr>
          <w:rFonts w:ascii="Book Antiqua" w:hAnsi="Book Antiqua" w:cs="Arial"/>
          <w:sz w:val="24"/>
          <w:szCs w:val="24"/>
        </w:rPr>
        <w:t xml:space="preserve">) </w:t>
      </w:r>
      <w:r w:rsidR="000914D5" w:rsidRPr="00904B25">
        <w:rPr>
          <w:rFonts w:ascii="Book Antiqua" w:hAnsi="Book Antiqua" w:cs="Arial"/>
          <w:sz w:val="24"/>
          <w:szCs w:val="24"/>
        </w:rPr>
        <w:t xml:space="preserve">Patient </w:t>
      </w:r>
      <w:r w:rsidR="00CD7C59" w:rsidRPr="00904B25">
        <w:rPr>
          <w:rFonts w:ascii="Book Antiqua" w:hAnsi="Book Antiqua" w:cs="Arial"/>
          <w:sz w:val="24"/>
          <w:szCs w:val="24"/>
        </w:rPr>
        <w:t>age &lt;</w:t>
      </w:r>
      <w:r w:rsidR="000914D5">
        <w:rPr>
          <w:rFonts w:ascii="Book Antiqua" w:hAnsi="Book Antiqua" w:cs="Arial"/>
          <w:sz w:val="24"/>
          <w:szCs w:val="24"/>
        </w:rPr>
        <w:t xml:space="preserve"> </w:t>
      </w:r>
      <w:r w:rsidR="00CD7C59" w:rsidRPr="00904B25">
        <w:rPr>
          <w:rFonts w:ascii="Book Antiqua" w:hAnsi="Book Antiqua" w:cs="Arial"/>
          <w:sz w:val="24"/>
          <w:szCs w:val="24"/>
        </w:rPr>
        <w:t>30 days</w:t>
      </w:r>
      <w:r w:rsidR="00CD7C59" w:rsidRPr="00904B25">
        <w:rPr>
          <w:rFonts w:ascii="Book Antiqua" w:hAnsi="Book Antiqua" w:cs="Arial"/>
          <w:noProof/>
          <w:sz w:val="24"/>
          <w:szCs w:val="24"/>
          <w:vertAlign w:val="superscript"/>
        </w:rPr>
        <w:t>[135]</w:t>
      </w:r>
      <w:r w:rsidR="000914D5">
        <w:rPr>
          <w:rFonts w:ascii="Book Antiqua" w:hAnsi="Book Antiqua" w:cs="Arial"/>
          <w:sz w:val="24"/>
          <w:szCs w:val="24"/>
        </w:rPr>
        <w:t>;</w:t>
      </w:r>
      <w:r w:rsidR="00CD7C59" w:rsidRPr="00904B25">
        <w:rPr>
          <w:rFonts w:ascii="Book Antiqua" w:hAnsi="Book Antiqua" w:cs="Arial"/>
          <w:sz w:val="24"/>
          <w:szCs w:val="24"/>
        </w:rPr>
        <w:t xml:space="preserve"> </w:t>
      </w:r>
      <w:r w:rsidR="000914D5">
        <w:rPr>
          <w:rFonts w:ascii="Book Antiqua" w:hAnsi="Book Antiqua" w:cs="Arial"/>
          <w:sz w:val="24"/>
          <w:szCs w:val="24"/>
        </w:rPr>
        <w:t>(2</w:t>
      </w:r>
      <w:r w:rsidR="00CD7C59" w:rsidRPr="00904B25">
        <w:rPr>
          <w:rFonts w:ascii="Book Antiqua" w:hAnsi="Book Antiqua" w:cs="Arial"/>
          <w:sz w:val="24"/>
          <w:szCs w:val="24"/>
        </w:rPr>
        <w:t xml:space="preserve">) </w:t>
      </w:r>
      <w:r w:rsidR="000914D5" w:rsidRPr="00904B25">
        <w:rPr>
          <w:rFonts w:ascii="Book Antiqua" w:hAnsi="Book Antiqua" w:cs="Arial"/>
          <w:sz w:val="24"/>
          <w:szCs w:val="24"/>
        </w:rPr>
        <w:t xml:space="preserve">Isthmic </w:t>
      </w:r>
      <w:r w:rsidR="00CD7C59" w:rsidRPr="00904B25">
        <w:rPr>
          <w:rFonts w:ascii="Book Antiqua" w:hAnsi="Book Antiqua" w:cs="Arial"/>
          <w:sz w:val="24"/>
          <w:szCs w:val="24"/>
        </w:rPr>
        <w:t>hypoplasia</w:t>
      </w:r>
      <w:r w:rsidR="00CD7C59" w:rsidRPr="00904B25">
        <w:rPr>
          <w:rFonts w:ascii="Book Antiqua" w:hAnsi="Book Antiqua" w:cs="Arial"/>
          <w:noProof/>
          <w:sz w:val="24"/>
          <w:szCs w:val="24"/>
          <w:vertAlign w:val="superscript"/>
        </w:rPr>
        <w:t>[136]</w:t>
      </w:r>
      <w:r w:rsidR="000914D5" w:rsidRPr="000914D5">
        <w:rPr>
          <w:rFonts w:ascii="Book Antiqua" w:hAnsi="Book Antiqua" w:cs="Arial"/>
          <w:sz w:val="24"/>
          <w:szCs w:val="24"/>
        </w:rPr>
        <w:t xml:space="preserve"> </w:t>
      </w:r>
      <w:r w:rsidR="000914D5">
        <w:rPr>
          <w:rFonts w:ascii="Book Antiqua" w:hAnsi="Book Antiqua" w:cs="Arial"/>
          <w:sz w:val="24"/>
          <w:szCs w:val="24"/>
        </w:rPr>
        <w:t>;</w:t>
      </w:r>
      <w:r w:rsidR="000914D5" w:rsidRPr="00904B25">
        <w:rPr>
          <w:rFonts w:ascii="Book Antiqua" w:hAnsi="Book Antiqua" w:cs="Arial"/>
          <w:sz w:val="24"/>
          <w:szCs w:val="24"/>
        </w:rPr>
        <w:t xml:space="preserve"> </w:t>
      </w:r>
      <w:r w:rsidR="000914D5">
        <w:rPr>
          <w:rFonts w:ascii="Book Antiqua" w:hAnsi="Book Antiqua" w:cs="Arial"/>
          <w:sz w:val="24"/>
          <w:szCs w:val="24"/>
        </w:rPr>
        <w:t>and (3</w:t>
      </w:r>
      <w:r w:rsidR="00CD7C59" w:rsidRPr="00904B25">
        <w:rPr>
          <w:rFonts w:ascii="Book Antiqua" w:hAnsi="Book Antiqua" w:cs="Arial"/>
          <w:sz w:val="24"/>
          <w:szCs w:val="24"/>
        </w:rPr>
        <w:t xml:space="preserve">) </w:t>
      </w:r>
      <w:r w:rsidR="007F43EA">
        <w:rPr>
          <w:rFonts w:ascii="Book Antiqua" w:hAnsi="Book Antiqua" w:cs="Arial"/>
          <w:sz w:val="24"/>
          <w:szCs w:val="24"/>
        </w:rPr>
        <w:t>C</w:t>
      </w:r>
      <w:r w:rsidR="00CD7C59" w:rsidRPr="00904B25">
        <w:rPr>
          <w:rFonts w:ascii="Book Antiqua" w:hAnsi="Book Antiqua" w:cs="Arial"/>
          <w:sz w:val="24"/>
          <w:szCs w:val="24"/>
        </w:rPr>
        <w:t>oarctation segment diameter of 3.5 mm or less and 6 mm or less prior to angioplasty and post-intervention respectively</w:t>
      </w:r>
      <w:r w:rsidR="00CD7C59" w:rsidRPr="00904B25">
        <w:rPr>
          <w:rFonts w:ascii="Book Antiqua" w:hAnsi="Book Antiqua" w:cs="Arial"/>
          <w:noProof/>
          <w:sz w:val="24"/>
          <w:szCs w:val="24"/>
          <w:vertAlign w:val="superscript"/>
        </w:rPr>
        <w:t>[135]</w:t>
      </w:r>
      <w:r w:rsidR="00CD7C59" w:rsidRPr="00904B25">
        <w:rPr>
          <w:rFonts w:ascii="Book Antiqua" w:hAnsi="Book Antiqua" w:cs="Arial"/>
          <w:sz w:val="24"/>
          <w:szCs w:val="24"/>
        </w:rPr>
        <w:t>. Persistent post-procedural hypertension, post-procedure peak pressure gradient of ≥ 20 mmHg, or collaterals usually warrant re-intervention</w:t>
      </w:r>
      <w:r w:rsidR="00CD7C59" w:rsidRPr="00904B25">
        <w:rPr>
          <w:rFonts w:ascii="Book Antiqua" w:hAnsi="Book Antiqua" w:cs="Arial"/>
          <w:noProof/>
          <w:sz w:val="24"/>
          <w:szCs w:val="24"/>
          <w:vertAlign w:val="superscript"/>
        </w:rPr>
        <w:t>[137-139]</w:t>
      </w:r>
      <w:r w:rsidR="00CD7C59" w:rsidRPr="00904B25">
        <w:rPr>
          <w:rFonts w:ascii="Book Antiqua" w:hAnsi="Book Antiqua" w:cs="Arial"/>
          <w:sz w:val="24"/>
          <w:szCs w:val="24"/>
        </w:rPr>
        <w:t>.</w:t>
      </w:r>
    </w:p>
    <w:p w14:paraId="16BFD1D9" w14:textId="77777777" w:rsidR="000914D5" w:rsidRDefault="000914D5" w:rsidP="003C138E">
      <w:pPr>
        <w:pStyle w:val="ListParagraph"/>
        <w:snapToGrid w:val="0"/>
        <w:spacing w:after="0" w:line="360" w:lineRule="auto"/>
        <w:ind w:left="0"/>
        <w:contextualSpacing w:val="0"/>
        <w:jc w:val="both"/>
        <w:rPr>
          <w:rFonts w:ascii="Book Antiqua" w:hAnsi="Book Antiqua" w:cs="Arial"/>
          <w:b/>
          <w:sz w:val="24"/>
          <w:szCs w:val="24"/>
        </w:rPr>
      </w:pPr>
    </w:p>
    <w:p w14:paraId="11399B23" w14:textId="365260F9" w:rsidR="001D2B24" w:rsidRPr="00904B25" w:rsidRDefault="001D2B24" w:rsidP="003C138E">
      <w:pPr>
        <w:pStyle w:val="ListParagraph"/>
        <w:snapToGrid w:val="0"/>
        <w:spacing w:after="0" w:line="360" w:lineRule="auto"/>
        <w:ind w:left="0"/>
        <w:contextualSpacing w:val="0"/>
        <w:jc w:val="both"/>
        <w:rPr>
          <w:rFonts w:ascii="Book Antiqua" w:hAnsi="Book Antiqua" w:cs="Arial"/>
          <w:b/>
          <w:sz w:val="24"/>
          <w:szCs w:val="24"/>
        </w:rPr>
      </w:pPr>
      <w:r w:rsidRPr="00904B25">
        <w:rPr>
          <w:rFonts w:ascii="Book Antiqua" w:hAnsi="Book Antiqua" w:cs="Arial"/>
          <w:b/>
          <w:sz w:val="24"/>
          <w:szCs w:val="24"/>
        </w:rPr>
        <w:lastRenderedPageBreak/>
        <w:t xml:space="preserve">Aneurysm: </w:t>
      </w:r>
      <w:r w:rsidR="00CD7C59" w:rsidRPr="00904B25">
        <w:rPr>
          <w:rFonts w:ascii="Book Antiqua" w:hAnsi="Book Antiqua" w:cs="Arial"/>
          <w:sz w:val="24"/>
          <w:szCs w:val="24"/>
        </w:rPr>
        <w:t>Aneurysm development is dependent on abnormal aortic tissue at the site of CoA. The pathological aorta consists of a medial layer with fragmented elastic fibers, fewer smooth muscles, and a higher amount of ground substance, unlike a pseudoanuerysm which, forms between the tunica media and tunica adventitia</w:t>
      </w:r>
      <w:r w:rsidR="00CD7C59" w:rsidRPr="00904B25">
        <w:rPr>
          <w:rFonts w:ascii="Book Antiqua" w:hAnsi="Book Antiqua" w:cs="Arial"/>
          <w:noProof/>
          <w:sz w:val="24"/>
          <w:szCs w:val="24"/>
          <w:vertAlign w:val="superscript"/>
        </w:rPr>
        <w:t>[140]</w:t>
      </w:r>
      <w:r w:rsidR="00CD7C59" w:rsidRPr="00904B25">
        <w:rPr>
          <w:rFonts w:ascii="Book Antiqua" w:hAnsi="Book Antiqua" w:cs="Arial"/>
          <w:sz w:val="24"/>
          <w:szCs w:val="24"/>
        </w:rPr>
        <w:t>. Aneurysm can arise proximal or distal to the coarctation and occasionally from the origin of branch vessels such as the left subclavian artery (</w:t>
      </w:r>
      <w:r w:rsidR="00CD7C59" w:rsidRPr="000914D5">
        <w:rPr>
          <w:rFonts w:ascii="Book Antiqua" w:hAnsi="Book Antiqua" w:cs="Arial"/>
          <w:bCs/>
          <w:sz w:val="24"/>
          <w:szCs w:val="24"/>
        </w:rPr>
        <w:t>Figure 16</w:t>
      </w:r>
      <w:r w:rsidR="00CD7C59" w:rsidRPr="00904B25">
        <w:rPr>
          <w:rFonts w:ascii="Book Antiqua" w:hAnsi="Book Antiqua" w:cs="Arial"/>
          <w:sz w:val="24"/>
          <w:szCs w:val="24"/>
        </w:rPr>
        <w:t>). Incomplete removal of the pathological tissue during surgical repair</w:t>
      </w:r>
      <w:r w:rsidR="00CD7C59" w:rsidRPr="00904B25">
        <w:rPr>
          <w:rFonts w:ascii="Book Antiqua" w:hAnsi="Book Antiqua" w:cs="Arial"/>
          <w:noProof/>
          <w:sz w:val="24"/>
          <w:szCs w:val="24"/>
          <w:vertAlign w:val="superscript"/>
        </w:rPr>
        <w:t>[141,142]</w:t>
      </w:r>
      <w:r w:rsidR="00CD7C59" w:rsidRPr="00904B25">
        <w:rPr>
          <w:rFonts w:ascii="Book Antiqua" w:hAnsi="Book Antiqua" w:cs="Arial"/>
          <w:sz w:val="24"/>
          <w:szCs w:val="24"/>
        </w:rPr>
        <w:t xml:space="preserve"> or balloon angioplasty also favors the development of an aneurysm. The distal aortic arch aneurysm formation is highest after subclavian flap and lowest with end-to-end anastomosis</w:t>
      </w:r>
      <w:r w:rsidR="00CD7C59" w:rsidRPr="00904B25">
        <w:rPr>
          <w:rFonts w:ascii="Book Antiqua" w:hAnsi="Book Antiqua" w:cs="Arial"/>
          <w:noProof/>
          <w:sz w:val="24"/>
          <w:szCs w:val="24"/>
          <w:vertAlign w:val="superscript"/>
        </w:rPr>
        <w:t>[143]</w:t>
      </w:r>
      <w:r w:rsidR="00CD7C59" w:rsidRPr="00904B25">
        <w:rPr>
          <w:rFonts w:ascii="Book Antiqua" w:hAnsi="Book Antiqua" w:cs="Arial"/>
          <w:sz w:val="24"/>
          <w:szCs w:val="24"/>
        </w:rPr>
        <w:t xml:space="preserve">. Balloon angioplasty is reported to have a higher incidence of aneurysm formation compared to surgery by Shaddy </w:t>
      </w:r>
      <w:r w:rsidR="00CD7C59" w:rsidRPr="000914D5">
        <w:rPr>
          <w:rFonts w:ascii="Book Antiqua" w:hAnsi="Book Antiqua" w:cs="Arial"/>
          <w:i/>
          <w:iCs/>
          <w:sz w:val="24"/>
          <w:szCs w:val="24"/>
        </w:rPr>
        <w:t>et al</w:t>
      </w:r>
      <w:r w:rsidR="00CD7C59" w:rsidRPr="00904B25">
        <w:rPr>
          <w:rFonts w:ascii="Book Antiqua" w:hAnsi="Book Antiqua" w:cs="Arial"/>
          <w:noProof/>
          <w:sz w:val="24"/>
          <w:szCs w:val="24"/>
          <w:vertAlign w:val="superscript"/>
        </w:rPr>
        <w:t>[144]</w:t>
      </w:r>
      <w:r w:rsidR="00CD7C59" w:rsidRPr="00904B25">
        <w:rPr>
          <w:rFonts w:ascii="Book Antiqua" w:hAnsi="Book Antiqua" w:cs="Arial"/>
          <w:sz w:val="24"/>
          <w:szCs w:val="24"/>
        </w:rPr>
        <w:t>, while other studies reported a lower incidence at catheterization after balloon angioplasty</w:t>
      </w:r>
      <w:r w:rsidR="00CD7C59" w:rsidRPr="00904B25">
        <w:rPr>
          <w:rFonts w:ascii="Book Antiqua" w:hAnsi="Book Antiqua" w:cs="Arial"/>
          <w:noProof/>
          <w:sz w:val="24"/>
          <w:szCs w:val="24"/>
          <w:vertAlign w:val="superscript"/>
        </w:rPr>
        <w:t>[145,146]</w:t>
      </w:r>
      <w:r w:rsidR="00CD7C59" w:rsidRPr="00904B25">
        <w:rPr>
          <w:rFonts w:ascii="Book Antiqua" w:hAnsi="Book Antiqua" w:cs="Arial"/>
          <w:sz w:val="24"/>
          <w:szCs w:val="24"/>
        </w:rPr>
        <w:t>. Stents were shown to have a lower likelihood of aneurysm formation (as low as in 5% of patients) due to reducing trauma to the vessel wall through the dispersion of force</w:t>
      </w:r>
      <w:r w:rsidR="00CD7C59" w:rsidRPr="00904B25">
        <w:rPr>
          <w:rFonts w:ascii="Book Antiqua" w:hAnsi="Book Antiqua" w:cs="Arial"/>
          <w:noProof/>
          <w:sz w:val="24"/>
          <w:szCs w:val="24"/>
          <w:vertAlign w:val="superscript"/>
        </w:rPr>
        <w:t>[147-149]</w:t>
      </w:r>
      <w:r w:rsidR="00CD7C59" w:rsidRPr="00904B25">
        <w:rPr>
          <w:rFonts w:ascii="Book Antiqua" w:hAnsi="Book Antiqua" w:cs="Arial"/>
          <w:sz w:val="24"/>
          <w:szCs w:val="24"/>
        </w:rPr>
        <w:t>.</w:t>
      </w:r>
    </w:p>
    <w:p w14:paraId="70DB8EE3" w14:textId="77777777" w:rsidR="00B8327D" w:rsidRPr="00904B25" w:rsidRDefault="00B8327D" w:rsidP="003C138E">
      <w:pPr>
        <w:pStyle w:val="ListParagraph"/>
        <w:snapToGrid w:val="0"/>
        <w:spacing w:after="0" w:line="360" w:lineRule="auto"/>
        <w:ind w:left="0"/>
        <w:contextualSpacing w:val="0"/>
        <w:jc w:val="both"/>
        <w:rPr>
          <w:rFonts w:ascii="Book Antiqua" w:hAnsi="Book Antiqua" w:cs="Arial"/>
          <w:b/>
          <w:sz w:val="24"/>
          <w:szCs w:val="24"/>
        </w:rPr>
      </w:pPr>
    </w:p>
    <w:p w14:paraId="6A01483B" w14:textId="32200A3B" w:rsidR="00976647" w:rsidRPr="00904B25" w:rsidRDefault="00A6594B" w:rsidP="003C138E">
      <w:pPr>
        <w:pStyle w:val="ListParagraph"/>
        <w:snapToGrid w:val="0"/>
        <w:spacing w:after="0" w:line="360" w:lineRule="auto"/>
        <w:ind w:left="0"/>
        <w:contextualSpacing w:val="0"/>
        <w:jc w:val="both"/>
        <w:rPr>
          <w:rFonts w:ascii="Book Antiqua" w:hAnsi="Book Antiqua" w:cs="Arial"/>
          <w:b/>
          <w:sz w:val="24"/>
          <w:szCs w:val="24"/>
        </w:rPr>
      </w:pPr>
      <w:r w:rsidRPr="00904B25">
        <w:rPr>
          <w:rFonts w:ascii="Book Antiqua" w:hAnsi="Book Antiqua" w:cs="Arial"/>
          <w:b/>
          <w:sz w:val="24"/>
          <w:szCs w:val="24"/>
        </w:rPr>
        <w:t xml:space="preserve">Late systemic hypertension: </w:t>
      </w:r>
      <w:r w:rsidR="00CD7C59" w:rsidRPr="00904B25">
        <w:rPr>
          <w:rFonts w:ascii="Book Antiqua" w:hAnsi="Book Antiqua" w:cs="Arial"/>
          <w:sz w:val="24"/>
          <w:szCs w:val="24"/>
        </w:rPr>
        <w:t>Hypertension is frequently found and a great concern post CoA repair. Age at repair is perhaps the most important predictor</w:t>
      </w:r>
      <w:r w:rsidR="00CD7C59" w:rsidRPr="00904B25">
        <w:rPr>
          <w:rFonts w:ascii="Book Antiqua" w:hAnsi="Book Antiqua" w:cs="Arial"/>
          <w:noProof/>
          <w:sz w:val="24"/>
          <w:szCs w:val="24"/>
          <w:vertAlign w:val="superscript"/>
        </w:rPr>
        <w:t>[59,150,151]</w:t>
      </w:r>
      <w:r w:rsidR="00CD7C59" w:rsidRPr="00904B25">
        <w:rPr>
          <w:rFonts w:ascii="Book Antiqua" w:hAnsi="Book Antiqua" w:cs="Arial"/>
          <w:sz w:val="24"/>
          <w:szCs w:val="24"/>
        </w:rPr>
        <w:t xml:space="preserve">. O’Sullivan </w:t>
      </w:r>
      <w:r w:rsidR="00CD7C59" w:rsidRPr="000914D5">
        <w:rPr>
          <w:rFonts w:ascii="Book Antiqua" w:hAnsi="Book Antiqua" w:cs="Arial"/>
          <w:i/>
          <w:iCs/>
          <w:sz w:val="24"/>
          <w:szCs w:val="24"/>
        </w:rPr>
        <w:t>et al</w:t>
      </w:r>
      <w:r w:rsidR="006E6DB3" w:rsidRPr="006E6DB3">
        <w:rPr>
          <w:rFonts w:ascii="Book Antiqua" w:hAnsi="Book Antiqua" w:cs="Arial"/>
          <w:sz w:val="24"/>
          <w:szCs w:val="24"/>
          <w:vertAlign w:val="superscript"/>
        </w:rPr>
        <w:t>[187]</w:t>
      </w:r>
      <w:r w:rsidR="006E6DB3">
        <w:rPr>
          <w:rFonts w:ascii="Book Antiqua" w:hAnsi="Book Antiqua" w:cs="Arial"/>
          <w:sz w:val="24"/>
          <w:szCs w:val="24"/>
        </w:rPr>
        <w:t xml:space="preserve"> </w:t>
      </w:r>
      <w:r w:rsidR="00CD7C59" w:rsidRPr="00904B25">
        <w:rPr>
          <w:rFonts w:ascii="Book Antiqua" w:hAnsi="Book Antiqua" w:cs="Arial"/>
          <w:sz w:val="24"/>
          <w:szCs w:val="24"/>
        </w:rPr>
        <w:t>showed a prevalence of hypertension of 30% in patients repaired at a mean age of 0.2 years, at a mean follow-up of 12 years after repair. An abnormal structure and function of the pre-coarctation arterial conduits is the pathological mechanism thought to be involved. Arterial wall compliance is diminished, and rigidity is increased due to more collagen and less smooth muscle mass</w:t>
      </w:r>
      <w:r w:rsidR="00CD7C59" w:rsidRPr="00904B25">
        <w:rPr>
          <w:rFonts w:ascii="Book Antiqua" w:hAnsi="Book Antiqua" w:cs="Arial"/>
          <w:noProof/>
          <w:sz w:val="24"/>
          <w:szCs w:val="24"/>
          <w:vertAlign w:val="superscript"/>
        </w:rPr>
        <w:t>[50,152-155]</w:t>
      </w:r>
      <w:r w:rsidR="00CD7C59" w:rsidRPr="00904B25">
        <w:rPr>
          <w:rFonts w:ascii="Book Antiqua" w:hAnsi="Book Antiqua" w:cs="Arial"/>
          <w:sz w:val="24"/>
          <w:szCs w:val="24"/>
        </w:rPr>
        <w:t>. Other factors contributing to hypertension in post-coarctectomy patients are reduced baroreceptor sensitivity and residual aortic arch gradients</w:t>
      </w:r>
      <w:r w:rsidR="00CD7C59" w:rsidRPr="00904B25">
        <w:rPr>
          <w:rFonts w:ascii="Book Antiqua" w:hAnsi="Book Antiqua" w:cs="Arial"/>
          <w:noProof/>
          <w:sz w:val="24"/>
          <w:szCs w:val="24"/>
          <w:vertAlign w:val="superscript"/>
        </w:rPr>
        <w:t>[156-158]</w:t>
      </w:r>
      <w:r w:rsidR="00CD7C59" w:rsidRPr="00904B25">
        <w:rPr>
          <w:rFonts w:ascii="Book Antiqua" w:hAnsi="Book Antiqua" w:cs="Arial"/>
          <w:sz w:val="24"/>
          <w:szCs w:val="24"/>
        </w:rPr>
        <w:t>. Hence, patients with persistent hypertension after the repair may need long-term anti-hypertensive treatment.</w:t>
      </w:r>
    </w:p>
    <w:p w14:paraId="4E3CFA51" w14:textId="77777777" w:rsidR="00AB483A" w:rsidRPr="00904B25" w:rsidRDefault="00AB483A" w:rsidP="003C138E">
      <w:pPr>
        <w:snapToGrid w:val="0"/>
        <w:spacing w:after="0" w:line="360" w:lineRule="auto"/>
        <w:jc w:val="both"/>
        <w:rPr>
          <w:rFonts w:ascii="Book Antiqua" w:hAnsi="Book Antiqua" w:cs="Arial"/>
          <w:b/>
          <w:sz w:val="24"/>
          <w:szCs w:val="24"/>
        </w:rPr>
      </w:pPr>
    </w:p>
    <w:p w14:paraId="145BCB12" w14:textId="1C8CBDFA" w:rsidR="0099716B" w:rsidRPr="00904B25" w:rsidRDefault="004A3E4F" w:rsidP="003C138E">
      <w:pPr>
        <w:snapToGrid w:val="0"/>
        <w:spacing w:after="0" w:line="360" w:lineRule="auto"/>
        <w:jc w:val="both"/>
        <w:rPr>
          <w:rFonts w:ascii="Book Antiqua" w:hAnsi="Book Antiqua" w:cs="Arial"/>
          <w:b/>
          <w:i/>
          <w:iCs/>
          <w:sz w:val="24"/>
          <w:szCs w:val="24"/>
        </w:rPr>
      </w:pPr>
      <w:r w:rsidRPr="00904B25">
        <w:rPr>
          <w:rFonts w:ascii="Book Antiqua" w:hAnsi="Book Antiqua" w:cs="Arial"/>
          <w:b/>
          <w:i/>
          <w:iCs/>
          <w:sz w:val="24"/>
          <w:szCs w:val="24"/>
        </w:rPr>
        <w:t>Need</w:t>
      </w:r>
      <w:r w:rsidR="0099716B" w:rsidRPr="00904B25">
        <w:rPr>
          <w:rFonts w:ascii="Book Antiqua" w:hAnsi="Book Antiqua" w:cs="Arial"/>
          <w:b/>
          <w:i/>
          <w:iCs/>
          <w:sz w:val="24"/>
          <w:szCs w:val="24"/>
        </w:rPr>
        <w:t xml:space="preserve"> for re-intervention</w:t>
      </w:r>
    </w:p>
    <w:p w14:paraId="15E12E6B" w14:textId="0CCFE50F" w:rsidR="00CD7C59" w:rsidRPr="00904B25" w:rsidRDefault="000E0087"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Surgical treatment for re-intervention:</w:t>
      </w:r>
      <w:r w:rsidR="00B8327D" w:rsidRPr="00904B25">
        <w:rPr>
          <w:rFonts w:ascii="Book Antiqua" w:hAnsi="Book Antiqua" w:cs="Arial"/>
          <w:b/>
          <w:sz w:val="24"/>
          <w:szCs w:val="24"/>
        </w:rPr>
        <w:t xml:space="preserve"> </w:t>
      </w:r>
      <w:r w:rsidR="00CD7C59" w:rsidRPr="00904B25">
        <w:rPr>
          <w:rFonts w:ascii="Book Antiqua" w:hAnsi="Book Antiqua" w:cs="Arial"/>
          <w:sz w:val="24"/>
          <w:szCs w:val="24"/>
        </w:rPr>
        <w:t xml:space="preserve">Surgical repair is mandatory when there is a persistent endoleak or prosthetic infection after stent graft placement. The mortality rate in surgical repair for re-intervention is higher than the native CoA repair and ranging </w:t>
      </w:r>
      <w:r w:rsidR="00CD7C59" w:rsidRPr="00904B25">
        <w:rPr>
          <w:rFonts w:ascii="Book Antiqua" w:hAnsi="Book Antiqua" w:cs="Arial"/>
          <w:sz w:val="24"/>
          <w:szCs w:val="24"/>
        </w:rPr>
        <w:lastRenderedPageBreak/>
        <w:t>from 1</w:t>
      </w:r>
      <w:r w:rsidR="000914D5">
        <w:rPr>
          <w:rFonts w:ascii="Book Antiqua" w:hAnsi="Book Antiqua" w:cs="Arial"/>
          <w:sz w:val="24"/>
          <w:szCs w:val="24"/>
        </w:rPr>
        <w:t>%</w:t>
      </w:r>
      <w:r w:rsidR="00CD7C59" w:rsidRPr="00904B25">
        <w:rPr>
          <w:rFonts w:ascii="Book Antiqua" w:hAnsi="Book Antiqua" w:cs="Arial"/>
          <w:sz w:val="24"/>
          <w:szCs w:val="24"/>
        </w:rPr>
        <w:t>-3%, to 5</w:t>
      </w:r>
      <w:r w:rsidR="000914D5">
        <w:rPr>
          <w:rFonts w:ascii="Book Antiqua" w:hAnsi="Book Antiqua" w:cs="Arial"/>
          <w:sz w:val="24"/>
          <w:szCs w:val="24"/>
        </w:rPr>
        <w:t>%</w:t>
      </w:r>
      <w:r w:rsidR="00CD7C59" w:rsidRPr="00904B25">
        <w:rPr>
          <w:rFonts w:ascii="Book Antiqua" w:hAnsi="Book Antiqua" w:cs="Arial"/>
          <w:sz w:val="24"/>
          <w:szCs w:val="24"/>
        </w:rPr>
        <w:t>-10% in patients with significant comorbidities, although guidelines recommend an endovascular approach initially for re-coarctation</w:t>
      </w:r>
      <w:r w:rsidR="00CD7C59" w:rsidRPr="00904B25">
        <w:rPr>
          <w:rFonts w:ascii="Book Antiqua" w:hAnsi="Book Antiqua" w:cs="Arial"/>
          <w:noProof/>
          <w:sz w:val="24"/>
          <w:szCs w:val="24"/>
          <w:vertAlign w:val="superscript"/>
        </w:rPr>
        <w:t>[159]</w:t>
      </w:r>
      <w:r w:rsidR="00CD7C59" w:rsidRPr="00904B25">
        <w:rPr>
          <w:rFonts w:ascii="Book Antiqua" w:hAnsi="Book Antiqua" w:cs="Arial"/>
          <w:sz w:val="24"/>
          <w:szCs w:val="24"/>
        </w:rPr>
        <w:t xml:space="preserve">. </w:t>
      </w:r>
    </w:p>
    <w:p w14:paraId="7ABE85D3" w14:textId="746EE76F"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Perioperative complications are often aggravated by dense adhesions including revision for bleeding (2%), pulmonary-associated complications such as pneumothorax and pleural effusion (8%), and trauma of the thoracic duct or the esophagus (0</w:t>
      </w:r>
      <w:r w:rsidR="000914D5">
        <w:rPr>
          <w:rFonts w:ascii="Book Antiqua" w:hAnsi="Book Antiqua" w:cs="Arial"/>
          <w:sz w:val="24"/>
          <w:szCs w:val="24"/>
          <w:lang w:eastAsia="zh-CN"/>
        </w:rPr>
        <w:t>%</w:t>
      </w:r>
      <w:r w:rsidRPr="00904B25">
        <w:rPr>
          <w:rFonts w:ascii="Book Antiqua" w:hAnsi="Book Antiqua" w:cs="Arial"/>
          <w:sz w:val="24"/>
          <w:szCs w:val="24"/>
        </w:rPr>
        <w:t>-4%)</w:t>
      </w:r>
      <w:r w:rsidRPr="00904B25">
        <w:rPr>
          <w:rFonts w:ascii="Book Antiqua" w:hAnsi="Book Antiqua" w:cs="Arial"/>
          <w:noProof/>
          <w:sz w:val="24"/>
          <w:szCs w:val="24"/>
          <w:vertAlign w:val="superscript"/>
        </w:rPr>
        <w:t>[160,161]</w:t>
      </w:r>
      <w:r w:rsidRPr="00904B25">
        <w:rPr>
          <w:rFonts w:ascii="Book Antiqua" w:hAnsi="Book Antiqua" w:cs="Arial"/>
          <w:sz w:val="24"/>
          <w:szCs w:val="24"/>
        </w:rPr>
        <w:t xml:space="preserve">. Other complications are lower body ischemia and spinal cord trauma with subsequent paralysis. </w:t>
      </w:r>
    </w:p>
    <w:p w14:paraId="423FDC93" w14:textId="7A20F060" w:rsidR="0099716B" w:rsidRPr="00904B25" w:rsidRDefault="0099716B" w:rsidP="003C138E">
      <w:pPr>
        <w:pStyle w:val="ListParagraph"/>
        <w:snapToGrid w:val="0"/>
        <w:spacing w:after="0" w:line="360" w:lineRule="auto"/>
        <w:ind w:left="0"/>
        <w:contextualSpacing w:val="0"/>
        <w:jc w:val="both"/>
        <w:rPr>
          <w:rFonts w:ascii="Book Antiqua" w:hAnsi="Book Antiqua" w:cs="Arial"/>
          <w:sz w:val="24"/>
          <w:szCs w:val="24"/>
        </w:rPr>
      </w:pPr>
    </w:p>
    <w:p w14:paraId="71B202E5" w14:textId="2F4CE18F" w:rsidR="00CD7C59" w:rsidRPr="00904B25" w:rsidRDefault="0099716B"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Endovascular treatment for re-intervention:</w:t>
      </w:r>
      <w:r w:rsidR="00B8327D" w:rsidRPr="00904B25">
        <w:rPr>
          <w:rFonts w:ascii="Book Antiqua" w:hAnsi="Book Antiqua" w:cs="Arial"/>
          <w:b/>
          <w:sz w:val="24"/>
          <w:szCs w:val="24"/>
        </w:rPr>
        <w:t xml:space="preserve"> </w:t>
      </w:r>
      <w:r w:rsidR="00CD7C59" w:rsidRPr="00904B25">
        <w:rPr>
          <w:rFonts w:ascii="Book Antiqua" w:hAnsi="Book Antiqua" w:cs="Arial"/>
          <w:sz w:val="24"/>
          <w:szCs w:val="24"/>
        </w:rPr>
        <w:t>Guidelines recommend an interventional approach as the initial treatment strategy for re-coarctation</w:t>
      </w:r>
      <w:r w:rsidR="00CD7C59" w:rsidRPr="00904B25">
        <w:rPr>
          <w:rFonts w:ascii="Book Antiqua" w:hAnsi="Book Antiqua" w:cs="Arial"/>
          <w:noProof/>
          <w:sz w:val="24"/>
          <w:szCs w:val="24"/>
          <w:vertAlign w:val="superscript"/>
        </w:rPr>
        <w:t>[138,139,162,163]</w:t>
      </w:r>
      <w:r w:rsidR="00CD7C59" w:rsidRPr="00904B25">
        <w:rPr>
          <w:rFonts w:ascii="Book Antiqua" w:hAnsi="Book Antiqua" w:cs="Arial"/>
          <w:sz w:val="24"/>
          <w:szCs w:val="24"/>
        </w:rPr>
        <w:t>. Balloon angioplasty is the preferred treatment option for recurrent coarctation after previous surgical repair, although it has a high rate of re-coarctation after native CoA repair</w:t>
      </w:r>
      <w:r w:rsidR="00CD7C59" w:rsidRPr="00904B25">
        <w:rPr>
          <w:rFonts w:ascii="Book Antiqua" w:hAnsi="Book Antiqua" w:cs="Arial"/>
          <w:noProof/>
          <w:sz w:val="24"/>
          <w:szCs w:val="24"/>
          <w:vertAlign w:val="superscript"/>
        </w:rPr>
        <w:t>[159]</w:t>
      </w:r>
      <w:r w:rsidR="00CD7C59" w:rsidRPr="00904B25">
        <w:rPr>
          <w:rFonts w:ascii="Book Antiqua" w:hAnsi="Book Antiqua" w:cs="Arial"/>
          <w:sz w:val="24"/>
          <w:szCs w:val="24"/>
        </w:rPr>
        <w:t>. The scar tissue has a lower tendency for vascular remodeling and aortic wall injury occurring in only 1</w:t>
      </w:r>
      <w:r w:rsidR="000914D5">
        <w:rPr>
          <w:rFonts w:ascii="Book Antiqua" w:hAnsi="Book Antiqua" w:cs="Arial"/>
          <w:sz w:val="24"/>
          <w:szCs w:val="24"/>
        </w:rPr>
        <w:t>%</w:t>
      </w:r>
      <w:r w:rsidR="00CD7C59" w:rsidRPr="00904B25">
        <w:rPr>
          <w:rFonts w:ascii="Book Antiqua" w:hAnsi="Book Antiqua" w:cs="Arial"/>
          <w:sz w:val="24"/>
          <w:szCs w:val="24"/>
        </w:rPr>
        <w:t>-2% of cases</w:t>
      </w:r>
      <w:r w:rsidR="00CD7C59" w:rsidRPr="00904B25">
        <w:rPr>
          <w:rFonts w:ascii="Book Antiqua" w:hAnsi="Book Antiqua" w:cs="Arial"/>
          <w:noProof/>
          <w:sz w:val="24"/>
          <w:szCs w:val="24"/>
          <w:vertAlign w:val="superscript"/>
        </w:rPr>
        <w:t>[118,164]</w:t>
      </w:r>
      <w:r w:rsidR="00CD7C59" w:rsidRPr="00904B25">
        <w:rPr>
          <w:rFonts w:ascii="Book Antiqua" w:hAnsi="Book Antiqua" w:cs="Arial"/>
          <w:sz w:val="24"/>
          <w:szCs w:val="24"/>
        </w:rPr>
        <w:t>. Studies have shown good outcomes with balloon angioplasty of re-coarctation</w:t>
      </w:r>
      <w:r w:rsidR="00CD7C59" w:rsidRPr="00904B25">
        <w:rPr>
          <w:rFonts w:ascii="Book Antiqua" w:hAnsi="Book Antiqua" w:cs="Arial"/>
          <w:noProof/>
          <w:sz w:val="24"/>
          <w:szCs w:val="24"/>
          <w:vertAlign w:val="superscript"/>
        </w:rPr>
        <w:t>[164-171]</w:t>
      </w:r>
      <w:r w:rsidR="00CD7C59" w:rsidRPr="00904B25">
        <w:rPr>
          <w:rFonts w:ascii="Book Antiqua" w:hAnsi="Book Antiqua" w:cs="Arial"/>
          <w:sz w:val="24"/>
          <w:szCs w:val="24"/>
        </w:rPr>
        <w:t>, with a high procedural success rate and lower complication rate when compared to surgical repair</w:t>
      </w:r>
      <w:r w:rsidR="00CD7C59" w:rsidRPr="00904B25">
        <w:rPr>
          <w:rFonts w:ascii="Book Antiqua" w:hAnsi="Book Antiqua" w:cs="Arial"/>
          <w:noProof/>
          <w:sz w:val="24"/>
          <w:szCs w:val="24"/>
          <w:vertAlign w:val="superscript"/>
        </w:rPr>
        <w:t>[145,172]</w:t>
      </w:r>
      <w:r w:rsidR="00CD7C59" w:rsidRPr="00904B25">
        <w:rPr>
          <w:rFonts w:ascii="Book Antiqua" w:hAnsi="Book Antiqua" w:cs="Arial"/>
          <w:sz w:val="24"/>
          <w:szCs w:val="24"/>
        </w:rPr>
        <w:t>. The procedural success rate ranges between 80</w:t>
      </w:r>
      <w:r w:rsidR="000914D5">
        <w:rPr>
          <w:rFonts w:ascii="Book Antiqua" w:hAnsi="Book Antiqua" w:cs="Arial"/>
          <w:sz w:val="24"/>
          <w:szCs w:val="24"/>
        </w:rPr>
        <w:t>%</w:t>
      </w:r>
      <w:r w:rsidR="00CD7C59" w:rsidRPr="00904B25">
        <w:rPr>
          <w:rFonts w:ascii="Book Antiqua" w:hAnsi="Book Antiqua" w:cs="Arial"/>
          <w:sz w:val="24"/>
          <w:szCs w:val="24"/>
        </w:rPr>
        <w:t>-100%</w:t>
      </w:r>
      <w:r w:rsidR="00CD7C59" w:rsidRPr="00904B25">
        <w:rPr>
          <w:rFonts w:ascii="Book Antiqua" w:hAnsi="Book Antiqua" w:cs="Arial"/>
          <w:noProof/>
          <w:sz w:val="24"/>
          <w:szCs w:val="24"/>
          <w:vertAlign w:val="superscript"/>
        </w:rPr>
        <w:t>[118,125,126,173]</w:t>
      </w:r>
      <w:r w:rsidR="00CD7C59" w:rsidRPr="00904B25">
        <w:rPr>
          <w:rFonts w:ascii="Book Antiqua" w:hAnsi="Book Antiqua" w:cs="Arial"/>
          <w:sz w:val="24"/>
          <w:szCs w:val="24"/>
        </w:rPr>
        <w:t>, and a simple re-dilation often leads to satisfying results when re-coarctation occurs</w:t>
      </w:r>
      <w:r w:rsidR="00CD7C59" w:rsidRPr="00904B25">
        <w:rPr>
          <w:rFonts w:ascii="Book Antiqua" w:hAnsi="Book Antiqua" w:cs="Arial"/>
          <w:noProof/>
          <w:sz w:val="24"/>
          <w:szCs w:val="24"/>
          <w:vertAlign w:val="superscript"/>
        </w:rPr>
        <w:t>[174]</w:t>
      </w:r>
      <w:r w:rsidR="00CD7C59" w:rsidRPr="00904B25">
        <w:rPr>
          <w:rFonts w:ascii="Book Antiqua" w:hAnsi="Book Antiqua" w:cs="Arial"/>
          <w:sz w:val="24"/>
          <w:szCs w:val="24"/>
        </w:rPr>
        <w:t xml:space="preserve">. </w:t>
      </w:r>
    </w:p>
    <w:p w14:paraId="5525ED0C" w14:textId="5DCA8B12"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First described in 1991, stent graft placement is an alternative approach to balloon angioplasty</w:t>
      </w:r>
      <w:r w:rsidRPr="00904B25">
        <w:rPr>
          <w:rFonts w:ascii="Book Antiqua" w:hAnsi="Book Antiqua" w:cs="Arial"/>
          <w:noProof/>
          <w:sz w:val="24"/>
          <w:szCs w:val="24"/>
          <w:vertAlign w:val="superscript"/>
        </w:rPr>
        <w:t>[175]</w:t>
      </w:r>
      <w:r w:rsidRPr="00904B25">
        <w:rPr>
          <w:rFonts w:ascii="Book Antiqua" w:hAnsi="Book Antiqua" w:cs="Arial"/>
          <w:sz w:val="24"/>
          <w:szCs w:val="24"/>
        </w:rPr>
        <w:t xml:space="preserve"> and has been used in treating re-coarctation. The procedural success rates ranges between 94-97%</w:t>
      </w:r>
      <w:r w:rsidRPr="00904B25">
        <w:rPr>
          <w:rFonts w:ascii="Book Antiqua" w:hAnsi="Book Antiqua" w:cs="Arial"/>
          <w:noProof/>
          <w:sz w:val="24"/>
          <w:szCs w:val="24"/>
          <w:vertAlign w:val="superscript"/>
        </w:rPr>
        <w:t>[149,176]</w:t>
      </w:r>
      <w:r w:rsidRPr="00904B25">
        <w:rPr>
          <w:rFonts w:ascii="Book Antiqua" w:hAnsi="Book Antiqua" w:cs="Arial"/>
          <w:sz w:val="24"/>
          <w:szCs w:val="24"/>
        </w:rPr>
        <w:t xml:space="preserve">. </w:t>
      </w:r>
      <w:r w:rsidRPr="000914D5">
        <w:rPr>
          <w:rFonts w:ascii="Book Antiqua" w:hAnsi="Book Antiqua" w:cs="Arial"/>
          <w:bCs/>
          <w:sz w:val="24"/>
          <w:szCs w:val="24"/>
        </w:rPr>
        <w:t xml:space="preserve">Figure 17 </w:t>
      </w:r>
      <w:r w:rsidRPr="00904B25">
        <w:rPr>
          <w:rFonts w:ascii="Book Antiqua" w:hAnsi="Book Antiqua" w:cs="Arial"/>
          <w:sz w:val="24"/>
          <w:szCs w:val="24"/>
        </w:rPr>
        <w:t xml:space="preserve">demonstrates exclusion of aneurysm of proximal descending thoracic aorta by deploying a covered stent across the aneurysm. </w:t>
      </w:r>
    </w:p>
    <w:p w14:paraId="294EB140" w14:textId="2B03C7E4" w:rsidR="00B8327D" w:rsidRPr="00904B25" w:rsidRDefault="00B8327D" w:rsidP="003C138E">
      <w:pPr>
        <w:pStyle w:val="ListParagraph"/>
        <w:snapToGrid w:val="0"/>
        <w:spacing w:after="0" w:line="360" w:lineRule="auto"/>
        <w:ind w:left="0"/>
        <w:contextualSpacing w:val="0"/>
        <w:jc w:val="both"/>
        <w:rPr>
          <w:rFonts w:ascii="Book Antiqua" w:hAnsi="Book Antiqua" w:cs="Arial"/>
          <w:b/>
          <w:sz w:val="24"/>
          <w:szCs w:val="24"/>
          <w:u w:val="single"/>
        </w:rPr>
      </w:pPr>
    </w:p>
    <w:p w14:paraId="7500565D" w14:textId="33345EC4" w:rsidR="008C04DC" w:rsidRPr="00904B25" w:rsidRDefault="00B8327D" w:rsidP="003C138E">
      <w:pPr>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OUTCOMES AND FOLLOW-UP</w:t>
      </w:r>
    </w:p>
    <w:p w14:paraId="263DBC5E" w14:textId="3ADE0CDA"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A number of studies have described the outcomes of interventions in CoA patients. The Congenital Cardiovascular Interventional Study Consortium trial and other studies</w:t>
      </w:r>
      <w:r w:rsidRPr="00904B25">
        <w:rPr>
          <w:rFonts w:ascii="Book Antiqua" w:hAnsi="Book Antiqua" w:cs="Arial"/>
          <w:noProof/>
          <w:sz w:val="24"/>
          <w:szCs w:val="24"/>
          <w:vertAlign w:val="superscript"/>
        </w:rPr>
        <w:t>[125,177-180]</w:t>
      </w:r>
      <w:r w:rsidRPr="00904B25">
        <w:rPr>
          <w:rFonts w:ascii="Book Antiqua" w:hAnsi="Book Antiqua" w:cs="Arial"/>
          <w:sz w:val="24"/>
          <w:szCs w:val="24"/>
        </w:rPr>
        <w:t xml:space="preserve"> showed a successful outcome following stent implantation in children and adults, with a 98% success rate of reducing peak pressure gradient to less than 20 mmHg. The COAST</w:t>
      </w:r>
      <w:r w:rsidRPr="00904B25">
        <w:rPr>
          <w:rFonts w:ascii="Book Antiqua" w:hAnsi="Book Antiqua" w:cs="Arial"/>
          <w:noProof/>
          <w:sz w:val="24"/>
          <w:szCs w:val="24"/>
          <w:vertAlign w:val="superscript"/>
        </w:rPr>
        <w:t>[127]</w:t>
      </w:r>
      <w:r w:rsidRPr="00904B25">
        <w:rPr>
          <w:rFonts w:ascii="Book Antiqua" w:hAnsi="Book Antiqua" w:cs="Arial"/>
          <w:sz w:val="24"/>
          <w:szCs w:val="24"/>
        </w:rPr>
        <w:t xml:space="preserve"> trial, which assessed the safety and efficacy of CP stents in children and adults with native or re-coarctation showed no deaths, serious adverse </w:t>
      </w:r>
      <w:r w:rsidRPr="00904B25">
        <w:rPr>
          <w:rFonts w:ascii="Book Antiqua" w:hAnsi="Book Antiqua" w:cs="Arial"/>
          <w:sz w:val="24"/>
          <w:szCs w:val="24"/>
        </w:rPr>
        <w:lastRenderedPageBreak/>
        <w:t>events or need for surgical interventional during the two-year follow-up. Complication rates were low, including aneurysms (5.7%) and stent fracture (11%). Many other studies support a low rate of complications and mortality</w:t>
      </w:r>
      <w:r w:rsidRPr="00904B25">
        <w:rPr>
          <w:rFonts w:ascii="Book Antiqua" w:hAnsi="Book Antiqua" w:cs="Arial"/>
          <w:noProof/>
          <w:sz w:val="24"/>
          <w:szCs w:val="24"/>
          <w:vertAlign w:val="superscript"/>
        </w:rPr>
        <w:t>[177,181]</w:t>
      </w:r>
      <w:r w:rsidRPr="00904B25">
        <w:rPr>
          <w:rFonts w:ascii="Book Antiqua" w:hAnsi="Book Antiqua" w:cs="Arial"/>
          <w:sz w:val="24"/>
          <w:szCs w:val="24"/>
        </w:rPr>
        <w:t>. The COAST II trial studied 158 patients with native and re-coarctation, showing a success rate of 92% with covered CP stent</w:t>
      </w:r>
      <w:r w:rsidRPr="00904B25">
        <w:rPr>
          <w:rFonts w:ascii="Book Antiqua" w:hAnsi="Book Antiqua" w:cs="Arial"/>
          <w:noProof/>
          <w:sz w:val="24"/>
          <w:szCs w:val="24"/>
          <w:vertAlign w:val="superscript"/>
        </w:rPr>
        <w:t>[127]</w:t>
      </w:r>
      <w:r w:rsidRPr="00904B25">
        <w:rPr>
          <w:rFonts w:ascii="Book Antiqua" w:hAnsi="Book Antiqua" w:cs="Arial"/>
          <w:sz w:val="24"/>
          <w:szCs w:val="24"/>
        </w:rPr>
        <w:t>. However, there was no significant difference between bare metal and covered stents in a randomized trial of 120 patients</w:t>
      </w:r>
      <w:r w:rsidR="00204E78">
        <w:rPr>
          <w:rFonts w:ascii="Book Antiqua" w:hAnsi="Book Antiqua" w:cs="Arial"/>
          <w:noProof/>
          <w:sz w:val="24"/>
          <w:szCs w:val="24"/>
          <w:vertAlign w:val="superscript"/>
        </w:rPr>
        <w:t>[13</w:t>
      </w:r>
      <w:r w:rsidRPr="00904B25">
        <w:rPr>
          <w:rFonts w:ascii="Book Antiqua" w:hAnsi="Book Antiqua" w:cs="Arial"/>
          <w:noProof/>
          <w:sz w:val="24"/>
          <w:szCs w:val="24"/>
          <w:vertAlign w:val="superscript"/>
        </w:rPr>
        <w:t>2]</w:t>
      </w:r>
      <w:r w:rsidRPr="00904B25">
        <w:rPr>
          <w:rFonts w:ascii="Book Antiqua" w:hAnsi="Book Antiqua" w:cs="Arial"/>
          <w:sz w:val="24"/>
          <w:szCs w:val="24"/>
        </w:rPr>
        <w:t xml:space="preserve">. A study by Forbes </w:t>
      </w:r>
      <w:r w:rsidRPr="001D05A8">
        <w:rPr>
          <w:rFonts w:ascii="Book Antiqua" w:hAnsi="Book Antiqua" w:cs="Arial"/>
          <w:i/>
          <w:iCs/>
          <w:sz w:val="24"/>
          <w:szCs w:val="24"/>
        </w:rPr>
        <w:t>et al</w:t>
      </w:r>
      <w:r w:rsidR="00204E78">
        <w:rPr>
          <w:rFonts w:ascii="Book Antiqua" w:hAnsi="Book Antiqua" w:cs="Arial"/>
          <w:noProof/>
          <w:sz w:val="24"/>
          <w:szCs w:val="24"/>
          <w:vertAlign w:val="superscript"/>
        </w:rPr>
        <w:t>[182</w:t>
      </w:r>
      <w:r w:rsidRPr="00904B25">
        <w:rPr>
          <w:rFonts w:ascii="Book Antiqua" w:hAnsi="Book Antiqua" w:cs="Arial"/>
          <w:noProof/>
          <w:sz w:val="24"/>
          <w:szCs w:val="24"/>
          <w:vertAlign w:val="superscript"/>
        </w:rPr>
        <w:t>]</w:t>
      </w:r>
      <w:r w:rsidRPr="00904B25">
        <w:rPr>
          <w:rFonts w:ascii="Book Antiqua" w:hAnsi="Book Antiqua" w:cs="Arial"/>
          <w:sz w:val="24"/>
          <w:szCs w:val="24"/>
        </w:rPr>
        <w:t xml:space="preserve"> showed a lower rate of acute complications after stent implantation compared to balloon angioplasty or surgery, similarly to another study by Carr </w:t>
      </w:r>
      <w:r w:rsidRPr="000914D5">
        <w:rPr>
          <w:rFonts w:ascii="Book Antiqua" w:hAnsi="Book Antiqua" w:cs="Arial"/>
          <w:i/>
          <w:iCs/>
          <w:sz w:val="24"/>
          <w:szCs w:val="24"/>
        </w:rPr>
        <w:t>et al</w:t>
      </w:r>
      <w:r w:rsidR="00FF3B00">
        <w:rPr>
          <w:rFonts w:ascii="Book Antiqua" w:hAnsi="Book Antiqua" w:cs="Arial"/>
          <w:noProof/>
          <w:sz w:val="24"/>
          <w:szCs w:val="24"/>
          <w:vertAlign w:val="superscript"/>
        </w:rPr>
        <w:t>[18</w:t>
      </w:r>
      <w:r w:rsidR="00204E78">
        <w:rPr>
          <w:rFonts w:ascii="Book Antiqua" w:hAnsi="Book Antiqua" w:cs="Arial"/>
          <w:noProof/>
          <w:sz w:val="24"/>
          <w:szCs w:val="24"/>
          <w:vertAlign w:val="superscript"/>
        </w:rPr>
        <w:t>3</w:t>
      </w:r>
      <w:r w:rsidRPr="00904B25">
        <w:rPr>
          <w:rFonts w:ascii="Book Antiqua" w:hAnsi="Book Antiqua" w:cs="Arial"/>
          <w:noProof/>
          <w:sz w:val="24"/>
          <w:szCs w:val="24"/>
          <w:vertAlign w:val="superscript"/>
        </w:rPr>
        <w:t>]</w:t>
      </w:r>
      <w:r w:rsidRPr="00904B25">
        <w:rPr>
          <w:rFonts w:ascii="Book Antiqua" w:hAnsi="Book Antiqua" w:cs="Arial"/>
          <w:sz w:val="24"/>
          <w:szCs w:val="24"/>
        </w:rPr>
        <w:t>.</w:t>
      </w:r>
    </w:p>
    <w:p w14:paraId="29703625" w14:textId="2D84E7FC" w:rsidR="00CD7C59" w:rsidRPr="00904B25" w:rsidRDefault="00CD7C59" w:rsidP="003C138E">
      <w:pPr>
        <w:snapToGrid w:val="0"/>
        <w:spacing w:after="0" w:line="360" w:lineRule="auto"/>
        <w:ind w:firstLineChars="100" w:firstLine="240"/>
        <w:jc w:val="both"/>
        <w:rPr>
          <w:rFonts w:ascii="Book Antiqua" w:hAnsi="Book Antiqua" w:cs="Arial"/>
          <w:sz w:val="24"/>
          <w:szCs w:val="24"/>
        </w:rPr>
      </w:pPr>
      <w:r w:rsidRPr="00904B25">
        <w:rPr>
          <w:rFonts w:ascii="Book Antiqua" w:hAnsi="Book Antiqua" w:cs="Arial"/>
          <w:sz w:val="24"/>
          <w:szCs w:val="24"/>
        </w:rPr>
        <w:t>Patients with CoA have a reduced life expectancy and increased risk of morbidity after intervention, despite good long-term survival rates. Follow-up protocols after intervention vary by institution but most commonly, routine visits at 3, 6, and 12 mo in the first year are followed by annual visits, obtaining blood pressure in all limbs and EKG at each visit with consideration for echocardiograms for concerns about restenosis or ventricular function. CTA or CMR can be done at 6-12 mo after the intervention to detect late complications such as aneurysm and repeated at five years or less depending on the findings. Perhaps the most important and prevalent long-term complication is chronic hypertension, occurring in 35</w:t>
      </w:r>
      <w:r w:rsidR="005904CD">
        <w:rPr>
          <w:rFonts w:ascii="Book Antiqua" w:hAnsi="Book Antiqua" w:cs="Arial"/>
          <w:sz w:val="24"/>
          <w:szCs w:val="24"/>
        </w:rPr>
        <w:t>%</w:t>
      </w:r>
      <w:r w:rsidRPr="00904B25">
        <w:rPr>
          <w:rFonts w:ascii="Book Antiqua" w:hAnsi="Book Antiqua" w:cs="Arial"/>
          <w:sz w:val="24"/>
          <w:szCs w:val="24"/>
        </w:rPr>
        <w:t>-68% of patients</w:t>
      </w:r>
      <w:r w:rsidR="00777944">
        <w:rPr>
          <w:rFonts w:ascii="Book Antiqua" w:hAnsi="Book Antiqua" w:cs="Arial"/>
          <w:sz w:val="24"/>
          <w:szCs w:val="24"/>
        </w:rPr>
        <w:t xml:space="preserve"> </w:t>
      </w:r>
      <w:r w:rsidR="00204E78">
        <w:rPr>
          <w:rFonts w:ascii="Book Antiqua" w:hAnsi="Book Antiqua" w:cs="Arial"/>
          <w:noProof/>
          <w:sz w:val="24"/>
          <w:szCs w:val="24"/>
          <w:vertAlign w:val="superscript"/>
        </w:rPr>
        <w:t>[58,184-185</w:t>
      </w:r>
      <w:r w:rsidRPr="00904B25">
        <w:rPr>
          <w:rFonts w:ascii="Book Antiqua" w:hAnsi="Book Antiqua" w:cs="Arial"/>
          <w:noProof/>
          <w:sz w:val="24"/>
          <w:szCs w:val="24"/>
          <w:vertAlign w:val="superscript"/>
        </w:rPr>
        <w:t>]</w:t>
      </w:r>
      <w:r w:rsidRPr="00904B25">
        <w:rPr>
          <w:rFonts w:ascii="Book Antiqua" w:hAnsi="Book Antiqua" w:cs="Arial"/>
          <w:sz w:val="24"/>
          <w:szCs w:val="24"/>
        </w:rPr>
        <w:t>.</w:t>
      </w:r>
      <w:r w:rsidR="001D05A8">
        <w:rPr>
          <w:rFonts w:ascii="Book Antiqua" w:hAnsi="Book Antiqua" w:cs="Arial"/>
          <w:sz w:val="24"/>
          <w:szCs w:val="24"/>
        </w:rPr>
        <w:t xml:space="preserve"> </w:t>
      </w:r>
      <w:r w:rsidRPr="00904B25">
        <w:rPr>
          <w:rFonts w:ascii="Book Antiqua" w:hAnsi="Book Antiqua" w:cs="Arial"/>
          <w:sz w:val="24"/>
          <w:szCs w:val="24"/>
        </w:rPr>
        <w:t>Furthermore, exercise-induced hypertension occurs in over one-third of normotensive patients at rest</w:t>
      </w:r>
      <w:r w:rsidR="00204E78">
        <w:rPr>
          <w:rFonts w:ascii="Book Antiqua" w:hAnsi="Book Antiqua" w:cs="Arial"/>
          <w:noProof/>
          <w:sz w:val="24"/>
          <w:szCs w:val="24"/>
          <w:vertAlign w:val="superscript"/>
        </w:rPr>
        <w:t>[186</w:t>
      </w:r>
      <w:r w:rsidRPr="00904B25">
        <w:rPr>
          <w:rFonts w:ascii="Book Antiqua" w:hAnsi="Book Antiqua" w:cs="Arial"/>
          <w:noProof/>
          <w:sz w:val="24"/>
          <w:szCs w:val="24"/>
          <w:vertAlign w:val="superscript"/>
        </w:rPr>
        <w:t>]</w:t>
      </w:r>
      <w:r w:rsidRPr="00904B25">
        <w:rPr>
          <w:rFonts w:ascii="Book Antiqua" w:hAnsi="Book Antiqua" w:cs="Arial"/>
          <w:sz w:val="24"/>
          <w:szCs w:val="24"/>
        </w:rPr>
        <w:t>. Follow-up should include ambulatory 24 h blood pressure measurement and exercise testing, as exercise-induced hypertension can predict future systemic hypertension</w:t>
      </w:r>
      <w:r w:rsidR="00777944">
        <w:rPr>
          <w:rFonts w:ascii="Book Antiqua" w:hAnsi="Book Antiqua" w:cs="Arial"/>
          <w:noProof/>
          <w:sz w:val="24"/>
          <w:szCs w:val="24"/>
          <w:vertAlign w:val="superscript"/>
        </w:rPr>
        <w:t>[58</w:t>
      </w:r>
      <w:r w:rsidRPr="00904B25">
        <w:rPr>
          <w:rFonts w:ascii="Book Antiqua" w:hAnsi="Book Antiqua" w:cs="Arial"/>
          <w:noProof/>
          <w:sz w:val="24"/>
          <w:szCs w:val="24"/>
          <w:vertAlign w:val="superscript"/>
        </w:rPr>
        <w:t>]</w:t>
      </w:r>
      <w:r w:rsidRPr="00904B25">
        <w:rPr>
          <w:rFonts w:ascii="Book Antiqua" w:hAnsi="Book Antiqua" w:cs="Arial"/>
          <w:sz w:val="24"/>
          <w:szCs w:val="24"/>
        </w:rPr>
        <w:t>. Usually, normotensive patients at rest and with exercise lead normal lives without restriction, excluding extensive static sports. Patients with chronic hypertension, residual obstruction, or other complications should avoid strenuous sports and heavy exercises</w:t>
      </w:r>
      <w:r w:rsidRPr="00904B25">
        <w:rPr>
          <w:rFonts w:ascii="Book Antiqua" w:hAnsi="Book Antiqua" w:cs="Arial"/>
          <w:noProof/>
          <w:sz w:val="24"/>
          <w:szCs w:val="24"/>
          <w:vertAlign w:val="superscript"/>
        </w:rPr>
        <w:t>[162]</w:t>
      </w:r>
      <w:r w:rsidRPr="00904B25">
        <w:rPr>
          <w:rFonts w:ascii="Book Antiqua" w:hAnsi="Book Antiqua" w:cs="Arial"/>
          <w:sz w:val="24"/>
          <w:szCs w:val="24"/>
        </w:rPr>
        <w:t>.</w:t>
      </w:r>
    </w:p>
    <w:p w14:paraId="2EAE8277" w14:textId="77777777" w:rsidR="00B8327D" w:rsidRPr="00904B25" w:rsidRDefault="00B8327D" w:rsidP="003C138E">
      <w:pPr>
        <w:snapToGrid w:val="0"/>
        <w:spacing w:after="0" w:line="360" w:lineRule="auto"/>
        <w:jc w:val="both"/>
        <w:rPr>
          <w:rFonts w:ascii="Book Antiqua" w:hAnsi="Book Antiqua" w:cs="Arial"/>
          <w:b/>
          <w:sz w:val="24"/>
          <w:szCs w:val="24"/>
          <w:u w:val="single"/>
        </w:rPr>
      </w:pPr>
    </w:p>
    <w:p w14:paraId="7879B195" w14:textId="03CCAC33" w:rsidR="008A3F97" w:rsidRPr="00904B25" w:rsidRDefault="00B8327D" w:rsidP="003C138E">
      <w:pPr>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PREGNANCY AND COARCTATION OF AORTA</w:t>
      </w:r>
    </w:p>
    <w:p w14:paraId="4E367477" w14:textId="7FE927C6"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 xml:space="preserve">Patients with CoA should be evaluated before pregnancy for appropriate counseling and undergo arch imaging to assess aneurysm formation that might result in complications related to the increased cardiac output during pregnancy. Possible re-coarctation should be managed before conception to avoid uncontrolled upper body </w:t>
      </w:r>
      <w:r w:rsidRPr="00904B25">
        <w:rPr>
          <w:rFonts w:ascii="Book Antiqua" w:hAnsi="Book Antiqua" w:cs="Arial"/>
          <w:sz w:val="24"/>
          <w:szCs w:val="24"/>
        </w:rPr>
        <w:lastRenderedPageBreak/>
        <w:t>hypertension and possible reduced placental perfusion. Case studies have reported aortic rupture and dissection occurring with pregnancy after CoA repair but remain rare. However, there is a greater risk of developing hypertension during pregnancy</w:t>
      </w:r>
      <w:r w:rsidRPr="00904B25">
        <w:rPr>
          <w:rFonts w:ascii="Book Antiqua" w:hAnsi="Book Antiqua" w:cs="Arial"/>
          <w:noProof/>
          <w:sz w:val="24"/>
          <w:szCs w:val="24"/>
          <w:vertAlign w:val="superscript"/>
        </w:rPr>
        <w:t>[18</w:t>
      </w:r>
      <w:r w:rsidR="00FF4DC6">
        <w:rPr>
          <w:rFonts w:ascii="Book Antiqua" w:hAnsi="Book Antiqua" w:cs="Arial"/>
          <w:noProof/>
          <w:sz w:val="24"/>
          <w:szCs w:val="24"/>
          <w:vertAlign w:val="superscript"/>
        </w:rPr>
        <w:t>7</w:t>
      </w:r>
      <w:r w:rsidRPr="00904B25">
        <w:rPr>
          <w:rFonts w:ascii="Book Antiqua" w:hAnsi="Book Antiqua" w:cs="Arial"/>
          <w:noProof/>
          <w:sz w:val="24"/>
          <w:szCs w:val="24"/>
          <w:vertAlign w:val="superscript"/>
        </w:rPr>
        <w:t>]</w:t>
      </w:r>
      <w:r w:rsidRPr="00904B25">
        <w:rPr>
          <w:rFonts w:ascii="Book Antiqua" w:hAnsi="Book Antiqua" w:cs="Arial"/>
          <w:sz w:val="24"/>
          <w:szCs w:val="24"/>
        </w:rPr>
        <w:t>. A study reported acceptable outcomes of pregnancy in patients after CoA repair with no significant cardiovascular complications during pregnancy and delivery</w:t>
      </w:r>
      <w:r w:rsidRPr="00904B25">
        <w:rPr>
          <w:rFonts w:ascii="Book Antiqua" w:hAnsi="Book Antiqua" w:cs="Arial"/>
          <w:noProof/>
          <w:sz w:val="24"/>
          <w:szCs w:val="24"/>
          <w:vertAlign w:val="superscript"/>
        </w:rPr>
        <w:t>[18</w:t>
      </w:r>
      <w:r w:rsidR="00FF4DC6">
        <w:rPr>
          <w:rFonts w:ascii="Book Antiqua" w:hAnsi="Book Antiqua" w:cs="Arial"/>
          <w:noProof/>
          <w:sz w:val="24"/>
          <w:szCs w:val="24"/>
          <w:vertAlign w:val="superscript"/>
        </w:rPr>
        <w:t>8</w:t>
      </w:r>
      <w:r w:rsidRPr="00904B25">
        <w:rPr>
          <w:rFonts w:ascii="Book Antiqua" w:hAnsi="Book Antiqua" w:cs="Arial"/>
          <w:noProof/>
          <w:sz w:val="24"/>
          <w:szCs w:val="24"/>
          <w:vertAlign w:val="superscript"/>
        </w:rPr>
        <w:t>]</w:t>
      </w:r>
      <w:r w:rsidRPr="00904B25">
        <w:rPr>
          <w:rFonts w:ascii="Book Antiqua" w:hAnsi="Book Antiqua" w:cs="Arial"/>
          <w:sz w:val="24"/>
          <w:szCs w:val="24"/>
        </w:rPr>
        <w:t>. Another study showed that serious complications were uncommon in women with a hemodynamically significant gradient (≥ 20 mmHg) after repair</w:t>
      </w:r>
      <w:r w:rsidR="00FF4DC6">
        <w:rPr>
          <w:rFonts w:ascii="Book Antiqua" w:hAnsi="Book Antiqua" w:cs="Arial"/>
          <w:noProof/>
          <w:sz w:val="24"/>
          <w:szCs w:val="24"/>
          <w:vertAlign w:val="superscript"/>
        </w:rPr>
        <w:t>[189</w:t>
      </w:r>
      <w:r w:rsidRPr="00904B25">
        <w:rPr>
          <w:rFonts w:ascii="Book Antiqua" w:hAnsi="Book Antiqua" w:cs="Arial"/>
          <w:noProof/>
          <w:sz w:val="24"/>
          <w:szCs w:val="24"/>
          <w:vertAlign w:val="superscript"/>
        </w:rPr>
        <w:t>]</w:t>
      </w:r>
      <w:r w:rsidRPr="00904B25">
        <w:rPr>
          <w:rFonts w:ascii="Book Antiqua" w:hAnsi="Book Antiqua" w:cs="Arial"/>
          <w:sz w:val="24"/>
          <w:szCs w:val="24"/>
        </w:rPr>
        <w:t xml:space="preserve">. However, women with unrepaired and repaired CoA are at increased risk of arterial hypertension, re-coarctation, aortic dissection or rupture, and rupture of a cerebral aneurysm during pregnancy and delivery. </w:t>
      </w:r>
    </w:p>
    <w:p w14:paraId="33B14ADA" w14:textId="77777777" w:rsidR="00C84E62" w:rsidRPr="00904B25" w:rsidRDefault="00C84E62" w:rsidP="003C138E">
      <w:pPr>
        <w:snapToGrid w:val="0"/>
        <w:spacing w:after="0" w:line="360" w:lineRule="auto"/>
        <w:jc w:val="both"/>
        <w:rPr>
          <w:rFonts w:ascii="Book Antiqua" w:hAnsi="Book Antiqua" w:cs="Arial"/>
          <w:b/>
          <w:sz w:val="24"/>
          <w:szCs w:val="24"/>
        </w:rPr>
      </w:pPr>
    </w:p>
    <w:p w14:paraId="339154E7" w14:textId="611459CB" w:rsidR="00AC15C0" w:rsidRPr="00904B25" w:rsidRDefault="00B8327D" w:rsidP="003C138E">
      <w:pPr>
        <w:snapToGrid w:val="0"/>
        <w:spacing w:after="0" w:line="360" w:lineRule="auto"/>
        <w:jc w:val="both"/>
        <w:rPr>
          <w:rFonts w:ascii="Book Antiqua" w:hAnsi="Book Antiqua" w:cs="Arial"/>
          <w:b/>
          <w:sz w:val="24"/>
          <w:szCs w:val="24"/>
          <w:u w:val="single"/>
        </w:rPr>
      </w:pPr>
      <w:r w:rsidRPr="00904B25">
        <w:rPr>
          <w:rFonts w:ascii="Book Antiqua" w:hAnsi="Book Antiqua" w:cs="Arial"/>
          <w:b/>
          <w:sz w:val="24"/>
          <w:szCs w:val="24"/>
          <w:u w:val="single"/>
        </w:rPr>
        <w:t>CONCLUSION</w:t>
      </w:r>
    </w:p>
    <w:p w14:paraId="41E4F24F" w14:textId="0219FF34" w:rsidR="00CD7C59" w:rsidRPr="00904B25"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sz w:val="24"/>
          <w:szCs w:val="24"/>
        </w:rPr>
        <w:t>Coarctation of the aorta is a relatively common congenital cardiac defect that often has few symptoms and therefore can be difficult to diagnose. The hallmark physical exam finding is upper extremity hypertension, and for this reason the diagnosis of coarctation of the aorta should be considered in any patient with systemic hypertension with assessment of a lower extremity blood pressure.</w:t>
      </w:r>
      <w:r w:rsidR="001D05A8">
        <w:rPr>
          <w:rFonts w:ascii="Book Antiqua" w:hAnsi="Book Antiqua" w:cs="Arial"/>
          <w:sz w:val="24"/>
          <w:szCs w:val="24"/>
        </w:rPr>
        <w:t xml:space="preserve"> </w:t>
      </w:r>
      <w:r w:rsidRPr="00904B25">
        <w:rPr>
          <w:rFonts w:ascii="Book Antiqua" w:hAnsi="Book Antiqua" w:cs="Arial"/>
          <w:sz w:val="24"/>
          <w:szCs w:val="24"/>
        </w:rPr>
        <w:t xml:space="preserve">The presence of a significant arm to leg gradient is highly suggestive of the diagnosis. Early diagnosis and treatment are important as </w:t>
      </w:r>
      <w:r w:rsidR="006F2557" w:rsidRPr="00904B25">
        <w:rPr>
          <w:rFonts w:ascii="Book Antiqua" w:hAnsi="Book Antiqua" w:cs="Arial"/>
          <w:sz w:val="24"/>
          <w:szCs w:val="24"/>
        </w:rPr>
        <w:t>long-term</w:t>
      </w:r>
      <w:r w:rsidRPr="00904B25">
        <w:rPr>
          <w:rFonts w:ascii="Book Antiqua" w:hAnsi="Book Antiqua" w:cs="Arial"/>
          <w:sz w:val="24"/>
          <w:szCs w:val="24"/>
        </w:rPr>
        <w:t xml:space="preserve"> data consistently demonstrate that patients with CoA continue to have a reduced life expectancy and increased risk of cardiovascular complications. Surgical repair has traditionally been the mainstay of therapy for correction but advances in endovascular technology with covered stents and stent grafts now permit nonsurgical approaches for the management of children and adults with native CoA and complications. Persistent hypertension and vascular dysfunction can lead to an increased risk of coronary disease, which remains the greatest cause of long-term mortality. Thus, blood pressure control and periodic reassessment with TTE and CMR for evaluation of the heart and aorta should be performed regularly as cardiovascular complications may occur decades after the intervention.</w:t>
      </w:r>
    </w:p>
    <w:p w14:paraId="3CFA4943" w14:textId="77777777" w:rsidR="009E45D8" w:rsidRPr="00904B25" w:rsidRDefault="009E45D8" w:rsidP="003C138E">
      <w:pPr>
        <w:snapToGrid w:val="0"/>
        <w:spacing w:after="0" w:line="360" w:lineRule="auto"/>
        <w:jc w:val="both"/>
        <w:rPr>
          <w:rFonts w:ascii="Book Antiqua" w:hAnsi="Book Antiqua" w:cs="Arial"/>
          <w:sz w:val="24"/>
          <w:szCs w:val="24"/>
        </w:rPr>
      </w:pPr>
    </w:p>
    <w:p w14:paraId="317E7F12" w14:textId="665EFB5D" w:rsidR="00E767AC" w:rsidRPr="00904B25" w:rsidRDefault="00E767AC" w:rsidP="003C138E">
      <w:pPr>
        <w:autoSpaceDE w:val="0"/>
        <w:autoSpaceDN w:val="0"/>
        <w:adjustRightInd w:val="0"/>
        <w:snapToGrid w:val="0"/>
        <w:spacing w:after="0" w:line="360" w:lineRule="auto"/>
        <w:jc w:val="both"/>
        <w:rPr>
          <w:rFonts w:ascii="Book Antiqua" w:eastAsia="SimSun" w:hAnsi="Book Antiqua" w:cs="Calibri"/>
          <w:b/>
          <w:sz w:val="24"/>
          <w:szCs w:val="24"/>
        </w:rPr>
      </w:pPr>
      <w:bookmarkStart w:id="10" w:name="_Hlk35193917"/>
      <w:bookmarkStart w:id="11" w:name="_Hlk27141798"/>
      <w:r w:rsidRPr="00904B25">
        <w:rPr>
          <w:rFonts w:ascii="Book Antiqua" w:eastAsia="SimSun" w:hAnsi="Book Antiqua" w:cs="Calibri"/>
          <w:b/>
          <w:sz w:val="24"/>
          <w:szCs w:val="24"/>
        </w:rPr>
        <w:t>REFERENCES</w:t>
      </w:r>
    </w:p>
    <w:bookmarkEnd w:id="10"/>
    <w:bookmarkEnd w:id="11"/>
    <w:p w14:paraId="2EFB3EA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lastRenderedPageBreak/>
        <w:t xml:space="preserve">1 </w:t>
      </w:r>
      <w:r w:rsidRPr="004E0273">
        <w:rPr>
          <w:rFonts w:ascii="Book Antiqua" w:eastAsia="DengXian" w:hAnsi="Book Antiqua" w:cs="Times New Roman"/>
          <w:b/>
          <w:kern w:val="2"/>
          <w:sz w:val="24"/>
          <w:szCs w:val="24"/>
          <w:lang w:eastAsia="zh-CN"/>
        </w:rPr>
        <w:t>Reller MD</w:t>
      </w:r>
      <w:r w:rsidRPr="004E0273">
        <w:rPr>
          <w:rFonts w:ascii="Book Antiqua" w:eastAsia="DengXian" w:hAnsi="Book Antiqua" w:cs="Times New Roman"/>
          <w:kern w:val="2"/>
          <w:sz w:val="24"/>
          <w:szCs w:val="24"/>
          <w:lang w:eastAsia="zh-CN"/>
        </w:rPr>
        <w:t xml:space="preserve">, Strickland MJ, Riehle-Colarusso T, Mahle WT, Correa A. Prevalence of congenital heart defects in metropolitan Atlanta, 1998-2005. </w:t>
      </w:r>
      <w:r w:rsidRPr="004E0273">
        <w:rPr>
          <w:rFonts w:ascii="Book Antiqua" w:eastAsia="DengXian" w:hAnsi="Book Antiqua" w:cs="Times New Roman"/>
          <w:i/>
          <w:kern w:val="2"/>
          <w:sz w:val="24"/>
          <w:szCs w:val="24"/>
          <w:lang w:eastAsia="zh-CN"/>
        </w:rPr>
        <w:t>J Pediatr</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153</w:t>
      </w:r>
      <w:r w:rsidRPr="004E0273">
        <w:rPr>
          <w:rFonts w:ascii="Book Antiqua" w:eastAsia="DengXian" w:hAnsi="Book Antiqua" w:cs="Times New Roman"/>
          <w:kern w:val="2"/>
          <w:sz w:val="24"/>
          <w:szCs w:val="24"/>
          <w:lang w:eastAsia="zh-CN"/>
        </w:rPr>
        <w:t>: 807-813 [PMID: 18657826 DOI: 10.1016/j.jpeds.2008.05.059]</w:t>
      </w:r>
    </w:p>
    <w:p w14:paraId="779EA0F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 </w:t>
      </w:r>
      <w:r w:rsidRPr="004E0273">
        <w:rPr>
          <w:rFonts w:ascii="Book Antiqua" w:eastAsia="DengXian" w:hAnsi="Book Antiqua" w:cs="Times New Roman"/>
          <w:b/>
          <w:kern w:val="2"/>
          <w:sz w:val="24"/>
          <w:szCs w:val="24"/>
          <w:lang w:eastAsia="zh-CN"/>
        </w:rPr>
        <w:t>Salahuddin A,</w:t>
      </w:r>
      <w:r w:rsidRPr="004E0273">
        <w:rPr>
          <w:rFonts w:ascii="Book Antiqua" w:eastAsia="DengXian" w:hAnsi="Book Antiqua" w:cs="Times New Roman"/>
          <w:kern w:val="2"/>
          <w:sz w:val="24"/>
          <w:szCs w:val="24"/>
          <w:lang w:eastAsia="zh-CN"/>
        </w:rPr>
        <w:t xml:space="preserve"> Chan a, Zaidi AN. The Adult with Coarctation of the Aorta. </w:t>
      </w:r>
      <w:r w:rsidRPr="004E0273">
        <w:rPr>
          <w:rFonts w:ascii="Book Antiqua" w:eastAsia="DengXian" w:hAnsi="Book Antiqua" w:cs="Times New Roman"/>
          <w:i/>
          <w:iCs/>
          <w:kern w:val="2"/>
          <w:sz w:val="24"/>
          <w:szCs w:val="24"/>
          <w:lang w:eastAsia="zh-CN"/>
        </w:rPr>
        <w:t>Congenital Heart Disease</w:t>
      </w:r>
      <w:r w:rsidRPr="004E0273">
        <w:rPr>
          <w:rFonts w:ascii="Book Antiqua" w:eastAsia="DengXian" w:hAnsi="Book Antiqua" w:cs="Times New Roman"/>
          <w:kern w:val="2"/>
          <w:sz w:val="24"/>
          <w:szCs w:val="24"/>
          <w:lang w:eastAsia="zh-CN"/>
        </w:rPr>
        <w:t xml:space="preserve"> 2018 [DOI: 10.5772/intechopen.79865]</w:t>
      </w:r>
    </w:p>
    <w:p w14:paraId="1B932FC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 </w:t>
      </w:r>
      <w:r w:rsidRPr="004E0273">
        <w:rPr>
          <w:rFonts w:ascii="Book Antiqua" w:eastAsia="DengXian" w:hAnsi="Book Antiqua" w:cs="Times New Roman"/>
          <w:b/>
          <w:kern w:val="2"/>
          <w:sz w:val="24"/>
          <w:szCs w:val="24"/>
          <w:lang w:eastAsia="zh-CN"/>
        </w:rPr>
        <w:t>Thiene G</w:t>
      </w:r>
      <w:r w:rsidRPr="004E0273">
        <w:rPr>
          <w:rFonts w:ascii="Book Antiqua" w:eastAsia="DengXian" w:hAnsi="Book Antiqua" w:cs="Times New Roman"/>
          <w:kern w:val="2"/>
          <w:sz w:val="24"/>
          <w:szCs w:val="24"/>
          <w:lang w:eastAsia="zh-CN"/>
        </w:rPr>
        <w:t xml:space="preserve">. [G. B. Morgagni: De sedibus et causis morborum per anatomen indagatis]. </w:t>
      </w:r>
      <w:r w:rsidRPr="004E0273">
        <w:rPr>
          <w:rFonts w:ascii="Book Antiqua" w:eastAsia="DengXian" w:hAnsi="Book Antiqua" w:cs="Times New Roman"/>
          <w:i/>
          <w:kern w:val="2"/>
          <w:sz w:val="24"/>
          <w:szCs w:val="24"/>
          <w:lang w:eastAsia="zh-CN"/>
        </w:rPr>
        <w:t>G Ital Cardiol</w:t>
      </w:r>
      <w:r w:rsidRPr="004E0273">
        <w:rPr>
          <w:rFonts w:ascii="Book Antiqua" w:eastAsia="DengXian" w:hAnsi="Book Antiqua" w:cs="Times New Roman"/>
          <w:kern w:val="2"/>
          <w:sz w:val="24"/>
          <w:szCs w:val="24"/>
          <w:lang w:eastAsia="zh-CN"/>
        </w:rPr>
        <w:t xml:space="preserve"> 1985; </w:t>
      </w:r>
      <w:r w:rsidRPr="004E0273">
        <w:rPr>
          <w:rFonts w:ascii="Book Antiqua" w:eastAsia="DengXian" w:hAnsi="Book Antiqua" w:cs="Times New Roman"/>
          <w:b/>
          <w:kern w:val="2"/>
          <w:sz w:val="24"/>
          <w:szCs w:val="24"/>
          <w:lang w:eastAsia="zh-CN"/>
        </w:rPr>
        <w:t>15</w:t>
      </w:r>
      <w:r w:rsidRPr="004E0273">
        <w:rPr>
          <w:rFonts w:ascii="Book Antiqua" w:eastAsia="DengXian" w:hAnsi="Book Antiqua" w:cs="Times New Roman"/>
          <w:kern w:val="2"/>
          <w:sz w:val="24"/>
          <w:szCs w:val="24"/>
          <w:lang w:eastAsia="zh-CN"/>
        </w:rPr>
        <w:t>: 558-560 [PMID: 3902549]</w:t>
      </w:r>
    </w:p>
    <w:p w14:paraId="789DAB4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 </w:t>
      </w:r>
      <w:r w:rsidRPr="004E0273">
        <w:rPr>
          <w:rFonts w:ascii="Book Antiqua" w:eastAsia="DengXian" w:hAnsi="Book Antiqua" w:cs="Times New Roman"/>
          <w:b/>
          <w:kern w:val="2"/>
          <w:sz w:val="24"/>
          <w:szCs w:val="24"/>
          <w:lang w:eastAsia="zh-CN"/>
        </w:rPr>
        <w:t>Grech V</w:t>
      </w:r>
      <w:r w:rsidRPr="004E0273">
        <w:rPr>
          <w:rFonts w:ascii="Book Antiqua" w:eastAsia="DengXian" w:hAnsi="Book Antiqua" w:cs="Times New Roman"/>
          <w:kern w:val="2"/>
          <w:sz w:val="24"/>
          <w:szCs w:val="24"/>
          <w:lang w:eastAsia="zh-CN"/>
        </w:rPr>
        <w:t xml:space="preserve">. Diagnostic and surgical trends, and epidemiology of coarctation of the aorta in a population-based study. </w:t>
      </w:r>
      <w:r w:rsidRPr="004E0273">
        <w:rPr>
          <w:rFonts w:ascii="Book Antiqua" w:eastAsia="DengXian" w:hAnsi="Book Antiqua" w:cs="Times New Roman"/>
          <w:i/>
          <w:kern w:val="2"/>
          <w:sz w:val="24"/>
          <w:szCs w:val="24"/>
          <w:lang w:eastAsia="zh-CN"/>
        </w:rPr>
        <w:t>Int J Cardiol</w:t>
      </w:r>
      <w:r w:rsidRPr="004E0273">
        <w:rPr>
          <w:rFonts w:ascii="Book Antiqua" w:eastAsia="DengXian" w:hAnsi="Book Antiqua" w:cs="Times New Roman"/>
          <w:kern w:val="2"/>
          <w:sz w:val="24"/>
          <w:szCs w:val="24"/>
          <w:lang w:eastAsia="zh-CN"/>
        </w:rPr>
        <w:t xml:space="preserve"> 1999; </w:t>
      </w:r>
      <w:r w:rsidRPr="004E0273">
        <w:rPr>
          <w:rFonts w:ascii="Book Antiqua" w:eastAsia="DengXian" w:hAnsi="Book Antiqua" w:cs="Times New Roman"/>
          <w:b/>
          <w:kern w:val="2"/>
          <w:sz w:val="24"/>
          <w:szCs w:val="24"/>
          <w:lang w:eastAsia="zh-CN"/>
        </w:rPr>
        <w:t>68</w:t>
      </w:r>
      <w:r w:rsidRPr="004E0273">
        <w:rPr>
          <w:rFonts w:ascii="Book Antiqua" w:eastAsia="DengXian" w:hAnsi="Book Antiqua" w:cs="Times New Roman"/>
          <w:kern w:val="2"/>
          <w:sz w:val="24"/>
          <w:szCs w:val="24"/>
          <w:lang w:eastAsia="zh-CN"/>
        </w:rPr>
        <w:t>: 197-202 [PMID: 10189008 DOI: 10.1016/s0167-5273(98)00352-0]</w:t>
      </w:r>
    </w:p>
    <w:p w14:paraId="53C1B56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 </w:t>
      </w:r>
      <w:r w:rsidRPr="004E0273">
        <w:rPr>
          <w:rFonts w:ascii="Book Antiqua" w:eastAsia="DengXian" w:hAnsi="Book Antiqua" w:cs="Times New Roman"/>
          <w:b/>
          <w:kern w:val="2"/>
          <w:sz w:val="24"/>
          <w:szCs w:val="24"/>
          <w:lang w:eastAsia="zh-CN"/>
        </w:rPr>
        <w:t>Hoffman JI</w:t>
      </w:r>
      <w:r w:rsidRPr="004E0273">
        <w:rPr>
          <w:rFonts w:ascii="Book Antiqua" w:eastAsia="DengXian" w:hAnsi="Book Antiqua" w:cs="Times New Roman"/>
          <w:kern w:val="2"/>
          <w:sz w:val="24"/>
          <w:szCs w:val="24"/>
          <w:lang w:eastAsia="zh-CN"/>
        </w:rPr>
        <w:t xml:space="preserve">, Kaplan S. The incidence of congenital heart disease.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2002; </w:t>
      </w:r>
      <w:r w:rsidRPr="004E0273">
        <w:rPr>
          <w:rFonts w:ascii="Book Antiqua" w:eastAsia="DengXian" w:hAnsi="Book Antiqua" w:cs="Times New Roman"/>
          <w:b/>
          <w:kern w:val="2"/>
          <w:sz w:val="24"/>
          <w:szCs w:val="24"/>
          <w:lang w:eastAsia="zh-CN"/>
        </w:rPr>
        <w:t>39</w:t>
      </w:r>
      <w:r w:rsidRPr="004E0273">
        <w:rPr>
          <w:rFonts w:ascii="Book Antiqua" w:eastAsia="DengXian" w:hAnsi="Book Antiqua" w:cs="Times New Roman"/>
          <w:kern w:val="2"/>
          <w:sz w:val="24"/>
          <w:szCs w:val="24"/>
          <w:lang w:eastAsia="zh-CN"/>
        </w:rPr>
        <w:t>: 1890-1900 [PMID: 12084585 DOI: 10.1016/s0735-1097(02)01886-7]</w:t>
      </w:r>
    </w:p>
    <w:p w14:paraId="4958801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 </w:t>
      </w:r>
      <w:r w:rsidRPr="004E0273">
        <w:rPr>
          <w:rFonts w:ascii="Book Antiqua" w:eastAsia="DengXian" w:hAnsi="Book Antiqua" w:cs="Times New Roman"/>
          <w:b/>
          <w:kern w:val="2"/>
          <w:sz w:val="24"/>
          <w:szCs w:val="24"/>
          <w:lang w:eastAsia="zh-CN"/>
        </w:rPr>
        <w:t>Ferencz C</w:t>
      </w:r>
      <w:r w:rsidRPr="004E0273">
        <w:rPr>
          <w:rFonts w:ascii="Book Antiqua" w:eastAsia="DengXian" w:hAnsi="Book Antiqua" w:cs="Times New Roman"/>
          <w:kern w:val="2"/>
          <w:sz w:val="24"/>
          <w:szCs w:val="24"/>
          <w:lang w:eastAsia="zh-CN"/>
        </w:rPr>
        <w:t xml:space="preserve">, Rubin JD, McCarter RJ, Brenner JI, Neill CA, Perry LW, Hepner SI, Downing JW. Congenital heart disease: prevalence at livebirth. The Baltimore-Washington Infant Study. </w:t>
      </w:r>
      <w:r w:rsidRPr="004E0273">
        <w:rPr>
          <w:rFonts w:ascii="Book Antiqua" w:eastAsia="DengXian" w:hAnsi="Book Antiqua" w:cs="Times New Roman"/>
          <w:i/>
          <w:kern w:val="2"/>
          <w:sz w:val="24"/>
          <w:szCs w:val="24"/>
          <w:lang w:eastAsia="zh-CN"/>
        </w:rPr>
        <w:t>Am J Epidemiol</w:t>
      </w:r>
      <w:r w:rsidRPr="004E0273">
        <w:rPr>
          <w:rFonts w:ascii="Book Antiqua" w:eastAsia="DengXian" w:hAnsi="Book Antiqua" w:cs="Times New Roman"/>
          <w:kern w:val="2"/>
          <w:sz w:val="24"/>
          <w:szCs w:val="24"/>
          <w:lang w:eastAsia="zh-CN"/>
        </w:rPr>
        <w:t xml:space="preserve"> 1985; </w:t>
      </w:r>
      <w:r w:rsidRPr="004E0273">
        <w:rPr>
          <w:rFonts w:ascii="Book Antiqua" w:eastAsia="DengXian" w:hAnsi="Book Antiqua" w:cs="Times New Roman"/>
          <w:b/>
          <w:kern w:val="2"/>
          <w:sz w:val="24"/>
          <w:szCs w:val="24"/>
          <w:lang w:eastAsia="zh-CN"/>
        </w:rPr>
        <w:t>121</w:t>
      </w:r>
      <w:r w:rsidRPr="004E0273">
        <w:rPr>
          <w:rFonts w:ascii="Book Antiqua" w:eastAsia="DengXian" w:hAnsi="Book Antiqua" w:cs="Times New Roman"/>
          <w:kern w:val="2"/>
          <w:sz w:val="24"/>
          <w:szCs w:val="24"/>
          <w:lang w:eastAsia="zh-CN"/>
        </w:rPr>
        <w:t>: 31-36 [PMID: 3964990 DOI: 10.1093/oxfordjournals.aje.a113979]</w:t>
      </w:r>
    </w:p>
    <w:p w14:paraId="6336C620" w14:textId="5A5903E2"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 </w:t>
      </w:r>
      <w:r w:rsidR="007F43EA" w:rsidRPr="004E0273">
        <w:rPr>
          <w:rFonts w:ascii="Book Antiqua" w:eastAsia="DengXian" w:hAnsi="Book Antiqua" w:cs="Times New Roman"/>
          <w:b/>
          <w:kern w:val="2"/>
          <w:sz w:val="24"/>
          <w:szCs w:val="24"/>
          <w:lang w:eastAsia="zh-CN"/>
        </w:rPr>
        <w:t xml:space="preserve">Campbell </w:t>
      </w:r>
      <w:r w:rsidRPr="004E0273">
        <w:rPr>
          <w:rFonts w:ascii="Book Antiqua" w:eastAsia="DengXian" w:hAnsi="Book Antiqua" w:cs="Times New Roman"/>
          <w:b/>
          <w:kern w:val="2"/>
          <w:sz w:val="24"/>
          <w:szCs w:val="24"/>
          <w:lang w:eastAsia="zh-CN"/>
        </w:rPr>
        <w:t>M</w:t>
      </w:r>
      <w:r w:rsidRPr="004E0273">
        <w:rPr>
          <w:rFonts w:ascii="Book Antiqua" w:eastAsia="DengXian" w:hAnsi="Book Antiqua" w:cs="Times New Roman"/>
          <w:kern w:val="2"/>
          <w:sz w:val="24"/>
          <w:szCs w:val="24"/>
          <w:lang w:eastAsia="zh-CN"/>
        </w:rPr>
        <w:t xml:space="preserve">, </w:t>
      </w:r>
      <w:r w:rsidR="007F43EA" w:rsidRPr="004E0273">
        <w:rPr>
          <w:rFonts w:ascii="Book Antiqua" w:eastAsia="DengXian" w:hAnsi="Book Antiqua" w:cs="Times New Roman"/>
          <w:kern w:val="2"/>
          <w:sz w:val="24"/>
          <w:szCs w:val="24"/>
          <w:lang w:eastAsia="zh-CN"/>
        </w:rPr>
        <w:t xml:space="preserve">Polani </w:t>
      </w:r>
      <w:r w:rsidRPr="004E0273">
        <w:rPr>
          <w:rFonts w:ascii="Book Antiqua" w:eastAsia="DengXian" w:hAnsi="Book Antiqua" w:cs="Times New Roman"/>
          <w:kern w:val="2"/>
          <w:sz w:val="24"/>
          <w:szCs w:val="24"/>
          <w:lang w:eastAsia="zh-CN"/>
        </w:rPr>
        <w:t xml:space="preserve">PE. The aetiology of coarctation of the aorta. </w:t>
      </w:r>
      <w:r w:rsidRPr="004E0273">
        <w:rPr>
          <w:rFonts w:ascii="Book Antiqua" w:eastAsia="DengXian" w:hAnsi="Book Antiqua" w:cs="Times New Roman"/>
          <w:i/>
          <w:kern w:val="2"/>
          <w:sz w:val="24"/>
          <w:szCs w:val="24"/>
          <w:lang w:eastAsia="zh-CN"/>
        </w:rPr>
        <w:t>Lancet</w:t>
      </w:r>
      <w:r w:rsidRPr="004E0273">
        <w:rPr>
          <w:rFonts w:ascii="Book Antiqua" w:eastAsia="DengXian" w:hAnsi="Book Antiqua" w:cs="Times New Roman"/>
          <w:kern w:val="2"/>
          <w:sz w:val="24"/>
          <w:szCs w:val="24"/>
          <w:lang w:eastAsia="zh-CN"/>
        </w:rPr>
        <w:t xml:space="preserve"> 1961; </w:t>
      </w:r>
      <w:r w:rsidRPr="004E0273">
        <w:rPr>
          <w:rFonts w:ascii="Book Antiqua" w:eastAsia="DengXian" w:hAnsi="Book Antiqua" w:cs="Times New Roman"/>
          <w:b/>
          <w:kern w:val="2"/>
          <w:sz w:val="24"/>
          <w:szCs w:val="24"/>
          <w:lang w:eastAsia="zh-CN"/>
        </w:rPr>
        <w:t>1</w:t>
      </w:r>
      <w:r w:rsidRPr="004E0273">
        <w:rPr>
          <w:rFonts w:ascii="Book Antiqua" w:eastAsia="DengXian" w:hAnsi="Book Antiqua" w:cs="Times New Roman"/>
          <w:kern w:val="2"/>
          <w:sz w:val="24"/>
          <w:szCs w:val="24"/>
          <w:lang w:eastAsia="zh-CN"/>
        </w:rPr>
        <w:t>: 463-468 [PMID: 13690260 DOI: 10.1016/s0140-6736(61)90055-1]</w:t>
      </w:r>
    </w:p>
    <w:p w14:paraId="475B965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8 </w:t>
      </w:r>
      <w:r w:rsidRPr="004E0273">
        <w:rPr>
          <w:rFonts w:ascii="Book Antiqua" w:eastAsia="DengXian" w:hAnsi="Book Antiqua" w:cs="Times New Roman"/>
          <w:b/>
          <w:kern w:val="2"/>
          <w:sz w:val="24"/>
          <w:szCs w:val="24"/>
          <w:lang w:eastAsia="zh-CN"/>
        </w:rPr>
        <w:t>Hoffman JI</w:t>
      </w:r>
      <w:r w:rsidRPr="004E0273">
        <w:rPr>
          <w:rFonts w:ascii="Book Antiqua" w:eastAsia="DengXian" w:hAnsi="Book Antiqua" w:cs="Times New Roman"/>
          <w:kern w:val="2"/>
          <w:sz w:val="24"/>
          <w:szCs w:val="24"/>
          <w:lang w:eastAsia="zh-CN"/>
        </w:rPr>
        <w:t xml:space="preserve">. Incidence of congenital heart disease: II. Prenatal incidence. </w:t>
      </w:r>
      <w:r w:rsidRPr="004E0273">
        <w:rPr>
          <w:rFonts w:ascii="Book Antiqua" w:eastAsia="DengXian" w:hAnsi="Book Antiqua" w:cs="Times New Roman"/>
          <w:i/>
          <w:kern w:val="2"/>
          <w:sz w:val="24"/>
          <w:szCs w:val="24"/>
          <w:lang w:eastAsia="zh-CN"/>
        </w:rPr>
        <w:t>Pediatr Cardiol</w:t>
      </w:r>
      <w:r w:rsidRPr="004E0273">
        <w:rPr>
          <w:rFonts w:ascii="Book Antiqua" w:eastAsia="DengXian" w:hAnsi="Book Antiqua" w:cs="Times New Roman"/>
          <w:kern w:val="2"/>
          <w:sz w:val="24"/>
          <w:szCs w:val="24"/>
          <w:lang w:eastAsia="zh-CN"/>
        </w:rPr>
        <w:t xml:space="preserve"> 1995; </w:t>
      </w:r>
      <w:r w:rsidRPr="004E0273">
        <w:rPr>
          <w:rFonts w:ascii="Book Antiqua" w:eastAsia="DengXian" w:hAnsi="Book Antiqua" w:cs="Times New Roman"/>
          <w:b/>
          <w:kern w:val="2"/>
          <w:sz w:val="24"/>
          <w:szCs w:val="24"/>
          <w:lang w:eastAsia="zh-CN"/>
        </w:rPr>
        <w:t>16</w:t>
      </w:r>
      <w:r w:rsidRPr="004E0273">
        <w:rPr>
          <w:rFonts w:ascii="Book Antiqua" w:eastAsia="DengXian" w:hAnsi="Book Antiqua" w:cs="Times New Roman"/>
          <w:kern w:val="2"/>
          <w:sz w:val="24"/>
          <w:szCs w:val="24"/>
          <w:lang w:eastAsia="zh-CN"/>
        </w:rPr>
        <w:t>: 155-165 [PMID: 7567659 DOI: 10.1007/BF00794186]</w:t>
      </w:r>
    </w:p>
    <w:p w14:paraId="1FA248FD"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 </w:t>
      </w:r>
      <w:r w:rsidRPr="004E0273">
        <w:rPr>
          <w:rFonts w:ascii="Book Antiqua" w:eastAsia="DengXian" w:hAnsi="Book Antiqua" w:cs="Times New Roman"/>
          <w:b/>
          <w:kern w:val="2"/>
          <w:sz w:val="24"/>
          <w:szCs w:val="24"/>
          <w:lang w:eastAsia="zh-CN"/>
        </w:rPr>
        <w:t>Sebastià C</w:t>
      </w:r>
      <w:r w:rsidRPr="004E0273">
        <w:rPr>
          <w:rFonts w:ascii="Book Antiqua" w:eastAsia="DengXian" w:hAnsi="Book Antiqua" w:cs="Times New Roman"/>
          <w:kern w:val="2"/>
          <w:sz w:val="24"/>
          <w:szCs w:val="24"/>
          <w:lang w:eastAsia="zh-CN"/>
        </w:rPr>
        <w:t xml:space="preserve">, Quiroga S, Boyé R, Perez-Lafuente M, Castellà E, Alvarez-Castells A. Aortic stenosis: spectrum of diseases depicted at multisection CT. </w:t>
      </w:r>
      <w:r w:rsidRPr="004E0273">
        <w:rPr>
          <w:rFonts w:ascii="Book Antiqua" w:eastAsia="DengXian" w:hAnsi="Book Antiqua" w:cs="Times New Roman"/>
          <w:i/>
          <w:kern w:val="2"/>
          <w:sz w:val="24"/>
          <w:szCs w:val="24"/>
          <w:lang w:eastAsia="zh-CN"/>
        </w:rPr>
        <w:t>Radiographics</w:t>
      </w:r>
      <w:r w:rsidRPr="004E0273">
        <w:rPr>
          <w:rFonts w:ascii="Book Antiqua" w:eastAsia="DengXian" w:hAnsi="Book Antiqua" w:cs="Times New Roman"/>
          <w:kern w:val="2"/>
          <w:sz w:val="24"/>
          <w:szCs w:val="24"/>
          <w:lang w:eastAsia="zh-CN"/>
        </w:rPr>
        <w:t xml:space="preserve"> 2003; </w:t>
      </w:r>
      <w:r w:rsidRPr="004E0273">
        <w:rPr>
          <w:rFonts w:ascii="Book Antiqua" w:eastAsia="DengXian" w:hAnsi="Book Antiqua" w:cs="Times New Roman"/>
          <w:b/>
          <w:kern w:val="2"/>
          <w:sz w:val="24"/>
          <w:szCs w:val="24"/>
          <w:lang w:eastAsia="zh-CN"/>
        </w:rPr>
        <w:t>23 Spec No</w:t>
      </w:r>
      <w:r w:rsidRPr="004E0273">
        <w:rPr>
          <w:rFonts w:ascii="Book Antiqua" w:eastAsia="DengXian" w:hAnsi="Book Antiqua" w:cs="Times New Roman"/>
          <w:kern w:val="2"/>
          <w:sz w:val="24"/>
          <w:szCs w:val="24"/>
          <w:lang w:eastAsia="zh-CN"/>
        </w:rPr>
        <w:t>: S79-S91 [PMID: 14557504 DOI: 10.1148/rg.23si035506]</w:t>
      </w:r>
    </w:p>
    <w:p w14:paraId="2FD6E82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 </w:t>
      </w:r>
      <w:r w:rsidRPr="004E0273">
        <w:rPr>
          <w:rFonts w:ascii="Book Antiqua" w:eastAsia="DengXian" w:hAnsi="Book Antiqua" w:cs="Times New Roman"/>
          <w:b/>
          <w:kern w:val="2"/>
          <w:sz w:val="24"/>
          <w:szCs w:val="24"/>
          <w:lang w:eastAsia="zh-CN"/>
        </w:rPr>
        <w:t>Abbruzzese PA</w:t>
      </w:r>
      <w:r w:rsidRPr="004E0273">
        <w:rPr>
          <w:rFonts w:ascii="Book Antiqua" w:eastAsia="DengXian" w:hAnsi="Book Antiqua" w:cs="Times New Roman"/>
          <w:kern w:val="2"/>
          <w:sz w:val="24"/>
          <w:szCs w:val="24"/>
          <w:lang w:eastAsia="zh-CN"/>
        </w:rPr>
        <w:t xml:space="preserve">, Aidala E. Aortic coarctation: an overview. </w:t>
      </w:r>
      <w:r w:rsidRPr="004E0273">
        <w:rPr>
          <w:rFonts w:ascii="Book Antiqua" w:eastAsia="DengXian" w:hAnsi="Book Antiqua" w:cs="Times New Roman"/>
          <w:i/>
          <w:kern w:val="2"/>
          <w:sz w:val="24"/>
          <w:szCs w:val="24"/>
          <w:lang w:eastAsia="zh-CN"/>
        </w:rPr>
        <w:t>J Cardiovasc Med (Hagerstown)</w:t>
      </w:r>
      <w:r w:rsidRPr="004E0273">
        <w:rPr>
          <w:rFonts w:ascii="Book Antiqua" w:eastAsia="DengXian" w:hAnsi="Book Antiqua" w:cs="Times New Roman"/>
          <w:kern w:val="2"/>
          <w:sz w:val="24"/>
          <w:szCs w:val="24"/>
          <w:lang w:eastAsia="zh-CN"/>
        </w:rPr>
        <w:t xml:space="preserve"> 2007; </w:t>
      </w:r>
      <w:r w:rsidRPr="004E0273">
        <w:rPr>
          <w:rFonts w:ascii="Book Antiqua" w:eastAsia="DengXian" w:hAnsi="Book Antiqua" w:cs="Times New Roman"/>
          <w:b/>
          <w:kern w:val="2"/>
          <w:sz w:val="24"/>
          <w:szCs w:val="24"/>
          <w:lang w:eastAsia="zh-CN"/>
        </w:rPr>
        <w:t>8</w:t>
      </w:r>
      <w:r w:rsidRPr="004E0273">
        <w:rPr>
          <w:rFonts w:ascii="Book Antiqua" w:eastAsia="DengXian" w:hAnsi="Book Antiqua" w:cs="Times New Roman"/>
          <w:kern w:val="2"/>
          <w:sz w:val="24"/>
          <w:szCs w:val="24"/>
          <w:lang w:eastAsia="zh-CN"/>
        </w:rPr>
        <w:t>: 123-128 [PMID: 17299295 DOI: 10.2459/01.JCM.0000260215.75535.64]</w:t>
      </w:r>
    </w:p>
    <w:p w14:paraId="6294FCA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 </w:t>
      </w:r>
      <w:r w:rsidRPr="004E0273">
        <w:rPr>
          <w:rFonts w:ascii="Book Antiqua" w:eastAsia="DengXian" w:hAnsi="Book Antiqua" w:cs="Times New Roman"/>
          <w:b/>
          <w:kern w:val="2"/>
          <w:sz w:val="24"/>
          <w:szCs w:val="24"/>
          <w:lang w:eastAsia="zh-CN"/>
        </w:rPr>
        <w:t>Conte S</w:t>
      </w:r>
      <w:r w:rsidRPr="004E0273">
        <w:rPr>
          <w:rFonts w:ascii="Book Antiqua" w:eastAsia="DengXian" w:hAnsi="Book Antiqua" w:cs="Times New Roman"/>
          <w:kern w:val="2"/>
          <w:sz w:val="24"/>
          <w:szCs w:val="24"/>
          <w:lang w:eastAsia="zh-CN"/>
        </w:rPr>
        <w:t xml:space="preserve">, Lacour-Gayet F, Serraf A, Sousa-Uva M, Bruniaux J, Touchot A, Planché C. Surgical management of neonatal coarctation.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1995; </w:t>
      </w:r>
      <w:r w:rsidRPr="004E0273">
        <w:rPr>
          <w:rFonts w:ascii="Book Antiqua" w:eastAsia="DengXian" w:hAnsi="Book Antiqua" w:cs="Times New Roman"/>
          <w:b/>
          <w:kern w:val="2"/>
          <w:sz w:val="24"/>
          <w:szCs w:val="24"/>
          <w:lang w:eastAsia="zh-CN"/>
        </w:rPr>
        <w:t>109</w:t>
      </w:r>
      <w:r w:rsidRPr="004E0273">
        <w:rPr>
          <w:rFonts w:ascii="Book Antiqua" w:eastAsia="DengXian" w:hAnsi="Book Antiqua" w:cs="Times New Roman"/>
          <w:kern w:val="2"/>
          <w:sz w:val="24"/>
          <w:szCs w:val="24"/>
          <w:lang w:eastAsia="zh-CN"/>
        </w:rPr>
        <w:t>: 663-74; discussion 674-5 [PMID: 7715213 DOI: 10.1016/S0022-5223(95)70347-0]</w:t>
      </w:r>
    </w:p>
    <w:p w14:paraId="08AC8BE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 </w:t>
      </w:r>
      <w:r w:rsidRPr="004E0273">
        <w:rPr>
          <w:rFonts w:ascii="Book Antiqua" w:eastAsia="DengXian" w:hAnsi="Book Antiqua" w:cs="Times New Roman"/>
          <w:b/>
          <w:kern w:val="2"/>
          <w:sz w:val="24"/>
          <w:szCs w:val="24"/>
          <w:lang w:eastAsia="zh-CN"/>
        </w:rPr>
        <w:t>Hager A</w:t>
      </w:r>
      <w:r w:rsidRPr="004E0273">
        <w:rPr>
          <w:rFonts w:ascii="Book Antiqua" w:eastAsia="DengXian" w:hAnsi="Book Antiqua" w:cs="Times New Roman"/>
          <w:kern w:val="2"/>
          <w:sz w:val="24"/>
          <w:szCs w:val="24"/>
          <w:lang w:eastAsia="zh-CN"/>
        </w:rPr>
        <w:t xml:space="preserve">, Schreiber C, Nutzl S, Hess J. Mortality and restenosis rate of surgical </w:t>
      </w:r>
      <w:r w:rsidRPr="004E0273">
        <w:rPr>
          <w:rFonts w:ascii="Book Antiqua" w:eastAsia="DengXian" w:hAnsi="Book Antiqua" w:cs="Times New Roman"/>
          <w:kern w:val="2"/>
          <w:sz w:val="24"/>
          <w:szCs w:val="24"/>
          <w:lang w:eastAsia="zh-CN"/>
        </w:rPr>
        <w:lastRenderedPageBreak/>
        <w:t xml:space="preserve">coarctation repair in infancy: a study of 191 patients. </w:t>
      </w:r>
      <w:r w:rsidRPr="004E0273">
        <w:rPr>
          <w:rFonts w:ascii="Book Antiqua" w:eastAsia="DengXian" w:hAnsi="Book Antiqua" w:cs="Times New Roman"/>
          <w:i/>
          <w:kern w:val="2"/>
          <w:sz w:val="24"/>
          <w:szCs w:val="24"/>
          <w:lang w:eastAsia="zh-CN"/>
        </w:rPr>
        <w:t>Cardiology</w:t>
      </w:r>
      <w:r w:rsidRPr="004E0273">
        <w:rPr>
          <w:rFonts w:ascii="Book Antiqua" w:eastAsia="DengXian" w:hAnsi="Book Antiqua" w:cs="Times New Roman"/>
          <w:kern w:val="2"/>
          <w:sz w:val="24"/>
          <w:szCs w:val="24"/>
          <w:lang w:eastAsia="zh-CN"/>
        </w:rPr>
        <w:t xml:space="preserve"> 2009; </w:t>
      </w:r>
      <w:r w:rsidRPr="004E0273">
        <w:rPr>
          <w:rFonts w:ascii="Book Antiqua" w:eastAsia="DengXian" w:hAnsi="Book Antiqua" w:cs="Times New Roman"/>
          <w:b/>
          <w:kern w:val="2"/>
          <w:sz w:val="24"/>
          <w:szCs w:val="24"/>
          <w:lang w:eastAsia="zh-CN"/>
        </w:rPr>
        <w:t>112</w:t>
      </w:r>
      <w:r w:rsidRPr="004E0273">
        <w:rPr>
          <w:rFonts w:ascii="Book Antiqua" w:eastAsia="DengXian" w:hAnsi="Book Antiqua" w:cs="Times New Roman"/>
          <w:kern w:val="2"/>
          <w:sz w:val="24"/>
          <w:szCs w:val="24"/>
          <w:lang w:eastAsia="zh-CN"/>
        </w:rPr>
        <w:t>: 36-41 [PMID: 18580057 DOI: 10.1159/000137697]</w:t>
      </w:r>
    </w:p>
    <w:p w14:paraId="5E7ECC9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 </w:t>
      </w:r>
      <w:r w:rsidRPr="004E0273">
        <w:rPr>
          <w:rFonts w:ascii="Book Antiqua" w:eastAsia="DengXian" w:hAnsi="Book Antiqua" w:cs="Times New Roman"/>
          <w:b/>
          <w:kern w:val="2"/>
          <w:sz w:val="24"/>
          <w:szCs w:val="24"/>
          <w:lang w:eastAsia="zh-CN"/>
        </w:rPr>
        <w:t>Lacour-Gayet F</w:t>
      </w:r>
      <w:r w:rsidRPr="004E0273">
        <w:rPr>
          <w:rFonts w:ascii="Book Antiqua" w:eastAsia="DengXian" w:hAnsi="Book Antiqua" w:cs="Times New Roman"/>
          <w:kern w:val="2"/>
          <w:sz w:val="24"/>
          <w:szCs w:val="24"/>
          <w:lang w:eastAsia="zh-CN"/>
        </w:rPr>
        <w:t xml:space="preserve">, Bruniaux J, Serraf A, Chambran P, Blaysat G, Losay J, Petit J, Kachaner J, Planché C. Hypoplastic transverse arch and coarctation in neonates. Surgical reconstruction of the aortic arch: a study of sixty-six patients.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1990; </w:t>
      </w:r>
      <w:r w:rsidRPr="004E0273">
        <w:rPr>
          <w:rFonts w:ascii="Book Antiqua" w:eastAsia="DengXian" w:hAnsi="Book Antiqua" w:cs="Times New Roman"/>
          <w:b/>
          <w:kern w:val="2"/>
          <w:sz w:val="24"/>
          <w:szCs w:val="24"/>
          <w:lang w:eastAsia="zh-CN"/>
        </w:rPr>
        <w:t>100</w:t>
      </w:r>
      <w:r w:rsidRPr="004E0273">
        <w:rPr>
          <w:rFonts w:ascii="Book Antiqua" w:eastAsia="DengXian" w:hAnsi="Book Antiqua" w:cs="Times New Roman"/>
          <w:kern w:val="2"/>
          <w:sz w:val="24"/>
          <w:szCs w:val="24"/>
          <w:lang w:eastAsia="zh-CN"/>
        </w:rPr>
        <w:t>: 808-816 [PMID: 2246903]</w:t>
      </w:r>
    </w:p>
    <w:p w14:paraId="417CA4B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 </w:t>
      </w:r>
      <w:r w:rsidRPr="004E0273">
        <w:rPr>
          <w:rFonts w:ascii="Book Antiqua" w:eastAsia="DengXian" w:hAnsi="Book Antiqua" w:cs="Times New Roman"/>
          <w:b/>
          <w:kern w:val="2"/>
          <w:sz w:val="24"/>
          <w:szCs w:val="24"/>
          <w:lang w:eastAsia="zh-CN"/>
        </w:rPr>
        <w:t>Kimura-Hayama ET</w:t>
      </w:r>
      <w:r w:rsidRPr="004E0273">
        <w:rPr>
          <w:rFonts w:ascii="Book Antiqua" w:eastAsia="DengXian" w:hAnsi="Book Antiqua" w:cs="Times New Roman"/>
          <w:kern w:val="2"/>
          <w:sz w:val="24"/>
          <w:szCs w:val="24"/>
          <w:lang w:eastAsia="zh-CN"/>
        </w:rPr>
        <w:t xml:space="preserve">, Meléndez G, Mendizábal AL, Meave-González A, Zambrana GF, Corona-Villalobos CP. Uncommon congenital and acquired aortic diseases: role of multidetector CT angiography. </w:t>
      </w:r>
      <w:r w:rsidRPr="004E0273">
        <w:rPr>
          <w:rFonts w:ascii="Book Antiqua" w:eastAsia="DengXian" w:hAnsi="Book Antiqua" w:cs="Times New Roman"/>
          <w:i/>
          <w:kern w:val="2"/>
          <w:sz w:val="24"/>
          <w:szCs w:val="24"/>
          <w:lang w:eastAsia="zh-CN"/>
        </w:rPr>
        <w:t>Radiographics</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30</w:t>
      </w:r>
      <w:r w:rsidRPr="004E0273">
        <w:rPr>
          <w:rFonts w:ascii="Book Antiqua" w:eastAsia="DengXian" w:hAnsi="Book Antiqua" w:cs="Times New Roman"/>
          <w:kern w:val="2"/>
          <w:sz w:val="24"/>
          <w:szCs w:val="24"/>
          <w:lang w:eastAsia="zh-CN"/>
        </w:rPr>
        <w:t>: 79-98 [PMID: 20083587 DOI: 10.1148/rg.301095061]</w:t>
      </w:r>
    </w:p>
    <w:p w14:paraId="65C8AA3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 </w:t>
      </w:r>
      <w:r w:rsidRPr="004E0273">
        <w:rPr>
          <w:rFonts w:ascii="Book Antiqua" w:eastAsia="DengXian" w:hAnsi="Book Antiqua" w:cs="Times New Roman"/>
          <w:b/>
          <w:kern w:val="2"/>
          <w:sz w:val="24"/>
          <w:szCs w:val="24"/>
          <w:lang w:eastAsia="zh-CN"/>
        </w:rPr>
        <w:t>Elgamal MA</w:t>
      </w:r>
      <w:r w:rsidRPr="004E0273">
        <w:rPr>
          <w:rFonts w:ascii="Book Antiqua" w:eastAsia="DengXian" w:hAnsi="Book Antiqua" w:cs="Times New Roman"/>
          <w:kern w:val="2"/>
          <w:sz w:val="24"/>
          <w:szCs w:val="24"/>
          <w:lang w:eastAsia="zh-CN"/>
        </w:rPr>
        <w:t xml:space="preserve">, McKenzie ED, Fraser CD Jr. Aortic arch advancement: the optimal one-stage approach for surgical management of neonatal coarctation with arch hypoplasia. </w:t>
      </w:r>
      <w:r w:rsidRPr="004E0273">
        <w:rPr>
          <w:rFonts w:ascii="Book Antiqua" w:eastAsia="DengXian" w:hAnsi="Book Antiqua" w:cs="Times New Roman"/>
          <w:i/>
          <w:kern w:val="2"/>
          <w:sz w:val="24"/>
          <w:szCs w:val="24"/>
          <w:lang w:eastAsia="zh-CN"/>
        </w:rPr>
        <w:t>Ann Thorac Surg</w:t>
      </w:r>
      <w:r w:rsidRPr="004E0273">
        <w:rPr>
          <w:rFonts w:ascii="Book Antiqua" w:eastAsia="DengXian" w:hAnsi="Book Antiqua" w:cs="Times New Roman"/>
          <w:kern w:val="2"/>
          <w:sz w:val="24"/>
          <w:szCs w:val="24"/>
          <w:lang w:eastAsia="zh-CN"/>
        </w:rPr>
        <w:t xml:space="preserve"> 2002; </w:t>
      </w:r>
      <w:r w:rsidRPr="004E0273">
        <w:rPr>
          <w:rFonts w:ascii="Book Antiqua" w:eastAsia="DengXian" w:hAnsi="Book Antiqua" w:cs="Times New Roman"/>
          <w:b/>
          <w:kern w:val="2"/>
          <w:sz w:val="24"/>
          <w:szCs w:val="24"/>
          <w:lang w:eastAsia="zh-CN"/>
        </w:rPr>
        <w:t>73</w:t>
      </w:r>
      <w:r w:rsidRPr="004E0273">
        <w:rPr>
          <w:rFonts w:ascii="Book Antiqua" w:eastAsia="DengXian" w:hAnsi="Book Antiqua" w:cs="Times New Roman"/>
          <w:kern w:val="2"/>
          <w:sz w:val="24"/>
          <w:szCs w:val="24"/>
          <w:lang w:eastAsia="zh-CN"/>
        </w:rPr>
        <w:t>: 1267-72; discussion 1272-3 [PMID: 11998817 DOI: 10.1016/s0003-4975(01)03622-0]</w:t>
      </w:r>
    </w:p>
    <w:p w14:paraId="5E38069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 </w:t>
      </w:r>
      <w:r w:rsidRPr="004E0273">
        <w:rPr>
          <w:rFonts w:ascii="Book Antiqua" w:eastAsia="DengXian" w:hAnsi="Book Antiqua" w:cs="Times New Roman"/>
          <w:b/>
          <w:kern w:val="2"/>
          <w:sz w:val="24"/>
          <w:szCs w:val="24"/>
          <w:lang w:eastAsia="zh-CN"/>
        </w:rPr>
        <w:t>Matsui H</w:t>
      </w:r>
      <w:r w:rsidRPr="004E0273">
        <w:rPr>
          <w:rFonts w:ascii="Book Antiqua" w:eastAsia="DengXian" w:hAnsi="Book Antiqua" w:cs="Times New Roman"/>
          <w:kern w:val="2"/>
          <w:sz w:val="24"/>
          <w:szCs w:val="24"/>
          <w:lang w:eastAsia="zh-CN"/>
        </w:rPr>
        <w:t xml:space="preserve">, Adachi I, Uemura H, Gardiner H, Ho SY. Anatomy of coarctation, hypoplastic and interrupted aortic arch: relevance to interventional/surgical treatment. </w:t>
      </w:r>
      <w:r w:rsidRPr="004E0273">
        <w:rPr>
          <w:rFonts w:ascii="Book Antiqua" w:eastAsia="DengXian" w:hAnsi="Book Antiqua" w:cs="Times New Roman"/>
          <w:i/>
          <w:kern w:val="2"/>
          <w:sz w:val="24"/>
          <w:szCs w:val="24"/>
          <w:lang w:eastAsia="zh-CN"/>
        </w:rPr>
        <w:t>Expert Rev Cardiovasc Ther</w:t>
      </w:r>
      <w:r w:rsidRPr="004E0273">
        <w:rPr>
          <w:rFonts w:ascii="Book Antiqua" w:eastAsia="DengXian" w:hAnsi="Book Antiqua" w:cs="Times New Roman"/>
          <w:kern w:val="2"/>
          <w:sz w:val="24"/>
          <w:szCs w:val="24"/>
          <w:lang w:eastAsia="zh-CN"/>
        </w:rPr>
        <w:t xml:space="preserve"> 2007; </w:t>
      </w:r>
      <w:r w:rsidRPr="004E0273">
        <w:rPr>
          <w:rFonts w:ascii="Book Antiqua" w:eastAsia="DengXian" w:hAnsi="Book Antiqua" w:cs="Times New Roman"/>
          <w:b/>
          <w:kern w:val="2"/>
          <w:sz w:val="24"/>
          <w:szCs w:val="24"/>
          <w:lang w:eastAsia="zh-CN"/>
        </w:rPr>
        <w:t>5</w:t>
      </w:r>
      <w:r w:rsidRPr="004E0273">
        <w:rPr>
          <w:rFonts w:ascii="Book Antiqua" w:eastAsia="DengXian" w:hAnsi="Book Antiqua" w:cs="Times New Roman"/>
          <w:kern w:val="2"/>
          <w:sz w:val="24"/>
          <w:szCs w:val="24"/>
          <w:lang w:eastAsia="zh-CN"/>
        </w:rPr>
        <w:t>: 871-880 [PMID: 17867917 DOI: 10.1586/14779072.5.5.871]</w:t>
      </w:r>
    </w:p>
    <w:p w14:paraId="266157D9"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 </w:t>
      </w:r>
      <w:r w:rsidRPr="004E0273">
        <w:rPr>
          <w:rFonts w:ascii="Book Antiqua" w:eastAsia="DengXian" w:hAnsi="Book Antiqua" w:cs="Times New Roman"/>
          <w:b/>
          <w:kern w:val="2"/>
          <w:sz w:val="24"/>
          <w:szCs w:val="24"/>
          <w:lang w:eastAsia="zh-CN"/>
        </w:rPr>
        <w:t>Nance JW</w:t>
      </w:r>
      <w:r w:rsidRPr="004E0273">
        <w:rPr>
          <w:rFonts w:ascii="Book Antiqua" w:eastAsia="DengXian" w:hAnsi="Book Antiqua" w:cs="Times New Roman"/>
          <w:kern w:val="2"/>
          <w:sz w:val="24"/>
          <w:szCs w:val="24"/>
          <w:lang w:eastAsia="zh-CN"/>
        </w:rPr>
        <w:t xml:space="preserve">, Ringel RE, Fishman EK. Coarctation of the aorta in adolescents and adults: A review of clinical features and CT imaging. </w:t>
      </w:r>
      <w:r w:rsidRPr="004E0273">
        <w:rPr>
          <w:rFonts w:ascii="Book Antiqua" w:eastAsia="DengXian" w:hAnsi="Book Antiqua" w:cs="Times New Roman"/>
          <w:i/>
          <w:kern w:val="2"/>
          <w:sz w:val="24"/>
          <w:szCs w:val="24"/>
          <w:lang w:eastAsia="zh-CN"/>
        </w:rPr>
        <w:t>J Cardiovasc Comput Tomogr</w:t>
      </w:r>
      <w:r w:rsidRPr="004E0273">
        <w:rPr>
          <w:rFonts w:ascii="Book Antiqua" w:eastAsia="DengXian" w:hAnsi="Book Antiqua" w:cs="Times New Roman"/>
          <w:kern w:val="2"/>
          <w:sz w:val="24"/>
          <w:szCs w:val="24"/>
          <w:lang w:eastAsia="zh-CN"/>
        </w:rPr>
        <w:t xml:space="preserve"> 2016; </w:t>
      </w:r>
      <w:r w:rsidRPr="004E0273">
        <w:rPr>
          <w:rFonts w:ascii="Book Antiqua" w:eastAsia="DengXian" w:hAnsi="Book Antiqua" w:cs="Times New Roman"/>
          <w:b/>
          <w:kern w:val="2"/>
          <w:sz w:val="24"/>
          <w:szCs w:val="24"/>
          <w:lang w:eastAsia="zh-CN"/>
        </w:rPr>
        <w:t>10</w:t>
      </w:r>
      <w:r w:rsidRPr="004E0273">
        <w:rPr>
          <w:rFonts w:ascii="Book Antiqua" w:eastAsia="DengXian" w:hAnsi="Book Antiqua" w:cs="Times New Roman"/>
          <w:kern w:val="2"/>
          <w:sz w:val="24"/>
          <w:szCs w:val="24"/>
          <w:lang w:eastAsia="zh-CN"/>
        </w:rPr>
        <w:t>: 1-12 [PMID: 26639936 DOI: 10.1016/j.jcct.2015.11.002]</w:t>
      </w:r>
    </w:p>
    <w:p w14:paraId="7F73F1E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 </w:t>
      </w:r>
      <w:r w:rsidRPr="004E0273">
        <w:rPr>
          <w:rFonts w:ascii="Book Antiqua" w:eastAsia="DengXian" w:hAnsi="Book Antiqua" w:cs="Times New Roman"/>
          <w:b/>
          <w:kern w:val="2"/>
          <w:sz w:val="24"/>
          <w:szCs w:val="24"/>
          <w:lang w:eastAsia="zh-CN"/>
        </w:rPr>
        <w:t>McBride KL</w:t>
      </w:r>
      <w:r w:rsidRPr="004E0273">
        <w:rPr>
          <w:rFonts w:ascii="Book Antiqua" w:eastAsia="DengXian" w:hAnsi="Book Antiqua" w:cs="Times New Roman"/>
          <w:kern w:val="2"/>
          <w:sz w:val="24"/>
          <w:szCs w:val="24"/>
          <w:lang w:eastAsia="zh-CN"/>
        </w:rPr>
        <w:t xml:space="preserve">, Riley MF, Zender GA, Fitzgerald-Butt SM, Towbin JA, Belmont JW, Cole SE. NOTCH1 mutations in individuals with left ventricular outflow tract malformations reduce ligand-induced signaling. </w:t>
      </w:r>
      <w:r w:rsidRPr="004E0273">
        <w:rPr>
          <w:rFonts w:ascii="Book Antiqua" w:eastAsia="DengXian" w:hAnsi="Book Antiqua" w:cs="Times New Roman"/>
          <w:i/>
          <w:kern w:val="2"/>
          <w:sz w:val="24"/>
          <w:szCs w:val="24"/>
          <w:lang w:eastAsia="zh-CN"/>
        </w:rPr>
        <w:t>Hum Mol Genet</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17</w:t>
      </w:r>
      <w:r w:rsidRPr="004E0273">
        <w:rPr>
          <w:rFonts w:ascii="Book Antiqua" w:eastAsia="DengXian" w:hAnsi="Book Antiqua" w:cs="Times New Roman"/>
          <w:kern w:val="2"/>
          <w:sz w:val="24"/>
          <w:szCs w:val="24"/>
          <w:lang w:eastAsia="zh-CN"/>
        </w:rPr>
        <w:t>: 2886-2893 [PMID: 18593716 DOI: 10.1093/hmg/ddn187]</w:t>
      </w:r>
    </w:p>
    <w:p w14:paraId="1E131A9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19 </w:t>
      </w:r>
      <w:r w:rsidRPr="004E0273">
        <w:rPr>
          <w:rFonts w:ascii="Book Antiqua" w:eastAsia="DengXian" w:hAnsi="Book Antiqua" w:cs="Times New Roman"/>
          <w:b/>
          <w:kern w:val="2"/>
          <w:sz w:val="24"/>
          <w:szCs w:val="24"/>
          <w:lang w:eastAsia="zh-CN"/>
        </w:rPr>
        <w:t>McBride KL</w:t>
      </w:r>
      <w:r w:rsidRPr="004E0273">
        <w:rPr>
          <w:rFonts w:ascii="Book Antiqua" w:eastAsia="DengXian" w:hAnsi="Book Antiqua" w:cs="Times New Roman"/>
          <w:kern w:val="2"/>
          <w:sz w:val="24"/>
          <w:szCs w:val="24"/>
          <w:lang w:eastAsia="zh-CN"/>
        </w:rPr>
        <w:t xml:space="preserve">, Zender GA, Fitzgerald-Butt SM, Koehler D, Menesses-Diaz A, Fernbach S, Lee K, Towbin JA, Leal S, Belmont JW. Linkage analysis of left ventricular outflow tract malformations (aortic valve stenosis, coarctation of the aorta, and hypoplastic left heart syndrome). </w:t>
      </w:r>
      <w:r w:rsidRPr="004E0273">
        <w:rPr>
          <w:rFonts w:ascii="Book Antiqua" w:eastAsia="DengXian" w:hAnsi="Book Antiqua" w:cs="Times New Roman"/>
          <w:i/>
          <w:kern w:val="2"/>
          <w:sz w:val="24"/>
          <w:szCs w:val="24"/>
          <w:lang w:eastAsia="zh-CN"/>
        </w:rPr>
        <w:t>Eur J Hum Genet</w:t>
      </w:r>
      <w:r w:rsidRPr="004E0273">
        <w:rPr>
          <w:rFonts w:ascii="Book Antiqua" w:eastAsia="DengXian" w:hAnsi="Book Antiqua" w:cs="Times New Roman"/>
          <w:kern w:val="2"/>
          <w:sz w:val="24"/>
          <w:szCs w:val="24"/>
          <w:lang w:eastAsia="zh-CN"/>
        </w:rPr>
        <w:t xml:space="preserve"> 2009; </w:t>
      </w:r>
      <w:r w:rsidRPr="004E0273">
        <w:rPr>
          <w:rFonts w:ascii="Book Antiqua" w:eastAsia="DengXian" w:hAnsi="Book Antiqua" w:cs="Times New Roman"/>
          <w:b/>
          <w:kern w:val="2"/>
          <w:sz w:val="24"/>
          <w:szCs w:val="24"/>
          <w:lang w:eastAsia="zh-CN"/>
        </w:rPr>
        <w:t>17</w:t>
      </w:r>
      <w:r w:rsidRPr="004E0273">
        <w:rPr>
          <w:rFonts w:ascii="Book Antiqua" w:eastAsia="DengXian" w:hAnsi="Book Antiqua" w:cs="Times New Roman"/>
          <w:kern w:val="2"/>
          <w:sz w:val="24"/>
          <w:szCs w:val="24"/>
          <w:lang w:eastAsia="zh-CN"/>
        </w:rPr>
        <w:t>: 811-819 [PMID: 19142209 DOI: 10.1038/ejhg.2008.255]</w:t>
      </w:r>
    </w:p>
    <w:p w14:paraId="5DF08C7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lastRenderedPageBreak/>
        <w:t xml:space="preserve">20 </w:t>
      </w:r>
      <w:r w:rsidRPr="004E0273">
        <w:rPr>
          <w:rFonts w:ascii="Book Antiqua" w:eastAsia="DengXian" w:hAnsi="Book Antiqua" w:cs="Times New Roman"/>
          <w:b/>
          <w:kern w:val="2"/>
          <w:sz w:val="24"/>
          <w:szCs w:val="24"/>
          <w:lang w:eastAsia="zh-CN"/>
        </w:rPr>
        <w:t>Elzenga NJ</w:t>
      </w:r>
      <w:r w:rsidRPr="004E0273">
        <w:rPr>
          <w:rFonts w:ascii="Book Antiqua" w:eastAsia="DengXian" w:hAnsi="Book Antiqua" w:cs="Times New Roman"/>
          <w:kern w:val="2"/>
          <w:sz w:val="24"/>
          <w:szCs w:val="24"/>
          <w:lang w:eastAsia="zh-CN"/>
        </w:rPr>
        <w:t xml:space="preserve">, Gittenberger-de Groot AC. Coarctation and related aortic arch anomalies in hypoplastic left heart syndrome. </w:t>
      </w:r>
      <w:r w:rsidRPr="004E0273">
        <w:rPr>
          <w:rFonts w:ascii="Book Antiqua" w:eastAsia="DengXian" w:hAnsi="Book Antiqua" w:cs="Times New Roman"/>
          <w:i/>
          <w:kern w:val="2"/>
          <w:sz w:val="24"/>
          <w:szCs w:val="24"/>
          <w:lang w:eastAsia="zh-CN"/>
        </w:rPr>
        <w:t>Int J Cardiol</w:t>
      </w:r>
      <w:r w:rsidRPr="004E0273">
        <w:rPr>
          <w:rFonts w:ascii="Book Antiqua" w:eastAsia="DengXian" w:hAnsi="Book Antiqua" w:cs="Times New Roman"/>
          <w:kern w:val="2"/>
          <w:sz w:val="24"/>
          <w:szCs w:val="24"/>
          <w:lang w:eastAsia="zh-CN"/>
        </w:rPr>
        <w:t xml:space="preserve"> 1985; </w:t>
      </w:r>
      <w:r w:rsidRPr="004E0273">
        <w:rPr>
          <w:rFonts w:ascii="Book Antiqua" w:eastAsia="DengXian" w:hAnsi="Book Antiqua" w:cs="Times New Roman"/>
          <w:b/>
          <w:kern w:val="2"/>
          <w:sz w:val="24"/>
          <w:szCs w:val="24"/>
          <w:lang w:eastAsia="zh-CN"/>
        </w:rPr>
        <w:t>8</w:t>
      </w:r>
      <w:r w:rsidRPr="004E0273">
        <w:rPr>
          <w:rFonts w:ascii="Book Antiqua" w:eastAsia="DengXian" w:hAnsi="Book Antiqua" w:cs="Times New Roman"/>
          <w:kern w:val="2"/>
          <w:sz w:val="24"/>
          <w:szCs w:val="24"/>
          <w:lang w:eastAsia="zh-CN"/>
        </w:rPr>
        <w:t>: 379-393 [PMID: 4030144 DOI: 10.1016/0167-5273(85)90115-9]</w:t>
      </w:r>
    </w:p>
    <w:p w14:paraId="7048A69C" w14:textId="0D180A59"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21 </w:t>
      </w:r>
      <w:r w:rsidR="007F43EA" w:rsidRPr="004E0273">
        <w:rPr>
          <w:rFonts w:ascii="Book Antiqua" w:eastAsia="DengXian" w:hAnsi="Book Antiqua" w:cs="Times New Roman"/>
          <w:b/>
          <w:kern w:val="2"/>
          <w:sz w:val="24"/>
          <w:szCs w:val="24"/>
          <w:lang w:eastAsia="zh-CN"/>
        </w:rPr>
        <w:t xml:space="preserve">Smith </w:t>
      </w:r>
      <w:r w:rsidRPr="004E0273">
        <w:rPr>
          <w:rFonts w:ascii="Book Antiqua" w:eastAsia="DengXian" w:hAnsi="Book Antiqua" w:cs="Times New Roman"/>
          <w:b/>
          <w:kern w:val="2"/>
          <w:sz w:val="24"/>
          <w:szCs w:val="24"/>
          <w:lang w:eastAsia="zh-CN"/>
        </w:rPr>
        <w:t>DE</w:t>
      </w:r>
      <w:r w:rsidRPr="004E0273">
        <w:rPr>
          <w:rFonts w:ascii="Book Antiqua" w:eastAsia="DengXian" w:hAnsi="Book Antiqua" w:cs="Times New Roman"/>
          <w:kern w:val="2"/>
          <w:sz w:val="24"/>
          <w:szCs w:val="24"/>
          <w:lang w:eastAsia="zh-CN"/>
        </w:rPr>
        <w:t xml:space="preserve">, </w:t>
      </w:r>
      <w:r w:rsidR="007F43EA" w:rsidRPr="004E0273">
        <w:rPr>
          <w:rFonts w:ascii="Book Antiqua" w:eastAsia="DengXian" w:hAnsi="Book Antiqua" w:cs="Times New Roman"/>
          <w:kern w:val="2"/>
          <w:sz w:val="24"/>
          <w:szCs w:val="24"/>
          <w:lang w:eastAsia="zh-CN"/>
        </w:rPr>
        <w:t xml:space="preserve">Matthews </w:t>
      </w:r>
      <w:r w:rsidRPr="004E0273">
        <w:rPr>
          <w:rFonts w:ascii="Book Antiqua" w:eastAsia="DengXian" w:hAnsi="Book Antiqua" w:cs="Times New Roman"/>
          <w:kern w:val="2"/>
          <w:sz w:val="24"/>
          <w:szCs w:val="24"/>
          <w:lang w:eastAsia="zh-CN"/>
        </w:rPr>
        <w:t xml:space="preserve">MB. Aortic valvular stenosis with coarctation of the aorta, with special reference to the development of aortic stenosis upon congenital bicuspid valves.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1955; </w:t>
      </w:r>
      <w:r w:rsidRPr="004E0273">
        <w:rPr>
          <w:rFonts w:ascii="Book Antiqua" w:eastAsia="DengXian" w:hAnsi="Book Antiqua" w:cs="Times New Roman"/>
          <w:b/>
          <w:kern w:val="2"/>
          <w:sz w:val="24"/>
          <w:szCs w:val="24"/>
          <w:lang w:eastAsia="zh-CN"/>
        </w:rPr>
        <w:t>17</w:t>
      </w:r>
      <w:r w:rsidRPr="004E0273">
        <w:rPr>
          <w:rFonts w:ascii="Book Antiqua" w:eastAsia="DengXian" w:hAnsi="Book Antiqua" w:cs="Times New Roman"/>
          <w:kern w:val="2"/>
          <w:sz w:val="24"/>
          <w:szCs w:val="24"/>
          <w:lang w:eastAsia="zh-CN"/>
        </w:rPr>
        <w:t>: 198-206 [PMID: 14363538 DOI: 10.1136/hrt.17.2.198]</w:t>
      </w:r>
    </w:p>
    <w:p w14:paraId="2E2CAD8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22 </w:t>
      </w:r>
      <w:r w:rsidRPr="004E0273">
        <w:rPr>
          <w:rFonts w:ascii="Book Antiqua" w:eastAsia="DengXian" w:hAnsi="Book Antiqua" w:cs="Times New Roman"/>
          <w:b/>
          <w:kern w:val="2"/>
          <w:sz w:val="24"/>
          <w:szCs w:val="24"/>
          <w:lang w:eastAsia="zh-CN"/>
        </w:rPr>
        <w:t>Becker AE</w:t>
      </w:r>
      <w:r w:rsidRPr="004E0273">
        <w:rPr>
          <w:rFonts w:ascii="Book Antiqua" w:eastAsia="DengXian" w:hAnsi="Book Antiqua" w:cs="Times New Roman"/>
          <w:kern w:val="2"/>
          <w:sz w:val="24"/>
          <w:szCs w:val="24"/>
          <w:lang w:eastAsia="zh-CN"/>
        </w:rPr>
        <w:t xml:space="preserve">, Becker MJ, Edwards JE. Anomalies associated with coarctation of aorta: particular reference to infancy.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1970; </w:t>
      </w:r>
      <w:r w:rsidRPr="004E0273">
        <w:rPr>
          <w:rFonts w:ascii="Book Antiqua" w:eastAsia="DengXian" w:hAnsi="Book Antiqua" w:cs="Times New Roman"/>
          <w:b/>
          <w:kern w:val="2"/>
          <w:sz w:val="24"/>
          <w:szCs w:val="24"/>
          <w:lang w:eastAsia="zh-CN"/>
        </w:rPr>
        <w:t>41</w:t>
      </w:r>
      <w:r w:rsidRPr="004E0273">
        <w:rPr>
          <w:rFonts w:ascii="Book Antiqua" w:eastAsia="DengXian" w:hAnsi="Book Antiqua" w:cs="Times New Roman"/>
          <w:kern w:val="2"/>
          <w:sz w:val="24"/>
          <w:szCs w:val="24"/>
          <w:lang w:eastAsia="zh-CN"/>
        </w:rPr>
        <w:t>: 1067-1075 [PMID: 5482904 DOI: 10.1161/01.cir.41.6.1067]</w:t>
      </w:r>
    </w:p>
    <w:p w14:paraId="0309DB74"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23 </w:t>
      </w:r>
      <w:r w:rsidRPr="004E0273">
        <w:rPr>
          <w:rFonts w:ascii="Book Antiqua" w:eastAsia="DengXian" w:hAnsi="Book Antiqua" w:cs="Times New Roman"/>
          <w:b/>
          <w:kern w:val="2"/>
          <w:sz w:val="24"/>
          <w:szCs w:val="24"/>
          <w:lang w:eastAsia="zh-CN"/>
        </w:rPr>
        <w:t>Tzemos N</w:t>
      </w:r>
      <w:r w:rsidRPr="004E0273">
        <w:rPr>
          <w:rFonts w:ascii="Book Antiqua" w:eastAsia="DengXian" w:hAnsi="Book Antiqua" w:cs="Times New Roman"/>
          <w:kern w:val="2"/>
          <w:sz w:val="24"/>
          <w:szCs w:val="24"/>
          <w:lang w:eastAsia="zh-CN"/>
        </w:rPr>
        <w:t xml:space="preserve">, Therrien J, Yip J, Thanassoulis G, Tremblay S, Jamorski MT, Webb GD, Siu SC. Outcomes in adults with bicuspid aortic valves. </w:t>
      </w:r>
      <w:r w:rsidRPr="004E0273">
        <w:rPr>
          <w:rFonts w:ascii="Book Antiqua" w:eastAsia="DengXian" w:hAnsi="Book Antiqua" w:cs="Times New Roman"/>
          <w:i/>
          <w:kern w:val="2"/>
          <w:sz w:val="24"/>
          <w:szCs w:val="24"/>
          <w:lang w:eastAsia="zh-CN"/>
        </w:rPr>
        <w:t>JAMA</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300</w:t>
      </w:r>
      <w:r w:rsidRPr="004E0273">
        <w:rPr>
          <w:rFonts w:ascii="Book Antiqua" w:eastAsia="DengXian" w:hAnsi="Book Antiqua" w:cs="Times New Roman"/>
          <w:kern w:val="2"/>
          <w:sz w:val="24"/>
          <w:szCs w:val="24"/>
          <w:lang w:eastAsia="zh-CN"/>
        </w:rPr>
        <w:t>: 1317-1325 [PMID: 18799444 DOI: 10.1001/jama.300.11.1317]</w:t>
      </w:r>
    </w:p>
    <w:p w14:paraId="2C34A89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24 </w:t>
      </w:r>
      <w:r w:rsidRPr="004E0273">
        <w:rPr>
          <w:rFonts w:ascii="Book Antiqua" w:eastAsia="DengXian" w:hAnsi="Book Antiqua" w:cs="Times New Roman"/>
          <w:b/>
          <w:kern w:val="2"/>
          <w:sz w:val="24"/>
          <w:szCs w:val="24"/>
          <w:lang w:eastAsia="zh-CN"/>
        </w:rPr>
        <w:t>Zhao Q</w:t>
      </w:r>
      <w:r w:rsidRPr="004E0273">
        <w:rPr>
          <w:rFonts w:ascii="Book Antiqua" w:eastAsia="DengXian" w:hAnsi="Book Antiqua" w:cs="Times New Roman"/>
          <w:kern w:val="2"/>
          <w:sz w:val="24"/>
          <w:szCs w:val="24"/>
          <w:lang w:eastAsia="zh-CN"/>
        </w:rPr>
        <w:t xml:space="preserve">, Shi K, Yang ZG, Diao KY, Xu HY, Liu X, Guo YK. Predictors of aortic dilation in patients with coarctation of the aorta: evaluation with dual-source computed tomography. </w:t>
      </w:r>
      <w:r w:rsidRPr="004E0273">
        <w:rPr>
          <w:rFonts w:ascii="Book Antiqua" w:eastAsia="DengXian" w:hAnsi="Book Antiqua" w:cs="Times New Roman"/>
          <w:i/>
          <w:kern w:val="2"/>
          <w:sz w:val="24"/>
          <w:szCs w:val="24"/>
          <w:lang w:eastAsia="zh-CN"/>
        </w:rPr>
        <w:t>BMC Cardiovasc Disord</w:t>
      </w:r>
      <w:r w:rsidRPr="004E0273">
        <w:rPr>
          <w:rFonts w:ascii="Book Antiqua" w:eastAsia="DengXian" w:hAnsi="Book Antiqua" w:cs="Times New Roman"/>
          <w:kern w:val="2"/>
          <w:sz w:val="24"/>
          <w:szCs w:val="24"/>
          <w:lang w:eastAsia="zh-CN"/>
        </w:rPr>
        <w:t xml:space="preserve"> 2018; </w:t>
      </w:r>
      <w:r w:rsidRPr="004E0273">
        <w:rPr>
          <w:rFonts w:ascii="Book Antiqua" w:eastAsia="DengXian" w:hAnsi="Book Antiqua" w:cs="Times New Roman"/>
          <w:b/>
          <w:kern w:val="2"/>
          <w:sz w:val="24"/>
          <w:szCs w:val="24"/>
          <w:lang w:eastAsia="zh-CN"/>
        </w:rPr>
        <w:t>18</w:t>
      </w:r>
      <w:r w:rsidRPr="004E0273">
        <w:rPr>
          <w:rFonts w:ascii="Book Antiqua" w:eastAsia="DengXian" w:hAnsi="Book Antiqua" w:cs="Times New Roman"/>
          <w:kern w:val="2"/>
          <w:sz w:val="24"/>
          <w:szCs w:val="24"/>
          <w:lang w:eastAsia="zh-CN"/>
        </w:rPr>
        <w:t>: 124 [PMID: 29929466 DOI: 10.1186/s12872-018-0863-8]</w:t>
      </w:r>
    </w:p>
    <w:p w14:paraId="7B346C3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25 </w:t>
      </w:r>
      <w:r w:rsidRPr="004E0273">
        <w:rPr>
          <w:rFonts w:ascii="Book Antiqua" w:eastAsia="DengXian" w:hAnsi="Book Antiqua" w:cs="Times New Roman"/>
          <w:b/>
          <w:kern w:val="2"/>
          <w:sz w:val="24"/>
          <w:szCs w:val="24"/>
          <w:lang w:eastAsia="zh-CN"/>
        </w:rPr>
        <w:t>Dijkema EJ</w:t>
      </w:r>
      <w:r w:rsidRPr="004E0273">
        <w:rPr>
          <w:rFonts w:ascii="Book Antiqua" w:eastAsia="DengXian" w:hAnsi="Book Antiqua" w:cs="Times New Roman"/>
          <w:kern w:val="2"/>
          <w:sz w:val="24"/>
          <w:szCs w:val="24"/>
          <w:lang w:eastAsia="zh-CN"/>
        </w:rPr>
        <w:t xml:space="preserve">, Leiner T, Grotenhuis HB. Diagnosis, imaging and clinical management of aortic coarctation. </w:t>
      </w:r>
      <w:r w:rsidRPr="004E0273">
        <w:rPr>
          <w:rFonts w:ascii="Book Antiqua" w:eastAsia="DengXian" w:hAnsi="Book Antiqua" w:cs="Times New Roman"/>
          <w:i/>
          <w:kern w:val="2"/>
          <w:sz w:val="24"/>
          <w:szCs w:val="24"/>
          <w:lang w:eastAsia="zh-CN"/>
        </w:rPr>
        <w:t>Heart</w:t>
      </w:r>
      <w:r w:rsidRPr="004E0273">
        <w:rPr>
          <w:rFonts w:ascii="Book Antiqua" w:eastAsia="DengXian" w:hAnsi="Book Antiqua" w:cs="Times New Roman"/>
          <w:kern w:val="2"/>
          <w:sz w:val="24"/>
          <w:szCs w:val="24"/>
          <w:lang w:eastAsia="zh-CN"/>
        </w:rPr>
        <w:t xml:space="preserve"> 2017; </w:t>
      </w:r>
      <w:r w:rsidRPr="004E0273">
        <w:rPr>
          <w:rFonts w:ascii="Book Antiqua" w:eastAsia="DengXian" w:hAnsi="Book Antiqua" w:cs="Times New Roman"/>
          <w:b/>
          <w:kern w:val="2"/>
          <w:sz w:val="24"/>
          <w:szCs w:val="24"/>
          <w:lang w:eastAsia="zh-CN"/>
        </w:rPr>
        <w:t>103</w:t>
      </w:r>
      <w:r w:rsidRPr="004E0273">
        <w:rPr>
          <w:rFonts w:ascii="Book Antiqua" w:eastAsia="DengXian" w:hAnsi="Book Antiqua" w:cs="Times New Roman"/>
          <w:kern w:val="2"/>
          <w:sz w:val="24"/>
          <w:szCs w:val="24"/>
          <w:lang w:eastAsia="zh-CN"/>
        </w:rPr>
        <w:t>: 1148-1155 [PMID: 28377475 DOI: 10.1136/heartjnl-2017-311173]</w:t>
      </w:r>
    </w:p>
    <w:p w14:paraId="2528762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26 </w:t>
      </w:r>
      <w:r w:rsidRPr="004E0273">
        <w:rPr>
          <w:rFonts w:ascii="Book Antiqua" w:eastAsia="DengXian" w:hAnsi="Book Antiqua" w:cs="Times New Roman"/>
          <w:b/>
          <w:kern w:val="2"/>
          <w:sz w:val="24"/>
          <w:szCs w:val="24"/>
          <w:lang w:eastAsia="zh-CN"/>
        </w:rPr>
        <w:t>Anderson RH</w:t>
      </w:r>
      <w:r w:rsidRPr="004E0273">
        <w:rPr>
          <w:rFonts w:ascii="Book Antiqua" w:eastAsia="DengXian" w:hAnsi="Book Antiqua" w:cs="Times New Roman"/>
          <w:kern w:val="2"/>
          <w:sz w:val="24"/>
          <w:szCs w:val="24"/>
          <w:lang w:eastAsia="zh-CN"/>
        </w:rPr>
        <w:t xml:space="preserve">, Lenox CC, Zuberbuhler JR. Morphology of ventricular septal defect associated with coarctation of aorta.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1983; </w:t>
      </w:r>
      <w:r w:rsidRPr="004E0273">
        <w:rPr>
          <w:rFonts w:ascii="Book Antiqua" w:eastAsia="DengXian" w:hAnsi="Book Antiqua" w:cs="Times New Roman"/>
          <w:b/>
          <w:kern w:val="2"/>
          <w:sz w:val="24"/>
          <w:szCs w:val="24"/>
          <w:lang w:eastAsia="zh-CN"/>
        </w:rPr>
        <w:t>50</w:t>
      </w:r>
      <w:r w:rsidRPr="004E0273">
        <w:rPr>
          <w:rFonts w:ascii="Book Antiqua" w:eastAsia="DengXian" w:hAnsi="Book Antiqua" w:cs="Times New Roman"/>
          <w:kern w:val="2"/>
          <w:sz w:val="24"/>
          <w:szCs w:val="24"/>
          <w:lang w:eastAsia="zh-CN"/>
        </w:rPr>
        <w:t>: 176-181 [PMID: 6882605 DOI: 10.1136/hrt.50.2.176]</w:t>
      </w:r>
    </w:p>
    <w:p w14:paraId="1C48F5CF"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27 </w:t>
      </w:r>
      <w:r w:rsidRPr="004E0273">
        <w:rPr>
          <w:rFonts w:ascii="Book Antiqua" w:eastAsia="DengXian" w:hAnsi="Book Antiqua" w:cs="Times New Roman"/>
          <w:b/>
          <w:kern w:val="2"/>
          <w:sz w:val="24"/>
          <w:szCs w:val="24"/>
          <w:lang w:eastAsia="zh-CN"/>
        </w:rPr>
        <w:t>Shinebourne EA</w:t>
      </w:r>
      <w:r w:rsidRPr="004E0273">
        <w:rPr>
          <w:rFonts w:ascii="Book Antiqua" w:eastAsia="DengXian" w:hAnsi="Book Antiqua" w:cs="Times New Roman"/>
          <w:kern w:val="2"/>
          <w:sz w:val="24"/>
          <w:szCs w:val="24"/>
          <w:lang w:eastAsia="zh-CN"/>
        </w:rPr>
        <w:t xml:space="preserve">, Tam AS, Elseed AM, Paneth M, Lennox SC, Cleland WP. Coarctation of the aorta in infancy and childhood.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1976; </w:t>
      </w:r>
      <w:r w:rsidRPr="004E0273">
        <w:rPr>
          <w:rFonts w:ascii="Book Antiqua" w:eastAsia="DengXian" w:hAnsi="Book Antiqua" w:cs="Times New Roman"/>
          <w:b/>
          <w:kern w:val="2"/>
          <w:sz w:val="24"/>
          <w:szCs w:val="24"/>
          <w:lang w:eastAsia="zh-CN"/>
        </w:rPr>
        <w:t>38</w:t>
      </w:r>
      <w:r w:rsidRPr="004E0273">
        <w:rPr>
          <w:rFonts w:ascii="Book Antiqua" w:eastAsia="DengXian" w:hAnsi="Book Antiqua" w:cs="Times New Roman"/>
          <w:kern w:val="2"/>
          <w:sz w:val="24"/>
          <w:szCs w:val="24"/>
          <w:lang w:eastAsia="zh-CN"/>
        </w:rPr>
        <w:t>: 375-380 [PMID: 1267982 DOI: 10.1136/hrt.38.4.375]</w:t>
      </w:r>
    </w:p>
    <w:p w14:paraId="360AB88D" w14:textId="25055965"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28 </w:t>
      </w:r>
      <w:r w:rsidR="007F43EA" w:rsidRPr="004E0273">
        <w:rPr>
          <w:rFonts w:ascii="Book Antiqua" w:eastAsia="DengXian" w:hAnsi="Book Antiqua" w:cs="Times New Roman"/>
          <w:b/>
          <w:kern w:val="2"/>
          <w:sz w:val="24"/>
          <w:szCs w:val="24"/>
          <w:lang w:eastAsia="zh-CN"/>
        </w:rPr>
        <w:t xml:space="preserve">Shone </w:t>
      </w:r>
      <w:r w:rsidRPr="004E0273">
        <w:rPr>
          <w:rFonts w:ascii="Book Antiqua" w:eastAsia="DengXian" w:hAnsi="Book Antiqua" w:cs="Times New Roman"/>
          <w:b/>
          <w:kern w:val="2"/>
          <w:sz w:val="24"/>
          <w:szCs w:val="24"/>
          <w:lang w:eastAsia="zh-CN"/>
        </w:rPr>
        <w:t>JD</w:t>
      </w:r>
      <w:r w:rsidRPr="004E0273">
        <w:rPr>
          <w:rFonts w:ascii="Book Antiqua" w:eastAsia="DengXian" w:hAnsi="Book Antiqua" w:cs="Times New Roman"/>
          <w:kern w:val="2"/>
          <w:sz w:val="24"/>
          <w:szCs w:val="24"/>
          <w:lang w:eastAsia="zh-CN"/>
        </w:rPr>
        <w:t xml:space="preserve">, </w:t>
      </w:r>
      <w:r w:rsidR="007F43EA" w:rsidRPr="004E0273">
        <w:rPr>
          <w:rFonts w:ascii="Book Antiqua" w:eastAsia="DengXian" w:hAnsi="Book Antiqua" w:cs="Times New Roman"/>
          <w:kern w:val="2"/>
          <w:sz w:val="24"/>
          <w:szCs w:val="24"/>
          <w:lang w:eastAsia="zh-CN"/>
        </w:rPr>
        <w:t xml:space="preserve">Sellers </w:t>
      </w:r>
      <w:r w:rsidRPr="004E0273">
        <w:rPr>
          <w:rFonts w:ascii="Book Antiqua" w:eastAsia="DengXian" w:hAnsi="Book Antiqua" w:cs="Times New Roman"/>
          <w:kern w:val="2"/>
          <w:sz w:val="24"/>
          <w:szCs w:val="24"/>
          <w:lang w:eastAsia="zh-CN"/>
        </w:rPr>
        <w:t xml:space="preserve">RD, </w:t>
      </w:r>
      <w:r w:rsidR="007F43EA" w:rsidRPr="004E0273">
        <w:rPr>
          <w:rFonts w:ascii="Book Antiqua" w:eastAsia="DengXian" w:hAnsi="Book Antiqua" w:cs="Times New Roman"/>
          <w:kern w:val="2"/>
          <w:sz w:val="24"/>
          <w:szCs w:val="24"/>
          <w:lang w:eastAsia="zh-CN"/>
        </w:rPr>
        <w:t xml:space="preserve">Anderson </w:t>
      </w:r>
      <w:r w:rsidRPr="004E0273">
        <w:rPr>
          <w:rFonts w:ascii="Book Antiqua" w:eastAsia="DengXian" w:hAnsi="Book Antiqua" w:cs="Times New Roman"/>
          <w:kern w:val="2"/>
          <w:sz w:val="24"/>
          <w:szCs w:val="24"/>
          <w:lang w:eastAsia="zh-CN"/>
        </w:rPr>
        <w:t xml:space="preserve">RC, </w:t>
      </w:r>
      <w:r w:rsidR="007F43EA" w:rsidRPr="004E0273">
        <w:rPr>
          <w:rFonts w:ascii="Book Antiqua" w:eastAsia="DengXian" w:hAnsi="Book Antiqua" w:cs="Times New Roman"/>
          <w:kern w:val="2"/>
          <w:sz w:val="24"/>
          <w:szCs w:val="24"/>
          <w:lang w:eastAsia="zh-CN"/>
        </w:rPr>
        <w:t xml:space="preserve">Adams </w:t>
      </w:r>
      <w:r w:rsidRPr="004E0273">
        <w:rPr>
          <w:rFonts w:ascii="Book Antiqua" w:eastAsia="DengXian" w:hAnsi="Book Antiqua" w:cs="Times New Roman"/>
          <w:kern w:val="2"/>
          <w:sz w:val="24"/>
          <w:szCs w:val="24"/>
          <w:lang w:eastAsia="zh-CN"/>
        </w:rPr>
        <w:t xml:space="preserve">P Jr, </w:t>
      </w:r>
      <w:r w:rsidR="007F43EA" w:rsidRPr="004E0273">
        <w:rPr>
          <w:rFonts w:ascii="Book Antiqua" w:eastAsia="DengXian" w:hAnsi="Book Antiqua" w:cs="Times New Roman"/>
          <w:kern w:val="2"/>
          <w:sz w:val="24"/>
          <w:szCs w:val="24"/>
          <w:lang w:eastAsia="zh-CN"/>
        </w:rPr>
        <w:t xml:space="preserve">Lillehei </w:t>
      </w:r>
      <w:r w:rsidRPr="004E0273">
        <w:rPr>
          <w:rFonts w:ascii="Book Antiqua" w:eastAsia="DengXian" w:hAnsi="Book Antiqua" w:cs="Times New Roman"/>
          <w:kern w:val="2"/>
          <w:sz w:val="24"/>
          <w:szCs w:val="24"/>
          <w:lang w:eastAsia="zh-CN"/>
        </w:rPr>
        <w:t xml:space="preserve">CW, </w:t>
      </w:r>
      <w:bookmarkStart w:id="12" w:name="_GoBack"/>
      <w:r w:rsidR="007F43EA" w:rsidRPr="004E0273">
        <w:rPr>
          <w:rFonts w:ascii="Book Antiqua" w:eastAsia="DengXian" w:hAnsi="Book Antiqua" w:cs="Times New Roman"/>
          <w:kern w:val="2"/>
          <w:sz w:val="24"/>
          <w:szCs w:val="24"/>
          <w:lang w:eastAsia="zh-CN"/>
        </w:rPr>
        <w:t xml:space="preserve">Edwards </w:t>
      </w:r>
      <w:bookmarkEnd w:id="12"/>
      <w:r w:rsidRPr="004E0273">
        <w:rPr>
          <w:rFonts w:ascii="Book Antiqua" w:eastAsia="DengXian" w:hAnsi="Book Antiqua" w:cs="Times New Roman"/>
          <w:kern w:val="2"/>
          <w:sz w:val="24"/>
          <w:szCs w:val="24"/>
          <w:lang w:eastAsia="zh-CN"/>
        </w:rPr>
        <w:t xml:space="preserve">JE. The developmental complex of "parachute mitral valve," supravalvular ring of left atrium, subaortic stenosis, and coarctation of aorta.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1963; </w:t>
      </w:r>
      <w:r w:rsidRPr="004E0273">
        <w:rPr>
          <w:rFonts w:ascii="Book Antiqua" w:eastAsia="DengXian" w:hAnsi="Book Antiqua" w:cs="Times New Roman"/>
          <w:b/>
          <w:kern w:val="2"/>
          <w:sz w:val="24"/>
          <w:szCs w:val="24"/>
          <w:lang w:eastAsia="zh-CN"/>
        </w:rPr>
        <w:t>11</w:t>
      </w:r>
      <w:r w:rsidRPr="004E0273">
        <w:rPr>
          <w:rFonts w:ascii="Book Antiqua" w:eastAsia="DengXian" w:hAnsi="Book Antiqua" w:cs="Times New Roman"/>
          <w:kern w:val="2"/>
          <w:sz w:val="24"/>
          <w:szCs w:val="24"/>
          <w:lang w:eastAsia="zh-CN"/>
        </w:rPr>
        <w:t>: 714-725 [PMID: 13988650 DOI: 10.1016/0002-9149(63)90098-5]</w:t>
      </w:r>
    </w:p>
    <w:p w14:paraId="5456D57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29 </w:t>
      </w:r>
      <w:r w:rsidRPr="004E0273">
        <w:rPr>
          <w:rFonts w:ascii="Book Antiqua" w:eastAsia="DengXian" w:hAnsi="Book Antiqua" w:cs="Times New Roman"/>
          <w:b/>
          <w:kern w:val="2"/>
          <w:sz w:val="24"/>
          <w:szCs w:val="24"/>
          <w:lang w:eastAsia="zh-CN"/>
        </w:rPr>
        <w:t>Cramer JW</w:t>
      </w:r>
      <w:r w:rsidRPr="004E0273">
        <w:rPr>
          <w:rFonts w:ascii="Book Antiqua" w:eastAsia="DengXian" w:hAnsi="Book Antiqua" w:cs="Times New Roman"/>
          <w:kern w:val="2"/>
          <w:sz w:val="24"/>
          <w:szCs w:val="24"/>
          <w:lang w:eastAsia="zh-CN"/>
        </w:rPr>
        <w:t xml:space="preserve">, Bartz PJ, Simpson PM, Zangwill SD. The spectrum of congenital heart </w:t>
      </w:r>
      <w:r w:rsidRPr="004E0273">
        <w:rPr>
          <w:rFonts w:ascii="Book Antiqua" w:eastAsia="DengXian" w:hAnsi="Book Antiqua" w:cs="Times New Roman"/>
          <w:kern w:val="2"/>
          <w:sz w:val="24"/>
          <w:szCs w:val="24"/>
          <w:lang w:eastAsia="zh-CN"/>
        </w:rPr>
        <w:lastRenderedPageBreak/>
        <w:t xml:space="preserve">disease and outcomes after surgical repair among children with Turner syndrome: a single-center review. </w:t>
      </w:r>
      <w:r w:rsidRPr="004E0273">
        <w:rPr>
          <w:rFonts w:ascii="Book Antiqua" w:eastAsia="DengXian" w:hAnsi="Book Antiqua" w:cs="Times New Roman"/>
          <w:i/>
          <w:kern w:val="2"/>
          <w:sz w:val="24"/>
          <w:szCs w:val="24"/>
          <w:lang w:eastAsia="zh-CN"/>
        </w:rPr>
        <w:t>Pediatr Cardiol</w:t>
      </w:r>
      <w:r w:rsidRPr="004E0273">
        <w:rPr>
          <w:rFonts w:ascii="Book Antiqua" w:eastAsia="DengXian" w:hAnsi="Book Antiqua" w:cs="Times New Roman"/>
          <w:kern w:val="2"/>
          <w:sz w:val="24"/>
          <w:szCs w:val="24"/>
          <w:lang w:eastAsia="zh-CN"/>
        </w:rPr>
        <w:t xml:space="preserve"> 2014; </w:t>
      </w:r>
      <w:r w:rsidRPr="004E0273">
        <w:rPr>
          <w:rFonts w:ascii="Book Antiqua" w:eastAsia="DengXian" w:hAnsi="Book Antiqua" w:cs="Times New Roman"/>
          <w:b/>
          <w:kern w:val="2"/>
          <w:sz w:val="24"/>
          <w:szCs w:val="24"/>
          <w:lang w:eastAsia="zh-CN"/>
        </w:rPr>
        <w:t>35</w:t>
      </w:r>
      <w:r w:rsidRPr="004E0273">
        <w:rPr>
          <w:rFonts w:ascii="Book Antiqua" w:eastAsia="DengXian" w:hAnsi="Book Antiqua" w:cs="Times New Roman"/>
          <w:kern w:val="2"/>
          <w:sz w:val="24"/>
          <w:szCs w:val="24"/>
          <w:lang w:eastAsia="zh-CN"/>
        </w:rPr>
        <w:t>: 253-260 [PMID: 23933717 DOI: 10.1007/s00246-013-0766-5]</w:t>
      </w:r>
    </w:p>
    <w:p w14:paraId="2247DA59"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30 </w:t>
      </w:r>
      <w:r w:rsidRPr="004E0273">
        <w:rPr>
          <w:rFonts w:ascii="Book Antiqua" w:eastAsia="DengXian" w:hAnsi="Book Antiqua" w:cs="Times New Roman"/>
          <w:b/>
          <w:kern w:val="2"/>
          <w:sz w:val="24"/>
          <w:szCs w:val="24"/>
          <w:lang w:eastAsia="zh-CN"/>
        </w:rPr>
        <w:t>Bondy CA</w:t>
      </w:r>
      <w:r w:rsidRPr="004E0273">
        <w:rPr>
          <w:rFonts w:ascii="Book Antiqua" w:eastAsia="DengXian" w:hAnsi="Book Antiqua" w:cs="Times New Roman"/>
          <w:kern w:val="2"/>
          <w:sz w:val="24"/>
          <w:szCs w:val="24"/>
          <w:lang w:eastAsia="zh-CN"/>
        </w:rPr>
        <w:t xml:space="preserve">. Aortic dissection in Turner syndrome. </w:t>
      </w:r>
      <w:r w:rsidRPr="004E0273">
        <w:rPr>
          <w:rFonts w:ascii="Book Antiqua" w:eastAsia="DengXian" w:hAnsi="Book Antiqua" w:cs="Times New Roman"/>
          <w:i/>
          <w:kern w:val="2"/>
          <w:sz w:val="24"/>
          <w:szCs w:val="24"/>
          <w:lang w:eastAsia="zh-CN"/>
        </w:rPr>
        <w:t>Curr Opin Cardiol</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23</w:t>
      </w:r>
      <w:r w:rsidRPr="004E0273">
        <w:rPr>
          <w:rFonts w:ascii="Book Antiqua" w:eastAsia="DengXian" w:hAnsi="Book Antiqua" w:cs="Times New Roman"/>
          <w:kern w:val="2"/>
          <w:sz w:val="24"/>
          <w:szCs w:val="24"/>
          <w:lang w:eastAsia="zh-CN"/>
        </w:rPr>
        <w:t>: 519-526 [PMID: 18839441 DOI: 10.1097/hco.0b013e3283129b89]</w:t>
      </w:r>
    </w:p>
    <w:p w14:paraId="399050F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31 </w:t>
      </w:r>
      <w:r w:rsidRPr="004E0273">
        <w:rPr>
          <w:rFonts w:ascii="Book Antiqua" w:eastAsia="DengXian" w:hAnsi="Book Antiqua" w:cs="Times New Roman"/>
          <w:b/>
          <w:kern w:val="2"/>
          <w:sz w:val="24"/>
          <w:szCs w:val="24"/>
          <w:lang w:eastAsia="zh-CN"/>
        </w:rPr>
        <w:t>Eckhauser A</w:t>
      </w:r>
      <w:r w:rsidRPr="004E0273">
        <w:rPr>
          <w:rFonts w:ascii="Book Antiqua" w:eastAsia="DengXian" w:hAnsi="Book Antiqua" w:cs="Times New Roman"/>
          <w:kern w:val="2"/>
          <w:sz w:val="24"/>
          <w:szCs w:val="24"/>
          <w:lang w:eastAsia="zh-CN"/>
        </w:rPr>
        <w:t xml:space="preserve">, South ST, Meyers L, Bleyl SB, Botto LD. Turner Syndrome in Girls Presenting with Coarctation of the Aorta. </w:t>
      </w:r>
      <w:r w:rsidRPr="004E0273">
        <w:rPr>
          <w:rFonts w:ascii="Book Antiqua" w:eastAsia="DengXian" w:hAnsi="Book Antiqua" w:cs="Times New Roman"/>
          <w:i/>
          <w:kern w:val="2"/>
          <w:sz w:val="24"/>
          <w:szCs w:val="24"/>
          <w:lang w:eastAsia="zh-CN"/>
        </w:rPr>
        <w:t>J Pediatr</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167</w:t>
      </w:r>
      <w:r w:rsidRPr="004E0273">
        <w:rPr>
          <w:rFonts w:ascii="Book Antiqua" w:eastAsia="DengXian" w:hAnsi="Book Antiqua" w:cs="Times New Roman"/>
          <w:kern w:val="2"/>
          <w:sz w:val="24"/>
          <w:szCs w:val="24"/>
          <w:lang w:eastAsia="zh-CN"/>
        </w:rPr>
        <w:t>: 1062-1066 [PMID: 26323199 DOI: 10.1016/j.jpeds.2015.08.002]</w:t>
      </w:r>
    </w:p>
    <w:p w14:paraId="707DE16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32 </w:t>
      </w:r>
      <w:r w:rsidRPr="004E0273">
        <w:rPr>
          <w:rFonts w:ascii="Book Antiqua" w:eastAsia="DengXian" w:hAnsi="Book Antiqua" w:cs="Times New Roman"/>
          <w:b/>
          <w:kern w:val="2"/>
          <w:sz w:val="24"/>
          <w:szCs w:val="24"/>
          <w:lang w:eastAsia="zh-CN"/>
        </w:rPr>
        <w:t>Wong SC</w:t>
      </w:r>
      <w:r w:rsidRPr="004E0273">
        <w:rPr>
          <w:rFonts w:ascii="Book Antiqua" w:eastAsia="DengXian" w:hAnsi="Book Antiqua" w:cs="Times New Roman"/>
          <w:kern w:val="2"/>
          <w:sz w:val="24"/>
          <w:szCs w:val="24"/>
          <w:lang w:eastAsia="zh-CN"/>
        </w:rPr>
        <w:t xml:space="preserve">, Burgess T, Cheung M, Zacharin M. The prevalence of turner syndrome in girls presenting with coarctation of the aorta. </w:t>
      </w:r>
      <w:r w:rsidRPr="004E0273">
        <w:rPr>
          <w:rFonts w:ascii="Book Antiqua" w:eastAsia="DengXian" w:hAnsi="Book Antiqua" w:cs="Times New Roman"/>
          <w:i/>
          <w:kern w:val="2"/>
          <w:sz w:val="24"/>
          <w:szCs w:val="24"/>
          <w:lang w:eastAsia="zh-CN"/>
        </w:rPr>
        <w:t>J Pediatr</w:t>
      </w:r>
      <w:r w:rsidRPr="004E0273">
        <w:rPr>
          <w:rFonts w:ascii="Book Antiqua" w:eastAsia="DengXian" w:hAnsi="Book Antiqua" w:cs="Times New Roman"/>
          <w:kern w:val="2"/>
          <w:sz w:val="24"/>
          <w:szCs w:val="24"/>
          <w:lang w:eastAsia="zh-CN"/>
        </w:rPr>
        <w:t xml:space="preserve"> 2014; </w:t>
      </w:r>
      <w:r w:rsidRPr="004E0273">
        <w:rPr>
          <w:rFonts w:ascii="Book Antiqua" w:eastAsia="DengXian" w:hAnsi="Book Antiqua" w:cs="Times New Roman"/>
          <w:b/>
          <w:kern w:val="2"/>
          <w:sz w:val="24"/>
          <w:szCs w:val="24"/>
          <w:lang w:eastAsia="zh-CN"/>
        </w:rPr>
        <w:t>164</w:t>
      </w:r>
      <w:r w:rsidRPr="004E0273">
        <w:rPr>
          <w:rFonts w:ascii="Book Antiqua" w:eastAsia="DengXian" w:hAnsi="Book Antiqua" w:cs="Times New Roman"/>
          <w:kern w:val="2"/>
          <w:sz w:val="24"/>
          <w:szCs w:val="24"/>
          <w:lang w:eastAsia="zh-CN"/>
        </w:rPr>
        <w:t>: 259-263 [PMID: 24172638 DOI: 10.1016/j.jpeds.2013.09.031]</w:t>
      </w:r>
    </w:p>
    <w:p w14:paraId="283CFA9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33 </w:t>
      </w:r>
      <w:r w:rsidRPr="004E0273">
        <w:rPr>
          <w:rFonts w:ascii="Book Antiqua" w:eastAsia="DengXian" w:hAnsi="Book Antiqua" w:cs="Times New Roman"/>
          <w:b/>
          <w:kern w:val="2"/>
          <w:sz w:val="24"/>
          <w:szCs w:val="24"/>
          <w:lang w:eastAsia="zh-CN"/>
        </w:rPr>
        <w:t>Arora SS</w:t>
      </w:r>
      <w:r w:rsidRPr="004E0273">
        <w:rPr>
          <w:rFonts w:ascii="Book Antiqua" w:eastAsia="DengXian" w:hAnsi="Book Antiqua" w:cs="Times New Roman"/>
          <w:kern w:val="2"/>
          <w:sz w:val="24"/>
          <w:szCs w:val="24"/>
          <w:lang w:eastAsia="zh-CN"/>
        </w:rPr>
        <w:t xml:space="preserve">, Plato BM, Sattenberg RJ, Downs RK, Remmel KS, Heidenreich JO. Adult presentation of PHACES syndrome. </w:t>
      </w:r>
      <w:r w:rsidRPr="004E0273">
        <w:rPr>
          <w:rFonts w:ascii="Book Antiqua" w:eastAsia="DengXian" w:hAnsi="Book Antiqua" w:cs="Times New Roman"/>
          <w:i/>
          <w:kern w:val="2"/>
          <w:sz w:val="24"/>
          <w:szCs w:val="24"/>
          <w:lang w:eastAsia="zh-CN"/>
        </w:rPr>
        <w:t>Interv Neuroradiol</w:t>
      </w:r>
      <w:r w:rsidRPr="004E0273">
        <w:rPr>
          <w:rFonts w:ascii="Book Antiqua" w:eastAsia="DengXian" w:hAnsi="Book Antiqua" w:cs="Times New Roman"/>
          <w:kern w:val="2"/>
          <w:sz w:val="24"/>
          <w:szCs w:val="24"/>
          <w:lang w:eastAsia="zh-CN"/>
        </w:rPr>
        <w:t xml:space="preserve"> 2011; </w:t>
      </w:r>
      <w:r w:rsidRPr="004E0273">
        <w:rPr>
          <w:rFonts w:ascii="Book Antiqua" w:eastAsia="DengXian" w:hAnsi="Book Antiqua" w:cs="Times New Roman"/>
          <w:b/>
          <w:kern w:val="2"/>
          <w:sz w:val="24"/>
          <w:szCs w:val="24"/>
          <w:lang w:eastAsia="zh-CN"/>
        </w:rPr>
        <w:t>17</w:t>
      </w:r>
      <w:r w:rsidRPr="004E0273">
        <w:rPr>
          <w:rFonts w:ascii="Book Antiqua" w:eastAsia="DengXian" w:hAnsi="Book Antiqua" w:cs="Times New Roman"/>
          <w:kern w:val="2"/>
          <w:sz w:val="24"/>
          <w:szCs w:val="24"/>
          <w:lang w:eastAsia="zh-CN"/>
        </w:rPr>
        <w:t>: 137-146 [PMID: 21696650 DOI: 10.1177/159101991101700201]</w:t>
      </w:r>
    </w:p>
    <w:p w14:paraId="466577E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34 </w:t>
      </w:r>
      <w:r w:rsidRPr="004E0273">
        <w:rPr>
          <w:rFonts w:ascii="Book Antiqua" w:eastAsia="DengXian" w:hAnsi="Book Antiqua" w:cs="Times New Roman"/>
          <w:b/>
          <w:kern w:val="2"/>
          <w:sz w:val="24"/>
          <w:szCs w:val="24"/>
          <w:lang w:eastAsia="zh-CN"/>
        </w:rPr>
        <w:t>Kammache I</w:t>
      </w:r>
      <w:r w:rsidRPr="004E0273">
        <w:rPr>
          <w:rFonts w:ascii="Book Antiqua" w:eastAsia="DengXian" w:hAnsi="Book Antiqua" w:cs="Times New Roman"/>
          <w:kern w:val="2"/>
          <w:sz w:val="24"/>
          <w:szCs w:val="24"/>
          <w:lang w:eastAsia="zh-CN"/>
        </w:rPr>
        <w:t xml:space="preserve">, Acar P, Kreitmann B, Fraisse A. Williams-Beuren syndrome: an unusual cause of neonatal and infantile coarctation.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140</w:t>
      </w:r>
      <w:r w:rsidRPr="004E0273">
        <w:rPr>
          <w:rFonts w:ascii="Book Antiqua" w:eastAsia="DengXian" w:hAnsi="Book Antiqua" w:cs="Times New Roman"/>
          <w:kern w:val="2"/>
          <w:sz w:val="24"/>
          <w:szCs w:val="24"/>
          <w:lang w:eastAsia="zh-CN"/>
        </w:rPr>
        <w:t>: e80-e81 [PMID: 20832827 DOI: 10.1016/j.jtcvs.2010.07.063]</w:t>
      </w:r>
    </w:p>
    <w:p w14:paraId="3DB5899F"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35 </w:t>
      </w:r>
      <w:r w:rsidRPr="004E0273">
        <w:rPr>
          <w:rFonts w:ascii="Book Antiqua" w:eastAsia="DengXian" w:hAnsi="Book Antiqua" w:cs="Times New Roman"/>
          <w:b/>
          <w:kern w:val="2"/>
          <w:sz w:val="24"/>
          <w:szCs w:val="24"/>
          <w:lang w:eastAsia="zh-CN"/>
        </w:rPr>
        <w:t>Agarwal V</w:t>
      </w:r>
      <w:r w:rsidRPr="004E0273">
        <w:rPr>
          <w:rFonts w:ascii="Book Antiqua" w:eastAsia="DengXian" w:hAnsi="Book Antiqua" w:cs="Times New Roman"/>
          <w:kern w:val="2"/>
          <w:sz w:val="24"/>
          <w:szCs w:val="24"/>
          <w:lang w:eastAsia="zh-CN"/>
        </w:rPr>
        <w:t xml:space="preserve">, Ramnarine I, Corno AF, Pozzi M. Recurrent coarctation in a patient with Alagille syndrome. </w:t>
      </w:r>
      <w:r w:rsidRPr="004E0273">
        <w:rPr>
          <w:rFonts w:ascii="Book Antiqua" w:eastAsia="DengXian" w:hAnsi="Book Antiqua" w:cs="Times New Roman"/>
          <w:i/>
          <w:kern w:val="2"/>
          <w:sz w:val="24"/>
          <w:szCs w:val="24"/>
          <w:lang w:eastAsia="zh-CN"/>
        </w:rPr>
        <w:t>Interact Cardiovasc Thorac Surg</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4</w:t>
      </w:r>
      <w:r w:rsidRPr="004E0273">
        <w:rPr>
          <w:rFonts w:ascii="Book Antiqua" w:eastAsia="DengXian" w:hAnsi="Book Antiqua" w:cs="Times New Roman"/>
          <w:kern w:val="2"/>
          <w:sz w:val="24"/>
          <w:szCs w:val="24"/>
          <w:lang w:eastAsia="zh-CN"/>
        </w:rPr>
        <w:t>: 514-516 [PMID: 17670471 DOI: 10.1510/icvts.2004.104877]</w:t>
      </w:r>
    </w:p>
    <w:p w14:paraId="786D752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36 </w:t>
      </w:r>
      <w:r w:rsidRPr="004E0273">
        <w:rPr>
          <w:rFonts w:ascii="Book Antiqua" w:eastAsia="DengXian" w:hAnsi="Book Antiqua" w:cs="Times New Roman"/>
          <w:b/>
          <w:kern w:val="2"/>
          <w:sz w:val="24"/>
          <w:szCs w:val="24"/>
          <w:lang w:eastAsia="zh-CN"/>
        </w:rPr>
        <w:t>Marino B</w:t>
      </w:r>
      <w:r w:rsidRPr="004E0273">
        <w:rPr>
          <w:rFonts w:ascii="Book Antiqua" w:eastAsia="DengXian" w:hAnsi="Book Antiqua" w:cs="Times New Roman"/>
          <w:kern w:val="2"/>
          <w:sz w:val="24"/>
          <w:szCs w:val="24"/>
          <w:lang w:eastAsia="zh-CN"/>
        </w:rPr>
        <w:t xml:space="preserve">, Digilio MC, Toscano A, Giannotti A, Dallapiccola B. Congenital heart diseases in children with Noonan syndrome: An expanded cardiac spectrum with high prevalence of atrioventricular canal. </w:t>
      </w:r>
      <w:r w:rsidRPr="004E0273">
        <w:rPr>
          <w:rFonts w:ascii="Book Antiqua" w:eastAsia="DengXian" w:hAnsi="Book Antiqua" w:cs="Times New Roman"/>
          <w:i/>
          <w:kern w:val="2"/>
          <w:sz w:val="24"/>
          <w:szCs w:val="24"/>
          <w:lang w:eastAsia="zh-CN"/>
        </w:rPr>
        <w:t>J Pediatr</w:t>
      </w:r>
      <w:r w:rsidRPr="004E0273">
        <w:rPr>
          <w:rFonts w:ascii="Book Antiqua" w:eastAsia="DengXian" w:hAnsi="Book Antiqua" w:cs="Times New Roman"/>
          <w:kern w:val="2"/>
          <w:sz w:val="24"/>
          <w:szCs w:val="24"/>
          <w:lang w:eastAsia="zh-CN"/>
        </w:rPr>
        <w:t xml:space="preserve"> 1999; </w:t>
      </w:r>
      <w:r w:rsidRPr="004E0273">
        <w:rPr>
          <w:rFonts w:ascii="Book Antiqua" w:eastAsia="DengXian" w:hAnsi="Book Antiqua" w:cs="Times New Roman"/>
          <w:b/>
          <w:kern w:val="2"/>
          <w:sz w:val="24"/>
          <w:szCs w:val="24"/>
          <w:lang w:eastAsia="zh-CN"/>
        </w:rPr>
        <w:t>135</w:t>
      </w:r>
      <w:r w:rsidRPr="004E0273">
        <w:rPr>
          <w:rFonts w:ascii="Book Antiqua" w:eastAsia="DengXian" w:hAnsi="Book Antiqua" w:cs="Times New Roman"/>
          <w:kern w:val="2"/>
          <w:sz w:val="24"/>
          <w:szCs w:val="24"/>
          <w:lang w:eastAsia="zh-CN"/>
        </w:rPr>
        <w:t>: 703-706 [PMID: 10586172 DOI: 10.1016/s0022-3476(99)70088-0]</w:t>
      </w:r>
    </w:p>
    <w:p w14:paraId="1A340B39"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37 </w:t>
      </w:r>
      <w:r w:rsidRPr="004E0273">
        <w:rPr>
          <w:rFonts w:ascii="Book Antiqua" w:eastAsia="DengXian" w:hAnsi="Book Antiqua" w:cs="Times New Roman"/>
          <w:b/>
          <w:kern w:val="2"/>
          <w:sz w:val="24"/>
          <w:szCs w:val="24"/>
          <w:lang w:eastAsia="zh-CN"/>
        </w:rPr>
        <w:t>Benyounes N</w:t>
      </w:r>
      <w:r w:rsidRPr="004E0273">
        <w:rPr>
          <w:rFonts w:ascii="Book Antiqua" w:eastAsia="DengXian" w:hAnsi="Book Antiqua" w:cs="Times New Roman"/>
          <w:kern w:val="2"/>
          <w:sz w:val="24"/>
          <w:szCs w:val="24"/>
          <w:lang w:eastAsia="zh-CN"/>
        </w:rPr>
        <w:t xml:space="preserve">, Blanc R, Boissonnet H, Piotin M. Subarachnoid hemorrhage revealing aortic coarctation in a young man. </w:t>
      </w:r>
      <w:r w:rsidRPr="004E0273">
        <w:rPr>
          <w:rFonts w:ascii="Book Antiqua" w:eastAsia="DengXian" w:hAnsi="Book Antiqua" w:cs="Times New Roman"/>
          <w:i/>
          <w:kern w:val="2"/>
          <w:sz w:val="24"/>
          <w:szCs w:val="24"/>
          <w:lang w:eastAsia="zh-CN"/>
        </w:rPr>
        <w:t>Neuroradiology</w:t>
      </w:r>
      <w:r w:rsidRPr="004E0273">
        <w:rPr>
          <w:rFonts w:ascii="Book Antiqua" w:eastAsia="DengXian" w:hAnsi="Book Antiqua" w:cs="Times New Roman"/>
          <w:kern w:val="2"/>
          <w:sz w:val="24"/>
          <w:szCs w:val="24"/>
          <w:lang w:eastAsia="zh-CN"/>
        </w:rPr>
        <w:t xml:space="preserve"> 2011; </w:t>
      </w:r>
      <w:r w:rsidRPr="004E0273">
        <w:rPr>
          <w:rFonts w:ascii="Book Antiqua" w:eastAsia="DengXian" w:hAnsi="Book Antiqua" w:cs="Times New Roman"/>
          <w:b/>
          <w:kern w:val="2"/>
          <w:sz w:val="24"/>
          <w:szCs w:val="24"/>
          <w:lang w:eastAsia="zh-CN"/>
        </w:rPr>
        <w:t>53</w:t>
      </w:r>
      <w:r w:rsidRPr="004E0273">
        <w:rPr>
          <w:rFonts w:ascii="Book Antiqua" w:eastAsia="DengXian" w:hAnsi="Book Antiqua" w:cs="Times New Roman"/>
          <w:kern w:val="2"/>
          <w:sz w:val="24"/>
          <w:szCs w:val="24"/>
          <w:lang w:eastAsia="zh-CN"/>
        </w:rPr>
        <w:t>: 931-932 [PMID: 21344213 DOI: 10.1007/s00234-011-0851-5]</w:t>
      </w:r>
    </w:p>
    <w:p w14:paraId="599F4A1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38 </w:t>
      </w:r>
      <w:r w:rsidRPr="004E0273">
        <w:rPr>
          <w:rFonts w:ascii="Book Antiqua" w:eastAsia="DengXian" w:hAnsi="Book Antiqua" w:cs="Times New Roman"/>
          <w:b/>
          <w:kern w:val="2"/>
          <w:sz w:val="24"/>
          <w:szCs w:val="24"/>
          <w:lang w:eastAsia="zh-CN"/>
        </w:rPr>
        <w:t>Alkashkari W</w:t>
      </w:r>
      <w:r w:rsidRPr="004E0273">
        <w:rPr>
          <w:rFonts w:ascii="Book Antiqua" w:eastAsia="DengXian" w:hAnsi="Book Antiqua" w:cs="Times New Roman"/>
          <w:kern w:val="2"/>
          <w:sz w:val="24"/>
          <w:szCs w:val="24"/>
          <w:lang w:eastAsia="zh-CN"/>
        </w:rPr>
        <w:t xml:space="preserve">, Albugami S, Hijazi ZM. Management of Coarctation of The Aorta in Adult Patients: State of The Art. </w:t>
      </w:r>
      <w:r w:rsidRPr="004E0273">
        <w:rPr>
          <w:rFonts w:ascii="Book Antiqua" w:eastAsia="DengXian" w:hAnsi="Book Antiqua" w:cs="Times New Roman"/>
          <w:i/>
          <w:kern w:val="2"/>
          <w:sz w:val="24"/>
          <w:szCs w:val="24"/>
          <w:lang w:eastAsia="zh-CN"/>
        </w:rPr>
        <w:t>Korean Circ J</w:t>
      </w:r>
      <w:r w:rsidRPr="004E0273">
        <w:rPr>
          <w:rFonts w:ascii="Book Antiqua" w:eastAsia="DengXian" w:hAnsi="Book Antiqua" w:cs="Times New Roman"/>
          <w:kern w:val="2"/>
          <w:sz w:val="24"/>
          <w:szCs w:val="24"/>
          <w:lang w:eastAsia="zh-CN"/>
        </w:rPr>
        <w:t xml:space="preserve"> 2019; </w:t>
      </w:r>
      <w:r w:rsidRPr="004E0273">
        <w:rPr>
          <w:rFonts w:ascii="Book Antiqua" w:eastAsia="DengXian" w:hAnsi="Book Antiqua" w:cs="Times New Roman"/>
          <w:b/>
          <w:kern w:val="2"/>
          <w:sz w:val="24"/>
          <w:szCs w:val="24"/>
          <w:lang w:eastAsia="zh-CN"/>
        </w:rPr>
        <w:t>49</w:t>
      </w:r>
      <w:r w:rsidRPr="004E0273">
        <w:rPr>
          <w:rFonts w:ascii="Book Antiqua" w:eastAsia="DengXian" w:hAnsi="Book Antiqua" w:cs="Times New Roman"/>
          <w:kern w:val="2"/>
          <w:sz w:val="24"/>
          <w:szCs w:val="24"/>
          <w:lang w:eastAsia="zh-CN"/>
        </w:rPr>
        <w:t>: 298-313 [PMID: 30895757 DOI: 10.4070/kcj.2018.0433]</w:t>
      </w:r>
    </w:p>
    <w:p w14:paraId="4EE96F8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lastRenderedPageBreak/>
        <w:t xml:space="preserve">39 </w:t>
      </w:r>
      <w:r w:rsidRPr="004E0273">
        <w:rPr>
          <w:rFonts w:ascii="Book Antiqua" w:eastAsia="DengXian" w:hAnsi="Book Antiqua" w:cs="Times New Roman"/>
          <w:b/>
          <w:kern w:val="2"/>
          <w:sz w:val="24"/>
          <w:szCs w:val="24"/>
          <w:lang w:eastAsia="zh-CN"/>
        </w:rPr>
        <w:t>Campbell M</w:t>
      </w:r>
      <w:r w:rsidRPr="004E0273">
        <w:rPr>
          <w:rFonts w:ascii="Book Antiqua" w:eastAsia="DengXian" w:hAnsi="Book Antiqua" w:cs="Times New Roman"/>
          <w:kern w:val="2"/>
          <w:sz w:val="24"/>
          <w:szCs w:val="24"/>
          <w:lang w:eastAsia="zh-CN"/>
        </w:rPr>
        <w:t xml:space="preserve">. Natural history of coarctation of the aorta.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1970; </w:t>
      </w:r>
      <w:r w:rsidRPr="004E0273">
        <w:rPr>
          <w:rFonts w:ascii="Book Antiqua" w:eastAsia="DengXian" w:hAnsi="Book Antiqua" w:cs="Times New Roman"/>
          <w:b/>
          <w:kern w:val="2"/>
          <w:sz w:val="24"/>
          <w:szCs w:val="24"/>
          <w:lang w:eastAsia="zh-CN"/>
        </w:rPr>
        <w:t>32</w:t>
      </w:r>
      <w:r w:rsidRPr="004E0273">
        <w:rPr>
          <w:rFonts w:ascii="Book Antiqua" w:eastAsia="DengXian" w:hAnsi="Book Antiqua" w:cs="Times New Roman"/>
          <w:kern w:val="2"/>
          <w:sz w:val="24"/>
          <w:szCs w:val="24"/>
          <w:lang w:eastAsia="zh-CN"/>
        </w:rPr>
        <w:t>: 633-640 [PMID: 5470045 DOI: 10.1136/hrt.32.5.633]</w:t>
      </w:r>
    </w:p>
    <w:p w14:paraId="6C676EF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40 </w:t>
      </w:r>
      <w:r w:rsidRPr="004E0273">
        <w:rPr>
          <w:rFonts w:ascii="Book Antiqua" w:eastAsia="DengXian" w:hAnsi="Book Antiqua" w:cs="Times New Roman"/>
          <w:b/>
          <w:kern w:val="2"/>
          <w:sz w:val="24"/>
          <w:szCs w:val="24"/>
          <w:lang w:eastAsia="zh-CN"/>
        </w:rPr>
        <w:t>Rudolph AM</w:t>
      </w:r>
      <w:r w:rsidRPr="004E0273">
        <w:rPr>
          <w:rFonts w:ascii="Book Antiqua" w:eastAsia="DengXian" w:hAnsi="Book Antiqua" w:cs="Times New Roman"/>
          <w:kern w:val="2"/>
          <w:sz w:val="24"/>
          <w:szCs w:val="24"/>
          <w:lang w:eastAsia="zh-CN"/>
        </w:rPr>
        <w:t xml:space="preserve">, Heymann MA, Spitznas U. Hemodynamic considerations in the development of narrowing of the aorta.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1972; </w:t>
      </w:r>
      <w:r w:rsidRPr="004E0273">
        <w:rPr>
          <w:rFonts w:ascii="Book Antiqua" w:eastAsia="DengXian" w:hAnsi="Book Antiqua" w:cs="Times New Roman"/>
          <w:b/>
          <w:kern w:val="2"/>
          <w:sz w:val="24"/>
          <w:szCs w:val="24"/>
          <w:lang w:eastAsia="zh-CN"/>
        </w:rPr>
        <w:t>30</w:t>
      </w:r>
      <w:r w:rsidRPr="004E0273">
        <w:rPr>
          <w:rFonts w:ascii="Book Antiqua" w:eastAsia="DengXian" w:hAnsi="Book Antiqua" w:cs="Times New Roman"/>
          <w:kern w:val="2"/>
          <w:sz w:val="24"/>
          <w:szCs w:val="24"/>
          <w:lang w:eastAsia="zh-CN"/>
        </w:rPr>
        <w:t>: 514-525 [PMID: 4672503 DOI: 10.1016/0002-9149(72)90042-2]</w:t>
      </w:r>
    </w:p>
    <w:p w14:paraId="5719086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41 </w:t>
      </w:r>
      <w:r w:rsidRPr="004E0273">
        <w:rPr>
          <w:rFonts w:ascii="Book Antiqua" w:eastAsia="DengXian" w:hAnsi="Book Antiqua" w:cs="Times New Roman"/>
          <w:b/>
          <w:kern w:val="2"/>
          <w:sz w:val="24"/>
          <w:szCs w:val="24"/>
          <w:lang w:eastAsia="zh-CN"/>
        </w:rPr>
        <w:t>Hutchins GM</w:t>
      </w:r>
      <w:r w:rsidRPr="004E0273">
        <w:rPr>
          <w:rFonts w:ascii="Book Antiqua" w:eastAsia="DengXian" w:hAnsi="Book Antiqua" w:cs="Times New Roman"/>
          <w:kern w:val="2"/>
          <w:sz w:val="24"/>
          <w:szCs w:val="24"/>
          <w:lang w:eastAsia="zh-CN"/>
        </w:rPr>
        <w:t xml:space="preserve">. Coarctation of the aorta explained as a branch-point of the ductus arteriosus. </w:t>
      </w:r>
      <w:r w:rsidRPr="004E0273">
        <w:rPr>
          <w:rFonts w:ascii="Book Antiqua" w:eastAsia="DengXian" w:hAnsi="Book Antiqua" w:cs="Times New Roman"/>
          <w:i/>
          <w:kern w:val="2"/>
          <w:sz w:val="24"/>
          <w:szCs w:val="24"/>
          <w:lang w:eastAsia="zh-CN"/>
        </w:rPr>
        <w:t>Am J Pathol</w:t>
      </w:r>
      <w:r w:rsidRPr="004E0273">
        <w:rPr>
          <w:rFonts w:ascii="Book Antiqua" w:eastAsia="DengXian" w:hAnsi="Book Antiqua" w:cs="Times New Roman"/>
          <w:kern w:val="2"/>
          <w:sz w:val="24"/>
          <w:szCs w:val="24"/>
          <w:lang w:eastAsia="zh-CN"/>
        </w:rPr>
        <w:t xml:space="preserve"> 1971; </w:t>
      </w:r>
      <w:r w:rsidRPr="004E0273">
        <w:rPr>
          <w:rFonts w:ascii="Book Antiqua" w:eastAsia="DengXian" w:hAnsi="Book Antiqua" w:cs="Times New Roman"/>
          <w:b/>
          <w:kern w:val="2"/>
          <w:sz w:val="24"/>
          <w:szCs w:val="24"/>
          <w:lang w:eastAsia="zh-CN"/>
        </w:rPr>
        <w:t>63</w:t>
      </w:r>
      <w:r w:rsidRPr="004E0273">
        <w:rPr>
          <w:rFonts w:ascii="Book Antiqua" w:eastAsia="DengXian" w:hAnsi="Book Antiqua" w:cs="Times New Roman"/>
          <w:kern w:val="2"/>
          <w:sz w:val="24"/>
          <w:szCs w:val="24"/>
          <w:lang w:eastAsia="zh-CN"/>
        </w:rPr>
        <w:t>: 203-214 [PMID: 5090637]</w:t>
      </w:r>
    </w:p>
    <w:p w14:paraId="7663DE8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42 </w:t>
      </w:r>
      <w:r w:rsidRPr="004E0273">
        <w:rPr>
          <w:rFonts w:ascii="Book Antiqua" w:eastAsia="DengXian" w:hAnsi="Book Antiqua" w:cs="Times New Roman"/>
          <w:b/>
          <w:kern w:val="2"/>
          <w:sz w:val="24"/>
          <w:szCs w:val="24"/>
          <w:lang w:eastAsia="zh-CN"/>
        </w:rPr>
        <w:t>Ho SY</w:t>
      </w:r>
      <w:r w:rsidRPr="004E0273">
        <w:rPr>
          <w:rFonts w:ascii="Book Antiqua" w:eastAsia="DengXian" w:hAnsi="Book Antiqua" w:cs="Times New Roman"/>
          <w:kern w:val="2"/>
          <w:sz w:val="24"/>
          <w:szCs w:val="24"/>
          <w:lang w:eastAsia="zh-CN"/>
        </w:rPr>
        <w:t xml:space="preserve">, Anderson RH. Coarctation, tubular hypoplasia, and the ductus arteriosus. Histological study of 35 specimens.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1979; </w:t>
      </w:r>
      <w:r w:rsidRPr="004E0273">
        <w:rPr>
          <w:rFonts w:ascii="Book Antiqua" w:eastAsia="DengXian" w:hAnsi="Book Antiqua" w:cs="Times New Roman"/>
          <w:b/>
          <w:kern w:val="2"/>
          <w:sz w:val="24"/>
          <w:szCs w:val="24"/>
          <w:lang w:eastAsia="zh-CN"/>
        </w:rPr>
        <w:t>41</w:t>
      </w:r>
      <w:r w:rsidRPr="004E0273">
        <w:rPr>
          <w:rFonts w:ascii="Book Antiqua" w:eastAsia="DengXian" w:hAnsi="Book Antiqua" w:cs="Times New Roman"/>
          <w:kern w:val="2"/>
          <w:sz w:val="24"/>
          <w:szCs w:val="24"/>
          <w:lang w:eastAsia="zh-CN"/>
        </w:rPr>
        <w:t>: 268-274 [PMID: 426975 DOI: 10.1136/hrt.41.3.268]</w:t>
      </w:r>
    </w:p>
    <w:p w14:paraId="705D116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43 </w:t>
      </w:r>
      <w:r w:rsidRPr="004E0273">
        <w:rPr>
          <w:rFonts w:ascii="Book Antiqua" w:eastAsia="DengXian" w:hAnsi="Book Antiqua" w:cs="Times New Roman"/>
          <w:b/>
          <w:kern w:val="2"/>
          <w:sz w:val="24"/>
          <w:szCs w:val="24"/>
          <w:lang w:eastAsia="zh-CN"/>
        </w:rPr>
        <w:t>Russell GA</w:t>
      </w:r>
      <w:r w:rsidRPr="004E0273">
        <w:rPr>
          <w:rFonts w:ascii="Book Antiqua" w:eastAsia="DengXian" w:hAnsi="Book Antiqua" w:cs="Times New Roman"/>
          <w:kern w:val="2"/>
          <w:sz w:val="24"/>
          <w:szCs w:val="24"/>
          <w:lang w:eastAsia="zh-CN"/>
        </w:rPr>
        <w:t xml:space="preserve">, Berry PJ, Watterson K, Dhasmana JP, Wisheart JD. Patterns of ductal tissue in coarctation of the aorta in the first three months of life.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1991; </w:t>
      </w:r>
      <w:r w:rsidRPr="004E0273">
        <w:rPr>
          <w:rFonts w:ascii="Book Antiqua" w:eastAsia="DengXian" w:hAnsi="Book Antiqua" w:cs="Times New Roman"/>
          <w:b/>
          <w:kern w:val="2"/>
          <w:sz w:val="24"/>
          <w:szCs w:val="24"/>
          <w:lang w:eastAsia="zh-CN"/>
        </w:rPr>
        <w:t>102</w:t>
      </w:r>
      <w:r w:rsidRPr="004E0273">
        <w:rPr>
          <w:rFonts w:ascii="Book Antiqua" w:eastAsia="DengXian" w:hAnsi="Book Antiqua" w:cs="Times New Roman"/>
          <w:kern w:val="2"/>
          <w:sz w:val="24"/>
          <w:szCs w:val="24"/>
          <w:lang w:eastAsia="zh-CN"/>
        </w:rPr>
        <w:t>: 596-601 [PMID: 1921436]</w:t>
      </w:r>
    </w:p>
    <w:p w14:paraId="3D724C8D"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44 </w:t>
      </w:r>
      <w:r w:rsidRPr="004E0273">
        <w:rPr>
          <w:rFonts w:ascii="Book Antiqua" w:eastAsia="DengXian" w:hAnsi="Book Antiqua" w:cs="Times New Roman"/>
          <w:b/>
          <w:kern w:val="2"/>
          <w:sz w:val="24"/>
          <w:szCs w:val="24"/>
          <w:lang w:eastAsia="zh-CN"/>
        </w:rPr>
        <w:t>Wielenga G</w:t>
      </w:r>
      <w:r w:rsidRPr="004E0273">
        <w:rPr>
          <w:rFonts w:ascii="Book Antiqua" w:eastAsia="DengXian" w:hAnsi="Book Antiqua" w:cs="Times New Roman"/>
          <w:kern w:val="2"/>
          <w:sz w:val="24"/>
          <w:szCs w:val="24"/>
          <w:lang w:eastAsia="zh-CN"/>
        </w:rPr>
        <w:t xml:space="preserve">, Dankmeijer J. Coarctation of the aorta. </w:t>
      </w:r>
      <w:r w:rsidRPr="004E0273">
        <w:rPr>
          <w:rFonts w:ascii="Book Antiqua" w:eastAsia="DengXian" w:hAnsi="Book Antiqua" w:cs="Times New Roman"/>
          <w:i/>
          <w:kern w:val="2"/>
          <w:sz w:val="24"/>
          <w:szCs w:val="24"/>
          <w:lang w:eastAsia="zh-CN"/>
        </w:rPr>
        <w:t>J Pathol Bacteriol</w:t>
      </w:r>
      <w:r w:rsidRPr="004E0273">
        <w:rPr>
          <w:rFonts w:ascii="Book Antiqua" w:eastAsia="DengXian" w:hAnsi="Book Antiqua" w:cs="Times New Roman"/>
          <w:kern w:val="2"/>
          <w:sz w:val="24"/>
          <w:szCs w:val="24"/>
          <w:lang w:eastAsia="zh-CN"/>
        </w:rPr>
        <w:t xml:space="preserve"> 1968; </w:t>
      </w:r>
      <w:r w:rsidRPr="004E0273">
        <w:rPr>
          <w:rFonts w:ascii="Book Antiqua" w:eastAsia="DengXian" w:hAnsi="Book Antiqua" w:cs="Times New Roman"/>
          <w:b/>
          <w:kern w:val="2"/>
          <w:sz w:val="24"/>
          <w:szCs w:val="24"/>
          <w:lang w:eastAsia="zh-CN"/>
        </w:rPr>
        <w:t>95</w:t>
      </w:r>
      <w:r w:rsidRPr="004E0273">
        <w:rPr>
          <w:rFonts w:ascii="Book Antiqua" w:eastAsia="DengXian" w:hAnsi="Book Antiqua" w:cs="Times New Roman"/>
          <w:kern w:val="2"/>
          <w:sz w:val="24"/>
          <w:szCs w:val="24"/>
          <w:lang w:eastAsia="zh-CN"/>
        </w:rPr>
        <w:t>: 265-274 [PMID: 5643456 DOI: 10.1002/path.1700950131]</w:t>
      </w:r>
    </w:p>
    <w:p w14:paraId="64EFA1D9" w14:textId="543B7E2F"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45 </w:t>
      </w:r>
      <w:r w:rsidR="007A1730" w:rsidRPr="007A1730">
        <w:rPr>
          <w:rFonts w:ascii="Book Antiqua" w:eastAsia="DengXian" w:hAnsi="Book Antiqua" w:cs="Times New Roman"/>
          <w:b/>
          <w:caps/>
          <w:kern w:val="2"/>
          <w:sz w:val="24"/>
          <w:szCs w:val="24"/>
          <w:lang w:eastAsia="zh-CN"/>
        </w:rPr>
        <w:t>k</w:t>
      </w:r>
      <w:r w:rsidR="007A1730" w:rsidRPr="004E0273">
        <w:rPr>
          <w:rFonts w:ascii="Book Antiqua" w:eastAsia="DengXian" w:hAnsi="Book Antiqua" w:cs="Times New Roman"/>
          <w:b/>
          <w:kern w:val="2"/>
          <w:sz w:val="24"/>
          <w:szCs w:val="24"/>
          <w:lang w:eastAsia="zh-CN"/>
        </w:rPr>
        <w:t xml:space="preserve">rediet </w:t>
      </w:r>
      <w:r w:rsidRPr="004E0273">
        <w:rPr>
          <w:rFonts w:ascii="Book Antiqua" w:eastAsia="DengXian" w:hAnsi="Book Antiqua" w:cs="Times New Roman"/>
          <w:b/>
          <w:kern w:val="2"/>
          <w:sz w:val="24"/>
          <w:szCs w:val="24"/>
          <w:lang w:eastAsia="zh-CN"/>
        </w:rPr>
        <w:t>P</w:t>
      </w:r>
      <w:r w:rsidRPr="004E0273">
        <w:rPr>
          <w:rFonts w:ascii="Book Antiqua" w:eastAsia="DengXian" w:hAnsi="Book Antiqua" w:cs="Times New Roman"/>
          <w:kern w:val="2"/>
          <w:sz w:val="24"/>
          <w:szCs w:val="24"/>
          <w:lang w:eastAsia="zh-CN"/>
        </w:rPr>
        <w:t xml:space="preserve">. An Hypothesis of the Development of Coarctation in Man. </w:t>
      </w:r>
      <w:r w:rsidRPr="004E0273">
        <w:rPr>
          <w:rFonts w:ascii="Book Antiqua" w:eastAsia="DengXian" w:hAnsi="Book Antiqua" w:cs="Times New Roman"/>
          <w:i/>
          <w:kern w:val="2"/>
          <w:sz w:val="24"/>
          <w:szCs w:val="24"/>
          <w:lang w:eastAsia="zh-CN"/>
        </w:rPr>
        <w:t>Acta Morphol Neerl Scand</w:t>
      </w:r>
      <w:r w:rsidRPr="004E0273">
        <w:rPr>
          <w:rFonts w:ascii="Book Antiqua" w:eastAsia="DengXian" w:hAnsi="Book Antiqua" w:cs="Times New Roman"/>
          <w:kern w:val="2"/>
          <w:sz w:val="24"/>
          <w:szCs w:val="24"/>
          <w:lang w:eastAsia="zh-CN"/>
        </w:rPr>
        <w:t xml:space="preserve"> 1965; </w:t>
      </w:r>
      <w:r w:rsidRPr="004E0273">
        <w:rPr>
          <w:rFonts w:ascii="Book Antiqua" w:eastAsia="DengXian" w:hAnsi="Book Antiqua" w:cs="Times New Roman"/>
          <w:b/>
          <w:kern w:val="2"/>
          <w:sz w:val="24"/>
          <w:szCs w:val="24"/>
          <w:lang w:eastAsia="zh-CN"/>
        </w:rPr>
        <w:t>6</w:t>
      </w:r>
      <w:r w:rsidRPr="004E0273">
        <w:rPr>
          <w:rFonts w:ascii="Book Antiqua" w:eastAsia="DengXian" w:hAnsi="Book Antiqua" w:cs="Times New Roman"/>
          <w:kern w:val="2"/>
          <w:sz w:val="24"/>
          <w:szCs w:val="24"/>
          <w:lang w:eastAsia="zh-CN"/>
        </w:rPr>
        <w:t>: 207-212 [PMID: 14290742]</w:t>
      </w:r>
    </w:p>
    <w:p w14:paraId="5820FFD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46 </w:t>
      </w:r>
      <w:r w:rsidRPr="004E0273">
        <w:rPr>
          <w:rFonts w:ascii="Book Antiqua" w:eastAsia="DengXian" w:hAnsi="Book Antiqua" w:cs="Times New Roman"/>
          <w:b/>
          <w:kern w:val="2"/>
          <w:sz w:val="24"/>
          <w:szCs w:val="24"/>
          <w:lang w:eastAsia="zh-CN"/>
        </w:rPr>
        <w:t>Sehested J</w:t>
      </w:r>
      <w:r w:rsidRPr="004E0273">
        <w:rPr>
          <w:rFonts w:ascii="Book Antiqua" w:eastAsia="DengXian" w:hAnsi="Book Antiqua" w:cs="Times New Roman"/>
          <w:kern w:val="2"/>
          <w:sz w:val="24"/>
          <w:szCs w:val="24"/>
          <w:lang w:eastAsia="zh-CN"/>
        </w:rPr>
        <w:t xml:space="preserve">. Coarctation of the aorta in monozygotic twins.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1982; </w:t>
      </w:r>
      <w:r w:rsidRPr="004E0273">
        <w:rPr>
          <w:rFonts w:ascii="Book Antiqua" w:eastAsia="DengXian" w:hAnsi="Book Antiqua" w:cs="Times New Roman"/>
          <w:b/>
          <w:kern w:val="2"/>
          <w:sz w:val="24"/>
          <w:szCs w:val="24"/>
          <w:lang w:eastAsia="zh-CN"/>
        </w:rPr>
        <w:t>47</w:t>
      </w:r>
      <w:r w:rsidRPr="004E0273">
        <w:rPr>
          <w:rFonts w:ascii="Book Antiqua" w:eastAsia="DengXian" w:hAnsi="Book Antiqua" w:cs="Times New Roman"/>
          <w:kern w:val="2"/>
          <w:sz w:val="24"/>
          <w:szCs w:val="24"/>
          <w:lang w:eastAsia="zh-CN"/>
        </w:rPr>
        <w:t>: 619-620 [PMID: 7200795 DOI: 10.1136/hrt.47.6.619]</w:t>
      </w:r>
    </w:p>
    <w:p w14:paraId="050488B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47 </w:t>
      </w:r>
      <w:r w:rsidRPr="004E0273">
        <w:rPr>
          <w:rFonts w:ascii="Book Antiqua" w:eastAsia="DengXian" w:hAnsi="Book Antiqua" w:cs="Times New Roman"/>
          <w:b/>
          <w:kern w:val="2"/>
          <w:sz w:val="24"/>
          <w:szCs w:val="24"/>
          <w:lang w:eastAsia="zh-CN"/>
        </w:rPr>
        <w:t>Wessels MW</w:t>
      </w:r>
      <w:r w:rsidRPr="004E0273">
        <w:rPr>
          <w:rFonts w:ascii="Book Antiqua" w:eastAsia="DengXian" w:hAnsi="Book Antiqua" w:cs="Times New Roman"/>
          <w:kern w:val="2"/>
          <w:sz w:val="24"/>
          <w:szCs w:val="24"/>
          <w:lang w:eastAsia="zh-CN"/>
        </w:rPr>
        <w:t xml:space="preserve">, Berger RM, Frohn-Mulder IM, Roos-Hesselink JW, Hoogeboom JJ, Mancini GS, Bartelings MM, Krijger Rd, Wladimiroff JW, Niermeijer MF, Grossfeld P, Willems PJ. Autosomal dominant inheritance of left ventricular outflow tract obstruction. </w:t>
      </w:r>
      <w:r w:rsidRPr="004E0273">
        <w:rPr>
          <w:rFonts w:ascii="Book Antiqua" w:eastAsia="DengXian" w:hAnsi="Book Antiqua" w:cs="Times New Roman"/>
          <w:i/>
          <w:kern w:val="2"/>
          <w:sz w:val="24"/>
          <w:szCs w:val="24"/>
          <w:lang w:eastAsia="zh-CN"/>
        </w:rPr>
        <w:t>Am J Med Genet A</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134A</w:t>
      </w:r>
      <w:r w:rsidRPr="004E0273">
        <w:rPr>
          <w:rFonts w:ascii="Book Antiqua" w:eastAsia="DengXian" w:hAnsi="Book Antiqua" w:cs="Times New Roman"/>
          <w:kern w:val="2"/>
          <w:sz w:val="24"/>
          <w:szCs w:val="24"/>
          <w:lang w:eastAsia="zh-CN"/>
        </w:rPr>
        <w:t>: 171-179 [PMID: 15712195 DOI: 10.1002/ajmg.a.30601]</w:t>
      </w:r>
    </w:p>
    <w:p w14:paraId="19FCCC1D"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48 </w:t>
      </w:r>
      <w:r w:rsidRPr="004E0273">
        <w:rPr>
          <w:rFonts w:ascii="Book Antiqua" w:eastAsia="DengXian" w:hAnsi="Book Antiqua" w:cs="Times New Roman"/>
          <w:b/>
          <w:kern w:val="2"/>
          <w:sz w:val="24"/>
          <w:szCs w:val="24"/>
          <w:lang w:eastAsia="zh-CN"/>
        </w:rPr>
        <w:t>Boon AR</w:t>
      </w:r>
      <w:r w:rsidRPr="004E0273">
        <w:rPr>
          <w:rFonts w:ascii="Book Antiqua" w:eastAsia="DengXian" w:hAnsi="Book Antiqua" w:cs="Times New Roman"/>
          <w:kern w:val="2"/>
          <w:sz w:val="24"/>
          <w:szCs w:val="24"/>
          <w:lang w:eastAsia="zh-CN"/>
        </w:rPr>
        <w:t xml:space="preserve">, Roberts DF. A family study of coarctation of the aorta. </w:t>
      </w:r>
      <w:r w:rsidRPr="004E0273">
        <w:rPr>
          <w:rFonts w:ascii="Book Antiqua" w:eastAsia="DengXian" w:hAnsi="Book Antiqua" w:cs="Times New Roman"/>
          <w:i/>
          <w:kern w:val="2"/>
          <w:sz w:val="24"/>
          <w:szCs w:val="24"/>
          <w:lang w:eastAsia="zh-CN"/>
        </w:rPr>
        <w:t>J Med Genet</w:t>
      </w:r>
      <w:r w:rsidRPr="004E0273">
        <w:rPr>
          <w:rFonts w:ascii="Book Antiqua" w:eastAsia="DengXian" w:hAnsi="Book Antiqua" w:cs="Times New Roman"/>
          <w:kern w:val="2"/>
          <w:sz w:val="24"/>
          <w:szCs w:val="24"/>
          <w:lang w:eastAsia="zh-CN"/>
        </w:rPr>
        <w:t xml:space="preserve"> 1976; </w:t>
      </w:r>
      <w:r w:rsidRPr="004E0273">
        <w:rPr>
          <w:rFonts w:ascii="Book Antiqua" w:eastAsia="DengXian" w:hAnsi="Book Antiqua" w:cs="Times New Roman"/>
          <w:b/>
          <w:kern w:val="2"/>
          <w:sz w:val="24"/>
          <w:szCs w:val="24"/>
          <w:lang w:eastAsia="zh-CN"/>
        </w:rPr>
        <w:t>13</w:t>
      </w:r>
      <w:r w:rsidRPr="004E0273">
        <w:rPr>
          <w:rFonts w:ascii="Book Antiqua" w:eastAsia="DengXian" w:hAnsi="Book Antiqua" w:cs="Times New Roman"/>
          <w:kern w:val="2"/>
          <w:sz w:val="24"/>
          <w:szCs w:val="24"/>
          <w:lang w:eastAsia="zh-CN"/>
        </w:rPr>
        <w:t>: 420-433 [PMID: 1018301 DOI: 10.1136/jmg.13.6.420]</w:t>
      </w:r>
    </w:p>
    <w:p w14:paraId="122F37E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49 </w:t>
      </w:r>
      <w:r w:rsidRPr="004E0273">
        <w:rPr>
          <w:rFonts w:ascii="Book Antiqua" w:eastAsia="DengXian" w:hAnsi="Book Antiqua" w:cs="Times New Roman"/>
          <w:b/>
          <w:kern w:val="2"/>
          <w:sz w:val="24"/>
          <w:szCs w:val="24"/>
          <w:lang w:eastAsia="zh-CN"/>
        </w:rPr>
        <w:t>Carmeliet P</w:t>
      </w:r>
      <w:r w:rsidRPr="004E0273">
        <w:rPr>
          <w:rFonts w:ascii="Book Antiqua" w:eastAsia="DengXian" w:hAnsi="Book Antiqua" w:cs="Times New Roman"/>
          <w:kern w:val="2"/>
          <w:sz w:val="24"/>
          <w:szCs w:val="24"/>
          <w:lang w:eastAsia="zh-CN"/>
        </w:rPr>
        <w:t xml:space="preserve">, Ferreira V, Breier G, Pollefeyt S, Kieckens L, Gertsenstein M, Fahrig M, Vandenhoeck A, Harpal K, Eberhardt C, Declercq C, Pawling J, Moons L, Collen D, Risau W, Nagy A. Abnormal blood vessel development and lethality in embryos lacking a single VEGF allele. </w:t>
      </w:r>
      <w:r w:rsidRPr="004E0273">
        <w:rPr>
          <w:rFonts w:ascii="Book Antiqua" w:eastAsia="DengXian" w:hAnsi="Book Antiqua" w:cs="Times New Roman"/>
          <w:i/>
          <w:kern w:val="2"/>
          <w:sz w:val="24"/>
          <w:szCs w:val="24"/>
          <w:lang w:eastAsia="zh-CN"/>
        </w:rPr>
        <w:t>Nature</w:t>
      </w:r>
      <w:r w:rsidRPr="004E0273">
        <w:rPr>
          <w:rFonts w:ascii="Book Antiqua" w:eastAsia="DengXian" w:hAnsi="Book Antiqua" w:cs="Times New Roman"/>
          <w:kern w:val="2"/>
          <w:sz w:val="24"/>
          <w:szCs w:val="24"/>
          <w:lang w:eastAsia="zh-CN"/>
        </w:rPr>
        <w:t xml:space="preserve"> 1996; </w:t>
      </w:r>
      <w:r w:rsidRPr="004E0273">
        <w:rPr>
          <w:rFonts w:ascii="Book Antiqua" w:eastAsia="DengXian" w:hAnsi="Book Antiqua" w:cs="Times New Roman"/>
          <w:b/>
          <w:kern w:val="2"/>
          <w:sz w:val="24"/>
          <w:szCs w:val="24"/>
          <w:lang w:eastAsia="zh-CN"/>
        </w:rPr>
        <w:t>380</w:t>
      </w:r>
      <w:r w:rsidRPr="004E0273">
        <w:rPr>
          <w:rFonts w:ascii="Book Antiqua" w:eastAsia="DengXian" w:hAnsi="Book Antiqua" w:cs="Times New Roman"/>
          <w:kern w:val="2"/>
          <w:sz w:val="24"/>
          <w:szCs w:val="24"/>
          <w:lang w:eastAsia="zh-CN"/>
        </w:rPr>
        <w:t xml:space="preserve">: 435-439 [PMID: 8602241 DOI: </w:t>
      </w:r>
      <w:r w:rsidRPr="004E0273">
        <w:rPr>
          <w:rFonts w:ascii="Book Antiqua" w:eastAsia="DengXian" w:hAnsi="Book Antiqua" w:cs="Times New Roman"/>
          <w:kern w:val="2"/>
          <w:sz w:val="24"/>
          <w:szCs w:val="24"/>
          <w:lang w:eastAsia="zh-CN"/>
        </w:rPr>
        <w:lastRenderedPageBreak/>
        <w:t>10.1038/380435a0]</w:t>
      </w:r>
    </w:p>
    <w:p w14:paraId="3880315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50 </w:t>
      </w:r>
      <w:r w:rsidRPr="004E0273">
        <w:rPr>
          <w:rFonts w:ascii="Book Antiqua" w:eastAsia="DengXian" w:hAnsi="Book Antiqua" w:cs="Times New Roman"/>
          <w:b/>
          <w:kern w:val="2"/>
          <w:sz w:val="24"/>
          <w:szCs w:val="24"/>
          <w:lang w:eastAsia="zh-CN"/>
        </w:rPr>
        <w:t>Sehested J</w:t>
      </w:r>
      <w:r w:rsidRPr="004E0273">
        <w:rPr>
          <w:rFonts w:ascii="Book Antiqua" w:eastAsia="DengXian" w:hAnsi="Book Antiqua" w:cs="Times New Roman"/>
          <w:kern w:val="2"/>
          <w:sz w:val="24"/>
          <w:szCs w:val="24"/>
          <w:lang w:eastAsia="zh-CN"/>
        </w:rPr>
        <w:t xml:space="preserve">, Baandrup U, Mikkelsen E. Different reactivity and structure of the prestenotic and poststenotic aorta in human coarctation. Implications for baroreceptor function.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1982; </w:t>
      </w:r>
      <w:r w:rsidRPr="004E0273">
        <w:rPr>
          <w:rFonts w:ascii="Book Antiqua" w:eastAsia="DengXian" w:hAnsi="Book Antiqua" w:cs="Times New Roman"/>
          <w:b/>
          <w:kern w:val="2"/>
          <w:sz w:val="24"/>
          <w:szCs w:val="24"/>
          <w:lang w:eastAsia="zh-CN"/>
        </w:rPr>
        <w:t>65</w:t>
      </w:r>
      <w:r w:rsidRPr="004E0273">
        <w:rPr>
          <w:rFonts w:ascii="Book Antiqua" w:eastAsia="DengXian" w:hAnsi="Book Antiqua" w:cs="Times New Roman"/>
          <w:kern w:val="2"/>
          <w:sz w:val="24"/>
          <w:szCs w:val="24"/>
          <w:lang w:eastAsia="zh-CN"/>
        </w:rPr>
        <w:t>: 1060-1065 [PMID: 7074769 DOI: 10.1161/01.cir.65.6.1060]</w:t>
      </w:r>
    </w:p>
    <w:p w14:paraId="28F1DF0D"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51 </w:t>
      </w:r>
      <w:r w:rsidRPr="004E0273">
        <w:rPr>
          <w:rFonts w:ascii="Book Antiqua" w:eastAsia="DengXian" w:hAnsi="Book Antiqua" w:cs="Times New Roman"/>
          <w:b/>
          <w:kern w:val="2"/>
          <w:sz w:val="24"/>
          <w:szCs w:val="24"/>
          <w:lang w:eastAsia="zh-CN"/>
        </w:rPr>
        <w:t>Nguyen L</w:t>
      </w:r>
      <w:r w:rsidRPr="004E0273">
        <w:rPr>
          <w:rFonts w:ascii="Book Antiqua" w:eastAsia="DengXian" w:hAnsi="Book Antiqua" w:cs="Times New Roman"/>
          <w:kern w:val="2"/>
          <w:sz w:val="24"/>
          <w:szCs w:val="24"/>
          <w:lang w:eastAsia="zh-CN"/>
        </w:rPr>
        <w:t xml:space="preserve">, Cook SC. Coarctation of the Aorta: Strategies for Improving Outcomes. </w:t>
      </w:r>
      <w:r w:rsidRPr="004E0273">
        <w:rPr>
          <w:rFonts w:ascii="Book Antiqua" w:eastAsia="DengXian" w:hAnsi="Book Antiqua" w:cs="Times New Roman"/>
          <w:i/>
          <w:kern w:val="2"/>
          <w:sz w:val="24"/>
          <w:szCs w:val="24"/>
          <w:lang w:eastAsia="zh-CN"/>
        </w:rPr>
        <w:t>Cardiol Clin</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33</w:t>
      </w:r>
      <w:r w:rsidRPr="004E0273">
        <w:rPr>
          <w:rFonts w:ascii="Book Antiqua" w:eastAsia="DengXian" w:hAnsi="Book Antiqua" w:cs="Times New Roman"/>
          <w:kern w:val="2"/>
          <w:sz w:val="24"/>
          <w:szCs w:val="24"/>
          <w:lang w:eastAsia="zh-CN"/>
        </w:rPr>
        <w:t>: 521-530, vii [PMID: 26471817 DOI: 10.1016/j.ccl.2015.07.011]</w:t>
      </w:r>
    </w:p>
    <w:p w14:paraId="6206C6A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52 </w:t>
      </w:r>
      <w:r w:rsidRPr="004E0273">
        <w:rPr>
          <w:rFonts w:ascii="Book Antiqua" w:eastAsia="DengXian" w:hAnsi="Book Antiqua" w:cs="Times New Roman"/>
          <w:b/>
          <w:kern w:val="2"/>
          <w:sz w:val="24"/>
          <w:szCs w:val="24"/>
          <w:lang w:eastAsia="zh-CN"/>
        </w:rPr>
        <w:t>Pagni S</w:t>
      </w:r>
      <w:r w:rsidRPr="004E0273">
        <w:rPr>
          <w:rFonts w:ascii="Book Antiqua" w:eastAsia="DengXian" w:hAnsi="Book Antiqua" w:cs="Times New Roman"/>
          <w:kern w:val="2"/>
          <w:sz w:val="24"/>
          <w:szCs w:val="24"/>
          <w:lang w:eastAsia="zh-CN"/>
        </w:rPr>
        <w:t xml:space="preserve">, Denatale RW, Boltax RS. Takayasu's arteritis: the middle aortic syndrome. </w:t>
      </w:r>
      <w:r w:rsidRPr="004E0273">
        <w:rPr>
          <w:rFonts w:ascii="Book Antiqua" w:eastAsia="DengXian" w:hAnsi="Book Antiqua" w:cs="Times New Roman"/>
          <w:i/>
          <w:kern w:val="2"/>
          <w:sz w:val="24"/>
          <w:szCs w:val="24"/>
          <w:lang w:eastAsia="zh-CN"/>
        </w:rPr>
        <w:t>Am Surg</w:t>
      </w:r>
      <w:r w:rsidRPr="004E0273">
        <w:rPr>
          <w:rFonts w:ascii="Book Antiqua" w:eastAsia="DengXian" w:hAnsi="Book Antiqua" w:cs="Times New Roman"/>
          <w:kern w:val="2"/>
          <w:sz w:val="24"/>
          <w:szCs w:val="24"/>
          <w:lang w:eastAsia="zh-CN"/>
        </w:rPr>
        <w:t xml:space="preserve"> 1996; </w:t>
      </w:r>
      <w:r w:rsidRPr="004E0273">
        <w:rPr>
          <w:rFonts w:ascii="Book Antiqua" w:eastAsia="DengXian" w:hAnsi="Book Antiqua" w:cs="Times New Roman"/>
          <w:b/>
          <w:kern w:val="2"/>
          <w:sz w:val="24"/>
          <w:szCs w:val="24"/>
          <w:lang w:eastAsia="zh-CN"/>
        </w:rPr>
        <w:t>62</w:t>
      </w:r>
      <w:r w:rsidRPr="004E0273">
        <w:rPr>
          <w:rFonts w:ascii="Book Antiqua" w:eastAsia="DengXian" w:hAnsi="Book Antiqua" w:cs="Times New Roman"/>
          <w:kern w:val="2"/>
          <w:sz w:val="24"/>
          <w:szCs w:val="24"/>
          <w:lang w:eastAsia="zh-CN"/>
        </w:rPr>
        <w:t>: 409-412 [PMID: 8615574]</w:t>
      </w:r>
    </w:p>
    <w:p w14:paraId="38FF886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53 </w:t>
      </w:r>
      <w:r w:rsidRPr="004E0273">
        <w:rPr>
          <w:rFonts w:ascii="Book Antiqua" w:eastAsia="DengXian" w:hAnsi="Book Antiqua" w:cs="Times New Roman"/>
          <w:b/>
          <w:kern w:val="2"/>
          <w:sz w:val="24"/>
          <w:szCs w:val="24"/>
          <w:lang w:eastAsia="zh-CN"/>
        </w:rPr>
        <w:t>Sheikhzadeh A</w:t>
      </w:r>
      <w:r w:rsidRPr="004E0273">
        <w:rPr>
          <w:rFonts w:ascii="Book Antiqua" w:eastAsia="DengXian" w:hAnsi="Book Antiqua" w:cs="Times New Roman"/>
          <w:kern w:val="2"/>
          <w:sz w:val="24"/>
          <w:szCs w:val="24"/>
          <w:lang w:eastAsia="zh-CN"/>
        </w:rPr>
        <w:t xml:space="preserve">, Giannitsis E, Gehl HB, Maring C, Stierle U. Acquired thromboatheromatous coarctation of the aorta: acquired coarctation of the aorta. </w:t>
      </w:r>
      <w:r w:rsidRPr="004E0273">
        <w:rPr>
          <w:rFonts w:ascii="Book Antiqua" w:eastAsia="DengXian" w:hAnsi="Book Antiqua" w:cs="Times New Roman"/>
          <w:i/>
          <w:kern w:val="2"/>
          <w:sz w:val="24"/>
          <w:szCs w:val="24"/>
          <w:lang w:eastAsia="zh-CN"/>
        </w:rPr>
        <w:t>Int J Cardiol</w:t>
      </w:r>
      <w:r w:rsidRPr="004E0273">
        <w:rPr>
          <w:rFonts w:ascii="Book Antiqua" w:eastAsia="DengXian" w:hAnsi="Book Antiqua" w:cs="Times New Roman"/>
          <w:kern w:val="2"/>
          <w:sz w:val="24"/>
          <w:szCs w:val="24"/>
          <w:lang w:eastAsia="zh-CN"/>
        </w:rPr>
        <w:t xml:space="preserve"> 1999; </w:t>
      </w:r>
      <w:r w:rsidRPr="004E0273">
        <w:rPr>
          <w:rFonts w:ascii="Book Antiqua" w:eastAsia="DengXian" w:hAnsi="Book Antiqua" w:cs="Times New Roman"/>
          <w:b/>
          <w:kern w:val="2"/>
          <w:sz w:val="24"/>
          <w:szCs w:val="24"/>
          <w:lang w:eastAsia="zh-CN"/>
        </w:rPr>
        <w:t>69</w:t>
      </w:r>
      <w:r w:rsidRPr="004E0273">
        <w:rPr>
          <w:rFonts w:ascii="Book Antiqua" w:eastAsia="DengXian" w:hAnsi="Book Antiqua" w:cs="Times New Roman"/>
          <w:kern w:val="2"/>
          <w:sz w:val="24"/>
          <w:szCs w:val="24"/>
          <w:lang w:eastAsia="zh-CN"/>
        </w:rPr>
        <w:t>: 87-91 [PMID: 10362378 DOI: 10.1016/s0167-5273(99)00033-9]</w:t>
      </w:r>
    </w:p>
    <w:p w14:paraId="3E1F9BF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54 </w:t>
      </w:r>
      <w:r w:rsidRPr="004E0273">
        <w:rPr>
          <w:rFonts w:ascii="Book Antiqua" w:eastAsia="DengXian" w:hAnsi="Book Antiqua" w:cs="Times New Roman"/>
          <w:b/>
          <w:kern w:val="2"/>
          <w:sz w:val="24"/>
          <w:szCs w:val="24"/>
          <w:lang w:eastAsia="zh-CN"/>
        </w:rPr>
        <w:t>McBride KL</w:t>
      </w:r>
      <w:r w:rsidRPr="004E0273">
        <w:rPr>
          <w:rFonts w:ascii="Book Antiqua" w:eastAsia="DengXian" w:hAnsi="Book Antiqua" w:cs="Times New Roman"/>
          <w:kern w:val="2"/>
          <w:sz w:val="24"/>
          <w:szCs w:val="24"/>
          <w:lang w:eastAsia="zh-CN"/>
        </w:rPr>
        <w:t xml:space="preserve">, Marengo L, Canfield M, Langlois P, Fixler D, Belmont JW. Epidemiology of noncomplex left ventricular outflow tract obstruction malformations (aortic valve stenosis, coarctation of the aorta, hypoplastic left heart syndrome) in Texas, 1999-2001. </w:t>
      </w:r>
      <w:r w:rsidRPr="004E0273">
        <w:rPr>
          <w:rFonts w:ascii="Book Antiqua" w:eastAsia="DengXian" w:hAnsi="Book Antiqua" w:cs="Times New Roman"/>
          <w:i/>
          <w:kern w:val="2"/>
          <w:sz w:val="24"/>
          <w:szCs w:val="24"/>
          <w:lang w:eastAsia="zh-CN"/>
        </w:rPr>
        <w:t>Birth Defects Res A Clin Mol Teratol</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73</w:t>
      </w:r>
      <w:r w:rsidRPr="004E0273">
        <w:rPr>
          <w:rFonts w:ascii="Book Antiqua" w:eastAsia="DengXian" w:hAnsi="Book Antiqua" w:cs="Times New Roman"/>
          <w:kern w:val="2"/>
          <w:sz w:val="24"/>
          <w:szCs w:val="24"/>
          <w:lang w:eastAsia="zh-CN"/>
        </w:rPr>
        <w:t>: 555-561 [PMID: 16007587 DOI: 10.1002/bdra.20169]</w:t>
      </w:r>
    </w:p>
    <w:p w14:paraId="5DAE814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55 </w:t>
      </w:r>
      <w:r w:rsidRPr="004E0273">
        <w:rPr>
          <w:rFonts w:ascii="Book Antiqua" w:eastAsia="DengXian" w:hAnsi="Book Antiqua" w:cs="Times New Roman"/>
          <w:b/>
          <w:kern w:val="2"/>
          <w:sz w:val="24"/>
          <w:szCs w:val="24"/>
          <w:lang w:eastAsia="zh-CN"/>
        </w:rPr>
        <w:t>Doshi AR</w:t>
      </w:r>
      <w:r w:rsidRPr="004E0273">
        <w:rPr>
          <w:rFonts w:ascii="Book Antiqua" w:eastAsia="DengXian" w:hAnsi="Book Antiqua" w:cs="Times New Roman"/>
          <w:kern w:val="2"/>
          <w:sz w:val="24"/>
          <w:szCs w:val="24"/>
          <w:lang w:eastAsia="zh-CN"/>
        </w:rPr>
        <w:t xml:space="preserve">, Chikkabyrappa S. Coarctation of Aorta in Children. </w:t>
      </w:r>
      <w:r w:rsidRPr="004E0273">
        <w:rPr>
          <w:rFonts w:ascii="Book Antiqua" w:eastAsia="DengXian" w:hAnsi="Book Antiqua" w:cs="Times New Roman"/>
          <w:i/>
          <w:kern w:val="2"/>
          <w:sz w:val="24"/>
          <w:szCs w:val="24"/>
          <w:lang w:eastAsia="zh-CN"/>
        </w:rPr>
        <w:t>Cureus</w:t>
      </w:r>
      <w:r w:rsidRPr="004E0273">
        <w:rPr>
          <w:rFonts w:ascii="Book Antiqua" w:eastAsia="DengXian" w:hAnsi="Book Antiqua" w:cs="Times New Roman"/>
          <w:kern w:val="2"/>
          <w:sz w:val="24"/>
          <w:szCs w:val="24"/>
          <w:lang w:eastAsia="zh-CN"/>
        </w:rPr>
        <w:t xml:space="preserve"> 2018; </w:t>
      </w:r>
      <w:r w:rsidRPr="004E0273">
        <w:rPr>
          <w:rFonts w:ascii="Book Antiqua" w:eastAsia="DengXian" w:hAnsi="Book Antiqua" w:cs="Times New Roman"/>
          <w:b/>
          <w:kern w:val="2"/>
          <w:sz w:val="24"/>
          <w:szCs w:val="24"/>
          <w:lang w:eastAsia="zh-CN"/>
        </w:rPr>
        <w:t>10</w:t>
      </w:r>
      <w:r w:rsidRPr="004E0273">
        <w:rPr>
          <w:rFonts w:ascii="Book Antiqua" w:eastAsia="DengXian" w:hAnsi="Book Antiqua" w:cs="Times New Roman"/>
          <w:kern w:val="2"/>
          <w:sz w:val="24"/>
          <w:szCs w:val="24"/>
          <w:lang w:eastAsia="zh-CN"/>
        </w:rPr>
        <w:t>: e3690 [PMID: 30761242 DOI: 10.7759/cureus.3690]</w:t>
      </w:r>
    </w:p>
    <w:p w14:paraId="0AA2965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56 </w:t>
      </w:r>
      <w:r w:rsidRPr="004E0273">
        <w:rPr>
          <w:rFonts w:ascii="Book Antiqua" w:eastAsia="DengXian" w:hAnsi="Book Antiqua" w:cs="Times New Roman"/>
          <w:b/>
          <w:kern w:val="2"/>
          <w:sz w:val="24"/>
          <w:szCs w:val="24"/>
          <w:lang w:eastAsia="zh-CN"/>
        </w:rPr>
        <w:t>Rhodes JF</w:t>
      </w:r>
      <w:r w:rsidRPr="004E0273">
        <w:rPr>
          <w:rFonts w:ascii="Book Antiqua" w:eastAsia="DengXian" w:hAnsi="Book Antiqua" w:cs="Times New Roman"/>
          <w:kern w:val="2"/>
          <w:sz w:val="24"/>
          <w:szCs w:val="24"/>
          <w:lang w:eastAsia="zh-CN"/>
        </w:rPr>
        <w:t xml:space="preserve">, Hijazi ZM, Sommer RJ. Pathophysiology of congenital heart disease in the adult, part II. Simple obstructive lesions.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117</w:t>
      </w:r>
      <w:r w:rsidRPr="004E0273">
        <w:rPr>
          <w:rFonts w:ascii="Book Antiqua" w:eastAsia="DengXian" w:hAnsi="Book Antiqua" w:cs="Times New Roman"/>
          <w:kern w:val="2"/>
          <w:sz w:val="24"/>
          <w:szCs w:val="24"/>
          <w:lang w:eastAsia="zh-CN"/>
        </w:rPr>
        <w:t>: 1228-1237 [PMID: 18316499 DOI: 10.1161/CIRCULATIONAHA.107.742072]</w:t>
      </w:r>
    </w:p>
    <w:p w14:paraId="1A6EC374"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57 </w:t>
      </w:r>
      <w:r w:rsidRPr="004E0273">
        <w:rPr>
          <w:rFonts w:ascii="Book Antiqua" w:eastAsia="DengXian" w:hAnsi="Book Antiqua" w:cs="Times New Roman"/>
          <w:b/>
          <w:kern w:val="2"/>
          <w:sz w:val="24"/>
          <w:szCs w:val="24"/>
          <w:lang w:eastAsia="zh-CN"/>
        </w:rPr>
        <w:t>Jenkins NP</w:t>
      </w:r>
      <w:r w:rsidRPr="004E0273">
        <w:rPr>
          <w:rFonts w:ascii="Book Antiqua" w:eastAsia="DengXian" w:hAnsi="Book Antiqua" w:cs="Times New Roman"/>
          <w:kern w:val="2"/>
          <w:sz w:val="24"/>
          <w:szCs w:val="24"/>
          <w:lang w:eastAsia="zh-CN"/>
        </w:rPr>
        <w:t xml:space="preserve">, Ward C. Coarctation of the aorta: natural history and outcome after surgical treatment. </w:t>
      </w:r>
      <w:r w:rsidRPr="004E0273">
        <w:rPr>
          <w:rFonts w:ascii="Book Antiqua" w:eastAsia="DengXian" w:hAnsi="Book Antiqua" w:cs="Times New Roman"/>
          <w:i/>
          <w:kern w:val="2"/>
          <w:sz w:val="24"/>
          <w:szCs w:val="24"/>
          <w:lang w:eastAsia="zh-CN"/>
        </w:rPr>
        <w:t>QJM</w:t>
      </w:r>
      <w:r w:rsidRPr="004E0273">
        <w:rPr>
          <w:rFonts w:ascii="Book Antiqua" w:eastAsia="DengXian" w:hAnsi="Book Antiqua" w:cs="Times New Roman"/>
          <w:kern w:val="2"/>
          <w:sz w:val="24"/>
          <w:szCs w:val="24"/>
          <w:lang w:eastAsia="zh-CN"/>
        </w:rPr>
        <w:t xml:space="preserve"> 1999; </w:t>
      </w:r>
      <w:r w:rsidRPr="004E0273">
        <w:rPr>
          <w:rFonts w:ascii="Book Antiqua" w:eastAsia="DengXian" w:hAnsi="Book Antiqua" w:cs="Times New Roman"/>
          <w:b/>
          <w:kern w:val="2"/>
          <w:sz w:val="24"/>
          <w:szCs w:val="24"/>
          <w:lang w:eastAsia="zh-CN"/>
        </w:rPr>
        <w:t>92</w:t>
      </w:r>
      <w:r w:rsidRPr="004E0273">
        <w:rPr>
          <w:rFonts w:ascii="Book Antiqua" w:eastAsia="DengXian" w:hAnsi="Book Antiqua" w:cs="Times New Roman"/>
          <w:kern w:val="2"/>
          <w:sz w:val="24"/>
          <w:szCs w:val="24"/>
          <w:lang w:eastAsia="zh-CN"/>
        </w:rPr>
        <w:t>: 365-371 [PMID: 10627885 DOI: 10.1093/qjmed/92.7.365]</w:t>
      </w:r>
    </w:p>
    <w:p w14:paraId="264CFAE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58 </w:t>
      </w:r>
      <w:r w:rsidRPr="004E0273">
        <w:rPr>
          <w:rFonts w:ascii="Book Antiqua" w:eastAsia="DengXian" w:hAnsi="Book Antiqua" w:cs="Times New Roman"/>
          <w:b/>
          <w:kern w:val="2"/>
          <w:sz w:val="24"/>
          <w:szCs w:val="24"/>
          <w:lang w:eastAsia="zh-CN"/>
        </w:rPr>
        <w:t>Bocelli A</w:t>
      </w:r>
      <w:r w:rsidRPr="004E0273">
        <w:rPr>
          <w:rFonts w:ascii="Book Antiqua" w:eastAsia="DengXian" w:hAnsi="Book Antiqua" w:cs="Times New Roman"/>
          <w:kern w:val="2"/>
          <w:sz w:val="24"/>
          <w:szCs w:val="24"/>
          <w:lang w:eastAsia="zh-CN"/>
        </w:rPr>
        <w:t xml:space="preserve">, Favilli S, Pollini I, Bini RM, Ballo P, Chiappa E, Zuppiroli A. Prevalence and long-term predictors of left ventricular hypertrophy, late hypertension, and hypertensive response to exercise after successful aortic coarctation repair. </w:t>
      </w:r>
      <w:r w:rsidRPr="004E0273">
        <w:rPr>
          <w:rFonts w:ascii="Book Antiqua" w:eastAsia="DengXian" w:hAnsi="Book Antiqua" w:cs="Times New Roman"/>
          <w:i/>
          <w:kern w:val="2"/>
          <w:sz w:val="24"/>
          <w:szCs w:val="24"/>
          <w:lang w:eastAsia="zh-CN"/>
        </w:rPr>
        <w:t>Pediatr Cardiol</w:t>
      </w:r>
      <w:r w:rsidRPr="004E0273">
        <w:rPr>
          <w:rFonts w:ascii="Book Antiqua" w:eastAsia="DengXian" w:hAnsi="Book Antiqua" w:cs="Times New Roman"/>
          <w:kern w:val="2"/>
          <w:sz w:val="24"/>
          <w:szCs w:val="24"/>
          <w:lang w:eastAsia="zh-CN"/>
        </w:rPr>
        <w:t xml:space="preserve"> 2013; </w:t>
      </w:r>
      <w:r w:rsidRPr="004E0273">
        <w:rPr>
          <w:rFonts w:ascii="Book Antiqua" w:eastAsia="DengXian" w:hAnsi="Book Antiqua" w:cs="Times New Roman"/>
          <w:b/>
          <w:kern w:val="2"/>
          <w:sz w:val="24"/>
          <w:szCs w:val="24"/>
          <w:lang w:eastAsia="zh-CN"/>
        </w:rPr>
        <w:t>34</w:t>
      </w:r>
      <w:r w:rsidRPr="004E0273">
        <w:rPr>
          <w:rFonts w:ascii="Book Antiqua" w:eastAsia="DengXian" w:hAnsi="Book Antiqua" w:cs="Times New Roman"/>
          <w:kern w:val="2"/>
          <w:sz w:val="24"/>
          <w:szCs w:val="24"/>
          <w:lang w:eastAsia="zh-CN"/>
        </w:rPr>
        <w:t>: 620-629 [PMID: 23052661 DOI: 10.1007/s00246-012-0508-0]</w:t>
      </w:r>
    </w:p>
    <w:p w14:paraId="7243425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59 </w:t>
      </w:r>
      <w:r w:rsidRPr="004E0273">
        <w:rPr>
          <w:rFonts w:ascii="Book Antiqua" w:eastAsia="DengXian" w:hAnsi="Book Antiqua" w:cs="Times New Roman"/>
          <w:b/>
          <w:kern w:val="2"/>
          <w:sz w:val="24"/>
          <w:szCs w:val="24"/>
          <w:lang w:eastAsia="zh-CN"/>
        </w:rPr>
        <w:t>Cohen M</w:t>
      </w:r>
      <w:r w:rsidRPr="004E0273">
        <w:rPr>
          <w:rFonts w:ascii="Book Antiqua" w:eastAsia="DengXian" w:hAnsi="Book Antiqua" w:cs="Times New Roman"/>
          <w:kern w:val="2"/>
          <w:sz w:val="24"/>
          <w:szCs w:val="24"/>
          <w:lang w:eastAsia="zh-CN"/>
        </w:rPr>
        <w:t xml:space="preserve">, Fuster V, Steele PM, Driscoll D, McGoon DC. Coarctation of the aorta. Long-term follow-up and prediction of outcome after surgical correction.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w:t>
      </w:r>
      <w:r w:rsidRPr="004E0273">
        <w:rPr>
          <w:rFonts w:ascii="Book Antiqua" w:eastAsia="DengXian" w:hAnsi="Book Antiqua" w:cs="Times New Roman"/>
          <w:kern w:val="2"/>
          <w:sz w:val="24"/>
          <w:szCs w:val="24"/>
          <w:lang w:eastAsia="zh-CN"/>
        </w:rPr>
        <w:lastRenderedPageBreak/>
        <w:t xml:space="preserve">1989; </w:t>
      </w:r>
      <w:r w:rsidRPr="004E0273">
        <w:rPr>
          <w:rFonts w:ascii="Book Antiqua" w:eastAsia="DengXian" w:hAnsi="Book Antiqua" w:cs="Times New Roman"/>
          <w:b/>
          <w:kern w:val="2"/>
          <w:sz w:val="24"/>
          <w:szCs w:val="24"/>
          <w:lang w:eastAsia="zh-CN"/>
        </w:rPr>
        <w:t>80</w:t>
      </w:r>
      <w:r w:rsidRPr="004E0273">
        <w:rPr>
          <w:rFonts w:ascii="Book Antiqua" w:eastAsia="DengXian" w:hAnsi="Book Antiqua" w:cs="Times New Roman"/>
          <w:kern w:val="2"/>
          <w:sz w:val="24"/>
          <w:szCs w:val="24"/>
          <w:lang w:eastAsia="zh-CN"/>
        </w:rPr>
        <w:t>: 840-845 [PMID: 2791247 DOI: 10.1161/01.cir.80.4.840]</w:t>
      </w:r>
    </w:p>
    <w:p w14:paraId="1955FC0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60 </w:t>
      </w:r>
      <w:r w:rsidRPr="004E0273">
        <w:rPr>
          <w:rFonts w:ascii="Book Antiqua" w:eastAsia="DengXian" w:hAnsi="Book Antiqua" w:cs="Times New Roman"/>
          <w:b/>
          <w:kern w:val="2"/>
          <w:sz w:val="24"/>
          <w:szCs w:val="24"/>
          <w:lang w:eastAsia="zh-CN"/>
        </w:rPr>
        <w:t>Clarkson PM</w:t>
      </w:r>
      <w:r w:rsidRPr="004E0273">
        <w:rPr>
          <w:rFonts w:ascii="Book Antiqua" w:eastAsia="DengXian" w:hAnsi="Book Antiqua" w:cs="Times New Roman"/>
          <w:kern w:val="2"/>
          <w:sz w:val="24"/>
          <w:szCs w:val="24"/>
          <w:lang w:eastAsia="zh-CN"/>
        </w:rPr>
        <w:t xml:space="preserve">, Nicholson MR, Barratt-Boyes BG, Neutze JM, Whitlock RM. Results after repair of coarctation of the aorta beyond infancy: a 10 to 28 year follow-up with particular reference to late systemic hypertension.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1983; </w:t>
      </w:r>
      <w:r w:rsidRPr="004E0273">
        <w:rPr>
          <w:rFonts w:ascii="Book Antiqua" w:eastAsia="DengXian" w:hAnsi="Book Antiqua" w:cs="Times New Roman"/>
          <w:b/>
          <w:kern w:val="2"/>
          <w:sz w:val="24"/>
          <w:szCs w:val="24"/>
          <w:lang w:eastAsia="zh-CN"/>
        </w:rPr>
        <w:t>51</w:t>
      </w:r>
      <w:r w:rsidRPr="004E0273">
        <w:rPr>
          <w:rFonts w:ascii="Book Antiqua" w:eastAsia="DengXian" w:hAnsi="Book Antiqua" w:cs="Times New Roman"/>
          <w:kern w:val="2"/>
          <w:sz w:val="24"/>
          <w:szCs w:val="24"/>
          <w:lang w:eastAsia="zh-CN"/>
        </w:rPr>
        <w:t>: 1481-1488 [PMID: 6846181 DOI: 10.1016/0002-9149(83)90661-6]</w:t>
      </w:r>
    </w:p>
    <w:p w14:paraId="12B3216B"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61 </w:t>
      </w:r>
      <w:r w:rsidRPr="004E0273">
        <w:rPr>
          <w:rFonts w:ascii="Book Antiqua" w:eastAsia="DengXian" w:hAnsi="Book Antiqua" w:cs="Times New Roman"/>
          <w:b/>
          <w:kern w:val="2"/>
          <w:sz w:val="24"/>
          <w:szCs w:val="24"/>
          <w:lang w:eastAsia="zh-CN"/>
        </w:rPr>
        <w:t>Seirafi PA</w:t>
      </w:r>
      <w:r w:rsidRPr="004E0273">
        <w:rPr>
          <w:rFonts w:ascii="Book Antiqua" w:eastAsia="DengXian" w:hAnsi="Book Antiqua" w:cs="Times New Roman"/>
          <w:kern w:val="2"/>
          <w:sz w:val="24"/>
          <w:szCs w:val="24"/>
          <w:lang w:eastAsia="zh-CN"/>
        </w:rPr>
        <w:t xml:space="preserve">, Warner KG, Geggel RL, Payne DD, Cleveland RJ. Repair of coarctation of the aorta during infancy minimizes the risk of late hypertension. </w:t>
      </w:r>
      <w:r w:rsidRPr="004E0273">
        <w:rPr>
          <w:rFonts w:ascii="Book Antiqua" w:eastAsia="DengXian" w:hAnsi="Book Antiqua" w:cs="Times New Roman"/>
          <w:i/>
          <w:kern w:val="2"/>
          <w:sz w:val="24"/>
          <w:szCs w:val="24"/>
          <w:lang w:eastAsia="zh-CN"/>
        </w:rPr>
        <w:t>Ann Thorac Surg</w:t>
      </w:r>
      <w:r w:rsidRPr="004E0273">
        <w:rPr>
          <w:rFonts w:ascii="Book Antiqua" w:eastAsia="DengXian" w:hAnsi="Book Antiqua" w:cs="Times New Roman"/>
          <w:kern w:val="2"/>
          <w:sz w:val="24"/>
          <w:szCs w:val="24"/>
          <w:lang w:eastAsia="zh-CN"/>
        </w:rPr>
        <w:t xml:space="preserve"> 1998; </w:t>
      </w:r>
      <w:r w:rsidRPr="004E0273">
        <w:rPr>
          <w:rFonts w:ascii="Book Antiqua" w:eastAsia="DengXian" w:hAnsi="Book Antiqua" w:cs="Times New Roman"/>
          <w:b/>
          <w:kern w:val="2"/>
          <w:sz w:val="24"/>
          <w:szCs w:val="24"/>
          <w:lang w:eastAsia="zh-CN"/>
        </w:rPr>
        <w:t>66</w:t>
      </w:r>
      <w:r w:rsidRPr="004E0273">
        <w:rPr>
          <w:rFonts w:ascii="Book Antiqua" w:eastAsia="DengXian" w:hAnsi="Book Antiqua" w:cs="Times New Roman"/>
          <w:kern w:val="2"/>
          <w:sz w:val="24"/>
          <w:szCs w:val="24"/>
          <w:lang w:eastAsia="zh-CN"/>
        </w:rPr>
        <w:t>: 1378-1382 [PMID: 9800836 DOI: 10.1016/s0003-4975(98)00595-5]</w:t>
      </w:r>
    </w:p>
    <w:p w14:paraId="7D15BD2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62 </w:t>
      </w:r>
      <w:r w:rsidRPr="004E0273">
        <w:rPr>
          <w:rFonts w:ascii="Book Antiqua" w:eastAsia="DengXian" w:hAnsi="Book Antiqua" w:cs="Times New Roman"/>
          <w:b/>
          <w:kern w:val="2"/>
          <w:sz w:val="24"/>
          <w:szCs w:val="24"/>
          <w:lang w:eastAsia="zh-CN"/>
        </w:rPr>
        <w:t>Liberthson RR</w:t>
      </w:r>
      <w:r w:rsidRPr="004E0273">
        <w:rPr>
          <w:rFonts w:ascii="Book Antiqua" w:eastAsia="DengXian" w:hAnsi="Book Antiqua" w:cs="Times New Roman"/>
          <w:kern w:val="2"/>
          <w:sz w:val="24"/>
          <w:szCs w:val="24"/>
          <w:lang w:eastAsia="zh-CN"/>
        </w:rPr>
        <w:t xml:space="preserve">, Pennington DG, Jacobs ML, Daggett WM. Coarctation of the aorta: review of 234 patients and clarification of management problems.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1979; </w:t>
      </w:r>
      <w:r w:rsidRPr="004E0273">
        <w:rPr>
          <w:rFonts w:ascii="Book Antiqua" w:eastAsia="DengXian" w:hAnsi="Book Antiqua" w:cs="Times New Roman"/>
          <w:b/>
          <w:kern w:val="2"/>
          <w:sz w:val="24"/>
          <w:szCs w:val="24"/>
          <w:lang w:eastAsia="zh-CN"/>
        </w:rPr>
        <w:t>43</w:t>
      </w:r>
      <w:r w:rsidRPr="004E0273">
        <w:rPr>
          <w:rFonts w:ascii="Book Antiqua" w:eastAsia="DengXian" w:hAnsi="Book Antiqua" w:cs="Times New Roman"/>
          <w:kern w:val="2"/>
          <w:sz w:val="24"/>
          <w:szCs w:val="24"/>
          <w:lang w:eastAsia="zh-CN"/>
        </w:rPr>
        <w:t>: 835-840 [PMID: 425922 DOI: 10.1016/0002-9149(79)90086-9]</w:t>
      </w:r>
    </w:p>
    <w:p w14:paraId="4606F669"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63 </w:t>
      </w:r>
      <w:r w:rsidRPr="004E0273">
        <w:rPr>
          <w:rFonts w:ascii="Book Antiqua" w:eastAsia="DengXian" w:hAnsi="Book Antiqua" w:cs="Times New Roman"/>
          <w:b/>
          <w:kern w:val="2"/>
          <w:sz w:val="24"/>
          <w:szCs w:val="24"/>
          <w:lang w:eastAsia="zh-CN"/>
        </w:rPr>
        <w:t>Tobian L Jr</w:t>
      </w:r>
      <w:r w:rsidRPr="004E0273">
        <w:rPr>
          <w:rFonts w:ascii="Book Antiqua" w:eastAsia="DengXian" w:hAnsi="Book Antiqua" w:cs="Times New Roman"/>
          <w:kern w:val="2"/>
          <w:sz w:val="24"/>
          <w:szCs w:val="24"/>
          <w:lang w:eastAsia="zh-CN"/>
        </w:rPr>
        <w:t xml:space="preserve">. A viewpoint concerning the enigma of hypertension. </w:t>
      </w:r>
      <w:r w:rsidRPr="004E0273">
        <w:rPr>
          <w:rFonts w:ascii="Book Antiqua" w:eastAsia="DengXian" w:hAnsi="Book Antiqua" w:cs="Times New Roman"/>
          <w:i/>
          <w:kern w:val="2"/>
          <w:sz w:val="24"/>
          <w:szCs w:val="24"/>
          <w:lang w:eastAsia="zh-CN"/>
        </w:rPr>
        <w:t>Am J Med</w:t>
      </w:r>
      <w:r w:rsidRPr="004E0273">
        <w:rPr>
          <w:rFonts w:ascii="Book Antiqua" w:eastAsia="DengXian" w:hAnsi="Book Antiqua" w:cs="Times New Roman"/>
          <w:kern w:val="2"/>
          <w:sz w:val="24"/>
          <w:szCs w:val="24"/>
          <w:lang w:eastAsia="zh-CN"/>
        </w:rPr>
        <w:t xml:space="preserve"> 1972; </w:t>
      </w:r>
      <w:r w:rsidRPr="004E0273">
        <w:rPr>
          <w:rFonts w:ascii="Book Antiqua" w:eastAsia="DengXian" w:hAnsi="Book Antiqua" w:cs="Times New Roman"/>
          <w:b/>
          <w:kern w:val="2"/>
          <w:sz w:val="24"/>
          <w:szCs w:val="24"/>
          <w:lang w:eastAsia="zh-CN"/>
        </w:rPr>
        <w:t>52</w:t>
      </w:r>
      <w:r w:rsidRPr="004E0273">
        <w:rPr>
          <w:rFonts w:ascii="Book Antiqua" w:eastAsia="DengXian" w:hAnsi="Book Antiqua" w:cs="Times New Roman"/>
          <w:kern w:val="2"/>
          <w:sz w:val="24"/>
          <w:szCs w:val="24"/>
          <w:lang w:eastAsia="zh-CN"/>
        </w:rPr>
        <w:t>: 595-609 [PMID: 4337475 DOI: 10.1016/0002-9343(72)90051-4]</w:t>
      </w:r>
    </w:p>
    <w:p w14:paraId="1427E14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64 </w:t>
      </w:r>
      <w:r w:rsidRPr="004E0273">
        <w:rPr>
          <w:rFonts w:ascii="Book Antiqua" w:eastAsia="DengXian" w:hAnsi="Book Antiqua" w:cs="Times New Roman"/>
          <w:b/>
          <w:kern w:val="2"/>
          <w:sz w:val="24"/>
          <w:szCs w:val="24"/>
          <w:lang w:eastAsia="zh-CN"/>
        </w:rPr>
        <w:t>Johnson D</w:t>
      </w:r>
      <w:r w:rsidRPr="004E0273">
        <w:rPr>
          <w:rFonts w:ascii="Book Antiqua" w:eastAsia="DengXian" w:hAnsi="Book Antiqua" w:cs="Times New Roman"/>
          <w:kern w:val="2"/>
          <w:sz w:val="24"/>
          <w:szCs w:val="24"/>
          <w:lang w:eastAsia="zh-CN"/>
        </w:rPr>
        <w:t xml:space="preserve">, Perrault H, Vobecky SJ, Trudeau F, Delvin E, Fournier A, Davignon A. Resetting of the cardiopulmonary baroreflex 10 years after surgical repair of coarctation of the aorta. </w:t>
      </w:r>
      <w:r w:rsidRPr="004E0273">
        <w:rPr>
          <w:rFonts w:ascii="Book Antiqua" w:eastAsia="DengXian" w:hAnsi="Book Antiqua" w:cs="Times New Roman"/>
          <w:i/>
          <w:kern w:val="2"/>
          <w:sz w:val="24"/>
          <w:szCs w:val="24"/>
          <w:lang w:eastAsia="zh-CN"/>
        </w:rPr>
        <w:t>Heart</w:t>
      </w:r>
      <w:r w:rsidRPr="004E0273">
        <w:rPr>
          <w:rFonts w:ascii="Book Antiqua" w:eastAsia="DengXian" w:hAnsi="Book Antiqua" w:cs="Times New Roman"/>
          <w:kern w:val="2"/>
          <w:sz w:val="24"/>
          <w:szCs w:val="24"/>
          <w:lang w:eastAsia="zh-CN"/>
        </w:rPr>
        <w:t xml:space="preserve"> 2001; </w:t>
      </w:r>
      <w:r w:rsidRPr="004E0273">
        <w:rPr>
          <w:rFonts w:ascii="Book Antiqua" w:eastAsia="DengXian" w:hAnsi="Book Antiqua" w:cs="Times New Roman"/>
          <w:b/>
          <w:kern w:val="2"/>
          <w:sz w:val="24"/>
          <w:szCs w:val="24"/>
          <w:lang w:eastAsia="zh-CN"/>
        </w:rPr>
        <w:t>85</w:t>
      </w:r>
      <w:r w:rsidRPr="004E0273">
        <w:rPr>
          <w:rFonts w:ascii="Book Antiqua" w:eastAsia="DengXian" w:hAnsi="Book Antiqua" w:cs="Times New Roman"/>
          <w:kern w:val="2"/>
          <w:sz w:val="24"/>
          <w:szCs w:val="24"/>
          <w:lang w:eastAsia="zh-CN"/>
        </w:rPr>
        <w:t>: 318-325 [PMID: 11179275 DOI: 10.1136/heart.85.3.318]</w:t>
      </w:r>
    </w:p>
    <w:p w14:paraId="58F93C8D"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65 </w:t>
      </w:r>
      <w:r w:rsidRPr="004E0273">
        <w:rPr>
          <w:rFonts w:ascii="Book Antiqua" w:eastAsia="DengXian" w:hAnsi="Book Antiqua" w:cs="Times New Roman"/>
          <w:b/>
          <w:kern w:val="2"/>
          <w:sz w:val="24"/>
          <w:szCs w:val="24"/>
          <w:lang w:eastAsia="zh-CN"/>
        </w:rPr>
        <w:t>de Divitiis M</w:t>
      </w:r>
      <w:r w:rsidRPr="004E0273">
        <w:rPr>
          <w:rFonts w:ascii="Book Antiqua" w:eastAsia="DengXian" w:hAnsi="Book Antiqua" w:cs="Times New Roman"/>
          <w:kern w:val="2"/>
          <w:sz w:val="24"/>
          <w:szCs w:val="24"/>
          <w:lang w:eastAsia="zh-CN"/>
        </w:rPr>
        <w:t xml:space="preserve">, Rubba P, Calabrò R. Arterial hypertension and cardiovascular prognosis after successful repair of aortic coarctation: a clinical model for the study of vascular function. </w:t>
      </w:r>
      <w:r w:rsidRPr="004E0273">
        <w:rPr>
          <w:rFonts w:ascii="Book Antiqua" w:eastAsia="DengXian" w:hAnsi="Book Antiqua" w:cs="Times New Roman"/>
          <w:i/>
          <w:kern w:val="2"/>
          <w:sz w:val="24"/>
          <w:szCs w:val="24"/>
          <w:lang w:eastAsia="zh-CN"/>
        </w:rPr>
        <w:t>Nutr Metab Cardiovasc Dis</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15</w:t>
      </w:r>
      <w:r w:rsidRPr="004E0273">
        <w:rPr>
          <w:rFonts w:ascii="Book Antiqua" w:eastAsia="DengXian" w:hAnsi="Book Antiqua" w:cs="Times New Roman"/>
          <w:kern w:val="2"/>
          <w:sz w:val="24"/>
          <w:szCs w:val="24"/>
          <w:lang w:eastAsia="zh-CN"/>
        </w:rPr>
        <w:t>: 382-394 [PMID: 16216725 DOI: 10.1016/j.numecd.2005.08.002]</w:t>
      </w:r>
    </w:p>
    <w:p w14:paraId="6C94C11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66 </w:t>
      </w:r>
      <w:r w:rsidRPr="004E0273">
        <w:rPr>
          <w:rFonts w:ascii="Book Antiqua" w:eastAsia="DengXian" w:hAnsi="Book Antiqua" w:cs="Times New Roman"/>
          <w:b/>
          <w:kern w:val="2"/>
          <w:sz w:val="24"/>
          <w:szCs w:val="24"/>
          <w:lang w:eastAsia="zh-CN"/>
        </w:rPr>
        <w:t>Pedersen TA</w:t>
      </w:r>
      <w:r w:rsidRPr="004E0273">
        <w:rPr>
          <w:rFonts w:ascii="Book Antiqua" w:eastAsia="DengXian" w:hAnsi="Book Antiqua" w:cs="Times New Roman"/>
          <w:kern w:val="2"/>
          <w:sz w:val="24"/>
          <w:szCs w:val="24"/>
          <w:lang w:eastAsia="zh-CN"/>
        </w:rPr>
        <w:t xml:space="preserve">, Pedersen EB, Munk K, Hjortdal VE, Emmertsen K, Andersen NH. High pulse pressure is not associated with abnormal activation of the renin-angiotensin-aldosterone system in repaired aortic coarctation. </w:t>
      </w:r>
      <w:r w:rsidRPr="004E0273">
        <w:rPr>
          <w:rFonts w:ascii="Book Antiqua" w:eastAsia="DengXian" w:hAnsi="Book Antiqua" w:cs="Times New Roman"/>
          <w:i/>
          <w:kern w:val="2"/>
          <w:sz w:val="24"/>
          <w:szCs w:val="24"/>
          <w:lang w:eastAsia="zh-CN"/>
        </w:rPr>
        <w:t>J Hum Hypertens</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29</w:t>
      </w:r>
      <w:r w:rsidRPr="004E0273">
        <w:rPr>
          <w:rFonts w:ascii="Book Antiqua" w:eastAsia="DengXian" w:hAnsi="Book Antiqua" w:cs="Times New Roman"/>
          <w:kern w:val="2"/>
          <w:sz w:val="24"/>
          <w:szCs w:val="24"/>
          <w:lang w:eastAsia="zh-CN"/>
        </w:rPr>
        <w:t>: 268-273 [PMID: 25355011 DOI: 10.1038/jhh.2014.75]</w:t>
      </w:r>
    </w:p>
    <w:p w14:paraId="21BF8CD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67 </w:t>
      </w:r>
      <w:r w:rsidRPr="004E0273">
        <w:rPr>
          <w:rFonts w:ascii="Book Antiqua" w:eastAsia="DengXian" w:hAnsi="Book Antiqua" w:cs="Times New Roman"/>
          <w:b/>
          <w:kern w:val="2"/>
          <w:sz w:val="24"/>
          <w:szCs w:val="24"/>
          <w:lang w:eastAsia="zh-CN"/>
        </w:rPr>
        <w:t>Martinez-Maldonado M</w:t>
      </w:r>
      <w:r w:rsidRPr="004E0273">
        <w:rPr>
          <w:rFonts w:ascii="Book Antiqua" w:eastAsia="DengXian" w:hAnsi="Book Antiqua" w:cs="Times New Roman"/>
          <w:kern w:val="2"/>
          <w:sz w:val="24"/>
          <w:szCs w:val="24"/>
          <w:lang w:eastAsia="zh-CN"/>
        </w:rPr>
        <w:t xml:space="preserve">, Delafontaine P, Anwar A, Fath KA, Pimentel JL, Bernstein KE, Luo C, Wang S, Benabe JE. Aortic and renal regulation of the renin-angiotensin system in interrenal aortic coarctation. </w:t>
      </w:r>
      <w:r w:rsidRPr="004E0273">
        <w:rPr>
          <w:rFonts w:ascii="Book Antiqua" w:eastAsia="DengXian" w:hAnsi="Book Antiqua" w:cs="Times New Roman"/>
          <w:i/>
          <w:kern w:val="2"/>
          <w:sz w:val="24"/>
          <w:szCs w:val="24"/>
          <w:lang w:eastAsia="zh-CN"/>
        </w:rPr>
        <w:t>Trans Assoc Am Physicians</w:t>
      </w:r>
      <w:r w:rsidRPr="004E0273">
        <w:rPr>
          <w:rFonts w:ascii="Book Antiqua" w:eastAsia="DengXian" w:hAnsi="Book Antiqua" w:cs="Times New Roman"/>
          <w:kern w:val="2"/>
          <w:sz w:val="24"/>
          <w:szCs w:val="24"/>
          <w:lang w:eastAsia="zh-CN"/>
        </w:rPr>
        <w:t xml:space="preserve"> 1993; </w:t>
      </w:r>
      <w:r w:rsidRPr="004E0273">
        <w:rPr>
          <w:rFonts w:ascii="Book Antiqua" w:eastAsia="DengXian" w:hAnsi="Book Antiqua" w:cs="Times New Roman"/>
          <w:b/>
          <w:kern w:val="2"/>
          <w:sz w:val="24"/>
          <w:szCs w:val="24"/>
          <w:lang w:eastAsia="zh-CN"/>
        </w:rPr>
        <w:t>106</w:t>
      </w:r>
      <w:r w:rsidRPr="004E0273">
        <w:rPr>
          <w:rFonts w:ascii="Book Antiqua" w:eastAsia="DengXian" w:hAnsi="Book Antiqua" w:cs="Times New Roman"/>
          <w:kern w:val="2"/>
          <w:sz w:val="24"/>
          <w:szCs w:val="24"/>
          <w:lang w:eastAsia="zh-CN"/>
        </w:rPr>
        <w:t>: 120-127 [PMID: 8036735]</w:t>
      </w:r>
    </w:p>
    <w:p w14:paraId="4C8A915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68 </w:t>
      </w:r>
      <w:r w:rsidRPr="004E0273">
        <w:rPr>
          <w:rFonts w:ascii="Book Antiqua" w:eastAsia="DengXian" w:hAnsi="Book Antiqua" w:cs="Times New Roman"/>
          <w:b/>
          <w:kern w:val="2"/>
          <w:sz w:val="24"/>
          <w:szCs w:val="24"/>
          <w:lang w:eastAsia="zh-CN"/>
        </w:rPr>
        <w:t>Torok RD</w:t>
      </w:r>
      <w:r w:rsidRPr="004E0273">
        <w:rPr>
          <w:rFonts w:ascii="Book Antiqua" w:eastAsia="DengXian" w:hAnsi="Book Antiqua" w:cs="Times New Roman"/>
          <w:kern w:val="2"/>
          <w:sz w:val="24"/>
          <w:szCs w:val="24"/>
          <w:lang w:eastAsia="zh-CN"/>
        </w:rPr>
        <w:t xml:space="preserve">, Campbell MJ, Fleming GA, Hill KD. Coarctation of the aorta: Management from infancy to adulthood. </w:t>
      </w:r>
      <w:r w:rsidRPr="004E0273">
        <w:rPr>
          <w:rFonts w:ascii="Book Antiqua" w:eastAsia="DengXian" w:hAnsi="Book Antiqua" w:cs="Times New Roman"/>
          <w:i/>
          <w:kern w:val="2"/>
          <w:sz w:val="24"/>
          <w:szCs w:val="24"/>
          <w:lang w:eastAsia="zh-CN"/>
        </w:rPr>
        <w:t>World J Cardiol</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7</w:t>
      </w:r>
      <w:r w:rsidRPr="004E0273">
        <w:rPr>
          <w:rFonts w:ascii="Book Antiqua" w:eastAsia="DengXian" w:hAnsi="Book Antiqua" w:cs="Times New Roman"/>
          <w:kern w:val="2"/>
          <w:sz w:val="24"/>
          <w:szCs w:val="24"/>
          <w:lang w:eastAsia="zh-CN"/>
        </w:rPr>
        <w:t xml:space="preserve">: 765-775 [PMID: </w:t>
      </w:r>
      <w:r w:rsidRPr="004E0273">
        <w:rPr>
          <w:rFonts w:ascii="Book Antiqua" w:eastAsia="DengXian" w:hAnsi="Book Antiqua" w:cs="Times New Roman"/>
          <w:kern w:val="2"/>
          <w:sz w:val="24"/>
          <w:szCs w:val="24"/>
          <w:lang w:eastAsia="zh-CN"/>
        </w:rPr>
        <w:lastRenderedPageBreak/>
        <w:t>26635924 DOI: 10.4330/wjc.v7.i11.765]</w:t>
      </w:r>
    </w:p>
    <w:p w14:paraId="7AF64E6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69 </w:t>
      </w:r>
      <w:r w:rsidRPr="004E0273">
        <w:rPr>
          <w:rFonts w:ascii="Book Antiqua" w:eastAsia="DengXian" w:hAnsi="Book Antiqua" w:cs="Times New Roman"/>
          <w:b/>
          <w:kern w:val="2"/>
          <w:sz w:val="24"/>
          <w:szCs w:val="24"/>
          <w:lang w:eastAsia="zh-CN"/>
        </w:rPr>
        <w:t>Kenny D</w:t>
      </w:r>
      <w:r w:rsidRPr="004E0273">
        <w:rPr>
          <w:rFonts w:ascii="Book Antiqua" w:eastAsia="DengXian" w:hAnsi="Book Antiqua" w:cs="Times New Roman"/>
          <w:kern w:val="2"/>
          <w:sz w:val="24"/>
          <w:szCs w:val="24"/>
          <w:lang w:eastAsia="zh-CN"/>
        </w:rPr>
        <w:t xml:space="preserve">, Polson JW, Martin RP, Paton JF, Wolf AR. Hypertension and coarctation of the aorta: an inevitable consequence of developmental pathophysiology. </w:t>
      </w:r>
      <w:r w:rsidRPr="004E0273">
        <w:rPr>
          <w:rFonts w:ascii="Book Antiqua" w:eastAsia="DengXian" w:hAnsi="Book Antiqua" w:cs="Times New Roman"/>
          <w:i/>
          <w:kern w:val="2"/>
          <w:sz w:val="24"/>
          <w:szCs w:val="24"/>
          <w:lang w:eastAsia="zh-CN"/>
        </w:rPr>
        <w:t>Hypertens Res</w:t>
      </w:r>
      <w:r w:rsidRPr="004E0273">
        <w:rPr>
          <w:rFonts w:ascii="Book Antiqua" w:eastAsia="DengXian" w:hAnsi="Book Antiqua" w:cs="Times New Roman"/>
          <w:kern w:val="2"/>
          <w:sz w:val="24"/>
          <w:szCs w:val="24"/>
          <w:lang w:eastAsia="zh-CN"/>
        </w:rPr>
        <w:t xml:space="preserve"> 2011; </w:t>
      </w:r>
      <w:r w:rsidRPr="004E0273">
        <w:rPr>
          <w:rFonts w:ascii="Book Antiqua" w:eastAsia="DengXian" w:hAnsi="Book Antiqua" w:cs="Times New Roman"/>
          <w:b/>
          <w:kern w:val="2"/>
          <w:sz w:val="24"/>
          <w:szCs w:val="24"/>
          <w:lang w:eastAsia="zh-CN"/>
        </w:rPr>
        <w:t>34</w:t>
      </w:r>
      <w:r w:rsidRPr="004E0273">
        <w:rPr>
          <w:rFonts w:ascii="Book Antiqua" w:eastAsia="DengXian" w:hAnsi="Book Antiqua" w:cs="Times New Roman"/>
          <w:kern w:val="2"/>
          <w:sz w:val="24"/>
          <w:szCs w:val="24"/>
          <w:lang w:eastAsia="zh-CN"/>
        </w:rPr>
        <w:t>: 543-547 [PMID: 21412243 DOI: 10.1038/hr.2011.22]</w:t>
      </w:r>
    </w:p>
    <w:p w14:paraId="562BC90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70 </w:t>
      </w:r>
      <w:r w:rsidRPr="004E0273">
        <w:rPr>
          <w:rFonts w:ascii="Book Antiqua" w:eastAsia="DengXian" w:hAnsi="Book Antiqua" w:cs="Times New Roman"/>
          <w:b/>
          <w:kern w:val="2"/>
          <w:sz w:val="24"/>
          <w:szCs w:val="24"/>
          <w:lang w:eastAsia="zh-CN"/>
        </w:rPr>
        <w:t>Aoun SG</w:t>
      </w:r>
      <w:r w:rsidRPr="004E0273">
        <w:rPr>
          <w:rFonts w:ascii="Book Antiqua" w:eastAsia="DengXian" w:hAnsi="Book Antiqua" w:cs="Times New Roman"/>
          <w:kern w:val="2"/>
          <w:sz w:val="24"/>
          <w:szCs w:val="24"/>
          <w:lang w:eastAsia="zh-CN"/>
        </w:rPr>
        <w:t xml:space="preserve">, El Ahmadieh TY, Soltanolkotabi M, Ansari SA, Marden FA, Batjer HH, Bendok BR. Ruptured spinal artery aneurysm associated with coarctation of the aorta. </w:t>
      </w:r>
      <w:r w:rsidRPr="004E0273">
        <w:rPr>
          <w:rFonts w:ascii="Book Antiqua" w:eastAsia="DengXian" w:hAnsi="Book Antiqua" w:cs="Times New Roman"/>
          <w:i/>
          <w:kern w:val="2"/>
          <w:sz w:val="24"/>
          <w:szCs w:val="24"/>
          <w:lang w:eastAsia="zh-CN"/>
        </w:rPr>
        <w:t>World Neurosurg</w:t>
      </w:r>
      <w:r w:rsidRPr="004E0273">
        <w:rPr>
          <w:rFonts w:ascii="Book Antiqua" w:eastAsia="DengXian" w:hAnsi="Book Antiqua" w:cs="Times New Roman"/>
          <w:kern w:val="2"/>
          <w:sz w:val="24"/>
          <w:szCs w:val="24"/>
          <w:lang w:eastAsia="zh-CN"/>
        </w:rPr>
        <w:t xml:space="preserve"> 2014; </w:t>
      </w:r>
      <w:r w:rsidRPr="004E0273">
        <w:rPr>
          <w:rFonts w:ascii="Book Antiqua" w:eastAsia="DengXian" w:hAnsi="Book Antiqua" w:cs="Times New Roman"/>
          <w:b/>
          <w:kern w:val="2"/>
          <w:sz w:val="24"/>
          <w:szCs w:val="24"/>
          <w:lang w:eastAsia="zh-CN"/>
        </w:rPr>
        <w:t>81</w:t>
      </w:r>
      <w:r w:rsidRPr="004E0273">
        <w:rPr>
          <w:rFonts w:ascii="Book Antiqua" w:eastAsia="DengXian" w:hAnsi="Book Antiqua" w:cs="Times New Roman"/>
          <w:kern w:val="2"/>
          <w:sz w:val="24"/>
          <w:szCs w:val="24"/>
          <w:lang w:eastAsia="zh-CN"/>
        </w:rPr>
        <w:t>: 441.e17-441.e22 [PMID: 22885167 DOI: 10.1016/j.wneu.2012.07.027]</w:t>
      </w:r>
    </w:p>
    <w:p w14:paraId="68CBB6C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71 </w:t>
      </w:r>
      <w:r w:rsidRPr="004E0273">
        <w:rPr>
          <w:rFonts w:ascii="Book Antiqua" w:eastAsia="DengXian" w:hAnsi="Book Antiqua" w:cs="Times New Roman"/>
          <w:b/>
          <w:kern w:val="2"/>
          <w:sz w:val="24"/>
          <w:szCs w:val="24"/>
          <w:lang w:eastAsia="zh-CN"/>
        </w:rPr>
        <w:t>Luo ZQ</w:t>
      </w:r>
      <w:r w:rsidRPr="004E0273">
        <w:rPr>
          <w:rFonts w:ascii="Book Antiqua" w:eastAsia="DengXian" w:hAnsi="Book Antiqua" w:cs="Times New Roman"/>
          <w:kern w:val="2"/>
          <w:sz w:val="24"/>
          <w:szCs w:val="24"/>
          <w:lang w:eastAsia="zh-CN"/>
        </w:rPr>
        <w:t xml:space="preserve">, Lai YQ, Zhu JM, Li JH, Liu KY, Zhou QW. Intercostal artery aneurysm associated with coarctation of aorta in an adult. </w:t>
      </w:r>
      <w:r w:rsidRPr="004E0273">
        <w:rPr>
          <w:rFonts w:ascii="Book Antiqua" w:eastAsia="DengXian" w:hAnsi="Book Antiqua" w:cs="Times New Roman"/>
          <w:i/>
          <w:kern w:val="2"/>
          <w:sz w:val="24"/>
          <w:szCs w:val="24"/>
          <w:lang w:eastAsia="zh-CN"/>
        </w:rPr>
        <w:t>J Card Surg</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25</w:t>
      </w:r>
      <w:r w:rsidRPr="004E0273">
        <w:rPr>
          <w:rFonts w:ascii="Book Antiqua" w:eastAsia="DengXian" w:hAnsi="Book Antiqua" w:cs="Times New Roman"/>
          <w:kern w:val="2"/>
          <w:sz w:val="24"/>
          <w:szCs w:val="24"/>
          <w:lang w:eastAsia="zh-CN"/>
        </w:rPr>
        <w:t>: 719-720 [PMID: 21029159 DOI: 10.1111/j.1540-8191.2010.01118.x]</w:t>
      </w:r>
    </w:p>
    <w:p w14:paraId="6A2FFB0F"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72 </w:t>
      </w:r>
      <w:r w:rsidRPr="004E0273">
        <w:rPr>
          <w:rFonts w:ascii="Book Antiqua" w:eastAsia="DengXian" w:hAnsi="Book Antiqua" w:cs="Times New Roman"/>
          <w:b/>
          <w:kern w:val="2"/>
          <w:sz w:val="24"/>
          <w:szCs w:val="24"/>
          <w:lang w:eastAsia="zh-CN"/>
        </w:rPr>
        <w:t>Donti A</w:t>
      </w:r>
      <w:r w:rsidRPr="004E0273">
        <w:rPr>
          <w:rFonts w:ascii="Book Antiqua" w:eastAsia="DengXian" w:hAnsi="Book Antiqua" w:cs="Times New Roman"/>
          <w:kern w:val="2"/>
          <w:sz w:val="24"/>
          <w:szCs w:val="24"/>
          <w:lang w:eastAsia="zh-CN"/>
        </w:rPr>
        <w:t xml:space="preserve">, Spinardi L, Brighenti M, Faccioli L, Leoni C, Fabi M, Trossello MP, Gargiulo GD, Bonvicini M. Frequency of Intracranial Aneurysms Determined by Magnetic Resonance Angiography in Children (Mean Age 16) Having Operative or Endovascular Treatment of Coarctation of the Aorta (Mean Age 3).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116</w:t>
      </w:r>
      <w:r w:rsidRPr="004E0273">
        <w:rPr>
          <w:rFonts w:ascii="Book Antiqua" w:eastAsia="DengXian" w:hAnsi="Book Antiqua" w:cs="Times New Roman"/>
          <w:kern w:val="2"/>
          <w:sz w:val="24"/>
          <w:szCs w:val="24"/>
          <w:lang w:eastAsia="zh-CN"/>
        </w:rPr>
        <w:t>: 630-633 [PMID: 26096998 DOI: 10.1016/j.amjcard.2015.05.030]</w:t>
      </w:r>
    </w:p>
    <w:p w14:paraId="4DBF579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73 </w:t>
      </w:r>
      <w:r w:rsidRPr="004E0273">
        <w:rPr>
          <w:rFonts w:ascii="Book Antiqua" w:eastAsia="DengXian" w:hAnsi="Book Antiqua" w:cs="Times New Roman"/>
          <w:b/>
          <w:kern w:val="2"/>
          <w:sz w:val="24"/>
          <w:szCs w:val="24"/>
          <w:lang w:eastAsia="zh-CN"/>
        </w:rPr>
        <w:t>Urbina E</w:t>
      </w:r>
      <w:r w:rsidRPr="004E0273">
        <w:rPr>
          <w:rFonts w:ascii="Book Antiqua" w:eastAsia="DengXian" w:hAnsi="Book Antiqua" w:cs="Times New Roman"/>
          <w:kern w:val="2"/>
          <w:sz w:val="24"/>
          <w:szCs w:val="24"/>
          <w:lang w:eastAsia="zh-CN"/>
        </w:rPr>
        <w:t xml:space="preserve">, Alpert B, Flynn J, Hayman L, Harshfield GA, Jacobson M, Mahoney L, McCrindle B, Mietus-Snyder M, Steinberger J, Daniels S; American Heart Association Atherosclerosis, Hypertension, and Obesity in Youth Committee. Ambulatory blood pressure monitoring in children and adolescents: recommendations for standard assessment: a scientific statement from the American Heart Association Atherosclerosis, Hypertension, and Obesity in Youth Committee of the council on cardiovascular disease in the young and the council for high blood pressure research. </w:t>
      </w:r>
      <w:r w:rsidRPr="004E0273">
        <w:rPr>
          <w:rFonts w:ascii="Book Antiqua" w:eastAsia="DengXian" w:hAnsi="Book Antiqua" w:cs="Times New Roman"/>
          <w:i/>
          <w:kern w:val="2"/>
          <w:sz w:val="24"/>
          <w:szCs w:val="24"/>
          <w:lang w:eastAsia="zh-CN"/>
        </w:rPr>
        <w:t>Hypertension</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52</w:t>
      </w:r>
      <w:r w:rsidRPr="004E0273">
        <w:rPr>
          <w:rFonts w:ascii="Book Antiqua" w:eastAsia="DengXian" w:hAnsi="Book Antiqua" w:cs="Times New Roman"/>
          <w:kern w:val="2"/>
          <w:sz w:val="24"/>
          <w:szCs w:val="24"/>
          <w:lang w:eastAsia="zh-CN"/>
        </w:rPr>
        <w:t>: 433-451 [PMID: 18678786 DOI: 10.1161/HYPERTENSIONAHA.108.190329]</w:t>
      </w:r>
    </w:p>
    <w:p w14:paraId="408F762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74 </w:t>
      </w:r>
      <w:r w:rsidRPr="004E0273">
        <w:rPr>
          <w:rFonts w:ascii="Book Antiqua" w:eastAsia="DengXian" w:hAnsi="Book Antiqua" w:cs="Times New Roman"/>
          <w:b/>
          <w:kern w:val="2"/>
          <w:sz w:val="24"/>
          <w:szCs w:val="24"/>
          <w:lang w:eastAsia="zh-CN"/>
        </w:rPr>
        <w:t>Engvall J</w:t>
      </w:r>
      <w:r w:rsidRPr="004E0273">
        <w:rPr>
          <w:rFonts w:ascii="Book Antiqua" w:eastAsia="DengXian" w:hAnsi="Book Antiqua" w:cs="Times New Roman"/>
          <w:kern w:val="2"/>
          <w:sz w:val="24"/>
          <w:szCs w:val="24"/>
          <w:lang w:eastAsia="zh-CN"/>
        </w:rPr>
        <w:t xml:space="preserve">, Sonnhag C, Nylander E, Stenport G, Karlsson E, Wranne B. Arm-ankle systolic blood pressure difference at rest and after exercise in the assessment of aortic coarctation.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1995; </w:t>
      </w:r>
      <w:r w:rsidRPr="004E0273">
        <w:rPr>
          <w:rFonts w:ascii="Book Antiqua" w:eastAsia="DengXian" w:hAnsi="Book Antiqua" w:cs="Times New Roman"/>
          <w:b/>
          <w:kern w:val="2"/>
          <w:sz w:val="24"/>
          <w:szCs w:val="24"/>
          <w:lang w:eastAsia="zh-CN"/>
        </w:rPr>
        <w:t>73</w:t>
      </w:r>
      <w:r w:rsidRPr="004E0273">
        <w:rPr>
          <w:rFonts w:ascii="Book Antiqua" w:eastAsia="DengXian" w:hAnsi="Book Antiqua" w:cs="Times New Roman"/>
          <w:kern w:val="2"/>
          <w:sz w:val="24"/>
          <w:szCs w:val="24"/>
          <w:lang w:eastAsia="zh-CN"/>
        </w:rPr>
        <w:t>: 270-276 [PMID: 7727189 DOI: 10.1136/hrt.73.3.270]</w:t>
      </w:r>
    </w:p>
    <w:p w14:paraId="5AB552AB"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75 </w:t>
      </w:r>
      <w:r w:rsidRPr="004E0273">
        <w:rPr>
          <w:rFonts w:ascii="Book Antiqua" w:eastAsia="DengXian" w:hAnsi="Book Antiqua" w:cs="Times New Roman"/>
          <w:b/>
          <w:kern w:val="2"/>
          <w:sz w:val="24"/>
          <w:szCs w:val="24"/>
          <w:lang w:eastAsia="zh-CN"/>
        </w:rPr>
        <w:t>Teien DE</w:t>
      </w:r>
      <w:r w:rsidRPr="004E0273">
        <w:rPr>
          <w:rFonts w:ascii="Book Antiqua" w:eastAsia="DengXian" w:hAnsi="Book Antiqua" w:cs="Times New Roman"/>
          <w:kern w:val="2"/>
          <w:sz w:val="24"/>
          <w:szCs w:val="24"/>
          <w:lang w:eastAsia="zh-CN"/>
        </w:rPr>
        <w:t xml:space="preserve">, Wendel H, Björnebrink J, Ekelund L. Evaluation of anatomical obstruction by Doppler echocardiography and magnetic resonance imaging in patients with coarctation of the aorta.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1993; </w:t>
      </w:r>
      <w:r w:rsidRPr="004E0273">
        <w:rPr>
          <w:rFonts w:ascii="Book Antiqua" w:eastAsia="DengXian" w:hAnsi="Book Antiqua" w:cs="Times New Roman"/>
          <w:b/>
          <w:kern w:val="2"/>
          <w:sz w:val="24"/>
          <w:szCs w:val="24"/>
          <w:lang w:eastAsia="zh-CN"/>
        </w:rPr>
        <w:t>69</w:t>
      </w:r>
      <w:r w:rsidRPr="004E0273">
        <w:rPr>
          <w:rFonts w:ascii="Book Antiqua" w:eastAsia="DengXian" w:hAnsi="Book Antiqua" w:cs="Times New Roman"/>
          <w:kern w:val="2"/>
          <w:sz w:val="24"/>
          <w:szCs w:val="24"/>
          <w:lang w:eastAsia="zh-CN"/>
        </w:rPr>
        <w:t xml:space="preserve">: 352-355 [PMID: 8489869 DOI: </w:t>
      </w:r>
      <w:r w:rsidRPr="004E0273">
        <w:rPr>
          <w:rFonts w:ascii="Book Antiqua" w:eastAsia="DengXian" w:hAnsi="Book Antiqua" w:cs="Times New Roman"/>
          <w:kern w:val="2"/>
          <w:sz w:val="24"/>
          <w:szCs w:val="24"/>
          <w:lang w:eastAsia="zh-CN"/>
        </w:rPr>
        <w:lastRenderedPageBreak/>
        <w:t>10.1136/hrt.69.4.352]</w:t>
      </w:r>
    </w:p>
    <w:p w14:paraId="79315E6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76 </w:t>
      </w:r>
      <w:r w:rsidRPr="004E0273">
        <w:rPr>
          <w:rFonts w:ascii="Book Antiqua" w:eastAsia="DengXian" w:hAnsi="Book Antiqua" w:cs="Times New Roman"/>
          <w:b/>
          <w:kern w:val="2"/>
          <w:sz w:val="24"/>
          <w:szCs w:val="24"/>
          <w:lang w:eastAsia="zh-CN"/>
        </w:rPr>
        <w:t>Marx GR</w:t>
      </w:r>
      <w:r w:rsidRPr="004E0273">
        <w:rPr>
          <w:rFonts w:ascii="Book Antiqua" w:eastAsia="DengXian" w:hAnsi="Book Antiqua" w:cs="Times New Roman"/>
          <w:kern w:val="2"/>
          <w:sz w:val="24"/>
          <w:szCs w:val="24"/>
          <w:lang w:eastAsia="zh-CN"/>
        </w:rPr>
        <w:t xml:space="preserve">, Allen HD. Accuracy and pitfalls of Doppler evaluation of the pressure gradient in aortic coarctation.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1986; </w:t>
      </w:r>
      <w:r w:rsidRPr="004E0273">
        <w:rPr>
          <w:rFonts w:ascii="Book Antiqua" w:eastAsia="DengXian" w:hAnsi="Book Antiqua" w:cs="Times New Roman"/>
          <w:b/>
          <w:kern w:val="2"/>
          <w:sz w:val="24"/>
          <w:szCs w:val="24"/>
          <w:lang w:eastAsia="zh-CN"/>
        </w:rPr>
        <w:t>7</w:t>
      </w:r>
      <w:r w:rsidRPr="004E0273">
        <w:rPr>
          <w:rFonts w:ascii="Book Antiqua" w:eastAsia="DengXian" w:hAnsi="Book Antiqua" w:cs="Times New Roman"/>
          <w:kern w:val="2"/>
          <w:sz w:val="24"/>
          <w:szCs w:val="24"/>
          <w:lang w:eastAsia="zh-CN"/>
        </w:rPr>
        <w:t>: 1379-1385 [PMID: 3711495 DOI: 10.1016/s0735-1097(86)80160-7]</w:t>
      </w:r>
    </w:p>
    <w:p w14:paraId="75FFB86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77 </w:t>
      </w:r>
      <w:r w:rsidRPr="004E0273">
        <w:rPr>
          <w:rFonts w:ascii="Book Antiqua" w:eastAsia="DengXian" w:hAnsi="Book Antiqua" w:cs="Times New Roman"/>
          <w:b/>
          <w:kern w:val="2"/>
          <w:sz w:val="24"/>
          <w:szCs w:val="24"/>
          <w:lang w:eastAsia="zh-CN"/>
        </w:rPr>
        <w:t>Houston AB</w:t>
      </w:r>
      <w:r w:rsidRPr="004E0273">
        <w:rPr>
          <w:rFonts w:ascii="Book Antiqua" w:eastAsia="DengXian" w:hAnsi="Book Antiqua" w:cs="Times New Roman"/>
          <w:kern w:val="2"/>
          <w:sz w:val="24"/>
          <w:szCs w:val="24"/>
          <w:lang w:eastAsia="zh-CN"/>
        </w:rPr>
        <w:t xml:space="preserve">, Simpson IA, Pollock JC, Jamieson MP, Doig WB, Coleman EN. Doppler ultrasound in the assessment of severity of coarctation of the aorta and interruption of the aortic arch.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1987; </w:t>
      </w:r>
      <w:r w:rsidRPr="004E0273">
        <w:rPr>
          <w:rFonts w:ascii="Book Antiqua" w:eastAsia="DengXian" w:hAnsi="Book Antiqua" w:cs="Times New Roman"/>
          <w:b/>
          <w:kern w:val="2"/>
          <w:sz w:val="24"/>
          <w:szCs w:val="24"/>
          <w:lang w:eastAsia="zh-CN"/>
        </w:rPr>
        <w:t>57</w:t>
      </w:r>
      <w:r w:rsidRPr="004E0273">
        <w:rPr>
          <w:rFonts w:ascii="Book Antiqua" w:eastAsia="DengXian" w:hAnsi="Book Antiqua" w:cs="Times New Roman"/>
          <w:kern w:val="2"/>
          <w:sz w:val="24"/>
          <w:szCs w:val="24"/>
          <w:lang w:eastAsia="zh-CN"/>
        </w:rPr>
        <w:t>: 38-43 [PMID: 3801257 DOI: 10.1136/hrt.57.1.38]</w:t>
      </w:r>
    </w:p>
    <w:p w14:paraId="6E518A8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78 </w:t>
      </w:r>
      <w:r w:rsidRPr="004E0273">
        <w:rPr>
          <w:rFonts w:ascii="Book Antiqua" w:eastAsia="DengXian" w:hAnsi="Book Antiqua" w:cs="Times New Roman"/>
          <w:b/>
          <w:kern w:val="2"/>
          <w:sz w:val="24"/>
          <w:szCs w:val="24"/>
          <w:lang w:eastAsia="zh-CN"/>
        </w:rPr>
        <w:t>Silvilairat S</w:t>
      </w:r>
      <w:r w:rsidRPr="004E0273">
        <w:rPr>
          <w:rFonts w:ascii="Book Antiqua" w:eastAsia="DengXian" w:hAnsi="Book Antiqua" w:cs="Times New Roman"/>
          <w:kern w:val="2"/>
          <w:sz w:val="24"/>
          <w:szCs w:val="24"/>
          <w:lang w:eastAsia="zh-CN"/>
        </w:rPr>
        <w:t xml:space="preserve">, Cetta F, Biliciler-Denktas G, Ammash NM, Cabalka AK, Hagler DJ, O'Leary PW. Abdominal aortic pulsed wave Doppler patterns reliably reflect clinical severity in patients with coarctation of the aorta. </w:t>
      </w:r>
      <w:r w:rsidRPr="004E0273">
        <w:rPr>
          <w:rFonts w:ascii="Book Antiqua" w:eastAsia="DengXian" w:hAnsi="Book Antiqua" w:cs="Times New Roman"/>
          <w:i/>
          <w:kern w:val="2"/>
          <w:sz w:val="24"/>
          <w:szCs w:val="24"/>
          <w:lang w:eastAsia="zh-CN"/>
        </w:rPr>
        <w:t>Congenit Heart Dis</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3</w:t>
      </w:r>
      <w:r w:rsidRPr="004E0273">
        <w:rPr>
          <w:rFonts w:ascii="Book Antiqua" w:eastAsia="DengXian" w:hAnsi="Book Antiqua" w:cs="Times New Roman"/>
          <w:kern w:val="2"/>
          <w:sz w:val="24"/>
          <w:szCs w:val="24"/>
          <w:lang w:eastAsia="zh-CN"/>
        </w:rPr>
        <w:t>: 422-430 [PMID: 19037983 DOI: 10.1111/j.1747-0803.2008.00224.x]</w:t>
      </w:r>
    </w:p>
    <w:p w14:paraId="493B36ED"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79 </w:t>
      </w:r>
      <w:r w:rsidRPr="004E0273">
        <w:rPr>
          <w:rFonts w:ascii="Book Antiqua" w:eastAsia="DengXian" w:hAnsi="Book Antiqua" w:cs="Times New Roman"/>
          <w:b/>
          <w:kern w:val="2"/>
          <w:sz w:val="24"/>
          <w:szCs w:val="24"/>
          <w:lang w:eastAsia="zh-CN"/>
        </w:rPr>
        <w:t>Nielsen JC</w:t>
      </w:r>
      <w:r w:rsidRPr="004E0273">
        <w:rPr>
          <w:rFonts w:ascii="Book Antiqua" w:eastAsia="DengXian" w:hAnsi="Book Antiqua" w:cs="Times New Roman"/>
          <w:kern w:val="2"/>
          <w:sz w:val="24"/>
          <w:szCs w:val="24"/>
          <w:lang w:eastAsia="zh-CN"/>
        </w:rPr>
        <w:t xml:space="preserve">, Powell AJ, Gauvreau K, Marcus EN, Prakash A, Geva T. Magnetic resonance imaging predictors of coarctation severity.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111</w:t>
      </w:r>
      <w:r w:rsidRPr="004E0273">
        <w:rPr>
          <w:rFonts w:ascii="Book Antiqua" w:eastAsia="DengXian" w:hAnsi="Book Antiqua" w:cs="Times New Roman"/>
          <w:kern w:val="2"/>
          <w:sz w:val="24"/>
          <w:szCs w:val="24"/>
          <w:lang w:eastAsia="zh-CN"/>
        </w:rPr>
        <w:t>: 622-628 [PMID: 15699283 DOI: 10.1161/01.CIR.0000154549.53684.64]</w:t>
      </w:r>
    </w:p>
    <w:p w14:paraId="7FB7079F"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80 </w:t>
      </w:r>
      <w:r w:rsidRPr="004E0273">
        <w:rPr>
          <w:rFonts w:ascii="Book Antiqua" w:eastAsia="DengXian" w:hAnsi="Book Antiqua" w:cs="Times New Roman"/>
          <w:b/>
          <w:kern w:val="2"/>
          <w:sz w:val="24"/>
          <w:szCs w:val="24"/>
          <w:lang w:eastAsia="zh-CN"/>
        </w:rPr>
        <w:t>Muzzarelli S</w:t>
      </w:r>
      <w:r w:rsidRPr="004E0273">
        <w:rPr>
          <w:rFonts w:ascii="Book Antiqua" w:eastAsia="DengXian" w:hAnsi="Book Antiqua" w:cs="Times New Roman"/>
          <w:kern w:val="2"/>
          <w:sz w:val="24"/>
          <w:szCs w:val="24"/>
          <w:lang w:eastAsia="zh-CN"/>
        </w:rPr>
        <w:t xml:space="preserve">, Meadows AK, Ordovas KG, Hope MD, Higgins CB, Nielsen JC, Geva T, Meadows JJ. Prediction of hemodynamic severity of coarctation by magnetic resonance imaging.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2011; </w:t>
      </w:r>
      <w:r w:rsidRPr="004E0273">
        <w:rPr>
          <w:rFonts w:ascii="Book Antiqua" w:eastAsia="DengXian" w:hAnsi="Book Antiqua" w:cs="Times New Roman"/>
          <w:b/>
          <w:kern w:val="2"/>
          <w:sz w:val="24"/>
          <w:szCs w:val="24"/>
          <w:lang w:eastAsia="zh-CN"/>
        </w:rPr>
        <w:t>108</w:t>
      </w:r>
      <w:r w:rsidRPr="004E0273">
        <w:rPr>
          <w:rFonts w:ascii="Book Antiqua" w:eastAsia="DengXian" w:hAnsi="Book Antiqua" w:cs="Times New Roman"/>
          <w:kern w:val="2"/>
          <w:sz w:val="24"/>
          <w:szCs w:val="24"/>
          <w:lang w:eastAsia="zh-CN"/>
        </w:rPr>
        <w:t>: 1335-1340 [PMID: 21861960 DOI: 10.1016/j.amjcard.2011.06.051]</w:t>
      </w:r>
    </w:p>
    <w:p w14:paraId="2BAC63B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81 </w:t>
      </w:r>
      <w:r w:rsidRPr="004E0273">
        <w:rPr>
          <w:rFonts w:ascii="Book Antiqua" w:eastAsia="DengXian" w:hAnsi="Book Antiqua" w:cs="Times New Roman"/>
          <w:b/>
          <w:kern w:val="2"/>
          <w:sz w:val="24"/>
          <w:szCs w:val="24"/>
          <w:lang w:eastAsia="zh-CN"/>
        </w:rPr>
        <w:t>Stout KK</w:t>
      </w:r>
      <w:r w:rsidRPr="004E0273">
        <w:rPr>
          <w:rFonts w:ascii="Book Antiqua" w:eastAsia="DengXian" w:hAnsi="Book Antiqua" w:cs="Times New Roman"/>
          <w:kern w:val="2"/>
          <w:sz w:val="24"/>
          <w:szCs w:val="24"/>
          <w:lang w:eastAsia="zh-CN"/>
        </w:rPr>
        <w:t xml:space="preserve">, Daniels CJ, Aboulhosn JA, Bozkurt B, Broberg CS, Colman JM, Crumb SR, Dearani JA, Fuller S, Gurvitz M, Khairy P, Landzberg MJ, Saidi A, Valente AM, Van Hare GF. 2018 AHA/ACC Guideline for the Management of Adults With Congenital Heart Disease: A Report of the American College of Cardiology/American Heart Association Task Force on Clinical Practice Guidelines.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2019; </w:t>
      </w:r>
      <w:r w:rsidRPr="004E0273">
        <w:rPr>
          <w:rFonts w:ascii="Book Antiqua" w:eastAsia="DengXian" w:hAnsi="Book Antiqua" w:cs="Times New Roman"/>
          <w:b/>
          <w:kern w:val="2"/>
          <w:sz w:val="24"/>
          <w:szCs w:val="24"/>
          <w:lang w:eastAsia="zh-CN"/>
        </w:rPr>
        <w:t>73</w:t>
      </w:r>
      <w:r w:rsidRPr="004E0273">
        <w:rPr>
          <w:rFonts w:ascii="Book Antiqua" w:eastAsia="DengXian" w:hAnsi="Book Antiqua" w:cs="Times New Roman"/>
          <w:kern w:val="2"/>
          <w:sz w:val="24"/>
          <w:szCs w:val="24"/>
          <w:lang w:eastAsia="zh-CN"/>
        </w:rPr>
        <w:t>: e81-e192 [PMID: 30121239 DOI: 10.1016/j.jacc.2018.08.1029]</w:t>
      </w:r>
    </w:p>
    <w:p w14:paraId="0F79136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82 </w:t>
      </w:r>
      <w:r w:rsidRPr="004E0273">
        <w:rPr>
          <w:rFonts w:ascii="Book Antiqua" w:eastAsia="DengXian" w:hAnsi="Book Antiqua" w:cs="Times New Roman"/>
          <w:b/>
          <w:kern w:val="2"/>
          <w:sz w:val="24"/>
          <w:szCs w:val="24"/>
          <w:lang w:eastAsia="zh-CN"/>
        </w:rPr>
        <w:t>Greenberg SB</w:t>
      </w:r>
      <w:r w:rsidRPr="004E0273">
        <w:rPr>
          <w:rFonts w:ascii="Book Antiqua" w:eastAsia="DengXian" w:hAnsi="Book Antiqua" w:cs="Times New Roman"/>
          <w:kern w:val="2"/>
          <w:sz w:val="24"/>
          <w:szCs w:val="24"/>
          <w:lang w:eastAsia="zh-CN"/>
        </w:rPr>
        <w:t xml:space="preserve">, Balsara RK, Faerber EN. Coarctation of the aorta: diagnostic imaging after corrective surgery. </w:t>
      </w:r>
      <w:r w:rsidRPr="004E0273">
        <w:rPr>
          <w:rFonts w:ascii="Book Antiqua" w:eastAsia="DengXian" w:hAnsi="Book Antiqua" w:cs="Times New Roman"/>
          <w:i/>
          <w:kern w:val="2"/>
          <w:sz w:val="24"/>
          <w:szCs w:val="24"/>
          <w:lang w:eastAsia="zh-CN"/>
        </w:rPr>
        <w:t>J Thorac Imaging</w:t>
      </w:r>
      <w:r w:rsidRPr="004E0273">
        <w:rPr>
          <w:rFonts w:ascii="Book Antiqua" w:eastAsia="DengXian" w:hAnsi="Book Antiqua" w:cs="Times New Roman"/>
          <w:kern w:val="2"/>
          <w:sz w:val="24"/>
          <w:szCs w:val="24"/>
          <w:lang w:eastAsia="zh-CN"/>
        </w:rPr>
        <w:t xml:space="preserve"> 1995; </w:t>
      </w:r>
      <w:r w:rsidRPr="004E0273">
        <w:rPr>
          <w:rFonts w:ascii="Book Antiqua" w:eastAsia="DengXian" w:hAnsi="Book Antiqua" w:cs="Times New Roman"/>
          <w:b/>
          <w:kern w:val="2"/>
          <w:sz w:val="24"/>
          <w:szCs w:val="24"/>
          <w:lang w:eastAsia="zh-CN"/>
        </w:rPr>
        <w:t>10</w:t>
      </w:r>
      <w:r w:rsidRPr="004E0273">
        <w:rPr>
          <w:rFonts w:ascii="Book Antiqua" w:eastAsia="DengXian" w:hAnsi="Book Antiqua" w:cs="Times New Roman"/>
          <w:kern w:val="2"/>
          <w:sz w:val="24"/>
          <w:szCs w:val="24"/>
          <w:lang w:eastAsia="zh-CN"/>
        </w:rPr>
        <w:t>: 36-42 [PMID: 7891395 DOI: 10.1097/00005382-199501010-00003]</w:t>
      </w:r>
    </w:p>
    <w:p w14:paraId="32EA46A9"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83 </w:t>
      </w:r>
      <w:r w:rsidRPr="004E0273">
        <w:rPr>
          <w:rFonts w:ascii="Book Antiqua" w:eastAsia="DengXian" w:hAnsi="Book Antiqua" w:cs="Times New Roman"/>
          <w:b/>
          <w:kern w:val="2"/>
          <w:sz w:val="24"/>
          <w:szCs w:val="24"/>
          <w:lang w:eastAsia="zh-CN"/>
        </w:rPr>
        <w:t>Shepherd B</w:t>
      </w:r>
      <w:r w:rsidRPr="004E0273">
        <w:rPr>
          <w:rFonts w:ascii="Book Antiqua" w:eastAsia="DengXian" w:hAnsi="Book Antiqua" w:cs="Times New Roman"/>
          <w:kern w:val="2"/>
          <w:sz w:val="24"/>
          <w:szCs w:val="24"/>
          <w:lang w:eastAsia="zh-CN"/>
        </w:rPr>
        <w:t xml:space="preserve">, Abbas A, McParland P, Fitzsimmons S, Shambrook J, Peebles C, Brown I, Harden S. MRI in adult patients with aortic coarctation: diagnosis and follow-up. </w:t>
      </w:r>
      <w:r w:rsidRPr="004E0273">
        <w:rPr>
          <w:rFonts w:ascii="Book Antiqua" w:eastAsia="DengXian" w:hAnsi="Book Antiqua" w:cs="Times New Roman"/>
          <w:i/>
          <w:kern w:val="2"/>
          <w:sz w:val="24"/>
          <w:szCs w:val="24"/>
          <w:lang w:eastAsia="zh-CN"/>
        </w:rPr>
        <w:t>Clin Radiol</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70</w:t>
      </w:r>
      <w:r w:rsidRPr="004E0273">
        <w:rPr>
          <w:rFonts w:ascii="Book Antiqua" w:eastAsia="DengXian" w:hAnsi="Book Antiqua" w:cs="Times New Roman"/>
          <w:kern w:val="2"/>
          <w:sz w:val="24"/>
          <w:szCs w:val="24"/>
          <w:lang w:eastAsia="zh-CN"/>
        </w:rPr>
        <w:t>: 433-445 [PMID: 25559379 DOI: 10.1016/j.crad.2014.12.005]</w:t>
      </w:r>
    </w:p>
    <w:p w14:paraId="60A59EF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lastRenderedPageBreak/>
        <w:t xml:space="preserve">84 </w:t>
      </w:r>
      <w:r w:rsidRPr="004E0273">
        <w:rPr>
          <w:rFonts w:ascii="Book Antiqua" w:eastAsia="DengXian" w:hAnsi="Book Antiqua" w:cs="Times New Roman"/>
          <w:b/>
          <w:kern w:val="2"/>
          <w:sz w:val="24"/>
          <w:szCs w:val="24"/>
          <w:lang w:eastAsia="zh-CN"/>
        </w:rPr>
        <w:t>Goldberg A</w:t>
      </w:r>
      <w:r w:rsidRPr="004E0273">
        <w:rPr>
          <w:rFonts w:ascii="Book Antiqua" w:eastAsia="DengXian" w:hAnsi="Book Antiqua" w:cs="Times New Roman"/>
          <w:kern w:val="2"/>
          <w:sz w:val="24"/>
          <w:szCs w:val="24"/>
          <w:lang w:eastAsia="zh-CN"/>
        </w:rPr>
        <w:t xml:space="preserve">, Jha S. Phase-contrast MRI and applications in congenital heart disease. </w:t>
      </w:r>
      <w:r w:rsidRPr="004E0273">
        <w:rPr>
          <w:rFonts w:ascii="Book Antiqua" w:eastAsia="DengXian" w:hAnsi="Book Antiqua" w:cs="Times New Roman"/>
          <w:i/>
          <w:kern w:val="2"/>
          <w:sz w:val="24"/>
          <w:szCs w:val="24"/>
          <w:lang w:eastAsia="zh-CN"/>
        </w:rPr>
        <w:t>Clin Radiol</w:t>
      </w:r>
      <w:r w:rsidRPr="004E0273">
        <w:rPr>
          <w:rFonts w:ascii="Book Antiqua" w:eastAsia="DengXian" w:hAnsi="Book Antiqua" w:cs="Times New Roman"/>
          <w:kern w:val="2"/>
          <w:sz w:val="24"/>
          <w:szCs w:val="24"/>
          <w:lang w:eastAsia="zh-CN"/>
        </w:rPr>
        <w:t xml:space="preserve"> 2012; </w:t>
      </w:r>
      <w:r w:rsidRPr="004E0273">
        <w:rPr>
          <w:rFonts w:ascii="Book Antiqua" w:eastAsia="DengXian" w:hAnsi="Book Antiqua" w:cs="Times New Roman"/>
          <w:b/>
          <w:kern w:val="2"/>
          <w:sz w:val="24"/>
          <w:szCs w:val="24"/>
          <w:lang w:eastAsia="zh-CN"/>
        </w:rPr>
        <w:t>67</w:t>
      </w:r>
      <w:r w:rsidRPr="004E0273">
        <w:rPr>
          <w:rFonts w:ascii="Book Antiqua" w:eastAsia="DengXian" w:hAnsi="Book Antiqua" w:cs="Times New Roman"/>
          <w:kern w:val="2"/>
          <w:sz w:val="24"/>
          <w:szCs w:val="24"/>
          <w:lang w:eastAsia="zh-CN"/>
        </w:rPr>
        <w:t>: 399-410 [PMID: 22316596 DOI: 10.1016/j.crad.2011.08.016]</w:t>
      </w:r>
    </w:p>
    <w:p w14:paraId="4CD0D80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85 </w:t>
      </w:r>
      <w:r w:rsidRPr="004E0273">
        <w:rPr>
          <w:rFonts w:ascii="Book Antiqua" w:eastAsia="DengXian" w:hAnsi="Book Antiqua" w:cs="Times New Roman"/>
          <w:b/>
          <w:kern w:val="2"/>
          <w:sz w:val="24"/>
          <w:szCs w:val="24"/>
          <w:lang w:eastAsia="zh-CN"/>
        </w:rPr>
        <w:t>Hope MD</w:t>
      </w:r>
      <w:r w:rsidRPr="004E0273">
        <w:rPr>
          <w:rFonts w:ascii="Book Antiqua" w:eastAsia="DengXian" w:hAnsi="Book Antiqua" w:cs="Times New Roman"/>
          <w:kern w:val="2"/>
          <w:sz w:val="24"/>
          <w:szCs w:val="24"/>
          <w:lang w:eastAsia="zh-CN"/>
        </w:rPr>
        <w:t xml:space="preserve">, Meadows AK, Hope TA, Ordovas KG, Saloner D, Reddy GP, Alley MT, Higgins CB. Clinical evaluation of aortic coarctation with 4D flow MR imaging. </w:t>
      </w:r>
      <w:r w:rsidRPr="004E0273">
        <w:rPr>
          <w:rFonts w:ascii="Book Antiqua" w:eastAsia="DengXian" w:hAnsi="Book Antiqua" w:cs="Times New Roman"/>
          <w:i/>
          <w:kern w:val="2"/>
          <w:sz w:val="24"/>
          <w:szCs w:val="24"/>
          <w:lang w:eastAsia="zh-CN"/>
        </w:rPr>
        <w:t>J Magn Reson Imaging</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31</w:t>
      </w:r>
      <w:r w:rsidRPr="004E0273">
        <w:rPr>
          <w:rFonts w:ascii="Book Antiqua" w:eastAsia="DengXian" w:hAnsi="Book Antiqua" w:cs="Times New Roman"/>
          <w:kern w:val="2"/>
          <w:sz w:val="24"/>
          <w:szCs w:val="24"/>
          <w:lang w:eastAsia="zh-CN"/>
        </w:rPr>
        <w:t>: 711-718 [PMID: 20187217 DOI: 10.1002/jmri.22083]</w:t>
      </w:r>
    </w:p>
    <w:p w14:paraId="02FB698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86 </w:t>
      </w:r>
      <w:r w:rsidRPr="004E0273">
        <w:rPr>
          <w:rFonts w:ascii="Book Antiqua" w:eastAsia="DengXian" w:hAnsi="Book Antiqua" w:cs="Times New Roman"/>
          <w:b/>
          <w:kern w:val="2"/>
          <w:sz w:val="24"/>
          <w:szCs w:val="24"/>
          <w:lang w:eastAsia="zh-CN"/>
        </w:rPr>
        <w:t>Marek J</w:t>
      </w:r>
      <w:r w:rsidRPr="004E0273">
        <w:rPr>
          <w:rFonts w:ascii="Book Antiqua" w:eastAsia="DengXian" w:hAnsi="Book Antiqua" w:cs="Times New Roman"/>
          <w:kern w:val="2"/>
          <w:sz w:val="24"/>
          <w:szCs w:val="24"/>
          <w:lang w:eastAsia="zh-CN"/>
        </w:rPr>
        <w:t xml:space="preserve">, Skovránek J, Hucín B, Chaloupecký V, Tax P, Reich O, Samánek M. Seven-year experience of noninvasive preoperative diagnostics in children with congenital heart defects: comprehensive analysis of 2,788 consecutive patients. </w:t>
      </w:r>
      <w:r w:rsidRPr="004E0273">
        <w:rPr>
          <w:rFonts w:ascii="Book Antiqua" w:eastAsia="DengXian" w:hAnsi="Book Antiqua" w:cs="Times New Roman"/>
          <w:i/>
          <w:kern w:val="2"/>
          <w:sz w:val="24"/>
          <w:szCs w:val="24"/>
          <w:lang w:eastAsia="zh-CN"/>
        </w:rPr>
        <w:t>Cardiology</w:t>
      </w:r>
      <w:r w:rsidRPr="004E0273">
        <w:rPr>
          <w:rFonts w:ascii="Book Antiqua" w:eastAsia="DengXian" w:hAnsi="Book Antiqua" w:cs="Times New Roman"/>
          <w:kern w:val="2"/>
          <w:sz w:val="24"/>
          <w:szCs w:val="24"/>
          <w:lang w:eastAsia="zh-CN"/>
        </w:rPr>
        <w:t xml:space="preserve"> 1995; </w:t>
      </w:r>
      <w:r w:rsidRPr="004E0273">
        <w:rPr>
          <w:rFonts w:ascii="Book Antiqua" w:eastAsia="DengXian" w:hAnsi="Book Antiqua" w:cs="Times New Roman"/>
          <w:b/>
          <w:kern w:val="2"/>
          <w:sz w:val="24"/>
          <w:szCs w:val="24"/>
          <w:lang w:eastAsia="zh-CN"/>
        </w:rPr>
        <w:t>86</w:t>
      </w:r>
      <w:r w:rsidRPr="004E0273">
        <w:rPr>
          <w:rFonts w:ascii="Book Antiqua" w:eastAsia="DengXian" w:hAnsi="Book Antiqua" w:cs="Times New Roman"/>
          <w:kern w:val="2"/>
          <w:sz w:val="24"/>
          <w:szCs w:val="24"/>
          <w:lang w:eastAsia="zh-CN"/>
        </w:rPr>
        <w:t>: 488-495 [PMID: 7585760 DOI: 10.1159/000176928]</w:t>
      </w:r>
    </w:p>
    <w:p w14:paraId="020BCDE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highlight w:val="yellow"/>
          <w:lang w:eastAsia="zh-CN"/>
        </w:rPr>
        <w:t xml:space="preserve">87 </w:t>
      </w:r>
      <w:r w:rsidRPr="004E0273">
        <w:rPr>
          <w:rFonts w:ascii="Book Antiqua" w:eastAsia="DengXian" w:hAnsi="Book Antiqua" w:cs="Times New Roman"/>
          <w:b/>
          <w:bCs/>
          <w:kern w:val="2"/>
          <w:sz w:val="24"/>
          <w:szCs w:val="24"/>
          <w:highlight w:val="yellow"/>
          <w:lang w:eastAsia="zh-CN"/>
        </w:rPr>
        <w:t>Crafoord C</w:t>
      </w:r>
      <w:r w:rsidRPr="004E0273">
        <w:rPr>
          <w:rFonts w:ascii="Book Antiqua" w:eastAsia="DengXian" w:hAnsi="Book Antiqua" w:cs="Times New Roman"/>
          <w:kern w:val="2"/>
          <w:sz w:val="24"/>
          <w:szCs w:val="24"/>
          <w:highlight w:val="yellow"/>
          <w:lang w:eastAsia="zh-CN"/>
        </w:rPr>
        <w:t xml:space="preserve">. Congenital coarctation of the aorta and its surgical treatment. </w:t>
      </w:r>
      <w:r w:rsidRPr="004E0273">
        <w:rPr>
          <w:rFonts w:ascii="Book Antiqua" w:eastAsia="DengXian" w:hAnsi="Book Antiqua" w:cs="Times New Roman"/>
          <w:i/>
          <w:iCs/>
          <w:kern w:val="2"/>
          <w:sz w:val="24"/>
          <w:szCs w:val="24"/>
          <w:highlight w:val="yellow"/>
          <w:lang w:eastAsia="zh-CN"/>
        </w:rPr>
        <w:t>J Thorac Surg</w:t>
      </w:r>
      <w:r w:rsidRPr="004E0273">
        <w:rPr>
          <w:rFonts w:ascii="Book Antiqua" w:eastAsia="DengXian" w:hAnsi="Book Antiqua" w:cs="Times New Roman"/>
          <w:kern w:val="2"/>
          <w:sz w:val="24"/>
          <w:szCs w:val="24"/>
          <w:highlight w:val="yellow"/>
          <w:lang w:eastAsia="zh-CN"/>
        </w:rPr>
        <w:t xml:space="preserve"> 1945; </w:t>
      </w:r>
      <w:r w:rsidRPr="004E0273">
        <w:rPr>
          <w:rFonts w:ascii="Book Antiqua" w:eastAsia="DengXian" w:hAnsi="Book Antiqua" w:cs="Times New Roman"/>
          <w:b/>
          <w:kern w:val="2"/>
          <w:sz w:val="24"/>
          <w:szCs w:val="24"/>
          <w:highlight w:val="yellow"/>
          <w:lang w:eastAsia="zh-CN"/>
        </w:rPr>
        <w:t>14</w:t>
      </w:r>
      <w:r w:rsidRPr="004E0273">
        <w:rPr>
          <w:rFonts w:ascii="Book Antiqua" w:eastAsia="DengXian" w:hAnsi="Book Antiqua" w:cs="Times New Roman"/>
          <w:kern w:val="2"/>
          <w:sz w:val="24"/>
          <w:szCs w:val="24"/>
          <w:highlight w:val="yellow"/>
          <w:lang w:eastAsia="zh-CN"/>
        </w:rPr>
        <w:t>: 347-361</w:t>
      </w:r>
    </w:p>
    <w:p w14:paraId="19E73F2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88 </w:t>
      </w:r>
      <w:r w:rsidRPr="004E0273">
        <w:rPr>
          <w:rFonts w:ascii="Book Antiqua" w:eastAsia="DengXian" w:hAnsi="Book Antiqua" w:cs="Times New Roman"/>
          <w:b/>
          <w:kern w:val="2"/>
          <w:sz w:val="24"/>
          <w:szCs w:val="24"/>
          <w:lang w:eastAsia="zh-CN"/>
        </w:rPr>
        <w:t>Gross RE,</w:t>
      </w:r>
      <w:r w:rsidRPr="004E0273">
        <w:rPr>
          <w:rFonts w:ascii="Book Antiqua" w:eastAsia="DengXian" w:hAnsi="Book Antiqua" w:cs="Times New Roman"/>
          <w:kern w:val="2"/>
          <w:sz w:val="24"/>
          <w:szCs w:val="24"/>
          <w:lang w:eastAsia="zh-CN"/>
        </w:rPr>
        <w:t xml:space="preserve"> Hufnagel CA. Coarctation of the aorta: experimental studies regarding its srugical correciton. </w:t>
      </w:r>
      <w:r w:rsidRPr="004E0273">
        <w:rPr>
          <w:rFonts w:ascii="Book Antiqua" w:eastAsia="DengXian" w:hAnsi="Book Antiqua" w:cs="Times New Roman"/>
          <w:i/>
          <w:iCs/>
          <w:kern w:val="2"/>
          <w:sz w:val="24"/>
          <w:szCs w:val="24"/>
          <w:lang w:eastAsia="zh-CN"/>
        </w:rPr>
        <w:t>N Engl J Med</w:t>
      </w:r>
      <w:r w:rsidRPr="004E0273">
        <w:rPr>
          <w:rFonts w:ascii="Book Antiqua" w:eastAsia="DengXian" w:hAnsi="Book Antiqua" w:cs="Times New Roman"/>
          <w:kern w:val="2"/>
          <w:sz w:val="24"/>
          <w:szCs w:val="24"/>
          <w:lang w:eastAsia="zh-CN"/>
        </w:rPr>
        <w:t xml:space="preserve"> 1945; </w:t>
      </w:r>
      <w:r w:rsidRPr="004E0273">
        <w:rPr>
          <w:rFonts w:ascii="Book Antiqua" w:eastAsia="DengXian" w:hAnsi="Book Antiqua" w:cs="Times New Roman"/>
          <w:b/>
          <w:kern w:val="2"/>
          <w:sz w:val="24"/>
          <w:szCs w:val="24"/>
          <w:lang w:eastAsia="zh-CN"/>
        </w:rPr>
        <w:t>233</w:t>
      </w:r>
      <w:r w:rsidRPr="004E0273">
        <w:rPr>
          <w:rFonts w:ascii="Book Antiqua" w:eastAsia="DengXian" w:hAnsi="Book Antiqua" w:cs="Times New Roman"/>
          <w:kern w:val="2"/>
          <w:sz w:val="24"/>
          <w:szCs w:val="24"/>
          <w:lang w:eastAsia="zh-CN"/>
        </w:rPr>
        <w:t>: 287-293 [DOI: 10.1056/NEJM194509062331001]</w:t>
      </w:r>
    </w:p>
    <w:p w14:paraId="576DE3DF"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89 </w:t>
      </w:r>
      <w:r w:rsidRPr="004E0273">
        <w:rPr>
          <w:rFonts w:ascii="Book Antiqua" w:eastAsia="DengXian" w:hAnsi="Book Antiqua" w:cs="Times New Roman"/>
          <w:b/>
          <w:kern w:val="2"/>
          <w:sz w:val="24"/>
          <w:szCs w:val="24"/>
          <w:lang w:eastAsia="zh-CN"/>
        </w:rPr>
        <w:t>Williams WG</w:t>
      </w:r>
      <w:r w:rsidRPr="004E0273">
        <w:rPr>
          <w:rFonts w:ascii="Book Antiqua" w:eastAsia="DengXian" w:hAnsi="Book Antiqua" w:cs="Times New Roman"/>
          <w:kern w:val="2"/>
          <w:sz w:val="24"/>
          <w:szCs w:val="24"/>
          <w:lang w:eastAsia="zh-CN"/>
        </w:rPr>
        <w:t xml:space="preserve">, Shindo G, Trusler GA, Dische MR, Olley PM. Results of repair of coarctation of the aorta during infancy.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1980; </w:t>
      </w:r>
      <w:r w:rsidRPr="004E0273">
        <w:rPr>
          <w:rFonts w:ascii="Book Antiqua" w:eastAsia="DengXian" w:hAnsi="Book Antiqua" w:cs="Times New Roman"/>
          <w:b/>
          <w:kern w:val="2"/>
          <w:sz w:val="24"/>
          <w:szCs w:val="24"/>
          <w:lang w:eastAsia="zh-CN"/>
        </w:rPr>
        <w:t>79</w:t>
      </w:r>
      <w:r w:rsidRPr="004E0273">
        <w:rPr>
          <w:rFonts w:ascii="Book Antiqua" w:eastAsia="DengXian" w:hAnsi="Book Antiqua" w:cs="Times New Roman"/>
          <w:kern w:val="2"/>
          <w:sz w:val="24"/>
          <w:szCs w:val="24"/>
          <w:lang w:eastAsia="zh-CN"/>
        </w:rPr>
        <w:t>: 603-608 [PMID: 6987464]</w:t>
      </w:r>
    </w:p>
    <w:p w14:paraId="2DCBC324"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90 </w:t>
      </w:r>
      <w:r w:rsidRPr="004E0273">
        <w:rPr>
          <w:rFonts w:ascii="Book Antiqua" w:eastAsia="DengXian" w:hAnsi="Book Antiqua" w:cs="Times New Roman"/>
          <w:b/>
          <w:kern w:val="2"/>
          <w:sz w:val="24"/>
          <w:szCs w:val="24"/>
          <w:lang w:eastAsia="zh-CN"/>
        </w:rPr>
        <w:t>Kappetein AP</w:t>
      </w:r>
      <w:r w:rsidRPr="004E0273">
        <w:rPr>
          <w:rFonts w:ascii="Book Antiqua" w:eastAsia="DengXian" w:hAnsi="Book Antiqua" w:cs="Times New Roman"/>
          <w:kern w:val="2"/>
          <w:sz w:val="24"/>
          <w:szCs w:val="24"/>
          <w:lang w:eastAsia="zh-CN"/>
        </w:rPr>
        <w:t xml:space="preserve">, Zwinderman AH, Bogers AJ, Rohmer J, Huysmans HA. More than thirty-five years of coarctation repair. An unexpected high relapse rate.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1994; </w:t>
      </w:r>
      <w:r w:rsidRPr="004E0273">
        <w:rPr>
          <w:rFonts w:ascii="Book Antiqua" w:eastAsia="DengXian" w:hAnsi="Book Antiqua" w:cs="Times New Roman"/>
          <w:b/>
          <w:kern w:val="2"/>
          <w:sz w:val="24"/>
          <w:szCs w:val="24"/>
          <w:lang w:eastAsia="zh-CN"/>
        </w:rPr>
        <w:t>107</w:t>
      </w:r>
      <w:r w:rsidRPr="004E0273">
        <w:rPr>
          <w:rFonts w:ascii="Book Antiqua" w:eastAsia="DengXian" w:hAnsi="Book Antiqua" w:cs="Times New Roman"/>
          <w:kern w:val="2"/>
          <w:sz w:val="24"/>
          <w:szCs w:val="24"/>
          <w:lang w:eastAsia="zh-CN"/>
        </w:rPr>
        <w:t>: 87-95 [PMID: 8283924]</w:t>
      </w:r>
    </w:p>
    <w:p w14:paraId="7D09F74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91 </w:t>
      </w:r>
      <w:r w:rsidRPr="004E0273">
        <w:rPr>
          <w:rFonts w:ascii="Book Antiqua" w:eastAsia="DengXian" w:hAnsi="Book Antiqua" w:cs="Times New Roman"/>
          <w:b/>
          <w:kern w:val="2"/>
          <w:sz w:val="24"/>
          <w:szCs w:val="24"/>
          <w:lang w:eastAsia="zh-CN"/>
        </w:rPr>
        <w:t>Hesslein PS</w:t>
      </w:r>
      <w:r w:rsidRPr="004E0273">
        <w:rPr>
          <w:rFonts w:ascii="Book Antiqua" w:eastAsia="DengXian" w:hAnsi="Book Antiqua" w:cs="Times New Roman"/>
          <w:kern w:val="2"/>
          <w:sz w:val="24"/>
          <w:szCs w:val="24"/>
          <w:lang w:eastAsia="zh-CN"/>
        </w:rPr>
        <w:t xml:space="preserve">, McNamara DG, Morriss MJ, Hallman GL, Cooley DA. Comparison of resection versus patch aortoplasty for repair of coarctation in infants and children.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1981; </w:t>
      </w:r>
      <w:r w:rsidRPr="004E0273">
        <w:rPr>
          <w:rFonts w:ascii="Book Antiqua" w:eastAsia="DengXian" w:hAnsi="Book Antiqua" w:cs="Times New Roman"/>
          <w:b/>
          <w:kern w:val="2"/>
          <w:sz w:val="24"/>
          <w:szCs w:val="24"/>
          <w:lang w:eastAsia="zh-CN"/>
        </w:rPr>
        <w:t>64</w:t>
      </w:r>
      <w:r w:rsidRPr="004E0273">
        <w:rPr>
          <w:rFonts w:ascii="Book Antiqua" w:eastAsia="DengXian" w:hAnsi="Book Antiqua" w:cs="Times New Roman"/>
          <w:kern w:val="2"/>
          <w:sz w:val="24"/>
          <w:szCs w:val="24"/>
          <w:lang w:eastAsia="zh-CN"/>
        </w:rPr>
        <w:t>: 164-168 [PMID: 7237715 DOI: 10.1161/01.cir.64.1.164]</w:t>
      </w:r>
    </w:p>
    <w:p w14:paraId="025FFEF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92 </w:t>
      </w:r>
      <w:r w:rsidRPr="004E0273">
        <w:rPr>
          <w:rFonts w:ascii="Book Antiqua" w:eastAsia="DengXian" w:hAnsi="Book Antiqua" w:cs="Times New Roman"/>
          <w:b/>
          <w:kern w:val="2"/>
          <w:sz w:val="24"/>
          <w:szCs w:val="24"/>
          <w:lang w:eastAsia="zh-CN"/>
        </w:rPr>
        <w:t>Ziemer G</w:t>
      </w:r>
      <w:r w:rsidRPr="004E0273">
        <w:rPr>
          <w:rFonts w:ascii="Book Antiqua" w:eastAsia="DengXian" w:hAnsi="Book Antiqua" w:cs="Times New Roman"/>
          <w:kern w:val="2"/>
          <w:sz w:val="24"/>
          <w:szCs w:val="24"/>
          <w:lang w:eastAsia="zh-CN"/>
        </w:rPr>
        <w:t xml:space="preserve">, Jonas RA, Perry SB, Freed MD, Castaneda AR. Surgery for coarctation of the aorta in the neonate.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1986; </w:t>
      </w:r>
      <w:r w:rsidRPr="004E0273">
        <w:rPr>
          <w:rFonts w:ascii="Book Antiqua" w:eastAsia="DengXian" w:hAnsi="Book Antiqua" w:cs="Times New Roman"/>
          <w:b/>
          <w:kern w:val="2"/>
          <w:sz w:val="24"/>
          <w:szCs w:val="24"/>
          <w:lang w:eastAsia="zh-CN"/>
        </w:rPr>
        <w:t>74</w:t>
      </w:r>
      <w:r w:rsidRPr="004E0273">
        <w:rPr>
          <w:rFonts w:ascii="Book Antiqua" w:eastAsia="DengXian" w:hAnsi="Book Antiqua" w:cs="Times New Roman"/>
          <w:kern w:val="2"/>
          <w:sz w:val="24"/>
          <w:szCs w:val="24"/>
          <w:lang w:eastAsia="zh-CN"/>
        </w:rPr>
        <w:t>: I25-I31 [PMID: 3527470]</w:t>
      </w:r>
    </w:p>
    <w:p w14:paraId="37C4142E" w14:textId="1F73AEDE"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93 </w:t>
      </w:r>
      <w:r w:rsidR="008A2CAE" w:rsidRPr="004E0273">
        <w:rPr>
          <w:rFonts w:ascii="Book Antiqua" w:eastAsia="DengXian" w:hAnsi="Book Antiqua" w:cs="Times New Roman"/>
          <w:b/>
          <w:kern w:val="2"/>
          <w:sz w:val="24"/>
          <w:szCs w:val="24"/>
          <w:lang w:eastAsia="zh-CN"/>
        </w:rPr>
        <w:t xml:space="preserve">Vossschulte </w:t>
      </w:r>
      <w:r w:rsidRPr="004E0273">
        <w:rPr>
          <w:rFonts w:ascii="Book Antiqua" w:eastAsia="DengXian" w:hAnsi="Book Antiqua" w:cs="Times New Roman"/>
          <w:b/>
          <w:kern w:val="2"/>
          <w:sz w:val="24"/>
          <w:szCs w:val="24"/>
          <w:lang w:eastAsia="zh-CN"/>
        </w:rPr>
        <w:t>K</w:t>
      </w:r>
      <w:r w:rsidRPr="004E0273">
        <w:rPr>
          <w:rFonts w:ascii="Book Antiqua" w:eastAsia="DengXian" w:hAnsi="Book Antiqua" w:cs="Times New Roman"/>
          <w:kern w:val="2"/>
          <w:sz w:val="24"/>
          <w:szCs w:val="24"/>
          <w:lang w:eastAsia="zh-CN"/>
        </w:rPr>
        <w:t xml:space="preserve">. [Plastic surgery of the isthmus in aortic isthmus stenosis]. </w:t>
      </w:r>
      <w:r w:rsidRPr="004E0273">
        <w:rPr>
          <w:rFonts w:ascii="Book Antiqua" w:eastAsia="DengXian" w:hAnsi="Book Antiqua" w:cs="Times New Roman"/>
          <w:i/>
          <w:kern w:val="2"/>
          <w:sz w:val="24"/>
          <w:szCs w:val="24"/>
          <w:lang w:eastAsia="zh-CN"/>
        </w:rPr>
        <w:t>Thoraxchirurgie</w:t>
      </w:r>
      <w:r w:rsidRPr="004E0273">
        <w:rPr>
          <w:rFonts w:ascii="Book Antiqua" w:eastAsia="DengXian" w:hAnsi="Book Antiqua" w:cs="Times New Roman"/>
          <w:kern w:val="2"/>
          <w:sz w:val="24"/>
          <w:szCs w:val="24"/>
          <w:lang w:eastAsia="zh-CN"/>
        </w:rPr>
        <w:t xml:space="preserve"> 1957; </w:t>
      </w:r>
      <w:r w:rsidRPr="004E0273">
        <w:rPr>
          <w:rFonts w:ascii="Book Antiqua" w:eastAsia="DengXian" w:hAnsi="Book Antiqua" w:cs="Times New Roman"/>
          <w:b/>
          <w:kern w:val="2"/>
          <w:sz w:val="24"/>
          <w:szCs w:val="24"/>
          <w:lang w:eastAsia="zh-CN"/>
        </w:rPr>
        <w:t>4</w:t>
      </w:r>
      <w:r w:rsidRPr="004E0273">
        <w:rPr>
          <w:rFonts w:ascii="Book Antiqua" w:eastAsia="DengXian" w:hAnsi="Book Antiqua" w:cs="Times New Roman"/>
          <w:kern w:val="2"/>
          <w:sz w:val="24"/>
          <w:szCs w:val="24"/>
          <w:lang w:eastAsia="zh-CN"/>
        </w:rPr>
        <w:t>: 443-450 [PMID: 13422410]</w:t>
      </w:r>
    </w:p>
    <w:p w14:paraId="7846FE2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94 </w:t>
      </w:r>
      <w:r w:rsidRPr="004E0273">
        <w:rPr>
          <w:rFonts w:ascii="Book Antiqua" w:eastAsia="DengXian" w:hAnsi="Book Antiqua" w:cs="Times New Roman"/>
          <w:b/>
          <w:kern w:val="2"/>
          <w:sz w:val="24"/>
          <w:szCs w:val="24"/>
          <w:lang w:eastAsia="zh-CN"/>
        </w:rPr>
        <w:t>Venturini A</w:t>
      </w:r>
      <w:r w:rsidRPr="004E0273">
        <w:rPr>
          <w:rFonts w:ascii="Book Antiqua" w:eastAsia="DengXian" w:hAnsi="Book Antiqua" w:cs="Times New Roman"/>
          <w:kern w:val="2"/>
          <w:sz w:val="24"/>
          <w:szCs w:val="24"/>
          <w:lang w:eastAsia="zh-CN"/>
        </w:rPr>
        <w:t xml:space="preserve">, Perna AM, Bianchi G. Repair of coarctation of the thoracic aorta without resection. Patch graft aortoplasty. Follow-up study of 46 cases. </w:t>
      </w:r>
      <w:r w:rsidRPr="004E0273">
        <w:rPr>
          <w:rFonts w:ascii="Book Antiqua" w:eastAsia="DengXian" w:hAnsi="Book Antiqua" w:cs="Times New Roman"/>
          <w:i/>
          <w:kern w:val="2"/>
          <w:sz w:val="24"/>
          <w:szCs w:val="24"/>
          <w:lang w:eastAsia="zh-CN"/>
        </w:rPr>
        <w:t>J Cardiovasc Surg (Torino)</w:t>
      </w:r>
      <w:r w:rsidRPr="004E0273">
        <w:rPr>
          <w:rFonts w:ascii="Book Antiqua" w:eastAsia="DengXian" w:hAnsi="Book Antiqua" w:cs="Times New Roman"/>
          <w:kern w:val="2"/>
          <w:sz w:val="24"/>
          <w:szCs w:val="24"/>
          <w:lang w:eastAsia="zh-CN"/>
        </w:rPr>
        <w:t xml:space="preserve"> 1978; </w:t>
      </w:r>
      <w:r w:rsidRPr="004E0273">
        <w:rPr>
          <w:rFonts w:ascii="Book Antiqua" w:eastAsia="DengXian" w:hAnsi="Book Antiqua" w:cs="Times New Roman"/>
          <w:b/>
          <w:kern w:val="2"/>
          <w:sz w:val="24"/>
          <w:szCs w:val="24"/>
          <w:lang w:eastAsia="zh-CN"/>
        </w:rPr>
        <w:t>19</w:t>
      </w:r>
      <w:r w:rsidRPr="004E0273">
        <w:rPr>
          <w:rFonts w:ascii="Book Antiqua" w:eastAsia="DengXian" w:hAnsi="Book Antiqua" w:cs="Times New Roman"/>
          <w:kern w:val="2"/>
          <w:sz w:val="24"/>
          <w:szCs w:val="24"/>
          <w:lang w:eastAsia="zh-CN"/>
        </w:rPr>
        <w:t>: 49-54 [PMID: 627592]</w:t>
      </w:r>
    </w:p>
    <w:p w14:paraId="56902B8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lastRenderedPageBreak/>
        <w:t xml:space="preserve">95 </w:t>
      </w:r>
      <w:r w:rsidRPr="004E0273">
        <w:rPr>
          <w:rFonts w:ascii="Book Antiqua" w:eastAsia="DengXian" w:hAnsi="Book Antiqua" w:cs="Times New Roman"/>
          <w:b/>
          <w:kern w:val="2"/>
          <w:sz w:val="24"/>
          <w:szCs w:val="24"/>
          <w:lang w:eastAsia="zh-CN"/>
        </w:rPr>
        <w:t>Tanous D</w:t>
      </w:r>
      <w:r w:rsidRPr="004E0273">
        <w:rPr>
          <w:rFonts w:ascii="Book Antiqua" w:eastAsia="DengXian" w:hAnsi="Book Antiqua" w:cs="Times New Roman"/>
          <w:kern w:val="2"/>
          <w:sz w:val="24"/>
          <w:szCs w:val="24"/>
          <w:lang w:eastAsia="zh-CN"/>
        </w:rPr>
        <w:t xml:space="preserve">, Benson LN, Horlick EM. Coarctation of the aorta: evaluation and management. </w:t>
      </w:r>
      <w:r w:rsidRPr="004E0273">
        <w:rPr>
          <w:rFonts w:ascii="Book Antiqua" w:eastAsia="DengXian" w:hAnsi="Book Antiqua" w:cs="Times New Roman"/>
          <w:i/>
          <w:kern w:val="2"/>
          <w:sz w:val="24"/>
          <w:szCs w:val="24"/>
          <w:lang w:eastAsia="zh-CN"/>
        </w:rPr>
        <w:t>Curr Opin Cardiol</w:t>
      </w:r>
      <w:r w:rsidRPr="004E0273">
        <w:rPr>
          <w:rFonts w:ascii="Book Antiqua" w:eastAsia="DengXian" w:hAnsi="Book Antiqua" w:cs="Times New Roman"/>
          <w:kern w:val="2"/>
          <w:sz w:val="24"/>
          <w:szCs w:val="24"/>
          <w:lang w:eastAsia="zh-CN"/>
        </w:rPr>
        <w:t xml:space="preserve"> 2009; </w:t>
      </w:r>
      <w:r w:rsidRPr="004E0273">
        <w:rPr>
          <w:rFonts w:ascii="Book Antiqua" w:eastAsia="DengXian" w:hAnsi="Book Antiqua" w:cs="Times New Roman"/>
          <w:b/>
          <w:kern w:val="2"/>
          <w:sz w:val="24"/>
          <w:szCs w:val="24"/>
          <w:lang w:eastAsia="zh-CN"/>
        </w:rPr>
        <w:t>24</w:t>
      </w:r>
      <w:r w:rsidRPr="004E0273">
        <w:rPr>
          <w:rFonts w:ascii="Book Antiqua" w:eastAsia="DengXian" w:hAnsi="Book Antiqua" w:cs="Times New Roman"/>
          <w:kern w:val="2"/>
          <w:sz w:val="24"/>
          <w:szCs w:val="24"/>
          <w:lang w:eastAsia="zh-CN"/>
        </w:rPr>
        <w:t>: 509-515 [PMID: 19667980 DOI: 10.1097/HCO.0b013e328330cc22]</w:t>
      </w:r>
    </w:p>
    <w:p w14:paraId="73E2B77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96 </w:t>
      </w:r>
      <w:r w:rsidRPr="004E0273">
        <w:rPr>
          <w:rFonts w:ascii="Book Antiqua" w:eastAsia="DengXian" w:hAnsi="Book Antiqua" w:cs="Times New Roman"/>
          <w:b/>
          <w:kern w:val="2"/>
          <w:sz w:val="24"/>
          <w:szCs w:val="24"/>
          <w:lang w:eastAsia="zh-CN"/>
        </w:rPr>
        <w:t>Walhout RJ</w:t>
      </w:r>
      <w:r w:rsidRPr="004E0273">
        <w:rPr>
          <w:rFonts w:ascii="Book Antiqua" w:eastAsia="DengXian" w:hAnsi="Book Antiqua" w:cs="Times New Roman"/>
          <w:kern w:val="2"/>
          <w:sz w:val="24"/>
          <w:szCs w:val="24"/>
          <w:lang w:eastAsia="zh-CN"/>
        </w:rPr>
        <w:t xml:space="preserve">, Lekkerkerker JC, Oron GH, Hitchcock FJ, Meijboom EJ, Bennink GB. Comparison of polytetrafluoroethylene patch aortoplasty and end-to-end anastomosis for coarctation of the aorta.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2003; </w:t>
      </w:r>
      <w:r w:rsidRPr="004E0273">
        <w:rPr>
          <w:rFonts w:ascii="Book Antiqua" w:eastAsia="DengXian" w:hAnsi="Book Antiqua" w:cs="Times New Roman"/>
          <w:b/>
          <w:kern w:val="2"/>
          <w:sz w:val="24"/>
          <w:szCs w:val="24"/>
          <w:lang w:eastAsia="zh-CN"/>
        </w:rPr>
        <w:t>126</w:t>
      </w:r>
      <w:r w:rsidRPr="004E0273">
        <w:rPr>
          <w:rFonts w:ascii="Book Antiqua" w:eastAsia="DengXian" w:hAnsi="Book Antiqua" w:cs="Times New Roman"/>
          <w:kern w:val="2"/>
          <w:sz w:val="24"/>
          <w:szCs w:val="24"/>
          <w:lang w:eastAsia="zh-CN"/>
        </w:rPr>
        <w:t>: 521-528 [PMID: 12928653 DOI: 10.1016/s0022-5223(03)00030-8]</w:t>
      </w:r>
    </w:p>
    <w:p w14:paraId="5BA5B09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97 </w:t>
      </w:r>
      <w:r w:rsidRPr="004E0273">
        <w:rPr>
          <w:rFonts w:ascii="Book Antiqua" w:eastAsia="DengXian" w:hAnsi="Book Antiqua" w:cs="Times New Roman"/>
          <w:b/>
          <w:kern w:val="2"/>
          <w:sz w:val="24"/>
          <w:szCs w:val="24"/>
          <w:lang w:eastAsia="zh-CN"/>
        </w:rPr>
        <w:t>Waldhausen JA</w:t>
      </w:r>
      <w:r w:rsidRPr="004E0273">
        <w:rPr>
          <w:rFonts w:ascii="Book Antiqua" w:eastAsia="DengXian" w:hAnsi="Book Antiqua" w:cs="Times New Roman"/>
          <w:kern w:val="2"/>
          <w:sz w:val="24"/>
          <w:szCs w:val="24"/>
          <w:lang w:eastAsia="zh-CN"/>
        </w:rPr>
        <w:t xml:space="preserve">, Nahrwold DL. Repair of coarctation of the aorta with a subclavian flap.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1966; </w:t>
      </w:r>
      <w:r w:rsidRPr="004E0273">
        <w:rPr>
          <w:rFonts w:ascii="Book Antiqua" w:eastAsia="DengXian" w:hAnsi="Book Antiqua" w:cs="Times New Roman"/>
          <w:b/>
          <w:kern w:val="2"/>
          <w:sz w:val="24"/>
          <w:szCs w:val="24"/>
          <w:lang w:eastAsia="zh-CN"/>
        </w:rPr>
        <w:t>51</w:t>
      </w:r>
      <w:r w:rsidRPr="004E0273">
        <w:rPr>
          <w:rFonts w:ascii="Book Antiqua" w:eastAsia="DengXian" w:hAnsi="Book Antiqua" w:cs="Times New Roman"/>
          <w:kern w:val="2"/>
          <w:sz w:val="24"/>
          <w:szCs w:val="24"/>
          <w:lang w:eastAsia="zh-CN"/>
        </w:rPr>
        <w:t>: 532-533 [PMID: 5931951]</w:t>
      </w:r>
    </w:p>
    <w:p w14:paraId="7E737E3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98 </w:t>
      </w:r>
      <w:r w:rsidRPr="004E0273">
        <w:rPr>
          <w:rFonts w:ascii="Book Antiqua" w:eastAsia="DengXian" w:hAnsi="Book Antiqua" w:cs="Times New Roman"/>
          <w:b/>
          <w:kern w:val="2"/>
          <w:sz w:val="24"/>
          <w:szCs w:val="24"/>
          <w:lang w:eastAsia="zh-CN"/>
        </w:rPr>
        <w:t>Beekman RH</w:t>
      </w:r>
      <w:r w:rsidRPr="004E0273">
        <w:rPr>
          <w:rFonts w:ascii="Book Antiqua" w:eastAsia="DengXian" w:hAnsi="Book Antiqua" w:cs="Times New Roman"/>
          <w:kern w:val="2"/>
          <w:sz w:val="24"/>
          <w:szCs w:val="24"/>
          <w:lang w:eastAsia="zh-CN"/>
        </w:rPr>
        <w:t xml:space="preserve">, Rocchini AP, Behrendt DM, Bove EL, Dick M 2nd, Crowley DC, Snider AR, Rosenthal A. Long-term outcome after repair of coarctation in infancy: subclavian angioplasty does not reduce the need for reoperation.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1986; </w:t>
      </w:r>
      <w:r w:rsidRPr="004E0273">
        <w:rPr>
          <w:rFonts w:ascii="Book Antiqua" w:eastAsia="DengXian" w:hAnsi="Book Antiqua" w:cs="Times New Roman"/>
          <w:b/>
          <w:kern w:val="2"/>
          <w:sz w:val="24"/>
          <w:szCs w:val="24"/>
          <w:lang w:eastAsia="zh-CN"/>
        </w:rPr>
        <w:t>8</w:t>
      </w:r>
      <w:r w:rsidRPr="004E0273">
        <w:rPr>
          <w:rFonts w:ascii="Book Antiqua" w:eastAsia="DengXian" w:hAnsi="Book Antiqua" w:cs="Times New Roman"/>
          <w:kern w:val="2"/>
          <w:sz w:val="24"/>
          <w:szCs w:val="24"/>
          <w:lang w:eastAsia="zh-CN"/>
        </w:rPr>
        <w:t>: 1406-1411 [PMID: 2946743 DOI: 10.1016/s0735-1097(86)80314-x]</w:t>
      </w:r>
    </w:p>
    <w:p w14:paraId="2FBE187D"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99 </w:t>
      </w:r>
      <w:r w:rsidRPr="004E0273">
        <w:rPr>
          <w:rFonts w:ascii="Book Antiqua" w:eastAsia="DengXian" w:hAnsi="Book Antiqua" w:cs="Times New Roman"/>
          <w:b/>
          <w:kern w:val="2"/>
          <w:sz w:val="24"/>
          <w:szCs w:val="24"/>
          <w:lang w:eastAsia="zh-CN"/>
        </w:rPr>
        <w:t>Pandey R</w:t>
      </w:r>
      <w:r w:rsidRPr="004E0273">
        <w:rPr>
          <w:rFonts w:ascii="Book Antiqua" w:eastAsia="DengXian" w:hAnsi="Book Antiqua" w:cs="Times New Roman"/>
          <w:kern w:val="2"/>
          <w:sz w:val="24"/>
          <w:szCs w:val="24"/>
          <w:lang w:eastAsia="zh-CN"/>
        </w:rPr>
        <w:t xml:space="preserve">, Jackson M, Ajab S, Gladman G, Pozzi M. Subclavian flap repair: review of 399 patients at median follow-up of fourteen years. </w:t>
      </w:r>
      <w:r w:rsidRPr="004E0273">
        <w:rPr>
          <w:rFonts w:ascii="Book Antiqua" w:eastAsia="DengXian" w:hAnsi="Book Antiqua" w:cs="Times New Roman"/>
          <w:i/>
          <w:kern w:val="2"/>
          <w:sz w:val="24"/>
          <w:szCs w:val="24"/>
          <w:lang w:eastAsia="zh-CN"/>
        </w:rPr>
        <w:t>Ann Thorac Surg</w:t>
      </w:r>
      <w:r w:rsidRPr="004E0273">
        <w:rPr>
          <w:rFonts w:ascii="Book Antiqua" w:eastAsia="DengXian" w:hAnsi="Book Antiqua" w:cs="Times New Roman"/>
          <w:kern w:val="2"/>
          <w:sz w:val="24"/>
          <w:szCs w:val="24"/>
          <w:lang w:eastAsia="zh-CN"/>
        </w:rPr>
        <w:t xml:space="preserve"> 2006; </w:t>
      </w:r>
      <w:r w:rsidRPr="004E0273">
        <w:rPr>
          <w:rFonts w:ascii="Book Antiqua" w:eastAsia="DengXian" w:hAnsi="Book Antiqua" w:cs="Times New Roman"/>
          <w:b/>
          <w:kern w:val="2"/>
          <w:sz w:val="24"/>
          <w:szCs w:val="24"/>
          <w:lang w:eastAsia="zh-CN"/>
        </w:rPr>
        <w:t>81</w:t>
      </w:r>
      <w:r w:rsidRPr="004E0273">
        <w:rPr>
          <w:rFonts w:ascii="Book Antiqua" w:eastAsia="DengXian" w:hAnsi="Book Antiqua" w:cs="Times New Roman"/>
          <w:kern w:val="2"/>
          <w:sz w:val="24"/>
          <w:szCs w:val="24"/>
          <w:lang w:eastAsia="zh-CN"/>
        </w:rPr>
        <w:t>: 1420-1428 [PMID: 16564285 DOI: 10.1016/j.athoracsur.2005.08.070]</w:t>
      </w:r>
    </w:p>
    <w:p w14:paraId="2ABE4DD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100 </w:t>
      </w:r>
      <w:r w:rsidRPr="004E0273">
        <w:rPr>
          <w:rFonts w:ascii="Book Antiqua" w:eastAsia="DengXian" w:hAnsi="Book Antiqua" w:cs="Times New Roman"/>
          <w:b/>
          <w:kern w:val="2"/>
          <w:sz w:val="24"/>
          <w:szCs w:val="24"/>
          <w:lang w:eastAsia="zh-CN"/>
        </w:rPr>
        <w:t>Barreiro CJ</w:t>
      </w:r>
      <w:r w:rsidRPr="004E0273">
        <w:rPr>
          <w:rFonts w:ascii="Book Antiqua" w:eastAsia="DengXian" w:hAnsi="Book Antiqua" w:cs="Times New Roman"/>
          <w:kern w:val="2"/>
          <w:sz w:val="24"/>
          <w:szCs w:val="24"/>
          <w:lang w:eastAsia="zh-CN"/>
        </w:rPr>
        <w:t xml:space="preserve">, Ellison TA, Williams JA, Durr ML, Cameron DE, Vricella LA. Subclavian flap aortoplasty: still a safe, reproducible, and effective treatment for infant coarctation. </w:t>
      </w:r>
      <w:r w:rsidRPr="004E0273">
        <w:rPr>
          <w:rFonts w:ascii="Book Antiqua" w:eastAsia="DengXian" w:hAnsi="Book Antiqua" w:cs="Times New Roman"/>
          <w:i/>
          <w:kern w:val="2"/>
          <w:sz w:val="24"/>
          <w:szCs w:val="24"/>
          <w:lang w:eastAsia="zh-CN"/>
        </w:rPr>
        <w:t>Eur J Cardiothorac Surg</w:t>
      </w:r>
      <w:r w:rsidRPr="004E0273">
        <w:rPr>
          <w:rFonts w:ascii="Book Antiqua" w:eastAsia="DengXian" w:hAnsi="Book Antiqua" w:cs="Times New Roman"/>
          <w:kern w:val="2"/>
          <w:sz w:val="24"/>
          <w:szCs w:val="24"/>
          <w:lang w:eastAsia="zh-CN"/>
        </w:rPr>
        <w:t xml:space="preserve"> 2007; </w:t>
      </w:r>
      <w:r w:rsidRPr="004E0273">
        <w:rPr>
          <w:rFonts w:ascii="Book Antiqua" w:eastAsia="DengXian" w:hAnsi="Book Antiqua" w:cs="Times New Roman"/>
          <w:b/>
          <w:kern w:val="2"/>
          <w:sz w:val="24"/>
          <w:szCs w:val="24"/>
          <w:lang w:eastAsia="zh-CN"/>
        </w:rPr>
        <w:t>31</w:t>
      </w:r>
      <w:r w:rsidRPr="004E0273">
        <w:rPr>
          <w:rFonts w:ascii="Book Antiqua" w:eastAsia="DengXian" w:hAnsi="Book Antiqua" w:cs="Times New Roman"/>
          <w:kern w:val="2"/>
          <w:sz w:val="24"/>
          <w:szCs w:val="24"/>
          <w:lang w:eastAsia="zh-CN"/>
        </w:rPr>
        <w:t>: 649-653 [PMID: 17276693 DOI: 10.1016/j.ejcts.2006.12.038]</w:t>
      </w:r>
    </w:p>
    <w:p w14:paraId="61BD60E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101 </w:t>
      </w:r>
      <w:r w:rsidRPr="004E0273">
        <w:rPr>
          <w:rFonts w:ascii="Book Antiqua" w:eastAsia="DengXian" w:hAnsi="Book Antiqua" w:cs="Times New Roman"/>
          <w:b/>
          <w:kern w:val="2"/>
          <w:sz w:val="24"/>
          <w:szCs w:val="24"/>
          <w:lang w:eastAsia="zh-CN"/>
        </w:rPr>
        <w:t>Amato JJ</w:t>
      </w:r>
      <w:r w:rsidRPr="004E0273">
        <w:rPr>
          <w:rFonts w:ascii="Book Antiqua" w:eastAsia="DengXian" w:hAnsi="Book Antiqua" w:cs="Times New Roman"/>
          <w:kern w:val="2"/>
          <w:sz w:val="24"/>
          <w:szCs w:val="24"/>
          <w:lang w:eastAsia="zh-CN"/>
        </w:rPr>
        <w:t xml:space="preserve">, Rheinlander HF, Cleveland RJ. A method of enlarging the distal transverse arch in infants with hypoplasia and coarctation of the aorta. </w:t>
      </w:r>
      <w:r w:rsidRPr="004E0273">
        <w:rPr>
          <w:rFonts w:ascii="Book Antiqua" w:eastAsia="DengXian" w:hAnsi="Book Antiqua" w:cs="Times New Roman"/>
          <w:i/>
          <w:kern w:val="2"/>
          <w:sz w:val="24"/>
          <w:szCs w:val="24"/>
          <w:lang w:eastAsia="zh-CN"/>
        </w:rPr>
        <w:t>Ann Thorac Surg</w:t>
      </w:r>
      <w:r w:rsidRPr="004E0273">
        <w:rPr>
          <w:rFonts w:ascii="Book Antiqua" w:eastAsia="DengXian" w:hAnsi="Book Antiqua" w:cs="Times New Roman"/>
          <w:kern w:val="2"/>
          <w:sz w:val="24"/>
          <w:szCs w:val="24"/>
          <w:lang w:eastAsia="zh-CN"/>
        </w:rPr>
        <w:t xml:space="preserve"> 1977; </w:t>
      </w:r>
      <w:r w:rsidRPr="004E0273">
        <w:rPr>
          <w:rFonts w:ascii="Book Antiqua" w:eastAsia="DengXian" w:hAnsi="Book Antiqua" w:cs="Times New Roman"/>
          <w:b/>
          <w:kern w:val="2"/>
          <w:sz w:val="24"/>
          <w:szCs w:val="24"/>
          <w:lang w:eastAsia="zh-CN"/>
        </w:rPr>
        <w:t>23</w:t>
      </w:r>
      <w:r w:rsidRPr="004E0273">
        <w:rPr>
          <w:rFonts w:ascii="Book Antiqua" w:eastAsia="DengXian" w:hAnsi="Book Antiqua" w:cs="Times New Roman"/>
          <w:kern w:val="2"/>
          <w:sz w:val="24"/>
          <w:szCs w:val="24"/>
          <w:lang w:eastAsia="zh-CN"/>
        </w:rPr>
        <w:t>: 261-263 [PMID: 849035 DOI: 10.1016/s0003-4975(10)64121-5]</w:t>
      </w:r>
    </w:p>
    <w:p w14:paraId="393AC34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102 </w:t>
      </w:r>
      <w:r w:rsidRPr="004E0273">
        <w:rPr>
          <w:rFonts w:ascii="Book Antiqua" w:eastAsia="DengXian" w:hAnsi="Book Antiqua" w:cs="Times New Roman"/>
          <w:b/>
          <w:kern w:val="2"/>
          <w:sz w:val="24"/>
          <w:szCs w:val="24"/>
          <w:lang w:eastAsia="zh-CN"/>
        </w:rPr>
        <w:t>Thomson JD</w:t>
      </w:r>
      <w:r w:rsidRPr="004E0273">
        <w:rPr>
          <w:rFonts w:ascii="Book Antiqua" w:eastAsia="DengXian" w:hAnsi="Book Antiqua" w:cs="Times New Roman"/>
          <w:kern w:val="2"/>
          <w:sz w:val="24"/>
          <w:szCs w:val="24"/>
          <w:lang w:eastAsia="zh-CN"/>
        </w:rPr>
        <w:t xml:space="preserve">, Mulpur A, Guerrero R, Nagy Z, Gibbs JL, Watterson KG. Outcome after extended arch repair for aortic coarctation. </w:t>
      </w:r>
      <w:r w:rsidRPr="004E0273">
        <w:rPr>
          <w:rFonts w:ascii="Book Antiqua" w:eastAsia="DengXian" w:hAnsi="Book Antiqua" w:cs="Times New Roman"/>
          <w:i/>
          <w:kern w:val="2"/>
          <w:sz w:val="24"/>
          <w:szCs w:val="24"/>
          <w:lang w:eastAsia="zh-CN"/>
        </w:rPr>
        <w:t>Heart</w:t>
      </w:r>
      <w:r w:rsidRPr="004E0273">
        <w:rPr>
          <w:rFonts w:ascii="Book Antiqua" w:eastAsia="DengXian" w:hAnsi="Book Antiqua" w:cs="Times New Roman"/>
          <w:kern w:val="2"/>
          <w:sz w:val="24"/>
          <w:szCs w:val="24"/>
          <w:lang w:eastAsia="zh-CN"/>
        </w:rPr>
        <w:t xml:space="preserve"> 2006; </w:t>
      </w:r>
      <w:r w:rsidRPr="004E0273">
        <w:rPr>
          <w:rFonts w:ascii="Book Antiqua" w:eastAsia="DengXian" w:hAnsi="Book Antiqua" w:cs="Times New Roman"/>
          <w:b/>
          <w:kern w:val="2"/>
          <w:sz w:val="24"/>
          <w:szCs w:val="24"/>
          <w:lang w:eastAsia="zh-CN"/>
        </w:rPr>
        <w:t>92</w:t>
      </w:r>
      <w:r w:rsidRPr="004E0273">
        <w:rPr>
          <w:rFonts w:ascii="Book Antiqua" w:eastAsia="DengXian" w:hAnsi="Book Antiqua" w:cs="Times New Roman"/>
          <w:kern w:val="2"/>
          <w:sz w:val="24"/>
          <w:szCs w:val="24"/>
          <w:lang w:eastAsia="zh-CN"/>
        </w:rPr>
        <w:t>: 90-94 [PMID: 15845612 DOI: 10.1136/hrt.2004.058685]</w:t>
      </w:r>
    </w:p>
    <w:p w14:paraId="1E613F7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103 </w:t>
      </w:r>
      <w:r w:rsidRPr="004E0273">
        <w:rPr>
          <w:rFonts w:ascii="Book Antiqua" w:eastAsia="DengXian" w:hAnsi="Book Antiqua" w:cs="Times New Roman"/>
          <w:b/>
          <w:kern w:val="2"/>
          <w:sz w:val="24"/>
          <w:szCs w:val="24"/>
          <w:lang w:eastAsia="zh-CN"/>
        </w:rPr>
        <w:t>van Son JA</w:t>
      </w:r>
      <w:r w:rsidRPr="004E0273">
        <w:rPr>
          <w:rFonts w:ascii="Book Antiqua" w:eastAsia="DengXian" w:hAnsi="Book Antiqua" w:cs="Times New Roman"/>
          <w:kern w:val="2"/>
          <w:sz w:val="24"/>
          <w:szCs w:val="24"/>
          <w:lang w:eastAsia="zh-CN"/>
        </w:rPr>
        <w:t xml:space="preserve">, Daniëls O, Lacquet LK. [Current viewpoints concerning the surgical treatment of aortic coarctation in infants and children]. </w:t>
      </w:r>
      <w:r w:rsidRPr="004E0273">
        <w:rPr>
          <w:rFonts w:ascii="Book Antiqua" w:eastAsia="DengXian" w:hAnsi="Book Antiqua" w:cs="Times New Roman"/>
          <w:i/>
          <w:kern w:val="2"/>
          <w:sz w:val="24"/>
          <w:szCs w:val="24"/>
          <w:lang w:eastAsia="zh-CN"/>
        </w:rPr>
        <w:t>Ned Tijdschr Geneeskd</w:t>
      </w:r>
      <w:r w:rsidRPr="004E0273">
        <w:rPr>
          <w:rFonts w:ascii="Book Antiqua" w:eastAsia="DengXian" w:hAnsi="Book Antiqua" w:cs="Times New Roman"/>
          <w:kern w:val="2"/>
          <w:sz w:val="24"/>
          <w:szCs w:val="24"/>
          <w:lang w:eastAsia="zh-CN"/>
        </w:rPr>
        <w:t xml:space="preserve"> 1990; </w:t>
      </w:r>
      <w:r w:rsidRPr="004E0273">
        <w:rPr>
          <w:rFonts w:ascii="Book Antiqua" w:eastAsia="DengXian" w:hAnsi="Book Antiqua" w:cs="Times New Roman"/>
          <w:b/>
          <w:kern w:val="2"/>
          <w:sz w:val="24"/>
          <w:szCs w:val="24"/>
          <w:lang w:eastAsia="zh-CN"/>
        </w:rPr>
        <w:t>134</w:t>
      </w:r>
      <w:r w:rsidRPr="004E0273">
        <w:rPr>
          <w:rFonts w:ascii="Book Antiqua" w:eastAsia="DengXian" w:hAnsi="Book Antiqua" w:cs="Times New Roman"/>
          <w:kern w:val="2"/>
          <w:sz w:val="24"/>
          <w:szCs w:val="24"/>
          <w:lang w:eastAsia="zh-CN"/>
        </w:rPr>
        <w:t>: 1682-1688 [PMID: 2215716]</w:t>
      </w:r>
    </w:p>
    <w:p w14:paraId="13CCDAE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104 </w:t>
      </w:r>
      <w:r w:rsidRPr="004E0273">
        <w:rPr>
          <w:rFonts w:ascii="Book Antiqua" w:eastAsia="DengXian" w:hAnsi="Book Antiqua" w:cs="Times New Roman"/>
          <w:b/>
          <w:kern w:val="2"/>
          <w:sz w:val="24"/>
          <w:szCs w:val="24"/>
          <w:lang w:eastAsia="zh-CN"/>
        </w:rPr>
        <w:t>van Heurn LW</w:t>
      </w:r>
      <w:r w:rsidRPr="004E0273">
        <w:rPr>
          <w:rFonts w:ascii="Book Antiqua" w:eastAsia="DengXian" w:hAnsi="Book Antiqua" w:cs="Times New Roman"/>
          <w:kern w:val="2"/>
          <w:sz w:val="24"/>
          <w:szCs w:val="24"/>
          <w:lang w:eastAsia="zh-CN"/>
        </w:rPr>
        <w:t xml:space="preserve">, Wong CM, Spiegelhalter DJ, Sorensen K, de Leval MR, Stark J, </w:t>
      </w:r>
      <w:r w:rsidRPr="004E0273">
        <w:rPr>
          <w:rFonts w:ascii="Book Antiqua" w:eastAsia="DengXian" w:hAnsi="Book Antiqua" w:cs="Times New Roman"/>
          <w:kern w:val="2"/>
          <w:sz w:val="24"/>
          <w:szCs w:val="24"/>
          <w:lang w:eastAsia="zh-CN"/>
        </w:rPr>
        <w:lastRenderedPageBreak/>
        <w:t xml:space="preserve">Elliott MJ. Surgical treatment of aortic coarctation in infants younger than three months: 1985 to 1990. Success of extended end-to-end arch aortoplasty.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1994; </w:t>
      </w:r>
      <w:r w:rsidRPr="004E0273">
        <w:rPr>
          <w:rFonts w:ascii="Book Antiqua" w:eastAsia="DengXian" w:hAnsi="Book Antiqua" w:cs="Times New Roman"/>
          <w:b/>
          <w:kern w:val="2"/>
          <w:sz w:val="24"/>
          <w:szCs w:val="24"/>
          <w:lang w:eastAsia="zh-CN"/>
        </w:rPr>
        <w:t>107</w:t>
      </w:r>
      <w:r w:rsidRPr="004E0273">
        <w:rPr>
          <w:rFonts w:ascii="Book Antiqua" w:eastAsia="DengXian" w:hAnsi="Book Antiqua" w:cs="Times New Roman"/>
          <w:kern w:val="2"/>
          <w:sz w:val="24"/>
          <w:szCs w:val="24"/>
          <w:lang w:eastAsia="zh-CN"/>
        </w:rPr>
        <w:t>: 74-85; discussion 85-6 [PMID: 8283922]</w:t>
      </w:r>
    </w:p>
    <w:p w14:paraId="34F6908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105 </w:t>
      </w:r>
      <w:r w:rsidRPr="004E0273">
        <w:rPr>
          <w:rFonts w:ascii="Book Antiqua" w:eastAsia="DengXian" w:hAnsi="Book Antiqua" w:cs="Times New Roman"/>
          <w:b/>
          <w:kern w:val="2"/>
          <w:sz w:val="24"/>
          <w:szCs w:val="24"/>
          <w:lang w:eastAsia="zh-CN"/>
        </w:rPr>
        <w:t>Troost E</w:t>
      </w:r>
      <w:r w:rsidRPr="004E0273">
        <w:rPr>
          <w:rFonts w:ascii="Book Antiqua" w:eastAsia="DengXian" w:hAnsi="Book Antiqua" w:cs="Times New Roman"/>
          <w:kern w:val="2"/>
          <w:sz w:val="24"/>
          <w:szCs w:val="24"/>
          <w:lang w:eastAsia="zh-CN"/>
        </w:rPr>
        <w:t xml:space="preserve">, Gewillig M, Daenen W, Meyns B, Bogaert J, Van Deyk K, Budts W. Behaviour of polyester grafts in adult patients with repaired coarctation of the aorta. </w:t>
      </w:r>
      <w:r w:rsidRPr="004E0273">
        <w:rPr>
          <w:rFonts w:ascii="Book Antiqua" w:eastAsia="DengXian" w:hAnsi="Book Antiqua" w:cs="Times New Roman"/>
          <w:i/>
          <w:kern w:val="2"/>
          <w:sz w:val="24"/>
          <w:szCs w:val="24"/>
          <w:lang w:eastAsia="zh-CN"/>
        </w:rPr>
        <w:t>Eur Heart J</w:t>
      </w:r>
      <w:r w:rsidRPr="004E0273">
        <w:rPr>
          <w:rFonts w:ascii="Book Antiqua" w:eastAsia="DengXian" w:hAnsi="Book Antiqua" w:cs="Times New Roman"/>
          <w:kern w:val="2"/>
          <w:sz w:val="24"/>
          <w:szCs w:val="24"/>
          <w:lang w:eastAsia="zh-CN"/>
        </w:rPr>
        <w:t xml:space="preserve"> 2009; </w:t>
      </w:r>
      <w:r w:rsidRPr="004E0273">
        <w:rPr>
          <w:rFonts w:ascii="Book Antiqua" w:eastAsia="DengXian" w:hAnsi="Book Antiqua" w:cs="Times New Roman"/>
          <w:b/>
          <w:kern w:val="2"/>
          <w:sz w:val="24"/>
          <w:szCs w:val="24"/>
          <w:lang w:eastAsia="zh-CN"/>
        </w:rPr>
        <w:t>30</w:t>
      </w:r>
      <w:r w:rsidRPr="004E0273">
        <w:rPr>
          <w:rFonts w:ascii="Book Antiqua" w:eastAsia="DengXian" w:hAnsi="Book Antiqua" w:cs="Times New Roman"/>
          <w:kern w:val="2"/>
          <w:sz w:val="24"/>
          <w:szCs w:val="24"/>
          <w:lang w:eastAsia="zh-CN"/>
        </w:rPr>
        <w:t>: 1136-1141 [PMID: 19276197 DOI: 10.1093/eurheartj/ehp054]</w:t>
      </w:r>
    </w:p>
    <w:p w14:paraId="721294B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106 </w:t>
      </w:r>
      <w:r w:rsidRPr="004E0273">
        <w:rPr>
          <w:rFonts w:ascii="Book Antiqua" w:eastAsia="DengXian" w:hAnsi="Book Antiqua" w:cs="Times New Roman"/>
          <w:b/>
          <w:kern w:val="2"/>
          <w:sz w:val="24"/>
          <w:szCs w:val="24"/>
          <w:lang w:eastAsia="zh-CN"/>
        </w:rPr>
        <w:t>Yousif A</w:t>
      </w:r>
      <w:r w:rsidRPr="004E0273">
        <w:rPr>
          <w:rFonts w:ascii="Book Antiqua" w:eastAsia="DengXian" w:hAnsi="Book Antiqua" w:cs="Times New Roman"/>
          <w:kern w:val="2"/>
          <w:sz w:val="24"/>
          <w:szCs w:val="24"/>
          <w:lang w:eastAsia="zh-CN"/>
        </w:rPr>
        <w:t xml:space="preserve">, Kloppenburg G, Morshuis WJ, Heijmen R. Repair of adult aortic coarctation by resection and interposition grafting. </w:t>
      </w:r>
      <w:r w:rsidRPr="004E0273">
        <w:rPr>
          <w:rFonts w:ascii="Book Antiqua" w:eastAsia="DengXian" w:hAnsi="Book Antiqua" w:cs="Times New Roman"/>
          <w:i/>
          <w:kern w:val="2"/>
          <w:sz w:val="24"/>
          <w:szCs w:val="24"/>
          <w:lang w:eastAsia="zh-CN"/>
        </w:rPr>
        <w:t>Interact Cardiovasc Thorac Surg</w:t>
      </w:r>
      <w:r w:rsidRPr="004E0273">
        <w:rPr>
          <w:rFonts w:ascii="Book Antiqua" w:eastAsia="DengXian" w:hAnsi="Book Antiqua" w:cs="Times New Roman"/>
          <w:kern w:val="2"/>
          <w:sz w:val="24"/>
          <w:szCs w:val="24"/>
          <w:lang w:eastAsia="zh-CN"/>
        </w:rPr>
        <w:t xml:space="preserve"> 2016; </w:t>
      </w:r>
      <w:r w:rsidRPr="004E0273">
        <w:rPr>
          <w:rFonts w:ascii="Book Antiqua" w:eastAsia="DengXian" w:hAnsi="Book Antiqua" w:cs="Times New Roman"/>
          <w:b/>
          <w:kern w:val="2"/>
          <w:sz w:val="24"/>
          <w:szCs w:val="24"/>
          <w:lang w:eastAsia="zh-CN"/>
        </w:rPr>
        <w:t>23</w:t>
      </w:r>
      <w:r w:rsidRPr="004E0273">
        <w:rPr>
          <w:rFonts w:ascii="Book Antiqua" w:eastAsia="DengXian" w:hAnsi="Book Antiqua" w:cs="Times New Roman"/>
          <w:kern w:val="2"/>
          <w:sz w:val="24"/>
          <w:szCs w:val="24"/>
          <w:lang w:eastAsia="zh-CN"/>
        </w:rPr>
        <w:t>: 526-530 [PMID: 27354467 DOI: 10.1093/icvts/ivw206]</w:t>
      </w:r>
    </w:p>
    <w:p w14:paraId="4DE0AB0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107 </w:t>
      </w:r>
      <w:r w:rsidRPr="004E0273">
        <w:rPr>
          <w:rFonts w:ascii="Book Antiqua" w:eastAsia="DengXian" w:hAnsi="Book Antiqua" w:cs="Times New Roman"/>
          <w:b/>
          <w:kern w:val="2"/>
          <w:sz w:val="24"/>
          <w:szCs w:val="24"/>
          <w:lang w:eastAsia="zh-CN"/>
        </w:rPr>
        <w:t>Bartoccioni S</w:t>
      </w:r>
      <w:r w:rsidRPr="004E0273">
        <w:rPr>
          <w:rFonts w:ascii="Book Antiqua" w:eastAsia="DengXian" w:hAnsi="Book Antiqua" w:cs="Times New Roman"/>
          <w:kern w:val="2"/>
          <w:sz w:val="24"/>
          <w:szCs w:val="24"/>
          <w:lang w:eastAsia="zh-CN"/>
        </w:rPr>
        <w:t xml:space="preserve">, Giombolini C, Fiaschini P, Martinelli G, Fedeli C, Di Lazzaro D, Lanzillo G, Possati G. Aortic coarctation, aortic valvular stenosis, and coronary artery disease: combined one-stage surgical therapy operation. </w:t>
      </w:r>
      <w:r w:rsidRPr="004E0273">
        <w:rPr>
          <w:rFonts w:ascii="Book Antiqua" w:eastAsia="DengXian" w:hAnsi="Book Antiqua" w:cs="Times New Roman"/>
          <w:i/>
          <w:kern w:val="2"/>
          <w:sz w:val="24"/>
          <w:szCs w:val="24"/>
          <w:lang w:eastAsia="zh-CN"/>
        </w:rPr>
        <w:t>J Card Surg</w:t>
      </w:r>
      <w:r w:rsidRPr="004E0273">
        <w:rPr>
          <w:rFonts w:ascii="Book Antiqua" w:eastAsia="DengXian" w:hAnsi="Book Antiqua" w:cs="Times New Roman"/>
          <w:kern w:val="2"/>
          <w:sz w:val="24"/>
          <w:szCs w:val="24"/>
          <w:lang w:eastAsia="zh-CN"/>
        </w:rPr>
        <w:t xml:space="preserve"> 1995; </w:t>
      </w:r>
      <w:r w:rsidRPr="004E0273">
        <w:rPr>
          <w:rFonts w:ascii="Book Antiqua" w:eastAsia="DengXian" w:hAnsi="Book Antiqua" w:cs="Times New Roman"/>
          <w:b/>
          <w:kern w:val="2"/>
          <w:sz w:val="24"/>
          <w:szCs w:val="24"/>
          <w:lang w:eastAsia="zh-CN"/>
        </w:rPr>
        <w:t>10</w:t>
      </w:r>
      <w:r w:rsidRPr="004E0273">
        <w:rPr>
          <w:rFonts w:ascii="Book Antiqua" w:eastAsia="DengXian" w:hAnsi="Book Antiqua" w:cs="Times New Roman"/>
          <w:kern w:val="2"/>
          <w:sz w:val="24"/>
          <w:szCs w:val="24"/>
          <w:lang w:eastAsia="zh-CN"/>
        </w:rPr>
        <w:t>: 594-596 [PMID: 7488787 DOI: 10.1111/j.1540-8191.1995.tb00641.x]</w:t>
      </w:r>
    </w:p>
    <w:p w14:paraId="3F0E880F"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108 </w:t>
      </w:r>
      <w:r w:rsidRPr="004E0273">
        <w:rPr>
          <w:rFonts w:ascii="Book Antiqua" w:eastAsia="DengXian" w:hAnsi="Book Antiqua" w:cs="Times New Roman"/>
          <w:b/>
          <w:kern w:val="2"/>
          <w:sz w:val="24"/>
          <w:szCs w:val="24"/>
          <w:lang w:eastAsia="zh-CN"/>
        </w:rPr>
        <w:t>Heinemann MK</w:t>
      </w:r>
      <w:r w:rsidRPr="004E0273">
        <w:rPr>
          <w:rFonts w:ascii="Book Antiqua" w:eastAsia="DengXian" w:hAnsi="Book Antiqua" w:cs="Times New Roman"/>
          <w:kern w:val="2"/>
          <w:sz w:val="24"/>
          <w:szCs w:val="24"/>
          <w:lang w:eastAsia="zh-CN"/>
        </w:rPr>
        <w:t xml:space="preserve">, Ziemer G, Wahlers T, Köhler A, Borst HG. Extraanatomic thoracic aortic bypass grafts: indications, techniques, and results. </w:t>
      </w:r>
      <w:r w:rsidRPr="004E0273">
        <w:rPr>
          <w:rFonts w:ascii="Book Antiqua" w:eastAsia="DengXian" w:hAnsi="Book Antiqua" w:cs="Times New Roman"/>
          <w:i/>
          <w:kern w:val="2"/>
          <w:sz w:val="24"/>
          <w:szCs w:val="24"/>
          <w:lang w:eastAsia="zh-CN"/>
        </w:rPr>
        <w:t>Eur J Cardiothorac Surg</w:t>
      </w:r>
      <w:r w:rsidRPr="004E0273">
        <w:rPr>
          <w:rFonts w:ascii="Book Antiqua" w:eastAsia="DengXian" w:hAnsi="Book Antiqua" w:cs="Times New Roman"/>
          <w:kern w:val="2"/>
          <w:sz w:val="24"/>
          <w:szCs w:val="24"/>
          <w:lang w:eastAsia="zh-CN"/>
        </w:rPr>
        <w:t xml:space="preserve"> 1997; </w:t>
      </w:r>
      <w:r w:rsidRPr="004E0273">
        <w:rPr>
          <w:rFonts w:ascii="Book Antiqua" w:eastAsia="DengXian" w:hAnsi="Book Antiqua" w:cs="Times New Roman"/>
          <w:b/>
          <w:kern w:val="2"/>
          <w:sz w:val="24"/>
          <w:szCs w:val="24"/>
          <w:lang w:eastAsia="zh-CN"/>
        </w:rPr>
        <w:t>11</w:t>
      </w:r>
      <w:r w:rsidRPr="004E0273">
        <w:rPr>
          <w:rFonts w:ascii="Book Antiqua" w:eastAsia="DengXian" w:hAnsi="Book Antiqua" w:cs="Times New Roman"/>
          <w:kern w:val="2"/>
          <w:sz w:val="24"/>
          <w:szCs w:val="24"/>
          <w:lang w:eastAsia="zh-CN"/>
        </w:rPr>
        <w:t>: 169-175 [PMID: 9030807 DOI: 10.1016/s1010-7940(96)01018-4]</w:t>
      </w:r>
    </w:p>
    <w:p w14:paraId="2B8670BB"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109 </w:t>
      </w:r>
      <w:r w:rsidRPr="004E0273">
        <w:rPr>
          <w:rFonts w:ascii="Book Antiqua" w:eastAsia="DengXian" w:hAnsi="Book Antiqua" w:cs="Times New Roman"/>
          <w:b/>
          <w:kern w:val="2"/>
          <w:sz w:val="24"/>
          <w:szCs w:val="24"/>
          <w:lang w:eastAsia="zh-CN"/>
        </w:rPr>
        <w:t>Grinda JM</w:t>
      </w:r>
      <w:r w:rsidRPr="004E0273">
        <w:rPr>
          <w:rFonts w:ascii="Book Antiqua" w:eastAsia="DengXian" w:hAnsi="Book Antiqua" w:cs="Times New Roman"/>
          <w:kern w:val="2"/>
          <w:sz w:val="24"/>
          <w:szCs w:val="24"/>
          <w:lang w:eastAsia="zh-CN"/>
        </w:rPr>
        <w:t xml:space="preserve">, Macé L, Dervanian P, Folliguet TA, Neveux JY. Bypass graft for complex forms of isthmic aortic coarctation in adults. </w:t>
      </w:r>
      <w:r w:rsidRPr="004E0273">
        <w:rPr>
          <w:rFonts w:ascii="Book Antiqua" w:eastAsia="DengXian" w:hAnsi="Book Antiqua" w:cs="Times New Roman"/>
          <w:i/>
          <w:kern w:val="2"/>
          <w:sz w:val="24"/>
          <w:szCs w:val="24"/>
          <w:lang w:eastAsia="zh-CN"/>
        </w:rPr>
        <w:t>Ann Thorac Surg</w:t>
      </w:r>
      <w:r w:rsidRPr="004E0273">
        <w:rPr>
          <w:rFonts w:ascii="Book Antiqua" w:eastAsia="DengXian" w:hAnsi="Book Antiqua" w:cs="Times New Roman"/>
          <w:kern w:val="2"/>
          <w:sz w:val="24"/>
          <w:szCs w:val="24"/>
          <w:lang w:eastAsia="zh-CN"/>
        </w:rPr>
        <w:t xml:space="preserve"> 1995; </w:t>
      </w:r>
      <w:r w:rsidRPr="004E0273">
        <w:rPr>
          <w:rFonts w:ascii="Book Antiqua" w:eastAsia="DengXian" w:hAnsi="Book Antiqua" w:cs="Times New Roman"/>
          <w:b/>
          <w:kern w:val="2"/>
          <w:sz w:val="24"/>
          <w:szCs w:val="24"/>
          <w:lang w:eastAsia="zh-CN"/>
        </w:rPr>
        <w:t>60</w:t>
      </w:r>
      <w:r w:rsidRPr="004E0273">
        <w:rPr>
          <w:rFonts w:ascii="Book Antiqua" w:eastAsia="DengXian" w:hAnsi="Book Antiqua" w:cs="Times New Roman"/>
          <w:kern w:val="2"/>
          <w:sz w:val="24"/>
          <w:szCs w:val="24"/>
          <w:lang w:eastAsia="zh-CN"/>
        </w:rPr>
        <w:t>: 1299-1302 [PMID: 8526616 DOI: 10.1016/0003-4975(95)00557-2]</w:t>
      </w:r>
    </w:p>
    <w:p w14:paraId="5F9F822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110 </w:t>
      </w:r>
      <w:r w:rsidRPr="004E0273">
        <w:rPr>
          <w:rFonts w:ascii="Book Antiqua" w:eastAsia="DengXian" w:hAnsi="Book Antiqua" w:cs="Times New Roman"/>
          <w:b/>
          <w:kern w:val="2"/>
          <w:sz w:val="24"/>
          <w:szCs w:val="24"/>
          <w:lang w:eastAsia="zh-CN"/>
        </w:rPr>
        <w:t>Said SM</w:t>
      </w:r>
      <w:r w:rsidRPr="004E0273">
        <w:rPr>
          <w:rFonts w:ascii="Book Antiqua" w:eastAsia="DengXian" w:hAnsi="Book Antiqua" w:cs="Times New Roman"/>
          <w:kern w:val="2"/>
          <w:sz w:val="24"/>
          <w:szCs w:val="24"/>
          <w:lang w:eastAsia="zh-CN"/>
        </w:rPr>
        <w:t xml:space="preserve">, Burkhart HM, Dearani JA, Connolly HM, Schaff HV. Ascending-to-descending aortic bypass: a simple solution to a complex problem. </w:t>
      </w:r>
      <w:r w:rsidRPr="004E0273">
        <w:rPr>
          <w:rFonts w:ascii="Book Antiqua" w:eastAsia="DengXian" w:hAnsi="Book Antiqua" w:cs="Times New Roman"/>
          <w:i/>
          <w:kern w:val="2"/>
          <w:sz w:val="24"/>
          <w:szCs w:val="24"/>
          <w:lang w:eastAsia="zh-CN"/>
        </w:rPr>
        <w:t>Ann Thorac Surg</w:t>
      </w:r>
      <w:r w:rsidRPr="004E0273">
        <w:rPr>
          <w:rFonts w:ascii="Book Antiqua" w:eastAsia="DengXian" w:hAnsi="Book Antiqua" w:cs="Times New Roman"/>
          <w:kern w:val="2"/>
          <w:sz w:val="24"/>
          <w:szCs w:val="24"/>
          <w:lang w:eastAsia="zh-CN"/>
        </w:rPr>
        <w:t xml:space="preserve"> 2014; </w:t>
      </w:r>
      <w:r w:rsidRPr="004E0273">
        <w:rPr>
          <w:rFonts w:ascii="Book Antiqua" w:eastAsia="DengXian" w:hAnsi="Book Antiqua" w:cs="Times New Roman"/>
          <w:b/>
          <w:kern w:val="2"/>
          <w:sz w:val="24"/>
          <w:szCs w:val="24"/>
          <w:lang w:eastAsia="zh-CN"/>
        </w:rPr>
        <w:t>97</w:t>
      </w:r>
      <w:r w:rsidRPr="004E0273">
        <w:rPr>
          <w:rFonts w:ascii="Book Antiqua" w:eastAsia="DengXian" w:hAnsi="Book Antiqua" w:cs="Times New Roman"/>
          <w:kern w:val="2"/>
          <w:sz w:val="24"/>
          <w:szCs w:val="24"/>
          <w:lang w:eastAsia="zh-CN"/>
        </w:rPr>
        <w:t>: 2041-7; discussion 2047-8 [PMID: 24725830 DOI: 10.1016/j.athoracsur.2014.02.030]</w:t>
      </w:r>
    </w:p>
    <w:p w14:paraId="0550482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111 </w:t>
      </w:r>
      <w:r w:rsidRPr="004E0273">
        <w:rPr>
          <w:rFonts w:ascii="Book Antiqua" w:eastAsia="DengXian" w:hAnsi="Book Antiqua" w:cs="Times New Roman"/>
          <w:b/>
          <w:kern w:val="2"/>
          <w:sz w:val="24"/>
          <w:szCs w:val="24"/>
          <w:lang w:eastAsia="zh-CN"/>
        </w:rPr>
        <w:t>Puranik R</w:t>
      </w:r>
      <w:r w:rsidRPr="004E0273">
        <w:rPr>
          <w:rFonts w:ascii="Book Antiqua" w:eastAsia="DengXian" w:hAnsi="Book Antiqua" w:cs="Times New Roman"/>
          <w:kern w:val="2"/>
          <w:sz w:val="24"/>
          <w:szCs w:val="24"/>
          <w:lang w:eastAsia="zh-CN"/>
        </w:rPr>
        <w:t xml:space="preserve">, Tsang VT, Puranik S, Jones R, Cullen S, Bonhoeffer P, Hughes ML, Taylor AM. Late magnetic resonance surveillance of repaired coarctation of the aorta. </w:t>
      </w:r>
      <w:r w:rsidRPr="004E0273">
        <w:rPr>
          <w:rFonts w:ascii="Book Antiqua" w:eastAsia="DengXian" w:hAnsi="Book Antiqua" w:cs="Times New Roman"/>
          <w:i/>
          <w:kern w:val="2"/>
          <w:sz w:val="24"/>
          <w:szCs w:val="24"/>
          <w:lang w:eastAsia="zh-CN"/>
        </w:rPr>
        <w:t>Eur J Cardiothorac Surg</w:t>
      </w:r>
      <w:r w:rsidRPr="004E0273">
        <w:rPr>
          <w:rFonts w:ascii="Book Antiqua" w:eastAsia="DengXian" w:hAnsi="Book Antiqua" w:cs="Times New Roman"/>
          <w:kern w:val="2"/>
          <w:sz w:val="24"/>
          <w:szCs w:val="24"/>
          <w:lang w:eastAsia="zh-CN"/>
        </w:rPr>
        <w:t xml:space="preserve"> 2009; </w:t>
      </w:r>
      <w:r w:rsidRPr="004E0273">
        <w:rPr>
          <w:rFonts w:ascii="Book Antiqua" w:eastAsia="DengXian" w:hAnsi="Book Antiqua" w:cs="Times New Roman"/>
          <w:b/>
          <w:kern w:val="2"/>
          <w:sz w:val="24"/>
          <w:szCs w:val="24"/>
          <w:lang w:eastAsia="zh-CN"/>
        </w:rPr>
        <w:t>36</w:t>
      </w:r>
      <w:r w:rsidRPr="004E0273">
        <w:rPr>
          <w:rFonts w:ascii="Book Antiqua" w:eastAsia="DengXian" w:hAnsi="Book Antiqua" w:cs="Times New Roman"/>
          <w:kern w:val="2"/>
          <w:sz w:val="24"/>
          <w:szCs w:val="24"/>
          <w:lang w:eastAsia="zh-CN"/>
        </w:rPr>
        <w:t>: 91-5; discussion 95 [PMID: 19410477 DOI: 10.1016/j.ejcts.2009.02.056]</w:t>
      </w:r>
    </w:p>
    <w:p w14:paraId="73EC553B"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112 </w:t>
      </w:r>
      <w:r w:rsidRPr="004E0273">
        <w:rPr>
          <w:rFonts w:ascii="Book Antiqua" w:eastAsia="DengXian" w:hAnsi="Book Antiqua" w:cs="Times New Roman"/>
          <w:b/>
          <w:kern w:val="2"/>
          <w:sz w:val="24"/>
          <w:szCs w:val="24"/>
          <w:lang w:eastAsia="zh-CN"/>
        </w:rPr>
        <w:t>Wilson W</w:t>
      </w:r>
      <w:r w:rsidRPr="004E0273">
        <w:rPr>
          <w:rFonts w:ascii="Book Antiqua" w:eastAsia="DengXian" w:hAnsi="Book Antiqua" w:cs="Times New Roman"/>
          <w:kern w:val="2"/>
          <w:sz w:val="24"/>
          <w:szCs w:val="24"/>
          <w:lang w:eastAsia="zh-CN"/>
        </w:rPr>
        <w:t xml:space="preserve">, Osten M, Benson L, Horlick E. Evolving trends in interventional cardiology: endovascular options for congenital disease in adults. </w:t>
      </w:r>
      <w:r w:rsidRPr="004E0273">
        <w:rPr>
          <w:rFonts w:ascii="Book Antiqua" w:eastAsia="DengXian" w:hAnsi="Book Antiqua" w:cs="Times New Roman"/>
          <w:i/>
          <w:kern w:val="2"/>
          <w:sz w:val="24"/>
          <w:szCs w:val="24"/>
          <w:lang w:eastAsia="zh-CN"/>
        </w:rPr>
        <w:t>Can J Cardiol</w:t>
      </w:r>
      <w:r w:rsidRPr="004E0273">
        <w:rPr>
          <w:rFonts w:ascii="Book Antiqua" w:eastAsia="DengXian" w:hAnsi="Book Antiqua" w:cs="Times New Roman"/>
          <w:kern w:val="2"/>
          <w:sz w:val="24"/>
          <w:szCs w:val="24"/>
          <w:lang w:eastAsia="zh-CN"/>
        </w:rPr>
        <w:t xml:space="preserve"> 2014; </w:t>
      </w:r>
      <w:r w:rsidRPr="004E0273">
        <w:rPr>
          <w:rFonts w:ascii="Book Antiqua" w:eastAsia="DengXian" w:hAnsi="Book Antiqua" w:cs="Times New Roman"/>
          <w:b/>
          <w:kern w:val="2"/>
          <w:sz w:val="24"/>
          <w:szCs w:val="24"/>
          <w:lang w:eastAsia="zh-CN"/>
        </w:rPr>
        <w:t>30</w:t>
      </w:r>
      <w:r w:rsidRPr="004E0273">
        <w:rPr>
          <w:rFonts w:ascii="Book Antiqua" w:eastAsia="DengXian" w:hAnsi="Book Antiqua" w:cs="Times New Roman"/>
          <w:kern w:val="2"/>
          <w:sz w:val="24"/>
          <w:szCs w:val="24"/>
          <w:lang w:eastAsia="zh-CN"/>
        </w:rPr>
        <w:t>: 75-86 [PMID: 24365192 DOI: 10.1016/j.cjca.2013.11.006]</w:t>
      </w:r>
    </w:p>
    <w:p w14:paraId="4C8EB59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113 </w:t>
      </w:r>
      <w:r w:rsidRPr="004E0273">
        <w:rPr>
          <w:rFonts w:ascii="Book Antiqua" w:eastAsia="DengXian" w:hAnsi="Book Antiqua" w:cs="Times New Roman"/>
          <w:b/>
          <w:kern w:val="2"/>
          <w:sz w:val="24"/>
          <w:szCs w:val="24"/>
          <w:lang w:eastAsia="zh-CN"/>
        </w:rPr>
        <w:t>Singer MI</w:t>
      </w:r>
      <w:r w:rsidRPr="004E0273">
        <w:rPr>
          <w:rFonts w:ascii="Book Antiqua" w:eastAsia="DengXian" w:hAnsi="Book Antiqua" w:cs="Times New Roman"/>
          <w:kern w:val="2"/>
          <w:sz w:val="24"/>
          <w:szCs w:val="24"/>
          <w:lang w:eastAsia="zh-CN"/>
        </w:rPr>
        <w:t xml:space="preserve">, Rowen M, Dorsey TJ. Transluminal aortic balloon angioplasty for </w:t>
      </w:r>
      <w:r w:rsidRPr="004E0273">
        <w:rPr>
          <w:rFonts w:ascii="Book Antiqua" w:eastAsia="DengXian" w:hAnsi="Book Antiqua" w:cs="Times New Roman"/>
          <w:kern w:val="2"/>
          <w:sz w:val="24"/>
          <w:szCs w:val="24"/>
          <w:lang w:eastAsia="zh-CN"/>
        </w:rPr>
        <w:lastRenderedPageBreak/>
        <w:t xml:space="preserve">coarctation of the aorta in the newborn. </w:t>
      </w:r>
      <w:r w:rsidRPr="004E0273">
        <w:rPr>
          <w:rFonts w:ascii="Book Antiqua" w:eastAsia="DengXian" w:hAnsi="Book Antiqua" w:cs="Times New Roman"/>
          <w:i/>
          <w:kern w:val="2"/>
          <w:sz w:val="24"/>
          <w:szCs w:val="24"/>
          <w:lang w:eastAsia="zh-CN"/>
        </w:rPr>
        <w:t>Am Heart J</w:t>
      </w:r>
      <w:r w:rsidRPr="004E0273">
        <w:rPr>
          <w:rFonts w:ascii="Book Antiqua" w:eastAsia="DengXian" w:hAnsi="Book Antiqua" w:cs="Times New Roman"/>
          <w:kern w:val="2"/>
          <w:sz w:val="24"/>
          <w:szCs w:val="24"/>
          <w:lang w:eastAsia="zh-CN"/>
        </w:rPr>
        <w:t xml:space="preserve"> 1982; </w:t>
      </w:r>
      <w:r w:rsidRPr="004E0273">
        <w:rPr>
          <w:rFonts w:ascii="Book Antiqua" w:eastAsia="DengXian" w:hAnsi="Book Antiqua" w:cs="Times New Roman"/>
          <w:b/>
          <w:kern w:val="2"/>
          <w:sz w:val="24"/>
          <w:szCs w:val="24"/>
          <w:lang w:eastAsia="zh-CN"/>
        </w:rPr>
        <w:t>103</w:t>
      </w:r>
      <w:r w:rsidRPr="004E0273">
        <w:rPr>
          <w:rFonts w:ascii="Book Antiqua" w:eastAsia="DengXian" w:hAnsi="Book Antiqua" w:cs="Times New Roman"/>
          <w:kern w:val="2"/>
          <w:sz w:val="24"/>
          <w:szCs w:val="24"/>
          <w:lang w:eastAsia="zh-CN"/>
        </w:rPr>
        <w:t>: 131-132 [PMID: 6459728 DOI: 10.1016/0002-8703(82)90539-7]</w:t>
      </w:r>
    </w:p>
    <w:p w14:paraId="19D83C5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114 </w:t>
      </w:r>
      <w:r w:rsidRPr="004E0273">
        <w:rPr>
          <w:rFonts w:ascii="Book Antiqua" w:eastAsia="DengXian" w:hAnsi="Book Antiqua" w:cs="Times New Roman"/>
          <w:b/>
          <w:kern w:val="2"/>
          <w:sz w:val="24"/>
          <w:szCs w:val="24"/>
          <w:lang w:eastAsia="zh-CN"/>
        </w:rPr>
        <w:t>Rothman A</w:t>
      </w:r>
      <w:r w:rsidRPr="004E0273">
        <w:rPr>
          <w:rFonts w:ascii="Book Antiqua" w:eastAsia="DengXian" w:hAnsi="Book Antiqua" w:cs="Times New Roman"/>
          <w:kern w:val="2"/>
          <w:sz w:val="24"/>
          <w:szCs w:val="24"/>
          <w:lang w:eastAsia="zh-CN"/>
        </w:rPr>
        <w:t xml:space="preserve">, Galindo A, Evans WN, Collazos JC, Restrepo H. Effectiveness and safety of balloon dilation of native aortic coarctation in premature neonates weighing &lt; or = 2,500 grams.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105</w:t>
      </w:r>
      <w:r w:rsidRPr="004E0273">
        <w:rPr>
          <w:rFonts w:ascii="Book Antiqua" w:eastAsia="DengXian" w:hAnsi="Book Antiqua" w:cs="Times New Roman"/>
          <w:kern w:val="2"/>
          <w:sz w:val="24"/>
          <w:szCs w:val="24"/>
          <w:lang w:eastAsia="zh-CN"/>
        </w:rPr>
        <w:t>: 1176-1180 [PMID: 20381673 DOI: 10.1016/j.amjcard.2009.12.023]</w:t>
      </w:r>
    </w:p>
    <w:p w14:paraId="178FA61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115 </w:t>
      </w:r>
      <w:r w:rsidRPr="004E0273">
        <w:rPr>
          <w:rFonts w:ascii="Book Antiqua" w:eastAsia="DengXian" w:hAnsi="Book Antiqua" w:cs="Times New Roman"/>
          <w:b/>
          <w:kern w:val="2"/>
          <w:sz w:val="24"/>
          <w:szCs w:val="24"/>
          <w:lang w:eastAsia="zh-CN"/>
        </w:rPr>
        <w:t>Suárez de Lezo J</w:t>
      </w:r>
      <w:r w:rsidRPr="004E0273">
        <w:rPr>
          <w:rFonts w:ascii="Book Antiqua" w:eastAsia="DengXian" w:hAnsi="Book Antiqua" w:cs="Times New Roman"/>
          <w:kern w:val="2"/>
          <w:sz w:val="24"/>
          <w:szCs w:val="24"/>
          <w:lang w:eastAsia="zh-CN"/>
        </w:rPr>
        <w:t xml:space="preserve">, Pan M, Romero M, Segura J, Pavlovic D, Ojeda S, Algar J, Ribes R, Lafuente M, Lopez-Pujol J. Percutaneous interventions on severe coarctation of the aorta: a 21-year experience. </w:t>
      </w:r>
      <w:r w:rsidRPr="004E0273">
        <w:rPr>
          <w:rFonts w:ascii="Book Antiqua" w:eastAsia="DengXian" w:hAnsi="Book Antiqua" w:cs="Times New Roman"/>
          <w:i/>
          <w:kern w:val="2"/>
          <w:sz w:val="24"/>
          <w:szCs w:val="24"/>
          <w:lang w:eastAsia="zh-CN"/>
        </w:rPr>
        <w:t>Pediatr Cardiol</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26</w:t>
      </w:r>
      <w:r w:rsidRPr="004E0273">
        <w:rPr>
          <w:rFonts w:ascii="Book Antiqua" w:eastAsia="DengXian" w:hAnsi="Book Antiqua" w:cs="Times New Roman"/>
          <w:kern w:val="2"/>
          <w:sz w:val="24"/>
          <w:szCs w:val="24"/>
          <w:lang w:eastAsia="zh-CN"/>
        </w:rPr>
        <w:t>: 176-189 [PMID: 15868319 DOI: 10.1007/s00246-004-0961-5]</w:t>
      </w:r>
    </w:p>
    <w:p w14:paraId="7CE32A4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116 </w:t>
      </w:r>
      <w:r w:rsidRPr="004E0273">
        <w:rPr>
          <w:rFonts w:ascii="Book Antiqua" w:eastAsia="DengXian" w:hAnsi="Book Antiqua" w:cs="Times New Roman"/>
          <w:b/>
          <w:kern w:val="2"/>
          <w:sz w:val="24"/>
          <w:szCs w:val="24"/>
          <w:lang w:eastAsia="zh-CN"/>
        </w:rPr>
        <w:t>Rao PS</w:t>
      </w:r>
      <w:r w:rsidRPr="004E0273">
        <w:rPr>
          <w:rFonts w:ascii="Book Antiqua" w:eastAsia="DengXian" w:hAnsi="Book Antiqua" w:cs="Times New Roman"/>
          <w:kern w:val="2"/>
          <w:sz w:val="24"/>
          <w:szCs w:val="24"/>
          <w:lang w:eastAsia="zh-CN"/>
        </w:rPr>
        <w:t xml:space="preserve">, Jureidini SB, Balfour IC, Singh GK, Chen SC. Severe aortic coarctation in infants less than 3 months: successful palliation by balloon angioplasty. </w:t>
      </w:r>
      <w:r w:rsidRPr="004E0273">
        <w:rPr>
          <w:rFonts w:ascii="Book Antiqua" w:eastAsia="DengXian" w:hAnsi="Book Antiqua" w:cs="Times New Roman"/>
          <w:i/>
          <w:kern w:val="2"/>
          <w:sz w:val="24"/>
          <w:szCs w:val="24"/>
          <w:lang w:eastAsia="zh-CN"/>
        </w:rPr>
        <w:t>J Invasive Cardiol</w:t>
      </w:r>
      <w:r w:rsidRPr="004E0273">
        <w:rPr>
          <w:rFonts w:ascii="Book Antiqua" w:eastAsia="DengXian" w:hAnsi="Book Antiqua" w:cs="Times New Roman"/>
          <w:kern w:val="2"/>
          <w:sz w:val="24"/>
          <w:szCs w:val="24"/>
          <w:lang w:eastAsia="zh-CN"/>
        </w:rPr>
        <w:t xml:space="preserve"> 2003; </w:t>
      </w:r>
      <w:r w:rsidRPr="004E0273">
        <w:rPr>
          <w:rFonts w:ascii="Book Antiqua" w:eastAsia="DengXian" w:hAnsi="Book Antiqua" w:cs="Times New Roman"/>
          <w:b/>
          <w:kern w:val="2"/>
          <w:sz w:val="24"/>
          <w:szCs w:val="24"/>
          <w:lang w:eastAsia="zh-CN"/>
        </w:rPr>
        <w:t>15</w:t>
      </w:r>
      <w:r w:rsidRPr="004E0273">
        <w:rPr>
          <w:rFonts w:ascii="Book Antiqua" w:eastAsia="DengXian" w:hAnsi="Book Antiqua" w:cs="Times New Roman"/>
          <w:kern w:val="2"/>
          <w:sz w:val="24"/>
          <w:szCs w:val="24"/>
          <w:lang w:eastAsia="zh-CN"/>
        </w:rPr>
        <w:t>: 202-208 [PMID: 12668848]</w:t>
      </w:r>
    </w:p>
    <w:p w14:paraId="31D8C30D"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117 </w:t>
      </w:r>
      <w:r w:rsidRPr="004E0273">
        <w:rPr>
          <w:rFonts w:ascii="Book Antiqua" w:eastAsia="DengXian" w:hAnsi="Book Antiqua" w:cs="Times New Roman"/>
          <w:b/>
          <w:kern w:val="2"/>
          <w:sz w:val="24"/>
          <w:szCs w:val="24"/>
          <w:lang w:eastAsia="zh-CN"/>
        </w:rPr>
        <w:t>Fiore AC</w:t>
      </w:r>
      <w:r w:rsidRPr="004E0273">
        <w:rPr>
          <w:rFonts w:ascii="Book Antiqua" w:eastAsia="DengXian" w:hAnsi="Book Antiqua" w:cs="Times New Roman"/>
          <w:kern w:val="2"/>
          <w:sz w:val="24"/>
          <w:szCs w:val="24"/>
          <w:lang w:eastAsia="zh-CN"/>
        </w:rPr>
        <w:t xml:space="preserve">, Fischer LK, Schwartz T, Jureidini S, Balfour I, Carpenter D, Demello D, Virgo KS, Pennington DG, Johnson RG. Comparison of angioplasty and surgery for neonatal aortic coarctation. </w:t>
      </w:r>
      <w:r w:rsidRPr="004E0273">
        <w:rPr>
          <w:rFonts w:ascii="Book Antiqua" w:eastAsia="DengXian" w:hAnsi="Book Antiqua" w:cs="Times New Roman"/>
          <w:i/>
          <w:kern w:val="2"/>
          <w:sz w:val="24"/>
          <w:szCs w:val="24"/>
          <w:lang w:eastAsia="zh-CN"/>
        </w:rPr>
        <w:t>Ann Thorac Surg</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80</w:t>
      </w:r>
      <w:r w:rsidRPr="004E0273">
        <w:rPr>
          <w:rFonts w:ascii="Book Antiqua" w:eastAsia="DengXian" w:hAnsi="Book Antiqua" w:cs="Times New Roman"/>
          <w:kern w:val="2"/>
          <w:sz w:val="24"/>
          <w:szCs w:val="24"/>
          <w:lang w:eastAsia="zh-CN"/>
        </w:rPr>
        <w:t>: 1659-64; discussion 1664-5 [PMID: 16242435 DOI: 10.1016/j.athoracsur.2005.03.143]</w:t>
      </w:r>
    </w:p>
    <w:p w14:paraId="63BF8F7B"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118 </w:t>
      </w:r>
      <w:r w:rsidRPr="004E0273">
        <w:rPr>
          <w:rFonts w:ascii="Book Antiqua" w:eastAsia="DengXian" w:hAnsi="Book Antiqua" w:cs="Times New Roman"/>
          <w:b/>
          <w:kern w:val="2"/>
          <w:sz w:val="24"/>
          <w:szCs w:val="24"/>
          <w:lang w:eastAsia="zh-CN"/>
        </w:rPr>
        <w:t>Reich O</w:t>
      </w:r>
      <w:r w:rsidRPr="004E0273">
        <w:rPr>
          <w:rFonts w:ascii="Book Antiqua" w:eastAsia="DengXian" w:hAnsi="Book Antiqua" w:cs="Times New Roman"/>
          <w:kern w:val="2"/>
          <w:sz w:val="24"/>
          <w:szCs w:val="24"/>
          <w:lang w:eastAsia="zh-CN"/>
        </w:rPr>
        <w:t xml:space="preserve">, Tax P, Bartáková H, Tomek V, Gilík J, Lisy J, Radvansky J, Matejka T, Tláskal T, Svobodová I, Chaloupecky V, Skovránek J. Long-term (up to 20 years) results of percutaneous balloon angioplasty of recurrent aortic coarctation without use of stents. </w:t>
      </w:r>
      <w:r w:rsidRPr="004E0273">
        <w:rPr>
          <w:rFonts w:ascii="Book Antiqua" w:eastAsia="DengXian" w:hAnsi="Book Antiqua" w:cs="Times New Roman"/>
          <w:i/>
          <w:kern w:val="2"/>
          <w:sz w:val="24"/>
          <w:szCs w:val="24"/>
          <w:lang w:eastAsia="zh-CN"/>
        </w:rPr>
        <w:t>Eur Heart J</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29</w:t>
      </w:r>
      <w:r w:rsidRPr="004E0273">
        <w:rPr>
          <w:rFonts w:ascii="Book Antiqua" w:eastAsia="DengXian" w:hAnsi="Book Antiqua" w:cs="Times New Roman"/>
          <w:kern w:val="2"/>
          <w:sz w:val="24"/>
          <w:szCs w:val="24"/>
          <w:lang w:eastAsia="zh-CN"/>
        </w:rPr>
        <w:t>: 2042-2048 [PMID: 18550553 DOI: 10.1093/eurheartj/ehn251]</w:t>
      </w:r>
    </w:p>
    <w:p w14:paraId="46F03FA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119 </w:t>
      </w:r>
      <w:r w:rsidRPr="004E0273">
        <w:rPr>
          <w:rFonts w:ascii="Book Antiqua" w:eastAsia="DengXian" w:hAnsi="Book Antiqua" w:cs="Times New Roman"/>
          <w:b/>
          <w:kern w:val="2"/>
          <w:sz w:val="24"/>
          <w:szCs w:val="24"/>
          <w:lang w:eastAsia="zh-CN"/>
        </w:rPr>
        <w:t>Rodés-Cabau J</w:t>
      </w:r>
      <w:r w:rsidRPr="004E0273">
        <w:rPr>
          <w:rFonts w:ascii="Book Antiqua" w:eastAsia="DengXian" w:hAnsi="Book Antiqua" w:cs="Times New Roman"/>
          <w:kern w:val="2"/>
          <w:sz w:val="24"/>
          <w:szCs w:val="24"/>
          <w:lang w:eastAsia="zh-CN"/>
        </w:rPr>
        <w:t xml:space="preserve">, Miró J, Dancea A, Ibrahim R, Piette E, Lapierre C, Jutras L, Perron J, Tchervenkow CI, Poirier N, Dahdah NS, Houde C. Comparison of surgical and transcatheter treatment for native coarctation of the aorta in patients &gt; or = 1 year old. The Quebec Native Coarctation of the Aorta study. </w:t>
      </w:r>
      <w:r w:rsidRPr="004E0273">
        <w:rPr>
          <w:rFonts w:ascii="Book Antiqua" w:eastAsia="DengXian" w:hAnsi="Book Antiqua" w:cs="Times New Roman"/>
          <w:i/>
          <w:kern w:val="2"/>
          <w:sz w:val="24"/>
          <w:szCs w:val="24"/>
          <w:lang w:eastAsia="zh-CN"/>
        </w:rPr>
        <w:t>Am Heart J</w:t>
      </w:r>
      <w:r w:rsidRPr="004E0273">
        <w:rPr>
          <w:rFonts w:ascii="Book Antiqua" w:eastAsia="DengXian" w:hAnsi="Book Antiqua" w:cs="Times New Roman"/>
          <w:kern w:val="2"/>
          <w:sz w:val="24"/>
          <w:szCs w:val="24"/>
          <w:lang w:eastAsia="zh-CN"/>
        </w:rPr>
        <w:t xml:space="preserve"> 2007; </w:t>
      </w:r>
      <w:r w:rsidRPr="004E0273">
        <w:rPr>
          <w:rFonts w:ascii="Book Antiqua" w:eastAsia="DengXian" w:hAnsi="Book Antiqua" w:cs="Times New Roman"/>
          <w:b/>
          <w:kern w:val="2"/>
          <w:sz w:val="24"/>
          <w:szCs w:val="24"/>
          <w:lang w:eastAsia="zh-CN"/>
        </w:rPr>
        <w:t>154</w:t>
      </w:r>
      <w:r w:rsidRPr="004E0273">
        <w:rPr>
          <w:rFonts w:ascii="Book Antiqua" w:eastAsia="DengXian" w:hAnsi="Book Antiqua" w:cs="Times New Roman"/>
          <w:kern w:val="2"/>
          <w:sz w:val="24"/>
          <w:szCs w:val="24"/>
          <w:lang w:eastAsia="zh-CN"/>
        </w:rPr>
        <w:t>: 186-192 [PMID: 17584575 DOI: 10.1016/j.ahj.2007.03.046]</w:t>
      </w:r>
    </w:p>
    <w:p w14:paraId="09C66E3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120 </w:t>
      </w:r>
      <w:r w:rsidRPr="004E0273">
        <w:rPr>
          <w:rFonts w:ascii="Book Antiqua" w:eastAsia="DengXian" w:hAnsi="Book Antiqua" w:cs="Times New Roman"/>
          <w:b/>
          <w:kern w:val="2"/>
          <w:sz w:val="24"/>
          <w:szCs w:val="24"/>
          <w:lang w:eastAsia="zh-CN"/>
        </w:rPr>
        <w:t>Salcher M</w:t>
      </w:r>
      <w:r w:rsidRPr="004E0273">
        <w:rPr>
          <w:rFonts w:ascii="Book Antiqua" w:eastAsia="DengXian" w:hAnsi="Book Antiqua" w:cs="Times New Roman"/>
          <w:kern w:val="2"/>
          <w:sz w:val="24"/>
          <w:szCs w:val="24"/>
          <w:lang w:eastAsia="zh-CN"/>
        </w:rPr>
        <w:t xml:space="preserve">, Naci H, Law TJ, Kuehne T, Schubert S, Kelm M; Cardioproof Consortium. Balloon Dilatation and Stenting for Aortic Coarctation: A Systematic Review and Meta-Analysis. </w:t>
      </w:r>
      <w:r w:rsidRPr="004E0273">
        <w:rPr>
          <w:rFonts w:ascii="Book Antiqua" w:eastAsia="DengXian" w:hAnsi="Book Antiqua" w:cs="Times New Roman"/>
          <w:i/>
          <w:kern w:val="2"/>
          <w:sz w:val="24"/>
          <w:szCs w:val="24"/>
          <w:lang w:eastAsia="zh-CN"/>
        </w:rPr>
        <w:t>Circ Cardiovasc Interv</w:t>
      </w:r>
      <w:r w:rsidRPr="004E0273">
        <w:rPr>
          <w:rFonts w:ascii="Book Antiqua" w:eastAsia="DengXian" w:hAnsi="Book Antiqua" w:cs="Times New Roman"/>
          <w:kern w:val="2"/>
          <w:sz w:val="24"/>
          <w:szCs w:val="24"/>
          <w:lang w:eastAsia="zh-CN"/>
        </w:rPr>
        <w:t xml:space="preserve"> 2016; </w:t>
      </w:r>
      <w:r w:rsidRPr="004E0273">
        <w:rPr>
          <w:rFonts w:ascii="Book Antiqua" w:eastAsia="DengXian" w:hAnsi="Book Antiqua" w:cs="Times New Roman"/>
          <w:b/>
          <w:kern w:val="2"/>
          <w:sz w:val="24"/>
          <w:szCs w:val="24"/>
          <w:lang w:eastAsia="zh-CN"/>
        </w:rPr>
        <w:t>9</w:t>
      </w:r>
      <w:r w:rsidRPr="004E0273">
        <w:rPr>
          <w:rFonts w:ascii="Book Antiqua" w:eastAsia="DengXian" w:hAnsi="Book Antiqua" w:cs="Times New Roman"/>
          <w:kern w:val="2"/>
          <w:sz w:val="24"/>
          <w:szCs w:val="24"/>
          <w:lang w:eastAsia="zh-CN"/>
        </w:rPr>
        <w:t xml:space="preserve"> [PMID: 27296199 DOI: 10.1161/CIRCINTERVENTIONS.115.003153]</w:t>
      </w:r>
    </w:p>
    <w:p w14:paraId="1C7FF71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lastRenderedPageBreak/>
        <w:t xml:space="preserve">121 </w:t>
      </w:r>
      <w:r w:rsidRPr="004E0273">
        <w:rPr>
          <w:rFonts w:ascii="Book Antiqua" w:eastAsia="DengXian" w:hAnsi="Book Antiqua" w:cs="Times New Roman"/>
          <w:b/>
          <w:kern w:val="2"/>
          <w:sz w:val="24"/>
          <w:szCs w:val="24"/>
          <w:lang w:eastAsia="zh-CN"/>
        </w:rPr>
        <w:t>Pedra CA</w:t>
      </w:r>
      <w:r w:rsidRPr="004E0273">
        <w:rPr>
          <w:rFonts w:ascii="Book Antiqua" w:eastAsia="DengXian" w:hAnsi="Book Antiqua" w:cs="Times New Roman"/>
          <w:kern w:val="2"/>
          <w:sz w:val="24"/>
          <w:szCs w:val="24"/>
          <w:lang w:eastAsia="zh-CN"/>
        </w:rPr>
        <w:t xml:space="preserve">, Fontes VF, Esteves CA, Pilla CB, Braga SL, Pedra SR, Santana MV, Silva MA, Almeida T, Sousa JE. Stenting vs. balloon angioplasty for discrete unoperated coarctation of the aorta in adolescents and adults. </w:t>
      </w:r>
      <w:r w:rsidRPr="004E0273">
        <w:rPr>
          <w:rFonts w:ascii="Book Antiqua" w:eastAsia="DengXian" w:hAnsi="Book Antiqua" w:cs="Times New Roman"/>
          <w:i/>
          <w:kern w:val="2"/>
          <w:sz w:val="24"/>
          <w:szCs w:val="24"/>
          <w:lang w:eastAsia="zh-CN"/>
        </w:rPr>
        <w:t>Catheter Cardiovasc Interv</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64</w:t>
      </w:r>
      <w:r w:rsidRPr="004E0273">
        <w:rPr>
          <w:rFonts w:ascii="Book Antiqua" w:eastAsia="DengXian" w:hAnsi="Book Antiqua" w:cs="Times New Roman"/>
          <w:kern w:val="2"/>
          <w:sz w:val="24"/>
          <w:szCs w:val="24"/>
          <w:lang w:eastAsia="zh-CN"/>
        </w:rPr>
        <w:t>: 495-506 [PMID: 15789379 DOI: 10.1002/ccd.20311]</w:t>
      </w:r>
    </w:p>
    <w:p w14:paraId="7436505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122 </w:t>
      </w:r>
      <w:r w:rsidRPr="004E0273">
        <w:rPr>
          <w:rFonts w:ascii="Book Antiqua" w:eastAsia="DengXian" w:hAnsi="Book Antiqua" w:cs="Times New Roman"/>
          <w:b/>
          <w:kern w:val="2"/>
          <w:sz w:val="24"/>
          <w:szCs w:val="24"/>
          <w:lang w:eastAsia="zh-CN"/>
        </w:rPr>
        <w:t>Trent MS</w:t>
      </w:r>
      <w:r w:rsidRPr="004E0273">
        <w:rPr>
          <w:rFonts w:ascii="Book Antiqua" w:eastAsia="DengXian" w:hAnsi="Book Antiqua" w:cs="Times New Roman"/>
          <w:kern w:val="2"/>
          <w:sz w:val="24"/>
          <w:szCs w:val="24"/>
          <w:lang w:eastAsia="zh-CN"/>
        </w:rPr>
        <w:t xml:space="preserve">, Parsonnet V, Shoenfeld R, Brener BJ, Eisenbud DE, Novick AS, Campbell AY, Ferrara-Ryan M, Villanueva A. A balloon-expandable intravascular stent for obliterating experimental aortic dissection. </w:t>
      </w:r>
      <w:r w:rsidRPr="004E0273">
        <w:rPr>
          <w:rFonts w:ascii="Book Antiqua" w:eastAsia="DengXian" w:hAnsi="Book Antiqua" w:cs="Times New Roman"/>
          <w:i/>
          <w:kern w:val="2"/>
          <w:sz w:val="24"/>
          <w:szCs w:val="24"/>
          <w:lang w:eastAsia="zh-CN"/>
        </w:rPr>
        <w:t>J Vasc Surg</w:t>
      </w:r>
      <w:r w:rsidRPr="004E0273">
        <w:rPr>
          <w:rFonts w:ascii="Book Antiqua" w:eastAsia="DengXian" w:hAnsi="Book Antiqua" w:cs="Times New Roman"/>
          <w:kern w:val="2"/>
          <w:sz w:val="24"/>
          <w:szCs w:val="24"/>
          <w:lang w:eastAsia="zh-CN"/>
        </w:rPr>
        <w:t xml:space="preserve"> 1990; </w:t>
      </w:r>
      <w:r w:rsidRPr="004E0273">
        <w:rPr>
          <w:rFonts w:ascii="Book Antiqua" w:eastAsia="DengXian" w:hAnsi="Book Antiqua" w:cs="Times New Roman"/>
          <w:b/>
          <w:kern w:val="2"/>
          <w:sz w:val="24"/>
          <w:szCs w:val="24"/>
          <w:lang w:eastAsia="zh-CN"/>
        </w:rPr>
        <w:t>11</w:t>
      </w:r>
      <w:r w:rsidRPr="004E0273">
        <w:rPr>
          <w:rFonts w:ascii="Book Antiqua" w:eastAsia="DengXian" w:hAnsi="Book Antiqua" w:cs="Times New Roman"/>
          <w:kern w:val="2"/>
          <w:sz w:val="24"/>
          <w:szCs w:val="24"/>
          <w:lang w:eastAsia="zh-CN"/>
        </w:rPr>
        <w:t>: 707-717 [PMID: 2335837]</w:t>
      </w:r>
    </w:p>
    <w:p w14:paraId="62B61664"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123 </w:t>
      </w:r>
      <w:r w:rsidRPr="004E0273">
        <w:rPr>
          <w:rFonts w:ascii="Book Antiqua" w:eastAsia="DengXian" w:hAnsi="Book Antiqua" w:cs="Times New Roman"/>
          <w:b/>
          <w:kern w:val="2"/>
          <w:sz w:val="24"/>
          <w:szCs w:val="24"/>
          <w:lang w:eastAsia="zh-CN"/>
        </w:rPr>
        <w:t>Mohan UR</w:t>
      </w:r>
      <w:r w:rsidRPr="004E0273">
        <w:rPr>
          <w:rFonts w:ascii="Book Antiqua" w:eastAsia="DengXian" w:hAnsi="Book Antiqua" w:cs="Times New Roman"/>
          <w:kern w:val="2"/>
          <w:sz w:val="24"/>
          <w:szCs w:val="24"/>
          <w:lang w:eastAsia="zh-CN"/>
        </w:rPr>
        <w:t xml:space="preserve">, Danon S, Levi D, Connolly D, Moore JW. Stent implantation for coarctation of the aorta in children &lt;30 kg. </w:t>
      </w:r>
      <w:r w:rsidRPr="004E0273">
        <w:rPr>
          <w:rFonts w:ascii="Book Antiqua" w:eastAsia="DengXian" w:hAnsi="Book Antiqua" w:cs="Times New Roman"/>
          <w:i/>
          <w:kern w:val="2"/>
          <w:sz w:val="24"/>
          <w:szCs w:val="24"/>
          <w:lang w:eastAsia="zh-CN"/>
        </w:rPr>
        <w:t>JACC Cardiovasc Interv</w:t>
      </w:r>
      <w:r w:rsidRPr="004E0273">
        <w:rPr>
          <w:rFonts w:ascii="Book Antiqua" w:eastAsia="DengXian" w:hAnsi="Book Antiqua" w:cs="Times New Roman"/>
          <w:kern w:val="2"/>
          <w:sz w:val="24"/>
          <w:szCs w:val="24"/>
          <w:lang w:eastAsia="zh-CN"/>
        </w:rPr>
        <w:t xml:space="preserve"> 2009; </w:t>
      </w:r>
      <w:r w:rsidRPr="004E0273">
        <w:rPr>
          <w:rFonts w:ascii="Book Antiqua" w:eastAsia="DengXian" w:hAnsi="Book Antiqua" w:cs="Times New Roman"/>
          <w:b/>
          <w:kern w:val="2"/>
          <w:sz w:val="24"/>
          <w:szCs w:val="24"/>
          <w:lang w:eastAsia="zh-CN"/>
        </w:rPr>
        <w:t>2</w:t>
      </w:r>
      <w:r w:rsidRPr="004E0273">
        <w:rPr>
          <w:rFonts w:ascii="Book Antiqua" w:eastAsia="DengXian" w:hAnsi="Book Antiqua" w:cs="Times New Roman"/>
          <w:kern w:val="2"/>
          <w:sz w:val="24"/>
          <w:szCs w:val="24"/>
          <w:lang w:eastAsia="zh-CN"/>
        </w:rPr>
        <w:t>: 877-883 [PMID: 19778777 DOI: 10.1016/j.jcin.2009.07.002]</w:t>
      </w:r>
    </w:p>
    <w:p w14:paraId="7E85D80F"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124 </w:t>
      </w:r>
      <w:r w:rsidRPr="004E0273">
        <w:rPr>
          <w:rFonts w:ascii="Book Antiqua" w:eastAsia="DengXian" w:hAnsi="Book Antiqua" w:cs="Times New Roman"/>
          <w:b/>
          <w:kern w:val="2"/>
          <w:sz w:val="24"/>
          <w:szCs w:val="24"/>
          <w:lang w:eastAsia="zh-CN"/>
        </w:rPr>
        <w:t>Thanopoulos BD</w:t>
      </w:r>
      <w:r w:rsidRPr="004E0273">
        <w:rPr>
          <w:rFonts w:ascii="Book Antiqua" w:eastAsia="DengXian" w:hAnsi="Book Antiqua" w:cs="Times New Roman"/>
          <w:kern w:val="2"/>
          <w:sz w:val="24"/>
          <w:szCs w:val="24"/>
          <w:lang w:eastAsia="zh-CN"/>
        </w:rPr>
        <w:t xml:space="preserve">, Giannakoulas G, Giannopoulos A, Galdo F, Tsaoussis GS. Initial and six-year results of stent implantation for aortic coarctation in children.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2012; </w:t>
      </w:r>
      <w:r w:rsidRPr="004E0273">
        <w:rPr>
          <w:rFonts w:ascii="Book Antiqua" w:eastAsia="DengXian" w:hAnsi="Book Antiqua" w:cs="Times New Roman"/>
          <w:b/>
          <w:kern w:val="2"/>
          <w:sz w:val="24"/>
          <w:szCs w:val="24"/>
          <w:lang w:eastAsia="zh-CN"/>
        </w:rPr>
        <w:t>109</w:t>
      </w:r>
      <w:r w:rsidRPr="004E0273">
        <w:rPr>
          <w:rFonts w:ascii="Book Antiqua" w:eastAsia="DengXian" w:hAnsi="Book Antiqua" w:cs="Times New Roman"/>
          <w:kern w:val="2"/>
          <w:sz w:val="24"/>
          <w:szCs w:val="24"/>
          <w:lang w:eastAsia="zh-CN"/>
        </w:rPr>
        <w:t>: 1499-1503 [PMID: 22342848 DOI: 10.1016/j.amjcard.2012.01.365]</w:t>
      </w:r>
    </w:p>
    <w:p w14:paraId="6FBEC09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125 </w:t>
      </w:r>
      <w:r w:rsidRPr="004E0273">
        <w:rPr>
          <w:rFonts w:ascii="Book Antiqua" w:eastAsia="DengXian" w:hAnsi="Book Antiqua" w:cs="Times New Roman"/>
          <w:b/>
          <w:kern w:val="2"/>
          <w:sz w:val="24"/>
          <w:szCs w:val="24"/>
          <w:lang w:eastAsia="zh-CN"/>
        </w:rPr>
        <w:t>Forbes TJ</w:t>
      </w:r>
      <w:r w:rsidRPr="004E0273">
        <w:rPr>
          <w:rFonts w:ascii="Book Antiqua" w:eastAsia="DengXian" w:hAnsi="Book Antiqua" w:cs="Times New Roman"/>
          <w:kern w:val="2"/>
          <w:sz w:val="24"/>
          <w:szCs w:val="24"/>
          <w:lang w:eastAsia="zh-CN"/>
        </w:rPr>
        <w:t xml:space="preserve">, Moore P, Pedra CA, Zahn EM, Nykanen D, Amin Z, Garekar S, Teitel D, Qureshi SA, Cheatham JP, Ebeid MR, Hijazi ZM, Sandhu S, Hagler DJ, Sievert H, Fagan TE, Ringwald J, Du W, Tang L, Wax DF, Rhodes J, Johnston TA, Jones TK, Turner DR, Pass R, Torres A, Hellenbrand WE. Intermediate follow-up following intravascular stenting for treatment of coarctation of the aorta. </w:t>
      </w:r>
      <w:r w:rsidRPr="004E0273">
        <w:rPr>
          <w:rFonts w:ascii="Book Antiqua" w:eastAsia="DengXian" w:hAnsi="Book Antiqua" w:cs="Times New Roman"/>
          <w:i/>
          <w:kern w:val="2"/>
          <w:sz w:val="24"/>
          <w:szCs w:val="24"/>
          <w:lang w:eastAsia="zh-CN"/>
        </w:rPr>
        <w:t>Catheter Cardiovasc Interv</w:t>
      </w:r>
      <w:r w:rsidRPr="004E0273">
        <w:rPr>
          <w:rFonts w:ascii="Book Antiqua" w:eastAsia="DengXian" w:hAnsi="Book Antiqua" w:cs="Times New Roman"/>
          <w:kern w:val="2"/>
          <w:sz w:val="24"/>
          <w:szCs w:val="24"/>
          <w:lang w:eastAsia="zh-CN"/>
        </w:rPr>
        <w:t xml:space="preserve"> 2007; </w:t>
      </w:r>
      <w:r w:rsidRPr="004E0273">
        <w:rPr>
          <w:rFonts w:ascii="Book Antiqua" w:eastAsia="DengXian" w:hAnsi="Book Antiqua" w:cs="Times New Roman"/>
          <w:b/>
          <w:kern w:val="2"/>
          <w:sz w:val="24"/>
          <w:szCs w:val="24"/>
          <w:lang w:eastAsia="zh-CN"/>
        </w:rPr>
        <w:t>70</w:t>
      </w:r>
      <w:r w:rsidRPr="004E0273">
        <w:rPr>
          <w:rFonts w:ascii="Book Antiqua" w:eastAsia="DengXian" w:hAnsi="Book Antiqua" w:cs="Times New Roman"/>
          <w:kern w:val="2"/>
          <w:sz w:val="24"/>
          <w:szCs w:val="24"/>
          <w:lang w:eastAsia="zh-CN"/>
        </w:rPr>
        <w:t>: 569-577 [PMID: 17896405 DOI: 10.1002/ccd.21191]</w:t>
      </w:r>
    </w:p>
    <w:p w14:paraId="03EE641B"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126 </w:t>
      </w:r>
      <w:r w:rsidRPr="004E0273">
        <w:rPr>
          <w:rFonts w:ascii="Book Antiqua" w:eastAsia="DengXian" w:hAnsi="Book Antiqua" w:cs="Times New Roman"/>
          <w:b/>
          <w:kern w:val="2"/>
          <w:sz w:val="24"/>
          <w:szCs w:val="24"/>
          <w:lang w:eastAsia="zh-CN"/>
        </w:rPr>
        <w:t>Forbes TJ</w:t>
      </w:r>
      <w:r w:rsidRPr="004E0273">
        <w:rPr>
          <w:rFonts w:ascii="Book Antiqua" w:eastAsia="DengXian" w:hAnsi="Book Antiqua" w:cs="Times New Roman"/>
          <w:kern w:val="2"/>
          <w:sz w:val="24"/>
          <w:szCs w:val="24"/>
          <w:lang w:eastAsia="zh-CN"/>
        </w:rPr>
        <w:t xml:space="preserve">, Garekar S, Amin Z, Zahn EM, Nykanen D, Moore P, Qureshi SA, Cheatham JP, Ebeid MR, Hijazi ZM, Sandhu S, Hagler DJ, Sievert H, Fagan TE, Ringewald J, Du W, Tang L, Wax DF, Rhodes J, Johnston TA, Jones TK, Turner DR, Pedra CA, Hellenbrand WE; Congenital Cardiovascular Interventional Study Consortium (CCISC). Procedural results and acute complications in stenting native and recurrent coarctation of the aorta in patients over 4 years of age: a multi-institutional study. </w:t>
      </w:r>
      <w:r w:rsidRPr="004E0273">
        <w:rPr>
          <w:rFonts w:ascii="Book Antiqua" w:eastAsia="DengXian" w:hAnsi="Book Antiqua" w:cs="Times New Roman"/>
          <w:i/>
          <w:kern w:val="2"/>
          <w:sz w:val="24"/>
          <w:szCs w:val="24"/>
          <w:lang w:eastAsia="zh-CN"/>
        </w:rPr>
        <w:t>Catheter Cardiovasc Interv</w:t>
      </w:r>
      <w:r w:rsidRPr="004E0273">
        <w:rPr>
          <w:rFonts w:ascii="Book Antiqua" w:eastAsia="DengXian" w:hAnsi="Book Antiqua" w:cs="Times New Roman"/>
          <w:kern w:val="2"/>
          <w:sz w:val="24"/>
          <w:szCs w:val="24"/>
          <w:lang w:eastAsia="zh-CN"/>
        </w:rPr>
        <w:t xml:space="preserve"> 2007; </w:t>
      </w:r>
      <w:r w:rsidRPr="004E0273">
        <w:rPr>
          <w:rFonts w:ascii="Book Antiqua" w:eastAsia="DengXian" w:hAnsi="Book Antiqua" w:cs="Times New Roman"/>
          <w:b/>
          <w:kern w:val="2"/>
          <w:sz w:val="24"/>
          <w:szCs w:val="24"/>
          <w:lang w:eastAsia="zh-CN"/>
        </w:rPr>
        <w:t>70</w:t>
      </w:r>
      <w:r w:rsidRPr="004E0273">
        <w:rPr>
          <w:rFonts w:ascii="Book Antiqua" w:eastAsia="DengXian" w:hAnsi="Book Antiqua" w:cs="Times New Roman"/>
          <w:kern w:val="2"/>
          <w:sz w:val="24"/>
          <w:szCs w:val="24"/>
          <w:lang w:eastAsia="zh-CN"/>
        </w:rPr>
        <w:t>: 276-285 [PMID: 17630670 DOI: 10.1002/ccd.21164]</w:t>
      </w:r>
    </w:p>
    <w:p w14:paraId="6B8302C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127 </w:t>
      </w:r>
      <w:r w:rsidRPr="004E0273">
        <w:rPr>
          <w:rFonts w:ascii="Book Antiqua" w:eastAsia="DengXian" w:hAnsi="Book Antiqua" w:cs="Times New Roman"/>
          <w:b/>
          <w:kern w:val="2"/>
          <w:sz w:val="24"/>
          <w:szCs w:val="24"/>
          <w:lang w:eastAsia="zh-CN"/>
        </w:rPr>
        <w:t>Meadows J</w:t>
      </w:r>
      <w:r w:rsidRPr="004E0273">
        <w:rPr>
          <w:rFonts w:ascii="Book Antiqua" w:eastAsia="DengXian" w:hAnsi="Book Antiqua" w:cs="Times New Roman"/>
          <w:kern w:val="2"/>
          <w:sz w:val="24"/>
          <w:szCs w:val="24"/>
          <w:lang w:eastAsia="zh-CN"/>
        </w:rPr>
        <w:t xml:space="preserve">, Minahan M, McElhinney DB, McEnaney K, Ringel R; COAST Investigators*. Intermediate Outcomes in the Prospective, Multicenter Coarctation of the Aorta Stent Trial (COAST).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131</w:t>
      </w:r>
      <w:r w:rsidRPr="004E0273">
        <w:rPr>
          <w:rFonts w:ascii="Book Antiqua" w:eastAsia="DengXian" w:hAnsi="Book Antiqua" w:cs="Times New Roman"/>
          <w:kern w:val="2"/>
          <w:sz w:val="24"/>
          <w:szCs w:val="24"/>
          <w:lang w:eastAsia="zh-CN"/>
        </w:rPr>
        <w:t xml:space="preserve">: 1656-1664 [PMID: 25869198 DOI: </w:t>
      </w:r>
      <w:r w:rsidRPr="004E0273">
        <w:rPr>
          <w:rFonts w:ascii="Book Antiqua" w:eastAsia="DengXian" w:hAnsi="Book Antiqua" w:cs="Times New Roman"/>
          <w:kern w:val="2"/>
          <w:sz w:val="24"/>
          <w:szCs w:val="24"/>
          <w:lang w:eastAsia="zh-CN"/>
        </w:rPr>
        <w:lastRenderedPageBreak/>
        <w:t>10.1161/CIRCULATIONAHA.114.013937]</w:t>
      </w:r>
    </w:p>
    <w:p w14:paraId="1C0F45A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128 </w:t>
      </w:r>
      <w:r w:rsidRPr="004E0273">
        <w:rPr>
          <w:rFonts w:ascii="Book Antiqua" w:eastAsia="DengXian" w:hAnsi="Book Antiqua" w:cs="Times New Roman"/>
          <w:b/>
          <w:kern w:val="2"/>
          <w:sz w:val="24"/>
          <w:szCs w:val="24"/>
          <w:lang w:eastAsia="zh-CN"/>
        </w:rPr>
        <w:t>Kische S</w:t>
      </w:r>
      <w:r w:rsidRPr="004E0273">
        <w:rPr>
          <w:rFonts w:ascii="Book Antiqua" w:eastAsia="DengXian" w:hAnsi="Book Antiqua" w:cs="Times New Roman"/>
          <w:kern w:val="2"/>
          <w:sz w:val="24"/>
          <w:szCs w:val="24"/>
          <w:lang w:eastAsia="zh-CN"/>
        </w:rPr>
        <w:t xml:space="preserve">, D'Ancona G, Stoeckicht Y, Ortak J, Elsässer A, Ince H. Percutaneous treatment of adult isthmic aortic coarctation: acute and long-term clinical and imaging outcome with a self-expandable uncovered nitinol stent. </w:t>
      </w:r>
      <w:r w:rsidRPr="004E0273">
        <w:rPr>
          <w:rFonts w:ascii="Book Antiqua" w:eastAsia="DengXian" w:hAnsi="Book Antiqua" w:cs="Times New Roman"/>
          <w:i/>
          <w:kern w:val="2"/>
          <w:sz w:val="24"/>
          <w:szCs w:val="24"/>
          <w:lang w:eastAsia="zh-CN"/>
        </w:rPr>
        <w:t>Circ Cardiovasc Interv</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8</w:t>
      </w:r>
      <w:r w:rsidRPr="004E0273">
        <w:rPr>
          <w:rFonts w:ascii="Book Antiqua" w:eastAsia="DengXian" w:hAnsi="Book Antiqua" w:cs="Times New Roman"/>
          <w:kern w:val="2"/>
          <w:sz w:val="24"/>
          <w:szCs w:val="24"/>
          <w:lang w:eastAsia="zh-CN"/>
        </w:rPr>
        <w:t xml:space="preserve"> [PMID: 25582143 DOI: 10.1161/CIRCINTERVENTIONS.114.001799]</w:t>
      </w:r>
    </w:p>
    <w:p w14:paraId="10EF966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129 </w:t>
      </w:r>
      <w:r w:rsidRPr="004E0273">
        <w:rPr>
          <w:rFonts w:ascii="Book Antiqua" w:eastAsia="DengXian" w:hAnsi="Book Antiqua" w:cs="Times New Roman"/>
          <w:b/>
          <w:kern w:val="2"/>
          <w:sz w:val="24"/>
          <w:szCs w:val="24"/>
          <w:lang w:eastAsia="zh-CN"/>
        </w:rPr>
        <w:t>Tanous D</w:t>
      </w:r>
      <w:r w:rsidRPr="004E0273">
        <w:rPr>
          <w:rFonts w:ascii="Book Antiqua" w:eastAsia="DengXian" w:hAnsi="Book Antiqua" w:cs="Times New Roman"/>
          <w:kern w:val="2"/>
          <w:sz w:val="24"/>
          <w:szCs w:val="24"/>
          <w:lang w:eastAsia="zh-CN"/>
        </w:rPr>
        <w:t xml:space="preserve">, Collins N, Dehghani P, Benson LN, Horlick EM. Covered stents in the management of coarctation of the aorta in the adult: initial results and 1-year angiographic and hemodynamic follow-up. </w:t>
      </w:r>
      <w:r w:rsidRPr="004E0273">
        <w:rPr>
          <w:rFonts w:ascii="Book Antiqua" w:eastAsia="DengXian" w:hAnsi="Book Antiqua" w:cs="Times New Roman"/>
          <w:i/>
          <w:kern w:val="2"/>
          <w:sz w:val="24"/>
          <w:szCs w:val="24"/>
          <w:lang w:eastAsia="zh-CN"/>
        </w:rPr>
        <w:t>Int J Cardiol</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140</w:t>
      </w:r>
      <w:r w:rsidRPr="004E0273">
        <w:rPr>
          <w:rFonts w:ascii="Book Antiqua" w:eastAsia="DengXian" w:hAnsi="Book Antiqua" w:cs="Times New Roman"/>
          <w:kern w:val="2"/>
          <w:sz w:val="24"/>
          <w:szCs w:val="24"/>
          <w:lang w:eastAsia="zh-CN"/>
        </w:rPr>
        <w:t>: 287-295 [PMID: 19100637 DOI: 10.1016/j.ijcard.2008.11.085]</w:t>
      </w:r>
    </w:p>
    <w:p w14:paraId="5269772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130 </w:t>
      </w:r>
      <w:r w:rsidRPr="004E0273">
        <w:rPr>
          <w:rFonts w:ascii="Book Antiqua" w:eastAsia="DengXian" w:hAnsi="Book Antiqua" w:cs="Times New Roman"/>
          <w:b/>
          <w:kern w:val="2"/>
          <w:sz w:val="24"/>
          <w:szCs w:val="24"/>
          <w:lang w:eastAsia="zh-CN"/>
        </w:rPr>
        <w:t>Bruckheimer E</w:t>
      </w:r>
      <w:r w:rsidRPr="004E0273">
        <w:rPr>
          <w:rFonts w:ascii="Book Antiqua" w:eastAsia="DengXian" w:hAnsi="Book Antiqua" w:cs="Times New Roman"/>
          <w:kern w:val="2"/>
          <w:sz w:val="24"/>
          <w:szCs w:val="24"/>
          <w:lang w:eastAsia="zh-CN"/>
        </w:rPr>
        <w:t xml:space="preserve">, Birk E, Santiago R, Dagan T, Esteves C, Pedra CA. Coarctation of the aorta treated with the Advanta V12 large diameter stent: acute results. </w:t>
      </w:r>
      <w:r w:rsidRPr="004E0273">
        <w:rPr>
          <w:rFonts w:ascii="Book Antiqua" w:eastAsia="DengXian" w:hAnsi="Book Antiqua" w:cs="Times New Roman"/>
          <w:i/>
          <w:kern w:val="2"/>
          <w:sz w:val="24"/>
          <w:szCs w:val="24"/>
          <w:lang w:eastAsia="zh-CN"/>
        </w:rPr>
        <w:t>Catheter Cardiovasc Interv</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75</w:t>
      </w:r>
      <w:r w:rsidRPr="004E0273">
        <w:rPr>
          <w:rFonts w:ascii="Book Antiqua" w:eastAsia="DengXian" w:hAnsi="Book Antiqua" w:cs="Times New Roman"/>
          <w:kern w:val="2"/>
          <w:sz w:val="24"/>
          <w:szCs w:val="24"/>
          <w:lang w:eastAsia="zh-CN"/>
        </w:rPr>
        <w:t>: 402-406 [PMID: 19885914 DOI: 10.1002/ccd.22280]</w:t>
      </w:r>
    </w:p>
    <w:p w14:paraId="330D2AE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131 </w:t>
      </w:r>
      <w:r w:rsidRPr="004E0273">
        <w:rPr>
          <w:rFonts w:ascii="Book Antiqua" w:eastAsia="DengXian" w:hAnsi="Book Antiqua" w:cs="Times New Roman"/>
          <w:b/>
          <w:kern w:val="2"/>
          <w:sz w:val="24"/>
          <w:szCs w:val="24"/>
          <w:lang w:eastAsia="zh-CN"/>
        </w:rPr>
        <w:t>Chakrabarti S</w:t>
      </w:r>
      <w:r w:rsidRPr="004E0273">
        <w:rPr>
          <w:rFonts w:ascii="Book Antiqua" w:eastAsia="DengXian" w:hAnsi="Book Antiqua" w:cs="Times New Roman"/>
          <w:kern w:val="2"/>
          <w:sz w:val="24"/>
          <w:szCs w:val="24"/>
          <w:lang w:eastAsia="zh-CN"/>
        </w:rPr>
        <w:t xml:space="preserve">, Kenny D, Morgan G, Curtis SL, Hamilton MC, Wilde P, Tometzki AJ, Turner MS, Martin RP. Balloon expandable stent implantation for native and recurrent coarctation of the aorta--prospective computed tomography assessment of stent integrity, aneurysm formation and stenosis relief. </w:t>
      </w:r>
      <w:r w:rsidRPr="004E0273">
        <w:rPr>
          <w:rFonts w:ascii="Book Antiqua" w:eastAsia="DengXian" w:hAnsi="Book Antiqua" w:cs="Times New Roman"/>
          <w:i/>
          <w:kern w:val="2"/>
          <w:sz w:val="24"/>
          <w:szCs w:val="24"/>
          <w:lang w:eastAsia="zh-CN"/>
        </w:rPr>
        <w:t>Heart</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96</w:t>
      </w:r>
      <w:r w:rsidRPr="004E0273">
        <w:rPr>
          <w:rFonts w:ascii="Book Antiqua" w:eastAsia="DengXian" w:hAnsi="Book Antiqua" w:cs="Times New Roman"/>
          <w:kern w:val="2"/>
          <w:sz w:val="24"/>
          <w:szCs w:val="24"/>
          <w:lang w:eastAsia="zh-CN"/>
        </w:rPr>
        <w:t>: 1212-1216 [PMID: 19744966 DOI: 10.1136/hrt.2009.170928]</w:t>
      </w:r>
    </w:p>
    <w:p w14:paraId="1B338C94"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132 </w:t>
      </w:r>
      <w:r w:rsidRPr="004E0273">
        <w:rPr>
          <w:rFonts w:ascii="Book Antiqua" w:eastAsia="DengXian" w:hAnsi="Book Antiqua" w:cs="Times New Roman"/>
          <w:b/>
          <w:kern w:val="2"/>
          <w:sz w:val="24"/>
          <w:szCs w:val="24"/>
          <w:lang w:eastAsia="zh-CN"/>
        </w:rPr>
        <w:t>Sohrabi B</w:t>
      </w:r>
      <w:r w:rsidRPr="004E0273">
        <w:rPr>
          <w:rFonts w:ascii="Book Antiqua" w:eastAsia="DengXian" w:hAnsi="Book Antiqua" w:cs="Times New Roman"/>
          <w:kern w:val="2"/>
          <w:sz w:val="24"/>
          <w:szCs w:val="24"/>
          <w:lang w:eastAsia="zh-CN"/>
        </w:rPr>
        <w:t xml:space="preserve">, Jamshidi P, Yaghoubi A, Habibzadeh A, Hashemi-Aghdam Y, Moin A, Kazemi B, Ghaffari S, Abdolahzadeh Baghayi MR, Mahmoody K. Comparison between covered and bare Cheatham-Platinum stents for endovascular treatment of patients with native post-ductal aortic coarctation: immediate and intermediate-term results. </w:t>
      </w:r>
      <w:r w:rsidRPr="004E0273">
        <w:rPr>
          <w:rFonts w:ascii="Book Antiqua" w:eastAsia="DengXian" w:hAnsi="Book Antiqua" w:cs="Times New Roman"/>
          <w:i/>
          <w:kern w:val="2"/>
          <w:sz w:val="24"/>
          <w:szCs w:val="24"/>
          <w:lang w:eastAsia="zh-CN"/>
        </w:rPr>
        <w:t>JACC Cardiovasc Interv</w:t>
      </w:r>
      <w:r w:rsidRPr="004E0273">
        <w:rPr>
          <w:rFonts w:ascii="Book Antiqua" w:eastAsia="DengXian" w:hAnsi="Book Antiqua" w:cs="Times New Roman"/>
          <w:kern w:val="2"/>
          <w:sz w:val="24"/>
          <w:szCs w:val="24"/>
          <w:lang w:eastAsia="zh-CN"/>
        </w:rPr>
        <w:t xml:space="preserve"> 2014; </w:t>
      </w:r>
      <w:r w:rsidRPr="004E0273">
        <w:rPr>
          <w:rFonts w:ascii="Book Antiqua" w:eastAsia="DengXian" w:hAnsi="Book Antiqua" w:cs="Times New Roman"/>
          <w:b/>
          <w:kern w:val="2"/>
          <w:sz w:val="24"/>
          <w:szCs w:val="24"/>
          <w:lang w:eastAsia="zh-CN"/>
        </w:rPr>
        <w:t>7</w:t>
      </w:r>
      <w:r w:rsidRPr="004E0273">
        <w:rPr>
          <w:rFonts w:ascii="Book Antiqua" w:eastAsia="DengXian" w:hAnsi="Book Antiqua" w:cs="Times New Roman"/>
          <w:kern w:val="2"/>
          <w:sz w:val="24"/>
          <w:szCs w:val="24"/>
          <w:lang w:eastAsia="zh-CN"/>
        </w:rPr>
        <w:t>: 416-423 [PMID: 24630880 DOI: 10.1016/j.jcin.2013.11.018]</w:t>
      </w:r>
    </w:p>
    <w:p w14:paraId="23A4C72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133 </w:t>
      </w:r>
      <w:r w:rsidRPr="004E0273">
        <w:rPr>
          <w:rFonts w:ascii="Book Antiqua" w:eastAsia="DengXian" w:hAnsi="Book Antiqua" w:cs="Times New Roman"/>
          <w:b/>
          <w:kern w:val="2"/>
          <w:sz w:val="24"/>
          <w:szCs w:val="24"/>
          <w:lang w:eastAsia="zh-CN"/>
        </w:rPr>
        <w:t>Bruckheimer E</w:t>
      </w:r>
      <w:r w:rsidRPr="004E0273">
        <w:rPr>
          <w:rFonts w:ascii="Book Antiqua" w:eastAsia="DengXian" w:hAnsi="Book Antiqua" w:cs="Times New Roman"/>
          <w:kern w:val="2"/>
          <w:sz w:val="24"/>
          <w:szCs w:val="24"/>
          <w:lang w:eastAsia="zh-CN"/>
        </w:rPr>
        <w:t xml:space="preserve">, Dagan T, Amir G, Birk E. Covered Cheatham-Platinum stents for serial dilation of severe native aortic coarctation. </w:t>
      </w:r>
      <w:r w:rsidRPr="004E0273">
        <w:rPr>
          <w:rFonts w:ascii="Book Antiqua" w:eastAsia="DengXian" w:hAnsi="Book Antiqua" w:cs="Times New Roman"/>
          <w:i/>
          <w:kern w:val="2"/>
          <w:sz w:val="24"/>
          <w:szCs w:val="24"/>
          <w:lang w:eastAsia="zh-CN"/>
        </w:rPr>
        <w:t>Catheter Cardiovasc Interv</w:t>
      </w:r>
      <w:r w:rsidRPr="004E0273">
        <w:rPr>
          <w:rFonts w:ascii="Book Antiqua" w:eastAsia="DengXian" w:hAnsi="Book Antiqua" w:cs="Times New Roman"/>
          <w:kern w:val="2"/>
          <w:sz w:val="24"/>
          <w:szCs w:val="24"/>
          <w:lang w:eastAsia="zh-CN"/>
        </w:rPr>
        <w:t xml:space="preserve"> 2009; </w:t>
      </w:r>
      <w:r w:rsidRPr="004E0273">
        <w:rPr>
          <w:rFonts w:ascii="Book Antiqua" w:eastAsia="DengXian" w:hAnsi="Book Antiqua" w:cs="Times New Roman"/>
          <w:b/>
          <w:kern w:val="2"/>
          <w:sz w:val="24"/>
          <w:szCs w:val="24"/>
          <w:lang w:eastAsia="zh-CN"/>
        </w:rPr>
        <w:t>74</w:t>
      </w:r>
      <w:r w:rsidRPr="004E0273">
        <w:rPr>
          <w:rFonts w:ascii="Book Antiqua" w:eastAsia="DengXian" w:hAnsi="Book Antiqua" w:cs="Times New Roman"/>
          <w:kern w:val="2"/>
          <w:sz w:val="24"/>
          <w:szCs w:val="24"/>
          <w:lang w:eastAsia="zh-CN"/>
        </w:rPr>
        <w:t>: 117-123 [PMID: 19180664 DOI: 10.1002/ccd.21923]</w:t>
      </w:r>
    </w:p>
    <w:p w14:paraId="0378342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134 </w:t>
      </w:r>
      <w:r w:rsidRPr="004E0273">
        <w:rPr>
          <w:rFonts w:ascii="Book Antiqua" w:eastAsia="DengXian" w:hAnsi="Book Antiqua" w:cs="Times New Roman"/>
          <w:b/>
          <w:kern w:val="2"/>
          <w:sz w:val="24"/>
          <w:szCs w:val="24"/>
          <w:lang w:eastAsia="zh-CN"/>
        </w:rPr>
        <w:t>Butera G</w:t>
      </w:r>
      <w:r w:rsidRPr="004E0273">
        <w:rPr>
          <w:rFonts w:ascii="Book Antiqua" w:eastAsia="DengXian" w:hAnsi="Book Antiqua" w:cs="Times New Roman"/>
          <w:kern w:val="2"/>
          <w:sz w:val="24"/>
          <w:szCs w:val="24"/>
          <w:lang w:eastAsia="zh-CN"/>
        </w:rPr>
        <w:t xml:space="preserve">, Gaio G, Carminati M. Redilation of e-PTFE covered CP stents. </w:t>
      </w:r>
      <w:r w:rsidRPr="004E0273">
        <w:rPr>
          <w:rFonts w:ascii="Book Antiqua" w:eastAsia="DengXian" w:hAnsi="Book Antiqua" w:cs="Times New Roman"/>
          <w:i/>
          <w:kern w:val="2"/>
          <w:sz w:val="24"/>
          <w:szCs w:val="24"/>
          <w:lang w:eastAsia="zh-CN"/>
        </w:rPr>
        <w:t>Catheter Cardiovasc Interv</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72</w:t>
      </w:r>
      <w:r w:rsidRPr="004E0273">
        <w:rPr>
          <w:rFonts w:ascii="Book Antiqua" w:eastAsia="DengXian" w:hAnsi="Book Antiqua" w:cs="Times New Roman"/>
          <w:kern w:val="2"/>
          <w:sz w:val="24"/>
          <w:szCs w:val="24"/>
          <w:lang w:eastAsia="zh-CN"/>
        </w:rPr>
        <w:t>: 273-277 [PMID: 18655109 DOI: 10.1002/ccd.21609]</w:t>
      </w:r>
    </w:p>
    <w:p w14:paraId="3574821F"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135 </w:t>
      </w:r>
      <w:r w:rsidRPr="004E0273">
        <w:rPr>
          <w:rFonts w:ascii="Book Antiqua" w:eastAsia="DengXian" w:hAnsi="Book Antiqua" w:cs="Times New Roman"/>
          <w:b/>
          <w:kern w:val="2"/>
          <w:sz w:val="24"/>
          <w:szCs w:val="24"/>
          <w:lang w:eastAsia="zh-CN"/>
        </w:rPr>
        <w:t>Rao PS</w:t>
      </w:r>
      <w:r w:rsidRPr="004E0273">
        <w:rPr>
          <w:rFonts w:ascii="Book Antiqua" w:eastAsia="DengXian" w:hAnsi="Book Antiqua" w:cs="Times New Roman"/>
          <w:kern w:val="2"/>
          <w:sz w:val="24"/>
          <w:szCs w:val="24"/>
          <w:lang w:eastAsia="zh-CN"/>
        </w:rPr>
        <w:t xml:space="preserve">, Thapar MK, Kutayli F, Carey P. Causes of recoarctation after balloon angioplasty of unoperated aortic coarctation.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1989; </w:t>
      </w:r>
      <w:r w:rsidRPr="004E0273">
        <w:rPr>
          <w:rFonts w:ascii="Book Antiqua" w:eastAsia="DengXian" w:hAnsi="Book Antiqua" w:cs="Times New Roman"/>
          <w:b/>
          <w:kern w:val="2"/>
          <w:sz w:val="24"/>
          <w:szCs w:val="24"/>
          <w:lang w:eastAsia="zh-CN"/>
        </w:rPr>
        <w:t>13</w:t>
      </w:r>
      <w:r w:rsidRPr="004E0273">
        <w:rPr>
          <w:rFonts w:ascii="Book Antiqua" w:eastAsia="DengXian" w:hAnsi="Book Antiqua" w:cs="Times New Roman"/>
          <w:kern w:val="2"/>
          <w:sz w:val="24"/>
          <w:szCs w:val="24"/>
          <w:lang w:eastAsia="zh-CN"/>
        </w:rPr>
        <w:t>: 109-115 [PMID: 2521225 DOI: 10.1016/0735-1097(89)90557-3]</w:t>
      </w:r>
    </w:p>
    <w:p w14:paraId="51B0B89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lastRenderedPageBreak/>
        <w:t xml:space="preserve">136 </w:t>
      </w:r>
      <w:r w:rsidRPr="004E0273">
        <w:rPr>
          <w:rFonts w:ascii="Book Antiqua" w:eastAsia="DengXian" w:hAnsi="Book Antiqua" w:cs="Times New Roman"/>
          <w:b/>
          <w:kern w:val="2"/>
          <w:sz w:val="24"/>
          <w:szCs w:val="24"/>
          <w:lang w:eastAsia="zh-CN"/>
        </w:rPr>
        <w:t>Fletcher SE</w:t>
      </w:r>
      <w:r w:rsidRPr="004E0273">
        <w:rPr>
          <w:rFonts w:ascii="Book Antiqua" w:eastAsia="DengXian" w:hAnsi="Book Antiqua" w:cs="Times New Roman"/>
          <w:kern w:val="2"/>
          <w:sz w:val="24"/>
          <w:szCs w:val="24"/>
          <w:lang w:eastAsia="zh-CN"/>
        </w:rPr>
        <w:t xml:space="preserve">, Nihill MR, Grifka RG, O'Laughlin MP, Mullins CE. Balloon angioplasty of native coarctation of the aorta: midterm follow-up and prognostic factors.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1995; </w:t>
      </w:r>
      <w:r w:rsidRPr="004E0273">
        <w:rPr>
          <w:rFonts w:ascii="Book Antiqua" w:eastAsia="DengXian" w:hAnsi="Book Antiqua" w:cs="Times New Roman"/>
          <w:b/>
          <w:kern w:val="2"/>
          <w:sz w:val="24"/>
          <w:szCs w:val="24"/>
          <w:lang w:eastAsia="zh-CN"/>
        </w:rPr>
        <w:t>25</w:t>
      </w:r>
      <w:r w:rsidRPr="004E0273">
        <w:rPr>
          <w:rFonts w:ascii="Book Antiqua" w:eastAsia="DengXian" w:hAnsi="Book Antiqua" w:cs="Times New Roman"/>
          <w:kern w:val="2"/>
          <w:sz w:val="24"/>
          <w:szCs w:val="24"/>
          <w:lang w:eastAsia="zh-CN"/>
        </w:rPr>
        <w:t>: 730-734 [PMID: 7860921 DOI: 10.1016/0735-1097(94)00437-U]</w:t>
      </w:r>
    </w:p>
    <w:p w14:paraId="03A5CD0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137 </w:t>
      </w:r>
      <w:r w:rsidRPr="004E0273">
        <w:rPr>
          <w:rFonts w:ascii="Book Antiqua" w:eastAsia="DengXian" w:hAnsi="Book Antiqua" w:cs="Times New Roman"/>
          <w:b/>
          <w:kern w:val="2"/>
          <w:sz w:val="24"/>
          <w:szCs w:val="24"/>
          <w:lang w:eastAsia="zh-CN"/>
        </w:rPr>
        <w:t>Warnes CA</w:t>
      </w:r>
      <w:r w:rsidRPr="004E0273">
        <w:rPr>
          <w:rFonts w:ascii="Book Antiqua" w:eastAsia="DengXian" w:hAnsi="Book Antiqua" w:cs="Times New Roman"/>
          <w:kern w:val="2"/>
          <w:sz w:val="24"/>
          <w:szCs w:val="24"/>
          <w:lang w:eastAsia="zh-CN"/>
        </w:rPr>
        <w:t xml:space="preserve">, Williams RG, Bashore TM, Child JS, Connolly HM, Dearani JA, del Nido P, Fasules JW, Graham TP Jr, Hijazi ZM, Hunt SA, King ME, Landzberg MJ, Miner PD, Radford MJ, Walsh EP, Webb GD. ACC/AHA 2008 Guidelines for the Management of Adults with Congenital Heart Disease: a report of the American College of Cardiology/American Heart Association Task Force on Practice Guidelines (writing committee to develop guidelines on the management of adults with congenital heart disease).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118</w:t>
      </w:r>
      <w:r w:rsidRPr="004E0273">
        <w:rPr>
          <w:rFonts w:ascii="Book Antiqua" w:eastAsia="DengXian" w:hAnsi="Book Antiqua" w:cs="Times New Roman"/>
          <w:kern w:val="2"/>
          <w:sz w:val="24"/>
          <w:szCs w:val="24"/>
          <w:lang w:eastAsia="zh-CN"/>
        </w:rPr>
        <w:t>: e714-e833 [PMID: 18997169 DOI: 10.1161/CIRCULATIONAHA.108.190690]</w:t>
      </w:r>
    </w:p>
    <w:p w14:paraId="0AB72F0F"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138 </w:t>
      </w:r>
      <w:r w:rsidRPr="004E0273">
        <w:rPr>
          <w:rFonts w:ascii="Book Antiqua" w:eastAsia="DengXian" w:hAnsi="Book Antiqua" w:cs="Times New Roman"/>
          <w:b/>
          <w:kern w:val="2"/>
          <w:sz w:val="24"/>
          <w:szCs w:val="24"/>
          <w:lang w:eastAsia="zh-CN"/>
        </w:rPr>
        <w:t>Feltes TF</w:t>
      </w:r>
      <w:r w:rsidRPr="004E0273">
        <w:rPr>
          <w:rFonts w:ascii="Book Antiqua" w:eastAsia="DengXian" w:hAnsi="Book Antiqua" w:cs="Times New Roman"/>
          <w:kern w:val="2"/>
          <w:sz w:val="24"/>
          <w:szCs w:val="24"/>
          <w:lang w:eastAsia="zh-CN"/>
        </w:rPr>
        <w:t xml:space="preserve">, Bacha E, Beekman RH 3rd, Cheatham JP, Feinstein JA, Gomes AS, Hijazi ZM, Ing FF, de Moor M, Morrow WR, Mullins CE, Taubert KA, Zahn EM; American Heart Association Congenital Cardiac Defects Committee of the Council on Cardiovascular Disease in the Young; Council on Clinical Cardiology; Council on Cardiovascular Radiology and Intervention; American Heart Association. Indications for cardiac catheterization and intervention in pediatric cardiac disease: a scientific statement from the American Heart Association.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2011; </w:t>
      </w:r>
      <w:r w:rsidRPr="004E0273">
        <w:rPr>
          <w:rFonts w:ascii="Book Antiqua" w:eastAsia="DengXian" w:hAnsi="Book Antiqua" w:cs="Times New Roman"/>
          <w:b/>
          <w:kern w:val="2"/>
          <w:sz w:val="24"/>
          <w:szCs w:val="24"/>
          <w:lang w:eastAsia="zh-CN"/>
        </w:rPr>
        <w:t>123</w:t>
      </w:r>
      <w:r w:rsidRPr="004E0273">
        <w:rPr>
          <w:rFonts w:ascii="Book Antiqua" w:eastAsia="DengXian" w:hAnsi="Book Antiqua" w:cs="Times New Roman"/>
          <w:kern w:val="2"/>
          <w:sz w:val="24"/>
          <w:szCs w:val="24"/>
          <w:lang w:eastAsia="zh-CN"/>
        </w:rPr>
        <w:t>: 2607-2652 [PMID: 21536996 DOI: 10.1161/CIR.0b013e31821b1f10]</w:t>
      </w:r>
    </w:p>
    <w:p w14:paraId="3094F7B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139 </w:t>
      </w:r>
      <w:r w:rsidRPr="004E0273">
        <w:rPr>
          <w:rFonts w:ascii="Book Antiqua" w:eastAsia="DengXian" w:hAnsi="Book Antiqua" w:cs="Times New Roman"/>
          <w:b/>
          <w:kern w:val="2"/>
          <w:sz w:val="24"/>
          <w:szCs w:val="24"/>
          <w:lang w:eastAsia="zh-CN"/>
        </w:rPr>
        <w:t>Silversides CK</w:t>
      </w:r>
      <w:r w:rsidRPr="004E0273">
        <w:rPr>
          <w:rFonts w:ascii="Book Antiqua" w:eastAsia="DengXian" w:hAnsi="Book Antiqua" w:cs="Times New Roman"/>
          <w:kern w:val="2"/>
          <w:sz w:val="24"/>
          <w:szCs w:val="24"/>
          <w:lang w:eastAsia="zh-CN"/>
        </w:rPr>
        <w:t xml:space="preserve">, Kiess M, Beauchesne L, Bradley T, Connelly M, Niwa K, Mulder B, Webb G, Colman J, Therrien J. Canadian Cardiovascular Society 2009 Consensus Conference on the management of adults with congenital heart disease: outflow tract obstruction, coarctation of the aorta, tetralogy of Fallot, Ebstein anomaly and Marfan's syndrome. </w:t>
      </w:r>
      <w:r w:rsidRPr="004E0273">
        <w:rPr>
          <w:rFonts w:ascii="Book Antiqua" w:eastAsia="DengXian" w:hAnsi="Book Antiqua" w:cs="Times New Roman"/>
          <w:i/>
          <w:kern w:val="2"/>
          <w:sz w:val="24"/>
          <w:szCs w:val="24"/>
          <w:lang w:eastAsia="zh-CN"/>
        </w:rPr>
        <w:t>Can J Cardiol</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26</w:t>
      </w:r>
      <w:r w:rsidRPr="004E0273">
        <w:rPr>
          <w:rFonts w:ascii="Book Antiqua" w:eastAsia="DengXian" w:hAnsi="Book Antiqua" w:cs="Times New Roman"/>
          <w:kern w:val="2"/>
          <w:sz w:val="24"/>
          <w:szCs w:val="24"/>
          <w:lang w:eastAsia="zh-CN"/>
        </w:rPr>
        <w:t>: e80-e97 [PMID: 20352138 DOI: 10.1016/s0828-282x(10)70355-x]</w:t>
      </w:r>
    </w:p>
    <w:p w14:paraId="5DEEFF5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140 </w:t>
      </w:r>
      <w:r w:rsidRPr="004E0273">
        <w:rPr>
          <w:rFonts w:ascii="Book Antiqua" w:eastAsia="DengXian" w:hAnsi="Book Antiqua" w:cs="Times New Roman"/>
          <w:b/>
          <w:kern w:val="2"/>
          <w:sz w:val="24"/>
          <w:szCs w:val="24"/>
          <w:lang w:eastAsia="zh-CN"/>
        </w:rPr>
        <w:t>Pourmoghadam KK</w:t>
      </w:r>
      <w:r w:rsidRPr="004E0273">
        <w:rPr>
          <w:rFonts w:ascii="Book Antiqua" w:eastAsia="DengXian" w:hAnsi="Book Antiqua" w:cs="Times New Roman"/>
          <w:kern w:val="2"/>
          <w:sz w:val="24"/>
          <w:szCs w:val="24"/>
          <w:lang w:eastAsia="zh-CN"/>
        </w:rPr>
        <w:t xml:space="preserve">, Velamoor G, Kneebone JM, Patterson K, Jones TK, Lupinetti FM. Changes in protein distribution of the aortic wall following balloon aortoplasty for coarctation.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2002; </w:t>
      </w:r>
      <w:r w:rsidRPr="004E0273">
        <w:rPr>
          <w:rFonts w:ascii="Book Antiqua" w:eastAsia="DengXian" w:hAnsi="Book Antiqua" w:cs="Times New Roman"/>
          <w:b/>
          <w:kern w:val="2"/>
          <w:sz w:val="24"/>
          <w:szCs w:val="24"/>
          <w:lang w:eastAsia="zh-CN"/>
        </w:rPr>
        <w:t>89</w:t>
      </w:r>
      <w:r w:rsidRPr="004E0273">
        <w:rPr>
          <w:rFonts w:ascii="Book Antiqua" w:eastAsia="DengXian" w:hAnsi="Book Antiqua" w:cs="Times New Roman"/>
          <w:kern w:val="2"/>
          <w:sz w:val="24"/>
          <w:szCs w:val="24"/>
          <w:lang w:eastAsia="zh-CN"/>
        </w:rPr>
        <w:t>: 91-93 [PMID: 11779535 DOI: 10.1016/s0002-9149(01)02175-0]</w:t>
      </w:r>
    </w:p>
    <w:p w14:paraId="34C695BB"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141 </w:t>
      </w:r>
      <w:r w:rsidRPr="004E0273">
        <w:rPr>
          <w:rFonts w:ascii="Book Antiqua" w:eastAsia="DengXian" w:hAnsi="Book Antiqua" w:cs="Times New Roman"/>
          <w:b/>
          <w:kern w:val="2"/>
          <w:sz w:val="24"/>
          <w:szCs w:val="24"/>
          <w:lang w:eastAsia="zh-CN"/>
        </w:rPr>
        <w:t>Isner JM</w:t>
      </w:r>
      <w:r w:rsidRPr="004E0273">
        <w:rPr>
          <w:rFonts w:ascii="Book Antiqua" w:eastAsia="DengXian" w:hAnsi="Book Antiqua" w:cs="Times New Roman"/>
          <w:kern w:val="2"/>
          <w:sz w:val="24"/>
          <w:szCs w:val="24"/>
          <w:lang w:eastAsia="zh-CN"/>
        </w:rPr>
        <w:t xml:space="preserve">, Donaldson RF, Fulton D, Bhan I, Payne DD, Cleveland RJ. Cystic medial </w:t>
      </w:r>
      <w:r w:rsidRPr="004E0273">
        <w:rPr>
          <w:rFonts w:ascii="Book Antiqua" w:eastAsia="DengXian" w:hAnsi="Book Antiqua" w:cs="Times New Roman"/>
          <w:kern w:val="2"/>
          <w:sz w:val="24"/>
          <w:szCs w:val="24"/>
          <w:lang w:eastAsia="zh-CN"/>
        </w:rPr>
        <w:lastRenderedPageBreak/>
        <w:t xml:space="preserve">necrosis in coarctation of the aorta: a potential factor contributing to adverse consequences observed after percutaneous balloon angioplasty of coarctation sites.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1987; </w:t>
      </w:r>
      <w:r w:rsidRPr="004E0273">
        <w:rPr>
          <w:rFonts w:ascii="Book Antiqua" w:eastAsia="DengXian" w:hAnsi="Book Antiqua" w:cs="Times New Roman"/>
          <w:b/>
          <w:kern w:val="2"/>
          <w:sz w:val="24"/>
          <w:szCs w:val="24"/>
          <w:lang w:eastAsia="zh-CN"/>
        </w:rPr>
        <w:t>75</w:t>
      </w:r>
      <w:r w:rsidRPr="004E0273">
        <w:rPr>
          <w:rFonts w:ascii="Book Antiqua" w:eastAsia="DengXian" w:hAnsi="Book Antiqua" w:cs="Times New Roman"/>
          <w:kern w:val="2"/>
          <w:sz w:val="24"/>
          <w:szCs w:val="24"/>
          <w:lang w:eastAsia="zh-CN"/>
        </w:rPr>
        <w:t>: 689-695 [PMID: 2951035 DOI: 10.1161/01.cir.75.4.689]</w:t>
      </w:r>
    </w:p>
    <w:p w14:paraId="416AFAB4"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142 </w:t>
      </w:r>
      <w:r w:rsidRPr="004E0273">
        <w:rPr>
          <w:rFonts w:ascii="Book Antiqua" w:eastAsia="DengXian" w:hAnsi="Book Antiqua" w:cs="Times New Roman"/>
          <w:b/>
          <w:kern w:val="2"/>
          <w:sz w:val="24"/>
          <w:szCs w:val="24"/>
          <w:lang w:eastAsia="zh-CN"/>
        </w:rPr>
        <w:t>Moodie DS</w:t>
      </w:r>
      <w:r w:rsidRPr="004E0273">
        <w:rPr>
          <w:rFonts w:ascii="Book Antiqua" w:eastAsia="DengXian" w:hAnsi="Book Antiqua" w:cs="Times New Roman"/>
          <w:kern w:val="2"/>
          <w:sz w:val="24"/>
          <w:szCs w:val="24"/>
          <w:lang w:eastAsia="zh-CN"/>
        </w:rPr>
        <w:t xml:space="preserve">. Aortic dissection and coarctation. </w:t>
      </w:r>
      <w:r w:rsidRPr="004E0273">
        <w:rPr>
          <w:rFonts w:ascii="Book Antiqua" w:eastAsia="DengXian" w:hAnsi="Book Antiqua" w:cs="Times New Roman"/>
          <w:i/>
          <w:kern w:val="2"/>
          <w:sz w:val="24"/>
          <w:szCs w:val="24"/>
          <w:lang w:eastAsia="zh-CN"/>
        </w:rPr>
        <w:t>Curr Opin Cardiol</w:t>
      </w:r>
      <w:r w:rsidRPr="004E0273">
        <w:rPr>
          <w:rFonts w:ascii="Book Antiqua" w:eastAsia="DengXian" w:hAnsi="Book Antiqua" w:cs="Times New Roman"/>
          <w:kern w:val="2"/>
          <w:sz w:val="24"/>
          <w:szCs w:val="24"/>
          <w:lang w:eastAsia="zh-CN"/>
        </w:rPr>
        <w:t xml:space="preserve"> 1990; </w:t>
      </w:r>
      <w:r w:rsidRPr="004E0273">
        <w:rPr>
          <w:rFonts w:ascii="Book Antiqua" w:eastAsia="DengXian" w:hAnsi="Book Antiqua" w:cs="Times New Roman"/>
          <w:b/>
          <w:kern w:val="2"/>
          <w:sz w:val="24"/>
          <w:szCs w:val="24"/>
          <w:lang w:eastAsia="zh-CN"/>
        </w:rPr>
        <w:t>5</w:t>
      </w:r>
      <w:r w:rsidRPr="004E0273">
        <w:rPr>
          <w:rFonts w:ascii="Book Antiqua" w:eastAsia="DengXian" w:hAnsi="Book Antiqua" w:cs="Times New Roman"/>
          <w:kern w:val="2"/>
          <w:sz w:val="24"/>
          <w:szCs w:val="24"/>
          <w:lang w:eastAsia="zh-CN"/>
        </w:rPr>
        <w:t>: 649-654 [PMID: 10149339 DOI: 10.1097/00001573-199010000-00014]</w:t>
      </w:r>
    </w:p>
    <w:p w14:paraId="4020A814"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143 </w:t>
      </w:r>
      <w:r w:rsidRPr="004E0273">
        <w:rPr>
          <w:rFonts w:ascii="Book Antiqua" w:eastAsia="DengXian" w:hAnsi="Book Antiqua" w:cs="Times New Roman"/>
          <w:b/>
          <w:kern w:val="2"/>
          <w:sz w:val="24"/>
          <w:szCs w:val="24"/>
          <w:lang w:eastAsia="zh-CN"/>
        </w:rPr>
        <w:t>von Kodolitsch Y</w:t>
      </w:r>
      <w:r w:rsidRPr="004E0273">
        <w:rPr>
          <w:rFonts w:ascii="Book Antiqua" w:eastAsia="DengXian" w:hAnsi="Book Antiqua" w:cs="Times New Roman"/>
          <w:kern w:val="2"/>
          <w:sz w:val="24"/>
          <w:szCs w:val="24"/>
          <w:lang w:eastAsia="zh-CN"/>
        </w:rPr>
        <w:t xml:space="preserve">, Aydin MA, Koschyk DH, Loose R, Schalwat I, Karck M, Cremer J, Haverich A, Berger J, Meinertz T, Nienaber CA. Predictors of aneurysmal formation after surgical correction of aortic coarctation.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2002; </w:t>
      </w:r>
      <w:r w:rsidRPr="004E0273">
        <w:rPr>
          <w:rFonts w:ascii="Book Antiqua" w:eastAsia="DengXian" w:hAnsi="Book Antiqua" w:cs="Times New Roman"/>
          <w:b/>
          <w:kern w:val="2"/>
          <w:sz w:val="24"/>
          <w:szCs w:val="24"/>
          <w:lang w:eastAsia="zh-CN"/>
        </w:rPr>
        <w:t>39</w:t>
      </w:r>
      <w:r w:rsidRPr="004E0273">
        <w:rPr>
          <w:rFonts w:ascii="Book Antiqua" w:eastAsia="DengXian" w:hAnsi="Book Antiqua" w:cs="Times New Roman"/>
          <w:kern w:val="2"/>
          <w:sz w:val="24"/>
          <w:szCs w:val="24"/>
          <w:lang w:eastAsia="zh-CN"/>
        </w:rPr>
        <w:t>: 617-624 [PMID: 11849860 DOI: 10.1016/s0735-1097(01)01784-3]</w:t>
      </w:r>
    </w:p>
    <w:p w14:paraId="3FDCD53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144 </w:t>
      </w:r>
      <w:r w:rsidRPr="004E0273">
        <w:rPr>
          <w:rFonts w:ascii="Book Antiqua" w:eastAsia="DengXian" w:hAnsi="Book Antiqua" w:cs="Times New Roman"/>
          <w:b/>
          <w:kern w:val="2"/>
          <w:sz w:val="24"/>
          <w:szCs w:val="24"/>
          <w:lang w:eastAsia="zh-CN"/>
        </w:rPr>
        <w:t>Shaddy RE</w:t>
      </w:r>
      <w:r w:rsidRPr="004E0273">
        <w:rPr>
          <w:rFonts w:ascii="Book Antiqua" w:eastAsia="DengXian" w:hAnsi="Book Antiqua" w:cs="Times New Roman"/>
          <w:kern w:val="2"/>
          <w:sz w:val="24"/>
          <w:szCs w:val="24"/>
          <w:lang w:eastAsia="zh-CN"/>
        </w:rPr>
        <w:t xml:space="preserve">, Boucek MM, Sturtevant JE, Ruttenberg HD, Jaffe RB, Tani LY, Judd VE, Veasy LG, McGough EC, Orsmond GS. Comparison of angioplasty and surgery for unoperated coarctation of the aorta.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1993; </w:t>
      </w:r>
      <w:r w:rsidRPr="004E0273">
        <w:rPr>
          <w:rFonts w:ascii="Book Antiqua" w:eastAsia="DengXian" w:hAnsi="Book Antiqua" w:cs="Times New Roman"/>
          <w:b/>
          <w:kern w:val="2"/>
          <w:sz w:val="24"/>
          <w:szCs w:val="24"/>
          <w:lang w:eastAsia="zh-CN"/>
        </w:rPr>
        <w:t>87</w:t>
      </w:r>
      <w:r w:rsidRPr="004E0273">
        <w:rPr>
          <w:rFonts w:ascii="Book Antiqua" w:eastAsia="DengXian" w:hAnsi="Book Antiqua" w:cs="Times New Roman"/>
          <w:kern w:val="2"/>
          <w:sz w:val="24"/>
          <w:szCs w:val="24"/>
          <w:lang w:eastAsia="zh-CN"/>
        </w:rPr>
        <w:t>: 793-799 [PMID: 8443900 DOI: 10.1161/01.cir.87.3.793]</w:t>
      </w:r>
    </w:p>
    <w:p w14:paraId="15EB8F0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145 </w:t>
      </w:r>
      <w:r w:rsidRPr="004E0273">
        <w:rPr>
          <w:rFonts w:ascii="Book Antiqua" w:eastAsia="DengXian" w:hAnsi="Book Antiqua" w:cs="Times New Roman"/>
          <w:b/>
          <w:kern w:val="2"/>
          <w:sz w:val="24"/>
          <w:szCs w:val="24"/>
          <w:lang w:eastAsia="zh-CN"/>
        </w:rPr>
        <w:t>Rao PS</w:t>
      </w:r>
      <w:r w:rsidRPr="004E0273">
        <w:rPr>
          <w:rFonts w:ascii="Book Antiqua" w:eastAsia="DengXian" w:hAnsi="Book Antiqua" w:cs="Times New Roman"/>
          <w:kern w:val="2"/>
          <w:sz w:val="24"/>
          <w:szCs w:val="24"/>
          <w:lang w:eastAsia="zh-CN"/>
        </w:rPr>
        <w:t xml:space="preserve">, Galal O, Smith PA, Wilson AD. Five- to nine-year follow-up results of balloon angioplasty of native aortic coarctation in infants and children.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1996; </w:t>
      </w:r>
      <w:r w:rsidRPr="004E0273">
        <w:rPr>
          <w:rFonts w:ascii="Book Antiqua" w:eastAsia="DengXian" w:hAnsi="Book Antiqua" w:cs="Times New Roman"/>
          <w:b/>
          <w:kern w:val="2"/>
          <w:sz w:val="24"/>
          <w:szCs w:val="24"/>
          <w:lang w:eastAsia="zh-CN"/>
        </w:rPr>
        <w:t>27</w:t>
      </w:r>
      <w:r w:rsidRPr="004E0273">
        <w:rPr>
          <w:rFonts w:ascii="Book Antiqua" w:eastAsia="DengXian" w:hAnsi="Book Antiqua" w:cs="Times New Roman"/>
          <w:kern w:val="2"/>
          <w:sz w:val="24"/>
          <w:szCs w:val="24"/>
          <w:lang w:eastAsia="zh-CN"/>
        </w:rPr>
        <w:t>: 462-470 [PMID: 8557921 DOI: 10.1016/0735-1097(95)00479-3]</w:t>
      </w:r>
    </w:p>
    <w:p w14:paraId="08DB757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146 </w:t>
      </w:r>
      <w:r w:rsidRPr="004E0273">
        <w:rPr>
          <w:rFonts w:ascii="Book Antiqua" w:eastAsia="DengXian" w:hAnsi="Book Antiqua" w:cs="Times New Roman"/>
          <w:b/>
          <w:kern w:val="2"/>
          <w:sz w:val="24"/>
          <w:szCs w:val="24"/>
          <w:lang w:eastAsia="zh-CN"/>
        </w:rPr>
        <w:t>Fawzy ME</w:t>
      </w:r>
      <w:r w:rsidRPr="004E0273">
        <w:rPr>
          <w:rFonts w:ascii="Book Antiqua" w:eastAsia="DengXian" w:hAnsi="Book Antiqua" w:cs="Times New Roman"/>
          <w:kern w:val="2"/>
          <w:sz w:val="24"/>
          <w:szCs w:val="24"/>
          <w:lang w:eastAsia="zh-CN"/>
        </w:rPr>
        <w:t xml:space="preserve">, Sivanandam V, Galal O, Dunn B, Patel A, Rifai A, von Sinner W, Al Halees Z, Khan B. One- to ten-year follow-up results of balloon angioplasty of native coarctation of the aorta in adolescents and adults.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1997; </w:t>
      </w:r>
      <w:r w:rsidRPr="004E0273">
        <w:rPr>
          <w:rFonts w:ascii="Book Antiqua" w:eastAsia="DengXian" w:hAnsi="Book Antiqua" w:cs="Times New Roman"/>
          <w:b/>
          <w:kern w:val="2"/>
          <w:sz w:val="24"/>
          <w:szCs w:val="24"/>
          <w:lang w:eastAsia="zh-CN"/>
        </w:rPr>
        <w:t>30</w:t>
      </w:r>
      <w:r w:rsidRPr="004E0273">
        <w:rPr>
          <w:rFonts w:ascii="Book Antiqua" w:eastAsia="DengXian" w:hAnsi="Book Antiqua" w:cs="Times New Roman"/>
          <w:kern w:val="2"/>
          <w:sz w:val="24"/>
          <w:szCs w:val="24"/>
          <w:lang w:eastAsia="zh-CN"/>
        </w:rPr>
        <w:t>: 1542-1546 [PMID: 9362414 DOI: 10.1016/s0735-1097(97)00350-1]</w:t>
      </w:r>
    </w:p>
    <w:p w14:paraId="6635E8E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147 </w:t>
      </w:r>
      <w:r w:rsidRPr="004E0273">
        <w:rPr>
          <w:rFonts w:ascii="Book Antiqua" w:eastAsia="DengXian" w:hAnsi="Book Antiqua" w:cs="Times New Roman"/>
          <w:b/>
          <w:kern w:val="2"/>
          <w:sz w:val="24"/>
          <w:szCs w:val="24"/>
          <w:lang w:eastAsia="zh-CN"/>
        </w:rPr>
        <w:t>Mullen MJ</w:t>
      </w:r>
      <w:r w:rsidRPr="004E0273">
        <w:rPr>
          <w:rFonts w:ascii="Book Antiqua" w:eastAsia="DengXian" w:hAnsi="Book Antiqua" w:cs="Times New Roman"/>
          <w:kern w:val="2"/>
          <w:sz w:val="24"/>
          <w:szCs w:val="24"/>
          <w:lang w:eastAsia="zh-CN"/>
        </w:rPr>
        <w:t xml:space="preserve">. Coarctation of the aorta in adults: do we need surgeons? </w:t>
      </w:r>
      <w:r w:rsidRPr="004E0273">
        <w:rPr>
          <w:rFonts w:ascii="Book Antiqua" w:eastAsia="DengXian" w:hAnsi="Book Antiqua" w:cs="Times New Roman"/>
          <w:i/>
          <w:kern w:val="2"/>
          <w:sz w:val="24"/>
          <w:szCs w:val="24"/>
          <w:lang w:eastAsia="zh-CN"/>
        </w:rPr>
        <w:t>Heart</w:t>
      </w:r>
      <w:r w:rsidRPr="004E0273">
        <w:rPr>
          <w:rFonts w:ascii="Book Antiqua" w:eastAsia="DengXian" w:hAnsi="Book Antiqua" w:cs="Times New Roman"/>
          <w:kern w:val="2"/>
          <w:sz w:val="24"/>
          <w:szCs w:val="24"/>
          <w:lang w:eastAsia="zh-CN"/>
        </w:rPr>
        <w:t xml:space="preserve"> 2003; </w:t>
      </w:r>
      <w:r w:rsidRPr="004E0273">
        <w:rPr>
          <w:rFonts w:ascii="Book Antiqua" w:eastAsia="DengXian" w:hAnsi="Book Antiqua" w:cs="Times New Roman"/>
          <w:b/>
          <w:kern w:val="2"/>
          <w:sz w:val="24"/>
          <w:szCs w:val="24"/>
          <w:lang w:eastAsia="zh-CN"/>
        </w:rPr>
        <w:t>89</w:t>
      </w:r>
      <w:r w:rsidRPr="004E0273">
        <w:rPr>
          <w:rFonts w:ascii="Book Antiqua" w:eastAsia="DengXian" w:hAnsi="Book Antiqua" w:cs="Times New Roman"/>
          <w:kern w:val="2"/>
          <w:sz w:val="24"/>
          <w:szCs w:val="24"/>
          <w:lang w:eastAsia="zh-CN"/>
        </w:rPr>
        <w:t>: 3-5 [PMID: 12482776 DOI: 10.1136/heart.89.1.3]</w:t>
      </w:r>
    </w:p>
    <w:p w14:paraId="3D342F1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148 </w:t>
      </w:r>
      <w:r w:rsidRPr="004E0273">
        <w:rPr>
          <w:rFonts w:ascii="Book Antiqua" w:eastAsia="DengXian" w:hAnsi="Book Antiqua" w:cs="Times New Roman"/>
          <w:b/>
          <w:kern w:val="2"/>
          <w:sz w:val="24"/>
          <w:szCs w:val="24"/>
          <w:lang w:eastAsia="zh-CN"/>
        </w:rPr>
        <w:t>Zabal C</w:t>
      </w:r>
      <w:r w:rsidRPr="004E0273">
        <w:rPr>
          <w:rFonts w:ascii="Book Antiqua" w:eastAsia="DengXian" w:hAnsi="Book Antiqua" w:cs="Times New Roman"/>
          <w:kern w:val="2"/>
          <w:sz w:val="24"/>
          <w:szCs w:val="24"/>
          <w:lang w:eastAsia="zh-CN"/>
        </w:rPr>
        <w:t xml:space="preserve">, Attie F, Rosas M, Buendía-Hernández A, García-Montes JA. The adult patient with native coarctation of the aorta: balloon angioplasty or primary stenting? </w:t>
      </w:r>
      <w:r w:rsidRPr="004E0273">
        <w:rPr>
          <w:rFonts w:ascii="Book Antiqua" w:eastAsia="DengXian" w:hAnsi="Book Antiqua" w:cs="Times New Roman"/>
          <w:i/>
          <w:kern w:val="2"/>
          <w:sz w:val="24"/>
          <w:szCs w:val="24"/>
          <w:lang w:eastAsia="zh-CN"/>
        </w:rPr>
        <w:t>Heart</w:t>
      </w:r>
      <w:r w:rsidRPr="004E0273">
        <w:rPr>
          <w:rFonts w:ascii="Book Antiqua" w:eastAsia="DengXian" w:hAnsi="Book Antiqua" w:cs="Times New Roman"/>
          <w:kern w:val="2"/>
          <w:sz w:val="24"/>
          <w:szCs w:val="24"/>
          <w:lang w:eastAsia="zh-CN"/>
        </w:rPr>
        <w:t xml:space="preserve"> 2003; </w:t>
      </w:r>
      <w:r w:rsidRPr="004E0273">
        <w:rPr>
          <w:rFonts w:ascii="Book Antiqua" w:eastAsia="DengXian" w:hAnsi="Book Antiqua" w:cs="Times New Roman"/>
          <w:b/>
          <w:kern w:val="2"/>
          <w:sz w:val="24"/>
          <w:szCs w:val="24"/>
          <w:lang w:eastAsia="zh-CN"/>
        </w:rPr>
        <w:t>89</w:t>
      </w:r>
      <w:r w:rsidRPr="004E0273">
        <w:rPr>
          <w:rFonts w:ascii="Book Antiqua" w:eastAsia="DengXian" w:hAnsi="Book Antiqua" w:cs="Times New Roman"/>
          <w:kern w:val="2"/>
          <w:sz w:val="24"/>
          <w:szCs w:val="24"/>
          <w:lang w:eastAsia="zh-CN"/>
        </w:rPr>
        <w:t>: 77-83 [PMID: 12482798 DOI: 10.1136/heart.89.1.77]</w:t>
      </w:r>
    </w:p>
    <w:p w14:paraId="15FEA0E1"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149 </w:t>
      </w:r>
      <w:r w:rsidRPr="004E0273">
        <w:rPr>
          <w:rFonts w:ascii="Book Antiqua" w:eastAsia="DengXian" w:hAnsi="Book Antiqua" w:cs="Times New Roman"/>
          <w:b/>
          <w:kern w:val="2"/>
          <w:sz w:val="24"/>
          <w:szCs w:val="24"/>
          <w:lang w:eastAsia="zh-CN"/>
        </w:rPr>
        <w:t>Hamdan MA</w:t>
      </w:r>
      <w:r w:rsidRPr="004E0273">
        <w:rPr>
          <w:rFonts w:ascii="Book Antiqua" w:eastAsia="DengXian" w:hAnsi="Book Antiqua" w:cs="Times New Roman"/>
          <w:kern w:val="2"/>
          <w:sz w:val="24"/>
          <w:szCs w:val="24"/>
          <w:lang w:eastAsia="zh-CN"/>
        </w:rPr>
        <w:t xml:space="preserve">, Maheshwari S, Fahey JT, Hellenbrand WE. Endovascular stents for coarctation of the aorta: initial results and intermediate-term follow-up.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2001; </w:t>
      </w:r>
      <w:r w:rsidRPr="004E0273">
        <w:rPr>
          <w:rFonts w:ascii="Book Antiqua" w:eastAsia="DengXian" w:hAnsi="Book Antiqua" w:cs="Times New Roman"/>
          <w:b/>
          <w:kern w:val="2"/>
          <w:sz w:val="24"/>
          <w:szCs w:val="24"/>
          <w:lang w:eastAsia="zh-CN"/>
        </w:rPr>
        <w:t>38</w:t>
      </w:r>
      <w:r w:rsidRPr="004E0273">
        <w:rPr>
          <w:rFonts w:ascii="Book Antiqua" w:eastAsia="DengXian" w:hAnsi="Book Antiqua" w:cs="Times New Roman"/>
          <w:kern w:val="2"/>
          <w:sz w:val="24"/>
          <w:szCs w:val="24"/>
          <w:lang w:eastAsia="zh-CN"/>
        </w:rPr>
        <w:t>: 1518-1523 [PMID: 11691533 DOI: 10.1016/s0735-1097(01)01572-8]</w:t>
      </w:r>
    </w:p>
    <w:p w14:paraId="646E9B5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150 </w:t>
      </w:r>
      <w:r w:rsidRPr="004E0273">
        <w:rPr>
          <w:rFonts w:ascii="Book Antiqua" w:eastAsia="DengXian" w:hAnsi="Book Antiqua" w:cs="Times New Roman"/>
          <w:b/>
          <w:kern w:val="2"/>
          <w:sz w:val="24"/>
          <w:szCs w:val="24"/>
          <w:lang w:eastAsia="zh-CN"/>
        </w:rPr>
        <w:t>Daniels SR</w:t>
      </w:r>
      <w:r w:rsidRPr="004E0273">
        <w:rPr>
          <w:rFonts w:ascii="Book Antiqua" w:eastAsia="DengXian" w:hAnsi="Book Antiqua" w:cs="Times New Roman"/>
          <w:kern w:val="2"/>
          <w:sz w:val="24"/>
          <w:szCs w:val="24"/>
          <w:lang w:eastAsia="zh-CN"/>
        </w:rPr>
        <w:t xml:space="preserve">. Repair of coarctation of the aorta and hypertension: does age matter? </w:t>
      </w:r>
      <w:r w:rsidRPr="004E0273">
        <w:rPr>
          <w:rFonts w:ascii="Book Antiqua" w:eastAsia="DengXian" w:hAnsi="Book Antiqua" w:cs="Times New Roman"/>
          <w:i/>
          <w:kern w:val="2"/>
          <w:sz w:val="24"/>
          <w:szCs w:val="24"/>
          <w:lang w:eastAsia="zh-CN"/>
        </w:rPr>
        <w:t>Lancet</w:t>
      </w:r>
      <w:r w:rsidRPr="004E0273">
        <w:rPr>
          <w:rFonts w:ascii="Book Antiqua" w:eastAsia="DengXian" w:hAnsi="Book Antiqua" w:cs="Times New Roman"/>
          <w:kern w:val="2"/>
          <w:sz w:val="24"/>
          <w:szCs w:val="24"/>
          <w:lang w:eastAsia="zh-CN"/>
        </w:rPr>
        <w:t xml:space="preserve"> 2001; </w:t>
      </w:r>
      <w:r w:rsidRPr="004E0273">
        <w:rPr>
          <w:rFonts w:ascii="Book Antiqua" w:eastAsia="DengXian" w:hAnsi="Book Antiqua" w:cs="Times New Roman"/>
          <w:b/>
          <w:kern w:val="2"/>
          <w:sz w:val="24"/>
          <w:szCs w:val="24"/>
          <w:lang w:eastAsia="zh-CN"/>
        </w:rPr>
        <w:t>358</w:t>
      </w:r>
      <w:r w:rsidRPr="004E0273">
        <w:rPr>
          <w:rFonts w:ascii="Book Antiqua" w:eastAsia="DengXian" w:hAnsi="Book Antiqua" w:cs="Times New Roman"/>
          <w:kern w:val="2"/>
          <w:sz w:val="24"/>
          <w:szCs w:val="24"/>
          <w:lang w:eastAsia="zh-CN"/>
        </w:rPr>
        <w:t>: 89 [PMID: 11463407 DOI: 10.1016/S0140-6736(01)05378-8]</w:t>
      </w:r>
    </w:p>
    <w:p w14:paraId="024992D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lastRenderedPageBreak/>
        <w:t xml:space="preserve">151 </w:t>
      </w:r>
      <w:r w:rsidRPr="004E0273">
        <w:rPr>
          <w:rFonts w:ascii="Book Antiqua" w:eastAsia="DengXian" w:hAnsi="Book Antiqua" w:cs="Times New Roman"/>
          <w:b/>
          <w:kern w:val="2"/>
          <w:sz w:val="24"/>
          <w:szCs w:val="24"/>
          <w:lang w:eastAsia="zh-CN"/>
        </w:rPr>
        <w:t>Toro-Salazar OH</w:t>
      </w:r>
      <w:r w:rsidRPr="004E0273">
        <w:rPr>
          <w:rFonts w:ascii="Book Antiqua" w:eastAsia="DengXian" w:hAnsi="Book Antiqua" w:cs="Times New Roman"/>
          <w:kern w:val="2"/>
          <w:sz w:val="24"/>
          <w:szCs w:val="24"/>
          <w:lang w:eastAsia="zh-CN"/>
        </w:rPr>
        <w:t xml:space="preserve">, Steinberger J, Thomas W, Rocchini AP, Carpenter B, Moller JH. Long-term follow-up of patients after coarctation of the aorta repair.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2002; </w:t>
      </w:r>
      <w:r w:rsidRPr="004E0273">
        <w:rPr>
          <w:rFonts w:ascii="Book Antiqua" w:eastAsia="DengXian" w:hAnsi="Book Antiqua" w:cs="Times New Roman"/>
          <w:b/>
          <w:kern w:val="2"/>
          <w:sz w:val="24"/>
          <w:szCs w:val="24"/>
          <w:lang w:eastAsia="zh-CN"/>
        </w:rPr>
        <w:t>89</w:t>
      </w:r>
      <w:r w:rsidRPr="004E0273">
        <w:rPr>
          <w:rFonts w:ascii="Book Antiqua" w:eastAsia="DengXian" w:hAnsi="Book Antiqua" w:cs="Times New Roman"/>
          <w:kern w:val="2"/>
          <w:sz w:val="24"/>
          <w:szCs w:val="24"/>
          <w:lang w:eastAsia="zh-CN"/>
        </w:rPr>
        <w:t>: 541-547 [PMID: 11867038 DOI: 10.1016/s0002-9149(01)02293-7]</w:t>
      </w:r>
    </w:p>
    <w:p w14:paraId="5B93648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152 </w:t>
      </w:r>
      <w:r w:rsidRPr="004E0273">
        <w:rPr>
          <w:rFonts w:ascii="Book Antiqua" w:eastAsia="DengXian" w:hAnsi="Book Antiqua" w:cs="Times New Roman"/>
          <w:b/>
          <w:kern w:val="2"/>
          <w:sz w:val="24"/>
          <w:szCs w:val="24"/>
          <w:lang w:eastAsia="zh-CN"/>
        </w:rPr>
        <w:t>Gidding SS</w:t>
      </w:r>
      <w:r w:rsidRPr="004E0273">
        <w:rPr>
          <w:rFonts w:ascii="Book Antiqua" w:eastAsia="DengXian" w:hAnsi="Book Antiqua" w:cs="Times New Roman"/>
          <w:kern w:val="2"/>
          <w:sz w:val="24"/>
          <w:szCs w:val="24"/>
          <w:lang w:eastAsia="zh-CN"/>
        </w:rPr>
        <w:t xml:space="preserve">, Rocchini AP, Moorehead C, Schork MA, Rosenthal A. Increased forearm vascular reactivity in patients with hypertension after repair of coarctation.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1985; </w:t>
      </w:r>
      <w:r w:rsidRPr="004E0273">
        <w:rPr>
          <w:rFonts w:ascii="Book Antiqua" w:eastAsia="DengXian" w:hAnsi="Book Antiqua" w:cs="Times New Roman"/>
          <w:b/>
          <w:kern w:val="2"/>
          <w:sz w:val="24"/>
          <w:szCs w:val="24"/>
          <w:lang w:eastAsia="zh-CN"/>
        </w:rPr>
        <w:t>71</w:t>
      </w:r>
      <w:r w:rsidRPr="004E0273">
        <w:rPr>
          <w:rFonts w:ascii="Book Antiqua" w:eastAsia="DengXian" w:hAnsi="Book Antiqua" w:cs="Times New Roman"/>
          <w:kern w:val="2"/>
          <w:sz w:val="24"/>
          <w:szCs w:val="24"/>
          <w:lang w:eastAsia="zh-CN"/>
        </w:rPr>
        <w:t>: 495-499 [PMID: 3971523 DOI: 10.1161/01.cir.71.3.495]</w:t>
      </w:r>
    </w:p>
    <w:p w14:paraId="4085474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153 </w:t>
      </w:r>
      <w:r w:rsidRPr="004E0273">
        <w:rPr>
          <w:rFonts w:ascii="Book Antiqua" w:eastAsia="DengXian" w:hAnsi="Book Antiqua" w:cs="Times New Roman"/>
          <w:b/>
          <w:kern w:val="2"/>
          <w:sz w:val="24"/>
          <w:szCs w:val="24"/>
          <w:lang w:eastAsia="zh-CN"/>
        </w:rPr>
        <w:t>Pelech AN</w:t>
      </w:r>
      <w:r w:rsidRPr="004E0273">
        <w:rPr>
          <w:rFonts w:ascii="Book Antiqua" w:eastAsia="DengXian" w:hAnsi="Book Antiqua" w:cs="Times New Roman"/>
          <w:kern w:val="2"/>
          <w:sz w:val="24"/>
          <w:szCs w:val="24"/>
          <w:lang w:eastAsia="zh-CN"/>
        </w:rPr>
        <w:t xml:space="preserve">, Kartodihardjo W, Balfe JA, Balfe JW, Olley PM, Leenen FH. Exercise in children before and after coarctectomy: hemodynamic, echocardiographic, and biochemical assessment. </w:t>
      </w:r>
      <w:r w:rsidRPr="004E0273">
        <w:rPr>
          <w:rFonts w:ascii="Book Antiqua" w:eastAsia="DengXian" w:hAnsi="Book Antiqua" w:cs="Times New Roman"/>
          <w:i/>
          <w:kern w:val="2"/>
          <w:sz w:val="24"/>
          <w:szCs w:val="24"/>
          <w:lang w:eastAsia="zh-CN"/>
        </w:rPr>
        <w:t>Am Heart J</w:t>
      </w:r>
      <w:r w:rsidRPr="004E0273">
        <w:rPr>
          <w:rFonts w:ascii="Book Antiqua" w:eastAsia="DengXian" w:hAnsi="Book Antiqua" w:cs="Times New Roman"/>
          <w:kern w:val="2"/>
          <w:sz w:val="24"/>
          <w:szCs w:val="24"/>
          <w:lang w:eastAsia="zh-CN"/>
        </w:rPr>
        <w:t xml:space="preserve"> 1986; </w:t>
      </w:r>
      <w:r w:rsidRPr="004E0273">
        <w:rPr>
          <w:rFonts w:ascii="Book Antiqua" w:eastAsia="DengXian" w:hAnsi="Book Antiqua" w:cs="Times New Roman"/>
          <w:b/>
          <w:kern w:val="2"/>
          <w:sz w:val="24"/>
          <w:szCs w:val="24"/>
          <w:lang w:eastAsia="zh-CN"/>
        </w:rPr>
        <w:t>112</w:t>
      </w:r>
      <w:r w:rsidRPr="004E0273">
        <w:rPr>
          <w:rFonts w:ascii="Book Antiqua" w:eastAsia="DengXian" w:hAnsi="Book Antiqua" w:cs="Times New Roman"/>
          <w:kern w:val="2"/>
          <w:sz w:val="24"/>
          <w:szCs w:val="24"/>
          <w:lang w:eastAsia="zh-CN"/>
        </w:rPr>
        <w:t>: 1263-1270 [PMID: 3538836 DOI: 10.1016/0002-8703(86)90358-3]</w:t>
      </w:r>
    </w:p>
    <w:p w14:paraId="540C0EF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154 </w:t>
      </w:r>
      <w:r w:rsidRPr="004E0273">
        <w:rPr>
          <w:rFonts w:ascii="Book Antiqua" w:eastAsia="DengXian" w:hAnsi="Book Antiqua" w:cs="Times New Roman"/>
          <w:b/>
          <w:kern w:val="2"/>
          <w:sz w:val="24"/>
          <w:szCs w:val="24"/>
          <w:lang w:eastAsia="zh-CN"/>
        </w:rPr>
        <w:t>Trojnarska O</w:t>
      </w:r>
      <w:r w:rsidRPr="004E0273">
        <w:rPr>
          <w:rFonts w:ascii="Book Antiqua" w:eastAsia="DengXian" w:hAnsi="Book Antiqua" w:cs="Times New Roman"/>
          <w:kern w:val="2"/>
          <w:sz w:val="24"/>
          <w:szCs w:val="24"/>
          <w:lang w:eastAsia="zh-CN"/>
        </w:rPr>
        <w:t xml:space="preserve">, Szczepaniak-Chicheł L, Mizia-Stec K, Gabriel M, Bartczak A, Grajek S, Gąsior Z, Kramer L, Tykarski A. Vascular remodeling in adults after coarctation repair: impact of descending aorta stenosis and age at surgery. </w:t>
      </w:r>
      <w:r w:rsidRPr="004E0273">
        <w:rPr>
          <w:rFonts w:ascii="Book Antiqua" w:eastAsia="DengXian" w:hAnsi="Book Antiqua" w:cs="Times New Roman"/>
          <w:i/>
          <w:kern w:val="2"/>
          <w:sz w:val="24"/>
          <w:szCs w:val="24"/>
          <w:lang w:eastAsia="zh-CN"/>
        </w:rPr>
        <w:t>Clin Res Cardiol</w:t>
      </w:r>
      <w:r w:rsidRPr="004E0273">
        <w:rPr>
          <w:rFonts w:ascii="Book Antiqua" w:eastAsia="DengXian" w:hAnsi="Book Antiqua" w:cs="Times New Roman"/>
          <w:kern w:val="2"/>
          <w:sz w:val="24"/>
          <w:szCs w:val="24"/>
          <w:lang w:eastAsia="zh-CN"/>
        </w:rPr>
        <w:t xml:space="preserve"> 2011; </w:t>
      </w:r>
      <w:r w:rsidRPr="004E0273">
        <w:rPr>
          <w:rFonts w:ascii="Book Antiqua" w:eastAsia="DengXian" w:hAnsi="Book Antiqua" w:cs="Times New Roman"/>
          <w:b/>
          <w:kern w:val="2"/>
          <w:sz w:val="24"/>
          <w:szCs w:val="24"/>
          <w:lang w:eastAsia="zh-CN"/>
        </w:rPr>
        <w:t>100</w:t>
      </w:r>
      <w:r w:rsidRPr="004E0273">
        <w:rPr>
          <w:rFonts w:ascii="Book Antiqua" w:eastAsia="DengXian" w:hAnsi="Book Antiqua" w:cs="Times New Roman"/>
          <w:kern w:val="2"/>
          <w:sz w:val="24"/>
          <w:szCs w:val="24"/>
          <w:lang w:eastAsia="zh-CN"/>
        </w:rPr>
        <w:t>: 447-455 [PMID: 21161708 DOI: 10.1007/s00392-010-0263-2]</w:t>
      </w:r>
    </w:p>
    <w:p w14:paraId="6DA5E41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155 </w:t>
      </w:r>
      <w:r w:rsidRPr="004E0273">
        <w:rPr>
          <w:rFonts w:ascii="Book Antiqua" w:eastAsia="DengXian" w:hAnsi="Book Antiqua" w:cs="Times New Roman"/>
          <w:b/>
          <w:kern w:val="2"/>
          <w:sz w:val="24"/>
          <w:szCs w:val="24"/>
          <w:lang w:eastAsia="zh-CN"/>
        </w:rPr>
        <w:t>de Divitiis M</w:t>
      </w:r>
      <w:r w:rsidRPr="004E0273">
        <w:rPr>
          <w:rFonts w:ascii="Book Antiqua" w:eastAsia="DengXian" w:hAnsi="Book Antiqua" w:cs="Times New Roman"/>
          <w:kern w:val="2"/>
          <w:sz w:val="24"/>
          <w:szCs w:val="24"/>
          <w:lang w:eastAsia="zh-CN"/>
        </w:rPr>
        <w:t xml:space="preserve">, Pilla C, Kattenhorn M, Zadinello M, Donald A, Leeson P, Wallace S, Redington A, Deanfield JE. Vascular dysfunction after repair of coarctation of the aorta: impact of early surgery.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2001; </w:t>
      </w:r>
      <w:r w:rsidRPr="004E0273">
        <w:rPr>
          <w:rFonts w:ascii="Book Antiqua" w:eastAsia="DengXian" w:hAnsi="Book Antiqua" w:cs="Times New Roman"/>
          <w:b/>
          <w:kern w:val="2"/>
          <w:sz w:val="24"/>
          <w:szCs w:val="24"/>
          <w:lang w:eastAsia="zh-CN"/>
        </w:rPr>
        <w:t>104</w:t>
      </w:r>
      <w:r w:rsidRPr="004E0273">
        <w:rPr>
          <w:rFonts w:ascii="Book Antiqua" w:eastAsia="DengXian" w:hAnsi="Book Antiqua" w:cs="Times New Roman"/>
          <w:kern w:val="2"/>
          <w:sz w:val="24"/>
          <w:szCs w:val="24"/>
          <w:lang w:eastAsia="zh-CN"/>
        </w:rPr>
        <w:t>: I165-I170 [PMID: 11568050 DOI: 10.1161/hc37t1.094900]</w:t>
      </w:r>
    </w:p>
    <w:p w14:paraId="102CAE4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156 </w:t>
      </w:r>
      <w:r w:rsidRPr="004E0273">
        <w:rPr>
          <w:rFonts w:ascii="Book Antiqua" w:eastAsia="DengXian" w:hAnsi="Book Antiqua" w:cs="Times New Roman"/>
          <w:b/>
          <w:kern w:val="2"/>
          <w:sz w:val="24"/>
          <w:szCs w:val="24"/>
          <w:lang w:eastAsia="zh-CN"/>
        </w:rPr>
        <w:t>Beekman RH</w:t>
      </w:r>
      <w:r w:rsidRPr="004E0273">
        <w:rPr>
          <w:rFonts w:ascii="Book Antiqua" w:eastAsia="DengXian" w:hAnsi="Book Antiqua" w:cs="Times New Roman"/>
          <w:kern w:val="2"/>
          <w:sz w:val="24"/>
          <w:szCs w:val="24"/>
          <w:lang w:eastAsia="zh-CN"/>
        </w:rPr>
        <w:t xml:space="preserve">, Katz BP, Moorehead-Steffens C, Rocchini AP. Altered baroreceptor function in children with systolic hypertension after coarctation repair.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1983; </w:t>
      </w:r>
      <w:r w:rsidRPr="004E0273">
        <w:rPr>
          <w:rFonts w:ascii="Book Antiqua" w:eastAsia="DengXian" w:hAnsi="Book Antiqua" w:cs="Times New Roman"/>
          <w:b/>
          <w:kern w:val="2"/>
          <w:sz w:val="24"/>
          <w:szCs w:val="24"/>
          <w:lang w:eastAsia="zh-CN"/>
        </w:rPr>
        <w:t>52</w:t>
      </w:r>
      <w:r w:rsidRPr="004E0273">
        <w:rPr>
          <w:rFonts w:ascii="Book Antiqua" w:eastAsia="DengXian" w:hAnsi="Book Antiqua" w:cs="Times New Roman"/>
          <w:kern w:val="2"/>
          <w:sz w:val="24"/>
          <w:szCs w:val="24"/>
          <w:lang w:eastAsia="zh-CN"/>
        </w:rPr>
        <w:t>: 112-117 [PMID: 6858899 DOI: 10.1016/0002-9149(83)90080-2]</w:t>
      </w:r>
    </w:p>
    <w:p w14:paraId="1D25FAB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157 </w:t>
      </w:r>
      <w:r w:rsidRPr="004E0273">
        <w:rPr>
          <w:rFonts w:ascii="Book Antiqua" w:eastAsia="DengXian" w:hAnsi="Book Antiqua" w:cs="Times New Roman"/>
          <w:b/>
          <w:kern w:val="2"/>
          <w:sz w:val="24"/>
          <w:szCs w:val="24"/>
          <w:lang w:eastAsia="zh-CN"/>
        </w:rPr>
        <w:t>Simsolo R</w:t>
      </w:r>
      <w:r w:rsidRPr="004E0273">
        <w:rPr>
          <w:rFonts w:ascii="Book Antiqua" w:eastAsia="DengXian" w:hAnsi="Book Antiqua" w:cs="Times New Roman"/>
          <w:kern w:val="2"/>
          <w:sz w:val="24"/>
          <w:szCs w:val="24"/>
          <w:lang w:eastAsia="zh-CN"/>
        </w:rPr>
        <w:t xml:space="preserve">, Grunfeld B, Gimenez M, Lopez M, Berri G, Becú L, Barontini M. Long-term systemic hypertension in children after successful repair of coarctation of the aorta. </w:t>
      </w:r>
      <w:r w:rsidRPr="004E0273">
        <w:rPr>
          <w:rFonts w:ascii="Book Antiqua" w:eastAsia="DengXian" w:hAnsi="Book Antiqua" w:cs="Times New Roman"/>
          <w:i/>
          <w:kern w:val="2"/>
          <w:sz w:val="24"/>
          <w:szCs w:val="24"/>
          <w:lang w:eastAsia="zh-CN"/>
        </w:rPr>
        <w:t>Am Heart J</w:t>
      </w:r>
      <w:r w:rsidRPr="004E0273">
        <w:rPr>
          <w:rFonts w:ascii="Book Antiqua" w:eastAsia="DengXian" w:hAnsi="Book Antiqua" w:cs="Times New Roman"/>
          <w:kern w:val="2"/>
          <w:sz w:val="24"/>
          <w:szCs w:val="24"/>
          <w:lang w:eastAsia="zh-CN"/>
        </w:rPr>
        <w:t xml:space="preserve"> 1988; </w:t>
      </w:r>
      <w:r w:rsidRPr="004E0273">
        <w:rPr>
          <w:rFonts w:ascii="Book Antiqua" w:eastAsia="DengXian" w:hAnsi="Book Antiqua" w:cs="Times New Roman"/>
          <w:b/>
          <w:kern w:val="2"/>
          <w:sz w:val="24"/>
          <w:szCs w:val="24"/>
          <w:lang w:eastAsia="zh-CN"/>
        </w:rPr>
        <w:t>115</w:t>
      </w:r>
      <w:r w:rsidRPr="004E0273">
        <w:rPr>
          <w:rFonts w:ascii="Book Antiqua" w:eastAsia="DengXian" w:hAnsi="Book Antiqua" w:cs="Times New Roman"/>
          <w:kern w:val="2"/>
          <w:sz w:val="24"/>
          <w:szCs w:val="24"/>
          <w:lang w:eastAsia="zh-CN"/>
        </w:rPr>
        <w:t>: 1268-1273 [PMID: 3287872 DOI: 10.1016/0002-8703(88)90020-8]</w:t>
      </w:r>
    </w:p>
    <w:p w14:paraId="550FDEB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158 </w:t>
      </w:r>
      <w:r w:rsidRPr="004E0273">
        <w:rPr>
          <w:rFonts w:ascii="Book Antiqua" w:eastAsia="DengXian" w:hAnsi="Book Antiqua" w:cs="Times New Roman"/>
          <w:b/>
          <w:kern w:val="2"/>
          <w:sz w:val="24"/>
          <w:szCs w:val="24"/>
          <w:lang w:eastAsia="zh-CN"/>
        </w:rPr>
        <w:t>Weber HS</w:t>
      </w:r>
      <w:r w:rsidRPr="004E0273">
        <w:rPr>
          <w:rFonts w:ascii="Book Antiqua" w:eastAsia="DengXian" w:hAnsi="Book Antiqua" w:cs="Times New Roman"/>
          <w:kern w:val="2"/>
          <w:sz w:val="24"/>
          <w:szCs w:val="24"/>
          <w:lang w:eastAsia="zh-CN"/>
        </w:rPr>
        <w:t xml:space="preserve">, Cyran SE, Grzeszczak M, Myers JL, Gleason MM, Baylen BG. Discrepancies in aortic growth explain aortic arch gradients during exercise.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1993; </w:t>
      </w:r>
      <w:r w:rsidRPr="004E0273">
        <w:rPr>
          <w:rFonts w:ascii="Book Antiqua" w:eastAsia="DengXian" w:hAnsi="Book Antiqua" w:cs="Times New Roman"/>
          <w:b/>
          <w:kern w:val="2"/>
          <w:sz w:val="24"/>
          <w:szCs w:val="24"/>
          <w:lang w:eastAsia="zh-CN"/>
        </w:rPr>
        <w:t>21</w:t>
      </w:r>
      <w:r w:rsidRPr="004E0273">
        <w:rPr>
          <w:rFonts w:ascii="Book Antiqua" w:eastAsia="DengXian" w:hAnsi="Book Antiqua" w:cs="Times New Roman"/>
          <w:kern w:val="2"/>
          <w:sz w:val="24"/>
          <w:szCs w:val="24"/>
          <w:lang w:eastAsia="zh-CN"/>
        </w:rPr>
        <w:t>: 1002-1007 [PMID: 8450148 DOI: 10.1016/0735-1097(93)90360-d]</w:t>
      </w:r>
    </w:p>
    <w:p w14:paraId="5CDF56E9"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159 </w:t>
      </w:r>
      <w:r w:rsidRPr="004E0273">
        <w:rPr>
          <w:rFonts w:ascii="Book Antiqua" w:eastAsia="DengXian" w:hAnsi="Book Antiqua" w:cs="Times New Roman"/>
          <w:b/>
          <w:kern w:val="2"/>
          <w:sz w:val="24"/>
          <w:szCs w:val="24"/>
          <w:lang w:eastAsia="zh-CN"/>
        </w:rPr>
        <w:t>Beckmann E</w:t>
      </w:r>
      <w:r w:rsidRPr="004E0273">
        <w:rPr>
          <w:rFonts w:ascii="Book Antiqua" w:eastAsia="DengXian" w:hAnsi="Book Antiqua" w:cs="Times New Roman"/>
          <w:kern w:val="2"/>
          <w:sz w:val="24"/>
          <w:szCs w:val="24"/>
          <w:lang w:eastAsia="zh-CN"/>
        </w:rPr>
        <w:t xml:space="preserve">, Jassar AS. Coarctation repair-redo challenges in the adults: what to do? </w:t>
      </w:r>
      <w:r w:rsidRPr="004E0273">
        <w:rPr>
          <w:rFonts w:ascii="Book Antiqua" w:eastAsia="DengXian" w:hAnsi="Book Antiqua" w:cs="Times New Roman"/>
          <w:i/>
          <w:kern w:val="2"/>
          <w:sz w:val="24"/>
          <w:szCs w:val="24"/>
          <w:lang w:eastAsia="zh-CN"/>
        </w:rPr>
        <w:t>J Vis Surg</w:t>
      </w:r>
      <w:r w:rsidRPr="004E0273">
        <w:rPr>
          <w:rFonts w:ascii="Book Antiqua" w:eastAsia="DengXian" w:hAnsi="Book Antiqua" w:cs="Times New Roman"/>
          <w:kern w:val="2"/>
          <w:sz w:val="24"/>
          <w:szCs w:val="24"/>
          <w:lang w:eastAsia="zh-CN"/>
        </w:rPr>
        <w:t xml:space="preserve"> 2018; </w:t>
      </w:r>
      <w:r w:rsidRPr="004E0273">
        <w:rPr>
          <w:rFonts w:ascii="Book Antiqua" w:eastAsia="DengXian" w:hAnsi="Book Antiqua" w:cs="Times New Roman"/>
          <w:b/>
          <w:kern w:val="2"/>
          <w:sz w:val="24"/>
          <w:szCs w:val="24"/>
          <w:lang w:eastAsia="zh-CN"/>
        </w:rPr>
        <w:t>4</w:t>
      </w:r>
      <w:r w:rsidRPr="004E0273">
        <w:rPr>
          <w:rFonts w:ascii="Book Antiqua" w:eastAsia="DengXian" w:hAnsi="Book Antiqua" w:cs="Times New Roman"/>
          <w:kern w:val="2"/>
          <w:sz w:val="24"/>
          <w:szCs w:val="24"/>
          <w:lang w:eastAsia="zh-CN"/>
        </w:rPr>
        <w:t>: 76 [PMID: 29780722 DOI: 10.21037/jovs.2018.04.07]</w:t>
      </w:r>
    </w:p>
    <w:p w14:paraId="7F16195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160 </w:t>
      </w:r>
      <w:r w:rsidRPr="004E0273">
        <w:rPr>
          <w:rFonts w:ascii="Book Antiqua" w:eastAsia="DengXian" w:hAnsi="Book Antiqua" w:cs="Times New Roman"/>
          <w:b/>
          <w:kern w:val="2"/>
          <w:sz w:val="24"/>
          <w:szCs w:val="24"/>
          <w:lang w:eastAsia="zh-CN"/>
        </w:rPr>
        <w:t>Zoghbi J</w:t>
      </w:r>
      <w:r w:rsidRPr="004E0273">
        <w:rPr>
          <w:rFonts w:ascii="Book Antiqua" w:eastAsia="DengXian" w:hAnsi="Book Antiqua" w:cs="Times New Roman"/>
          <w:kern w:val="2"/>
          <w:sz w:val="24"/>
          <w:szCs w:val="24"/>
          <w:lang w:eastAsia="zh-CN"/>
        </w:rPr>
        <w:t xml:space="preserve">, Serraf A, Mohammadi S, Belli E, Lacour Gayet F, Aupecle B, Losay J, Petit </w:t>
      </w:r>
      <w:r w:rsidRPr="004E0273">
        <w:rPr>
          <w:rFonts w:ascii="Book Antiqua" w:eastAsia="DengXian" w:hAnsi="Book Antiqua" w:cs="Times New Roman"/>
          <w:kern w:val="2"/>
          <w:sz w:val="24"/>
          <w:szCs w:val="24"/>
          <w:lang w:eastAsia="zh-CN"/>
        </w:rPr>
        <w:lastRenderedPageBreak/>
        <w:t xml:space="preserve">J, Planché C. Is surgical intervention still indicated in recurrent aortic arch obstruction? </w:t>
      </w:r>
      <w:r w:rsidRPr="004E0273">
        <w:rPr>
          <w:rFonts w:ascii="Book Antiqua" w:eastAsia="DengXian" w:hAnsi="Book Antiqua" w:cs="Times New Roman"/>
          <w:i/>
          <w:kern w:val="2"/>
          <w:sz w:val="24"/>
          <w:szCs w:val="24"/>
          <w:lang w:eastAsia="zh-CN"/>
        </w:rPr>
        <w:t>J Thorac Cardiovasc Surg</w:t>
      </w:r>
      <w:r w:rsidRPr="004E0273">
        <w:rPr>
          <w:rFonts w:ascii="Book Antiqua" w:eastAsia="DengXian" w:hAnsi="Book Antiqua" w:cs="Times New Roman"/>
          <w:kern w:val="2"/>
          <w:sz w:val="24"/>
          <w:szCs w:val="24"/>
          <w:lang w:eastAsia="zh-CN"/>
        </w:rPr>
        <w:t xml:space="preserve"> 2004; </w:t>
      </w:r>
      <w:r w:rsidRPr="004E0273">
        <w:rPr>
          <w:rFonts w:ascii="Book Antiqua" w:eastAsia="DengXian" w:hAnsi="Book Antiqua" w:cs="Times New Roman"/>
          <w:b/>
          <w:kern w:val="2"/>
          <w:sz w:val="24"/>
          <w:szCs w:val="24"/>
          <w:lang w:eastAsia="zh-CN"/>
        </w:rPr>
        <w:t>127</w:t>
      </w:r>
      <w:r w:rsidRPr="004E0273">
        <w:rPr>
          <w:rFonts w:ascii="Book Antiqua" w:eastAsia="DengXian" w:hAnsi="Book Antiqua" w:cs="Times New Roman"/>
          <w:kern w:val="2"/>
          <w:sz w:val="24"/>
          <w:szCs w:val="24"/>
          <w:lang w:eastAsia="zh-CN"/>
        </w:rPr>
        <w:t>: 203-212 [PMID: 14752432 DOI: 10.1016/s0022-5223(03)01290-x]</w:t>
      </w:r>
    </w:p>
    <w:p w14:paraId="0DD6D94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161 </w:t>
      </w:r>
      <w:r w:rsidRPr="004E0273">
        <w:rPr>
          <w:rFonts w:ascii="Book Antiqua" w:eastAsia="DengXian" w:hAnsi="Book Antiqua" w:cs="Times New Roman"/>
          <w:b/>
          <w:kern w:val="2"/>
          <w:sz w:val="24"/>
          <w:szCs w:val="24"/>
          <w:lang w:eastAsia="zh-CN"/>
        </w:rPr>
        <w:t>Früh S</w:t>
      </w:r>
      <w:r w:rsidRPr="004E0273">
        <w:rPr>
          <w:rFonts w:ascii="Book Antiqua" w:eastAsia="DengXian" w:hAnsi="Book Antiqua" w:cs="Times New Roman"/>
          <w:kern w:val="2"/>
          <w:sz w:val="24"/>
          <w:szCs w:val="24"/>
          <w:lang w:eastAsia="zh-CN"/>
        </w:rPr>
        <w:t xml:space="preserve">, Knirsch W, Dodge-Khatami A, Dave H, Prêtre R, Kretschmar O. Comparison of surgical and interventional therapy of native and recurrent aortic coarctation regarding different age groups during childhood. </w:t>
      </w:r>
      <w:r w:rsidRPr="004E0273">
        <w:rPr>
          <w:rFonts w:ascii="Book Antiqua" w:eastAsia="DengXian" w:hAnsi="Book Antiqua" w:cs="Times New Roman"/>
          <w:i/>
          <w:kern w:val="2"/>
          <w:sz w:val="24"/>
          <w:szCs w:val="24"/>
          <w:lang w:eastAsia="zh-CN"/>
        </w:rPr>
        <w:t>Eur J Cardiothorac Surg</w:t>
      </w:r>
      <w:r w:rsidRPr="004E0273">
        <w:rPr>
          <w:rFonts w:ascii="Book Antiqua" w:eastAsia="DengXian" w:hAnsi="Book Antiqua" w:cs="Times New Roman"/>
          <w:kern w:val="2"/>
          <w:sz w:val="24"/>
          <w:szCs w:val="24"/>
          <w:lang w:eastAsia="zh-CN"/>
        </w:rPr>
        <w:t xml:space="preserve"> 2011; </w:t>
      </w:r>
      <w:r w:rsidRPr="004E0273">
        <w:rPr>
          <w:rFonts w:ascii="Book Antiqua" w:eastAsia="DengXian" w:hAnsi="Book Antiqua" w:cs="Times New Roman"/>
          <w:b/>
          <w:kern w:val="2"/>
          <w:sz w:val="24"/>
          <w:szCs w:val="24"/>
          <w:lang w:eastAsia="zh-CN"/>
        </w:rPr>
        <w:t>39</w:t>
      </w:r>
      <w:r w:rsidRPr="004E0273">
        <w:rPr>
          <w:rFonts w:ascii="Book Antiqua" w:eastAsia="DengXian" w:hAnsi="Book Antiqua" w:cs="Times New Roman"/>
          <w:kern w:val="2"/>
          <w:sz w:val="24"/>
          <w:szCs w:val="24"/>
          <w:lang w:eastAsia="zh-CN"/>
        </w:rPr>
        <w:t>: 898-904 [PMID: 21169030 DOI: 10.1016/j.ejcts.2010.09.048]</w:t>
      </w:r>
    </w:p>
    <w:p w14:paraId="065A34F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162 </w:t>
      </w:r>
      <w:r w:rsidRPr="004E0273">
        <w:rPr>
          <w:rFonts w:ascii="Book Antiqua" w:eastAsia="DengXian" w:hAnsi="Book Antiqua" w:cs="Times New Roman"/>
          <w:b/>
          <w:kern w:val="2"/>
          <w:sz w:val="24"/>
          <w:szCs w:val="24"/>
          <w:lang w:eastAsia="zh-CN"/>
        </w:rPr>
        <w:t>Baumgartner H</w:t>
      </w:r>
      <w:r w:rsidRPr="004E0273">
        <w:rPr>
          <w:rFonts w:ascii="Book Antiqua" w:eastAsia="DengXian" w:hAnsi="Book Antiqua" w:cs="Times New Roman"/>
          <w:kern w:val="2"/>
          <w:sz w:val="24"/>
          <w:szCs w:val="24"/>
          <w:lang w:eastAsia="zh-CN"/>
        </w:rPr>
        <w:t xml:space="preserve">, Bonhoeffer P, De Groot NM, de Haan F, Deanfield JE, Galie N, Gatzoulis MA, Gohlke-Baerwolf C, Kaemmerer H, Kilner P, Meijboom F, Mulder BJ, Oechslin E, Oliver JM, Serraf A, Szatmari A, Thaulow E, Vouhe PR, Walma E; Task Force on the Management of Grown-up Congenital Heart Disease of the European Society of Cardiology (ESC); Association for European Paediatric Cardiology (AEPC); ESC Committee for Practice Guidelines (CPG). ESC Guidelines for the management of grown-up congenital heart disease (new version 2010). </w:t>
      </w:r>
      <w:r w:rsidRPr="004E0273">
        <w:rPr>
          <w:rFonts w:ascii="Book Antiqua" w:eastAsia="DengXian" w:hAnsi="Book Antiqua" w:cs="Times New Roman"/>
          <w:i/>
          <w:kern w:val="2"/>
          <w:sz w:val="24"/>
          <w:szCs w:val="24"/>
          <w:lang w:eastAsia="zh-CN"/>
        </w:rPr>
        <w:t>Eur Heart J</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31</w:t>
      </w:r>
      <w:r w:rsidRPr="004E0273">
        <w:rPr>
          <w:rFonts w:ascii="Book Antiqua" w:eastAsia="DengXian" w:hAnsi="Book Antiqua" w:cs="Times New Roman"/>
          <w:kern w:val="2"/>
          <w:sz w:val="24"/>
          <w:szCs w:val="24"/>
          <w:lang w:eastAsia="zh-CN"/>
        </w:rPr>
        <w:t>: 2915-2957 [PMID: 20801927 DOI: 10.1093/eurheartj/ehq249]</w:t>
      </w:r>
    </w:p>
    <w:p w14:paraId="4DAE95B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163 </w:t>
      </w:r>
      <w:r w:rsidRPr="004E0273">
        <w:rPr>
          <w:rFonts w:ascii="Book Antiqua" w:eastAsia="DengXian" w:hAnsi="Book Antiqua" w:cs="Times New Roman"/>
          <w:b/>
          <w:kern w:val="2"/>
          <w:sz w:val="24"/>
          <w:szCs w:val="24"/>
          <w:lang w:eastAsia="zh-CN"/>
        </w:rPr>
        <w:t>Warnes CA</w:t>
      </w:r>
      <w:r w:rsidRPr="004E0273">
        <w:rPr>
          <w:rFonts w:ascii="Book Antiqua" w:eastAsia="DengXian" w:hAnsi="Book Antiqua" w:cs="Times New Roman"/>
          <w:kern w:val="2"/>
          <w:sz w:val="24"/>
          <w:szCs w:val="24"/>
          <w:lang w:eastAsia="zh-CN"/>
        </w:rPr>
        <w:t xml:space="preserve">, Williams RG, Bashore TM, Child JS, Connolly HM, Dearani JA, Del Nido P, Fasules JW, Graham TP Jr, Hijazi ZM, Hunt SA, King ME, Landzberg MJ, Miner PD, Radford MJ, Walsh EP, Webb GD. ACC/AHA 2008 guidelines for the management of adults with congenital heart disease: a report of the American College of Cardiology/American Heart Association Task Force on Practice Guidelines (Writing Committee to Develop Guidelines on the Management of Adults With Congenital Heart Disease). Developed in Collaboration With the American Society of Echocardiography, Heart Rhythm Society, International Society for Adult Congenital Heart Disease, Society for Cardiovascular Angiography and Interventions, and Society of Thoracic Surgeons.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52</w:t>
      </w:r>
      <w:r w:rsidRPr="004E0273">
        <w:rPr>
          <w:rFonts w:ascii="Book Antiqua" w:eastAsia="DengXian" w:hAnsi="Book Antiqua" w:cs="Times New Roman"/>
          <w:kern w:val="2"/>
          <w:sz w:val="24"/>
          <w:szCs w:val="24"/>
          <w:lang w:eastAsia="zh-CN"/>
        </w:rPr>
        <w:t>: e143-e263 [PMID: 19038677 DOI: 10.1016/j.jacc.2008.10.001]</w:t>
      </w:r>
    </w:p>
    <w:p w14:paraId="3DB33B5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164 </w:t>
      </w:r>
      <w:r w:rsidRPr="004E0273">
        <w:rPr>
          <w:rFonts w:ascii="Book Antiqua" w:eastAsia="DengXian" w:hAnsi="Book Antiqua" w:cs="Times New Roman"/>
          <w:b/>
          <w:kern w:val="2"/>
          <w:sz w:val="24"/>
          <w:szCs w:val="24"/>
          <w:lang w:eastAsia="zh-CN"/>
        </w:rPr>
        <w:t>Yetman AT</w:t>
      </w:r>
      <w:r w:rsidRPr="004E0273">
        <w:rPr>
          <w:rFonts w:ascii="Book Antiqua" w:eastAsia="DengXian" w:hAnsi="Book Antiqua" w:cs="Times New Roman"/>
          <w:kern w:val="2"/>
          <w:sz w:val="24"/>
          <w:szCs w:val="24"/>
          <w:lang w:eastAsia="zh-CN"/>
        </w:rPr>
        <w:t xml:space="preserve">, Nykanen D, McCrindle BW, Sunnegardh J, Adatia I, Freedom RM, Benson L. Balloon angioplasty of recurrent coarctation: a 12-year review.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1997; </w:t>
      </w:r>
      <w:r w:rsidRPr="004E0273">
        <w:rPr>
          <w:rFonts w:ascii="Book Antiqua" w:eastAsia="DengXian" w:hAnsi="Book Antiqua" w:cs="Times New Roman"/>
          <w:b/>
          <w:kern w:val="2"/>
          <w:sz w:val="24"/>
          <w:szCs w:val="24"/>
          <w:lang w:eastAsia="zh-CN"/>
        </w:rPr>
        <w:t>30</w:t>
      </w:r>
      <w:r w:rsidRPr="004E0273">
        <w:rPr>
          <w:rFonts w:ascii="Book Antiqua" w:eastAsia="DengXian" w:hAnsi="Book Antiqua" w:cs="Times New Roman"/>
          <w:kern w:val="2"/>
          <w:sz w:val="24"/>
          <w:szCs w:val="24"/>
          <w:lang w:eastAsia="zh-CN"/>
        </w:rPr>
        <w:t>: 811-816 [PMID: 9283545 DOI: 10.1016/s0735-1097(97)00228-3]</w:t>
      </w:r>
    </w:p>
    <w:p w14:paraId="1FF95879"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165 </w:t>
      </w:r>
      <w:r w:rsidRPr="004E0273">
        <w:rPr>
          <w:rFonts w:ascii="Book Antiqua" w:eastAsia="DengXian" w:hAnsi="Book Antiqua" w:cs="Times New Roman"/>
          <w:b/>
          <w:kern w:val="2"/>
          <w:sz w:val="24"/>
          <w:szCs w:val="24"/>
          <w:lang w:eastAsia="zh-CN"/>
        </w:rPr>
        <w:t>Hellenbrand WE</w:t>
      </w:r>
      <w:r w:rsidRPr="004E0273">
        <w:rPr>
          <w:rFonts w:ascii="Book Antiqua" w:eastAsia="DengXian" w:hAnsi="Book Antiqua" w:cs="Times New Roman"/>
          <w:kern w:val="2"/>
          <w:sz w:val="24"/>
          <w:szCs w:val="24"/>
          <w:lang w:eastAsia="zh-CN"/>
        </w:rPr>
        <w:t xml:space="preserve">, Allen HD, Golinko RJ, Hagler DJ, Lutin W, Kan J. Balloon </w:t>
      </w:r>
      <w:r w:rsidRPr="004E0273">
        <w:rPr>
          <w:rFonts w:ascii="Book Antiqua" w:eastAsia="DengXian" w:hAnsi="Book Antiqua" w:cs="Times New Roman"/>
          <w:kern w:val="2"/>
          <w:sz w:val="24"/>
          <w:szCs w:val="24"/>
          <w:lang w:eastAsia="zh-CN"/>
        </w:rPr>
        <w:lastRenderedPageBreak/>
        <w:t xml:space="preserve">angioplasty for aortic recoarctation: results of Valvuloplasty and Angioplasty of Congenital Anomalies Registry.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1990; </w:t>
      </w:r>
      <w:r w:rsidRPr="004E0273">
        <w:rPr>
          <w:rFonts w:ascii="Book Antiqua" w:eastAsia="DengXian" w:hAnsi="Book Antiqua" w:cs="Times New Roman"/>
          <w:b/>
          <w:kern w:val="2"/>
          <w:sz w:val="24"/>
          <w:szCs w:val="24"/>
          <w:lang w:eastAsia="zh-CN"/>
        </w:rPr>
        <w:t>65</w:t>
      </w:r>
      <w:r w:rsidRPr="004E0273">
        <w:rPr>
          <w:rFonts w:ascii="Book Antiqua" w:eastAsia="DengXian" w:hAnsi="Book Antiqua" w:cs="Times New Roman"/>
          <w:kern w:val="2"/>
          <w:sz w:val="24"/>
          <w:szCs w:val="24"/>
          <w:lang w:eastAsia="zh-CN"/>
        </w:rPr>
        <w:t>: 793-797 [PMID: 2180265 DOI: 10.1016/0002-9149(90)91390-r]</w:t>
      </w:r>
    </w:p>
    <w:p w14:paraId="3BC3CCD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166 </w:t>
      </w:r>
      <w:r w:rsidRPr="004E0273">
        <w:rPr>
          <w:rFonts w:ascii="Book Antiqua" w:eastAsia="DengXian" w:hAnsi="Book Antiqua" w:cs="Times New Roman"/>
          <w:b/>
          <w:kern w:val="2"/>
          <w:sz w:val="24"/>
          <w:szCs w:val="24"/>
          <w:lang w:eastAsia="zh-CN"/>
        </w:rPr>
        <w:t>Hijazi ZM</w:t>
      </w:r>
      <w:r w:rsidRPr="004E0273">
        <w:rPr>
          <w:rFonts w:ascii="Book Antiqua" w:eastAsia="DengXian" w:hAnsi="Book Antiqua" w:cs="Times New Roman"/>
          <w:kern w:val="2"/>
          <w:sz w:val="24"/>
          <w:szCs w:val="24"/>
          <w:lang w:eastAsia="zh-CN"/>
        </w:rPr>
        <w:t xml:space="preserve">, Fahey JT, Kleinman CS, Hellenbrand WE. Balloon angioplasty for recurrent coarctation of aorta. Immediate and long-term results.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1991; </w:t>
      </w:r>
      <w:r w:rsidRPr="004E0273">
        <w:rPr>
          <w:rFonts w:ascii="Book Antiqua" w:eastAsia="DengXian" w:hAnsi="Book Antiqua" w:cs="Times New Roman"/>
          <w:b/>
          <w:kern w:val="2"/>
          <w:sz w:val="24"/>
          <w:szCs w:val="24"/>
          <w:lang w:eastAsia="zh-CN"/>
        </w:rPr>
        <w:t>84</w:t>
      </w:r>
      <w:r w:rsidRPr="004E0273">
        <w:rPr>
          <w:rFonts w:ascii="Book Antiqua" w:eastAsia="DengXian" w:hAnsi="Book Antiqua" w:cs="Times New Roman"/>
          <w:kern w:val="2"/>
          <w:sz w:val="24"/>
          <w:szCs w:val="24"/>
          <w:lang w:eastAsia="zh-CN"/>
        </w:rPr>
        <w:t>: 1150-1156 [PMID: 1832091 DOI: 10.1161/01.cir.84.3.1150]</w:t>
      </w:r>
    </w:p>
    <w:p w14:paraId="6195EE0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167 </w:t>
      </w:r>
      <w:r w:rsidRPr="004E0273">
        <w:rPr>
          <w:rFonts w:ascii="Book Antiqua" w:eastAsia="DengXian" w:hAnsi="Book Antiqua" w:cs="Times New Roman"/>
          <w:b/>
          <w:kern w:val="2"/>
          <w:sz w:val="24"/>
          <w:szCs w:val="24"/>
          <w:lang w:eastAsia="zh-CN"/>
        </w:rPr>
        <w:t>Anjos R</w:t>
      </w:r>
      <w:r w:rsidRPr="004E0273">
        <w:rPr>
          <w:rFonts w:ascii="Book Antiqua" w:eastAsia="DengXian" w:hAnsi="Book Antiqua" w:cs="Times New Roman"/>
          <w:kern w:val="2"/>
          <w:sz w:val="24"/>
          <w:szCs w:val="24"/>
          <w:lang w:eastAsia="zh-CN"/>
        </w:rPr>
        <w:t xml:space="preserve">, Qureshi SA, Rosenthal E, Murdoch I, Hayes A, Parsons J, Baker EJ, Tynan M. Determinants of hemodynamic results of balloon dilation of aortic recoarctation.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1992; </w:t>
      </w:r>
      <w:r w:rsidRPr="004E0273">
        <w:rPr>
          <w:rFonts w:ascii="Book Antiqua" w:eastAsia="DengXian" w:hAnsi="Book Antiqua" w:cs="Times New Roman"/>
          <w:b/>
          <w:kern w:val="2"/>
          <w:sz w:val="24"/>
          <w:szCs w:val="24"/>
          <w:lang w:eastAsia="zh-CN"/>
        </w:rPr>
        <w:t>69</w:t>
      </w:r>
      <w:r w:rsidRPr="004E0273">
        <w:rPr>
          <w:rFonts w:ascii="Book Antiqua" w:eastAsia="DengXian" w:hAnsi="Book Antiqua" w:cs="Times New Roman"/>
          <w:kern w:val="2"/>
          <w:sz w:val="24"/>
          <w:szCs w:val="24"/>
          <w:lang w:eastAsia="zh-CN"/>
        </w:rPr>
        <w:t>: 665-671 [PMID: 1302451 DOI: 10.1016/0002-9149(92)90161-q]</w:t>
      </w:r>
    </w:p>
    <w:p w14:paraId="4FD97CE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168 </w:t>
      </w:r>
      <w:r w:rsidRPr="004E0273">
        <w:rPr>
          <w:rFonts w:ascii="Book Antiqua" w:eastAsia="DengXian" w:hAnsi="Book Antiqua" w:cs="Times New Roman"/>
          <w:b/>
          <w:kern w:val="2"/>
          <w:sz w:val="24"/>
          <w:szCs w:val="24"/>
          <w:lang w:eastAsia="zh-CN"/>
        </w:rPr>
        <w:t>Witsenburg M</w:t>
      </w:r>
      <w:r w:rsidRPr="004E0273">
        <w:rPr>
          <w:rFonts w:ascii="Book Antiqua" w:eastAsia="DengXian" w:hAnsi="Book Antiqua" w:cs="Times New Roman"/>
          <w:kern w:val="2"/>
          <w:sz w:val="24"/>
          <w:szCs w:val="24"/>
          <w:lang w:eastAsia="zh-CN"/>
        </w:rPr>
        <w:t xml:space="preserve">, The SH, Bogers AJ, Hess J. Balloon angioplasty for aortic recoarctation in children: initial and follow up results and midterm effect on blood pressure. </w:t>
      </w:r>
      <w:r w:rsidRPr="004E0273">
        <w:rPr>
          <w:rFonts w:ascii="Book Antiqua" w:eastAsia="DengXian" w:hAnsi="Book Antiqua" w:cs="Times New Roman"/>
          <w:i/>
          <w:kern w:val="2"/>
          <w:sz w:val="24"/>
          <w:szCs w:val="24"/>
          <w:lang w:eastAsia="zh-CN"/>
        </w:rPr>
        <w:t>Br Heart J</w:t>
      </w:r>
      <w:r w:rsidRPr="004E0273">
        <w:rPr>
          <w:rFonts w:ascii="Book Antiqua" w:eastAsia="DengXian" w:hAnsi="Book Antiqua" w:cs="Times New Roman"/>
          <w:kern w:val="2"/>
          <w:sz w:val="24"/>
          <w:szCs w:val="24"/>
          <w:lang w:eastAsia="zh-CN"/>
        </w:rPr>
        <w:t xml:space="preserve"> 1993; </w:t>
      </w:r>
      <w:r w:rsidRPr="004E0273">
        <w:rPr>
          <w:rFonts w:ascii="Book Antiqua" w:eastAsia="DengXian" w:hAnsi="Book Antiqua" w:cs="Times New Roman"/>
          <w:b/>
          <w:kern w:val="2"/>
          <w:sz w:val="24"/>
          <w:szCs w:val="24"/>
          <w:lang w:eastAsia="zh-CN"/>
        </w:rPr>
        <w:t>70</w:t>
      </w:r>
      <w:r w:rsidRPr="004E0273">
        <w:rPr>
          <w:rFonts w:ascii="Book Antiqua" w:eastAsia="DengXian" w:hAnsi="Book Antiqua" w:cs="Times New Roman"/>
          <w:kern w:val="2"/>
          <w:sz w:val="24"/>
          <w:szCs w:val="24"/>
          <w:lang w:eastAsia="zh-CN"/>
        </w:rPr>
        <w:t>: 170-174 [PMID: 8038029 DOI: 10.1136/hrt.70.2.170]</w:t>
      </w:r>
    </w:p>
    <w:p w14:paraId="6599752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169 </w:t>
      </w:r>
      <w:r w:rsidRPr="004E0273">
        <w:rPr>
          <w:rFonts w:ascii="Book Antiqua" w:eastAsia="DengXian" w:hAnsi="Book Antiqua" w:cs="Times New Roman"/>
          <w:b/>
          <w:kern w:val="2"/>
          <w:sz w:val="24"/>
          <w:szCs w:val="24"/>
          <w:lang w:eastAsia="zh-CN"/>
        </w:rPr>
        <w:t>Magee AG</w:t>
      </w:r>
      <w:r w:rsidRPr="004E0273">
        <w:rPr>
          <w:rFonts w:ascii="Book Antiqua" w:eastAsia="DengXian" w:hAnsi="Book Antiqua" w:cs="Times New Roman"/>
          <w:kern w:val="2"/>
          <w:sz w:val="24"/>
          <w:szCs w:val="24"/>
          <w:lang w:eastAsia="zh-CN"/>
        </w:rPr>
        <w:t xml:space="preserve">, Brzezinska-Rajszys G, Qureshi SA, Rosenthal E, Zubrzycka M, Ksiazyk J, Tynan M. Stent implantation for aortic coarctation and recoarctation. </w:t>
      </w:r>
      <w:r w:rsidRPr="004E0273">
        <w:rPr>
          <w:rFonts w:ascii="Book Antiqua" w:eastAsia="DengXian" w:hAnsi="Book Antiqua" w:cs="Times New Roman"/>
          <w:i/>
          <w:kern w:val="2"/>
          <w:sz w:val="24"/>
          <w:szCs w:val="24"/>
          <w:lang w:eastAsia="zh-CN"/>
        </w:rPr>
        <w:t>Heart</w:t>
      </w:r>
      <w:r w:rsidRPr="004E0273">
        <w:rPr>
          <w:rFonts w:ascii="Book Antiqua" w:eastAsia="DengXian" w:hAnsi="Book Antiqua" w:cs="Times New Roman"/>
          <w:kern w:val="2"/>
          <w:sz w:val="24"/>
          <w:szCs w:val="24"/>
          <w:lang w:eastAsia="zh-CN"/>
        </w:rPr>
        <w:t xml:space="preserve"> 1999; </w:t>
      </w:r>
      <w:r w:rsidRPr="004E0273">
        <w:rPr>
          <w:rFonts w:ascii="Book Antiqua" w:eastAsia="DengXian" w:hAnsi="Book Antiqua" w:cs="Times New Roman"/>
          <w:b/>
          <w:kern w:val="2"/>
          <w:sz w:val="24"/>
          <w:szCs w:val="24"/>
          <w:lang w:eastAsia="zh-CN"/>
        </w:rPr>
        <w:t>82</w:t>
      </w:r>
      <w:r w:rsidRPr="004E0273">
        <w:rPr>
          <w:rFonts w:ascii="Book Antiqua" w:eastAsia="DengXian" w:hAnsi="Book Antiqua" w:cs="Times New Roman"/>
          <w:kern w:val="2"/>
          <w:sz w:val="24"/>
          <w:szCs w:val="24"/>
          <w:lang w:eastAsia="zh-CN"/>
        </w:rPr>
        <w:t>: 600-606 [PMID: 10525517 DOI: 10.1136/hrt.82.5.600]</w:t>
      </w:r>
    </w:p>
    <w:p w14:paraId="4B2FF45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170 </w:t>
      </w:r>
      <w:r w:rsidRPr="004E0273">
        <w:rPr>
          <w:rFonts w:ascii="Book Antiqua" w:eastAsia="DengXian" w:hAnsi="Book Antiqua" w:cs="Times New Roman"/>
          <w:b/>
          <w:kern w:val="2"/>
          <w:sz w:val="24"/>
          <w:szCs w:val="24"/>
          <w:lang w:eastAsia="zh-CN"/>
        </w:rPr>
        <w:t>Harrison DA</w:t>
      </w:r>
      <w:r w:rsidRPr="004E0273">
        <w:rPr>
          <w:rFonts w:ascii="Book Antiqua" w:eastAsia="DengXian" w:hAnsi="Book Antiqua" w:cs="Times New Roman"/>
          <w:kern w:val="2"/>
          <w:sz w:val="24"/>
          <w:szCs w:val="24"/>
          <w:lang w:eastAsia="zh-CN"/>
        </w:rPr>
        <w:t xml:space="preserve">, McLaughlin PR, Lazzam C, Connelly M, Benson LN. Endovascular stents in the management of coarctation of the aorta in the adolescent and adult: one year follow up. </w:t>
      </w:r>
      <w:r w:rsidRPr="004E0273">
        <w:rPr>
          <w:rFonts w:ascii="Book Antiqua" w:eastAsia="DengXian" w:hAnsi="Book Antiqua" w:cs="Times New Roman"/>
          <w:i/>
          <w:kern w:val="2"/>
          <w:sz w:val="24"/>
          <w:szCs w:val="24"/>
          <w:lang w:eastAsia="zh-CN"/>
        </w:rPr>
        <w:t>Heart</w:t>
      </w:r>
      <w:r w:rsidRPr="004E0273">
        <w:rPr>
          <w:rFonts w:ascii="Book Antiqua" w:eastAsia="DengXian" w:hAnsi="Book Antiqua" w:cs="Times New Roman"/>
          <w:kern w:val="2"/>
          <w:sz w:val="24"/>
          <w:szCs w:val="24"/>
          <w:lang w:eastAsia="zh-CN"/>
        </w:rPr>
        <w:t xml:space="preserve"> 2001; </w:t>
      </w:r>
      <w:r w:rsidRPr="004E0273">
        <w:rPr>
          <w:rFonts w:ascii="Book Antiqua" w:eastAsia="DengXian" w:hAnsi="Book Antiqua" w:cs="Times New Roman"/>
          <w:b/>
          <w:kern w:val="2"/>
          <w:sz w:val="24"/>
          <w:szCs w:val="24"/>
          <w:lang w:eastAsia="zh-CN"/>
        </w:rPr>
        <w:t>85</w:t>
      </w:r>
      <w:r w:rsidRPr="004E0273">
        <w:rPr>
          <w:rFonts w:ascii="Book Antiqua" w:eastAsia="DengXian" w:hAnsi="Book Antiqua" w:cs="Times New Roman"/>
          <w:kern w:val="2"/>
          <w:sz w:val="24"/>
          <w:szCs w:val="24"/>
          <w:lang w:eastAsia="zh-CN"/>
        </w:rPr>
        <w:t>: 561-566 [PMID: 11303011 DOI: 10.1136/heart.85.5.561]</w:t>
      </w:r>
    </w:p>
    <w:p w14:paraId="09BE918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171 </w:t>
      </w:r>
      <w:r w:rsidRPr="004E0273">
        <w:rPr>
          <w:rFonts w:ascii="Book Antiqua" w:eastAsia="DengXian" w:hAnsi="Book Antiqua" w:cs="Times New Roman"/>
          <w:b/>
          <w:kern w:val="2"/>
          <w:sz w:val="24"/>
          <w:szCs w:val="24"/>
          <w:lang w:eastAsia="zh-CN"/>
        </w:rPr>
        <w:t>Kpodonu J</w:t>
      </w:r>
      <w:r w:rsidRPr="004E0273">
        <w:rPr>
          <w:rFonts w:ascii="Book Antiqua" w:eastAsia="DengXian" w:hAnsi="Book Antiqua" w:cs="Times New Roman"/>
          <w:kern w:val="2"/>
          <w:sz w:val="24"/>
          <w:szCs w:val="24"/>
          <w:lang w:eastAsia="zh-CN"/>
        </w:rPr>
        <w:t xml:space="preserve">, Ramaiah VG, Rodriguez-Lopez JA, Diethrich EB. Endovascular management of recurrent adult coarctation of the aorta. </w:t>
      </w:r>
      <w:r w:rsidRPr="004E0273">
        <w:rPr>
          <w:rFonts w:ascii="Book Antiqua" w:eastAsia="DengXian" w:hAnsi="Book Antiqua" w:cs="Times New Roman"/>
          <w:i/>
          <w:kern w:val="2"/>
          <w:sz w:val="24"/>
          <w:szCs w:val="24"/>
          <w:lang w:eastAsia="zh-CN"/>
        </w:rPr>
        <w:t>Ann Thorac Surg</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90</w:t>
      </w:r>
      <w:r w:rsidRPr="004E0273">
        <w:rPr>
          <w:rFonts w:ascii="Book Antiqua" w:eastAsia="DengXian" w:hAnsi="Book Antiqua" w:cs="Times New Roman"/>
          <w:kern w:val="2"/>
          <w:sz w:val="24"/>
          <w:szCs w:val="24"/>
          <w:lang w:eastAsia="zh-CN"/>
        </w:rPr>
        <w:t>: 1716-1720 [PMID: 20971308 DOI: 10.1016/j.athoracsur.2009.12.083]</w:t>
      </w:r>
    </w:p>
    <w:p w14:paraId="6EE146D9"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172 </w:t>
      </w:r>
      <w:r w:rsidRPr="004E0273">
        <w:rPr>
          <w:rFonts w:ascii="Book Antiqua" w:eastAsia="DengXian" w:hAnsi="Book Antiqua" w:cs="Times New Roman"/>
          <w:b/>
          <w:kern w:val="2"/>
          <w:sz w:val="24"/>
          <w:szCs w:val="24"/>
          <w:lang w:eastAsia="zh-CN"/>
        </w:rPr>
        <w:t>Brown ML</w:t>
      </w:r>
      <w:r w:rsidRPr="004E0273">
        <w:rPr>
          <w:rFonts w:ascii="Book Antiqua" w:eastAsia="DengXian" w:hAnsi="Book Antiqua" w:cs="Times New Roman"/>
          <w:kern w:val="2"/>
          <w:sz w:val="24"/>
          <w:szCs w:val="24"/>
          <w:lang w:eastAsia="zh-CN"/>
        </w:rPr>
        <w:t xml:space="preserve">, Burkhart HM, Connolly HM, Dearani JA, Hagler DJ, Schaff HV. Late outcomes of reintervention on the descending aorta after repair of aortic coarctation.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2010; </w:t>
      </w:r>
      <w:r w:rsidRPr="004E0273">
        <w:rPr>
          <w:rFonts w:ascii="Book Antiqua" w:eastAsia="DengXian" w:hAnsi="Book Antiqua" w:cs="Times New Roman"/>
          <w:b/>
          <w:kern w:val="2"/>
          <w:sz w:val="24"/>
          <w:szCs w:val="24"/>
          <w:lang w:eastAsia="zh-CN"/>
        </w:rPr>
        <w:t>122</w:t>
      </w:r>
      <w:r w:rsidRPr="004E0273">
        <w:rPr>
          <w:rFonts w:ascii="Book Antiqua" w:eastAsia="DengXian" w:hAnsi="Book Antiqua" w:cs="Times New Roman"/>
          <w:kern w:val="2"/>
          <w:sz w:val="24"/>
          <w:szCs w:val="24"/>
          <w:lang w:eastAsia="zh-CN"/>
        </w:rPr>
        <w:t>: S81-S84 [PMID: 20837930 DOI: 10.1161/CIRCULATIONAHA.109.925172]</w:t>
      </w:r>
    </w:p>
    <w:p w14:paraId="5367E12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173 </w:t>
      </w:r>
      <w:r w:rsidRPr="004E0273">
        <w:rPr>
          <w:rFonts w:ascii="Book Antiqua" w:eastAsia="DengXian" w:hAnsi="Book Antiqua" w:cs="Times New Roman"/>
          <w:b/>
          <w:kern w:val="2"/>
          <w:sz w:val="24"/>
          <w:szCs w:val="24"/>
          <w:lang w:eastAsia="zh-CN"/>
        </w:rPr>
        <w:t>Saxena A</w:t>
      </w:r>
      <w:r w:rsidRPr="004E0273">
        <w:rPr>
          <w:rFonts w:ascii="Book Antiqua" w:eastAsia="DengXian" w:hAnsi="Book Antiqua" w:cs="Times New Roman"/>
          <w:kern w:val="2"/>
          <w:sz w:val="24"/>
          <w:szCs w:val="24"/>
          <w:lang w:eastAsia="zh-CN"/>
        </w:rPr>
        <w:t xml:space="preserve">. Recurrent coarctation: interventional techniques and results. </w:t>
      </w:r>
      <w:r w:rsidRPr="004E0273">
        <w:rPr>
          <w:rFonts w:ascii="Book Antiqua" w:eastAsia="DengXian" w:hAnsi="Book Antiqua" w:cs="Times New Roman"/>
          <w:i/>
          <w:kern w:val="2"/>
          <w:sz w:val="24"/>
          <w:szCs w:val="24"/>
          <w:lang w:eastAsia="zh-CN"/>
        </w:rPr>
        <w:t>World J Pediatr Congenit Heart Surg</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6</w:t>
      </w:r>
      <w:r w:rsidRPr="004E0273">
        <w:rPr>
          <w:rFonts w:ascii="Book Antiqua" w:eastAsia="DengXian" w:hAnsi="Book Antiqua" w:cs="Times New Roman"/>
          <w:kern w:val="2"/>
          <w:sz w:val="24"/>
          <w:szCs w:val="24"/>
          <w:lang w:eastAsia="zh-CN"/>
        </w:rPr>
        <w:t>: 257-265 [PMID: 25870345 DOI: 10.1177/2150135114566099]</w:t>
      </w:r>
    </w:p>
    <w:p w14:paraId="533470D9"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174 </w:t>
      </w:r>
      <w:r w:rsidRPr="004E0273">
        <w:rPr>
          <w:rFonts w:ascii="Book Antiqua" w:eastAsia="DengXian" w:hAnsi="Book Antiqua" w:cs="Times New Roman"/>
          <w:b/>
          <w:kern w:val="2"/>
          <w:sz w:val="24"/>
          <w:szCs w:val="24"/>
          <w:lang w:eastAsia="zh-CN"/>
        </w:rPr>
        <w:t>Brown JW</w:t>
      </w:r>
      <w:r w:rsidRPr="004E0273">
        <w:rPr>
          <w:rFonts w:ascii="Book Antiqua" w:eastAsia="DengXian" w:hAnsi="Book Antiqua" w:cs="Times New Roman"/>
          <w:kern w:val="2"/>
          <w:sz w:val="24"/>
          <w:szCs w:val="24"/>
          <w:lang w:eastAsia="zh-CN"/>
        </w:rPr>
        <w:t xml:space="preserve">, Ruzmetov M, Hoyer MH, Rodefeld MD, Turrentine MW. Recurrent coarctation: is surgical repair of recurrent coarctation of the aorta safe and effective? </w:t>
      </w:r>
      <w:r w:rsidRPr="004E0273">
        <w:rPr>
          <w:rFonts w:ascii="Book Antiqua" w:eastAsia="DengXian" w:hAnsi="Book Antiqua" w:cs="Times New Roman"/>
          <w:i/>
          <w:kern w:val="2"/>
          <w:sz w:val="24"/>
          <w:szCs w:val="24"/>
          <w:lang w:eastAsia="zh-CN"/>
        </w:rPr>
        <w:lastRenderedPageBreak/>
        <w:t>Ann Thorac Surg</w:t>
      </w:r>
      <w:r w:rsidRPr="004E0273">
        <w:rPr>
          <w:rFonts w:ascii="Book Antiqua" w:eastAsia="DengXian" w:hAnsi="Book Antiqua" w:cs="Times New Roman"/>
          <w:kern w:val="2"/>
          <w:sz w:val="24"/>
          <w:szCs w:val="24"/>
          <w:lang w:eastAsia="zh-CN"/>
        </w:rPr>
        <w:t xml:space="preserve"> 2009; </w:t>
      </w:r>
      <w:r w:rsidRPr="004E0273">
        <w:rPr>
          <w:rFonts w:ascii="Book Antiqua" w:eastAsia="DengXian" w:hAnsi="Book Antiqua" w:cs="Times New Roman"/>
          <w:b/>
          <w:kern w:val="2"/>
          <w:sz w:val="24"/>
          <w:szCs w:val="24"/>
          <w:lang w:eastAsia="zh-CN"/>
        </w:rPr>
        <w:t>88</w:t>
      </w:r>
      <w:r w:rsidRPr="004E0273">
        <w:rPr>
          <w:rFonts w:ascii="Book Antiqua" w:eastAsia="DengXian" w:hAnsi="Book Antiqua" w:cs="Times New Roman"/>
          <w:kern w:val="2"/>
          <w:sz w:val="24"/>
          <w:szCs w:val="24"/>
          <w:lang w:eastAsia="zh-CN"/>
        </w:rPr>
        <w:t>: 1923-30; discussion 1930-1 [PMID: 19932264 DOI: 10.1016/j.athoracsur.2009.07.024]</w:t>
      </w:r>
    </w:p>
    <w:p w14:paraId="1DDA281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175 </w:t>
      </w:r>
      <w:r w:rsidRPr="004E0273">
        <w:rPr>
          <w:rFonts w:ascii="Book Antiqua" w:eastAsia="DengXian" w:hAnsi="Book Antiqua" w:cs="Times New Roman"/>
          <w:b/>
          <w:kern w:val="2"/>
          <w:sz w:val="24"/>
          <w:szCs w:val="24"/>
          <w:lang w:eastAsia="zh-CN"/>
        </w:rPr>
        <w:t>O'Laughlin MP</w:t>
      </w:r>
      <w:r w:rsidRPr="004E0273">
        <w:rPr>
          <w:rFonts w:ascii="Book Antiqua" w:eastAsia="DengXian" w:hAnsi="Book Antiqua" w:cs="Times New Roman"/>
          <w:kern w:val="2"/>
          <w:sz w:val="24"/>
          <w:szCs w:val="24"/>
          <w:lang w:eastAsia="zh-CN"/>
        </w:rPr>
        <w:t xml:space="preserve">, Perry SB, Lock JE, Mullins CE. Use of endovascular stents in congenital heart disease. </w:t>
      </w:r>
      <w:r w:rsidRPr="004E0273">
        <w:rPr>
          <w:rFonts w:ascii="Book Antiqua" w:eastAsia="DengXian" w:hAnsi="Book Antiqua" w:cs="Times New Roman"/>
          <w:i/>
          <w:kern w:val="2"/>
          <w:sz w:val="24"/>
          <w:szCs w:val="24"/>
          <w:lang w:eastAsia="zh-CN"/>
        </w:rPr>
        <w:t>Circulation</w:t>
      </w:r>
      <w:r w:rsidRPr="004E0273">
        <w:rPr>
          <w:rFonts w:ascii="Book Antiqua" w:eastAsia="DengXian" w:hAnsi="Book Antiqua" w:cs="Times New Roman"/>
          <w:kern w:val="2"/>
          <w:sz w:val="24"/>
          <w:szCs w:val="24"/>
          <w:lang w:eastAsia="zh-CN"/>
        </w:rPr>
        <w:t xml:space="preserve"> 1991; </w:t>
      </w:r>
      <w:r w:rsidRPr="004E0273">
        <w:rPr>
          <w:rFonts w:ascii="Book Antiqua" w:eastAsia="DengXian" w:hAnsi="Book Antiqua" w:cs="Times New Roman"/>
          <w:b/>
          <w:kern w:val="2"/>
          <w:sz w:val="24"/>
          <w:szCs w:val="24"/>
          <w:lang w:eastAsia="zh-CN"/>
        </w:rPr>
        <w:t>83</w:t>
      </w:r>
      <w:r w:rsidRPr="004E0273">
        <w:rPr>
          <w:rFonts w:ascii="Book Antiqua" w:eastAsia="DengXian" w:hAnsi="Book Antiqua" w:cs="Times New Roman"/>
          <w:kern w:val="2"/>
          <w:sz w:val="24"/>
          <w:szCs w:val="24"/>
          <w:lang w:eastAsia="zh-CN"/>
        </w:rPr>
        <w:t>: 1923-1939 [PMID: 2040045 DOI: 10.1161/01.cir.83.6.1923]</w:t>
      </w:r>
    </w:p>
    <w:p w14:paraId="5540225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176 </w:t>
      </w:r>
      <w:r w:rsidRPr="004E0273">
        <w:rPr>
          <w:rFonts w:ascii="Book Antiqua" w:eastAsia="DengXian" w:hAnsi="Book Antiqua" w:cs="Times New Roman"/>
          <w:b/>
          <w:kern w:val="2"/>
          <w:sz w:val="24"/>
          <w:szCs w:val="24"/>
          <w:lang w:eastAsia="zh-CN"/>
        </w:rPr>
        <w:t>Marshall AC</w:t>
      </w:r>
      <w:r w:rsidRPr="004E0273">
        <w:rPr>
          <w:rFonts w:ascii="Book Antiqua" w:eastAsia="DengXian" w:hAnsi="Book Antiqua" w:cs="Times New Roman"/>
          <w:kern w:val="2"/>
          <w:sz w:val="24"/>
          <w:szCs w:val="24"/>
          <w:lang w:eastAsia="zh-CN"/>
        </w:rPr>
        <w:t xml:space="preserve">, Perry SB, Keane JF, Lock JE. Early results and medium-term follow-up of stent implantation for mild residual or recurrent aortic coarctation. </w:t>
      </w:r>
      <w:r w:rsidRPr="004E0273">
        <w:rPr>
          <w:rFonts w:ascii="Book Antiqua" w:eastAsia="DengXian" w:hAnsi="Book Antiqua" w:cs="Times New Roman"/>
          <w:i/>
          <w:kern w:val="2"/>
          <w:sz w:val="24"/>
          <w:szCs w:val="24"/>
          <w:lang w:eastAsia="zh-CN"/>
        </w:rPr>
        <w:t>Am Heart J</w:t>
      </w:r>
      <w:r w:rsidRPr="004E0273">
        <w:rPr>
          <w:rFonts w:ascii="Book Antiqua" w:eastAsia="DengXian" w:hAnsi="Book Antiqua" w:cs="Times New Roman"/>
          <w:kern w:val="2"/>
          <w:sz w:val="24"/>
          <w:szCs w:val="24"/>
          <w:lang w:eastAsia="zh-CN"/>
        </w:rPr>
        <w:t xml:space="preserve"> 2000; </w:t>
      </w:r>
      <w:r w:rsidRPr="004E0273">
        <w:rPr>
          <w:rFonts w:ascii="Book Antiqua" w:eastAsia="DengXian" w:hAnsi="Book Antiqua" w:cs="Times New Roman"/>
          <w:b/>
          <w:kern w:val="2"/>
          <w:sz w:val="24"/>
          <w:szCs w:val="24"/>
          <w:lang w:eastAsia="zh-CN"/>
        </w:rPr>
        <w:t>139</w:t>
      </w:r>
      <w:r w:rsidRPr="004E0273">
        <w:rPr>
          <w:rFonts w:ascii="Book Antiqua" w:eastAsia="DengXian" w:hAnsi="Book Antiqua" w:cs="Times New Roman"/>
          <w:kern w:val="2"/>
          <w:sz w:val="24"/>
          <w:szCs w:val="24"/>
          <w:lang w:eastAsia="zh-CN"/>
        </w:rPr>
        <w:t>: 1054-1060 [PMID: 10827387 DOI: 10.1067/mhj.2000.106616]</w:t>
      </w:r>
    </w:p>
    <w:p w14:paraId="187146D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177 </w:t>
      </w:r>
      <w:r w:rsidRPr="004E0273">
        <w:rPr>
          <w:rFonts w:ascii="Book Antiqua" w:eastAsia="DengXian" w:hAnsi="Book Antiqua" w:cs="Times New Roman"/>
          <w:b/>
          <w:kern w:val="2"/>
          <w:sz w:val="24"/>
          <w:szCs w:val="24"/>
          <w:lang w:eastAsia="zh-CN"/>
        </w:rPr>
        <w:t>Hartman EM</w:t>
      </w:r>
      <w:r w:rsidRPr="004E0273">
        <w:rPr>
          <w:rFonts w:ascii="Book Antiqua" w:eastAsia="DengXian" w:hAnsi="Book Antiqua" w:cs="Times New Roman"/>
          <w:kern w:val="2"/>
          <w:sz w:val="24"/>
          <w:szCs w:val="24"/>
          <w:lang w:eastAsia="zh-CN"/>
        </w:rPr>
        <w:t xml:space="preserve">, Groenendijk IM, Heuvelman HM, Roos-Hesselink JW, Takkenberg JJ, Witsenburg M. The effectiveness of stenting of coarctation of the aorta: a systematic review. </w:t>
      </w:r>
      <w:r w:rsidRPr="004E0273">
        <w:rPr>
          <w:rFonts w:ascii="Book Antiqua" w:eastAsia="DengXian" w:hAnsi="Book Antiqua" w:cs="Times New Roman"/>
          <w:i/>
          <w:kern w:val="2"/>
          <w:sz w:val="24"/>
          <w:szCs w:val="24"/>
          <w:lang w:eastAsia="zh-CN"/>
        </w:rPr>
        <w:t>EuroIntervention</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11</w:t>
      </w:r>
      <w:r w:rsidRPr="004E0273">
        <w:rPr>
          <w:rFonts w:ascii="Book Antiqua" w:eastAsia="DengXian" w:hAnsi="Book Antiqua" w:cs="Times New Roman"/>
          <w:kern w:val="2"/>
          <w:sz w:val="24"/>
          <w:szCs w:val="24"/>
          <w:lang w:eastAsia="zh-CN"/>
        </w:rPr>
        <w:t>: 660-668 [PMID: 26499220 DOI: 10.4244/EIJV11I6A133]</w:t>
      </w:r>
    </w:p>
    <w:p w14:paraId="4CB819B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178 </w:t>
      </w:r>
      <w:r w:rsidRPr="004E0273">
        <w:rPr>
          <w:rFonts w:ascii="Book Antiqua" w:eastAsia="DengXian" w:hAnsi="Book Antiqua" w:cs="Times New Roman"/>
          <w:b/>
          <w:kern w:val="2"/>
          <w:sz w:val="24"/>
          <w:szCs w:val="24"/>
          <w:lang w:eastAsia="zh-CN"/>
        </w:rPr>
        <w:t>Bulbul ZR</w:t>
      </w:r>
      <w:r w:rsidRPr="004E0273">
        <w:rPr>
          <w:rFonts w:ascii="Book Antiqua" w:eastAsia="DengXian" w:hAnsi="Book Antiqua" w:cs="Times New Roman"/>
          <w:kern w:val="2"/>
          <w:sz w:val="24"/>
          <w:szCs w:val="24"/>
          <w:lang w:eastAsia="zh-CN"/>
        </w:rPr>
        <w:t xml:space="preserve">, Bruckheimer E, Love JC, Fahey JT, Hellenbrand WE. Implantation of balloon-expandable stents for coarctation of the aorta: implantation data and short-term results. </w:t>
      </w:r>
      <w:r w:rsidRPr="004E0273">
        <w:rPr>
          <w:rFonts w:ascii="Book Antiqua" w:eastAsia="DengXian" w:hAnsi="Book Antiqua" w:cs="Times New Roman"/>
          <w:i/>
          <w:kern w:val="2"/>
          <w:sz w:val="24"/>
          <w:szCs w:val="24"/>
          <w:lang w:eastAsia="zh-CN"/>
        </w:rPr>
        <w:t>Cathet Cardiovasc Diagn</w:t>
      </w:r>
      <w:r w:rsidRPr="004E0273">
        <w:rPr>
          <w:rFonts w:ascii="Book Antiqua" w:eastAsia="DengXian" w:hAnsi="Book Antiqua" w:cs="Times New Roman"/>
          <w:kern w:val="2"/>
          <w:sz w:val="24"/>
          <w:szCs w:val="24"/>
          <w:lang w:eastAsia="zh-CN"/>
        </w:rPr>
        <w:t xml:space="preserve"> 1996; </w:t>
      </w:r>
      <w:r w:rsidRPr="004E0273">
        <w:rPr>
          <w:rFonts w:ascii="Book Antiqua" w:eastAsia="DengXian" w:hAnsi="Book Antiqua" w:cs="Times New Roman"/>
          <w:b/>
          <w:kern w:val="2"/>
          <w:sz w:val="24"/>
          <w:szCs w:val="24"/>
          <w:lang w:eastAsia="zh-CN"/>
        </w:rPr>
        <w:t>39</w:t>
      </w:r>
      <w:r w:rsidRPr="004E0273">
        <w:rPr>
          <w:rFonts w:ascii="Book Antiqua" w:eastAsia="DengXian" w:hAnsi="Book Antiqua" w:cs="Times New Roman"/>
          <w:kern w:val="2"/>
          <w:sz w:val="24"/>
          <w:szCs w:val="24"/>
          <w:lang w:eastAsia="zh-CN"/>
        </w:rPr>
        <w:t>: 36-42 [PMID: 8874943 DOI: 10.1002/(SICI)1097-0304(199609)39:1&lt;36::AID-CCD7&gt;3.0.CO;2-3]</w:t>
      </w:r>
    </w:p>
    <w:p w14:paraId="4DBEAF35"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179 </w:t>
      </w:r>
      <w:r w:rsidRPr="004E0273">
        <w:rPr>
          <w:rFonts w:ascii="Book Antiqua" w:eastAsia="DengXian" w:hAnsi="Book Antiqua" w:cs="Times New Roman"/>
          <w:b/>
          <w:kern w:val="2"/>
          <w:sz w:val="24"/>
          <w:szCs w:val="24"/>
          <w:lang w:eastAsia="zh-CN"/>
        </w:rPr>
        <w:t>Pilla CB</w:t>
      </w:r>
      <w:r w:rsidRPr="004E0273">
        <w:rPr>
          <w:rFonts w:ascii="Book Antiqua" w:eastAsia="DengXian" w:hAnsi="Book Antiqua" w:cs="Times New Roman"/>
          <w:kern w:val="2"/>
          <w:sz w:val="24"/>
          <w:szCs w:val="24"/>
          <w:lang w:eastAsia="zh-CN"/>
        </w:rPr>
        <w:t xml:space="preserve">, Fontes VF, Pedra CA. Endovascular stenting for aortic coarctation. </w:t>
      </w:r>
      <w:r w:rsidRPr="004E0273">
        <w:rPr>
          <w:rFonts w:ascii="Book Antiqua" w:eastAsia="DengXian" w:hAnsi="Book Antiqua" w:cs="Times New Roman"/>
          <w:i/>
          <w:kern w:val="2"/>
          <w:sz w:val="24"/>
          <w:szCs w:val="24"/>
          <w:lang w:eastAsia="zh-CN"/>
        </w:rPr>
        <w:t>Expert Rev Cardiovasc Ther</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3</w:t>
      </w:r>
      <w:r w:rsidRPr="004E0273">
        <w:rPr>
          <w:rFonts w:ascii="Book Antiqua" w:eastAsia="DengXian" w:hAnsi="Book Antiqua" w:cs="Times New Roman"/>
          <w:kern w:val="2"/>
          <w:sz w:val="24"/>
          <w:szCs w:val="24"/>
          <w:lang w:eastAsia="zh-CN"/>
        </w:rPr>
        <w:t>: 879-890 [PMID: 16181033 DOI: 10.1586/14779072.3.5.879]</w:t>
      </w:r>
    </w:p>
    <w:p w14:paraId="27547386"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180 </w:t>
      </w:r>
      <w:r w:rsidRPr="004E0273">
        <w:rPr>
          <w:rFonts w:ascii="Book Antiqua" w:eastAsia="DengXian" w:hAnsi="Book Antiqua" w:cs="Times New Roman"/>
          <w:b/>
          <w:kern w:val="2"/>
          <w:sz w:val="24"/>
          <w:szCs w:val="24"/>
          <w:lang w:eastAsia="zh-CN"/>
        </w:rPr>
        <w:t>Golden AB</w:t>
      </w:r>
      <w:r w:rsidRPr="004E0273">
        <w:rPr>
          <w:rFonts w:ascii="Book Antiqua" w:eastAsia="DengXian" w:hAnsi="Book Antiqua" w:cs="Times New Roman"/>
          <w:kern w:val="2"/>
          <w:sz w:val="24"/>
          <w:szCs w:val="24"/>
          <w:lang w:eastAsia="zh-CN"/>
        </w:rPr>
        <w:t xml:space="preserve">, Hellenbrand WE. Coarctation of the aorta: stenting in children and adults. </w:t>
      </w:r>
      <w:r w:rsidRPr="004E0273">
        <w:rPr>
          <w:rFonts w:ascii="Book Antiqua" w:eastAsia="DengXian" w:hAnsi="Book Antiqua" w:cs="Times New Roman"/>
          <w:i/>
          <w:kern w:val="2"/>
          <w:sz w:val="24"/>
          <w:szCs w:val="24"/>
          <w:lang w:eastAsia="zh-CN"/>
        </w:rPr>
        <w:t>Catheter Cardiovasc Interv</w:t>
      </w:r>
      <w:r w:rsidRPr="004E0273">
        <w:rPr>
          <w:rFonts w:ascii="Book Antiqua" w:eastAsia="DengXian" w:hAnsi="Book Antiqua" w:cs="Times New Roman"/>
          <w:kern w:val="2"/>
          <w:sz w:val="24"/>
          <w:szCs w:val="24"/>
          <w:lang w:eastAsia="zh-CN"/>
        </w:rPr>
        <w:t xml:space="preserve"> 2007; </w:t>
      </w:r>
      <w:r w:rsidRPr="004E0273">
        <w:rPr>
          <w:rFonts w:ascii="Book Antiqua" w:eastAsia="DengXian" w:hAnsi="Book Antiqua" w:cs="Times New Roman"/>
          <w:b/>
          <w:kern w:val="2"/>
          <w:sz w:val="24"/>
          <w:szCs w:val="24"/>
          <w:lang w:eastAsia="zh-CN"/>
        </w:rPr>
        <w:t>69</w:t>
      </w:r>
      <w:r w:rsidRPr="004E0273">
        <w:rPr>
          <w:rFonts w:ascii="Book Antiqua" w:eastAsia="DengXian" w:hAnsi="Book Antiqua" w:cs="Times New Roman"/>
          <w:kern w:val="2"/>
          <w:sz w:val="24"/>
          <w:szCs w:val="24"/>
          <w:lang w:eastAsia="zh-CN"/>
        </w:rPr>
        <w:t>: 289-299 [PMID: 17191237 DOI: 10.1002/ccd.21009]</w:t>
      </w:r>
    </w:p>
    <w:p w14:paraId="6DE0AB67"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181 </w:t>
      </w:r>
      <w:r w:rsidRPr="004E0273">
        <w:rPr>
          <w:rFonts w:ascii="Book Antiqua" w:eastAsia="DengXian" w:hAnsi="Book Antiqua" w:cs="Times New Roman"/>
          <w:b/>
          <w:kern w:val="2"/>
          <w:sz w:val="24"/>
          <w:szCs w:val="24"/>
          <w:lang w:eastAsia="zh-CN"/>
        </w:rPr>
        <w:t>Yang L</w:t>
      </w:r>
      <w:r w:rsidRPr="004E0273">
        <w:rPr>
          <w:rFonts w:ascii="Book Antiqua" w:eastAsia="DengXian" w:hAnsi="Book Antiqua" w:cs="Times New Roman"/>
          <w:kern w:val="2"/>
          <w:sz w:val="24"/>
          <w:szCs w:val="24"/>
          <w:lang w:eastAsia="zh-CN"/>
        </w:rPr>
        <w:t xml:space="preserve">, Chua X, Rajgor DD, Tai BC, Quek SC. A systematic review and meta-analysis of outcomes of transcatheter stent implantation for the primary treatment of native coarctation. </w:t>
      </w:r>
      <w:r w:rsidRPr="004E0273">
        <w:rPr>
          <w:rFonts w:ascii="Book Antiqua" w:eastAsia="DengXian" w:hAnsi="Book Antiqua" w:cs="Times New Roman"/>
          <w:i/>
          <w:kern w:val="2"/>
          <w:sz w:val="24"/>
          <w:szCs w:val="24"/>
          <w:lang w:eastAsia="zh-CN"/>
        </w:rPr>
        <w:t>Int J Cardiol</w:t>
      </w:r>
      <w:r w:rsidRPr="004E0273">
        <w:rPr>
          <w:rFonts w:ascii="Book Antiqua" w:eastAsia="DengXian" w:hAnsi="Book Antiqua" w:cs="Times New Roman"/>
          <w:kern w:val="2"/>
          <w:sz w:val="24"/>
          <w:szCs w:val="24"/>
          <w:lang w:eastAsia="zh-CN"/>
        </w:rPr>
        <w:t xml:space="preserve"> 2016; </w:t>
      </w:r>
      <w:r w:rsidRPr="004E0273">
        <w:rPr>
          <w:rFonts w:ascii="Book Antiqua" w:eastAsia="DengXian" w:hAnsi="Book Antiqua" w:cs="Times New Roman"/>
          <w:b/>
          <w:kern w:val="2"/>
          <w:sz w:val="24"/>
          <w:szCs w:val="24"/>
          <w:lang w:eastAsia="zh-CN"/>
        </w:rPr>
        <w:t>223</w:t>
      </w:r>
      <w:r w:rsidRPr="004E0273">
        <w:rPr>
          <w:rFonts w:ascii="Book Antiqua" w:eastAsia="DengXian" w:hAnsi="Book Antiqua" w:cs="Times New Roman"/>
          <w:kern w:val="2"/>
          <w:sz w:val="24"/>
          <w:szCs w:val="24"/>
          <w:lang w:eastAsia="zh-CN"/>
        </w:rPr>
        <w:t>: 1025-1034 [PMID: 27592045 DOI: 10.1016/j.ijcard.2016.08.295]</w:t>
      </w:r>
    </w:p>
    <w:p w14:paraId="5F1C727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182 </w:t>
      </w:r>
      <w:r w:rsidRPr="004E0273">
        <w:rPr>
          <w:rFonts w:ascii="Book Antiqua" w:eastAsia="DengXian" w:hAnsi="Book Antiqua" w:cs="Times New Roman"/>
          <w:b/>
          <w:kern w:val="2"/>
          <w:sz w:val="24"/>
          <w:szCs w:val="24"/>
          <w:lang w:eastAsia="zh-CN"/>
        </w:rPr>
        <w:t>Forbes TJ</w:t>
      </w:r>
      <w:r w:rsidRPr="004E0273">
        <w:rPr>
          <w:rFonts w:ascii="Book Antiqua" w:eastAsia="DengXian" w:hAnsi="Book Antiqua" w:cs="Times New Roman"/>
          <w:kern w:val="2"/>
          <w:sz w:val="24"/>
          <w:szCs w:val="24"/>
          <w:lang w:eastAsia="zh-CN"/>
        </w:rPr>
        <w:t xml:space="preserve">, Kim DW, Du W, Turner DR, Holzer R, Amin Z, Hijazi Z, Ghasemi A, Rome JJ, Nykanen D, Zahn E, Cowley C, Hoyer M, Waight D, Gruenstein D, Javois A, Foerster S, Kreutzer J, Sullivan N, Khan A, Owada C, Hagler D, Lim S, Canter J, Zellers T; CCISC Investigators. Comparison of surgical, stent, and balloon angioplasty treatment of native coarctation of the aorta: an observational study by the CCISC (Congenital Cardiovascular Interventional Study Consortium).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2011; </w:t>
      </w:r>
      <w:r w:rsidRPr="004E0273">
        <w:rPr>
          <w:rFonts w:ascii="Book Antiqua" w:eastAsia="DengXian" w:hAnsi="Book Antiqua" w:cs="Times New Roman"/>
          <w:b/>
          <w:kern w:val="2"/>
          <w:sz w:val="24"/>
          <w:szCs w:val="24"/>
          <w:lang w:eastAsia="zh-CN"/>
        </w:rPr>
        <w:lastRenderedPageBreak/>
        <w:t>58</w:t>
      </w:r>
      <w:r w:rsidRPr="004E0273">
        <w:rPr>
          <w:rFonts w:ascii="Book Antiqua" w:eastAsia="DengXian" w:hAnsi="Book Antiqua" w:cs="Times New Roman"/>
          <w:kern w:val="2"/>
          <w:sz w:val="24"/>
          <w:szCs w:val="24"/>
          <w:lang w:eastAsia="zh-CN"/>
        </w:rPr>
        <w:t>: 2664-2674 [PMID: 22152954 DOI: 10.1016/j.jacc.2011.08.053]</w:t>
      </w:r>
    </w:p>
    <w:p w14:paraId="615F6C2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183 </w:t>
      </w:r>
      <w:r w:rsidRPr="004E0273">
        <w:rPr>
          <w:rFonts w:ascii="Book Antiqua" w:eastAsia="DengXian" w:hAnsi="Book Antiqua" w:cs="Times New Roman"/>
          <w:b/>
          <w:kern w:val="2"/>
          <w:sz w:val="24"/>
          <w:szCs w:val="24"/>
          <w:lang w:eastAsia="zh-CN"/>
        </w:rPr>
        <w:t>Carr JA</w:t>
      </w:r>
      <w:r w:rsidRPr="004E0273">
        <w:rPr>
          <w:rFonts w:ascii="Book Antiqua" w:eastAsia="DengXian" w:hAnsi="Book Antiqua" w:cs="Times New Roman"/>
          <w:kern w:val="2"/>
          <w:sz w:val="24"/>
          <w:szCs w:val="24"/>
          <w:lang w:eastAsia="zh-CN"/>
        </w:rPr>
        <w:t xml:space="preserve">. The results of catheter-based therapy compared with surgical repair of adult aortic coarctation.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2006; </w:t>
      </w:r>
      <w:r w:rsidRPr="004E0273">
        <w:rPr>
          <w:rFonts w:ascii="Book Antiqua" w:eastAsia="DengXian" w:hAnsi="Book Antiqua" w:cs="Times New Roman"/>
          <w:b/>
          <w:kern w:val="2"/>
          <w:sz w:val="24"/>
          <w:szCs w:val="24"/>
          <w:lang w:eastAsia="zh-CN"/>
        </w:rPr>
        <w:t>47</w:t>
      </w:r>
      <w:r w:rsidRPr="004E0273">
        <w:rPr>
          <w:rFonts w:ascii="Book Antiqua" w:eastAsia="DengXian" w:hAnsi="Book Antiqua" w:cs="Times New Roman"/>
          <w:kern w:val="2"/>
          <w:sz w:val="24"/>
          <w:szCs w:val="24"/>
          <w:lang w:eastAsia="zh-CN"/>
        </w:rPr>
        <w:t>: 1101-1107 [PMID: 16545637 DOI: 10.1016/j.jacc.2005.10.063]</w:t>
      </w:r>
    </w:p>
    <w:p w14:paraId="24C443B2"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184 </w:t>
      </w:r>
      <w:r w:rsidRPr="004E0273">
        <w:rPr>
          <w:rFonts w:ascii="Book Antiqua" w:eastAsia="DengXian" w:hAnsi="Book Antiqua" w:cs="Times New Roman"/>
          <w:b/>
          <w:kern w:val="2"/>
          <w:sz w:val="24"/>
          <w:szCs w:val="24"/>
          <w:lang w:eastAsia="zh-CN"/>
        </w:rPr>
        <w:t>Canniffe C</w:t>
      </w:r>
      <w:r w:rsidRPr="004E0273">
        <w:rPr>
          <w:rFonts w:ascii="Book Antiqua" w:eastAsia="DengXian" w:hAnsi="Book Antiqua" w:cs="Times New Roman"/>
          <w:kern w:val="2"/>
          <w:sz w:val="24"/>
          <w:szCs w:val="24"/>
          <w:lang w:eastAsia="zh-CN"/>
        </w:rPr>
        <w:t xml:space="preserve">, Ou P, Walsh K, Bonnet D, Celermajer D. Hypertension after repair of aortic coarctation--a systematic review. </w:t>
      </w:r>
      <w:r w:rsidRPr="004E0273">
        <w:rPr>
          <w:rFonts w:ascii="Book Antiqua" w:eastAsia="DengXian" w:hAnsi="Book Antiqua" w:cs="Times New Roman"/>
          <w:i/>
          <w:kern w:val="2"/>
          <w:sz w:val="24"/>
          <w:szCs w:val="24"/>
          <w:lang w:eastAsia="zh-CN"/>
        </w:rPr>
        <w:t>Int J Cardiol</w:t>
      </w:r>
      <w:r w:rsidRPr="004E0273">
        <w:rPr>
          <w:rFonts w:ascii="Book Antiqua" w:eastAsia="DengXian" w:hAnsi="Book Antiqua" w:cs="Times New Roman"/>
          <w:kern w:val="2"/>
          <w:sz w:val="24"/>
          <w:szCs w:val="24"/>
          <w:lang w:eastAsia="zh-CN"/>
        </w:rPr>
        <w:t xml:space="preserve"> 2013; </w:t>
      </w:r>
      <w:r w:rsidRPr="004E0273">
        <w:rPr>
          <w:rFonts w:ascii="Book Antiqua" w:eastAsia="DengXian" w:hAnsi="Book Antiqua" w:cs="Times New Roman"/>
          <w:b/>
          <w:kern w:val="2"/>
          <w:sz w:val="24"/>
          <w:szCs w:val="24"/>
          <w:lang w:eastAsia="zh-CN"/>
        </w:rPr>
        <w:t>167</w:t>
      </w:r>
      <w:r w:rsidRPr="004E0273">
        <w:rPr>
          <w:rFonts w:ascii="Book Antiqua" w:eastAsia="DengXian" w:hAnsi="Book Antiqua" w:cs="Times New Roman"/>
          <w:kern w:val="2"/>
          <w:sz w:val="24"/>
          <w:szCs w:val="24"/>
          <w:lang w:eastAsia="zh-CN"/>
        </w:rPr>
        <w:t>: 2456-2461 [PMID: 23041096 DOI: 10.1016/j.ijcard.2012.09.084]</w:t>
      </w:r>
    </w:p>
    <w:p w14:paraId="1865DA5C"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185 </w:t>
      </w:r>
      <w:r w:rsidRPr="004E0273">
        <w:rPr>
          <w:rFonts w:ascii="Book Antiqua" w:eastAsia="DengXian" w:hAnsi="Book Antiqua" w:cs="Times New Roman"/>
          <w:b/>
          <w:kern w:val="2"/>
          <w:sz w:val="24"/>
          <w:szCs w:val="24"/>
          <w:lang w:eastAsia="zh-CN"/>
        </w:rPr>
        <w:t>Choudhary P</w:t>
      </w:r>
      <w:r w:rsidRPr="004E0273">
        <w:rPr>
          <w:rFonts w:ascii="Book Antiqua" w:eastAsia="DengXian" w:hAnsi="Book Antiqua" w:cs="Times New Roman"/>
          <w:kern w:val="2"/>
          <w:sz w:val="24"/>
          <w:szCs w:val="24"/>
          <w:lang w:eastAsia="zh-CN"/>
        </w:rPr>
        <w:t xml:space="preserve">, Canniffe C, Jackson DJ, Tanous D, Walsh K, Celermajer DS. Late outcomes in adults with coarctation of the aorta. </w:t>
      </w:r>
      <w:r w:rsidRPr="004E0273">
        <w:rPr>
          <w:rFonts w:ascii="Book Antiqua" w:eastAsia="DengXian" w:hAnsi="Book Antiqua" w:cs="Times New Roman"/>
          <w:i/>
          <w:kern w:val="2"/>
          <w:sz w:val="24"/>
          <w:szCs w:val="24"/>
          <w:lang w:eastAsia="zh-CN"/>
        </w:rPr>
        <w:t>Heart</w:t>
      </w:r>
      <w:r w:rsidRPr="004E0273">
        <w:rPr>
          <w:rFonts w:ascii="Book Antiqua" w:eastAsia="DengXian" w:hAnsi="Book Antiqua" w:cs="Times New Roman"/>
          <w:kern w:val="2"/>
          <w:sz w:val="24"/>
          <w:szCs w:val="24"/>
          <w:lang w:eastAsia="zh-CN"/>
        </w:rPr>
        <w:t xml:space="preserve"> 2015; </w:t>
      </w:r>
      <w:r w:rsidRPr="004E0273">
        <w:rPr>
          <w:rFonts w:ascii="Book Antiqua" w:eastAsia="DengXian" w:hAnsi="Book Antiqua" w:cs="Times New Roman"/>
          <w:b/>
          <w:kern w:val="2"/>
          <w:sz w:val="24"/>
          <w:szCs w:val="24"/>
          <w:lang w:eastAsia="zh-CN"/>
        </w:rPr>
        <w:t>101</w:t>
      </w:r>
      <w:r w:rsidRPr="004E0273">
        <w:rPr>
          <w:rFonts w:ascii="Book Antiqua" w:eastAsia="DengXian" w:hAnsi="Book Antiqua" w:cs="Times New Roman"/>
          <w:kern w:val="2"/>
          <w:sz w:val="24"/>
          <w:szCs w:val="24"/>
          <w:lang w:eastAsia="zh-CN"/>
        </w:rPr>
        <w:t>: 1190-1195 [PMID: 25810155 DOI: 10.1136/heartjnl-2014-307035]</w:t>
      </w:r>
    </w:p>
    <w:p w14:paraId="1676B4F8"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186 </w:t>
      </w:r>
      <w:r w:rsidRPr="004E0273">
        <w:rPr>
          <w:rFonts w:ascii="Book Antiqua" w:eastAsia="DengXian" w:hAnsi="Book Antiqua" w:cs="Times New Roman"/>
          <w:b/>
          <w:kern w:val="2"/>
          <w:sz w:val="24"/>
          <w:szCs w:val="24"/>
          <w:lang w:eastAsia="zh-CN"/>
        </w:rPr>
        <w:t>O'Sullivan J</w:t>
      </w:r>
      <w:r w:rsidRPr="004E0273">
        <w:rPr>
          <w:rFonts w:ascii="Book Antiqua" w:eastAsia="DengXian" w:hAnsi="Book Antiqua" w:cs="Times New Roman"/>
          <w:kern w:val="2"/>
          <w:sz w:val="24"/>
          <w:szCs w:val="24"/>
          <w:lang w:eastAsia="zh-CN"/>
        </w:rPr>
        <w:t xml:space="preserve">. Late hypertension in patients with repaired aortic coarctation. </w:t>
      </w:r>
      <w:r w:rsidRPr="004E0273">
        <w:rPr>
          <w:rFonts w:ascii="Book Antiqua" w:eastAsia="DengXian" w:hAnsi="Book Antiqua" w:cs="Times New Roman"/>
          <w:i/>
          <w:kern w:val="2"/>
          <w:sz w:val="24"/>
          <w:szCs w:val="24"/>
          <w:lang w:eastAsia="zh-CN"/>
        </w:rPr>
        <w:t>Curr Hypertens Rep</w:t>
      </w:r>
      <w:r w:rsidRPr="004E0273">
        <w:rPr>
          <w:rFonts w:ascii="Book Antiqua" w:eastAsia="DengXian" w:hAnsi="Book Antiqua" w:cs="Times New Roman"/>
          <w:kern w:val="2"/>
          <w:sz w:val="24"/>
          <w:szCs w:val="24"/>
          <w:lang w:eastAsia="zh-CN"/>
        </w:rPr>
        <w:t xml:space="preserve"> 2014; </w:t>
      </w:r>
      <w:r w:rsidRPr="004E0273">
        <w:rPr>
          <w:rFonts w:ascii="Book Antiqua" w:eastAsia="DengXian" w:hAnsi="Book Antiqua" w:cs="Times New Roman"/>
          <w:b/>
          <w:kern w:val="2"/>
          <w:sz w:val="24"/>
          <w:szCs w:val="24"/>
          <w:lang w:eastAsia="zh-CN"/>
        </w:rPr>
        <w:t>16</w:t>
      </w:r>
      <w:r w:rsidRPr="004E0273">
        <w:rPr>
          <w:rFonts w:ascii="Book Antiqua" w:eastAsia="DengXian" w:hAnsi="Book Antiqua" w:cs="Times New Roman"/>
          <w:kern w:val="2"/>
          <w:sz w:val="24"/>
          <w:szCs w:val="24"/>
          <w:lang w:eastAsia="zh-CN"/>
        </w:rPr>
        <w:t>: 421 [PMID: 24488485 DOI: 10.1007/s11906-014-0421-4]</w:t>
      </w:r>
    </w:p>
    <w:p w14:paraId="630954C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187 </w:t>
      </w:r>
      <w:r w:rsidRPr="004E0273">
        <w:rPr>
          <w:rFonts w:ascii="Book Antiqua" w:eastAsia="DengXian" w:hAnsi="Book Antiqua" w:cs="Times New Roman"/>
          <w:b/>
          <w:kern w:val="2"/>
          <w:sz w:val="24"/>
          <w:szCs w:val="24"/>
          <w:lang w:eastAsia="zh-CN"/>
        </w:rPr>
        <w:t>Krieger EV</w:t>
      </w:r>
      <w:r w:rsidRPr="004E0273">
        <w:rPr>
          <w:rFonts w:ascii="Book Antiqua" w:eastAsia="DengXian" w:hAnsi="Book Antiqua" w:cs="Times New Roman"/>
          <w:kern w:val="2"/>
          <w:sz w:val="24"/>
          <w:szCs w:val="24"/>
          <w:lang w:eastAsia="zh-CN"/>
        </w:rPr>
        <w:t xml:space="preserve">, Landzberg MJ, Economy KE, Webb GD, Opotowsky AR. Comparison of risk of hypertensive complications of pregnancy among women with versus without coarctation of the aorta. </w:t>
      </w:r>
      <w:r w:rsidRPr="004E0273">
        <w:rPr>
          <w:rFonts w:ascii="Book Antiqua" w:eastAsia="DengXian" w:hAnsi="Book Antiqua" w:cs="Times New Roman"/>
          <w:i/>
          <w:kern w:val="2"/>
          <w:sz w:val="24"/>
          <w:szCs w:val="24"/>
          <w:lang w:eastAsia="zh-CN"/>
        </w:rPr>
        <w:t>Am J Cardiol</w:t>
      </w:r>
      <w:r w:rsidRPr="004E0273">
        <w:rPr>
          <w:rFonts w:ascii="Book Antiqua" w:eastAsia="DengXian" w:hAnsi="Book Antiqua" w:cs="Times New Roman"/>
          <w:kern w:val="2"/>
          <w:sz w:val="24"/>
          <w:szCs w:val="24"/>
          <w:lang w:eastAsia="zh-CN"/>
        </w:rPr>
        <w:t xml:space="preserve"> 2011; </w:t>
      </w:r>
      <w:r w:rsidRPr="004E0273">
        <w:rPr>
          <w:rFonts w:ascii="Book Antiqua" w:eastAsia="DengXian" w:hAnsi="Book Antiqua" w:cs="Times New Roman"/>
          <w:b/>
          <w:kern w:val="2"/>
          <w:sz w:val="24"/>
          <w:szCs w:val="24"/>
          <w:lang w:eastAsia="zh-CN"/>
        </w:rPr>
        <w:t>107</w:t>
      </w:r>
      <w:r w:rsidRPr="004E0273">
        <w:rPr>
          <w:rFonts w:ascii="Book Antiqua" w:eastAsia="DengXian" w:hAnsi="Book Antiqua" w:cs="Times New Roman"/>
          <w:kern w:val="2"/>
          <w:sz w:val="24"/>
          <w:szCs w:val="24"/>
          <w:lang w:eastAsia="zh-CN"/>
        </w:rPr>
        <w:t>: 1529-1534 [PMID: 21420058 DOI: 10.1016/j.amjcard.2011.01.033]</w:t>
      </w:r>
    </w:p>
    <w:p w14:paraId="78052E9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188 </w:t>
      </w:r>
      <w:r w:rsidRPr="004E0273">
        <w:rPr>
          <w:rFonts w:ascii="Book Antiqua" w:eastAsia="DengXian" w:hAnsi="Book Antiqua" w:cs="Times New Roman"/>
          <w:b/>
          <w:kern w:val="2"/>
          <w:sz w:val="24"/>
          <w:szCs w:val="24"/>
          <w:lang w:eastAsia="zh-CN"/>
        </w:rPr>
        <w:t>Vriend JW</w:t>
      </w:r>
      <w:r w:rsidRPr="004E0273">
        <w:rPr>
          <w:rFonts w:ascii="Book Antiqua" w:eastAsia="DengXian" w:hAnsi="Book Antiqua" w:cs="Times New Roman"/>
          <w:kern w:val="2"/>
          <w:sz w:val="24"/>
          <w:szCs w:val="24"/>
          <w:lang w:eastAsia="zh-CN"/>
        </w:rPr>
        <w:t xml:space="preserve">, Drenthen W, Pieper PG, Roos-Hesselink JW, Zwinderman AH, van Veldhuisen DJ, Mulder BJ. Outcome of pregnancy in patients after repair of aortic coarctation. </w:t>
      </w:r>
      <w:r w:rsidRPr="004E0273">
        <w:rPr>
          <w:rFonts w:ascii="Book Antiqua" w:eastAsia="DengXian" w:hAnsi="Book Antiqua" w:cs="Times New Roman"/>
          <w:i/>
          <w:kern w:val="2"/>
          <w:sz w:val="24"/>
          <w:szCs w:val="24"/>
          <w:lang w:eastAsia="zh-CN"/>
        </w:rPr>
        <w:t>Eur Heart J</w:t>
      </w:r>
      <w:r w:rsidRPr="004E0273">
        <w:rPr>
          <w:rFonts w:ascii="Book Antiqua" w:eastAsia="DengXian" w:hAnsi="Book Antiqua" w:cs="Times New Roman"/>
          <w:kern w:val="2"/>
          <w:sz w:val="24"/>
          <w:szCs w:val="24"/>
          <w:lang w:eastAsia="zh-CN"/>
        </w:rPr>
        <w:t xml:space="preserve"> 2005; </w:t>
      </w:r>
      <w:r w:rsidRPr="004E0273">
        <w:rPr>
          <w:rFonts w:ascii="Book Antiqua" w:eastAsia="DengXian" w:hAnsi="Book Antiqua" w:cs="Times New Roman"/>
          <w:b/>
          <w:kern w:val="2"/>
          <w:sz w:val="24"/>
          <w:szCs w:val="24"/>
          <w:lang w:eastAsia="zh-CN"/>
        </w:rPr>
        <w:t>26</w:t>
      </w:r>
      <w:r w:rsidRPr="004E0273">
        <w:rPr>
          <w:rFonts w:ascii="Book Antiqua" w:eastAsia="DengXian" w:hAnsi="Book Antiqua" w:cs="Times New Roman"/>
          <w:kern w:val="2"/>
          <w:sz w:val="24"/>
          <w:szCs w:val="24"/>
          <w:lang w:eastAsia="zh-CN"/>
        </w:rPr>
        <w:t>: 2173-2178 [PMID: 15946957 DOI: 10.1093/eurheartj/ehi338]</w:t>
      </w:r>
    </w:p>
    <w:p w14:paraId="79D9B683"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189 </w:t>
      </w:r>
      <w:r w:rsidRPr="004E0273">
        <w:rPr>
          <w:rFonts w:ascii="Book Antiqua" w:eastAsia="DengXian" w:hAnsi="Book Antiqua" w:cs="Times New Roman"/>
          <w:b/>
          <w:kern w:val="2"/>
          <w:sz w:val="24"/>
          <w:szCs w:val="24"/>
          <w:lang w:eastAsia="zh-CN"/>
        </w:rPr>
        <w:t>Beauchesne LM</w:t>
      </w:r>
      <w:r w:rsidRPr="004E0273">
        <w:rPr>
          <w:rFonts w:ascii="Book Antiqua" w:eastAsia="DengXian" w:hAnsi="Book Antiqua" w:cs="Times New Roman"/>
          <w:kern w:val="2"/>
          <w:sz w:val="24"/>
          <w:szCs w:val="24"/>
          <w:lang w:eastAsia="zh-CN"/>
        </w:rPr>
        <w:t xml:space="preserve">, Connolly HM, Ammash NM, Warnes CA. Coarctation of the aorta: outcome of pregnancy.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2001; </w:t>
      </w:r>
      <w:r w:rsidRPr="004E0273">
        <w:rPr>
          <w:rFonts w:ascii="Book Antiqua" w:eastAsia="DengXian" w:hAnsi="Book Antiqua" w:cs="Times New Roman"/>
          <w:b/>
          <w:kern w:val="2"/>
          <w:sz w:val="24"/>
          <w:szCs w:val="24"/>
          <w:lang w:eastAsia="zh-CN"/>
        </w:rPr>
        <w:t>38</w:t>
      </w:r>
      <w:r w:rsidRPr="004E0273">
        <w:rPr>
          <w:rFonts w:ascii="Book Antiqua" w:eastAsia="DengXian" w:hAnsi="Book Antiqua" w:cs="Times New Roman"/>
          <w:kern w:val="2"/>
          <w:sz w:val="24"/>
          <w:szCs w:val="24"/>
          <w:lang w:eastAsia="zh-CN"/>
        </w:rPr>
        <w:t>: 1728-1733 [PMID: 11704388 DOI: 10.1016/s0735-1097(01)01617-5]</w:t>
      </w:r>
    </w:p>
    <w:p w14:paraId="303BC770"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190 </w:t>
      </w:r>
      <w:r w:rsidRPr="004E0273">
        <w:rPr>
          <w:rFonts w:ascii="Book Antiqua" w:eastAsia="DengXian" w:hAnsi="Book Antiqua" w:cs="Times New Roman"/>
          <w:b/>
          <w:kern w:val="2"/>
          <w:sz w:val="24"/>
          <w:szCs w:val="24"/>
          <w:lang w:eastAsia="zh-CN"/>
        </w:rPr>
        <w:t>Tzifa A</w:t>
      </w:r>
      <w:r w:rsidRPr="004E0273">
        <w:rPr>
          <w:rFonts w:ascii="Book Antiqua" w:eastAsia="DengXian" w:hAnsi="Book Antiqua" w:cs="Times New Roman"/>
          <w:kern w:val="2"/>
          <w:sz w:val="24"/>
          <w:szCs w:val="24"/>
          <w:lang w:eastAsia="zh-CN"/>
        </w:rPr>
        <w:t xml:space="preserve">, Ewert P, Brzezinska-Rajszys G, Peters B, Zubrzycka M, Rosenthal E, Berger F, Qureshi SA. Covered Cheatham-platinum stents for aortic coarctation: early and intermediate-term results. </w:t>
      </w:r>
      <w:r w:rsidRPr="004E0273">
        <w:rPr>
          <w:rFonts w:ascii="Book Antiqua" w:eastAsia="DengXian" w:hAnsi="Book Antiqua" w:cs="Times New Roman"/>
          <w:i/>
          <w:kern w:val="2"/>
          <w:sz w:val="24"/>
          <w:szCs w:val="24"/>
          <w:lang w:eastAsia="zh-CN"/>
        </w:rPr>
        <w:t>J Am Coll Cardiol</w:t>
      </w:r>
      <w:r w:rsidRPr="004E0273">
        <w:rPr>
          <w:rFonts w:ascii="Book Antiqua" w:eastAsia="DengXian" w:hAnsi="Book Antiqua" w:cs="Times New Roman"/>
          <w:kern w:val="2"/>
          <w:sz w:val="24"/>
          <w:szCs w:val="24"/>
          <w:lang w:eastAsia="zh-CN"/>
        </w:rPr>
        <w:t xml:space="preserve"> 2006; </w:t>
      </w:r>
      <w:r w:rsidRPr="004E0273">
        <w:rPr>
          <w:rFonts w:ascii="Book Antiqua" w:eastAsia="DengXian" w:hAnsi="Book Antiqua" w:cs="Times New Roman"/>
          <w:b/>
          <w:kern w:val="2"/>
          <w:sz w:val="24"/>
          <w:szCs w:val="24"/>
          <w:lang w:eastAsia="zh-CN"/>
        </w:rPr>
        <w:t>47</w:t>
      </w:r>
      <w:r w:rsidRPr="004E0273">
        <w:rPr>
          <w:rFonts w:ascii="Book Antiqua" w:eastAsia="DengXian" w:hAnsi="Book Antiqua" w:cs="Times New Roman"/>
          <w:kern w:val="2"/>
          <w:sz w:val="24"/>
          <w:szCs w:val="24"/>
          <w:lang w:eastAsia="zh-CN"/>
        </w:rPr>
        <w:t>: 1457-1463 [PMID: 16580536 DOI: 10.1016/j.jacc.2005.11.061]</w:t>
      </w:r>
    </w:p>
    <w:p w14:paraId="005ED34E"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191 </w:t>
      </w:r>
      <w:r w:rsidRPr="004E0273">
        <w:rPr>
          <w:rFonts w:ascii="Book Antiqua" w:eastAsia="DengXian" w:hAnsi="Book Antiqua" w:cs="Times New Roman"/>
          <w:b/>
          <w:kern w:val="2"/>
          <w:sz w:val="24"/>
          <w:szCs w:val="24"/>
          <w:lang w:eastAsia="zh-CN"/>
        </w:rPr>
        <w:t>Butera G</w:t>
      </w:r>
      <w:r w:rsidRPr="004E0273">
        <w:rPr>
          <w:rFonts w:ascii="Book Antiqua" w:eastAsia="DengXian" w:hAnsi="Book Antiqua" w:cs="Times New Roman"/>
          <w:kern w:val="2"/>
          <w:sz w:val="24"/>
          <w:szCs w:val="24"/>
          <w:lang w:eastAsia="zh-CN"/>
        </w:rPr>
        <w:t xml:space="preserve">, Piazza L, Chessa M, Negura DG, Rosti L, Abella R, Delogu A, Condoluci C, Magherini A, Carminati M. Covered stents in patients with complex aortic coarctations. </w:t>
      </w:r>
      <w:r w:rsidRPr="004E0273">
        <w:rPr>
          <w:rFonts w:ascii="Book Antiqua" w:eastAsia="DengXian" w:hAnsi="Book Antiqua" w:cs="Times New Roman"/>
          <w:i/>
          <w:kern w:val="2"/>
          <w:sz w:val="24"/>
          <w:szCs w:val="24"/>
          <w:lang w:eastAsia="zh-CN"/>
        </w:rPr>
        <w:t>Am Heart J</w:t>
      </w:r>
      <w:r w:rsidRPr="004E0273">
        <w:rPr>
          <w:rFonts w:ascii="Book Antiqua" w:eastAsia="DengXian" w:hAnsi="Book Antiqua" w:cs="Times New Roman"/>
          <w:kern w:val="2"/>
          <w:sz w:val="24"/>
          <w:szCs w:val="24"/>
          <w:lang w:eastAsia="zh-CN"/>
        </w:rPr>
        <w:t xml:space="preserve"> 2007; </w:t>
      </w:r>
      <w:r w:rsidRPr="004E0273">
        <w:rPr>
          <w:rFonts w:ascii="Book Antiqua" w:eastAsia="DengXian" w:hAnsi="Book Antiqua" w:cs="Times New Roman"/>
          <w:b/>
          <w:kern w:val="2"/>
          <w:sz w:val="24"/>
          <w:szCs w:val="24"/>
          <w:lang w:eastAsia="zh-CN"/>
        </w:rPr>
        <w:t>154</w:t>
      </w:r>
      <w:r w:rsidRPr="004E0273">
        <w:rPr>
          <w:rFonts w:ascii="Book Antiqua" w:eastAsia="DengXian" w:hAnsi="Book Antiqua" w:cs="Times New Roman"/>
          <w:kern w:val="2"/>
          <w:sz w:val="24"/>
          <w:szCs w:val="24"/>
          <w:lang w:eastAsia="zh-CN"/>
        </w:rPr>
        <w:t xml:space="preserve">: 795-800 [PMID: 17893011 DOI: </w:t>
      </w:r>
      <w:r w:rsidRPr="004E0273">
        <w:rPr>
          <w:rFonts w:ascii="Book Antiqua" w:eastAsia="DengXian" w:hAnsi="Book Antiqua" w:cs="Times New Roman"/>
          <w:kern w:val="2"/>
          <w:sz w:val="24"/>
          <w:szCs w:val="24"/>
          <w:lang w:eastAsia="zh-CN"/>
        </w:rPr>
        <w:lastRenderedPageBreak/>
        <w:t>10.1016/j.ahj.2007.06.018]</w:t>
      </w:r>
    </w:p>
    <w:p w14:paraId="50DD12FA" w14:textId="77777777" w:rsidR="004E0273" w:rsidRPr="004E0273"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0273">
        <w:rPr>
          <w:rFonts w:ascii="Book Antiqua" w:eastAsia="DengXian" w:hAnsi="Book Antiqua" w:cs="Times New Roman"/>
          <w:kern w:val="2"/>
          <w:sz w:val="24"/>
          <w:szCs w:val="24"/>
          <w:lang w:eastAsia="zh-CN"/>
        </w:rPr>
        <w:t xml:space="preserve">192 </w:t>
      </w:r>
      <w:r w:rsidRPr="004E0273">
        <w:rPr>
          <w:rFonts w:ascii="Book Antiqua" w:eastAsia="DengXian" w:hAnsi="Book Antiqua" w:cs="Times New Roman"/>
          <w:b/>
          <w:kern w:val="2"/>
          <w:sz w:val="24"/>
          <w:szCs w:val="24"/>
          <w:lang w:eastAsia="zh-CN"/>
        </w:rPr>
        <w:t>Kenny D</w:t>
      </w:r>
      <w:r w:rsidRPr="004E0273">
        <w:rPr>
          <w:rFonts w:ascii="Book Antiqua" w:eastAsia="DengXian" w:hAnsi="Book Antiqua" w:cs="Times New Roman"/>
          <w:kern w:val="2"/>
          <w:sz w:val="24"/>
          <w:szCs w:val="24"/>
          <w:lang w:eastAsia="zh-CN"/>
        </w:rPr>
        <w:t xml:space="preserve">, Margey R, Turner MS, Tometzki AJ, Walsh KP, Martin RP. Self-expanding and balloon expandable covered stents in the treatment of aortic coarctation with or without aneurysm formation. </w:t>
      </w:r>
      <w:r w:rsidRPr="004E0273">
        <w:rPr>
          <w:rFonts w:ascii="Book Antiqua" w:eastAsia="DengXian" w:hAnsi="Book Antiqua" w:cs="Times New Roman"/>
          <w:i/>
          <w:kern w:val="2"/>
          <w:sz w:val="24"/>
          <w:szCs w:val="24"/>
          <w:lang w:eastAsia="zh-CN"/>
        </w:rPr>
        <w:t>Catheter Cardiovasc Interv</w:t>
      </w:r>
      <w:r w:rsidRPr="004E0273">
        <w:rPr>
          <w:rFonts w:ascii="Book Antiqua" w:eastAsia="DengXian" w:hAnsi="Book Antiqua" w:cs="Times New Roman"/>
          <w:kern w:val="2"/>
          <w:sz w:val="24"/>
          <w:szCs w:val="24"/>
          <w:lang w:eastAsia="zh-CN"/>
        </w:rPr>
        <w:t xml:space="preserve"> 2008; </w:t>
      </w:r>
      <w:r w:rsidRPr="004E0273">
        <w:rPr>
          <w:rFonts w:ascii="Book Antiqua" w:eastAsia="DengXian" w:hAnsi="Book Antiqua" w:cs="Times New Roman"/>
          <w:b/>
          <w:kern w:val="2"/>
          <w:sz w:val="24"/>
          <w:szCs w:val="24"/>
          <w:lang w:eastAsia="zh-CN"/>
        </w:rPr>
        <w:t>72</w:t>
      </w:r>
      <w:r w:rsidRPr="004E0273">
        <w:rPr>
          <w:rFonts w:ascii="Book Antiqua" w:eastAsia="DengXian" w:hAnsi="Book Antiqua" w:cs="Times New Roman"/>
          <w:kern w:val="2"/>
          <w:sz w:val="24"/>
          <w:szCs w:val="24"/>
          <w:lang w:eastAsia="zh-CN"/>
        </w:rPr>
        <w:t>: 65-71 [PMID: 18412235 DOI: 10.1002/ccd.21559]</w:t>
      </w:r>
    </w:p>
    <w:p w14:paraId="5890565B" w14:textId="1C2622FE" w:rsidR="00E767AC" w:rsidRPr="00904B25" w:rsidRDefault="00E767AC" w:rsidP="003C138E">
      <w:pPr>
        <w:snapToGrid w:val="0"/>
        <w:spacing w:after="0" w:line="360" w:lineRule="auto"/>
        <w:jc w:val="both"/>
        <w:rPr>
          <w:rFonts w:ascii="Book Antiqua" w:hAnsi="Book Antiqua" w:cs="Arial"/>
          <w:b/>
          <w:sz w:val="24"/>
          <w:szCs w:val="24"/>
        </w:rPr>
      </w:pPr>
    </w:p>
    <w:p w14:paraId="3C9360BD" w14:textId="77777777" w:rsidR="00E767AC" w:rsidRPr="00904B25" w:rsidRDefault="00E767AC" w:rsidP="003C138E">
      <w:pPr>
        <w:snapToGrid w:val="0"/>
        <w:spacing w:after="0" w:line="360" w:lineRule="auto"/>
        <w:jc w:val="both"/>
        <w:rPr>
          <w:rFonts w:ascii="Book Antiqua" w:hAnsi="Book Antiqua" w:cs="Arial"/>
          <w:b/>
          <w:sz w:val="24"/>
          <w:szCs w:val="24"/>
        </w:rPr>
      </w:pPr>
      <w:r w:rsidRPr="00904B25">
        <w:rPr>
          <w:rFonts w:ascii="Book Antiqua" w:hAnsi="Book Antiqua" w:cs="Arial"/>
          <w:b/>
          <w:sz w:val="24"/>
          <w:szCs w:val="24"/>
        </w:rPr>
        <w:br w:type="page"/>
      </w:r>
    </w:p>
    <w:p w14:paraId="4550D5E2" w14:textId="77777777" w:rsidR="00E767AC" w:rsidRPr="00904B25" w:rsidRDefault="00E767AC" w:rsidP="003C138E">
      <w:pPr>
        <w:adjustRightInd w:val="0"/>
        <w:snapToGrid w:val="0"/>
        <w:spacing w:after="0" w:line="360" w:lineRule="auto"/>
        <w:jc w:val="both"/>
        <w:rPr>
          <w:rFonts w:ascii="Book Antiqua" w:eastAsia="SimSun" w:hAnsi="Book Antiqua" w:cs="Times New Roman"/>
          <w:b/>
          <w:sz w:val="24"/>
          <w:szCs w:val="24"/>
          <w:lang w:val="el-GR"/>
        </w:rPr>
      </w:pPr>
      <w:bookmarkStart w:id="13" w:name="_Hlk27143351"/>
      <w:r w:rsidRPr="00904B25">
        <w:rPr>
          <w:rFonts w:ascii="Book Antiqua" w:eastAsia="SimSun" w:hAnsi="Book Antiqua" w:cs="Times New Roman"/>
          <w:b/>
          <w:sz w:val="24"/>
          <w:szCs w:val="24"/>
          <w:lang w:val="el-GR"/>
        </w:rPr>
        <w:lastRenderedPageBreak/>
        <w:t>Footnotes</w:t>
      </w:r>
    </w:p>
    <w:bookmarkEnd w:id="13"/>
    <w:p w14:paraId="6EBB809C" w14:textId="2B8DAB6E" w:rsidR="00D160A6" w:rsidRPr="00904B25" w:rsidRDefault="00E767AC" w:rsidP="003C138E">
      <w:pPr>
        <w:snapToGrid w:val="0"/>
        <w:spacing w:after="0" w:line="360" w:lineRule="auto"/>
        <w:jc w:val="both"/>
        <w:rPr>
          <w:rFonts w:ascii="Book Antiqua" w:hAnsi="Book Antiqua" w:cs="Arial"/>
          <w:b/>
          <w:sz w:val="24"/>
          <w:szCs w:val="24"/>
        </w:rPr>
      </w:pPr>
      <w:r w:rsidRPr="00904B25">
        <w:rPr>
          <w:rFonts w:ascii="Book Antiqua" w:eastAsia="SimSun" w:hAnsi="Book Antiqua" w:cs="Tahoma"/>
          <w:b/>
          <w:sz w:val="24"/>
          <w:szCs w:val="24"/>
          <w:lang w:val="en-GB"/>
        </w:rPr>
        <w:t>Conflict-of-interest statement:</w:t>
      </w:r>
      <w:r w:rsidRPr="00904B25">
        <w:rPr>
          <w:rFonts w:ascii="Book Antiqua" w:eastAsia="SimSun" w:hAnsi="Book Antiqua" w:cs="Tahoma"/>
          <w:sz w:val="24"/>
          <w:szCs w:val="24"/>
          <w:lang w:val="en-GB"/>
        </w:rPr>
        <w:t xml:space="preserve"> </w:t>
      </w:r>
      <w:r w:rsidRPr="00904B25">
        <w:rPr>
          <w:rFonts w:ascii="Book Antiqua" w:hAnsi="Book Antiqua" w:cs="Arial"/>
          <w:sz w:val="24"/>
          <w:szCs w:val="24"/>
        </w:rPr>
        <w:t xml:space="preserve">No potential conflicts of interest reported. </w:t>
      </w:r>
    </w:p>
    <w:p w14:paraId="2B1A2E9B" w14:textId="77777777" w:rsidR="00E767AC" w:rsidRPr="00904B25" w:rsidRDefault="00E767AC" w:rsidP="003C138E">
      <w:pPr>
        <w:snapToGrid w:val="0"/>
        <w:spacing w:after="0" w:line="360" w:lineRule="auto"/>
        <w:jc w:val="both"/>
        <w:rPr>
          <w:rFonts w:ascii="Book Antiqua" w:hAnsi="Book Antiqua" w:cs="Arial"/>
          <w:b/>
          <w:sz w:val="24"/>
          <w:szCs w:val="24"/>
        </w:rPr>
      </w:pPr>
    </w:p>
    <w:p w14:paraId="033F9EED" w14:textId="77777777" w:rsidR="00E767AC" w:rsidRPr="00904B25" w:rsidRDefault="00E767AC" w:rsidP="003C138E">
      <w:pPr>
        <w:adjustRightInd w:val="0"/>
        <w:snapToGrid w:val="0"/>
        <w:spacing w:after="0" w:line="360" w:lineRule="auto"/>
        <w:jc w:val="both"/>
        <w:rPr>
          <w:rFonts w:ascii="Book Antiqua" w:eastAsia="SimSun" w:hAnsi="Book Antiqua" w:cs="Times New Roman"/>
          <w:sz w:val="24"/>
          <w:szCs w:val="24"/>
          <w:lang w:val="en-GB"/>
        </w:rPr>
      </w:pPr>
      <w:bookmarkStart w:id="14" w:name="_Hlk29216443"/>
      <w:bookmarkStart w:id="15" w:name="_Hlk27570239"/>
      <w:bookmarkStart w:id="16" w:name="_Hlk35136117"/>
      <w:bookmarkStart w:id="17" w:name="_Hlk27143403"/>
      <w:bookmarkStart w:id="18" w:name="_Hlk28272061"/>
      <w:r w:rsidRPr="00904B25">
        <w:rPr>
          <w:rFonts w:ascii="Book Antiqua" w:eastAsia="SimSun" w:hAnsi="Book Antiqua" w:cs="Times New Roman"/>
          <w:b/>
          <w:sz w:val="24"/>
          <w:szCs w:val="24"/>
          <w:lang w:val="en-GB"/>
        </w:rPr>
        <w:t xml:space="preserve">Open-Access: </w:t>
      </w:r>
      <w:r w:rsidRPr="00904B25">
        <w:rPr>
          <w:rFonts w:ascii="Book Antiqua" w:eastAsia="DengXian" w:hAnsi="Book Antiqua" w:cs="Times New Roman"/>
          <w:color w:val="000000"/>
          <w:kern w:val="2"/>
          <w:sz w:val="24"/>
          <w:szCs w:val="24"/>
          <w:lang w:eastAsia="zh-CN"/>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C0A464" w14:textId="77777777" w:rsidR="00E767AC" w:rsidRPr="00904B25" w:rsidRDefault="00E767AC" w:rsidP="003C138E">
      <w:pPr>
        <w:widowControl w:val="0"/>
        <w:adjustRightInd w:val="0"/>
        <w:snapToGrid w:val="0"/>
        <w:spacing w:after="0" w:line="360" w:lineRule="auto"/>
        <w:jc w:val="both"/>
        <w:rPr>
          <w:rFonts w:ascii="Book Antiqua" w:eastAsia="SimSun" w:hAnsi="Book Antiqua" w:cs="Calibri"/>
          <w:b/>
          <w:bCs/>
          <w:sz w:val="24"/>
          <w:szCs w:val="24"/>
          <w:lang w:val="en-GB" w:eastAsia="zh-CN"/>
        </w:rPr>
      </w:pPr>
    </w:p>
    <w:p w14:paraId="0B6F7650" w14:textId="5D245160" w:rsidR="00E767AC" w:rsidRPr="00904B25" w:rsidRDefault="00E767AC" w:rsidP="003C138E">
      <w:pPr>
        <w:widowControl w:val="0"/>
        <w:adjustRightInd w:val="0"/>
        <w:snapToGrid w:val="0"/>
        <w:spacing w:after="0" w:line="360" w:lineRule="auto"/>
        <w:jc w:val="both"/>
        <w:rPr>
          <w:rFonts w:ascii="Book Antiqua" w:eastAsia="SimSun" w:hAnsi="Book Antiqua" w:cs="SimSun"/>
          <w:sz w:val="24"/>
          <w:szCs w:val="24"/>
          <w:lang w:val="en-GB" w:eastAsia="zh-CN"/>
        </w:rPr>
      </w:pPr>
      <w:bookmarkStart w:id="19" w:name="_Hlk34269957"/>
      <w:r w:rsidRPr="00904B25">
        <w:rPr>
          <w:rFonts w:ascii="Book Antiqua" w:eastAsia="SimSun" w:hAnsi="Book Antiqua" w:cs="SimSun"/>
          <w:b/>
          <w:sz w:val="24"/>
          <w:szCs w:val="24"/>
          <w:lang w:val="en-GB"/>
        </w:rPr>
        <w:t>Manuscript</w:t>
      </w:r>
      <w:r w:rsidRPr="00904B25">
        <w:rPr>
          <w:rFonts w:ascii="Book Antiqua" w:eastAsia="SimSun" w:hAnsi="Book Antiqua" w:cs="SimSun"/>
          <w:b/>
          <w:sz w:val="24"/>
          <w:szCs w:val="24"/>
          <w:lang w:val="en-GB" w:eastAsia="zh-CN"/>
        </w:rPr>
        <w:t xml:space="preserve"> </w:t>
      </w:r>
      <w:r w:rsidRPr="00904B25">
        <w:rPr>
          <w:rFonts w:ascii="Book Antiqua" w:eastAsia="SimSun" w:hAnsi="Book Antiqua" w:cs="SimSun"/>
          <w:b/>
          <w:sz w:val="24"/>
          <w:szCs w:val="24"/>
          <w:lang w:val="en-GB"/>
        </w:rPr>
        <w:t>source:</w:t>
      </w:r>
      <w:bookmarkEnd w:id="14"/>
      <w:r w:rsidRPr="00904B25">
        <w:rPr>
          <w:rFonts w:ascii="Book Antiqua" w:eastAsia="SimSun" w:hAnsi="Book Antiqua" w:cs="SimSun"/>
          <w:sz w:val="24"/>
          <w:szCs w:val="24"/>
          <w:lang w:val="en-GB" w:eastAsia="zh-CN"/>
        </w:rPr>
        <w:t xml:space="preserve"> </w:t>
      </w:r>
      <w:bookmarkStart w:id="20" w:name="_Hlk28276239"/>
      <w:r w:rsidRPr="00904B25">
        <w:rPr>
          <w:rFonts w:ascii="Book Antiqua" w:eastAsia="SimSun" w:hAnsi="Book Antiqua" w:cs="SimSun"/>
          <w:sz w:val="24"/>
          <w:szCs w:val="24"/>
          <w:lang w:val="en-GB"/>
        </w:rPr>
        <w:t>Invited</w:t>
      </w:r>
      <w:r w:rsidRPr="00904B25">
        <w:rPr>
          <w:rFonts w:ascii="Book Antiqua" w:eastAsia="SimSun" w:hAnsi="Book Antiqua" w:cs="SimSun"/>
          <w:sz w:val="24"/>
          <w:szCs w:val="24"/>
          <w:lang w:val="en-GB" w:eastAsia="zh-CN"/>
        </w:rPr>
        <w:t xml:space="preserve"> </w:t>
      </w:r>
      <w:r w:rsidRPr="00904B25">
        <w:rPr>
          <w:rFonts w:ascii="Book Antiqua" w:eastAsia="SimSun" w:hAnsi="Book Antiqua" w:cs="SimSun"/>
          <w:sz w:val="24"/>
          <w:szCs w:val="24"/>
          <w:lang w:val="en-GB"/>
        </w:rPr>
        <w:t>manuscript</w:t>
      </w:r>
      <w:bookmarkEnd w:id="20"/>
    </w:p>
    <w:bookmarkEnd w:id="15"/>
    <w:p w14:paraId="7478A3B8" w14:textId="77777777" w:rsidR="00E767AC" w:rsidRPr="00904B25" w:rsidRDefault="00E767AC" w:rsidP="003C138E">
      <w:pPr>
        <w:snapToGrid w:val="0"/>
        <w:spacing w:after="0" w:line="360" w:lineRule="auto"/>
        <w:jc w:val="both"/>
        <w:rPr>
          <w:rFonts w:ascii="Book Antiqua" w:eastAsia="DengXian" w:hAnsi="Book Antiqua" w:cs="Times New Roman"/>
          <w:b/>
          <w:bCs/>
          <w:color w:val="000000"/>
          <w:sz w:val="24"/>
          <w:szCs w:val="24"/>
          <w:lang w:val="el-GR" w:eastAsia="zh-CN"/>
        </w:rPr>
      </w:pPr>
    </w:p>
    <w:p w14:paraId="532DC0E7" w14:textId="38BEC224" w:rsidR="00E767AC" w:rsidRPr="00904B25" w:rsidRDefault="00E767AC" w:rsidP="003C138E">
      <w:pPr>
        <w:snapToGrid w:val="0"/>
        <w:spacing w:after="0" w:line="360" w:lineRule="auto"/>
        <w:jc w:val="both"/>
        <w:rPr>
          <w:rFonts w:ascii="Book Antiqua" w:eastAsia="SimSun" w:hAnsi="Book Antiqua" w:cs="Times New Roman"/>
          <w:b/>
          <w:sz w:val="24"/>
          <w:szCs w:val="24"/>
          <w:lang w:val="en-GB"/>
        </w:rPr>
      </w:pPr>
      <w:bookmarkStart w:id="21" w:name="_Hlk29216459"/>
      <w:r w:rsidRPr="00904B25">
        <w:rPr>
          <w:rFonts w:ascii="Book Antiqua" w:eastAsia="SimSun" w:hAnsi="Book Antiqua" w:cs="Times New Roman"/>
          <w:b/>
          <w:sz w:val="24"/>
          <w:szCs w:val="24"/>
          <w:lang w:val="en-GB"/>
        </w:rPr>
        <w:t>Peer-review started:</w:t>
      </w:r>
      <w:r w:rsidRPr="00904B25">
        <w:rPr>
          <w:rFonts w:ascii="Book Antiqua" w:eastAsia="SimSun" w:hAnsi="Book Antiqua" w:cs="Times New Roman"/>
          <w:sz w:val="24"/>
          <w:szCs w:val="24"/>
          <w:lang w:val="en-GB" w:eastAsia="zh-CN"/>
        </w:rPr>
        <w:t xml:space="preserve"> December 23, 2019</w:t>
      </w:r>
      <w:r w:rsidRPr="00904B25">
        <w:rPr>
          <w:rFonts w:ascii="Book Antiqua" w:eastAsia="SimSun" w:hAnsi="Book Antiqua" w:cs="Times New Roman"/>
          <w:sz w:val="24"/>
          <w:szCs w:val="24"/>
          <w:lang w:val="en-GB"/>
        </w:rPr>
        <w:t xml:space="preserve"> </w:t>
      </w:r>
    </w:p>
    <w:p w14:paraId="1D4E4FE3" w14:textId="29CF8848" w:rsidR="00E767AC" w:rsidRPr="00904B25" w:rsidRDefault="00E767AC" w:rsidP="003C138E">
      <w:pPr>
        <w:snapToGrid w:val="0"/>
        <w:spacing w:after="0" w:line="360" w:lineRule="auto"/>
        <w:jc w:val="both"/>
        <w:rPr>
          <w:rFonts w:ascii="Book Antiqua" w:eastAsia="SimSun" w:hAnsi="Book Antiqua" w:cs="Times New Roman"/>
          <w:b/>
          <w:sz w:val="24"/>
          <w:szCs w:val="24"/>
          <w:lang w:val="en-GB"/>
        </w:rPr>
      </w:pPr>
      <w:r w:rsidRPr="00904B25">
        <w:rPr>
          <w:rFonts w:ascii="Book Antiqua" w:eastAsia="SimSun" w:hAnsi="Book Antiqua" w:cs="Times New Roman"/>
          <w:b/>
          <w:sz w:val="24"/>
          <w:szCs w:val="24"/>
          <w:lang w:val="en-GB"/>
        </w:rPr>
        <w:t>First decision:</w:t>
      </w:r>
      <w:r w:rsidRPr="00904B25">
        <w:rPr>
          <w:rFonts w:ascii="Book Antiqua" w:eastAsia="SimSun" w:hAnsi="Book Antiqua" w:cs="Times New Roman"/>
          <w:sz w:val="24"/>
          <w:szCs w:val="24"/>
          <w:lang w:val="en-GB" w:eastAsia="zh-CN"/>
        </w:rPr>
        <w:t xml:space="preserve"> February 20, 2020</w:t>
      </w:r>
      <w:r w:rsidRPr="00904B25">
        <w:rPr>
          <w:rFonts w:ascii="Book Antiqua" w:eastAsia="SimSun" w:hAnsi="Book Antiqua" w:cs="Times New Roman"/>
          <w:sz w:val="24"/>
          <w:szCs w:val="24"/>
          <w:lang w:val="en-GB"/>
        </w:rPr>
        <w:t xml:space="preserve"> </w:t>
      </w:r>
    </w:p>
    <w:p w14:paraId="605B7581" w14:textId="77777777" w:rsidR="00E767AC" w:rsidRPr="00904B25" w:rsidRDefault="00E767AC" w:rsidP="003C138E">
      <w:pPr>
        <w:snapToGrid w:val="0"/>
        <w:spacing w:after="0" w:line="360" w:lineRule="auto"/>
        <w:jc w:val="both"/>
        <w:rPr>
          <w:rFonts w:ascii="Book Antiqua" w:eastAsia="SimSun" w:hAnsi="Book Antiqua" w:cs="Times New Roman"/>
          <w:sz w:val="24"/>
          <w:szCs w:val="24"/>
          <w:lang w:val="en-GB" w:eastAsia="zh-CN"/>
        </w:rPr>
      </w:pPr>
      <w:r w:rsidRPr="00904B25">
        <w:rPr>
          <w:rFonts w:ascii="Book Antiqua" w:eastAsia="SimSun" w:hAnsi="Book Antiqua" w:cs="Times New Roman"/>
          <w:b/>
          <w:sz w:val="24"/>
          <w:szCs w:val="24"/>
          <w:lang w:val="en-GB"/>
        </w:rPr>
        <w:t>Article in press:</w:t>
      </w:r>
      <w:bookmarkEnd w:id="21"/>
    </w:p>
    <w:bookmarkEnd w:id="16"/>
    <w:p w14:paraId="2FB7BEFD" w14:textId="77777777" w:rsidR="00E767AC" w:rsidRPr="00904B25" w:rsidRDefault="00E767AC" w:rsidP="003C138E">
      <w:pPr>
        <w:snapToGrid w:val="0"/>
        <w:spacing w:after="0" w:line="360" w:lineRule="auto"/>
        <w:jc w:val="both"/>
        <w:rPr>
          <w:rFonts w:ascii="Book Antiqua" w:eastAsia="SimSun" w:hAnsi="Book Antiqua" w:cs="Times New Roman"/>
          <w:sz w:val="24"/>
          <w:szCs w:val="24"/>
          <w:lang w:val="en-GB" w:eastAsia="zh-CN"/>
        </w:rPr>
      </w:pPr>
    </w:p>
    <w:p w14:paraId="3726C3AE" w14:textId="2972DC45" w:rsidR="00E767AC" w:rsidRPr="00904B25" w:rsidRDefault="00E767AC" w:rsidP="003C138E">
      <w:pPr>
        <w:snapToGrid w:val="0"/>
        <w:spacing w:after="0" w:line="360" w:lineRule="auto"/>
        <w:jc w:val="both"/>
        <w:rPr>
          <w:rFonts w:ascii="Book Antiqua" w:eastAsia="SimSun" w:hAnsi="Book Antiqua" w:cs="Helvetica"/>
          <w:b/>
          <w:sz w:val="24"/>
          <w:szCs w:val="24"/>
          <w:lang w:val="el-GR"/>
        </w:rPr>
      </w:pPr>
      <w:bookmarkStart w:id="22" w:name="_Hlk29216517"/>
      <w:bookmarkStart w:id="23" w:name="_Hlk34698666"/>
      <w:r w:rsidRPr="00904B25">
        <w:rPr>
          <w:rFonts w:ascii="Book Antiqua" w:eastAsia="SimSun" w:hAnsi="Book Antiqua" w:cs="Helvetica"/>
          <w:b/>
          <w:sz w:val="24"/>
          <w:szCs w:val="24"/>
          <w:lang w:val="el-GR"/>
        </w:rPr>
        <w:t xml:space="preserve">Specialty type: </w:t>
      </w:r>
      <w:r w:rsidR="008444E6" w:rsidRPr="008444E6">
        <w:rPr>
          <w:rFonts w:ascii="Book Antiqua" w:eastAsia="SimSun" w:hAnsi="Book Antiqua" w:cs="Helvetica"/>
          <w:bCs/>
          <w:sz w:val="24"/>
          <w:szCs w:val="24"/>
          <w:lang w:val="el-GR"/>
        </w:rPr>
        <w:t>Cardiac and cardiovascular systems</w:t>
      </w:r>
    </w:p>
    <w:p w14:paraId="652DC6E5" w14:textId="5D59F8D8" w:rsidR="00E767AC" w:rsidRPr="00904B25" w:rsidRDefault="00E767AC" w:rsidP="003C138E">
      <w:pPr>
        <w:snapToGrid w:val="0"/>
        <w:spacing w:after="0" w:line="360" w:lineRule="auto"/>
        <w:jc w:val="both"/>
        <w:rPr>
          <w:rFonts w:ascii="Book Antiqua" w:eastAsia="SimSun" w:hAnsi="Book Antiqua" w:cs="Helvetica"/>
          <w:b/>
          <w:sz w:val="24"/>
          <w:szCs w:val="24"/>
          <w:lang w:val="el-GR" w:eastAsia="zh-CN"/>
        </w:rPr>
      </w:pPr>
      <w:r w:rsidRPr="00904B25">
        <w:rPr>
          <w:rFonts w:ascii="Book Antiqua" w:eastAsia="SimSun" w:hAnsi="Book Antiqua" w:cs="Helvetica"/>
          <w:b/>
          <w:sz w:val="24"/>
          <w:szCs w:val="24"/>
          <w:lang w:val="el-GR"/>
        </w:rPr>
        <w:t xml:space="preserve">Country of origin: </w:t>
      </w:r>
      <w:r w:rsidR="008444E6" w:rsidRPr="008444E6">
        <w:rPr>
          <w:rFonts w:ascii="Book Antiqua" w:eastAsia="SimSun" w:hAnsi="Book Antiqua" w:cs="Helvetica"/>
          <w:bCs/>
          <w:sz w:val="24"/>
          <w:szCs w:val="24"/>
          <w:lang w:val="el-GR"/>
        </w:rPr>
        <w:t>United States</w:t>
      </w:r>
    </w:p>
    <w:p w14:paraId="2834337B" w14:textId="77777777" w:rsidR="00E767AC" w:rsidRPr="00904B25" w:rsidRDefault="00E767AC" w:rsidP="003C138E">
      <w:pPr>
        <w:snapToGrid w:val="0"/>
        <w:spacing w:after="0" w:line="360" w:lineRule="auto"/>
        <w:jc w:val="both"/>
        <w:rPr>
          <w:rFonts w:ascii="Book Antiqua" w:eastAsia="SimSun" w:hAnsi="Book Antiqua" w:cs="Helvetica"/>
          <w:b/>
          <w:sz w:val="24"/>
          <w:szCs w:val="24"/>
          <w:lang w:val="el-GR"/>
        </w:rPr>
      </w:pPr>
      <w:r w:rsidRPr="00904B25">
        <w:rPr>
          <w:rFonts w:ascii="Book Antiqua" w:eastAsia="SimSun" w:hAnsi="Book Antiqua" w:cs="Helvetica"/>
          <w:b/>
          <w:sz w:val="24"/>
          <w:szCs w:val="24"/>
          <w:lang w:val="el-GR"/>
        </w:rPr>
        <w:t>Peer-review report classification</w:t>
      </w:r>
    </w:p>
    <w:p w14:paraId="75A7CBEC" w14:textId="30583F4E" w:rsidR="00E767AC" w:rsidRPr="00904B25" w:rsidRDefault="00E767AC" w:rsidP="003C138E">
      <w:pPr>
        <w:snapToGrid w:val="0"/>
        <w:spacing w:after="0" w:line="360" w:lineRule="auto"/>
        <w:jc w:val="both"/>
        <w:rPr>
          <w:rFonts w:ascii="Book Antiqua" w:eastAsia="SimSun" w:hAnsi="Book Antiqua" w:cs="Helvetica"/>
          <w:sz w:val="24"/>
          <w:szCs w:val="24"/>
          <w:lang w:val="el-GR" w:eastAsia="zh-CN"/>
        </w:rPr>
      </w:pPr>
      <w:r w:rsidRPr="00904B25">
        <w:rPr>
          <w:rFonts w:ascii="Book Antiqua" w:eastAsia="SimSun" w:hAnsi="Book Antiqua" w:cs="Helvetica"/>
          <w:sz w:val="24"/>
          <w:szCs w:val="24"/>
          <w:lang w:val="el-GR"/>
        </w:rPr>
        <w:t xml:space="preserve">Grade A (Excellent): </w:t>
      </w:r>
      <w:r w:rsidR="008444E6">
        <w:rPr>
          <w:rFonts w:ascii="Book Antiqua" w:eastAsia="SimSun" w:hAnsi="Book Antiqua" w:cs="Helvetica"/>
          <w:sz w:val="24"/>
          <w:szCs w:val="24"/>
          <w:lang w:val="el-GR" w:eastAsia="zh-CN"/>
        </w:rPr>
        <w:t>A, A</w:t>
      </w:r>
    </w:p>
    <w:p w14:paraId="41471F8F" w14:textId="77777777" w:rsidR="00E767AC" w:rsidRPr="00904B25" w:rsidRDefault="00E767AC" w:rsidP="003C138E">
      <w:pPr>
        <w:snapToGrid w:val="0"/>
        <w:spacing w:after="0" w:line="360" w:lineRule="auto"/>
        <w:jc w:val="both"/>
        <w:rPr>
          <w:rFonts w:ascii="Book Antiqua" w:eastAsia="SimSun" w:hAnsi="Book Antiqua" w:cs="Helvetica"/>
          <w:sz w:val="24"/>
          <w:szCs w:val="24"/>
          <w:lang w:val="el-GR" w:eastAsia="zh-CN"/>
        </w:rPr>
      </w:pPr>
      <w:r w:rsidRPr="00904B25">
        <w:rPr>
          <w:rFonts w:ascii="Book Antiqua" w:eastAsia="SimSun" w:hAnsi="Book Antiqua" w:cs="Helvetica"/>
          <w:sz w:val="24"/>
          <w:szCs w:val="24"/>
          <w:lang w:val="el-GR"/>
        </w:rPr>
        <w:t xml:space="preserve">Grade B (Very good): </w:t>
      </w:r>
      <w:r w:rsidRPr="00904B25">
        <w:rPr>
          <w:rFonts w:ascii="Book Antiqua" w:eastAsia="SimSun" w:hAnsi="Book Antiqua" w:cs="Helvetica"/>
          <w:sz w:val="24"/>
          <w:szCs w:val="24"/>
          <w:lang w:val="el-GR" w:eastAsia="zh-CN"/>
        </w:rPr>
        <w:t>0</w:t>
      </w:r>
    </w:p>
    <w:p w14:paraId="6092907B" w14:textId="339F7085" w:rsidR="00E767AC" w:rsidRPr="00904B25" w:rsidRDefault="00E767AC" w:rsidP="003C138E">
      <w:pPr>
        <w:snapToGrid w:val="0"/>
        <w:spacing w:after="0" w:line="360" w:lineRule="auto"/>
        <w:jc w:val="both"/>
        <w:rPr>
          <w:rFonts w:ascii="Book Antiqua" w:eastAsia="SimSun" w:hAnsi="Book Antiqua" w:cs="Helvetica"/>
          <w:sz w:val="24"/>
          <w:szCs w:val="24"/>
          <w:lang w:val="el-GR" w:eastAsia="zh-CN"/>
        </w:rPr>
      </w:pPr>
      <w:r w:rsidRPr="00904B25">
        <w:rPr>
          <w:rFonts w:ascii="Book Antiqua" w:eastAsia="SimSun" w:hAnsi="Book Antiqua" w:cs="Helvetica"/>
          <w:sz w:val="24"/>
          <w:szCs w:val="24"/>
          <w:lang w:val="el-GR"/>
        </w:rPr>
        <w:t xml:space="preserve">Grade C (Good): </w:t>
      </w:r>
      <w:r w:rsidR="008444E6">
        <w:rPr>
          <w:rFonts w:ascii="Book Antiqua" w:eastAsia="SimSun" w:hAnsi="Book Antiqua" w:cs="Helvetica"/>
          <w:sz w:val="24"/>
          <w:szCs w:val="24"/>
          <w:lang w:val="el-GR" w:eastAsia="zh-CN"/>
        </w:rPr>
        <w:t>C</w:t>
      </w:r>
    </w:p>
    <w:p w14:paraId="71BDAF39" w14:textId="77777777" w:rsidR="00E767AC" w:rsidRPr="00904B25" w:rsidRDefault="00E767AC" w:rsidP="003C138E">
      <w:pPr>
        <w:snapToGrid w:val="0"/>
        <w:spacing w:after="0" w:line="360" w:lineRule="auto"/>
        <w:jc w:val="both"/>
        <w:rPr>
          <w:rFonts w:ascii="Book Antiqua" w:eastAsia="SimSun" w:hAnsi="Book Antiqua" w:cs="Helvetica"/>
          <w:sz w:val="24"/>
          <w:szCs w:val="24"/>
          <w:lang w:val="el-GR"/>
        </w:rPr>
      </w:pPr>
      <w:r w:rsidRPr="00904B25">
        <w:rPr>
          <w:rFonts w:ascii="Book Antiqua" w:eastAsia="SimSun" w:hAnsi="Book Antiqua" w:cs="Helvetica"/>
          <w:sz w:val="24"/>
          <w:szCs w:val="24"/>
          <w:lang w:val="el-GR"/>
        </w:rPr>
        <w:t xml:space="preserve">Grade D (Fair): 0 </w:t>
      </w:r>
    </w:p>
    <w:p w14:paraId="14F8172B" w14:textId="77777777" w:rsidR="00E767AC" w:rsidRPr="00904B25" w:rsidRDefault="00E767AC" w:rsidP="003C138E">
      <w:pPr>
        <w:snapToGrid w:val="0"/>
        <w:spacing w:after="0" w:line="360" w:lineRule="auto"/>
        <w:jc w:val="both"/>
        <w:rPr>
          <w:rFonts w:ascii="Book Antiqua" w:eastAsia="SimSun" w:hAnsi="Book Antiqua" w:cs="Calibri"/>
          <w:noProof/>
          <w:sz w:val="24"/>
          <w:szCs w:val="24"/>
        </w:rPr>
      </w:pPr>
      <w:r w:rsidRPr="00904B25">
        <w:rPr>
          <w:rFonts w:ascii="Book Antiqua" w:eastAsia="SimSun" w:hAnsi="Book Antiqua" w:cs="Helvetica"/>
          <w:sz w:val="24"/>
          <w:szCs w:val="24"/>
          <w:lang w:val="el-GR"/>
        </w:rPr>
        <w:t>Grade E (Poor): 0</w:t>
      </w:r>
    </w:p>
    <w:bookmarkEnd w:id="22"/>
    <w:p w14:paraId="0C9D9109" w14:textId="77777777" w:rsidR="00E767AC" w:rsidRPr="00904B25" w:rsidRDefault="00E767AC" w:rsidP="003C138E">
      <w:pPr>
        <w:snapToGrid w:val="0"/>
        <w:spacing w:after="0" w:line="360" w:lineRule="auto"/>
        <w:jc w:val="both"/>
        <w:rPr>
          <w:rFonts w:ascii="Book Antiqua" w:eastAsia="SimSun" w:hAnsi="Book Antiqua" w:cs="Calibri"/>
          <w:noProof/>
          <w:sz w:val="24"/>
          <w:szCs w:val="24"/>
          <w:lang w:val="en-GB" w:eastAsia="zh-CN"/>
        </w:rPr>
      </w:pPr>
    </w:p>
    <w:p w14:paraId="13D1B387" w14:textId="47D11FC0" w:rsidR="00E767AC" w:rsidRPr="00904B25" w:rsidRDefault="00E767AC" w:rsidP="003C138E">
      <w:pPr>
        <w:widowControl w:val="0"/>
        <w:snapToGrid w:val="0"/>
        <w:spacing w:after="0" w:line="360" w:lineRule="auto"/>
        <w:ind w:right="120"/>
        <w:jc w:val="both"/>
        <w:rPr>
          <w:rFonts w:ascii="Book Antiqua" w:eastAsia="SimSun" w:hAnsi="Book Antiqua" w:cs="Courier New"/>
          <w:b/>
          <w:kern w:val="2"/>
          <w:sz w:val="24"/>
          <w:szCs w:val="24"/>
          <w:lang w:eastAsia="zh-CN"/>
        </w:rPr>
      </w:pPr>
      <w:bookmarkStart w:id="24" w:name="_Hlk29216555"/>
      <w:r w:rsidRPr="00904B25">
        <w:rPr>
          <w:rFonts w:ascii="Book Antiqua" w:eastAsia="SimSun" w:hAnsi="Book Antiqua" w:cs="Courier New"/>
          <w:b/>
          <w:kern w:val="2"/>
          <w:sz w:val="24"/>
          <w:szCs w:val="24"/>
          <w:lang w:eastAsia="zh-CN"/>
        </w:rPr>
        <w:t>P-Reviewer:</w:t>
      </w:r>
      <w:r w:rsidR="008444E6">
        <w:rPr>
          <w:rFonts w:ascii="Book Antiqua" w:eastAsia="SimSun" w:hAnsi="Book Antiqua" w:cs="Courier New"/>
          <w:b/>
          <w:kern w:val="2"/>
          <w:sz w:val="24"/>
          <w:szCs w:val="24"/>
          <w:lang w:eastAsia="zh-CN"/>
        </w:rPr>
        <w:t xml:space="preserve"> </w:t>
      </w:r>
      <w:r w:rsidR="008444E6" w:rsidRPr="008444E6">
        <w:rPr>
          <w:rFonts w:ascii="Book Antiqua" w:eastAsia="SimSun" w:hAnsi="Book Antiqua" w:cs="Courier New"/>
          <w:bCs/>
          <w:kern w:val="2"/>
          <w:sz w:val="24"/>
          <w:szCs w:val="24"/>
          <w:lang w:eastAsia="zh-CN"/>
        </w:rPr>
        <w:t>Li YH, IyngkaranP, Spiliopoulos S</w:t>
      </w:r>
      <w:r w:rsidRPr="00904B25">
        <w:rPr>
          <w:rFonts w:ascii="Book Antiqua" w:eastAsia="SimSun" w:hAnsi="Book Antiqua" w:cs="Courier New"/>
          <w:b/>
          <w:kern w:val="2"/>
          <w:sz w:val="24"/>
          <w:szCs w:val="24"/>
          <w:lang w:eastAsia="zh-CN"/>
        </w:rPr>
        <w:t xml:space="preserve"> S-Editor: </w:t>
      </w:r>
      <w:r w:rsidRPr="00904B25">
        <w:rPr>
          <w:rFonts w:ascii="Book Antiqua" w:eastAsia="SimSun" w:hAnsi="Book Antiqua" w:cs="Courier New"/>
          <w:kern w:val="2"/>
          <w:sz w:val="24"/>
          <w:szCs w:val="24"/>
          <w:lang w:eastAsia="zh-CN"/>
        </w:rPr>
        <w:t>Wang YQ</w:t>
      </w:r>
      <w:r w:rsidRPr="00904B25">
        <w:rPr>
          <w:rFonts w:ascii="Book Antiqua" w:eastAsia="SimSun" w:hAnsi="Book Antiqua" w:cs="Courier New"/>
          <w:b/>
          <w:kern w:val="2"/>
          <w:sz w:val="24"/>
          <w:szCs w:val="24"/>
          <w:lang w:eastAsia="zh-CN"/>
        </w:rPr>
        <w:t xml:space="preserve"> L-Editor: E-Editor:</w:t>
      </w:r>
      <w:bookmarkEnd w:id="24"/>
      <w:r w:rsidRPr="00904B25">
        <w:rPr>
          <w:rFonts w:ascii="Book Antiqua" w:eastAsia="SimSun" w:hAnsi="Book Antiqua" w:cs="Courier New"/>
          <w:b/>
          <w:kern w:val="2"/>
          <w:sz w:val="24"/>
          <w:szCs w:val="24"/>
          <w:lang w:eastAsia="zh-CN"/>
        </w:rPr>
        <w:t xml:space="preserve"> </w:t>
      </w:r>
      <w:bookmarkEnd w:id="17"/>
      <w:r w:rsidRPr="00904B25">
        <w:rPr>
          <w:rFonts w:ascii="Book Antiqua" w:eastAsia="SimSun" w:hAnsi="Book Antiqua" w:cs="Times New Roman"/>
          <w:b/>
          <w:sz w:val="24"/>
          <w:szCs w:val="24"/>
          <w:lang w:val="el-GR"/>
        </w:rPr>
        <w:br w:type="page"/>
      </w:r>
    </w:p>
    <w:bookmarkEnd w:id="18"/>
    <w:bookmarkEnd w:id="19"/>
    <w:bookmarkEnd w:id="23"/>
    <w:p w14:paraId="17D97342" w14:textId="2454A778" w:rsidR="009E45D8" w:rsidRDefault="009E45D8" w:rsidP="003C138E">
      <w:pPr>
        <w:snapToGrid w:val="0"/>
        <w:spacing w:after="0" w:line="360" w:lineRule="auto"/>
        <w:jc w:val="both"/>
        <w:rPr>
          <w:rFonts w:ascii="Book Antiqua" w:hAnsi="Book Antiqua" w:cs="Arial"/>
          <w:b/>
          <w:sz w:val="24"/>
          <w:szCs w:val="24"/>
        </w:rPr>
      </w:pPr>
      <w:r w:rsidRPr="00904B25">
        <w:rPr>
          <w:rFonts w:ascii="Book Antiqua" w:hAnsi="Book Antiqua" w:cs="Arial"/>
          <w:b/>
          <w:sz w:val="24"/>
          <w:szCs w:val="24"/>
        </w:rPr>
        <w:lastRenderedPageBreak/>
        <w:t>Figure Legends</w:t>
      </w:r>
    </w:p>
    <w:p w14:paraId="2D44759D" w14:textId="468EB445" w:rsidR="000C377C" w:rsidRDefault="003C138E" w:rsidP="003C138E">
      <w:pPr>
        <w:snapToGrid w:val="0"/>
        <w:spacing w:after="0" w:line="360" w:lineRule="auto"/>
        <w:jc w:val="both"/>
        <w:rPr>
          <w:rFonts w:ascii="Book Antiqua" w:hAnsi="Book Antiqua" w:cs="Arial"/>
          <w:b/>
          <w:color w:val="FF0000"/>
          <w:sz w:val="24"/>
          <w:szCs w:val="24"/>
          <w:lang w:eastAsia="zh-CN"/>
        </w:rPr>
      </w:pPr>
      <w:r>
        <w:rPr>
          <w:rFonts w:ascii="Book Antiqua" w:hAnsi="Book Antiqua" w:cs="Arial"/>
          <w:b/>
          <w:noProof/>
          <w:sz w:val="24"/>
          <w:szCs w:val="24"/>
          <w:lang w:eastAsia="zh-CN"/>
        </w:rPr>
        <w:drawing>
          <wp:inline distT="0" distB="0" distL="0" distR="0" wp14:anchorId="6A093C9D" wp14:editId="1810B2A0">
            <wp:extent cx="4126695" cy="27114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196" b="7707"/>
                    <a:stretch/>
                  </pic:blipFill>
                  <pic:spPr bwMode="auto">
                    <a:xfrm>
                      <a:off x="0" y="0"/>
                      <a:ext cx="4136028" cy="2717582"/>
                    </a:xfrm>
                    <a:prstGeom prst="rect">
                      <a:avLst/>
                    </a:prstGeom>
                    <a:noFill/>
                    <a:ln>
                      <a:noFill/>
                    </a:ln>
                    <a:extLst>
                      <a:ext uri="{53640926-AAD7-44D8-BBD7-CCE9431645EC}">
                        <a14:shadowObscured xmlns:a14="http://schemas.microsoft.com/office/drawing/2010/main"/>
                      </a:ext>
                    </a:extLst>
                  </pic:spPr>
                </pic:pic>
              </a:graphicData>
            </a:graphic>
          </wp:inline>
        </w:drawing>
      </w:r>
    </w:p>
    <w:p w14:paraId="561D6A9A" w14:textId="53A15E1E" w:rsidR="00D937F5" w:rsidRDefault="00D937F5"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Figure 1</w:t>
      </w:r>
      <w:r w:rsidR="002B33E4" w:rsidRPr="00904B25">
        <w:rPr>
          <w:rFonts w:ascii="Book Antiqua" w:hAnsi="Book Antiqua" w:cs="Arial"/>
          <w:b/>
          <w:sz w:val="24"/>
          <w:szCs w:val="24"/>
        </w:rPr>
        <w:t xml:space="preserve"> </w:t>
      </w:r>
      <w:r w:rsidRPr="00904B25">
        <w:rPr>
          <w:rFonts w:ascii="Book Antiqua" w:hAnsi="Book Antiqua" w:cs="Arial"/>
          <w:b/>
          <w:sz w:val="24"/>
          <w:szCs w:val="24"/>
        </w:rPr>
        <w:t>Coarctation of Aorta types</w:t>
      </w:r>
      <w:r w:rsidR="002B33E4" w:rsidRPr="00904B25">
        <w:rPr>
          <w:rFonts w:ascii="Book Antiqua" w:hAnsi="Book Antiqua" w:cs="Arial"/>
          <w:b/>
          <w:sz w:val="24"/>
          <w:szCs w:val="24"/>
        </w:rPr>
        <w:t>.</w:t>
      </w:r>
      <w:r w:rsidRPr="00904B25">
        <w:rPr>
          <w:rFonts w:ascii="Book Antiqua" w:hAnsi="Book Antiqua" w:cs="Arial"/>
          <w:b/>
          <w:sz w:val="24"/>
          <w:szCs w:val="24"/>
        </w:rPr>
        <w:t xml:space="preserve"> </w:t>
      </w:r>
      <w:r w:rsidRPr="00904B25">
        <w:rPr>
          <w:rFonts w:ascii="Book Antiqua" w:hAnsi="Book Antiqua" w:cs="Arial"/>
          <w:sz w:val="24"/>
          <w:szCs w:val="24"/>
        </w:rPr>
        <w:t>A</w:t>
      </w:r>
      <w:r w:rsidR="002B33E4" w:rsidRPr="00904B25">
        <w:rPr>
          <w:rFonts w:ascii="Book Antiqua" w:hAnsi="Book Antiqua" w:cs="Arial"/>
          <w:sz w:val="24"/>
          <w:szCs w:val="24"/>
        </w:rPr>
        <w:t>:</w:t>
      </w:r>
      <w:r w:rsidRPr="00904B25">
        <w:rPr>
          <w:rFonts w:ascii="Book Antiqua" w:hAnsi="Book Antiqua" w:cs="Arial"/>
          <w:sz w:val="24"/>
          <w:szCs w:val="24"/>
        </w:rPr>
        <w:t xml:space="preserve"> Ductal</w:t>
      </w:r>
      <w:r w:rsidR="002B33E4" w:rsidRPr="00904B25">
        <w:rPr>
          <w:rFonts w:ascii="Book Antiqua" w:hAnsi="Book Antiqua" w:cs="Arial"/>
          <w:sz w:val="24"/>
          <w:szCs w:val="24"/>
        </w:rPr>
        <w:t>;</w:t>
      </w:r>
      <w:r w:rsidRPr="00904B25">
        <w:rPr>
          <w:rFonts w:ascii="Book Antiqua" w:hAnsi="Book Antiqua" w:cs="Arial"/>
          <w:sz w:val="24"/>
          <w:szCs w:val="24"/>
        </w:rPr>
        <w:t xml:space="preserve"> B</w:t>
      </w:r>
      <w:r w:rsidR="002B33E4" w:rsidRPr="00904B25">
        <w:rPr>
          <w:rFonts w:ascii="Book Antiqua" w:hAnsi="Book Antiqua" w:cs="Arial"/>
          <w:sz w:val="24"/>
          <w:szCs w:val="24"/>
        </w:rPr>
        <w:t>:</w:t>
      </w:r>
      <w:r w:rsidRPr="00904B25">
        <w:rPr>
          <w:rFonts w:ascii="Book Antiqua" w:hAnsi="Book Antiqua" w:cs="Arial"/>
          <w:sz w:val="24"/>
          <w:szCs w:val="24"/>
        </w:rPr>
        <w:t xml:space="preserve"> Pre-ductal</w:t>
      </w:r>
      <w:r w:rsidR="002B33E4" w:rsidRPr="00904B25">
        <w:rPr>
          <w:rFonts w:ascii="Book Antiqua" w:hAnsi="Book Antiqua" w:cs="Arial"/>
          <w:sz w:val="24"/>
          <w:szCs w:val="24"/>
        </w:rPr>
        <w:t>;</w:t>
      </w:r>
      <w:r w:rsidRPr="00904B25">
        <w:rPr>
          <w:rFonts w:ascii="Book Antiqua" w:hAnsi="Book Antiqua" w:cs="Arial"/>
          <w:sz w:val="24"/>
          <w:szCs w:val="24"/>
        </w:rPr>
        <w:t xml:space="preserve"> C</w:t>
      </w:r>
      <w:r w:rsidR="002B33E4" w:rsidRPr="00904B25">
        <w:rPr>
          <w:rFonts w:ascii="Book Antiqua" w:hAnsi="Book Antiqua" w:cs="Arial"/>
          <w:sz w:val="24"/>
          <w:szCs w:val="24"/>
        </w:rPr>
        <w:t>:</w:t>
      </w:r>
      <w:r w:rsidRPr="00904B25">
        <w:rPr>
          <w:rFonts w:ascii="Book Antiqua" w:hAnsi="Book Antiqua" w:cs="Arial"/>
          <w:sz w:val="24"/>
          <w:szCs w:val="24"/>
        </w:rPr>
        <w:t xml:space="preserve"> Post-ductal</w:t>
      </w:r>
      <w:r w:rsidR="002B33E4" w:rsidRPr="00904B25">
        <w:rPr>
          <w:rFonts w:ascii="Book Antiqua" w:hAnsi="Book Antiqua" w:cs="Arial"/>
          <w:sz w:val="24"/>
          <w:szCs w:val="24"/>
        </w:rPr>
        <w:t>.</w:t>
      </w:r>
      <w:r w:rsidRPr="00904B25">
        <w:rPr>
          <w:rFonts w:ascii="Book Antiqua" w:hAnsi="Book Antiqua" w:cs="Arial"/>
          <w:sz w:val="24"/>
          <w:szCs w:val="24"/>
        </w:rPr>
        <w:t xml:space="preserve"> R</w:t>
      </w:r>
      <w:r w:rsidR="006D6F76">
        <w:rPr>
          <w:rFonts w:ascii="Book Antiqua" w:hAnsi="Book Antiqua" w:cs="Arial"/>
          <w:sz w:val="24"/>
          <w:szCs w:val="24"/>
        </w:rPr>
        <w:t>.</w:t>
      </w:r>
      <w:r w:rsidRPr="00904B25">
        <w:rPr>
          <w:rFonts w:ascii="Book Antiqua" w:hAnsi="Book Antiqua" w:cs="Arial"/>
          <w:sz w:val="24"/>
          <w:szCs w:val="24"/>
        </w:rPr>
        <w:t>S</w:t>
      </w:r>
      <w:r w:rsidR="006D6F76">
        <w:rPr>
          <w:rFonts w:ascii="Book Antiqua" w:hAnsi="Book Antiqua" w:cs="Arial"/>
          <w:sz w:val="24"/>
          <w:szCs w:val="24"/>
        </w:rPr>
        <w:t>.</w:t>
      </w:r>
      <w:r w:rsidRPr="00904B25">
        <w:rPr>
          <w:rFonts w:ascii="Book Antiqua" w:hAnsi="Book Antiqua" w:cs="Arial"/>
          <w:sz w:val="24"/>
          <w:szCs w:val="24"/>
        </w:rPr>
        <w:t>A</w:t>
      </w:r>
      <w:r w:rsidR="002B33E4" w:rsidRPr="00904B25">
        <w:rPr>
          <w:rFonts w:ascii="Book Antiqua" w:hAnsi="Book Antiqua" w:cs="Arial"/>
          <w:sz w:val="24"/>
          <w:szCs w:val="24"/>
        </w:rPr>
        <w:t>:</w:t>
      </w:r>
      <w:r w:rsidRPr="00904B25">
        <w:rPr>
          <w:rFonts w:ascii="Book Antiqua" w:hAnsi="Book Antiqua" w:cs="Arial"/>
          <w:sz w:val="24"/>
          <w:szCs w:val="24"/>
        </w:rPr>
        <w:t xml:space="preserve"> Right </w:t>
      </w:r>
      <w:r w:rsidR="002B33E4" w:rsidRPr="00904B25">
        <w:rPr>
          <w:rFonts w:ascii="Book Antiqua" w:hAnsi="Book Antiqua" w:cs="Arial"/>
          <w:sz w:val="24"/>
          <w:szCs w:val="24"/>
        </w:rPr>
        <w:t>subclavian artery;</w:t>
      </w:r>
      <w:r w:rsidRPr="00904B25">
        <w:rPr>
          <w:rFonts w:ascii="Book Antiqua" w:hAnsi="Book Antiqua" w:cs="Arial"/>
          <w:sz w:val="24"/>
          <w:szCs w:val="24"/>
        </w:rPr>
        <w:t xml:space="preserve"> R</w:t>
      </w:r>
      <w:r w:rsidR="006D6F76">
        <w:rPr>
          <w:rFonts w:ascii="Book Antiqua" w:hAnsi="Book Antiqua" w:cs="Arial"/>
          <w:sz w:val="24"/>
          <w:szCs w:val="24"/>
        </w:rPr>
        <w:t>.</w:t>
      </w:r>
      <w:r w:rsidRPr="00904B25">
        <w:rPr>
          <w:rFonts w:ascii="Book Antiqua" w:hAnsi="Book Antiqua" w:cs="Arial"/>
          <w:sz w:val="24"/>
          <w:szCs w:val="24"/>
        </w:rPr>
        <w:t>C</w:t>
      </w:r>
      <w:r w:rsidR="006D6F76">
        <w:rPr>
          <w:rFonts w:ascii="Book Antiqua" w:hAnsi="Book Antiqua" w:cs="Arial"/>
          <w:sz w:val="24"/>
          <w:szCs w:val="24"/>
        </w:rPr>
        <w:t>.</w:t>
      </w:r>
      <w:r w:rsidRPr="00904B25">
        <w:rPr>
          <w:rFonts w:ascii="Book Antiqua" w:hAnsi="Book Antiqua" w:cs="Arial"/>
          <w:sz w:val="24"/>
          <w:szCs w:val="24"/>
        </w:rPr>
        <w:t>C</w:t>
      </w:r>
      <w:r w:rsidR="002B33E4" w:rsidRPr="00904B25">
        <w:rPr>
          <w:rFonts w:ascii="Book Antiqua" w:hAnsi="Book Antiqua" w:cs="Arial"/>
          <w:sz w:val="24"/>
          <w:szCs w:val="24"/>
        </w:rPr>
        <w:t>:</w:t>
      </w:r>
      <w:r w:rsidRPr="00904B25">
        <w:rPr>
          <w:rFonts w:ascii="Book Antiqua" w:hAnsi="Book Antiqua" w:cs="Arial"/>
          <w:sz w:val="24"/>
          <w:szCs w:val="24"/>
        </w:rPr>
        <w:t xml:space="preserve"> Right </w:t>
      </w:r>
      <w:r w:rsidR="002B33E4" w:rsidRPr="00904B25">
        <w:rPr>
          <w:rFonts w:ascii="Book Antiqua" w:hAnsi="Book Antiqua" w:cs="Arial"/>
          <w:sz w:val="24"/>
          <w:szCs w:val="24"/>
        </w:rPr>
        <w:t>common carotid;</w:t>
      </w:r>
      <w:r w:rsidRPr="00904B25">
        <w:rPr>
          <w:rFonts w:ascii="Book Antiqua" w:hAnsi="Book Antiqua" w:cs="Arial"/>
          <w:sz w:val="24"/>
          <w:szCs w:val="24"/>
        </w:rPr>
        <w:t xml:space="preserve"> L</w:t>
      </w:r>
      <w:r w:rsidR="006D6F76">
        <w:rPr>
          <w:rFonts w:ascii="Book Antiqua" w:hAnsi="Book Antiqua" w:cs="Arial"/>
          <w:sz w:val="24"/>
          <w:szCs w:val="24"/>
        </w:rPr>
        <w:t>.</w:t>
      </w:r>
      <w:r w:rsidRPr="00904B25">
        <w:rPr>
          <w:rFonts w:ascii="Book Antiqua" w:hAnsi="Book Antiqua" w:cs="Arial"/>
          <w:sz w:val="24"/>
          <w:szCs w:val="24"/>
        </w:rPr>
        <w:t>C</w:t>
      </w:r>
      <w:r w:rsidR="006D6F76">
        <w:rPr>
          <w:rFonts w:ascii="Book Antiqua" w:hAnsi="Book Antiqua" w:cs="Arial"/>
          <w:sz w:val="24"/>
          <w:szCs w:val="24"/>
        </w:rPr>
        <w:t>.</w:t>
      </w:r>
      <w:r w:rsidRPr="00904B25">
        <w:rPr>
          <w:rFonts w:ascii="Book Antiqua" w:hAnsi="Book Antiqua" w:cs="Arial"/>
          <w:sz w:val="24"/>
          <w:szCs w:val="24"/>
        </w:rPr>
        <w:t>C</w:t>
      </w:r>
      <w:r w:rsidR="002B33E4" w:rsidRPr="00904B25">
        <w:rPr>
          <w:rFonts w:ascii="Book Antiqua" w:hAnsi="Book Antiqua" w:cs="Arial"/>
          <w:sz w:val="24"/>
          <w:szCs w:val="24"/>
        </w:rPr>
        <w:t>:</w:t>
      </w:r>
      <w:r w:rsidRPr="00904B25">
        <w:rPr>
          <w:rFonts w:ascii="Book Antiqua" w:hAnsi="Book Antiqua" w:cs="Arial"/>
          <w:sz w:val="24"/>
          <w:szCs w:val="24"/>
        </w:rPr>
        <w:t xml:space="preserve"> Left </w:t>
      </w:r>
      <w:r w:rsidR="002B33E4" w:rsidRPr="00904B25">
        <w:rPr>
          <w:rFonts w:ascii="Book Antiqua" w:hAnsi="Book Antiqua" w:cs="Arial"/>
          <w:sz w:val="24"/>
          <w:szCs w:val="24"/>
        </w:rPr>
        <w:t>common carotid;</w:t>
      </w:r>
      <w:r w:rsidRPr="00904B25">
        <w:rPr>
          <w:rFonts w:ascii="Book Antiqua" w:hAnsi="Book Antiqua" w:cs="Arial"/>
          <w:sz w:val="24"/>
          <w:szCs w:val="24"/>
        </w:rPr>
        <w:t xml:space="preserve"> L</w:t>
      </w:r>
      <w:r w:rsidR="006D6F76">
        <w:rPr>
          <w:rFonts w:ascii="Book Antiqua" w:hAnsi="Book Antiqua" w:cs="Arial"/>
          <w:sz w:val="24"/>
          <w:szCs w:val="24"/>
        </w:rPr>
        <w:t>.</w:t>
      </w:r>
      <w:r w:rsidRPr="00904B25">
        <w:rPr>
          <w:rFonts w:ascii="Book Antiqua" w:hAnsi="Book Antiqua" w:cs="Arial"/>
          <w:sz w:val="24"/>
          <w:szCs w:val="24"/>
        </w:rPr>
        <w:t>S</w:t>
      </w:r>
      <w:r w:rsidR="006D6F76">
        <w:rPr>
          <w:rFonts w:ascii="Book Antiqua" w:hAnsi="Book Antiqua" w:cs="Arial"/>
          <w:sz w:val="24"/>
          <w:szCs w:val="24"/>
        </w:rPr>
        <w:t>.</w:t>
      </w:r>
      <w:r w:rsidRPr="00904B25">
        <w:rPr>
          <w:rFonts w:ascii="Book Antiqua" w:hAnsi="Book Antiqua" w:cs="Arial"/>
          <w:sz w:val="24"/>
          <w:szCs w:val="24"/>
        </w:rPr>
        <w:t>A</w:t>
      </w:r>
      <w:r w:rsidR="002B33E4" w:rsidRPr="00904B25">
        <w:rPr>
          <w:rFonts w:ascii="Book Antiqua" w:hAnsi="Book Antiqua" w:cs="Arial"/>
          <w:sz w:val="24"/>
          <w:szCs w:val="24"/>
        </w:rPr>
        <w:t>:</w:t>
      </w:r>
      <w:r w:rsidRPr="00904B25">
        <w:rPr>
          <w:rFonts w:ascii="Book Antiqua" w:hAnsi="Book Antiqua" w:cs="Arial"/>
          <w:sz w:val="24"/>
          <w:szCs w:val="24"/>
        </w:rPr>
        <w:t xml:space="preserve"> Left </w:t>
      </w:r>
      <w:r w:rsidR="002B33E4" w:rsidRPr="00904B25">
        <w:rPr>
          <w:rFonts w:ascii="Book Antiqua" w:hAnsi="Book Antiqua" w:cs="Arial"/>
          <w:sz w:val="24"/>
          <w:szCs w:val="24"/>
        </w:rPr>
        <w:t>subclavian artery;</w:t>
      </w:r>
      <w:r w:rsidRPr="00904B25">
        <w:rPr>
          <w:rFonts w:ascii="Book Antiqua" w:hAnsi="Book Antiqua" w:cs="Arial"/>
          <w:sz w:val="24"/>
          <w:szCs w:val="24"/>
        </w:rPr>
        <w:t xml:space="preserve"> M</w:t>
      </w:r>
      <w:r w:rsidR="006D6F76">
        <w:rPr>
          <w:rFonts w:ascii="Book Antiqua" w:hAnsi="Book Antiqua" w:cs="Arial"/>
          <w:sz w:val="24"/>
          <w:szCs w:val="24"/>
        </w:rPr>
        <w:t>.</w:t>
      </w:r>
      <w:r w:rsidRPr="00904B25">
        <w:rPr>
          <w:rFonts w:ascii="Book Antiqua" w:hAnsi="Book Antiqua" w:cs="Arial"/>
          <w:sz w:val="24"/>
          <w:szCs w:val="24"/>
        </w:rPr>
        <w:t>P</w:t>
      </w:r>
      <w:r w:rsidR="006D6F76">
        <w:rPr>
          <w:rFonts w:ascii="Book Antiqua" w:hAnsi="Book Antiqua" w:cs="Arial"/>
          <w:sz w:val="24"/>
          <w:szCs w:val="24"/>
        </w:rPr>
        <w:t>.</w:t>
      </w:r>
      <w:r w:rsidRPr="00904B25">
        <w:rPr>
          <w:rFonts w:ascii="Book Antiqua" w:hAnsi="Book Antiqua" w:cs="Arial"/>
          <w:sz w:val="24"/>
          <w:szCs w:val="24"/>
        </w:rPr>
        <w:t>A</w:t>
      </w:r>
      <w:r w:rsidR="002B33E4" w:rsidRPr="00904B25">
        <w:rPr>
          <w:rFonts w:ascii="Book Antiqua" w:hAnsi="Book Antiqua" w:cs="Arial"/>
          <w:sz w:val="24"/>
          <w:szCs w:val="24"/>
        </w:rPr>
        <w:t>:</w:t>
      </w:r>
      <w:r w:rsidRPr="00904B25">
        <w:rPr>
          <w:rFonts w:ascii="Book Antiqua" w:hAnsi="Book Antiqua" w:cs="Arial"/>
          <w:sz w:val="24"/>
          <w:szCs w:val="24"/>
        </w:rPr>
        <w:t xml:space="preserve"> Main </w:t>
      </w:r>
      <w:r w:rsidR="002B33E4" w:rsidRPr="00904B25">
        <w:rPr>
          <w:rFonts w:ascii="Book Antiqua" w:hAnsi="Book Antiqua" w:cs="Arial"/>
          <w:sz w:val="24"/>
          <w:szCs w:val="24"/>
        </w:rPr>
        <w:t>pulmonary artery.</w:t>
      </w:r>
    </w:p>
    <w:p w14:paraId="70A4955D" w14:textId="77777777" w:rsidR="003C138E" w:rsidRPr="00904B25" w:rsidRDefault="003C138E" w:rsidP="003C138E">
      <w:pPr>
        <w:snapToGrid w:val="0"/>
        <w:spacing w:after="0" w:line="360" w:lineRule="auto"/>
        <w:jc w:val="both"/>
        <w:rPr>
          <w:rFonts w:ascii="Book Antiqua" w:hAnsi="Book Antiqua" w:cs="Arial"/>
          <w:sz w:val="24"/>
          <w:szCs w:val="24"/>
        </w:rPr>
      </w:pPr>
    </w:p>
    <w:p w14:paraId="418F7F85" w14:textId="05BE2A23" w:rsidR="00D937F5"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drawing>
          <wp:inline distT="0" distB="0" distL="0" distR="0" wp14:anchorId="43B2D529" wp14:editId="5790BA5B">
            <wp:extent cx="3562350" cy="16440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40" t="6683" r="4480" b="13730"/>
                    <a:stretch/>
                  </pic:blipFill>
                  <pic:spPr bwMode="auto">
                    <a:xfrm>
                      <a:off x="0" y="0"/>
                      <a:ext cx="3568172" cy="1646702"/>
                    </a:xfrm>
                    <a:prstGeom prst="rect">
                      <a:avLst/>
                    </a:prstGeom>
                    <a:noFill/>
                    <a:ln>
                      <a:noFill/>
                    </a:ln>
                    <a:extLst>
                      <a:ext uri="{53640926-AAD7-44D8-BBD7-CCE9431645EC}">
                        <a14:shadowObscured xmlns:a14="http://schemas.microsoft.com/office/drawing/2010/main"/>
                      </a:ext>
                    </a:extLst>
                  </pic:spPr>
                </pic:pic>
              </a:graphicData>
            </a:graphic>
          </wp:inline>
        </w:drawing>
      </w:r>
    </w:p>
    <w:p w14:paraId="1368104A" w14:textId="7B6867A0" w:rsidR="00CD7C59"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Figure 2</w:t>
      </w:r>
      <w:r w:rsidR="0089126D">
        <w:rPr>
          <w:rFonts w:ascii="Book Antiqua" w:hAnsi="Book Antiqua" w:cs="Arial" w:hint="eastAsia"/>
          <w:sz w:val="24"/>
          <w:szCs w:val="24"/>
          <w:lang w:eastAsia="zh-CN"/>
        </w:rPr>
        <w:t xml:space="preserve"> </w:t>
      </w:r>
      <w:r w:rsidRPr="00904B25">
        <w:rPr>
          <w:rFonts w:ascii="Book Antiqua" w:hAnsi="Book Antiqua" w:cs="Arial"/>
          <w:b/>
          <w:sz w:val="24"/>
          <w:szCs w:val="24"/>
        </w:rPr>
        <w:t>Anatomical variations of subclavian artery in coarctation of aorta</w:t>
      </w:r>
      <w:r w:rsidRPr="00904B25">
        <w:rPr>
          <w:rFonts w:ascii="Book Antiqua" w:hAnsi="Book Antiqua" w:cs="Arial"/>
          <w:sz w:val="24"/>
          <w:szCs w:val="24"/>
        </w:rPr>
        <w:t xml:space="preserve">. A: Right subclavian artery arising from the site of coarctation; B: Left subclavian artery arising from the site of coarctation. R.S.A: Right </w:t>
      </w:r>
      <w:r w:rsidR="00F5517D" w:rsidRPr="00904B25">
        <w:rPr>
          <w:rFonts w:ascii="Book Antiqua" w:hAnsi="Book Antiqua" w:cs="Arial"/>
          <w:sz w:val="24"/>
          <w:szCs w:val="24"/>
        </w:rPr>
        <w:t>subclavian artery</w:t>
      </w:r>
      <w:r w:rsidRPr="00904B25">
        <w:rPr>
          <w:rFonts w:ascii="Book Antiqua" w:hAnsi="Book Antiqua" w:cs="Arial"/>
          <w:sz w:val="24"/>
          <w:szCs w:val="24"/>
        </w:rPr>
        <w:t xml:space="preserve">; R.C.C: Right </w:t>
      </w:r>
      <w:r w:rsidR="00F5517D" w:rsidRPr="00904B25">
        <w:rPr>
          <w:rFonts w:ascii="Book Antiqua" w:hAnsi="Book Antiqua" w:cs="Arial"/>
          <w:sz w:val="24"/>
          <w:szCs w:val="24"/>
        </w:rPr>
        <w:t>common carotid</w:t>
      </w:r>
      <w:r w:rsidRPr="00904B25">
        <w:rPr>
          <w:rFonts w:ascii="Book Antiqua" w:hAnsi="Book Antiqua" w:cs="Arial"/>
          <w:sz w:val="24"/>
          <w:szCs w:val="24"/>
        </w:rPr>
        <w:t xml:space="preserve">; L.C.C: Left </w:t>
      </w:r>
      <w:r w:rsidR="00F5517D" w:rsidRPr="00904B25">
        <w:rPr>
          <w:rFonts w:ascii="Book Antiqua" w:hAnsi="Book Antiqua" w:cs="Arial"/>
          <w:sz w:val="24"/>
          <w:szCs w:val="24"/>
        </w:rPr>
        <w:t>common carotid</w:t>
      </w:r>
      <w:r w:rsidR="00F5517D">
        <w:rPr>
          <w:rFonts w:ascii="Book Antiqua" w:hAnsi="Book Antiqua" w:cs="Arial"/>
          <w:sz w:val="24"/>
          <w:szCs w:val="24"/>
        </w:rPr>
        <w:t>;</w:t>
      </w:r>
      <w:r w:rsidRPr="00904B25">
        <w:rPr>
          <w:rFonts w:ascii="Book Antiqua" w:hAnsi="Book Antiqua" w:cs="Arial"/>
          <w:sz w:val="24"/>
          <w:szCs w:val="24"/>
        </w:rPr>
        <w:t xml:space="preserve"> L.S.A: Left </w:t>
      </w:r>
      <w:r w:rsidR="00F5517D" w:rsidRPr="00904B25">
        <w:rPr>
          <w:rFonts w:ascii="Book Antiqua" w:hAnsi="Book Antiqua" w:cs="Arial"/>
          <w:sz w:val="24"/>
          <w:szCs w:val="24"/>
        </w:rPr>
        <w:t>subclavian artery</w:t>
      </w:r>
      <w:r w:rsidRPr="00904B25">
        <w:rPr>
          <w:rFonts w:ascii="Book Antiqua" w:hAnsi="Book Antiqua" w:cs="Arial"/>
          <w:sz w:val="24"/>
          <w:szCs w:val="24"/>
        </w:rPr>
        <w:t xml:space="preserve">; P.T: Pulmonary </w:t>
      </w:r>
      <w:r w:rsidR="00F5517D" w:rsidRPr="00904B25">
        <w:rPr>
          <w:rFonts w:ascii="Book Antiqua" w:hAnsi="Book Antiqua" w:cs="Arial"/>
          <w:sz w:val="24"/>
          <w:szCs w:val="24"/>
        </w:rPr>
        <w:t>trunk</w:t>
      </w:r>
      <w:r w:rsidRPr="00904B25">
        <w:rPr>
          <w:rFonts w:ascii="Book Antiqua" w:hAnsi="Book Antiqua" w:cs="Arial"/>
          <w:sz w:val="24"/>
          <w:szCs w:val="24"/>
        </w:rPr>
        <w:t>.</w:t>
      </w:r>
    </w:p>
    <w:p w14:paraId="057EC34F" w14:textId="77777777" w:rsidR="003C138E" w:rsidRPr="00904B25" w:rsidRDefault="003C138E" w:rsidP="003C138E">
      <w:pPr>
        <w:snapToGrid w:val="0"/>
        <w:spacing w:after="0" w:line="360" w:lineRule="auto"/>
        <w:jc w:val="both"/>
        <w:rPr>
          <w:rFonts w:ascii="Book Antiqua" w:hAnsi="Book Antiqua" w:cs="Arial"/>
          <w:sz w:val="24"/>
          <w:szCs w:val="24"/>
        </w:rPr>
      </w:pPr>
    </w:p>
    <w:p w14:paraId="02396BC0" w14:textId="3EA12F26" w:rsidR="003A4CDA"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lastRenderedPageBreak/>
        <w:drawing>
          <wp:inline distT="0" distB="0" distL="0" distR="0" wp14:anchorId="44FD4D66" wp14:editId="5A6E4DA3">
            <wp:extent cx="2805557" cy="322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84" b="3237"/>
                    <a:stretch/>
                  </pic:blipFill>
                  <pic:spPr bwMode="auto">
                    <a:xfrm>
                      <a:off x="0" y="0"/>
                      <a:ext cx="2811603" cy="3232751"/>
                    </a:xfrm>
                    <a:prstGeom prst="rect">
                      <a:avLst/>
                    </a:prstGeom>
                    <a:noFill/>
                    <a:ln>
                      <a:noFill/>
                    </a:ln>
                    <a:extLst>
                      <a:ext uri="{53640926-AAD7-44D8-BBD7-CCE9431645EC}">
                        <a14:shadowObscured xmlns:a14="http://schemas.microsoft.com/office/drawing/2010/main"/>
                      </a:ext>
                    </a:extLst>
                  </pic:spPr>
                </pic:pic>
              </a:graphicData>
            </a:graphic>
          </wp:inline>
        </w:drawing>
      </w:r>
    </w:p>
    <w:p w14:paraId="7EC2FE11" w14:textId="75030346" w:rsidR="00D937F5" w:rsidRDefault="00D937F5" w:rsidP="003C138E">
      <w:pPr>
        <w:snapToGrid w:val="0"/>
        <w:spacing w:after="0" w:line="360" w:lineRule="auto"/>
        <w:jc w:val="both"/>
        <w:rPr>
          <w:rFonts w:ascii="Book Antiqua" w:hAnsi="Book Antiqua" w:cs="Arial"/>
          <w:bCs/>
          <w:sz w:val="24"/>
          <w:szCs w:val="24"/>
        </w:rPr>
      </w:pPr>
      <w:r w:rsidRPr="0027337B">
        <w:rPr>
          <w:rFonts w:ascii="Book Antiqua" w:hAnsi="Book Antiqua" w:cs="Arial"/>
          <w:b/>
          <w:sz w:val="24"/>
          <w:szCs w:val="24"/>
        </w:rPr>
        <w:t>Figure 3</w:t>
      </w:r>
      <w:r w:rsidR="004F2628" w:rsidRPr="0027337B">
        <w:rPr>
          <w:rFonts w:ascii="Book Antiqua" w:hAnsi="Book Antiqua" w:cs="Arial"/>
          <w:b/>
          <w:sz w:val="24"/>
          <w:szCs w:val="24"/>
        </w:rPr>
        <w:t xml:space="preserve"> </w:t>
      </w:r>
      <w:r w:rsidRPr="0027337B">
        <w:rPr>
          <w:rFonts w:ascii="Book Antiqua" w:hAnsi="Book Antiqua" w:cs="Arial"/>
          <w:b/>
          <w:sz w:val="24"/>
          <w:szCs w:val="24"/>
        </w:rPr>
        <w:t xml:space="preserve">Collateral vessels development due to luminal narrowing, allowing blood flow from high to low pressure areas. </w:t>
      </w:r>
      <w:r w:rsidRPr="00F5517D">
        <w:rPr>
          <w:rFonts w:ascii="Book Antiqua" w:hAnsi="Book Antiqua" w:cs="Arial"/>
          <w:bCs/>
          <w:sz w:val="24"/>
          <w:szCs w:val="24"/>
        </w:rPr>
        <w:t>Figure shows the collaterals in intercostal, internal mammary, scapular and lumbar vessels.</w:t>
      </w:r>
    </w:p>
    <w:p w14:paraId="0FA18340" w14:textId="77777777" w:rsidR="003C138E" w:rsidRPr="00F5517D" w:rsidRDefault="003C138E" w:rsidP="003C138E">
      <w:pPr>
        <w:snapToGrid w:val="0"/>
        <w:spacing w:after="0" w:line="360" w:lineRule="auto"/>
        <w:jc w:val="both"/>
        <w:rPr>
          <w:rFonts w:ascii="Book Antiqua" w:hAnsi="Book Antiqua" w:cs="Arial"/>
          <w:bCs/>
          <w:sz w:val="24"/>
          <w:szCs w:val="24"/>
        </w:rPr>
      </w:pPr>
    </w:p>
    <w:p w14:paraId="2E58975E" w14:textId="189311CB" w:rsidR="00D937F5"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drawing>
          <wp:inline distT="0" distB="0" distL="0" distR="0" wp14:anchorId="48AF43CD" wp14:editId="3035F740">
            <wp:extent cx="2958277" cy="2597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5" b="6521"/>
                    <a:stretch/>
                  </pic:blipFill>
                  <pic:spPr bwMode="auto">
                    <a:xfrm>
                      <a:off x="0" y="0"/>
                      <a:ext cx="2968845" cy="2606428"/>
                    </a:xfrm>
                    <a:prstGeom prst="rect">
                      <a:avLst/>
                    </a:prstGeom>
                    <a:noFill/>
                    <a:ln>
                      <a:noFill/>
                    </a:ln>
                    <a:extLst>
                      <a:ext uri="{53640926-AAD7-44D8-BBD7-CCE9431645EC}">
                        <a14:shadowObscured xmlns:a14="http://schemas.microsoft.com/office/drawing/2010/main"/>
                      </a:ext>
                    </a:extLst>
                  </pic:spPr>
                </pic:pic>
              </a:graphicData>
            </a:graphic>
          </wp:inline>
        </w:drawing>
      </w:r>
    </w:p>
    <w:p w14:paraId="17B3C54C" w14:textId="7C53BDFA" w:rsidR="00E27ACE" w:rsidRDefault="00D937F5" w:rsidP="003C138E">
      <w:pPr>
        <w:snapToGrid w:val="0"/>
        <w:spacing w:after="0" w:line="360" w:lineRule="auto"/>
        <w:jc w:val="both"/>
        <w:rPr>
          <w:rFonts w:ascii="Book Antiqua" w:hAnsi="Book Antiqua" w:cs="Arial"/>
          <w:b/>
          <w:bCs/>
          <w:sz w:val="24"/>
          <w:szCs w:val="24"/>
        </w:rPr>
      </w:pPr>
      <w:r w:rsidRPr="00904B25">
        <w:rPr>
          <w:rFonts w:ascii="Book Antiqua" w:hAnsi="Book Antiqua" w:cs="Arial"/>
          <w:b/>
          <w:sz w:val="24"/>
          <w:szCs w:val="24"/>
        </w:rPr>
        <w:t>Figure 4</w:t>
      </w:r>
      <w:r w:rsidRPr="00904B25">
        <w:rPr>
          <w:rFonts w:ascii="Book Antiqua" w:hAnsi="Book Antiqua" w:cs="Arial"/>
          <w:sz w:val="24"/>
          <w:szCs w:val="24"/>
        </w:rPr>
        <w:t xml:space="preserve"> </w:t>
      </w:r>
      <w:r w:rsidRPr="00904B25">
        <w:rPr>
          <w:rFonts w:ascii="Book Antiqua" w:hAnsi="Book Antiqua" w:cs="Arial"/>
          <w:b/>
          <w:bCs/>
          <w:sz w:val="24"/>
          <w:szCs w:val="24"/>
        </w:rPr>
        <w:t xml:space="preserve">Magnetic </w:t>
      </w:r>
      <w:r w:rsidR="00F5517D" w:rsidRPr="00904B25">
        <w:rPr>
          <w:rFonts w:ascii="Book Antiqua" w:hAnsi="Book Antiqua" w:cs="Arial"/>
          <w:b/>
          <w:bCs/>
          <w:sz w:val="24"/>
          <w:szCs w:val="24"/>
        </w:rPr>
        <w:t>resonance imaging</w:t>
      </w:r>
      <w:r w:rsidRPr="00904B25">
        <w:rPr>
          <w:rFonts w:ascii="Book Antiqua" w:hAnsi="Book Antiqua" w:cs="Arial"/>
          <w:b/>
          <w:bCs/>
          <w:sz w:val="24"/>
          <w:szCs w:val="24"/>
        </w:rPr>
        <w:t xml:space="preserve"> demonstrating extensive collaterals in patient with unrepaired coarctation of aorta</w:t>
      </w:r>
      <w:r w:rsidR="004F2628" w:rsidRPr="00904B25">
        <w:rPr>
          <w:rFonts w:ascii="Book Antiqua" w:hAnsi="Book Antiqua" w:cs="Arial"/>
          <w:b/>
          <w:bCs/>
          <w:sz w:val="24"/>
          <w:szCs w:val="24"/>
        </w:rPr>
        <w:t>.</w:t>
      </w:r>
    </w:p>
    <w:p w14:paraId="33AC1CCD" w14:textId="77777777" w:rsidR="003C138E" w:rsidRPr="00904B25" w:rsidRDefault="003C138E" w:rsidP="003C138E">
      <w:pPr>
        <w:snapToGrid w:val="0"/>
        <w:spacing w:after="0" w:line="360" w:lineRule="auto"/>
        <w:jc w:val="both"/>
        <w:rPr>
          <w:rFonts w:ascii="Book Antiqua" w:hAnsi="Book Antiqua" w:cs="Arial"/>
          <w:sz w:val="24"/>
          <w:szCs w:val="24"/>
        </w:rPr>
      </w:pPr>
    </w:p>
    <w:p w14:paraId="55B746D4" w14:textId="74178748" w:rsidR="00E27ACE"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lastRenderedPageBreak/>
        <w:drawing>
          <wp:inline distT="0" distB="0" distL="0" distR="0" wp14:anchorId="4CEB9481" wp14:editId="1827096E">
            <wp:extent cx="3736450" cy="28702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596" b="5582"/>
                    <a:stretch/>
                  </pic:blipFill>
                  <pic:spPr bwMode="auto">
                    <a:xfrm>
                      <a:off x="0" y="0"/>
                      <a:ext cx="3742157" cy="2874584"/>
                    </a:xfrm>
                    <a:prstGeom prst="rect">
                      <a:avLst/>
                    </a:prstGeom>
                    <a:noFill/>
                    <a:ln>
                      <a:noFill/>
                    </a:ln>
                    <a:extLst>
                      <a:ext uri="{53640926-AAD7-44D8-BBD7-CCE9431645EC}">
                        <a14:shadowObscured xmlns:a14="http://schemas.microsoft.com/office/drawing/2010/main"/>
                      </a:ext>
                    </a:extLst>
                  </pic:spPr>
                </pic:pic>
              </a:graphicData>
            </a:graphic>
          </wp:inline>
        </w:drawing>
      </w:r>
    </w:p>
    <w:p w14:paraId="73250B21" w14:textId="198682CD" w:rsidR="00D937F5" w:rsidRDefault="00D937F5" w:rsidP="003C138E">
      <w:pPr>
        <w:snapToGrid w:val="0"/>
        <w:spacing w:after="0" w:line="360" w:lineRule="auto"/>
        <w:jc w:val="both"/>
        <w:rPr>
          <w:rFonts w:ascii="Book Antiqua" w:hAnsi="Book Antiqua" w:cs="Arial"/>
          <w:b/>
          <w:bCs/>
          <w:sz w:val="24"/>
          <w:szCs w:val="24"/>
        </w:rPr>
      </w:pPr>
      <w:r w:rsidRPr="00904B25">
        <w:rPr>
          <w:rFonts w:ascii="Book Antiqua" w:hAnsi="Book Antiqua" w:cs="Arial"/>
          <w:b/>
          <w:sz w:val="24"/>
          <w:szCs w:val="24"/>
        </w:rPr>
        <w:t>Figure 5</w:t>
      </w:r>
      <w:r w:rsidRPr="00904B25">
        <w:rPr>
          <w:rFonts w:ascii="Book Antiqua" w:hAnsi="Book Antiqua" w:cs="Arial"/>
          <w:sz w:val="24"/>
          <w:szCs w:val="24"/>
        </w:rPr>
        <w:t xml:space="preserve"> </w:t>
      </w:r>
      <w:r w:rsidRPr="00904B25">
        <w:rPr>
          <w:rFonts w:ascii="Book Antiqua" w:hAnsi="Book Antiqua" w:cs="Arial"/>
          <w:b/>
          <w:bCs/>
          <w:sz w:val="24"/>
          <w:szCs w:val="24"/>
        </w:rPr>
        <w:t xml:space="preserve">Chest X-Ray demonstrating rib notching and Figure 3 </w:t>
      </w:r>
      <w:r w:rsidR="004F2628" w:rsidRPr="00904B25">
        <w:rPr>
          <w:rFonts w:ascii="Book Antiqua" w:hAnsi="Book Antiqua" w:cs="Arial"/>
          <w:b/>
          <w:bCs/>
          <w:sz w:val="24"/>
          <w:szCs w:val="24"/>
        </w:rPr>
        <w:t>sign.</w:t>
      </w:r>
    </w:p>
    <w:p w14:paraId="5854BF59" w14:textId="77777777" w:rsidR="003C138E" w:rsidRPr="00904B25" w:rsidRDefault="003C138E" w:rsidP="003C138E">
      <w:pPr>
        <w:snapToGrid w:val="0"/>
        <w:spacing w:after="0" w:line="360" w:lineRule="auto"/>
        <w:jc w:val="both"/>
        <w:rPr>
          <w:rFonts w:ascii="Book Antiqua" w:hAnsi="Book Antiqua" w:cs="Arial"/>
          <w:b/>
          <w:bCs/>
          <w:sz w:val="24"/>
          <w:szCs w:val="24"/>
        </w:rPr>
      </w:pPr>
    </w:p>
    <w:p w14:paraId="41D09C02" w14:textId="37232C75" w:rsidR="00084F09" w:rsidRDefault="003C138E" w:rsidP="003C138E">
      <w:pPr>
        <w:snapToGrid w:val="0"/>
        <w:spacing w:after="0" w:line="360" w:lineRule="auto"/>
        <w:jc w:val="both"/>
        <w:rPr>
          <w:rFonts w:ascii="Book Antiqua" w:eastAsia="Times New Roman" w:hAnsi="Book Antiqua" w:cs="Arial"/>
          <w:b/>
          <w:bCs/>
          <w:sz w:val="24"/>
          <w:szCs w:val="24"/>
        </w:rPr>
      </w:pPr>
      <w:r>
        <w:rPr>
          <w:rFonts w:ascii="Book Antiqua" w:eastAsia="Times New Roman" w:hAnsi="Book Antiqua" w:cs="Arial"/>
          <w:b/>
          <w:noProof/>
          <w:sz w:val="24"/>
          <w:szCs w:val="24"/>
          <w:lang w:eastAsia="zh-CN"/>
        </w:rPr>
        <w:drawing>
          <wp:inline distT="0" distB="0" distL="0" distR="0" wp14:anchorId="0D831F9E" wp14:editId="0904D5B0">
            <wp:extent cx="3559380" cy="200025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955" b="13191"/>
                    <a:stretch/>
                  </pic:blipFill>
                  <pic:spPr bwMode="auto">
                    <a:xfrm>
                      <a:off x="0" y="0"/>
                      <a:ext cx="3566686" cy="2004356"/>
                    </a:xfrm>
                    <a:prstGeom prst="rect">
                      <a:avLst/>
                    </a:prstGeom>
                    <a:noFill/>
                    <a:ln>
                      <a:noFill/>
                    </a:ln>
                    <a:extLst>
                      <a:ext uri="{53640926-AAD7-44D8-BBD7-CCE9431645EC}">
                        <a14:shadowObscured xmlns:a14="http://schemas.microsoft.com/office/drawing/2010/main"/>
                      </a:ext>
                    </a:extLst>
                  </pic:spPr>
                </pic:pic>
              </a:graphicData>
            </a:graphic>
          </wp:inline>
        </w:drawing>
      </w:r>
    </w:p>
    <w:p w14:paraId="391985A1" w14:textId="1E6381C0" w:rsidR="00CD7C59" w:rsidRDefault="00CD7C59" w:rsidP="003C138E">
      <w:pPr>
        <w:snapToGrid w:val="0"/>
        <w:spacing w:after="0" w:line="360" w:lineRule="auto"/>
        <w:jc w:val="both"/>
        <w:rPr>
          <w:rFonts w:ascii="Book Antiqua" w:eastAsia="Times New Roman" w:hAnsi="Book Antiqua" w:cs="Arial"/>
          <w:sz w:val="24"/>
          <w:szCs w:val="24"/>
        </w:rPr>
      </w:pPr>
      <w:r w:rsidRPr="00904B25">
        <w:rPr>
          <w:rFonts w:ascii="Book Antiqua" w:eastAsia="Times New Roman" w:hAnsi="Book Antiqua" w:cs="Arial"/>
          <w:b/>
          <w:sz w:val="24"/>
          <w:szCs w:val="24"/>
        </w:rPr>
        <w:t>Figure 6</w:t>
      </w:r>
      <w:r w:rsidR="0027337B">
        <w:rPr>
          <w:rFonts w:ascii="Book Antiqua" w:eastAsia="Times New Roman" w:hAnsi="Book Antiqua" w:cs="Arial"/>
          <w:sz w:val="24"/>
          <w:szCs w:val="24"/>
        </w:rPr>
        <w:t xml:space="preserve"> </w:t>
      </w:r>
      <w:r w:rsidRPr="00904B25">
        <w:rPr>
          <w:rFonts w:ascii="Book Antiqua" w:eastAsia="Times New Roman" w:hAnsi="Book Antiqua" w:cs="Arial"/>
          <w:b/>
          <w:sz w:val="24"/>
          <w:szCs w:val="24"/>
        </w:rPr>
        <w:t xml:space="preserve">Echocardiographic findings in </w:t>
      </w:r>
      <w:r w:rsidR="0027337B" w:rsidRPr="00904B25">
        <w:rPr>
          <w:rFonts w:ascii="Book Antiqua" w:eastAsia="Times New Roman" w:hAnsi="Book Antiqua" w:cs="Arial"/>
          <w:b/>
          <w:sz w:val="24"/>
          <w:szCs w:val="24"/>
        </w:rPr>
        <w:t>coarctation of aorta</w:t>
      </w:r>
      <w:r w:rsidRPr="00904B25">
        <w:rPr>
          <w:rFonts w:ascii="Book Antiqua" w:eastAsia="Times New Roman" w:hAnsi="Book Antiqua" w:cs="Arial"/>
          <w:sz w:val="24"/>
          <w:szCs w:val="24"/>
        </w:rPr>
        <w:t>. A: Two-dimensional suprasternal view on transthoracic echocardiogram demonstrating narrowing in the aortic lumen at the isthmus (arrow); B: Color Doppler imaging demonstrating turbulent flow at the site of the coarctation (arrow).</w:t>
      </w:r>
    </w:p>
    <w:p w14:paraId="6A75674F" w14:textId="77777777" w:rsidR="003C138E" w:rsidRPr="00904B25" w:rsidRDefault="003C138E" w:rsidP="003C138E">
      <w:pPr>
        <w:snapToGrid w:val="0"/>
        <w:spacing w:after="0" w:line="360" w:lineRule="auto"/>
        <w:jc w:val="both"/>
        <w:rPr>
          <w:rFonts w:ascii="Book Antiqua" w:eastAsia="Times New Roman" w:hAnsi="Book Antiqua" w:cs="Arial"/>
          <w:sz w:val="24"/>
          <w:szCs w:val="24"/>
        </w:rPr>
      </w:pPr>
    </w:p>
    <w:p w14:paraId="011D99A9" w14:textId="7A2156DF" w:rsidR="003A4CDA" w:rsidRDefault="003C138E" w:rsidP="003C138E">
      <w:pPr>
        <w:snapToGrid w:val="0"/>
        <w:spacing w:after="0" w:line="360" w:lineRule="auto"/>
        <w:jc w:val="both"/>
        <w:rPr>
          <w:rFonts w:ascii="Book Antiqua" w:eastAsia="Times New Roman" w:hAnsi="Book Antiqua" w:cs="Arial"/>
          <w:b/>
          <w:sz w:val="24"/>
          <w:szCs w:val="24"/>
        </w:rPr>
      </w:pPr>
      <w:r>
        <w:rPr>
          <w:rFonts w:ascii="Book Antiqua" w:eastAsia="Times New Roman" w:hAnsi="Book Antiqua" w:cs="Arial"/>
          <w:b/>
          <w:noProof/>
          <w:sz w:val="24"/>
          <w:szCs w:val="24"/>
          <w:lang w:eastAsia="zh-CN"/>
        </w:rPr>
        <w:lastRenderedPageBreak/>
        <w:drawing>
          <wp:inline distT="0" distB="0" distL="0" distR="0" wp14:anchorId="76BA7687" wp14:editId="160023A1">
            <wp:extent cx="4248150" cy="14342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665" b="28276"/>
                    <a:stretch/>
                  </pic:blipFill>
                  <pic:spPr bwMode="auto">
                    <a:xfrm>
                      <a:off x="0" y="0"/>
                      <a:ext cx="4265340" cy="1440008"/>
                    </a:xfrm>
                    <a:prstGeom prst="rect">
                      <a:avLst/>
                    </a:prstGeom>
                    <a:noFill/>
                    <a:ln>
                      <a:noFill/>
                    </a:ln>
                    <a:extLst>
                      <a:ext uri="{53640926-AAD7-44D8-BBD7-CCE9431645EC}">
                        <a14:shadowObscured xmlns:a14="http://schemas.microsoft.com/office/drawing/2010/main"/>
                      </a:ext>
                    </a:extLst>
                  </pic:spPr>
                </pic:pic>
              </a:graphicData>
            </a:graphic>
          </wp:inline>
        </w:drawing>
      </w:r>
    </w:p>
    <w:p w14:paraId="34248439" w14:textId="336308E4" w:rsidR="00CD7C59" w:rsidRDefault="00CD7C59" w:rsidP="003C138E">
      <w:pPr>
        <w:snapToGrid w:val="0"/>
        <w:spacing w:after="0" w:line="360" w:lineRule="auto"/>
        <w:jc w:val="both"/>
        <w:rPr>
          <w:rFonts w:ascii="Book Antiqua" w:eastAsia="Times New Roman" w:hAnsi="Book Antiqua" w:cs="Arial"/>
          <w:sz w:val="24"/>
          <w:szCs w:val="24"/>
        </w:rPr>
      </w:pPr>
      <w:r w:rsidRPr="00904B25">
        <w:rPr>
          <w:rFonts w:ascii="Book Antiqua" w:eastAsia="Times New Roman" w:hAnsi="Book Antiqua" w:cs="Arial"/>
          <w:b/>
          <w:sz w:val="24"/>
          <w:szCs w:val="24"/>
        </w:rPr>
        <w:t>Figure 7</w:t>
      </w:r>
      <w:r w:rsidR="0027337B">
        <w:rPr>
          <w:rFonts w:ascii="Book Antiqua" w:eastAsia="Times New Roman" w:hAnsi="Book Antiqua" w:cs="Arial"/>
          <w:b/>
          <w:sz w:val="24"/>
          <w:szCs w:val="24"/>
        </w:rPr>
        <w:t xml:space="preserve"> </w:t>
      </w:r>
      <w:r w:rsidRPr="00904B25">
        <w:rPr>
          <w:rFonts w:ascii="Book Antiqua" w:eastAsia="Times New Roman" w:hAnsi="Book Antiqua" w:cs="Arial"/>
          <w:b/>
          <w:sz w:val="24"/>
          <w:szCs w:val="24"/>
        </w:rPr>
        <w:t>Doppler echocardiographic findings in</w:t>
      </w:r>
      <w:r w:rsidR="0027337B" w:rsidRPr="00904B25">
        <w:rPr>
          <w:rFonts w:ascii="Book Antiqua" w:eastAsia="Times New Roman" w:hAnsi="Book Antiqua" w:cs="Arial"/>
          <w:b/>
          <w:sz w:val="24"/>
          <w:szCs w:val="24"/>
        </w:rPr>
        <w:t xml:space="preserve"> coarctation of aorta</w:t>
      </w:r>
      <w:r w:rsidRPr="00904B25">
        <w:rPr>
          <w:rFonts w:ascii="Book Antiqua" w:eastAsia="Times New Roman" w:hAnsi="Book Antiqua" w:cs="Arial"/>
          <w:sz w:val="24"/>
          <w:szCs w:val="24"/>
        </w:rPr>
        <w:t>. A: Continuous wave Doppler across the coarctation segment in suprastenrtal view demonstrating significant increase in flow velocity with a peak velocity of 4 m/s, comparable to a peak gradient of 64 mmHg based on simplified Bernoulli’s equation; B: Abnormal Doppler pattern in abdominal aorta in a patient with severe coarctation demonstrating blunted velocity with delayed systolic upstroke and continuous diatonic run-off.</w:t>
      </w:r>
    </w:p>
    <w:p w14:paraId="7958CF38" w14:textId="77777777" w:rsidR="003C138E" w:rsidRPr="00904B25" w:rsidRDefault="003C138E" w:rsidP="003C138E">
      <w:pPr>
        <w:snapToGrid w:val="0"/>
        <w:spacing w:after="0" w:line="360" w:lineRule="auto"/>
        <w:jc w:val="both"/>
        <w:rPr>
          <w:rFonts w:ascii="Book Antiqua" w:eastAsia="Times New Roman" w:hAnsi="Book Antiqua" w:cs="Arial"/>
          <w:sz w:val="24"/>
          <w:szCs w:val="24"/>
        </w:rPr>
      </w:pPr>
    </w:p>
    <w:p w14:paraId="203894CA" w14:textId="04ED19BA" w:rsidR="00D937F5" w:rsidRPr="00904B25" w:rsidRDefault="003C138E" w:rsidP="003C138E">
      <w:pPr>
        <w:snapToGrid w:val="0"/>
        <w:spacing w:after="0" w:line="360" w:lineRule="auto"/>
        <w:jc w:val="both"/>
        <w:rPr>
          <w:rFonts w:ascii="Book Antiqua" w:eastAsia="Times New Roman" w:hAnsi="Book Antiqua" w:cs="Arial"/>
          <w:sz w:val="24"/>
          <w:szCs w:val="24"/>
        </w:rPr>
      </w:pPr>
      <w:r>
        <w:rPr>
          <w:rFonts w:ascii="Book Antiqua" w:eastAsia="Times New Roman" w:hAnsi="Book Antiqua" w:cs="Arial"/>
          <w:b/>
          <w:noProof/>
          <w:sz w:val="24"/>
          <w:szCs w:val="24"/>
          <w:lang w:eastAsia="zh-CN"/>
        </w:rPr>
        <w:drawing>
          <wp:inline distT="0" distB="0" distL="0" distR="0" wp14:anchorId="115F6E28" wp14:editId="3FFEF753">
            <wp:extent cx="4198866" cy="1390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450" b="28460"/>
                    <a:stretch/>
                  </pic:blipFill>
                  <pic:spPr bwMode="auto">
                    <a:xfrm>
                      <a:off x="0" y="0"/>
                      <a:ext cx="4213661" cy="1395550"/>
                    </a:xfrm>
                    <a:prstGeom prst="rect">
                      <a:avLst/>
                    </a:prstGeom>
                    <a:noFill/>
                    <a:ln>
                      <a:noFill/>
                    </a:ln>
                    <a:extLst>
                      <a:ext uri="{53640926-AAD7-44D8-BBD7-CCE9431645EC}">
                        <a14:shadowObscured xmlns:a14="http://schemas.microsoft.com/office/drawing/2010/main"/>
                      </a:ext>
                    </a:extLst>
                  </pic:spPr>
                </pic:pic>
              </a:graphicData>
            </a:graphic>
          </wp:inline>
        </w:drawing>
      </w:r>
    </w:p>
    <w:p w14:paraId="637C0753" w14:textId="5C38DE56" w:rsidR="00D937F5" w:rsidRDefault="00D937F5" w:rsidP="003C138E">
      <w:pPr>
        <w:snapToGrid w:val="0"/>
        <w:spacing w:after="0" w:line="360" w:lineRule="auto"/>
        <w:jc w:val="both"/>
        <w:rPr>
          <w:rFonts w:ascii="Book Antiqua" w:eastAsia="Times New Roman" w:hAnsi="Book Antiqua" w:cs="Arial"/>
          <w:sz w:val="24"/>
          <w:szCs w:val="24"/>
        </w:rPr>
      </w:pPr>
      <w:r w:rsidRPr="00904B25">
        <w:rPr>
          <w:rFonts w:ascii="Book Antiqua" w:eastAsia="Times New Roman" w:hAnsi="Book Antiqua" w:cs="Arial"/>
          <w:b/>
          <w:sz w:val="24"/>
          <w:szCs w:val="24"/>
        </w:rPr>
        <w:t>Figure 8 Transesophageal echocardiogram in a patient with coarctation demonstrating</w:t>
      </w:r>
      <w:r w:rsidR="004F2628" w:rsidRPr="00904B25">
        <w:rPr>
          <w:rFonts w:ascii="Book Antiqua" w:eastAsia="Times New Roman" w:hAnsi="Book Antiqua" w:cs="Arial"/>
          <w:b/>
          <w:sz w:val="24"/>
          <w:szCs w:val="24"/>
        </w:rPr>
        <w:t>.</w:t>
      </w:r>
      <w:r w:rsidRPr="00904B25">
        <w:rPr>
          <w:rFonts w:ascii="Book Antiqua" w:eastAsia="Times New Roman" w:hAnsi="Book Antiqua" w:cs="Arial"/>
          <w:sz w:val="24"/>
          <w:szCs w:val="24"/>
        </w:rPr>
        <w:t xml:space="preserve"> A</w:t>
      </w:r>
      <w:r w:rsidR="004F2628" w:rsidRPr="00904B25">
        <w:rPr>
          <w:rFonts w:ascii="Book Antiqua" w:eastAsia="Times New Roman" w:hAnsi="Book Antiqua" w:cs="Arial"/>
          <w:sz w:val="24"/>
          <w:szCs w:val="24"/>
        </w:rPr>
        <w:t>:</w:t>
      </w:r>
      <w:r w:rsidRPr="00904B25">
        <w:rPr>
          <w:rFonts w:ascii="Book Antiqua" w:eastAsia="Times New Roman" w:hAnsi="Book Antiqua" w:cs="Arial"/>
          <w:sz w:val="24"/>
          <w:szCs w:val="24"/>
        </w:rPr>
        <w:t xml:space="preserve"> </w:t>
      </w:r>
      <w:r w:rsidR="004F2628" w:rsidRPr="00904B25">
        <w:rPr>
          <w:rFonts w:ascii="Book Antiqua" w:eastAsia="Times New Roman" w:hAnsi="Book Antiqua" w:cs="Arial"/>
          <w:sz w:val="24"/>
          <w:szCs w:val="24"/>
        </w:rPr>
        <w:t xml:space="preserve">Bicuspid </w:t>
      </w:r>
      <w:r w:rsidRPr="00904B25">
        <w:rPr>
          <w:rFonts w:ascii="Book Antiqua" w:eastAsia="Times New Roman" w:hAnsi="Book Antiqua" w:cs="Arial"/>
          <w:sz w:val="24"/>
          <w:szCs w:val="24"/>
        </w:rPr>
        <w:t>aortic valve with raphe between left and right coronary cusps (arrow)</w:t>
      </w:r>
      <w:r w:rsidR="004F2628" w:rsidRPr="00904B25">
        <w:rPr>
          <w:rFonts w:ascii="Book Antiqua" w:eastAsia="Times New Roman" w:hAnsi="Book Antiqua" w:cs="Arial"/>
          <w:sz w:val="24"/>
          <w:szCs w:val="24"/>
        </w:rPr>
        <w:t>;</w:t>
      </w:r>
      <w:r w:rsidRPr="00904B25">
        <w:rPr>
          <w:rFonts w:ascii="Book Antiqua" w:eastAsia="Times New Roman" w:hAnsi="Book Antiqua" w:cs="Arial"/>
          <w:sz w:val="24"/>
          <w:szCs w:val="24"/>
        </w:rPr>
        <w:t xml:space="preserve"> B</w:t>
      </w:r>
      <w:r w:rsidR="004F2628" w:rsidRPr="00904B25">
        <w:rPr>
          <w:rFonts w:ascii="Book Antiqua" w:eastAsia="Times New Roman" w:hAnsi="Book Antiqua" w:cs="Arial"/>
          <w:sz w:val="24"/>
          <w:szCs w:val="24"/>
        </w:rPr>
        <w:t>:</w:t>
      </w:r>
      <w:r w:rsidRPr="00904B25">
        <w:rPr>
          <w:rFonts w:ascii="Book Antiqua" w:eastAsia="Times New Roman" w:hAnsi="Book Antiqua" w:cs="Arial"/>
          <w:sz w:val="24"/>
          <w:szCs w:val="24"/>
        </w:rPr>
        <w:t xml:space="preserve"> </w:t>
      </w:r>
      <w:r w:rsidR="004F2628" w:rsidRPr="00904B25">
        <w:rPr>
          <w:rFonts w:ascii="Book Antiqua" w:eastAsia="Times New Roman" w:hAnsi="Book Antiqua" w:cs="Arial"/>
          <w:sz w:val="24"/>
          <w:szCs w:val="24"/>
        </w:rPr>
        <w:t xml:space="preserve">Coarctation </w:t>
      </w:r>
      <w:r w:rsidRPr="00904B25">
        <w:rPr>
          <w:rFonts w:ascii="Book Antiqua" w:eastAsia="Times New Roman" w:hAnsi="Book Antiqua" w:cs="Arial"/>
          <w:sz w:val="24"/>
          <w:szCs w:val="24"/>
        </w:rPr>
        <w:t>in distal aortic arch (arrow).</w:t>
      </w:r>
    </w:p>
    <w:p w14:paraId="0CB67179" w14:textId="77777777" w:rsidR="003C138E" w:rsidRPr="00904B25" w:rsidRDefault="003C138E" w:rsidP="003C138E">
      <w:pPr>
        <w:snapToGrid w:val="0"/>
        <w:spacing w:after="0" w:line="360" w:lineRule="auto"/>
        <w:jc w:val="both"/>
        <w:rPr>
          <w:rFonts w:ascii="Book Antiqua" w:eastAsia="Times New Roman" w:hAnsi="Book Antiqua" w:cs="Arial"/>
          <w:sz w:val="24"/>
          <w:szCs w:val="24"/>
        </w:rPr>
      </w:pPr>
    </w:p>
    <w:p w14:paraId="2831F1C4" w14:textId="1911AD7F" w:rsidR="00867692"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drawing>
          <wp:inline distT="0" distB="0" distL="0" distR="0" wp14:anchorId="7F3AC781" wp14:editId="0F1E109D">
            <wp:extent cx="3572483" cy="21526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805" b="4854"/>
                    <a:stretch/>
                  </pic:blipFill>
                  <pic:spPr bwMode="auto">
                    <a:xfrm>
                      <a:off x="0" y="0"/>
                      <a:ext cx="3580333" cy="2157380"/>
                    </a:xfrm>
                    <a:prstGeom prst="rect">
                      <a:avLst/>
                    </a:prstGeom>
                    <a:noFill/>
                    <a:ln>
                      <a:noFill/>
                    </a:ln>
                    <a:extLst>
                      <a:ext uri="{53640926-AAD7-44D8-BBD7-CCE9431645EC}">
                        <a14:shadowObscured xmlns:a14="http://schemas.microsoft.com/office/drawing/2010/main"/>
                      </a:ext>
                    </a:extLst>
                  </pic:spPr>
                </pic:pic>
              </a:graphicData>
            </a:graphic>
          </wp:inline>
        </w:drawing>
      </w:r>
    </w:p>
    <w:p w14:paraId="398AD49B" w14:textId="0F70080B" w:rsidR="00D937F5" w:rsidRDefault="00D937F5"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lastRenderedPageBreak/>
        <w:t>Figure 9 Contrast-enhanced computed tomography demonstrating coarctation of aorta</w:t>
      </w:r>
      <w:r w:rsidR="004F2628" w:rsidRPr="00904B25">
        <w:rPr>
          <w:rFonts w:ascii="Book Antiqua" w:hAnsi="Book Antiqua" w:cs="Arial"/>
          <w:b/>
          <w:sz w:val="24"/>
          <w:szCs w:val="24"/>
        </w:rPr>
        <w:t>.</w:t>
      </w:r>
      <w:r w:rsidRPr="00904B25">
        <w:rPr>
          <w:rFonts w:ascii="Book Antiqua" w:hAnsi="Book Antiqua" w:cs="Arial"/>
          <w:sz w:val="24"/>
          <w:szCs w:val="24"/>
        </w:rPr>
        <w:t xml:space="preserve"> A</w:t>
      </w:r>
      <w:r w:rsidR="004F2628" w:rsidRPr="00904B25">
        <w:rPr>
          <w:rFonts w:ascii="Book Antiqua" w:hAnsi="Book Antiqua" w:cs="Arial"/>
          <w:sz w:val="24"/>
          <w:szCs w:val="24"/>
        </w:rPr>
        <w:t>:</w:t>
      </w:r>
      <w:r w:rsidRPr="00904B25">
        <w:rPr>
          <w:rFonts w:ascii="Book Antiqua" w:hAnsi="Book Antiqua" w:cs="Arial"/>
          <w:sz w:val="24"/>
          <w:szCs w:val="24"/>
        </w:rPr>
        <w:t xml:space="preserve"> 3D reconstruction image</w:t>
      </w:r>
      <w:r w:rsidR="004F2628" w:rsidRPr="00904B25">
        <w:rPr>
          <w:rFonts w:ascii="Book Antiqua" w:hAnsi="Book Antiqua" w:cs="Arial"/>
          <w:sz w:val="24"/>
          <w:szCs w:val="24"/>
        </w:rPr>
        <w:t xml:space="preserve">; </w:t>
      </w:r>
      <w:r w:rsidRPr="00904B25">
        <w:rPr>
          <w:rFonts w:ascii="Book Antiqua" w:hAnsi="Book Antiqua" w:cs="Arial"/>
          <w:sz w:val="24"/>
          <w:szCs w:val="24"/>
        </w:rPr>
        <w:t>B</w:t>
      </w:r>
      <w:r w:rsidR="004F2628" w:rsidRPr="00904B25">
        <w:rPr>
          <w:rFonts w:ascii="Book Antiqua" w:hAnsi="Book Antiqua" w:cs="Arial"/>
          <w:sz w:val="24"/>
          <w:szCs w:val="24"/>
        </w:rPr>
        <w:t>:</w:t>
      </w:r>
      <w:r w:rsidRPr="00904B25">
        <w:rPr>
          <w:rFonts w:ascii="Book Antiqua" w:hAnsi="Book Antiqua" w:cs="Arial"/>
          <w:sz w:val="24"/>
          <w:szCs w:val="24"/>
        </w:rPr>
        <w:t xml:space="preserve"> </w:t>
      </w:r>
      <w:r w:rsidR="004F2628" w:rsidRPr="00904B25">
        <w:rPr>
          <w:rFonts w:ascii="Book Antiqua" w:hAnsi="Book Antiqua" w:cs="Arial"/>
          <w:sz w:val="24"/>
          <w:szCs w:val="24"/>
        </w:rPr>
        <w:t xml:space="preserve">Sagittal </w:t>
      </w:r>
      <w:r w:rsidRPr="00904B25">
        <w:rPr>
          <w:rFonts w:ascii="Book Antiqua" w:hAnsi="Book Antiqua" w:cs="Arial"/>
          <w:sz w:val="24"/>
          <w:szCs w:val="24"/>
        </w:rPr>
        <w:t>cross-sectional view.</w:t>
      </w:r>
    </w:p>
    <w:p w14:paraId="57F13987" w14:textId="77777777" w:rsidR="003C138E" w:rsidRPr="00904B25" w:rsidRDefault="003C138E" w:rsidP="003C138E">
      <w:pPr>
        <w:snapToGrid w:val="0"/>
        <w:spacing w:after="0" w:line="360" w:lineRule="auto"/>
        <w:jc w:val="both"/>
        <w:rPr>
          <w:rFonts w:ascii="Book Antiqua" w:hAnsi="Book Antiqua" w:cs="Arial"/>
          <w:sz w:val="24"/>
          <w:szCs w:val="24"/>
        </w:rPr>
      </w:pPr>
    </w:p>
    <w:p w14:paraId="1E0B0ABD" w14:textId="77F65487" w:rsidR="00867692"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drawing>
          <wp:inline distT="0" distB="0" distL="0" distR="0" wp14:anchorId="006609D9" wp14:editId="461971D2">
            <wp:extent cx="3308373" cy="34417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82" b="5880"/>
                    <a:stretch/>
                  </pic:blipFill>
                  <pic:spPr bwMode="auto">
                    <a:xfrm>
                      <a:off x="0" y="0"/>
                      <a:ext cx="3320166" cy="3453968"/>
                    </a:xfrm>
                    <a:prstGeom prst="rect">
                      <a:avLst/>
                    </a:prstGeom>
                    <a:noFill/>
                    <a:ln>
                      <a:noFill/>
                    </a:ln>
                    <a:extLst>
                      <a:ext uri="{53640926-AAD7-44D8-BBD7-CCE9431645EC}">
                        <a14:shadowObscured xmlns:a14="http://schemas.microsoft.com/office/drawing/2010/main"/>
                      </a:ext>
                    </a:extLst>
                  </pic:spPr>
                </pic:pic>
              </a:graphicData>
            </a:graphic>
          </wp:inline>
        </w:drawing>
      </w:r>
    </w:p>
    <w:p w14:paraId="25A65683" w14:textId="408B49DF" w:rsidR="00D937F5" w:rsidRDefault="00D937F5"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 xml:space="preserve">Figure 10 Computed tomography 3D reconstruction images of </w:t>
      </w:r>
      <w:r w:rsidR="004F2628" w:rsidRPr="00904B25">
        <w:rPr>
          <w:rFonts w:ascii="Book Antiqua" w:hAnsi="Book Antiqua" w:cs="Arial"/>
          <w:b/>
          <w:sz w:val="24"/>
          <w:szCs w:val="24"/>
        </w:rPr>
        <w:t>aortic arch.</w:t>
      </w:r>
      <w:r w:rsidR="004F2628" w:rsidRPr="00904B25">
        <w:rPr>
          <w:rFonts w:ascii="Book Antiqua" w:hAnsi="Book Antiqua" w:cs="Arial"/>
          <w:sz w:val="24"/>
          <w:szCs w:val="24"/>
        </w:rPr>
        <w:t xml:space="preserve"> A: Pre</w:t>
      </w:r>
      <w:r w:rsidRPr="00904B25">
        <w:rPr>
          <w:rFonts w:ascii="Book Antiqua" w:hAnsi="Book Antiqua" w:cs="Arial"/>
          <w:sz w:val="24"/>
          <w:szCs w:val="24"/>
        </w:rPr>
        <w:t>-intervention</w:t>
      </w:r>
      <w:r w:rsidR="004F2628" w:rsidRPr="00904B25">
        <w:rPr>
          <w:rFonts w:ascii="Book Antiqua" w:hAnsi="Book Antiqua" w:cs="Arial"/>
          <w:sz w:val="24"/>
          <w:szCs w:val="24"/>
        </w:rPr>
        <w:t>; B:</w:t>
      </w:r>
      <w:r w:rsidRPr="00904B25">
        <w:rPr>
          <w:rFonts w:ascii="Book Antiqua" w:hAnsi="Book Antiqua" w:cs="Arial"/>
          <w:sz w:val="24"/>
          <w:szCs w:val="24"/>
        </w:rPr>
        <w:t xml:space="preserve"> </w:t>
      </w:r>
      <w:r w:rsidR="004F2628" w:rsidRPr="00904B25">
        <w:rPr>
          <w:rFonts w:ascii="Book Antiqua" w:hAnsi="Book Antiqua" w:cs="Arial"/>
          <w:sz w:val="24"/>
          <w:szCs w:val="24"/>
        </w:rPr>
        <w:t>Post</w:t>
      </w:r>
      <w:r w:rsidRPr="00904B25">
        <w:rPr>
          <w:rFonts w:ascii="Book Antiqua" w:hAnsi="Book Antiqua" w:cs="Arial"/>
          <w:sz w:val="24"/>
          <w:szCs w:val="24"/>
        </w:rPr>
        <w:t>-intervention.</w:t>
      </w:r>
    </w:p>
    <w:p w14:paraId="3A9DB911" w14:textId="77777777" w:rsidR="003C138E" w:rsidRPr="00904B25" w:rsidRDefault="003C138E" w:rsidP="003C138E">
      <w:pPr>
        <w:snapToGrid w:val="0"/>
        <w:spacing w:after="0" w:line="360" w:lineRule="auto"/>
        <w:jc w:val="both"/>
        <w:rPr>
          <w:rFonts w:ascii="Book Antiqua" w:hAnsi="Book Antiqua" w:cs="Arial"/>
          <w:sz w:val="24"/>
          <w:szCs w:val="24"/>
        </w:rPr>
      </w:pPr>
    </w:p>
    <w:p w14:paraId="4EC50853" w14:textId="1909A7C1" w:rsidR="00867692"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drawing>
          <wp:inline distT="0" distB="0" distL="0" distR="0" wp14:anchorId="1A728C51" wp14:editId="1F4865A8">
            <wp:extent cx="4191304" cy="2247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049" b="8694"/>
                    <a:stretch/>
                  </pic:blipFill>
                  <pic:spPr bwMode="auto">
                    <a:xfrm>
                      <a:off x="0" y="0"/>
                      <a:ext cx="4200071" cy="2252602"/>
                    </a:xfrm>
                    <a:prstGeom prst="rect">
                      <a:avLst/>
                    </a:prstGeom>
                    <a:noFill/>
                    <a:ln>
                      <a:noFill/>
                    </a:ln>
                    <a:extLst>
                      <a:ext uri="{53640926-AAD7-44D8-BBD7-CCE9431645EC}">
                        <a14:shadowObscured xmlns:a14="http://schemas.microsoft.com/office/drawing/2010/main"/>
                      </a:ext>
                    </a:extLst>
                  </pic:spPr>
                </pic:pic>
              </a:graphicData>
            </a:graphic>
          </wp:inline>
        </w:drawing>
      </w:r>
    </w:p>
    <w:p w14:paraId="30F8E601" w14:textId="37709B8C" w:rsidR="00CD7C59"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Figure 11</w:t>
      </w:r>
      <w:r w:rsidR="0027337B">
        <w:rPr>
          <w:rFonts w:ascii="Book Antiqua" w:hAnsi="Book Antiqua" w:cs="Arial"/>
          <w:sz w:val="24"/>
          <w:szCs w:val="24"/>
        </w:rPr>
        <w:t xml:space="preserve"> </w:t>
      </w:r>
      <w:r w:rsidRPr="00904B25">
        <w:rPr>
          <w:rFonts w:ascii="Book Antiqua" w:hAnsi="Book Antiqua" w:cs="Arial"/>
          <w:b/>
          <w:sz w:val="24"/>
          <w:szCs w:val="24"/>
        </w:rPr>
        <w:t xml:space="preserve">Surgical repair of </w:t>
      </w:r>
      <w:r w:rsidR="00551546" w:rsidRPr="00904B25">
        <w:rPr>
          <w:rFonts w:ascii="Book Antiqua" w:hAnsi="Book Antiqua" w:cs="Arial"/>
          <w:b/>
          <w:sz w:val="24"/>
          <w:szCs w:val="24"/>
        </w:rPr>
        <w:t>coarctation of aorta</w:t>
      </w:r>
      <w:r w:rsidRPr="00904B25">
        <w:rPr>
          <w:rFonts w:ascii="Book Antiqua" w:hAnsi="Book Antiqua" w:cs="Arial"/>
          <w:b/>
          <w:sz w:val="24"/>
          <w:szCs w:val="24"/>
        </w:rPr>
        <w:t>.</w:t>
      </w:r>
      <w:r w:rsidRPr="00904B25">
        <w:rPr>
          <w:rFonts w:ascii="Book Antiqua" w:hAnsi="Book Antiqua" w:cs="Arial"/>
          <w:sz w:val="24"/>
          <w:szCs w:val="24"/>
        </w:rPr>
        <w:t xml:space="preserve"> A: End to end anastomosis- Resection of the coarctation segment followed by direct suture anastomosis of the transected ends </w:t>
      </w:r>
      <w:r w:rsidRPr="00904B25">
        <w:rPr>
          <w:rFonts w:ascii="Book Antiqua" w:hAnsi="Book Antiqua" w:cs="Arial"/>
          <w:sz w:val="24"/>
          <w:szCs w:val="24"/>
        </w:rPr>
        <w:lastRenderedPageBreak/>
        <w:t xml:space="preserve">with associated patent ductus arteriosus; B: End-end anastomosis of coarctation without associated patent ductus arteriosus; C: End-end anastomosis of coarctation with associated aneurysm. L.C.C: Left </w:t>
      </w:r>
      <w:r w:rsidR="0027337B" w:rsidRPr="00904B25">
        <w:rPr>
          <w:rFonts w:ascii="Book Antiqua" w:hAnsi="Book Antiqua" w:cs="Arial"/>
          <w:sz w:val="24"/>
          <w:szCs w:val="24"/>
        </w:rPr>
        <w:t>common carotid</w:t>
      </w:r>
      <w:r w:rsidRPr="00904B25">
        <w:rPr>
          <w:rFonts w:ascii="Book Antiqua" w:hAnsi="Book Antiqua" w:cs="Arial"/>
          <w:sz w:val="24"/>
          <w:szCs w:val="24"/>
        </w:rPr>
        <w:t xml:space="preserve">; L.S.A: Left </w:t>
      </w:r>
      <w:r w:rsidR="0027337B" w:rsidRPr="00904B25">
        <w:rPr>
          <w:rFonts w:ascii="Book Antiqua" w:hAnsi="Book Antiqua" w:cs="Arial"/>
          <w:sz w:val="24"/>
          <w:szCs w:val="24"/>
        </w:rPr>
        <w:t>subclavian artery</w:t>
      </w:r>
      <w:r w:rsidRPr="00904B25">
        <w:rPr>
          <w:rFonts w:ascii="Book Antiqua" w:hAnsi="Book Antiqua" w:cs="Arial"/>
          <w:sz w:val="24"/>
          <w:szCs w:val="24"/>
        </w:rPr>
        <w:t xml:space="preserve">; Lig.a: Ligamentum arteriosum. </w:t>
      </w:r>
    </w:p>
    <w:p w14:paraId="760C2891" w14:textId="77777777" w:rsidR="003C138E" w:rsidRPr="00904B25" w:rsidRDefault="003C138E" w:rsidP="003C138E">
      <w:pPr>
        <w:snapToGrid w:val="0"/>
        <w:spacing w:after="0" w:line="360" w:lineRule="auto"/>
        <w:jc w:val="both"/>
        <w:rPr>
          <w:rFonts w:ascii="Book Antiqua" w:hAnsi="Book Antiqua" w:cs="Arial"/>
          <w:sz w:val="24"/>
          <w:szCs w:val="24"/>
        </w:rPr>
      </w:pPr>
    </w:p>
    <w:p w14:paraId="7A35C191" w14:textId="3E5DD3BD" w:rsidR="00867692"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drawing>
          <wp:inline distT="0" distB="0" distL="0" distR="0" wp14:anchorId="0E37DD42" wp14:editId="3369719B">
            <wp:extent cx="3905250" cy="1764873"/>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139" b="18471"/>
                    <a:stretch/>
                  </pic:blipFill>
                  <pic:spPr bwMode="auto">
                    <a:xfrm>
                      <a:off x="0" y="0"/>
                      <a:ext cx="3919272" cy="1771210"/>
                    </a:xfrm>
                    <a:prstGeom prst="rect">
                      <a:avLst/>
                    </a:prstGeom>
                    <a:noFill/>
                    <a:ln>
                      <a:noFill/>
                    </a:ln>
                    <a:extLst>
                      <a:ext uri="{53640926-AAD7-44D8-BBD7-CCE9431645EC}">
                        <a14:shadowObscured xmlns:a14="http://schemas.microsoft.com/office/drawing/2010/main"/>
                      </a:ext>
                    </a:extLst>
                  </pic:spPr>
                </pic:pic>
              </a:graphicData>
            </a:graphic>
          </wp:inline>
        </w:drawing>
      </w:r>
    </w:p>
    <w:p w14:paraId="3D299CA4" w14:textId="3175073F" w:rsidR="00D937F5" w:rsidRPr="00904B25" w:rsidRDefault="00D937F5"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Figure 12</w:t>
      </w:r>
      <w:r w:rsidRPr="00904B25">
        <w:rPr>
          <w:rFonts w:ascii="Book Antiqua" w:hAnsi="Book Antiqua" w:cs="Arial"/>
          <w:sz w:val="24"/>
          <w:szCs w:val="24"/>
        </w:rPr>
        <w:t xml:space="preserve"> </w:t>
      </w:r>
      <w:r w:rsidRPr="00904B25">
        <w:rPr>
          <w:rFonts w:ascii="Book Antiqua" w:hAnsi="Book Antiqua" w:cs="Arial"/>
          <w:b/>
          <w:bCs/>
          <w:sz w:val="24"/>
          <w:szCs w:val="24"/>
        </w:rPr>
        <w:t>Prosthetic patch aortoplasty</w:t>
      </w:r>
      <w:r w:rsidR="004F2628" w:rsidRPr="00904B25">
        <w:rPr>
          <w:rFonts w:ascii="Book Antiqua" w:hAnsi="Book Antiqua" w:cs="Arial"/>
          <w:b/>
          <w:bCs/>
          <w:sz w:val="24"/>
          <w:szCs w:val="24"/>
        </w:rPr>
        <w:t>.</w:t>
      </w:r>
      <w:r w:rsidRPr="00904B25">
        <w:rPr>
          <w:rFonts w:ascii="Book Antiqua" w:hAnsi="Book Antiqua" w:cs="Arial"/>
          <w:sz w:val="24"/>
          <w:szCs w:val="24"/>
        </w:rPr>
        <w:t xml:space="preserve"> A</w:t>
      </w:r>
      <w:r w:rsidR="004F2628" w:rsidRPr="00904B25">
        <w:rPr>
          <w:rFonts w:ascii="Book Antiqua" w:hAnsi="Book Antiqua" w:cs="Arial"/>
          <w:sz w:val="24"/>
          <w:szCs w:val="24"/>
        </w:rPr>
        <w:t>:</w:t>
      </w:r>
      <w:r w:rsidRPr="00904B25">
        <w:rPr>
          <w:rFonts w:ascii="Book Antiqua" w:hAnsi="Book Antiqua" w:cs="Arial"/>
          <w:sz w:val="24"/>
          <w:szCs w:val="24"/>
        </w:rPr>
        <w:t xml:space="preserve"> Coarctation before intervention</w:t>
      </w:r>
      <w:r w:rsidR="004F2628" w:rsidRPr="00904B25">
        <w:rPr>
          <w:rFonts w:ascii="Book Antiqua" w:hAnsi="Book Antiqua" w:cs="Arial"/>
          <w:sz w:val="24"/>
          <w:szCs w:val="24"/>
        </w:rPr>
        <w:t>;</w:t>
      </w:r>
      <w:r w:rsidRPr="00904B25">
        <w:rPr>
          <w:rFonts w:ascii="Book Antiqua" w:hAnsi="Book Antiqua" w:cs="Arial"/>
          <w:sz w:val="24"/>
          <w:szCs w:val="24"/>
        </w:rPr>
        <w:t xml:space="preserve"> B</w:t>
      </w:r>
      <w:r w:rsidR="004F2628" w:rsidRPr="00904B25">
        <w:rPr>
          <w:rFonts w:ascii="Book Antiqua" w:hAnsi="Book Antiqua" w:cs="Arial"/>
          <w:sz w:val="24"/>
          <w:szCs w:val="24"/>
        </w:rPr>
        <w:t>:</w:t>
      </w:r>
      <w:r w:rsidRPr="00904B25">
        <w:rPr>
          <w:rFonts w:ascii="Book Antiqua" w:hAnsi="Book Antiqua" w:cs="Arial"/>
          <w:sz w:val="24"/>
          <w:szCs w:val="24"/>
        </w:rPr>
        <w:t xml:space="preserve"> Aorta is incised longitudinally through the coarctation to increase vessel diameter</w:t>
      </w:r>
      <w:r w:rsidR="004F2628" w:rsidRPr="00904B25">
        <w:rPr>
          <w:rFonts w:ascii="Book Antiqua" w:hAnsi="Book Antiqua" w:cs="Arial"/>
          <w:sz w:val="24"/>
          <w:szCs w:val="24"/>
        </w:rPr>
        <w:t>;</w:t>
      </w:r>
      <w:r w:rsidRPr="00904B25">
        <w:rPr>
          <w:rFonts w:ascii="Book Antiqua" w:hAnsi="Book Antiqua" w:cs="Arial"/>
          <w:sz w:val="24"/>
          <w:szCs w:val="24"/>
        </w:rPr>
        <w:t xml:space="preserve"> C</w:t>
      </w:r>
      <w:r w:rsidR="004F2628" w:rsidRPr="00904B25">
        <w:rPr>
          <w:rFonts w:ascii="Book Antiqua" w:hAnsi="Book Antiqua" w:cs="Arial"/>
          <w:sz w:val="24"/>
          <w:szCs w:val="24"/>
        </w:rPr>
        <w:t>:</w:t>
      </w:r>
      <w:r w:rsidRPr="00904B25">
        <w:rPr>
          <w:rFonts w:ascii="Book Antiqua" w:hAnsi="Book Antiqua" w:cs="Arial"/>
          <w:sz w:val="24"/>
          <w:szCs w:val="24"/>
        </w:rPr>
        <w:t xml:space="preserve"> A prosthetic patch used for augmentation of aorta</w:t>
      </w:r>
      <w:r w:rsidR="004F2628" w:rsidRPr="00904B25">
        <w:rPr>
          <w:rFonts w:ascii="Book Antiqua" w:hAnsi="Book Antiqua" w:cs="Arial"/>
          <w:sz w:val="24"/>
          <w:szCs w:val="24"/>
        </w:rPr>
        <w:t>.</w:t>
      </w:r>
    </w:p>
    <w:p w14:paraId="6F2B915D" w14:textId="77777777" w:rsidR="00551546" w:rsidRDefault="00551546" w:rsidP="003C138E">
      <w:pPr>
        <w:snapToGrid w:val="0"/>
        <w:spacing w:after="0" w:line="360" w:lineRule="auto"/>
        <w:jc w:val="both"/>
        <w:rPr>
          <w:rFonts w:ascii="Book Antiqua" w:hAnsi="Book Antiqua" w:cs="Arial"/>
          <w:b/>
          <w:sz w:val="24"/>
          <w:szCs w:val="24"/>
        </w:rPr>
      </w:pPr>
    </w:p>
    <w:p w14:paraId="2C60C61F" w14:textId="26DAB092" w:rsidR="00867692" w:rsidRPr="00904B25" w:rsidRDefault="007F43EA"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rPr>
        <w:drawing>
          <wp:inline distT="0" distB="0" distL="0" distR="0" wp14:anchorId="6350C7B0">
            <wp:extent cx="2295525" cy="2711450"/>
            <wp:effectExtent l="0" t="0" r="3175" b="6350"/>
            <wp:docPr id="17" name="Picture 1" descr="Figure 13-Extended end to end anastomosis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ure 13-Extended end to end anastomosis600"/>
                    <pic:cNvPicPr>
                      <a:picLocks/>
                    </pic:cNvPicPr>
                  </pic:nvPicPr>
                  <pic:blipFill>
                    <a:blip r:embed="rId20" cstate="print">
                      <a:extLst>
                        <a:ext uri="{28A0092B-C50C-407E-A947-70E740481C1C}">
                          <a14:useLocalDpi xmlns:a14="http://schemas.microsoft.com/office/drawing/2010/main" val="0"/>
                        </a:ext>
                      </a:extLst>
                    </a:blip>
                    <a:srcRect t="3874" b="5351"/>
                    <a:stretch>
                      <a:fillRect/>
                    </a:stretch>
                  </pic:blipFill>
                  <pic:spPr bwMode="auto">
                    <a:xfrm>
                      <a:off x="0" y="0"/>
                      <a:ext cx="2295525" cy="2711450"/>
                    </a:xfrm>
                    <a:prstGeom prst="rect">
                      <a:avLst/>
                    </a:prstGeom>
                    <a:noFill/>
                    <a:ln>
                      <a:noFill/>
                    </a:ln>
                  </pic:spPr>
                </pic:pic>
              </a:graphicData>
            </a:graphic>
          </wp:inline>
        </w:drawing>
      </w:r>
    </w:p>
    <w:p w14:paraId="179D5D12" w14:textId="18CD2557" w:rsidR="00D937F5" w:rsidRDefault="00D937F5" w:rsidP="003C138E">
      <w:pPr>
        <w:suppressAutoHyphens/>
        <w:autoSpaceDN w:val="0"/>
        <w:adjustRightInd w:val="0"/>
        <w:snapToGrid w:val="0"/>
        <w:spacing w:line="360" w:lineRule="auto"/>
        <w:jc w:val="both"/>
        <w:textAlignment w:val="baseline"/>
        <w:rPr>
          <w:rFonts w:ascii="Book Antiqua" w:hAnsi="Book Antiqua" w:cs="Arial"/>
          <w:sz w:val="24"/>
          <w:szCs w:val="24"/>
        </w:rPr>
      </w:pPr>
      <w:r w:rsidRPr="00904B25">
        <w:rPr>
          <w:rFonts w:ascii="Book Antiqua" w:hAnsi="Book Antiqua" w:cs="Arial"/>
          <w:b/>
          <w:sz w:val="24"/>
          <w:szCs w:val="24"/>
        </w:rPr>
        <w:t>Figure 13 Extended resection and end-end anastomosis</w:t>
      </w:r>
      <w:r w:rsidR="004F2628" w:rsidRPr="00904B25">
        <w:rPr>
          <w:rFonts w:ascii="Book Antiqua" w:hAnsi="Book Antiqua" w:cs="Arial"/>
          <w:b/>
          <w:sz w:val="24"/>
          <w:szCs w:val="24"/>
        </w:rPr>
        <w:t>.</w:t>
      </w:r>
      <w:r w:rsidR="0027337B">
        <w:rPr>
          <w:rFonts w:ascii="Book Antiqua" w:hAnsi="Book Antiqua" w:cs="Arial"/>
          <w:b/>
          <w:sz w:val="24"/>
          <w:szCs w:val="24"/>
        </w:rPr>
        <w:t xml:space="preserve"> </w:t>
      </w:r>
      <w:r w:rsidR="0047040E" w:rsidRPr="0047040E">
        <w:rPr>
          <w:rFonts w:ascii="Book Antiqua" w:hAnsi="Book Antiqua" w:cs="Arial"/>
          <w:sz w:val="24"/>
          <w:szCs w:val="24"/>
        </w:rPr>
        <w:t>PDA: Patent ductus Arteriosus; LCC: Left common carotid artery; LSA: Left subclavian arte</w:t>
      </w:r>
      <w:r w:rsidR="0047040E" w:rsidRPr="000C377C">
        <w:rPr>
          <w:rFonts w:ascii="Book Antiqua" w:hAnsi="Book Antiqua" w:cs="Arial"/>
          <w:sz w:val="24"/>
          <w:szCs w:val="24"/>
        </w:rPr>
        <w:t>ry</w:t>
      </w:r>
      <w:r w:rsidR="000C377C" w:rsidRPr="000C377C">
        <w:rPr>
          <w:rFonts w:ascii="Book Antiqua" w:hAnsi="Book Antiqua" w:cs="Arial"/>
          <w:sz w:val="24"/>
          <w:szCs w:val="24"/>
        </w:rPr>
        <w:t>.</w:t>
      </w:r>
    </w:p>
    <w:p w14:paraId="111E29D0" w14:textId="77777777" w:rsidR="003C138E" w:rsidRPr="000C377C" w:rsidRDefault="003C138E" w:rsidP="003C138E">
      <w:pPr>
        <w:suppressAutoHyphens/>
        <w:autoSpaceDN w:val="0"/>
        <w:adjustRightInd w:val="0"/>
        <w:snapToGrid w:val="0"/>
        <w:spacing w:line="360" w:lineRule="auto"/>
        <w:jc w:val="both"/>
        <w:textAlignment w:val="baseline"/>
        <w:rPr>
          <w:rFonts w:ascii="Book Antiqua" w:eastAsia="SimSun" w:hAnsi="Book Antiqua" w:cs="Times New Roman"/>
          <w:kern w:val="3"/>
          <w:sz w:val="24"/>
          <w:szCs w:val="24"/>
          <w:lang w:eastAsia="zh-CN" w:bidi="hi-IN"/>
        </w:rPr>
      </w:pPr>
    </w:p>
    <w:p w14:paraId="0B082BCC" w14:textId="6382519E" w:rsidR="00867692" w:rsidRPr="00904B25" w:rsidRDefault="007F43EA"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rPr>
        <w:lastRenderedPageBreak/>
        <w:drawing>
          <wp:inline distT="0" distB="0" distL="0" distR="0" wp14:anchorId="2D099556">
            <wp:extent cx="2133600" cy="2818130"/>
            <wp:effectExtent l="0" t="0" r="0" b="1270"/>
            <wp:docPr id="16" name="Picture 2" descr="Figure 14-Aortic bypass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 14-Aortic bypass60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2818130"/>
                    </a:xfrm>
                    <a:prstGeom prst="rect">
                      <a:avLst/>
                    </a:prstGeom>
                    <a:noFill/>
                    <a:ln>
                      <a:noFill/>
                    </a:ln>
                  </pic:spPr>
                </pic:pic>
              </a:graphicData>
            </a:graphic>
          </wp:inline>
        </w:drawing>
      </w:r>
    </w:p>
    <w:p w14:paraId="3695D6F9" w14:textId="284FCD5F" w:rsidR="0027337B" w:rsidRDefault="00D937F5" w:rsidP="003C138E">
      <w:pPr>
        <w:suppressAutoHyphens/>
        <w:autoSpaceDN w:val="0"/>
        <w:adjustRightInd w:val="0"/>
        <w:snapToGrid w:val="0"/>
        <w:spacing w:line="360" w:lineRule="auto"/>
        <w:jc w:val="both"/>
        <w:textAlignment w:val="baseline"/>
        <w:rPr>
          <w:rFonts w:ascii="Book Antiqua" w:hAnsi="Book Antiqua" w:cs="Arial"/>
          <w:sz w:val="24"/>
          <w:szCs w:val="24"/>
        </w:rPr>
      </w:pPr>
      <w:r w:rsidRPr="00904B25">
        <w:rPr>
          <w:rFonts w:ascii="Book Antiqua" w:hAnsi="Book Antiqua" w:cs="Arial"/>
          <w:b/>
          <w:sz w:val="24"/>
          <w:szCs w:val="24"/>
        </w:rPr>
        <w:t>Figure 14 Ascending-to-descending aortic bypass</w:t>
      </w:r>
      <w:r w:rsidR="004F2628" w:rsidRPr="00904B25">
        <w:rPr>
          <w:rFonts w:ascii="Book Antiqua" w:hAnsi="Book Antiqua" w:cs="Arial"/>
          <w:b/>
          <w:sz w:val="24"/>
          <w:szCs w:val="24"/>
        </w:rPr>
        <w:t>.</w:t>
      </w:r>
      <w:r w:rsidR="0027337B">
        <w:rPr>
          <w:rFonts w:ascii="Book Antiqua" w:hAnsi="Book Antiqua" w:cs="Arial"/>
          <w:b/>
          <w:sz w:val="24"/>
          <w:szCs w:val="24"/>
        </w:rPr>
        <w:t xml:space="preserve"> </w:t>
      </w:r>
      <w:r w:rsidR="0047040E" w:rsidRPr="0047040E">
        <w:rPr>
          <w:rFonts w:ascii="Book Antiqua" w:hAnsi="Book Antiqua" w:cs="Arial"/>
          <w:sz w:val="24"/>
          <w:szCs w:val="24"/>
        </w:rPr>
        <w:t>ASC: Ascending; IVC: Inferior venacava; DESC: Descending</w:t>
      </w:r>
      <w:bookmarkStart w:id="25" w:name="_Hlk35209967"/>
      <w:r w:rsidR="000C377C">
        <w:rPr>
          <w:rFonts w:ascii="Book Antiqua" w:hAnsi="Book Antiqua" w:cs="Arial"/>
          <w:sz w:val="24"/>
          <w:szCs w:val="24"/>
        </w:rPr>
        <w:t>.</w:t>
      </w:r>
    </w:p>
    <w:p w14:paraId="18867175" w14:textId="77777777" w:rsidR="003C138E" w:rsidRPr="0027337B" w:rsidRDefault="003C138E" w:rsidP="003C138E">
      <w:pPr>
        <w:suppressAutoHyphens/>
        <w:autoSpaceDN w:val="0"/>
        <w:adjustRightInd w:val="0"/>
        <w:snapToGrid w:val="0"/>
        <w:spacing w:line="360" w:lineRule="auto"/>
        <w:jc w:val="both"/>
        <w:textAlignment w:val="baseline"/>
        <w:rPr>
          <w:rFonts w:ascii="Book Antiqua" w:eastAsia="SimSun" w:hAnsi="Book Antiqua" w:cs="Times New Roman"/>
          <w:kern w:val="3"/>
          <w:sz w:val="24"/>
          <w:szCs w:val="24"/>
          <w:lang w:eastAsia="zh-CN" w:bidi="hi-IN"/>
        </w:rPr>
      </w:pPr>
    </w:p>
    <w:bookmarkEnd w:id="25"/>
    <w:p w14:paraId="5384E3AF" w14:textId="0B18C5E5" w:rsidR="00D937F5"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lastRenderedPageBreak/>
        <w:drawing>
          <wp:inline distT="0" distB="0" distL="0" distR="0" wp14:anchorId="13209AFD" wp14:editId="60DF2543">
            <wp:extent cx="4113188" cy="584835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32" b="1772"/>
                    <a:stretch/>
                  </pic:blipFill>
                  <pic:spPr bwMode="auto">
                    <a:xfrm>
                      <a:off x="0" y="0"/>
                      <a:ext cx="4116315" cy="5852796"/>
                    </a:xfrm>
                    <a:prstGeom prst="rect">
                      <a:avLst/>
                    </a:prstGeom>
                    <a:noFill/>
                    <a:ln>
                      <a:noFill/>
                    </a:ln>
                    <a:extLst>
                      <a:ext uri="{53640926-AAD7-44D8-BBD7-CCE9431645EC}">
                        <a14:shadowObscured xmlns:a14="http://schemas.microsoft.com/office/drawing/2010/main"/>
                      </a:ext>
                    </a:extLst>
                  </pic:spPr>
                </pic:pic>
              </a:graphicData>
            </a:graphic>
          </wp:inline>
        </w:drawing>
      </w:r>
    </w:p>
    <w:p w14:paraId="3CF9EEBF" w14:textId="453DE98F" w:rsidR="00CD7C59" w:rsidRDefault="00CD7C59" w:rsidP="003C138E">
      <w:pPr>
        <w:snapToGrid w:val="0"/>
        <w:spacing w:after="0" w:line="360" w:lineRule="auto"/>
        <w:jc w:val="both"/>
        <w:rPr>
          <w:rFonts w:ascii="Book Antiqua" w:hAnsi="Book Antiqua" w:cs="Arial"/>
          <w:sz w:val="24"/>
          <w:szCs w:val="24"/>
        </w:rPr>
      </w:pPr>
      <w:r w:rsidRPr="00904B25">
        <w:rPr>
          <w:rFonts w:ascii="Book Antiqua" w:hAnsi="Book Antiqua" w:cs="Arial"/>
          <w:b/>
          <w:sz w:val="24"/>
          <w:szCs w:val="24"/>
        </w:rPr>
        <w:t>Figure 15</w:t>
      </w:r>
      <w:r w:rsidR="0089126D">
        <w:rPr>
          <w:rFonts w:ascii="Book Antiqua" w:hAnsi="Book Antiqua" w:cs="Arial" w:hint="eastAsia"/>
          <w:sz w:val="24"/>
          <w:szCs w:val="24"/>
          <w:lang w:eastAsia="zh-CN"/>
        </w:rPr>
        <w:t xml:space="preserve"> </w:t>
      </w:r>
      <w:r w:rsidRPr="00904B25">
        <w:rPr>
          <w:rFonts w:ascii="Book Antiqua" w:hAnsi="Book Antiqua" w:cs="Arial"/>
          <w:b/>
          <w:sz w:val="24"/>
          <w:szCs w:val="24"/>
        </w:rPr>
        <w:t>Transcatheter repair of Coarctation of Aorta</w:t>
      </w:r>
      <w:r w:rsidRPr="00904B25">
        <w:rPr>
          <w:rFonts w:ascii="Book Antiqua" w:hAnsi="Book Antiqua" w:cs="Arial"/>
          <w:sz w:val="24"/>
          <w:szCs w:val="24"/>
        </w:rPr>
        <w:t>. A,</w:t>
      </w:r>
      <w:r w:rsidR="00551546">
        <w:rPr>
          <w:rFonts w:ascii="Book Antiqua" w:hAnsi="Book Antiqua" w:cs="Arial"/>
          <w:sz w:val="24"/>
          <w:szCs w:val="24"/>
        </w:rPr>
        <w:t xml:space="preserve"> </w:t>
      </w:r>
      <w:r w:rsidRPr="00904B25">
        <w:rPr>
          <w:rFonts w:ascii="Book Antiqua" w:hAnsi="Book Antiqua" w:cs="Arial"/>
          <w:sz w:val="24"/>
          <w:szCs w:val="24"/>
        </w:rPr>
        <w:t>B: Angiogram of aortic arch demonstrating coarctation of aorta in antero-posterior and lateral views; C,</w:t>
      </w:r>
      <w:r w:rsidR="00551546">
        <w:rPr>
          <w:rFonts w:ascii="Book Antiqua" w:hAnsi="Book Antiqua" w:cs="Arial"/>
          <w:sz w:val="24"/>
          <w:szCs w:val="24"/>
        </w:rPr>
        <w:t xml:space="preserve"> </w:t>
      </w:r>
      <w:r w:rsidRPr="00904B25">
        <w:rPr>
          <w:rFonts w:ascii="Book Antiqua" w:hAnsi="Book Antiqua" w:cs="Arial"/>
          <w:sz w:val="24"/>
          <w:szCs w:val="24"/>
        </w:rPr>
        <w:t>D: Deployment of covered stent in antero-posterior and lateral views; E,</w:t>
      </w:r>
      <w:r w:rsidR="00551546">
        <w:rPr>
          <w:rFonts w:ascii="Book Antiqua" w:hAnsi="Book Antiqua" w:cs="Arial"/>
          <w:sz w:val="24"/>
          <w:szCs w:val="24"/>
        </w:rPr>
        <w:t xml:space="preserve"> </w:t>
      </w:r>
      <w:r w:rsidRPr="00904B25">
        <w:rPr>
          <w:rFonts w:ascii="Book Antiqua" w:hAnsi="Book Antiqua" w:cs="Arial"/>
          <w:sz w:val="24"/>
          <w:szCs w:val="24"/>
        </w:rPr>
        <w:t>F:</w:t>
      </w:r>
      <w:r w:rsidR="001D05A8">
        <w:rPr>
          <w:rFonts w:ascii="Book Antiqua" w:hAnsi="Book Antiqua" w:cs="Arial"/>
          <w:sz w:val="24"/>
          <w:szCs w:val="24"/>
        </w:rPr>
        <w:t xml:space="preserve"> </w:t>
      </w:r>
      <w:r w:rsidRPr="00904B25">
        <w:rPr>
          <w:rFonts w:ascii="Book Antiqua" w:hAnsi="Book Antiqua" w:cs="Arial"/>
          <w:sz w:val="24"/>
          <w:szCs w:val="24"/>
        </w:rPr>
        <w:t>Post-intervention aortic arch angiogram demonstrating resolution of coarctation in</w:t>
      </w:r>
      <w:r w:rsidR="001D05A8">
        <w:rPr>
          <w:rFonts w:ascii="Book Antiqua" w:hAnsi="Book Antiqua" w:cs="Arial"/>
          <w:sz w:val="24"/>
          <w:szCs w:val="24"/>
        </w:rPr>
        <w:t xml:space="preserve"> </w:t>
      </w:r>
      <w:r w:rsidRPr="00904B25">
        <w:rPr>
          <w:rFonts w:ascii="Book Antiqua" w:hAnsi="Book Antiqua" w:cs="Arial"/>
          <w:sz w:val="24"/>
          <w:szCs w:val="24"/>
        </w:rPr>
        <w:t>antero-posterior and lateral views.</w:t>
      </w:r>
    </w:p>
    <w:p w14:paraId="592FE271" w14:textId="77777777" w:rsidR="003C138E" w:rsidRPr="00904B25" w:rsidRDefault="003C138E" w:rsidP="003C138E">
      <w:pPr>
        <w:snapToGrid w:val="0"/>
        <w:spacing w:after="0" w:line="360" w:lineRule="auto"/>
        <w:jc w:val="both"/>
        <w:rPr>
          <w:rFonts w:ascii="Book Antiqua" w:hAnsi="Book Antiqua" w:cs="Arial"/>
          <w:sz w:val="24"/>
          <w:szCs w:val="24"/>
        </w:rPr>
      </w:pPr>
    </w:p>
    <w:p w14:paraId="66012EBB" w14:textId="11F1F1F9" w:rsidR="00867692"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lastRenderedPageBreak/>
        <w:drawing>
          <wp:inline distT="0" distB="0" distL="0" distR="0" wp14:anchorId="5DD2BD13" wp14:editId="2B557F5E">
            <wp:extent cx="4083050" cy="2528350"/>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7372" cy="2537218"/>
                    </a:xfrm>
                    <a:prstGeom prst="rect">
                      <a:avLst/>
                    </a:prstGeom>
                    <a:noFill/>
                    <a:ln>
                      <a:noFill/>
                    </a:ln>
                  </pic:spPr>
                </pic:pic>
              </a:graphicData>
            </a:graphic>
          </wp:inline>
        </w:drawing>
      </w:r>
    </w:p>
    <w:p w14:paraId="566A98FE" w14:textId="660A112E" w:rsidR="00D937F5" w:rsidRDefault="00D937F5" w:rsidP="003C138E">
      <w:pPr>
        <w:snapToGrid w:val="0"/>
        <w:spacing w:after="0" w:line="360" w:lineRule="auto"/>
        <w:jc w:val="both"/>
        <w:rPr>
          <w:rFonts w:ascii="Book Antiqua" w:hAnsi="Book Antiqua" w:cs="Arial"/>
          <w:b/>
          <w:bCs/>
          <w:sz w:val="24"/>
          <w:szCs w:val="24"/>
        </w:rPr>
      </w:pPr>
      <w:r w:rsidRPr="00904B25">
        <w:rPr>
          <w:rFonts w:ascii="Book Antiqua" w:hAnsi="Book Antiqua" w:cs="Arial"/>
          <w:b/>
          <w:sz w:val="24"/>
          <w:szCs w:val="24"/>
        </w:rPr>
        <w:t>Figure 16</w:t>
      </w:r>
      <w:r w:rsidRPr="00904B25">
        <w:rPr>
          <w:rFonts w:ascii="Book Antiqua" w:hAnsi="Book Antiqua" w:cs="Arial"/>
          <w:sz w:val="24"/>
          <w:szCs w:val="24"/>
        </w:rPr>
        <w:t xml:space="preserve"> </w:t>
      </w:r>
      <w:r w:rsidRPr="00904B25">
        <w:rPr>
          <w:rFonts w:ascii="Book Antiqua" w:hAnsi="Book Antiqua" w:cs="Arial"/>
          <w:b/>
          <w:bCs/>
          <w:sz w:val="24"/>
          <w:szCs w:val="24"/>
        </w:rPr>
        <w:t>Aneurysm at the origin of left subclavian corrected by deploying a covered stent across the origin of subclavian artery and concomitant surgical anastomosis of left subclavian to left common carotid artery.</w:t>
      </w:r>
    </w:p>
    <w:p w14:paraId="2B41F73E" w14:textId="77777777" w:rsidR="003C138E" w:rsidRPr="00904B25" w:rsidRDefault="003C138E" w:rsidP="003C138E">
      <w:pPr>
        <w:snapToGrid w:val="0"/>
        <w:spacing w:after="0" w:line="360" w:lineRule="auto"/>
        <w:jc w:val="both"/>
        <w:rPr>
          <w:rFonts w:ascii="Book Antiqua" w:hAnsi="Book Antiqua" w:cs="Arial"/>
          <w:sz w:val="24"/>
          <w:szCs w:val="24"/>
        </w:rPr>
      </w:pPr>
    </w:p>
    <w:p w14:paraId="4D66CDA7" w14:textId="041CB687" w:rsidR="00DE0B2E" w:rsidRPr="00904B25" w:rsidRDefault="003C138E" w:rsidP="003C138E">
      <w:pPr>
        <w:snapToGrid w:val="0"/>
        <w:spacing w:after="0" w:line="360" w:lineRule="auto"/>
        <w:jc w:val="both"/>
        <w:rPr>
          <w:rFonts w:ascii="Book Antiqua" w:hAnsi="Book Antiqua" w:cs="Arial"/>
          <w:b/>
          <w:sz w:val="24"/>
          <w:szCs w:val="24"/>
        </w:rPr>
      </w:pPr>
      <w:r>
        <w:rPr>
          <w:rFonts w:ascii="Book Antiqua" w:hAnsi="Book Antiqua" w:cs="Arial"/>
          <w:b/>
          <w:noProof/>
          <w:sz w:val="24"/>
          <w:szCs w:val="24"/>
          <w:lang w:eastAsia="zh-CN"/>
        </w:rPr>
        <w:drawing>
          <wp:inline distT="0" distB="0" distL="0" distR="0" wp14:anchorId="55ADCD6C" wp14:editId="1BFD78A5">
            <wp:extent cx="4151129" cy="1936750"/>
            <wp:effectExtent l="0" t="0" r="190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6100" cy="1939069"/>
                    </a:xfrm>
                    <a:prstGeom prst="rect">
                      <a:avLst/>
                    </a:prstGeom>
                    <a:noFill/>
                    <a:ln>
                      <a:noFill/>
                    </a:ln>
                  </pic:spPr>
                </pic:pic>
              </a:graphicData>
            </a:graphic>
          </wp:inline>
        </w:drawing>
      </w:r>
    </w:p>
    <w:p w14:paraId="21727440" w14:textId="43384A65" w:rsidR="00551546" w:rsidRPr="0027337B" w:rsidRDefault="00D937F5" w:rsidP="003C138E">
      <w:pPr>
        <w:snapToGrid w:val="0"/>
        <w:spacing w:after="0" w:line="360" w:lineRule="auto"/>
        <w:jc w:val="both"/>
        <w:rPr>
          <w:rFonts w:ascii="Book Antiqua" w:hAnsi="Book Antiqua" w:cs="Arial"/>
          <w:b/>
          <w:bCs/>
          <w:sz w:val="24"/>
          <w:szCs w:val="24"/>
        </w:rPr>
      </w:pPr>
      <w:r w:rsidRPr="00904B25">
        <w:rPr>
          <w:rFonts w:ascii="Book Antiqua" w:hAnsi="Book Antiqua" w:cs="Arial"/>
          <w:b/>
          <w:sz w:val="24"/>
          <w:szCs w:val="24"/>
        </w:rPr>
        <w:t>Figure 17</w:t>
      </w:r>
      <w:r w:rsidRPr="00904B25">
        <w:rPr>
          <w:rFonts w:ascii="Book Antiqua" w:hAnsi="Book Antiqua" w:cs="Arial"/>
          <w:sz w:val="24"/>
          <w:szCs w:val="24"/>
        </w:rPr>
        <w:t xml:space="preserve"> </w:t>
      </w:r>
      <w:r w:rsidRPr="00904B25">
        <w:rPr>
          <w:rFonts w:ascii="Book Antiqua" w:hAnsi="Book Antiqua" w:cs="Arial"/>
          <w:b/>
          <w:bCs/>
          <w:sz w:val="24"/>
          <w:szCs w:val="24"/>
        </w:rPr>
        <w:t>Exclusion of aneurysm of proximal descending thoracic aorta by deploying a covered stent across the aneurysm and concomitant surgical anastomosis of left subclavian to left common carotid artery.</w:t>
      </w:r>
    </w:p>
    <w:p w14:paraId="1BBDB1AB" w14:textId="77777777" w:rsidR="00CC6AC1" w:rsidRDefault="00E767AC" w:rsidP="003C138E">
      <w:pPr>
        <w:snapToGrid w:val="0"/>
        <w:spacing w:after="0" w:line="360" w:lineRule="auto"/>
        <w:jc w:val="both"/>
        <w:rPr>
          <w:rFonts w:ascii="Book Antiqua" w:hAnsi="Book Antiqua" w:cs="Arial"/>
          <w:sz w:val="24"/>
          <w:szCs w:val="24"/>
        </w:rPr>
        <w:sectPr w:rsidR="00CC6AC1">
          <w:pgSz w:w="12240" w:h="15840"/>
          <w:pgMar w:top="1440" w:right="1440" w:bottom="1440" w:left="1440" w:header="720" w:footer="720" w:gutter="0"/>
          <w:cols w:space="720"/>
          <w:docGrid w:linePitch="360"/>
        </w:sectPr>
      </w:pPr>
      <w:r w:rsidRPr="00904B25">
        <w:rPr>
          <w:rFonts w:ascii="Book Antiqua" w:hAnsi="Book Antiqua" w:cs="Arial"/>
          <w:sz w:val="24"/>
          <w:szCs w:val="24"/>
        </w:rPr>
        <w:br w:type="page"/>
      </w:r>
    </w:p>
    <w:p w14:paraId="01D034AC" w14:textId="39C9E111" w:rsidR="00E767AC" w:rsidRPr="00904B25" w:rsidRDefault="00E767AC" w:rsidP="003C138E">
      <w:pPr>
        <w:snapToGrid w:val="0"/>
        <w:spacing w:after="0" w:line="360" w:lineRule="auto"/>
        <w:jc w:val="both"/>
        <w:rPr>
          <w:rFonts w:ascii="Book Antiqua" w:hAnsi="Book Antiqua" w:cs="Arial"/>
          <w:b/>
          <w:sz w:val="24"/>
          <w:szCs w:val="24"/>
        </w:rPr>
      </w:pPr>
      <w:r w:rsidRPr="00904B25">
        <w:rPr>
          <w:rFonts w:ascii="Book Antiqua" w:hAnsi="Book Antiqua" w:cs="Arial"/>
          <w:b/>
          <w:sz w:val="24"/>
          <w:szCs w:val="24"/>
        </w:rPr>
        <w:lastRenderedPageBreak/>
        <w:t>Table 1</w:t>
      </w:r>
      <w:r w:rsidR="00CC6AC1">
        <w:rPr>
          <w:rFonts w:ascii="Book Antiqua" w:hAnsi="Book Antiqua" w:cs="Arial"/>
          <w:b/>
          <w:sz w:val="24"/>
          <w:szCs w:val="24"/>
        </w:rPr>
        <w:t xml:space="preserve"> </w:t>
      </w:r>
      <w:r w:rsidRPr="00904B25">
        <w:rPr>
          <w:rFonts w:ascii="Book Antiqua" w:hAnsi="Book Antiqua" w:cs="Arial"/>
          <w:b/>
          <w:sz w:val="24"/>
          <w:szCs w:val="24"/>
        </w:rPr>
        <w:t>Covered stents in the treatment of coarctation of aorta</w:t>
      </w:r>
    </w:p>
    <w:tbl>
      <w:tblPr>
        <w:tblStyle w:val="TableGrid"/>
        <w:tblW w:w="15027"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1134"/>
        <w:gridCol w:w="1134"/>
        <w:gridCol w:w="1417"/>
        <w:gridCol w:w="1418"/>
        <w:gridCol w:w="1417"/>
        <w:gridCol w:w="1843"/>
        <w:gridCol w:w="3260"/>
        <w:gridCol w:w="1985"/>
      </w:tblGrid>
      <w:tr w:rsidR="00461554" w:rsidRPr="00904B25" w14:paraId="77EC0DDC" w14:textId="77777777" w:rsidTr="00D91CF8">
        <w:tc>
          <w:tcPr>
            <w:tcW w:w="1419" w:type="dxa"/>
            <w:tcBorders>
              <w:top w:val="single" w:sz="4" w:space="0" w:color="auto"/>
              <w:bottom w:val="single" w:sz="4" w:space="0" w:color="auto"/>
            </w:tcBorders>
          </w:tcPr>
          <w:p w14:paraId="2B815C3D" w14:textId="59A51A99" w:rsidR="00E767AC" w:rsidRPr="00904B25" w:rsidRDefault="00563557" w:rsidP="003C138E">
            <w:pPr>
              <w:snapToGrid w:val="0"/>
              <w:spacing w:line="360" w:lineRule="auto"/>
              <w:jc w:val="both"/>
              <w:rPr>
                <w:rFonts w:ascii="Book Antiqua" w:hAnsi="Book Antiqua" w:cs="Arial"/>
                <w:b/>
                <w:sz w:val="24"/>
                <w:szCs w:val="24"/>
                <w:lang w:eastAsia="zh-CN"/>
              </w:rPr>
            </w:pPr>
            <w:r w:rsidRPr="00904B25">
              <w:rPr>
                <w:rFonts w:ascii="Book Antiqua" w:hAnsi="Book Antiqua" w:cs="Arial"/>
                <w:b/>
                <w:sz w:val="24"/>
                <w:szCs w:val="24"/>
                <w:lang w:eastAsia="zh-CN"/>
              </w:rPr>
              <w:t>Ref.</w:t>
            </w:r>
          </w:p>
        </w:tc>
        <w:tc>
          <w:tcPr>
            <w:tcW w:w="1134" w:type="dxa"/>
            <w:tcBorders>
              <w:top w:val="single" w:sz="4" w:space="0" w:color="auto"/>
              <w:bottom w:val="single" w:sz="4" w:space="0" w:color="auto"/>
            </w:tcBorders>
          </w:tcPr>
          <w:p w14:paraId="1CBC5B05" w14:textId="06FD8A92" w:rsidR="00E767AC" w:rsidRPr="00904B25" w:rsidRDefault="00CC6AC1" w:rsidP="003C138E">
            <w:pPr>
              <w:snapToGrid w:val="0"/>
              <w:spacing w:line="360" w:lineRule="auto"/>
              <w:jc w:val="both"/>
              <w:rPr>
                <w:rFonts w:ascii="Book Antiqua" w:hAnsi="Book Antiqua" w:cs="Arial"/>
                <w:b/>
                <w:sz w:val="24"/>
                <w:szCs w:val="24"/>
              </w:rPr>
            </w:pPr>
            <w:r w:rsidRPr="00904B25">
              <w:rPr>
                <w:rFonts w:ascii="Book Antiqua" w:hAnsi="Book Antiqua" w:cs="Arial"/>
                <w:b/>
                <w:sz w:val="24"/>
                <w:szCs w:val="24"/>
              </w:rPr>
              <w:t>Patients</w:t>
            </w:r>
            <w:r>
              <w:rPr>
                <w:rFonts w:ascii="Book Antiqua" w:hAnsi="Book Antiqua" w:cs="Arial"/>
                <w:b/>
                <w:sz w:val="24"/>
                <w:szCs w:val="24"/>
              </w:rPr>
              <w:t xml:space="preserve"> (</w:t>
            </w:r>
            <w:r w:rsidRPr="00CC6AC1">
              <w:rPr>
                <w:rFonts w:ascii="Book Antiqua" w:hAnsi="Book Antiqua" w:cs="Arial"/>
                <w:b/>
                <w:i/>
                <w:iCs/>
                <w:sz w:val="24"/>
                <w:szCs w:val="24"/>
              </w:rPr>
              <w:t>n</w:t>
            </w:r>
            <w:r>
              <w:rPr>
                <w:rFonts w:ascii="Book Antiqua" w:hAnsi="Book Antiqua" w:cs="Arial"/>
                <w:b/>
                <w:sz w:val="24"/>
                <w:szCs w:val="24"/>
              </w:rPr>
              <w:t>)</w:t>
            </w:r>
          </w:p>
        </w:tc>
        <w:tc>
          <w:tcPr>
            <w:tcW w:w="1134" w:type="dxa"/>
            <w:tcBorders>
              <w:top w:val="single" w:sz="4" w:space="0" w:color="auto"/>
              <w:bottom w:val="single" w:sz="4" w:space="0" w:color="auto"/>
            </w:tcBorders>
          </w:tcPr>
          <w:p w14:paraId="00FC848B" w14:textId="0AC841B7" w:rsidR="00E767AC" w:rsidRPr="00904B25" w:rsidRDefault="00E767AC" w:rsidP="003C138E">
            <w:pPr>
              <w:snapToGrid w:val="0"/>
              <w:spacing w:line="360" w:lineRule="auto"/>
              <w:jc w:val="both"/>
              <w:rPr>
                <w:rFonts w:ascii="Book Antiqua" w:hAnsi="Book Antiqua" w:cs="Arial"/>
                <w:b/>
                <w:sz w:val="24"/>
                <w:szCs w:val="24"/>
              </w:rPr>
            </w:pPr>
            <w:r w:rsidRPr="00904B25">
              <w:rPr>
                <w:rFonts w:ascii="Book Antiqua" w:hAnsi="Book Antiqua" w:cs="Arial"/>
                <w:b/>
                <w:sz w:val="24"/>
                <w:szCs w:val="24"/>
              </w:rPr>
              <w:t>Age of patients (y</w:t>
            </w:r>
            <w:r w:rsidR="00CC6AC1">
              <w:rPr>
                <w:rFonts w:ascii="Book Antiqua" w:hAnsi="Book Antiqua" w:cs="Arial"/>
                <w:b/>
                <w:sz w:val="24"/>
                <w:szCs w:val="24"/>
              </w:rPr>
              <w:t>r</w:t>
            </w:r>
            <w:r w:rsidRPr="00904B25">
              <w:rPr>
                <w:rFonts w:ascii="Book Antiqua" w:hAnsi="Book Antiqua" w:cs="Arial"/>
                <w:b/>
                <w:sz w:val="24"/>
                <w:szCs w:val="24"/>
              </w:rPr>
              <w:t>)</w:t>
            </w:r>
          </w:p>
        </w:tc>
        <w:tc>
          <w:tcPr>
            <w:tcW w:w="1417" w:type="dxa"/>
            <w:tcBorders>
              <w:top w:val="single" w:sz="4" w:space="0" w:color="auto"/>
              <w:bottom w:val="single" w:sz="4" w:space="0" w:color="auto"/>
            </w:tcBorders>
          </w:tcPr>
          <w:p w14:paraId="217DA17C" w14:textId="212FEE53" w:rsidR="00E767AC" w:rsidRPr="00904B25" w:rsidRDefault="00E767AC" w:rsidP="003C138E">
            <w:pPr>
              <w:snapToGrid w:val="0"/>
              <w:spacing w:line="360" w:lineRule="auto"/>
              <w:jc w:val="both"/>
              <w:rPr>
                <w:rFonts w:ascii="Book Antiqua" w:hAnsi="Book Antiqua" w:cs="Arial"/>
                <w:b/>
                <w:sz w:val="24"/>
                <w:szCs w:val="24"/>
              </w:rPr>
            </w:pPr>
            <w:r w:rsidRPr="00904B25">
              <w:rPr>
                <w:rFonts w:ascii="Book Antiqua" w:hAnsi="Book Antiqua" w:cs="Arial"/>
                <w:b/>
                <w:sz w:val="24"/>
                <w:szCs w:val="24"/>
              </w:rPr>
              <w:t xml:space="preserve">Native </w:t>
            </w:r>
            <w:r w:rsidR="00461554" w:rsidRPr="00904B25">
              <w:rPr>
                <w:rFonts w:ascii="Book Antiqua" w:hAnsi="Book Antiqua" w:cs="Arial"/>
                <w:b/>
                <w:sz w:val="24"/>
                <w:szCs w:val="24"/>
              </w:rPr>
              <w:t>coarctation</w:t>
            </w:r>
            <w:r w:rsidR="00461554">
              <w:rPr>
                <w:rFonts w:ascii="Book Antiqua" w:hAnsi="Book Antiqua" w:cs="Arial"/>
                <w:b/>
                <w:sz w:val="24"/>
                <w:szCs w:val="24"/>
                <w:lang w:eastAsia="zh-CN"/>
              </w:rPr>
              <w:t xml:space="preserve"> </w:t>
            </w:r>
            <w:r w:rsidRPr="00904B25">
              <w:rPr>
                <w:rFonts w:ascii="Book Antiqua" w:hAnsi="Book Antiqua" w:cs="Arial"/>
                <w:b/>
                <w:sz w:val="24"/>
                <w:szCs w:val="24"/>
              </w:rPr>
              <w:t>(</w:t>
            </w:r>
            <w:r w:rsidRPr="00CC6AC1">
              <w:rPr>
                <w:rFonts w:ascii="Book Antiqua" w:hAnsi="Book Antiqua" w:cs="Arial"/>
                <w:b/>
                <w:i/>
                <w:iCs/>
                <w:sz w:val="24"/>
                <w:szCs w:val="24"/>
              </w:rPr>
              <w:t>n</w:t>
            </w:r>
            <w:r w:rsidRPr="00904B25">
              <w:rPr>
                <w:rFonts w:ascii="Book Antiqua" w:hAnsi="Book Antiqua" w:cs="Arial"/>
                <w:b/>
                <w:sz w:val="24"/>
                <w:szCs w:val="24"/>
              </w:rPr>
              <w:t>)</w:t>
            </w:r>
          </w:p>
        </w:tc>
        <w:tc>
          <w:tcPr>
            <w:tcW w:w="1418" w:type="dxa"/>
            <w:tcBorders>
              <w:top w:val="single" w:sz="4" w:space="0" w:color="auto"/>
              <w:bottom w:val="single" w:sz="4" w:space="0" w:color="auto"/>
            </w:tcBorders>
          </w:tcPr>
          <w:p w14:paraId="465DA3F4" w14:textId="7AEA5B79" w:rsidR="00E767AC" w:rsidRPr="00904B25" w:rsidRDefault="00E767AC" w:rsidP="003C138E">
            <w:pPr>
              <w:snapToGrid w:val="0"/>
              <w:spacing w:line="360" w:lineRule="auto"/>
              <w:jc w:val="both"/>
              <w:rPr>
                <w:rFonts w:ascii="Book Antiqua" w:hAnsi="Book Antiqua" w:cs="Arial"/>
                <w:b/>
                <w:sz w:val="24"/>
                <w:szCs w:val="24"/>
              </w:rPr>
            </w:pPr>
            <w:r w:rsidRPr="00904B25">
              <w:rPr>
                <w:rFonts w:ascii="Book Antiqua" w:hAnsi="Book Antiqua" w:cs="Arial"/>
                <w:b/>
                <w:sz w:val="24"/>
                <w:szCs w:val="24"/>
              </w:rPr>
              <w:t>Aneurysm</w:t>
            </w:r>
            <w:r w:rsidR="00CC6AC1">
              <w:rPr>
                <w:rFonts w:ascii="Book Antiqua" w:hAnsi="Book Antiqua" w:cs="Arial" w:hint="eastAsia"/>
                <w:b/>
                <w:sz w:val="24"/>
                <w:szCs w:val="24"/>
                <w:lang w:eastAsia="zh-CN"/>
              </w:rPr>
              <w:t xml:space="preserve"> </w:t>
            </w:r>
            <w:r w:rsidRPr="00904B25">
              <w:rPr>
                <w:rFonts w:ascii="Book Antiqua" w:hAnsi="Book Antiqua" w:cs="Arial"/>
                <w:b/>
                <w:sz w:val="24"/>
                <w:szCs w:val="24"/>
              </w:rPr>
              <w:t>(</w:t>
            </w:r>
            <w:r w:rsidRPr="00CC6AC1">
              <w:rPr>
                <w:rFonts w:ascii="Book Antiqua" w:hAnsi="Book Antiqua" w:cs="Arial"/>
                <w:b/>
                <w:i/>
                <w:iCs/>
                <w:sz w:val="24"/>
                <w:szCs w:val="24"/>
              </w:rPr>
              <w:t>n</w:t>
            </w:r>
            <w:r w:rsidRPr="00904B25">
              <w:rPr>
                <w:rFonts w:ascii="Book Antiqua" w:hAnsi="Book Antiqua" w:cs="Arial"/>
                <w:b/>
                <w:sz w:val="24"/>
                <w:szCs w:val="24"/>
              </w:rPr>
              <w:t>)</w:t>
            </w:r>
          </w:p>
        </w:tc>
        <w:tc>
          <w:tcPr>
            <w:tcW w:w="1417" w:type="dxa"/>
            <w:tcBorders>
              <w:top w:val="single" w:sz="4" w:space="0" w:color="auto"/>
              <w:bottom w:val="single" w:sz="4" w:space="0" w:color="auto"/>
            </w:tcBorders>
          </w:tcPr>
          <w:p w14:paraId="11679CB0" w14:textId="77777777" w:rsidR="00E767AC" w:rsidRPr="00904B25" w:rsidRDefault="00E767AC" w:rsidP="003C138E">
            <w:pPr>
              <w:snapToGrid w:val="0"/>
              <w:spacing w:line="360" w:lineRule="auto"/>
              <w:jc w:val="both"/>
              <w:rPr>
                <w:rFonts w:ascii="Book Antiqua" w:hAnsi="Book Antiqua" w:cs="Arial"/>
                <w:b/>
                <w:sz w:val="24"/>
                <w:szCs w:val="24"/>
              </w:rPr>
            </w:pPr>
            <w:r w:rsidRPr="00904B25">
              <w:rPr>
                <w:rFonts w:ascii="Book Antiqua" w:hAnsi="Book Antiqua" w:cs="Arial"/>
                <w:b/>
                <w:sz w:val="24"/>
                <w:szCs w:val="24"/>
              </w:rPr>
              <w:t>Presenting gradient (mmHg)</w:t>
            </w:r>
          </w:p>
        </w:tc>
        <w:tc>
          <w:tcPr>
            <w:tcW w:w="1843" w:type="dxa"/>
            <w:tcBorders>
              <w:top w:val="single" w:sz="4" w:space="0" w:color="auto"/>
              <w:bottom w:val="single" w:sz="4" w:space="0" w:color="auto"/>
            </w:tcBorders>
          </w:tcPr>
          <w:p w14:paraId="4EF2C5A2" w14:textId="77777777" w:rsidR="00E767AC" w:rsidRPr="00904B25" w:rsidRDefault="00E767AC" w:rsidP="003C138E">
            <w:pPr>
              <w:snapToGrid w:val="0"/>
              <w:spacing w:line="360" w:lineRule="auto"/>
              <w:jc w:val="both"/>
              <w:rPr>
                <w:rFonts w:ascii="Book Antiqua" w:hAnsi="Book Antiqua" w:cs="Arial"/>
                <w:b/>
                <w:sz w:val="24"/>
                <w:szCs w:val="24"/>
              </w:rPr>
            </w:pPr>
            <w:r w:rsidRPr="00904B25">
              <w:rPr>
                <w:rFonts w:ascii="Book Antiqua" w:hAnsi="Book Antiqua" w:cs="Arial"/>
                <w:b/>
                <w:sz w:val="24"/>
                <w:szCs w:val="24"/>
              </w:rPr>
              <w:t>Post stenting gradient (mmHg)</w:t>
            </w:r>
          </w:p>
        </w:tc>
        <w:tc>
          <w:tcPr>
            <w:tcW w:w="3260" w:type="dxa"/>
            <w:tcBorders>
              <w:top w:val="single" w:sz="4" w:space="0" w:color="auto"/>
              <w:bottom w:val="single" w:sz="4" w:space="0" w:color="auto"/>
            </w:tcBorders>
          </w:tcPr>
          <w:p w14:paraId="5294AC72" w14:textId="77777777" w:rsidR="00E767AC" w:rsidRPr="00904B25" w:rsidRDefault="00E767AC" w:rsidP="003C138E">
            <w:pPr>
              <w:snapToGrid w:val="0"/>
              <w:spacing w:line="360" w:lineRule="auto"/>
              <w:jc w:val="both"/>
              <w:rPr>
                <w:rFonts w:ascii="Book Antiqua" w:hAnsi="Book Antiqua" w:cs="Arial"/>
                <w:b/>
                <w:sz w:val="24"/>
                <w:szCs w:val="24"/>
              </w:rPr>
            </w:pPr>
            <w:r w:rsidRPr="00904B25">
              <w:rPr>
                <w:rFonts w:ascii="Book Antiqua" w:hAnsi="Book Antiqua" w:cs="Arial"/>
                <w:b/>
                <w:sz w:val="24"/>
                <w:szCs w:val="24"/>
              </w:rPr>
              <w:t>Aortic complications</w:t>
            </w:r>
          </w:p>
        </w:tc>
        <w:tc>
          <w:tcPr>
            <w:tcW w:w="1985" w:type="dxa"/>
            <w:tcBorders>
              <w:top w:val="single" w:sz="4" w:space="0" w:color="auto"/>
              <w:bottom w:val="single" w:sz="4" w:space="0" w:color="auto"/>
            </w:tcBorders>
          </w:tcPr>
          <w:p w14:paraId="5491C980" w14:textId="07A37C62" w:rsidR="00E767AC" w:rsidRPr="00904B25" w:rsidRDefault="00E767AC" w:rsidP="003C138E">
            <w:pPr>
              <w:snapToGrid w:val="0"/>
              <w:spacing w:line="360" w:lineRule="auto"/>
              <w:jc w:val="both"/>
              <w:rPr>
                <w:rFonts w:ascii="Book Antiqua" w:hAnsi="Book Antiqua" w:cs="Arial"/>
                <w:b/>
                <w:sz w:val="24"/>
                <w:szCs w:val="24"/>
              </w:rPr>
            </w:pPr>
            <w:r w:rsidRPr="00904B25">
              <w:rPr>
                <w:rFonts w:ascii="Book Antiqua" w:hAnsi="Book Antiqua" w:cs="Arial"/>
                <w:b/>
                <w:sz w:val="24"/>
                <w:szCs w:val="24"/>
              </w:rPr>
              <w:t>Re-coarctation/Serial re-dilatation</w:t>
            </w:r>
          </w:p>
        </w:tc>
      </w:tr>
      <w:tr w:rsidR="00461554" w:rsidRPr="00904B25" w14:paraId="648D8D3B" w14:textId="77777777" w:rsidTr="00D91CF8">
        <w:tc>
          <w:tcPr>
            <w:tcW w:w="1419" w:type="dxa"/>
            <w:tcBorders>
              <w:top w:val="single" w:sz="4" w:space="0" w:color="auto"/>
            </w:tcBorders>
          </w:tcPr>
          <w:p w14:paraId="35DCB35F" w14:textId="6F6E46F4"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Tzifa </w:t>
            </w:r>
            <w:r w:rsidRPr="00CC6AC1">
              <w:rPr>
                <w:rFonts w:ascii="Book Antiqua" w:hAnsi="Book Antiqua" w:cs="Arial"/>
                <w:i/>
                <w:iCs/>
                <w:sz w:val="24"/>
                <w:szCs w:val="24"/>
              </w:rPr>
              <w:t>et al</w:t>
            </w:r>
            <w:r w:rsidR="00CA08A6">
              <w:rPr>
                <w:rFonts w:ascii="Book Antiqua" w:hAnsi="Book Antiqua" w:cs="Arial"/>
                <w:sz w:val="24"/>
                <w:szCs w:val="24"/>
                <w:vertAlign w:val="superscript"/>
              </w:rPr>
              <w:t>[190]</w:t>
            </w:r>
          </w:p>
        </w:tc>
        <w:tc>
          <w:tcPr>
            <w:tcW w:w="1134" w:type="dxa"/>
            <w:tcBorders>
              <w:top w:val="single" w:sz="4" w:space="0" w:color="auto"/>
            </w:tcBorders>
          </w:tcPr>
          <w:p w14:paraId="6EDA267D"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30</w:t>
            </w:r>
          </w:p>
        </w:tc>
        <w:tc>
          <w:tcPr>
            <w:tcW w:w="1134" w:type="dxa"/>
            <w:tcBorders>
              <w:top w:val="single" w:sz="4" w:space="0" w:color="auto"/>
            </w:tcBorders>
          </w:tcPr>
          <w:p w14:paraId="42038797" w14:textId="4166913F"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28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18</w:t>
            </w:r>
          </w:p>
        </w:tc>
        <w:tc>
          <w:tcPr>
            <w:tcW w:w="1417" w:type="dxa"/>
            <w:tcBorders>
              <w:top w:val="single" w:sz="4" w:space="0" w:color="auto"/>
            </w:tcBorders>
          </w:tcPr>
          <w:p w14:paraId="1C758134"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14</w:t>
            </w:r>
          </w:p>
        </w:tc>
        <w:tc>
          <w:tcPr>
            <w:tcW w:w="1418" w:type="dxa"/>
            <w:tcBorders>
              <w:top w:val="single" w:sz="4" w:space="0" w:color="auto"/>
            </w:tcBorders>
          </w:tcPr>
          <w:p w14:paraId="62EA5718"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8</w:t>
            </w:r>
          </w:p>
        </w:tc>
        <w:tc>
          <w:tcPr>
            <w:tcW w:w="1417" w:type="dxa"/>
            <w:tcBorders>
              <w:top w:val="single" w:sz="4" w:space="0" w:color="auto"/>
            </w:tcBorders>
          </w:tcPr>
          <w:p w14:paraId="531C1E31" w14:textId="02D54C1E"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36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20</w:t>
            </w:r>
          </w:p>
        </w:tc>
        <w:tc>
          <w:tcPr>
            <w:tcW w:w="1843" w:type="dxa"/>
            <w:tcBorders>
              <w:top w:val="single" w:sz="4" w:space="0" w:color="auto"/>
            </w:tcBorders>
          </w:tcPr>
          <w:p w14:paraId="78BF1BE8" w14:textId="63ABB270"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4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4</w:t>
            </w:r>
          </w:p>
        </w:tc>
        <w:tc>
          <w:tcPr>
            <w:tcW w:w="3260" w:type="dxa"/>
            <w:tcBorders>
              <w:top w:val="single" w:sz="4" w:space="0" w:color="auto"/>
            </w:tcBorders>
          </w:tcPr>
          <w:p w14:paraId="569E98E1" w14:textId="3F040602"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Dissection, spontaneously resolved (</w:t>
            </w:r>
            <w:r w:rsidRPr="00CC6AC1">
              <w:rPr>
                <w:rFonts w:ascii="Book Antiqua" w:hAnsi="Book Antiqua" w:cs="Arial"/>
                <w:i/>
                <w:iCs/>
                <w:sz w:val="24"/>
                <w:szCs w:val="24"/>
              </w:rPr>
              <w:t>n</w:t>
            </w:r>
            <w:r w:rsidR="00CC6AC1">
              <w:rPr>
                <w:rFonts w:ascii="Book Antiqua" w:hAnsi="Book Antiqua" w:cs="Arial"/>
                <w:sz w:val="24"/>
                <w:szCs w:val="24"/>
              </w:rPr>
              <w:t xml:space="preserve"> = </w:t>
            </w:r>
            <w:r w:rsidRPr="00904B25">
              <w:rPr>
                <w:rFonts w:ascii="Book Antiqua" w:hAnsi="Book Antiqua" w:cs="Arial"/>
                <w:sz w:val="24"/>
                <w:szCs w:val="24"/>
              </w:rPr>
              <w:t>1)</w:t>
            </w:r>
          </w:p>
        </w:tc>
        <w:tc>
          <w:tcPr>
            <w:tcW w:w="1985" w:type="dxa"/>
            <w:tcBorders>
              <w:top w:val="single" w:sz="4" w:space="0" w:color="auto"/>
            </w:tcBorders>
          </w:tcPr>
          <w:p w14:paraId="1D5BC47C"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4 (serial dilatation)</w:t>
            </w:r>
          </w:p>
        </w:tc>
      </w:tr>
      <w:tr w:rsidR="00461554" w:rsidRPr="00904B25" w14:paraId="4729182B" w14:textId="77777777" w:rsidTr="00D91CF8">
        <w:tc>
          <w:tcPr>
            <w:tcW w:w="1419" w:type="dxa"/>
          </w:tcPr>
          <w:p w14:paraId="256FF584" w14:textId="765632B8"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Butera </w:t>
            </w:r>
            <w:r w:rsidRPr="00CC6AC1">
              <w:rPr>
                <w:rFonts w:ascii="Book Antiqua" w:hAnsi="Book Antiqua" w:cs="Arial"/>
                <w:i/>
                <w:iCs/>
                <w:sz w:val="24"/>
                <w:szCs w:val="24"/>
              </w:rPr>
              <w:t>et al</w:t>
            </w:r>
            <w:r w:rsidR="00CA08A6">
              <w:rPr>
                <w:rFonts w:ascii="Book Antiqua" w:hAnsi="Book Antiqua" w:cs="Arial"/>
                <w:sz w:val="24"/>
                <w:szCs w:val="24"/>
                <w:vertAlign w:val="superscript"/>
              </w:rPr>
              <w:t>[191]</w:t>
            </w:r>
          </w:p>
        </w:tc>
        <w:tc>
          <w:tcPr>
            <w:tcW w:w="1134" w:type="dxa"/>
          </w:tcPr>
          <w:p w14:paraId="532A7DB4"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33</w:t>
            </w:r>
          </w:p>
        </w:tc>
        <w:tc>
          <w:tcPr>
            <w:tcW w:w="1134" w:type="dxa"/>
          </w:tcPr>
          <w:p w14:paraId="20253770"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6-66</w:t>
            </w:r>
          </w:p>
        </w:tc>
        <w:tc>
          <w:tcPr>
            <w:tcW w:w="1417" w:type="dxa"/>
          </w:tcPr>
          <w:p w14:paraId="4ECC7D62"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20</w:t>
            </w:r>
          </w:p>
        </w:tc>
        <w:tc>
          <w:tcPr>
            <w:tcW w:w="1418" w:type="dxa"/>
          </w:tcPr>
          <w:p w14:paraId="15F2ED33"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2</w:t>
            </w:r>
          </w:p>
        </w:tc>
        <w:tc>
          <w:tcPr>
            <w:tcW w:w="1417" w:type="dxa"/>
          </w:tcPr>
          <w:p w14:paraId="238273C7" w14:textId="5FC3EC82"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20-75, median</w:t>
            </w:r>
            <w:r w:rsidR="00461554">
              <w:rPr>
                <w:rFonts w:ascii="Book Antiqua" w:hAnsi="Book Antiqua" w:cs="Arial"/>
                <w:sz w:val="24"/>
                <w:szCs w:val="24"/>
              </w:rPr>
              <w:t xml:space="preserve"> </w:t>
            </w:r>
            <w:r w:rsidRPr="00904B25">
              <w:rPr>
                <w:rFonts w:ascii="Book Antiqua" w:hAnsi="Book Antiqua" w:cs="Arial"/>
                <w:sz w:val="24"/>
                <w:szCs w:val="24"/>
              </w:rPr>
              <w:t>39</w:t>
            </w:r>
          </w:p>
        </w:tc>
        <w:tc>
          <w:tcPr>
            <w:tcW w:w="1843" w:type="dxa"/>
          </w:tcPr>
          <w:p w14:paraId="5EA06040" w14:textId="770731C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0-12, median</w:t>
            </w:r>
            <w:r w:rsidR="00461554">
              <w:rPr>
                <w:rFonts w:ascii="Book Antiqua" w:hAnsi="Book Antiqua" w:cs="Arial"/>
                <w:sz w:val="24"/>
                <w:szCs w:val="24"/>
              </w:rPr>
              <w:t xml:space="preserve"> </w:t>
            </w:r>
            <w:r w:rsidRPr="00904B25">
              <w:rPr>
                <w:rFonts w:ascii="Book Antiqua" w:hAnsi="Book Antiqua" w:cs="Arial"/>
                <w:sz w:val="24"/>
                <w:szCs w:val="24"/>
              </w:rPr>
              <w:t>0</w:t>
            </w:r>
          </w:p>
        </w:tc>
        <w:tc>
          <w:tcPr>
            <w:tcW w:w="3260" w:type="dxa"/>
          </w:tcPr>
          <w:p w14:paraId="4999519D" w14:textId="79349407" w:rsidR="00E767AC" w:rsidRPr="00904B25" w:rsidRDefault="00461554" w:rsidP="003C138E">
            <w:pPr>
              <w:snapToGrid w:val="0"/>
              <w:spacing w:line="360" w:lineRule="auto"/>
              <w:jc w:val="both"/>
              <w:rPr>
                <w:rFonts w:ascii="Book Antiqua" w:hAnsi="Book Antiqua" w:cs="Arial"/>
                <w:sz w:val="24"/>
                <w:szCs w:val="24"/>
                <w:lang w:eastAsia="zh-CN"/>
              </w:rPr>
            </w:pPr>
            <w:r>
              <w:rPr>
                <w:rFonts w:ascii="Book Antiqua" w:hAnsi="Book Antiqua" w:cs="Arial" w:hint="eastAsia"/>
                <w:sz w:val="24"/>
                <w:szCs w:val="24"/>
                <w:lang w:eastAsia="zh-CN"/>
              </w:rPr>
              <w:t>-</w:t>
            </w:r>
          </w:p>
        </w:tc>
        <w:tc>
          <w:tcPr>
            <w:tcW w:w="1985" w:type="dxa"/>
          </w:tcPr>
          <w:p w14:paraId="19DCD020"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1</w:t>
            </w:r>
          </w:p>
        </w:tc>
      </w:tr>
      <w:tr w:rsidR="00461554" w:rsidRPr="00904B25" w14:paraId="18E64C9B" w14:textId="77777777" w:rsidTr="00D91CF8">
        <w:tc>
          <w:tcPr>
            <w:tcW w:w="1419" w:type="dxa"/>
          </w:tcPr>
          <w:p w14:paraId="0E90FA79" w14:textId="73D9F8C4" w:rsidR="00E767AC" w:rsidRPr="00462F22" w:rsidRDefault="00E767AC" w:rsidP="003C138E">
            <w:pPr>
              <w:snapToGrid w:val="0"/>
              <w:spacing w:line="360" w:lineRule="auto"/>
              <w:jc w:val="both"/>
              <w:rPr>
                <w:rFonts w:ascii="Book Antiqua" w:hAnsi="Book Antiqua" w:cs="Arial"/>
                <w:sz w:val="24"/>
                <w:szCs w:val="24"/>
                <w:vertAlign w:val="superscript"/>
              </w:rPr>
            </w:pPr>
            <w:r w:rsidRPr="00904B25">
              <w:rPr>
                <w:rFonts w:ascii="Book Antiqua" w:hAnsi="Book Antiqua" w:cs="Arial"/>
                <w:sz w:val="24"/>
                <w:szCs w:val="24"/>
              </w:rPr>
              <w:t xml:space="preserve">Bruckheimer </w:t>
            </w:r>
            <w:r w:rsidRPr="00CC6AC1">
              <w:rPr>
                <w:rFonts w:ascii="Book Antiqua" w:hAnsi="Book Antiqua" w:cs="Arial"/>
                <w:i/>
                <w:iCs/>
                <w:sz w:val="24"/>
                <w:szCs w:val="24"/>
              </w:rPr>
              <w:t>et a</w:t>
            </w:r>
            <w:r w:rsidR="00462F22">
              <w:rPr>
                <w:rFonts w:ascii="Book Antiqua" w:hAnsi="Book Antiqua" w:cs="Arial"/>
                <w:i/>
                <w:iCs/>
                <w:sz w:val="24"/>
                <w:szCs w:val="24"/>
              </w:rPr>
              <w:t>l</w:t>
            </w:r>
            <w:r w:rsidR="00462F22" w:rsidRPr="00462F22">
              <w:rPr>
                <w:rFonts w:ascii="Book Antiqua" w:hAnsi="Book Antiqua" w:cs="Arial"/>
                <w:iCs/>
                <w:sz w:val="24"/>
                <w:szCs w:val="24"/>
                <w:vertAlign w:val="superscript"/>
              </w:rPr>
              <w:t>[133]</w:t>
            </w:r>
          </w:p>
        </w:tc>
        <w:tc>
          <w:tcPr>
            <w:tcW w:w="1134" w:type="dxa"/>
          </w:tcPr>
          <w:p w14:paraId="6AE5A70E"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22</w:t>
            </w:r>
          </w:p>
        </w:tc>
        <w:tc>
          <w:tcPr>
            <w:tcW w:w="1134" w:type="dxa"/>
          </w:tcPr>
          <w:p w14:paraId="0746BFA5"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8-39</w:t>
            </w:r>
          </w:p>
        </w:tc>
        <w:tc>
          <w:tcPr>
            <w:tcW w:w="1417" w:type="dxa"/>
          </w:tcPr>
          <w:p w14:paraId="4032E4A6"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22</w:t>
            </w:r>
          </w:p>
        </w:tc>
        <w:tc>
          <w:tcPr>
            <w:tcW w:w="1418" w:type="dxa"/>
          </w:tcPr>
          <w:p w14:paraId="7B7A879F"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0</w:t>
            </w:r>
          </w:p>
        </w:tc>
        <w:tc>
          <w:tcPr>
            <w:tcW w:w="1417" w:type="dxa"/>
          </w:tcPr>
          <w:p w14:paraId="26B1DE5E" w14:textId="2DF89F68"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29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9</w:t>
            </w:r>
          </w:p>
        </w:tc>
        <w:tc>
          <w:tcPr>
            <w:tcW w:w="1843" w:type="dxa"/>
          </w:tcPr>
          <w:p w14:paraId="10AC7C84" w14:textId="6F40C0D5"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7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7</w:t>
            </w:r>
          </w:p>
        </w:tc>
        <w:tc>
          <w:tcPr>
            <w:tcW w:w="3260" w:type="dxa"/>
          </w:tcPr>
          <w:p w14:paraId="4431888E" w14:textId="4F82EC14"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Aortic tear treated with second covered stent (</w:t>
            </w:r>
            <w:r w:rsidRPr="00CC6AC1">
              <w:rPr>
                <w:rFonts w:ascii="Book Antiqua" w:hAnsi="Book Antiqua" w:cs="Arial"/>
                <w:i/>
                <w:iCs/>
                <w:sz w:val="24"/>
                <w:szCs w:val="24"/>
              </w:rPr>
              <w:t>n</w:t>
            </w:r>
            <w:r w:rsidR="00CC6AC1">
              <w:rPr>
                <w:rFonts w:ascii="Book Antiqua" w:hAnsi="Book Antiqua" w:cs="Arial"/>
                <w:sz w:val="24"/>
                <w:szCs w:val="24"/>
              </w:rPr>
              <w:t xml:space="preserve"> = </w:t>
            </w:r>
            <w:r w:rsidRPr="00904B25">
              <w:rPr>
                <w:rFonts w:ascii="Book Antiqua" w:hAnsi="Book Antiqua" w:cs="Arial"/>
                <w:sz w:val="24"/>
                <w:szCs w:val="24"/>
              </w:rPr>
              <w:t>1)</w:t>
            </w:r>
          </w:p>
        </w:tc>
        <w:tc>
          <w:tcPr>
            <w:tcW w:w="1985" w:type="dxa"/>
          </w:tcPr>
          <w:p w14:paraId="3B5076B2"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9 (serial dilatation)</w:t>
            </w:r>
          </w:p>
        </w:tc>
      </w:tr>
      <w:tr w:rsidR="00461554" w:rsidRPr="00904B25" w14:paraId="44041815" w14:textId="77777777" w:rsidTr="00D91CF8">
        <w:tc>
          <w:tcPr>
            <w:tcW w:w="1419" w:type="dxa"/>
          </w:tcPr>
          <w:p w14:paraId="561583CA" w14:textId="57A898F4"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Kenny </w:t>
            </w:r>
            <w:r w:rsidRPr="00CC6AC1">
              <w:rPr>
                <w:rFonts w:ascii="Book Antiqua" w:hAnsi="Book Antiqua" w:cs="Arial"/>
                <w:i/>
                <w:iCs/>
                <w:sz w:val="24"/>
                <w:szCs w:val="24"/>
              </w:rPr>
              <w:t>et al</w:t>
            </w:r>
            <w:r w:rsidR="00CA08A6">
              <w:rPr>
                <w:rFonts w:ascii="Book Antiqua" w:hAnsi="Book Antiqua" w:cs="Arial"/>
                <w:sz w:val="24"/>
                <w:szCs w:val="24"/>
                <w:vertAlign w:val="superscript"/>
              </w:rPr>
              <w:t>[192]</w:t>
            </w:r>
          </w:p>
        </w:tc>
        <w:tc>
          <w:tcPr>
            <w:tcW w:w="1134" w:type="dxa"/>
          </w:tcPr>
          <w:p w14:paraId="126DC00A"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37</w:t>
            </w:r>
          </w:p>
        </w:tc>
        <w:tc>
          <w:tcPr>
            <w:tcW w:w="1134" w:type="dxa"/>
          </w:tcPr>
          <w:p w14:paraId="176D0971"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9-65</w:t>
            </w:r>
          </w:p>
        </w:tc>
        <w:tc>
          <w:tcPr>
            <w:tcW w:w="1417" w:type="dxa"/>
          </w:tcPr>
          <w:p w14:paraId="4D0FE44E"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13</w:t>
            </w:r>
          </w:p>
        </w:tc>
        <w:tc>
          <w:tcPr>
            <w:tcW w:w="1418" w:type="dxa"/>
          </w:tcPr>
          <w:p w14:paraId="75B65D46"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7</w:t>
            </w:r>
          </w:p>
        </w:tc>
        <w:tc>
          <w:tcPr>
            <w:tcW w:w="1417" w:type="dxa"/>
          </w:tcPr>
          <w:p w14:paraId="70253792" w14:textId="309B7B63"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10-60, median</w:t>
            </w:r>
            <w:r w:rsidR="00461554">
              <w:rPr>
                <w:rFonts w:ascii="Book Antiqua" w:hAnsi="Book Antiqua" w:cs="Arial"/>
                <w:sz w:val="24"/>
                <w:szCs w:val="24"/>
              </w:rPr>
              <w:t xml:space="preserve"> </w:t>
            </w:r>
            <w:r w:rsidRPr="00904B25">
              <w:rPr>
                <w:rFonts w:ascii="Book Antiqua" w:hAnsi="Book Antiqua" w:cs="Arial"/>
                <w:sz w:val="24"/>
                <w:szCs w:val="24"/>
              </w:rPr>
              <w:t>26</w:t>
            </w:r>
          </w:p>
        </w:tc>
        <w:tc>
          <w:tcPr>
            <w:tcW w:w="1843" w:type="dxa"/>
          </w:tcPr>
          <w:p w14:paraId="5ED1C0AB" w14:textId="4893BC3A"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0-20, median</w:t>
            </w:r>
            <w:r w:rsidR="00461554">
              <w:rPr>
                <w:rFonts w:ascii="Book Antiqua" w:hAnsi="Book Antiqua" w:cs="Arial"/>
                <w:sz w:val="24"/>
                <w:szCs w:val="24"/>
              </w:rPr>
              <w:t xml:space="preserve"> </w:t>
            </w:r>
            <w:r w:rsidRPr="00904B25">
              <w:rPr>
                <w:rFonts w:ascii="Book Antiqua" w:hAnsi="Book Antiqua" w:cs="Arial"/>
                <w:sz w:val="24"/>
                <w:szCs w:val="24"/>
              </w:rPr>
              <w:t>4</w:t>
            </w:r>
          </w:p>
        </w:tc>
        <w:tc>
          <w:tcPr>
            <w:tcW w:w="3260" w:type="dxa"/>
          </w:tcPr>
          <w:p w14:paraId="2FD937DD" w14:textId="769C811F"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Aortic rupture, surgery required (</w:t>
            </w:r>
            <w:r w:rsidRPr="00CC6AC1">
              <w:rPr>
                <w:rFonts w:ascii="Book Antiqua" w:hAnsi="Book Antiqua" w:cs="Arial"/>
                <w:i/>
                <w:iCs/>
                <w:sz w:val="24"/>
                <w:szCs w:val="24"/>
              </w:rPr>
              <w:t>n</w:t>
            </w:r>
            <w:r w:rsidR="00CC6AC1">
              <w:rPr>
                <w:rFonts w:ascii="Book Antiqua" w:hAnsi="Book Antiqua" w:cs="Arial"/>
                <w:sz w:val="24"/>
                <w:szCs w:val="24"/>
              </w:rPr>
              <w:t xml:space="preserve"> = </w:t>
            </w:r>
            <w:r w:rsidRPr="00904B25">
              <w:rPr>
                <w:rFonts w:ascii="Book Antiqua" w:hAnsi="Book Antiqua" w:cs="Arial"/>
                <w:sz w:val="24"/>
                <w:szCs w:val="24"/>
              </w:rPr>
              <w:t>1)</w:t>
            </w:r>
          </w:p>
        </w:tc>
        <w:tc>
          <w:tcPr>
            <w:tcW w:w="1985" w:type="dxa"/>
          </w:tcPr>
          <w:p w14:paraId="3B40E7A9" w14:textId="711FC102" w:rsidR="00E767AC" w:rsidRPr="00904B25" w:rsidRDefault="00461554" w:rsidP="003C138E">
            <w:pPr>
              <w:snapToGrid w:val="0"/>
              <w:spacing w:line="360" w:lineRule="auto"/>
              <w:jc w:val="both"/>
              <w:rPr>
                <w:rFonts w:ascii="Book Antiqua" w:hAnsi="Book Antiqua" w:cs="Arial"/>
                <w:sz w:val="24"/>
                <w:szCs w:val="24"/>
                <w:lang w:eastAsia="zh-CN"/>
              </w:rPr>
            </w:pPr>
            <w:r>
              <w:rPr>
                <w:rFonts w:ascii="Book Antiqua" w:hAnsi="Book Antiqua" w:cs="Arial" w:hint="eastAsia"/>
                <w:sz w:val="24"/>
                <w:szCs w:val="24"/>
                <w:lang w:eastAsia="zh-CN"/>
              </w:rPr>
              <w:t>-</w:t>
            </w:r>
          </w:p>
        </w:tc>
      </w:tr>
      <w:tr w:rsidR="00461554" w:rsidRPr="00904B25" w14:paraId="699B2A6E" w14:textId="77777777" w:rsidTr="00D91CF8">
        <w:tc>
          <w:tcPr>
            <w:tcW w:w="1419" w:type="dxa"/>
          </w:tcPr>
          <w:p w14:paraId="6C1CC7BA" w14:textId="2A16991D"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Tanous </w:t>
            </w:r>
            <w:r w:rsidRPr="00CC6AC1">
              <w:rPr>
                <w:rFonts w:ascii="Book Antiqua" w:hAnsi="Book Antiqua" w:cs="Arial"/>
                <w:i/>
                <w:iCs/>
                <w:sz w:val="24"/>
                <w:szCs w:val="24"/>
              </w:rPr>
              <w:t>et al</w:t>
            </w:r>
            <w:r w:rsidR="00462F22">
              <w:rPr>
                <w:rFonts w:ascii="Book Antiqua" w:hAnsi="Book Antiqua" w:cs="Arial"/>
                <w:sz w:val="24"/>
                <w:szCs w:val="24"/>
                <w:vertAlign w:val="superscript"/>
              </w:rPr>
              <w:t>[129]</w:t>
            </w:r>
          </w:p>
        </w:tc>
        <w:tc>
          <w:tcPr>
            <w:tcW w:w="1134" w:type="dxa"/>
          </w:tcPr>
          <w:p w14:paraId="27270C34"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22</w:t>
            </w:r>
          </w:p>
        </w:tc>
        <w:tc>
          <w:tcPr>
            <w:tcW w:w="1134" w:type="dxa"/>
          </w:tcPr>
          <w:p w14:paraId="200BF472" w14:textId="0D0FC354"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39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14</w:t>
            </w:r>
          </w:p>
        </w:tc>
        <w:tc>
          <w:tcPr>
            <w:tcW w:w="1417" w:type="dxa"/>
          </w:tcPr>
          <w:p w14:paraId="05AD6CD2"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14</w:t>
            </w:r>
          </w:p>
        </w:tc>
        <w:tc>
          <w:tcPr>
            <w:tcW w:w="1418" w:type="dxa"/>
          </w:tcPr>
          <w:p w14:paraId="693458A1"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6</w:t>
            </w:r>
          </w:p>
        </w:tc>
        <w:tc>
          <w:tcPr>
            <w:tcW w:w="1417" w:type="dxa"/>
          </w:tcPr>
          <w:p w14:paraId="1838F600" w14:textId="14E029D6"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29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17</w:t>
            </w:r>
          </w:p>
        </w:tc>
        <w:tc>
          <w:tcPr>
            <w:tcW w:w="1843" w:type="dxa"/>
          </w:tcPr>
          <w:p w14:paraId="5C422BD9" w14:textId="1BF83432"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 xml:space="preserve">3 </w:t>
            </w:r>
            <w:r w:rsidR="00D81C69" w:rsidRPr="00904B25">
              <w:rPr>
                <w:rFonts w:ascii="Book Antiqua" w:hAnsi="Book Antiqua" w:cs="Arial"/>
                <w:color w:val="2E2E2E"/>
                <w:sz w:val="24"/>
                <w:szCs w:val="24"/>
              </w:rPr>
              <w:t>±</w:t>
            </w:r>
            <w:r w:rsidRPr="00904B25">
              <w:rPr>
                <w:rFonts w:ascii="Book Antiqua" w:hAnsi="Book Antiqua" w:cs="Arial"/>
                <w:sz w:val="24"/>
                <w:szCs w:val="24"/>
              </w:rPr>
              <w:t xml:space="preserve"> 5</w:t>
            </w:r>
          </w:p>
        </w:tc>
        <w:tc>
          <w:tcPr>
            <w:tcW w:w="3260" w:type="dxa"/>
          </w:tcPr>
          <w:p w14:paraId="71991977" w14:textId="77DF3B19"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Aortic tear treated with second covered stent (</w:t>
            </w:r>
            <w:r w:rsidRPr="00CC6AC1">
              <w:rPr>
                <w:rFonts w:ascii="Book Antiqua" w:hAnsi="Book Antiqua" w:cs="Arial"/>
                <w:i/>
                <w:iCs/>
                <w:sz w:val="24"/>
                <w:szCs w:val="24"/>
              </w:rPr>
              <w:t>n</w:t>
            </w:r>
            <w:r w:rsidR="00CC6AC1">
              <w:rPr>
                <w:rFonts w:ascii="Book Antiqua" w:hAnsi="Book Antiqua" w:cs="Arial"/>
                <w:sz w:val="24"/>
                <w:szCs w:val="24"/>
              </w:rPr>
              <w:t xml:space="preserve"> = </w:t>
            </w:r>
            <w:r w:rsidRPr="00904B25">
              <w:rPr>
                <w:rFonts w:ascii="Book Antiqua" w:hAnsi="Book Antiqua" w:cs="Arial"/>
                <w:sz w:val="24"/>
                <w:szCs w:val="24"/>
              </w:rPr>
              <w:t>1)</w:t>
            </w:r>
          </w:p>
        </w:tc>
        <w:tc>
          <w:tcPr>
            <w:tcW w:w="1985" w:type="dxa"/>
          </w:tcPr>
          <w:p w14:paraId="1972F12E" w14:textId="77777777" w:rsidR="00E767AC" w:rsidRPr="00904B25" w:rsidRDefault="00E767AC" w:rsidP="003C138E">
            <w:pPr>
              <w:snapToGrid w:val="0"/>
              <w:spacing w:line="360" w:lineRule="auto"/>
              <w:jc w:val="both"/>
              <w:rPr>
                <w:rFonts w:ascii="Book Antiqua" w:hAnsi="Book Antiqua" w:cs="Arial"/>
                <w:sz w:val="24"/>
                <w:szCs w:val="24"/>
              </w:rPr>
            </w:pPr>
            <w:r w:rsidRPr="00904B25">
              <w:rPr>
                <w:rFonts w:ascii="Book Antiqua" w:hAnsi="Book Antiqua" w:cs="Arial"/>
                <w:sz w:val="24"/>
                <w:szCs w:val="24"/>
              </w:rPr>
              <w:t>3</w:t>
            </w:r>
          </w:p>
        </w:tc>
      </w:tr>
    </w:tbl>
    <w:p w14:paraId="5EC9E12C" w14:textId="6B3EFA69" w:rsidR="00D35CC6" w:rsidRPr="00904B25" w:rsidRDefault="00D35CC6" w:rsidP="003C138E">
      <w:pPr>
        <w:snapToGrid w:val="0"/>
        <w:spacing w:after="0" w:line="360" w:lineRule="auto"/>
        <w:jc w:val="both"/>
        <w:rPr>
          <w:rFonts w:ascii="Book Antiqua" w:hAnsi="Book Antiqua" w:cs="Arial"/>
          <w:sz w:val="24"/>
          <w:szCs w:val="24"/>
        </w:rPr>
      </w:pPr>
    </w:p>
    <w:sectPr w:rsidR="00D35CC6" w:rsidRPr="00904B25" w:rsidSect="00CC6AC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B31AB" w14:textId="77777777" w:rsidR="00A60E20" w:rsidRDefault="00A60E20" w:rsidP="00E44FC9">
      <w:pPr>
        <w:spacing w:after="0" w:line="240" w:lineRule="auto"/>
      </w:pPr>
      <w:r>
        <w:separator/>
      </w:r>
    </w:p>
  </w:endnote>
  <w:endnote w:type="continuationSeparator" w:id="0">
    <w:p w14:paraId="5B242F9B" w14:textId="77777777" w:rsidR="00A60E20" w:rsidRDefault="00A60E20" w:rsidP="00E44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193CE" w14:textId="77777777" w:rsidR="00A60E20" w:rsidRDefault="00A60E20" w:rsidP="00E44FC9">
      <w:pPr>
        <w:spacing w:after="0" w:line="240" w:lineRule="auto"/>
      </w:pPr>
      <w:r>
        <w:separator/>
      </w:r>
    </w:p>
  </w:footnote>
  <w:footnote w:type="continuationSeparator" w:id="0">
    <w:p w14:paraId="5D069EF3" w14:textId="77777777" w:rsidR="00A60E20" w:rsidRDefault="00A60E20" w:rsidP="00E44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C19C2"/>
    <w:multiLevelType w:val="hybridMultilevel"/>
    <w:tmpl w:val="497C8F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D745F"/>
    <w:multiLevelType w:val="hybridMultilevel"/>
    <w:tmpl w:val="3EF2533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4223B9"/>
    <w:multiLevelType w:val="hybridMultilevel"/>
    <w:tmpl w:val="D9DC80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F26FF"/>
    <w:multiLevelType w:val="hybridMultilevel"/>
    <w:tmpl w:val="82CEA68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93DA0"/>
    <w:multiLevelType w:val="hybridMultilevel"/>
    <w:tmpl w:val="5284F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1317CF"/>
    <w:multiLevelType w:val="hybridMultilevel"/>
    <w:tmpl w:val="785271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38458B"/>
    <w:multiLevelType w:val="hybridMultilevel"/>
    <w:tmpl w:val="BC28BC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1D1F6C"/>
    <w:multiLevelType w:val="hybridMultilevel"/>
    <w:tmpl w:val="2F5C4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71A28"/>
    <w:multiLevelType w:val="hybridMultilevel"/>
    <w:tmpl w:val="8BC20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7B0D69"/>
    <w:multiLevelType w:val="hybridMultilevel"/>
    <w:tmpl w:val="394A3A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125C31"/>
    <w:multiLevelType w:val="hybridMultilevel"/>
    <w:tmpl w:val="3414376E"/>
    <w:lvl w:ilvl="0" w:tplc="465EEE22">
      <w:start w:val="1"/>
      <w:numFmt w:val="upperRoman"/>
      <w:lvlText w:val="%1)"/>
      <w:lvlJc w:val="left"/>
      <w:pPr>
        <w:ind w:left="720" w:hanging="720"/>
      </w:pPr>
      <w:rPr>
        <w:rFonts w:ascii="Times New Roman" w:hAnsi="Times New Roman" w:cs="Times New Roman"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D3D1806"/>
    <w:multiLevelType w:val="hybridMultilevel"/>
    <w:tmpl w:val="4126C6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2"/>
  </w:num>
  <w:num w:numId="5">
    <w:abstractNumId w:val="3"/>
  </w:num>
  <w:num w:numId="6">
    <w:abstractNumId w:val="10"/>
  </w:num>
  <w:num w:numId="7">
    <w:abstractNumId w:val="8"/>
  </w:num>
  <w:num w:numId="8">
    <w:abstractNumId w:val="0"/>
  </w:num>
  <w:num w:numId="9">
    <w:abstractNumId w:val="5"/>
  </w:num>
  <w:num w:numId="10">
    <w:abstractNumId w:val="11"/>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MysTA1NTS0tDQ3NTVQ0lEKTi0uzszPAykwrQUAhClOjCwAAAA="/>
    <w:docVar w:name="EN.InstantFormat" w:val="&lt;ENInstantFormat&gt;&lt;Enabled&gt;1&lt;/Enabled&gt;&lt;ScanUnformatted&gt;1&lt;/ScanUnformatted&gt;&lt;ScanChanges&gt;1&lt;/ScanChanges&gt;&lt;Suspended&gt;1&lt;/Suspended&gt;&lt;/ENInstantFormat&gt;"/>
    <w:docVar w:name="EN.Layout" w:val="&lt;ENLayout&gt;&lt;Style&gt;J Amer Med Info Asso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wx0stpaprdfqe0v035xfr6apx99t5vzp5d&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9&lt;/item&gt;&lt;item&gt;110&lt;/item&gt;&lt;item&gt;111&lt;/item&gt;&lt;item&gt;112&lt;/item&gt;&lt;item&gt;113&lt;/item&gt;&lt;item&gt;114&lt;/item&gt;&lt;item&gt;115&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5&lt;/item&gt;&lt;item&gt;136&lt;/item&gt;&lt;item&gt;140&lt;/item&gt;&lt;item&gt;147&lt;/item&gt;&lt;item&gt;148&lt;/item&gt;&lt;item&gt;149&lt;/item&gt;&lt;item&gt;150&lt;/item&gt;&lt;item&gt;151&lt;/item&gt;&lt;item&gt;152&lt;/item&gt;&lt;item&gt;153&lt;/item&gt;&lt;item&gt;157&lt;/item&gt;&lt;item&gt;158&lt;/item&gt;&lt;item&gt;159&lt;/item&gt;&lt;item&gt;160&lt;/item&gt;&lt;item&gt;161&lt;/item&gt;&lt;item&gt;162&lt;/item&gt;&lt;item&gt;168&lt;/item&gt;&lt;item&gt;169&lt;/item&gt;&lt;item&gt;170&lt;/item&gt;&lt;item&gt;171&lt;/item&gt;&lt;item&gt;172&lt;/item&gt;&lt;item&gt;173&lt;/item&gt;&lt;item&gt;174&lt;/item&gt;&lt;item&gt;181&lt;/item&gt;&lt;item&gt;182&lt;/item&gt;&lt;item&gt;183&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record-ids&gt;&lt;/item&gt;&lt;/Libraries&gt;"/>
  </w:docVars>
  <w:rsids>
    <w:rsidRoot w:val="00D262EF"/>
    <w:rsid w:val="000061FB"/>
    <w:rsid w:val="00015BC0"/>
    <w:rsid w:val="00021BCA"/>
    <w:rsid w:val="0002459A"/>
    <w:rsid w:val="00034D9C"/>
    <w:rsid w:val="00035108"/>
    <w:rsid w:val="000379AF"/>
    <w:rsid w:val="00051978"/>
    <w:rsid w:val="00065EBF"/>
    <w:rsid w:val="00080173"/>
    <w:rsid w:val="00084F09"/>
    <w:rsid w:val="00086840"/>
    <w:rsid w:val="000868E9"/>
    <w:rsid w:val="000914D5"/>
    <w:rsid w:val="0009569C"/>
    <w:rsid w:val="000B2813"/>
    <w:rsid w:val="000B79D9"/>
    <w:rsid w:val="000C377C"/>
    <w:rsid w:val="000D0EE3"/>
    <w:rsid w:val="000D13E4"/>
    <w:rsid w:val="000D5B19"/>
    <w:rsid w:val="000E0087"/>
    <w:rsid w:val="000E524B"/>
    <w:rsid w:val="000E7C95"/>
    <w:rsid w:val="000F30B1"/>
    <w:rsid w:val="000F3F8D"/>
    <w:rsid w:val="001000E4"/>
    <w:rsid w:val="00104596"/>
    <w:rsid w:val="00120849"/>
    <w:rsid w:val="00131FC6"/>
    <w:rsid w:val="00135085"/>
    <w:rsid w:val="00135ED4"/>
    <w:rsid w:val="00137981"/>
    <w:rsid w:val="001421B3"/>
    <w:rsid w:val="00144E76"/>
    <w:rsid w:val="001456D6"/>
    <w:rsid w:val="001460AA"/>
    <w:rsid w:val="001477F9"/>
    <w:rsid w:val="001500AE"/>
    <w:rsid w:val="00150919"/>
    <w:rsid w:val="00160487"/>
    <w:rsid w:val="00164C0F"/>
    <w:rsid w:val="001678E8"/>
    <w:rsid w:val="00177061"/>
    <w:rsid w:val="00184316"/>
    <w:rsid w:val="00187F75"/>
    <w:rsid w:val="00192A6E"/>
    <w:rsid w:val="001A5A03"/>
    <w:rsid w:val="001B442C"/>
    <w:rsid w:val="001B6B76"/>
    <w:rsid w:val="001B7A41"/>
    <w:rsid w:val="001C0264"/>
    <w:rsid w:val="001C12F0"/>
    <w:rsid w:val="001C3C16"/>
    <w:rsid w:val="001D0085"/>
    <w:rsid w:val="001D05A8"/>
    <w:rsid w:val="001D2059"/>
    <w:rsid w:val="001D291F"/>
    <w:rsid w:val="001D2B24"/>
    <w:rsid w:val="001F15AE"/>
    <w:rsid w:val="001F5C41"/>
    <w:rsid w:val="00201FC1"/>
    <w:rsid w:val="00204E78"/>
    <w:rsid w:val="00205FF8"/>
    <w:rsid w:val="00211205"/>
    <w:rsid w:val="00213131"/>
    <w:rsid w:val="002172CC"/>
    <w:rsid w:val="0023245E"/>
    <w:rsid w:val="002516E5"/>
    <w:rsid w:val="00261F86"/>
    <w:rsid w:val="00262002"/>
    <w:rsid w:val="00262133"/>
    <w:rsid w:val="002664E6"/>
    <w:rsid w:val="002667BB"/>
    <w:rsid w:val="0027337B"/>
    <w:rsid w:val="00273F9E"/>
    <w:rsid w:val="00282191"/>
    <w:rsid w:val="00285D27"/>
    <w:rsid w:val="002924D4"/>
    <w:rsid w:val="002930E0"/>
    <w:rsid w:val="00295B08"/>
    <w:rsid w:val="002A02F6"/>
    <w:rsid w:val="002B1956"/>
    <w:rsid w:val="002B2E37"/>
    <w:rsid w:val="002B33E4"/>
    <w:rsid w:val="002B6CBA"/>
    <w:rsid w:val="002D05AF"/>
    <w:rsid w:val="002D2257"/>
    <w:rsid w:val="002D4426"/>
    <w:rsid w:val="002D4A92"/>
    <w:rsid w:val="002D524A"/>
    <w:rsid w:val="002D7F23"/>
    <w:rsid w:val="002F0DF4"/>
    <w:rsid w:val="003001FB"/>
    <w:rsid w:val="00303537"/>
    <w:rsid w:val="003046AE"/>
    <w:rsid w:val="0030714E"/>
    <w:rsid w:val="003151A7"/>
    <w:rsid w:val="003212BF"/>
    <w:rsid w:val="00323B66"/>
    <w:rsid w:val="00330DAB"/>
    <w:rsid w:val="003314F5"/>
    <w:rsid w:val="0033160C"/>
    <w:rsid w:val="00333842"/>
    <w:rsid w:val="00336980"/>
    <w:rsid w:val="00347435"/>
    <w:rsid w:val="003534B5"/>
    <w:rsid w:val="00354B3E"/>
    <w:rsid w:val="00357FFC"/>
    <w:rsid w:val="00363AA1"/>
    <w:rsid w:val="00365B8F"/>
    <w:rsid w:val="003748D9"/>
    <w:rsid w:val="00374DF5"/>
    <w:rsid w:val="00381ACA"/>
    <w:rsid w:val="003A3319"/>
    <w:rsid w:val="003A4CDA"/>
    <w:rsid w:val="003B498E"/>
    <w:rsid w:val="003B7C2B"/>
    <w:rsid w:val="003C138E"/>
    <w:rsid w:val="003C66E5"/>
    <w:rsid w:val="003D682C"/>
    <w:rsid w:val="003E4F55"/>
    <w:rsid w:val="003E61CC"/>
    <w:rsid w:val="003F01B8"/>
    <w:rsid w:val="003F7930"/>
    <w:rsid w:val="00400B2D"/>
    <w:rsid w:val="00401C26"/>
    <w:rsid w:val="00401DC8"/>
    <w:rsid w:val="004056F3"/>
    <w:rsid w:val="004078BA"/>
    <w:rsid w:val="0041065D"/>
    <w:rsid w:val="004120E5"/>
    <w:rsid w:val="0041418A"/>
    <w:rsid w:val="00415B89"/>
    <w:rsid w:val="004168F0"/>
    <w:rsid w:val="00420B3D"/>
    <w:rsid w:val="0043622E"/>
    <w:rsid w:val="00444C24"/>
    <w:rsid w:val="004519F0"/>
    <w:rsid w:val="004524A1"/>
    <w:rsid w:val="00452685"/>
    <w:rsid w:val="00455580"/>
    <w:rsid w:val="00455E68"/>
    <w:rsid w:val="00457D8F"/>
    <w:rsid w:val="00461554"/>
    <w:rsid w:val="00462F22"/>
    <w:rsid w:val="004659A0"/>
    <w:rsid w:val="0047040E"/>
    <w:rsid w:val="00471A1A"/>
    <w:rsid w:val="00474AD2"/>
    <w:rsid w:val="00474AF6"/>
    <w:rsid w:val="00477845"/>
    <w:rsid w:val="0049515F"/>
    <w:rsid w:val="0049645D"/>
    <w:rsid w:val="004A3E4F"/>
    <w:rsid w:val="004A7E80"/>
    <w:rsid w:val="004B3FFB"/>
    <w:rsid w:val="004C4691"/>
    <w:rsid w:val="004C49EB"/>
    <w:rsid w:val="004D0739"/>
    <w:rsid w:val="004D56B6"/>
    <w:rsid w:val="004D5916"/>
    <w:rsid w:val="004E00CF"/>
    <w:rsid w:val="004E0273"/>
    <w:rsid w:val="004E1B43"/>
    <w:rsid w:val="004E4940"/>
    <w:rsid w:val="004E7C99"/>
    <w:rsid w:val="004F2107"/>
    <w:rsid w:val="004F2628"/>
    <w:rsid w:val="004F322D"/>
    <w:rsid w:val="00501BFD"/>
    <w:rsid w:val="0050252F"/>
    <w:rsid w:val="00507433"/>
    <w:rsid w:val="00523C62"/>
    <w:rsid w:val="005245C5"/>
    <w:rsid w:val="00525A07"/>
    <w:rsid w:val="00531E4B"/>
    <w:rsid w:val="00537983"/>
    <w:rsid w:val="00537B48"/>
    <w:rsid w:val="00540B8B"/>
    <w:rsid w:val="0054240C"/>
    <w:rsid w:val="00543111"/>
    <w:rsid w:val="00551546"/>
    <w:rsid w:val="00557BDD"/>
    <w:rsid w:val="005625D9"/>
    <w:rsid w:val="00563557"/>
    <w:rsid w:val="00573E2E"/>
    <w:rsid w:val="00575424"/>
    <w:rsid w:val="00576138"/>
    <w:rsid w:val="005770DE"/>
    <w:rsid w:val="005778B6"/>
    <w:rsid w:val="00582332"/>
    <w:rsid w:val="005846B2"/>
    <w:rsid w:val="005870B0"/>
    <w:rsid w:val="005878B9"/>
    <w:rsid w:val="005904CD"/>
    <w:rsid w:val="00591C27"/>
    <w:rsid w:val="00597429"/>
    <w:rsid w:val="005A4B83"/>
    <w:rsid w:val="005A5D82"/>
    <w:rsid w:val="005A758E"/>
    <w:rsid w:val="005C2327"/>
    <w:rsid w:val="005C5B94"/>
    <w:rsid w:val="005C605F"/>
    <w:rsid w:val="005E231E"/>
    <w:rsid w:val="005E5D7A"/>
    <w:rsid w:val="00605090"/>
    <w:rsid w:val="00614C07"/>
    <w:rsid w:val="0062061B"/>
    <w:rsid w:val="00621458"/>
    <w:rsid w:val="00625D4F"/>
    <w:rsid w:val="006303E8"/>
    <w:rsid w:val="006522A4"/>
    <w:rsid w:val="00653644"/>
    <w:rsid w:val="00653E23"/>
    <w:rsid w:val="006540BC"/>
    <w:rsid w:val="00656997"/>
    <w:rsid w:val="006579BE"/>
    <w:rsid w:val="00684A5D"/>
    <w:rsid w:val="006854DF"/>
    <w:rsid w:val="006917C1"/>
    <w:rsid w:val="0069654E"/>
    <w:rsid w:val="006A2FA5"/>
    <w:rsid w:val="006A7FD1"/>
    <w:rsid w:val="006B52BF"/>
    <w:rsid w:val="006C4064"/>
    <w:rsid w:val="006D6F76"/>
    <w:rsid w:val="006D7161"/>
    <w:rsid w:val="006E4195"/>
    <w:rsid w:val="006E6DB3"/>
    <w:rsid w:val="006F2557"/>
    <w:rsid w:val="006F7C78"/>
    <w:rsid w:val="007126BE"/>
    <w:rsid w:val="00714967"/>
    <w:rsid w:val="00720F1C"/>
    <w:rsid w:val="0074648B"/>
    <w:rsid w:val="007512D0"/>
    <w:rsid w:val="00754A41"/>
    <w:rsid w:val="007638E8"/>
    <w:rsid w:val="00777944"/>
    <w:rsid w:val="00781578"/>
    <w:rsid w:val="00785FC5"/>
    <w:rsid w:val="00792545"/>
    <w:rsid w:val="007925F3"/>
    <w:rsid w:val="007A1730"/>
    <w:rsid w:val="007A7E42"/>
    <w:rsid w:val="007B39BB"/>
    <w:rsid w:val="007B51BB"/>
    <w:rsid w:val="007B73A5"/>
    <w:rsid w:val="007C05AB"/>
    <w:rsid w:val="007C5D83"/>
    <w:rsid w:val="007E1697"/>
    <w:rsid w:val="007E7FAD"/>
    <w:rsid w:val="007F00C9"/>
    <w:rsid w:val="007F43EA"/>
    <w:rsid w:val="00804E7C"/>
    <w:rsid w:val="00805176"/>
    <w:rsid w:val="00807B82"/>
    <w:rsid w:val="00822060"/>
    <w:rsid w:val="008234F7"/>
    <w:rsid w:val="008255F0"/>
    <w:rsid w:val="0083596A"/>
    <w:rsid w:val="008444E6"/>
    <w:rsid w:val="00846FCC"/>
    <w:rsid w:val="00850523"/>
    <w:rsid w:val="00852CB3"/>
    <w:rsid w:val="00857F94"/>
    <w:rsid w:val="00867692"/>
    <w:rsid w:val="00873858"/>
    <w:rsid w:val="00874854"/>
    <w:rsid w:val="0087612E"/>
    <w:rsid w:val="00881BBF"/>
    <w:rsid w:val="0089126D"/>
    <w:rsid w:val="00892C3E"/>
    <w:rsid w:val="008954A9"/>
    <w:rsid w:val="00896466"/>
    <w:rsid w:val="008A1496"/>
    <w:rsid w:val="008A2242"/>
    <w:rsid w:val="008A2CAE"/>
    <w:rsid w:val="008A3F97"/>
    <w:rsid w:val="008B1025"/>
    <w:rsid w:val="008B172F"/>
    <w:rsid w:val="008B760E"/>
    <w:rsid w:val="008C04DC"/>
    <w:rsid w:val="008D1B36"/>
    <w:rsid w:val="008D71C7"/>
    <w:rsid w:val="008E398B"/>
    <w:rsid w:val="008E555A"/>
    <w:rsid w:val="008F537E"/>
    <w:rsid w:val="00904B25"/>
    <w:rsid w:val="0090556E"/>
    <w:rsid w:val="00905CC6"/>
    <w:rsid w:val="00906E69"/>
    <w:rsid w:val="00907147"/>
    <w:rsid w:val="00911A1C"/>
    <w:rsid w:val="00920F19"/>
    <w:rsid w:val="00923C1F"/>
    <w:rsid w:val="00926B4A"/>
    <w:rsid w:val="00926BA2"/>
    <w:rsid w:val="00927062"/>
    <w:rsid w:val="00932369"/>
    <w:rsid w:val="00940421"/>
    <w:rsid w:val="0095176E"/>
    <w:rsid w:val="0095323C"/>
    <w:rsid w:val="009549C9"/>
    <w:rsid w:val="0095567A"/>
    <w:rsid w:val="00956220"/>
    <w:rsid w:val="00961493"/>
    <w:rsid w:val="00963635"/>
    <w:rsid w:val="00964BA7"/>
    <w:rsid w:val="00971103"/>
    <w:rsid w:val="00971BA9"/>
    <w:rsid w:val="00976647"/>
    <w:rsid w:val="0098205A"/>
    <w:rsid w:val="00987DF9"/>
    <w:rsid w:val="00994531"/>
    <w:rsid w:val="0099716B"/>
    <w:rsid w:val="009979BC"/>
    <w:rsid w:val="00997D8A"/>
    <w:rsid w:val="009B1764"/>
    <w:rsid w:val="009B2BE1"/>
    <w:rsid w:val="009B3101"/>
    <w:rsid w:val="009B4FD0"/>
    <w:rsid w:val="009C4783"/>
    <w:rsid w:val="009C4FC8"/>
    <w:rsid w:val="009D0AB3"/>
    <w:rsid w:val="009D750D"/>
    <w:rsid w:val="009E23C5"/>
    <w:rsid w:val="009E45D8"/>
    <w:rsid w:val="009E4FB1"/>
    <w:rsid w:val="009F2D00"/>
    <w:rsid w:val="009F512F"/>
    <w:rsid w:val="009F5807"/>
    <w:rsid w:val="009F6E0A"/>
    <w:rsid w:val="00A04252"/>
    <w:rsid w:val="00A04B8C"/>
    <w:rsid w:val="00A0591E"/>
    <w:rsid w:val="00A07EBE"/>
    <w:rsid w:val="00A1395B"/>
    <w:rsid w:val="00A13E84"/>
    <w:rsid w:val="00A155B6"/>
    <w:rsid w:val="00A27F58"/>
    <w:rsid w:val="00A34743"/>
    <w:rsid w:val="00A372C4"/>
    <w:rsid w:val="00A42828"/>
    <w:rsid w:val="00A530D0"/>
    <w:rsid w:val="00A55EC8"/>
    <w:rsid w:val="00A577F3"/>
    <w:rsid w:val="00A60E20"/>
    <w:rsid w:val="00A610C9"/>
    <w:rsid w:val="00A61311"/>
    <w:rsid w:val="00A65766"/>
    <w:rsid w:val="00A6594B"/>
    <w:rsid w:val="00A70826"/>
    <w:rsid w:val="00A7126A"/>
    <w:rsid w:val="00A77AEF"/>
    <w:rsid w:val="00A832C4"/>
    <w:rsid w:val="00A83AA7"/>
    <w:rsid w:val="00A8436D"/>
    <w:rsid w:val="00A84468"/>
    <w:rsid w:val="00A94DDD"/>
    <w:rsid w:val="00A97422"/>
    <w:rsid w:val="00AA0966"/>
    <w:rsid w:val="00AA31AB"/>
    <w:rsid w:val="00AA49C3"/>
    <w:rsid w:val="00AA66E1"/>
    <w:rsid w:val="00AB483A"/>
    <w:rsid w:val="00AB75BF"/>
    <w:rsid w:val="00AC15C0"/>
    <w:rsid w:val="00AC2177"/>
    <w:rsid w:val="00AC5F8A"/>
    <w:rsid w:val="00AC6426"/>
    <w:rsid w:val="00AC6E49"/>
    <w:rsid w:val="00AD4F8B"/>
    <w:rsid w:val="00AE2430"/>
    <w:rsid w:val="00AF18A1"/>
    <w:rsid w:val="00B01D0A"/>
    <w:rsid w:val="00B02D15"/>
    <w:rsid w:val="00B03490"/>
    <w:rsid w:val="00B0378F"/>
    <w:rsid w:val="00B0434B"/>
    <w:rsid w:val="00B06D37"/>
    <w:rsid w:val="00B13A1E"/>
    <w:rsid w:val="00B152DB"/>
    <w:rsid w:val="00B1748E"/>
    <w:rsid w:val="00B174FD"/>
    <w:rsid w:val="00B17E67"/>
    <w:rsid w:val="00B343AC"/>
    <w:rsid w:val="00B432D2"/>
    <w:rsid w:val="00B67BF6"/>
    <w:rsid w:val="00B81EC8"/>
    <w:rsid w:val="00B8327D"/>
    <w:rsid w:val="00B86C1E"/>
    <w:rsid w:val="00B9024E"/>
    <w:rsid w:val="00B95E07"/>
    <w:rsid w:val="00BA2CA9"/>
    <w:rsid w:val="00BA755D"/>
    <w:rsid w:val="00BA77F6"/>
    <w:rsid w:val="00BB3749"/>
    <w:rsid w:val="00BB3C18"/>
    <w:rsid w:val="00BB477C"/>
    <w:rsid w:val="00BB5508"/>
    <w:rsid w:val="00BC3265"/>
    <w:rsid w:val="00BC4DB0"/>
    <w:rsid w:val="00BD12D8"/>
    <w:rsid w:val="00BE5EFB"/>
    <w:rsid w:val="00BF6B6D"/>
    <w:rsid w:val="00C01BA9"/>
    <w:rsid w:val="00C118AD"/>
    <w:rsid w:val="00C1283A"/>
    <w:rsid w:val="00C12E40"/>
    <w:rsid w:val="00C134D0"/>
    <w:rsid w:val="00C14362"/>
    <w:rsid w:val="00C14662"/>
    <w:rsid w:val="00C149D6"/>
    <w:rsid w:val="00C1792A"/>
    <w:rsid w:val="00C24A47"/>
    <w:rsid w:val="00C7051A"/>
    <w:rsid w:val="00C74246"/>
    <w:rsid w:val="00C75284"/>
    <w:rsid w:val="00C767AE"/>
    <w:rsid w:val="00C82A32"/>
    <w:rsid w:val="00C84E62"/>
    <w:rsid w:val="00C92670"/>
    <w:rsid w:val="00C92D0F"/>
    <w:rsid w:val="00C94CA3"/>
    <w:rsid w:val="00CA08A6"/>
    <w:rsid w:val="00CB66CB"/>
    <w:rsid w:val="00CC0804"/>
    <w:rsid w:val="00CC4583"/>
    <w:rsid w:val="00CC5C03"/>
    <w:rsid w:val="00CC6225"/>
    <w:rsid w:val="00CC6687"/>
    <w:rsid w:val="00CC6AC1"/>
    <w:rsid w:val="00CC73D0"/>
    <w:rsid w:val="00CD1E85"/>
    <w:rsid w:val="00CD543B"/>
    <w:rsid w:val="00CD771F"/>
    <w:rsid w:val="00CD7C59"/>
    <w:rsid w:val="00CE3B32"/>
    <w:rsid w:val="00CE47B8"/>
    <w:rsid w:val="00CF3251"/>
    <w:rsid w:val="00D002D0"/>
    <w:rsid w:val="00D031A1"/>
    <w:rsid w:val="00D05493"/>
    <w:rsid w:val="00D055DC"/>
    <w:rsid w:val="00D070C5"/>
    <w:rsid w:val="00D160A6"/>
    <w:rsid w:val="00D262EF"/>
    <w:rsid w:val="00D273B4"/>
    <w:rsid w:val="00D34A2A"/>
    <w:rsid w:val="00D35CC6"/>
    <w:rsid w:val="00D403F4"/>
    <w:rsid w:val="00D41F35"/>
    <w:rsid w:val="00D44219"/>
    <w:rsid w:val="00D44942"/>
    <w:rsid w:val="00D51715"/>
    <w:rsid w:val="00D51F28"/>
    <w:rsid w:val="00D537E3"/>
    <w:rsid w:val="00D55938"/>
    <w:rsid w:val="00D6337C"/>
    <w:rsid w:val="00D65501"/>
    <w:rsid w:val="00D667CE"/>
    <w:rsid w:val="00D75EFA"/>
    <w:rsid w:val="00D81C69"/>
    <w:rsid w:val="00D86143"/>
    <w:rsid w:val="00D86DEF"/>
    <w:rsid w:val="00D90ABD"/>
    <w:rsid w:val="00D91CF8"/>
    <w:rsid w:val="00D937F5"/>
    <w:rsid w:val="00D93E55"/>
    <w:rsid w:val="00DD375D"/>
    <w:rsid w:val="00DD753A"/>
    <w:rsid w:val="00DE03C5"/>
    <w:rsid w:val="00DE0B2E"/>
    <w:rsid w:val="00DF4F86"/>
    <w:rsid w:val="00DF7F6A"/>
    <w:rsid w:val="00E21698"/>
    <w:rsid w:val="00E21A93"/>
    <w:rsid w:val="00E24B2E"/>
    <w:rsid w:val="00E24D52"/>
    <w:rsid w:val="00E2520F"/>
    <w:rsid w:val="00E27ACE"/>
    <w:rsid w:val="00E35257"/>
    <w:rsid w:val="00E44FC9"/>
    <w:rsid w:val="00E45C5B"/>
    <w:rsid w:val="00E507F6"/>
    <w:rsid w:val="00E543F9"/>
    <w:rsid w:val="00E561FF"/>
    <w:rsid w:val="00E63532"/>
    <w:rsid w:val="00E767AC"/>
    <w:rsid w:val="00E77B39"/>
    <w:rsid w:val="00E77FC9"/>
    <w:rsid w:val="00E905BB"/>
    <w:rsid w:val="00E94C44"/>
    <w:rsid w:val="00E96BB8"/>
    <w:rsid w:val="00EB5268"/>
    <w:rsid w:val="00EB5D09"/>
    <w:rsid w:val="00EB737D"/>
    <w:rsid w:val="00EB789E"/>
    <w:rsid w:val="00ED5BBF"/>
    <w:rsid w:val="00EE1367"/>
    <w:rsid w:val="00EE5692"/>
    <w:rsid w:val="00EF234B"/>
    <w:rsid w:val="00EF341E"/>
    <w:rsid w:val="00EF4403"/>
    <w:rsid w:val="00F027F8"/>
    <w:rsid w:val="00F11C9B"/>
    <w:rsid w:val="00F14CA2"/>
    <w:rsid w:val="00F36189"/>
    <w:rsid w:val="00F3707E"/>
    <w:rsid w:val="00F428E5"/>
    <w:rsid w:val="00F5517D"/>
    <w:rsid w:val="00F622C3"/>
    <w:rsid w:val="00F67F97"/>
    <w:rsid w:val="00F72225"/>
    <w:rsid w:val="00F82AE0"/>
    <w:rsid w:val="00F912DF"/>
    <w:rsid w:val="00F9306D"/>
    <w:rsid w:val="00F947F1"/>
    <w:rsid w:val="00F94D7A"/>
    <w:rsid w:val="00FA2BCB"/>
    <w:rsid w:val="00FA641E"/>
    <w:rsid w:val="00FA702F"/>
    <w:rsid w:val="00FA7901"/>
    <w:rsid w:val="00FB592F"/>
    <w:rsid w:val="00FB6A76"/>
    <w:rsid w:val="00FC600A"/>
    <w:rsid w:val="00FC6D6C"/>
    <w:rsid w:val="00FD4279"/>
    <w:rsid w:val="00FF3B00"/>
    <w:rsid w:val="00FF4DC6"/>
    <w:rsid w:val="00FF6A1D"/>
    <w:rsid w:val="00FF7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1FA9F"/>
  <w15:docId w15:val="{C4D4D37E-8105-8547-8BE6-F5FCD3B89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2EF"/>
    <w:pPr>
      <w:ind w:left="720"/>
      <w:contextualSpacing/>
    </w:pPr>
  </w:style>
  <w:style w:type="paragraph" w:customStyle="1" w:styleId="EndNoteBibliographyTitle">
    <w:name w:val="EndNote Bibliography Title"/>
    <w:basedOn w:val="Normal"/>
    <w:link w:val="EndNoteBibliographyTitleChar"/>
    <w:rsid w:val="00964BA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64BA7"/>
    <w:rPr>
      <w:rFonts w:ascii="Calibri" w:hAnsi="Calibri" w:cs="Calibri"/>
      <w:noProof/>
    </w:rPr>
  </w:style>
  <w:style w:type="paragraph" w:customStyle="1" w:styleId="EndNoteBibliography">
    <w:name w:val="EndNote Bibliography"/>
    <w:basedOn w:val="Normal"/>
    <w:link w:val="EndNoteBibliographyChar"/>
    <w:rsid w:val="00964BA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64BA7"/>
    <w:rPr>
      <w:rFonts w:ascii="Calibri" w:hAnsi="Calibri" w:cs="Calibri"/>
      <w:noProof/>
    </w:rPr>
  </w:style>
  <w:style w:type="character" w:styleId="Hyperlink">
    <w:name w:val="Hyperlink"/>
    <w:basedOn w:val="DefaultParagraphFont"/>
    <w:uiPriority w:val="99"/>
    <w:unhideWhenUsed/>
    <w:rsid w:val="00964BA7"/>
    <w:rPr>
      <w:color w:val="0000FF" w:themeColor="hyperlink"/>
      <w:u w:val="single"/>
    </w:rPr>
  </w:style>
  <w:style w:type="table" w:styleId="TableGrid">
    <w:name w:val="Table Grid"/>
    <w:basedOn w:val="TableNormal"/>
    <w:uiPriority w:val="59"/>
    <w:rsid w:val="004F2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4F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FC9"/>
  </w:style>
  <w:style w:type="paragraph" w:styleId="Footer">
    <w:name w:val="footer"/>
    <w:basedOn w:val="Normal"/>
    <w:link w:val="FooterChar"/>
    <w:uiPriority w:val="99"/>
    <w:unhideWhenUsed/>
    <w:rsid w:val="00E44F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FC9"/>
  </w:style>
  <w:style w:type="character" w:customStyle="1" w:styleId="highlight">
    <w:name w:val="highlight"/>
    <w:basedOn w:val="DefaultParagraphFont"/>
    <w:rsid w:val="001500AE"/>
  </w:style>
  <w:style w:type="paragraph" w:customStyle="1" w:styleId="Default">
    <w:name w:val="Default"/>
    <w:rsid w:val="00FC600A"/>
    <w:pPr>
      <w:autoSpaceDE w:val="0"/>
      <w:autoSpaceDN w:val="0"/>
      <w:adjustRightInd w:val="0"/>
      <w:spacing w:after="0" w:line="240" w:lineRule="auto"/>
    </w:pPr>
    <w:rPr>
      <w:rFonts w:ascii="Book Antiqua" w:hAnsi="Book Antiqua" w:cs="Book Antiqua"/>
      <w:color w:val="000000"/>
      <w:sz w:val="24"/>
      <w:szCs w:val="24"/>
    </w:rPr>
  </w:style>
  <w:style w:type="paragraph" w:styleId="BalloonText">
    <w:name w:val="Balloon Text"/>
    <w:basedOn w:val="Normal"/>
    <w:link w:val="BalloonTextChar"/>
    <w:uiPriority w:val="99"/>
    <w:semiHidden/>
    <w:unhideWhenUsed/>
    <w:rsid w:val="00A07E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EBE"/>
    <w:rPr>
      <w:rFonts w:ascii="Segoe UI" w:hAnsi="Segoe UI" w:cs="Segoe UI"/>
      <w:sz w:val="18"/>
      <w:szCs w:val="18"/>
    </w:rPr>
  </w:style>
  <w:style w:type="character" w:styleId="CommentReference">
    <w:name w:val="annotation reference"/>
    <w:basedOn w:val="DefaultParagraphFont"/>
    <w:uiPriority w:val="99"/>
    <w:unhideWhenUsed/>
    <w:qFormat/>
    <w:rsid w:val="00920F19"/>
    <w:rPr>
      <w:sz w:val="21"/>
      <w:szCs w:val="21"/>
    </w:rPr>
  </w:style>
  <w:style w:type="paragraph" w:styleId="CommentText">
    <w:name w:val="annotation text"/>
    <w:basedOn w:val="Normal"/>
    <w:link w:val="CommentTextChar"/>
    <w:uiPriority w:val="99"/>
    <w:unhideWhenUsed/>
    <w:qFormat/>
    <w:rsid w:val="002D05AF"/>
    <w:pPr>
      <w:widowControl w:val="0"/>
      <w:spacing w:after="0" w:line="240" w:lineRule="auto"/>
    </w:pPr>
    <w:rPr>
      <w:kern w:val="2"/>
      <w:sz w:val="21"/>
      <w:lang w:eastAsia="zh-CN"/>
    </w:rPr>
  </w:style>
  <w:style w:type="character" w:customStyle="1" w:styleId="CommentTextChar">
    <w:name w:val="Comment Text Char"/>
    <w:basedOn w:val="DefaultParagraphFont"/>
    <w:link w:val="CommentText"/>
    <w:uiPriority w:val="99"/>
    <w:qFormat/>
    <w:rsid w:val="002D05AF"/>
    <w:rPr>
      <w:kern w:val="2"/>
      <w:sz w:val="21"/>
      <w:lang w:eastAsia="zh-CN"/>
    </w:rPr>
  </w:style>
  <w:style w:type="paragraph" w:styleId="CommentSubject">
    <w:name w:val="annotation subject"/>
    <w:basedOn w:val="CommentText"/>
    <w:next w:val="CommentText"/>
    <w:link w:val="CommentSubjectChar"/>
    <w:uiPriority w:val="99"/>
    <w:semiHidden/>
    <w:unhideWhenUsed/>
    <w:rsid w:val="00E767AC"/>
    <w:pPr>
      <w:widowControl/>
      <w:spacing w:after="200" w:line="276" w:lineRule="auto"/>
    </w:pPr>
    <w:rPr>
      <w:b/>
      <w:bCs/>
      <w:kern w:val="0"/>
      <w:sz w:val="22"/>
      <w:lang w:eastAsia="en-US"/>
    </w:rPr>
  </w:style>
  <w:style w:type="character" w:customStyle="1" w:styleId="CommentSubjectChar">
    <w:name w:val="Comment Subject Char"/>
    <w:basedOn w:val="CommentTextChar"/>
    <w:link w:val="CommentSubject"/>
    <w:uiPriority w:val="99"/>
    <w:semiHidden/>
    <w:rsid w:val="00E767AC"/>
    <w:rPr>
      <w:b/>
      <w:bCs/>
      <w:kern w:val="2"/>
      <w:sz w:val="21"/>
      <w:lang w:eastAsia="zh-CN"/>
    </w:rPr>
  </w:style>
  <w:style w:type="character" w:customStyle="1" w:styleId="1">
    <w:name w:val="批注文字 字符1"/>
    <w:basedOn w:val="DefaultParagraphFont"/>
    <w:uiPriority w:val="99"/>
    <w:qFormat/>
    <w:rsid w:val="00CF3251"/>
    <w:rPr>
      <w:rFonts w:eastAsiaTheme="minorEastAsia"/>
      <w:kern w:val="2"/>
      <w:sz w:val="21"/>
    </w:rPr>
  </w:style>
  <w:style w:type="character" w:customStyle="1" w:styleId="transsent">
    <w:name w:val="transsent"/>
    <w:basedOn w:val="DefaultParagraphFont"/>
    <w:rsid w:val="00CF3251"/>
  </w:style>
  <w:style w:type="numbering" w:customStyle="1" w:styleId="10">
    <w:name w:val="无列表1"/>
    <w:next w:val="NoList"/>
    <w:uiPriority w:val="99"/>
    <w:semiHidden/>
    <w:unhideWhenUsed/>
    <w:rsid w:val="004E0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449120">
      <w:bodyDiv w:val="1"/>
      <w:marLeft w:val="0"/>
      <w:marRight w:val="0"/>
      <w:marTop w:val="0"/>
      <w:marBottom w:val="0"/>
      <w:divBdr>
        <w:top w:val="none" w:sz="0" w:space="0" w:color="auto"/>
        <w:left w:val="none" w:sz="0" w:space="0" w:color="auto"/>
        <w:bottom w:val="none" w:sz="0" w:space="0" w:color="auto"/>
        <w:right w:val="none" w:sz="0" w:space="0" w:color="auto"/>
      </w:divBdr>
    </w:div>
    <w:div w:id="95270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9FA5B-2647-6243-86B9-F84E9FE14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14561</Words>
  <Characters>82999</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97366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Marcotte, Francois, M.D.</dc:creator>
  <cp:lastModifiedBy>Na Ma</cp:lastModifiedBy>
  <cp:revision>2</cp:revision>
  <dcterms:created xsi:type="dcterms:W3CDTF">2020-03-26T20:55:00Z</dcterms:created>
  <dcterms:modified xsi:type="dcterms:W3CDTF">2020-03-26T20:55:00Z</dcterms:modified>
</cp:coreProperties>
</file>