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ACB5" w14:textId="5CB53099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i/>
          <w:color w:val="000000" w:themeColor="text1"/>
          <w:lang w:bidi="ar-SA"/>
        </w:rPr>
      </w:pPr>
      <w:bookmarkStart w:id="0" w:name="_Hlk6581159"/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Name of Journal: </w:t>
      </w:r>
      <w:r w:rsidRPr="00267DE5">
        <w:rPr>
          <w:rFonts w:ascii="Book Antiqua" w:eastAsia="Book Antiqua" w:hAnsi="Book Antiqua" w:cs="Cordia New"/>
          <w:i/>
          <w:color w:val="000000" w:themeColor="text1"/>
          <w:lang w:bidi="ar-SA"/>
        </w:rPr>
        <w:t>World Journal of Clinical Oncology</w:t>
      </w:r>
    </w:p>
    <w:p w14:paraId="64E63B39" w14:textId="39FEE0D9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color w:val="000000" w:themeColor="text1"/>
          <w:lang w:bidi="ar-SA"/>
        </w:rPr>
      </w:pPr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>Manuscript N</w:t>
      </w:r>
      <w:r w:rsidR="008F482E">
        <w:rPr>
          <w:rFonts w:ascii="Book Antiqua" w:eastAsia="Book Antiqua" w:hAnsi="Book Antiqua" w:cs="Cordia New"/>
          <w:b/>
          <w:color w:val="000000" w:themeColor="text1"/>
          <w:lang w:bidi="ar-SA"/>
        </w:rPr>
        <w:t>O</w:t>
      </w:r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: </w:t>
      </w:r>
      <w:r w:rsidR="00623F8E" w:rsidRPr="00267DE5">
        <w:rPr>
          <w:rFonts w:ascii="Book Antiqua" w:eastAsia="Times New Roman" w:hAnsi="Book Antiqua" w:cs="Cordia New"/>
          <w:color w:val="000000" w:themeColor="text1"/>
          <w:lang w:bidi="ar-SA"/>
        </w:rPr>
        <w:t>53402</w:t>
      </w:r>
    </w:p>
    <w:p w14:paraId="3A1D40CD" w14:textId="6F260F5A" w:rsidR="00267DE5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color w:val="000000" w:themeColor="text1"/>
          <w:lang w:bidi="ar-SA"/>
        </w:rPr>
      </w:pPr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>Manuscript Type:</w:t>
      </w:r>
      <w:r w:rsidRPr="00267DE5">
        <w:rPr>
          <w:rFonts w:ascii="Book Antiqua" w:eastAsia="Book Antiqua" w:hAnsi="Book Antiqua" w:cs="Cordia New"/>
          <w:color w:val="000000" w:themeColor="text1"/>
          <w:lang w:bidi="ar-SA"/>
        </w:rPr>
        <w:t xml:space="preserve"> </w:t>
      </w:r>
      <w:r w:rsidR="00267DE5" w:rsidRPr="00267DE5">
        <w:rPr>
          <w:rFonts w:ascii="Book Antiqua" w:hAnsi="Book Antiqua"/>
        </w:rPr>
        <w:t>ORIGINAL ARTICLE</w:t>
      </w:r>
    </w:p>
    <w:p w14:paraId="65D9E3A5" w14:textId="77777777" w:rsidR="00267DE5" w:rsidRP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color w:val="000000" w:themeColor="text1"/>
          <w:lang w:bidi="ar-SA"/>
        </w:rPr>
      </w:pPr>
    </w:p>
    <w:p w14:paraId="57BBEEC7" w14:textId="0BEE1455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b/>
          <w:i/>
          <w:color w:val="000000" w:themeColor="text1"/>
          <w:lang w:bidi="ar-SA"/>
        </w:rPr>
      </w:pPr>
      <w:r w:rsidRPr="00267DE5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 xml:space="preserve">Retrospective </w:t>
      </w:r>
      <w:r w:rsidR="008F482E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>C</w:t>
      </w:r>
      <w:r w:rsidRPr="00267DE5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 xml:space="preserve">ohort </w:t>
      </w:r>
      <w:r w:rsidR="008F482E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>S</w:t>
      </w:r>
      <w:r w:rsidRPr="00267DE5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>tudy</w:t>
      </w:r>
      <w:bookmarkEnd w:id="0"/>
    </w:p>
    <w:p w14:paraId="2E479856" w14:textId="789279E6" w:rsidR="009D734F" w:rsidRPr="00267DE5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67DE5">
        <w:rPr>
          <w:rFonts w:ascii="Book Antiqua" w:eastAsia="Times New Roman" w:hAnsi="Book Antiqua" w:cs="Times New Roman"/>
          <w:b/>
          <w:color w:val="000000" w:themeColor="text1"/>
          <w:lang w:bidi="ar-SA"/>
        </w:rPr>
        <w:t>Preoperative markers for the pre</w:t>
      </w:r>
      <w:r w:rsidRPr="00267DE5">
        <w:rPr>
          <w:rFonts w:ascii="Book Antiqua" w:eastAsia="Times New Roman" w:hAnsi="Book Antiqua" w:cs="Times New Roman"/>
          <w:b/>
          <w:color w:val="000000" w:themeColor="text1"/>
        </w:rPr>
        <w:t>diction of high-risk</w:t>
      </w:r>
      <w:r w:rsidR="004374E0">
        <w:rPr>
          <w:rFonts w:ascii="Book Antiqua" w:eastAsia="Times New Roman" w:hAnsi="Book Antiqua" w:cs="Times New Roman"/>
          <w:b/>
          <w:color w:val="000000" w:themeColor="text1"/>
        </w:rPr>
        <w:t xml:space="preserve"> features in endometrial cancer</w:t>
      </w:r>
    </w:p>
    <w:p w14:paraId="295BF285" w14:textId="77777777" w:rsid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bidi="ar-SA"/>
        </w:rPr>
      </w:pPr>
    </w:p>
    <w:p w14:paraId="58C4056F" w14:textId="20622431" w:rsidR="00BD3819" w:rsidRP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bidi="ar-SA"/>
        </w:rPr>
      </w:pPr>
      <w:proofErr w:type="spellStart"/>
      <w:r w:rsidRPr="00267DE5">
        <w:rPr>
          <w:rFonts w:ascii="Book Antiqua" w:eastAsia="Batang" w:hAnsi="Book Antiqua" w:cs="Times New Roman"/>
          <w:bCs/>
          <w:color w:val="000000" w:themeColor="text1"/>
          <w:lang w:bidi="ar-SA"/>
        </w:rPr>
        <w:t>Panyavaranant</w:t>
      </w:r>
      <w:proofErr w:type="spellEnd"/>
      <w:r w:rsidRPr="00267DE5">
        <w:rPr>
          <w:rFonts w:ascii="Book Antiqua" w:eastAsia="Times New Roman" w:hAnsi="Book Antiqua" w:cs="Times New Roman"/>
          <w:color w:val="000000" w:themeColor="text1"/>
          <w:lang w:bidi="ar-SA"/>
        </w:rPr>
        <w:t xml:space="preserve"> P</w:t>
      </w:r>
      <w:r>
        <w:rPr>
          <w:rFonts w:ascii="Book Antiqua" w:eastAsia="Times New Roman" w:hAnsi="Book Antiqua" w:cs="Times New Roman"/>
          <w:color w:val="000000" w:themeColor="text1"/>
          <w:lang w:bidi="ar-SA"/>
        </w:rPr>
        <w:t xml:space="preserve"> </w:t>
      </w:r>
      <w:r w:rsidRPr="00267DE5">
        <w:rPr>
          <w:rFonts w:ascii="Book Antiqua" w:eastAsia="Times New Roman" w:hAnsi="Book Antiqua" w:cs="Times New Roman"/>
          <w:i/>
          <w:color w:val="000000" w:themeColor="text1"/>
          <w:lang w:bidi="ar-SA"/>
        </w:rPr>
        <w:t>et al</w:t>
      </w:r>
      <w:r>
        <w:rPr>
          <w:rFonts w:ascii="Book Antiqua" w:eastAsia="Times New Roman" w:hAnsi="Book Antiqua" w:cs="Times New Roman"/>
          <w:color w:val="000000" w:themeColor="text1"/>
          <w:lang w:bidi="ar-SA"/>
        </w:rPr>
        <w:t xml:space="preserve">. </w:t>
      </w:r>
      <w:bookmarkStart w:id="1" w:name="OLE_LINK2"/>
      <w:r w:rsidR="00BD3819" w:rsidRPr="00267DE5">
        <w:rPr>
          <w:rFonts w:ascii="Book Antiqua" w:eastAsia="Times New Roman" w:hAnsi="Book Antiqua" w:cs="Times New Roman"/>
          <w:color w:val="000000" w:themeColor="text1"/>
          <w:lang w:bidi="ar-SA"/>
        </w:rPr>
        <w:t>Preoperative CA125, HE4 in endometrial cancer</w:t>
      </w:r>
      <w:bookmarkEnd w:id="1"/>
    </w:p>
    <w:p w14:paraId="5915277B" w14:textId="77777777" w:rsid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bidi="ar-SA"/>
        </w:rPr>
      </w:pPr>
    </w:p>
    <w:p w14:paraId="428AB745" w14:textId="7ACAB846" w:rsidR="00D34D42" w:rsidRP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vertAlign w:val="superscript"/>
          <w:lang w:bidi="ar-SA"/>
        </w:rPr>
      </w:pPr>
      <w:proofErr w:type="spellStart"/>
      <w:r>
        <w:rPr>
          <w:rFonts w:ascii="Book Antiqua" w:eastAsia="Batang" w:hAnsi="Book Antiqua" w:cs="Times New Roman"/>
          <w:color w:val="000000" w:themeColor="text1"/>
          <w:lang w:bidi="ar-SA"/>
        </w:rPr>
        <w:t>Pinyada</w:t>
      </w:r>
      <w:proofErr w:type="spellEnd"/>
      <w:r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proofErr w:type="spellStart"/>
      <w:r>
        <w:rPr>
          <w:rFonts w:ascii="Book Antiqua" w:eastAsia="Batang" w:hAnsi="Book Antiqua" w:cs="Times New Roman"/>
          <w:color w:val="000000" w:themeColor="text1"/>
          <w:lang w:bidi="ar-SA"/>
        </w:rPr>
        <w:t>Panyavaranant</w:t>
      </w:r>
      <w:proofErr w:type="spellEnd"/>
      <w:r>
        <w:rPr>
          <w:rFonts w:ascii="Book Antiqua" w:eastAsia="Batang" w:hAnsi="Book Antiqua" w:cs="Times New Roman"/>
          <w:color w:val="000000" w:themeColor="text1"/>
          <w:lang w:bidi="ar-SA"/>
        </w:rPr>
        <w:t xml:space="preserve">, </w:t>
      </w:r>
      <w:proofErr w:type="spellStart"/>
      <w:r>
        <w:rPr>
          <w:rFonts w:ascii="Book Antiqua" w:eastAsia="Batang" w:hAnsi="Book Antiqua" w:cs="Times New Roman"/>
          <w:color w:val="000000" w:themeColor="text1"/>
          <w:lang w:bidi="ar-SA"/>
        </w:rPr>
        <w:t>Tarinee</w:t>
      </w:r>
      <w:proofErr w:type="spellEnd"/>
      <w:r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proofErr w:type="spellStart"/>
      <w:r>
        <w:rPr>
          <w:rFonts w:ascii="Book Antiqua" w:eastAsia="Batang" w:hAnsi="Book Antiqua" w:cs="Times New Roman"/>
          <w:color w:val="000000" w:themeColor="text1"/>
          <w:lang w:bidi="ar-SA"/>
        </w:rPr>
        <w:t>Manchana</w:t>
      </w:r>
      <w:proofErr w:type="spellEnd"/>
    </w:p>
    <w:p w14:paraId="384906FF" w14:textId="77777777" w:rsid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</w:pPr>
    </w:p>
    <w:p w14:paraId="1A24F5EB" w14:textId="7C9415E0" w:rsidR="00D34D42" w:rsidRPr="00267DE5" w:rsidRDefault="003703EC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vertAlign w:val="superscript"/>
          <w:lang w:bidi="ar-SA"/>
        </w:rPr>
      </w:pPr>
      <w:proofErr w:type="spellStart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>Pinyada</w:t>
      </w:r>
      <w:proofErr w:type="spellEnd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 </w:t>
      </w:r>
      <w:proofErr w:type="spellStart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>Panyavaranant</w:t>
      </w:r>
      <w:proofErr w:type="spellEnd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, </w:t>
      </w:r>
      <w:proofErr w:type="spellStart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>Tarinee</w:t>
      </w:r>
      <w:proofErr w:type="spellEnd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 </w:t>
      </w:r>
      <w:proofErr w:type="spellStart"/>
      <w:r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>Manchana</w:t>
      </w:r>
      <w:proofErr w:type="spellEnd"/>
      <w:r w:rsidR="00E41EED" w:rsidRPr="00463B3C">
        <w:rPr>
          <w:rFonts w:ascii="Book Antiqua" w:eastAsia="Batang" w:hAnsi="Book Antiqua" w:cs="Times New Roman"/>
          <w:b/>
          <w:color w:val="000000" w:themeColor="text1"/>
          <w:lang w:bidi="ar-SA"/>
        </w:rPr>
        <w:t>,</w:t>
      </w:r>
      <w:r w:rsidR="00E41EED" w:rsidRPr="004374E0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BF1DB9" w:rsidRPr="004374E0">
        <w:rPr>
          <w:rFonts w:ascii="Book Antiqua" w:eastAsia="Batang" w:hAnsi="Book Antiqua" w:cs="Times New Roman"/>
          <w:color w:val="000000" w:themeColor="text1"/>
          <w:lang w:bidi="ar-SA"/>
        </w:rPr>
        <w:t>Div</w:t>
      </w:r>
      <w:r w:rsidR="00BF1DB9" w:rsidRPr="00267DE5">
        <w:rPr>
          <w:rFonts w:ascii="Book Antiqua" w:eastAsia="Batang" w:hAnsi="Book Antiqua" w:cs="Times New Roman"/>
          <w:color w:val="000000" w:themeColor="text1"/>
          <w:lang w:bidi="ar-SA"/>
        </w:rPr>
        <w:t>ision of Gynecologic Oncology, Department of Obstetrics and Gynecology</w:t>
      </w:r>
      <w:r w:rsidR="004651DD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, </w:t>
      </w:r>
      <w:r w:rsidR="00BF1DB9" w:rsidRPr="00267DE5">
        <w:rPr>
          <w:rFonts w:ascii="Book Antiqua" w:eastAsia="Batang" w:hAnsi="Book Antiqua" w:cs="Times New Roman"/>
          <w:color w:val="000000" w:themeColor="text1"/>
          <w:lang w:bidi="ar-SA"/>
        </w:rPr>
        <w:t>Faculty of Medicine, Chulalongkorn University and King Chulalong</w:t>
      </w:r>
      <w:r w:rsidR="00267DE5">
        <w:rPr>
          <w:rFonts w:ascii="Book Antiqua" w:eastAsia="Batang" w:hAnsi="Book Antiqua" w:cs="Times New Roman"/>
          <w:color w:val="000000" w:themeColor="text1"/>
          <w:lang w:bidi="ar-SA"/>
        </w:rPr>
        <w:t>korn Memorial Hospital, Bangkok</w:t>
      </w:r>
      <w:r w:rsidR="00BF1DB9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10330, Thailand</w:t>
      </w:r>
    </w:p>
    <w:p w14:paraId="0EF8BE2E" w14:textId="77777777" w:rsid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b/>
          <w:color w:val="000000" w:themeColor="text1"/>
          <w:lang w:bidi="ar-SA"/>
        </w:rPr>
      </w:pPr>
      <w:bookmarkStart w:id="2" w:name="OLE_LINK18"/>
      <w:bookmarkStart w:id="3" w:name="OLE_LINK20"/>
      <w:bookmarkStart w:id="4" w:name="_Hlk6588641"/>
    </w:p>
    <w:p w14:paraId="637A2A10" w14:textId="5D7AAF5F" w:rsidR="00D34D42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267DE5">
        <w:rPr>
          <w:rFonts w:ascii="Book Antiqua" w:eastAsia="Times New Roman" w:hAnsi="Book Antiqua" w:cs="Cordia New"/>
          <w:b/>
          <w:color w:val="000000" w:themeColor="text1"/>
          <w:lang w:bidi="ar-SA"/>
        </w:rPr>
        <w:t>Author contributions:</w:t>
      </w:r>
      <w:bookmarkEnd w:id="2"/>
      <w:bookmarkEnd w:id="3"/>
      <w:r w:rsidR="008F482E">
        <w:rPr>
          <w:rFonts w:ascii="Book Antiqua" w:eastAsia="Times New Roman" w:hAnsi="Book Antiqua" w:cs="Cordia New"/>
          <w:color w:val="000000" w:themeColor="text1"/>
          <w:lang w:bidi="ar-SA"/>
        </w:rPr>
        <w:t xml:space="preserve"> </w:t>
      </w:r>
      <w:proofErr w:type="spellStart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>Panyavaranant</w:t>
      </w:r>
      <w:proofErr w:type="spellEnd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 P designed the research study, analyzed the data an</w:t>
      </w:r>
      <w:r w:rsid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d wrote the manuscript; </w:t>
      </w:r>
      <w:proofErr w:type="spellStart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>Manchana</w:t>
      </w:r>
      <w:proofErr w:type="spellEnd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 T designed the research study, collected data and </w:t>
      </w:r>
      <w:r w:rsidRPr="00267DE5">
        <w:rPr>
          <w:rFonts w:ascii="Book Antiqua" w:eastAsia="Times New Roman" w:hAnsi="Book Antiqua" w:cs="Cordia New"/>
          <w:color w:val="000000"/>
          <w:lang w:bidi="ar-SA"/>
        </w:rPr>
        <w:t>revised the</w:t>
      </w:r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 final manuscript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  <w:bookmarkEnd w:id="4"/>
    </w:p>
    <w:p w14:paraId="46EAE861" w14:textId="77777777" w:rsidR="00267DE5" w:rsidRP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color w:val="000000" w:themeColor="text1"/>
          <w:lang w:bidi="ar-SA"/>
        </w:rPr>
      </w:pPr>
    </w:p>
    <w:p w14:paraId="1F9DE2C2" w14:textId="54BCF111" w:rsidR="00D34D42" w:rsidRPr="00267DE5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1462A4">
        <w:rPr>
          <w:rFonts w:ascii="Book Antiqua" w:hAnsi="Book Antiqua" w:cs="Arial"/>
          <w:b/>
        </w:rPr>
        <w:t>Corresponding author</w:t>
      </w:r>
      <w:r w:rsidRPr="00E82915">
        <w:rPr>
          <w:rFonts w:ascii="Book Antiqua" w:hAnsi="Book Antiqua" w:cs="Arial"/>
          <w:b/>
        </w:rPr>
        <w:t>:</w:t>
      </w:r>
      <w:r>
        <w:rPr>
          <w:rFonts w:ascii="Book Antiqua" w:hAnsi="Book Antiqua" w:cs="Arial"/>
          <w:b/>
        </w:rPr>
        <w:t xml:space="preserve"> </w:t>
      </w:r>
      <w:proofErr w:type="spellStart"/>
      <w:r w:rsidR="00BF1DB9" w:rsidRPr="00267DE5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Tarinee</w:t>
      </w:r>
      <w:proofErr w:type="spellEnd"/>
      <w:r w:rsidR="00BF1DB9" w:rsidRPr="00267DE5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 xml:space="preserve"> </w:t>
      </w:r>
      <w:proofErr w:type="spellStart"/>
      <w:r w:rsidR="00BF1DB9" w:rsidRPr="00267DE5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Manchana</w:t>
      </w:r>
      <w:proofErr w:type="spellEnd"/>
      <w:r w:rsidR="00BF1DB9" w:rsidRPr="00267DE5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, MD, Associate Professor</w:t>
      </w:r>
      <w:r w:rsidR="00E41EED" w:rsidRPr="00267DE5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,</w:t>
      </w:r>
      <w:r w:rsidR="00E41EED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BF1DB9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Division of Gynecologic Oncology, Department of Obstetrics and Gynecology, Faculty of Medicine, Chulalongkorn University and King Chulalongkorn Memorial Hospital, </w:t>
      </w:r>
      <w:r w:rsidR="004374E0" w:rsidRPr="004374E0">
        <w:rPr>
          <w:rFonts w:ascii="Book Antiqua" w:eastAsia="Batang" w:hAnsi="Book Antiqua" w:cs="Times New Roman"/>
          <w:color w:val="000000" w:themeColor="text1"/>
          <w:lang w:bidi="ar-SA"/>
        </w:rPr>
        <w:t xml:space="preserve">1873, Rama IV Road, </w:t>
      </w:r>
      <w:proofErr w:type="spellStart"/>
      <w:r w:rsidR="004374E0" w:rsidRPr="004374E0">
        <w:rPr>
          <w:rFonts w:ascii="Book Antiqua" w:eastAsia="Batang" w:hAnsi="Book Antiqua" w:cs="Times New Roman"/>
          <w:color w:val="000000" w:themeColor="text1"/>
          <w:lang w:bidi="ar-SA"/>
        </w:rPr>
        <w:t>Patumwan</w:t>
      </w:r>
      <w:proofErr w:type="spellEnd"/>
      <w:r w:rsidR="004374E0" w:rsidRPr="004374E0">
        <w:rPr>
          <w:rFonts w:ascii="Book Antiqua" w:eastAsia="Batang" w:hAnsi="Book Antiqua" w:cs="Times New Roman"/>
          <w:color w:val="000000" w:themeColor="text1"/>
          <w:lang w:bidi="ar-SA"/>
        </w:rPr>
        <w:t xml:space="preserve">, </w:t>
      </w:r>
      <w:r w:rsidR="00BF1DB9" w:rsidRPr="00267DE5">
        <w:rPr>
          <w:rFonts w:ascii="Book Antiqua" w:eastAsia="Batang" w:hAnsi="Book Antiqua" w:cs="Times New Roman"/>
          <w:color w:val="000000" w:themeColor="text1"/>
          <w:lang w:bidi="ar-SA"/>
        </w:rPr>
        <w:t>Bangkok 10330, Thailand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  <w:r w:rsidR="004374E0">
        <w:rPr>
          <w:rFonts w:ascii="Book Antiqua" w:eastAsia="DengXian" w:hAnsi="Book Antiqua" w:cs="Times New Roman" w:hint="eastAsia"/>
          <w:color w:val="000000" w:themeColor="text1"/>
          <w:lang w:eastAsia="zh-CN" w:bidi="ar-SA"/>
        </w:rPr>
        <w:t xml:space="preserve"> </w:t>
      </w:r>
      <w:hyperlink r:id="rId7" w:history="1">
        <w:r w:rsidR="00D56CD1" w:rsidRPr="00267DE5">
          <w:rPr>
            <w:rStyle w:val="Hyperlink"/>
            <w:rFonts w:ascii="Book Antiqua" w:eastAsia="Batang" w:hAnsi="Book Antiqua" w:cs="Times New Roman"/>
            <w:lang w:bidi="ar-SA"/>
          </w:rPr>
          <w:t>t</w:t>
        </w:r>
        <w:r w:rsidR="004F4925" w:rsidRPr="00267DE5">
          <w:rPr>
            <w:rStyle w:val="Hyperlink"/>
            <w:rFonts w:ascii="Book Antiqua" w:eastAsia="Batang" w:hAnsi="Book Antiqua" w:cs="Times New Roman"/>
            <w:lang w:bidi="ar-SA"/>
          </w:rPr>
          <w:t>arinee</w:t>
        </w:r>
        <w:r w:rsidR="004F4925" w:rsidRPr="00267DE5">
          <w:rPr>
            <w:rStyle w:val="Hyperlink"/>
            <w:rFonts w:ascii="Book Antiqua" w:hAnsi="Book Antiqua" w:cs="Angsana New"/>
          </w:rPr>
          <w:t>.</w:t>
        </w:r>
        <w:r w:rsidR="009D14B6" w:rsidRPr="00267DE5">
          <w:rPr>
            <w:rStyle w:val="Hyperlink"/>
            <w:rFonts w:ascii="Book Antiqua" w:eastAsia="Batang" w:hAnsi="Book Antiqua" w:cs="Times New Roman"/>
            <w:lang w:bidi="ar-SA"/>
          </w:rPr>
          <w:t>m</w:t>
        </w:r>
        <w:r w:rsidR="004F4925" w:rsidRPr="00267DE5">
          <w:rPr>
            <w:rStyle w:val="Hyperlink"/>
            <w:rFonts w:ascii="Book Antiqua" w:eastAsia="Batang" w:hAnsi="Book Antiqua" w:cs="Times New Roman"/>
            <w:lang w:bidi="ar-SA"/>
          </w:rPr>
          <w:t>@chula</w:t>
        </w:r>
        <w:r w:rsidR="004F4925" w:rsidRPr="00267DE5">
          <w:rPr>
            <w:rStyle w:val="Hyperlink"/>
            <w:rFonts w:ascii="Book Antiqua" w:hAnsi="Book Antiqua" w:cs="Angsana New"/>
          </w:rPr>
          <w:t>.</w:t>
        </w:r>
        <w:r w:rsidR="004F4925" w:rsidRPr="00267DE5">
          <w:rPr>
            <w:rStyle w:val="Hyperlink"/>
            <w:rFonts w:ascii="Book Antiqua" w:eastAsia="Batang" w:hAnsi="Book Antiqua" w:cs="Times New Roman"/>
            <w:lang w:bidi="ar-SA"/>
          </w:rPr>
          <w:t>ac</w:t>
        </w:r>
        <w:r w:rsidR="004F4925" w:rsidRPr="00267DE5">
          <w:rPr>
            <w:rStyle w:val="Hyperlink"/>
            <w:rFonts w:ascii="Book Antiqua" w:hAnsi="Book Antiqua" w:cs="Angsana New"/>
          </w:rPr>
          <w:t>.</w:t>
        </w:r>
        <w:r w:rsidR="004F4925" w:rsidRPr="00267DE5">
          <w:rPr>
            <w:rStyle w:val="Hyperlink"/>
            <w:rFonts w:ascii="Book Antiqua" w:eastAsia="Batang" w:hAnsi="Book Antiqua" w:cs="Times New Roman"/>
            <w:lang w:bidi="ar-SA"/>
          </w:rPr>
          <w:t>th</w:t>
        </w:r>
      </w:hyperlink>
      <w:r w:rsidR="004F4925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</w:p>
    <w:p w14:paraId="0BABD551" w14:textId="77777777" w:rsidR="009D734F" w:rsidRPr="00267DE5" w:rsidRDefault="009D734F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3C4CA5AE" w14:textId="10546D8A" w:rsidR="009D734F" w:rsidRPr="00267DE5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267DE5">
        <w:rPr>
          <w:rFonts w:ascii="Book Antiqua" w:hAnsi="Book Antiqua"/>
          <w:b/>
        </w:rPr>
        <w:t xml:space="preserve">Received: </w:t>
      </w:r>
      <w:r w:rsidR="00390F8F">
        <w:rPr>
          <w:rFonts w:ascii="Book Antiqua" w:hAnsi="Book Antiqua"/>
          <w:bCs/>
        </w:rPr>
        <w:t xml:space="preserve">December </w:t>
      </w:r>
      <w:r w:rsidR="008F482E">
        <w:rPr>
          <w:rFonts w:ascii="Book Antiqua" w:hAnsi="Book Antiqua"/>
          <w:bCs/>
        </w:rPr>
        <w:t>20</w:t>
      </w:r>
      <w:r w:rsidR="00390F8F">
        <w:rPr>
          <w:rFonts w:ascii="Book Antiqua" w:hAnsi="Book Antiqua"/>
          <w:bCs/>
        </w:rPr>
        <w:t>, 2019</w:t>
      </w:r>
    </w:p>
    <w:p w14:paraId="637CDCB3" w14:textId="27DA77C7" w:rsidR="009D734F" w:rsidRPr="00267DE5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267DE5">
        <w:rPr>
          <w:rFonts w:ascii="Book Antiqua" w:hAnsi="Book Antiqua"/>
          <w:b/>
        </w:rPr>
        <w:t xml:space="preserve">Revised: </w:t>
      </w:r>
      <w:r w:rsidR="00390F8F">
        <w:rPr>
          <w:rFonts w:ascii="Book Antiqua" w:hAnsi="Book Antiqua"/>
          <w:bCs/>
        </w:rPr>
        <w:t>May 11, 2020</w:t>
      </w:r>
    </w:p>
    <w:p w14:paraId="482BACB9" w14:textId="6745FEE3" w:rsidR="009D734F" w:rsidRPr="00267DE5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267DE5">
        <w:rPr>
          <w:rFonts w:ascii="Book Antiqua" w:hAnsi="Book Antiqua"/>
          <w:b/>
        </w:rPr>
        <w:t>Accepted:</w:t>
      </w:r>
      <w:r w:rsidRPr="00267DE5">
        <w:rPr>
          <w:rFonts w:ascii="Book Antiqua" w:hAnsi="Book Antiqua"/>
        </w:rPr>
        <w:t xml:space="preserve"> </w:t>
      </w:r>
      <w:r w:rsidR="00FC5BDD">
        <w:rPr>
          <w:rFonts w:ascii="Book Antiqua" w:hAnsi="Book Antiqua"/>
          <w:lang w:eastAsia="zh-CN"/>
        </w:rPr>
        <w:t>June 2, 2020</w:t>
      </w:r>
      <w:bookmarkStart w:id="5" w:name="_GoBack"/>
      <w:bookmarkEnd w:id="5"/>
    </w:p>
    <w:p w14:paraId="54FCEFB4" w14:textId="4C0B04E1" w:rsidR="004F4925" w:rsidRPr="00390F8F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67DE5">
        <w:rPr>
          <w:rFonts w:ascii="Book Antiqua" w:hAnsi="Book Antiqua"/>
          <w:b/>
        </w:rPr>
        <w:t>Published online:</w:t>
      </w:r>
      <w:r w:rsidR="004F4925" w:rsidRPr="00267DE5">
        <w:rPr>
          <w:rFonts w:ascii="Book Antiqua" w:eastAsia="Batang" w:hAnsi="Book Antiqua" w:cs="Times New Roman"/>
          <w:color w:val="000000" w:themeColor="text1"/>
          <w:lang w:bidi="ar-SA"/>
        </w:rPr>
        <w:br w:type="page"/>
      </w:r>
    </w:p>
    <w:p w14:paraId="305D836E" w14:textId="48F0B282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/>
          <w:color w:val="000000" w:themeColor="text1"/>
          <w:lang w:bidi="ar-SA"/>
        </w:rPr>
        <w:lastRenderedPageBreak/>
        <w:t>Abstract</w:t>
      </w:r>
    </w:p>
    <w:p w14:paraId="0E87E6CF" w14:textId="3689CE46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bookmarkStart w:id="6" w:name="_Hlk6581699"/>
      <w:r w:rsidRPr="00267DE5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BACKGROUND</w:t>
      </w:r>
    </w:p>
    <w:bookmarkEnd w:id="6"/>
    <w:p w14:paraId="0EAE507E" w14:textId="78B917F6" w:rsidR="00D34D42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Preoperative evaluations aiming to </w:t>
      </w:r>
      <w:r w:rsidR="00B61C34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assess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high-risk features in clinical stage 1 endometrial cancer patients are crucial to refer these patients to gynecologic oncologists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  <w:r w:rsidRPr="00267DE5">
        <w:rPr>
          <w:rFonts w:ascii="Book Antiqua" w:hAnsi="Book Antiqua"/>
          <w:color w:val="000000" w:themeColor="text1"/>
        </w:rPr>
        <w:t xml:space="preserve"> </w:t>
      </w:r>
      <w:bookmarkStart w:id="7" w:name="OLE_LINK40"/>
      <w:bookmarkStart w:id="8" w:name="OLE_LINK41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Cancer antigen 125</w:t>
      </w:r>
      <w:bookmarkEnd w:id="7"/>
      <w:bookmarkEnd w:id="8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(CA125) and </w:t>
      </w:r>
      <w:bookmarkStart w:id="9" w:name="OLE_LINK42"/>
      <w:bookmarkStart w:id="10" w:name="OLE_LINK43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human epididymis protein 4</w:t>
      </w:r>
      <w:bookmarkEnd w:id="9"/>
      <w:bookmarkEnd w:id="10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(HE4) have been reported in endometrial cancer patients with poor prognostic factors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</w:p>
    <w:p w14:paraId="6FD92A55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7E2CF12A" w14:textId="77777777" w:rsidR="002D4E45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AIM</w:t>
      </w:r>
    </w:p>
    <w:p w14:paraId="5FB795F7" w14:textId="36F6DC83" w:rsidR="002F264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To evaluate the association between preoperative levels of CA125 and HE4 and high</w:t>
      </w:r>
      <w:r w:rsidRPr="00267DE5">
        <w:rPr>
          <w:rFonts w:ascii="Book Antiqua" w:eastAsia="Batang" w:hAnsi="Book Antiqua" w:cs="Times New Roman"/>
          <w:color w:val="000000" w:themeColor="text1"/>
          <w:cs/>
        </w:rPr>
        <w:t>-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risk features and </w:t>
      </w:r>
      <w:r w:rsidR="00B1766B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establish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optimal cut-off values in clinical stage 1 endometrial cancer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</w:p>
    <w:p w14:paraId="37765C0A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/>
          <w:color w:val="000000" w:themeColor="text1"/>
          <w:rtl/>
          <w:cs/>
          <w:lang w:bidi="ar-SA"/>
        </w:rPr>
      </w:pPr>
    </w:p>
    <w:p w14:paraId="536FCF8A" w14:textId="77777777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METHODS</w:t>
      </w:r>
    </w:p>
    <w:p w14:paraId="0379D247" w14:textId="2345FB61" w:rsidR="00D34D42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eastAsia="Batang" w:hAnsi="Book Antiqua" w:cs="Times New Roman"/>
          <w:color w:val="000000"/>
          <w:lang w:bidi="ar-SA"/>
        </w:rPr>
        <w:t>A retrospective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study was conducted in clinical stage 1 endometrial cancer patients who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underwent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primary surgery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between January 2013 and December 2018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 total of 128 patients had preoperative serum CA125 and HE4 measurements</w:t>
      </w:r>
      <w:r w:rsidR="00B94FCB" w:rsidRPr="00267DE5">
        <w:rPr>
          <w:rFonts w:ascii="Book Antiqua" w:hAnsi="Book Antiqua" w:cs="Angsana New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High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>-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risk features included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grade 3 tumor</w:t>
      </w:r>
      <w:r w:rsidR="00B1766B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, large tumor size</w:t>
      </w:r>
      <w:r w:rsidR="00B1766B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B61C34" w:rsidRPr="00267DE5">
        <w:rPr>
          <w:rFonts w:ascii="Book Antiqua" w:eastAsia="Batang" w:hAnsi="Book Antiqua" w:cs="Times New Roman"/>
          <w:color w:val="000000" w:themeColor="text1"/>
          <w:lang w:bidi="ar-SA"/>
        </w:rPr>
        <w:t>(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more than 2 cm</w:t>
      </w:r>
      <w:r w:rsidR="00B61C34" w:rsidRPr="00267DE5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, deep myometrial invasion (more than 50%), </w:t>
      </w:r>
      <w:proofErr w:type="spellStart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lymphovascular</w:t>
      </w:r>
      <w:proofErr w:type="spellEnd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space invasion </w:t>
      </w:r>
      <w:r w:rsidR="00CD010B" w:rsidRPr="00267DE5">
        <w:rPr>
          <w:rFonts w:ascii="Book Antiqua" w:eastAsia="Batang" w:hAnsi="Book Antiqua" w:cs="Times New Roman"/>
          <w:color w:val="000000" w:themeColor="text1"/>
          <w:lang w:bidi="ar-SA"/>
        </w:rPr>
        <w:t>(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="00CD010B" w:rsidRPr="00267DE5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, cervical involvement, extrauterine involvement and node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390F8F">
        <w:rPr>
          <w:rFonts w:ascii="Book Antiqua" w:eastAsia="Batang" w:hAnsi="Book Antiqua" w:cs="Times New Roman"/>
          <w:color w:val="000000" w:themeColor="text1"/>
          <w:lang w:bidi="ar-SA"/>
        </w:rPr>
        <w:t>Receiver operating c</w:t>
      </w:r>
      <w:r w:rsidR="005B7431" w:rsidRPr="00267DE5">
        <w:rPr>
          <w:rFonts w:ascii="Book Antiqua" w:eastAsia="Batang" w:hAnsi="Book Antiqua" w:cs="Times New Roman"/>
          <w:color w:val="000000" w:themeColor="text1"/>
          <w:lang w:bidi="ar-SA"/>
        </w:rPr>
        <w:t>haracteristic (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ROC</w:t>
      </w:r>
      <w:r w:rsidR="005B7431" w:rsidRPr="00267DE5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curves were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generated to analyze the optimal cut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>-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off values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09C64B6D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</w:rPr>
      </w:pPr>
    </w:p>
    <w:p w14:paraId="7384ABE8" w14:textId="77777777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RESULTS</w:t>
      </w:r>
    </w:p>
    <w:p w14:paraId="43C3D360" w14:textId="7BEF29E1" w:rsidR="00D34D42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bookmarkStart w:id="11" w:name="_Hlk37830500"/>
      <w:r w:rsidRPr="00267DE5">
        <w:rPr>
          <w:rFonts w:ascii="Book Antiqua" w:eastAsia="Batang" w:hAnsi="Book Antiqua" w:cs="Times New Roman"/>
          <w:color w:val="000000"/>
          <w:lang w:bidi="ar-SA"/>
        </w:rPr>
        <w:t>The mean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age of the patients was 57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4 years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,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and 69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5% of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them were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="002D4E45" w:rsidRPr="00267DE5">
        <w:rPr>
          <w:rFonts w:ascii="Book Antiqua" w:eastAsia="Batang" w:hAnsi="Book Antiqua" w:cs="Times New Roman"/>
          <w:color w:val="000000" w:themeColor="text1"/>
          <w:lang w:bidi="ar-SA"/>
        </w:rPr>
        <w:t>postmenopausal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bookmarkEnd w:id="11"/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Most patients presented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with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stage I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disease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(67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2</w:t>
      </w:r>
      <w:r w:rsidR="00B1766B" w:rsidRPr="00267DE5">
        <w:rPr>
          <w:rFonts w:ascii="Book Antiqua" w:eastAsia="Batang" w:hAnsi="Book Antiqua" w:cs="Times New Roman"/>
          <w:color w:val="000000" w:themeColor="text1"/>
          <w:lang w:bidi="ar-SA"/>
        </w:rPr>
        <w:t>%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) and had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 the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endometrioid subtype (97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7%)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Times New Roman"/>
          <w:color w:val="000000"/>
        </w:rPr>
        <w:t xml:space="preserve"> </w:t>
      </w:r>
      <w:bookmarkStart w:id="12" w:name="_Hlk37830525"/>
      <w:r w:rsidRPr="00267DE5">
        <w:rPr>
          <w:rFonts w:ascii="Book Antiqua" w:eastAsia="Yu Mincho" w:hAnsi="Book Antiqua" w:cs="Times New Roman"/>
          <w:color w:val="000000"/>
        </w:rPr>
        <w:t>The median</w:t>
      </w:r>
      <w:r w:rsidR="002D4E45" w:rsidRPr="00267DE5">
        <w:rPr>
          <w:rFonts w:ascii="Book Antiqua" w:hAnsi="Book Antiqua" w:cs="Times New Roman"/>
          <w:color w:val="000000" w:themeColor="text1"/>
        </w:rPr>
        <w:t xml:space="preserve"> CA125 and HE4 </w:t>
      </w:r>
      <w:r w:rsidRPr="00267DE5">
        <w:rPr>
          <w:rFonts w:ascii="Book Antiqua" w:eastAsia="Yu Mincho" w:hAnsi="Book Antiqua" w:cs="Times New Roman"/>
          <w:color w:val="000000"/>
        </w:rPr>
        <w:t>levels</w:t>
      </w:r>
      <w:r w:rsidR="002D4E45" w:rsidRPr="00267DE5">
        <w:rPr>
          <w:rFonts w:ascii="Book Antiqua" w:hAnsi="Book Antiqua" w:cs="Times New Roman"/>
          <w:color w:val="000000" w:themeColor="text1"/>
        </w:rPr>
        <w:t xml:space="preserve"> in all patie</w:t>
      </w:r>
      <w:r w:rsidR="002D4E45" w:rsidRPr="008F482E">
        <w:rPr>
          <w:rFonts w:ascii="Book Antiqua" w:hAnsi="Book Antiqua" w:cs="Times New Roman"/>
          <w:color w:val="000000" w:themeColor="text1"/>
        </w:rPr>
        <w:t>nts were 22</w:t>
      </w:r>
      <w:r w:rsidR="00B94FCB" w:rsidRPr="008F482E">
        <w:rPr>
          <w:rFonts w:ascii="Book Antiqua" w:hAnsi="Book Antiqua" w:cs="Times New Roman"/>
          <w:color w:val="000000" w:themeColor="text1"/>
        </w:rPr>
        <w:t>.</w:t>
      </w:r>
      <w:r w:rsidR="002D4E45" w:rsidRPr="008F482E">
        <w:rPr>
          <w:rFonts w:ascii="Book Antiqua" w:hAnsi="Book Antiqua" w:cs="Times New Roman"/>
          <w:color w:val="000000" w:themeColor="text1"/>
        </w:rPr>
        <w:t>1</w:t>
      </w:r>
      <w:r w:rsidR="008F482E">
        <w:rPr>
          <w:rFonts w:ascii="Book Antiqua" w:hAnsi="Book Antiqua" w:cs="Times New Roman"/>
          <w:color w:val="000000" w:themeColor="text1"/>
        </w:rPr>
        <w:t xml:space="preserve"> U/</w:t>
      </w:r>
      <w:r w:rsidR="00601A5F" w:rsidRPr="008F482E">
        <w:rPr>
          <w:rFonts w:ascii="Book Antiqua" w:hAnsi="Book Antiqua" w:cs="Times New Roman"/>
          <w:color w:val="000000" w:themeColor="text1"/>
        </w:rPr>
        <w:t>mL</w:t>
      </w:r>
      <w:r w:rsidR="002D4E45" w:rsidRPr="008F482E">
        <w:rPr>
          <w:rFonts w:ascii="Book Antiqua" w:hAnsi="Book Antiqua" w:cs="Times New Roman"/>
          <w:color w:val="000000" w:themeColor="text1"/>
        </w:rPr>
        <w:t xml:space="preserve"> and 104</w:t>
      </w:r>
      <w:r w:rsidR="00B94FCB" w:rsidRPr="008F482E">
        <w:rPr>
          <w:rFonts w:ascii="Book Antiqua" w:hAnsi="Book Antiqua" w:cs="Times New Roman"/>
          <w:color w:val="000000" w:themeColor="text1"/>
        </w:rPr>
        <w:t>.</w:t>
      </w:r>
      <w:r w:rsidR="002D4E45" w:rsidRPr="008F482E">
        <w:rPr>
          <w:rFonts w:ascii="Book Antiqua" w:hAnsi="Book Antiqua" w:cs="Times New Roman"/>
          <w:color w:val="000000" w:themeColor="text1"/>
        </w:rPr>
        <w:t xml:space="preserve">7 </w:t>
      </w:r>
      <w:proofErr w:type="spellStart"/>
      <w:r w:rsidR="002D4E45" w:rsidRPr="008F482E">
        <w:rPr>
          <w:rFonts w:ascii="Book Antiqua" w:hAnsi="Book Antiqua" w:cs="Times New Roman"/>
          <w:color w:val="000000" w:themeColor="text1"/>
        </w:rPr>
        <w:t>pm</w:t>
      </w:r>
      <w:r w:rsidR="002D4E45" w:rsidRPr="00267DE5">
        <w:rPr>
          <w:rFonts w:ascii="Book Antiqua" w:hAnsi="Book Antiqua" w:cs="Times New Roman"/>
          <w:color w:val="000000" w:themeColor="text1"/>
        </w:rPr>
        <w:t>ol</w:t>
      </w:r>
      <w:proofErr w:type="spellEnd"/>
      <w:r w:rsidR="008F482E">
        <w:rPr>
          <w:rFonts w:ascii="Book Antiqua" w:hAnsi="Book Antiqua" w:cs="Times New Roman"/>
          <w:color w:val="000000" w:themeColor="text1"/>
        </w:rPr>
        <w:t>/</w:t>
      </w:r>
      <w:r w:rsidR="002D4E45" w:rsidRPr="00267DE5">
        <w:rPr>
          <w:rFonts w:ascii="Book Antiqua" w:hAnsi="Book Antiqua" w:cs="Times New Roman"/>
          <w:color w:val="000000" w:themeColor="text1"/>
        </w:rPr>
        <w:t>L, respectively</w:t>
      </w:r>
      <w:bookmarkEnd w:id="12"/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D4E45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CA125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and HE4 levels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were significantly elevated in those with large tumor size</w:t>
      </w:r>
      <w:r w:rsidR="00592761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,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deep myometrial invasion, </w:t>
      </w:r>
      <w:r w:rsidR="00390F8F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, extrauterine metastasis, and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advanced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stage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,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but node metastasis was associated with elevated CA125 only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According to the ROC curve, both serum markers had </w:t>
      </w:r>
      <w:r w:rsidRPr="00267DE5">
        <w:rPr>
          <w:rFonts w:ascii="Book Antiqua" w:hAnsi="Book Antiqua" w:cs="Tahoma"/>
          <w:color w:val="000000" w:themeColor="text1"/>
        </w:rPr>
        <w:t xml:space="preserve">statistical significance for </w:t>
      </w:r>
      <w:r w:rsidRPr="00267DE5">
        <w:rPr>
          <w:rFonts w:ascii="Book Antiqua" w:eastAsia="Yu Mincho" w:hAnsi="Book Antiqua" w:cs="Tahoma"/>
          <w:color w:val="000000"/>
        </w:rPr>
        <w:t xml:space="preserve">the </w:t>
      </w:r>
      <w:r w:rsidRPr="00267DE5">
        <w:rPr>
          <w:rFonts w:ascii="Book Antiqua" w:hAnsi="Book Antiqua" w:cs="Tahoma"/>
          <w:color w:val="000000" w:themeColor="text1"/>
        </w:rPr>
        <w:t>prediction of high-risk features only in postmenopausal patients</w:t>
      </w:r>
      <w:r w:rsidRPr="00267DE5">
        <w:rPr>
          <w:rFonts w:ascii="Book Antiqua" w:eastAsia="Yu Mincho" w:hAnsi="Book Antiqua" w:cs="Tahoma"/>
          <w:color w:val="000000"/>
        </w:rPr>
        <w:t>,</w:t>
      </w:r>
      <w:r w:rsidRPr="00267DE5">
        <w:rPr>
          <w:rFonts w:ascii="Book Antiqua" w:hAnsi="Book Antiqua" w:cs="Tahoma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with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an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optimal cut-off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lastRenderedPageBreak/>
        <w:t>value of 20 U</w:t>
      </w:r>
      <w:r w:rsidR="008F482E">
        <w:rPr>
          <w:rFonts w:ascii="Book Antiqua" w:eastAsia="Batang" w:hAnsi="Book Antiqua" w:cs="Times New Roman"/>
          <w:color w:val="000000" w:themeColor="text1"/>
          <w:lang w:bidi="ar-SA"/>
        </w:rPr>
        <w:t>/</w:t>
      </w:r>
      <w:r w:rsidR="00601A5F">
        <w:rPr>
          <w:rFonts w:ascii="Book Antiqua" w:eastAsia="Batang" w:hAnsi="Book Antiqua" w:cs="Times New Roman"/>
          <w:color w:val="000000" w:themeColor="text1"/>
          <w:lang w:bidi="ar-SA"/>
        </w:rPr>
        <w:t>mL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for CA125 </w:t>
      </w:r>
      <w:r w:rsidR="00B53B29">
        <w:rPr>
          <w:rFonts w:ascii="Book Antiqua" w:eastAsia="Batang" w:hAnsi="Book Antiqua" w:cs="Times New Roman"/>
          <w:color w:val="000000" w:themeColor="text1"/>
          <w:lang w:bidi="ar-SA"/>
        </w:rPr>
        <w:t>[</w:t>
      </w:r>
      <w:r w:rsidR="00B53B29" w:rsidRPr="00B53B29">
        <w:rPr>
          <w:rFonts w:ascii="Book Antiqua" w:eastAsia="Batang" w:hAnsi="Book Antiqua" w:cs="Times New Roman"/>
          <w:color w:val="000000" w:themeColor="text1"/>
          <w:lang w:bidi="ar-SA"/>
        </w:rPr>
        <w:t xml:space="preserve">area under the concentration-time curve </w:t>
      </w:r>
      <w:r w:rsidR="00B53B29">
        <w:rPr>
          <w:rFonts w:ascii="Book Antiqua" w:eastAsia="Batang" w:hAnsi="Book Antiqua" w:cs="Times New Roman"/>
          <w:color w:val="000000" w:themeColor="text1"/>
          <w:lang w:bidi="ar-SA"/>
        </w:rPr>
        <w:t>(</w:t>
      </w:r>
      <w:r w:rsidRPr="00267DE5">
        <w:rPr>
          <w:rFonts w:ascii="Book Antiqua" w:eastAsia="Batang" w:hAnsi="Book Antiqua" w:cs="Times New Roman"/>
          <w:color w:val="000000" w:themeColor="text1"/>
        </w:rPr>
        <w:t>A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UC</w:t>
      </w:r>
      <w:r w:rsidR="00B53B29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A14449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94E3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72,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 xml:space="preserve">P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53B29">
        <w:rPr>
          <w:rFonts w:ascii="Book Antiqua" w:eastAsia="Batang" w:hAnsi="Book Antiqua" w:cs="Times New Roman"/>
          <w:color w:val="000000" w:themeColor="text1"/>
          <w:lang w:bidi="ar-SA"/>
        </w:rPr>
        <w:t xml:space="preserve">002] 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and 113 </w:t>
      </w:r>
      <w:proofErr w:type="spellStart"/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>/L for HE4 (AUC</w:t>
      </w:r>
      <w:r w:rsidR="00B94E3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70,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53B29">
        <w:rPr>
          <w:rFonts w:ascii="Book Antiqua" w:eastAsia="Batang" w:hAnsi="Book Antiqua" w:cs="Times New Roman"/>
          <w:color w:val="000000" w:themeColor="text1"/>
          <w:lang w:bidi="ar-SA"/>
        </w:rPr>
        <w:t>006)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The combination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of both serum markers had 80% sensitivity and 64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>4% positive predictive value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Significantly worse 5-year disease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-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free survival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was observed 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in patients with high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levels</w:t>
      </w:r>
      <w:r w:rsidR="000963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of CA125 and HE4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(</w:t>
      </w:r>
      <w:r w:rsidR="00096330" w:rsidRPr="00267DE5">
        <w:rPr>
          <w:rFonts w:ascii="Book Antiqua" w:hAnsi="Book Antiqua" w:cs="Times New Roman"/>
          <w:color w:val="000000" w:themeColor="text1"/>
        </w:rPr>
        <w:t>78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096330" w:rsidRPr="00267DE5">
        <w:rPr>
          <w:rFonts w:ascii="Book Antiqua" w:hAnsi="Book Antiqua" w:cs="Times New Roman"/>
          <w:color w:val="000000" w:themeColor="text1"/>
        </w:rPr>
        <w:t>4% and 100%, respectively</w:t>
      </w:r>
      <w:r w:rsidRPr="00267DE5">
        <w:rPr>
          <w:rFonts w:ascii="Book Antiqua" w:eastAsia="Yu Mincho" w:hAnsi="Book Antiqua" w:cs="Times New Roman"/>
          <w:color w:val="000000"/>
        </w:rPr>
        <w:t>;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096330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096330" w:rsidRPr="00267DE5">
        <w:rPr>
          <w:rFonts w:ascii="Book Antiqua" w:hAnsi="Book Antiqua" w:cs="Times New Roman"/>
          <w:color w:val="000000" w:themeColor="text1"/>
        </w:rPr>
        <w:t>01)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26614BC2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4A90D986" w14:textId="592849C0" w:rsidR="00D34D42" w:rsidRPr="00267DE5" w:rsidRDefault="00374211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CONCLUSION</w:t>
      </w:r>
    </w:p>
    <w:p w14:paraId="31F5C6BE" w14:textId="21269F31" w:rsidR="00D34D42" w:rsidRPr="00267DE5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Preoperative CA125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levels greater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than 20 U</w:t>
      </w:r>
      <w:r w:rsidR="008F482E">
        <w:rPr>
          <w:rFonts w:ascii="Book Antiqua" w:eastAsia="Batang" w:hAnsi="Book Antiqua" w:cs="Times New Roman"/>
          <w:color w:val="000000" w:themeColor="text1"/>
          <w:lang w:bidi="ar-SA"/>
        </w:rPr>
        <w:t>/</w:t>
      </w:r>
      <w:r w:rsidR="00601A5F">
        <w:rPr>
          <w:rFonts w:ascii="Book Antiqua" w:eastAsia="Batang" w:hAnsi="Book Antiqua" w:cs="Times New Roman"/>
          <w:color w:val="000000" w:themeColor="text1"/>
          <w:lang w:bidi="ar-SA"/>
        </w:rPr>
        <w:t>mL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or HE4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 levels greater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than 113 </w:t>
      </w:r>
      <w:proofErr w:type="spellStart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/L are associated with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an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increased risk of having high-risk features and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present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as prognostic factor</w:t>
      </w:r>
      <w:r w:rsidR="00AF3E20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in clinical stage 1 postmenopausal endometrial cancer patients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This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information is helpful for general gynecologists to refer high-risk patients to gynecologic oncologists to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perform complete surgical staging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0684BB5D" w14:textId="77777777" w:rsidR="004F4925" w:rsidRPr="00267DE5" w:rsidRDefault="004F492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</w:rPr>
      </w:pPr>
    </w:p>
    <w:p w14:paraId="3CD6316E" w14:textId="1815FBB1" w:rsidR="00D34D42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/>
          <w:color w:val="000000" w:themeColor="text1"/>
          <w:lang w:bidi="ar-SA"/>
        </w:rPr>
        <w:t>Key</w:t>
      </w:r>
      <w:r w:rsidR="008F482E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 </w:t>
      </w:r>
      <w:r w:rsidRPr="00267DE5">
        <w:rPr>
          <w:rFonts w:ascii="Book Antiqua" w:eastAsia="Batang" w:hAnsi="Book Antiqua" w:cs="Times New Roman"/>
          <w:b/>
          <w:color w:val="000000" w:themeColor="text1"/>
          <w:lang w:bidi="ar-SA"/>
        </w:rPr>
        <w:t>words:</w:t>
      </w:r>
      <w:r w:rsidR="002312D7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8F482E" w:rsidRPr="00267DE5">
        <w:rPr>
          <w:rFonts w:ascii="Book Antiqua" w:eastAsia="Batang" w:hAnsi="Book Antiqua" w:cs="Times New Roman"/>
          <w:color w:val="000000" w:themeColor="text1"/>
          <w:lang w:bidi="ar-SA"/>
        </w:rPr>
        <w:t>Cancer antigen 125</w:t>
      </w:r>
      <w:r w:rsidR="002312D7">
        <w:rPr>
          <w:rFonts w:ascii="Book Antiqua" w:eastAsia="Batang" w:hAnsi="Book Antiqua" w:cs="Times New Roman"/>
          <w:color w:val="000000" w:themeColor="text1"/>
          <w:lang w:bidi="ar-SA"/>
        </w:rPr>
        <w:t>; 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ndome</w:t>
      </w:r>
      <w:r w:rsidR="00CA5C18">
        <w:rPr>
          <w:rFonts w:ascii="Book Antiqua" w:eastAsia="Batang" w:hAnsi="Book Antiqua" w:cs="Times New Roman"/>
          <w:color w:val="000000" w:themeColor="text1"/>
          <w:lang w:bidi="ar-SA"/>
        </w:rPr>
        <w:t xml:space="preserve">trial cancer; </w:t>
      </w:r>
      <w:r w:rsidR="008F482E">
        <w:rPr>
          <w:rFonts w:ascii="Book Antiqua" w:eastAsia="Batang" w:hAnsi="Book Antiqua" w:cs="Times New Roman"/>
          <w:color w:val="000000" w:themeColor="text1"/>
          <w:lang w:bidi="ar-SA"/>
        </w:rPr>
        <w:t>H</w:t>
      </w:r>
      <w:r w:rsidR="008F482E" w:rsidRPr="00267DE5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CA5C18">
        <w:rPr>
          <w:rFonts w:ascii="Book Antiqua" w:eastAsia="Batang" w:hAnsi="Book Antiqua" w:cs="Times New Roman"/>
          <w:color w:val="000000" w:themeColor="text1"/>
          <w:lang w:bidi="ar-SA"/>
        </w:rPr>
        <w:t>;</w:t>
      </w:r>
      <w:r w:rsidR="002312D7">
        <w:rPr>
          <w:rFonts w:ascii="Book Antiqua" w:eastAsia="Batang" w:hAnsi="Book Antiqua" w:cs="Times New Roman"/>
          <w:color w:val="000000" w:themeColor="text1"/>
          <w:lang w:bidi="ar-SA"/>
        </w:rPr>
        <w:t xml:space="preserve"> P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rognostic factor</w:t>
      </w:r>
    </w:p>
    <w:p w14:paraId="613F4BA3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5AE0CB2E" w14:textId="7C9D8EC1" w:rsidR="00E41EED" w:rsidRDefault="00E41EED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bookmarkStart w:id="13" w:name="OLE_LINK3"/>
      <w:bookmarkStart w:id="14" w:name="OLE_LINK4"/>
      <w:proofErr w:type="spellStart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>Panyavaranant</w:t>
      </w:r>
      <w:proofErr w:type="spellEnd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 P, </w:t>
      </w:r>
      <w:proofErr w:type="spellStart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>Manchana</w:t>
      </w:r>
      <w:proofErr w:type="spellEnd"/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 T. </w:t>
      </w:r>
      <w:r w:rsidR="004F4925" w:rsidRPr="00267DE5">
        <w:rPr>
          <w:rFonts w:ascii="Book Antiqua" w:eastAsia="Times New Roman" w:hAnsi="Book Antiqua" w:cs="Times New Roman"/>
          <w:color w:val="000000" w:themeColor="text1"/>
          <w:lang w:bidi="ar-SA"/>
        </w:rPr>
        <w:t>Preoperative markers for the pre</w:t>
      </w:r>
      <w:r w:rsidR="004F4925" w:rsidRPr="00267DE5">
        <w:rPr>
          <w:rFonts w:ascii="Book Antiqua" w:eastAsia="Times New Roman" w:hAnsi="Book Antiqua" w:cs="Times New Roman"/>
          <w:color w:val="000000" w:themeColor="text1"/>
        </w:rPr>
        <w:t>diction of high-risk features in endometrial cancer.</w:t>
      </w:r>
      <w:r w:rsidRPr="00267DE5">
        <w:rPr>
          <w:rFonts w:ascii="Book Antiqua" w:hAnsi="Book Antiqua"/>
          <w:i/>
          <w:iCs/>
          <w:color w:val="000000"/>
        </w:rPr>
        <w:t xml:space="preserve"> </w:t>
      </w:r>
      <w:r w:rsidR="00630507" w:rsidRPr="00267DE5">
        <w:rPr>
          <w:rFonts w:ascii="Book Antiqua" w:hAnsi="Book Antiqua"/>
          <w:i/>
          <w:iCs/>
          <w:color w:val="000000"/>
        </w:rPr>
        <w:t xml:space="preserve">World J </w:t>
      </w:r>
      <w:proofErr w:type="spellStart"/>
      <w:r w:rsidR="00FE5CA4" w:rsidRPr="00267DE5">
        <w:rPr>
          <w:rFonts w:ascii="Book Antiqua" w:hAnsi="Book Antiqua"/>
          <w:i/>
          <w:iCs/>
          <w:color w:val="000000"/>
        </w:rPr>
        <w:t>Clin</w:t>
      </w:r>
      <w:proofErr w:type="spellEnd"/>
      <w:r w:rsidR="00FE5CA4" w:rsidRPr="00267DE5">
        <w:rPr>
          <w:rFonts w:ascii="Book Antiqua" w:hAnsi="Book Antiqua"/>
          <w:i/>
          <w:iCs/>
          <w:color w:val="000000"/>
        </w:rPr>
        <w:t xml:space="preserve"> Oncol</w:t>
      </w:r>
      <w:r w:rsidRPr="00267DE5">
        <w:rPr>
          <w:rFonts w:ascii="Book Antiqua" w:hAnsi="Book Antiqua"/>
          <w:i/>
          <w:iCs/>
          <w:color w:val="000000"/>
        </w:rPr>
        <w:t xml:space="preserve"> </w:t>
      </w:r>
      <w:r w:rsidRPr="00267DE5">
        <w:rPr>
          <w:rFonts w:ascii="Book Antiqua" w:hAnsi="Book Antiqua"/>
          <w:color w:val="000000"/>
        </w:rPr>
        <w:t>2020; In press</w:t>
      </w:r>
    </w:p>
    <w:bookmarkEnd w:id="13"/>
    <w:bookmarkEnd w:id="14"/>
    <w:p w14:paraId="437A6E9C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i/>
          <w:iCs/>
          <w:color w:val="000000" w:themeColor="text1"/>
          <w:lang w:bidi="ar-SA"/>
        </w:rPr>
      </w:pPr>
    </w:p>
    <w:p w14:paraId="6C0AEE7F" w14:textId="1E656448" w:rsidR="00E163D1" w:rsidRPr="00FA29FF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Core tip: </w:t>
      </w:r>
      <w:r w:rsidRPr="00267DE5">
        <w:rPr>
          <w:rFonts w:ascii="Book Antiqua" w:eastAsia="Batang" w:hAnsi="Book Antiqua" w:cs="Times New Roman"/>
          <w:bCs/>
          <w:color w:val="000000" w:themeColor="text1"/>
          <w:lang w:bidi="ar-SA"/>
        </w:rPr>
        <w:t xml:space="preserve">Standard surgical treatment in endometrial cancer consists </w:t>
      </w:r>
      <w:r w:rsidRPr="00267DE5">
        <w:rPr>
          <w:rFonts w:ascii="Book Antiqua" w:hAnsi="Book Antiqua" w:cs="Times New Roman"/>
          <w:color w:val="000000" w:themeColor="text1"/>
        </w:rPr>
        <w:t xml:space="preserve">of hysterectomy with bilateral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="00870332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oophorectomy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Node dissection is performed in selected patients with high-risk features such as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grade 3 tumor</w:t>
      </w:r>
      <w:r w:rsidR="00592761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, large tumor size</w:t>
      </w:r>
      <w:r w:rsidR="00592761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(more than 2 cm), deep myometrial invasion (more than 50%), </w:t>
      </w:r>
      <w:proofErr w:type="spellStart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lymp</w:t>
      </w:r>
      <w:r w:rsidR="00A20D5C">
        <w:rPr>
          <w:rFonts w:ascii="Book Antiqua" w:eastAsia="Batang" w:hAnsi="Book Antiqua" w:cs="Times New Roman"/>
          <w:color w:val="000000" w:themeColor="text1"/>
          <w:lang w:bidi="ar-SA"/>
        </w:rPr>
        <w:t>hovascular</w:t>
      </w:r>
      <w:proofErr w:type="spellEnd"/>
      <w:r w:rsidR="00A20D5C">
        <w:rPr>
          <w:rFonts w:ascii="Book Antiqua" w:eastAsia="Batang" w:hAnsi="Book Antiqua" w:cs="Times New Roman"/>
          <w:color w:val="000000" w:themeColor="text1"/>
          <w:lang w:bidi="ar-SA"/>
        </w:rPr>
        <w:t xml:space="preserve"> space invasion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, cervical involvement, and extrauterine involvement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Preoperative </w:t>
      </w:r>
      <w:r w:rsidR="00FA29FF">
        <w:rPr>
          <w:rFonts w:ascii="Book Antiqua" w:hAnsi="Book Antiqua" w:cs="Times New Roman"/>
          <w:color w:val="000000" w:themeColor="text1"/>
        </w:rPr>
        <w:t>c</w:t>
      </w:r>
      <w:r w:rsidR="00FA29FF" w:rsidRPr="00FA29FF">
        <w:rPr>
          <w:rFonts w:ascii="Book Antiqua" w:hAnsi="Book Antiqua" w:cs="Times New Roman"/>
          <w:color w:val="000000" w:themeColor="text1"/>
        </w:rPr>
        <w:t>ancer antigen 125 (CA125) and human epididymis protein 4 (HE4)</w:t>
      </w:r>
      <w:r w:rsidRPr="00267DE5">
        <w:rPr>
          <w:rFonts w:ascii="Book Antiqua" w:hAnsi="Book Antiqua" w:cs="Times New Roman"/>
          <w:color w:val="000000" w:themeColor="text1"/>
        </w:rPr>
        <w:t xml:space="preserve"> levels</w:t>
      </w:r>
      <w:r w:rsidRPr="00267DE5">
        <w:rPr>
          <w:rFonts w:ascii="Book Antiqua" w:eastAsia="Yu Mincho" w:hAnsi="Book Antiqua" w:cs="Times New Roman"/>
          <w:color w:val="000000"/>
        </w:rPr>
        <w:t xml:space="preserve"> were</w:t>
      </w:r>
      <w:r w:rsidRPr="00267DE5">
        <w:rPr>
          <w:rFonts w:ascii="Book Antiqua" w:hAnsi="Book Antiqua" w:cs="Times New Roman"/>
          <w:color w:val="000000" w:themeColor="text1"/>
        </w:rPr>
        <w:t xml:space="preserve"> significantly elevated in clinical stage 1</w:t>
      </w:r>
      <w:r w:rsidR="00B62C5F" w:rsidRPr="00267DE5">
        <w:rPr>
          <w:rFonts w:ascii="Book Antiqua" w:hAnsi="Book Antiqua" w:cs="Times New Roman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postmenopausal endometrial cancer patients with these high-risk features and </w:t>
      </w:r>
      <w:r w:rsidRPr="00267DE5">
        <w:rPr>
          <w:rFonts w:ascii="Book Antiqua" w:eastAsia="Yu Mincho" w:hAnsi="Book Antiqua" w:cs="Times New Roman"/>
          <w:color w:val="000000"/>
        </w:rPr>
        <w:t xml:space="preserve">an </w:t>
      </w:r>
      <w:r w:rsidRPr="00267DE5">
        <w:rPr>
          <w:rFonts w:ascii="Book Antiqua" w:hAnsi="Book Antiqua" w:cs="Times New Roman"/>
          <w:color w:val="000000" w:themeColor="text1"/>
        </w:rPr>
        <w:t xml:space="preserve">increased risk of </w:t>
      </w:r>
      <w:r w:rsidRPr="00267DE5">
        <w:rPr>
          <w:rFonts w:ascii="Book Antiqua" w:eastAsia="Yu Mincho" w:hAnsi="Book Antiqua" w:cs="Times New Roman"/>
          <w:color w:val="000000"/>
        </w:rPr>
        <w:t>upstaging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CA125 </w:t>
      </w:r>
      <w:r w:rsidR="0059276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levels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above 20 U</w:t>
      </w:r>
      <w:r w:rsidR="008F482E">
        <w:rPr>
          <w:rFonts w:ascii="Book Antiqua" w:eastAsia="Batang" w:hAnsi="Book Antiqua" w:cs="Times New Roman"/>
          <w:color w:val="000000" w:themeColor="text1"/>
          <w:lang w:bidi="ar-SA"/>
        </w:rPr>
        <w:t>/</w:t>
      </w:r>
      <w:r w:rsidR="00601A5F">
        <w:rPr>
          <w:rFonts w:ascii="Book Antiqua" w:eastAsia="Batang" w:hAnsi="Book Antiqua" w:cs="Times New Roman"/>
          <w:color w:val="000000" w:themeColor="text1"/>
        </w:rPr>
        <w:t>mL</w:t>
      </w:r>
      <w:r w:rsidR="00FA29FF">
        <w:rPr>
          <w:rFonts w:ascii="Book Antiqua" w:eastAsia="Batang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and HE4 </w:t>
      </w:r>
      <w:r w:rsidR="0059276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levels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above 113 </w:t>
      </w:r>
      <w:proofErr w:type="spellStart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/L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were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used as the optimal cut-off values for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 the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prediction of high-risk features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,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and they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 were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also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 shown to be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poor prognostic factor</w:t>
      </w:r>
      <w:r w:rsidR="00592761" w:rsidRPr="00267DE5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Preoperative CA125 and HE4 </w:t>
      </w:r>
      <w:r w:rsidRPr="00267DE5">
        <w:rPr>
          <w:rFonts w:ascii="Book Antiqua" w:hAnsi="Book Antiqua" w:cs="Times New Roman"/>
          <w:color w:val="000000" w:themeColor="text1"/>
        </w:rPr>
        <w:lastRenderedPageBreak/>
        <w:t xml:space="preserve">may be an acceptable screening test for general gynecologists to consider </w:t>
      </w:r>
      <w:r w:rsidR="008C3682" w:rsidRPr="00267DE5">
        <w:rPr>
          <w:rFonts w:ascii="Book Antiqua" w:hAnsi="Book Antiqua" w:cs="Times New Roman"/>
          <w:color w:val="000000" w:themeColor="text1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 xml:space="preserve">referral </w:t>
      </w:r>
      <w:r w:rsidRPr="00267DE5">
        <w:rPr>
          <w:rFonts w:ascii="Book Antiqua" w:eastAsia="Yu Mincho" w:hAnsi="Book Antiqua" w:cs="Times New Roman"/>
          <w:color w:val="000000"/>
        </w:rPr>
        <w:t xml:space="preserve">of </w:t>
      </w:r>
      <w:r w:rsidRPr="00267DE5">
        <w:rPr>
          <w:rFonts w:ascii="Book Antiqua" w:hAnsi="Book Antiqua" w:cs="Times New Roman"/>
          <w:color w:val="000000" w:themeColor="text1"/>
        </w:rPr>
        <w:t>these high-risk patients to gynecologic oncologists</w:t>
      </w:r>
      <w:r w:rsidR="008C3682" w:rsidRPr="00267DE5">
        <w:rPr>
          <w:rFonts w:ascii="Book Antiqua" w:hAnsi="Book Antiqua" w:cs="Times New Roman"/>
          <w:color w:val="000000" w:themeColor="text1"/>
        </w:rPr>
        <w:t xml:space="preserve"> to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perform</w:t>
      </w:r>
      <w:r w:rsidRPr="00267DE5">
        <w:rPr>
          <w:rFonts w:ascii="Book Antiqua" w:hAnsi="Book Antiqua" w:cs="Times New Roman"/>
          <w:color w:val="000000" w:themeColor="text1"/>
        </w:rPr>
        <w:t xml:space="preserve"> complete surgical staging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E163D1" w:rsidRPr="00267DE5">
        <w:rPr>
          <w:rFonts w:ascii="Book Antiqua" w:eastAsia="Batang" w:hAnsi="Book Antiqua" w:cs="Times New Roman"/>
          <w:bCs/>
          <w:color w:val="000000" w:themeColor="text1"/>
          <w:lang w:bidi="ar-SA"/>
        </w:rPr>
        <w:br w:type="page"/>
      </w:r>
    </w:p>
    <w:p w14:paraId="34A8204C" w14:textId="77777777" w:rsidR="00E47785" w:rsidRPr="00267DE5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67DE5">
        <w:rPr>
          <w:rFonts w:ascii="Book Antiqua" w:hAnsi="Book Antiqua" w:cstheme="minorHAnsi"/>
          <w:b/>
          <w:u w:val="single"/>
        </w:rPr>
        <w:lastRenderedPageBreak/>
        <w:t>INTRODUCTION</w:t>
      </w:r>
    </w:p>
    <w:p w14:paraId="2A60B905" w14:textId="2292EDE0" w:rsidR="00D34D42" w:rsidRPr="00267DE5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 xml:space="preserve">Endometrial cancer is one of the most common female genital tract cancers, </w:t>
      </w:r>
      <w:r w:rsidRPr="00267DE5">
        <w:rPr>
          <w:rFonts w:ascii="Book Antiqua" w:eastAsia="Yu Mincho" w:hAnsi="Book Antiqua" w:cs="Times New Roman"/>
          <w:color w:val="000000"/>
        </w:rPr>
        <w:t>and approximately</w:t>
      </w:r>
      <w:r w:rsidR="00F83884" w:rsidRPr="00267DE5">
        <w:rPr>
          <w:rFonts w:ascii="Book Antiqua" w:hAnsi="Book Antiqua" w:cs="Times New Roman"/>
          <w:color w:val="000000" w:themeColor="text1"/>
        </w:rPr>
        <w:t xml:space="preserve"> 380</w:t>
      </w:r>
      <w:r w:rsidRPr="00267DE5">
        <w:rPr>
          <w:rFonts w:ascii="Book Antiqua" w:hAnsi="Book Antiqua" w:cs="Times New Roman"/>
          <w:color w:val="000000" w:themeColor="text1"/>
        </w:rPr>
        <w:t>000 new cases are diagnosed each year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Angsana New"/>
          <w:color w:val="000000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In developed countries, endometrial cancer is the most com</w:t>
      </w:r>
      <w:r w:rsidR="0026589E" w:rsidRPr="00267DE5">
        <w:rPr>
          <w:rFonts w:ascii="Book Antiqua" w:hAnsi="Book Antiqua" w:cs="Times New Roman"/>
          <w:color w:val="000000" w:themeColor="text1"/>
        </w:rPr>
        <w:t>mon female genital tract cancer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[1]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The incidence</w:t>
      </w:r>
      <w:r w:rsidRPr="00267DE5">
        <w:rPr>
          <w:rFonts w:ascii="Book Antiqua" w:hAnsi="Book Antiqua" w:cs="Times New Roman"/>
          <w:color w:val="000000" w:themeColor="text1"/>
        </w:rPr>
        <w:t xml:space="preserve"> of endometrial cancer </w:t>
      </w:r>
      <w:r w:rsidR="00FC1209" w:rsidRPr="00267DE5">
        <w:rPr>
          <w:rFonts w:ascii="Book Antiqua" w:hAnsi="Book Antiqua" w:cs="Times New Roman"/>
          <w:color w:val="000000" w:themeColor="text1"/>
        </w:rPr>
        <w:t>has a</w:t>
      </w:r>
      <w:r w:rsidRPr="00267DE5">
        <w:rPr>
          <w:rFonts w:ascii="Book Antiqua" w:hAnsi="Book Antiqua" w:cs="Times New Roman"/>
          <w:color w:val="000000" w:themeColor="text1"/>
        </w:rPr>
        <w:t xml:space="preserve"> rising</w:t>
      </w:r>
      <w:r w:rsidR="00FC1209" w:rsidRPr="00267DE5">
        <w:rPr>
          <w:rFonts w:ascii="Book Antiqua" w:hAnsi="Book Antiqua" w:cs="Times New Roman"/>
          <w:color w:val="000000" w:themeColor="text1"/>
        </w:rPr>
        <w:t xml:space="preserve"> trend,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FC1209" w:rsidRPr="00267DE5">
        <w:rPr>
          <w:rFonts w:ascii="Book Antiqua" w:hAnsi="Book Antiqua" w:cs="Times New Roman"/>
          <w:color w:val="000000" w:themeColor="text1"/>
        </w:rPr>
        <w:t xml:space="preserve">with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 xml:space="preserve">increased incidence of obese women </w:t>
      </w:r>
      <w:r w:rsidR="00FC1209" w:rsidRPr="00267DE5">
        <w:rPr>
          <w:rFonts w:ascii="Book Antiqua" w:hAnsi="Book Antiqua" w:cs="Times New Roman"/>
          <w:color w:val="000000" w:themeColor="text1"/>
        </w:rPr>
        <w:t xml:space="preserve">being </w:t>
      </w:r>
      <w:r w:rsidRPr="00267DE5">
        <w:rPr>
          <w:rFonts w:ascii="Book Antiqua" w:hAnsi="Book Antiqua" w:cs="Times New Roman"/>
          <w:color w:val="000000" w:themeColor="text1"/>
        </w:rPr>
        <w:t xml:space="preserve">one </w:t>
      </w:r>
      <w:r w:rsidR="00FC1209" w:rsidRPr="00267DE5">
        <w:rPr>
          <w:rFonts w:ascii="Book Antiqua" w:hAnsi="Book Antiqua" w:cs="Times New Roman"/>
          <w:color w:val="000000" w:themeColor="text1"/>
        </w:rPr>
        <w:t xml:space="preserve">of the </w:t>
      </w:r>
      <w:r w:rsidRPr="00267DE5">
        <w:rPr>
          <w:rFonts w:ascii="Book Antiqua" w:hAnsi="Book Antiqua" w:cs="Times New Roman"/>
          <w:color w:val="000000" w:themeColor="text1"/>
        </w:rPr>
        <w:t>main reason</w:t>
      </w:r>
      <w:r w:rsidR="00FC1209" w:rsidRPr="00267DE5">
        <w:rPr>
          <w:rFonts w:ascii="Book Antiqua" w:hAnsi="Book Antiqua" w:cs="Times New Roman"/>
          <w:color w:val="000000" w:themeColor="text1"/>
        </w:rPr>
        <w:t>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Primary surgical treatment is the main option for all stages of endometrial cancer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Standard treatment consists of hysterectomy with bilateral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Pr="00267DE5">
        <w:rPr>
          <w:rFonts w:ascii="Book Antiqua" w:hAnsi="Book Antiqua" w:cs="Angsana New"/>
          <w:color w:val="000000" w:themeColor="text1"/>
          <w:cs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oophorectomy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Additional pelvic and</w:t>
      </w:r>
      <w:r w:rsidRPr="00267DE5">
        <w:rPr>
          <w:rFonts w:ascii="Book Antiqua" w:hAnsi="Book Antiqua" w:cs="Angsana New"/>
          <w:color w:val="000000" w:themeColor="text1"/>
          <w:cs/>
        </w:rPr>
        <w:t>/</w:t>
      </w:r>
      <w:r w:rsidRPr="00267DE5">
        <w:rPr>
          <w:rFonts w:ascii="Book Antiqua" w:hAnsi="Book Antiqua" w:cs="Times New Roman"/>
          <w:color w:val="000000" w:themeColor="text1"/>
        </w:rPr>
        <w:t>or para</w:t>
      </w:r>
      <w:r w:rsidRPr="00267DE5">
        <w:rPr>
          <w:rFonts w:ascii="Book Antiqua" w:hAnsi="Book Antiqua" w:cs="Angsana New"/>
          <w:color w:val="000000" w:themeColor="text1"/>
          <w:cs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aortic lymph node dissection is also considered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based on various histological factors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such as tumor size, grade,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subtype, myometrial invasion,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lymphovascular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 xml:space="preserve"> space invasion</w:t>
      </w:r>
      <w:r w:rsidR="008112B5" w:rsidRPr="00267DE5">
        <w:rPr>
          <w:rFonts w:ascii="Book Antiqua" w:hAnsi="Book Antiqua" w:cs="Times New Roman"/>
          <w:color w:val="000000" w:themeColor="text1"/>
        </w:rPr>
        <w:t xml:space="preserve"> (</w:t>
      </w:r>
      <w:r w:rsidRPr="00267DE5">
        <w:rPr>
          <w:rFonts w:ascii="Book Antiqua" w:hAnsi="Book Antiqua" w:cs="Times New Roman"/>
          <w:color w:val="000000" w:themeColor="text1"/>
        </w:rPr>
        <w:t>LVSI</w:t>
      </w:r>
      <w:r w:rsidR="008112B5" w:rsidRPr="00267DE5">
        <w:rPr>
          <w:rFonts w:ascii="Book Antiqua" w:hAnsi="Book Antiqua" w:cs="Times New Roman"/>
          <w:color w:val="000000" w:themeColor="text1"/>
        </w:rPr>
        <w:t>)</w:t>
      </w:r>
      <w:r w:rsidRPr="00267DE5">
        <w:rPr>
          <w:rFonts w:ascii="Book Antiqua" w:hAnsi="Book Antiqua" w:cs="Times New Roman"/>
          <w:color w:val="000000" w:themeColor="text1"/>
        </w:rPr>
        <w:t>, cervical involvement, and extrauterine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Lymphadenectomy may not be necessary in endometrial cancer patients with </w:t>
      </w:r>
      <w:r w:rsidR="0047361A" w:rsidRPr="00267DE5">
        <w:rPr>
          <w:rFonts w:ascii="Book Antiqua" w:hAnsi="Book Antiqua" w:cs="Times New Roman"/>
          <w:color w:val="000000" w:themeColor="text1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tumor size less than two centimeters, tumor grade 1</w:t>
      </w:r>
      <w:r w:rsidR="0047361A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2</w:t>
      </w:r>
      <w:r w:rsidR="0047361A" w:rsidRPr="00267DE5">
        <w:rPr>
          <w:rFonts w:ascii="Book Antiqua" w:hAnsi="Book Antiqua" w:cs="Times New Roman"/>
          <w:color w:val="000000" w:themeColor="text1"/>
        </w:rPr>
        <w:t>, the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374211" w:rsidRPr="00267DE5">
        <w:rPr>
          <w:rFonts w:ascii="Book Antiqua" w:hAnsi="Book Antiqua" w:cs="Times New Roman"/>
          <w:color w:val="000000" w:themeColor="text1"/>
        </w:rPr>
        <w:t>endometrioid subtype, and less than 50%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26589E" w:rsidRPr="00267DE5">
        <w:rPr>
          <w:rFonts w:ascii="Book Antiqua" w:hAnsi="Book Antiqua" w:cs="Times New Roman"/>
          <w:color w:val="000000" w:themeColor="text1"/>
        </w:rPr>
        <w:t>myometrial invasion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[2]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374211" w:rsidRPr="00267DE5">
        <w:rPr>
          <w:rFonts w:ascii="Book Antiqua" w:hAnsi="Book Antiqua" w:cs="Times New Roman"/>
          <w:color w:val="000000" w:themeColor="text1"/>
        </w:rPr>
        <w:t>The chance of node metastasis in these patients is less than 5%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[3]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Women with these low</w:t>
      </w:r>
      <w:r w:rsidR="00870332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features can be operated </w:t>
      </w:r>
      <w:r w:rsidR="0047361A" w:rsidRPr="00267DE5">
        <w:rPr>
          <w:rFonts w:ascii="Book Antiqua" w:hAnsi="Book Antiqua" w:cs="Times New Roman"/>
          <w:color w:val="000000" w:themeColor="text1"/>
        </w:rPr>
        <w:t xml:space="preserve">on </w:t>
      </w:r>
      <w:r w:rsidRPr="00267DE5">
        <w:rPr>
          <w:rFonts w:ascii="Book Antiqua" w:hAnsi="Book Antiqua" w:cs="Times New Roman"/>
          <w:color w:val="000000" w:themeColor="text1"/>
        </w:rPr>
        <w:t>safely by general gynecologists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In contrast, grade 3,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nonendometrioid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 xml:space="preserve"> histology, LVSI, </w:t>
      </w:r>
      <w:r w:rsidR="0047361A" w:rsidRPr="00267DE5">
        <w:rPr>
          <w:rFonts w:ascii="Book Antiqua" w:hAnsi="Book Antiqua" w:cs="Times New Roman"/>
          <w:color w:val="000000" w:themeColor="text1"/>
        </w:rPr>
        <w:t xml:space="preserve">and </w:t>
      </w:r>
      <w:r w:rsidRPr="00267DE5">
        <w:rPr>
          <w:rFonts w:ascii="Book Antiqua" w:hAnsi="Book Antiqua" w:cs="Times New Roman"/>
          <w:color w:val="000000" w:themeColor="text1"/>
        </w:rPr>
        <w:t>cervical and extrauterine involvement are considered high</w:t>
      </w:r>
      <w:r w:rsidR="00870332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features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Angsana New"/>
          <w:color w:val="000000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Complete lymphadenectomy should be performed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eastAsia="Yu Mincho" w:hAnsi="Book Antiqua" w:cs="Angsana New"/>
          <w:color w:val="000000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Preoperative evaluations aiming to </w:t>
      </w:r>
      <w:r w:rsidR="0047361A" w:rsidRPr="00267DE5">
        <w:rPr>
          <w:rFonts w:ascii="Book Antiqua" w:hAnsi="Book Antiqua" w:cs="Times New Roman"/>
          <w:color w:val="000000" w:themeColor="text1"/>
        </w:rPr>
        <w:t>assess</w:t>
      </w:r>
      <w:r w:rsidRPr="00267DE5">
        <w:rPr>
          <w:rFonts w:ascii="Book Antiqua" w:hAnsi="Book Antiqua" w:cs="Times New Roman"/>
          <w:color w:val="000000" w:themeColor="text1"/>
        </w:rPr>
        <w:t xml:space="preserve"> high</w:t>
      </w:r>
      <w:r w:rsidRPr="00267DE5">
        <w:rPr>
          <w:rFonts w:ascii="Book Antiqua" w:hAnsi="Book Antiqua" w:cs="Angsana New"/>
          <w:color w:val="000000" w:themeColor="text1"/>
          <w:cs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features are crucial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and if these features are detected, the patient should be referred to gynecologic oncologists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5BA6B361" w14:textId="3BE9E66F" w:rsidR="00D34D42" w:rsidRPr="00267DE5" w:rsidRDefault="00374211" w:rsidP="00456D8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"/>
          <w:color w:val="000000"/>
        </w:rPr>
      </w:pPr>
      <w:r w:rsidRPr="00267DE5">
        <w:rPr>
          <w:rFonts w:ascii="Book Antiqua" w:hAnsi="Book Antiqua" w:cs="Angsana New"/>
          <w:color w:val="000000" w:themeColor="text1"/>
        </w:rPr>
        <w:t>Cancer antigen 125 (CA125)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Angsana New"/>
          <w:color w:val="000000" w:themeColor="text1"/>
        </w:rPr>
        <w:t>and human epididymis protein 4 (HE4)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are serum tumor markers that are widely used in epithelial ovarian cancer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Currently, these tumor markers have been reported in endometrial cancer patients, especially those with poor prognostic factors</w:t>
      </w:r>
      <w:r w:rsidR="00BF1DB9" w:rsidRPr="00267DE5">
        <w:rPr>
          <w:rFonts w:ascii="Book Antiqua" w:eastAsia="Yu Mincho" w:hAnsi="Book Antiqua" w:cs="Times New Roman"/>
          <w:color w:val="000000"/>
        </w:rPr>
        <w:t>,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including grade 3 </w:t>
      </w:r>
      <w:r w:rsidR="00BF1DB9" w:rsidRPr="00267DE5">
        <w:rPr>
          <w:rFonts w:ascii="Book Antiqua" w:eastAsia="Yu Mincho" w:hAnsi="Book Antiqua" w:cs="Times New Roman"/>
          <w:color w:val="000000"/>
        </w:rPr>
        <w:t>tumors</w:t>
      </w:r>
      <w:r w:rsidR="00BF1DB9" w:rsidRPr="00267DE5">
        <w:rPr>
          <w:rFonts w:ascii="Book Antiqua" w:hAnsi="Book Antiqua" w:cs="Times New Roman"/>
          <w:color w:val="000000" w:themeColor="text1"/>
        </w:rPr>
        <w:t>, deep myometrial invasion, node metastas</w:t>
      </w:r>
      <w:r w:rsidR="0026589E" w:rsidRPr="00267DE5">
        <w:rPr>
          <w:rFonts w:ascii="Book Antiqua" w:hAnsi="Book Antiqua" w:cs="Times New Roman"/>
          <w:color w:val="000000" w:themeColor="text1"/>
        </w:rPr>
        <w:t>is, and extrauterine metastasis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[4-7]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413C92" w:rsidRPr="00267DE5">
        <w:rPr>
          <w:rFonts w:ascii="Book Antiqua" w:hAnsi="Book Antiqua" w:cs="Times New Roman"/>
          <w:color w:val="000000" w:themeColor="text1"/>
        </w:rPr>
        <w:t>There is also previous evidence that preoperative serum CA125 combined with HE4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is an</w:t>
      </w:r>
      <w:r w:rsidR="00413C92" w:rsidRPr="00267DE5">
        <w:rPr>
          <w:rFonts w:ascii="Book Antiqua" w:hAnsi="Book Antiqua" w:cs="Times New Roman"/>
          <w:color w:val="000000" w:themeColor="text1"/>
        </w:rPr>
        <w:t xml:space="preserve"> ideal </w:t>
      </w:r>
      <w:r w:rsidR="00BF1DB9" w:rsidRPr="00267DE5">
        <w:rPr>
          <w:rFonts w:ascii="Book Antiqua" w:eastAsia="Yu Mincho" w:hAnsi="Book Antiqua" w:cs="Times New Roman"/>
          <w:color w:val="000000"/>
        </w:rPr>
        <w:t>marker for the</w:t>
      </w:r>
      <w:r w:rsidR="00413C92" w:rsidRPr="00267DE5">
        <w:rPr>
          <w:rFonts w:ascii="Book Antiqua" w:hAnsi="Book Antiqua" w:cs="Times New Roman"/>
          <w:color w:val="000000" w:themeColor="text1"/>
        </w:rPr>
        <w:t xml:space="preserve"> separation of endometrial cancer patients and normal patient</w:t>
      </w:r>
      <w:r w:rsidR="0026589E" w:rsidRPr="00267DE5">
        <w:rPr>
          <w:rFonts w:ascii="Book Antiqua" w:hAnsi="Book Antiqua" w:cs="Times New Roman"/>
          <w:color w:val="000000" w:themeColor="text1"/>
        </w:rPr>
        <w:t>s</w:t>
      </w:r>
      <w:r w:rsidR="00B614A4">
        <w:rPr>
          <w:rFonts w:ascii="Book Antiqua" w:hAnsi="Book Antiqua" w:cs="Times New Roman"/>
          <w:noProof/>
          <w:color w:val="000000" w:themeColor="text1"/>
          <w:vertAlign w:val="superscript"/>
        </w:rPr>
        <w:t>[8,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9]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However, CA125 still has some disadvantages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CA125 levels can increase in many </w:t>
      </w:r>
      <w:r w:rsidR="00BF1DB9" w:rsidRPr="00267DE5">
        <w:rPr>
          <w:rFonts w:ascii="Book Antiqua" w:eastAsia="Yu Mincho" w:hAnsi="Book Antiqua" w:cs="Times New Roman"/>
          <w:color w:val="000000"/>
        </w:rPr>
        <w:t>nonmalignant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conditions</w:t>
      </w:r>
      <w:r w:rsidR="00BF1DB9" w:rsidRPr="00267DE5">
        <w:rPr>
          <w:rFonts w:ascii="Book Antiqua" w:eastAsia="Yu Mincho" w:hAnsi="Book Antiqua" w:cs="Times New Roman"/>
          <w:color w:val="000000"/>
        </w:rPr>
        <w:t>,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especially in premenopausal women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eastAsia="Yu Mincho" w:hAnsi="Book Antiqua" w:cs="Angsana New"/>
          <w:color w:val="000000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Therefore, the diagnostic ability of CA125 is still unsatisfactory</w:t>
      </w:r>
      <w:r w:rsidR="00BF1DB9" w:rsidRPr="00267DE5">
        <w:rPr>
          <w:rFonts w:ascii="Book Antiqua" w:eastAsia="Yu Mincho" w:hAnsi="Book Antiqua" w:cs="Times New Roman"/>
          <w:color w:val="000000"/>
        </w:rPr>
        <w:t>,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 the use of CA125 in endometrial cancer patients requires further detailed and intensive study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HE4 </w:t>
      </w:r>
      <w:r w:rsidR="00BF1DB9" w:rsidRPr="00267DE5">
        <w:rPr>
          <w:rFonts w:ascii="Book Antiqua" w:hAnsi="Book Antiqua" w:cs="Times New Roman"/>
          <w:color w:val="000000" w:themeColor="text1"/>
        </w:rPr>
        <w:lastRenderedPageBreak/>
        <w:t>is a novel marker</w:t>
      </w:r>
      <w:r w:rsidR="00BF1DB9" w:rsidRPr="00267DE5">
        <w:rPr>
          <w:rFonts w:ascii="Book Antiqua" w:eastAsia="Yu Mincho" w:hAnsi="Book Antiqua" w:cs="Times New Roman"/>
          <w:color w:val="000000"/>
        </w:rPr>
        <w:t>,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 high levels of HE4 are also associated with high</w:t>
      </w:r>
      <w:r w:rsidR="00870332" w:rsidRPr="00267DE5">
        <w:rPr>
          <w:rFonts w:ascii="Book Antiqua" w:hAnsi="Book Antiqua" w:cs="Times New Roman"/>
          <w:color w:val="000000" w:themeColor="text1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>risk featu</w:t>
      </w:r>
      <w:r w:rsidR="0026589E" w:rsidRPr="00267DE5">
        <w:rPr>
          <w:rFonts w:ascii="Book Antiqua" w:hAnsi="Book Antiqua" w:cs="Times New Roman"/>
          <w:color w:val="000000" w:themeColor="text1"/>
        </w:rPr>
        <w:t>res and extrauterine metastasis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[10]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A20D5C">
        <w:rPr>
          <w:rFonts w:ascii="Book Antiqua" w:hAnsi="Book Antiqua" w:cs="Times New Roman"/>
          <w:color w:val="000000" w:themeColor="text1"/>
        </w:rPr>
        <w:t xml:space="preserve">HE4 </w:t>
      </w:r>
      <w:r w:rsidR="00BF1DB9" w:rsidRPr="00267DE5">
        <w:rPr>
          <w:rFonts w:ascii="Book Antiqua" w:hAnsi="Book Antiqua" w:cs="Times New Roman"/>
          <w:color w:val="000000" w:themeColor="text1"/>
        </w:rPr>
        <w:t>has been reported to be more sensitive in early</w:t>
      </w:r>
      <w:r w:rsidR="00BF1DB9" w:rsidRPr="00267DE5">
        <w:rPr>
          <w:rFonts w:ascii="Book Antiqua" w:eastAsia="Yu Mincho" w:hAnsi="Book Antiqua" w:cs="Angsana New"/>
          <w:color w:val="000000"/>
          <w:cs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stage endometrial cancer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than </w:t>
      </w:r>
      <w:r w:rsidR="0026589E" w:rsidRPr="00267DE5">
        <w:rPr>
          <w:rFonts w:ascii="Book Antiqua" w:hAnsi="Book Antiqua" w:cs="Times New Roman"/>
          <w:color w:val="000000" w:themeColor="text1"/>
        </w:rPr>
        <w:t>CA125</w:t>
      </w:r>
      <w:r w:rsidR="00792C4B" w:rsidRPr="00A20D5C">
        <w:rPr>
          <w:rFonts w:ascii="Book Antiqua" w:hAnsi="Book Antiqua" w:cs="Times New Roman"/>
          <w:noProof/>
          <w:color w:val="000000" w:themeColor="text1"/>
          <w:vertAlign w:val="superscript"/>
        </w:rPr>
        <w:t>[7]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However, the cut-off value of HE4 reported </w:t>
      </w:r>
      <w:r w:rsidR="003F315F" w:rsidRPr="00267DE5">
        <w:rPr>
          <w:rFonts w:ascii="Book Antiqua" w:hAnsi="Book Antiqua" w:cs="Times New Roman"/>
          <w:color w:val="000000" w:themeColor="text1"/>
        </w:rPr>
        <w:t>in different</w:t>
      </w:r>
      <w:r w:rsidR="003F315F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3F315F" w:rsidRPr="00267DE5">
        <w:rPr>
          <w:rFonts w:ascii="Book Antiqua" w:hAnsi="Book Antiqua" w:cs="Angsana New"/>
          <w:color w:val="000000" w:themeColor="text1"/>
        </w:rPr>
        <w:t xml:space="preserve">studies </w:t>
      </w:r>
      <w:r w:rsidR="00BF1DB9" w:rsidRPr="00267DE5">
        <w:rPr>
          <w:rFonts w:ascii="Book Antiqua" w:hAnsi="Book Antiqua" w:cs="Times New Roman"/>
          <w:color w:val="000000" w:themeColor="text1"/>
        </w:rPr>
        <w:t>varied</w:t>
      </w:r>
      <w:r w:rsidRPr="00267DE5">
        <w:rPr>
          <w:rFonts w:ascii="Book Antiqua" w:hAnsi="Book Antiqua" w:cs="Angsana New"/>
          <w:noProof/>
          <w:color w:val="000000" w:themeColor="text1"/>
          <w:vertAlign w:val="superscript"/>
        </w:rPr>
        <w:t>[10-16]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253C83C8" w14:textId="6B18AFC0" w:rsidR="00D34D42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This study was conducted to assess the association between preoperative levels of CA125 and HE4 and high</w:t>
      </w:r>
      <w:r w:rsidR="00870332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features</w:t>
      </w:r>
      <w:r w:rsidRPr="00267DE5">
        <w:rPr>
          <w:rFonts w:ascii="Book Antiqua" w:eastAsia="Yu Mincho" w:hAnsi="Book Antiqua" w:cs="Times New Roman"/>
          <w:color w:val="000000"/>
        </w:rPr>
        <w:t>, including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bookmarkStart w:id="15" w:name="_Hlk1829941"/>
      <w:r w:rsidRPr="00267DE5">
        <w:rPr>
          <w:rFonts w:ascii="Book Antiqua" w:hAnsi="Book Antiqua" w:cs="Times New Roman"/>
          <w:color w:val="000000" w:themeColor="text1"/>
        </w:rPr>
        <w:t>grade 3 tumor</w:t>
      </w:r>
      <w:r w:rsidR="007C0A8B" w:rsidRPr="00267DE5">
        <w:rPr>
          <w:rFonts w:ascii="Book Antiqua" w:hAnsi="Book Antiqua" w:cs="Times New Roman"/>
          <w:color w:val="000000" w:themeColor="text1"/>
        </w:rPr>
        <w:t>s</w:t>
      </w:r>
      <w:r w:rsidRPr="00267DE5">
        <w:rPr>
          <w:rFonts w:ascii="Book Antiqua" w:hAnsi="Book Antiqua" w:cs="Times New Roman"/>
          <w:color w:val="000000" w:themeColor="text1"/>
        </w:rPr>
        <w:t>, large tumor size</w:t>
      </w:r>
      <w:r w:rsidR="007C0A8B" w:rsidRPr="00267DE5">
        <w:rPr>
          <w:rFonts w:ascii="Book Antiqua" w:hAnsi="Book Antiqua" w:cs="Times New Roman"/>
          <w:color w:val="000000" w:themeColor="text1"/>
        </w:rPr>
        <w:t>s</w:t>
      </w:r>
      <w:r w:rsidRPr="00267DE5">
        <w:rPr>
          <w:rFonts w:ascii="Book Antiqua" w:hAnsi="Book Antiqua" w:cs="Times New Roman"/>
          <w:color w:val="000000" w:themeColor="text1"/>
        </w:rPr>
        <w:t xml:space="preserve"> (more than 2 cm</w:t>
      </w:r>
      <w:bookmarkEnd w:id="15"/>
      <w:r w:rsidR="00904106" w:rsidRPr="00267DE5">
        <w:rPr>
          <w:rFonts w:ascii="Book Antiqua" w:hAnsi="Book Antiqua" w:cs="Angsana New"/>
          <w:color w:val="000000" w:themeColor="text1"/>
        </w:rPr>
        <w:t>), deep myometrial invasion, LVSI, cervical involvement, extrauterine metastasis and node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Moreover, </w:t>
      </w:r>
      <w:r w:rsidR="007C0A8B" w:rsidRPr="00267DE5">
        <w:rPr>
          <w:rFonts w:ascii="Book Antiqua" w:hAnsi="Book Antiqua" w:cs="Times New Roman"/>
          <w:color w:val="000000" w:themeColor="text1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cut-off values of each tumor marker were analyzed to predict high</w:t>
      </w:r>
      <w:r w:rsidRPr="00267DE5">
        <w:rPr>
          <w:rFonts w:ascii="Book Antiqua" w:hAnsi="Book Antiqua" w:cs="Angsana New"/>
          <w:color w:val="000000" w:themeColor="text1"/>
          <w:cs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features in clinical stage 1 endometrial cancer patients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2D1B5BBA" w14:textId="77777777" w:rsidR="002312D7" w:rsidRPr="00267DE5" w:rsidRDefault="002312D7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</w:p>
    <w:p w14:paraId="6025FE48" w14:textId="77777777" w:rsidR="00E47785" w:rsidRPr="00267DE5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267DE5">
        <w:rPr>
          <w:rFonts w:ascii="Book Antiqua" w:hAnsi="Book Antiqua" w:cstheme="minorHAnsi"/>
          <w:b/>
          <w:u w:val="single"/>
        </w:rPr>
        <w:t>MATERIALS AND METHODS</w:t>
      </w:r>
    </w:p>
    <w:p w14:paraId="75D87B12" w14:textId="3361EA6A" w:rsidR="00D34D42" w:rsidRPr="00267DE5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This retrospective study was approved by the Institutional Review Board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(IRB), Faculty of Medicine, Chulalongkorn University, Bangkok, Thailand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</w:rPr>
        <w:t xml:space="preserve"> Endometrial cancer patients who </w:t>
      </w:r>
      <w:r w:rsidR="00B50BE1" w:rsidRPr="00267DE5">
        <w:rPr>
          <w:rFonts w:ascii="Book Antiqua" w:hAnsi="Book Antiqua" w:cs="Angsana New"/>
          <w:color w:val="000000" w:themeColor="text1"/>
        </w:rPr>
        <w:t>underwent</w:t>
      </w:r>
      <w:r w:rsidRPr="00267DE5">
        <w:rPr>
          <w:rFonts w:ascii="Book Antiqua" w:hAnsi="Book Antiqua" w:cs="Angsana New"/>
          <w:color w:val="000000" w:themeColor="text1"/>
        </w:rPr>
        <w:t xml:space="preserve"> primary surgery between January 2010 and December 2018 at King Chulalongkorn Memorial Hospital, Bangkok, Thailand were sorted by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Angsana New"/>
          <w:color w:val="000000" w:themeColor="text1"/>
        </w:rPr>
        <w:t>the diagnosis according to International Classification of Diseases and Related Health Problem</w:t>
      </w:r>
      <w:r w:rsidR="00B50BE1" w:rsidRPr="00267DE5">
        <w:rPr>
          <w:rFonts w:ascii="Book Antiqua" w:hAnsi="Book Antiqua" w:cs="Angsana New"/>
          <w:color w:val="000000" w:themeColor="text1"/>
        </w:rPr>
        <w:t>s</w:t>
      </w:r>
      <w:r w:rsidRPr="00267DE5">
        <w:rPr>
          <w:rFonts w:ascii="Book Antiqua" w:hAnsi="Book Antiqua" w:cs="Angsana New"/>
          <w:color w:val="000000" w:themeColor="text1"/>
        </w:rPr>
        <w:t xml:space="preserve"> 10</w:t>
      </w:r>
      <w:r w:rsidRPr="00267DE5">
        <w:rPr>
          <w:rFonts w:ascii="Book Antiqua" w:hAnsi="Book Antiqua" w:cs="Angsana New"/>
          <w:color w:val="000000" w:themeColor="text1"/>
          <w:vertAlign w:val="superscript"/>
        </w:rPr>
        <w:t>th</w:t>
      </w:r>
      <w:r w:rsidR="003F6C59" w:rsidRPr="00267DE5">
        <w:rPr>
          <w:rFonts w:ascii="Book Antiqua" w:hAnsi="Book Antiqua" w:cs="Angsana New"/>
          <w:color w:val="000000" w:themeColor="text1"/>
        </w:rPr>
        <w:t xml:space="preserve"> Revision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Angsana New"/>
          <w:color w:val="000000"/>
        </w:rPr>
        <w:t xml:space="preserve"> </w:t>
      </w:r>
      <w:r w:rsidR="003F6C59" w:rsidRPr="00267DE5">
        <w:rPr>
          <w:rFonts w:ascii="Book Antiqua" w:hAnsi="Book Antiqua" w:cs="Angsana New"/>
          <w:color w:val="000000" w:themeColor="text1"/>
        </w:rPr>
        <w:t>Endometrial cancer patients with clinical stage 1</w:t>
      </w:r>
      <w:r w:rsidRPr="00267DE5">
        <w:rPr>
          <w:rFonts w:ascii="Book Antiqua" w:eastAsia="Yu Mincho" w:hAnsi="Book Antiqua" w:cs="Angsana New"/>
          <w:color w:val="000000"/>
        </w:rPr>
        <w:t xml:space="preserve"> and</w:t>
      </w:r>
      <w:r w:rsidR="003F6C59" w:rsidRPr="00267DE5">
        <w:rPr>
          <w:rFonts w:ascii="Book Antiqua" w:hAnsi="Book Antiqua" w:cs="Angsana New"/>
          <w:color w:val="000000" w:themeColor="text1"/>
        </w:rPr>
        <w:t xml:space="preserve"> </w:t>
      </w:r>
      <w:r w:rsidR="00B50BE1" w:rsidRPr="00267DE5">
        <w:rPr>
          <w:rFonts w:ascii="Book Antiqua" w:hAnsi="Book Antiqua" w:cs="Angsana New"/>
          <w:color w:val="000000" w:themeColor="text1"/>
        </w:rPr>
        <w:t xml:space="preserve">the </w:t>
      </w:r>
      <w:r w:rsidR="003F6C59" w:rsidRPr="00267DE5">
        <w:rPr>
          <w:rFonts w:ascii="Book Antiqua" w:hAnsi="Book Antiqua" w:cs="Angsana New"/>
          <w:color w:val="000000" w:themeColor="text1"/>
        </w:rPr>
        <w:t>endometrioid subtype were included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1956DD" w:rsidRPr="00267DE5">
        <w:rPr>
          <w:rFonts w:ascii="Book Antiqua" w:hAnsi="Book Antiqua" w:cs="Angsana New"/>
          <w:color w:val="000000" w:themeColor="text1"/>
        </w:rPr>
        <w:t xml:space="preserve">Patients with </w:t>
      </w:r>
      <w:r w:rsidRPr="00267DE5">
        <w:rPr>
          <w:rFonts w:ascii="Book Antiqua" w:eastAsia="Yu Mincho" w:hAnsi="Book Antiqua" w:cs="Angsana New"/>
          <w:color w:val="000000"/>
        </w:rPr>
        <w:t>advanced</w:t>
      </w:r>
      <w:r w:rsidR="001956DD" w:rsidRPr="00267DE5">
        <w:rPr>
          <w:rFonts w:ascii="Book Antiqua" w:hAnsi="Book Antiqua" w:cs="Angsana New"/>
          <w:color w:val="000000" w:themeColor="text1"/>
        </w:rPr>
        <w:t xml:space="preserve"> stage</w:t>
      </w:r>
      <w:r w:rsidR="00FA1E92" w:rsidRPr="00267DE5">
        <w:rPr>
          <w:rFonts w:ascii="Book Antiqua" w:hAnsi="Book Antiqua" w:cs="Angsana New"/>
          <w:color w:val="000000" w:themeColor="text1"/>
        </w:rPr>
        <w:t>s</w:t>
      </w:r>
      <w:r w:rsidR="001956DD" w:rsidRPr="00267DE5">
        <w:rPr>
          <w:rFonts w:ascii="Book Antiqua" w:hAnsi="Book Antiqua" w:cs="Angsana New"/>
          <w:color w:val="000000" w:themeColor="text1"/>
        </w:rPr>
        <w:t xml:space="preserve">, </w:t>
      </w:r>
      <w:r w:rsidR="00FA1E92" w:rsidRPr="00267DE5">
        <w:rPr>
          <w:rFonts w:ascii="Book Antiqua" w:hAnsi="Book Antiqua" w:cs="Angsana New"/>
          <w:color w:val="000000" w:themeColor="text1"/>
        </w:rPr>
        <w:t xml:space="preserve">the </w:t>
      </w:r>
      <w:proofErr w:type="spellStart"/>
      <w:r w:rsidR="001956DD" w:rsidRPr="00267DE5">
        <w:rPr>
          <w:rFonts w:ascii="Book Antiqua" w:hAnsi="Book Antiqua" w:cs="Angsana New"/>
          <w:color w:val="000000" w:themeColor="text1"/>
        </w:rPr>
        <w:t>nonendometrioid</w:t>
      </w:r>
      <w:proofErr w:type="spellEnd"/>
      <w:r w:rsidR="001956DD" w:rsidRPr="00267DE5">
        <w:rPr>
          <w:rFonts w:ascii="Book Antiqua" w:hAnsi="Book Antiqua" w:cs="Angsana New"/>
          <w:color w:val="000000" w:themeColor="text1"/>
        </w:rPr>
        <w:t xml:space="preserve"> subtype, synchronous ovarian or colorectal cancers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and incomplete medical records were excluded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The patients’ demographic data, clinicopathological characteristics, </w:t>
      </w:r>
      <w:r w:rsidRPr="00267DE5">
        <w:rPr>
          <w:rFonts w:ascii="Book Antiqua" w:eastAsia="Yu Mincho" w:hAnsi="Book Antiqua" w:cs="Angsana New"/>
          <w:color w:val="000000"/>
        </w:rPr>
        <w:t>and preoperative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serum biomarkers</w:t>
      </w:r>
      <w:r w:rsidRPr="00267DE5">
        <w:rPr>
          <w:rFonts w:ascii="Book Antiqua" w:eastAsia="Yu Mincho" w:hAnsi="Book Antiqua" w:cs="Angsana New"/>
          <w:color w:val="000000"/>
        </w:rPr>
        <w:t>,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including CA125 and HE4 levels</w:t>
      </w:r>
      <w:r w:rsidRPr="00267DE5">
        <w:rPr>
          <w:rFonts w:ascii="Book Antiqua" w:eastAsia="Yu Mincho" w:hAnsi="Book Antiqua" w:cs="Angsana New"/>
          <w:color w:val="000000"/>
        </w:rPr>
        <w:t>,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were collected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The </w:t>
      </w:r>
      <w:r w:rsidRPr="00267DE5">
        <w:rPr>
          <w:rFonts w:ascii="Book Antiqua" w:eastAsia="Yu Mincho" w:hAnsi="Book Antiqua" w:cs="Angsana New"/>
          <w:color w:val="000000"/>
        </w:rPr>
        <w:t>levels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of CA125 and HE4 were investigated using Modular analytics E170, </w:t>
      </w:r>
      <w:r w:rsidR="00FA1E92" w:rsidRPr="00267DE5">
        <w:rPr>
          <w:rFonts w:ascii="Book Antiqua" w:hAnsi="Book Antiqua" w:cs="Angsana New"/>
          <w:color w:val="000000" w:themeColor="text1"/>
        </w:rPr>
        <w:t xml:space="preserve">and </w:t>
      </w:r>
      <w:proofErr w:type="spellStart"/>
      <w:r w:rsidR="00374211" w:rsidRPr="00267DE5">
        <w:rPr>
          <w:rFonts w:ascii="Book Antiqua" w:hAnsi="Book Antiqua" w:cs="Angsana New"/>
          <w:color w:val="000000" w:themeColor="text1"/>
        </w:rPr>
        <w:t>Cobas</w:t>
      </w:r>
      <w:proofErr w:type="spellEnd"/>
      <w:r w:rsidR="00374211" w:rsidRPr="00267DE5">
        <w:rPr>
          <w:rFonts w:ascii="Book Antiqua" w:hAnsi="Book Antiqua" w:cs="Angsana New"/>
          <w:color w:val="000000" w:themeColor="text1"/>
        </w:rPr>
        <w:t>® e601 and e602 analyzers with</w:t>
      </w:r>
      <w:r w:rsidRPr="00267DE5">
        <w:rPr>
          <w:rFonts w:ascii="Book Antiqua" w:eastAsia="Yu Mincho" w:hAnsi="Book Antiqua" w:cs="Angsana New"/>
          <w:color w:val="000000"/>
        </w:rPr>
        <w:t xml:space="preserve"> the</w:t>
      </w:r>
      <w:r w:rsidR="00374211" w:rsidRPr="00267DE5">
        <w:rPr>
          <w:rFonts w:ascii="Book Antiqua" w:hAnsi="Book Antiqua" w:cs="Angsana New"/>
          <w:color w:val="000000" w:themeColor="text1"/>
        </w:rPr>
        <w:t xml:space="preserve"> electrochemiluminescence immunoassay (ECLIA)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technique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374211" w:rsidRPr="00267DE5">
        <w:rPr>
          <w:rFonts w:ascii="Book Antiqua" w:hAnsi="Book Antiqua" w:cs="Angsana New"/>
          <w:color w:val="000000" w:themeColor="text1"/>
        </w:rPr>
        <w:t>(Roche Diagnostics®, Germany)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The normal</w:t>
      </w:r>
      <w:r w:rsidRPr="00267DE5">
        <w:rPr>
          <w:rFonts w:ascii="Book Antiqua" w:hAnsi="Book Antiqua" w:cs="Times New Roman"/>
          <w:color w:val="000000" w:themeColor="text1"/>
        </w:rPr>
        <w:t xml:space="preserve"> reference value of CA125 was 0</w:t>
      </w:r>
      <w:r w:rsidR="00CF6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35 U</w:t>
      </w:r>
      <w:r w:rsidR="008F482E">
        <w:rPr>
          <w:rFonts w:ascii="Book Antiqua" w:hAnsi="Book Antiqua" w:cs="Times New Roman"/>
          <w:color w:val="000000" w:themeColor="text1"/>
        </w:rPr>
        <w:t>/</w:t>
      </w:r>
      <w:r w:rsidR="00ED6293">
        <w:rPr>
          <w:rFonts w:ascii="Book Antiqua" w:hAnsi="Book Antiqua" w:cs="Times New Roman"/>
          <w:color w:val="000000" w:themeColor="text1"/>
        </w:rPr>
        <w:t>mL</w:t>
      </w:r>
      <w:r w:rsidRPr="00267DE5">
        <w:rPr>
          <w:rFonts w:ascii="Book Antiqua" w:hAnsi="Book Antiqua" w:cs="Times New Roman"/>
          <w:color w:val="000000" w:themeColor="text1"/>
        </w:rPr>
        <w:t xml:space="preserve"> and </w:t>
      </w:r>
      <w:r w:rsidR="000D62E1" w:rsidRPr="00267DE5">
        <w:rPr>
          <w:rFonts w:ascii="Book Antiqua" w:hAnsi="Book Antiqua" w:cs="Times New Roman"/>
          <w:color w:val="000000" w:themeColor="text1"/>
        </w:rPr>
        <w:t xml:space="preserve">that of </w:t>
      </w:r>
      <w:r w:rsidRPr="00267DE5">
        <w:rPr>
          <w:rFonts w:ascii="Book Antiqua" w:hAnsi="Book Antiqua" w:cs="Times New Roman"/>
          <w:color w:val="000000" w:themeColor="text1"/>
        </w:rPr>
        <w:t>HE4 was 100</w:t>
      </w:r>
      <w:r w:rsidR="00CF6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150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8F482E">
        <w:rPr>
          <w:rFonts w:ascii="Book Antiqua" w:hAnsi="Book Antiqua" w:cs="Times New Roman"/>
          <w:color w:val="000000" w:themeColor="text1"/>
        </w:rPr>
        <w:t>/</w:t>
      </w:r>
      <w:r w:rsidRPr="00267DE5">
        <w:rPr>
          <w:rFonts w:ascii="Book Antiqua" w:hAnsi="Book Antiqua" w:cs="Times New Roman"/>
          <w:color w:val="000000" w:themeColor="text1"/>
        </w:rPr>
        <w:t>L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0CF6638B" w14:textId="26080C1C" w:rsidR="00D34D42" w:rsidRPr="00267DE5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rtl/>
          <w:cs/>
        </w:rPr>
      </w:pPr>
      <w:r w:rsidRPr="00267DE5">
        <w:rPr>
          <w:rFonts w:ascii="Book Antiqua" w:hAnsi="Book Antiqua" w:cs="Times New Roman"/>
          <w:color w:val="000000" w:themeColor="text1"/>
        </w:rPr>
        <w:t xml:space="preserve">Standard surgical treatment included hysterectomy with bilateral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Pr="00267DE5">
        <w:rPr>
          <w:rFonts w:ascii="Book Antiqua" w:hAnsi="Book Antiqua" w:cs="Angsana New"/>
          <w:color w:val="000000" w:themeColor="text1"/>
          <w:cs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oophorectomy </w:t>
      </w:r>
      <w:r w:rsidRPr="00267DE5">
        <w:rPr>
          <w:rFonts w:ascii="Book Antiqua" w:eastAsia="Yu Mincho" w:hAnsi="Book Antiqua" w:cs="Times New Roman"/>
          <w:color w:val="000000"/>
        </w:rPr>
        <w:t xml:space="preserve">with </w:t>
      </w:r>
      <w:r w:rsidRPr="00267DE5">
        <w:rPr>
          <w:rFonts w:ascii="Book Antiqua" w:hAnsi="Book Antiqua" w:cs="Times New Roman"/>
          <w:color w:val="000000" w:themeColor="text1"/>
        </w:rPr>
        <w:t xml:space="preserve">either conventional or minimally invasive </w:t>
      </w:r>
      <w:r w:rsidRPr="00267DE5">
        <w:rPr>
          <w:rFonts w:ascii="Book Antiqua" w:eastAsia="Yu Mincho" w:hAnsi="Book Antiqua" w:cs="Times New Roman"/>
          <w:color w:val="000000"/>
        </w:rPr>
        <w:t>approaches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Pelvic and paraaortic lymphadenectomy was performed in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indicated patients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ahoma"/>
          <w:color w:val="000000" w:themeColor="text1"/>
        </w:rPr>
        <w:t>The surgical staging procedures were performed according to Nation</w:t>
      </w:r>
      <w:r w:rsidR="006C3ECE">
        <w:rPr>
          <w:rFonts w:ascii="Book Antiqua" w:hAnsi="Book Antiqua" w:cs="Tahoma"/>
          <w:color w:val="000000" w:themeColor="text1"/>
        </w:rPr>
        <w:t xml:space="preserve">al Comprehensive Cancer </w:t>
      </w:r>
      <w:r w:rsidR="006C3ECE">
        <w:rPr>
          <w:rFonts w:ascii="Book Antiqua" w:hAnsi="Book Antiqua" w:cs="Tahoma"/>
          <w:color w:val="000000" w:themeColor="text1"/>
        </w:rPr>
        <w:lastRenderedPageBreak/>
        <w:t>Network</w:t>
      </w:r>
      <w:r w:rsidRPr="00267DE5">
        <w:rPr>
          <w:rFonts w:ascii="Book Antiqua" w:hAnsi="Book Antiqua" w:cs="Tahoma"/>
          <w:color w:val="000000" w:themeColor="text1"/>
        </w:rPr>
        <w:t xml:space="preserve"> </w:t>
      </w:r>
      <w:r w:rsidRPr="00267DE5">
        <w:rPr>
          <w:rFonts w:ascii="Book Antiqua" w:eastAsia="Yu Mincho" w:hAnsi="Book Antiqua" w:cs="Tahoma"/>
          <w:color w:val="000000"/>
        </w:rPr>
        <w:t>guidelines</w:t>
      </w:r>
      <w:r w:rsidR="00792C4B" w:rsidRPr="00267DE5">
        <w:rPr>
          <w:rFonts w:ascii="Book Antiqua" w:hAnsi="Book Antiqua" w:cs="Tahoma"/>
          <w:noProof/>
          <w:color w:val="000000" w:themeColor="text1"/>
          <w:vertAlign w:val="superscript"/>
        </w:rPr>
        <w:t>[17]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Frozen section</w:t>
      </w:r>
      <w:r w:rsidR="00F834A5" w:rsidRPr="00267DE5">
        <w:rPr>
          <w:rFonts w:ascii="Book Antiqua" w:hAnsi="Book Antiqua" w:cs="Times New Roman"/>
          <w:color w:val="000000" w:themeColor="text1"/>
        </w:rPr>
        <w:t>ing</w:t>
      </w:r>
      <w:r w:rsidRPr="00267DE5">
        <w:rPr>
          <w:rFonts w:ascii="Book Antiqua" w:hAnsi="Book Antiqua" w:cs="Times New Roman"/>
          <w:color w:val="000000" w:themeColor="text1"/>
        </w:rPr>
        <w:t xml:space="preserve"> was not a part of the routine practice in our institute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The surgical specimens were sent for pathological examination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</w:t>
      </w:r>
      <w:r w:rsidR="00F834A5" w:rsidRPr="00267DE5">
        <w:rPr>
          <w:rFonts w:ascii="Book Antiqua" w:hAnsi="Book Antiqua" w:cs="Times New Roman"/>
          <w:color w:val="000000" w:themeColor="text1"/>
        </w:rPr>
        <w:t>he t</w:t>
      </w:r>
      <w:r w:rsidRPr="00267DE5">
        <w:rPr>
          <w:rFonts w:ascii="Book Antiqua" w:hAnsi="Book Antiqua" w:cs="Times New Roman"/>
          <w:color w:val="000000" w:themeColor="text1"/>
        </w:rPr>
        <w:t>umor size, percentage of myometrial invasion, tumor grading, LVSI, cervical involvement, nodal metastasis,</w:t>
      </w:r>
      <w:r w:rsidRPr="00267DE5">
        <w:rPr>
          <w:rFonts w:ascii="Book Antiqua" w:eastAsia="Yu Mincho" w:hAnsi="Book Antiqua" w:cs="Times New Roman"/>
          <w:color w:val="000000"/>
        </w:rPr>
        <w:t xml:space="preserve"> and</w:t>
      </w:r>
      <w:r w:rsidRPr="00267DE5">
        <w:rPr>
          <w:rFonts w:ascii="Book Antiqua" w:hAnsi="Book Antiqua" w:cs="Times New Roman"/>
          <w:color w:val="000000" w:themeColor="text1"/>
        </w:rPr>
        <w:t xml:space="preserve"> extrauterine disease were systemically examined by gynecologic pathologists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The patients were surgically staged according to the 2009 </w:t>
      </w:r>
      <w:r w:rsidR="006C3ECE" w:rsidRPr="006C3ECE">
        <w:rPr>
          <w:rFonts w:ascii="Book Antiqua" w:hAnsi="Book Antiqua" w:cs="Times New Roman"/>
          <w:color w:val="000000" w:themeColor="text1"/>
        </w:rPr>
        <w:t>International Federation of Gynecology and Obstetrics</w:t>
      </w:r>
      <w:r w:rsidRPr="00267DE5">
        <w:rPr>
          <w:rFonts w:ascii="Book Antiqua" w:hAnsi="Book Antiqua" w:cs="Times New Roman"/>
          <w:color w:val="000000" w:themeColor="text1"/>
        </w:rPr>
        <w:t xml:space="preserve"> staging system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Angsana New"/>
          <w:color w:val="000000" w:themeColor="text1"/>
        </w:rPr>
        <w:t>High-risk features included grade 3 tumor</w:t>
      </w:r>
      <w:r w:rsidR="009B31C0" w:rsidRPr="00267DE5">
        <w:rPr>
          <w:rFonts w:ascii="Book Antiqua" w:hAnsi="Book Antiqua" w:cs="Angsana New"/>
          <w:color w:val="000000" w:themeColor="text1"/>
        </w:rPr>
        <w:t>s</w:t>
      </w:r>
      <w:r w:rsidRPr="00267DE5">
        <w:rPr>
          <w:rFonts w:ascii="Book Antiqua" w:hAnsi="Book Antiqua" w:cs="Angsana New"/>
          <w:color w:val="000000" w:themeColor="text1"/>
        </w:rPr>
        <w:t>, large tumor size</w:t>
      </w:r>
      <w:r w:rsidR="009B31C0" w:rsidRPr="00267DE5">
        <w:rPr>
          <w:rFonts w:ascii="Book Antiqua" w:hAnsi="Book Antiqua" w:cs="Angsana New"/>
          <w:color w:val="000000" w:themeColor="text1"/>
        </w:rPr>
        <w:t>s</w:t>
      </w:r>
      <w:r w:rsidRPr="00267DE5">
        <w:rPr>
          <w:rFonts w:ascii="Book Antiqua" w:hAnsi="Book Antiqua" w:cs="Angsana New"/>
          <w:color w:val="000000" w:themeColor="text1"/>
        </w:rPr>
        <w:t xml:space="preserve"> (more than 2 </w:t>
      </w:r>
      <w:r w:rsidR="009B31C0" w:rsidRPr="00267DE5">
        <w:rPr>
          <w:rFonts w:ascii="Book Antiqua" w:hAnsi="Book Antiqua" w:cs="Angsana New"/>
          <w:color w:val="000000" w:themeColor="text1"/>
        </w:rPr>
        <w:t>cm</w:t>
      </w:r>
      <w:r w:rsidRPr="00267DE5">
        <w:rPr>
          <w:rFonts w:ascii="Book Antiqua" w:hAnsi="Book Antiqua" w:cs="Angsana New"/>
          <w:color w:val="000000" w:themeColor="text1"/>
        </w:rPr>
        <w:t>), deep myometrial invasion (more than 50%), LVSI, cervical metastasis, extrauterine metastasis and nodal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635584AA" w14:textId="1FE40529" w:rsidR="00D34D42" w:rsidRPr="00267DE5" w:rsidRDefault="00BF1DB9" w:rsidP="00456D8D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67DE5">
        <w:rPr>
          <w:rFonts w:ascii="Book Antiqua" w:eastAsia="Yu Mincho" w:hAnsi="Book Antiqua"/>
          <w:color w:val="000000"/>
          <w:sz w:val="24"/>
          <w:szCs w:val="24"/>
        </w:rPr>
        <w:t>Comparisons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between serum CA125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 xml:space="preserve"> and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HE4 levels and high</w:t>
      </w:r>
      <w:r w:rsidRPr="00267DE5">
        <w:rPr>
          <w:rFonts w:ascii="Book Antiqua" w:hAnsi="Book Antiqua"/>
          <w:color w:val="000000" w:themeColor="text1"/>
          <w:sz w:val="24"/>
          <w:szCs w:val="24"/>
          <w:rtl/>
        </w:rPr>
        <w:t>-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risk features were analyzed using 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 xml:space="preserve">the 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Wilcoxon rank sum test for two independent factors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>Correlations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between clinicopathological characteristics and CA125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 xml:space="preserve"> and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HE4 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 xml:space="preserve">levels 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were analyzed by Pearson correlation and 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>Mann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-Whitney U test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Receiver operat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>ing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characteristic (ROC) 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 xml:space="preserve">curves 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were plotted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The optimal cut-off value was determined by 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>identifying the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optimal point of the best sensitivity and specificity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All diagnostic performance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 xml:space="preserve"> metric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s were calculated</w:t>
      </w:r>
      <w:r w:rsidRPr="00267DE5">
        <w:rPr>
          <w:rFonts w:ascii="Book Antiqua" w:eastAsia="Yu Mincho" w:hAnsi="Book Antiqua"/>
          <w:color w:val="000000"/>
          <w:sz w:val="24"/>
          <w:szCs w:val="24"/>
        </w:rPr>
        <w:t>,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including sensitivity, specificity, positive predictive value (PPV) and negative predictive value (NPV)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Survival analysis was 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 xml:space="preserve">performed 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using Kaplan–Meier curve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log rank test to assess the difference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>s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between survival curves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Statistical analyses were performed using SPSS version 22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rtl/>
          <w:cs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0 (SPSS Inc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rtl/>
          <w:cs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, Chicago, IL, U</w:t>
      </w:r>
      <w:r w:rsidR="00731220">
        <w:rPr>
          <w:rFonts w:ascii="Book Antiqua" w:hAnsi="Book Antiqua"/>
          <w:color w:val="000000" w:themeColor="text1"/>
          <w:sz w:val="24"/>
          <w:szCs w:val="24"/>
        </w:rPr>
        <w:t>nited States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)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="0050749B" w:rsidRPr="00267DE5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50749B" w:rsidRPr="00267DE5">
        <w:rPr>
          <w:rFonts w:ascii="Book Antiqua" w:hAnsi="Book Antiqua"/>
          <w:i/>
          <w:iCs/>
          <w:color w:val="000000" w:themeColor="text1"/>
          <w:sz w:val="24"/>
          <w:szCs w:val="24"/>
        </w:rPr>
        <w:t>P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value &lt;</w:t>
      </w:r>
      <w:r w:rsidR="00A14449" w:rsidRPr="00267DE5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>0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rtl/>
          <w:cs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05 was considered </w:t>
      </w:r>
      <w:r w:rsidR="009B31C0" w:rsidRPr="00267DE5">
        <w:rPr>
          <w:rFonts w:ascii="Book Antiqua" w:hAnsi="Book Antiqua"/>
          <w:color w:val="000000" w:themeColor="text1"/>
          <w:sz w:val="24"/>
          <w:szCs w:val="24"/>
        </w:rPr>
        <w:t>to indicate</w:t>
      </w:r>
      <w:r w:rsidRPr="00267DE5">
        <w:rPr>
          <w:rFonts w:ascii="Book Antiqua" w:hAnsi="Book Antiqua"/>
          <w:color w:val="000000" w:themeColor="text1"/>
          <w:sz w:val="24"/>
          <w:szCs w:val="24"/>
        </w:rPr>
        <w:t xml:space="preserve"> statistical significance</w:t>
      </w:r>
      <w:r w:rsidR="00B94FCB" w:rsidRPr="00267DE5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267DE5">
        <w:rPr>
          <w:rFonts w:ascii="Book Antiqua" w:hAnsi="Book Antiqua"/>
          <w:color w:val="000000" w:themeColor="text1"/>
          <w:sz w:val="24"/>
          <w:szCs w:val="24"/>
          <w:rtl/>
        </w:rPr>
        <w:t xml:space="preserve"> </w:t>
      </w:r>
    </w:p>
    <w:p w14:paraId="1A93AA87" w14:textId="77777777" w:rsidR="002312D7" w:rsidRDefault="002312D7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</w:p>
    <w:p w14:paraId="62CF5E4C" w14:textId="405F141E" w:rsidR="00D34D42" w:rsidRPr="00267DE5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267DE5">
        <w:rPr>
          <w:rFonts w:ascii="Book Antiqua" w:hAnsi="Book Antiqua"/>
          <w:b/>
          <w:color w:val="000000" w:themeColor="text1"/>
          <w:u w:val="single"/>
        </w:rPr>
        <w:t>RESULTS</w:t>
      </w:r>
      <w:r w:rsidR="00BF1DB9" w:rsidRPr="00267DE5">
        <w:rPr>
          <w:rFonts w:ascii="Book Antiqua" w:hAnsi="Book Antiqua" w:cs="Times New Roman"/>
          <w:b/>
          <w:bCs/>
          <w:color w:val="000000" w:themeColor="text1"/>
        </w:rPr>
        <w:tab/>
      </w:r>
    </w:p>
    <w:p w14:paraId="48618311" w14:textId="0DD5B9FF" w:rsidR="00D34D42" w:rsidRPr="00267DE5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A total of 128 patients were included in the analysis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Clinicopathological characteristics are shown in Table 1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Times New Roman"/>
          <w:color w:val="000000"/>
        </w:rPr>
        <w:t xml:space="preserve"> The mean</w:t>
      </w:r>
      <w:r w:rsidRPr="00267DE5">
        <w:rPr>
          <w:rFonts w:ascii="Book Antiqua" w:hAnsi="Book Antiqua" w:cs="Times New Roman"/>
          <w:color w:val="000000" w:themeColor="text1"/>
        </w:rPr>
        <w:t xml:space="preserve"> age of the patients was 57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4 years; 47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7</w:t>
      </w:r>
      <w:r w:rsidR="009C544A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of them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were nulliparous, and 69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5</w:t>
      </w:r>
      <w:r w:rsidR="009C544A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of them were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postmenopausal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Times New Roman"/>
          <w:color w:val="000000"/>
        </w:rPr>
        <w:t xml:space="preserve"> The mean</w:t>
      </w:r>
      <w:r w:rsidRPr="00267DE5">
        <w:rPr>
          <w:rFonts w:ascii="Book Antiqua" w:hAnsi="Book Antiqua" w:cs="Times New Roman"/>
          <w:color w:val="000000" w:themeColor="text1"/>
        </w:rPr>
        <w:t xml:space="preserve"> BMI was 27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7 kg/m</w:t>
      </w:r>
      <w:r w:rsidRPr="00267DE5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and 37 patients (28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9%) had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 xml:space="preserve">BMI </w:t>
      </w:r>
      <w:r w:rsidRPr="00267DE5">
        <w:rPr>
          <w:rFonts w:ascii="Book Antiqua" w:eastAsia="Yu Mincho" w:hAnsi="Book Antiqua" w:cs="Times New Roman"/>
          <w:color w:val="000000"/>
        </w:rPr>
        <w:t>greater</w:t>
      </w:r>
      <w:r w:rsidRPr="00267DE5">
        <w:rPr>
          <w:rFonts w:ascii="Book Antiqua" w:hAnsi="Book Antiqua" w:cs="Times New Roman"/>
          <w:color w:val="000000" w:themeColor="text1"/>
        </w:rPr>
        <w:t xml:space="preserve"> than 30 kg/m</w:t>
      </w:r>
      <w:r w:rsidRPr="00267DE5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Eighty patients (62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5%) had </w:t>
      </w:r>
      <w:r w:rsidRPr="00267DE5">
        <w:rPr>
          <w:rFonts w:ascii="Book Antiqua" w:eastAsia="Yu Mincho" w:hAnsi="Book Antiqua" w:cs="Times New Roman"/>
          <w:color w:val="000000"/>
        </w:rPr>
        <w:t>coexisting</w:t>
      </w:r>
      <w:r w:rsidRPr="00267DE5">
        <w:rPr>
          <w:rFonts w:ascii="Book Antiqua" w:hAnsi="Book Antiqua" w:cs="Times New Roman"/>
          <w:color w:val="000000" w:themeColor="text1"/>
        </w:rPr>
        <w:t xml:space="preserve"> medical diseases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and 72 patients (56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3%) had benign gynecologic diseases such as leiomyoma, adenomyosis, </w:t>
      </w:r>
      <w:r w:rsidR="00B94FCB" w:rsidRPr="00267DE5">
        <w:rPr>
          <w:rFonts w:ascii="Book Antiqua" w:hAnsi="Book Antiqua" w:cs="Times New Roman"/>
          <w:color w:val="000000" w:themeColor="text1"/>
        </w:rPr>
        <w:t xml:space="preserve">or </w:t>
      </w:r>
      <w:r w:rsidRPr="00267DE5">
        <w:rPr>
          <w:rFonts w:ascii="Book Antiqua" w:hAnsi="Book Antiqua" w:cs="Times New Roman"/>
          <w:color w:val="000000" w:themeColor="text1"/>
        </w:rPr>
        <w:t>pelvic and ovarian endometriosis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Eighty-six patients (67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2%) were confirmed as surgical stage 1, but 32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8% were upstaged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Most patients </w:t>
      </w:r>
      <w:r w:rsidR="00B94FCB" w:rsidRPr="00267DE5">
        <w:rPr>
          <w:rFonts w:ascii="Book Antiqua" w:hAnsi="Book Antiqua" w:cs="Times New Roman"/>
          <w:color w:val="000000" w:themeColor="text1"/>
        </w:rPr>
        <w:t>(</w:t>
      </w:r>
      <w:r w:rsidRPr="00267DE5">
        <w:rPr>
          <w:rFonts w:ascii="Book Antiqua" w:hAnsi="Book Antiqua" w:cs="Times New Roman"/>
          <w:color w:val="000000" w:themeColor="text1"/>
        </w:rPr>
        <w:t>97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7</w:t>
      </w:r>
      <w:r w:rsidR="009C544A" w:rsidRPr="00267DE5">
        <w:rPr>
          <w:rFonts w:ascii="Book Antiqua" w:hAnsi="Book Antiqua" w:cs="Times New Roman"/>
          <w:color w:val="000000" w:themeColor="text1"/>
        </w:rPr>
        <w:t>%</w:t>
      </w:r>
      <w:r w:rsidR="00B94FCB" w:rsidRPr="00267DE5">
        <w:rPr>
          <w:rFonts w:ascii="Book Antiqua" w:hAnsi="Book Antiqua" w:cs="Times New Roman"/>
          <w:color w:val="000000" w:themeColor="text1"/>
        </w:rPr>
        <w:t>)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had endometrioid adenocarcinoma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Tumor grade 1 was found in 55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5</w:t>
      </w:r>
      <w:r w:rsidR="009C544A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of patients,</w:t>
      </w:r>
      <w:r w:rsidRPr="00267DE5">
        <w:rPr>
          <w:rFonts w:ascii="Book Antiqua" w:eastAsia="Yu Mincho" w:hAnsi="Book Antiqua" w:cs="Times New Roman"/>
          <w:color w:val="000000"/>
        </w:rPr>
        <w:t xml:space="preserve"> and</w:t>
      </w:r>
      <w:r w:rsidRPr="00267DE5">
        <w:rPr>
          <w:rFonts w:ascii="Book Antiqua" w:hAnsi="Book Antiqua" w:cs="Times New Roman"/>
          <w:color w:val="000000" w:themeColor="text1"/>
        </w:rPr>
        <w:t xml:space="preserve"> 18</w:t>
      </w:r>
      <w:r w:rsidR="009C544A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2D4E45" w:rsidRPr="00267DE5">
        <w:rPr>
          <w:rFonts w:ascii="Book Antiqua" w:hAnsi="Book Antiqua" w:cs="Times New Roman"/>
          <w:color w:val="000000" w:themeColor="text1"/>
        </w:rPr>
        <w:t>and 24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D4E45" w:rsidRPr="00267DE5">
        <w:rPr>
          <w:rFonts w:ascii="Book Antiqua" w:hAnsi="Book Antiqua" w:cs="Times New Roman"/>
          <w:color w:val="000000" w:themeColor="text1"/>
        </w:rPr>
        <w:t xml:space="preserve">2% of them had </w:t>
      </w:r>
      <w:r w:rsidRPr="00267DE5">
        <w:rPr>
          <w:rFonts w:ascii="Book Antiqua" w:eastAsia="Yu Mincho" w:hAnsi="Book Antiqua" w:cs="Times New Roman"/>
          <w:color w:val="000000"/>
        </w:rPr>
        <w:t>grades</w:t>
      </w:r>
      <w:r w:rsidR="002D4E45" w:rsidRPr="00267DE5">
        <w:rPr>
          <w:rFonts w:ascii="Book Antiqua" w:hAnsi="Book Antiqua" w:cs="Times New Roman"/>
          <w:color w:val="000000" w:themeColor="text1"/>
        </w:rPr>
        <w:t xml:space="preserve"> 2 and 3, respectively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Three patients </w:t>
      </w:r>
      <w:r w:rsidRPr="00267DE5">
        <w:rPr>
          <w:rFonts w:ascii="Book Antiqua" w:hAnsi="Book Antiqua" w:cs="Times New Roman"/>
          <w:color w:val="000000" w:themeColor="text1"/>
        </w:rPr>
        <w:lastRenderedPageBreak/>
        <w:t xml:space="preserve">with preoperative grade 3 endometrioid carcinoma </w:t>
      </w:r>
      <w:r w:rsidRPr="00267DE5">
        <w:rPr>
          <w:rFonts w:ascii="Book Antiqua" w:eastAsia="Yu Mincho" w:hAnsi="Book Antiqua" w:cs="Times New Roman"/>
          <w:color w:val="000000"/>
        </w:rPr>
        <w:t>had a</w:t>
      </w:r>
      <w:r w:rsidRPr="00267DE5">
        <w:rPr>
          <w:rFonts w:ascii="Book Antiqua" w:hAnsi="Book Antiqua" w:cs="Times New Roman"/>
          <w:color w:val="000000" w:themeColor="text1"/>
        </w:rPr>
        <w:t xml:space="preserve"> change </w:t>
      </w:r>
      <w:r w:rsidRPr="00267DE5">
        <w:rPr>
          <w:rFonts w:ascii="Book Antiqua" w:eastAsia="Yu Mincho" w:hAnsi="Book Antiqua" w:cs="Times New Roman"/>
          <w:color w:val="000000"/>
        </w:rPr>
        <w:t xml:space="preserve">in </w:t>
      </w:r>
      <w:r w:rsidRPr="00267DE5">
        <w:rPr>
          <w:rFonts w:ascii="Book Antiqua" w:hAnsi="Book Antiqua" w:cs="Times New Roman"/>
          <w:color w:val="000000" w:themeColor="text1"/>
        </w:rPr>
        <w:t>the diagnosis to papillary serous carcinoma in 2 patients (1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6%) and carcinosarcoma in 1 patient (0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8%)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</w:p>
    <w:p w14:paraId="5FEE0DDF" w14:textId="74D2FDD1" w:rsidR="00D34D42" w:rsidRPr="00267DE5" w:rsidRDefault="000D62E1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The m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edian CA125 and HE4 </w:t>
      </w:r>
      <w:r w:rsidR="00BF1DB9" w:rsidRPr="00267DE5">
        <w:rPr>
          <w:rFonts w:ascii="Book Antiqua" w:eastAsia="Yu Mincho" w:hAnsi="Book Antiqua" w:cs="Times New Roman"/>
          <w:color w:val="000000"/>
        </w:rPr>
        <w:t>levels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in all patients were 22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1 U</w:t>
      </w:r>
      <w:r w:rsidR="00B94FCB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(range 5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3</w:t>
      </w:r>
      <w:r w:rsidR="00B94FCB" w:rsidRPr="00267DE5">
        <w:rPr>
          <w:rFonts w:ascii="Book Antiqua" w:hAnsi="Book Antiqua" w:cs="Times New Roman"/>
          <w:color w:val="000000" w:themeColor="text1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>786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8 U</w:t>
      </w:r>
      <w:r w:rsidR="00B94FCB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Angsana New"/>
          <w:color w:val="000000" w:themeColor="text1"/>
        </w:rPr>
        <w:t>mL</w:t>
      </w:r>
      <w:r w:rsidR="00237986" w:rsidRPr="00267DE5">
        <w:rPr>
          <w:rFonts w:ascii="Book Antiqua" w:hAnsi="Book Antiqua" w:cs="Angsana New"/>
          <w:color w:val="000000" w:themeColor="text1"/>
        </w:rPr>
        <w:t>)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and 104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7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B94FCB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>L (range 30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5</w:t>
      </w:r>
      <w:r w:rsidR="00B94FCB" w:rsidRPr="00267DE5">
        <w:rPr>
          <w:rFonts w:ascii="Book Antiqua" w:hAnsi="Book Antiqua" w:cs="Times New Roman"/>
          <w:color w:val="000000" w:themeColor="text1"/>
        </w:rPr>
        <w:t>-</w:t>
      </w:r>
      <w:r w:rsidR="00F83884" w:rsidRPr="00267DE5">
        <w:rPr>
          <w:rFonts w:ascii="Book Antiqua" w:hAnsi="Book Antiqua" w:cs="Times New Roman"/>
          <w:color w:val="000000" w:themeColor="text1"/>
        </w:rPr>
        <w:t>1</w:t>
      </w:r>
      <w:r w:rsidR="00BF1DB9" w:rsidRPr="00267DE5">
        <w:rPr>
          <w:rFonts w:ascii="Book Antiqua" w:hAnsi="Book Antiqua" w:cs="Times New Roman"/>
          <w:color w:val="000000" w:themeColor="text1"/>
        </w:rPr>
        <w:t>719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B94FCB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>L), respectively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Significantly older </w:t>
      </w:r>
      <w:r w:rsidR="00B94FCB" w:rsidRPr="00267DE5">
        <w:rPr>
          <w:rFonts w:ascii="Book Antiqua" w:hAnsi="Book Antiqua" w:cs="Times New Roman"/>
          <w:color w:val="000000" w:themeColor="text1"/>
        </w:rPr>
        <w:t xml:space="preserve">age 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and postmenopausal </w:t>
      </w:r>
      <w:r w:rsidR="00B94FCB" w:rsidRPr="00267DE5">
        <w:rPr>
          <w:rFonts w:ascii="Book Antiqua" w:hAnsi="Book Antiqua" w:cs="Times New Roman"/>
          <w:color w:val="000000" w:themeColor="text1"/>
        </w:rPr>
        <w:t>status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were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reported in patients with high-risk features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The </w:t>
      </w:r>
      <w:r w:rsidR="00BF1DB9" w:rsidRPr="00267DE5">
        <w:rPr>
          <w:rFonts w:ascii="Book Antiqua" w:eastAsia="Yu Mincho" w:hAnsi="Book Antiqua" w:cs="Times New Roman"/>
          <w:color w:val="000000"/>
        </w:rPr>
        <w:t>levels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of CA125 and HE4 were significantly higher in patients with high-risk features (Table 2)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The a</w:t>
      </w:r>
      <w:r w:rsidR="00BF1DB9" w:rsidRPr="00267DE5">
        <w:rPr>
          <w:rFonts w:ascii="Book Antiqua" w:hAnsi="Book Antiqua" w:cs="Times New Roman"/>
          <w:color w:val="000000" w:themeColor="text1"/>
        </w:rPr>
        <w:t>ssociation</w:t>
      </w:r>
      <w:r w:rsidRPr="00267DE5">
        <w:rPr>
          <w:rFonts w:ascii="Book Antiqua" w:hAnsi="Book Antiqua" w:cs="Times New Roman"/>
          <w:color w:val="000000" w:themeColor="text1"/>
        </w:rPr>
        <w:t>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between CA125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and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HE4 and high</w:t>
      </w:r>
      <w:r w:rsidR="00B94FCB" w:rsidRPr="00267DE5">
        <w:rPr>
          <w:rFonts w:ascii="Book Antiqua" w:hAnsi="Book Antiqua" w:cs="Times New Roman"/>
          <w:color w:val="000000" w:themeColor="text1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>risk features are shown in Table 3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Almost all high</w:t>
      </w:r>
      <w:r w:rsidR="00B94FCB" w:rsidRPr="00267DE5">
        <w:rPr>
          <w:rFonts w:ascii="Book Antiqua" w:hAnsi="Book Antiqua" w:cs="Times New Roman"/>
          <w:color w:val="000000" w:themeColor="text1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>risk features were significantly associated with elevated CA125 and HE4 except grade 3 tumor</w:t>
      </w:r>
      <w:r w:rsidR="00B94FCB" w:rsidRPr="00267DE5">
        <w:rPr>
          <w:rFonts w:ascii="Book Antiqua" w:hAnsi="Book Antiqua" w:cs="Times New Roman"/>
          <w:color w:val="000000" w:themeColor="text1"/>
        </w:rPr>
        <w:t>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 cervical involvement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EB1920" w:rsidRPr="00267DE5">
        <w:rPr>
          <w:rFonts w:ascii="Book Antiqua" w:hAnsi="Book Antiqua" w:cs="Times New Roman"/>
          <w:color w:val="000000" w:themeColor="text1"/>
        </w:rPr>
        <w:t>The m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edian CA125 levels were significantly higher in patients with large tumor </w:t>
      </w:r>
      <w:r w:rsidR="00BF1DB9" w:rsidRPr="00267DE5">
        <w:rPr>
          <w:rFonts w:ascii="Book Antiqua" w:eastAsia="Yu Mincho" w:hAnsi="Book Antiqua" w:cs="Times New Roman"/>
          <w:color w:val="000000"/>
        </w:rPr>
        <w:t>sizes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(23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8 U</w:t>
      </w:r>
      <w:r w:rsidR="00EB1920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866900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866900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16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1 U</w:t>
      </w:r>
      <w:r w:rsidR="00B94FCB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03), deep myometrial invasion (27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5 U</w:t>
      </w:r>
      <w:r w:rsidR="00BD78BF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19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1 U</w:t>
      </w:r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01), LVSI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(55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8 U</w:t>
      </w:r>
      <w:r w:rsidR="00BD78BF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19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4 U</w:t>
      </w:r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&lt;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001), extrauterine metastasis (54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6 U</w:t>
      </w:r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19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1 U</w:t>
      </w:r>
      <w:r w:rsidR="00BD78BF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&lt;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001), and node metastasis (57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 U</w:t>
      </w:r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19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3 U</w:t>
      </w:r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  <w:cs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  <w:cs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004) </w:t>
      </w:r>
      <w:r w:rsidR="00BD78BF" w:rsidRPr="00267DE5">
        <w:rPr>
          <w:rFonts w:ascii="Book Antiqua" w:hAnsi="Book Antiqua" w:cs="Times New Roman"/>
          <w:color w:val="000000" w:themeColor="text1"/>
        </w:rPr>
        <w:t>than in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patients without those features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Moreover, </w:t>
      </w:r>
      <w:r w:rsidR="00BF1DB9" w:rsidRPr="00267DE5">
        <w:rPr>
          <w:rFonts w:ascii="Book Antiqua" w:eastAsia="Yu Mincho" w:hAnsi="Book Antiqua" w:cs="Times New Roman"/>
          <w:color w:val="000000"/>
        </w:rPr>
        <w:t>advanced-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stage patients had significantly higher CA125 </w:t>
      </w:r>
      <w:r w:rsidR="00BF1DB9" w:rsidRPr="00267DE5">
        <w:rPr>
          <w:rFonts w:ascii="Book Antiqua" w:eastAsia="Yu Mincho" w:hAnsi="Book Antiqua" w:cs="Times New Roman"/>
          <w:color w:val="000000"/>
        </w:rPr>
        <w:t>levels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than early</w:t>
      </w:r>
      <w:r w:rsidR="00BF1DB9" w:rsidRPr="00267DE5">
        <w:rPr>
          <w:rFonts w:ascii="Book Antiqua" w:eastAsia="Yu Mincho" w:hAnsi="Book Antiqua" w:cs="Times New Roman"/>
          <w:color w:val="000000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>stage patients (57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 U</w:t>
      </w:r>
      <w:r w:rsidR="00BD78BF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19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3 U</w:t>
      </w:r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A20D5C">
        <w:rPr>
          <w:rFonts w:ascii="Book Antiqua" w:hAnsi="Book Antiqua" w:cs="Times New Roman"/>
          <w:color w:val="000000" w:themeColor="text1"/>
        </w:rPr>
        <w:t>mL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&lt;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237986" w:rsidRPr="00267DE5">
        <w:rPr>
          <w:rFonts w:ascii="Book Antiqua" w:hAnsi="Book Antiqua" w:cs="Angsana New"/>
          <w:color w:val="000000" w:themeColor="text1"/>
        </w:rPr>
        <w:t>001)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</w:p>
    <w:p w14:paraId="4A971707" w14:textId="5D6020E7" w:rsidR="00D34D42" w:rsidRPr="00267DE5" w:rsidRDefault="00831928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ahoma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The m</w:t>
      </w:r>
      <w:r w:rsidR="00BF1DB9" w:rsidRPr="00267DE5">
        <w:rPr>
          <w:rFonts w:ascii="Book Antiqua" w:hAnsi="Book Antiqua" w:cs="Times New Roman"/>
          <w:color w:val="000000" w:themeColor="text1"/>
        </w:rPr>
        <w:t>edian HE4 levels were significantly higher in patients with large tumor size</w:t>
      </w:r>
      <w:r w:rsidRPr="00267DE5">
        <w:rPr>
          <w:rFonts w:ascii="Book Antiqua" w:hAnsi="Book Antiqua" w:cs="Times New Roman"/>
          <w:color w:val="000000" w:themeColor="text1"/>
        </w:rPr>
        <w:t>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(128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3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A1444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68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9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&lt; 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001), deep myometrial invasion (130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6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83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  <w:cs/>
        </w:rPr>
        <w:t>=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006), LVSI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(165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7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</w:t>
      </w:r>
      <w:r w:rsidR="00A14449" w:rsidRPr="00267DE5">
        <w:rPr>
          <w:rFonts w:ascii="Book Antiqua" w:hAnsi="Book Antiqua" w:cs="Times New Roman"/>
          <w:i/>
          <w:iCs/>
          <w:color w:val="000000" w:themeColor="text1"/>
        </w:rPr>
        <w:t>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88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3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267DE5">
        <w:rPr>
          <w:rFonts w:ascii="Book Antiqua" w:hAnsi="Book Antiqua" w:cs="Times New Roman"/>
          <w:color w:val="000000" w:themeColor="text1"/>
        </w:rPr>
        <w:t>/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  <w:cs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  <w:cs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003), and extrauterine metastasis (183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5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87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8F482E">
        <w:rPr>
          <w:rFonts w:ascii="Book Antiqua" w:hAnsi="Book Antiqua" w:cs="Times New Roman"/>
          <w:color w:val="000000" w:themeColor="text1"/>
        </w:rPr>
        <w:t>/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&lt;</w:t>
      </w:r>
      <w:r w:rsidR="00A1444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237986" w:rsidRPr="00267DE5">
        <w:rPr>
          <w:rFonts w:ascii="Book Antiqua" w:hAnsi="Book Antiqua" w:cs="Angsana New"/>
          <w:color w:val="000000" w:themeColor="text1"/>
        </w:rPr>
        <w:t>001)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eastAsia="Yu Mincho" w:hAnsi="Book Antiqua" w:cs="Times New Roman"/>
          <w:color w:val="000000"/>
        </w:rPr>
        <w:t>Advanced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stage patients also had higher HE4 </w:t>
      </w:r>
      <w:r w:rsidR="00BF1DB9" w:rsidRPr="00267DE5">
        <w:rPr>
          <w:rFonts w:ascii="Book Antiqua" w:eastAsia="Yu Mincho" w:hAnsi="Book Antiqua" w:cs="Times New Roman"/>
          <w:color w:val="000000"/>
        </w:rPr>
        <w:t>levels</w:t>
      </w:r>
      <w:r w:rsidR="00BF1DB9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than early stage patients (283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267DE5">
        <w:rPr>
          <w:rFonts w:ascii="Book Antiqua" w:hAnsi="Book Antiqua" w:cs="Times New Roman"/>
          <w:i/>
          <w:iCs/>
          <w:color w:val="000000" w:themeColor="text1"/>
        </w:rPr>
        <w:t>vs</w:t>
      </w:r>
      <w:r w:rsidR="00B94E31" w:rsidRPr="00267DE5">
        <w:rPr>
          <w:rFonts w:ascii="Book Antiqua" w:hAnsi="Book Antiqua" w:cs="Angsana New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89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5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>/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A1444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&lt;</w:t>
      </w:r>
      <w:r w:rsidR="00A1444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="00237986" w:rsidRPr="00267DE5">
        <w:rPr>
          <w:rFonts w:ascii="Book Antiqua" w:hAnsi="Book Antiqua" w:cs="Angsana New"/>
          <w:color w:val="000000" w:themeColor="text1"/>
        </w:rPr>
        <w:t>001)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</w:p>
    <w:p w14:paraId="215B3A6A" w14:textId="4079E5A1" w:rsidR="00D34D42" w:rsidRPr="00267DE5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ROC curves were generated in pre</w:t>
      </w:r>
      <w:r w:rsidRPr="00267DE5">
        <w:rPr>
          <w:rFonts w:ascii="Book Antiqua" w:eastAsia="Yu Mincho" w:hAnsi="Book Antiqua" w:cs="Times New Roman"/>
          <w:color w:val="000000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 and postmenopausal patients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Both CA125 and HE4 had no statistical significance for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prediction of high-risk feature</w:t>
      </w:r>
      <w:r w:rsidR="00B94E31" w:rsidRPr="00267DE5">
        <w:rPr>
          <w:rFonts w:ascii="Book Antiqua" w:hAnsi="Book Antiqua" w:cs="Times New Roman"/>
          <w:color w:val="000000" w:themeColor="text1"/>
        </w:rPr>
        <w:t>s in premenopausal patients (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14 and 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08, respectively)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The optimal cut-off values of CA125 and HE4 for</w:t>
      </w:r>
      <w:r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Pr="00267DE5">
        <w:rPr>
          <w:rFonts w:ascii="Book Antiqua" w:hAnsi="Book Antiqua" w:cs="Times New Roman"/>
          <w:color w:val="000000" w:themeColor="text1"/>
        </w:rPr>
        <w:t xml:space="preserve"> prediction of high-risk features in postmenopausal women </w:t>
      </w:r>
      <w:r w:rsidRPr="00267DE5">
        <w:rPr>
          <w:rFonts w:ascii="Book Antiqua" w:eastAsia="Yu Mincho" w:hAnsi="Book Antiqua" w:cs="Times New Roman"/>
          <w:color w:val="000000"/>
        </w:rPr>
        <w:t>were</w:t>
      </w:r>
      <w:r w:rsidRPr="00267DE5">
        <w:rPr>
          <w:rFonts w:ascii="Book Antiqua" w:hAnsi="Book Antiqua" w:cs="Times New Roman"/>
          <w:color w:val="000000" w:themeColor="text1"/>
        </w:rPr>
        <w:t xml:space="preserve"> 20 U/</w:t>
      </w:r>
      <w:r w:rsidR="00601A5F">
        <w:rPr>
          <w:rFonts w:ascii="Book Antiqua" w:hAnsi="Book Antiqua" w:cs="Times New Roman"/>
          <w:color w:val="000000" w:themeColor="text1"/>
        </w:rPr>
        <w:t>mL</w:t>
      </w:r>
      <w:r w:rsidRPr="00267DE5">
        <w:rPr>
          <w:rFonts w:ascii="Book Antiqua" w:hAnsi="Book Antiqua" w:cs="Times New Roman"/>
          <w:color w:val="000000" w:themeColor="text1"/>
        </w:rPr>
        <w:t xml:space="preserve"> and 113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>/L, respectively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At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 xml:space="preserve">cut-off CA125 value </w:t>
      </w:r>
      <w:r w:rsidRPr="00267DE5">
        <w:rPr>
          <w:rFonts w:ascii="Book Antiqua" w:eastAsia="Yu Mincho" w:hAnsi="Book Antiqua" w:cs="Times New Roman"/>
          <w:color w:val="000000"/>
        </w:rPr>
        <w:t>of</w:t>
      </w:r>
      <w:r w:rsidR="00A20D5C">
        <w:rPr>
          <w:rFonts w:ascii="Book Antiqua" w:hAnsi="Book Antiqua" w:cs="Times New Roman"/>
          <w:color w:val="000000" w:themeColor="text1"/>
        </w:rPr>
        <w:t xml:space="preserve"> 20 U/mL</w:t>
      </w:r>
      <w:r w:rsidRPr="00267DE5">
        <w:rPr>
          <w:rFonts w:ascii="Book Antiqua" w:hAnsi="Book Antiqua" w:cs="Times New Roman"/>
          <w:color w:val="000000" w:themeColor="text1"/>
        </w:rPr>
        <w:t xml:space="preserve">, the </w:t>
      </w:r>
      <w:r w:rsidR="00B53B29" w:rsidRPr="00B53B29">
        <w:rPr>
          <w:rFonts w:ascii="Book Antiqua" w:hAnsi="Book Antiqua" w:cs="Times New Roman"/>
          <w:color w:val="000000" w:themeColor="text1"/>
        </w:rPr>
        <w:t xml:space="preserve">area under the concentration-time curve </w:t>
      </w:r>
      <w:r w:rsidR="00B53B29">
        <w:rPr>
          <w:rFonts w:ascii="Book Antiqua" w:hAnsi="Book Antiqua" w:cs="Times New Roman"/>
          <w:color w:val="000000" w:themeColor="text1"/>
        </w:rPr>
        <w:t>(</w:t>
      </w:r>
      <w:r w:rsidRPr="00267DE5">
        <w:rPr>
          <w:rFonts w:ascii="Book Antiqua" w:hAnsi="Book Antiqua" w:cs="Times New Roman"/>
          <w:color w:val="000000" w:themeColor="text1"/>
        </w:rPr>
        <w:t>AUC</w:t>
      </w:r>
      <w:r w:rsidR="00B53B29">
        <w:rPr>
          <w:rFonts w:ascii="Book Antiqua" w:hAnsi="Book Antiqua" w:cs="Times New Roman"/>
          <w:color w:val="000000" w:themeColor="text1"/>
        </w:rPr>
        <w:t>)</w:t>
      </w:r>
      <w:r w:rsidRPr="00267DE5">
        <w:rPr>
          <w:rFonts w:ascii="Book Antiqua" w:hAnsi="Book Antiqua" w:cs="Times New Roman"/>
          <w:color w:val="000000" w:themeColor="text1"/>
        </w:rPr>
        <w:t xml:space="preserve"> was 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94E31" w:rsidRPr="00267DE5">
        <w:rPr>
          <w:rFonts w:ascii="Book Antiqua" w:hAnsi="Book Antiqua" w:cs="Times New Roman"/>
          <w:color w:val="000000" w:themeColor="text1"/>
        </w:rPr>
        <w:t>72 (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002)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with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sensitivity of 64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0%,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specificity of 72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3%,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PPV of 69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8% and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an </w:t>
      </w:r>
      <w:r w:rsidRPr="00267DE5">
        <w:rPr>
          <w:rFonts w:ascii="Book Antiqua" w:hAnsi="Book Antiqua" w:cs="Times New Roman"/>
          <w:color w:val="000000" w:themeColor="text1"/>
        </w:rPr>
        <w:t>NPV of 66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53B29">
        <w:rPr>
          <w:rFonts w:ascii="Book Antiqua" w:hAnsi="Book Antiqua" w:cs="Times New Roman"/>
          <w:color w:val="000000" w:themeColor="text1"/>
        </w:rPr>
        <w:t xml:space="preserve">8% (Figure 1 and </w:t>
      </w:r>
      <w:r w:rsidRPr="00267DE5">
        <w:rPr>
          <w:rFonts w:ascii="Book Antiqua" w:hAnsi="Book Antiqua" w:cs="Times New Roman"/>
          <w:color w:val="000000" w:themeColor="text1"/>
        </w:rPr>
        <w:t>Table 4)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At </w:t>
      </w:r>
      <w:r w:rsidR="000D62E1" w:rsidRPr="00267DE5">
        <w:rPr>
          <w:rFonts w:ascii="Book Antiqua" w:hAnsi="Book Antiqua" w:cs="Times New Roman"/>
          <w:color w:val="000000" w:themeColor="text1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 xml:space="preserve">cut-off HE4 value </w:t>
      </w:r>
      <w:r w:rsidRPr="00267DE5">
        <w:rPr>
          <w:rFonts w:ascii="Book Antiqua" w:eastAsia="Yu Mincho" w:hAnsi="Book Antiqua" w:cs="Times New Roman"/>
          <w:color w:val="000000"/>
        </w:rPr>
        <w:t>of</w:t>
      </w:r>
      <w:r w:rsidRPr="00267DE5">
        <w:rPr>
          <w:rFonts w:ascii="Book Antiqua" w:hAnsi="Book Antiqua" w:cs="Times New Roman"/>
          <w:color w:val="000000" w:themeColor="text1"/>
        </w:rPr>
        <w:t xml:space="preserve"> 113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>/L, the AUC was 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94E31" w:rsidRPr="00267DE5">
        <w:rPr>
          <w:rFonts w:ascii="Book Antiqua" w:hAnsi="Book Antiqua" w:cs="Times New Roman"/>
          <w:color w:val="000000" w:themeColor="text1"/>
        </w:rPr>
        <w:t>70 (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006)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with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sensitivity of 64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0%,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specificity of 77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3%,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PPV of 73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8% and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an </w:t>
      </w:r>
      <w:r w:rsidRPr="00267DE5">
        <w:rPr>
          <w:rFonts w:ascii="Book Antiqua" w:hAnsi="Book Antiqua" w:cs="Times New Roman"/>
          <w:color w:val="000000" w:themeColor="text1"/>
        </w:rPr>
        <w:t>NPV of 68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2%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Times New Roman"/>
          <w:color w:val="000000"/>
        </w:rPr>
        <w:t xml:space="preserve"> The combination</w:t>
      </w:r>
      <w:r w:rsidRPr="00267DE5">
        <w:rPr>
          <w:rFonts w:ascii="Book Antiqua" w:hAnsi="Book Antiqua" w:cs="Times New Roman"/>
          <w:color w:val="000000" w:themeColor="text1"/>
        </w:rPr>
        <w:t xml:space="preserve"> of both serum markers with CA125 above 20 U</w:t>
      </w:r>
      <w:r w:rsidR="00F15A1C" w:rsidRPr="00267DE5">
        <w:rPr>
          <w:rFonts w:ascii="Book Antiqua" w:hAnsi="Book Antiqua" w:cs="Times New Roman"/>
          <w:color w:val="000000" w:themeColor="text1"/>
        </w:rPr>
        <w:t>/</w:t>
      </w:r>
      <w:r w:rsidR="00B53B29">
        <w:rPr>
          <w:rFonts w:ascii="Book Antiqua" w:hAnsi="Book Antiqua" w:cs="Times New Roman"/>
          <w:color w:val="000000" w:themeColor="text1"/>
        </w:rPr>
        <w:t>mL</w:t>
      </w:r>
      <w:r w:rsidRPr="00267DE5">
        <w:rPr>
          <w:rFonts w:ascii="Book Antiqua" w:hAnsi="Book Antiqua" w:cs="Times New Roman"/>
          <w:color w:val="000000" w:themeColor="text1"/>
        </w:rPr>
        <w:t xml:space="preserve"> and/or HE4 above 113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F15A1C" w:rsidRPr="00267DE5">
        <w:rPr>
          <w:rFonts w:ascii="Book Antiqua" w:hAnsi="Book Antiqua" w:cs="Times New Roman"/>
          <w:color w:val="000000" w:themeColor="text1"/>
        </w:rPr>
        <w:t>/</w:t>
      </w:r>
      <w:r w:rsidRPr="00267DE5">
        <w:rPr>
          <w:rFonts w:ascii="Book Antiqua" w:hAnsi="Book Antiqua" w:cs="Times New Roman"/>
          <w:color w:val="000000" w:themeColor="text1"/>
        </w:rPr>
        <w:t xml:space="preserve">L had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lastRenderedPageBreak/>
        <w:t>sensitivity of 80</w:t>
      </w:r>
      <w:r w:rsidR="00F15A1C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specificity of 55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8</w:t>
      </w:r>
      <w:r w:rsidR="00F15A1C" w:rsidRPr="00267DE5">
        <w:rPr>
          <w:rFonts w:ascii="Book Antiqua" w:hAnsi="Book Antiqua" w:cs="Times New Roman"/>
          <w:color w:val="000000" w:themeColor="text1"/>
        </w:rPr>
        <w:t>%</w:t>
      </w:r>
      <w:r w:rsidR="00AA45C7" w:rsidRPr="00267DE5">
        <w:rPr>
          <w:rFonts w:ascii="Book Antiqua" w:hAnsi="Book Antiqua" w:cs="Times New Roman"/>
          <w:color w:val="000000" w:themeColor="text1"/>
        </w:rPr>
        <w:t xml:space="preserve">,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 </w:t>
      </w:r>
      <w:r w:rsidR="00AA45C7" w:rsidRPr="00267DE5">
        <w:rPr>
          <w:rFonts w:ascii="Book Antiqua" w:hAnsi="Book Antiqua" w:cs="Times New Roman"/>
          <w:color w:val="000000" w:themeColor="text1"/>
        </w:rPr>
        <w:t>PPV of 64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AA45C7" w:rsidRPr="00267DE5">
        <w:rPr>
          <w:rFonts w:ascii="Book Antiqua" w:hAnsi="Book Antiqua" w:cs="Times New Roman"/>
          <w:color w:val="000000" w:themeColor="text1"/>
        </w:rPr>
        <w:t>4</w:t>
      </w:r>
      <w:r w:rsidR="00F15A1C" w:rsidRPr="00267DE5">
        <w:rPr>
          <w:rFonts w:ascii="Book Antiqua" w:hAnsi="Book Antiqua" w:cs="Times New Roman"/>
          <w:color w:val="000000" w:themeColor="text1"/>
        </w:rPr>
        <w:t>%</w:t>
      </w:r>
      <w:r w:rsidR="00B75926" w:rsidRPr="00267DE5">
        <w:rPr>
          <w:rFonts w:ascii="Book Antiqua" w:hAnsi="Book Antiqua" w:cs="Times New Roman"/>
          <w:color w:val="000000" w:themeColor="text1"/>
        </w:rPr>
        <w:t xml:space="preserve">, and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an </w:t>
      </w:r>
      <w:r w:rsidR="00B75926" w:rsidRPr="00267DE5">
        <w:rPr>
          <w:rFonts w:ascii="Book Antiqua" w:hAnsi="Book Antiqua" w:cs="Times New Roman"/>
          <w:color w:val="000000" w:themeColor="text1"/>
        </w:rPr>
        <w:t>NPV of 73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75926" w:rsidRPr="00267DE5">
        <w:rPr>
          <w:rFonts w:ascii="Book Antiqua" w:hAnsi="Book Antiqua" w:cs="Times New Roman"/>
          <w:color w:val="000000" w:themeColor="text1"/>
        </w:rPr>
        <w:t>6</w:t>
      </w:r>
      <w:r w:rsidR="00F15A1C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for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prediction of high-risk features in endometrial cancer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</w:p>
    <w:p w14:paraId="43DCCA4D" w14:textId="36F98AE9" w:rsidR="00D34D42" w:rsidRDefault="000D62E1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The m</w:t>
      </w:r>
      <w:r w:rsidR="00BF1DB9" w:rsidRPr="00267DE5">
        <w:rPr>
          <w:rFonts w:ascii="Book Antiqua" w:hAnsi="Book Antiqua" w:cs="Times New Roman"/>
          <w:color w:val="000000" w:themeColor="text1"/>
        </w:rPr>
        <w:t>edian follow</w:t>
      </w:r>
      <w:r w:rsidR="00BF1DB9" w:rsidRPr="00267DE5">
        <w:rPr>
          <w:rFonts w:ascii="Book Antiqua" w:eastAsia="Yu Mincho" w:hAnsi="Book Antiqua" w:cs="Times New Roman"/>
          <w:color w:val="000000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up time in this study was 39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mo</w:t>
      </w:r>
      <w:proofErr w:type="spellEnd"/>
      <w:r w:rsidR="00BF1DB9" w:rsidRPr="00267DE5">
        <w:rPr>
          <w:rFonts w:ascii="Book Antiqua" w:hAnsi="Book Antiqua" w:cs="Times New Roman"/>
          <w:color w:val="000000" w:themeColor="text1"/>
        </w:rPr>
        <w:t xml:space="preserve"> (0-</w:t>
      </w:r>
      <w:r w:rsidR="00B53B29">
        <w:rPr>
          <w:rFonts w:ascii="Book Antiqua" w:hAnsi="Book Antiqua" w:cs="Times New Roman"/>
          <w:color w:val="000000" w:themeColor="text1"/>
        </w:rPr>
        <w:t xml:space="preserve">108 </w:t>
      </w:r>
      <w:proofErr w:type="spellStart"/>
      <w:r w:rsidR="00B53B29">
        <w:rPr>
          <w:rFonts w:ascii="Book Antiqua" w:hAnsi="Book Antiqua" w:cs="Times New Roman"/>
          <w:color w:val="000000" w:themeColor="text1"/>
        </w:rPr>
        <w:t>mo</w:t>
      </w:r>
      <w:proofErr w:type="spellEnd"/>
      <w:r w:rsidR="00BF1DB9" w:rsidRPr="00267DE5">
        <w:rPr>
          <w:rFonts w:ascii="Book Antiqua" w:hAnsi="Book Antiqua" w:cs="Times New Roman"/>
          <w:color w:val="000000" w:themeColor="text1"/>
        </w:rPr>
        <w:t>)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Fifteen patients (11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7%) were lost to follow</w:t>
      </w:r>
      <w:r w:rsidR="00BF1DB9" w:rsidRPr="00267DE5">
        <w:rPr>
          <w:rFonts w:ascii="Book Antiqua" w:eastAsia="Yu Mincho" w:hAnsi="Book Antiqua" w:cs="Times New Roman"/>
          <w:color w:val="000000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>up, 12 patients (9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4%) developed recurrent disease, and only 1 patient died from recurrent disease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All recurrent patients had elevated preoperative CA125 and/or HE4 levels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Using the cut-off </w:t>
      </w:r>
      <w:r w:rsidR="00F15A1C" w:rsidRPr="00267DE5">
        <w:rPr>
          <w:rFonts w:ascii="Book Antiqua" w:hAnsi="Book Antiqua" w:cs="Times New Roman"/>
          <w:color w:val="000000" w:themeColor="text1"/>
        </w:rPr>
        <w:t xml:space="preserve">values of </w:t>
      </w:r>
      <w:r w:rsidR="00BF1DB9" w:rsidRPr="00267DE5">
        <w:rPr>
          <w:rFonts w:ascii="Book Antiqua" w:hAnsi="Book Antiqua" w:cs="Times New Roman"/>
          <w:color w:val="000000" w:themeColor="text1"/>
        </w:rPr>
        <w:t>CA125 above 20 U</w:t>
      </w:r>
      <w:r w:rsidR="00F15A1C" w:rsidRPr="00267DE5">
        <w:rPr>
          <w:rFonts w:ascii="Book Antiqua" w:hAnsi="Book Antiqua" w:cs="Times New Roman"/>
          <w:color w:val="000000" w:themeColor="text1"/>
        </w:rPr>
        <w:t>/</w:t>
      </w:r>
      <w:r w:rsidR="00B53B29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or HE4 above 113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F15A1C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L, the patients with higher </w:t>
      </w:r>
      <w:r w:rsidR="00BF1DB9" w:rsidRPr="00267DE5">
        <w:rPr>
          <w:rFonts w:ascii="Book Antiqua" w:eastAsia="Yu Mincho" w:hAnsi="Book Antiqua" w:cs="Times New Roman"/>
          <w:color w:val="000000"/>
        </w:rPr>
        <w:t>levels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0141F0" w:rsidRPr="00267DE5">
        <w:rPr>
          <w:rFonts w:ascii="Book Antiqua" w:hAnsi="Book Antiqua" w:cs="Times New Roman"/>
          <w:color w:val="000000" w:themeColor="text1"/>
        </w:rPr>
        <w:t xml:space="preserve">than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267DE5">
        <w:rPr>
          <w:rFonts w:ascii="Book Antiqua" w:hAnsi="Book Antiqua" w:cs="Times New Roman"/>
          <w:color w:val="000000" w:themeColor="text1"/>
        </w:rPr>
        <w:t>cut-off values had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a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significantly shorter median disease</w:t>
      </w:r>
      <w:r w:rsidR="00BF1DB9" w:rsidRPr="00267DE5">
        <w:rPr>
          <w:rFonts w:ascii="Book Antiqua" w:eastAsia="Yu Mincho" w:hAnsi="Book Antiqua" w:cs="Times New Roman"/>
          <w:color w:val="000000"/>
        </w:rPr>
        <w:t>-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free survival (DFS)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of </w:t>
      </w:r>
      <w:r w:rsidR="00BF1DB9" w:rsidRPr="00267DE5">
        <w:rPr>
          <w:rFonts w:ascii="Book Antiqua" w:hAnsi="Book Antiqua" w:cs="Times New Roman"/>
          <w:color w:val="000000" w:themeColor="text1"/>
        </w:rPr>
        <w:t>25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AC570C">
        <w:rPr>
          <w:rFonts w:ascii="Book Antiqua" w:hAnsi="Book Antiqua" w:cs="Times New Roman"/>
          <w:color w:val="000000" w:themeColor="text1"/>
        </w:rPr>
        <w:t xml:space="preserve">5 </w:t>
      </w:r>
      <w:proofErr w:type="spellStart"/>
      <w:r w:rsidR="00AC570C">
        <w:rPr>
          <w:rFonts w:ascii="Book Antiqua" w:hAnsi="Book Antiqua" w:cs="Times New Roman"/>
          <w:color w:val="000000" w:themeColor="text1"/>
        </w:rPr>
        <w:t>mo</w:t>
      </w:r>
      <w:proofErr w:type="spellEnd"/>
      <w:r w:rsidR="00AC570C">
        <w:rPr>
          <w:rFonts w:ascii="Book Antiqua" w:hAnsi="Book Antiqua" w:cs="Times New Roman"/>
          <w:color w:val="000000" w:themeColor="text1"/>
        </w:rPr>
        <w:t xml:space="preserve"> compared with 53 </w:t>
      </w:r>
      <w:proofErr w:type="spellStart"/>
      <w:r w:rsidR="00AC570C">
        <w:rPr>
          <w:rFonts w:ascii="Book Antiqua" w:hAnsi="Book Antiqua" w:cs="Times New Roman"/>
          <w:color w:val="000000" w:themeColor="text1"/>
        </w:rPr>
        <w:t>mo</w:t>
      </w:r>
      <w:proofErr w:type="spellEnd"/>
      <w:r w:rsidR="00B94E31" w:rsidRPr="00267DE5">
        <w:rPr>
          <w:rFonts w:ascii="Book Antiqua" w:hAnsi="Book Antiqua" w:cs="Times New Roman"/>
          <w:color w:val="000000" w:themeColor="text1"/>
        </w:rPr>
        <w:t xml:space="preserve"> (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03)</w:t>
      </w:r>
      <w:r w:rsidR="00BF1DB9" w:rsidRPr="00267DE5">
        <w:rPr>
          <w:rFonts w:ascii="Book Antiqua" w:eastAsia="Yu Mincho" w:hAnsi="Book Antiqua" w:cs="Times New Roman"/>
          <w:color w:val="000000"/>
        </w:rPr>
        <w:t>,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5-year DFS was 78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94E31" w:rsidRPr="00267DE5">
        <w:rPr>
          <w:rFonts w:ascii="Book Antiqua" w:hAnsi="Book Antiqua" w:cs="Times New Roman"/>
          <w:color w:val="000000" w:themeColor="text1"/>
        </w:rPr>
        <w:t>4% and 100%, respectively (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267DE5">
        <w:rPr>
          <w:rFonts w:ascii="Book Antiqua" w:hAnsi="Book Antiqua" w:cs="Times New Roman"/>
          <w:color w:val="000000" w:themeColor="text1"/>
        </w:rPr>
        <w:t>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01) (Figure 2)</w:t>
      </w:r>
      <w:r w:rsidR="000141F0" w:rsidRPr="00267DE5">
        <w:rPr>
          <w:rFonts w:ascii="Book Antiqua" w:hAnsi="Book Antiqua" w:cs="Times New Roman"/>
          <w:color w:val="000000" w:themeColor="text1"/>
        </w:rPr>
        <w:t>.</w:t>
      </w:r>
    </w:p>
    <w:p w14:paraId="1CD90C75" w14:textId="77777777" w:rsidR="002312D7" w:rsidRPr="00267DE5" w:rsidRDefault="002312D7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</w:p>
    <w:p w14:paraId="7FB640D1" w14:textId="77777777" w:rsidR="00E47785" w:rsidRPr="00267DE5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267DE5">
        <w:rPr>
          <w:rFonts w:ascii="Book Antiqua" w:hAnsi="Book Antiqua"/>
          <w:b/>
          <w:u w:val="single"/>
        </w:rPr>
        <w:t>DISCUSSION</w:t>
      </w:r>
    </w:p>
    <w:p w14:paraId="1116EFA9" w14:textId="053EA257" w:rsidR="00D34D42" w:rsidRPr="00267DE5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 xml:space="preserve">Most endometrial cancer patients (85%) were clinically diagnosed </w:t>
      </w:r>
      <w:r w:rsidRPr="00267DE5">
        <w:rPr>
          <w:rFonts w:ascii="Book Antiqua" w:eastAsia="Yu Mincho" w:hAnsi="Book Antiqua" w:cs="Times New Roman"/>
          <w:color w:val="000000"/>
        </w:rPr>
        <w:t>with</w:t>
      </w:r>
      <w:r w:rsidR="00BC1462" w:rsidRPr="00267DE5">
        <w:rPr>
          <w:rFonts w:ascii="Book Antiqua" w:hAnsi="Book Antiqua" w:cs="Times New Roman"/>
          <w:color w:val="000000" w:themeColor="text1"/>
        </w:rPr>
        <w:t xml:space="preserve"> stage I endometrial cancer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[18]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Nevertheless, endometrial cancer is accurately staged according to surgical staging because</w:t>
      </w:r>
      <w:r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Pr="00267DE5">
        <w:rPr>
          <w:rFonts w:ascii="Book Antiqua" w:hAnsi="Book Antiqua" w:cs="Times New Roman"/>
          <w:color w:val="000000" w:themeColor="text1"/>
        </w:rPr>
        <w:t xml:space="preserve"> clinical stage is imprecise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In this study, one</w:t>
      </w:r>
      <w:r w:rsidR="00AF7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eastAsia="Yu Mincho" w:hAnsi="Book Antiqua" w:cs="Times New Roman"/>
          <w:color w:val="000000"/>
        </w:rPr>
        <w:t>fourth</w:t>
      </w:r>
      <w:r w:rsidRPr="00267DE5">
        <w:rPr>
          <w:rFonts w:ascii="Book Antiqua" w:hAnsi="Book Antiqua" w:cs="Times New Roman"/>
          <w:color w:val="000000" w:themeColor="text1"/>
        </w:rPr>
        <w:t xml:space="preserve"> of clinical stage I endometrial cancer was upstaged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Only 67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>2</w:t>
      </w:r>
      <w:r w:rsidR="00AF71F7" w:rsidRPr="00267DE5">
        <w:rPr>
          <w:rFonts w:ascii="Book Antiqua" w:hAnsi="Book Antiqua" w:cs="Times New Roman"/>
          <w:color w:val="000000" w:themeColor="text1"/>
        </w:rPr>
        <w:t>5%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of the</w:t>
      </w:r>
      <w:r w:rsidR="00AF71F7" w:rsidRPr="00267DE5">
        <w:rPr>
          <w:rFonts w:ascii="Book Antiqua" w:hAnsi="Book Antiqua" w:cs="Times New Roman"/>
          <w:color w:val="000000" w:themeColor="text1"/>
        </w:rPr>
        <w:t xml:space="preserve"> patients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were</w:t>
      </w:r>
      <w:r w:rsidRPr="00267DE5">
        <w:rPr>
          <w:rFonts w:ascii="Book Antiqua" w:hAnsi="Book Antiqua" w:cs="Times New Roman"/>
          <w:color w:val="000000" w:themeColor="text1"/>
        </w:rPr>
        <w:t xml:space="preserve"> diagnosed correctly as surgical stage 1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These results are consistent with previous data that only 75</w:t>
      </w:r>
      <w:r w:rsidR="00AF71F7" w:rsidRPr="00267DE5">
        <w:rPr>
          <w:rFonts w:ascii="Book Antiqua" w:hAnsi="Book Antiqua" w:cs="Times New Roman"/>
          <w:color w:val="000000" w:themeColor="text1"/>
        </w:rPr>
        <w:t>%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of stage I endometrial cancer patients were diagnose</w:t>
      </w:r>
      <w:r w:rsidR="00BC1462" w:rsidRPr="00267DE5">
        <w:rPr>
          <w:rFonts w:ascii="Book Antiqua" w:hAnsi="Book Antiqua" w:cs="Times New Roman"/>
          <w:color w:val="000000" w:themeColor="text1"/>
        </w:rPr>
        <w:t>d correctly as surgical stage 1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[18]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Complete surgical staging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including lymphadenectomy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is crucial especially in patients with high</w:t>
      </w:r>
      <w:r w:rsidR="00AF7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features to provide prognostic information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In developing countries, some patients </w:t>
      </w:r>
      <w:r w:rsidR="00AF71F7" w:rsidRPr="00267DE5">
        <w:rPr>
          <w:rFonts w:ascii="Book Antiqua" w:hAnsi="Book Antiqua" w:cs="Times New Roman"/>
          <w:color w:val="000000" w:themeColor="text1"/>
        </w:rPr>
        <w:t>a</w:t>
      </w:r>
      <w:r w:rsidRPr="00267DE5">
        <w:rPr>
          <w:rFonts w:ascii="Book Antiqua" w:hAnsi="Book Antiqua" w:cs="Times New Roman"/>
          <w:color w:val="000000" w:themeColor="text1"/>
        </w:rPr>
        <w:t>re managed by general gynecologists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Therefore, </w:t>
      </w:r>
      <w:r w:rsidRPr="00267DE5">
        <w:rPr>
          <w:rFonts w:ascii="Book Antiqua" w:eastAsia="Yu Mincho" w:hAnsi="Book Antiqua" w:cs="Times New Roman"/>
          <w:color w:val="000000"/>
        </w:rPr>
        <w:t>stratifying</w:t>
      </w:r>
      <w:r w:rsidRPr="00267DE5">
        <w:rPr>
          <w:rFonts w:ascii="Book Antiqua" w:hAnsi="Book Antiqua" w:cs="Times New Roman"/>
          <w:color w:val="000000" w:themeColor="text1"/>
        </w:rPr>
        <w:t xml:space="preserve"> patients preoperatively into high</w:t>
      </w:r>
      <w:r w:rsidR="00AF7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and low</w:t>
      </w:r>
      <w:r w:rsidR="00AF7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</w:t>
      </w:r>
      <w:r w:rsidRPr="00267DE5">
        <w:rPr>
          <w:rFonts w:ascii="Book Antiqua" w:eastAsia="Yu Mincho" w:hAnsi="Book Antiqua" w:cs="Times New Roman"/>
          <w:color w:val="000000"/>
        </w:rPr>
        <w:t>groups</w:t>
      </w:r>
      <w:r w:rsidRPr="00267DE5">
        <w:rPr>
          <w:rFonts w:ascii="Book Antiqua" w:hAnsi="Book Antiqua" w:cs="Times New Roman"/>
          <w:color w:val="000000" w:themeColor="text1"/>
        </w:rPr>
        <w:t xml:space="preserve"> is necessary to refer high</w:t>
      </w:r>
      <w:r w:rsidR="00AF7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patients to experienced gynecologic oncologists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</w:p>
    <w:p w14:paraId="37F4E064" w14:textId="592ED792" w:rsidR="00D34D42" w:rsidRPr="00267DE5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honburi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Preoperative imaging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such as transvaginal ultrasound, </w:t>
      </w:r>
      <w:r w:rsidR="00AF71F7" w:rsidRPr="00267DE5">
        <w:rPr>
          <w:rFonts w:ascii="Book Antiqua" w:hAnsi="Book Antiqua" w:cs="Times New Roman"/>
          <w:color w:val="000000" w:themeColor="text1"/>
        </w:rPr>
        <w:t xml:space="preserve">computed </w:t>
      </w:r>
      <w:r w:rsidRPr="00267DE5">
        <w:rPr>
          <w:rFonts w:ascii="Book Antiqua" w:hAnsi="Book Antiqua" w:cs="Times New Roman"/>
          <w:color w:val="000000" w:themeColor="text1"/>
        </w:rPr>
        <w:t>tomography</w:t>
      </w:r>
      <w:r w:rsidR="00E97D78" w:rsidRPr="00267DE5">
        <w:rPr>
          <w:rFonts w:ascii="Book Antiqua" w:hAnsi="Book Antiqua" w:cs="Times New Roman"/>
          <w:color w:val="000000" w:themeColor="text1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magnetic resonance imaging (MRI), and F-fluorodeoxyglucose PET-CT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can be used to identify various high</w:t>
      </w:r>
      <w:r w:rsidR="00AF71F7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features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such as large tumor size</w:t>
      </w:r>
      <w:r w:rsidR="00AF71F7" w:rsidRPr="00267DE5">
        <w:rPr>
          <w:rFonts w:ascii="Book Antiqua" w:hAnsi="Book Antiqua" w:cs="Times New Roman"/>
          <w:color w:val="000000" w:themeColor="text1"/>
        </w:rPr>
        <w:t>s</w:t>
      </w:r>
      <w:r w:rsidRPr="00267DE5">
        <w:rPr>
          <w:rFonts w:ascii="Book Antiqua" w:hAnsi="Book Antiqua" w:cs="Times New Roman"/>
          <w:color w:val="000000" w:themeColor="text1"/>
        </w:rPr>
        <w:t>, deep myometrial invasion, cervical</w:t>
      </w:r>
      <w:r w:rsidR="00AF71F7" w:rsidRPr="00267DE5">
        <w:rPr>
          <w:rFonts w:ascii="Book Antiqua" w:hAnsi="Book Antiqua" w:cs="Times New Roman"/>
          <w:color w:val="000000" w:themeColor="text1"/>
        </w:rPr>
        <w:t xml:space="preserve"> involvement</w:t>
      </w:r>
      <w:r w:rsidRPr="00267DE5">
        <w:rPr>
          <w:rFonts w:ascii="Book Antiqua" w:hAnsi="Book Antiqua" w:cs="Times New Roman"/>
          <w:color w:val="000000" w:themeColor="text1"/>
        </w:rPr>
        <w:t xml:space="preserve">, extrauterine </w:t>
      </w:r>
      <w:r w:rsidR="00AF71F7" w:rsidRPr="00267DE5">
        <w:rPr>
          <w:rFonts w:ascii="Book Antiqua" w:hAnsi="Book Antiqua" w:cs="Times New Roman"/>
          <w:color w:val="000000" w:themeColor="text1"/>
        </w:rPr>
        <w:t xml:space="preserve">involvement </w:t>
      </w:r>
      <w:r w:rsidRPr="00267DE5">
        <w:rPr>
          <w:rFonts w:ascii="Book Antiqua" w:hAnsi="Book Antiqua" w:cs="Times New Roman"/>
          <w:color w:val="000000" w:themeColor="text1"/>
        </w:rPr>
        <w:t>and node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Although transvaginal ultrasound is least costly and has similar accuracy for</w:t>
      </w:r>
      <w:r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Pr="00267DE5">
        <w:rPr>
          <w:rFonts w:ascii="Book Antiqua" w:hAnsi="Book Antiqua" w:cs="Times New Roman"/>
          <w:color w:val="000000" w:themeColor="text1"/>
        </w:rPr>
        <w:t xml:space="preserve"> assessment of myometrial and cervical invasion, it </w:t>
      </w:r>
      <w:r w:rsidRPr="00267DE5">
        <w:rPr>
          <w:rFonts w:ascii="Book Antiqua" w:eastAsia="Yu Mincho" w:hAnsi="Book Antiqua" w:cs="Times New Roman"/>
          <w:color w:val="000000"/>
        </w:rPr>
        <w:t>has limitations in assessing</w:t>
      </w:r>
      <w:r w:rsidRPr="00267DE5">
        <w:rPr>
          <w:rFonts w:ascii="Book Antiqua" w:hAnsi="Book Antiqua" w:cs="Times New Roman"/>
          <w:color w:val="000000" w:themeColor="text1"/>
        </w:rPr>
        <w:t xml:space="preserve"> node metast</w:t>
      </w:r>
      <w:r w:rsidR="00BC1462" w:rsidRPr="00267DE5">
        <w:rPr>
          <w:rFonts w:ascii="Book Antiqua" w:hAnsi="Book Antiqua" w:cs="Times New Roman"/>
          <w:color w:val="000000" w:themeColor="text1"/>
        </w:rPr>
        <w:t>asis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[19]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MRI and PET-CT have been accepted to have</w:t>
      </w:r>
      <w:r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Pr="00267DE5">
        <w:rPr>
          <w:rFonts w:ascii="Book Antiqua" w:hAnsi="Book Antiqua" w:cs="Times New Roman"/>
          <w:color w:val="000000" w:themeColor="text1"/>
        </w:rPr>
        <w:t xml:space="preserve"> highest efficacy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However,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major limitation is</w:t>
      </w:r>
      <w:r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Pr="00267DE5">
        <w:rPr>
          <w:rFonts w:ascii="Book Antiqua" w:hAnsi="Book Antiqua" w:cs="Times New Roman"/>
          <w:color w:val="000000" w:themeColor="text1"/>
        </w:rPr>
        <w:t xml:space="preserve"> poor detection of microscopic node metastasis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Intraoperative assessment with </w:t>
      </w:r>
      <w:r w:rsidRPr="00267DE5">
        <w:rPr>
          <w:rFonts w:ascii="Book Antiqua" w:hAnsi="Book Antiqua" w:cs="Times New Roman"/>
          <w:color w:val="000000" w:themeColor="text1"/>
        </w:rPr>
        <w:lastRenderedPageBreak/>
        <w:t xml:space="preserve">frozen </w:t>
      </w:r>
      <w:r w:rsidRPr="00267DE5">
        <w:rPr>
          <w:rFonts w:ascii="Book Antiqua" w:eastAsia="Yu Mincho" w:hAnsi="Book Antiqua" w:cs="Times New Roman"/>
          <w:color w:val="000000"/>
        </w:rPr>
        <w:t>sections</w:t>
      </w:r>
      <w:r w:rsidRPr="00267DE5">
        <w:rPr>
          <w:rFonts w:ascii="Book Antiqua" w:hAnsi="Book Antiqua" w:cs="Times New Roman"/>
          <w:color w:val="000000" w:themeColor="text1"/>
        </w:rPr>
        <w:t xml:space="preserve"> has been accepted as the most reliable </w:t>
      </w:r>
      <w:r w:rsidRPr="00267DE5">
        <w:rPr>
          <w:rFonts w:ascii="Book Antiqua" w:eastAsia="Yu Mincho" w:hAnsi="Book Antiqua" w:cs="Times New Roman"/>
          <w:color w:val="000000"/>
        </w:rPr>
        <w:t>method</w:t>
      </w:r>
      <w:r w:rsidRPr="00267DE5">
        <w:rPr>
          <w:rFonts w:ascii="Book Antiqua" w:hAnsi="Book Antiqua" w:cs="Times New Roman"/>
          <w:color w:val="000000" w:themeColor="text1"/>
        </w:rPr>
        <w:t xml:space="preserve"> to assess tumor grade and myometrial invasion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The accuracy</w:t>
      </w:r>
      <w:r w:rsidRPr="00267DE5">
        <w:rPr>
          <w:rFonts w:ascii="Book Antiqua" w:hAnsi="Book Antiqua" w:cs="Times New Roman"/>
          <w:color w:val="000000" w:themeColor="text1"/>
        </w:rPr>
        <w:t xml:space="preserve"> rate was reported </w:t>
      </w:r>
      <w:r w:rsidR="00E97D78" w:rsidRPr="00267DE5">
        <w:rPr>
          <w:rFonts w:ascii="Book Antiqua" w:hAnsi="Book Antiqua" w:cs="Times New Roman"/>
          <w:color w:val="000000" w:themeColor="text1"/>
        </w:rPr>
        <w:t xml:space="preserve">to be </w:t>
      </w:r>
      <w:r w:rsidRPr="00267DE5">
        <w:rPr>
          <w:rFonts w:ascii="Book Antiqua" w:hAnsi="Book Antiqua" w:cs="Times New Roman"/>
          <w:color w:val="000000" w:themeColor="text1"/>
        </w:rPr>
        <w:t>as high as 90</w:t>
      </w:r>
      <w:r w:rsidR="00E97D78" w:rsidRPr="00267DE5">
        <w:rPr>
          <w:rFonts w:ascii="Book Antiqua" w:hAnsi="Book Antiqua" w:cs="Times New Roman"/>
          <w:color w:val="000000" w:themeColor="text1"/>
        </w:rPr>
        <w:t>%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[20]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Although frozen </w:t>
      </w:r>
      <w:r w:rsidRPr="00267DE5">
        <w:rPr>
          <w:rFonts w:ascii="Book Antiqua" w:eastAsia="Yu Mincho" w:hAnsi="Book Antiqua" w:cs="Times New Roman"/>
          <w:color w:val="000000"/>
        </w:rPr>
        <w:t>sections are</w:t>
      </w:r>
      <w:r w:rsidRPr="00267DE5">
        <w:rPr>
          <w:rFonts w:ascii="Book Antiqua" w:hAnsi="Book Antiqua" w:cs="Times New Roman"/>
          <w:color w:val="000000" w:themeColor="text1"/>
        </w:rPr>
        <w:t xml:space="preserve"> reliable, </w:t>
      </w:r>
      <w:r w:rsidRPr="00267DE5">
        <w:rPr>
          <w:rFonts w:ascii="Book Antiqua" w:eastAsia="Yu Mincho" w:hAnsi="Book Antiqua" w:cs="Times New Roman"/>
          <w:color w:val="000000"/>
        </w:rPr>
        <w:t>they are</w:t>
      </w:r>
      <w:r w:rsidRPr="00267DE5">
        <w:rPr>
          <w:rFonts w:ascii="Book Antiqua" w:hAnsi="Book Antiqua" w:cs="Times New Roman"/>
          <w:color w:val="000000" w:themeColor="text1"/>
        </w:rPr>
        <w:t xml:space="preserve"> not widely available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Moreover, the centers must have gynecologic oncologists who should be available to perform staging if high</w:t>
      </w:r>
      <w:r w:rsidR="00E97D78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factors are found from frozen </w:t>
      </w:r>
      <w:r w:rsidRPr="00267DE5">
        <w:rPr>
          <w:rFonts w:ascii="Book Antiqua" w:eastAsia="Yu Mincho" w:hAnsi="Book Antiqua" w:cs="Times New Roman"/>
          <w:color w:val="000000"/>
        </w:rPr>
        <w:t>sections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Therefore, preoperative imaging and frozen </w:t>
      </w:r>
      <w:r w:rsidRPr="00267DE5">
        <w:rPr>
          <w:rFonts w:ascii="Book Antiqua" w:eastAsia="Yu Mincho" w:hAnsi="Book Antiqua" w:cs="Times New Roman"/>
          <w:color w:val="000000"/>
        </w:rPr>
        <w:t>sections</w:t>
      </w:r>
      <w:r w:rsidRPr="00267DE5">
        <w:rPr>
          <w:rFonts w:ascii="Book Antiqua" w:hAnsi="Book Antiqua" w:cs="Times New Roman"/>
          <w:color w:val="000000" w:themeColor="text1"/>
        </w:rPr>
        <w:t xml:space="preserve"> may not be practical in developing countries or </w:t>
      </w:r>
      <w:r w:rsidR="00E97D78" w:rsidRPr="00267DE5">
        <w:rPr>
          <w:rFonts w:ascii="Book Antiqua" w:hAnsi="Book Antiqua" w:cs="Times New Roman"/>
          <w:color w:val="000000" w:themeColor="text1"/>
        </w:rPr>
        <w:t xml:space="preserve">countries with </w:t>
      </w:r>
      <w:r w:rsidRPr="00267DE5">
        <w:rPr>
          <w:rFonts w:ascii="Book Antiqua" w:hAnsi="Book Antiqua" w:cs="Times New Roman"/>
          <w:color w:val="000000" w:themeColor="text1"/>
        </w:rPr>
        <w:t xml:space="preserve">limited resources due to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high expense and limited number of gynecologic oncologists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</w:p>
    <w:p w14:paraId="4851266F" w14:textId="2E52DDC1" w:rsidR="00D34D42" w:rsidRPr="00267DE5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Previous studies have examined the predictors of high</w:t>
      </w:r>
      <w:r w:rsidR="00657D0D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features in endometrial cancer, and serum tumor markers are the most </w:t>
      </w:r>
      <w:r w:rsidR="00657D0D" w:rsidRPr="00267DE5">
        <w:rPr>
          <w:rFonts w:ascii="Book Antiqua" w:hAnsi="Book Antiqua" w:cs="Times New Roman"/>
          <w:color w:val="000000" w:themeColor="text1"/>
        </w:rPr>
        <w:t>promising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Many tumor markers can be elevated in endometrial cancer</w:t>
      </w:r>
      <w:r w:rsidRPr="00267DE5">
        <w:rPr>
          <w:rFonts w:ascii="Book Antiqua" w:eastAsia="Yu Mincho" w:hAnsi="Book Antiqua" w:cs="Times New Roman"/>
          <w:color w:val="000000"/>
        </w:rPr>
        <w:t>,</w:t>
      </w:r>
      <w:r w:rsidRPr="00267DE5">
        <w:rPr>
          <w:rFonts w:ascii="Book Antiqua" w:hAnsi="Book Antiqua" w:cs="Times New Roman"/>
          <w:color w:val="000000" w:themeColor="text1"/>
        </w:rPr>
        <w:t xml:space="preserve"> such as CA15</w:t>
      </w:r>
      <w:r w:rsidR="00657D0D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3, CA125, HE4, and YKL</w:t>
      </w:r>
      <w:r w:rsidR="00657D0D" w:rsidRPr="00267DE5">
        <w:rPr>
          <w:rFonts w:ascii="Book Antiqua" w:hAnsi="Book Antiqua" w:cs="Times New Roman"/>
          <w:color w:val="000000" w:themeColor="text1"/>
        </w:rPr>
        <w:t>-</w:t>
      </w:r>
      <w:r w:rsidR="00BC1462" w:rsidRPr="00267DE5">
        <w:rPr>
          <w:rFonts w:ascii="Book Antiqua" w:hAnsi="Book Antiqua" w:cs="Times New Roman"/>
          <w:color w:val="000000" w:themeColor="text1"/>
        </w:rPr>
        <w:t>40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[21]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Nevertheless, tumor markers that have the most reliable data are CA125 and HE4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CA125 and HE4 can be used as biomarkers to stratify patients preoperatively into high</w:t>
      </w:r>
      <w:r w:rsidR="00B7439B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risk and low</w:t>
      </w:r>
      <w:r w:rsidR="00B7439B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</w:t>
      </w:r>
      <w:r w:rsidRPr="00267DE5">
        <w:rPr>
          <w:rFonts w:ascii="Book Antiqua" w:eastAsia="Yu Mincho" w:hAnsi="Book Antiqua" w:cs="Times New Roman"/>
          <w:color w:val="000000"/>
        </w:rPr>
        <w:t>groups</w:t>
      </w:r>
      <w:r w:rsidR="00B94FCB" w:rsidRPr="00267DE5">
        <w:rPr>
          <w:rFonts w:ascii="Book Antiqua" w:hAnsi="Book Antiqua" w:cs="Times New Roman"/>
          <w:color w:val="000000" w:themeColor="text1"/>
          <w:cs/>
        </w:rPr>
        <w:t>.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Preoperative CA125 levels were significantly correlated with deep myometrial invasion, advanced stage,</w:t>
      </w:r>
      <w:r w:rsidRPr="00267DE5">
        <w:rPr>
          <w:rFonts w:ascii="Book Antiqua" w:eastAsia="Yu Mincho" w:hAnsi="Book Antiqua" w:cs="Times New Roman"/>
          <w:color w:val="000000"/>
        </w:rPr>
        <w:t xml:space="preserve"> and</w:t>
      </w:r>
      <w:r w:rsidRPr="00267DE5">
        <w:rPr>
          <w:rFonts w:ascii="Book Antiqua" w:hAnsi="Book Antiqua" w:cs="Times New Roman"/>
          <w:color w:val="000000" w:themeColor="text1"/>
        </w:rPr>
        <w:t xml:space="preserve"> extrauterine and node metastasis</w:t>
      </w:r>
      <w:r w:rsidR="00601A5F">
        <w:rPr>
          <w:rFonts w:ascii="Book Antiqua" w:hAnsi="Book Antiqua" w:cs="Times New Roman"/>
          <w:noProof/>
          <w:color w:val="000000" w:themeColor="text1"/>
          <w:vertAlign w:val="superscript"/>
        </w:rPr>
        <w:t>[4,6,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10]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Angsana New"/>
          <w:color w:val="000000" w:themeColor="text1"/>
          <w:vertAlign w:val="superscript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The current study also confirmed similar results with </w:t>
      </w:r>
      <w:r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addition</w:t>
      </w:r>
      <w:r w:rsidR="00B7439B" w:rsidRPr="00267DE5">
        <w:rPr>
          <w:rFonts w:ascii="Book Antiqua" w:hAnsi="Book Antiqua" w:cs="Times New Roman"/>
          <w:color w:val="000000" w:themeColor="text1"/>
        </w:rPr>
        <w:t>al</w:t>
      </w:r>
      <w:r w:rsidRPr="00267DE5">
        <w:rPr>
          <w:rFonts w:ascii="Book Antiqua" w:hAnsi="Book Antiqua" w:cs="Times New Roman"/>
          <w:color w:val="000000" w:themeColor="text1"/>
        </w:rPr>
        <w:t xml:space="preserve"> finding that</w:t>
      </w:r>
      <w:r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large tumor size and LVSI also correlated with increased </w:t>
      </w:r>
      <w:r w:rsidRPr="00267DE5">
        <w:rPr>
          <w:rFonts w:ascii="Book Antiqua" w:eastAsia="Yu Mincho" w:hAnsi="Book Antiqua" w:cs="Times New Roman"/>
          <w:color w:val="000000"/>
        </w:rPr>
        <w:t>levels</w:t>
      </w:r>
      <w:r w:rsidRPr="00267DE5">
        <w:rPr>
          <w:rFonts w:ascii="Book Antiqua" w:hAnsi="Book Antiqua" w:cs="Times New Roman"/>
          <w:color w:val="000000" w:themeColor="text1"/>
        </w:rPr>
        <w:t xml:space="preserve"> of CA125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HE4 levels were also significantly higher in patients with all high-risk features except node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  <w:rtl/>
          <w:lang w:bidi="ar-SA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This finding is consistent with a previous study </w:t>
      </w:r>
      <w:r w:rsidRPr="00267DE5">
        <w:rPr>
          <w:rFonts w:ascii="Book Antiqua" w:eastAsia="Yu Mincho" w:hAnsi="Book Antiqua" w:cs="Times New Roman"/>
          <w:color w:val="000000"/>
        </w:rPr>
        <w:t>that</w:t>
      </w:r>
      <w:r w:rsidRPr="00267DE5">
        <w:rPr>
          <w:rFonts w:ascii="Book Antiqua" w:hAnsi="Book Antiqua" w:cs="Times New Roman"/>
          <w:color w:val="000000" w:themeColor="text1"/>
        </w:rPr>
        <w:t xml:space="preserve"> showed that CA125 is a strong predictive factor for node metastasis and </w:t>
      </w:r>
      <w:r w:rsidR="00B7439B" w:rsidRPr="00267DE5">
        <w:rPr>
          <w:rFonts w:ascii="Book Antiqua" w:hAnsi="Book Antiqua" w:cs="Times New Roman"/>
          <w:color w:val="000000" w:themeColor="text1"/>
        </w:rPr>
        <w:t xml:space="preserve">is </w:t>
      </w:r>
      <w:r w:rsidRPr="00267DE5">
        <w:rPr>
          <w:rFonts w:ascii="Book Antiqua" w:hAnsi="Book Antiqua" w:cs="Times New Roman"/>
          <w:color w:val="000000" w:themeColor="text1"/>
        </w:rPr>
        <w:t>more precise than HE4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[22]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Times New Roman"/>
          <w:color w:val="000000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 xml:space="preserve">Although not all endometrial cancer patients receive complete node dissection, almost 93% of our patients received pelvic node </w:t>
      </w:r>
      <w:r w:rsidRPr="00267DE5">
        <w:rPr>
          <w:rFonts w:ascii="Book Antiqua" w:eastAsia="Yu Mincho" w:hAnsi="Book Antiqua" w:cs="Times New Roman"/>
          <w:color w:val="000000"/>
        </w:rPr>
        <w:t xml:space="preserve">dissection </w:t>
      </w:r>
      <w:r w:rsidRPr="00267DE5">
        <w:rPr>
          <w:rFonts w:ascii="Book Antiqua" w:hAnsi="Book Antiqua" w:cs="Times New Roman"/>
          <w:color w:val="000000" w:themeColor="text1"/>
        </w:rPr>
        <w:t>with or without para</w:t>
      </w:r>
      <w:r w:rsidR="00B7439B" w:rsidRPr="00267DE5">
        <w:rPr>
          <w:rFonts w:ascii="Book Antiqua" w:hAnsi="Book Antiqua" w:cs="Times New Roman"/>
          <w:color w:val="000000" w:themeColor="text1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>aortic node dissection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The incidence of node metastasis in this study was 10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9%, which was similar to </w:t>
      </w:r>
      <w:r w:rsidR="00B7439B" w:rsidRPr="00267DE5">
        <w:rPr>
          <w:rFonts w:ascii="Book Antiqua" w:hAnsi="Book Antiqua" w:cs="Times New Roman"/>
          <w:color w:val="000000" w:themeColor="text1"/>
        </w:rPr>
        <w:t xml:space="preserve">that of </w:t>
      </w:r>
      <w:r w:rsidRPr="00267DE5">
        <w:rPr>
          <w:rFonts w:ascii="Book Antiqua" w:hAnsi="Book Antiqua" w:cs="Times New Roman"/>
          <w:color w:val="000000" w:themeColor="text1"/>
        </w:rPr>
        <w:t>a previous report</w:t>
      </w:r>
      <w:r w:rsidR="00792C4B" w:rsidRPr="00267DE5">
        <w:rPr>
          <w:rFonts w:ascii="Book Antiqua" w:hAnsi="Book Antiqua" w:cs="Times New Roman"/>
          <w:noProof/>
          <w:color w:val="000000" w:themeColor="text1"/>
          <w:vertAlign w:val="superscript"/>
        </w:rPr>
        <w:t>[2]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Therefore, the incidence of node metastasis in this study should be reliable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6C3C3C73" w14:textId="098276A1" w:rsidR="00D34D42" w:rsidRPr="00267DE5" w:rsidRDefault="00BF1DB9" w:rsidP="00456D8D">
      <w:pPr>
        <w:pStyle w:val="p1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cs/>
        </w:rPr>
      </w:pP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Age has been reported as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prognostic factor in endometrial cancer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Old</w:t>
      </w:r>
      <w:r w:rsidR="00B54491" w:rsidRPr="00267DE5">
        <w:rPr>
          <w:rFonts w:ascii="Book Antiqua" w:hAnsi="Book Antiqua" w:cs="Times New Roman"/>
          <w:color w:val="000000" w:themeColor="text1"/>
          <w:sz w:val="24"/>
          <w:szCs w:val="24"/>
        </w:rPr>
        <w:t>er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are more likely to have high-risk features and present in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an advanced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[23]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eastAsia="Yu Mincho" w:hAnsi="Book Antiqua" w:cs="Angsana New"/>
          <w:color w:val="000000"/>
          <w:sz w:val="24"/>
          <w:szCs w:val="24"/>
        </w:rPr>
        <w:t>The current</w:t>
      </w:r>
      <w:r w:rsidRPr="00267DE5">
        <w:rPr>
          <w:rFonts w:ascii="Book Antiqua" w:hAnsi="Book Antiqua" w:cs="Angsana New"/>
          <w:color w:val="000000" w:themeColor="text1"/>
          <w:sz w:val="24"/>
          <w:szCs w:val="24"/>
        </w:rPr>
        <w:t xml:space="preserve"> study also demonstrated that high-risk features were uncommon in premenopausal patients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Angsana New"/>
          <w:color w:val="000000" w:themeColor="text1"/>
          <w:sz w:val="24"/>
          <w:szCs w:val="24"/>
        </w:rPr>
        <w:t xml:space="preserve"> Only 20% of premenopausal patients had high-risk features compared to 80% in postmenopausal patients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Angsana New"/>
          <w:color w:val="000000" w:themeColor="text1"/>
          <w:sz w:val="24"/>
          <w:szCs w:val="24"/>
        </w:rPr>
        <w:t xml:space="preserve"> Elevated CA125</w:t>
      </w:r>
      <w:r w:rsidRPr="00267DE5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levels can occur in various benign gynecologic conditions in premenopausal women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,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leiomyoma and endometriosis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result, CA125 may not be a good serum biomarker for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the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prediction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of high-risk features in premenopausal patients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4491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ROC</w:t>
      </w:r>
      <w:r w:rsidR="00B54491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curve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s showed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that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optimal cut-off value of CA125 for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prediction of high-risk features in pos</w:t>
      </w:r>
      <w:r w:rsidR="00AC570C">
        <w:rPr>
          <w:rFonts w:ascii="Book Antiqua" w:hAnsi="Book Antiqua" w:cs="Times New Roman"/>
          <w:color w:val="000000" w:themeColor="text1"/>
          <w:sz w:val="24"/>
          <w:szCs w:val="24"/>
        </w:rPr>
        <w:t>tmenopausal patients was 20 U/mL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(sensitivity of 64%, specificity of 72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3%, PPV of 69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8%, </w:t>
      </w:r>
      <w:r w:rsidR="00AB0CD3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NPV of 66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8%)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value was consistent with previous studies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that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</w:t>
      </w:r>
      <w:r w:rsidR="00AB0CD3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values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varying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20</w:t>
      </w:r>
      <w:r w:rsidR="00AC570C" w:rsidRPr="00AC570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C570C" w:rsidRPr="00267DE5">
        <w:rPr>
          <w:rFonts w:ascii="Book Antiqua" w:hAnsi="Book Antiqua" w:cs="Times New Roman"/>
          <w:color w:val="000000" w:themeColor="text1"/>
          <w:sz w:val="24"/>
          <w:szCs w:val="24"/>
        </w:rPr>
        <w:t>U/</w:t>
      </w:r>
      <w:r w:rsidR="00AC570C">
        <w:rPr>
          <w:rFonts w:ascii="Book Antiqua" w:hAnsi="Book Antiqua" w:cs="Times New Roman"/>
          <w:color w:val="000000" w:themeColor="text1"/>
          <w:sz w:val="24"/>
          <w:szCs w:val="24"/>
        </w:rPr>
        <w:t>mL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40 U</w:t>
      </w:r>
      <w:r w:rsidR="00AB0CD3" w:rsidRPr="00267DE5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r w:rsidR="00AC570C">
        <w:rPr>
          <w:rFonts w:ascii="Book Antiqua" w:hAnsi="Book Antiqua" w:cs="Times New Roman"/>
          <w:color w:val="000000" w:themeColor="text1"/>
          <w:sz w:val="24"/>
          <w:szCs w:val="24"/>
        </w:rPr>
        <w:t>mL</w:t>
      </w:r>
      <w:r w:rsidR="00B614A4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[22,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24-26]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Elevated preoperative serum CA125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levels were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 only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associated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various high-risk features but also appeared to have significantly worse 5-year </w:t>
      </w:r>
      <w:r w:rsidR="00601A5F">
        <w:rPr>
          <w:rFonts w:ascii="Book Antiqua" w:hAnsi="Book Antiqua" w:cs="Times New Roman"/>
          <w:color w:val="000000" w:themeColor="text1"/>
          <w:sz w:val="24"/>
          <w:szCs w:val="24"/>
        </w:rPr>
        <w:t>DFS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[24]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Furthermore, CA125 can be used during postoperative surveillance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</w:t>
      </w:r>
      <w:r w:rsidR="00601A5F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 above 20 U/mL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indicate relapse of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the </w:t>
      </w:r>
      <w:r w:rsidR="00BC1462" w:rsidRPr="00267DE5">
        <w:rPr>
          <w:rFonts w:ascii="Book Antiqua" w:hAnsi="Book Antiqua" w:cs="Times New Roman"/>
          <w:color w:val="000000" w:themeColor="text1"/>
          <w:sz w:val="24"/>
          <w:szCs w:val="24"/>
        </w:rPr>
        <w:t>disease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[25]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DE7F698" w14:textId="0139B7C9" w:rsidR="00D34D42" w:rsidRPr="00267DE5" w:rsidRDefault="00BF1DB9" w:rsidP="00456D8D">
      <w:pPr>
        <w:pStyle w:val="p1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optimal cut-off value of HE4 for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prediction of high-risk features was 113 </w:t>
      </w:r>
      <w:proofErr w:type="spellStart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/L (sensitivity of 64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0%, specificity of 77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3%, PPV of 73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8% and NPV of 68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2%)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The cut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-off value for HE4 is varied,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and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level of 70 </w:t>
      </w:r>
      <w:proofErr w:type="spellStart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/L was used in most studies</w:t>
      </w:r>
      <w:r w:rsidR="00804734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[7,11,12,16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cut-off value in the current study was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as high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113 </w:t>
      </w:r>
      <w:proofErr w:type="spellStart"/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>/L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;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,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finding is similar to </w:t>
      </w:r>
      <w:r w:rsidR="00AB0CD3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of 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>previous studies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[10,</w:t>
      </w:r>
      <w:r w:rsidR="00804734" w:rsidRPr="00267D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15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HE4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levels</w:t>
      </w:r>
      <w:r w:rsidR="000E368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 by age</w:t>
      </w:r>
      <w:r w:rsidR="000E3688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[13]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Most patients in the current study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were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postmenopausal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,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which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might be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plausible explanation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Elevated HE4 </w:t>
      </w:r>
      <w:r w:rsidR="00D418AE" w:rsidRPr="00267DE5">
        <w:rPr>
          <w:rFonts w:ascii="Book Antiqua" w:hAnsi="Book Antiqua" w:cs="Times New Roman"/>
          <w:color w:val="000000" w:themeColor="text1"/>
          <w:sz w:val="24"/>
          <w:szCs w:val="24"/>
        </w:rPr>
        <w:t>level</w:t>
      </w:r>
      <w:r w:rsidR="00B80838" w:rsidRPr="00267DE5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418AE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above 113 </w:t>
      </w:r>
      <w:proofErr w:type="spellStart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/L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</w:t>
      </w:r>
      <w:r w:rsidR="00B80838"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are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with high-risk factors such as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advanced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and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deep myometrial invasion and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>ha</w:t>
      </w:r>
      <w:r w:rsidR="00B80838" w:rsidRPr="00267DE5">
        <w:rPr>
          <w:rFonts w:ascii="Book Antiqua" w:eastAsia="Yu Mincho" w:hAnsi="Book Antiqua" w:cs="Times New Roman"/>
          <w:color w:val="000000"/>
          <w:sz w:val="24"/>
          <w:szCs w:val="24"/>
        </w:rPr>
        <w:t>ve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also been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as a poor prognostic biomarker</w:t>
      </w:r>
      <w:r w:rsidR="00601A5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[10,15,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16]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Other studies also confirmed the finding that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a </w:t>
      </w:r>
      <w:r w:rsidR="00B80838"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preoperative level of HE4 alone or in combination with 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high level of CA125 was an independent prognostic marker in endometrial cancer</w:t>
      </w:r>
      <w:r w:rsidR="00601A5F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[14,</w:t>
      </w:r>
      <w:r w:rsidR="00792C4B"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27]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, but they used</w:t>
      </w:r>
      <w:r w:rsidRPr="00267DE5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 cut-off HE4 value of 81 </w:t>
      </w:r>
      <w:proofErr w:type="spellStart"/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601A5F">
        <w:rPr>
          <w:rFonts w:ascii="Book Antiqua" w:hAnsi="Book Antiqua" w:cs="Times New Roman"/>
          <w:color w:val="000000" w:themeColor="text1"/>
          <w:sz w:val="24"/>
          <w:szCs w:val="24"/>
        </w:rPr>
        <w:t>mol</w:t>
      </w:r>
      <w:proofErr w:type="spellEnd"/>
      <w:r w:rsidR="00601A5F">
        <w:rPr>
          <w:rFonts w:ascii="Book Antiqua" w:hAnsi="Book Antiqua" w:cs="Times New Roman"/>
          <w:color w:val="000000" w:themeColor="text1"/>
          <w:sz w:val="24"/>
          <w:szCs w:val="24"/>
        </w:rPr>
        <w:t>/L and CA125 value of 35 U/mL</w:t>
      </w:r>
      <w:r w:rsidRPr="00267DE5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[14]</w:t>
      </w:r>
      <w:r w:rsidR="00B94FCB" w:rsidRPr="00267DE5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267DE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26EC17F0" w14:textId="609587AB" w:rsidR="00D34D42" w:rsidRPr="00267DE5" w:rsidRDefault="000D62E1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The c</w:t>
      </w:r>
      <w:r w:rsidR="00BF1DB9" w:rsidRPr="00267DE5">
        <w:rPr>
          <w:rFonts w:ascii="Book Antiqua" w:hAnsi="Book Antiqua" w:cs="Times New Roman"/>
          <w:color w:val="000000" w:themeColor="text1"/>
        </w:rPr>
        <w:t>urrent study showed that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 the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combination of CA125 above 20 U</w:t>
      </w:r>
      <w:r w:rsidR="0079123C" w:rsidRPr="00267DE5">
        <w:rPr>
          <w:rFonts w:ascii="Book Antiqua" w:hAnsi="Book Antiqua" w:cs="Times New Roman"/>
          <w:color w:val="000000" w:themeColor="text1"/>
        </w:rPr>
        <w:t>/</w:t>
      </w:r>
      <w:r w:rsidR="00601A5F">
        <w:rPr>
          <w:rFonts w:ascii="Book Antiqua" w:hAnsi="Book Antiqua" w:cs="Times New Roman"/>
          <w:color w:val="000000" w:themeColor="text1"/>
        </w:rPr>
        <w:t>mL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 HE4 above 113 </w:t>
      </w:r>
      <w:proofErr w:type="spellStart"/>
      <w:r w:rsidR="00BF1DB9"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79123C" w:rsidRPr="00267DE5">
        <w:rPr>
          <w:rFonts w:ascii="Book Antiqua" w:hAnsi="Book Antiqua" w:cs="Times New Roman"/>
          <w:color w:val="000000" w:themeColor="text1"/>
        </w:rPr>
        <w:t>/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L increased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sensitivity for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267DE5">
        <w:rPr>
          <w:rFonts w:ascii="Book Antiqua" w:hAnsi="Book Antiqua" w:cs="Times New Roman"/>
          <w:color w:val="000000" w:themeColor="text1"/>
        </w:rPr>
        <w:t>prediction of high-risk features in postmenopausal patients to 80%</w:t>
      </w:r>
      <w:r w:rsidR="00BF1DB9" w:rsidRPr="00267DE5">
        <w:rPr>
          <w:rFonts w:ascii="Book Antiqua" w:eastAsia="Yu Mincho" w:hAnsi="Book Antiqua" w:cs="Times New Roman"/>
          <w:color w:val="000000"/>
        </w:rPr>
        <w:t>,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267DE5">
        <w:rPr>
          <w:rFonts w:ascii="Book Antiqua" w:hAnsi="Book Antiqua" w:cs="Times New Roman"/>
          <w:color w:val="000000" w:themeColor="text1"/>
        </w:rPr>
        <w:t>PPV was 64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>4%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Therefore, preoperative CA12</w:t>
      </w:r>
      <w:r w:rsidR="0079123C" w:rsidRPr="00267DE5">
        <w:rPr>
          <w:rFonts w:ascii="Book Antiqua" w:hAnsi="Book Antiqua" w:cs="Times New Roman"/>
          <w:color w:val="000000" w:themeColor="text1"/>
        </w:rPr>
        <w:t>5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and HE4 may be acceptable screening </w:t>
      </w:r>
      <w:r w:rsidR="00BF1DB9" w:rsidRPr="00267DE5">
        <w:rPr>
          <w:rFonts w:ascii="Book Antiqua" w:eastAsia="Yu Mincho" w:hAnsi="Book Antiqua" w:cs="Times New Roman"/>
          <w:color w:val="000000"/>
        </w:rPr>
        <w:t>tests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 for general gynecologists to consider </w:t>
      </w:r>
      <w:r w:rsidR="0079123C" w:rsidRPr="00267DE5">
        <w:rPr>
          <w:rFonts w:ascii="Book Antiqua" w:hAnsi="Book Antiqua" w:cs="Times New Roman"/>
          <w:color w:val="000000" w:themeColor="text1"/>
        </w:rPr>
        <w:t xml:space="preserve">the </w:t>
      </w:r>
      <w:r w:rsidR="00BF1DB9" w:rsidRPr="00267DE5">
        <w:rPr>
          <w:rFonts w:ascii="Book Antiqua" w:hAnsi="Book Antiqua" w:cs="Times New Roman"/>
          <w:color w:val="000000" w:themeColor="text1"/>
        </w:rPr>
        <w:t xml:space="preserve">referral </w:t>
      </w:r>
      <w:r w:rsidR="00BF1DB9" w:rsidRPr="00267DE5">
        <w:rPr>
          <w:rFonts w:ascii="Book Antiqua" w:eastAsia="Yu Mincho" w:hAnsi="Book Antiqua" w:cs="Times New Roman"/>
          <w:color w:val="000000"/>
        </w:rPr>
        <w:t xml:space="preserve">of </w:t>
      </w:r>
      <w:r w:rsidR="00BF1DB9" w:rsidRPr="00267DE5">
        <w:rPr>
          <w:rFonts w:ascii="Book Antiqua" w:hAnsi="Book Antiqua" w:cs="Times New Roman"/>
          <w:color w:val="000000" w:themeColor="text1"/>
        </w:rPr>
        <w:t>these high-risk patients to gynecologic oncologists for complete surgical staging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2C0A605A" w14:textId="1BD4EC1D" w:rsidR="00275797" w:rsidRPr="00267DE5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bookmarkStart w:id="16" w:name="_Hlk1814884"/>
      <w:r w:rsidRPr="00267DE5">
        <w:rPr>
          <w:rFonts w:ascii="Book Antiqua" w:hAnsi="Book Antiqua" w:cs="Times New Roman"/>
          <w:color w:val="000000" w:themeColor="text1"/>
        </w:rPr>
        <w:t xml:space="preserve">The current study has some </w:t>
      </w:r>
      <w:r w:rsidRPr="00267DE5">
        <w:rPr>
          <w:rFonts w:ascii="Book Antiqua" w:eastAsia="Yu Mincho" w:hAnsi="Book Antiqua" w:cs="Times New Roman"/>
          <w:color w:val="000000"/>
        </w:rPr>
        <w:t>limitations</w:t>
      </w:r>
      <w:r w:rsidRPr="00267DE5">
        <w:rPr>
          <w:rFonts w:ascii="Book Antiqua" w:hAnsi="Book Antiqua" w:cs="Times New Roman"/>
          <w:color w:val="000000" w:themeColor="text1"/>
        </w:rPr>
        <w:t xml:space="preserve"> due to </w:t>
      </w:r>
      <w:r w:rsidRPr="00267DE5">
        <w:rPr>
          <w:rFonts w:ascii="Book Antiqua" w:eastAsia="Yu Mincho" w:hAnsi="Book Antiqua" w:cs="Times New Roman"/>
          <w:color w:val="000000"/>
        </w:rPr>
        <w:t xml:space="preserve">its </w:t>
      </w:r>
      <w:r w:rsidRPr="00267DE5">
        <w:rPr>
          <w:rFonts w:ascii="Book Antiqua" w:hAnsi="Book Antiqua" w:cs="Times New Roman"/>
          <w:color w:val="000000" w:themeColor="text1"/>
        </w:rPr>
        <w:t>retrospective design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Although elevated CA125 and HE4 </w:t>
      </w:r>
      <w:r w:rsidRPr="00267DE5">
        <w:rPr>
          <w:rFonts w:ascii="Book Antiqua" w:eastAsia="Yu Mincho" w:hAnsi="Book Antiqua" w:cs="Times New Roman"/>
          <w:color w:val="000000"/>
        </w:rPr>
        <w:t>levels</w:t>
      </w:r>
      <w:r w:rsidRPr="00267DE5">
        <w:rPr>
          <w:rFonts w:ascii="Book Antiqua" w:hAnsi="Book Antiqua" w:cs="Times New Roman"/>
          <w:color w:val="000000" w:themeColor="text1"/>
        </w:rPr>
        <w:t xml:space="preserve"> were associated with high-risk features and had worse prognosis in clinical stage 1 endometrial cancer patients, </w:t>
      </w:r>
      <w:r w:rsidR="00306320" w:rsidRPr="00267DE5">
        <w:rPr>
          <w:rFonts w:ascii="Book Antiqua" w:hAnsi="Book Antiqua" w:cs="Times New Roman"/>
          <w:color w:val="000000" w:themeColor="text1"/>
        </w:rPr>
        <w:t xml:space="preserve">the </w:t>
      </w:r>
      <w:r w:rsidRPr="00267DE5">
        <w:rPr>
          <w:rFonts w:ascii="Book Antiqua" w:hAnsi="Book Antiqua" w:cs="Times New Roman"/>
          <w:color w:val="000000" w:themeColor="text1"/>
        </w:rPr>
        <w:t>cut-off values c</w:t>
      </w:r>
      <w:r w:rsidR="00306320" w:rsidRPr="00267DE5">
        <w:rPr>
          <w:rFonts w:ascii="Book Antiqua" w:hAnsi="Book Antiqua" w:cs="Times New Roman"/>
          <w:color w:val="000000" w:themeColor="text1"/>
        </w:rPr>
        <w:t>ould</w:t>
      </w:r>
      <w:r w:rsidRPr="00267DE5">
        <w:rPr>
          <w:rFonts w:ascii="Book Antiqua" w:hAnsi="Book Antiqua" w:cs="Times New Roman"/>
          <w:color w:val="000000" w:themeColor="text1"/>
        </w:rPr>
        <w:t xml:space="preserve"> be analyzed only in postmenopausal patients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 xml:space="preserve">Because </w:t>
      </w:r>
      <w:r w:rsidRPr="00267DE5">
        <w:rPr>
          <w:rFonts w:ascii="Book Antiqua" w:hAnsi="Book Antiqua" w:cs="Times New Roman"/>
          <w:color w:val="000000" w:themeColor="text1"/>
        </w:rPr>
        <w:t>high</w:t>
      </w:r>
      <w:r w:rsidRPr="00267DE5">
        <w:rPr>
          <w:rFonts w:ascii="Book Antiqua" w:eastAsia="Yu Mincho" w:hAnsi="Book Antiqua" w:cs="Times New Roman"/>
          <w:color w:val="000000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features were less common </w:t>
      </w:r>
      <w:r w:rsidRPr="00267DE5">
        <w:rPr>
          <w:rFonts w:ascii="Book Antiqua" w:hAnsi="Book Antiqua" w:cs="Times New Roman"/>
          <w:color w:val="000000" w:themeColor="text1"/>
        </w:rPr>
        <w:lastRenderedPageBreak/>
        <w:t xml:space="preserve">in premenopausal patients,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>larger sample size should be evaluated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The optimal</w:t>
      </w:r>
      <w:r w:rsidRPr="00267DE5">
        <w:rPr>
          <w:rFonts w:ascii="Book Antiqua" w:hAnsi="Book Antiqua" w:cs="Times New Roman"/>
          <w:color w:val="000000" w:themeColor="text1"/>
        </w:rPr>
        <w:t xml:space="preserve"> cut-off value</w:t>
      </w:r>
      <w:r w:rsidR="00306320" w:rsidRPr="00267DE5">
        <w:rPr>
          <w:rFonts w:ascii="Book Antiqua" w:hAnsi="Book Antiqua" w:cs="Times New Roman"/>
          <w:color w:val="000000" w:themeColor="text1"/>
        </w:rPr>
        <w:t>s</w:t>
      </w:r>
      <w:r w:rsidRPr="00267DE5">
        <w:rPr>
          <w:rFonts w:ascii="Book Antiqua" w:hAnsi="Book Antiqua" w:cs="Times New Roman"/>
          <w:color w:val="000000" w:themeColor="text1"/>
        </w:rPr>
        <w:t xml:space="preserve"> of these two serum markers should be evaluated in premenopausal endometrial cancer patients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hAnsi="Book Antiqua" w:cs="Times New Roman"/>
          <w:color w:val="000000" w:themeColor="text1"/>
        </w:rPr>
        <w:t xml:space="preserve"> Furthermore,</w:t>
      </w:r>
      <w:r w:rsidRPr="00267DE5">
        <w:rPr>
          <w:rFonts w:ascii="Book Antiqua" w:eastAsia="Yu Mincho" w:hAnsi="Book Antiqua" w:cs="Times New Roman"/>
          <w:color w:val="000000"/>
        </w:rPr>
        <w:t xml:space="preserve"> a</w:t>
      </w:r>
      <w:r w:rsidRPr="00267DE5">
        <w:rPr>
          <w:rFonts w:ascii="Book Antiqua" w:hAnsi="Book Antiqua" w:cs="Times New Roman"/>
          <w:color w:val="000000" w:themeColor="text1"/>
        </w:rPr>
        <w:t xml:space="preserve"> longer follow</w:t>
      </w:r>
      <w:r w:rsidRPr="00267DE5">
        <w:rPr>
          <w:rFonts w:ascii="Book Antiqua" w:eastAsia="Yu Mincho" w:hAnsi="Book Antiqua" w:cs="Times New Roman"/>
          <w:color w:val="000000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up time should be conducted to confirm these markers as independent prognostic </w:t>
      </w:r>
      <w:r w:rsidRPr="00267DE5">
        <w:rPr>
          <w:rFonts w:ascii="Book Antiqua" w:eastAsia="Yu Mincho" w:hAnsi="Book Antiqua" w:cs="Times New Roman"/>
          <w:color w:val="000000"/>
        </w:rPr>
        <w:t>factors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2C61F237" w14:textId="7283A1FC" w:rsidR="00D34D42" w:rsidRPr="00267DE5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 xml:space="preserve">In conclusion, preoperative CA125 </w:t>
      </w:r>
      <w:r w:rsidR="00306320" w:rsidRPr="00267DE5">
        <w:rPr>
          <w:rFonts w:ascii="Book Antiqua" w:hAnsi="Book Antiqua" w:cs="Times New Roman"/>
          <w:color w:val="000000" w:themeColor="text1"/>
        </w:rPr>
        <w:t xml:space="preserve">levels </w:t>
      </w:r>
      <w:r w:rsidRPr="00267DE5">
        <w:rPr>
          <w:rFonts w:ascii="Book Antiqua" w:hAnsi="Book Antiqua" w:cs="Times New Roman"/>
          <w:color w:val="000000" w:themeColor="text1"/>
        </w:rPr>
        <w:t>above 20 U</w:t>
      </w:r>
      <w:r w:rsidR="00306320" w:rsidRPr="00267DE5">
        <w:rPr>
          <w:rFonts w:ascii="Book Antiqua" w:hAnsi="Book Antiqua" w:cs="Times New Roman"/>
          <w:color w:val="000000" w:themeColor="text1"/>
        </w:rPr>
        <w:t>/</w:t>
      </w:r>
      <w:r w:rsidR="00601A5F">
        <w:rPr>
          <w:rFonts w:ascii="Book Antiqua" w:hAnsi="Book Antiqua" w:cs="Times New Roman"/>
          <w:color w:val="000000" w:themeColor="text1"/>
        </w:rPr>
        <w:t>mL</w:t>
      </w:r>
      <w:r w:rsidRPr="00267DE5">
        <w:rPr>
          <w:rFonts w:ascii="Book Antiqua" w:hAnsi="Book Antiqua" w:cs="Times New Roman"/>
          <w:color w:val="000000" w:themeColor="text1"/>
        </w:rPr>
        <w:t xml:space="preserve"> or HE4 </w:t>
      </w:r>
      <w:r w:rsidR="00306320" w:rsidRPr="00267DE5">
        <w:rPr>
          <w:rFonts w:ascii="Book Antiqua" w:hAnsi="Book Antiqua" w:cs="Times New Roman"/>
          <w:color w:val="000000" w:themeColor="text1"/>
        </w:rPr>
        <w:t xml:space="preserve">levels </w:t>
      </w:r>
      <w:r w:rsidRPr="00267DE5">
        <w:rPr>
          <w:rFonts w:ascii="Book Antiqua" w:hAnsi="Book Antiqua" w:cs="Times New Roman"/>
          <w:color w:val="000000" w:themeColor="text1"/>
        </w:rPr>
        <w:t xml:space="preserve">above 113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306320" w:rsidRPr="00267DE5">
        <w:rPr>
          <w:rFonts w:ascii="Book Antiqua" w:hAnsi="Book Antiqua" w:cs="Times New Roman"/>
          <w:color w:val="000000" w:themeColor="text1"/>
        </w:rPr>
        <w:t>/</w:t>
      </w:r>
      <w:r w:rsidR="00296275" w:rsidRPr="00267DE5">
        <w:rPr>
          <w:rFonts w:ascii="Book Antiqua" w:hAnsi="Book Antiqua" w:cs="Times New Roman"/>
          <w:color w:val="000000" w:themeColor="text1"/>
        </w:rPr>
        <w:t>L can predict high-risk features such as large tumor size</w:t>
      </w:r>
      <w:r w:rsidR="00306320" w:rsidRPr="00267DE5">
        <w:rPr>
          <w:rFonts w:ascii="Book Antiqua" w:hAnsi="Book Antiqua" w:cs="Times New Roman"/>
          <w:color w:val="000000" w:themeColor="text1"/>
        </w:rPr>
        <w:t>s</w:t>
      </w:r>
      <w:r w:rsidR="00296275" w:rsidRPr="00267DE5">
        <w:rPr>
          <w:rFonts w:ascii="Book Antiqua" w:hAnsi="Book Antiqua" w:cs="Times New Roman"/>
          <w:color w:val="000000" w:themeColor="text1"/>
        </w:rPr>
        <w:t>, deep myometrial invasion, LVSI, advanced stage, and extrauterine metastasis in clinical stage 1 postmenopausal endometrial cancer patients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However, only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high level of CA125 </w:t>
      </w:r>
      <w:r w:rsidRPr="00267DE5">
        <w:rPr>
          <w:rFonts w:ascii="Book Antiqua" w:eastAsia="Yu Mincho" w:hAnsi="Book Antiqua" w:cs="Times New Roman"/>
          <w:color w:val="000000"/>
        </w:rPr>
        <w:t xml:space="preserve">was </w:t>
      </w:r>
      <w:r w:rsidR="00296275" w:rsidRPr="00267DE5">
        <w:rPr>
          <w:rFonts w:ascii="Book Antiqua" w:hAnsi="Book Antiqua" w:cs="Times New Roman"/>
          <w:color w:val="000000" w:themeColor="text1"/>
        </w:rPr>
        <w:t>associated with node metastasis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Combining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elevated levels of CA125 with HE4 preoperatively enhanced </w:t>
      </w:r>
      <w:r w:rsidR="00306320" w:rsidRPr="00267DE5">
        <w:rPr>
          <w:rFonts w:ascii="Book Antiqua" w:hAnsi="Book Antiqua" w:cs="Times New Roman"/>
          <w:color w:val="000000" w:themeColor="text1"/>
        </w:rPr>
        <w:t xml:space="preserve">the </w:t>
      </w:r>
      <w:r w:rsidR="00296275" w:rsidRPr="00267DE5">
        <w:rPr>
          <w:rFonts w:ascii="Book Antiqua" w:hAnsi="Book Antiqua" w:cs="Times New Roman"/>
          <w:color w:val="000000" w:themeColor="text1"/>
        </w:rPr>
        <w:t>sensitivity to 80% and PPV to 64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96275" w:rsidRPr="00267DE5">
        <w:rPr>
          <w:rFonts w:ascii="Book Antiqua" w:hAnsi="Book Antiqua" w:cs="Times New Roman"/>
          <w:color w:val="000000" w:themeColor="text1"/>
        </w:rPr>
        <w:t>4%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It may be a helpful tool to direct patients to gynecologic oncologists </w:t>
      </w:r>
      <w:r w:rsidR="00306320" w:rsidRPr="00267DE5">
        <w:rPr>
          <w:rFonts w:ascii="Book Antiqua" w:hAnsi="Book Antiqua" w:cs="Times New Roman"/>
          <w:color w:val="000000" w:themeColor="text1"/>
        </w:rPr>
        <w:t>to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Yu Mincho" w:hAnsi="Book Antiqua" w:cs="Times New Roman"/>
          <w:color w:val="000000"/>
        </w:rPr>
        <w:t>perform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complete surgical staging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This result is clinically useful for individualized treatment and </w:t>
      </w:r>
      <w:r w:rsidRPr="00267DE5">
        <w:rPr>
          <w:rFonts w:ascii="Book Antiqua" w:eastAsia="Yu Mincho" w:hAnsi="Book Antiqua" w:cs="Times New Roman"/>
          <w:color w:val="000000"/>
        </w:rPr>
        <w:t>provides</w:t>
      </w:r>
      <w:r w:rsidR="00296275" w:rsidRPr="00267DE5">
        <w:rPr>
          <w:rFonts w:ascii="Book Antiqua" w:hAnsi="Book Antiqua" w:cs="Times New Roman"/>
          <w:color w:val="000000" w:themeColor="text1"/>
        </w:rPr>
        <w:t xml:space="preserve"> information about the prognosis of disease</w:t>
      </w:r>
      <w:r w:rsidR="00B94FCB" w:rsidRPr="00267DE5">
        <w:rPr>
          <w:rFonts w:ascii="Book Antiqua" w:hAnsi="Book Antiqua" w:cs="Times New Roman"/>
          <w:color w:val="000000" w:themeColor="text1"/>
        </w:rPr>
        <w:t>.</w:t>
      </w:r>
    </w:p>
    <w:p w14:paraId="5D8499E2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208E9CE" w14:textId="77777777" w:rsidR="00E47785" w:rsidRPr="00267DE5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bookmarkStart w:id="17" w:name="OLE_LINK151"/>
      <w:bookmarkStart w:id="18" w:name="OLE_LINK259"/>
      <w:r w:rsidRPr="00267DE5">
        <w:rPr>
          <w:rFonts w:ascii="Book Antiqua" w:hAnsi="Book Antiqua" w:cstheme="minorHAnsi"/>
          <w:b/>
          <w:u w:val="single"/>
        </w:rPr>
        <w:t>ARTICLE HIGHLIGHTS</w:t>
      </w:r>
    </w:p>
    <w:p w14:paraId="142D86DB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7DE5">
        <w:rPr>
          <w:rFonts w:ascii="Book Antiqua" w:hAnsi="Book Antiqua"/>
          <w:b/>
          <w:i/>
        </w:rPr>
        <w:t>Research background</w:t>
      </w:r>
    </w:p>
    <w:p w14:paraId="295F8D80" w14:textId="43EEDBD1" w:rsidR="0037789B" w:rsidRDefault="0037789B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bCs/>
          <w:color w:val="000000" w:themeColor="text1"/>
          <w:lang w:bidi="ar-SA"/>
        </w:rPr>
        <w:t xml:space="preserve">Standard surgical treatment in endometrial cancer consists </w:t>
      </w:r>
      <w:r w:rsidRPr="00267DE5">
        <w:rPr>
          <w:rFonts w:ascii="Book Antiqua" w:hAnsi="Book Antiqua" w:cs="Times New Roman"/>
          <w:color w:val="000000" w:themeColor="text1"/>
        </w:rPr>
        <w:t xml:space="preserve">of hysterectomy with bilateral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Pr="00267DE5">
        <w:rPr>
          <w:rFonts w:ascii="Book Antiqua" w:hAnsi="Book Antiqua" w:cs="Times New Roman"/>
          <w:color w:val="000000" w:themeColor="text1"/>
        </w:rPr>
        <w:t xml:space="preserve">-oophorectomy. Node dissection is performed in selected patients with high-risk features such as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grade 3 tumors, large tumor sizes (more than 2 cm), deep myometrial invasion (more than 50%), </w:t>
      </w:r>
      <w:proofErr w:type="spellStart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lymphovascular</w:t>
      </w:r>
      <w:proofErr w:type="spellEnd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space invasion (LVSI), cervical involvement, and extrauterine involvement</w:t>
      </w:r>
      <w:r w:rsidRPr="00267DE5">
        <w:rPr>
          <w:rFonts w:ascii="Book Antiqua" w:hAnsi="Book Antiqua" w:cs="Times New Roman"/>
          <w:color w:val="000000" w:themeColor="text1"/>
        </w:rPr>
        <w:t xml:space="preserve">. </w:t>
      </w:r>
      <w:r w:rsidR="0004009C" w:rsidRPr="00267DE5">
        <w:rPr>
          <w:rFonts w:ascii="Book Antiqua" w:hAnsi="Book Antiqua" w:cs="Times New Roman"/>
          <w:color w:val="000000" w:themeColor="text1"/>
        </w:rPr>
        <w:t xml:space="preserve">Preoperative evaluation </w:t>
      </w:r>
      <w:r w:rsidR="0004009C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aiming to assess high-risk features in clinical stage 1 endometrial cancer patients are crucial.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Preoperative </w:t>
      </w:r>
      <w:r w:rsidR="00601A5F">
        <w:rPr>
          <w:rFonts w:ascii="Book Antiqua" w:eastAsia="Batang" w:hAnsi="Book Antiqua" w:cs="Times New Roman"/>
          <w:color w:val="000000" w:themeColor="text1"/>
          <w:lang w:bidi="ar-SA"/>
        </w:rPr>
        <w:t>imaging still has</w:t>
      </w:r>
      <w:r w:rsidR="0004009C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some limitations in assessing microscopic node metastasis.  </w:t>
      </w:r>
      <w:proofErr w:type="spellStart"/>
      <w:r w:rsidR="0004009C" w:rsidRPr="00267DE5">
        <w:rPr>
          <w:rFonts w:ascii="Book Antiqua" w:eastAsia="Batang" w:hAnsi="Book Antiqua" w:cs="Times New Roman"/>
          <w:color w:val="000000" w:themeColor="text1"/>
          <w:lang w:bidi="ar-SA"/>
        </w:rPr>
        <w:t>Intraopeative</w:t>
      </w:r>
      <w:proofErr w:type="spellEnd"/>
      <w:r w:rsidR="0004009C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frozen section has been accepted as the most reliable method but it is not widely available especially in developing countries. </w:t>
      </w:r>
    </w:p>
    <w:p w14:paraId="3D73B718" w14:textId="77777777" w:rsidR="00B614A4" w:rsidRPr="00267DE5" w:rsidRDefault="00B614A4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2D490C2E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7DE5">
        <w:rPr>
          <w:rFonts w:ascii="Book Antiqua" w:hAnsi="Book Antiqua"/>
          <w:b/>
          <w:i/>
        </w:rPr>
        <w:t>Research motivation</w:t>
      </w:r>
    </w:p>
    <w:p w14:paraId="66650C03" w14:textId="513E5F08" w:rsidR="005F7255" w:rsidRDefault="0004009C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Cancer antigen 125 (CA125) and human epididymis protein 4 (HE4) have been reported in endometrial cancer patients with poor prognostic factors</w:t>
      </w:r>
      <w:r w:rsidRPr="00267DE5">
        <w:rPr>
          <w:rFonts w:ascii="Book Antiqua" w:hAnsi="Book Antiqua" w:cs="Angsana New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These </w:t>
      </w:r>
      <w:r w:rsidRPr="00267DE5">
        <w:rPr>
          <w:rFonts w:ascii="Book Antiqua" w:hAnsi="Book Antiqua"/>
          <w:bCs/>
        </w:rPr>
        <w:t xml:space="preserve">serum tumor markers </w:t>
      </w:r>
      <w:r w:rsidRPr="00267DE5">
        <w:rPr>
          <w:rFonts w:ascii="Book Antiqua" w:hAnsi="Book Antiqua" w:cs="Times New Roman"/>
          <w:color w:val="000000" w:themeColor="text1"/>
        </w:rPr>
        <w:t xml:space="preserve">can be used as biomarkers to stratify patients preoperatively into high-risk and low-risk </w:t>
      </w:r>
      <w:r w:rsidRPr="00267DE5">
        <w:rPr>
          <w:rFonts w:ascii="Book Antiqua" w:eastAsia="Yu Mincho" w:hAnsi="Book Antiqua" w:cs="Times New Roman"/>
          <w:color w:val="000000"/>
        </w:rPr>
        <w:lastRenderedPageBreak/>
        <w:t xml:space="preserve">groups aiming to </w:t>
      </w:r>
      <w:r w:rsidRPr="00267DE5">
        <w:rPr>
          <w:rFonts w:ascii="Book Antiqua" w:hAnsi="Book Antiqua" w:cs="Times New Roman"/>
          <w:color w:val="000000" w:themeColor="text1"/>
        </w:rPr>
        <w:t>refer high-risk patients to gynecologic oncologists for complete surgical staging.</w:t>
      </w:r>
    </w:p>
    <w:p w14:paraId="60D0A76C" w14:textId="77777777" w:rsidR="00B614A4" w:rsidRPr="00267DE5" w:rsidRDefault="00B614A4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D8ABDFC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7DE5">
        <w:rPr>
          <w:rFonts w:ascii="Book Antiqua" w:hAnsi="Book Antiqua"/>
          <w:b/>
          <w:i/>
        </w:rPr>
        <w:t>Research objectives</w:t>
      </w:r>
    </w:p>
    <w:p w14:paraId="0F994D9B" w14:textId="67CC9F56" w:rsidR="0004009C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</w:rPr>
        <w:t>The</w:t>
      </w:r>
      <w:r w:rsidR="00B614A4">
        <w:rPr>
          <w:rFonts w:ascii="Book Antiqua" w:hAnsi="Book Antiqua" w:cs="Times New Roman"/>
        </w:rPr>
        <w:t xml:space="preserve"> objective of this study was to</w:t>
      </w:r>
      <w:r w:rsidR="0004009C" w:rsidRPr="00267DE5">
        <w:rPr>
          <w:rFonts w:ascii="Book Antiqua" w:hAnsi="Book Antiqua" w:cs="Times New Roman"/>
          <w:color w:val="000000" w:themeColor="text1"/>
        </w:rPr>
        <w:t xml:space="preserve"> assess the association between preoperative levels of CA125 and HE4 and high-risk features</w:t>
      </w:r>
      <w:r w:rsidR="0004009C" w:rsidRPr="00267DE5">
        <w:rPr>
          <w:rFonts w:ascii="Book Antiqua" w:eastAsia="Yu Mincho" w:hAnsi="Book Antiqua" w:cs="Times New Roman"/>
          <w:color w:val="000000"/>
        </w:rPr>
        <w:t>, including</w:t>
      </w:r>
      <w:r w:rsidR="0004009C" w:rsidRPr="00267DE5">
        <w:rPr>
          <w:rFonts w:ascii="Book Antiqua" w:hAnsi="Book Antiqua" w:cs="Times New Roman"/>
          <w:color w:val="000000" w:themeColor="text1"/>
        </w:rPr>
        <w:t xml:space="preserve"> grade 3 tumors, large tumor sizes (more than 2 cm</w:t>
      </w:r>
      <w:r w:rsidR="0004009C" w:rsidRPr="00267DE5">
        <w:rPr>
          <w:rFonts w:ascii="Book Antiqua" w:hAnsi="Book Antiqua" w:cs="Angsana New"/>
          <w:color w:val="000000" w:themeColor="text1"/>
        </w:rPr>
        <w:t>), deep myometrial invasion, LVSI, cervical involvement, extrauterine metastasis and node metastasis</w:t>
      </w:r>
      <w:r w:rsidR="0004009C" w:rsidRPr="00267DE5">
        <w:rPr>
          <w:rFonts w:ascii="Book Antiqua" w:hAnsi="Book Antiqua" w:cs="Times New Roman"/>
          <w:color w:val="000000" w:themeColor="text1"/>
        </w:rPr>
        <w:t>.</w:t>
      </w:r>
      <w:r w:rsidR="0004009C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04009C" w:rsidRPr="00267DE5">
        <w:rPr>
          <w:rFonts w:ascii="Book Antiqua" w:hAnsi="Book Antiqua" w:cs="Times New Roman"/>
          <w:color w:val="000000" w:themeColor="text1"/>
        </w:rPr>
        <w:t>The cut-off values of each tumor marker were analyzed to predict high</w:t>
      </w:r>
      <w:r w:rsidR="0004009C" w:rsidRPr="00267DE5">
        <w:rPr>
          <w:rFonts w:ascii="Book Antiqua" w:hAnsi="Book Antiqua" w:cs="Angsana New"/>
          <w:color w:val="000000" w:themeColor="text1"/>
          <w:cs/>
        </w:rPr>
        <w:t>-</w:t>
      </w:r>
      <w:r w:rsidR="0004009C" w:rsidRPr="00267DE5">
        <w:rPr>
          <w:rFonts w:ascii="Book Antiqua" w:hAnsi="Book Antiqua" w:cs="Times New Roman"/>
          <w:color w:val="000000" w:themeColor="text1"/>
        </w:rPr>
        <w:t>risk features in clinical stage 1 endometrial cancer patients.</w:t>
      </w:r>
    </w:p>
    <w:p w14:paraId="300991C4" w14:textId="77777777" w:rsidR="00B614A4" w:rsidRPr="00267DE5" w:rsidRDefault="00B614A4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1472104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7DE5">
        <w:rPr>
          <w:rFonts w:ascii="Book Antiqua" w:hAnsi="Book Antiqua"/>
          <w:b/>
          <w:i/>
        </w:rPr>
        <w:t>Research methods</w:t>
      </w:r>
    </w:p>
    <w:p w14:paraId="30CA813A" w14:textId="4DE9E091" w:rsidR="005F725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</w:rPr>
        <w:t xml:space="preserve">This </w:t>
      </w:r>
      <w:r w:rsidR="00C24493" w:rsidRPr="00267DE5">
        <w:rPr>
          <w:rFonts w:ascii="Book Antiqua" w:hAnsi="Book Antiqua" w:cs="Times New Roman"/>
        </w:rPr>
        <w:t>retrospective</w:t>
      </w:r>
      <w:r w:rsidRPr="00267DE5">
        <w:rPr>
          <w:rFonts w:ascii="Book Antiqua" w:hAnsi="Book Antiqua" w:cs="Times New Roman"/>
        </w:rPr>
        <w:t xml:space="preserve"> study was conducted on 1</w:t>
      </w:r>
      <w:r w:rsidR="00C24493" w:rsidRPr="00267DE5">
        <w:rPr>
          <w:rFonts w:ascii="Book Antiqua" w:hAnsi="Book Antiqua" w:cs="Times New Roman"/>
        </w:rPr>
        <w:t>28</w:t>
      </w:r>
      <w:r w:rsidRPr="00267DE5">
        <w:rPr>
          <w:rFonts w:ascii="Book Antiqua" w:hAnsi="Book Antiqua" w:cs="Times New Roman"/>
        </w:rPr>
        <w:t xml:space="preserve"> </w:t>
      </w:r>
      <w:r w:rsidR="00C24493" w:rsidRPr="00267DE5">
        <w:rPr>
          <w:rFonts w:ascii="Book Antiqua" w:hAnsi="Book Antiqua" w:cs="Times New Roman"/>
        </w:rPr>
        <w:t xml:space="preserve">clinical stage 1 endometrioid </w:t>
      </w:r>
      <w:r w:rsidR="00C24493" w:rsidRPr="00267DE5">
        <w:rPr>
          <w:rFonts w:ascii="Book Antiqua" w:hAnsi="Book Antiqua" w:cs="Angsana New"/>
          <w:color w:val="000000" w:themeColor="text1"/>
        </w:rPr>
        <w:t>endometrial cancer patients were included</w:t>
      </w:r>
      <w:r w:rsidR="00C24493" w:rsidRPr="00267DE5">
        <w:rPr>
          <w:rFonts w:ascii="Book Antiqua" w:hAnsi="Book Antiqua" w:cs="Times New Roman"/>
          <w:color w:val="000000" w:themeColor="text1"/>
          <w:cs/>
        </w:rPr>
        <w:t>.</w:t>
      </w:r>
      <w:r w:rsidR="00C24493" w:rsidRPr="00267DE5">
        <w:rPr>
          <w:rFonts w:ascii="Book Antiqua" w:hAnsi="Book Antiqua" w:cs="Angsana New"/>
          <w:color w:val="000000" w:themeColor="text1"/>
          <w:cs/>
        </w:rPr>
        <w:t xml:space="preserve"> </w:t>
      </w:r>
      <w:r w:rsidR="00C24493" w:rsidRPr="00267DE5">
        <w:rPr>
          <w:rFonts w:ascii="Book Antiqua" w:hAnsi="Book Antiqua" w:cs="Angsana New"/>
          <w:color w:val="000000" w:themeColor="text1"/>
        </w:rPr>
        <w:t xml:space="preserve">Patients with </w:t>
      </w:r>
      <w:r w:rsidR="00C24493" w:rsidRPr="00267DE5">
        <w:rPr>
          <w:rFonts w:ascii="Book Antiqua" w:eastAsia="Yu Mincho" w:hAnsi="Book Antiqua" w:cs="Angsana New"/>
          <w:color w:val="000000"/>
        </w:rPr>
        <w:t>advanced</w:t>
      </w:r>
      <w:r w:rsidR="00C24493" w:rsidRPr="00267DE5">
        <w:rPr>
          <w:rFonts w:ascii="Book Antiqua" w:hAnsi="Book Antiqua" w:cs="Angsana New"/>
          <w:color w:val="000000" w:themeColor="text1"/>
        </w:rPr>
        <w:t xml:space="preserve"> stages, the </w:t>
      </w:r>
      <w:proofErr w:type="spellStart"/>
      <w:r w:rsidR="00C24493" w:rsidRPr="00267DE5">
        <w:rPr>
          <w:rFonts w:ascii="Book Antiqua" w:hAnsi="Book Antiqua" w:cs="Angsana New"/>
          <w:color w:val="000000" w:themeColor="text1"/>
        </w:rPr>
        <w:t>nonendometrioid</w:t>
      </w:r>
      <w:proofErr w:type="spellEnd"/>
      <w:r w:rsidR="00C24493" w:rsidRPr="00267DE5">
        <w:rPr>
          <w:rFonts w:ascii="Book Antiqua" w:hAnsi="Book Antiqua" w:cs="Angsana New"/>
          <w:color w:val="000000" w:themeColor="text1"/>
        </w:rPr>
        <w:t xml:space="preserve"> subtype, synchronous ovarian or colorectal cancers and incomplete medical records were excluded</w:t>
      </w:r>
      <w:r w:rsidR="00C24493" w:rsidRPr="00267DE5">
        <w:rPr>
          <w:rFonts w:ascii="Book Antiqua" w:hAnsi="Book Antiqua" w:cs="Times New Roman"/>
          <w:color w:val="000000" w:themeColor="text1"/>
        </w:rPr>
        <w:t>.</w:t>
      </w:r>
      <w:r w:rsidR="00C24493" w:rsidRPr="00267DE5">
        <w:rPr>
          <w:rFonts w:ascii="Book Antiqua" w:hAnsi="Book Antiqua" w:cs="Angsana New"/>
          <w:color w:val="000000" w:themeColor="text1"/>
        </w:rPr>
        <w:t xml:space="preserve"> The patients’ demographic data, clinicopathological characteristics, </w:t>
      </w:r>
      <w:r w:rsidR="00C24493" w:rsidRPr="00267DE5">
        <w:rPr>
          <w:rFonts w:ascii="Book Antiqua" w:eastAsia="Yu Mincho" w:hAnsi="Book Antiqua" w:cs="Angsana New"/>
          <w:color w:val="000000"/>
        </w:rPr>
        <w:t>and preoperative</w:t>
      </w:r>
      <w:r w:rsidR="00C24493" w:rsidRPr="00267DE5">
        <w:rPr>
          <w:rFonts w:ascii="Book Antiqua" w:hAnsi="Book Antiqua" w:cs="Angsana New"/>
          <w:color w:val="000000" w:themeColor="text1"/>
        </w:rPr>
        <w:t xml:space="preserve"> serum biomarkers</w:t>
      </w:r>
      <w:r w:rsidR="00C24493" w:rsidRPr="00267DE5">
        <w:rPr>
          <w:rFonts w:ascii="Book Antiqua" w:eastAsia="Yu Mincho" w:hAnsi="Book Antiqua" w:cs="Angsana New"/>
          <w:color w:val="000000"/>
        </w:rPr>
        <w:t>,</w:t>
      </w:r>
      <w:r w:rsidR="00C24493" w:rsidRPr="00267DE5">
        <w:rPr>
          <w:rFonts w:ascii="Book Antiqua" w:hAnsi="Book Antiqua" w:cs="Angsana New"/>
          <w:color w:val="000000" w:themeColor="text1"/>
        </w:rPr>
        <w:t xml:space="preserve"> including CA125 and HE4 levels</w:t>
      </w:r>
      <w:r w:rsidR="00C24493" w:rsidRPr="00267DE5">
        <w:rPr>
          <w:rFonts w:ascii="Book Antiqua" w:eastAsia="Yu Mincho" w:hAnsi="Book Antiqua" w:cs="Angsana New"/>
          <w:color w:val="000000"/>
        </w:rPr>
        <w:t>,</w:t>
      </w:r>
      <w:r w:rsidR="00C24493" w:rsidRPr="00267DE5">
        <w:rPr>
          <w:rFonts w:ascii="Book Antiqua" w:hAnsi="Book Antiqua" w:cs="Angsana New"/>
          <w:color w:val="000000" w:themeColor="text1"/>
        </w:rPr>
        <w:t xml:space="preserve"> were collected</w:t>
      </w:r>
      <w:r w:rsidR="00C24493" w:rsidRPr="00267DE5">
        <w:rPr>
          <w:rFonts w:ascii="Book Antiqua" w:hAnsi="Book Antiqua" w:cs="Times New Roman"/>
          <w:color w:val="000000" w:themeColor="text1"/>
        </w:rPr>
        <w:t>.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High</w:t>
      </w:r>
      <w:r w:rsidR="00C24493" w:rsidRPr="00267DE5">
        <w:rPr>
          <w:rFonts w:ascii="Book Antiqua" w:eastAsia="Batang" w:hAnsi="Book Antiqua" w:cs="Angsana New"/>
          <w:color w:val="000000" w:themeColor="text1"/>
          <w:cs/>
        </w:rPr>
        <w:t>-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>risk features included</w:t>
      </w:r>
      <w:r w:rsidR="00C24493"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grade 3 tumors, large tumor sizes (more than 2 cm), deep myometrial invasion (more than 50%), </w:t>
      </w:r>
      <w:r w:rsidR="00390F8F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>, cervical involvement, extrauterine involvement and node metastasis</w:t>
      </w:r>
      <w:r w:rsidR="00C24493" w:rsidRPr="00267DE5">
        <w:rPr>
          <w:rFonts w:ascii="Book Antiqua" w:hAnsi="Book Antiqua" w:cs="Times New Roman"/>
          <w:color w:val="000000" w:themeColor="text1"/>
        </w:rPr>
        <w:t>.</w:t>
      </w:r>
      <w:r w:rsidR="00B614A4">
        <w:rPr>
          <w:rFonts w:ascii="Book Antiqua" w:eastAsia="Batang" w:hAnsi="Book Antiqua" w:cs="Times New Roman"/>
          <w:color w:val="000000" w:themeColor="text1"/>
          <w:lang w:bidi="ar-SA"/>
        </w:rPr>
        <w:t xml:space="preserve"> Receiver operating c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haracteristic (ROC) </w:t>
      </w:r>
      <w:r w:rsidR="00C24493" w:rsidRPr="00267DE5">
        <w:rPr>
          <w:rFonts w:ascii="Book Antiqua" w:eastAsia="Batang" w:hAnsi="Book Antiqua" w:cs="Times New Roman"/>
          <w:color w:val="000000"/>
          <w:lang w:bidi="ar-SA"/>
        </w:rPr>
        <w:t>curves were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generated to analyze the optimal cut</w:t>
      </w:r>
      <w:r w:rsidR="00C24493" w:rsidRPr="00267DE5">
        <w:rPr>
          <w:rFonts w:ascii="Book Antiqua" w:eastAsia="Batang" w:hAnsi="Book Antiqua" w:cs="Angsana New"/>
          <w:color w:val="000000" w:themeColor="text1"/>
          <w:cs/>
        </w:rPr>
        <w:t>-</w:t>
      </w:r>
      <w:r w:rsidR="00C24493" w:rsidRPr="00267DE5">
        <w:rPr>
          <w:rFonts w:ascii="Book Antiqua" w:eastAsia="Batang" w:hAnsi="Book Antiqua" w:cs="Times New Roman"/>
          <w:color w:val="000000" w:themeColor="text1"/>
          <w:lang w:bidi="ar-SA"/>
        </w:rPr>
        <w:t>off values</w:t>
      </w:r>
      <w:r w:rsidR="00C24493" w:rsidRPr="00267DE5">
        <w:rPr>
          <w:rFonts w:ascii="Book Antiqua" w:hAnsi="Book Antiqua" w:cs="Times New Roman"/>
          <w:color w:val="000000" w:themeColor="text1"/>
        </w:rPr>
        <w:t>.</w:t>
      </w:r>
    </w:p>
    <w:p w14:paraId="205904ED" w14:textId="77777777" w:rsidR="00B614A4" w:rsidRPr="00267DE5" w:rsidRDefault="00B614A4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</w:rPr>
      </w:pPr>
    </w:p>
    <w:p w14:paraId="63CC61B0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7DE5">
        <w:rPr>
          <w:rFonts w:ascii="Book Antiqua" w:hAnsi="Book Antiqua"/>
          <w:b/>
          <w:i/>
        </w:rPr>
        <w:t>Research results</w:t>
      </w:r>
    </w:p>
    <w:p w14:paraId="2C9FCB7E" w14:textId="1D59C09E" w:rsidR="00C24493" w:rsidRDefault="00C24493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eastAsia="Batang" w:hAnsi="Book Antiqua" w:cs="Times New Roman"/>
          <w:color w:val="000000"/>
          <w:lang w:bidi="ar-SA"/>
        </w:rPr>
        <w:t>The mean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age of the patients was 57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4 years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,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and 69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5% of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them were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postmenopausal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Most patients presented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with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stage I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disease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(67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2%) and had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 the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endometrioid subtype (97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7%)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Yu Mincho" w:hAnsi="Book Antiqua" w:cs="Times New Roman"/>
          <w:color w:val="000000"/>
        </w:rPr>
        <w:t xml:space="preserve"> The median</w:t>
      </w:r>
      <w:r w:rsidRPr="00267DE5">
        <w:rPr>
          <w:rFonts w:ascii="Book Antiqua" w:hAnsi="Book Antiqua" w:cs="Times New Roman"/>
          <w:color w:val="000000" w:themeColor="text1"/>
        </w:rPr>
        <w:t xml:space="preserve"> CA125 and HE4 </w:t>
      </w:r>
      <w:r w:rsidRPr="00267DE5">
        <w:rPr>
          <w:rFonts w:ascii="Book Antiqua" w:eastAsia="Yu Mincho" w:hAnsi="Book Antiqua" w:cs="Times New Roman"/>
          <w:color w:val="000000"/>
        </w:rPr>
        <w:t>levels</w:t>
      </w:r>
      <w:r w:rsidRPr="00267DE5">
        <w:rPr>
          <w:rFonts w:ascii="Book Antiqua" w:hAnsi="Book Antiqua" w:cs="Times New Roman"/>
          <w:color w:val="000000" w:themeColor="text1"/>
        </w:rPr>
        <w:t xml:space="preserve"> in all patients were 22.1 U</w:t>
      </w:r>
      <w:r w:rsidRPr="00267DE5">
        <w:rPr>
          <w:rFonts w:ascii="Book Antiqua" w:hAnsi="Book Antiqua" w:cs="Angsana New"/>
          <w:color w:val="000000" w:themeColor="text1"/>
          <w:cs/>
        </w:rPr>
        <w:t>/</w:t>
      </w:r>
      <w:r w:rsidR="00601A5F">
        <w:rPr>
          <w:rFonts w:ascii="Book Antiqua" w:hAnsi="Book Antiqua" w:cs="Times New Roman"/>
          <w:color w:val="000000" w:themeColor="text1"/>
        </w:rPr>
        <w:t>mL</w:t>
      </w:r>
      <w:r w:rsidRPr="00267DE5">
        <w:rPr>
          <w:rFonts w:ascii="Book Antiqua" w:hAnsi="Book Antiqua" w:cs="Times New Roman"/>
          <w:color w:val="000000" w:themeColor="text1"/>
        </w:rPr>
        <w:t xml:space="preserve"> and 104.7 </w:t>
      </w:r>
      <w:proofErr w:type="spellStart"/>
      <w:r w:rsidRPr="00267DE5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267DE5">
        <w:rPr>
          <w:rFonts w:ascii="Book Antiqua" w:hAnsi="Book Antiqua" w:cs="Angsana New"/>
          <w:color w:val="000000" w:themeColor="text1"/>
          <w:cs/>
        </w:rPr>
        <w:t>/</w:t>
      </w:r>
      <w:r w:rsidRPr="00267DE5">
        <w:rPr>
          <w:rFonts w:ascii="Book Antiqua" w:hAnsi="Book Antiqua" w:cs="Times New Roman"/>
          <w:color w:val="000000" w:themeColor="text1"/>
        </w:rPr>
        <w:t xml:space="preserve">L, respectively.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CA125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and HE4 levels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were significantly elevated in those with large tumor sizes,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deep myometrial invasion, </w:t>
      </w:r>
      <w:r w:rsidR="00601A5F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, extrauterine metastasis, and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advanced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stage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,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but node metastasis was associated with elevated CA125 only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According to the ROC curve, both serum markers had </w:t>
      </w:r>
      <w:r w:rsidRPr="00267DE5">
        <w:rPr>
          <w:rFonts w:ascii="Book Antiqua" w:hAnsi="Book Antiqua" w:cs="Tahoma"/>
          <w:color w:val="000000" w:themeColor="text1"/>
        </w:rPr>
        <w:t xml:space="preserve">statistical significance for </w:t>
      </w:r>
      <w:r w:rsidRPr="00267DE5">
        <w:rPr>
          <w:rFonts w:ascii="Book Antiqua" w:eastAsia="Yu Mincho" w:hAnsi="Book Antiqua" w:cs="Tahoma"/>
          <w:color w:val="000000"/>
        </w:rPr>
        <w:t xml:space="preserve">the </w:t>
      </w:r>
      <w:r w:rsidRPr="00267DE5">
        <w:rPr>
          <w:rFonts w:ascii="Book Antiqua" w:hAnsi="Book Antiqua" w:cs="Tahoma"/>
          <w:color w:val="000000" w:themeColor="text1"/>
        </w:rPr>
        <w:lastRenderedPageBreak/>
        <w:t>prediction of high-risk features only in postmenopausal patients</w:t>
      </w:r>
      <w:r w:rsidRPr="00267DE5">
        <w:rPr>
          <w:rFonts w:ascii="Book Antiqua" w:eastAsia="Yu Mincho" w:hAnsi="Book Antiqua" w:cs="Tahoma"/>
          <w:color w:val="000000"/>
        </w:rPr>
        <w:t>,</w:t>
      </w:r>
      <w:r w:rsidRPr="00267DE5">
        <w:rPr>
          <w:rFonts w:ascii="Book Antiqua" w:hAnsi="Book Antiqua" w:cs="Tahoma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with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an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optimal cut-off value of 20 U</w:t>
      </w:r>
      <w:r w:rsidRPr="00267DE5">
        <w:rPr>
          <w:rFonts w:ascii="Book Antiqua" w:eastAsia="Batang" w:hAnsi="Book Antiqua" w:cs="Angsana New"/>
          <w:color w:val="000000" w:themeColor="text1"/>
          <w:cs/>
        </w:rPr>
        <w:t>/</w:t>
      </w:r>
      <w:r w:rsidR="00601A5F">
        <w:rPr>
          <w:rFonts w:ascii="Book Antiqua" w:eastAsia="Batang" w:hAnsi="Book Antiqua" w:cs="Times New Roman"/>
          <w:color w:val="000000" w:themeColor="text1"/>
          <w:lang w:bidi="ar-SA"/>
        </w:rPr>
        <w:t>mL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for CA125 (</w:t>
      </w:r>
      <w:r w:rsidRPr="00267DE5">
        <w:rPr>
          <w:rFonts w:ascii="Book Antiqua" w:eastAsia="Batang" w:hAnsi="Book Antiqua" w:cs="Times New Roman"/>
          <w:color w:val="000000" w:themeColor="text1"/>
        </w:rPr>
        <w:t>A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UC </w:t>
      </w:r>
      <w:r w:rsidRPr="00267DE5">
        <w:rPr>
          <w:rFonts w:ascii="Book Antiqua" w:hAnsi="Book Antiqua" w:cs="Times New Roman"/>
          <w:color w:val="000000" w:themeColor="text1"/>
        </w:rPr>
        <w:t>=</w:t>
      </w:r>
      <w:r w:rsidR="00A14449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="00B94E3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72,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002) and 113 </w:t>
      </w:r>
      <w:proofErr w:type="spellStart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/L for HE4 (AUC</w:t>
      </w:r>
      <w:r w:rsidR="00B94E3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="00B94E31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70,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006)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The combination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of both serum markers had 80% sensitivity and 64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4% positive predictive value</w:t>
      </w:r>
      <w:r w:rsidRPr="00267DE5">
        <w:rPr>
          <w:rFonts w:ascii="Book Antiqua" w:hAnsi="Book Antiqua" w:cs="Times New Roman"/>
          <w:color w:val="000000" w:themeColor="text1"/>
        </w:rPr>
        <w:t>.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Significantly worse 5-year disease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-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free survival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 xml:space="preserve">was observed 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in patients with high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levels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of CA125 and HE4 </w:t>
      </w:r>
      <w:r w:rsidRPr="00267DE5">
        <w:rPr>
          <w:rFonts w:ascii="Book Antiqua" w:eastAsia="Batang" w:hAnsi="Book Antiqua" w:cs="Times New Roman"/>
          <w:color w:val="000000"/>
          <w:lang w:bidi="ar-SA"/>
        </w:rPr>
        <w:t>(</w:t>
      </w:r>
      <w:r w:rsidRPr="00267DE5">
        <w:rPr>
          <w:rFonts w:ascii="Book Antiqua" w:hAnsi="Book Antiqua" w:cs="Times New Roman"/>
          <w:color w:val="000000" w:themeColor="text1"/>
        </w:rPr>
        <w:t>78.4% and 100%, respectively</w:t>
      </w:r>
      <w:r w:rsidRPr="00267DE5">
        <w:rPr>
          <w:rFonts w:ascii="Book Antiqua" w:eastAsia="Yu Mincho" w:hAnsi="Book Antiqua" w:cs="Times New Roman"/>
          <w:color w:val="000000"/>
        </w:rPr>
        <w:t>;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="00B94E31" w:rsidRPr="00267DE5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=</w:t>
      </w:r>
      <w:r w:rsidR="00B94E31" w:rsidRPr="00267DE5">
        <w:rPr>
          <w:rFonts w:ascii="Book Antiqua" w:hAnsi="Book Antiqua" w:cs="Times New Roman"/>
          <w:color w:val="000000" w:themeColor="text1"/>
        </w:rPr>
        <w:t xml:space="preserve"> </w:t>
      </w:r>
      <w:r w:rsidRPr="00267DE5">
        <w:rPr>
          <w:rFonts w:ascii="Book Antiqua" w:hAnsi="Book Antiqua" w:cs="Times New Roman"/>
          <w:color w:val="000000" w:themeColor="text1"/>
        </w:rPr>
        <w:t>0.01).</w:t>
      </w:r>
    </w:p>
    <w:p w14:paraId="173F21EE" w14:textId="77777777" w:rsidR="00B614A4" w:rsidRPr="00267DE5" w:rsidRDefault="00B614A4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6D0BD2E3" w14:textId="77777777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267DE5">
        <w:rPr>
          <w:rFonts w:ascii="Book Antiqua" w:hAnsi="Book Antiqua"/>
          <w:b/>
          <w:i/>
        </w:rPr>
        <w:t>Research conclusions</w:t>
      </w:r>
    </w:p>
    <w:p w14:paraId="558BFB44" w14:textId="2833352E" w:rsidR="00C24493" w:rsidRDefault="00C24493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>Preoperative CA125 levels above 20 U/</w:t>
      </w:r>
      <w:r w:rsidR="00601A5F">
        <w:rPr>
          <w:rFonts w:ascii="Book Antiqua" w:hAnsi="Book Antiqua" w:cs="Times New Roman"/>
          <w:color w:val="000000" w:themeColor="text1"/>
        </w:rPr>
        <w:t>mL</w:t>
      </w:r>
      <w:r w:rsidRPr="00267DE5">
        <w:rPr>
          <w:rFonts w:ascii="Book Antiqua" w:hAnsi="Book Antiqua" w:cs="Times New Roman"/>
          <w:color w:val="000000" w:themeColor="text1"/>
        </w:rPr>
        <w:t xml:space="preserve"> or </w:t>
      </w:r>
      <w:r w:rsidR="00B614A4">
        <w:rPr>
          <w:rFonts w:ascii="Book Antiqua" w:hAnsi="Book Antiqua" w:cs="Times New Roman"/>
          <w:color w:val="000000" w:themeColor="text1"/>
        </w:rPr>
        <w:t xml:space="preserve">HE4 levels above 113 </w:t>
      </w:r>
      <w:proofErr w:type="spellStart"/>
      <w:r w:rsidR="00B614A4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B614A4">
        <w:rPr>
          <w:rFonts w:ascii="Book Antiqua" w:hAnsi="Book Antiqua" w:cs="Times New Roman"/>
          <w:color w:val="000000" w:themeColor="text1"/>
        </w:rPr>
        <w:t xml:space="preserve">/L can </w:t>
      </w:r>
      <w:r w:rsidRPr="00267DE5">
        <w:rPr>
          <w:rFonts w:ascii="Book Antiqua" w:hAnsi="Book Antiqua" w:cs="Times New Roman"/>
          <w:color w:val="000000" w:themeColor="text1"/>
        </w:rPr>
        <w:t xml:space="preserve">predict high-risk features such as large tumor sizes, deep myometrial invasion, LVSI, advanced stage, and extrauterine metastasis in clinical stage 1 postmenopausal endometrial cancer patients. However, only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 xml:space="preserve">high level of CA125 </w:t>
      </w:r>
      <w:r w:rsidRPr="00267DE5">
        <w:rPr>
          <w:rFonts w:ascii="Book Antiqua" w:eastAsia="Yu Mincho" w:hAnsi="Book Antiqua" w:cs="Times New Roman"/>
          <w:color w:val="000000"/>
        </w:rPr>
        <w:t xml:space="preserve">was </w:t>
      </w:r>
      <w:r w:rsidRPr="00267DE5">
        <w:rPr>
          <w:rFonts w:ascii="Book Antiqua" w:hAnsi="Book Antiqua" w:cs="Times New Roman"/>
          <w:color w:val="000000" w:themeColor="text1"/>
        </w:rPr>
        <w:t xml:space="preserve">associated with node metastasis. </w:t>
      </w:r>
      <w:r w:rsidRPr="00267DE5">
        <w:rPr>
          <w:rFonts w:ascii="Book Antiqua" w:eastAsia="Yu Mincho" w:hAnsi="Book Antiqua" w:cs="Times New Roman"/>
          <w:color w:val="000000"/>
        </w:rPr>
        <w:t>Combining</w:t>
      </w:r>
      <w:r w:rsidRPr="00267DE5">
        <w:rPr>
          <w:rFonts w:ascii="Book Antiqua" w:hAnsi="Book Antiqua" w:cs="Times New Roman"/>
          <w:color w:val="000000" w:themeColor="text1"/>
        </w:rPr>
        <w:t xml:space="preserve"> elevated levels of CA125 with HE4 preoperatively enhanced the sensitivity to 80% and PPV to 64.4%. It may be a helpful tool to direct patients to gynecologic oncologists to </w:t>
      </w:r>
      <w:r w:rsidRPr="00267DE5">
        <w:rPr>
          <w:rFonts w:ascii="Book Antiqua" w:eastAsia="Yu Mincho" w:hAnsi="Book Antiqua" w:cs="Times New Roman"/>
          <w:color w:val="000000"/>
        </w:rPr>
        <w:t>perform</w:t>
      </w:r>
      <w:r w:rsidRPr="00267DE5">
        <w:rPr>
          <w:rFonts w:ascii="Book Antiqua" w:hAnsi="Book Antiqua" w:cs="Times New Roman"/>
          <w:color w:val="000000" w:themeColor="text1"/>
        </w:rPr>
        <w:t xml:space="preserve"> complete surgical staging. This result is clinically useful for individualized treatment and </w:t>
      </w:r>
      <w:r w:rsidRPr="00267DE5">
        <w:rPr>
          <w:rFonts w:ascii="Book Antiqua" w:eastAsia="Yu Mincho" w:hAnsi="Book Antiqua" w:cs="Times New Roman"/>
          <w:color w:val="000000"/>
        </w:rPr>
        <w:t>provides</w:t>
      </w:r>
      <w:r w:rsidRPr="00267DE5">
        <w:rPr>
          <w:rFonts w:ascii="Book Antiqua" w:hAnsi="Book Antiqua" w:cs="Times New Roman"/>
          <w:color w:val="000000" w:themeColor="text1"/>
        </w:rPr>
        <w:t xml:space="preserve"> information about the prognosis of disease.</w:t>
      </w:r>
    </w:p>
    <w:p w14:paraId="7A5924B4" w14:textId="77777777" w:rsidR="00B614A4" w:rsidRPr="00267DE5" w:rsidRDefault="00B614A4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7B7E0F5E" w14:textId="7633538A" w:rsidR="005F7255" w:rsidRPr="00267DE5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i/>
          <w:shd w:val="clear" w:color="auto" w:fill="FFFFFF"/>
        </w:rPr>
      </w:pPr>
      <w:r w:rsidRPr="00267DE5">
        <w:rPr>
          <w:rFonts w:ascii="Book Antiqua" w:hAnsi="Book Antiqua" w:cs="Segoe UI"/>
          <w:b/>
          <w:i/>
          <w:shd w:val="clear" w:color="auto" w:fill="FFFFFF"/>
        </w:rPr>
        <w:t>Research perspectives</w:t>
      </w:r>
    </w:p>
    <w:bookmarkEnd w:id="17"/>
    <w:bookmarkEnd w:id="18"/>
    <w:p w14:paraId="34488BF4" w14:textId="3E9DE8F3" w:rsidR="005F7255" w:rsidRPr="00267DE5" w:rsidRDefault="00C24493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t xml:space="preserve">Elevated CA125 and HE4 </w:t>
      </w:r>
      <w:r w:rsidRPr="00267DE5">
        <w:rPr>
          <w:rFonts w:ascii="Book Antiqua" w:eastAsia="Yu Mincho" w:hAnsi="Book Antiqua" w:cs="Times New Roman"/>
          <w:color w:val="000000"/>
        </w:rPr>
        <w:t>levels</w:t>
      </w:r>
      <w:r w:rsidRPr="00267DE5">
        <w:rPr>
          <w:rFonts w:ascii="Book Antiqua" w:hAnsi="Book Antiqua" w:cs="Times New Roman"/>
          <w:color w:val="000000" w:themeColor="text1"/>
        </w:rPr>
        <w:t xml:space="preserve"> were associated with high-risk features and had worse prognosis in clinical stage 1 endometrial cancer patients, the cut-off values could be analyzed only in postmenopausal patients</w:t>
      </w:r>
      <w:r w:rsidR="00D37356" w:rsidRPr="00267DE5">
        <w:rPr>
          <w:rFonts w:ascii="Book Antiqua" w:hAnsi="Book Antiqua" w:cs="Times New Roman"/>
          <w:color w:val="000000" w:themeColor="text1"/>
        </w:rPr>
        <w:t xml:space="preserve"> in this study. </w:t>
      </w:r>
      <w:r w:rsidRPr="00267DE5">
        <w:rPr>
          <w:rFonts w:ascii="Book Antiqua" w:eastAsia="Yu Mincho" w:hAnsi="Book Antiqua" w:cs="Times New Roman"/>
          <w:color w:val="000000"/>
        </w:rPr>
        <w:t xml:space="preserve">Because </w:t>
      </w:r>
      <w:r w:rsidRPr="00267DE5">
        <w:rPr>
          <w:rFonts w:ascii="Book Antiqua" w:hAnsi="Book Antiqua" w:cs="Times New Roman"/>
          <w:color w:val="000000" w:themeColor="text1"/>
        </w:rPr>
        <w:t>high</w:t>
      </w:r>
      <w:r w:rsidRPr="00267DE5">
        <w:rPr>
          <w:rFonts w:ascii="Book Antiqua" w:eastAsia="Yu Mincho" w:hAnsi="Book Antiqua" w:cs="Times New Roman"/>
          <w:color w:val="000000"/>
        </w:rPr>
        <w:t>-</w:t>
      </w:r>
      <w:r w:rsidRPr="00267DE5">
        <w:rPr>
          <w:rFonts w:ascii="Book Antiqua" w:hAnsi="Book Antiqua" w:cs="Times New Roman"/>
          <w:color w:val="000000" w:themeColor="text1"/>
        </w:rPr>
        <w:t xml:space="preserve">risk features were less common in premenopausal patients, </w:t>
      </w:r>
      <w:r w:rsidRPr="00267DE5">
        <w:rPr>
          <w:rFonts w:ascii="Book Antiqua" w:eastAsia="Yu Mincho" w:hAnsi="Book Antiqua" w:cs="Times New Roman"/>
          <w:color w:val="000000"/>
        </w:rPr>
        <w:t xml:space="preserve">a </w:t>
      </w:r>
      <w:r w:rsidRPr="00267DE5">
        <w:rPr>
          <w:rFonts w:ascii="Book Antiqua" w:hAnsi="Book Antiqua" w:cs="Times New Roman"/>
          <w:color w:val="000000" w:themeColor="text1"/>
        </w:rPr>
        <w:t xml:space="preserve">larger sample size should be </w:t>
      </w:r>
      <w:r w:rsidR="00D37356" w:rsidRPr="00267DE5">
        <w:rPr>
          <w:rFonts w:ascii="Book Antiqua" w:hAnsi="Book Antiqua" w:cs="Times New Roman"/>
          <w:color w:val="000000" w:themeColor="text1"/>
        </w:rPr>
        <w:t xml:space="preserve">further </w:t>
      </w:r>
      <w:r w:rsidRPr="00267DE5">
        <w:rPr>
          <w:rFonts w:ascii="Book Antiqua" w:hAnsi="Book Antiqua" w:cs="Times New Roman"/>
          <w:color w:val="000000" w:themeColor="text1"/>
        </w:rPr>
        <w:t>evaluated</w:t>
      </w:r>
      <w:r w:rsidR="00D37356" w:rsidRPr="00267DE5">
        <w:rPr>
          <w:rFonts w:ascii="Book Antiqua" w:hAnsi="Book Antiqua" w:cs="Times New Roman"/>
          <w:color w:val="000000" w:themeColor="text1"/>
        </w:rPr>
        <w:t xml:space="preserve"> and t</w:t>
      </w:r>
      <w:r w:rsidRPr="00267DE5">
        <w:rPr>
          <w:rFonts w:ascii="Book Antiqua" w:eastAsia="Yu Mincho" w:hAnsi="Book Antiqua" w:cs="Times New Roman"/>
          <w:color w:val="000000"/>
        </w:rPr>
        <w:t>he optimal</w:t>
      </w:r>
      <w:r w:rsidRPr="00267DE5">
        <w:rPr>
          <w:rFonts w:ascii="Book Antiqua" w:hAnsi="Book Antiqua" w:cs="Times New Roman"/>
          <w:color w:val="000000" w:themeColor="text1"/>
        </w:rPr>
        <w:t xml:space="preserve"> cut-off values should be evaluated in premenopausal endometrial cancer patients. Furthermore,</w:t>
      </w:r>
      <w:r w:rsidRPr="00267DE5">
        <w:rPr>
          <w:rFonts w:ascii="Book Antiqua" w:eastAsia="Yu Mincho" w:hAnsi="Book Antiqua" w:cs="Times New Roman"/>
          <w:color w:val="000000"/>
        </w:rPr>
        <w:t xml:space="preserve"> </w:t>
      </w:r>
      <w:r w:rsidR="00D37356" w:rsidRPr="00267DE5">
        <w:rPr>
          <w:rFonts w:ascii="Book Antiqua" w:eastAsia="Yu Mincho" w:hAnsi="Book Antiqua" w:cs="Times New Roman"/>
          <w:color w:val="000000"/>
        </w:rPr>
        <w:t xml:space="preserve">combination with novel biomarkers should be further investigated aiming to increase efficacy. </w:t>
      </w:r>
    </w:p>
    <w:p w14:paraId="10771136" w14:textId="77777777" w:rsidR="00E163D1" w:rsidRPr="00267DE5" w:rsidRDefault="00E163D1" w:rsidP="00456D8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</w:rPr>
      </w:pPr>
    </w:p>
    <w:p w14:paraId="113B3644" w14:textId="77777777" w:rsidR="00D30315" w:rsidRPr="00267DE5" w:rsidRDefault="00D3031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19" w:name="OLE_LINK1"/>
      <w:bookmarkEnd w:id="16"/>
      <w:r w:rsidRPr="00267DE5">
        <w:rPr>
          <w:rFonts w:ascii="Book Antiqua" w:hAnsi="Book Antiqua"/>
          <w:b/>
          <w:color w:val="000000" w:themeColor="text1"/>
        </w:rPr>
        <w:t>REFERENCES</w:t>
      </w:r>
    </w:p>
    <w:bookmarkEnd w:id="19"/>
    <w:p w14:paraId="6AA8113D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 </w:t>
      </w:r>
      <w:r w:rsidRPr="000967A2">
        <w:rPr>
          <w:rFonts w:ascii="Book Antiqua" w:hAnsi="Book Antiqua"/>
          <w:b/>
        </w:rPr>
        <w:t>Bray F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Ferlay</w:t>
      </w:r>
      <w:proofErr w:type="spellEnd"/>
      <w:r w:rsidRPr="000967A2">
        <w:rPr>
          <w:rFonts w:ascii="Book Antiqua" w:hAnsi="Book Antiqua"/>
        </w:rPr>
        <w:t xml:space="preserve"> J, </w:t>
      </w:r>
      <w:proofErr w:type="spellStart"/>
      <w:r w:rsidRPr="000967A2">
        <w:rPr>
          <w:rFonts w:ascii="Book Antiqua" w:hAnsi="Book Antiqua"/>
        </w:rPr>
        <w:t>Soerjomataram</w:t>
      </w:r>
      <w:proofErr w:type="spellEnd"/>
      <w:r w:rsidRPr="000967A2">
        <w:rPr>
          <w:rFonts w:ascii="Book Antiqua" w:hAnsi="Book Antiqua"/>
        </w:rPr>
        <w:t xml:space="preserve"> I, Siegel RL, Torre LA, </w:t>
      </w:r>
      <w:proofErr w:type="spellStart"/>
      <w:r w:rsidRPr="000967A2">
        <w:rPr>
          <w:rFonts w:ascii="Book Antiqua" w:hAnsi="Book Antiqua"/>
        </w:rPr>
        <w:t>Jemal</w:t>
      </w:r>
      <w:proofErr w:type="spellEnd"/>
      <w:r w:rsidRPr="000967A2">
        <w:rPr>
          <w:rFonts w:ascii="Book Antiqua" w:hAnsi="Book Antiqua"/>
        </w:rPr>
        <w:t xml:space="preserve"> A. Global cancer statistics 2018: GLOBOCAN estimates of incidence and mortality worldwide for 36 cancers in 185 countries. </w:t>
      </w:r>
      <w:r w:rsidRPr="000967A2">
        <w:rPr>
          <w:rFonts w:ascii="Book Antiqua" w:hAnsi="Book Antiqua"/>
          <w:i/>
        </w:rPr>
        <w:t xml:space="preserve">CA Cancer J </w:t>
      </w:r>
      <w:proofErr w:type="spellStart"/>
      <w:r w:rsidRPr="000967A2">
        <w:rPr>
          <w:rFonts w:ascii="Book Antiqua" w:hAnsi="Book Antiqua"/>
          <w:i/>
        </w:rPr>
        <w:t>Clin</w:t>
      </w:r>
      <w:proofErr w:type="spellEnd"/>
      <w:r w:rsidRPr="000967A2">
        <w:rPr>
          <w:rFonts w:ascii="Book Antiqua" w:hAnsi="Book Antiqua"/>
        </w:rPr>
        <w:t xml:space="preserve"> 2018; </w:t>
      </w:r>
      <w:r w:rsidRPr="000967A2">
        <w:rPr>
          <w:rFonts w:ascii="Book Antiqua" w:hAnsi="Book Antiqua"/>
          <w:b/>
        </w:rPr>
        <w:t>68</w:t>
      </w:r>
      <w:r w:rsidRPr="000967A2">
        <w:rPr>
          <w:rFonts w:ascii="Book Antiqua" w:hAnsi="Book Antiqua"/>
        </w:rPr>
        <w:t>: 394-424 [PMID: 30207593 DOI: 10.3322/caac.21492]</w:t>
      </w:r>
    </w:p>
    <w:p w14:paraId="4CAA35CA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lastRenderedPageBreak/>
        <w:t xml:space="preserve">2 </w:t>
      </w:r>
      <w:r w:rsidRPr="000967A2">
        <w:rPr>
          <w:rFonts w:ascii="Book Antiqua" w:hAnsi="Book Antiqua"/>
          <w:b/>
        </w:rPr>
        <w:t>Kumar S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Podratz</w:t>
      </w:r>
      <w:proofErr w:type="spellEnd"/>
      <w:r w:rsidRPr="000967A2">
        <w:rPr>
          <w:rFonts w:ascii="Book Antiqua" w:hAnsi="Book Antiqua"/>
        </w:rPr>
        <w:t xml:space="preserve"> KC, </w:t>
      </w:r>
      <w:proofErr w:type="spellStart"/>
      <w:r w:rsidRPr="000967A2">
        <w:rPr>
          <w:rFonts w:ascii="Book Antiqua" w:hAnsi="Book Antiqua"/>
        </w:rPr>
        <w:t>Bakkum-Gamez</w:t>
      </w:r>
      <w:proofErr w:type="spellEnd"/>
      <w:r w:rsidRPr="000967A2">
        <w:rPr>
          <w:rFonts w:ascii="Book Antiqua" w:hAnsi="Book Antiqua"/>
        </w:rPr>
        <w:t xml:space="preserve"> JN, Dowdy SC, Weaver AL, </w:t>
      </w:r>
      <w:proofErr w:type="spellStart"/>
      <w:r w:rsidRPr="000967A2">
        <w:rPr>
          <w:rFonts w:ascii="Book Antiqua" w:hAnsi="Book Antiqua"/>
        </w:rPr>
        <w:t>McGree</w:t>
      </w:r>
      <w:proofErr w:type="spellEnd"/>
      <w:r w:rsidRPr="000967A2">
        <w:rPr>
          <w:rFonts w:ascii="Book Antiqua" w:hAnsi="Book Antiqua"/>
        </w:rPr>
        <w:t xml:space="preserve"> ME, </w:t>
      </w:r>
      <w:proofErr w:type="spellStart"/>
      <w:r w:rsidRPr="000967A2">
        <w:rPr>
          <w:rFonts w:ascii="Book Antiqua" w:hAnsi="Book Antiqua"/>
        </w:rPr>
        <w:t>Cliby</w:t>
      </w:r>
      <w:proofErr w:type="spellEnd"/>
      <w:r w:rsidRPr="000967A2">
        <w:rPr>
          <w:rFonts w:ascii="Book Antiqua" w:hAnsi="Book Antiqua"/>
        </w:rPr>
        <w:t xml:space="preserve"> WA, Keeney GL, Thomas G, </w:t>
      </w:r>
      <w:proofErr w:type="spellStart"/>
      <w:r w:rsidRPr="000967A2">
        <w:rPr>
          <w:rFonts w:ascii="Book Antiqua" w:hAnsi="Book Antiqua"/>
        </w:rPr>
        <w:t>Mariani</w:t>
      </w:r>
      <w:proofErr w:type="spellEnd"/>
      <w:r w:rsidRPr="000967A2">
        <w:rPr>
          <w:rFonts w:ascii="Book Antiqua" w:hAnsi="Book Antiqua"/>
        </w:rPr>
        <w:t xml:space="preserve"> A. Prospective assessment of the prevalence of pelvic, paraaortic and high paraaortic lymph node metastasis in endometrial cancer.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2014; </w:t>
      </w:r>
      <w:r w:rsidRPr="000967A2">
        <w:rPr>
          <w:rFonts w:ascii="Book Antiqua" w:hAnsi="Book Antiqua"/>
          <w:b/>
        </w:rPr>
        <w:t>132</w:t>
      </w:r>
      <w:r w:rsidRPr="000967A2">
        <w:rPr>
          <w:rFonts w:ascii="Book Antiqua" w:hAnsi="Book Antiqua"/>
        </w:rPr>
        <w:t>: 38-43 [PMID: 24120926 DOI: 10.1016/j.ygyno.2013.10.002]</w:t>
      </w:r>
    </w:p>
    <w:p w14:paraId="38DE5E0D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3 </w:t>
      </w:r>
      <w:proofErr w:type="spellStart"/>
      <w:r w:rsidRPr="000967A2">
        <w:rPr>
          <w:rFonts w:ascii="Book Antiqua" w:hAnsi="Book Antiqua"/>
          <w:b/>
        </w:rPr>
        <w:t>Amant</w:t>
      </w:r>
      <w:proofErr w:type="spellEnd"/>
      <w:r w:rsidRPr="000967A2">
        <w:rPr>
          <w:rFonts w:ascii="Book Antiqua" w:hAnsi="Book Antiqua"/>
          <w:b/>
        </w:rPr>
        <w:t xml:space="preserve"> F</w:t>
      </w:r>
      <w:r w:rsidRPr="000967A2">
        <w:rPr>
          <w:rFonts w:ascii="Book Antiqua" w:hAnsi="Book Antiqua"/>
        </w:rPr>
        <w:t xml:space="preserve">, Mirza MR, </w:t>
      </w:r>
      <w:proofErr w:type="spellStart"/>
      <w:r w:rsidRPr="000967A2">
        <w:rPr>
          <w:rFonts w:ascii="Book Antiqua" w:hAnsi="Book Antiqua"/>
        </w:rPr>
        <w:t>Koskas</w:t>
      </w:r>
      <w:proofErr w:type="spellEnd"/>
      <w:r w:rsidRPr="000967A2">
        <w:rPr>
          <w:rFonts w:ascii="Book Antiqua" w:hAnsi="Book Antiqua"/>
        </w:rPr>
        <w:t xml:space="preserve"> M, </w:t>
      </w:r>
      <w:proofErr w:type="spellStart"/>
      <w:r w:rsidRPr="000967A2">
        <w:rPr>
          <w:rFonts w:ascii="Book Antiqua" w:hAnsi="Book Antiqua"/>
        </w:rPr>
        <w:t>Creutzberg</w:t>
      </w:r>
      <w:proofErr w:type="spellEnd"/>
      <w:r w:rsidRPr="000967A2">
        <w:rPr>
          <w:rFonts w:ascii="Book Antiqua" w:hAnsi="Book Antiqua"/>
        </w:rPr>
        <w:t xml:space="preserve"> CL. Cancer of the corpus uteri. </w:t>
      </w:r>
      <w:proofErr w:type="spellStart"/>
      <w:r w:rsidRPr="000967A2">
        <w:rPr>
          <w:rFonts w:ascii="Book Antiqua" w:hAnsi="Book Antiqua"/>
          <w:i/>
        </w:rPr>
        <w:t>Int</w:t>
      </w:r>
      <w:proofErr w:type="spellEnd"/>
      <w:r w:rsidRPr="000967A2">
        <w:rPr>
          <w:rFonts w:ascii="Book Antiqua" w:hAnsi="Book Antiqua"/>
          <w:i/>
        </w:rPr>
        <w:t xml:space="preserve"> J </w:t>
      </w:r>
      <w:proofErr w:type="spellStart"/>
      <w:r w:rsidRPr="000967A2">
        <w:rPr>
          <w:rFonts w:ascii="Book Antiqua" w:hAnsi="Book Antiqua"/>
          <w:i/>
        </w:rPr>
        <w:t>Gynaecol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</w:rPr>
        <w:t xml:space="preserve"> 2018; </w:t>
      </w:r>
      <w:r w:rsidRPr="000967A2">
        <w:rPr>
          <w:rFonts w:ascii="Book Antiqua" w:hAnsi="Book Antiqua"/>
          <w:b/>
        </w:rPr>
        <w:t xml:space="preserve">143 </w:t>
      </w:r>
      <w:proofErr w:type="spellStart"/>
      <w:r w:rsidRPr="00393D81">
        <w:rPr>
          <w:rFonts w:ascii="Book Antiqua" w:hAnsi="Book Antiqua"/>
        </w:rPr>
        <w:t>Suppl</w:t>
      </w:r>
      <w:proofErr w:type="spellEnd"/>
      <w:r w:rsidRPr="00393D81">
        <w:rPr>
          <w:rFonts w:ascii="Book Antiqua" w:hAnsi="Book Antiqua"/>
        </w:rPr>
        <w:t xml:space="preserve"> 2</w:t>
      </w:r>
      <w:r w:rsidRPr="000967A2">
        <w:rPr>
          <w:rFonts w:ascii="Book Antiqua" w:hAnsi="Book Antiqua"/>
        </w:rPr>
        <w:t>: 37-50 [PMID: 30306580 DOI: 10.1002/ijgo.12612]</w:t>
      </w:r>
    </w:p>
    <w:p w14:paraId="45CAE021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4 </w:t>
      </w:r>
      <w:r w:rsidRPr="000967A2">
        <w:rPr>
          <w:rFonts w:ascii="Book Antiqua" w:hAnsi="Book Antiqua"/>
          <w:b/>
        </w:rPr>
        <w:t>Chen YL</w:t>
      </w:r>
      <w:r w:rsidRPr="000967A2">
        <w:rPr>
          <w:rFonts w:ascii="Book Antiqua" w:hAnsi="Book Antiqua"/>
        </w:rPr>
        <w:t xml:space="preserve">, Huang CY, </w:t>
      </w:r>
      <w:proofErr w:type="spellStart"/>
      <w:r w:rsidRPr="000967A2">
        <w:rPr>
          <w:rFonts w:ascii="Book Antiqua" w:hAnsi="Book Antiqua"/>
        </w:rPr>
        <w:t>Chien</w:t>
      </w:r>
      <w:proofErr w:type="spellEnd"/>
      <w:r w:rsidRPr="000967A2">
        <w:rPr>
          <w:rFonts w:ascii="Book Antiqua" w:hAnsi="Book Antiqua"/>
        </w:rPr>
        <w:t xml:space="preserve"> TY, Huang SH, Wu CJ, Ho CM. Value of pre-operative serum CA125 level for prediction of prognosis in patients with endometrial cancer. </w:t>
      </w:r>
      <w:proofErr w:type="spellStart"/>
      <w:r w:rsidRPr="000967A2">
        <w:rPr>
          <w:rFonts w:ascii="Book Antiqua" w:hAnsi="Book Antiqua"/>
          <w:i/>
        </w:rPr>
        <w:t>Aust</w:t>
      </w:r>
      <w:proofErr w:type="spellEnd"/>
      <w:r w:rsidRPr="000967A2">
        <w:rPr>
          <w:rFonts w:ascii="Book Antiqua" w:hAnsi="Book Antiqua"/>
          <w:i/>
        </w:rPr>
        <w:t xml:space="preserve"> N Z J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Gynaecol</w:t>
      </w:r>
      <w:proofErr w:type="spellEnd"/>
      <w:r w:rsidRPr="000967A2">
        <w:rPr>
          <w:rFonts w:ascii="Book Antiqua" w:hAnsi="Book Antiqua"/>
        </w:rPr>
        <w:t xml:space="preserve"> 2011; </w:t>
      </w:r>
      <w:r w:rsidRPr="000967A2">
        <w:rPr>
          <w:rFonts w:ascii="Book Antiqua" w:hAnsi="Book Antiqua"/>
          <w:b/>
        </w:rPr>
        <w:t>51</w:t>
      </w:r>
      <w:r w:rsidRPr="000967A2">
        <w:rPr>
          <w:rFonts w:ascii="Book Antiqua" w:hAnsi="Book Antiqua"/>
        </w:rPr>
        <w:t>: 397-402 [PMID: 21806586 DOI: 10.1111/j.1479-828X.2011.01325.x]</w:t>
      </w:r>
    </w:p>
    <w:p w14:paraId="13052FCD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5 </w:t>
      </w:r>
      <w:r w:rsidRPr="000967A2">
        <w:rPr>
          <w:rFonts w:ascii="Book Antiqua" w:hAnsi="Book Antiqua"/>
          <w:b/>
        </w:rPr>
        <w:t>Han SS</w:t>
      </w:r>
      <w:r w:rsidRPr="000967A2">
        <w:rPr>
          <w:rFonts w:ascii="Book Antiqua" w:hAnsi="Book Antiqua"/>
        </w:rPr>
        <w:t xml:space="preserve">, Lee SH, Kim DH, Kim JW, Park NH, Kang SB, Song YS. Evaluation of preoperative criteria used to predict lymph node metastasis in endometrial cancer. </w:t>
      </w:r>
      <w:r w:rsidRPr="000967A2">
        <w:rPr>
          <w:rFonts w:ascii="Book Antiqua" w:hAnsi="Book Antiqua"/>
          <w:i/>
        </w:rPr>
        <w:t xml:space="preserve">Acta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Scand</w:t>
      </w:r>
      <w:proofErr w:type="spellEnd"/>
      <w:r w:rsidRPr="000967A2">
        <w:rPr>
          <w:rFonts w:ascii="Book Antiqua" w:hAnsi="Book Antiqua"/>
        </w:rPr>
        <w:t xml:space="preserve"> 2010; </w:t>
      </w:r>
      <w:r w:rsidRPr="000967A2">
        <w:rPr>
          <w:rFonts w:ascii="Book Antiqua" w:hAnsi="Book Antiqua"/>
          <w:b/>
        </w:rPr>
        <w:t>89</w:t>
      </w:r>
      <w:r w:rsidRPr="000967A2">
        <w:rPr>
          <w:rFonts w:ascii="Book Antiqua" w:hAnsi="Book Antiqua"/>
        </w:rPr>
        <w:t>: 168-174 [PMID: 19916890 DOI: 10.3109/00016340903370114]</w:t>
      </w:r>
    </w:p>
    <w:p w14:paraId="49078ED5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6 </w:t>
      </w:r>
      <w:r w:rsidRPr="000967A2">
        <w:rPr>
          <w:rFonts w:ascii="Book Antiqua" w:hAnsi="Book Antiqua"/>
          <w:b/>
        </w:rPr>
        <w:t>Kim HS</w:t>
      </w:r>
      <w:r w:rsidRPr="000967A2">
        <w:rPr>
          <w:rFonts w:ascii="Book Antiqua" w:hAnsi="Book Antiqua"/>
        </w:rPr>
        <w:t xml:space="preserve">, Park CY, Lee JM, Lee JK, Cho CH, Kim SM, Kim JW. Evaluation of serum CA-125 levels for preoperative counseling in endometrioid endometrial cancer: a multi-center study.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2010; </w:t>
      </w:r>
      <w:r w:rsidRPr="000967A2">
        <w:rPr>
          <w:rFonts w:ascii="Book Antiqua" w:hAnsi="Book Antiqua"/>
          <w:b/>
        </w:rPr>
        <w:t>118</w:t>
      </w:r>
      <w:r w:rsidRPr="000967A2">
        <w:rPr>
          <w:rFonts w:ascii="Book Antiqua" w:hAnsi="Book Antiqua"/>
        </w:rPr>
        <w:t>: 283-288 [PMID: 20541245 DOI: 10.1016/j.ygyno.2010.04.018]</w:t>
      </w:r>
    </w:p>
    <w:p w14:paraId="41FF6688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7 </w:t>
      </w:r>
      <w:r w:rsidRPr="000967A2">
        <w:rPr>
          <w:rFonts w:ascii="Book Antiqua" w:hAnsi="Book Antiqua"/>
          <w:b/>
        </w:rPr>
        <w:t>Moore RG</w:t>
      </w:r>
      <w:r w:rsidRPr="000967A2">
        <w:rPr>
          <w:rFonts w:ascii="Book Antiqua" w:hAnsi="Book Antiqua"/>
        </w:rPr>
        <w:t xml:space="preserve">, Brown AK, Miller MC, </w:t>
      </w:r>
      <w:proofErr w:type="spellStart"/>
      <w:r w:rsidRPr="000967A2">
        <w:rPr>
          <w:rFonts w:ascii="Book Antiqua" w:hAnsi="Book Antiqua"/>
        </w:rPr>
        <w:t>Badgwell</w:t>
      </w:r>
      <w:proofErr w:type="spellEnd"/>
      <w:r w:rsidRPr="000967A2">
        <w:rPr>
          <w:rFonts w:ascii="Book Antiqua" w:hAnsi="Book Antiqua"/>
        </w:rPr>
        <w:t xml:space="preserve"> D, Lu Z, Allard WJ, </w:t>
      </w:r>
      <w:proofErr w:type="spellStart"/>
      <w:r w:rsidRPr="000967A2">
        <w:rPr>
          <w:rFonts w:ascii="Book Antiqua" w:hAnsi="Book Antiqua"/>
        </w:rPr>
        <w:t>Granai</w:t>
      </w:r>
      <w:proofErr w:type="spellEnd"/>
      <w:r w:rsidRPr="000967A2">
        <w:rPr>
          <w:rFonts w:ascii="Book Antiqua" w:hAnsi="Book Antiqua"/>
        </w:rPr>
        <w:t xml:space="preserve"> CO, </w:t>
      </w:r>
      <w:proofErr w:type="spellStart"/>
      <w:r w:rsidRPr="000967A2">
        <w:rPr>
          <w:rFonts w:ascii="Book Antiqua" w:hAnsi="Book Antiqua"/>
        </w:rPr>
        <w:t>Bast</w:t>
      </w:r>
      <w:proofErr w:type="spellEnd"/>
      <w:r w:rsidRPr="000967A2">
        <w:rPr>
          <w:rFonts w:ascii="Book Antiqua" w:hAnsi="Book Antiqua"/>
        </w:rPr>
        <w:t xml:space="preserve"> RC Jr, Lu K. Utility of a novel serum tumor biomarker HE4 in patients with endometrioid adenocarcinoma of the uterus.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2008; </w:t>
      </w:r>
      <w:r w:rsidRPr="000967A2">
        <w:rPr>
          <w:rFonts w:ascii="Book Antiqua" w:hAnsi="Book Antiqua"/>
          <w:b/>
        </w:rPr>
        <w:t>110</w:t>
      </w:r>
      <w:r w:rsidRPr="000967A2">
        <w:rPr>
          <w:rFonts w:ascii="Book Antiqua" w:hAnsi="Book Antiqua"/>
        </w:rPr>
        <w:t>: 196-201 [PMID: 18495222 DOI: 10.1016/j.ygyno.2008.04.002]</w:t>
      </w:r>
    </w:p>
    <w:p w14:paraId="7E0D517C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8 </w:t>
      </w:r>
      <w:r w:rsidRPr="000967A2">
        <w:rPr>
          <w:rFonts w:ascii="Book Antiqua" w:hAnsi="Book Antiqua"/>
          <w:b/>
        </w:rPr>
        <w:t>Dong C</w:t>
      </w:r>
      <w:r w:rsidRPr="000967A2">
        <w:rPr>
          <w:rFonts w:ascii="Book Antiqua" w:hAnsi="Book Antiqua"/>
        </w:rPr>
        <w:t xml:space="preserve">, Liu P, Li C. Value of HE4 Combined with Cancer Antigen 125 in the Diagnosis of Endometrial Cancer. </w:t>
      </w:r>
      <w:r w:rsidRPr="000967A2">
        <w:rPr>
          <w:rFonts w:ascii="Book Antiqua" w:hAnsi="Book Antiqua"/>
          <w:i/>
        </w:rPr>
        <w:t>Pak J Med Sci</w:t>
      </w:r>
      <w:r w:rsidRPr="000967A2">
        <w:rPr>
          <w:rFonts w:ascii="Book Antiqua" w:hAnsi="Book Antiqua"/>
        </w:rPr>
        <w:t xml:space="preserve"> 2017; </w:t>
      </w:r>
      <w:r w:rsidRPr="000967A2">
        <w:rPr>
          <w:rFonts w:ascii="Book Antiqua" w:hAnsi="Book Antiqua"/>
          <w:b/>
        </w:rPr>
        <w:t>33</w:t>
      </w:r>
      <w:r w:rsidRPr="000967A2">
        <w:rPr>
          <w:rFonts w:ascii="Book Antiqua" w:hAnsi="Book Antiqua"/>
        </w:rPr>
        <w:t>: 1013-1017 [PMID: 29067084 DOI: 10.12669/pjms.334.12755]</w:t>
      </w:r>
    </w:p>
    <w:p w14:paraId="5FFBF955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9 </w:t>
      </w:r>
      <w:proofErr w:type="spellStart"/>
      <w:r w:rsidRPr="000967A2">
        <w:rPr>
          <w:rFonts w:ascii="Book Antiqua" w:hAnsi="Book Antiqua"/>
          <w:b/>
        </w:rPr>
        <w:t>Knific</w:t>
      </w:r>
      <w:proofErr w:type="spellEnd"/>
      <w:r w:rsidRPr="000967A2">
        <w:rPr>
          <w:rFonts w:ascii="Book Antiqua" w:hAnsi="Book Antiqua"/>
          <w:b/>
        </w:rPr>
        <w:t xml:space="preserve"> T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Osredkar</w:t>
      </w:r>
      <w:proofErr w:type="spellEnd"/>
      <w:r w:rsidRPr="000967A2">
        <w:rPr>
          <w:rFonts w:ascii="Book Antiqua" w:hAnsi="Book Antiqua"/>
        </w:rPr>
        <w:t xml:space="preserve"> J, </w:t>
      </w:r>
      <w:proofErr w:type="spellStart"/>
      <w:r w:rsidRPr="000967A2">
        <w:rPr>
          <w:rFonts w:ascii="Book Antiqua" w:hAnsi="Book Antiqua"/>
        </w:rPr>
        <w:t>Smrkolj</w:t>
      </w:r>
      <w:proofErr w:type="spellEnd"/>
      <w:r w:rsidRPr="000967A2">
        <w:rPr>
          <w:rFonts w:ascii="Book Antiqua" w:hAnsi="Book Antiqua"/>
        </w:rPr>
        <w:t xml:space="preserve"> Š, </w:t>
      </w:r>
      <w:proofErr w:type="spellStart"/>
      <w:r w:rsidRPr="000967A2">
        <w:rPr>
          <w:rFonts w:ascii="Book Antiqua" w:hAnsi="Book Antiqua"/>
        </w:rPr>
        <w:t>Tonin</w:t>
      </w:r>
      <w:proofErr w:type="spellEnd"/>
      <w:r w:rsidRPr="000967A2">
        <w:rPr>
          <w:rFonts w:ascii="Book Antiqua" w:hAnsi="Book Antiqua"/>
        </w:rPr>
        <w:t xml:space="preserve"> I, </w:t>
      </w:r>
      <w:proofErr w:type="spellStart"/>
      <w:r w:rsidRPr="000967A2">
        <w:rPr>
          <w:rFonts w:ascii="Book Antiqua" w:hAnsi="Book Antiqua"/>
        </w:rPr>
        <w:t>Vouk</w:t>
      </w:r>
      <w:proofErr w:type="spellEnd"/>
      <w:r w:rsidRPr="000967A2">
        <w:rPr>
          <w:rFonts w:ascii="Book Antiqua" w:hAnsi="Book Antiqua"/>
        </w:rPr>
        <w:t xml:space="preserve"> K, </w:t>
      </w:r>
      <w:proofErr w:type="spellStart"/>
      <w:r w:rsidRPr="000967A2">
        <w:rPr>
          <w:rFonts w:ascii="Book Antiqua" w:hAnsi="Book Antiqua"/>
        </w:rPr>
        <w:t>Blejec</w:t>
      </w:r>
      <w:proofErr w:type="spellEnd"/>
      <w:r w:rsidRPr="000967A2">
        <w:rPr>
          <w:rFonts w:ascii="Book Antiqua" w:hAnsi="Book Antiqua"/>
        </w:rPr>
        <w:t xml:space="preserve"> A, </w:t>
      </w:r>
      <w:proofErr w:type="spellStart"/>
      <w:r w:rsidRPr="000967A2">
        <w:rPr>
          <w:rFonts w:ascii="Book Antiqua" w:hAnsi="Book Antiqua"/>
        </w:rPr>
        <w:t>Frković</w:t>
      </w:r>
      <w:proofErr w:type="spellEnd"/>
      <w:r w:rsidRPr="000967A2">
        <w:rPr>
          <w:rFonts w:ascii="Book Antiqua" w:hAnsi="Book Antiqua"/>
        </w:rPr>
        <w:t xml:space="preserve"> </w:t>
      </w:r>
      <w:proofErr w:type="spellStart"/>
      <w:r w:rsidRPr="000967A2">
        <w:rPr>
          <w:rFonts w:ascii="Book Antiqua" w:hAnsi="Book Antiqua"/>
        </w:rPr>
        <w:t>Grazio</w:t>
      </w:r>
      <w:proofErr w:type="spellEnd"/>
      <w:r w:rsidRPr="000967A2">
        <w:rPr>
          <w:rFonts w:ascii="Book Antiqua" w:hAnsi="Book Antiqua"/>
        </w:rPr>
        <w:t xml:space="preserve"> S, </w:t>
      </w:r>
      <w:proofErr w:type="spellStart"/>
      <w:r w:rsidRPr="000967A2">
        <w:rPr>
          <w:rFonts w:ascii="Book Antiqua" w:hAnsi="Book Antiqua"/>
        </w:rPr>
        <w:t>Rižner</w:t>
      </w:r>
      <w:proofErr w:type="spellEnd"/>
      <w:r w:rsidRPr="000967A2">
        <w:rPr>
          <w:rFonts w:ascii="Book Antiqua" w:hAnsi="Book Antiqua"/>
        </w:rPr>
        <w:t xml:space="preserve"> TL. Novel algorithm including CA-125, HE4 and body mass index in the diagnosis of endometrial cancer.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2017; </w:t>
      </w:r>
      <w:r w:rsidRPr="000967A2">
        <w:rPr>
          <w:rFonts w:ascii="Book Antiqua" w:hAnsi="Book Antiqua"/>
          <w:b/>
        </w:rPr>
        <w:t>147</w:t>
      </w:r>
      <w:r w:rsidRPr="000967A2">
        <w:rPr>
          <w:rFonts w:ascii="Book Antiqua" w:hAnsi="Book Antiqua"/>
        </w:rPr>
        <w:t>: 126-132 [PMID: 28735628 DOI: 10.1016/j.ygyno.2017.07.130]</w:t>
      </w:r>
    </w:p>
    <w:p w14:paraId="6099124F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lastRenderedPageBreak/>
        <w:t xml:space="preserve">10 </w:t>
      </w:r>
      <w:r w:rsidRPr="000967A2">
        <w:rPr>
          <w:rFonts w:ascii="Book Antiqua" w:hAnsi="Book Antiqua"/>
          <w:b/>
        </w:rPr>
        <w:t>Brennan DJ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Hackethal</w:t>
      </w:r>
      <w:proofErr w:type="spellEnd"/>
      <w:r w:rsidRPr="000967A2">
        <w:rPr>
          <w:rFonts w:ascii="Book Antiqua" w:hAnsi="Book Antiqua"/>
        </w:rPr>
        <w:t xml:space="preserve"> A, Metcalf AM, Coward J, Ferguson K, </w:t>
      </w:r>
      <w:proofErr w:type="spellStart"/>
      <w:r w:rsidRPr="000967A2">
        <w:rPr>
          <w:rFonts w:ascii="Book Antiqua" w:hAnsi="Book Antiqua"/>
        </w:rPr>
        <w:t>Oehler</w:t>
      </w:r>
      <w:proofErr w:type="spellEnd"/>
      <w:r w:rsidRPr="000967A2">
        <w:rPr>
          <w:rFonts w:ascii="Book Antiqua" w:hAnsi="Book Antiqua"/>
        </w:rPr>
        <w:t xml:space="preserve"> MK, Quinn MA, </w:t>
      </w:r>
      <w:proofErr w:type="spellStart"/>
      <w:r w:rsidRPr="000967A2">
        <w:rPr>
          <w:rFonts w:ascii="Book Antiqua" w:hAnsi="Book Antiqua"/>
        </w:rPr>
        <w:t>Janda</w:t>
      </w:r>
      <w:proofErr w:type="spellEnd"/>
      <w:r w:rsidRPr="000967A2">
        <w:rPr>
          <w:rFonts w:ascii="Book Antiqua" w:hAnsi="Book Antiqua"/>
        </w:rPr>
        <w:t xml:space="preserve"> M, Leung Y, Freemantle M; ANECS Group, Webb PM, </w:t>
      </w:r>
      <w:proofErr w:type="spellStart"/>
      <w:r w:rsidRPr="000967A2">
        <w:rPr>
          <w:rFonts w:ascii="Book Antiqua" w:hAnsi="Book Antiqua"/>
        </w:rPr>
        <w:t>Spurdle</w:t>
      </w:r>
      <w:proofErr w:type="spellEnd"/>
      <w:r w:rsidRPr="000967A2">
        <w:rPr>
          <w:rFonts w:ascii="Book Antiqua" w:hAnsi="Book Antiqua"/>
        </w:rPr>
        <w:t xml:space="preserve"> AB, </w:t>
      </w:r>
      <w:proofErr w:type="spellStart"/>
      <w:r w:rsidRPr="000967A2">
        <w:rPr>
          <w:rFonts w:ascii="Book Antiqua" w:hAnsi="Book Antiqua"/>
        </w:rPr>
        <w:t>Obermair</w:t>
      </w:r>
      <w:proofErr w:type="spellEnd"/>
      <w:r w:rsidRPr="000967A2">
        <w:rPr>
          <w:rFonts w:ascii="Book Antiqua" w:hAnsi="Book Antiqua"/>
        </w:rPr>
        <w:t xml:space="preserve"> A. Serum HE4 as a prognostic marker in endometrial cancer--a population based study.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2014; </w:t>
      </w:r>
      <w:r w:rsidRPr="000967A2">
        <w:rPr>
          <w:rFonts w:ascii="Book Antiqua" w:hAnsi="Book Antiqua"/>
          <w:b/>
        </w:rPr>
        <w:t>132</w:t>
      </w:r>
      <w:r w:rsidRPr="000967A2">
        <w:rPr>
          <w:rFonts w:ascii="Book Antiqua" w:hAnsi="Book Antiqua"/>
        </w:rPr>
        <w:t>: 159-165 [PMID: 24211402 DOI: 10.1016/j.ygyno.2013.10.036]</w:t>
      </w:r>
    </w:p>
    <w:p w14:paraId="6B605822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11 </w:t>
      </w:r>
      <w:proofErr w:type="spellStart"/>
      <w:r w:rsidRPr="000967A2">
        <w:rPr>
          <w:rFonts w:ascii="Book Antiqua" w:hAnsi="Book Antiqua"/>
          <w:b/>
        </w:rPr>
        <w:t>Angioli</w:t>
      </w:r>
      <w:proofErr w:type="spellEnd"/>
      <w:r w:rsidRPr="000967A2">
        <w:rPr>
          <w:rFonts w:ascii="Book Antiqua" w:hAnsi="Book Antiqua"/>
          <w:b/>
        </w:rPr>
        <w:t xml:space="preserve"> R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Plotti</w:t>
      </w:r>
      <w:proofErr w:type="spellEnd"/>
      <w:r w:rsidRPr="000967A2">
        <w:rPr>
          <w:rFonts w:ascii="Book Antiqua" w:hAnsi="Book Antiqua"/>
        </w:rPr>
        <w:t xml:space="preserve"> F, </w:t>
      </w:r>
      <w:proofErr w:type="spellStart"/>
      <w:r w:rsidRPr="000967A2">
        <w:rPr>
          <w:rFonts w:ascii="Book Antiqua" w:hAnsi="Book Antiqua"/>
        </w:rPr>
        <w:t>Capriglione</w:t>
      </w:r>
      <w:proofErr w:type="spellEnd"/>
      <w:r w:rsidRPr="000967A2">
        <w:rPr>
          <w:rFonts w:ascii="Book Antiqua" w:hAnsi="Book Antiqua"/>
        </w:rPr>
        <w:t xml:space="preserve"> S, </w:t>
      </w:r>
      <w:proofErr w:type="spellStart"/>
      <w:r w:rsidRPr="000967A2">
        <w:rPr>
          <w:rFonts w:ascii="Book Antiqua" w:hAnsi="Book Antiqua"/>
        </w:rPr>
        <w:t>Montera</w:t>
      </w:r>
      <w:proofErr w:type="spellEnd"/>
      <w:r w:rsidRPr="000967A2">
        <w:rPr>
          <w:rFonts w:ascii="Book Antiqua" w:hAnsi="Book Antiqua"/>
        </w:rPr>
        <w:t xml:space="preserve"> R, Damiani P, Ricciardi R, </w:t>
      </w:r>
      <w:proofErr w:type="spellStart"/>
      <w:r w:rsidRPr="000967A2">
        <w:rPr>
          <w:rFonts w:ascii="Book Antiqua" w:hAnsi="Book Antiqua"/>
        </w:rPr>
        <w:t>Aloisi</w:t>
      </w:r>
      <w:proofErr w:type="spellEnd"/>
      <w:r w:rsidRPr="000967A2">
        <w:rPr>
          <w:rFonts w:ascii="Book Antiqua" w:hAnsi="Book Antiqua"/>
        </w:rPr>
        <w:t xml:space="preserve"> A, </w:t>
      </w:r>
      <w:proofErr w:type="spellStart"/>
      <w:r w:rsidRPr="000967A2">
        <w:rPr>
          <w:rFonts w:ascii="Book Antiqua" w:hAnsi="Book Antiqua"/>
        </w:rPr>
        <w:t>Luvero</w:t>
      </w:r>
      <w:proofErr w:type="spellEnd"/>
      <w:r w:rsidRPr="000967A2">
        <w:rPr>
          <w:rFonts w:ascii="Book Antiqua" w:hAnsi="Book Antiqua"/>
        </w:rPr>
        <w:t xml:space="preserve"> D, </w:t>
      </w:r>
      <w:proofErr w:type="spellStart"/>
      <w:r w:rsidRPr="000967A2">
        <w:rPr>
          <w:rFonts w:ascii="Book Antiqua" w:hAnsi="Book Antiqua"/>
        </w:rPr>
        <w:t>Cafà</w:t>
      </w:r>
      <w:proofErr w:type="spellEnd"/>
      <w:r w:rsidRPr="000967A2">
        <w:rPr>
          <w:rFonts w:ascii="Book Antiqua" w:hAnsi="Book Antiqua"/>
        </w:rPr>
        <w:t xml:space="preserve"> EV, </w:t>
      </w:r>
      <w:proofErr w:type="spellStart"/>
      <w:r w:rsidRPr="000967A2">
        <w:rPr>
          <w:rFonts w:ascii="Book Antiqua" w:hAnsi="Book Antiqua"/>
        </w:rPr>
        <w:t>Dugo</w:t>
      </w:r>
      <w:proofErr w:type="spellEnd"/>
      <w:r w:rsidRPr="000967A2">
        <w:rPr>
          <w:rFonts w:ascii="Book Antiqua" w:hAnsi="Book Antiqua"/>
        </w:rPr>
        <w:t xml:space="preserve"> N, </w:t>
      </w:r>
      <w:proofErr w:type="spellStart"/>
      <w:r w:rsidRPr="000967A2">
        <w:rPr>
          <w:rFonts w:ascii="Book Antiqua" w:hAnsi="Book Antiqua"/>
        </w:rPr>
        <w:t>Angelucci</w:t>
      </w:r>
      <w:proofErr w:type="spellEnd"/>
      <w:r w:rsidRPr="000967A2">
        <w:rPr>
          <w:rFonts w:ascii="Book Antiqua" w:hAnsi="Book Antiqua"/>
        </w:rPr>
        <w:t xml:space="preserve"> M, Benedetti-</w:t>
      </w:r>
      <w:proofErr w:type="spellStart"/>
      <w:r w:rsidRPr="000967A2">
        <w:rPr>
          <w:rFonts w:ascii="Book Antiqua" w:hAnsi="Book Antiqua"/>
        </w:rPr>
        <w:t>Panici</w:t>
      </w:r>
      <w:proofErr w:type="spellEnd"/>
      <w:r w:rsidRPr="000967A2">
        <w:rPr>
          <w:rFonts w:ascii="Book Antiqua" w:hAnsi="Book Antiqua"/>
        </w:rPr>
        <w:t xml:space="preserve"> P. The role of novel biomarker HE4 in endometrial cancer: a case control prospective study. </w:t>
      </w:r>
      <w:proofErr w:type="spellStart"/>
      <w:r w:rsidRPr="000967A2">
        <w:rPr>
          <w:rFonts w:ascii="Book Antiqua" w:hAnsi="Book Antiqua"/>
          <w:i/>
        </w:rPr>
        <w:t>Tumour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Biol</w:t>
      </w:r>
      <w:proofErr w:type="spellEnd"/>
      <w:r w:rsidRPr="000967A2">
        <w:rPr>
          <w:rFonts w:ascii="Book Antiqua" w:hAnsi="Book Antiqua"/>
        </w:rPr>
        <w:t xml:space="preserve"> 2013; </w:t>
      </w:r>
      <w:r w:rsidRPr="000967A2">
        <w:rPr>
          <w:rFonts w:ascii="Book Antiqua" w:hAnsi="Book Antiqua"/>
          <w:b/>
        </w:rPr>
        <w:t>34</w:t>
      </w:r>
      <w:r w:rsidRPr="000967A2">
        <w:rPr>
          <w:rFonts w:ascii="Book Antiqua" w:hAnsi="Book Antiqua"/>
        </w:rPr>
        <w:t>: 571-576 [PMID: 23179397 DOI: 10.1007/s13277-012-0583-0]</w:t>
      </w:r>
    </w:p>
    <w:p w14:paraId="6A21FEB8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12 </w:t>
      </w:r>
      <w:proofErr w:type="spellStart"/>
      <w:r w:rsidRPr="000967A2">
        <w:rPr>
          <w:rFonts w:ascii="Book Antiqua" w:hAnsi="Book Antiqua"/>
          <w:b/>
        </w:rPr>
        <w:t>Prueksaritanond</w:t>
      </w:r>
      <w:proofErr w:type="spellEnd"/>
      <w:r w:rsidRPr="000967A2">
        <w:rPr>
          <w:rFonts w:ascii="Book Antiqua" w:hAnsi="Book Antiqua"/>
          <w:b/>
        </w:rPr>
        <w:t xml:space="preserve"> N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Cheanpracha</w:t>
      </w:r>
      <w:proofErr w:type="spellEnd"/>
      <w:r w:rsidRPr="000967A2">
        <w:rPr>
          <w:rFonts w:ascii="Book Antiqua" w:hAnsi="Book Antiqua"/>
        </w:rPr>
        <w:t xml:space="preserve"> P, </w:t>
      </w:r>
      <w:proofErr w:type="spellStart"/>
      <w:r w:rsidRPr="000967A2">
        <w:rPr>
          <w:rFonts w:ascii="Book Antiqua" w:hAnsi="Book Antiqua"/>
        </w:rPr>
        <w:t>Yanaranop</w:t>
      </w:r>
      <w:proofErr w:type="spellEnd"/>
      <w:r w:rsidRPr="000967A2">
        <w:rPr>
          <w:rFonts w:ascii="Book Antiqua" w:hAnsi="Book Antiqua"/>
        </w:rPr>
        <w:t xml:space="preserve"> M. Association of Serum HE4 with Primary Tumor Diameter and Depth of Myometrial Invasion in Endometrial Cancer Patients at </w:t>
      </w:r>
      <w:proofErr w:type="spellStart"/>
      <w:r w:rsidRPr="000967A2">
        <w:rPr>
          <w:rFonts w:ascii="Book Antiqua" w:hAnsi="Book Antiqua"/>
        </w:rPr>
        <w:t>Rajavithi</w:t>
      </w:r>
      <w:proofErr w:type="spellEnd"/>
      <w:r w:rsidRPr="000967A2">
        <w:rPr>
          <w:rFonts w:ascii="Book Antiqua" w:hAnsi="Book Antiqua"/>
        </w:rPr>
        <w:t xml:space="preserve"> Hospital. </w:t>
      </w:r>
      <w:r w:rsidRPr="000967A2">
        <w:rPr>
          <w:rFonts w:ascii="Book Antiqua" w:hAnsi="Book Antiqua"/>
          <w:i/>
        </w:rPr>
        <w:t xml:space="preserve">Asian Pac J Cancer </w:t>
      </w:r>
      <w:proofErr w:type="spellStart"/>
      <w:r w:rsidRPr="000967A2">
        <w:rPr>
          <w:rFonts w:ascii="Book Antiqua" w:hAnsi="Book Antiqua"/>
          <w:i/>
        </w:rPr>
        <w:t>Prev</w:t>
      </w:r>
      <w:proofErr w:type="spellEnd"/>
      <w:r w:rsidRPr="000967A2">
        <w:rPr>
          <w:rFonts w:ascii="Book Antiqua" w:hAnsi="Book Antiqua"/>
        </w:rPr>
        <w:t xml:space="preserve"> 2016; </w:t>
      </w:r>
      <w:r w:rsidRPr="000967A2">
        <w:rPr>
          <w:rFonts w:ascii="Book Antiqua" w:hAnsi="Book Antiqua"/>
          <w:b/>
        </w:rPr>
        <w:t>17</w:t>
      </w:r>
      <w:r w:rsidRPr="000967A2">
        <w:rPr>
          <w:rFonts w:ascii="Book Antiqua" w:hAnsi="Book Antiqua"/>
        </w:rPr>
        <w:t>: 1489-1492 [PMID: 27039795 DOI: 10.7314/apjcp.2016.17.3.1489]</w:t>
      </w:r>
    </w:p>
    <w:p w14:paraId="3535C81D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13 </w:t>
      </w:r>
      <w:proofErr w:type="spellStart"/>
      <w:r w:rsidRPr="000967A2">
        <w:rPr>
          <w:rFonts w:ascii="Book Antiqua" w:hAnsi="Book Antiqua"/>
          <w:b/>
        </w:rPr>
        <w:t>Bolstad</w:t>
      </w:r>
      <w:proofErr w:type="spellEnd"/>
      <w:r w:rsidRPr="000967A2">
        <w:rPr>
          <w:rFonts w:ascii="Book Antiqua" w:hAnsi="Book Antiqua"/>
          <w:b/>
        </w:rPr>
        <w:t xml:space="preserve"> N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Øijordsbakken</w:t>
      </w:r>
      <w:proofErr w:type="spellEnd"/>
      <w:r w:rsidRPr="000967A2">
        <w:rPr>
          <w:rFonts w:ascii="Book Antiqua" w:hAnsi="Book Antiqua"/>
        </w:rPr>
        <w:t xml:space="preserve"> M, </w:t>
      </w:r>
      <w:proofErr w:type="spellStart"/>
      <w:r w:rsidRPr="000967A2">
        <w:rPr>
          <w:rFonts w:ascii="Book Antiqua" w:hAnsi="Book Antiqua"/>
        </w:rPr>
        <w:t>Nustad</w:t>
      </w:r>
      <w:proofErr w:type="spellEnd"/>
      <w:r w:rsidRPr="000967A2">
        <w:rPr>
          <w:rFonts w:ascii="Book Antiqua" w:hAnsi="Book Antiqua"/>
        </w:rPr>
        <w:t xml:space="preserve"> K, </w:t>
      </w:r>
      <w:proofErr w:type="spellStart"/>
      <w:r w:rsidRPr="000967A2">
        <w:rPr>
          <w:rFonts w:ascii="Book Antiqua" w:hAnsi="Book Antiqua"/>
        </w:rPr>
        <w:t>Bjerner</w:t>
      </w:r>
      <w:proofErr w:type="spellEnd"/>
      <w:r w:rsidRPr="000967A2">
        <w:rPr>
          <w:rFonts w:ascii="Book Antiqua" w:hAnsi="Book Antiqua"/>
        </w:rPr>
        <w:t xml:space="preserve"> J. Human epididymis protein 4 reference limits and natural variation in a Nordic reference population. </w:t>
      </w:r>
      <w:proofErr w:type="spellStart"/>
      <w:r w:rsidRPr="000967A2">
        <w:rPr>
          <w:rFonts w:ascii="Book Antiqua" w:hAnsi="Book Antiqua"/>
          <w:i/>
        </w:rPr>
        <w:t>Tumour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Biol</w:t>
      </w:r>
      <w:proofErr w:type="spellEnd"/>
      <w:r w:rsidRPr="000967A2">
        <w:rPr>
          <w:rFonts w:ascii="Book Antiqua" w:hAnsi="Book Antiqua"/>
        </w:rPr>
        <w:t xml:space="preserve"> 2012; </w:t>
      </w:r>
      <w:r w:rsidRPr="000967A2">
        <w:rPr>
          <w:rFonts w:ascii="Book Antiqua" w:hAnsi="Book Antiqua"/>
          <w:b/>
        </w:rPr>
        <w:t>33</w:t>
      </w:r>
      <w:r w:rsidRPr="000967A2">
        <w:rPr>
          <w:rFonts w:ascii="Book Antiqua" w:hAnsi="Book Antiqua"/>
        </w:rPr>
        <w:t>: 141-148 [PMID: 22105734 DOI: 10.1007/s13277-011-0256-4]</w:t>
      </w:r>
    </w:p>
    <w:p w14:paraId="6B4AD042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14 </w:t>
      </w:r>
      <w:r w:rsidRPr="000967A2">
        <w:rPr>
          <w:rFonts w:ascii="Book Antiqua" w:hAnsi="Book Antiqua"/>
          <w:b/>
        </w:rPr>
        <w:t>Mutz-</w:t>
      </w:r>
      <w:proofErr w:type="spellStart"/>
      <w:r w:rsidRPr="000967A2">
        <w:rPr>
          <w:rFonts w:ascii="Book Antiqua" w:hAnsi="Book Antiqua"/>
          <w:b/>
        </w:rPr>
        <w:t>Dehbalaie</w:t>
      </w:r>
      <w:proofErr w:type="spellEnd"/>
      <w:r w:rsidRPr="000967A2">
        <w:rPr>
          <w:rFonts w:ascii="Book Antiqua" w:hAnsi="Book Antiqua"/>
          <w:b/>
        </w:rPr>
        <w:t xml:space="preserve"> I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Egle</w:t>
      </w:r>
      <w:proofErr w:type="spellEnd"/>
      <w:r w:rsidRPr="000967A2">
        <w:rPr>
          <w:rFonts w:ascii="Book Antiqua" w:hAnsi="Book Antiqua"/>
        </w:rPr>
        <w:t xml:space="preserve"> D, Fessler S, </w:t>
      </w:r>
      <w:proofErr w:type="spellStart"/>
      <w:r w:rsidRPr="000967A2">
        <w:rPr>
          <w:rFonts w:ascii="Book Antiqua" w:hAnsi="Book Antiqua"/>
        </w:rPr>
        <w:t>Hubalek</w:t>
      </w:r>
      <w:proofErr w:type="spellEnd"/>
      <w:r w:rsidRPr="000967A2">
        <w:rPr>
          <w:rFonts w:ascii="Book Antiqua" w:hAnsi="Book Antiqua"/>
        </w:rPr>
        <w:t xml:space="preserve"> M, </w:t>
      </w:r>
      <w:proofErr w:type="spellStart"/>
      <w:r w:rsidRPr="000967A2">
        <w:rPr>
          <w:rFonts w:ascii="Book Antiqua" w:hAnsi="Book Antiqua"/>
        </w:rPr>
        <w:t>Fiegl</w:t>
      </w:r>
      <w:proofErr w:type="spellEnd"/>
      <w:r w:rsidRPr="000967A2">
        <w:rPr>
          <w:rFonts w:ascii="Book Antiqua" w:hAnsi="Book Antiqua"/>
        </w:rPr>
        <w:t xml:space="preserve"> H, Marth C, </w:t>
      </w:r>
      <w:proofErr w:type="spellStart"/>
      <w:r w:rsidRPr="000967A2">
        <w:rPr>
          <w:rFonts w:ascii="Book Antiqua" w:hAnsi="Book Antiqua"/>
        </w:rPr>
        <w:t>Widschwendter</w:t>
      </w:r>
      <w:proofErr w:type="spellEnd"/>
      <w:r w:rsidRPr="000967A2">
        <w:rPr>
          <w:rFonts w:ascii="Book Antiqua" w:hAnsi="Book Antiqua"/>
        </w:rPr>
        <w:t xml:space="preserve"> A. HE4 is an independent prognostic marker in endometrial cancer patients.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2012; </w:t>
      </w:r>
      <w:r w:rsidRPr="000967A2">
        <w:rPr>
          <w:rFonts w:ascii="Book Antiqua" w:hAnsi="Book Antiqua"/>
          <w:b/>
        </w:rPr>
        <w:t>126</w:t>
      </w:r>
      <w:r w:rsidRPr="000967A2">
        <w:rPr>
          <w:rFonts w:ascii="Book Antiqua" w:hAnsi="Book Antiqua"/>
        </w:rPr>
        <w:t>: 186-191 [PMID: 22525819 DOI: 10.1016/j.ygyno.2012.04.022]</w:t>
      </w:r>
    </w:p>
    <w:p w14:paraId="30245802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15 </w:t>
      </w:r>
      <w:proofErr w:type="spellStart"/>
      <w:r w:rsidRPr="000967A2">
        <w:rPr>
          <w:rFonts w:ascii="Book Antiqua" w:hAnsi="Book Antiqua"/>
          <w:b/>
        </w:rPr>
        <w:t>Presl</w:t>
      </w:r>
      <w:proofErr w:type="spellEnd"/>
      <w:r w:rsidRPr="000967A2">
        <w:rPr>
          <w:rFonts w:ascii="Book Antiqua" w:hAnsi="Book Antiqua"/>
          <w:b/>
        </w:rPr>
        <w:t xml:space="preserve"> J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Ovesna</w:t>
      </w:r>
      <w:proofErr w:type="spellEnd"/>
      <w:r w:rsidRPr="000967A2">
        <w:rPr>
          <w:rFonts w:ascii="Book Antiqua" w:hAnsi="Book Antiqua"/>
        </w:rPr>
        <w:t xml:space="preserve"> P, Novotny Z, </w:t>
      </w:r>
      <w:proofErr w:type="spellStart"/>
      <w:r w:rsidRPr="000967A2">
        <w:rPr>
          <w:rFonts w:ascii="Book Antiqua" w:hAnsi="Book Antiqua"/>
        </w:rPr>
        <w:t>Vlasak</w:t>
      </w:r>
      <w:proofErr w:type="spellEnd"/>
      <w:r w:rsidRPr="000967A2">
        <w:rPr>
          <w:rFonts w:ascii="Book Antiqua" w:hAnsi="Book Antiqua"/>
        </w:rPr>
        <w:t xml:space="preserve"> P, </w:t>
      </w:r>
      <w:proofErr w:type="spellStart"/>
      <w:r w:rsidRPr="000967A2">
        <w:rPr>
          <w:rFonts w:ascii="Book Antiqua" w:hAnsi="Book Antiqua"/>
        </w:rPr>
        <w:t>Bouda</w:t>
      </w:r>
      <w:proofErr w:type="spellEnd"/>
      <w:r w:rsidRPr="000967A2">
        <w:rPr>
          <w:rFonts w:ascii="Book Antiqua" w:hAnsi="Book Antiqua"/>
        </w:rPr>
        <w:t xml:space="preserve"> J, </w:t>
      </w:r>
      <w:proofErr w:type="spellStart"/>
      <w:r w:rsidRPr="000967A2">
        <w:rPr>
          <w:rFonts w:ascii="Book Antiqua" w:hAnsi="Book Antiqua"/>
        </w:rPr>
        <w:t>Kostun</w:t>
      </w:r>
      <w:proofErr w:type="spellEnd"/>
      <w:r w:rsidRPr="000967A2">
        <w:rPr>
          <w:rFonts w:ascii="Book Antiqua" w:hAnsi="Book Antiqua"/>
        </w:rPr>
        <w:t xml:space="preserve"> J, </w:t>
      </w:r>
      <w:proofErr w:type="spellStart"/>
      <w:r w:rsidRPr="000967A2">
        <w:rPr>
          <w:rFonts w:ascii="Book Antiqua" w:hAnsi="Book Antiqua"/>
        </w:rPr>
        <w:t>Topolcan</w:t>
      </w:r>
      <w:proofErr w:type="spellEnd"/>
      <w:r w:rsidRPr="000967A2">
        <w:rPr>
          <w:rFonts w:ascii="Book Antiqua" w:hAnsi="Book Antiqua"/>
        </w:rPr>
        <w:t xml:space="preserve"> O, Kucera R, </w:t>
      </w:r>
      <w:proofErr w:type="spellStart"/>
      <w:r w:rsidRPr="000967A2">
        <w:rPr>
          <w:rFonts w:ascii="Book Antiqua" w:hAnsi="Book Antiqua"/>
        </w:rPr>
        <w:t>Bednarikova</w:t>
      </w:r>
      <w:proofErr w:type="spellEnd"/>
      <w:r w:rsidRPr="000967A2">
        <w:rPr>
          <w:rFonts w:ascii="Book Antiqua" w:hAnsi="Book Antiqua"/>
        </w:rPr>
        <w:t xml:space="preserve"> M, Weinberger V. Importance of Preoperative Knowledge of the Biomarker HE4 in Early-stage Endometrial Cancer Regarding Surgical Management. </w:t>
      </w:r>
      <w:r w:rsidRPr="000967A2">
        <w:rPr>
          <w:rFonts w:ascii="Book Antiqua" w:hAnsi="Book Antiqua"/>
          <w:i/>
        </w:rPr>
        <w:t>Anticancer Res</w:t>
      </w:r>
      <w:r w:rsidRPr="000967A2">
        <w:rPr>
          <w:rFonts w:ascii="Book Antiqua" w:hAnsi="Book Antiqua"/>
        </w:rPr>
        <w:t xml:space="preserve"> 2017; </w:t>
      </w:r>
      <w:r w:rsidRPr="000967A2">
        <w:rPr>
          <w:rFonts w:ascii="Book Antiqua" w:hAnsi="Book Antiqua"/>
          <w:b/>
        </w:rPr>
        <w:t>37</w:t>
      </w:r>
      <w:r w:rsidRPr="000967A2">
        <w:rPr>
          <w:rFonts w:ascii="Book Antiqua" w:hAnsi="Book Antiqua"/>
        </w:rPr>
        <w:t>: 2697-2702 [PMID: 28476847 DOI: 10.21873/anticanres.11619]</w:t>
      </w:r>
    </w:p>
    <w:p w14:paraId="7D510B15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16 </w:t>
      </w:r>
      <w:proofErr w:type="spellStart"/>
      <w:r w:rsidRPr="000967A2">
        <w:rPr>
          <w:rFonts w:ascii="Book Antiqua" w:hAnsi="Book Antiqua"/>
          <w:b/>
        </w:rPr>
        <w:t>Stiekema</w:t>
      </w:r>
      <w:proofErr w:type="spellEnd"/>
      <w:r w:rsidRPr="000967A2">
        <w:rPr>
          <w:rFonts w:ascii="Book Antiqua" w:hAnsi="Book Antiqua"/>
          <w:b/>
        </w:rPr>
        <w:t xml:space="preserve"> A</w:t>
      </w:r>
      <w:r w:rsidRPr="000967A2">
        <w:rPr>
          <w:rFonts w:ascii="Book Antiqua" w:hAnsi="Book Antiqua"/>
        </w:rPr>
        <w:t xml:space="preserve">, Lok C, </w:t>
      </w:r>
      <w:proofErr w:type="spellStart"/>
      <w:r w:rsidRPr="000967A2">
        <w:rPr>
          <w:rFonts w:ascii="Book Antiqua" w:hAnsi="Book Antiqua"/>
        </w:rPr>
        <w:t>Korse</w:t>
      </w:r>
      <w:proofErr w:type="spellEnd"/>
      <w:r w:rsidRPr="000967A2">
        <w:rPr>
          <w:rFonts w:ascii="Book Antiqua" w:hAnsi="Book Antiqua"/>
        </w:rPr>
        <w:t xml:space="preserve"> CM, van </w:t>
      </w:r>
      <w:proofErr w:type="spellStart"/>
      <w:r w:rsidRPr="000967A2">
        <w:rPr>
          <w:rFonts w:ascii="Book Antiqua" w:hAnsi="Book Antiqua"/>
        </w:rPr>
        <w:t>Driel</w:t>
      </w:r>
      <w:proofErr w:type="spellEnd"/>
      <w:r w:rsidRPr="000967A2">
        <w:rPr>
          <w:rFonts w:ascii="Book Antiqua" w:hAnsi="Book Antiqua"/>
        </w:rPr>
        <w:t xml:space="preserve"> WJ, van der </w:t>
      </w:r>
      <w:proofErr w:type="spellStart"/>
      <w:r w:rsidRPr="000967A2">
        <w:rPr>
          <w:rFonts w:ascii="Book Antiqua" w:hAnsi="Book Antiqua"/>
        </w:rPr>
        <w:t>Noort</w:t>
      </w:r>
      <w:proofErr w:type="spellEnd"/>
      <w:r w:rsidRPr="000967A2">
        <w:rPr>
          <w:rFonts w:ascii="Book Antiqua" w:hAnsi="Book Antiqua"/>
        </w:rPr>
        <w:t xml:space="preserve"> V, </w:t>
      </w:r>
      <w:proofErr w:type="spellStart"/>
      <w:r w:rsidRPr="000967A2">
        <w:rPr>
          <w:rFonts w:ascii="Book Antiqua" w:hAnsi="Book Antiqua"/>
        </w:rPr>
        <w:t>Kenter</w:t>
      </w:r>
      <w:proofErr w:type="spellEnd"/>
      <w:r w:rsidRPr="000967A2">
        <w:rPr>
          <w:rFonts w:ascii="Book Antiqua" w:hAnsi="Book Antiqua"/>
        </w:rPr>
        <w:t xml:space="preserve"> GG, Van de </w:t>
      </w:r>
      <w:proofErr w:type="spellStart"/>
      <w:r w:rsidRPr="000967A2">
        <w:rPr>
          <w:rFonts w:ascii="Book Antiqua" w:hAnsi="Book Antiqua"/>
        </w:rPr>
        <w:t>Vijver</w:t>
      </w:r>
      <w:proofErr w:type="spellEnd"/>
      <w:r w:rsidRPr="000967A2">
        <w:rPr>
          <w:rFonts w:ascii="Book Antiqua" w:hAnsi="Book Antiqua"/>
        </w:rPr>
        <w:t xml:space="preserve"> KK. Serum HE4 is correlated to prognostic factors and survival in patients with endometrial cancer. </w:t>
      </w:r>
      <w:proofErr w:type="spellStart"/>
      <w:r w:rsidRPr="000967A2">
        <w:rPr>
          <w:rFonts w:ascii="Book Antiqua" w:hAnsi="Book Antiqua"/>
          <w:i/>
        </w:rPr>
        <w:t>Virchows</w:t>
      </w:r>
      <w:proofErr w:type="spellEnd"/>
      <w:r w:rsidRPr="000967A2">
        <w:rPr>
          <w:rFonts w:ascii="Book Antiqua" w:hAnsi="Book Antiqua"/>
          <w:i/>
        </w:rPr>
        <w:t xml:space="preserve"> Arch</w:t>
      </w:r>
      <w:r w:rsidRPr="000967A2">
        <w:rPr>
          <w:rFonts w:ascii="Book Antiqua" w:hAnsi="Book Antiqua"/>
        </w:rPr>
        <w:t xml:space="preserve"> 2017; </w:t>
      </w:r>
      <w:r w:rsidRPr="000967A2">
        <w:rPr>
          <w:rFonts w:ascii="Book Antiqua" w:hAnsi="Book Antiqua"/>
          <w:b/>
        </w:rPr>
        <w:t>470</w:t>
      </w:r>
      <w:r w:rsidRPr="000967A2">
        <w:rPr>
          <w:rFonts w:ascii="Book Antiqua" w:hAnsi="Book Antiqua"/>
        </w:rPr>
        <w:t>: 655-664 [PMID: 28401338 DOI: 10.1007/s00428-017-2115-1]</w:t>
      </w:r>
    </w:p>
    <w:p w14:paraId="292313F9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17 </w:t>
      </w:r>
      <w:r w:rsidRPr="000967A2">
        <w:rPr>
          <w:rFonts w:ascii="Book Antiqua" w:hAnsi="Book Antiqua"/>
          <w:b/>
        </w:rPr>
        <w:t>Koh WJ</w:t>
      </w:r>
      <w:r w:rsidRPr="000967A2">
        <w:rPr>
          <w:rFonts w:ascii="Book Antiqua" w:hAnsi="Book Antiqua"/>
        </w:rPr>
        <w:t>, Abu-</w:t>
      </w:r>
      <w:proofErr w:type="spellStart"/>
      <w:r w:rsidRPr="000967A2">
        <w:rPr>
          <w:rFonts w:ascii="Book Antiqua" w:hAnsi="Book Antiqua"/>
        </w:rPr>
        <w:t>Rustum</w:t>
      </w:r>
      <w:proofErr w:type="spellEnd"/>
      <w:r w:rsidRPr="000967A2">
        <w:rPr>
          <w:rFonts w:ascii="Book Antiqua" w:hAnsi="Book Antiqua"/>
        </w:rPr>
        <w:t xml:space="preserve"> NR, Bean S, Bradley K, Campos SM, Cho KR, Chon HS, Chu C, Cohn D, </w:t>
      </w:r>
      <w:proofErr w:type="spellStart"/>
      <w:r w:rsidRPr="000967A2">
        <w:rPr>
          <w:rFonts w:ascii="Book Antiqua" w:hAnsi="Book Antiqua"/>
        </w:rPr>
        <w:t>Crispens</w:t>
      </w:r>
      <w:proofErr w:type="spellEnd"/>
      <w:r w:rsidRPr="000967A2">
        <w:rPr>
          <w:rFonts w:ascii="Book Antiqua" w:hAnsi="Book Antiqua"/>
        </w:rPr>
        <w:t xml:space="preserve"> MA, </w:t>
      </w:r>
      <w:proofErr w:type="spellStart"/>
      <w:r w:rsidRPr="000967A2">
        <w:rPr>
          <w:rFonts w:ascii="Book Antiqua" w:hAnsi="Book Antiqua"/>
        </w:rPr>
        <w:t>Damast</w:t>
      </w:r>
      <w:proofErr w:type="spellEnd"/>
      <w:r w:rsidRPr="000967A2">
        <w:rPr>
          <w:rFonts w:ascii="Book Antiqua" w:hAnsi="Book Antiqua"/>
        </w:rPr>
        <w:t xml:space="preserve"> S, Dorigo O, Eifel PJ, Fisher CM, Frederick P, Gaffney DK, George S, Han E, Higgins S, Huh WK, </w:t>
      </w:r>
      <w:proofErr w:type="spellStart"/>
      <w:r w:rsidRPr="000967A2">
        <w:rPr>
          <w:rFonts w:ascii="Book Antiqua" w:hAnsi="Book Antiqua"/>
        </w:rPr>
        <w:t>Lurain</w:t>
      </w:r>
      <w:proofErr w:type="spellEnd"/>
      <w:r w:rsidRPr="000967A2">
        <w:rPr>
          <w:rFonts w:ascii="Book Antiqua" w:hAnsi="Book Antiqua"/>
        </w:rPr>
        <w:t xml:space="preserve"> JR 3rd, </w:t>
      </w:r>
      <w:proofErr w:type="spellStart"/>
      <w:r w:rsidRPr="000967A2">
        <w:rPr>
          <w:rFonts w:ascii="Book Antiqua" w:hAnsi="Book Antiqua"/>
        </w:rPr>
        <w:t>Mariani</w:t>
      </w:r>
      <w:proofErr w:type="spellEnd"/>
      <w:r w:rsidRPr="000967A2">
        <w:rPr>
          <w:rFonts w:ascii="Book Antiqua" w:hAnsi="Book Antiqua"/>
        </w:rPr>
        <w:t xml:space="preserve"> A, </w:t>
      </w:r>
      <w:proofErr w:type="spellStart"/>
      <w:r w:rsidRPr="000967A2">
        <w:rPr>
          <w:rFonts w:ascii="Book Antiqua" w:hAnsi="Book Antiqua"/>
        </w:rPr>
        <w:t>Mutch</w:t>
      </w:r>
      <w:proofErr w:type="spellEnd"/>
      <w:r w:rsidRPr="000967A2">
        <w:rPr>
          <w:rFonts w:ascii="Book Antiqua" w:hAnsi="Book Antiqua"/>
        </w:rPr>
        <w:t xml:space="preserve"> D, Nagel C, </w:t>
      </w:r>
      <w:proofErr w:type="spellStart"/>
      <w:r w:rsidRPr="000967A2">
        <w:rPr>
          <w:rFonts w:ascii="Book Antiqua" w:hAnsi="Book Antiqua"/>
        </w:rPr>
        <w:t>Nekhlyudov</w:t>
      </w:r>
      <w:proofErr w:type="spellEnd"/>
      <w:r w:rsidRPr="000967A2">
        <w:rPr>
          <w:rFonts w:ascii="Book Antiqua" w:hAnsi="Book Antiqua"/>
        </w:rPr>
        <w:t xml:space="preserve"> L, Fader AN, </w:t>
      </w:r>
      <w:proofErr w:type="spellStart"/>
      <w:r w:rsidRPr="000967A2">
        <w:rPr>
          <w:rFonts w:ascii="Book Antiqua" w:hAnsi="Book Antiqua"/>
        </w:rPr>
        <w:t>Remmenga</w:t>
      </w:r>
      <w:proofErr w:type="spellEnd"/>
      <w:r w:rsidRPr="000967A2">
        <w:rPr>
          <w:rFonts w:ascii="Book Antiqua" w:hAnsi="Book Antiqua"/>
        </w:rPr>
        <w:t xml:space="preserve"> SW, Reynolds RK, </w:t>
      </w:r>
      <w:proofErr w:type="spellStart"/>
      <w:r w:rsidRPr="000967A2">
        <w:rPr>
          <w:rFonts w:ascii="Book Antiqua" w:hAnsi="Book Antiqua"/>
        </w:rPr>
        <w:t>Tillmanns</w:t>
      </w:r>
      <w:proofErr w:type="spellEnd"/>
      <w:r w:rsidRPr="000967A2">
        <w:rPr>
          <w:rFonts w:ascii="Book Antiqua" w:hAnsi="Book Antiqua"/>
        </w:rPr>
        <w:t xml:space="preserve"> T, Ueda S, Wyse E, </w:t>
      </w:r>
      <w:r w:rsidRPr="000967A2">
        <w:rPr>
          <w:rFonts w:ascii="Book Antiqua" w:hAnsi="Book Antiqua"/>
        </w:rPr>
        <w:lastRenderedPageBreak/>
        <w:t xml:space="preserve">Yashar CM, McMillian NR, </w:t>
      </w:r>
      <w:proofErr w:type="spellStart"/>
      <w:r w:rsidRPr="000967A2">
        <w:rPr>
          <w:rFonts w:ascii="Book Antiqua" w:hAnsi="Book Antiqua"/>
        </w:rPr>
        <w:t>Scavone</w:t>
      </w:r>
      <w:proofErr w:type="spellEnd"/>
      <w:r w:rsidRPr="000967A2">
        <w:rPr>
          <w:rFonts w:ascii="Book Antiqua" w:hAnsi="Book Antiqua"/>
        </w:rPr>
        <w:t xml:space="preserve"> JL. Uterine Neoplasms, Version 1.2018, NCCN Clinical Practice Guidelines in Oncology. </w:t>
      </w:r>
      <w:r w:rsidRPr="000967A2">
        <w:rPr>
          <w:rFonts w:ascii="Book Antiqua" w:hAnsi="Book Antiqua"/>
          <w:i/>
        </w:rPr>
        <w:t xml:space="preserve">J Natl </w:t>
      </w:r>
      <w:proofErr w:type="spellStart"/>
      <w:r w:rsidRPr="000967A2">
        <w:rPr>
          <w:rFonts w:ascii="Book Antiqua" w:hAnsi="Book Antiqua"/>
          <w:i/>
        </w:rPr>
        <w:t>Compr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Canc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Netw</w:t>
      </w:r>
      <w:proofErr w:type="spellEnd"/>
      <w:r w:rsidRPr="000967A2">
        <w:rPr>
          <w:rFonts w:ascii="Book Antiqua" w:hAnsi="Book Antiqua"/>
        </w:rPr>
        <w:t xml:space="preserve"> 2018; </w:t>
      </w:r>
      <w:r w:rsidRPr="000967A2">
        <w:rPr>
          <w:rFonts w:ascii="Book Antiqua" w:hAnsi="Book Antiqua"/>
          <w:b/>
        </w:rPr>
        <w:t>16</w:t>
      </w:r>
      <w:r w:rsidRPr="000967A2">
        <w:rPr>
          <w:rFonts w:ascii="Book Antiqua" w:hAnsi="Book Antiqua"/>
        </w:rPr>
        <w:t>: 170-199 [PMID: 29439178 DOI: 10.6004/jnccn.2018.0006]</w:t>
      </w:r>
    </w:p>
    <w:p w14:paraId="41C20E4D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18 </w:t>
      </w:r>
      <w:proofErr w:type="spellStart"/>
      <w:r w:rsidRPr="000967A2">
        <w:rPr>
          <w:rFonts w:ascii="Book Antiqua" w:hAnsi="Book Antiqua"/>
          <w:b/>
        </w:rPr>
        <w:t>Sirisabya</w:t>
      </w:r>
      <w:proofErr w:type="spellEnd"/>
      <w:r w:rsidRPr="000967A2">
        <w:rPr>
          <w:rFonts w:ascii="Book Antiqua" w:hAnsi="Book Antiqua"/>
          <w:b/>
        </w:rPr>
        <w:t xml:space="preserve"> N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Manchana</w:t>
      </w:r>
      <w:proofErr w:type="spellEnd"/>
      <w:r w:rsidRPr="000967A2">
        <w:rPr>
          <w:rFonts w:ascii="Book Antiqua" w:hAnsi="Book Antiqua"/>
        </w:rPr>
        <w:t xml:space="preserve"> T, </w:t>
      </w:r>
      <w:proofErr w:type="spellStart"/>
      <w:r w:rsidRPr="000967A2">
        <w:rPr>
          <w:rFonts w:ascii="Book Antiqua" w:hAnsi="Book Antiqua"/>
        </w:rPr>
        <w:t>Worasethsin</w:t>
      </w:r>
      <w:proofErr w:type="spellEnd"/>
      <w:r w:rsidRPr="000967A2">
        <w:rPr>
          <w:rFonts w:ascii="Book Antiqua" w:hAnsi="Book Antiqua"/>
        </w:rPr>
        <w:t xml:space="preserve"> P, </w:t>
      </w:r>
      <w:proofErr w:type="spellStart"/>
      <w:r w:rsidRPr="000967A2">
        <w:rPr>
          <w:rFonts w:ascii="Book Antiqua" w:hAnsi="Book Antiqua"/>
        </w:rPr>
        <w:t>Khemapech</w:t>
      </w:r>
      <w:proofErr w:type="spellEnd"/>
      <w:r w:rsidRPr="000967A2">
        <w:rPr>
          <w:rFonts w:ascii="Book Antiqua" w:hAnsi="Book Antiqua"/>
        </w:rPr>
        <w:t xml:space="preserve"> N, </w:t>
      </w:r>
      <w:proofErr w:type="spellStart"/>
      <w:r w:rsidRPr="000967A2">
        <w:rPr>
          <w:rFonts w:ascii="Book Antiqua" w:hAnsi="Book Antiqua"/>
        </w:rPr>
        <w:t>Lertkhachonsuk</w:t>
      </w:r>
      <w:proofErr w:type="spellEnd"/>
      <w:r w:rsidRPr="000967A2">
        <w:rPr>
          <w:rFonts w:ascii="Book Antiqua" w:hAnsi="Book Antiqua"/>
        </w:rPr>
        <w:t xml:space="preserve"> R, </w:t>
      </w:r>
      <w:proofErr w:type="spellStart"/>
      <w:r w:rsidRPr="000967A2">
        <w:rPr>
          <w:rFonts w:ascii="Book Antiqua" w:hAnsi="Book Antiqua"/>
        </w:rPr>
        <w:t>Sittisomwong</w:t>
      </w:r>
      <w:proofErr w:type="spellEnd"/>
      <w:r w:rsidRPr="000967A2">
        <w:rPr>
          <w:rFonts w:ascii="Book Antiqua" w:hAnsi="Book Antiqua"/>
        </w:rPr>
        <w:t xml:space="preserve"> T, </w:t>
      </w:r>
      <w:proofErr w:type="spellStart"/>
      <w:r w:rsidRPr="000967A2">
        <w:rPr>
          <w:rFonts w:ascii="Book Antiqua" w:hAnsi="Book Antiqua"/>
        </w:rPr>
        <w:t>Vasuratna</w:t>
      </w:r>
      <w:proofErr w:type="spellEnd"/>
      <w:r w:rsidRPr="000967A2">
        <w:rPr>
          <w:rFonts w:ascii="Book Antiqua" w:hAnsi="Book Antiqua"/>
        </w:rPr>
        <w:t xml:space="preserve"> A, </w:t>
      </w:r>
      <w:proofErr w:type="spellStart"/>
      <w:r w:rsidRPr="000967A2">
        <w:rPr>
          <w:rFonts w:ascii="Book Antiqua" w:hAnsi="Book Antiqua"/>
        </w:rPr>
        <w:t>Termrungruanglert</w:t>
      </w:r>
      <w:proofErr w:type="spellEnd"/>
      <w:r w:rsidRPr="000967A2">
        <w:rPr>
          <w:rFonts w:ascii="Book Antiqua" w:hAnsi="Book Antiqua"/>
        </w:rPr>
        <w:t xml:space="preserve"> W, </w:t>
      </w:r>
      <w:proofErr w:type="spellStart"/>
      <w:r w:rsidRPr="000967A2">
        <w:rPr>
          <w:rFonts w:ascii="Book Antiqua" w:hAnsi="Book Antiqua"/>
        </w:rPr>
        <w:t>Tresukosol</w:t>
      </w:r>
      <w:proofErr w:type="spellEnd"/>
      <w:r w:rsidRPr="000967A2">
        <w:rPr>
          <w:rFonts w:ascii="Book Antiqua" w:hAnsi="Book Antiqua"/>
        </w:rPr>
        <w:t xml:space="preserve"> D. Is complete surgical staging necessary in clinically early-stage endometrial carcinoma? </w:t>
      </w:r>
      <w:proofErr w:type="spellStart"/>
      <w:r w:rsidRPr="000967A2">
        <w:rPr>
          <w:rFonts w:ascii="Book Antiqua" w:hAnsi="Book Antiqua"/>
          <w:i/>
        </w:rPr>
        <w:t>Int</w:t>
      </w:r>
      <w:proofErr w:type="spellEnd"/>
      <w:r w:rsidRPr="000967A2">
        <w:rPr>
          <w:rFonts w:ascii="Book Antiqua" w:hAnsi="Book Antiqua"/>
          <w:i/>
        </w:rPr>
        <w:t xml:space="preserve"> J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Cancer</w:t>
      </w:r>
      <w:r w:rsidRPr="000967A2">
        <w:rPr>
          <w:rFonts w:ascii="Book Antiqua" w:hAnsi="Book Antiqua"/>
        </w:rPr>
        <w:t xml:space="preserve"> 2009; </w:t>
      </w:r>
      <w:r w:rsidRPr="000967A2">
        <w:rPr>
          <w:rFonts w:ascii="Book Antiqua" w:hAnsi="Book Antiqua"/>
          <w:b/>
        </w:rPr>
        <w:t>19</w:t>
      </w:r>
      <w:r w:rsidRPr="000967A2">
        <w:rPr>
          <w:rFonts w:ascii="Book Antiqua" w:hAnsi="Book Antiqua"/>
        </w:rPr>
        <w:t>: 1057-1061 [PMID: 19820368 DOI: 10.1111/IGC.0b013e3181a8ba85]</w:t>
      </w:r>
    </w:p>
    <w:p w14:paraId="4CAB6774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19 </w:t>
      </w:r>
      <w:proofErr w:type="spellStart"/>
      <w:r w:rsidRPr="000967A2">
        <w:rPr>
          <w:rFonts w:ascii="Book Antiqua" w:hAnsi="Book Antiqua"/>
          <w:b/>
        </w:rPr>
        <w:t>Morice</w:t>
      </w:r>
      <w:proofErr w:type="spellEnd"/>
      <w:r w:rsidRPr="000967A2">
        <w:rPr>
          <w:rFonts w:ascii="Book Antiqua" w:hAnsi="Book Antiqua"/>
          <w:b/>
        </w:rPr>
        <w:t xml:space="preserve"> P</w:t>
      </w:r>
      <w:r w:rsidRPr="000967A2">
        <w:rPr>
          <w:rFonts w:ascii="Book Antiqua" w:hAnsi="Book Antiqua"/>
        </w:rPr>
        <w:t xml:space="preserve">, Leary A, </w:t>
      </w:r>
      <w:proofErr w:type="spellStart"/>
      <w:r w:rsidRPr="000967A2">
        <w:rPr>
          <w:rFonts w:ascii="Book Antiqua" w:hAnsi="Book Antiqua"/>
        </w:rPr>
        <w:t>Creutzberg</w:t>
      </w:r>
      <w:proofErr w:type="spellEnd"/>
      <w:r w:rsidRPr="000967A2">
        <w:rPr>
          <w:rFonts w:ascii="Book Antiqua" w:hAnsi="Book Antiqua"/>
        </w:rPr>
        <w:t xml:space="preserve"> C, Abu-</w:t>
      </w:r>
      <w:proofErr w:type="spellStart"/>
      <w:r w:rsidRPr="000967A2">
        <w:rPr>
          <w:rFonts w:ascii="Book Antiqua" w:hAnsi="Book Antiqua"/>
        </w:rPr>
        <w:t>Rustum</w:t>
      </w:r>
      <w:proofErr w:type="spellEnd"/>
      <w:r w:rsidRPr="000967A2">
        <w:rPr>
          <w:rFonts w:ascii="Book Antiqua" w:hAnsi="Book Antiqua"/>
        </w:rPr>
        <w:t xml:space="preserve"> N, </w:t>
      </w:r>
      <w:proofErr w:type="spellStart"/>
      <w:r w:rsidRPr="000967A2">
        <w:rPr>
          <w:rFonts w:ascii="Book Antiqua" w:hAnsi="Book Antiqua"/>
        </w:rPr>
        <w:t>Darai</w:t>
      </w:r>
      <w:proofErr w:type="spellEnd"/>
      <w:r w:rsidRPr="000967A2">
        <w:rPr>
          <w:rFonts w:ascii="Book Antiqua" w:hAnsi="Book Antiqua"/>
        </w:rPr>
        <w:t xml:space="preserve"> E. Endometrial cancer. </w:t>
      </w:r>
      <w:r w:rsidRPr="000967A2">
        <w:rPr>
          <w:rFonts w:ascii="Book Antiqua" w:hAnsi="Book Antiqua"/>
          <w:i/>
        </w:rPr>
        <w:t>Lancet</w:t>
      </w:r>
      <w:r w:rsidRPr="000967A2">
        <w:rPr>
          <w:rFonts w:ascii="Book Antiqua" w:hAnsi="Book Antiqua"/>
        </w:rPr>
        <w:t xml:space="preserve"> 2016; </w:t>
      </w:r>
      <w:r w:rsidRPr="000967A2">
        <w:rPr>
          <w:rFonts w:ascii="Book Antiqua" w:hAnsi="Book Antiqua"/>
          <w:b/>
        </w:rPr>
        <w:t>387</w:t>
      </w:r>
      <w:r w:rsidRPr="000967A2">
        <w:rPr>
          <w:rFonts w:ascii="Book Antiqua" w:hAnsi="Book Antiqua"/>
        </w:rPr>
        <w:t>: 1094-1108 [PMID: 26354523 DOI: 10.1016/S0140-6736(15)00130-0]</w:t>
      </w:r>
    </w:p>
    <w:p w14:paraId="66ACB1EB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20 </w:t>
      </w:r>
      <w:proofErr w:type="spellStart"/>
      <w:r w:rsidRPr="000967A2">
        <w:rPr>
          <w:rFonts w:ascii="Book Antiqua" w:hAnsi="Book Antiqua"/>
          <w:b/>
        </w:rPr>
        <w:t>Ugaki</w:t>
      </w:r>
      <w:proofErr w:type="spellEnd"/>
      <w:r w:rsidRPr="000967A2">
        <w:rPr>
          <w:rFonts w:ascii="Book Antiqua" w:hAnsi="Book Antiqua"/>
          <w:b/>
        </w:rPr>
        <w:t xml:space="preserve"> H</w:t>
      </w:r>
      <w:r w:rsidRPr="000967A2">
        <w:rPr>
          <w:rFonts w:ascii="Book Antiqua" w:hAnsi="Book Antiqua"/>
        </w:rPr>
        <w:t xml:space="preserve">, Kimura T, </w:t>
      </w:r>
      <w:proofErr w:type="spellStart"/>
      <w:r w:rsidRPr="000967A2">
        <w:rPr>
          <w:rFonts w:ascii="Book Antiqua" w:hAnsi="Book Antiqua"/>
        </w:rPr>
        <w:t>Miyatake</w:t>
      </w:r>
      <w:proofErr w:type="spellEnd"/>
      <w:r w:rsidRPr="000967A2">
        <w:rPr>
          <w:rFonts w:ascii="Book Antiqua" w:hAnsi="Book Antiqua"/>
        </w:rPr>
        <w:t xml:space="preserve"> T, Ueda Y, Yoshino K, </w:t>
      </w:r>
      <w:proofErr w:type="spellStart"/>
      <w:r w:rsidRPr="000967A2">
        <w:rPr>
          <w:rFonts w:ascii="Book Antiqua" w:hAnsi="Book Antiqua"/>
        </w:rPr>
        <w:t>Matsuzaki</w:t>
      </w:r>
      <w:proofErr w:type="spellEnd"/>
      <w:r w:rsidRPr="000967A2">
        <w:rPr>
          <w:rFonts w:ascii="Book Antiqua" w:hAnsi="Book Antiqua"/>
        </w:rPr>
        <w:t xml:space="preserve"> S, Fujita M, Kimura T, </w:t>
      </w:r>
      <w:proofErr w:type="spellStart"/>
      <w:r w:rsidRPr="000967A2">
        <w:rPr>
          <w:rFonts w:ascii="Book Antiqua" w:hAnsi="Book Antiqua"/>
        </w:rPr>
        <w:t>Morii</w:t>
      </w:r>
      <w:proofErr w:type="spellEnd"/>
      <w:r w:rsidRPr="000967A2">
        <w:rPr>
          <w:rFonts w:ascii="Book Antiqua" w:hAnsi="Book Antiqua"/>
        </w:rPr>
        <w:t xml:space="preserve"> E, </w:t>
      </w:r>
      <w:proofErr w:type="spellStart"/>
      <w:r w:rsidRPr="000967A2">
        <w:rPr>
          <w:rFonts w:ascii="Book Antiqua" w:hAnsi="Book Antiqua"/>
        </w:rPr>
        <w:t>Enomoto</w:t>
      </w:r>
      <w:proofErr w:type="spellEnd"/>
      <w:r w:rsidRPr="000967A2">
        <w:rPr>
          <w:rFonts w:ascii="Book Antiqua" w:hAnsi="Book Antiqua"/>
        </w:rPr>
        <w:t xml:space="preserve"> T. Intraoperative frozen section assessment of myometrial invasion and histology of endometrial cancer using the revised FIGO staging system. </w:t>
      </w:r>
      <w:proofErr w:type="spellStart"/>
      <w:r w:rsidRPr="000967A2">
        <w:rPr>
          <w:rFonts w:ascii="Book Antiqua" w:hAnsi="Book Antiqua"/>
          <w:i/>
        </w:rPr>
        <w:t>Int</w:t>
      </w:r>
      <w:proofErr w:type="spellEnd"/>
      <w:r w:rsidRPr="000967A2">
        <w:rPr>
          <w:rFonts w:ascii="Book Antiqua" w:hAnsi="Book Antiqua"/>
          <w:i/>
        </w:rPr>
        <w:t xml:space="preserve"> J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Cancer</w:t>
      </w:r>
      <w:r w:rsidRPr="000967A2">
        <w:rPr>
          <w:rFonts w:ascii="Book Antiqua" w:hAnsi="Book Antiqua"/>
        </w:rPr>
        <w:t xml:space="preserve"> 2011; </w:t>
      </w:r>
      <w:r w:rsidRPr="000967A2">
        <w:rPr>
          <w:rFonts w:ascii="Book Antiqua" w:hAnsi="Book Antiqua"/>
          <w:b/>
        </w:rPr>
        <w:t>21</w:t>
      </w:r>
      <w:r w:rsidRPr="000967A2">
        <w:rPr>
          <w:rFonts w:ascii="Book Antiqua" w:hAnsi="Book Antiqua"/>
        </w:rPr>
        <w:t>: 1180-1184 [PMID: 21795987 DOI: 10.1097/IGC.0b013e318221eb92]</w:t>
      </w:r>
    </w:p>
    <w:p w14:paraId="0A3269FA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21 </w:t>
      </w:r>
      <w:r w:rsidRPr="000967A2">
        <w:rPr>
          <w:rFonts w:ascii="Book Antiqua" w:hAnsi="Book Antiqua"/>
          <w:b/>
        </w:rPr>
        <w:t>Aggarwal P</w:t>
      </w:r>
      <w:r w:rsidRPr="000967A2">
        <w:rPr>
          <w:rFonts w:ascii="Book Antiqua" w:hAnsi="Book Antiqua"/>
        </w:rPr>
        <w:t xml:space="preserve">, Kehoe S. Serum </w:t>
      </w:r>
      <w:proofErr w:type="spellStart"/>
      <w:r w:rsidRPr="000967A2">
        <w:rPr>
          <w:rFonts w:ascii="Book Antiqua" w:hAnsi="Book Antiqua"/>
        </w:rPr>
        <w:t>tumour</w:t>
      </w:r>
      <w:proofErr w:type="spellEnd"/>
      <w:r w:rsidRPr="000967A2">
        <w:rPr>
          <w:rFonts w:ascii="Book Antiqua" w:hAnsi="Book Antiqua"/>
        </w:rPr>
        <w:t xml:space="preserve"> markers in </w:t>
      </w:r>
      <w:proofErr w:type="spellStart"/>
      <w:r w:rsidRPr="000967A2">
        <w:rPr>
          <w:rFonts w:ascii="Book Antiqua" w:hAnsi="Book Antiqua"/>
        </w:rPr>
        <w:t>gynaecological</w:t>
      </w:r>
      <w:proofErr w:type="spellEnd"/>
      <w:r w:rsidRPr="000967A2">
        <w:rPr>
          <w:rFonts w:ascii="Book Antiqua" w:hAnsi="Book Antiqua"/>
        </w:rPr>
        <w:t xml:space="preserve"> cancers. </w:t>
      </w:r>
      <w:proofErr w:type="spellStart"/>
      <w:r w:rsidRPr="000967A2">
        <w:rPr>
          <w:rFonts w:ascii="Book Antiqua" w:hAnsi="Book Antiqua"/>
          <w:i/>
        </w:rPr>
        <w:t>Maturitas</w:t>
      </w:r>
      <w:proofErr w:type="spellEnd"/>
      <w:r w:rsidRPr="000967A2">
        <w:rPr>
          <w:rFonts w:ascii="Book Antiqua" w:hAnsi="Book Antiqua"/>
        </w:rPr>
        <w:t xml:space="preserve"> 2010; </w:t>
      </w:r>
      <w:r w:rsidRPr="000967A2">
        <w:rPr>
          <w:rFonts w:ascii="Book Antiqua" w:hAnsi="Book Antiqua"/>
          <w:b/>
        </w:rPr>
        <w:t>67</w:t>
      </w:r>
      <w:r w:rsidRPr="000967A2">
        <w:rPr>
          <w:rFonts w:ascii="Book Antiqua" w:hAnsi="Book Antiqua"/>
        </w:rPr>
        <w:t>: 46-53 [PMID: 20510555 DOI: 10.1016/j.maturitas.2010.04.017]</w:t>
      </w:r>
    </w:p>
    <w:p w14:paraId="4B185AFC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22 </w:t>
      </w:r>
      <w:proofErr w:type="spellStart"/>
      <w:r w:rsidRPr="000967A2">
        <w:rPr>
          <w:rFonts w:ascii="Book Antiqua" w:hAnsi="Book Antiqua"/>
          <w:b/>
        </w:rPr>
        <w:t>Antonsen</w:t>
      </w:r>
      <w:proofErr w:type="spellEnd"/>
      <w:r w:rsidRPr="000967A2">
        <w:rPr>
          <w:rFonts w:ascii="Book Antiqua" w:hAnsi="Book Antiqua"/>
          <w:b/>
        </w:rPr>
        <w:t xml:space="preserve"> SL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Høgdall</w:t>
      </w:r>
      <w:proofErr w:type="spellEnd"/>
      <w:r w:rsidRPr="000967A2">
        <w:rPr>
          <w:rFonts w:ascii="Book Antiqua" w:hAnsi="Book Antiqua"/>
        </w:rPr>
        <w:t xml:space="preserve"> E, Christensen IJ, </w:t>
      </w:r>
      <w:proofErr w:type="spellStart"/>
      <w:r w:rsidRPr="000967A2">
        <w:rPr>
          <w:rFonts w:ascii="Book Antiqua" w:hAnsi="Book Antiqua"/>
        </w:rPr>
        <w:t>Lydolph</w:t>
      </w:r>
      <w:proofErr w:type="spellEnd"/>
      <w:r w:rsidRPr="000967A2">
        <w:rPr>
          <w:rFonts w:ascii="Book Antiqua" w:hAnsi="Book Antiqua"/>
        </w:rPr>
        <w:t xml:space="preserve"> M, Tabor A, Loft Jakobsen A, </w:t>
      </w:r>
      <w:proofErr w:type="spellStart"/>
      <w:r w:rsidRPr="000967A2">
        <w:rPr>
          <w:rFonts w:ascii="Book Antiqua" w:hAnsi="Book Antiqua"/>
        </w:rPr>
        <w:t>Fagö</w:t>
      </w:r>
      <w:proofErr w:type="spellEnd"/>
      <w:r w:rsidRPr="000967A2">
        <w:rPr>
          <w:rFonts w:ascii="Book Antiqua" w:hAnsi="Book Antiqua"/>
        </w:rPr>
        <w:t xml:space="preserve">-Olsen CL, Andersen ES, </w:t>
      </w:r>
      <w:proofErr w:type="spellStart"/>
      <w:r w:rsidRPr="000967A2">
        <w:rPr>
          <w:rFonts w:ascii="Book Antiqua" w:hAnsi="Book Antiqua"/>
        </w:rPr>
        <w:t>Jochumsen</w:t>
      </w:r>
      <w:proofErr w:type="spellEnd"/>
      <w:r w:rsidRPr="000967A2">
        <w:rPr>
          <w:rFonts w:ascii="Book Antiqua" w:hAnsi="Book Antiqua"/>
        </w:rPr>
        <w:t xml:space="preserve"> K, </w:t>
      </w:r>
      <w:proofErr w:type="spellStart"/>
      <w:r w:rsidRPr="000967A2">
        <w:rPr>
          <w:rFonts w:ascii="Book Antiqua" w:hAnsi="Book Antiqua"/>
        </w:rPr>
        <w:t>Høgdall</w:t>
      </w:r>
      <w:proofErr w:type="spellEnd"/>
      <w:r w:rsidRPr="000967A2">
        <w:rPr>
          <w:rFonts w:ascii="Book Antiqua" w:hAnsi="Book Antiqua"/>
        </w:rPr>
        <w:t xml:space="preserve"> C. HE4 and CA125 levels in the preoperative assessment of endometrial cancer patients: a prospective multicenter study (ENDOMET). </w:t>
      </w:r>
      <w:r w:rsidRPr="000967A2">
        <w:rPr>
          <w:rFonts w:ascii="Book Antiqua" w:hAnsi="Book Antiqua"/>
          <w:i/>
        </w:rPr>
        <w:t xml:space="preserve">Acta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Scand</w:t>
      </w:r>
      <w:proofErr w:type="spellEnd"/>
      <w:r w:rsidRPr="000967A2">
        <w:rPr>
          <w:rFonts w:ascii="Book Antiqua" w:hAnsi="Book Antiqua"/>
        </w:rPr>
        <w:t xml:space="preserve"> 2013; </w:t>
      </w:r>
      <w:r w:rsidRPr="000967A2">
        <w:rPr>
          <w:rFonts w:ascii="Book Antiqua" w:hAnsi="Book Antiqua"/>
          <w:b/>
        </w:rPr>
        <w:t>92</w:t>
      </w:r>
      <w:r w:rsidRPr="000967A2">
        <w:rPr>
          <w:rFonts w:ascii="Book Antiqua" w:hAnsi="Book Antiqua"/>
        </w:rPr>
        <w:t>: 1313-1322 [PMID: 24032654 DOI: 10.1111/aogs.12235]</w:t>
      </w:r>
    </w:p>
    <w:p w14:paraId="0067541C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23 </w:t>
      </w:r>
      <w:r w:rsidRPr="000967A2">
        <w:rPr>
          <w:rFonts w:ascii="Book Antiqua" w:hAnsi="Book Antiqua"/>
          <w:b/>
        </w:rPr>
        <w:t>Lee NK</w:t>
      </w:r>
      <w:r w:rsidRPr="000967A2">
        <w:rPr>
          <w:rFonts w:ascii="Book Antiqua" w:hAnsi="Book Antiqua"/>
        </w:rPr>
        <w:t xml:space="preserve">, Cheung MK, Shin JY, Husain A, Teng NN, </w:t>
      </w:r>
      <w:proofErr w:type="spellStart"/>
      <w:r w:rsidRPr="000967A2">
        <w:rPr>
          <w:rFonts w:ascii="Book Antiqua" w:hAnsi="Book Antiqua"/>
        </w:rPr>
        <w:t>Berek</w:t>
      </w:r>
      <w:proofErr w:type="spellEnd"/>
      <w:r w:rsidRPr="000967A2">
        <w:rPr>
          <w:rFonts w:ascii="Book Antiqua" w:hAnsi="Book Antiqua"/>
        </w:rPr>
        <w:t xml:space="preserve"> JS, Kapp DS, </w:t>
      </w:r>
      <w:proofErr w:type="spellStart"/>
      <w:r w:rsidRPr="000967A2">
        <w:rPr>
          <w:rFonts w:ascii="Book Antiqua" w:hAnsi="Book Antiqua"/>
        </w:rPr>
        <w:t>Osann</w:t>
      </w:r>
      <w:proofErr w:type="spellEnd"/>
      <w:r w:rsidRPr="000967A2">
        <w:rPr>
          <w:rFonts w:ascii="Book Antiqua" w:hAnsi="Book Antiqua"/>
        </w:rPr>
        <w:t xml:space="preserve"> K, Chan JK. Prognostic factors for uterine cancer in reproductive-aged women.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</w:rPr>
        <w:t xml:space="preserve"> 2007; </w:t>
      </w:r>
      <w:r w:rsidRPr="000967A2">
        <w:rPr>
          <w:rFonts w:ascii="Book Antiqua" w:hAnsi="Book Antiqua"/>
          <w:b/>
        </w:rPr>
        <w:t>109</w:t>
      </w:r>
      <w:r w:rsidRPr="000967A2">
        <w:rPr>
          <w:rFonts w:ascii="Book Antiqua" w:hAnsi="Book Antiqua"/>
        </w:rPr>
        <w:t>: 655-662 [PMID: 17329517 DOI: 10.1097/01.AOG.0000255980.88205.15]</w:t>
      </w:r>
    </w:p>
    <w:p w14:paraId="1712727E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24 </w:t>
      </w:r>
      <w:r w:rsidRPr="000967A2">
        <w:rPr>
          <w:rFonts w:ascii="Book Antiqua" w:hAnsi="Book Antiqua"/>
          <w:b/>
        </w:rPr>
        <w:t>Chung HH</w:t>
      </w:r>
      <w:r w:rsidRPr="000967A2">
        <w:rPr>
          <w:rFonts w:ascii="Book Antiqua" w:hAnsi="Book Antiqua"/>
        </w:rPr>
        <w:t xml:space="preserve">, Kim JW, Park NH, Song YS, Kang SB, Lee HP. Use of preoperative serum CA-125 levels for prediction of lymph node metastasis and prognosis in endometrial cancer. </w:t>
      </w:r>
      <w:r w:rsidRPr="000967A2">
        <w:rPr>
          <w:rFonts w:ascii="Book Antiqua" w:hAnsi="Book Antiqua"/>
          <w:i/>
        </w:rPr>
        <w:t xml:space="preserve">Acta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Scand</w:t>
      </w:r>
      <w:proofErr w:type="spellEnd"/>
      <w:r w:rsidRPr="000967A2">
        <w:rPr>
          <w:rFonts w:ascii="Book Antiqua" w:hAnsi="Book Antiqua"/>
        </w:rPr>
        <w:t xml:space="preserve"> 2006; </w:t>
      </w:r>
      <w:r w:rsidRPr="000967A2">
        <w:rPr>
          <w:rFonts w:ascii="Book Antiqua" w:hAnsi="Book Antiqua"/>
          <w:b/>
        </w:rPr>
        <w:t>85</w:t>
      </w:r>
      <w:r w:rsidRPr="000967A2">
        <w:rPr>
          <w:rFonts w:ascii="Book Antiqua" w:hAnsi="Book Antiqua"/>
        </w:rPr>
        <w:t>: 1501-1505 [PMID: 17260229 DOI: 10.1080/00016340601022777]</w:t>
      </w:r>
    </w:p>
    <w:p w14:paraId="39BF07B8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25 </w:t>
      </w:r>
      <w:proofErr w:type="spellStart"/>
      <w:r w:rsidRPr="000967A2">
        <w:rPr>
          <w:rFonts w:ascii="Book Antiqua" w:hAnsi="Book Antiqua"/>
          <w:b/>
        </w:rPr>
        <w:t>Kurihara</w:t>
      </w:r>
      <w:proofErr w:type="spellEnd"/>
      <w:r w:rsidRPr="000967A2">
        <w:rPr>
          <w:rFonts w:ascii="Book Antiqua" w:hAnsi="Book Antiqua"/>
          <w:b/>
        </w:rPr>
        <w:t xml:space="preserve"> T</w:t>
      </w:r>
      <w:r w:rsidRPr="000967A2">
        <w:rPr>
          <w:rFonts w:ascii="Book Antiqua" w:hAnsi="Book Antiqua"/>
        </w:rPr>
        <w:t xml:space="preserve">, </w:t>
      </w:r>
      <w:proofErr w:type="spellStart"/>
      <w:r w:rsidRPr="000967A2">
        <w:rPr>
          <w:rFonts w:ascii="Book Antiqua" w:hAnsi="Book Antiqua"/>
        </w:rPr>
        <w:t>Mizunuma</w:t>
      </w:r>
      <w:proofErr w:type="spellEnd"/>
      <w:r w:rsidRPr="000967A2">
        <w:rPr>
          <w:rFonts w:ascii="Book Antiqua" w:hAnsi="Book Antiqua"/>
        </w:rPr>
        <w:t xml:space="preserve"> H, </w:t>
      </w:r>
      <w:proofErr w:type="spellStart"/>
      <w:r w:rsidRPr="000967A2">
        <w:rPr>
          <w:rFonts w:ascii="Book Antiqua" w:hAnsi="Book Antiqua"/>
        </w:rPr>
        <w:t>Obara</w:t>
      </w:r>
      <w:proofErr w:type="spellEnd"/>
      <w:r w:rsidRPr="000967A2">
        <w:rPr>
          <w:rFonts w:ascii="Book Antiqua" w:hAnsi="Book Antiqua"/>
        </w:rPr>
        <w:t xml:space="preserve"> M, </w:t>
      </w:r>
      <w:proofErr w:type="spellStart"/>
      <w:r w:rsidRPr="000967A2">
        <w:rPr>
          <w:rFonts w:ascii="Book Antiqua" w:hAnsi="Book Antiqua"/>
        </w:rPr>
        <w:t>Andoh</w:t>
      </w:r>
      <w:proofErr w:type="spellEnd"/>
      <w:r w:rsidRPr="000967A2">
        <w:rPr>
          <w:rFonts w:ascii="Book Antiqua" w:hAnsi="Book Antiqua"/>
        </w:rPr>
        <w:t xml:space="preserve"> K, </w:t>
      </w:r>
      <w:proofErr w:type="spellStart"/>
      <w:r w:rsidRPr="000967A2">
        <w:rPr>
          <w:rFonts w:ascii="Book Antiqua" w:hAnsi="Book Antiqua"/>
        </w:rPr>
        <w:t>Ibuki</w:t>
      </w:r>
      <w:proofErr w:type="spellEnd"/>
      <w:r w:rsidRPr="000967A2">
        <w:rPr>
          <w:rFonts w:ascii="Book Antiqua" w:hAnsi="Book Antiqua"/>
        </w:rPr>
        <w:t xml:space="preserve"> Y, Nishimura T. Determination of a normal level of serum CA125 in postmenopausal women as a tool for preoperative </w:t>
      </w:r>
      <w:r w:rsidRPr="000967A2">
        <w:rPr>
          <w:rFonts w:ascii="Book Antiqua" w:hAnsi="Book Antiqua"/>
        </w:rPr>
        <w:lastRenderedPageBreak/>
        <w:t xml:space="preserve">evaluation and postoperative surveillance of endometrial carcinoma. </w:t>
      </w:r>
      <w:proofErr w:type="spellStart"/>
      <w:r w:rsidRPr="000967A2">
        <w:rPr>
          <w:rFonts w:ascii="Book Antiqua" w:hAnsi="Book Antiqua"/>
          <w:i/>
        </w:rPr>
        <w:t>Gynecol</w:t>
      </w:r>
      <w:proofErr w:type="spellEnd"/>
      <w:r w:rsidRPr="000967A2">
        <w:rPr>
          <w:rFonts w:ascii="Book Antiqua" w:hAnsi="Book Antiqua"/>
          <w:i/>
        </w:rPr>
        <w:t xml:space="preserve"> Oncol</w:t>
      </w:r>
      <w:r w:rsidRPr="000967A2">
        <w:rPr>
          <w:rFonts w:ascii="Book Antiqua" w:hAnsi="Book Antiqua"/>
        </w:rPr>
        <w:t xml:space="preserve"> 1998; </w:t>
      </w:r>
      <w:r w:rsidRPr="000967A2">
        <w:rPr>
          <w:rFonts w:ascii="Book Antiqua" w:hAnsi="Book Antiqua"/>
          <w:b/>
        </w:rPr>
        <w:t>69</w:t>
      </w:r>
      <w:r w:rsidRPr="000967A2">
        <w:rPr>
          <w:rFonts w:ascii="Book Antiqua" w:hAnsi="Book Antiqua"/>
        </w:rPr>
        <w:t>: 192-196 [PMID: 9648586 DOI: 10.1006/gyno.1998.5018]</w:t>
      </w:r>
    </w:p>
    <w:p w14:paraId="7097EBAC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26 </w:t>
      </w:r>
      <w:r w:rsidRPr="000967A2">
        <w:rPr>
          <w:rFonts w:ascii="Book Antiqua" w:hAnsi="Book Antiqua"/>
          <w:b/>
        </w:rPr>
        <w:t>Powell JL</w:t>
      </w:r>
      <w:r w:rsidRPr="000967A2">
        <w:rPr>
          <w:rFonts w:ascii="Book Antiqua" w:hAnsi="Book Antiqua"/>
        </w:rPr>
        <w:t xml:space="preserve">, Hill KA, Shiro BC, Diehl SJ, </w:t>
      </w:r>
      <w:proofErr w:type="spellStart"/>
      <w:r w:rsidRPr="000967A2">
        <w:rPr>
          <w:rFonts w:ascii="Book Antiqua" w:hAnsi="Book Antiqua"/>
        </w:rPr>
        <w:t>Gajewski</w:t>
      </w:r>
      <w:proofErr w:type="spellEnd"/>
      <w:r w:rsidRPr="000967A2">
        <w:rPr>
          <w:rFonts w:ascii="Book Antiqua" w:hAnsi="Book Antiqua"/>
        </w:rPr>
        <w:t xml:space="preserve"> WH. Preoperative serum CA-125 levels in treating endometrial cancer. </w:t>
      </w:r>
      <w:r w:rsidRPr="000967A2">
        <w:rPr>
          <w:rFonts w:ascii="Book Antiqua" w:hAnsi="Book Antiqua"/>
          <w:i/>
        </w:rPr>
        <w:t xml:space="preserve">J </w:t>
      </w:r>
      <w:proofErr w:type="spellStart"/>
      <w:r w:rsidRPr="000967A2">
        <w:rPr>
          <w:rFonts w:ascii="Book Antiqua" w:hAnsi="Book Antiqua"/>
          <w:i/>
        </w:rPr>
        <w:t>Reprod</w:t>
      </w:r>
      <w:proofErr w:type="spellEnd"/>
      <w:r w:rsidRPr="000967A2">
        <w:rPr>
          <w:rFonts w:ascii="Book Antiqua" w:hAnsi="Book Antiqua"/>
          <w:i/>
        </w:rPr>
        <w:t xml:space="preserve"> Med</w:t>
      </w:r>
      <w:r w:rsidRPr="000967A2">
        <w:rPr>
          <w:rFonts w:ascii="Book Antiqua" w:hAnsi="Book Antiqua"/>
        </w:rPr>
        <w:t xml:space="preserve"> 2005; </w:t>
      </w:r>
      <w:r w:rsidRPr="000967A2">
        <w:rPr>
          <w:rFonts w:ascii="Book Antiqua" w:hAnsi="Book Antiqua"/>
          <w:b/>
        </w:rPr>
        <w:t>50</w:t>
      </w:r>
      <w:r w:rsidRPr="000967A2">
        <w:rPr>
          <w:rFonts w:ascii="Book Antiqua" w:hAnsi="Book Antiqua"/>
        </w:rPr>
        <w:t>: 585-590 [PMID: 16220763]</w:t>
      </w:r>
    </w:p>
    <w:p w14:paraId="0F3922FE" w14:textId="77777777" w:rsidR="00393D81" w:rsidRPr="000967A2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67A2">
        <w:rPr>
          <w:rFonts w:ascii="Book Antiqua" w:hAnsi="Book Antiqua"/>
        </w:rPr>
        <w:t xml:space="preserve">27 </w:t>
      </w:r>
      <w:r w:rsidRPr="000967A2">
        <w:rPr>
          <w:rFonts w:ascii="Book Antiqua" w:hAnsi="Book Antiqua"/>
          <w:b/>
        </w:rPr>
        <w:t>Wang Y</w:t>
      </w:r>
      <w:r w:rsidRPr="000967A2">
        <w:rPr>
          <w:rFonts w:ascii="Book Antiqua" w:hAnsi="Book Antiqua"/>
        </w:rPr>
        <w:t xml:space="preserve">, Han C, Teng F, Bai Z, Tian W, </w:t>
      </w:r>
      <w:proofErr w:type="spellStart"/>
      <w:r w:rsidRPr="000967A2">
        <w:rPr>
          <w:rFonts w:ascii="Book Antiqua" w:hAnsi="Book Antiqua"/>
        </w:rPr>
        <w:t>Xue</w:t>
      </w:r>
      <w:proofErr w:type="spellEnd"/>
      <w:r w:rsidRPr="000967A2">
        <w:rPr>
          <w:rFonts w:ascii="Book Antiqua" w:hAnsi="Book Antiqua"/>
        </w:rPr>
        <w:t xml:space="preserve"> F. Predictive value of serum HE4 and CA125 concentrations for lymphatic metastasis of endometrial cancer. </w:t>
      </w:r>
      <w:proofErr w:type="spellStart"/>
      <w:r w:rsidRPr="000967A2">
        <w:rPr>
          <w:rFonts w:ascii="Book Antiqua" w:hAnsi="Book Antiqua"/>
          <w:i/>
        </w:rPr>
        <w:t>Int</w:t>
      </w:r>
      <w:proofErr w:type="spellEnd"/>
      <w:r w:rsidRPr="000967A2">
        <w:rPr>
          <w:rFonts w:ascii="Book Antiqua" w:hAnsi="Book Antiqua"/>
          <w:i/>
        </w:rPr>
        <w:t xml:space="preserve"> J </w:t>
      </w:r>
      <w:proofErr w:type="spellStart"/>
      <w:r w:rsidRPr="000967A2">
        <w:rPr>
          <w:rFonts w:ascii="Book Antiqua" w:hAnsi="Book Antiqua"/>
          <w:i/>
        </w:rPr>
        <w:t>Gynaecol</w:t>
      </w:r>
      <w:proofErr w:type="spellEnd"/>
      <w:r w:rsidRPr="000967A2">
        <w:rPr>
          <w:rFonts w:ascii="Book Antiqua" w:hAnsi="Book Antiqua"/>
          <w:i/>
        </w:rPr>
        <w:t xml:space="preserve"> </w:t>
      </w:r>
      <w:proofErr w:type="spellStart"/>
      <w:r w:rsidRPr="000967A2">
        <w:rPr>
          <w:rFonts w:ascii="Book Antiqua" w:hAnsi="Book Antiqua"/>
          <w:i/>
        </w:rPr>
        <w:t>Obstet</w:t>
      </w:r>
      <w:proofErr w:type="spellEnd"/>
      <w:r w:rsidRPr="000967A2">
        <w:rPr>
          <w:rFonts w:ascii="Book Antiqua" w:hAnsi="Book Antiqua"/>
        </w:rPr>
        <w:t xml:space="preserve"> 2017; </w:t>
      </w:r>
      <w:r w:rsidRPr="000967A2">
        <w:rPr>
          <w:rFonts w:ascii="Book Antiqua" w:hAnsi="Book Antiqua"/>
          <w:b/>
        </w:rPr>
        <w:t>136</w:t>
      </w:r>
      <w:r w:rsidRPr="000967A2">
        <w:rPr>
          <w:rFonts w:ascii="Book Antiqua" w:hAnsi="Book Antiqua"/>
        </w:rPr>
        <w:t>: 58-63 [PMID: 28099710 DOI: 10.1002/ijgo.12010]</w:t>
      </w:r>
    </w:p>
    <w:p w14:paraId="3D430CA3" w14:textId="3ABE0356" w:rsidR="00B24AD9" w:rsidRPr="00393D81" w:rsidRDefault="00393D81" w:rsidP="00456D8D">
      <w:pPr>
        <w:adjustRightInd w:val="0"/>
        <w:snapToGrid w:val="0"/>
        <w:spacing w:line="360" w:lineRule="auto"/>
        <w:jc w:val="both"/>
        <w:rPr>
          <w:rFonts w:ascii="Book Antiqua" w:eastAsia="MS Mincho" w:hAnsi="Book Antiqua" w:cs="Cordia New"/>
          <w:noProof/>
          <w:lang w:bidi="ar-SA"/>
        </w:rPr>
      </w:pPr>
      <w:r>
        <w:rPr>
          <w:rFonts w:ascii="Book Antiqua" w:hAnsi="Book Antiqua"/>
          <w:noProof/>
        </w:rPr>
        <w:br w:type="page"/>
      </w:r>
    </w:p>
    <w:p w14:paraId="2F074A82" w14:textId="77777777" w:rsidR="00B24AD9" w:rsidRPr="00267DE5" w:rsidRDefault="00B24AD9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b/>
          <w:color w:val="000000" w:themeColor="text1"/>
          <w:lang w:bidi="ar-SA"/>
        </w:rPr>
      </w:pPr>
      <w:r w:rsidRPr="00267DE5">
        <w:rPr>
          <w:rFonts w:ascii="Book Antiqua" w:hAnsi="Book Antiqua"/>
          <w:b/>
        </w:rPr>
        <w:lastRenderedPageBreak/>
        <w:t>Footnotes</w:t>
      </w:r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 </w:t>
      </w:r>
    </w:p>
    <w:p w14:paraId="6E59FC2B" w14:textId="3ECA645C" w:rsidR="00806499" w:rsidRDefault="0080649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bidi="ar-SA"/>
        </w:rPr>
      </w:pPr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Institutional review board statement: </w:t>
      </w:r>
      <w:r w:rsidRPr="00267DE5">
        <w:rPr>
          <w:rFonts w:ascii="Book Antiqua" w:eastAsia="Times New Roman" w:hAnsi="Book Antiqua" w:cs="Times New Roman"/>
          <w:color w:val="000000" w:themeColor="text1"/>
          <w:lang w:bidi="ar-SA"/>
        </w:rPr>
        <w:t>Institutional Review Board, Faculty of Medicine, Chulalongkorn University</w:t>
      </w:r>
      <w:r w:rsidR="005439EB">
        <w:rPr>
          <w:rFonts w:ascii="Book Antiqua" w:eastAsia="Times New Roman" w:hAnsi="Book Antiqua" w:cs="Times New Roman"/>
          <w:color w:val="000000" w:themeColor="text1"/>
          <w:lang w:bidi="ar-SA"/>
        </w:rPr>
        <w:t>.</w:t>
      </w:r>
    </w:p>
    <w:p w14:paraId="27E1CDFE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b/>
          <w:color w:val="000000" w:themeColor="text1"/>
          <w:lang w:bidi="ar-SA"/>
        </w:rPr>
      </w:pPr>
    </w:p>
    <w:p w14:paraId="0D2BDDD5" w14:textId="4BDB2000" w:rsidR="00806499" w:rsidRDefault="0080649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Garamond"/>
          <w:color w:val="000000" w:themeColor="text1"/>
          <w:lang w:bidi="ar-SA"/>
        </w:rPr>
      </w:pPr>
      <w:r w:rsidRPr="00267DE5">
        <w:rPr>
          <w:rFonts w:ascii="Book Antiqua" w:eastAsia="Book Antiqua" w:hAnsi="Book Antiqua" w:cs="Cordia New"/>
          <w:b/>
          <w:color w:val="000000" w:themeColor="text1"/>
          <w:lang w:bidi="ar-SA"/>
        </w:rPr>
        <w:t>Informed consent statement:</w:t>
      </w:r>
      <w:r w:rsidRPr="00267DE5">
        <w:rPr>
          <w:rFonts w:ascii="Book Antiqua" w:eastAsia="Book Antiqua" w:hAnsi="Book Antiqua" w:cs="Cordia New"/>
          <w:color w:val="000000" w:themeColor="text1"/>
          <w:lang w:bidi="ar-SA"/>
        </w:rPr>
        <w:t xml:space="preserve"> </w:t>
      </w:r>
      <w:r w:rsidR="008F482E" w:rsidRPr="008F482E">
        <w:rPr>
          <w:rFonts w:ascii="Book Antiqua" w:eastAsia="Times New Roman" w:hAnsi="Book Antiqua" w:cs="Garamond"/>
          <w:color w:val="000000" w:themeColor="text1"/>
          <w:lang w:bidi="ar-SA"/>
        </w:rPr>
        <w:t>Patients were not required to give informed consent because data collection and analysis were performed retrospectively.</w:t>
      </w:r>
    </w:p>
    <w:p w14:paraId="3DC6DCA3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Garamond"/>
          <w:color w:val="000000" w:themeColor="text1"/>
          <w:lang w:bidi="ar-SA"/>
        </w:rPr>
      </w:pPr>
    </w:p>
    <w:p w14:paraId="0EF54225" w14:textId="11392FA8" w:rsidR="00806499" w:rsidRDefault="0080649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bookmarkStart w:id="20" w:name="_Hlk6585775"/>
      <w:r w:rsidRPr="00267DE5">
        <w:rPr>
          <w:rFonts w:ascii="Book Antiqua" w:eastAsia="Times New Roman" w:hAnsi="Book Antiqua" w:cs="Cordia New"/>
          <w:b/>
          <w:color w:val="000000" w:themeColor="text1"/>
          <w:lang w:bidi="ar-SA"/>
        </w:rPr>
        <w:t xml:space="preserve">Conflict-of-interest statement: </w:t>
      </w:r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All the authors have no </w:t>
      </w:r>
      <w:r w:rsidRPr="00267DE5">
        <w:rPr>
          <w:rFonts w:ascii="Book Antiqua" w:eastAsia="Times New Roman" w:hAnsi="Book Antiqua" w:cs="Cordia New"/>
          <w:color w:val="000000"/>
          <w:lang w:bidi="ar-SA"/>
        </w:rPr>
        <w:t>conflicts</w:t>
      </w:r>
      <w:r w:rsidRPr="00267DE5">
        <w:rPr>
          <w:rFonts w:ascii="Book Antiqua" w:eastAsia="Times New Roman" w:hAnsi="Book Antiqua" w:cs="Cordia New"/>
          <w:color w:val="000000" w:themeColor="text1"/>
          <w:lang w:bidi="ar-SA"/>
        </w:rPr>
        <w:t xml:space="preserve"> of interest</w:t>
      </w:r>
      <w:r w:rsidRPr="00267DE5">
        <w:rPr>
          <w:rFonts w:ascii="Book Antiqua" w:hAnsi="Book Antiqua" w:cs="Times New Roman"/>
          <w:color w:val="000000" w:themeColor="text1"/>
        </w:rPr>
        <w:t>.</w:t>
      </w:r>
    </w:p>
    <w:p w14:paraId="59E5EC3D" w14:textId="77777777" w:rsidR="002312D7" w:rsidRPr="00267DE5" w:rsidRDefault="002312D7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bookmarkEnd w:id="20"/>
    <w:p w14:paraId="67B31A42" w14:textId="306770ED" w:rsidR="008F482E" w:rsidRPr="008F482E" w:rsidRDefault="00806499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F482E">
        <w:rPr>
          <w:rFonts w:ascii="Book Antiqua" w:hAnsi="Book Antiqua" w:cs="TimesNewRomanPS-BoldItalicMT"/>
          <w:b/>
          <w:iCs/>
          <w:color w:val="000000" w:themeColor="text1"/>
          <w:lang w:bidi="ar-SA"/>
        </w:rPr>
        <w:t>Data sharing statement:</w:t>
      </w:r>
      <w:r w:rsidRPr="008F482E">
        <w:rPr>
          <w:rFonts w:ascii="Book Antiqua" w:hAnsi="Book Antiqua" w:cs="TimesNewRomanPS-BoldItalicMT"/>
          <w:iCs/>
          <w:color w:val="000000" w:themeColor="text1"/>
          <w:lang w:bidi="ar-SA"/>
        </w:rPr>
        <w:t xml:space="preserve"> </w:t>
      </w:r>
      <w:bookmarkStart w:id="21" w:name="_Hlk25573505"/>
      <w:bookmarkStart w:id="22" w:name="OLE_LINK561"/>
      <w:bookmarkStart w:id="23" w:name="_Hlk26521719"/>
      <w:r w:rsidR="004374E0" w:rsidRPr="008F482E">
        <w:rPr>
          <w:rFonts w:ascii="Book Antiqua" w:hAnsi="Book Antiqua"/>
        </w:rPr>
        <w:t>No additional data are available.</w:t>
      </w:r>
    </w:p>
    <w:p w14:paraId="0D7E30E0" w14:textId="4EF4AD9F" w:rsidR="008F482E" w:rsidRDefault="008F482E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s/>
        </w:rPr>
      </w:pPr>
    </w:p>
    <w:p w14:paraId="0BDCC017" w14:textId="0F140FDB" w:rsidR="008F482E" w:rsidRPr="00463B3C" w:rsidRDefault="008F482E" w:rsidP="008F482E">
      <w:pPr>
        <w:spacing w:line="360" w:lineRule="auto"/>
        <w:jc w:val="both"/>
        <w:rPr>
          <w:rStyle w:val="Strong"/>
          <w:rFonts w:ascii="Book Antiqua" w:hAnsi="Book Antiqua"/>
          <w:b w:val="0"/>
          <w:bCs/>
          <w:lang w:eastAsia="zh-CN"/>
        </w:rPr>
      </w:pPr>
      <w:bookmarkStart w:id="24" w:name="OLE_LINK44"/>
      <w:bookmarkStart w:id="25" w:name="OLE_LINK45"/>
      <w:r w:rsidRPr="008D6DC2">
        <w:rPr>
          <w:rStyle w:val="Strong"/>
          <w:rFonts w:ascii="Book Antiqua" w:hAnsi="Book Antiqua"/>
        </w:rPr>
        <w:t>STROBE statement</w:t>
      </w:r>
      <w:r>
        <w:rPr>
          <w:rStyle w:val="Strong"/>
          <w:rFonts w:ascii="Book Antiqua" w:hAnsi="Book Antiqua"/>
        </w:rPr>
        <w:t xml:space="preserve">: </w:t>
      </w:r>
      <w:r>
        <w:rPr>
          <w:rStyle w:val="Strong"/>
          <w:rFonts w:ascii="Book Antiqua" w:hAnsi="Book Antiqua"/>
          <w:b w:val="0"/>
          <w:bCs/>
        </w:rPr>
        <w:t>The author has read the STROBE checklist and prepared the manuscript accordingly.</w:t>
      </w:r>
    </w:p>
    <w:bookmarkEnd w:id="24"/>
    <w:bookmarkEnd w:id="25"/>
    <w:p w14:paraId="1BB57E70" w14:textId="77777777" w:rsidR="008F482E" w:rsidRDefault="008F482E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s/>
        </w:rPr>
      </w:pPr>
    </w:p>
    <w:p w14:paraId="5964D07F" w14:textId="77777777" w:rsidR="004374E0" w:rsidRPr="00A37D4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8F482E">
        <w:rPr>
          <w:rFonts w:ascii="Book Antiqua" w:hAnsi="Book Antiqua"/>
          <w:b/>
        </w:rPr>
        <w:t xml:space="preserve">Open-Access: </w:t>
      </w:r>
      <w:bookmarkStart w:id="26" w:name="OLE_LINK5"/>
      <w:bookmarkStart w:id="27" w:name="OLE_LINK6"/>
      <w:bookmarkStart w:id="28" w:name="OLE_LINK1103"/>
      <w:bookmarkStart w:id="29" w:name="OLE_LINK1102"/>
      <w:bookmarkStart w:id="30" w:name="OLE_LINK176"/>
      <w:bookmarkStart w:id="31" w:name="OLE_LINK172"/>
      <w:r w:rsidR="004374E0" w:rsidRPr="008F482E">
        <w:rPr>
          <w:rFonts w:ascii="Book Antiqua" w:hAnsi="Book Antiqua"/>
          <w:color w:val="000000"/>
        </w:rPr>
        <w:t xml:space="preserve">This article is an open-access </w:t>
      </w:r>
      <w:r w:rsidR="004374E0" w:rsidRPr="008F482E">
        <w:rPr>
          <w:rFonts w:ascii="Book Antiqua" w:hAnsi="Book Antiqua"/>
        </w:rPr>
        <w:t xml:space="preserve">article that was selected </w:t>
      </w:r>
      <w:r w:rsidR="004374E0" w:rsidRPr="008F482E">
        <w:rPr>
          <w:rFonts w:ascii="Book Antiqua" w:hAnsi="Book Antiqua"/>
          <w:color w:val="000000"/>
        </w:rPr>
        <w:t>by an in-house editor and fully peer-reviewed by external reviewers. It is distributed in accordance with the Creative Common</w:t>
      </w:r>
      <w:r w:rsidR="004374E0" w:rsidRPr="00C810E2">
        <w:rPr>
          <w:rFonts w:ascii="Book Antiqua" w:hAnsi="Book Antiqua"/>
          <w:color w:val="000000"/>
        </w:rPr>
        <w:t xml:space="preserve">s Attribution </w:t>
      </w:r>
      <w:proofErr w:type="spellStart"/>
      <w:r w:rsidR="004374E0" w:rsidRPr="00C810E2">
        <w:rPr>
          <w:rFonts w:ascii="Book Antiqua" w:hAnsi="Book Antiqua"/>
          <w:color w:val="000000"/>
        </w:rPr>
        <w:t>NonCommercial</w:t>
      </w:r>
      <w:proofErr w:type="spellEnd"/>
      <w:r w:rsidR="004374E0" w:rsidRPr="00C810E2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6"/>
      <w:bookmarkEnd w:id="27"/>
    </w:p>
    <w:p w14:paraId="7C7EEF28" w14:textId="77777777" w:rsidR="004374E0" w:rsidRDefault="004374E0" w:rsidP="00456D8D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/>
        </w:rPr>
      </w:pPr>
    </w:p>
    <w:p w14:paraId="6897ABA3" w14:textId="0B63EE2C" w:rsidR="004374E0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</w:rPr>
      </w:pPr>
      <w:r w:rsidRPr="00267DE5">
        <w:rPr>
          <w:rFonts w:ascii="Book Antiqua" w:eastAsia="DengXian" w:hAnsi="Book Antiqua"/>
          <w:b/>
        </w:rPr>
        <w:t>Manuscript source:</w:t>
      </w:r>
      <w:bookmarkEnd w:id="28"/>
      <w:bookmarkEnd w:id="29"/>
      <w:r w:rsidRPr="00267DE5">
        <w:rPr>
          <w:rFonts w:ascii="Book Antiqua" w:eastAsia="DengXian" w:hAnsi="Book Antiqua"/>
          <w:b/>
        </w:rPr>
        <w:t xml:space="preserve"> </w:t>
      </w:r>
      <w:bookmarkStart w:id="32" w:name="_Hlk26890791"/>
      <w:bookmarkStart w:id="33" w:name="_Hlk26802702"/>
      <w:bookmarkEnd w:id="21"/>
      <w:bookmarkEnd w:id="22"/>
      <w:bookmarkEnd w:id="30"/>
      <w:bookmarkEnd w:id="31"/>
      <w:r w:rsidR="009714C4" w:rsidRPr="009714C4">
        <w:rPr>
          <w:rFonts w:ascii="Book Antiqua" w:eastAsia="DengXian" w:hAnsi="Book Antiqua"/>
        </w:rPr>
        <w:t xml:space="preserve">Invited </w:t>
      </w:r>
      <w:r w:rsidR="008F482E">
        <w:rPr>
          <w:rFonts w:ascii="Book Antiqua" w:eastAsia="DengXian" w:hAnsi="Book Antiqua"/>
          <w:bCs/>
        </w:rPr>
        <w:t>m</w:t>
      </w:r>
      <w:r w:rsidR="004374E0" w:rsidRPr="004374E0">
        <w:rPr>
          <w:rFonts w:ascii="Book Antiqua" w:eastAsia="DengXian" w:hAnsi="Book Antiqua"/>
          <w:bCs/>
        </w:rPr>
        <w:t xml:space="preserve">anuscript </w:t>
      </w:r>
    </w:p>
    <w:p w14:paraId="4FDA9F87" w14:textId="77777777" w:rsidR="008F482E" w:rsidRDefault="008F482E" w:rsidP="00456D8D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bCs/>
        </w:rPr>
      </w:pPr>
    </w:p>
    <w:p w14:paraId="128B2670" w14:textId="13B4B8B2" w:rsidR="009D56A0" w:rsidRPr="00393D81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267DE5">
        <w:rPr>
          <w:rFonts w:ascii="Book Antiqua" w:hAnsi="Book Antiqua"/>
          <w:b/>
        </w:rPr>
        <w:t xml:space="preserve">Peer-review started: </w:t>
      </w:r>
      <w:r w:rsidR="00393D81" w:rsidRPr="00393D81">
        <w:rPr>
          <w:rFonts w:ascii="Book Antiqua" w:hAnsi="Book Antiqua"/>
        </w:rPr>
        <w:t xml:space="preserve">December </w:t>
      </w:r>
      <w:r w:rsidR="008F482E">
        <w:rPr>
          <w:rFonts w:ascii="Book Antiqua" w:hAnsi="Book Antiqua"/>
        </w:rPr>
        <w:t>20</w:t>
      </w:r>
      <w:r w:rsidR="00393D81" w:rsidRPr="00393D81">
        <w:rPr>
          <w:rFonts w:ascii="Book Antiqua" w:hAnsi="Book Antiqua"/>
        </w:rPr>
        <w:t>, 2019</w:t>
      </w:r>
    </w:p>
    <w:p w14:paraId="7F4E509B" w14:textId="424F3F8B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7DE5">
        <w:rPr>
          <w:rFonts w:ascii="Book Antiqua" w:hAnsi="Book Antiqua"/>
          <w:b/>
        </w:rPr>
        <w:t xml:space="preserve">First decision: </w:t>
      </w:r>
      <w:r w:rsidR="00393D81" w:rsidRPr="00393D81">
        <w:rPr>
          <w:rFonts w:ascii="Book Antiqua" w:hAnsi="Book Antiqua"/>
        </w:rPr>
        <w:t>April 2, 2020</w:t>
      </w:r>
    </w:p>
    <w:p w14:paraId="6DA07104" w14:textId="4A0B5C72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67DE5">
        <w:rPr>
          <w:rFonts w:ascii="Book Antiqua" w:hAnsi="Book Antiqua"/>
          <w:b/>
        </w:rPr>
        <w:t>Article in press:</w:t>
      </w:r>
      <w:bookmarkEnd w:id="23"/>
      <w:bookmarkEnd w:id="32"/>
      <w:bookmarkEnd w:id="33"/>
    </w:p>
    <w:p w14:paraId="759DA1DD" w14:textId="77777777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1C1A3A4" w14:textId="173742BE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Microsoft YaHei" w:hAnsi="Book Antiqua" w:cs="SimSun"/>
        </w:rPr>
      </w:pPr>
      <w:bookmarkStart w:id="34" w:name="_Hlk26541524"/>
      <w:bookmarkStart w:id="35" w:name="OLE_LINK95"/>
      <w:r w:rsidRPr="00267DE5">
        <w:rPr>
          <w:rFonts w:ascii="Book Antiqua" w:hAnsi="Book Antiqua" w:cs="SimSun"/>
          <w:b/>
        </w:rPr>
        <w:t xml:space="preserve">Specialty type: </w:t>
      </w:r>
      <w:r w:rsidR="00E163D1" w:rsidRPr="00267DE5">
        <w:rPr>
          <w:rFonts w:ascii="Book Antiqua" w:hAnsi="Book Antiqua" w:cs="SimSun"/>
          <w:bCs/>
        </w:rPr>
        <w:t>Oncology</w:t>
      </w:r>
    </w:p>
    <w:p w14:paraId="5CAFAEFB" w14:textId="5CA1A3A5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SimSun"/>
        </w:rPr>
      </w:pPr>
      <w:r w:rsidRPr="00267DE5">
        <w:rPr>
          <w:rFonts w:ascii="Book Antiqua" w:hAnsi="Book Antiqua" w:cs="SimSun"/>
          <w:b/>
        </w:rPr>
        <w:t xml:space="preserve">Country/Territory of origin: </w:t>
      </w:r>
      <w:r w:rsidRPr="00267DE5">
        <w:rPr>
          <w:rFonts w:ascii="Book Antiqua" w:hAnsi="Book Antiqua" w:cs="SimSun"/>
          <w:bCs/>
        </w:rPr>
        <w:t>Thailand</w:t>
      </w:r>
    </w:p>
    <w:p w14:paraId="5AD8BC4F" w14:textId="77777777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SimSun"/>
          <w:b/>
        </w:rPr>
      </w:pPr>
      <w:bookmarkStart w:id="36" w:name="OLE_LINK487"/>
      <w:bookmarkStart w:id="37" w:name="OLE_LINK463"/>
      <w:bookmarkStart w:id="38" w:name="OLE_LINK425"/>
      <w:bookmarkStart w:id="39" w:name="_Hlk33631519"/>
      <w:r w:rsidRPr="00267DE5">
        <w:rPr>
          <w:rFonts w:ascii="Book Antiqua" w:hAnsi="Book Antiqua" w:cs="SimSun"/>
          <w:b/>
        </w:rPr>
        <w:t>Peer-review report’s scientific quality classification</w:t>
      </w:r>
      <w:bookmarkEnd w:id="36"/>
      <w:bookmarkEnd w:id="37"/>
    </w:p>
    <w:p w14:paraId="47BCF678" w14:textId="1A462D96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267DE5">
        <w:rPr>
          <w:rFonts w:ascii="Book Antiqua" w:hAnsi="Book Antiqua" w:cs="SimSun"/>
        </w:rPr>
        <w:lastRenderedPageBreak/>
        <w:t xml:space="preserve">Grade A (Excellent): </w:t>
      </w:r>
      <w:r w:rsidR="00834B4A">
        <w:rPr>
          <w:rFonts w:ascii="Book Antiqua" w:hAnsi="Book Antiqua" w:cs="SimSun"/>
        </w:rPr>
        <w:t>0</w:t>
      </w:r>
    </w:p>
    <w:p w14:paraId="37483648" w14:textId="258B254A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267DE5">
        <w:rPr>
          <w:rFonts w:ascii="Book Antiqua" w:hAnsi="Book Antiqua" w:cs="SimSun"/>
        </w:rPr>
        <w:t xml:space="preserve">Grade B (Very good): </w:t>
      </w:r>
      <w:r w:rsidR="00834B4A">
        <w:rPr>
          <w:rFonts w:ascii="Book Antiqua" w:hAnsi="Book Antiqua" w:cs="SimSun"/>
        </w:rPr>
        <w:t>0</w:t>
      </w:r>
    </w:p>
    <w:p w14:paraId="68573614" w14:textId="5C72820F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267DE5">
        <w:rPr>
          <w:rFonts w:ascii="Book Antiqua" w:hAnsi="Book Antiqua" w:cs="SimSun"/>
        </w:rPr>
        <w:t xml:space="preserve">Grade C (Good): </w:t>
      </w:r>
      <w:r w:rsidR="00834B4A">
        <w:rPr>
          <w:rFonts w:ascii="Book Antiqua" w:hAnsi="Book Antiqua" w:cs="SimSun"/>
        </w:rPr>
        <w:t>C, C, C</w:t>
      </w:r>
    </w:p>
    <w:p w14:paraId="74C299DE" w14:textId="40F9D3D7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SimSun"/>
        </w:rPr>
      </w:pPr>
      <w:r w:rsidRPr="00267DE5">
        <w:rPr>
          <w:rFonts w:ascii="Book Antiqua" w:hAnsi="Book Antiqua" w:cs="SimSun"/>
        </w:rPr>
        <w:t xml:space="preserve">Grade D (Fair): </w:t>
      </w:r>
      <w:r w:rsidR="00834B4A">
        <w:rPr>
          <w:rFonts w:ascii="Book Antiqua" w:hAnsi="Book Antiqua" w:cs="SimSun"/>
        </w:rPr>
        <w:t>D</w:t>
      </w:r>
    </w:p>
    <w:p w14:paraId="6895DC79" w14:textId="52C249FF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  <w:lang w:val="hu-HU"/>
        </w:rPr>
      </w:pPr>
      <w:r w:rsidRPr="00267DE5">
        <w:rPr>
          <w:rFonts w:ascii="Book Antiqua" w:hAnsi="Book Antiqua" w:cs="SimSun"/>
        </w:rPr>
        <w:t xml:space="preserve">Grade E (Poor): </w:t>
      </w:r>
      <w:r w:rsidR="00834B4A">
        <w:rPr>
          <w:rFonts w:ascii="Book Antiqua" w:hAnsi="Book Antiqua" w:cs="SimSun"/>
        </w:rPr>
        <w:t>0</w:t>
      </w:r>
    </w:p>
    <w:p w14:paraId="5837ED7D" w14:textId="77777777" w:rsidR="009D56A0" w:rsidRPr="00267DE5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DengXian" w:hAnsi="Book Antiqua"/>
        </w:rPr>
      </w:pPr>
    </w:p>
    <w:p w14:paraId="3D57BACA" w14:textId="5B402724" w:rsidR="00456D8D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bookmarkStart w:id="40" w:name="OLE_LINK357"/>
      <w:bookmarkStart w:id="41" w:name="_Hlk26541535"/>
      <w:bookmarkEnd w:id="34"/>
      <w:r w:rsidRPr="00267DE5">
        <w:rPr>
          <w:rFonts w:ascii="Book Antiqua" w:hAnsi="Book Antiqua"/>
          <w:b/>
          <w:bCs/>
          <w:color w:val="000000"/>
        </w:rPr>
        <w:t>P-Reviewer:</w:t>
      </w:r>
      <w:r w:rsidRPr="00267DE5">
        <w:rPr>
          <w:rFonts w:ascii="Book Antiqua" w:hAnsi="Book Antiqua"/>
          <w:bCs/>
          <w:color w:val="000000"/>
        </w:rPr>
        <w:t xml:space="preserve"> </w:t>
      </w:r>
      <w:r w:rsidR="00456D8D">
        <w:rPr>
          <w:rFonts w:ascii="Book Antiqua" w:hAnsi="Book Antiqua"/>
          <w:bCs/>
          <w:color w:val="000000"/>
        </w:rPr>
        <w:t xml:space="preserve">de Melo FF, Guo K, </w:t>
      </w:r>
      <w:proofErr w:type="spellStart"/>
      <w:r w:rsidR="00834B4A">
        <w:rPr>
          <w:rFonts w:ascii="Book Antiqua" w:hAnsi="Book Antiqua"/>
          <w:bCs/>
          <w:color w:val="000000"/>
        </w:rPr>
        <w:t>Kok</w:t>
      </w:r>
      <w:proofErr w:type="spellEnd"/>
      <w:r w:rsidR="00834B4A">
        <w:rPr>
          <w:rFonts w:ascii="Book Antiqua" w:hAnsi="Book Antiqua"/>
          <w:bCs/>
          <w:color w:val="000000"/>
        </w:rPr>
        <w:t xml:space="preserve"> V, </w:t>
      </w:r>
      <w:r w:rsidR="00456D8D">
        <w:rPr>
          <w:rFonts w:ascii="Book Antiqua" w:hAnsi="Book Antiqua"/>
          <w:bCs/>
          <w:color w:val="000000"/>
        </w:rPr>
        <w:t>Viswanath Y</w:t>
      </w:r>
      <w:r w:rsidR="00456D8D">
        <w:rPr>
          <w:rFonts w:ascii="Book Antiqua" w:eastAsia="DengXian" w:hAnsi="Book Antiqua" w:hint="eastAsia"/>
          <w:bCs/>
          <w:color w:val="000000"/>
          <w:lang w:eastAsia="zh-CN"/>
        </w:rPr>
        <w:t xml:space="preserve"> </w:t>
      </w:r>
      <w:r w:rsidRPr="00267DE5">
        <w:rPr>
          <w:rFonts w:ascii="Book Antiqua" w:hAnsi="Book Antiqua"/>
          <w:b/>
          <w:bCs/>
          <w:color w:val="000000"/>
        </w:rPr>
        <w:t>S-Editor:</w:t>
      </w:r>
      <w:r w:rsidRPr="00267DE5">
        <w:rPr>
          <w:rFonts w:ascii="Book Antiqua" w:hAnsi="Book Antiqua"/>
          <w:color w:val="000000"/>
        </w:rPr>
        <w:t xml:space="preserve"> </w:t>
      </w:r>
      <w:r w:rsidR="00456D8D">
        <w:rPr>
          <w:rFonts w:ascii="Book Antiqua" w:hAnsi="Book Antiqua"/>
          <w:color w:val="000000"/>
        </w:rPr>
        <w:t>Liu M</w:t>
      </w:r>
      <w:r w:rsidR="00456D8D">
        <w:rPr>
          <w:rFonts w:ascii="Book Antiqua" w:eastAsia="DengXian" w:hAnsi="Book Antiqua" w:hint="eastAsia"/>
          <w:bCs/>
          <w:color w:val="000000"/>
          <w:lang w:eastAsia="zh-CN"/>
        </w:rPr>
        <w:t xml:space="preserve"> </w:t>
      </w:r>
      <w:r w:rsidRPr="00267DE5">
        <w:rPr>
          <w:rFonts w:ascii="Book Antiqua" w:hAnsi="Book Antiqua"/>
          <w:b/>
          <w:bCs/>
          <w:color w:val="000000"/>
        </w:rPr>
        <w:t>L-Editor:</w:t>
      </w:r>
      <w:r w:rsidRPr="00267DE5">
        <w:rPr>
          <w:rFonts w:ascii="Book Antiqua" w:hAnsi="Book Antiqua"/>
          <w:color w:val="000000"/>
        </w:rPr>
        <w:t xml:space="preserve"> </w:t>
      </w:r>
      <w:r w:rsidR="00456D8D">
        <w:rPr>
          <w:rFonts w:ascii="Book Antiqua" w:eastAsia="DengXian" w:hAnsi="Book Antiqua" w:hint="eastAsia"/>
          <w:bCs/>
          <w:color w:val="000000"/>
          <w:lang w:eastAsia="zh-CN"/>
        </w:rPr>
        <w:t xml:space="preserve"> </w:t>
      </w:r>
      <w:r w:rsidRPr="00267DE5">
        <w:rPr>
          <w:rFonts w:ascii="Book Antiqua" w:hAnsi="Book Antiqua"/>
          <w:b/>
          <w:bCs/>
          <w:color w:val="000000"/>
        </w:rPr>
        <w:t>E-Editor:</w:t>
      </w:r>
      <w:bookmarkEnd w:id="35"/>
      <w:bookmarkEnd w:id="38"/>
      <w:bookmarkEnd w:id="39"/>
      <w:bookmarkEnd w:id="40"/>
      <w:bookmarkEnd w:id="41"/>
    </w:p>
    <w:p w14:paraId="4B27B516" w14:textId="10A046F9" w:rsidR="001C1800" w:rsidRPr="00456D8D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color w:val="000000"/>
        </w:rPr>
      </w:pPr>
      <w:r w:rsidRPr="00267DE5">
        <w:rPr>
          <w:rFonts w:ascii="Book Antiqua" w:hAnsi="Book Antiqua"/>
          <w:b/>
          <w:color w:val="000000" w:themeColor="text1"/>
        </w:rPr>
        <w:br w:type="page"/>
      </w:r>
      <w:r w:rsidR="001C1800" w:rsidRPr="00267DE5">
        <w:rPr>
          <w:rFonts w:ascii="Book Antiqua" w:hAnsi="Book Antiqua"/>
          <w:b/>
          <w:color w:val="000000" w:themeColor="text1"/>
        </w:rPr>
        <w:lastRenderedPageBreak/>
        <w:t>Figure Legends</w:t>
      </w:r>
    </w:p>
    <w:p w14:paraId="65B046F5" w14:textId="32DD450C" w:rsidR="004374E0" w:rsidRDefault="00463B3C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>
        <w:rPr>
          <w:rFonts w:ascii="Book Antiqua" w:eastAsia="Times New Roman" w:hAnsi="Book Antiqua"/>
          <w:b/>
          <w:bCs/>
          <w:noProof/>
          <w:color w:val="000000" w:themeColor="text1"/>
          <w:lang w:eastAsia="zh-CN" w:bidi="ar-SA"/>
        </w:rPr>
        <w:drawing>
          <wp:inline distT="0" distB="0" distL="0" distR="0" wp14:anchorId="6DAEB519" wp14:editId="626674D2">
            <wp:extent cx="5456555" cy="4127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A4A48" w14:textId="21CCD7C4" w:rsidR="00AC5C30" w:rsidRPr="004374E0" w:rsidRDefault="001C1800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  <w:r w:rsidRPr="00267DE5">
        <w:rPr>
          <w:rFonts w:ascii="Book Antiqua" w:eastAsia="Times New Roman" w:hAnsi="Book Antiqua"/>
          <w:b/>
          <w:bCs/>
          <w:color w:val="000000" w:themeColor="text1"/>
        </w:rPr>
        <w:t>Figure 1</w:t>
      </w:r>
      <w:r w:rsidR="009D56A0" w:rsidRPr="00267DE5">
        <w:rPr>
          <w:rFonts w:ascii="Book Antiqua" w:eastAsia="Times New Roman" w:hAnsi="Book Antiqua"/>
          <w:color w:val="000000" w:themeColor="text1"/>
        </w:rPr>
        <w:t xml:space="preserve"> </w:t>
      </w:r>
      <w:r w:rsidRPr="009C438C">
        <w:rPr>
          <w:rFonts w:ascii="Book Antiqua" w:eastAsia="Times New Roman" w:hAnsi="Book Antiqua"/>
          <w:b/>
          <w:color w:val="000000" w:themeColor="text1"/>
        </w:rPr>
        <w:t>Receiver operating charact</w:t>
      </w:r>
      <w:r w:rsidR="00834B4A" w:rsidRPr="009C438C">
        <w:rPr>
          <w:rFonts w:ascii="Book Antiqua" w:eastAsia="Times New Roman" w:hAnsi="Book Antiqua"/>
          <w:b/>
          <w:color w:val="000000" w:themeColor="text1"/>
        </w:rPr>
        <w:t xml:space="preserve">eristic curve of serum </w:t>
      </w:r>
      <w:bookmarkStart w:id="42" w:name="OLE_LINK55"/>
      <w:bookmarkStart w:id="43" w:name="OLE_LINK56"/>
      <w:r w:rsidR="008F482E">
        <w:rPr>
          <w:rFonts w:ascii="Book Antiqua" w:eastAsia="Times New Roman" w:hAnsi="Book Antiqua"/>
          <w:b/>
          <w:color w:val="000000" w:themeColor="text1"/>
        </w:rPr>
        <w:t>c</w:t>
      </w:r>
      <w:r w:rsidR="008F482E" w:rsidRPr="008F482E">
        <w:rPr>
          <w:rFonts w:ascii="Book Antiqua" w:eastAsia="Times New Roman" w:hAnsi="Book Antiqua"/>
          <w:b/>
          <w:color w:val="000000" w:themeColor="text1"/>
        </w:rPr>
        <w:t>ancer antigen 125</w:t>
      </w:r>
      <w:bookmarkEnd w:id="42"/>
      <w:bookmarkEnd w:id="43"/>
      <w:r w:rsidR="00834B4A" w:rsidRPr="009C438C">
        <w:rPr>
          <w:rFonts w:ascii="Book Antiqua" w:eastAsia="Times New Roman" w:hAnsi="Book Antiqua"/>
          <w:b/>
          <w:color w:val="000000" w:themeColor="text1"/>
        </w:rPr>
        <w:t xml:space="preserve"> and </w:t>
      </w:r>
      <w:r w:rsidR="008F482E">
        <w:rPr>
          <w:rFonts w:ascii="Book Antiqua" w:eastAsia="Times New Roman" w:hAnsi="Book Antiqua"/>
          <w:b/>
          <w:color w:val="000000" w:themeColor="text1"/>
        </w:rPr>
        <w:t>h</w:t>
      </w:r>
      <w:r w:rsidR="008F482E" w:rsidRPr="008F482E">
        <w:rPr>
          <w:rFonts w:ascii="Book Antiqua" w:eastAsia="Times New Roman" w:hAnsi="Book Antiqua"/>
          <w:b/>
          <w:color w:val="000000" w:themeColor="text1"/>
        </w:rPr>
        <w:t>uman epididymis protein 4</w:t>
      </w:r>
      <w:r w:rsidRPr="009C438C">
        <w:rPr>
          <w:rFonts w:ascii="Book Antiqua" w:eastAsia="Times New Roman" w:hAnsi="Book Antiqua"/>
          <w:b/>
          <w:color w:val="000000" w:themeColor="text1"/>
        </w:rPr>
        <w:t xml:space="preserve"> levels to predict high-risk features in clinical stage 1 postmenopausal endometrial cancer patients</w:t>
      </w:r>
      <w:r w:rsidR="004374E0" w:rsidRPr="009C438C">
        <w:rPr>
          <w:rFonts w:ascii="Book Antiqua" w:eastAsia="DengXian" w:hAnsi="Book Antiqua" w:hint="eastAsia"/>
          <w:b/>
          <w:color w:val="000000" w:themeColor="text1"/>
          <w:lang w:eastAsia="zh-CN"/>
        </w:rPr>
        <w:t>.</w:t>
      </w:r>
      <w:r w:rsidR="004374E0" w:rsidRPr="009C438C">
        <w:rPr>
          <w:rFonts w:ascii="Book Antiqua" w:eastAsia="DengXian" w:hAnsi="Book Antiqua"/>
          <w:b/>
          <w:color w:val="000000" w:themeColor="text1"/>
          <w:lang w:eastAsia="zh-CN"/>
        </w:rPr>
        <w:t xml:space="preserve"> </w:t>
      </w:r>
      <w:r w:rsidR="0019753D">
        <w:rPr>
          <w:rFonts w:ascii="Book Antiqua" w:eastAsia="Batang" w:hAnsi="Book Antiqua" w:cs="Times New Roman"/>
          <w:color w:val="000000" w:themeColor="text1"/>
          <w:lang w:bidi="ar-SA"/>
        </w:rPr>
        <w:t xml:space="preserve">CA125: </w:t>
      </w:r>
      <w:bookmarkStart w:id="44" w:name="OLE_LINK46"/>
      <w:bookmarkStart w:id="45" w:name="OLE_LINK47"/>
      <w:r w:rsidR="0019753D">
        <w:rPr>
          <w:rFonts w:ascii="Book Antiqua" w:eastAsia="Batang" w:hAnsi="Book Antiqua" w:cs="Times New Roman"/>
          <w:color w:val="000000" w:themeColor="text1"/>
          <w:lang w:bidi="ar-SA"/>
        </w:rPr>
        <w:t>Cancer antigen 125</w:t>
      </w:r>
      <w:bookmarkEnd w:id="44"/>
      <w:bookmarkEnd w:id="45"/>
      <w:r w:rsidR="0019753D">
        <w:rPr>
          <w:rFonts w:ascii="Book Antiqua" w:eastAsia="Batang" w:hAnsi="Book Antiqua" w:cs="Times New Roman"/>
          <w:color w:val="000000" w:themeColor="text1"/>
          <w:lang w:bidi="ar-SA"/>
        </w:rPr>
        <w:t>;</w:t>
      </w:r>
      <w:r w:rsidR="0047781F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bookmarkStart w:id="46" w:name="OLE_LINK48"/>
      <w:bookmarkStart w:id="47" w:name="OLE_LINK49"/>
      <w:r w:rsidR="00413485" w:rsidRPr="00267DE5">
        <w:rPr>
          <w:rFonts w:ascii="Book Antiqua" w:eastAsia="Batang" w:hAnsi="Book Antiqua" w:cs="Times New Roman"/>
          <w:color w:val="000000" w:themeColor="text1"/>
          <w:lang w:bidi="ar-SA"/>
        </w:rPr>
        <w:t>H</w:t>
      </w:r>
      <w:r w:rsidR="00834B4A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bookmarkEnd w:id="46"/>
      <w:bookmarkEnd w:id="47"/>
      <w:r w:rsidR="008F482E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14160DB1" w14:textId="77777777" w:rsidR="00AC5C30" w:rsidRPr="00267DE5" w:rsidRDefault="00AC5C30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br w:type="page"/>
      </w:r>
    </w:p>
    <w:p w14:paraId="608597EC" w14:textId="3DD563DF" w:rsidR="004374E0" w:rsidRDefault="00401BF8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>
        <w:rPr>
          <w:rFonts w:ascii="Book Antiqua" w:eastAsia="Times New Roman" w:hAnsi="Book Antiqua"/>
          <w:b/>
          <w:bCs/>
          <w:noProof/>
          <w:color w:val="000000" w:themeColor="text1"/>
          <w:lang w:eastAsia="zh-CN" w:bidi="ar-SA"/>
        </w:rPr>
        <w:lastRenderedPageBreak/>
        <w:drawing>
          <wp:inline distT="0" distB="0" distL="0" distR="0" wp14:anchorId="17116AB0" wp14:editId="1CC7F381">
            <wp:extent cx="5779770" cy="44684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7FBC5" w14:textId="139E7A46" w:rsidR="00AC5C30" w:rsidRPr="004374E0" w:rsidRDefault="00401BF8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eastAsia="Times New Roman" w:hAnsi="Book Antiqua"/>
          <w:b/>
          <w:bCs/>
          <w:color w:val="000000" w:themeColor="text1"/>
        </w:rPr>
        <w:t>Figure 2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Disease-free survival in endo</w:t>
      </w:r>
      <w:r w:rsidRPr="00401BF8">
        <w:rPr>
          <w:rFonts w:ascii="Book Antiqua" w:eastAsia="Times New Roman" w:hAnsi="Book Antiqua"/>
          <w:b/>
          <w:color w:val="000000" w:themeColor="text1"/>
        </w:rPr>
        <w:t xml:space="preserve">metrial cancer patients with </w:t>
      </w:r>
      <w:r w:rsidR="00751BCA">
        <w:rPr>
          <w:rFonts w:ascii="Book Antiqua" w:eastAsia="Times New Roman" w:hAnsi="Book Antiqua"/>
          <w:b/>
          <w:color w:val="000000" w:themeColor="text1"/>
        </w:rPr>
        <w:t>c</w:t>
      </w:r>
      <w:r w:rsidR="00751BCA" w:rsidRPr="008F482E">
        <w:rPr>
          <w:rFonts w:ascii="Book Antiqua" w:eastAsia="Times New Roman" w:hAnsi="Book Antiqua"/>
          <w:b/>
          <w:color w:val="000000" w:themeColor="text1"/>
        </w:rPr>
        <w:t>ancer antigen 125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&lt; 20 U/</w:t>
      </w:r>
      <w:r w:rsidR="00601A5F" w:rsidRPr="00401BF8">
        <w:rPr>
          <w:rFonts w:ascii="Book Antiqua" w:eastAsia="Times New Roman" w:hAnsi="Book Antiqua"/>
          <w:b/>
          <w:color w:val="000000" w:themeColor="text1"/>
        </w:rPr>
        <w:t>mL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and </w:t>
      </w:r>
      <w:bookmarkStart w:id="48" w:name="OLE_LINK50"/>
      <w:bookmarkStart w:id="49" w:name="OLE_LINK51"/>
      <w:r w:rsidR="008F482E">
        <w:rPr>
          <w:rFonts w:ascii="Book Antiqua" w:eastAsia="Times New Roman" w:hAnsi="Book Antiqua"/>
          <w:b/>
          <w:color w:val="000000" w:themeColor="text1"/>
        </w:rPr>
        <w:t>h</w:t>
      </w:r>
      <w:r w:rsidR="008F482E" w:rsidRPr="008F482E">
        <w:rPr>
          <w:rFonts w:ascii="Book Antiqua" w:eastAsia="Times New Roman" w:hAnsi="Book Antiqua"/>
          <w:b/>
          <w:color w:val="000000" w:themeColor="text1"/>
        </w:rPr>
        <w:t>uman epididymis protein 4</w:t>
      </w:r>
      <w:bookmarkEnd w:id="48"/>
      <w:bookmarkEnd w:id="49"/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&lt; 113 </w:t>
      </w:r>
      <w:proofErr w:type="spellStart"/>
      <w:r w:rsidR="009D56A0" w:rsidRPr="00401BF8">
        <w:rPr>
          <w:rFonts w:ascii="Book Antiqua" w:eastAsia="Times New Roman" w:hAnsi="Book Antiqua"/>
          <w:b/>
          <w:color w:val="000000" w:themeColor="text1"/>
        </w:rPr>
        <w:t>pmol</w:t>
      </w:r>
      <w:proofErr w:type="spellEnd"/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/L compared with patients with </w:t>
      </w:r>
      <w:r w:rsidR="00751BCA">
        <w:rPr>
          <w:rFonts w:ascii="Book Antiqua" w:eastAsia="Times New Roman" w:hAnsi="Book Antiqua"/>
          <w:b/>
          <w:color w:val="000000" w:themeColor="text1"/>
        </w:rPr>
        <w:t>c</w:t>
      </w:r>
      <w:r w:rsidR="00751BCA" w:rsidRPr="008F482E">
        <w:rPr>
          <w:rFonts w:ascii="Book Antiqua" w:eastAsia="Times New Roman" w:hAnsi="Book Antiqua"/>
          <w:b/>
          <w:color w:val="000000" w:themeColor="text1"/>
        </w:rPr>
        <w:t>ancer antigen 125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 </w:t>
      </w:r>
      <w:r w:rsidR="008F482E">
        <w:rPr>
          <w:rFonts w:ascii="Book Antiqua" w:eastAsia="Times New Roman" w:hAnsi="Book Antiqua"/>
          <w:b/>
          <w:color w:val="000000" w:themeColor="text1"/>
        </w:rPr>
        <w:t xml:space="preserve">≥ 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>20 U/</w:t>
      </w:r>
      <w:r w:rsidR="00601A5F" w:rsidRPr="00401BF8">
        <w:rPr>
          <w:rFonts w:ascii="Book Antiqua" w:eastAsia="Times New Roman" w:hAnsi="Book Antiqua"/>
          <w:b/>
          <w:color w:val="000000" w:themeColor="text1"/>
        </w:rPr>
        <w:t>mL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and/or </w:t>
      </w:r>
      <w:r w:rsidR="008F482E">
        <w:rPr>
          <w:rFonts w:ascii="Book Antiqua" w:eastAsia="Times New Roman" w:hAnsi="Book Antiqua"/>
          <w:b/>
          <w:color w:val="000000" w:themeColor="text1"/>
        </w:rPr>
        <w:t>h</w:t>
      </w:r>
      <w:r w:rsidR="008F482E" w:rsidRPr="008F482E">
        <w:rPr>
          <w:rFonts w:ascii="Book Antiqua" w:eastAsia="Times New Roman" w:hAnsi="Book Antiqua"/>
          <w:b/>
          <w:color w:val="000000" w:themeColor="text1"/>
        </w:rPr>
        <w:t>uman epididymis protein 4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 </w:t>
      </w:r>
      <w:bookmarkStart w:id="50" w:name="OLE_LINK52"/>
      <w:bookmarkStart w:id="51" w:name="OLE_LINK53"/>
      <w:bookmarkStart w:id="52" w:name="OLE_LINK54"/>
      <w:r w:rsidR="008F482E">
        <w:rPr>
          <w:rFonts w:ascii="Book Antiqua" w:eastAsia="Times New Roman" w:hAnsi="Book Antiqua"/>
          <w:b/>
          <w:color w:val="000000" w:themeColor="text1"/>
        </w:rPr>
        <w:t>≥</w:t>
      </w:r>
      <w:bookmarkEnd w:id="50"/>
      <w:bookmarkEnd w:id="51"/>
      <w:bookmarkEnd w:id="52"/>
      <w:r w:rsidR="008F482E">
        <w:rPr>
          <w:rFonts w:ascii="Book Antiqua" w:eastAsia="Times New Roman" w:hAnsi="Book Antiqua"/>
          <w:b/>
          <w:color w:val="000000" w:themeColor="text1"/>
        </w:rPr>
        <w:t xml:space="preserve"> </w:t>
      </w:r>
      <w:r w:rsidR="009D56A0" w:rsidRPr="00401BF8">
        <w:rPr>
          <w:rFonts w:ascii="Book Antiqua" w:eastAsia="Times New Roman" w:hAnsi="Book Antiqua"/>
          <w:b/>
          <w:color w:val="000000" w:themeColor="text1"/>
        </w:rPr>
        <w:t xml:space="preserve">113 </w:t>
      </w:r>
      <w:proofErr w:type="spellStart"/>
      <w:r w:rsidR="009D56A0" w:rsidRPr="00401BF8">
        <w:rPr>
          <w:rFonts w:ascii="Book Antiqua" w:eastAsia="Times New Roman" w:hAnsi="Book Antiqua"/>
          <w:b/>
          <w:color w:val="000000" w:themeColor="text1"/>
        </w:rPr>
        <w:t>pmol</w:t>
      </w:r>
      <w:proofErr w:type="spellEnd"/>
      <w:r w:rsidR="009D56A0" w:rsidRPr="00401BF8">
        <w:rPr>
          <w:rFonts w:ascii="Book Antiqua" w:eastAsia="Times New Roman" w:hAnsi="Book Antiqua"/>
          <w:b/>
          <w:color w:val="000000" w:themeColor="text1"/>
        </w:rPr>
        <w:t>/L</w:t>
      </w:r>
      <w:r w:rsidR="004374E0" w:rsidRPr="00401BF8">
        <w:rPr>
          <w:rFonts w:ascii="Book Antiqua" w:hAnsi="Book Antiqua" w:cs="Times New Roman" w:hint="eastAsia"/>
          <w:b/>
          <w:color w:val="000000" w:themeColor="text1"/>
          <w:lang w:eastAsia="zh-CN"/>
        </w:rPr>
        <w:t>.</w:t>
      </w:r>
      <w:r w:rsidR="004374E0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9753D">
        <w:rPr>
          <w:rFonts w:ascii="Book Antiqua" w:hAnsi="Book Antiqua" w:cs="Times New Roman"/>
          <w:color w:val="000000" w:themeColor="text1"/>
          <w:lang w:eastAsia="zh-CN"/>
        </w:rPr>
        <w:t>C</w:t>
      </w:r>
      <w:r w:rsidR="0019753D">
        <w:rPr>
          <w:rFonts w:ascii="Book Antiqua" w:eastAsia="Batang" w:hAnsi="Book Antiqua" w:cs="Times New Roman"/>
          <w:color w:val="000000" w:themeColor="text1"/>
          <w:lang w:bidi="ar-SA"/>
        </w:rPr>
        <w:t>A125: Cancer antigen 125;</w:t>
      </w:r>
      <w:r w:rsidR="00AC5C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="00AC5C30" w:rsidRPr="00267DE5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2259B900" w14:textId="77777777" w:rsidR="00AC5C30" w:rsidRPr="00267DE5" w:rsidRDefault="00AC5C30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br w:type="page"/>
      </w:r>
    </w:p>
    <w:p w14:paraId="5C9877BD" w14:textId="77E87ECC" w:rsidR="00D34D42" w:rsidRPr="004374E0" w:rsidRDefault="00BF1DB9" w:rsidP="00401BF8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4374E0">
        <w:rPr>
          <w:rFonts w:ascii="Book Antiqua" w:hAnsi="Book Antiqua" w:cs="Times New Roman"/>
          <w:b/>
          <w:color w:val="000000" w:themeColor="text1"/>
        </w:rPr>
        <w:lastRenderedPageBreak/>
        <w:t>Table 1 Baseline clinicopathological characteristics</w:t>
      </w:r>
      <w:r w:rsidR="00401BF8">
        <w:rPr>
          <w:rFonts w:ascii="Book Antiqua" w:hAnsi="Book Antiqua" w:cs="Times New Roman"/>
          <w:b/>
          <w:color w:val="000000" w:themeColor="text1"/>
        </w:rPr>
        <w:t>,</w:t>
      </w:r>
      <w:r w:rsidR="00401BF8" w:rsidRPr="008B4FE9">
        <w:rPr>
          <w:rFonts w:ascii="Book Antiqua" w:hAnsi="Book Antiqua" w:cs="Arial"/>
          <w:b/>
          <w:color w:val="000000" w:themeColor="text1"/>
          <w:lang w:eastAsia="zh-CN"/>
        </w:rPr>
        <w:t xml:space="preserve"> </w:t>
      </w:r>
      <w:r w:rsidR="00401BF8" w:rsidRPr="008B4FE9">
        <w:rPr>
          <w:rFonts w:ascii="Book Antiqua" w:hAnsi="Book Antiqua" w:cs="Arial"/>
          <w:b/>
          <w:i/>
          <w:color w:val="000000" w:themeColor="text1"/>
          <w:lang w:eastAsia="zh-CN"/>
        </w:rPr>
        <w:t>n</w:t>
      </w:r>
      <w:r w:rsidR="00401BF8" w:rsidRPr="008B4FE9">
        <w:rPr>
          <w:rFonts w:ascii="Book Antiqua" w:hAnsi="Book Antiqua" w:cs="Arial"/>
          <w:b/>
          <w:color w:val="000000" w:themeColor="text1"/>
          <w:lang w:eastAsia="zh-CN"/>
        </w:rPr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759"/>
      </w:tblGrid>
      <w:tr w:rsidR="005D2989" w:rsidRPr="00267DE5" w14:paraId="2D909AD1" w14:textId="77777777" w:rsidTr="0089063B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3670CA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>Characteristics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1DB23" w14:textId="537AB616" w:rsidR="00D34D42" w:rsidRPr="00267DE5" w:rsidRDefault="00A1444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63B3C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n</w:t>
            </w: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751BCA" w:rsidRPr="00463B3C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=</w:t>
            </w:r>
            <w:r w:rsidR="00751BCA"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267DE5">
              <w:rPr>
                <w:rFonts w:ascii="Book Antiqua" w:hAnsi="Book Antiqua" w:cs="Times New Roman"/>
                <w:b/>
                <w:color w:val="000000" w:themeColor="text1"/>
              </w:rPr>
              <w:t>128</w:t>
            </w:r>
          </w:p>
        </w:tc>
      </w:tr>
      <w:tr w:rsidR="005D2989" w:rsidRPr="00267DE5" w14:paraId="4E442EE7" w14:textId="77777777" w:rsidTr="0089063B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01A3F" w14:textId="1DE67CD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Age </w:t>
            </w:r>
            <w:r w:rsidR="00FB4EF5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proofErr w:type="spellStart"/>
            <w:r w:rsidR="00401BF8">
              <w:rPr>
                <w:rFonts w:ascii="Book Antiqua" w:hAnsi="Book Antiqua" w:cs="Times New Roman"/>
                <w:color w:val="000000" w:themeColor="text1"/>
              </w:rPr>
              <w:t>yr</w:t>
            </w:r>
            <w:proofErr w:type="spellEnd"/>
            <w:r w:rsidR="00FB4EF5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, mean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>± SD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B9FF3" w14:textId="10AB66CD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57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4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</w:tr>
      <w:tr w:rsidR="005D2989" w:rsidRPr="00267DE5" w14:paraId="755309D5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370D" w14:textId="154DEA44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BMI </w:t>
            </w:r>
            <w:r w:rsidR="00FB4EF5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kg</w:t>
            </w:r>
            <w:r w:rsidRPr="00267DE5">
              <w:rPr>
                <w:rFonts w:ascii="Book Antiqua" w:hAnsi="Book Antiqua" w:cs="Angsana New"/>
                <w:color w:val="000000" w:themeColor="text1"/>
                <w:cs/>
              </w:rPr>
              <w:t>/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267DE5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="00FB4EF5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, mean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>± SD</w:t>
            </w:r>
          </w:p>
          <w:p w14:paraId="23F4AD1D" w14:textId="3A6C07B7" w:rsidR="00D34D42" w:rsidRPr="00267DE5" w:rsidRDefault="00A1444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Obesity (BMI </w:t>
            </w:r>
            <w:r w:rsidR="00BF1DB9" w:rsidRPr="00267DE5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267DE5">
              <w:rPr>
                <w:rFonts w:ascii="Book Antiqua" w:hAnsi="Book Antiqua" w:cs="Times New Roman"/>
                <w:color w:val="000000" w:themeColor="text1"/>
              </w:rPr>
              <w:t>30 kg/m</w:t>
            </w:r>
            <w:r w:rsidR="00BF1DB9" w:rsidRPr="00267DE5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="00BF1DB9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FEA2" w14:textId="7B091DD2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7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</w:t>
            </w:r>
          </w:p>
          <w:p w14:paraId="6DB28988" w14:textId="1130B889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37 (28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9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355BD88C" w14:textId="77777777" w:rsidTr="0089063B">
        <w:trPr>
          <w:trHeight w:val="4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D3215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Parity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4867134A" w14:textId="77777777" w:rsidR="00D34D42" w:rsidRPr="00267DE5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267DE5" w14:paraId="3F436C72" w14:textId="77777777" w:rsidTr="0089063B">
        <w:trPr>
          <w:trHeight w:val="32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F4475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Nulliparous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20EED" w14:textId="15240B28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61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47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4A12AB03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41CCB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Multiparous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1673E" w14:textId="22CCB78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67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52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0F314B3E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764BC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Menopausal status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6D20678C" w14:textId="77777777" w:rsidR="00D34D42" w:rsidRPr="00267DE5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267DE5" w14:paraId="6A9EFB36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33DB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</w:t>
            </w:r>
            <w:proofErr w:type="spellStart"/>
            <w:r w:rsidRPr="00267DE5">
              <w:rPr>
                <w:rFonts w:ascii="Book Antiqua" w:hAnsi="Book Antiqua" w:cs="Times New Roman"/>
                <w:color w:val="000000" w:themeColor="text1"/>
              </w:rPr>
              <w:t>Premenopause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4A72" w14:textId="22A98026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39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288AF576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833EF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</w:t>
            </w:r>
            <w:proofErr w:type="spellStart"/>
            <w:r w:rsidRPr="00267DE5">
              <w:rPr>
                <w:rFonts w:ascii="Book Antiqua" w:hAnsi="Book Antiqua" w:cs="Times New Roman"/>
                <w:color w:val="000000" w:themeColor="text1"/>
              </w:rPr>
              <w:t>Postmenopause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D588C" w14:textId="5BA5FDEE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89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69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1CC8EB72" w14:textId="77777777" w:rsidTr="0089063B">
        <w:trPr>
          <w:trHeight w:val="3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7A6B" w14:textId="014337AC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Coexisting medical diseases</w:t>
            </w:r>
            <w:r w:rsidR="00A67443" w:rsidRPr="00267DE5">
              <w:rPr>
                <w:rFonts w:ascii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050CF" w14:textId="7691D06E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80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 xml:space="preserve"> 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62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3FC8AD10" w14:textId="77777777" w:rsidTr="0089063B">
        <w:trPr>
          <w:trHeight w:val="3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2A83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Pre-existing breast cancer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4C2FA" w14:textId="43B93EF4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12 (9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51F878CF" w14:textId="77777777" w:rsidTr="0089063B">
        <w:trPr>
          <w:trHeight w:val="3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41A27" w14:textId="310F6AA4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Coexisting benign gynecologic diseases</w:t>
            </w:r>
            <w:r w:rsidR="00A67443" w:rsidRPr="00267DE5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0DC2" w14:textId="03AA48FD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72 (56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1B531E0A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F72EB" w14:textId="089B82A0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Surgical stage of disease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51288A6B" w14:textId="77777777" w:rsidR="00D34D42" w:rsidRPr="00267DE5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267DE5" w14:paraId="7F3E67B0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42013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Stage 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F6CD1" w14:textId="36BEC03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86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46B8F219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CBC02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Stage II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54FF3" w14:textId="4EE0E18F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15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719A8199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C743C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Stage III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02C2" w14:textId="243A142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19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14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8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70D33FD3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AC277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Stage IV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410C" w14:textId="6323D08B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8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496F2A6B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7304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Histologic grade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23FD59EA" w14:textId="77777777" w:rsidR="00D34D42" w:rsidRPr="00267DE5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267DE5" w14:paraId="4BD468D9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B1E7E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Grade 1 endometrioid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D9686" w14:textId="70043D0F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71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55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521EE843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72254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Grade 2 endometrioid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CADA9" w14:textId="6DA75D1C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23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18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79DDE9AA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13134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Grade 3 endometrioid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49B8" w14:textId="48ABF455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31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24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22AE0632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0615" w14:textId="16ACDAE8" w:rsidR="00D34D42" w:rsidRPr="00267DE5" w:rsidRDefault="00E163D1" w:rsidP="00401BF8">
            <w:pPr>
              <w:pStyle w:val="Heading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7DE5">
              <w:rPr>
                <w:rFonts w:ascii="Book Antiqua" w:hAnsi="Book Antiqua" w:cs="Angsana New"/>
                <w:color w:val="000000" w:themeColor="text1"/>
                <w:sz w:val="24"/>
                <w:szCs w:val="24"/>
                <w:lang w:bidi="th-TH"/>
              </w:rPr>
              <w:t xml:space="preserve">    </w:t>
            </w:r>
            <w:hyperlink r:id="rId10" w:history="1">
              <w:r w:rsidR="00BF1DB9" w:rsidRPr="00267DE5">
                <w:rPr>
                  <w:rStyle w:val="Hyperlink"/>
                  <w:rFonts w:ascii="Book Antiqua" w:eastAsia="Times New Roman" w:hAnsi="Book Antiqua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Uterine papillary serous carcinoma</w:t>
              </w:r>
            </w:hyperlink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8400E" w14:textId="07C92FC8" w:rsidR="00D34D42" w:rsidRPr="00267DE5" w:rsidRDefault="00BF1DB9" w:rsidP="00401BF8">
            <w:pPr>
              <w:tabs>
                <w:tab w:val="left" w:pos="365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2 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2C639F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267DE5" w14:paraId="7FBD592D" w14:textId="77777777" w:rsidTr="0089063B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06CFB" w14:textId="77777777" w:rsidR="00D34D42" w:rsidRPr="00267DE5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   Carcinosarcoma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1913B" w14:textId="44994987" w:rsidR="00D34D42" w:rsidRPr="00401BF8" w:rsidRDefault="00401BF8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 w:rsidR="002C639F" w:rsidRPr="00401BF8">
              <w:rPr>
                <w:rFonts w:ascii="Book Antiqua" w:hAnsi="Book Antiqua" w:cs="Times New Roman"/>
                <w:color w:val="000000" w:themeColor="text1"/>
              </w:rPr>
              <w:t>(</w:t>
            </w:r>
            <w:r w:rsidR="00BF1DB9" w:rsidRPr="00401BF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01BF8">
              <w:rPr>
                <w:rFonts w:ascii="Book Antiqua" w:eastAsiaTheme="minorEastAsia" w:hAnsi="Book Antiqua" w:cs="Times New Roman"/>
                <w:color w:val="000000" w:themeColor="text1"/>
                <w:cs/>
              </w:rPr>
              <w:t>.</w:t>
            </w:r>
            <w:r w:rsidR="00BF1DB9" w:rsidRPr="00401BF8">
              <w:rPr>
                <w:rFonts w:ascii="Book Antiqua" w:hAnsi="Book Antiqua" w:cs="Times New Roman"/>
                <w:color w:val="000000" w:themeColor="text1"/>
              </w:rPr>
              <w:t>8</w:t>
            </w:r>
            <w:r w:rsidR="002C639F" w:rsidRPr="00401BF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</w:tbl>
    <w:p w14:paraId="59A31F6B" w14:textId="6673D565" w:rsidR="00D34D42" w:rsidRPr="00267DE5" w:rsidRDefault="000A10A7" w:rsidP="00456D8D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Times New Roman"/>
          <w:color w:val="000000" w:themeColor="text1"/>
          <w:lang w:bidi="th-TH"/>
        </w:rPr>
      </w:pPr>
      <w:r w:rsidRPr="000A10A7">
        <w:rPr>
          <w:rFonts w:ascii="Book Antiqua" w:hAnsi="Book Antiqua" w:cs="Times New Roman"/>
          <w:color w:val="000000" w:themeColor="text1"/>
          <w:vertAlign w:val="superscript"/>
          <w:lang w:bidi="th-TH"/>
        </w:rPr>
        <w:t>1</w:t>
      </w:r>
      <w:r w:rsidR="00BF1DB9" w:rsidRPr="00267DE5">
        <w:rPr>
          <w:rFonts w:ascii="Book Antiqua" w:hAnsi="Book Antiqua" w:cs="Times New Roman"/>
          <w:color w:val="000000" w:themeColor="text1"/>
          <w:lang w:bidi="th-TH"/>
        </w:rPr>
        <w:t>Medical diseases included hypertension, dyslipidemia, heart disease, thyroid disease, and connective tissue diseases</w:t>
      </w:r>
      <w:r w:rsidR="00401BF8">
        <w:rPr>
          <w:rFonts w:ascii="Book Antiqua" w:hAnsi="Book Antiqua" w:cs="Times New Roman"/>
          <w:color w:val="000000" w:themeColor="text1"/>
          <w:lang w:bidi="th-TH"/>
        </w:rPr>
        <w:t xml:space="preserve">; </w:t>
      </w:r>
      <w:r w:rsidRPr="000A10A7">
        <w:rPr>
          <w:rFonts w:ascii="Book Antiqua" w:hAnsi="Book Antiqua" w:cs="Times New Roman"/>
          <w:color w:val="000000" w:themeColor="text1"/>
          <w:vertAlign w:val="superscript"/>
          <w:lang w:bidi="th-TH"/>
        </w:rPr>
        <w:t>2</w:t>
      </w:r>
      <w:r w:rsidR="00BF1DB9" w:rsidRPr="00267DE5">
        <w:rPr>
          <w:rFonts w:ascii="Book Antiqua" w:hAnsi="Book Antiqua" w:cs="Times New Roman"/>
          <w:color w:val="000000" w:themeColor="text1"/>
          <w:lang w:bidi="th-TH"/>
        </w:rPr>
        <w:t xml:space="preserve">Benign gynecologic diseases such as leiomyoma, adenomyosis, </w:t>
      </w:r>
      <w:r w:rsidR="00FB4EF5" w:rsidRPr="00267DE5">
        <w:rPr>
          <w:rFonts w:ascii="Book Antiqua" w:hAnsi="Book Antiqua" w:cs="Times New Roman"/>
          <w:color w:val="000000" w:themeColor="text1"/>
          <w:lang w:bidi="th-TH"/>
        </w:rPr>
        <w:t xml:space="preserve">or </w:t>
      </w:r>
      <w:r w:rsidR="00BF1DB9" w:rsidRPr="00267DE5">
        <w:rPr>
          <w:rFonts w:ascii="Book Antiqua" w:hAnsi="Book Antiqua" w:cs="Times New Roman"/>
          <w:color w:val="000000" w:themeColor="text1"/>
          <w:lang w:bidi="th-TH"/>
        </w:rPr>
        <w:t>pelvic and ovarian endometriosis</w:t>
      </w:r>
      <w:r>
        <w:rPr>
          <w:rFonts w:ascii="Book Antiqua" w:hAnsi="Book Antiqua" w:cs="Times New Roman"/>
          <w:color w:val="000000" w:themeColor="text1"/>
          <w:lang w:bidi="th-TH"/>
        </w:rPr>
        <w:t>.</w:t>
      </w:r>
      <w:r w:rsidR="00401BF8" w:rsidRPr="00401BF8">
        <w:rPr>
          <w:rFonts w:ascii="Book Antiqua" w:hAnsi="Book Antiqua" w:cs="Times New Roman"/>
          <w:color w:val="000000" w:themeColor="text1"/>
          <w:lang w:bidi="th-TH"/>
        </w:rPr>
        <w:t xml:space="preserve"> </w:t>
      </w:r>
      <w:r w:rsidR="00401BF8">
        <w:rPr>
          <w:rFonts w:ascii="Book Antiqua" w:hAnsi="Book Antiqua" w:cs="Times New Roman"/>
          <w:color w:val="000000" w:themeColor="text1"/>
          <w:lang w:bidi="th-TH"/>
        </w:rPr>
        <w:t>BMI: Body mass index</w:t>
      </w:r>
      <w:r w:rsidR="00751BCA">
        <w:rPr>
          <w:rFonts w:ascii="Book Antiqua" w:hAnsi="Book Antiqua" w:cs="Times New Roman"/>
          <w:color w:val="000000" w:themeColor="text1"/>
          <w:lang w:bidi="th-TH"/>
        </w:rPr>
        <w:t>.</w:t>
      </w:r>
    </w:p>
    <w:p w14:paraId="1756ADAD" w14:textId="7BCDE41F" w:rsidR="00D34D42" w:rsidRPr="00401BF8" w:rsidRDefault="00E163D1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Angsana New"/>
          <w:color w:val="000000" w:themeColor="text1"/>
          <w:cs/>
        </w:rPr>
        <w:br w:type="page"/>
      </w:r>
    </w:p>
    <w:p w14:paraId="742CA40F" w14:textId="315B2065" w:rsidR="00D34D42" w:rsidRPr="00401BF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401BF8">
        <w:rPr>
          <w:rFonts w:ascii="Book Antiqua" w:hAnsi="Book Antiqua" w:cs="Times New Roman"/>
          <w:b/>
          <w:color w:val="000000" w:themeColor="text1"/>
        </w:rPr>
        <w:lastRenderedPageBreak/>
        <w:t>Table 2 Comparison of clinical characteristics between endometrial cancer patients with and without high-ri</w:t>
      </w:r>
      <w:r w:rsidR="00A67443" w:rsidRPr="00401BF8">
        <w:rPr>
          <w:rFonts w:ascii="Book Antiqua" w:hAnsi="Book Antiqua" w:cs="Times New Roman"/>
          <w:b/>
          <w:color w:val="000000" w:themeColor="text1"/>
        </w:rPr>
        <w:t>sk features</w:t>
      </w:r>
      <w:r w:rsidR="00A67443" w:rsidRPr="00401BF8">
        <w:rPr>
          <w:rFonts w:ascii="Book Antiqua" w:hAnsi="Book Antiqua" w:cs="Times New Roman"/>
          <w:b/>
          <w:color w:val="000000" w:themeColor="text1"/>
          <w:vertAlign w:val="superscript"/>
        </w:rPr>
        <w:t>1</w:t>
      </w:r>
      <w:r w:rsidR="00401BF8" w:rsidRPr="00401BF8">
        <w:rPr>
          <w:rFonts w:ascii="Book Antiqua" w:hAnsi="Book Antiqua" w:cs="Times New Roman"/>
          <w:b/>
          <w:color w:val="000000" w:themeColor="text1"/>
        </w:rPr>
        <w:t>,</w:t>
      </w:r>
      <w:r w:rsidR="00401BF8" w:rsidRPr="00401BF8">
        <w:rPr>
          <w:rFonts w:ascii="Book Antiqua" w:hAnsi="Book Antiqua" w:cs="Arial"/>
          <w:b/>
          <w:color w:val="000000" w:themeColor="text1"/>
          <w:lang w:eastAsia="zh-CN"/>
        </w:rPr>
        <w:t xml:space="preserve"> </w:t>
      </w:r>
      <w:r w:rsidR="00401BF8" w:rsidRPr="00401BF8">
        <w:rPr>
          <w:rFonts w:ascii="Book Antiqua" w:hAnsi="Book Antiqua" w:cs="Arial"/>
          <w:b/>
          <w:i/>
          <w:color w:val="000000" w:themeColor="text1"/>
          <w:lang w:eastAsia="zh-CN"/>
        </w:rPr>
        <w:t>n</w:t>
      </w:r>
      <w:r w:rsidR="00401BF8" w:rsidRPr="00401BF8">
        <w:rPr>
          <w:rFonts w:ascii="Book Antiqua" w:hAnsi="Book Antiqua" w:cs="Arial"/>
          <w:b/>
          <w:color w:val="000000" w:themeColor="text1"/>
          <w:lang w:eastAsia="zh-CN"/>
        </w:rPr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843"/>
        <w:gridCol w:w="2437"/>
        <w:gridCol w:w="1006"/>
      </w:tblGrid>
      <w:tr w:rsidR="005D2989" w:rsidRPr="00267DE5" w14:paraId="477692F2" w14:textId="77777777" w:rsidTr="00D5044A">
        <w:trPr>
          <w:trHeight w:val="289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9EC364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>Characteristics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BABB8E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 xml:space="preserve">Patients with high-risk features </w:t>
            </w:r>
          </w:p>
          <w:p w14:paraId="6EBA0389" w14:textId="2B214FA4" w:rsidR="00D34D42" w:rsidRPr="00267DE5" w:rsidRDefault="00A1444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63B3C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n</w:t>
            </w: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1E39C6" w:rsidRPr="00463B3C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=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267DE5">
              <w:rPr>
                <w:rFonts w:ascii="Book Antiqua" w:hAnsi="Book Antiqua" w:cs="Times New Roman"/>
                <w:b/>
                <w:color w:val="000000" w:themeColor="text1"/>
              </w:rPr>
              <w:t>74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D83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>Patients without high-risk features</w:t>
            </w:r>
          </w:p>
          <w:p w14:paraId="6F0FC669" w14:textId="23B1427A" w:rsidR="00D34D42" w:rsidRPr="00267DE5" w:rsidRDefault="00A1444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63B3C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n</w:t>
            </w: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1E39C6" w:rsidRPr="00267DE5">
              <w:rPr>
                <w:rFonts w:ascii="Book Antiqua" w:hAnsi="Book Antiqua" w:cs="Times New Roman"/>
                <w:color w:val="000000" w:themeColor="text1"/>
              </w:rPr>
              <w:t>=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267DE5">
              <w:rPr>
                <w:rFonts w:ascii="Book Antiqua" w:hAnsi="Book Antiqua" w:cs="Times New Roman"/>
                <w:b/>
                <w:color w:val="000000" w:themeColor="text1"/>
              </w:rPr>
              <w:t>54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3B92AB" w14:textId="598092F6" w:rsidR="00D34D42" w:rsidRPr="00267DE5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P</w:t>
            </w:r>
            <w:r w:rsidRPr="00267DE5">
              <w:rPr>
                <w:rFonts w:ascii="Book Antiqua" w:hAnsi="Book Antiqua" w:cs="Times New Roman"/>
                <w:b/>
                <w:color w:val="000000" w:themeColor="text1"/>
              </w:rPr>
              <w:t xml:space="preserve"> value</w:t>
            </w:r>
          </w:p>
        </w:tc>
      </w:tr>
      <w:tr w:rsidR="005D2989" w:rsidRPr="00267DE5" w14:paraId="46150D09" w14:textId="77777777" w:rsidTr="00D5044A">
        <w:trPr>
          <w:trHeight w:val="289"/>
        </w:trPr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F02C2D" w14:textId="50097F21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Age </w:t>
            </w:r>
            <w:r w:rsidR="007C2B87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proofErr w:type="spellStart"/>
            <w:r w:rsidR="000A10A7">
              <w:rPr>
                <w:rFonts w:ascii="Book Antiqua" w:hAnsi="Book Antiqua" w:cs="Times New Roman"/>
                <w:color w:val="000000" w:themeColor="text1"/>
              </w:rPr>
              <w:t>yr</w:t>
            </w:r>
            <w:proofErr w:type="spellEnd"/>
            <w:r w:rsidR="007C2B87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, mean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>± SD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B8127" w14:textId="13765EE1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60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059BC" w:rsidRPr="00267DE5"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6A7F6" w14:textId="768AB90B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53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059BC" w:rsidRPr="00267DE5">
              <w:rPr>
                <w:rFonts w:ascii="Book Antiqua" w:hAnsi="Book Antiqua" w:cs="Times New Roman"/>
                <w:color w:val="000000" w:themeColor="text1"/>
              </w:rPr>
              <w:t xml:space="preserve">7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64655" w14:textId="68FB91D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</w:tr>
      <w:tr w:rsidR="005D2989" w:rsidRPr="00267DE5" w14:paraId="7FAF75F6" w14:textId="77777777" w:rsidTr="00D5044A">
        <w:trPr>
          <w:trHeight w:val="39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EA29" w14:textId="330DC8ED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BMI </w:t>
            </w:r>
            <w:r w:rsidR="007C2B87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kg</w:t>
            </w:r>
            <w:r w:rsidR="007C2B87" w:rsidRPr="00267DE5">
              <w:rPr>
                <w:rFonts w:ascii="Book Antiqua" w:hAnsi="Book Antiqua" w:cs="Times New Roman"/>
                <w:color w:val="000000" w:themeColor="text1"/>
              </w:rPr>
              <w:t>/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267DE5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="007C2B87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, mean</w:t>
            </w:r>
            <w:r w:rsidR="007C2B87"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>± SD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10335" w14:textId="6D140F48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4D9B4" w14:textId="619B70BD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28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059BC" w:rsidRPr="00267DE5">
              <w:rPr>
                <w:rFonts w:ascii="Book Antiqua" w:hAnsi="Book Antiqua" w:cs="Times New Roman"/>
                <w:color w:val="000000" w:themeColor="text1"/>
              </w:rPr>
              <w:t xml:space="preserve">5 </w:t>
            </w:r>
            <w:r w:rsidR="003059BC" w:rsidRPr="00267DE5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92E0" w14:textId="6DED43AC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32</w:t>
            </w:r>
          </w:p>
        </w:tc>
      </w:tr>
      <w:tr w:rsidR="005D2989" w:rsidRPr="00267DE5" w14:paraId="634639BA" w14:textId="77777777" w:rsidTr="00D5044A">
        <w:trPr>
          <w:trHeight w:val="36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D4F5D" w14:textId="5D70D00B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Obese (BMI &gt;</w:t>
            </w:r>
            <w:r w:rsidR="00A14449" w:rsidRPr="00267DE5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30 kg/m</w:t>
            </w:r>
            <w:r w:rsidRPr="00267DE5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A52F6" w14:textId="1AE04569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16 (21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6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9FB4" w14:textId="586C9DBB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21 (38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9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48B71" w14:textId="333F7AB4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05</w:t>
            </w:r>
          </w:p>
        </w:tc>
      </w:tr>
      <w:tr w:rsidR="005D2989" w:rsidRPr="00267DE5" w14:paraId="2FB08DC4" w14:textId="77777777" w:rsidTr="00D5044A">
        <w:trPr>
          <w:trHeight w:val="36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17FF2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Nulliparous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258E" w14:textId="59EBE925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41 </w:t>
            </w:r>
            <w:r w:rsidR="009849DD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47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9849DD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B8CBB" w14:textId="42472AD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26 (48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BB19" w14:textId="505B0469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48</w:t>
            </w:r>
          </w:p>
        </w:tc>
      </w:tr>
      <w:tr w:rsidR="005D2989" w:rsidRPr="00267DE5" w14:paraId="052B7D32" w14:textId="77777777" w:rsidTr="00D5044A">
        <w:trPr>
          <w:trHeight w:val="309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7052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267DE5">
              <w:rPr>
                <w:rFonts w:ascii="Book Antiqua" w:hAnsi="Book Antiqua" w:cs="Times New Roman"/>
                <w:color w:val="000000" w:themeColor="text1"/>
              </w:rPr>
              <w:t>Postmenopause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0C4A5" w14:textId="4A5C24F4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59 </w:t>
            </w:r>
            <w:r w:rsidR="009849DD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79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9849DD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4B306" w14:textId="176DC044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30 (55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6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4D927" w14:textId="209909F8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006</w:t>
            </w:r>
          </w:p>
        </w:tc>
      </w:tr>
      <w:tr w:rsidR="005D2989" w:rsidRPr="00267DE5" w14:paraId="336200E5" w14:textId="77777777" w:rsidTr="00D5044A">
        <w:trPr>
          <w:trHeight w:val="36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E9A56" w14:textId="2A202498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Coexisting medical diseases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3D7C4" w14:textId="1953087C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 xml:space="preserve">46 </w:t>
            </w:r>
            <w:r w:rsidR="009849DD" w:rsidRPr="00267DE5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62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9849DD"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9643B" w14:textId="06D18BBD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34 (63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6DFBD" w14:textId="2E1D0C7E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00</w:t>
            </w:r>
          </w:p>
        </w:tc>
      </w:tr>
      <w:tr w:rsidR="005D2989" w:rsidRPr="00267DE5" w14:paraId="6AAD5EB2" w14:textId="77777777" w:rsidTr="00D5044A">
        <w:trPr>
          <w:trHeight w:val="62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9239D" w14:textId="2B7501F6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Coexisting benign gynecologic diseases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1062" w14:textId="504DA08E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42 (56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8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94AFB" w14:textId="42C6AC6B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30 (55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267DE5">
              <w:rPr>
                <w:rFonts w:ascii="Book Antiqua" w:hAnsi="Book Antiqua" w:cs="Times New Roman"/>
                <w:color w:val="000000" w:themeColor="text1"/>
              </w:rPr>
              <w:t>56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E4EAF" w14:textId="4329CF11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00</w:t>
            </w:r>
          </w:p>
        </w:tc>
      </w:tr>
      <w:tr w:rsidR="005D2989" w:rsidRPr="00267DE5" w14:paraId="183D0485" w14:textId="77777777" w:rsidTr="00D5044A">
        <w:trPr>
          <w:trHeight w:val="277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CBAD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CA125 level, median (min-max)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06CBC" w14:textId="1A7F4255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 (7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1-786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8)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4DAC" w14:textId="1E81FC74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 (5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3-432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1)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8B679" w14:textId="429AF059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002</w:t>
            </w:r>
          </w:p>
        </w:tc>
      </w:tr>
      <w:tr w:rsidR="005D2989" w:rsidRPr="00267DE5" w14:paraId="1E5AD754" w14:textId="77777777" w:rsidTr="00D5044A">
        <w:trPr>
          <w:trHeight w:val="277"/>
        </w:trPr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31D82" w14:textId="77777777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HE4 level, median (min-max)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FF119" w14:textId="23CBAD9B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130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6 (39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4-1719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12313" w14:textId="20B5D0EF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81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7 (30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5-293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9)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B6552" w14:textId="2BD4DAC8" w:rsidR="00D34D42" w:rsidRPr="00267DE5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267DE5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267DE5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267DE5">
              <w:rPr>
                <w:rFonts w:ascii="Book Antiqua" w:hAnsi="Book Antiqua" w:cs="Times New Roman"/>
                <w:color w:val="000000" w:themeColor="text1"/>
              </w:rPr>
              <w:t>005</w:t>
            </w:r>
          </w:p>
        </w:tc>
      </w:tr>
    </w:tbl>
    <w:p w14:paraId="6E83A030" w14:textId="25A8572A" w:rsidR="0047781F" w:rsidRPr="003F16A2" w:rsidRDefault="003F16A2" w:rsidP="00456D8D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3F16A2">
        <w:rPr>
          <w:rFonts w:ascii="Book Antiqua" w:hAnsi="Book Antiqua" w:cs="Angsana New"/>
          <w:color w:val="000000" w:themeColor="text1"/>
          <w:vertAlign w:val="superscript"/>
        </w:rPr>
        <w:t>1</w:t>
      </w:r>
      <w:r w:rsidRPr="00267DE5">
        <w:rPr>
          <w:rFonts w:ascii="Book Antiqua" w:hAnsi="Book Antiqua" w:cs="Angsana New"/>
          <w:color w:val="000000" w:themeColor="text1"/>
        </w:rPr>
        <w:t xml:space="preserve">High risk features included grade 3 tumors, large tumor sizes, deep myometrial invasion, </w:t>
      </w:r>
      <w:proofErr w:type="spellStart"/>
      <w:r w:rsidRPr="00267DE5">
        <w:rPr>
          <w:rFonts w:ascii="Book Antiqua" w:hAnsi="Book Antiqua" w:cs="Angsana New"/>
          <w:color w:val="000000" w:themeColor="text1"/>
        </w:rPr>
        <w:t>lymphovascular</w:t>
      </w:r>
      <w:proofErr w:type="spellEnd"/>
      <w:r w:rsidRPr="00267DE5">
        <w:rPr>
          <w:rFonts w:ascii="Book Antiqua" w:hAnsi="Book Antiqua" w:cs="Angsana New"/>
          <w:color w:val="000000" w:themeColor="text1"/>
        </w:rPr>
        <w:t xml:space="preserve"> space invasion, cervical metastasis, extrauterine metastasis and nodal metastasis</w:t>
      </w:r>
      <w:r>
        <w:rPr>
          <w:rFonts w:ascii="Book Antiqua" w:hAnsi="Book Antiqua" w:cs="Angsana New" w:hint="eastAsia"/>
          <w:color w:val="000000" w:themeColor="text1"/>
          <w:lang w:eastAsia="zh-CN"/>
        </w:rPr>
        <w:t>.</w:t>
      </w:r>
      <w:r>
        <w:rPr>
          <w:rFonts w:ascii="Book Antiqua" w:hAnsi="Book Antiqua" w:cs="Angsana New"/>
          <w:color w:val="000000" w:themeColor="text1"/>
          <w:lang w:eastAsia="zh-CN"/>
        </w:rPr>
        <w:t xml:space="preserve"> </w:t>
      </w:r>
      <w:r>
        <w:rPr>
          <w:rFonts w:ascii="Book Antiqua" w:hAnsi="Book Antiqua" w:cs="Times New Roman"/>
          <w:color w:val="000000" w:themeColor="text1"/>
        </w:rPr>
        <w:t>BMI: Body mass index;</w:t>
      </w:r>
      <w:r w:rsidR="0047781F" w:rsidRPr="00267DE5">
        <w:rPr>
          <w:rFonts w:ascii="Book Antiqua" w:hAnsi="Book Antiqua" w:cs="Times New Roman"/>
          <w:color w:val="000000" w:themeColor="text1"/>
        </w:rPr>
        <w:t xml:space="preserve"> </w:t>
      </w:r>
      <w:r>
        <w:rPr>
          <w:rFonts w:ascii="Book Antiqua" w:eastAsia="Batang" w:hAnsi="Book Antiqua" w:cs="Times New Roman"/>
          <w:color w:val="000000" w:themeColor="text1"/>
          <w:lang w:bidi="ar-SA"/>
        </w:rPr>
        <w:t>CA125: Cancer antigen 125;</w:t>
      </w:r>
      <w:r w:rsidR="00AC5C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="00AC5C30" w:rsidRPr="00267DE5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1BF533AA" w14:textId="77777777" w:rsidR="00E163D1" w:rsidRPr="00267DE5" w:rsidRDefault="00E163D1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267DE5">
        <w:rPr>
          <w:rFonts w:ascii="Book Antiqua" w:hAnsi="Book Antiqua" w:cs="Times New Roman"/>
          <w:color w:val="000000" w:themeColor="text1"/>
        </w:rPr>
        <w:br w:type="page"/>
      </w:r>
    </w:p>
    <w:p w14:paraId="6433012E" w14:textId="60EA82F8" w:rsidR="00D34D42" w:rsidRPr="003F16A2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3F16A2">
        <w:rPr>
          <w:rFonts w:ascii="Book Antiqua" w:hAnsi="Book Antiqua" w:cs="Times New Roman"/>
          <w:b/>
          <w:color w:val="000000" w:themeColor="text1"/>
        </w:rPr>
        <w:lastRenderedPageBreak/>
        <w:t>Table 3 Association</w:t>
      </w:r>
      <w:r w:rsidR="00B66ECD" w:rsidRPr="003F16A2">
        <w:rPr>
          <w:rFonts w:ascii="Book Antiqua" w:hAnsi="Book Antiqua" w:cs="Times New Roman"/>
          <w:b/>
          <w:color w:val="000000" w:themeColor="text1"/>
        </w:rPr>
        <w:t>s</w:t>
      </w:r>
      <w:r w:rsidRPr="003F16A2">
        <w:rPr>
          <w:rFonts w:ascii="Book Antiqua" w:hAnsi="Book Antiqua" w:cs="Times New Roman"/>
          <w:b/>
          <w:color w:val="000000" w:themeColor="text1"/>
        </w:rPr>
        <w:t xml:space="preserve"> between </w:t>
      </w:r>
      <w:r w:rsidR="004947FD" w:rsidRPr="004947FD">
        <w:rPr>
          <w:rFonts w:ascii="Book Antiqua" w:hAnsi="Book Antiqua" w:cs="Times New Roman"/>
          <w:b/>
          <w:color w:val="000000" w:themeColor="text1"/>
        </w:rPr>
        <w:t>cancer antigen 125</w:t>
      </w:r>
      <w:r w:rsidRPr="003F16A2">
        <w:rPr>
          <w:rFonts w:ascii="Book Antiqua" w:hAnsi="Book Antiqua" w:cs="Times New Roman"/>
          <w:b/>
          <w:color w:val="000000" w:themeColor="text1"/>
        </w:rPr>
        <w:t xml:space="preserve"> and </w:t>
      </w:r>
      <w:r w:rsidR="004947FD" w:rsidRPr="004947FD">
        <w:rPr>
          <w:rFonts w:ascii="Book Antiqua" w:hAnsi="Book Antiqua" w:cs="Times New Roman"/>
          <w:b/>
          <w:color w:val="000000" w:themeColor="text1"/>
        </w:rPr>
        <w:t>human epididymis protein 4</w:t>
      </w:r>
      <w:r w:rsidRPr="003F16A2">
        <w:rPr>
          <w:rFonts w:ascii="Book Antiqua" w:hAnsi="Book Antiqua" w:cs="Times New Roman"/>
          <w:b/>
          <w:color w:val="000000" w:themeColor="text1"/>
        </w:rPr>
        <w:t xml:space="preserve"> and various pathological characteristics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349"/>
        <w:gridCol w:w="899"/>
        <w:gridCol w:w="1169"/>
        <w:gridCol w:w="1444"/>
        <w:gridCol w:w="1260"/>
        <w:gridCol w:w="1512"/>
        <w:gridCol w:w="6"/>
      </w:tblGrid>
      <w:tr w:rsidR="005D2989" w:rsidRPr="003F16A2" w14:paraId="20A2077C" w14:textId="77777777" w:rsidTr="004B5E09">
        <w:trPr>
          <w:gridAfter w:val="1"/>
          <w:wAfter w:w="6" w:type="dxa"/>
          <w:trHeight w:val="239"/>
        </w:trPr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12D9C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>Pathological characteristics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F82B9" w14:textId="07E0255A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>No</w:t>
            </w:r>
            <w:r w:rsidR="00B94FCB" w:rsidRPr="003F16A2">
              <w:rPr>
                <w:rFonts w:ascii="Book Antiqua" w:hAnsi="Book Antiqua" w:cs="Times New Roman"/>
                <w:b/>
                <w:color w:val="000000" w:themeColor="text1"/>
              </w:rPr>
              <w:t>.</w:t>
            </w: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 xml:space="preserve"> of cases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6F73C" w14:textId="1B5BEFC8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 xml:space="preserve">CA125 </w:t>
            </w:r>
            <w:r w:rsidR="00B66ECD" w:rsidRPr="003F16A2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>U</w:t>
            </w:r>
            <w:r w:rsidR="00B66ECD" w:rsidRPr="003F16A2">
              <w:rPr>
                <w:rFonts w:ascii="Book Antiqua" w:hAnsi="Book Antiqua" w:cs="Times New Roman"/>
                <w:b/>
                <w:color w:val="000000" w:themeColor="text1"/>
              </w:rPr>
              <w:t>/</w:t>
            </w:r>
            <w:r w:rsidR="00601A5F" w:rsidRPr="003F16A2">
              <w:rPr>
                <w:rFonts w:ascii="Book Antiqua" w:hAnsi="Book Antiqua" w:cs="Times New Roman"/>
                <w:b/>
                <w:color w:val="000000" w:themeColor="text1"/>
              </w:rPr>
              <w:t>mL</w:t>
            </w:r>
            <w:r w:rsidR="00B66ECD" w:rsidRPr="003F16A2">
              <w:rPr>
                <w:rFonts w:ascii="Book Antiqua" w:hAnsi="Book Antiqua" w:cs="Times New Roman"/>
                <w:b/>
                <w:color w:val="000000" w:themeColor="text1"/>
              </w:rPr>
              <w:t>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76E60" w14:textId="73C1A7A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>HE4</w:t>
            </w:r>
            <w:r w:rsidR="00620F5C" w:rsidRPr="003F16A2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B66ECD" w:rsidRPr="003F16A2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proofErr w:type="spellStart"/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>pmol</w:t>
            </w:r>
            <w:proofErr w:type="spellEnd"/>
            <w:r w:rsidR="00B66ECD" w:rsidRPr="003F16A2">
              <w:rPr>
                <w:rFonts w:ascii="Book Antiqua" w:hAnsi="Book Antiqua" w:cs="Times New Roman"/>
                <w:b/>
                <w:color w:val="000000" w:themeColor="text1"/>
              </w:rPr>
              <w:t>/</w:t>
            </w:r>
            <w:r w:rsidRPr="003F16A2">
              <w:rPr>
                <w:rFonts w:ascii="Book Antiqua" w:hAnsi="Book Antiqua" w:cs="Times New Roman"/>
                <w:b/>
                <w:color w:val="000000" w:themeColor="text1"/>
              </w:rPr>
              <w:t>L</w:t>
            </w:r>
            <w:r w:rsidR="00B66ECD" w:rsidRPr="003F16A2">
              <w:rPr>
                <w:rFonts w:ascii="Book Antiqua" w:hAnsi="Book Antiqua" w:cs="Times New Roman"/>
                <w:b/>
                <w:color w:val="000000" w:themeColor="text1"/>
              </w:rPr>
              <w:t>)</w:t>
            </w:r>
          </w:p>
        </w:tc>
      </w:tr>
      <w:tr w:rsidR="005D2989" w:rsidRPr="00267DE5" w14:paraId="58367950" w14:textId="77777777" w:rsidTr="004B5E09">
        <w:trPr>
          <w:trHeight w:val="148"/>
        </w:trPr>
        <w:tc>
          <w:tcPr>
            <w:tcW w:w="34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5D2C8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3E5A7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DE47B" w14:textId="6A41863F" w:rsidR="00D34D42" w:rsidRPr="003F16A2" w:rsidRDefault="00526857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</w:rPr>
              <w:t>M</w:t>
            </w:r>
            <w:r w:rsidR="00BF1DB9" w:rsidRPr="003F16A2">
              <w:rPr>
                <w:rFonts w:ascii="Book Antiqua" w:hAnsi="Book Antiqua" w:cs="Times New Roman"/>
                <w:b/>
                <w:color w:val="000000" w:themeColor="text1"/>
              </w:rPr>
              <w:t>edian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2FEA1" w14:textId="62CE671C" w:rsidR="00D34D42" w:rsidRPr="003F16A2" w:rsidRDefault="00526857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</w:rPr>
              <w:t xml:space="preserve"> M</w:t>
            </w:r>
            <w:r w:rsidR="00BF1DB9" w:rsidRPr="003F16A2">
              <w:rPr>
                <w:rFonts w:ascii="Book Antiqua" w:hAnsi="Book Antiqua" w:cs="Times New Roman"/>
                <w:b/>
                <w:color w:val="000000" w:themeColor="text1"/>
              </w:rPr>
              <w:t>in</w:t>
            </w:r>
            <w:r w:rsidR="00BF1DB9" w:rsidRPr="003F16A2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-</w:t>
            </w:r>
            <w:r w:rsidR="00BF1DB9" w:rsidRPr="003F16A2">
              <w:rPr>
                <w:rFonts w:ascii="Book Antiqua" w:hAnsi="Book Antiqua" w:cs="Times New Roman"/>
                <w:b/>
                <w:color w:val="000000" w:themeColor="text1"/>
              </w:rPr>
              <w:t>max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F25F3" w14:textId="3D745199" w:rsidR="00D34D42" w:rsidRPr="003F16A2" w:rsidRDefault="00526857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</w:rPr>
              <w:t>M</w:t>
            </w:r>
            <w:r w:rsidR="00BF1DB9" w:rsidRPr="003F16A2">
              <w:rPr>
                <w:rFonts w:ascii="Book Antiqua" w:hAnsi="Book Antiqua" w:cs="Times New Roman"/>
                <w:b/>
                <w:color w:val="000000" w:themeColor="text1"/>
              </w:rPr>
              <w:t>edian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FD5B6" w14:textId="6414EF63" w:rsidR="00D34D42" w:rsidRPr="003F16A2" w:rsidRDefault="00526857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</w:rPr>
              <w:t>M</w:t>
            </w:r>
            <w:r w:rsidR="00BF1DB9" w:rsidRPr="003F16A2">
              <w:rPr>
                <w:rFonts w:ascii="Book Antiqua" w:hAnsi="Book Antiqua" w:cs="Times New Roman"/>
                <w:b/>
                <w:color w:val="000000" w:themeColor="text1"/>
              </w:rPr>
              <w:t>in</w:t>
            </w:r>
            <w:r w:rsidR="00BF1DB9" w:rsidRPr="003F16A2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-</w:t>
            </w:r>
            <w:r w:rsidR="00BF1DB9" w:rsidRPr="003F16A2">
              <w:rPr>
                <w:rFonts w:ascii="Book Antiqua" w:hAnsi="Book Antiqua" w:cs="Times New Roman"/>
                <w:b/>
                <w:color w:val="000000" w:themeColor="text1"/>
              </w:rPr>
              <w:t>max</w:t>
            </w:r>
          </w:p>
        </w:tc>
      </w:tr>
      <w:tr w:rsidR="005D2989" w:rsidRPr="003F16A2" w14:paraId="304A0721" w14:textId="77777777" w:rsidTr="004B5E09">
        <w:trPr>
          <w:trHeight w:val="2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D5DE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Tumor size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7D63" w14:textId="07B54FFC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≤ 2 cm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33B5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5A14" w14:textId="51CA1C76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9B5E" w14:textId="204D521B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9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556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206B" w14:textId="75F20903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68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7659" w14:textId="537F1599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649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</w:tr>
      <w:tr w:rsidR="005D2989" w:rsidRPr="003F16A2" w14:paraId="17C26D1A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4BD1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47B2" w14:textId="41134E1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="00520CE8">
              <w:rPr>
                <w:rFonts w:ascii="Book Antiqua" w:hAnsi="Book Antiqua" w:cs="Angsana New" w:hint="cs"/>
                <w:bCs/>
                <w:color w:val="000000" w:themeColor="text1"/>
                <w:cs/>
              </w:rPr>
              <w:t xml:space="preserve"> 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2 cm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6F67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7FEF" w14:textId="35F50AC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D289" w14:textId="2CE02FE9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F9C06" w14:textId="6F8BE9B3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128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6C3E" w14:textId="45609441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5EDF1F4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4B79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304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07E4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6A81" w14:textId="4C28547E" w:rsidR="00D34D42" w:rsidRPr="003F16A2" w:rsidRDefault="003059BC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A14449" w:rsidRPr="003F16A2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A4F0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6F5E" w14:textId="7D28ACFE" w:rsidR="00D34D42" w:rsidRPr="003F16A2" w:rsidRDefault="003059BC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3D5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26DF718F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E8B8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Tumor grade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B355" w14:textId="33D9938F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D56CD1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66ECD" w:rsidRPr="003F16A2">
              <w:rPr>
                <w:rFonts w:ascii="Book Antiqua" w:hAnsi="Book Antiqua" w:cs="Times New Roman"/>
                <w:color w:val="000000" w:themeColor="text1"/>
              </w:rPr>
              <w:t>+</w:t>
            </w:r>
            <w:r w:rsidR="00D56CD1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B194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2B3E" w14:textId="30A954BE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22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D75F" w14:textId="3553254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15EE" w14:textId="3C5F9CBC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98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0AB4" w14:textId="621406D4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2ED0EAD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5071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E28E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43D0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87C9" w14:textId="29E9B5C9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025C" w14:textId="6FE34CF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556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632E" w14:textId="382309A0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117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BACC" w14:textId="43AFDEA2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43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6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27B19BCE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25E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DD8C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25A3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DFFD" w14:textId="6BC47D0E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A14449" w:rsidRPr="003F16A2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DDD3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DD98" w14:textId="1B2461E0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A14449" w:rsidRPr="003F16A2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78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BFF3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2668A2D2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EF19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bookmarkStart w:id="53" w:name="_Hlk1829135"/>
            <w:r w:rsidRPr="003F16A2">
              <w:rPr>
                <w:rFonts w:ascii="Book Antiqua" w:hAnsi="Book Antiqua" w:cs="Times New Roman"/>
                <w:color w:val="000000" w:themeColor="text1"/>
              </w:rPr>
              <w:t>Myometrial invasion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73F0" w14:textId="4BEA2AA9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≤</w:t>
            </w:r>
            <w:r w:rsidR="00A1444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50</w:t>
            </w:r>
            <w:r w:rsidR="00B66ECD" w:rsidRPr="003F16A2">
              <w:rPr>
                <w:rFonts w:ascii="Book Antiqua" w:hAnsi="Book Antiqua" w:cs="Times New Roman"/>
                <w:color w:val="000000" w:themeColor="text1"/>
              </w:rPr>
              <w:t>%</w:t>
            </w:r>
            <w:r w:rsidRPr="003F16A2">
              <w:rPr>
                <w:rFonts w:ascii="Book Antiqua" w:hAnsi="Book Antiqua" w:cs="Angsana New"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A092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C778" w14:textId="230F29A3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3CE9" w14:textId="6CC8B803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62DB" w14:textId="484D62B9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83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257B" w14:textId="12290FC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860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</w:tr>
      <w:tr w:rsidR="005D2989" w:rsidRPr="003F16A2" w14:paraId="5612850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228A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D037" w14:textId="7173681D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="00A1444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50</w:t>
            </w:r>
            <w:r w:rsidR="00B66ECD" w:rsidRPr="003F16A2">
              <w:rPr>
                <w:rFonts w:ascii="Book Antiqua" w:hAnsi="Book Antiqua" w:cs="Times New Roman"/>
                <w:color w:val="000000" w:themeColor="text1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9DC8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C64A" w14:textId="3A37654C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ED68" w14:textId="482C1C8B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9787" w14:textId="6D7EDEBA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13B3" w14:textId="6EBD9F01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189FD99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56E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A5D3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86CA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C607" w14:textId="0950BA03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Pr="003F16A2">
              <w:rPr>
                <w:rFonts w:ascii="Book Antiqua" w:hAnsi="Book Antiqua" w:cs="Times New Roman"/>
                <w:color w:val="000000" w:themeColor="text1"/>
                <w:cs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E1CC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0E47" w14:textId="1213666C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71F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bookmarkEnd w:id="53"/>
      </w:tr>
      <w:tr w:rsidR="005D2989" w:rsidRPr="003F16A2" w14:paraId="5D82A80E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5829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3F16A2">
              <w:rPr>
                <w:rFonts w:ascii="Book Antiqua" w:hAnsi="Book Antiqua" w:cs="Times New Roman"/>
                <w:color w:val="000000" w:themeColor="text1"/>
              </w:rPr>
              <w:t>Lymphovascular</w:t>
            </w:r>
            <w:proofErr w:type="spellEnd"/>
            <w:r w:rsidRPr="003F16A2">
              <w:rPr>
                <w:rFonts w:ascii="Book Antiqua" w:hAnsi="Book Antiqua" w:cs="Times New Roman"/>
                <w:color w:val="000000" w:themeColor="text1"/>
              </w:rPr>
              <w:t xml:space="preserve"> space invasion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02B8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4747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4124" w14:textId="6DC566B8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CD76" w14:textId="6D97D355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D100" w14:textId="3796115F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88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E27C" w14:textId="5632EF5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675F18D2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0869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907D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FE6C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6E79" w14:textId="435F9ECF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C764" w14:textId="48B9386B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F9FB" w14:textId="06DE1364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165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E3EF" w14:textId="79D41F14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448E7432" w14:textId="77777777" w:rsidTr="004B5E09">
        <w:trPr>
          <w:trHeight w:val="495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17B1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AE40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BBF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EAF2" w14:textId="5A11DAEE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206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DF9F" w14:textId="3A9FC125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B16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1846B820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7496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Cervical involvement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70D8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B37B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6B8C" w14:textId="724B961B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21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B472" w14:textId="524691CF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6A68" w14:textId="358F80CF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94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EE53" w14:textId="5521792B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860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</w:tr>
      <w:tr w:rsidR="005D2989" w:rsidRPr="003F16A2" w14:paraId="69E2C19D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7286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62C9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8645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E953" w14:textId="69002758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C9FB" w14:textId="147B15D5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57D6" w14:textId="3DB3B363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70B0" w14:textId="408E064C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57AD8EF0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8E49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4FB9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57CE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4D62" w14:textId="24F1C758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7062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39E4" w14:textId="4B781DB7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B4F3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329E1318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8406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Extrauterine metastasis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B72B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B00E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F535" w14:textId="522B1A4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D036" w14:textId="55A2D129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556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9F48" w14:textId="0C44861E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87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43C7" w14:textId="6747FAD8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585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</w:tr>
      <w:tr w:rsidR="005D2989" w:rsidRPr="003F16A2" w14:paraId="2799FCEE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4579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3747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69B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7CDF" w14:textId="3577606F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54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3235" w14:textId="1E09C256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E1C4" w14:textId="4CF87FBA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183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CCC2" w14:textId="76CF4CB1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08EEE619" w14:textId="77777777" w:rsidTr="004B5E09">
        <w:trPr>
          <w:trHeight w:val="46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F0C1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0216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0E5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CFBD" w14:textId="06DBB730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6A36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90AD" w14:textId="04DFBCB4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2EB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6E9A9D6C" w14:textId="77777777" w:rsidTr="004B5E09">
        <w:trPr>
          <w:trHeight w:val="186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13F7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Node metastasis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BE20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Negative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B1D5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1AE9" w14:textId="684BFD73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3117" w14:textId="269A9903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0E07" w14:textId="78AE6D1D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181C" w14:textId="5BD0E242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104C58CA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1B5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A49C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Positive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EF1A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B102" w14:textId="3CD816F3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573E" w14:textId="01B97F3D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C43B" w14:textId="15212A74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128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FC0D" w14:textId="18E828AB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1BEEA875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FD98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A39C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6706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125F" w14:textId="22372715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7B0A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EEC5" w14:textId="77F9134A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3F16A2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3F16A2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E7FC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785578EF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585D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Any high</w:t>
            </w:r>
            <w:r w:rsidRPr="003F16A2">
              <w:rPr>
                <w:rFonts w:ascii="Book Antiqua" w:hAnsi="Book Antiqua" w:cs="Angsana New"/>
                <w:bCs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risk features</w:t>
            </w:r>
          </w:p>
          <w:p w14:paraId="6D67A2A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BE36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DEBC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7FDA" w14:textId="5A3E4A36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B8D1" w14:textId="0325F4C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432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15F9" w14:textId="3DD44F69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81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DC899" w14:textId="1646079F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293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</w:tr>
      <w:tr w:rsidR="005D2989" w:rsidRPr="003F16A2" w14:paraId="0CFA9E84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637C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4CDC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7255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12A0" w14:textId="68CB6EF4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65C2" w14:textId="315DF41A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90F4" w14:textId="7223C895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B36F" w14:textId="7FA7B392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6250560B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E4BB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84F1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F56F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5BAB" w14:textId="45E6055D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9FB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EFBA" w14:textId="5C935733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72CA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3F16A2" w14:paraId="5271115B" w14:textId="77777777" w:rsidTr="004B5E09">
        <w:trPr>
          <w:trHeight w:val="47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D9B5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Stage of disease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DC4E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 xml:space="preserve">Early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773A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AC36" w14:textId="3C355B04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59AD" w14:textId="6E0F8E54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1552" w14:textId="5CBF5709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89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AB9A" w14:textId="3FBC81FA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7F6224EF" w14:textId="77777777" w:rsidTr="004B5E09">
        <w:trPr>
          <w:trHeight w:val="503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A4CD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3705" w14:textId="06CDE77A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Advance</w:t>
            </w:r>
            <w:r w:rsidR="00B66ECD" w:rsidRPr="003F16A2">
              <w:rPr>
                <w:rFonts w:ascii="Book Antiqua" w:hAnsi="Book Antiqua" w:cs="Times New Roman"/>
                <w:color w:val="000000" w:themeColor="text1"/>
              </w:rPr>
              <w:t>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9FE6" w14:textId="77777777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EF4E" w14:textId="0C548120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57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5862" w14:textId="7FF38A3A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784D" w14:textId="0839DF82" w:rsidR="00D34D42" w:rsidRPr="003F16A2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283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ED7F" w14:textId="7EED7EFD" w:rsidR="00D34D42" w:rsidRPr="003F16A2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40</w:t>
            </w:r>
            <w:r w:rsidR="004B5E0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3F16A2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4B5E09" w:rsidRPr="003F16A2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F83884" w:rsidRPr="003F16A2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3F16A2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3F16A2" w14:paraId="1717EA6C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FD224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DAFE2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12DDF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98367" w14:textId="5F193B11" w:rsidR="00D34D42" w:rsidRPr="003F16A2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2D385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96BA2" w14:textId="56FF181D" w:rsidR="00D34D42" w:rsidRPr="003F16A2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3F16A2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A14449" w:rsidRPr="003F16A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&lt; 0</w:t>
            </w:r>
            <w:r w:rsidR="00B94FCB" w:rsidRPr="003F16A2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3F16A2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30949" w14:textId="77777777" w:rsidR="00D34D42" w:rsidRPr="003F16A2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1F199C03" w14:textId="4624B2AF" w:rsidR="00D34D42" w:rsidRPr="00267DE5" w:rsidRDefault="00AF680B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>
        <w:rPr>
          <w:rFonts w:ascii="Book Antiqua" w:eastAsia="Batang" w:hAnsi="Book Antiqua" w:cs="Times New Roman"/>
          <w:color w:val="000000" w:themeColor="text1"/>
          <w:lang w:bidi="ar-SA"/>
        </w:rPr>
        <w:t>CA125: Cancer antigen 125;</w:t>
      </w:r>
      <w:r w:rsidR="00AC5C30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="00AC5C30" w:rsidRPr="00267DE5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2960F863" w14:textId="77777777" w:rsidR="00E163D1" w:rsidRPr="00267DE5" w:rsidRDefault="00E163D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</w:rPr>
      </w:pPr>
      <w:r w:rsidRPr="00267DE5">
        <w:rPr>
          <w:rFonts w:ascii="Book Antiqua" w:hAnsi="Book Antiqua"/>
          <w:noProof/>
          <w:color w:val="000000" w:themeColor="text1"/>
        </w:rPr>
        <w:br w:type="page"/>
      </w:r>
    </w:p>
    <w:p w14:paraId="1D6A463D" w14:textId="0C6CBAC1" w:rsidR="00D34D42" w:rsidRPr="006D2603" w:rsidRDefault="00BF1DB9" w:rsidP="00456D8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6D2603">
        <w:rPr>
          <w:rFonts w:ascii="Book Antiqua" w:hAnsi="Book Antiqua" w:cs="Times New Roman"/>
          <w:b/>
          <w:color w:val="000000" w:themeColor="text1"/>
        </w:rPr>
        <w:lastRenderedPageBreak/>
        <w:t>Table 4</w:t>
      </w:r>
      <w:r w:rsidRPr="006D2603">
        <w:rPr>
          <w:rFonts w:ascii="Book Antiqua" w:hAnsi="Book Antiqua" w:cs="Angsana New"/>
          <w:b/>
          <w:color w:val="000000" w:themeColor="text1"/>
          <w:cs/>
        </w:rPr>
        <w:t xml:space="preserve"> </w:t>
      </w:r>
      <w:r w:rsidRPr="006D2603">
        <w:rPr>
          <w:rFonts w:ascii="Book Antiqua" w:hAnsi="Book Antiqua" w:cs="Times New Roman"/>
          <w:b/>
          <w:color w:val="000000" w:themeColor="text1"/>
        </w:rPr>
        <w:t>Cut</w:t>
      </w:r>
      <w:r w:rsidR="006C3659" w:rsidRPr="006D2603">
        <w:rPr>
          <w:rFonts w:ascii="Book Antiqua" w:hAnsi="Book Antiqua" w:cs="Times New Roman"/>
          <w:b/>
          <w:color w:val="000000" w:themeColor="text1"/>
        </w:rPr>
        <w:t>-</w:t>
      </w:r>
      <w:r w:rsidRPr="006D2603">
        <w:rPr>
          <w:rFonts w:ascii="Book Antiqua" w:hAnsi="Book Antiqua" w:cs="Times New Roman"/>
          <w:b/>
          <w:color w:val="000000" w:themeColor="text1"/>
        </w:rPr>
        <w:t xml:space="preserve">off values of </w:t>
      </w:r>
      <w:r w:rsidR="00313DA7" w:rsidRPr="00313DA7">
        <w:rPr>
          <w:rFonts w:ascii="Book Antiqua" w:hAnsi="Book Antiqua" w:cs="Times New Roman"/>
          <w:b/>
          <w:color w:val="000000" w:themeColor="text1"/>
        </w:rPr>
        <w:t>cancer antigen 125</w:t>
      </w:r>
      <w:r w:rsidRPr="006D2603">
        <w:rPr>
          <w:rFonts w:ascii="Book Antiqua" w:hAnsi="Book Antiqua" w:cs="Times New Roman"/>
          <w:b/>
          <w:color w:val="000000" w:themeColor="text1"/>
        </w:rPr>
        <w:t xml:space="preserve"> and HE4 to predict high</w:t>
      </w:r>
      <w:r w:rsidR="00B66ECD" w:rsidRPr="006D2603">
        <w:rPr>
          <w:rFonts w:ascii="Book Antiqua" w:hAnsi="Book Antiqua" w:cs="Times New Roman"/>
          <w:b/>
          <w:color w:val="000000" w:themeColor="text1"/>
        </w:rPr>
        <w:t>-</w:t>
      </w:r>
      <w:r w:rsidRPr="006D2603">
        <w:rPr>
          <w:rFonts w:ascii="Book Antiqua" w:hAnsi="Book Antiqua" w:cs="Times New Roman"/>
          <w:b/>
          <w:color w:val="000000" w:themeColor="text1"/>
        </w:rPr>
        <w:t>risk features</w:t>
      </w:r>
      <w:r w:rsidRPr="006D2603">
        <w:rPr>
          <w:rFonts w:ascii="Book Antiqua" w:hAnsi="Book Antiqua" w:cs="Angsana New"/>
          <w:b/>
          <w:color w:val="000000" w:themeColor="text1"/>
          <w:cs/>
        </w:rPr>
        <w:t xml:space="preserve"> </w:t>
      </w:r>
      <w:r w:rsidRPr="006D2603">
        <w:rPr>
          <w:rFonts w:ascii="Book Antiqua" w:hAnsi="Book Antiqua" w:cs="Times New Roman"/>
          <w:b/>
          <w:color w:val="000000" w:themeColor="text1"/>
        </w:rPr>
        <w:t>in clinical stage 1 postmenopausal endometrial cancer patients</w:t>
      </w: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951"/>
        <w:gridCol w:w="1240"/>
        <w:gridCol w:w="1185"/>
        <w:gridCol w:w="1403"/>
        <w:gridCol w:w="1389"/>
        <w:gridCol w:w="890"/>
        <w:gridCol w:w="884"/>
      </w:tblGrid>
      <w:tr w:rsidR="005D2989" w:rsidRPr="006D2603" w14:paraId="61F33F43" w14:textId="77777777" w:rsidTr="0089063B">
        <w:trPr>
          <w:trHeight w:val="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5445E" w14:textId="77777777" w:rsidR="00D34D42" w:rsidRPr="006D2603" w:rsidRDefault="00D34D42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EC7215" w14:textId="013F285B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>Cut</w:t>
            </w:r>
            <w:r w:rsidR="006C3659" w:rsidRPr="006D2603">
              <w:rPr>
                <w:rFonts w:ascii="Book Antiqua" w:hAnsi="Book Antiqua" w:cs="Times New Roman"/>
                <w:b/>
                <w:color w:val="000000" w:themeColor="text1"/>
              </w:rPr>
              <w:t>-</w:t>
            </w: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>off value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188B7" w14:textId="77777777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>AUC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69C57" w14:textId="433F7807" w:rsidR="00D34D42" w:rsidRPr="006D2603" w:rsidRDefault="00B94E31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P</w:t>
            </w: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BF1DB9" w:rsidRPr="006D2603">
              <w:rPr>
                <w:rFonts w:ascii="Book Antiqua" w:hAnsi="Book Antiqua" w:cs="Times New Roman"/>
                <w:b/>
                <w:color w:val="000000" w:themeColor="text1"/>
              </w:rPr>
              <w:t>value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8707F" w14:textId="4C9581F9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 xml:space="preserve">Sensitivity </w:t>
            </w:r>
            <w:r w:rsidR="007C2B87" w:rsidRPr="006D2603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0AF80" w14:textId="1EA80640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 xml:space="preserve">Specificity </w:t>
            </w:r>
            <w:r w:rsidR="007C2B87" w:rsidRPr="006D2603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C9829E" w14:textId="2F048218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 xml:space="preserve">PPV </w:t>
            </w:r>
            <w:r w:rsidR="007C2B87" w:rsidRPr="006D2603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494F4" w14:textId="5AFF9913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b/>
                <w:color w:val="000000" w:themeColor="text1"/>
              </w:rPr>
              <w:t xml:space="preserve">NPV </w:t>
            </w:r>
            <w:r w:rsidR="007C2B87" w:rsidRPr="006D2603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</w:tr>
      <w:tr w:rsidR="005D2989" w:rsidRPr="006D2603" w14:paraId="0450F93B" w14:textId="77777777" w:rsidTr="0089063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ED963" w14:textId="23719D02" w:rsidR="00D34D42" w:rsidRPr="006D2603" w:rsidRDefault="006D2603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CA</w:t>
            </w:r>
            <w:r w:rsidR="00BF1DB9" w:rsidRPr="006D2603">
              <w:rPr>
                <w:rFonts w:ascii="Book Antiqua" w:hAnsi="Book Antiqua" w:cs="Times New Roman"/>
                <w:color w:val="000000" w:themeColor="text1"/>
              </w:rPr>
              <w:t>125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681F5" w14:textId="77777777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64696C" w14:textId="1AA05D40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72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D30C5" w14:textId="15261095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002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4DBEB" w14:textId="7056DDAC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64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5A4DB" w14:textId="4F82FC81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72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24146" w14:textId="6F1DC5CA" w:rsidR="00D34D42" w:rsidRPr="006D2603" w:rsidRDefault="00F02A6E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69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EDA7F" w14:textId="6439C9EC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66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</w:tr>
      <w:tr w:rsidR="005D2989" w:rsidRPr="006D2603" w14:paraId="5EE0F9FD" w14:textId="77777777" w:rsidTr="0089063B">
        <w:trPr>
          <w:trHeight w:val="24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5FDAA" w14:textId="77777777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HE4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912333" w14:textId="77777777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001718" w14:textId="1804402C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2DD11" w14:textId="761E9EDD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7BDD9" w14:textId="0FC17E0C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64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EB2497" w14:textId="0D0D4C48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77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7B150" w14:textId="5234294B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73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A18AA" w14:textId="3620F27F" w:rsidR="00D34D42" w:rsidRPr="006D2603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6D2603">
              <w:rPr>
                <w:rFonts w:ascii="Book Antiqua" w:hAnsi="Book Antiqua" w:cs="Times New Roman"/>
                <w:color w:val="000000" w:themeColor="text1"/>
              </w:rPr>
              <w:t>68</w:t>
            </w:r>
            <w:r w:rsidR="00B94FCB" w:rsidRPr="006D2603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6D2603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</w:tr>
    </w:tbl>
    <w:p w14:paraId="5F200ECB" w14:textId="08E7C7E8" w:rsidR="003B6B93" w:rsidRPr="00F720DB" w:rsidRDefault="00AC5C30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AUC:</w:t>
      </w:r>
      <w:r w:rsidR="006D2603">
        <w:rPr>
          <w:rFonts w:ascii="Book Antiqua" w:eastAsia="Batang" w:hAnsi="Book Antiqua" w:cs="Times New Roman"/>
          <w:color w:val="000000" w:themeColor="text1"/>
          <w:lang w:bidi="ar-SA"/>
        </w:rPr>
        <w:t xml:space="preserve"> A</w:t>
      </w:r>
      <w:r w:rsidR="0088530D" w:rsidRPr="00267DE5">
        <w:rPr>
          <w:rFonts w:ascii="Book Antiqua" w:eastAsia="Batang" w:hAnsi="Book Antiqua" w:cs="Times New Roman"/>
          <w:color w:val="000000" w:themeColor="text1"/>
          <w:lang w:bidi="ar-SA"/>
        </w:rPr>
        <w:t>rea under the concentration-t</w:t>
      </w:r>
      <w:r w:rsidR="006D2603">
        <w:rPr>
          <w:rFonts w:ascii="Book Antiqua" w:eastAsia="Batang" w:hAnsi="Book Antiqua" w:cs="Times New Roman"/>
          <w:color w:val="000000" w:themeColor="text1"/>
          <w:lang w:bidi="ar-SA"/>
        </w:rPr>
        <w:t>ime curve; PPV: Positive predictive value; NPV: Negative predictive value;</w:t>
      </w:r>
      <w:r w:rsidR="0088530D" w:rsidRPr="00267DE5">
        <w:rPr>
          <w:rFonts w:ascii="Book Antiqua" w:eastAsia="Times New Roman" w:hAnsi="Book Antiqua" w:cs="Times New Roman"/>
        </w:rPr>
        <w:t xml:space="preserve"> </w:t>
      </w:r>
      <w:r w:rsidR="006D2603">
        <w:rPr>
          <w:rFonts w:ascii="Book Antiqua" w:eastAsia="Batang" w:hAnsi="Book Antiqua" w:cs="Times New Roman"/>
          <w:color w:val="000000" w:themeColor="text1"/>
          <w:lang w:bidi="ar-SA"/>
        </w:rPr>
        <w:t>CA125: Cancer antigen 125;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267DE5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Pr="00267DE5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sectPr w:rsidR="003B6B93" w:rsidRPr="00F720DB" w:rsidSect="00267DE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9189" w16cex:dateUtc="2020-06-01T0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CA2C" w14:textId="77777777" w:rsidR="005E1ADF" w:rsidRDefault="005E1ADF">
      <w:r>
        <w:separator/>
      </w:r>
    </w:p>
  </w:endnote>
  <w:endnote w:type="continuationSeparator" w:id="0">
    <w:p w14:paraId="4CD8E7F0" w14:textId="77777777" w:rsidR="005E1ADF" w:rsidRDefault="005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onburi">
    <w:panose1 w:val="00000400000000000000"/>
    <w:charset w:val="DE"/>
    <w:family w:val="auto"/>
    <w:pitch w:val="variable"/>
    <w:sig w:usb0="01000001" w:usb1="00000000" w:usb2="00000000" w:usb3="00000000" w:csb0="000101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20703060505090304"/>
    <w:charset w:val="00"/>
    <w:family w:val="auto"/>
    <w:pitch w:val="default"/>
    <w:sig w:usb0="00000000" w:usb1="00000000" w:usb2="0000000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0F05" w14:textId="77777777" w:rsidR="008F482E" w:rsidRDefault="008F482E" w:rsidP="006118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12017F" w14:textId="77777777" w:rsidR="008F482E" w:rsidRDefault="008F482E" w:rsidP="006118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6D2C" w14:textId="5D146A1F" w:rsidR="008F482E" w:rsidRPr="00604A2C" w:rsidRDefault="008F482E" w:rsidP="00604A2C">
    <w:pPr>
      <w:pStyle w:val="Footer"/>
      <w:framePr w:wrap="none" w:vAnchor="text" w:hAnchor="margin" w:xAlign="right" w:y="1"/>
      <w:jc w:val="right"/>
      <w:rPr>
        <w:rStyle w:val="PageNumber"/>
        <w:rFonts w:ascii="Book Antiqua" w:hAnsi="Book Antiqua"/>
      </w:rPr>
    </w:pPr>
    <w:r w:rsidRPr="00604A2C">
      <w:rPr>
        <w:rStyle w:val="PageNumber"/>
        <w:rFonts w:ascii="Book Antiqua" w:hAnsi="Book Antiqua"/>
      </w:rPr>
      <w:fldChar w:fldCharType="begin"/>
    </w:r>
    <w:r w:rsidRPr="00604A2C">
      <w:rPr>
        <w:rStyle w:val="PageNumber"/>
        <w:rFonts w:ascii="Book Antiqua" w:hAnsi="Book Antiqua"/>
      </w:rPr>
      <w:instrText xml:space="preserve">PAGE  </w:instrText>
    </w:r>
    <w:r w:rsidRPr="00604A2C">
      <w:rPr>
        <w:rStyle w:val="PageNumber"/>
        <w:rFonts w:ascii="Book Antiqua" w:hAnsi="Book Antiqua"/>
      </w:rPr>
      <w:fldChar w:fldCharType="separate"/>
    </w:r>
    <w:r w:rsidR="004947FD">
      <w:rPr>
        <w:rStyle w:val="PageNumber"/>
        <w:rFonts w:ascii="Book Antiqua" w:hAnsi="Book Antiqua"/>
        <w:noProof/>
      </w:rPr>
      <w:t>26</w:t>
    </w:r>
    <w:r w:rsidRPr="00604A2C">
      <w:rPr>
        <w:rStyle w:val="PageNumber"/>
        <w:rFonts w:ascii="Book Antiqua" w:hAnsi="Book Antiqua"/>
      </w:rPr>
      <w:fldChar w:fldCharType="end"/>
    </w:r>
    <w:r w:rsidRPr="00604A2C">
      <w:rPr>
        <w:rStyle w:val="PageNumber"/>
        <w:rFonts w:ascii="Book Antiqua" w:hAnsi="Book Antiqua"/>
      </w:rPr>
      <w:t xml:space="preserve"> </w:t>
    </w:r>
    <w:r w:rsidRPr="00604A2C">
      <w:rPr>
        <w:rStyle w:val="PageNumber"/>
        <w:rFonts w:ascii="Book Antiqua" w:eastAsia="DengXian" w:hAnsi="Book Antiqua"/>
        <w:lang w:eastAsia="zh-CN"/>
      </w:rPr>
      <w:t>/ 27</w:t>
    </w:r>
  </w:p>
  <w:p w14:paraId="5B51E4C6" w14:textId="77777777" w:rsidR="008F482E" w:rsidRDefault="008F482E" w:rsidP="006118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1A06" w14:textId="77777777" w:rsidR="005E1ADF" w:rsidRDefault="005E1ADF">
      <w:r>
        <w:separator/>
      </w:r>
    </w:p>
  </w:footnote>
  <w:footnote w:type="continuationSeparator" w:id="0">
    <w:p w14:paraId="3D60868E" w14:textId="77777777" w:rsidR="005E1ADF" w:rsidRDefault="005E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160E"/>
    <w:multiLevelType w:val="hybridMultilevel"/>
    <w:tmpl w:val="910E2E72"/>
    <w:lvl w:ilvl="0" w:tplc="AA8E7894">
      <w:start w:val="1"/>
      <w:numFmt w:val="decimal"/>
      <w:lvlText w:val="%1"/>
      <w:lvlJc w:val="left"/>
      <w:pPr>
        <w:ind w:left="720" w:hanging="360"/>
      </w:pPr>
    </w:lvl>
    <w:lvl w:ilvl="1" w:tplc="3612AB82">
      <w:start w:val="1"/>
      <w:numFmt w:val="lowerLetter"/>
      <w:lvlText w:val="%2."/>
      <w:lvlJc w:val="left"/>
      <w:pPr>
        <w:ind w:left="1440" w:hanging="360"/>
      </w:pPr>
    </w:lvl>
    <w:lvl w:ilvl="2" w:tplc="2620E97C">
      <w:start w:val="1"/>
      <w:numFmt w:val="lowerRoman"/>
      <w:lvlText w:val="%3."/>
      <w:lvlJc w:val="right"/>
      <w:pPr>
        <w:ind w:left="2160" w:hanging="180"/>
      </w:pPr>
    </w:lvl>
    <w:lvl w:ilvl="3" w:tplc="0220C332">
      <w:start w:val="1"/>
      <w:numFmt w:val="decimal"/>
      <w:lvlText w:val="%4."/>
      <w:lvlJc w:val="left"/>
      <w:pPr>
        <w:ind w:left="2880" w:hanging="360"/>
      </w:pPr>
    </w:lvl>
    <w:lvl w:ilvl="4" w:tplc="0F6AB8C2">
      <w:start w:val="1"/>
      <w:numFmt w:val="lowerLetter"/>
      <w:lvlText w:val="%5."/>
      <w:lvlJc w:val="left"/>
      <w:pPr>
        <w:ind w:left="3600" w:hanging="360"/>
      </w:pPr>
    </w:lvl>
    <w:lvl w:ilvl="5" w:tplc="719A9B2E">
      <w:start w:val="1"/>
      <w:numFmt w:val="lowerRoman"/>
      <w:lvlText w:val="%6."/>
      <w:lvlJc w:val="right"/>
      <w:pPr>
        <w:ind w:left="4320" w:hanging="180"/>
      </w:pPr>
    </w:lvl>
    <w:lvl w:ilvl="6" w:tplc="DF647D5C">
      <w:start w:val="1"/>
      <w:numFmt w:val="decimal"/>
      <w:lvlText w:val="%7."/>
      <w:lvlJc w:val="left"/>
      <w:pPr>
        <w:ind w:left="5040" w:hanging="360"/>
      </w:pPr>
    </w:lvl>
    <w:lvl w:ilvl="7" w:tplc="C994CDD6">
      <w:start w:val="1"/>
      <w:numFmt w:val="lowerLetter"/>
      <w:lvlText w:val="%8."/>
      <w:lvlJc w:val="left"/>
      <w:pPr>
        <w:ind w:left="5760" w:hanging="360"/>
      </w:pPr>
    </w:lvl>
    <w:lvl w:ilvl="8" w:tplc="24B454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23498"/>
    <w:multiLevelType w:val="hybridMultilevel"/>
    <w:tmpl w:val="4A9A47DE"/>
    <w:lvl w:ilvl="0" w:tplc="B3122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00AEB2" w:tentative="1">
      <w:start w:val="1"/>
      <w:numFmt w:val="lowerLetter"/>
      <w:lvlText w:val="%2."/>
      <w:lvlJc w:val="left"/>
      <w:pPr>
        <w:ind w:left="1440" w:hanging="360"/>
      </w:pPr>
    </w:lvl>
    <w:lvl w:ilvl="2" w:tplc="6FE4D79E" w:tentative="1">
      <w:start w:val="1"/>
      <w:numFmt w:val="lowerRoman"/>
      <w:lvlText w:val="%3."/>
      <w:lvlJc w:val="right"/>
      <w:pPr>
        <w:ind w:left="2160" w:hanging="180"/>
      </w:pPr>
    </w:lvl>
    <w:lvl w:ilvl="3" w:tplc="5F2EC196" w:tentative="1">
      <w:start w:val="1"/>
      <w:numFmt w:val="decimal"/>
      <w:lvlText w:val="%4."/>
      <w:lvlJc w:val="left"/>
      <w:pPr>
        <w:ind w:left="2880" w:hanging="360"/>
      </w:pPr>
    </w:lvl>
    <w:lvl w:ilvl="4" w:tplc="233C060A" w:tentative="1">
      <w:start w:val="1"/>
      <w:numFmt w:val="lowerLetter"/>
      <w:lvlText w:val="%5."/>
      <w:lvlJc w:val="left"/>
      <w:pPr>
        <w:ind w:left="3600" w:hanging="360"/>
      </w:pPr>
    </w:lvl>
    <w:lvl w:ilvl="5" w:tplc="F82EBC86" w:tentative="1">
      <w:start w:val="1"/>
      <w:numFmt w:val="lowerRoman"/>
      <w:lvlText w:val="%6."/>
      <w:lvlJc w:val="right"/>
      <w:pPr>
        <w:ind w:left="4320" w:hanging="180"/>
      </w:pPr>
    </w:lvl>
    <w:lvl w:ilvl="6" w:tplc="E070CC34" w:tentative="1">
      <w:start w:val="1"/>
      <w:numFmt w:val="decimal"/>
      <w:lvlText w:val="%7."/>
      <w:lvlJc w:val="left"/>
      <w:pPr>
        <w:ind w:left="5040" w:hanging="360"/>
      </w:pPr>
    </w:lvl>
    <w:lvl w:ilvl="7" w:tplc="7A663696" w:tentative="1">
      <w:start w:val="1"/>
      <w:numFmt w:val="lowerLetter"/>
      <w:lvlText w:val="%8."/>
      <w:lvlJc w:val="left"/>
      <w:pPr>
        <w:ind w:left="5760" w:hanging="360"/>
      </w:pPr>
    </w:lvl>
    <w:lvl w:ilvl="8" w:tplc="8E5A7E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34D42"/>
    <w:rsid w:val="00000CFE"/>
    <w:rsid w:val="000079FA"/>
    <w:rsid w:val="000141F0"/>
    <w:rsid w:val="0004009C"/>
    <w:rsid w:val="00054D64"/>
    <w:rsid w:val="00065B62"/>
    <w:rsid w:val="000672A2"/>
    <w:rsid w:val="00096330"/>
    <w:rsid w:val="00097666"/>
    <w:rsid w:val="000A10A7"/>
    <w:rsid w:val="000A506F"/>
    <w:rsid w:val="000B2D73"/>
    <w:rsid w:val="000C4BC3"/>
    <w:rsid w:val="000C5BD2"/>
    <w:rsid w:val="000D62E1"/>
    <w:rsid w:val="000E3688"/>
    <w:rsid w:val="00112A67"/>
    <w:rsid w:val="0013585A"/>
    <w:rsid w:val="00142C3C"/>
    <w:rsid w:val="00152BBA"/>
    <w:rsid w:val="00160D84"/>
    <w:rsid w:val="00170151"/>
    <w:rsid w:val="0017037D"/>
    <w:rsid w:val="00187DBE"/>
    <w:rsid w:val="00193E9E"/>
    <w:rsid w:val="001956DD"/>
    <w:rsid w:val="0019753D"/>
    <w:rsid w:val="001A212E"/>
    <w:rsid w:val="001A5655"/>
    <w:rsid w:val="001B003E"/>
    <w:rsid w:val="001C1800"/>
    <w:rsid w:val="001C3992"/>
    <w:rsid w:val="001E39C6"/>
    <w:rsid w:val="001F0CF7"/>
    <w:rsid w:val="002116FE"/>
    <w:rsid w:val="00216B68"/>
    <w:rsid w:val="002312D7"/>
    <w:rsid w:val="0023143B"/>
    <w:rsid w:val="00234797"/>
    <w:rsid w:val="00237986"/>
    <w:rsid w:val="0025081D"/>
    <w:rsid w:val="002618C2"/>
    <w:rsid w:val="002657B7"/>
    <w:rsid w:val="0026589E"/>
    <w:rsid w:val="00267DE5"/>
    <w:rsid w:val="00275797"/>
    <w:rsid w:val="00275CE5"/>
    <w:rsid w:val="00280141"/>
    <w:rsid w:val="00296275"/>
    <w:rsid w:val="002A1C97"/>
    <w:rsid w:val="002C639F"/>
    <w:rsid w:val="002D4E45"/>
    <w:rsid w:val="002E4A9B"/>
    <w:rsid w:val="002E655F"/>
    <w:rsid w:val="002F113A"/>
    <w:rsid w:val="002F1D13"/>
    <w:rsid w:val="002F2648"/>
    <w:rsid w:val="003059BC"/>
    <w:rsid w:val="00306320"/>
    <w:rsid w:val="00313DA7"/>
    <w:rsid w:val="003177C0"/>
    <w:rsid w:val="00335AFF"/>
    <w:rsid w:val="00345995"/>
    <w:rsid w:val="003703EC"/>
    <w:rsid w:val="00371469"/>
    <w:rsid w:val="00374211"/>
    <w:rsid w:val="0037789B"/>
    <w:rsid w:val="003814A1"/>
    <w:rsid w:val="00381801"/>
    <w:rsid w:val="00383B12"/>
    <w:rsid w:val="00390F8F"/>
    <w:rsid w:val="00393D81"/>
    <w:rsid w:val="003A2D35"/>
    <w:rsid w:val="003A3219"/>
    <w:rsid w:val="003A6DC4"/>
    <w:rsid w:val="003B55E1"/>
    <w:rsid w:val="003B5DA8"/>
    <w:rsid w:val="003B6B93"/>
    <w:rsid w:val="003F16A2"/>
    <w:rsid w:val="003F315F"/>
    <w:rsid w:val="003F6C59"/>
    <w:rsid w:val="00401BF8"/>
    <w:rsid w:val="00403B18"/>
    <w:rsid w:val="004102AD"/>
    <w:rsid w:val="00412ABE"/>
    <w:rsid w:val="00413485"/>
    <w:rsid w:val="00413C92"/>
    <w:rsid w:val="004374E0"/>
    <w:rsid w:val="00447EF8"/>
    <w:rsid w:val="00456D8D"/>
    <w:rsid w:val="00463B3C"/>
    <w:rsid w:val="004651DD"/>
    <w:rsid w:val="0047361A"/>
    <w:rsid w:val="0047781F"/>
    <w:rsid w:val="00480861"/>
    <w:rsid w:val="004947FD"/>
    <w:rsid w:val="00496DB0"/>
    <w:rsid w:val="004B27EC"/>
    <w:rsid w:val="004B5752"/>
    <w:rsid w:val="004B5E09"/>
    <w:rsid w:val="004C25AA"/>
    <w:rsid w:val="004C416B"/>
    <w:rsid w:val="004F4925"/>
    <w:rsid w:val="0050749B"/>
    <w:rsid w:val="00520CE8"/>
    <w:rsid w:val="00526857"/>
    <w:rsid w:val="00532157"/>
    <w:rsid w:val="00535D27"/>
    <w:rsid w:val="005439EB"/>
    <w:rsid w:val="00554412"/>
    <w:rsid w:val="005571D0"/>
    <w:rsid w:val="00576EBE"/>
    <w:rsid w:val="00582D68"/>
    <w:rsid w:val="0059026E"/>
    <w:rsid w:val="00592761"/>
    <w:rsid w:val="00593E87"/>
    <w:rsid w:val="005959AD"/>
    <w:rsid w:val="005A2BB0"/>
    <w:rsid w:val="005A4D1C"/>
    <w:rsid w:val="005B7431"/>
    <w:rsid w:val="005C1074"/>
    <w:rsid w:val="005D2989"/>
    <w:rsid w:val="005E1ADF"/>
    <w:rsid w:val="005E1F2B"/>
    <w:rsid w:val="005E57B8"/>
    <w:rsid w:val="005F1392"/>
    <w:rsid w:val="005F7255"/>
    <w:rsid w:val="00601A5F"/>
    <w:rsid w:val="00604A2C"/>
    <w:rsid w:val="00611806"/>
    <w:rsid w:val="00613FE0"/>
    <w:rsid w:val="00615E51"/>
    <w:rsid w:val="00620F5C"/>
    <w:rsid w:val="00623F8E"/>
    <w:rsid w:val="0062591A"/>
    <w:rsid w:val="00630507"/>
    <w:rsid w:val="00632CB6"/>
    <w:rsid w:val="00647779"/>
    <w:rsid w:val="00647EAD"/>
    <w:rsid w:val="00657D0D"/>
    <w:rsid w:val="00680D1B"/>
    <w:rsid w:val="006864EB"/>
    <w:rsid w:val="00690BFA"/>
    <w:rsid w:val="006A6090"/>
    <w:rsid w:val="006C3659"/>
    <w:rsid w:val="006C3ECE"/>
    <w:rsid w:val="006D0CE1"/>
    <w:rsid w:val="006D2603"/>
    <w:rsid w:val="006D4D7C"/>
    <w:rsid w:val="006D7809"/>
    <w:rsid w:val="007036A8"/>
    <w:rsid w:val="00731220"/>
    <w:rsid w:val="00731287"/>
    <w:rsid w:val="007433D5"/>
    <w:rsid w:val="00751BCA"/>
    <w:rsid w:val="007611C6"/>
    <w:rsid w:val="00770ECA"/>
    <w:rsid w:val="00776C30"/>
    <w:rsid w:val="00776D12"/>
    <w:rsid w:val="00777AC4"/>
    <w:rsid w:val="0079123C"/>
    <w:rsid w:val="00792C4B"/>
    <w:rsid w:val="0079363C"/>
    <w:rsid w:val="007A512C"/>
    <w:rsid w:val="007C0A8B"/>
    <w:rsid w:val="007C2B87"/>
    <w:rsid w:val="007E0405"/>
    <w:rsid w:val="007E17B7"/>
    <w:rsid w:val="007F6921"/>
    <w:rsid w:val="008022D9"/>
    <w:rsid w:val="00804734"/>
    <w:rsid w:val="00806499"/>
    <w:rsid w:val="008112B5"/>
    <w:rsid w:val="0082630A"/>
    <w:rsid w:val="00831928"/>
    <w:rsid w:val="00834B4A"/>
    <w:rsid w:val="00851EF0"/>
    <w:rsid w:val="00866900"/>
    <w:rsid w:val="00870332"/>
    <w:rsid w:val="008734EC"/>
    <w:rsid w:val="00873555"/>
    <w:rsid w:val="00874865"/>
    <w:rsid w:val="00876CBB"/>
    <w:rsid w:val="0088310F"/>
    <w:rsid w:val="0088530D"/>
    <w:rsid w:val="0089063B"/>
    <w:rsid w:val="008A7F3C"/>
    <w:rsid w:val="008C3682"/>
    <w:rsid w:val="008C453A"/>
    <w:rsid w:val="008E4C3D"/>
    <w:rsid w:val="008F482E"/>
    <w:rsid w:val="008F5647"/>
    <w:rsid w:val="00904106"/>
    <w:rsid w:val="0090483E"/>
    <w:rsid w:val="00910A83"/>
    <w:rsid w:val="0091268A"/>
    <w:rsid w:val="0092543A"/>
    <w:rsid w:val="00945DEB"/>
    <w:rsid w:val="00961D14"/>
    <w:rsid w:val="009714C4"/>
    <w:rsid w:val="009849DD"/>
    <w:rsid w:val="009A11FB"/>
    <w:rsid w:val="009B232A"/>
    <w:rsid w:val="009B31C0"/>
    <w:rsid w:val="009C438C"/>
    <w:rsid w:val="009C528E"/>
    <w:rsid w:val="009C544A"/>
    <w:rsid w:val="009D14B6"/>
    <w:rsid w:val="009D56A0"/>
    <w:rsid w:val="009D734F"/>
    <w:rsid w:val="009E7622"/>
    <w:rsid w:val="00A06194"/>
    <w:rsid w:val="00A137BB"/>
    <w:rsid w:val="00A14449"/>
    <w:rsid w:val="00A20D5C"/>
    <w:rsid w:val="00A2371B"/>
    <w:rsid w:val="00A600E5"/>
    <w:rsid w:val="00A65551"/>
    <w:rsid w:val="00A67443"/>
    <w:rsid w:val="00A71921"/>
    <w:rsid w:val="00A77B93"/>
    <w:rsid w:val="00A854A2"/>
    <w:rsid w:val="00A95B16"/>
    <w:rsid w:val="00AA32D6"/>
    <w:rsid w:val="00AA39C6"/>
    <w:rsid w:val="00AA45C7"/>
    <w:rsid w:val="00AB0C92"/>
    <w:rsid w:val="00AB0CD3"/>
    <w:rsid w:val="00AB2D00"/>
    <w:rsid w:val="00AC570C"/>
    <w:rsid w:val="00AC5C30"/>
    <w:rsid w:val="00AF0169"/>
    <w:rsid w:val="00AF3E20"/>
    <w:rsid w:val="00AF680B"/>
    <w:rsid w:val="00AF71F7"/>
    <w:rsid w:val="00B1766B"/>
    <w:rsid w:val="00B24AD9"/>
    <w:rsid w:val="00B263A2"/>
    <w:rsid w:val="00B50BE1"/>
    <w:rsid w:val="00B53B29"/>
    <w:rsid w:val="00B54491"/>
    <w:rsid w:val="00B614A4"/>
    <w:rsid w:val="00B61C34"/>
    <w:rsid w:val="00B62C5F"/>
    <w:rsid w:val="00B66ECD"/>
    <w:rsid w:val="00B67771"/>
    <w:rsid w:val="00B7439B"/>
    <w:rsid w:val="00B75926"/>
    <w:rsid w:val="00B80838"/>
    <w:rsid w:val="00B87585"/>
    <w:rsid w:val="00B94E31"/>
    <w:rsid w:val="00B94FCB"/>
    <w:rsid w:val="00BC1462"/>
    <w:rsid w:val="00BD12F3"/>
    <w:rsid w:val="00BD3819"/>
    <w:rsid w:val="00BD78BF"/>
    <w:rsid w:val="00BE3881"/>
    <w:rsid w:val="00BF1DB9"/>
    <w:rsid w:val="00C20453"/>
    <w:rsid w:val="00C24493"/>
    <w:rsid w:val="00C436F7"/>
    <w:rsid w:val="00C55E61"/>
    <w:rsid w:val="00C632A7"/>
    <w:rsid w:val="00C670F2"/>
    <w:rsid w:val="00C75565"/>
    <w:rsid w:val="00C86886"/>
    <w:rsid w:val="00C974FD"/>
    <w:rsid w:val="00CA08A4"/>
    <w:rsid w:val="00CA5C18"/>
    <w:rsid w:val="00CB154B"/>
    <w:rsid w:val="00CB24C8"/>
    <w:rsid w:val="00CD010B"/>
    <w:rsid w:val="00CD3369"/>
    <w:rsid w:val="00CD40F2"/>
    <w:rsid w:val="00CE160A"/>
    <w:rsid w:val="00CF61F7"/>
    <w:rsid w:val="00D022DA"/>
    <w:rsid w:val="00D30315"/>
    <w:rsid w:val="00D34D42"/>
    <w:rsid w:val="00D37356"/>
    <w:rsid w:val="00D418AE"/>
    <w:rsid w:val="00D5044A"/>
    <w:rsid w:val="00D53A19"/>
    <w:rsid w:val="00D54CEE"/>
    <w:rsid w:val="00D55CB2"/>
    <w:rsid w:val="00D56CD1"/>
    <w:rsid w:val="00D75784"/>
    <w:rsid w:val="00D85D7D"/>
    <w:rsid w:val="00D904D9"/>
    <w:rsid w:val="00DA6D49"/>
    <w:rsid w:val="00DA7EDA"/>
    <w:rsid w:val="00DB3F2C"/>
    <w:rsid w:val="00DC2B12"/>
    <w:rsid w:val="00DD5094"/>
    <w:rsid w:val="00DE1B12"/>
    <w:rsid w:val="00E163D1"/>
    <w:rsid w:val="00E17104"/>
    <w:rsid w:val="00E2173F"/>
    <w:rsid w:val="00E2593A"/>
    <w:rsid w:val="00E30109"/>
    <w:rsid w:val="00E41EED"/>
    <w:rsid w:val="00E47785"/>
    <w:rsid w:val="00E51CBA"/>
    <w:rsid w:val="00E64367"/>
    <w:rsid w:val="00E811B3"/>
    <w:rsid w:val="00E84FE8"/>
    <w:rsid w:val="00E97D78"/>
    <w:rsid w:val="00EA117F"/>
    <w:rsid w:val="00EB1920"/>
    <w:rsid w:val="00EC5185"/>
    <w:rsid w:val="00ED6293"/>
    <w:rsid w:val="00F02A6E"/>
    <w:rsid w:val="00F15A1C"/>
    <w:rsid w:val="00F30871"/>
    <w:rsid w:val="00F33B47"/>
    <w:rsid w:val="00F4038A"/>
    <w:rsid w:val="00F47A9C"/>
    <w:rsid w:val="00F720DB"/>
    <w:rsid w:val="00F834A5"/>
    <w:rsid w:val="00F83884"/>
    <w:rsid w:val="00FA1E92"/>
    <w:rsid w:val="00FA29FF"/>
    <w:rsid w:val="00FB4EF5"/>
    <w:rsid w:val="00FB6BE1"/>
    <w:rsid w:val="00FC1102"/>
    <w:rsid w:val="00FC1209"/>
    <w:rsid w:val="00FC5BDD"/>
    <w:rsid w:val="00FC6342"/>
    <w:rsid w:val="00FD3C18"/>
    <w:rsid w:val="00FE284F"/>
    <w:rsid w:val="00FE36BF"/>
    <w:rsid w:val="00FE5CA4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DE3E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28E"/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34D42"/>
    <w:pPr>
      <w:spacing w:before="100" w:beforeAutospacing="1" w:after="100" w:afterAutospacing="1"/>
      <w:outlineLvl w:val="2"/>
    </w:pPr>
    <w:rPr>
      <w:rFonts w:ascii="Times" w:eastAsia="MS Mincho" w:hAnsi="Times" w:cs="Cordia New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34D42"/>
    <w:rPr>
      <w:rFonts w:ascii="Times" w:eastAsia="MS Mincho" w:hAnsi="Times" w:cs="Cordia New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D42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34D4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42"/>
    <w:rPr>
      <w:rFonts w:ascii="Tahoma" w:eastAsia="MS Mincho" w:hAnsi="Tahoma" w:cs="Tahoma"/>
      <w:sz w:val="16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42"/>
    <w:rPr>
      <w:rFonts w:ascii="Tahoma" w:eastAsia="MS Mincho" w:hAnsi="Tahoma" w:cs="Tahoma"/>
      <w:sz w:val="16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4D42"/>
    <w:pPr>
      <w:tabs>
        <w:tab w:val="center" w:pos="4680"/>
        <w:tab w:val="right" w:pos="9360"/>
      </w:tabs>
    </w:pPr>
    <w:rPr>
      <w:rFonts w:eastAsiaTheme="minorEastAsia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34D42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42"/>
    <w:rPr>
      <w:rFonts w:ascii="Cambria" w:eastAsia="MS Mincho" w:hAnsi="Cambria" w:cs="Cordia New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42"/>
    <w:rPr>
      <w:rFonts w:ascii="Lucida Grande" w:eastAsia="MS Mincho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42"/>
    <w:rPr>
      <w:rFonts w:ascii="Lucida Grande" w:eastAsia="MS Mincho" w:hAnsi="Lucida Grande" w:cs="Lucida Grande"/>
      <w:sz w:val="18"/>
      <w:szCs w:val="18"/>
      <w:lang w:bidi="ar-SA"/>
    </w:rPr>
  </w:style>
  <w:style w:type="paragraph" w:styleId="Revision">
    <w:name w:val="Revision"/>
    <w:uiPriority w:val="99"/>
    <w:semiHidden/>
    <w:rsid w:val="00D34D42"/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D34D42"/>
    <w:pPr>
      <w:ind w:left="720"/>
      <w:contextualSpacing/>
    </w:pPr>
    <w:rPr>
      <w:rFonts w:ascii="Cambria" w:eastAsia="MS Mincho" w:hAnsi="Cambria" w:cs="Cordia New"/>
      <w:lang w:bidi="ar-SA"/>
    </w:rPr>
  </w:style>
  <w:style w:type="paragraph" w:customStyle="1" w:styleId="EndNoteBibliography">
    <w:name w:val="EndNote Bibliography"/>
    <w:basedOn w:val="Normal"/>
    <w:uiPriority w:val="99"/>
    <w:rsid w:val="00D34D42"/>
    <w:rPr>
      <w:rFonts w:ascii="Cambria" w:eastAsia="MS Mincho" w:hAnsi="Cambria" w:cs="Cordia New"/>
      <w:lang w:bidi="ar-SA"/>
    </w:rPr>
  </w:style>
  <w:style w:type="paragraph" w:customStyle="1" w:styleId="p1">
    <w:name w:val="p1"/>
    <w:basedOn w:val="Normal"/>
    <w:uiPriority w:val="99"/>
    <w:rsid w:val="00D34D42"/>
    <w:rPr>
      <w:rFonts w:ascii="Helvetica Neue" w:eastAsiaTheme="minorEastAsia" w:hAnsi="Helvetica Neue"/>
      <w:color w:val="454545"/>
      <w:sz w:val="18"/>
      <w:szCs w:val="18"/>
    </w:rPr>
  </w:style>
  <w:style w:type="paragraph" w:customStyle="1" w:styleId="p2">
    <w:name w:val="p2"/>
    <w:basedOn w:val="Normal"/>
    <w:uiPriority w:val="99"/>
    <w:rsid w:val="00D34D42"/>
    <w:pPr>
      <w:jc w:val="both"/>
    </w:pPr>
    <w:rPr>
      <w:rFonts w:ascii="Helvetica Neue" w:eastAsiaTheme="minorEastAsia" w:hAnsi="Helvetica Neue"/>
      <w:color w:val="454545"/>
      <w:sz w:val="18"/>
      <w:szCs w:val="18"/>
    </w:rPr>
  </w:style>
  <w:style w:type="paragraph" w:customStyle="1" w:styleId="EndNoteBibliographyTitle">
    <w:name w:val="EndNote Bibliography Title"/>
    <w:basedOn w:val="Normal"/>
    <w:uiPriority w:val="99"/>
    <w:rsid w:val="00D34D42"/>
    <w:pPr>
      <w:jc w:val="center"/>
    </w:pPr>
    <w:rPr>
      <w:rFonts w:ascii="Cambria" w:eastAsiaTheme="minorEastAsia" w:hAnsi="Cambria"/>
    </w:rPr>
  </w:style>
  <w:style w:type="character" w:customStyle="1" w:styleId="highlight">
    <w:name w:val="highlight"/>
    <w:basedOn w:val="DefaultParagraphFont"/>
    <w:rsid w:val="00D34D42"/>
  </w:style>
  <w:style w:type="character" w:customStyle="1" w:styleId="apple-converted-space">
    <w:name w:val="apple-converted-space"/>
    <w:basedOn w:val="DefaultParagraphFont"/>
    <w:rsid w:val="00D34D42"/>
  </w:style>
  <w:style w:type="character" w:customStyle="1" w:styleId="s1">
    <w:name w:val="s1"/>
    <w:basedOn w:val="DefaultParagraphFont"/>
    <w:rsid w:val="00D34D42"/>
    <w:rPr>
      <w:rFonts w:ascii="Helvetica Neue" w:hAnsi="Helvetica Neue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D4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E284F"/>
  </w:style>
  <w:style w:type="character" w:styleId="CommentReference">
    <w:name w:val="annotation reference"/>
    <w:basedOn w:val="DefaultParagraphFont"/>
    <w:uiPriority w:val="99"/>
    <w:semiHidden/>
    <w:unhideWhenUsed/>
    <w:rsid w:val="00237986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character" w:styleId="PageNumber">
    <w:name w:val="page number"/>
    <w:basedOn w:val="DefaultParagraphFont"/>
    <w:uiPriority w:val="99"/>
    <w:semiHidden/>
    <w:unhideWhenUsed/>
    <w:rsid w:val="00873555"/>
  </w:style>
  <w:style w:type="character" w:styleId="FollowedHyperlink">
    <w:name w:val="FollowedHyperlink"/>
    <w:basedOn w:val="DefaultParagraphFont"/>
    <w:uiPriority w:val="99"/>
    <w:semiHidden/>
    <w:unhideWhenUsed/>
    <w:rsid w:val="002A1C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0169"/>
    <w:rPr>
      <w:rFonts w:ascii="Times New Roman" w:hAnsi="Times New Roman"/>
      <w:sz w:val="18"/>
      <w:szCs w:val="22"/>
    </w:rPr>
  </w:style>
  <w:style w:type="character" w:styleId="Strong">
    <w:name w:val="Strong"/>
    <w:uiPriority w:val="22"/>
    <w:qFormat/>
    <w:rsid w:val="008F48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nee.M@chula.ac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ncbi.nlm.nih.gov/pubmed/71028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 Ma</cp:lastModifiedBy>
  <cp:revision>2</cp:revision>
  <dcterms:created xsi:type="dcterms:W3CDTF">2020-06-03T17:53:00Z</dcterms:created>
  <dcterms:modified xsi:type="dcterms:W3CDTF">2020-06-03T17:53:00Z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43936.3411342593</vt:r8>
  </property>
  <property fmtid="{D5CDD505-2E9C-101B-9397-08002B2CF9AE}" pid="4" name="EditTotal">
    <vt:i4>5342</vt:i4>
  </property>
  <property fmtid="{D5CDD505-2E9C-101B-9397-08002B2CF9AE}" pid="5" name="EditTimer">
    <vt:i4>4450</vt:i4>
  </property>
</Properties>
</file>