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22" w:rsidRPr="004716EE" w:rsidRDefault="00170C22" w:rsidP="00170C22">
      <w:pPr>
        <w:widowControl w:val="0"/>
        <w:adjustRightInd w:val="0"/>
        <w:snapToGrid w:val="0"/>
        <w:spacing w:line="360" w:lineRule="auto"/>
        <w:jc w:val="both"/>
        <w:rPr>
          <w:rFonts w:ascii="Book Antiqua" w:hAnsi="Book Antiqua" w:cs="宋体"/>
          <w:b/>
          <w:i/>
          <w:kern w:val="2"/>
          <w:lang w:val="en-US" w:eastAsia="zh-CN"/>
        </w:rPr>
      </w:pPr>
      <w:bookmarkStart w:id="0" w:name="_Hlk33636598"/>
      <w:r w:rsidRPr="004716EE">
        <w:rPr>
          <w:rFonts w:ascii="Book Antiqua" w:hAnsi="Book Antiqua" w:cs="宋体"/>
          <w:b/>
          <w:kern w:val="2"/>
          <w:lang w:val="en-US" w:eastAsia="zh-CN"/>
        </w:rPr>
        <w:t xml:space="preserve">Name of Journal: </w:t>
      </w:r>
      <w:r w:rsidRPr="004716EE">
        <w:rPr>
          <w:rFonts w:ascii="Book Antiqua" w:hAnsi="Book Antiqua"/>
          <w:i/>
          <w:iCs/>
          <w:lang w:val="en-US"/>
        </w:rPr>
        <w:t>World Journal of Gastroenterology</w:t>
      </w:r>
    </w:p>
    <w:p w:rsidR="00170C22" w:rsidRPr="004716EE" w:rsidRDefault="00170C22" w:rsidP="00170C22">
      <w:pPr>
        <w:widowControl w:val="0"/>
        <w:adjustRightInd w:val="0"/>
        <w:snapToGrid w:val="0"/>
        <w:spacing w:line="360" w:lineRule="auto"/>
        <w:jc w:val="both"/>
        <w:rPr>
          <w:rFonts w:ascii="Book Antiqua" w:eastAsia="宋体" w:hAnsi="Book Antiqua" w:cs="Arial"/>
          <w:bCs/>
          <w:kern w:val="2"/>
          <w:lang w:val="en-GB" w:eastAsia="zh-CN"/>
        </w:rPr>
      </w:pPr>
      <w:r w:rsidRPr="004716EE">
        <w:rPr>
          <w:rFonts w:ascii="Book Antiqua" w:hAnsi="Book Antiqua"/>
          <w:b/>
          <w:bCs/>
          <w:kern w:val="2"/>
          <w:lang w:val="en-US" w:eastAsia="zh-CN"/>
        </w:rPr>
        <w:t>Manuscript NO</w:t>
      </w:r>
      <w:r w:rsidRPr="004716EE">
        <w:rPr>
          <w:rFonts w:ascii="Book Antiqua" w:eastAsia="宋体" w:hAnsi="Book Antiqua" w:cs="Arial"/>
          <w:b/>
          <w:kern w:val="2"/>
          <w:lang w:val="en-US" w:eastAsia="zh-CN"/>
        </w:rPr>
        <w:t xml:space="preserve">: </w:t>
      </w:r>
      <w:r w:rsidRPr="004716EE">
        <w:rPr>
          <w:rFonts w:ascii="Book Antiqua" w:eastAsia="宋体" w:hAnsi="Book Antiqua" w:cs="Arial"/>
          <w:bCs/>
          <w:kern w:val="2"/>
          <w:lang w:val="en-US" w:eastAsia="zh-CN"/>
        </w:rPr>
        <w:t>53516</w:t>
      </w:r>
    </w:p>
    <w:p w:rsidR="00170C22" w:rsidRPr="004716EE" w:rsidRDefault="00170C22" w:rsidP="00170C22">
      <w:pPr>
        <w:widowControl w:val="0"/>
        <w:adjustRightInd w:val="0"/>
        <w:snapToGrid w:val="0"/>
        <w:spacing w:line="360" w:lineRule="auto"/>
        <w:jc w:val="both"/>
        <w:rPr>
          <w:rFonts w:ascii="Book Antiqua" w:eastAsia="宋体" w:hAnsi="Book Antiqua"/>
          <w:b/>
          <w:kern w:val="2"/>
          <w:lang w:val="en-US" w:eastAsia="zh-CN"/>
        </w:rPr>
      </w:pPr>
      <w:bookmarkStart w:id="1" w:name="OLE_LINK4"/>
      <w:bookmarkStart w:id="2" w:name="OLE_LINK3"/>
      <w:r w:rsidRPr="004716EE">
        <w:rPr>
          <w:rFonts w:ascii="Book Antiqua" w:eastAsia="宋体" w:hAnsi="Book Antiqua"/>
          <w:b/>
          <w:kern w:val="2"/>
          <w:lang w:val="en-US" w:eastAsia="zh-CN"/>
        </w:rPr>
        <w:t xml:space="preserve">Manuscript Type: </w:t>
      </w:r>
      <w:bookmarkEnd w:id="1"/>
      <w:bookmarkEnd w:id="2"/>
      <w:r w:rsidRPr="004716EE">
        <w:rPr>
          <w:rFonts w:ascii="Book Antiqua" w:hAnsi="Book Antiqua"/>
          <w:lang w:val="en-US"/>
        </w:rPr>
        <w:t>REVIEW</w:t>
      </w:r>
    </w:p>
    <w:bookmarkEnd w:id="0"/>
    <w:p w:rsidR="00170C22" w:rsidRPr="004716EE" w:rsidRDefault="00170C22" w:rsidP="00170C22">
      <w:pPr>
        <w:snapToGrid w:val="0"/>
        <w:spacing w:line="360" w:lineRule="auto"/>
        <w:jc w:val="both"/>
        <w:rPr>
          <w:rFonts w:ascii="Book Antiqua" w:hAnsi="Book Antiqua"/>
          <w:b/>
          <w:lang w:val="en-US"/>
        </w:rPr>
      </w:pPr>
    </w:p>
    <w:p w:rsidR="00FC57D1" w:rsidRPr="004716EE" w:rsidRDefault="00FC57D1" w:rsidP="00170C22">
      <w:pPr>
        <w:snapToGrid w:val="0"/>
        <w:spacing w:line="360" w:lineRule="auto"/>
        <w:jc w:val="both"/>
        <w:rPr>
          <w:rFonts w:ascii="Book Antiqua" w:hAnsi="Book Antiqua"/>
          <w:b/>
          <w:lang w:val="en-US"/>
        </w:rPr>
      </w:pPr>
      <w:bookmarkStart w:id="3" w:name="OLE_LINK110"/>
      <w:bookmarkStart w:id="4" w:name="OLE_LINK111"/>
      <w:r w:rsidRPr="004716EE">
        <w:rPr>
          <w:rFonts w:ascii="Book Antiqua" w:hAnsi="Book Antiqua"/>
          <w:b/>
          <w:lang w:val="en-US"/>
        </w:rPr>
        <w:t xml:space="preserve">Torque </w:t>
      </w:r>
      <w:r w:rsidR="00170C22" w:rsidRPr="004716EE">
        <w:rPr>
          <w:rFonts w:ascii="Book Antiqua" w:hAnsi="Book Antiqua"/>
          <w:b/>
          <w:lang w:val="en-US"/>
        </w:rPr>
        <w:t>teno virus</w:t>
      </w:r>
      <w:r w:rsidRPr="004716EE">
        <w:rPr>
          <w:rFonts w:ascii="Book Antiqua" w:hAnsi="Book Antiqua"/>
          <w:b/>
          <w:lang w:val="en-US"/>
        </w:rPr>
        <w:t xml:space="preserve"> in liver diseases: </w:t>
      </w:r>
      <w:r w:rsidR="00170C22" w:rsidRPr="004716EE">
        <w:rPr>
          <w:rFonts w:ascii="Book Antiqua" w:hAnsi="Book Antiqua"/>
          <w:b/>
          <w:lang w:val="en-US"/>
        </w:rPr>
        <w:t xml:space="preserve">On </w:t>
      </w:r>
      <w:r w:rsidRPr="004716EE">
        <w:rPr>
          <w:rFonts w:ascii="Book Antiqua" w:hAnsi="Book Antiqua"/>
          <w:b/>
          <w:lang w:val="en-US"/>
        </w:rPr>
        <w:t xml:space="preserve">the way towards unity of </w:t>
      </w:r>
      <w:r w:rsidR="00CF6CFB" w:rsidRPr="004716EE">
        <w:rPr>
          <w:rFonts w:ascii="Book Antiqua" w:hAnsi="Book Antiqua"/>
          <w:b/>
          <w:lang w:val="en-US"/>
        </w:rPr>
        <w:t>view</w:t>
      </w:r>
    </w:p>
    <w:bookmarkEnd w:id="3"/>
    <w:bookmarkEnd w:id="4"/>
    <w:p w:rsidR="00170C22" w:rsidRPr="004716EE" w:rsidRDefault="00170C22" w:rsidP="00170C22">
      <w:pPr>
        <w:snapToGrid w:val="0"/>
        <w:spacing w:line="360" w:lineRule="auto"/>
        <w:jc w:val="both"/>
        <w:rPr>
          <w:rFonts w:ascii="Book Antiqua" w:hAnsi="Book Antiqua"/>
          <w:lang w:val="en-US"/>
        </w:rPr>
      </w:pPr>
    </w:p>
    <w:p w:rsidR="00FC57D1" w:rsidRPr="004716EE" w:rsidRDefault="00FC57D1" w:rsidP="00170C22">
      <w:pPr>
        <w:snapToGrid w:val="0"/>
        <w:spacing w:line="360" w:lineRule="auto"/>
        <w:jc w:val="both"/>
        <w:rPr>
          <w:rFonts w:ascii="Book Antiqua" w:hAnsi="Book Antiqua"/>
          <w:lang w:val="en-US"/>
        </w:rPr>
      </w:pPr>
      <w:r w:rsidRPr="004716EE">
        <w:rPr>
          <w:rFonts w:ascii="Book Antiqua" w:hAnsi="Book Antiqua"/>
          <w:lang w:val="en-US"/>
        </w:rPr>
        <w:t xml:space="preserve">Reshetnyak V </w:t>
      </w:r>
      <w:r w:rsidRPr="004716EE">
        <w:rPr>
          <w:rFonts w:ascii="Book Antiqua" w:hAnsi="Book Antiqua"/>
          <w:i/>
          <w:lang w:val="en-US"/>
        </w:rPr>
        <w:t>et al</w:t>
      </w:r>
      <w:r w:rsidRPr="004716EE">
        <w:rPr>
          <w:rFonts w:ascii="Book Antiqua" w:hAnsi="Book Antiqua"/>
          <w:lang w:val="en-US"/>
        </w:rPr>
        <w:t>. TTV in liver diseases</w:t>
      </w:r>
    </w:p>
    <w:p w:rsidR="00170C22" w:rsidRPr="004716EE" w:rsidRDefault="00170C22" w:rsidP="00170C22">
      <w:pPr>
        <w:snapToGrid w:val="0"/>
        <w:spacing w:line="360" w:lineRule="auto"/>
        <w:jc w:val="both"/>
        <w:rPr>
          <w:rFonts w:ascii="Book Antiqua" w:hAnsi="Book Antiqua"/>
          <w:lang w:val="en-US"/>
        </w:rPr>
      </w:pPr>
    </w:p>
    <w:p w:rsidR="00FC57D1" w:rsidRPr="004716EE" w:rsidRDefault="00FC57D1" w:rsidP="00170C22">
      <w:pPr>
        <w:snapToGrid w:val="0"/>
        <w:spacing w:line="360" w:lineRule="auto"/>
        <w:jc w:val="both"/>
        <w:rPr>
          <w:rFonts w:ascii="Book Antiqua" w:hAnsi="Book Antiqua"/>
          <w:lang w:val="en-US"/>
        </w:rPr>
      </w:pPr>
      <w:r w:rsidRPr="004716EE">
        <w:rPr>
          <w:rFonts w:ascii="Book Antiqua" w:hAnsi="Book Antiqua"/>
          <w:lang w:val="en-US"/>
        </w:rPr>
        <w:t>Vasiliy I Reshetnyak, Igor V Maev, Alexandr I Burmistrov, Igor A Chekmazov, Tatiana I Karlovich</w:t>
      </w:r>
    </w:p>
    <w:p w:rsidR="00170C22" w:rsidRPr="004716EE" w:rsidRDefault="00170C22" w:rsidP="00170C22">
      <w:pPr>
        <w:widowControl w:val="0"/>
        <w:autoSpaceDE w:val="0"/>
        <w:autoSpaceDN w:val="0"/>
        <w:adjustRightInd w:val="0"/>
        <w:snapToGrid w:val="0"/>
        <w:spacing w:line="360" w:lineRule="auto"/>
        <w:jc w:val="both"/>
        <w:rPr>
          <w:rFonts w:ascii="Book Antiqua" w:hAnsi="Book Antiqua"/>
          <w:b/>
          <w:lang w:val="en-US"/>
        </w:rPr>
      </w:pPr>
    </w:p>
    <w:p w:rsidR="00FC57D1" w:rsidRPr="004716EE" w:rsidRDefault="00FC57D1" w:rsidP="00170C22">
      <w:pPr>
        <w:widowControl w:val="0"/>
        <w:autoSpaceDE w:val="0"/>
        <w:autoSpaceDN w:val="0"/>
        <w:adjustRightInd w:val="0"/>
        <w:snapToGrid w:val="0"/>
        <w:spacing w:line="360" w:lineRule="auto"/>
        <w:jc w:val="both"/>
        <w:rPr>
          <w:rFonts w:ascii="Book Antiqua" w:hAnsi="Book Antiqua"/>
          <w:lang w:val="en-US"/>
        </w:rPr>
      </w:pPr>
      <w:r w:rsidRPr="004716EE">
        <w:rPr>
          <w:rFonts w:ascii="Book Antiqua" w:hAnsi="Book Antiqua"/>
          <w:b/>
          <w:lang w:val="en-US"/>
        </w:rPr>
        <w:t xml:space="preserve">Vasiliy I Reshetnyak, Igor V Maev, Alexandr I Burmistrov, </w:t>
      </w:r>
      <w:r w:rsidRPr="004716EE">
        <w:rPr>
          <w:rFonts w:ascii="Book Antiqua" w:hAnsi="Book Antiqua"/>
          <w:lang w:val="en-US"/>
        </w:rPr>
        <w:t xml:space="preserve">Department of </w:t>
      </w:r>
      <w:r w:rsidR="009C2E01" w:rsidRPr="004716EE">
        <w:rPr>
          <w:rFonts w:ascii="Book Antiqua" w:hAnsi="Book Antiqua"/>
          <w:lang w:val="en-US"/>
        </w:rPr>
        <w:t xml:space="preserve">Propaedeutic </w:t>
      </w:r>
      <w:r w:rsidRPr="004716EE">
        <w:rPr>
          <w:rFonts w:ascii="Book Antiqua" w:hAnsi="Book Antiqua"/>
          <w:lang w:val="en-US"/>
        </w:rPr>
        <w:t xml:space="preserve">of </w:t>
      </w:r>
      <w:r w:rsidR="009C2E01" w:rsidRPr="004716EE">
        <w:rPr>
          <w:rFonts w:ascii="Book Antiqua" w:hAnsi="Book Antiqua"/>
          <w:lang w:val="en-US"/>
        </w:rPr>
        <w:t xml:space="preserve">Internal Diseases </w:t>
      </w:r>
      <w:r w:rsidRPr="004716EE">
        <w:rPr>
          <w:rFonts w:ascii="Book Antiqua" w:hAnsi="Book Antiqua"/>
          <w:lang w:val="en-US"/>
        </w:rPr>
        <w:t xml:space="preserve">and </w:t>
      </w:r>
      <w:r w:rsidR="009C2E01" w:rsidRPr="004716EE">
        <w:rPr>
          <w:rFonts w:ascii="Book Antiqua" w:hAnsi="Book Antiqua"/>
          <w:lang w:val="en-US"/>
        </w:rPr>
        <w:t>Gastroenterology</w:t>
      </w:r>
      <w:r w:rsidRPr="004716EE">
        <w:rPr>
          <w:rFonts w:ascii="Book Antiqua" w:hAnsi="Book Antiqua"/>
          <w:lang w:val="en-US"/>
        </w:rPr>
        <w:t xml:space="preserve">, A.I. Yevdokimov Moscow State University of </w:t>
      </w:r>
      <w:bookmarkStart w:id="5" w:name="_GoBack"/>
      <w:bookmarkEnd w:id="5"/>
      <w:r w:rsidRPr="004716EE">
        <w:rPr>
          <w:rFonts w:ascii="Book Antiqua" w:hAnsi="Book Antiqua"/>
          <w:lang w:val="en-US"/>
        </w:rPr>
        <w:t>Medicine and Dentistry, Moscow</w:t>
      </w:r>
      <w:r w:rsidR="00170C22" w:rsidRPr="004716EE">
        <w:rPr>
          <w:rFonts w:ascii="Book Antiqua" w:hAnsi="Book Antiqua"/>
          <w:lang w:val="en-US"/>
        </w:rPr>
        <w:t xml:space="preserve"> 127473</w:t>
      </w:r>
      <w:r w:rsidRPr="004716EE">
        <w:rPr>
          <w:rFonts w:ascii="Book Antiqua" w:hAnsi="Book Antiqua"/>
          <w:lang w:val="en-US"/>
        </w:rPr>
        <w:t xml:space="preserve">, Russia </w:t>
      </w:r>
    </w:p>
    <w:p w:rsidR="00170C22" w:rsidRPr="004716EE" w:rsidRDefault="00170C22" w:rsidP="00170C22">
      <w:pPr>
        <w:pStyle w:val="p"/>
        <w:shd w:val="clear" w:color="auto" w:fill="FFFFFF"/>
        <w:snapToGrid w:val="0"/>
        <w:spacing w:before="0" w:beforeAutospacing="0" w:after="0" w:afterAutospacing="0" w:line="360" w:lineRule="auto"/>
        <w:jc w:val="both"/>
        <w:rPr>
          <w:rFonts w:ascii="Book Antiqua" w:hAnsi="Book Antiqua"/>
          <w:b/>
          <w:lang w:val="en-US"/>
        </w:rPr>
      </w:pPr>
    </w:p>
    <w:p w:rsidR="00FC57D1" w:rsidRPr="004716EE" w:rsidRDefault="00FC57D1" w:rsidP="00170C22">
      <w:pPr>
        <w:pStyle w:val="p"/>
        <w:shd w:val="clear" w:color="auto" w:fill="FFFFFF"/>
        <w:snapToGrid w:val="0"/>
        <w:spacing w:before="0" w:beforeAutospacing="0" w:after="0" w:afterAutospacing="0" w:line="360" w:lineRule="auto"/>
        <w:jc w:val="both"/>
        <w:rPr>
          <w:rFonts w:ascii="Book Antiqua" w:hAnsi="Book Antiqua"/>
          <w:lang w:val="en-US"/>
        </w:rPr>
      </w:pPr>
      <w:r w:rsidRPr="004716EE">
        <w:rPr>
          <w:rFonts w:ascii="Book Antiqua" w:hAnsi="Book Antiqua"/>
          <w:b/>
          <w:lang w:val="en-US"/>
        </w:rPr>
        <w:t>Igor A Chekmazov</w:t>
      </w:r>
      <w:r w:rsidRPr="004716EE">
        <w:rPr>
          <w:rFonts w:ascii="Book Antiqua" w:hAnsi="Book Antiqua"/>
          <w:lang w:val="en-US"/>
        </w:rPr>
        <w:t xml:space="preserve">, </w:t>
      </w:r>
      <w:r w:rsidRPr="004716EE">
        <w:rPr>
          <w:rFonts w:ascii="Book Antiqua" w:hAnsi="Book Antiqua"/>
          <w:b/>
          <w:lang w:val="en-US"/>
        </w:rPr>
        <w:t xml:space="preserve">Tatiana I Karlovich, </w:t>
      </w:r>
      <w:r w:rsidRPr="004716EE">
        <w:rPr>
          <w:rFonts w:ascii="Book Antiqua" w:hAnsi="Book Antiqua"/>
          <w:lang w:val="en-US"/>
        </w:rPr>
        <w:t>Central Cl</w:t>
      </w:r>
      <w:r w:rsidR="00CF6CFB" w:rsidRPr="004716EE">
        <w:rPr>
          <w:rFonts w:ascii="Book Antiqua" w:hAnsi="Book Antiqua"/>
          <w:lang w:val="en-US"/>
        </w:rPr>
        <w:t>inical Hospital with Polyclinic, Presidential Administration of the Russian Federation, Moscow 121359, Russia</w:t>
      </w:r>
    </w:p>
    <w:p w:rsidR="00170C22" w:rsidRPr="004716EE" w:rsidRDefault="00170C22" w:rsidP="00170C22">
      <w:pPr>
        <w:snapToGrid w:val="0"/>
        <w:spacing w:line="360" w:lineRule="auto"/>
        <w:jc w:val="both"/>
        <w:rPr>
          <w:rFonts w:ascii="Book Antiqua" w:hAnsi="Book Antiqua"/>
          <w:b/>
          <w:bCs/>
          <w:lang w:val="en-US"/>
        </w:rPr>
      </w:pPr>
    </w:p>
    <w:p w:rsidR="00FC57D1" w:rsidRPr="004716EE" w:rsidRDefault="00FC57D1" w:rsidP="00170C22">
      <w:pPr>
        <w:pStyle w:val="Default"/>
        <w:snapToGrid w:val="0"/>
        <w:spacing w:line="360" w:lineRule="auto"/>
        <w:jc w:val="both"/>
        <w:rPr>
          <w:rFonts w:ascii="Book Antiqua" w:hAnsi="Book Antiqua"/>
          <w:color w:val="auto"/>
          <w:lang w:val="en-US"/>
        </w:rPr>
      </w:pPr>
      <w:r w:rsidRPr="004716EE">
        <w:rPr>
          <w:rFonts w:ascii="Book Antiqua" w:hAnsi="Book Antiqua"/>
          <w:b/>
          <w:bCs/>
          <w:color w:val="auto"/>
          <w:lang w:val="en-US"/>
        </w:rPr>
        <w:t>Author contributions</w:t>
      </w:r>
      <w:r w:rsidRPr="004716EE">
        <w:rPr>
          <w:rFonts w:ascii="Book Antiqua" w:hAnsi="Book Antiqua"/>
          <w:color w:val="auto"/>
          <w:lang w:val="en-US"/>
        </w:rPr>
        <w:t xml:space="preserve">: All authors equally contributed to this paper with conception and design of the study, literature review and analysis, drafting and critical revision and editing, and final approval of the final version. </w:t>
      </w:r>
    </w:p>
    <w:p w:rsidR="00170C22" w:rsidRPr="004716EE" w:rsidRDefault="00170C22" w:rsidP="00170C22">
      <w:pPr>
        <w:snapToGrid w:val="0"/>
        <w:spacing w:line="360" w:lineRule="auto"/>
        <w:jc w:val="both"/>
        <w:rPr>
          <w:rFonts w:ascii="Book Antiqua" w:hAnsi="Book Antiqua"/>
          <w:b/>
          <w:bCs/>
          <w:lang w:val="en-US"/>
        </w:rPr>
      </w:pPr>
    </w:p>
    <w:p w:rsidR="00FC57D1" w:rsidRPr="004716EE" w:rsidRDefault="00FC57D1" w:rsidP="00170C22">
      <w:pPr>
        <w:pStyle w:val="Default"/>
        <w:snapToGrid w:val="0"/>
        <w:spacing w:line="360" w:lineRule="auto"/>
        <w:jc w:val="both"/>
        <w:rPr>
          <w:rFonts w:ascii="Book Antiqua" w:eastAsia="宋体" w:hAnsi="Book Antiqua"/>
          <w:color w:val="auto"/>
          <w:lang w:val="en-US" w:eastAsia="zh-CN"/>
        </w:rPr>
      </w:pPr>
      <w:r w:rsidRPr="004716EE">
        <w:rPr>
          <w:rFonts w:ascii="Book Antiqua" w:hAnsi="Book Antiqua"/>
          <w:b/>
          <w:bCs/>
          <w:color w:val="auto"/>
          <w:lang w:val="en-US"/>
        </w:rPr>
        <w:t xml:space="preserve">Corresponding author: </w:t>
      </w:r>
      <w:r w:rsidRPr="004716EE">
        <w:rPr>
          <w:rFonts w:ascii="Book Antiqua" w:hAnsi="Book Antiqua"/>
          <w:b/>
          <w:color w:val="auto"/>
          <w:lang w:val="en-US"/>
        </w:rPr>
        <w:t>Vasiliy I Reshetnyak</w:t>
      </w:r>
      <w:r w:rsidRPr="004716EE">
        <w:rPr>
          <w:rFonts w:ascii="Book Antiqua" w:hAnsi="Book Antiqua"/>
          <w:b/>
          <w:bCs/>
          <w:color w:val="auto"/>
          <w:lang w:val="en-US"/>
        </w:rPr>
        <w:t xml:space="preserve">, </w:t>
      </w:r>
      <w:r w:rsidR="00170C22" w:rsidRPr="004716EE">
        <w:rPr>
          <w:rFonts w:ascii="Book Antiqua" w:hAnsi="Book Antiqua"/>
          <w:b/>
          <w:bCs/>
          <w:color w:val="auto"/>
          <w:lang w:val="en-US"/>
        </w:rPr>
        <w:t xml:space="preserve">DSc, </w:t>
      </w:r>
      <w:r w:rsidRPr="004716EE">
        <w:rPr>
          <w:rFonts w:ascii="Book Antiqua" w:hAnsi="Book Antiqua"/>
          <w:b/>
          <w:bCs/>
          <w:color w:val="auto"/>
          <w:lang w:val="en-US"/>
        </w:rPr>
        <w:t>MD,</w:t>
      </w:r>
      <w:r w:rsidR="00170C22" w:rsidRPr="004716EE">
        <w:rPr>
          <w:rFonts w:ascii="Book Antiqua" w:hAnsi="Book Antiqua"/>
          <w:b/>
          <w:bCs/>
          <w:color w:val="auto"/>
          <w:lang w:val="en-US"/>
        </w:rPr>
        <w:t xml:space="preserve"> P</w:t>
      </w:r>
      <w:r w:rsidR="00170C22" w:rsidRPr="004716EE">
        <w:rPr>
          <w:rFonts w:ascii="Book Antiqua" w:eastAsia="等线" w:hAnsi="Book Antiqua"/>
          <w:b/>
          <w:bCs/>
          <w:color w:val="auto"/>
          <w:lang w:val="en-US" w:eastAsia="zh-CN"/>
        </w:rPr>
        <w:t>hD,</w:t>
      </w:r>
      <w:r w:rsidRPr="004716EE">
        <w:rPr>
          <w:rFonts w:ascii="Book Antiqua" w:hAnsi="Book Antiqua"/>
          <w:b/>
          <w:bCs/>
          <w:color w:val="auto"/>
          <w:lang w:val="en-US"/>
        </w:rPr>
        <w:t xml:space="preserve"> </w:t>
      </w:r>
      <w:r w:rsidR="00170C22" w:rsidRPr="004716EE">
        <w:rPr>
          <w:rFonts w:ascii="Book Antiqua" w:hAnsi="Book Antiqua"/>
          <w:b/>
          <w:bCs/>
          <w:color w:val="auto"/>
          <w:lang w:val="en-US"/>
        </w:rPr>
        <w:t xml:space="preserve">Full </w:t>
      </w:r>
      <w:r w:rsidRPr="004716EE">
        <w:rPr>
          <w:rFonts w:ascii="Book Antiqua" w:hAnsi="Book Antiqua"/>
          <w:b/>
          <w:bCs/>
          <w:color w:val="auto"/>
          <w:lang w:val="en-US"/>
        </w:rPr>
        <w:t xml:space="preserve">Professor, </w:t>
      </w:r>
      <w:r w:rsidRPr="004716EE">
        <w:rPr>
          <w:rFonts w:ascii="Book Antiqua" w:hAnsi="Book Antiqua"/>
          <w:color w:val="auto"/>
          <w:lang w:val="en-US"/>
        </w:rPr>
        <w:t xml:space="preserve">Department of </w:t>
      </w:r>
      <w:r w:rsidR="00170C22" w:rsidRPr="004716EE">
        <w:rPr>
          <w:rFonts w:ascii="Book Antiqua" w:hAnsi="Book Antiqua"/>
          <w:color w:val="auto"/>
          <w:lang w:val="en-US"/>
        </w:rPr>
        <w:t xml:space="preserve">Propaedeutic </w:t>
      </w:r>
      <w:r w:rsidRPr="004716EE">
        <w:rPr>
          <w:rFonts w:ascii="Book Antiqua" w:hAnsi="Book Antiqua"/>
          <w:color w:val="auto"/>
          <w:lang w:val="en-US"/>
        </w:rPr>
        <w:t xml:space="preserve">of </w:t>
      </w:r>
      <w:r w:rsidR="00170C22" w:rsidRPr="004716EE">
        <w:rPr>
          <w:rFonts w:ascii="Book Antiqua" w:hAnsi="Book Antiqua"/>
          <w:color w:val="auto"/>
          <w:lang w:val="en-US"/>
        </w:rPr>
        <w:t xml:space="preserve">Internal Diseases </w:t>
      </w:r>
      <w:r w:rsidRPr="004716EE">
        <w:rPr>
          <w:rFonts w:ascii="Book Antiqua" w:hAnsi="Book Antiqua"/>
          <w:color w:val="auto"/>
          <w:lang w:val="en-US"/>
        </w:rPr>
        <w:t xml:space="preserve">and </w:t>
      </w:r>
      <w:r w:rsidR="00170C22" w:rsidRPr="004716EE">
        <w:rPr>
          <w:rFonts w:ascii="Book Antiqua" w:hAnsi="Book Antiqua"/>
          <w:color w:val="auto"/>
          <w:lang w:val="en-US"/>
        </w:rPr>
        <w:t>Gastroenterology</w:t>
      </w:r>
      <w:r w:rsidRPr="004716EE">
        <w:rPr>
          <w:rFonts w:ascii="Book Antiqua" w:hAnsi="Book Antiqua"/>
          <w:color w:val="auto"/>
          <w:lang w:val="en-US"/>
        </w:rPr>
        <w:t>, A.I. Yevdokimov Moscow State University of Medicine and Dentistry</w:t>
      </w:r>
      <w:r w:rsidR="00170C22" w:rsidRPr="004716EE">
        <w:rPr>
          <w:rFonts w:ascii="Book Antiqua" w:hAnsi="Book Antiqua"/>
          <w:color w:val="auto"/>
          <w:lang w:val="en-US"/>
        </w:rPr>
        <w:t>,</w:t>
      </w:r>
      <w:r w:rsidRPr="004716EE">
        <w:rPr>
          <w:rFonts w:ascii="Book Antiqua" w:hAnsi="Book Antiqua"/>
          <w:color w:val="auto"/>
          <w:lang w:val="en-US"/>
        </w:rPr>
        <w:t xml:space="preserve"> </w:t>
      </w:r>
      <w:r w:rsidR="00170C22" w:rsidRPr="004716EE">
        <w:rPr>
          <w:rFonts w:ascii="Book Antiqua" w:hAnsi="Book Antiqua"/>
          <w:color w:val="auto"/>
          <w:lang w:val="en-US"/>
        </w:rPr>
        <w:t xml:space="preserve">p. 1, 20 </w:t>
      </w:r>
      <w:r w:rsidRPr="004716EE">
        <w:rPr>
          <w:rFonts w:ascii="Book Antiqua" w:hAnsi="Book Antiqua"/>
          <w:color w:val="auto"/>
          <w:lang w:val="en-US"/>
        </w:rPr>
        <w:t>Delegatskaya St</w:t>
      </w:r>
      <w:r w:rsidR="00170C22" w:rsidRPr="004716EE">
        <w:rPr>
          <w:rFonts w:ascii="Book Antiqua" w:hAnsi="Book Antiqua"/>
          <w:color w:val="auto"/>
          <w:lang w:val="en-US"/>
        </w:rPr>
        <w:t>reet</w:t>
      </w:r>
      <w:r w:rsidRPr="004716EE">
        <w:rPr>
          <w:rFonts w:ascii="Book Antiqua" w:hAnsi="Book Antiqua"/>
          <w:color w:val="auto"/>
          <w:lang w:val="en-US"/>
        </w:rPr>
        <w:t>, Moscow</w:t>
      </w:r>
      <w:r w:rsidR="00170C22" w:rsidRPr="004716EE">
        <w:rPr>
          <w:rFonts w:ascii="Book Antiqua" w:hAnsi="Book Antiqua"/>
          <w:color w:val="auto"/>
          <w:lang w:val="en-US"/>
        </w:rPr>
        <w:t xml:space="preserve"> 127473</w:t>
      </w:r>
      <w:r w:rsidRPr="004716EE">
        <w:rPr>
          <w:rFonts w:ascii="Book Antiqua" w:hAnsi="Book Antiqua"/>
          <w:color w:val="auto"/>
          <w:lang w:val="en-US"/>
        </w:rPr>
        <w:t xml:space="preserve">, Russia. </w:t>
      </w:r>
      <w:r w:rsidR="00FF7E67" w:rsidRPr="004716EE">
        <w:rPr>
          <w:rFonts w:ascii="Book Antiqua" w:hAnsi="Book Antiqua"/>
          <w:color w:val="auto"/>
          <w:lang w:val="en-US"/>
        </w:rPr>
        <w:t>vasiliy.reshetnyak@yandex.ru</w:t>
      </w:r>
    </w:p>
    <w:p w:rsidR="00FF7E67" w:rsidRPr="004716EE" w:rsidRDefault="00FF7E67" w:rsidP="00FF7E67">
      <w:pPr>
        <w:spacing w:line="360" w:lineRule="auto"/>
        <w:rPr>
          <w:rFonts w:ascii="Book Antiqua" w:hAnsi="Book Antiqua"/>
          <w:b/>
          <w:lang w:val="en-GB"/>
        </w:rPr>
      </w:pPr>
      <w:bookmarkStart w:id="6" w:name="OLE_LINK108"/>
      <w:bookmarkStart w:id="7" w:name="OLE_LINK109"/>
      <w:r w:rsidRPr="004716EE">
        <w:rPr>
          <w:rFonts w:ascii="Book Antiqua" w:hAnsi="Book Antiqua"/>
          <w:b/>
          <w:lang w:val="en-GB"/>
        </w:rPr>
        <w:t xml:space="preserve">Received: </w:t>
      </w:r>
      <w:r w:rsidR="00757CEA" w:rsidRPr="004716EE">
        <w:rPr>
          <w:rFonts w:ascii="Book Antiqua" w:hAnsi="Book Antiqua"/>
          <w:lang w:val="en-GB"/>
        </w:rPr>
        <w:t xml:space="preserve">December </w:t>
      </w:r>
      <w:r w:rsidRPr="004716EE">
        <w:rPr>
          <w:rFonts w:ascii="Book Antiqua" w:hAnsi="Book Antiqua"/>
          <w:lang w:val="en-GB"/>
        </w:rPr>
        <w:t>2</w:t>
      </w:r>
      <w:r w:rsidR="00757CEA" w:rsidRPr="004716EE">
        <w:rPr>
          <w:rFonts w:ascii="Book Antiqua" w:eastAsia="宋体" w:hAnsi="Book Antiqua" w:hint="eastAsia"/>
          <w:lang w:val="en-GB" w:eastAsia="zh-CN"/>
        </w:rPr>
        <w:t>6</w:t>
      </w:r>
      <w:r w:rsidRPr="004716EE">
        <w:rPr>
          <w:rFonts w:ascii="Book Antiqua" w:hAnsi="Book Antiqua"/>
          <w:lang w:val="en-GB"/>
        </w:rPr>
        <w:t>, 2019</w:t>
      </w:r>
    </w:p>
    <w:p w:rsidR="00FF7E67" w:rsidRPr="004716EE" w:rsidRDefault="00FF7E67" w:rsidP="00FF7E67">
      <w:pPr>
        <w:spacing w:line="360" w:lineRule="auto"/>
        <w:rPr>
          <w:rFonts w:ascii="Book Antiqua" w:hAnsi="Book Antiqua"/>
          <w:b/>
          <w:lang w:val="en-GB"/>
        </w:rPr>
      </w:pPr>
      <w:r w:rsidRPr="004716EE">
        <w:rPr>
          <w:rFonts w:ascii="Book Antiqua" w:hAnsi="Book Antiqua"/>
          <w:b/>
          <w:lang w:val="en-GB"/>
        </w:rPr>
        <w:t xml:space="preserve">Revised: </w:t>
      </w:r>
      <w:r w:rsidR="00CF2522" w:rsidRPr="004716EE">
        <w:rPr>
          <w:rFonts w:ascii="Book Antiqua" w:hAnsi="Book Antiqua"/>
        </w:rPr>
        <w:t xml:space="preserve">March </w:t>
      </w:r>
      <w:r w:rsidR="00CF2522" w:rsidRPr="004716EE">
        <w:rPr>
          <w:rFonts w:ascii="Book Antiqua" w:eastAsia="宋体" w:hAnsi="Book Antiqua" w:hint="eastAsia"/>
          <w:lang w:eastAsia="zh-CN"/>
        </w:rPr>
        <w:t>23</w:t>
      </w:r>
      <w:r w:rsidRPr="004716EE">
        <w:rPr>
          <w:rFonts w:ascii="Book Antiqua" w:hAnsi="Book Antiqua"/>
        </w:rPr>
        <w:t xml:space="preserve">, </w:t>
      </w:r>
      <w:r w:rsidR="00CF2522" w:rsidRPr="004716EE">
        <w:rPr>
          <w:rFonts w:ascii="Book Antiqua" w:eastAsia="宋体" w:hAnsi="Book Antiqua" w:hint="eastAsia"/>
          <w:lang w:eastAsia="zh-CN"/>
        </w:rPr>
        <w:t>2020</w:t>
      </w:r>
      <w:r w:rsidRPr="004716EE">
        <w:rPr>
          <w:rFonts w:ascii="Book Antiqua" w:hAnsi="Book Antiqua"/>
          <w:lang w:val="en-GB"/>
        </w:rPr>
        <w:t xml:space="preserve"> </w:t>
      </w:r>
    </w:p>
    <w:p w:rsidR="00FF7E67" w:rsidRPr="004716EE" w:rsidRDefault="00FF7E67" w:rsidP="00FF7E67">
      <w:pPr>
        <w:spacing w:line="360" w:lineRule="auto"/>
        <w:rPr>
          <w:rFonts w:ascii="Book Antiqua" w:hAnsi="Book Antiqua"/>
          <w:b/>
          <w:lang w:val="en-GB"/>
        </w:rPr>
      </w:pPr>
      <w:r w:rsidRPr="004716EE">
        <w:rPr>
          <w:rFonts w:ascii="Book Antiqua" w:hAnsi="Book Antiqua"/>
          <w:b/>
          <w:lang w:val="en-GB"/>
        </w:rPr>
        <w:t>Accepted:</w:t>
      </w:r>
      <w:r w:rsidRPr="004716EE">
        <w:t xml:space="preserve"> </w:t>
      </w:r>
      <w:r w:rsidR="006C38ED" w:rsidRPr="004716EE">
        <w:t>March 27, 2020</w:t>
      </w:r>
    </w:p>
    <w:p w:rsidR="00FF7E67" w:rsidRPr="004716EE" w:rsidRDefault="00FF7E67" w:rsidP="00FF7E67">
      <w:pPr>
        <w:spacing w:line="360" w:lineRule="auto"/>
        <w:rPr>
          <w:rFonts w:ascii="Book Antiqua" w:eastAsia="宋体" w:hAnsi="Book Antiqua"/>
          <w:b/>
          <w:lang w:val="en-GB" w:eastAsia="zh-CN"/>
        </w:rPr>
      </w:pPr>
      <w:r w:rsidRPr="004716EE">
        <w:rPr>
          <w:rFonts w:ascii="Book Antiqua" w:hAnsi="Book Antiqua"/>
          <w:b/>
          <w:lang w:val="en-GB"/>
        </w:rPr>
        <w:t xml:space="preserve">Published online: </w:t>
      </w:r>
      <w:bookmarkEnd w:id="6"/>
      <w:bookmarkEnd w:id="7"/>
      <w:r w:rsidR="00EE24FE" w:rsidRPr="004716EE">
        <w:rPr>
          <w:rFonts w:ascii="Book Antiqua" w:eastAsia="宋体" w:hAnsi="Book Antiqua" w:hint="eastAsia"/>
          <w:lang w:val="en-GB" w:eastAsia="zh-CN"/>
        </w:rPr>
        <w:t>April 21, 2020</w:t>
      </w:r>
    </w:p>
    <w:p w:rsidR="00A64565" w:rsidRPr="004716EE" w:rsidRDefault="00FC57D1" w:rsidP="00170C22">
      <w:pPr>
        <w:snapToGrid w:val="0"/>
        <w:spacing w:line="360" w:lineRule="auto"/>
        <w:jc w:val="both"/>
        <w:rPr>
          <w:rFonts w:ascii="Book Antiqua" w:hAnsi="Book Antiqua"/>
          <w:b/>
          <w:lang w:val="en-US"/>
        </w:rPr>
      </w:pPr>
      <w:r w:rsidRPr="004716EE">
        <w:rPr>
          <w:rFonts w:ascii="Book Antiqua" w:hAnsi="Book Antiqua"/>
          <w:b/>
          <w:lang w:val="en-US"/>
        </w:rPr>
        <w:br w:type="page"/>
      </w:r>
      <w:r w:rsidR="00A64565" w:rsidRPr="004716EE">
        <w:rPr>
          <w:rFonts w:ascii="Book Antiqua" w:hAnsi="Book Antiqua"/>
          <w:b/>
          <w:lang w:val="en-US"/>
        </w:rPr>
        <w:lastRenderedPageBreak/>
        <w:t>Abstract</w:t>
      </w:r>
    </w:p>
    <w:p w:rsidR="00A64565" w:rsidRPr="004716EE" w:rsidRDefault="00A64565" w:rsidP="00170C22">
      <w:pPr>
        <w:snapToGrid w:val="0"/>
        <w:spacing w:line="360" w:lineRule="auto"/>
        <w:jc w:val="both"/>
        <w:rPr>
          <w:rFonts w:ascii="Book Antiqua" w:hAnsi="Book Antiqua"/>
          <w:lang w:val="en-US"/>
        </w:rPr>
      </w:pPr>
      <w:r w:rsidRPr="004716EE">
        <w:rPr>
          <w:rFonts w:ascii="Book Antiqua" w:hAnsi="Book Antiqua"/>
          <w:lang w:val="en-US"/>
        </w:rPr>
        <w:t xml:space="preserve">The review presents the data accumulated for more than 20 years of </w:t>
      </w:r>
      <w:r w:rsidR="00A75A77" w:rsidRPr="004716EE">
        <w:rPr>
          <w:rFonts w:ascii="Book Antiqua" w:hAnsi="Book Antiqua"/>
          <w:lang w:val="en-US"/>
        </w:rPr>
        <w:t xml:space="preserve">research of </w:t>
      </w:r>
      <w:r w:rsidR="00667E25" w:rsidRPr="004716EE">
        <w:rPr>
          <w:rFonts w:ascii="Book Antiqua" w:hAnsi="Book Antiqua"/>
          <w:lang w:val="en-US"/>
        </w:rPr>
        <w:t>torque teno virus</w:t>
      </w:r>
      <w:r w:rsidRPr="004716EE">
        <w:rPr>
          <w:rFonts w:ascii="Book Antiqua" w:hAnsi="Book Antiqua"/>
          <w:lang w:val="en-US"/>
        </w:rPr>
        <w:t xml:space="preserve"> (TTV)</w:t>
      </w:r>
      <w:r w:rsidR="00A75A77" w:rsidRPr="004716EE">
        <w:rPr>
          <w:rFonts w:ascii="Book Antiqua" w:hAnsi="Book Antiqua"/>
          <w:lang w:val="en-US"/>
        </w:rPr>
        <w:t xml:space="preserve">. </w:t>
      </w:r>
      <w:r w:rsidRPr="004716EE">
        <w:rPr>
          <w:rFonts w:ascii="Book Antiqua" w:hAnsi="Book Antiqua"/>
          <w:lang w:val="en-US"/>
        </w:rPr>
        <w:t>Its molecular genetic structure, immunobiology, epidemiology, diagnostic methods, possible replication sites, and pathogenicity factors are described. TTV is a virus that is f</w:t>
      </w:r>
      <w:r w:rsidR="00A75A77" w:rsidRPr="004716EE">
        <w:rPr>
          <w:rFonts w:ascii="Book Antiqua" w:hAnsi="Book Antiqua"/>
          <w:lang w:val="en-US"/>
        </w:rPr>
        <w:t>requently de</w:t>
      </w:r>
      <w:r w:rsidRPr="004716EE">
        <w:rPr>
          <w:rFonts w:ascii="Book Antiqua" w:hAnsi="Book Antiqua"/>
          <w:lang w:val="en-US"/>
        </w:rPr>
        <w:t>te</w:t>
      </w:r>
      <w:r w:rsidR="00A75A77" w:rsidRPr="004716EE">
        <w:rPr>
          <w:rFonts w:ascii="Book Antiqua" w:hAnsi="Book Antiqua"/>
          <w:lang w:val="en-US"/>
        </w:rPr>
        <w:t xml:space="preserve">ctable </w:t>
      </w:r>
      <w:r w:rsidRPr="004716EE">
        <w:rPr>
          <w:rFonts w:ascii="Book Antiqua" w:hAnsi="Book Antiqua"/>
          <w:lang w:val="en-US"/>
        </w:rPr>
        <w:t>in patients with different viral hepatiti</w:t>
      </w:r>
      <w:r w:rsidR="00A75A77" w:rsidRPr="004716EE">
        <w:rPr>
          <w:rFonts w:ascii="Book Antiqua" w:hAnsi="Book Antiqua"/>
          <w:lang w:val="en-US"/>
        </w:rPr>
        <w:t>de</w:t>
      </w:r>
      <w:r w:rsidRPr="004716EE">
        <w:rPr>
          <w:rFonts w:ascii="Book Antiqua" w:hAnsi="Book Antiqua"/>
          <w:lang w:val="en-US"/>
        </w:rPr>
        <w:t xml:space="preserve">s, in cases of hepatitis without an </w:t>
      </w:r>
      <w:r w:rsidR="00AC1EA0" w:rsidRPr="004716EE">
        <w:rPr>
          <w:rFonts w:ascii="Book Antiqua" w:hAnsi="Book Antiqua"/>
          <w:lang w:val="en-US"/>
        </w:rPr>
        <w:t xml:space="preserve">obvious </w:t>
      </w:r>
      <w:r w:rsidRPr="004716EE">
        <w:rPr>
          <w:rFonts w:ascii="Book Antiqua" w:hAnsi="Book Antiqua"/>
          <w:lang w:val="en-US"/>
        </w:rPr>
        <w:t xml:space="preserve">viral agent, as well as in a healthy population. There is evidence suggesting that biochemical and histological changes occur in liver tissue and bile duct epithelium in TTV monoinfection. There are sufficient histological signs of liver damage, which confirm that the virus can undergo </w:t>
      </w:r>
      <w:r w:rsidR="00993EF4" w:rsidRPr="004716EE">
        <w:rPr>
          <w:rFonts w:ascii="Book Antiqua" w:hAnsi="Book Antiqua"/>
          <w:lang w:val="en-US"/>
        </w:rPr>
        <w:t>a</w:t>
      </w:r>
      <w:r w:rsidRPr="004716EE">
        <w:rPr>
          <w:rFonts w:ascii="Book Antiqua" w:hAnsi="Book Antiqua"/>
          <w:lang w:val="en-US"/>
        </w:rPr>
        <w:t xml:space="preserve"> replicative cycle in hepatocytes. Along with this, cytological hybridization in TTV-infected cells has shown no substantial cytopathic (cell-damaging) effects that are characteristic of pathogenic hepatotropic viruses. Studying TTV has led to the evolution of views on its role in the development of </w:t>
      </w:r>
      <w:r w:rsidR="00370F80" w:rsidRPr="004716EE">
        <w:rPr>
          <w:rFonts w:ascii="Book Antiqua" w:hAnsi="Book Antiqua"/>
          <w:lang w:val="en-US"/>
        </w:rPr>
        <w:t xml:space="preserve">human </w:t>
      </w:r>
      <w:r w:rsidRPr="004716EE">
        <w:rPr>
          <w:rFonts w:ascii="Book Antiqua" w:hAnsi="Book Antiqua"/>
          <w:lang w:val="en-US"/>
        </w:rPr>
        <w:t>pathology. The first ideas about the hepat</w:t>
      </w:r>
      <w:r w:rsidR="00952AF7" w:rsidRPr="004716EE">
        <w:rPr>
          <w:rFonts w:ascii="Book Antiqua" w:hAnsi="Book Antiqua"/>
          <w:lang w:val="en-US"/>
        </w:rPr>
        <w:t>ot</w:t>
      </w:r>
      <w:r w:rsidRPr="004716EE">
        <w:rPr>
          <w:rFonts w:ascii="Book Antiqua" w:hAnsi="Book Antiqua"/>
          <w:lang w:val="en-US"/>
        </w:rPr>
        <w:t xml:space="preserve">ropism of the virus were gradually reformed as new data became available on the prevalence of the virus and its co-infection with other viruses, including the viruses of </w:t>
      </w:r>
      <w:r w:rsidR="00370F80" w:rsidRPr="004716EE">
        <w:rPr>
          <w:rFonts w:ascii="Book Antiqua" w:hAnsi="Book Antiqua"/>
          <w:lang w:val="en-US"/>
        </w:rPr>
        <w:t xml:space="preserve">the </w:t>
      </w:r>
      <w:r w:rsidRPr="004716EE">
        <w:rPr>
          <w:rFonts w:ascii="Book Antiqua" w:hAnsi="Book Antiqua"/>
          <w:lang w:val="en-US"/>
        </w:rPr>
        <w:t xml:space="preserve">known </w:t>
      </w:r>
      <w:r w:rsidR="00370F80" w:rsidRPr="004716EE">
        <w:rPr>
          <w:rFonts w:ascii="Book Antiqua" w:hAnsi="Book Antiqua"/>
          <w:lang w:val="en-US"/>
        </w:rPr>
        <w:t xml:space="preserve">types of </w:t>
      </w:r>
      <w:r w:rsidRPr="004716EE">
        <w:rPr>
          <w:rFonts w:ascii="Book Antiqua" w:hAnsi="Book Antiqua"/>
          <w:lang w:val="en-US"/>
        </w:rPr>
        <w:t>hepatiti</w:t>
      </w:r>
      <w:r w:rsidR="000214CC" w:rsidRPr="004716EE">
        <w:rPr>
          <w:rFonts w:ascii="Book Antiqua" w:hAnsi="Book Antiqua"/>
          <w:lang w:val="en-US"/>
        </w:rPr>
        <w:t>de</w:t>
      </w:r>
      <w:r w:rsidRPr="004716EE">
        <w:rPr>
          <w:rFonts w:ascii="Book Antiqua" w:hAnsi="Book Antiqua"/>
          <w:lang w:val="en-US"/>
        </w:rPr>
        <w:t>s. The high prevalence of TTV in the human population indicates its persistence in the body as a virome and a non-pathogenic virus. It has recently been proposed that the level of TTV DNA in the blood of patients undergoing organ transplantation should be used as an endogenous marker of the body</w:t>
      </w:r>
      <w:r w:rsidR="000214CC" w:rsidRPr="004716EE">
        <w:rPr>
          <w:rFonts w:ascii="Book Antiqua" w:hAnsi="Book Antiqua"/>
          <w:lang w:val="en-US"/>
        </w:rPr>
        <w:t>’</w:t>
      </w:r>
      <w:r w:rsidRPr="004716EE">
        <w:rPr>
          <w:rFonts w:ascii="Book Antiqua" w:hAnsi="Book Antiqua"/>
          <w:lang w:val="en-US"/>
        </w:rPr>
        <w:t xml:space="preserve">s immune status. The available data show the polytropism of the virus and deny the fact that TTV can be assigned exclusively to hepatitis viruses. Fortunately, the rare detection of the damaging effect of TTV on </w:t>
      </w:r>
      <w:r w:rsidR="00370F80" w:rsidRPr="004716EE">
        <w:rPr>
          <w:rFonts w:ascii="Book Antiqua" w:hAnsi="Book Antiqua"/>
          <w:lang w:val="en-US"/>
        </w:rPr>
        <w:t xml:space="preserve">hepatic </w:t>
      </w:r>
      <w:r w:rsidRPr="004716EE">
        <w:rPr>
          <w:rFonts w:ascii="Book Antiqua" w:hAnsi="Book Antiqua"/>
          <w:lang w:val="en-US"/>
        </w:rPr>
        <w:t xml:space="preserve">and bile duct epithelial cells may </w:t>
      </w:r>
      <w:r w:rsidR="000214CC" w:rsidRPr="004716EE">
        <w:rPr>
          <w:rFonts w:ascii="Book Antiqua" w:hAnsi="Book Antiqua"/>
          <w:lang w:val="en-US"/>
        </w:rPr>
        <w:t xml:space="preserve">be </w:t>
      </w:r>
      <w:r w:rsidRPr="004716EE">
        <w:rPr>
          <w:rFonts w:ascii="Book Antiqua" w:hAnsi="Book Antiqua"/>
          <w:lang w:val="en-US"/>
        </w:rPr>
        <w:t>indirect</w:t>
      </w:r>
      <w:r w:rsidR="000214CC" w:rsidRPr="004716EE">
        <w:rPr>
          <w:rFonts w:ascii="Book Antiqua" w:hAnsi="Book Antiqua"/>
          <w:lang w:val="en-US"/>
        </w:rPr>
        <w:t xml:space="preserve"> evidence of</w:t>
      </w:r>
      <w:r w:rsidR="00F5664F" w:rsidRPr="004716EE">
        <w:rPr>
          <w:rFonts w:ascii="Book Antiqua" w:hAnsi="Book Antiqua"/>
          <w:lang w:val="en-US"/>
        </w:rPr>
        <w:t xml:space="preserve"> its conditionally </w:t>
      </w:r>
      <w:r w:rsidRPr="004716EE">
        <w:rPr>
          <w:rFonts w:ascii="Book Antiqua" w:hAnsi="Book Antiqua"/>
          <w:lang w:val="en-US"/>
        </w:rPr>
        <w:t>pathogenic properties. The ubiquity of the virus and the variability of its existence in human</w:t>
      </w:r>
      <w:r w:rsidR="000214CC" w:rsidRPr="004716EE">
        <w:rPr>
          <w:rFonts w:ascii="Book Antiqua" w:hAnsi="Book Antiqua"/>
          <w:lang w:val="en-US"/>
        </w:rPr>
        <w:t>s</w:t>
      </w:r>
      <w:r w:rsidRPr="004716EE">
        <w:rPr>
          <w:rFonts w:ascii="Book Antiqua" w:hAnsi="Book Antiqua"/>
          <w:lang w:val="en-US"/>
        </w:rPr>
        <w:t xml:space="preserve"> cannot put an end to its study.</w:t>
      </w:r>
    </w:p>
    <w:p w:rsidR="00C77C6B" w:rsidRPr="004716EE" w:rsidRDefault="00C77C6B" w:rsidP="00C77C6B">
      <w:pPr>
        <w:snapToGrid w:val="0"/>
        <w:spacing w:line="360" w:lineRule="auto"/>
        <w:jc w:val="both"/>
        <w:rPr>
          <w:rFonts w:ascii="Book Antiqua" w:eastAsia="宋体" w:hAnsi="Book Antiqua" w:cs="Calibri"/>
          <w:b/>
          <w:lang w:val="en-US" w:eastAsia="en-US"/>
        </w:rPr>
      </w:pPr>
    </w:p>
    <w:p w:rsidR="0027555B" w:rsidRPr="004716EE" w:rsidRDefault="00C77C6B" w:rsidP="00C77C6B">
      <w:pPr>
        <w:snapToGrid w:val="0"/>
        <w:spacing w:line="360" w:lineRule="auto"/>
        <w:jc w:val="both"/>
        <w:rPr>
          <w:rFonts w:ascii="Book Antiqua" w:hAnsi="Book Antiqua"/>
          <w:lang w:val="en-US"/>
        </w:rPr>
      </w:pPr>
      <w:bookmarkStart w:id="8" w:name="_Hlk28872569"/>
      <w:r w:rsidRPr="004716EE">
        <w:rPr>
          <w:rFonts w:ascii="Book Antiqua" w:eastAsia="宋体" w:hAnsi="Book Antiqua" w:cs="Calibri"/>
          <w:b/>
          <w:lang w:val="en-US" w:eastAsia="en-US"/>
        </w:rPr>
        <w:lastRenderedPageBreak/>
        <w:t>Key</w:t>
      </w:r>
      <w:r w:rsidRPr="004716EE">
        <w:rPr>
          <w:rFonts w:ascii="Book Antiqua" w:eastAsia="宋体" w:hAnsi="Book Antiqua" w:cs="Calibri"/>
          <w:b/>
          <w:lang w:val="en-US" w:eastAsia="zh-CN"/>
        </w:rPr>
        <w:t xml:space="preserve"> </w:t>
      </w:r>
      <w:r w:rsidRPr="004716EE">
        <w:rPr>
          <w:rFonts w:ascii="Book Antiqua" w:eastAsia="宋体" w:hAnsi="Book Antiqua" w:cs="Calibri"/>
          <w:b/>
          <w:lang w:val="en-US" w:eastAsia="en-US"/>
        </w:rPr>
        <w:t>words:</w:t>
      </w:r>
      <w:bookmarkEnd w:id="8"/>
      <w:r w:rsidR="00A64565" w:rsidRPr="004716EE">
        <w:rPr>
          <w:rFonts w:ascii="Book Antiqua" w:hAnsi="Book Antiqua"/>
          <w:lang w:val="en-US"/>
        </w:rPr>
        <w:t xml:space="preserve"> Torque </w:t>
      </w:r>
      <w:r w:rsidRPr="004716EE">
        <w:rPr>
          <w:rFonts w:ascii="Book Antiqua" w:hAnsi="Book Antiqua"/>
          <w:lang w:val="en-US"/>
        </w:rPr>
        <w:t>teno virus</w:t>
      </w:r>
      <w:r w:rsidR="00A64565" w:rsidRPr="004716EE">
        <w:rPr>
          <w:rFonts w:ascii="Book Antiqua" w:hAnsi="Book Antiqua"/>
          <w:lang w:val="en-US"/>
        </w:rPr>
        <w:t xml:space="preserve">; </w:t>
      </w:r>
      <w:r w:rsidRPr="004716EE">
        <w:rPr>
          <w:rFonts w:ascii="Book Antiqua" w:hAnsi="Book Antiqua"/>
          <w:lang w:val="en-US"/>
        </w:rPr>
        <w:t xml:space="preserve">Prevalence </w:t>
      </w:r>
      <w:r w:rsidR="00A64565" w:rsidRPr="004716EE">
        <w:rPr>
          <w:rFonts w:ascii="Book Antiqua" w:hAnsi="Book Antiqua"/>
          <w:lang w:val="en-US"/>
        </w:rPr>
        <w:t xml:space="preserve">of </w:t>
      </w:r>
      <w:r w:rsidRPr="004716EE">
        <w:rPr>
          <w:rFonts w:ascii="Book Antiqua" w:hAnsi="Book Antiqua"/>
          <w:lang w:val="en-US"/>
        </w:rPr>
        <w:t>torque teno virus</w:t>
      </w:r>
      <w:r w:rsidR="00A64565" w:rsidRPr="004716EE">
        <w:rPr>
          <w:rFonts w:ascii="Book Antiqua" w:hAnsi="Book Antiqua"/>
          <w:lang w:val="en-US"/>
        </w:rPr>
        <w:t xml:space="preserve">; </w:t>
      </w:r>
      <w:r w:rsidRPr="004716EE">
        <w:rPr>
          <w:rFonts w:ascii="Book Antiqua" w:hAnsi="Book Antiqua"/>
          <w:lang w:val="en-US"/>
        </w:rPr>
        <w:t xml:space="preserve">Torque teno virus </w:t>
      </w:r>
      <w:r w:rsidR="000214CC" w:rsidRPr="004716EE">
        <w:rPr>
          <w:rFonts w:ascii="Book Antiqua" w:hAnsi="Book Antiqua"/>
          <w:lang w:val="en-US"/>
        </w:rPr>
        <w:t xml:space="preserve">in </w:t>
      </w:r>
      <w:r w:rsidR="00A64565" w:rsidRPr="004716EE">
        <w:rPr>
          <w:rFonts w:ascii="Book Antiqua" w:hAnsi="Book Antiqua"/>
          <w:lang w:val="en-US"/>
        </w:rPr>
        <w:t>liver disease</w:t>
      </w:r>
      <w:r w:rsidR="00370F80" w:rsidRPr="004716EE">
        <w:rPr>
          <w:rFonts w:ascii="Book Antiqua" w:hAnsi="Book Antiqua"/>
          <w:lang w:val="en-US"/>
        </w:rPr>
        <w:t>;</w:t>
      </w:r>
      <w:r w:rsidR="00A64565" w:rsidRPr="004716EE">
        <w:rPr>
          <w:rFonts w:ascii="Book Antiqua" w:hAnsi="Book Antiqua"/>
          <w:lang w:val="en-US"/>
        </w:rPr>
        <w:t xml:space="preserve"> </w:t>
      </w:r>
      <w:r w:rsidRPr="004716EE">
        <w:rPr>
          <w:rFonts w:ascii="Book Antiqua" w:hAnsi="Book Antiqua"/>
          <w:lang w:val="en-US"/>
        </w:rPr>
        <w:t xml:space="preserve">Virome </w:t>
      </w:r>
      <w:r w:rsidR="00A64565" w:rsidRPr="004716EE">
        <w:rPr>
          <w:rFonts w:ascii="Book Antiqua" w:hAnsi="Book Antiqua"/>
          <w:lang w:val="en-US"/>
        </w:rPr>
        <w:t xml:space="preserve">and </w:t>
      </w:r>
      <w:r w:rsidRPr="004716EE">
        <w:rPr>
          <w:rFonts w:ascii="Book Antiqua" w:hAnsi="Book Antiqua"/>
          <w:lang w:val="en-US"/>
        </w:rPr>
        <w:t>torque teno virus</w:t>
      </w:r>
      <w:r w:rsidR="00A64565" w:rsidRPr="004716EE">
        <w:rPr>
          <w:rFonts w:ascii="Book Antiqua" w:hAnsi="Book Antiqua"/>
          <w:lang w:val="en-US"/>
        </w:rPr>
        <w:t xml:space="preserve">; </w:t>
      </w:r>
      <w:r w:rsidRPr="004716EE">
        <w:rPr>
          <w:rFonts w:ascii="Book Antiqua" w:hAnsi="Book Antiqua"/>
          <w:lang w:val="en-US"/>
        </w:rPr>
        <w:t xml:space="preserve">Torque teno virus </w:t>
      </w:r>
      <w:r w:rsidR="00A64565" w:rsidRPr="004716EE">
        <w:rPr>
          <w:rFonts w:ascii="Book Antiqua" w:hAnsi="Book Antiqua"/>
          <w:lang w:val="en-US"/>
        </w:rPr>
        <w:t>and human immune status</w:t>
      </w:r>
    </w:p>
    <w:p w:rsidR="00170C22" w:rsidRPr="004716EE" w:rsidRDefault="00170C22" w:rsidP="00170C22">
      <w:pPr>
        <w:snapToGrid w:val="0"/>
        <w:spacing w:line="360" w:lineRule="auto"/>
        <w:jc w:val="both"/>
        <w:rPr>
          <w:rFonts w:ascii="Book Antiqua" w:hAnsi="Book Antiqua"/>
          <w:b/>
          <w:lang w:val="en-US"/>
        </w:rPr>
      </w:pPr>
    </w:p>
    <w:p w:rsidR="00303493" w:rsidRPr="004716EE" w:rsidRDefault="00303493" w:rsidP="00303493">
      <w:pPr>
        <w:snapToGrid w:val="0"/>
        <w:spacing w:line="360" w:lineRule="auto"/>
        <w:rPr>
          <w:rFonts w:ascii="Book Antiqua" w:eastAsiaTheme="minorEastAsia" w:hAnsi="Book Antiqua"/>
          <w:bCs/>
          <w:lang w:eastAsia="zh-CN"/>
        </w:rPr>
      </w:pPr>
      <w:r w:rsidRPr="004716EE">
        <w:rPr>
          <w:rFonts w:ascii="Book Antiqua" w:eastAsiaTheme="minorEastAsia" w:hAnsi="Book Antiqua" w:hint="eastAsia"/>
          <w:b/>
          <w:lang w:eastAsia="zh-CN"/>
        </w:rPr>
        <w:t xml:space="preserve">Citation: </w:t>
      </w:r>
      <w:r w:rsidRPr="004716EE">
        <w:rPr>
          <w:rFonts w:ascii="Book Antiqua" w:hAnsi="Book Antiqua"/>
        </w:rPr>
        <w:t xml:space="preserve">Reshetnyak VI, Maev IV, Burmistrov AI, Chekmazov IA, Karlovich TI. </w:t>
      </w:r>
      <w:r w:rsidRPr="004716EE">
        <w:rPr>
          <w:rFonts w:ascii="Book Antiqua" w:hAnsi="Book Antiqua"/>
          <w:bCs/>
        </w:rPr>
        <w:t xml:space="preserve">Torque teno virus in liver diseases: On the way towards unity of view. </w:t>
      </w:r>
      <w:r w:rsidRPr="004716EE">
        <w:rPr>
          <w:rFonts w:ascii="Book Antiqua" w:eastAsia="宋体" w:hAnsi="Book Antiqua" w:cs="Arial"/>
          <w:bCs/>
          <w:i/>
          <w:iCs/>
          <w:lang w:eastAsia="en-US"/>
        </w:rPr>
        <w:t xml:space="preserve">World J Gastroenterol </w:t>
      </w:r>
      <w:r w:rsidRPr="004716EE">
        <w:rPr>
          <w:rFonts w:ascii="Book Antiqua" w:hAnsi="Book Antiqua"/>
          <w:bCs/>
        </w:rPr>
        <w:t>2020; 26(1</w:t>
      </w:r>
      <w:r w:rsidRPr="004716EE">
        <w:rPr>
          <w:rFonts w:ascii="Book Antiqua" w:eastAsia="宋体" w:hAnsi="Book Antiqua" w:hint="eastAsia"/>
          <w:bCs/>
        </w:rPr>
        <w:t>5</w:t>
      </w:r>
      <w:r w:rsidRPr="004716EE">
        <w:rPr>
          <w:rFonts w:ascii="Book Antiqua" w:hAnsi="Book Antiqua"/>
          <w:bCs/>
        </w:rPr>
        <w:t xml:space="preserve">): </w:t>
      </w:r>
      <w:r w:rsidRPr="004716EE">
        <w:rPr>
          <w:rFonts w:ascii="Book Antiqua" w:hAnsi="Book Antiqua" w:hint="eastAsia"/>
          <w:bCs/>
        </w:rPr>
        <w:t>1691</w:t>
      </w:r>
      <w:r w:rsidRPr="004716EE">
        <w:rPr>
          <w:rFonts w:ascii="Book Antiqua" w:hAnsi="Book Antiqua"/>
          <w:bCs/>
        </w:rPr>
        <w:t>-</w:t>
      </w:r>
      <w:r w:rsidRPr="004716EE">
        <w:rPr>
          <w:rFonts w:ascii="Book Antiqua" w:hAnsi="Book Antiqua" w:hint="eastAsia"/>
          <w:bCs/>
        </w:rPr>
        <w:t>1707</w:t>
      </w:r>
      <w:r w:rsidRPr="004716EE">
        <w:rPr>
          <w:rFonts w:ascii="Book Antiqua" w:hAnsi="Book Antiqua"/>
          <w:bCs/>
        </w:rPr>
        <w:t xml:space="preserve">  </w:t>
      </w:r>
    </w:p>
    <w:p w:rsidR="00303493" w:rsidRPr="004716EE" w:rsidRDefault="00303493" w:rsidP="00303493">
      <w:pPr>
        <w:snapToGrid w:val="0"/>
        <w:spacing w:line="360" w:lineRule="auto"/>
        <w:rPr>
          <w:rFonts w:ascii="Book Antiqua" w:eastAsiaTheme="minorEastAsia" w:hAnsi="Book Antiqua"/>
          <w:bCs/>
          <w:lang w:eastAsia="zh-CN"/>
        </w:rPr>
      </w:pPr>
      <w:r w:rsidRPr="004716EE">
        <w:rPr>
          <w:rFonts w:ascii="Book Antiqua" w:hAnsi="Book Antiqua"/>
          <w:b/>
          <w:bCs/>
        </w:rPr>
        <w:t>URL:</w:t>
      </w:r>
      <w:r w:rsidRPr="004716EE">
        <w:rPr>
          <w:rFonts w:ascii="Book Antiqua" w:hAnsi="Book Antiqua"/>
          <w:bCs/>
        </w:rPr>
        <w:t xml:space="preserve"> https://www.wjgnet.com/1007-9327/full/v26/i1</w:t>
      </w:r>
      <w:r w:rsidRPr="004716EE">
        <w:rPr>
          <w:rFonts w:ascii="Book Antiqua" w:eastAsia="宋体" w:hAnsi="Book Antiqua" w:hint="eastAsia"/>
          <w:bCs/>
        </w:rPr>
        <w:t>5</w:t>
      </w:r>
      <w:r w:rsidRPr="004716EE">
        <w:rPr>
          <w:rFonts w:ascii="Book Antiqua" w:hAnsi="Book Antiqua"/>
          <w:bCs/>
        </w:rPr>
        <w:t>/</w:t>
      </w:r>
      <w:r w:rsidRPr="004716EE">
        <w:rPr>
          <w:rFonts w:ascii="Book Antiqua" w:hAnsi="Book Antiqua" w:hint="eastAsia"/>
          <w:bCs/>
        </w:rPr>
        <w:t>1691</w:t>
      </w:r>
      <w:r w:rsidRPr="004716EE">
        <w:rPr>
          <w:rFonts w:ascii="Book Antiqua" w:hAnsi="Book Antiqua"/>
          <w:bCs/>
        </w:rPr>
        <w:t xml:space="preserve">.htm  </w:t>
      </w:r>
    </w:p>
    <w:p w:rsidR="00303493" w:rsidRPr="004716EE" w:rsidRDefault="00303493" w:rsidP="00303493">
      <w:pPr>
        <w:snapToGrid w:val="0"/>
        <w:spacing w:line="360" w:lineRule="auto"/>
        <w:rPr>
          <w:rFonts w:ascii="Book Antiqua" w:hAnsi="Book Antiqua"/>
        </w:rPr>
      </w:pPr>
      <w:r w:rsidRPr="004716EE">
        <w:rPr>
          <w:rFonts w:ascii="Book Antiqua" w:hAnsi="Book Antiqua"/>
          <w:b/>
          <w:bCs/>
        </w:rPr>
        <w:t xml:space="preserve">DOI: </w:t>
      </w:r>
      <w:r w:rsidRPr="004716EE">
        <w:rPr>
          <w:rFonts w:ascii="Book Antiqua" w:hAnsi="Book Antiqua"/>
          <w:bCs/>
        </w:rPr>
        <w:t>https://dx.doi.org/10.3748/wjg.v26.i1</w:t>
      </w:r>
      <w:r w:rsidRPr="004716EE">
        <w:rPr>
          <w:rFonts w:ascii="Book Antiqua" w:eastAsia="宋体" w:hAnsi="Book Antiqua" w:hint="eastAsia"/>
          <w:bCs/>
        </w:rPr>
        <w:t>5</w:t>
      </w:r>
      <w:r w:rsidRPr="004716EE">
        <w:rPr>
          <w:rFonts w:ascii="Book Antiqua" w:hAnsi="Book Antiqua"/>
          <w:bCs/>
        </w:rPr>
        <w:t>.</w:t>
      </w:r>
      <w:r w:rsidRPr="004716EE">
        <w:rPr>
          <w:rFonts w:ascii="Book Antiqua" w:hAnsi="Book Antiqua" w:hint="eastAsia"/>
          <w:bCs/>
        </w:rPr>
        <w:t>1691</w:t>
      </w:r>
    </w:p>
    <w:p w:rsidR="00C77C6B" w:rsidRPr="004716EE" w:rsidRDefault="00C77C6B" w:rsidP="00170C22">
      <w:pPr>
        <w:snapToGrid w:val="0"/>
        <w:spacing w:line="360" w:lineRule="auto"/>
        <w:jc w:val="both"/>
        <w:rPr>
          <w:rFonts w:ascii="Book Antiqua" w:hAnsi="Book Antiqua"/>
          <w:b/>
          <w:lang w:val="en-US"/>
        </w:rPr>
      </w:pPr>
    </w:p>
    <w:p w:rsidR="00201BEC" w:rsidRPr="004716EE" w:rsidRDefault="00C77C6B" w:rsidP="00170C22">
      <w:pPr>
        <w:snapToGrid w:val="0"/>
        <w:spacing w:line="360" w:lineRule="auto"/>
        <w:jc w:val="both"/>
        <w:rPr>
          <w:rFonts w:ascii="Book Antiqua" w:hAnsi="Book Antiqua"/>
          <w:lang w:val="en-US"/>
        </w:rPr>
      </w:pPr>
      <w:bookmarkStart w:id="9" w:name="_Hlk28268548"/>
      <w:r w:rsidRPr="004716EE">
        <w:rPr>
          <w:rFonts w:ascii="Book Antiqua" w:eastAsia="宋体" w:hAnsi="Book Antiqua"/>
          <w:b/>
          <w:lang w:val="en-US" w:eastAsia="en-US"/>
        </w:rPr>
        <w:t>Core tip</w:t>
      </w:r>
      <w:r w:rsidRPr="004716EE">
        <w:rPr>
          <w:rFonts w:ascii="Book Antiqua" w:eastAsia="宋体" w:hAnsi="Book Antiqua"/>
          <w:b/>
          <w:lang w:val="en-US"/>
        </w:rPr>
        <w:t>:</w:t>
      </w:r>
      <w:bookmarkEnd w:id="9"/>
      <w:r w:rsidRPr="004716EE">
        <w:rPr>
          <w:rFonts w:ascii="Book Antiqua" w:eastAsia="宋体" w:hAnsi="Book Antiqua"/>
          <w:b/>
          <w:lang w:val="en-US"/>
        </w:rPr>
        <w:t xml:space="preserve"> </w:t>
      </w:r>
      <w:r w:rsidR="00201BEC" w:rsidRPr="004716EE">
        <w:rPr>
          <w:rFonts w:ascii="Book Antiqua" w:hAnsi="Book Antiqua"/>
          <w:lang w:val="en-US"/>
        </w:rPr>
        <w:t xml:space="preserve">The review is dedicated to </w:t>
      </w:r>
      <w:r w:rsidRPr="004716EE">
        <w:rPr>
          <w:rFonts w:ascii="Book Antiqua" w:hAnsi="Book Antiqua"/>
          <w:lang w:val="en-US"/>
        </w:rPr>
        <w:t>torque teno virus</w:t>
      </w:r>
      <w:r w:rsidR="00201BEC" w:rsidRPr="004716EE">
        <w:rPr>
          <w:rFonts w:ascii="Book Antiqua" w:hAnsi="Book Antiqua"/>
          <w:lang w:val="en-US"/>
        </w:rPr>
        <w:t xml:space="preserve"> (TTV) discovered </w:t>
      </w:r>
      <w:r w:rsidR="00370F80" w:rsidRPr="004716EE">
        <w:rPr>
          <w:rFonts w:ascii="Book Antiqua" w:hAnsi="Book Antiqua"/>
          <w:lang w:val="en-US"/>
        </w:rPr>
        <w:t>in the l</w:t>
      </w:r>
      <w:r w:rsidR="00201BEC" w:rsidRPr="004716EE">
        <w:rPr>
          <w:rFonts w:ascii="Book Antiqua" w:hAnsi="Book Antiqua"/>
          <w:lang w:val="en-US"/>
        </w:rPr>
        <w:t>at</w:t>
      </w:r>
      <w:r w:rsidR="00370F80" w:rsidRPr="004716EE">
        <w:rPr>
          <w:rFonts w:ascii="Book Antiqua" w:hAnsi="Book Antiqua"/>
          <w:lang w:val="en-US"/>
        </w:rPr>
        <w:t>e</w:t>
      </w:r>
      <w:r w:rsidR="00201BEC" w:rsidRPr="004716EE">
        <w:rPr>
          <w:rFonts w:ascii="Book Antiqua" w:hAnsi="Book Antiqua"/>
          <w:lang w:val="en-US"/>
        </w:rPr>
        <w:t xml:space="preserve"> 20th century. </w:t>
      </w:r>
      <w:r w:rsidR="00B265E0" w:rsidRPr="004716EE">
        <w:rPr>
          <w:rFonts w:ascii="Book Antiqua" w:hAnsi="Book Antiqua"/>
          <w:lang w:val="en-US"/>
        </w:rPr>
        <w:t xml:space="preserve">It presents </w:t>
      </w:r>
      <w:r w:rsidR="00201BEC" w:rsidRPr="004716EE">
        <w:rPr>
          <w:rFonts w:ascii="Book Antiqua" w:hAnsi="Book Antiqua"/>
          <w:lang w:val="en-US"/>
        </w:rPr>
        <w:t>data on the morphofunctional properties of the virus, its immunobiology, prevalence, transmission routes, possible replication sites, methods</w:t>
      </w:r>
      <w:r w:rsidR="00B265E0" w:rsidRPr="004716EE">
        <w:rPr>
          <w:rFonts w:ascii="Book Antiqua" w:hAnsi="Book Antiqua"/>
          <w:lang w:val="en-US"/>
        </w:rPr>
        <w:t xml:space="preserve"> </w:t>
      </w:r>
      <w:r w:rsidR="009374E6" w:rsidRPr="004716EE">
        <w:rPr>
          <w:rFonts w:ascii="Book Antiqua" w:hAnsi="Book Antiqua"/>
          <w:lang w:val="en-US"/>
        </w:rPr>
        <w:t xml:space="preserve">for diagnosis and co-infection </w:t>
      </w:r>
      <w:r w:rsidR="00B265E0" w:rsidRPr="004716EE">
        <w:rPr>
          <w:rFonts w:ascii="Book Antiqua" w:hAnsi="Book Antiqua"/>
          <w:lang w:val="en-US"/>
        </w:rPr>
        <w:t xml:space="preserve">in </w:t>
      </w:r>
      <w:r w:rsidR="00201BEC" w:rsidRPr="004716EE">
        <w:rPr>
          <w:rFonts w:ascii="Book Antiqua" w:hAnsi="Book Antiqua"/>
          <w:lang w:val="en-US"/>
        </w:rPr>
        <w:t xml:space="preserve">liver diseases. The authors tried to analyze the information accumulated in the literature on these issues and </w:t>
      </w:r>
      <w:r w:rsidR="0040033C" w:rsidRPr="004716EE">
        <w:rPr>
          <w:rFonts w:ascii="Book Antiqua" w:hAnsi="Book Antiqua"/>
          <w:lang w:val="en-US"/>
        </w:rPr>
        <w:t xml:space="preserve">to </w:t>
      </w:r>
      <w:r w:rsidR="00201BEC" w:rsidRPr="004716EE">
        <w:rPr>
          <w:rFonts w:ascii="Book Antiqua" w:hAnsi="Book Antiqua"/>
          <w:lang w:val="en-US"/>
        </w:rPr>
        <w:t xml:space="preserve">show the evolution of views on the </w:t>
      </w:r>
      <w:r w:rsidR="009374E6" w:rsidRPr="004716EE">
        <w:rPr>
          <w:rFonts w:ascii="Book Antiqua" w:hAnsi="Book Antiqua"/>
          <w:lang w:val="en-US"/>
        </w:rPr>
        <w:t>importance of the virus t</w:t>
      </w:r>
      <w:r w:rsidR="00201BEC" w:rsidRPr="004716EE">
        <w:rPr>
          <w:rFonts w:ascii="Book Antiqua" w:hAnsi="Book Antiqua"/>
          <w:lang w:val="en-US"/>
        </w:rPr>
        <w:t xml:space="preserve">o </w:t>
      </w:r>
      <w:r w:rsidR="009374E6" w:rsidRPr="004716EE">
        <w:rPr>
          <w:rFonts w:ascii="Book Antiqua" w:hAnsi="Book Antiqua"/>
          <w:lang w:val="en-US"/>
        </w:rPr>
        <w:t>humans</w:t>
      </w:r>
      <w:r w:rsidR="00201BEC" w:rsidRPr="004716EE">
        <w:rPr>
          <w:rFonts w:ascii="Book Antiqua" w:hAnsi="Book Antiqua"/>
          <w:lang w:val="en-US"/>
        </w:rPr>
        <w:t xml:space="preserve">: from </w:t>
      </w:r>
      <w:r w:rsidR="00B87C80" w:rsidRPr="004716EE">
        <w:rPr>
          <w:rFonts w:ascii="Book Antiqua" w:hAnsi="Book Antiqua"/>
          <w:lang w:val="en-US"/>
        </w:rPr>
        <w:t xml:space="preserve">its </w:t>
      </w:r>
      <w:r w:rsidR="00201BEC" w:rsidRPr="004716EE">
        <w:rPr>
          <w:rFonts w:ascii="Book Antiqua" w:hAnsi="Book Antiqua"/>
          <w:lang w:val="en-US"/>
        </w:rPr>
        <w:t>hepat</w:t>
      </w:r>
      <w:r w:rsidR="00952AF7" w:rsidRPr="004716EE">
        <w:rPr>
          <w:rFonts w:ascii="Book Antiqua" w:hAnsi="Book Antiqua"/>
          <w:lang w:val="en-US"/>
        </w:rPr>
        <w:t>ot</w:t>
      </w:r>
      <w:r w:rsidR="00201BEC" w:rsidRPr="004716EE">
        <w:rPr>
          <w:rFonts w:ascii="Book Antiqua" w:hAnsi="Book Antiqua"/>
          <w:lang w:val="en-US"/>
        </w:rPr>
        <w:t>rop</w:t>
      </w:r>
      <w:r w:rsidR="0040033C" w:rsidRPr="004716EE">
        <w:rPr>
          <w:rFonts w:ascii="Book Antiqua" w:hAnsi="Book Antiqua"/>
          <w:lang w:val="en-US"/>
        </w:rPr>
        <w:t>ism</w:t>
      </w:r>
      <w:r w:rsidR="00C104C6" w:rsidRPr="004716EE">
        <w:rPr>
          <w:rFonts w:ascii="Book Antiqua" w:hAnsi="Book Antiqua"/>
          <w:lang w:val="en-US"/>
        </w:rPr>
        <w:t xml:space="preserve"> to virome and</w:t>
      </w:r>
      <w:r w:rsidR="001E17B9" w:rsidRPr="004716EE">
        <w:rPr>
          <w:rFonts w:ascii="Book Antiqua" w:hAnsi="Book Antiqua"/>
          <w:lang w:val="en-US"/>
        </w:rPr>
        <w:t xml:space="preserve"> </w:t>
      </w:r>
      <w:r w:rsidR="00201BEC" w:rsidRPr="004716EE">
        <w:rPr>
          <w:rFonts w:ascii="Book Antiqua" w:hAnsi="Book Antiqua"/>
          <w:lang w:val="en-US"/>
        </w:rPr>
        <w:t xml:space="preserve">a marker </w:t>
      </w:r>
      <w:r w:rsidR="002C0B15" w:rsidRPr="004716EE">
        <w:rPr>
          <w:rFonts w:ascii="Book Antiqua" w:hAnsi="Book Antiqua"/>
          <w:lang w:val="en-US"/>
        </w:rPr>
        <w:t xml:space="preserve">for the </w:t>
      </w:r>
      <w:r w:rsidR="0040033C" w:rsidRPr="004716EE">
        <w:rPr>
          <w:rFonts w:ascii="Book Antiqua" w:hAnsi="Book Antiqua"/>
          <w:lang w:val="en-US"/>
        </w:rPr>
        <w:t xml:space="preserve">human </w:t>
      </w:r>
      <w:r w:rsidR="00201BEC" w:rsidRPr="004716EE">
        <w:rPr>
          <w:rFonts w:ascii="Book Antiqua" w:hAnsi="Book Antiqua"/>
          <w:lang w:val="en-US"/>
        </w:rPr>
        <w:t xml:space="preserve">immune status. Along with this, the review </w:t>
      </w:r>
      <w:r w:rsidR="002C0B15" w:rsidRPr="004716EE">
        <w:rPr>
          <w:rFonts w:ascii="Book Antiqua" w:hAnsi="Book Antiqua"/>
          <w:lang w:val="en-US"/>
        </w:rPr>
        <w:t xml:space="preserve">gives </w:t>
      </w:r>
      <w:r w:rsidR="00201BEC" w:rsidRPr="004716EE">
        <w:rPr>
          <w:rFonts w:ascii="Book Antiqua" w:hAnsi="Book Antiqua"/>
          <w:lang w:val="en-US"/>
        </w:rPr>
        <w:t xml:space="preserve">data </w:t>
      </w:r>
      <w:r w:rsidR="002C0B15" w:rsidRPr="004716EE">
        <w:rPr>
          <w:rFonts w:ascii="Book Antiqua" w:hAnsi="Book Antiqua"/>
          <w:lang w:val="en-US"/>
        </w:rPr>
        <w:t xml:space="preserve">suggesting that there are </w:t>
      </w:r>
      <w:r w:rsidR="00201BEC" w:rsidRPr="004716EE">
        <w:rPr>
          <w:rFonts w:ascii="Book Antiqua" w:hAnsi="Book Antiqua"/>
          <w:lang w:val="en-US"/>
        </w:rPr>
        <w:t>biochemical and histological changes in the liver and bile duct</w:t>
      </w:r>
      <w:r w:rsidR="002C0B15" w:rsidRPr="004716EE">
        <w:rPr>
          <w:rFonts w:ascii="Book Antiqua" w:hAnsi="Book Antiqua"/>
          <w:lang w:val="en-US"/>
        </w:rPr>
        <w:t xml:space="preserve"> epithelium </w:t>
      </w:r>
      <w:r w:rsidR="001E17B9" w:rsidRPr="004716EE">
        <w:rPr>
          <w:rFonts w:ascii="Book Antiqua" w:hAnsi="Book Antiqua"/>
          <w:lang w:val="en-US"/>
        </w:rPr>
        <w:t xml:space="preserve">during </w:t>
      </w:r>
      <w:r w:rsidR="00201BEC" w:rsidRPr="004716EE">
        <w:rPr>
          <w:rFonts w:ascii="Book Antiqua" w:hAnsi="Book Antiqua"/>
          <w:lang w:val="en-US"/>
        </w:rPr>
        <w:t>TTV monoinfection.</w:t>
      </w:r>
      <w:r w:rsidR="0006092F" w:rsidRPr="004716EE">
        <w:rPr>
          <w:rFonts w:ascii="Book Antiqua" w:hAnsi="Book Antiqua"/>
          <w:lang w:val="en-US"/>
        </w:rPr>
        <w:t xml:space="preserve"> On the one hand, this information points to the possible replication of the virus in the cells of the liver and </w:t>
      </w:r>
      <w:r w:rsidR="001E17B9" w:rsidRPr="004716EE">
        <w:rPr>
          <w:rFonts w:ascii="Book Antiqua" w:hAnsi="Book Antiqua"/>
          <w:lang w:val="en-US"/>
        </w:rPr>
        <w:t xml:space="preserve">the </w:t>
      </w:r>
      <w:r w:rsidR="0006092F" w:rsidRPr="004716EE">
        <w:rPr>
          <w:rFonts w:ascii="Book Antiqua" w:hAnsi="Book Antiqua"/>
          <w:lang w:val="en-US"/>
        </w:rPr>
        <w:t>epithelium</w:t>
      </w:r>
      <w:r w:rsidR="001E17B9" w:rsidRPr="004716EE">
        <w:rPr>
          <w:rFonts w:ascii="Book Antiqua" w:hAnsi="Book Antiqua"/>
          <w:lang w:val="en-US"/>
        </w:rPr>
        <w:t xml:space="preserve"> of the bile ducts</w:t>
      </w:r>
      <w:r w:rsidR="0006092F" w:rsidRPr="004716EE">
        <w:rPr>
          <w:rFonts w:ascii="Book Antiqua" w:hAnsi="Book Antiqua"/>
          <w:lang w:val="en-US"/>
        </w:rPr>
        <w:t>. On the other hand, the high prevalen</w:t>
      </w:r>
      <w:r w:rsidR="00526DB0" w:rsidRPr="004716EE">
        <w:rPr>
          <w:rFonts w:ascii="Book Antiqua" w:hAnsi="Book Antiqua"/>
          <w:lang w:val="en-US"/>
        </w:rPr>
        <w:t xml:space="preserve">ce of TTV </w:t>
      </w:r>
      <w:r w:rsidR="0006092F" w:rsidRPr="004716EE">
        <w:rPr>
          <w:rFonts w:ascii="Book Antiqua" w:hAnsi="Book Antiqua"/>
          <w:lang w:val="en-US"/>
        </w:rPr>
        <w:t xml:space="preserve">in </w:t>
      </w:r>
      <w:r w:rsidR="00526DB0" w:rsidRPr="004716EE">
        <w:rPr>
          <w:rFonts w:ascii="Book Antiqua" w:hAnsi="Book Antiqua"/>
          <w:lang w:val="en-US"/>
        </w:rPr>
        <w:t>the</w:t>
      </w:r>
      <w:r w:rsidR="0006092F" w:rsidRPr="004716EE">
        <w:rPr>
          <w:rFonts w:ascii="Book Antiqua" w:hAnsi="Book Antiqua"/>
          <w:lang w:val="en-US"/>
        </w:rPr>
        <w:t xml:space="preserve"> population indicates its persistence in the body as a virome and </w:t>
      </w:r>
      <w:r w:rsidR="00AF5B70" w:rsidRPr="004716EE">
        <w:rPr>
          <w:rFonts w:ascii="Book Antiqua" w:hAnsi="Book Antiqua"/>
          <w:lang w:val="en-US"/>
        </w:rPr>
        <w:t xml:space="preserve">a </w:t>
      </w:r>
      <w:r w:rsidR="0006092F" w:rsidRPr="004716EE">
        <w:rPr>
          <w:rFonts w:ascii="Book Antiqua" w:hAnsi="Book Antiqua"/>
          <w:lang w:val="en-US"/>
        </w:rPr>
        <w:t xml:space="preserve">non-pathogenic virus. Moreover, </w:t>
      </w:r>
      <w:r w:rsidR="00AF5B70" w:rsidRPr="004716EE">
        <w:rPr>
          <w:rFonts w:ascii="Book Antiqua" w:hAnsi="Book Antiqua"/>
          <w:lang w:val="en-US"/>
        </w:rPr>
        <w:t xml:space="preserve">the </w:t>
      </w:r>
      <w:r w:rsidR="0006092F" w:rsidRPr="004716EE">
        <w:rPr>
          <w:rFonts w:ascii="Book Antiqua" w:hAnsi="Book Antiqua"/>
          <w:lang w:val="en-US"/>
        </w:rPr>
        <w:t>fortunately</w:t>
      </w:r>
      <w:r w:rsidR="00AF5B70" w:rsidRPr="004716EE">
        <w:rPr>
          <w:rFonts w:ascii="Book Antiqua" w:hAnsi="Book Antiqua"/>
          <w:lang w:val="en-US"/>
        </w:rPr>
        <w:t xml:space="preserve"> rare </w:t>
      </w:r>
      <w:r w:rsidR="0006092F" w:rsidRPr="004716EE">
        <w:rPr>
          <w:rFonts w:ascii="Book Antiqua" w:hAnsi="Book Antiqua"/>
          <w:lang w:val="en-US"/>
        </w:rPr>
        <w:t xml:space="preserve">identification of the damaging effect of the virus on </w:t>
      </w:r>
      <w:r w:rsidR="009851F1" w:rsidRPr="004716EE">
        <w:rPr>
          <w:rFonts w:ascii="Book Antiqua" w:hAnsi="Book Antiqua"/>
          <w:lang w:val="en-US"/>
        </w:rPr>
        <w:t>the cells of t</w:t>
      </w:r>
      <w:r w:rsidR="00AF5B70" w:rsidRPr="004716EE">
        <w:rPr>
          <w:rFonts w:ascii="Book Antiqua" w:hAnsi="Book Antiqua"/>
          <w:lang w:val="en-US"/>
        </w:rPr>
        <w:t>he</w:t>
      </w:r>
      <w:r w:rsidR="009851F1" w:rsidRPr="004716EE">
        <w:rPr>
          <w:rFonts w:ascii="Book Antiqua" w:hAnsi="Book Antiqua"/>
          <w:lang w:val="en-US"/>
        </w:rPr>
        <w:t xml:space="preserve"> liver </w:t>
      </w:r>
      <w:r w:rsidR="0006092F" w:rsidRPr="004716EE">
        <w:rPr>
          <w:rFonts w:ascii="Book Antiqua" w:hAnsi="Book Antiqua"/>
          <w:lang w:val="en-US"/>
        </w:rPr>
        <w:t xml:space="preserve">and </w:t>
      </w:r>
      <w:r w:rsidR="001E17B9" w:rsidRPr="004716EE">
        <w:rPr>
          <w:rFonts w:ascii="Book Antiqua" w:hAnsi="Book Antiqua"/>
          <w:lang w:val="en-US"/>
        </w:rPr>
        <w:t xml:space="preserve">the </w:t>
      </w:r>
      <w:r w:rsidR="0006092F" w:rsidRPr="004716EE">
        <w:rPr>
          <w:rFonts w:ascii="Book Antiqua" w:hAnsi="Book Antiqua"/>
          <w:lang w:val="en-US"/>
        </w:rPr>
        <w:t>epitheli</w:t>
      </w:r>
      <w:r w:rsidR="009851F1" w:rsidRPr="004716EE">
        <w:rPr>
          <w:rFonts w:ascii="Book Antiqua" w:hAnsi="Book Antiqua"/>
          <w:lang w:val="en-US"/>
        </w:rPr>
        <w:t xml:space="preserve">um </w:t>
      </w:r>
      <w:r w:rsidR="001E17B9" w:rsidRPr="004716EE">
        <w:rPr>
          <w:rFonts w:ascii="Book Antiqua" w:hAnsi="Book Antiqua"/>
          <w:lang w:val="en-US"/>
        </w:rPr>
        <w:t xml:space="preserve">of the bile ducts </w:t>
      </w:r>
      <w:r w:rsidR="0006092F" w:rsidRPr="004716EE">
        <w:rPr>
          <w:rFonts w:ascii="Book Antiqua" w:hAnsi="Book Antiqua"/>
          <w:lang w:val="en-US"/>
        </w:rPr>
        <w:t xml:space="preserve">may </w:t>
      </w:r>
      <w:r w:rsidR="00AF5B70" w:rsidRPr="004716EE">
        <w:rPr>
          <w:rFonts w:ascii="Book Antiqua" w:hAnsi="Book Antiqua"/>
          <w:lang w:val="en-US"/>
        </w:rPr>
        <w:t xml:space="preserve">be </w:t>
      </w:r>
      <w:r w:rsidR="0006092F" w:rsidRPr="004716EE">
        <w:rPr>
          <w:rFonts w:ascii="Book Antiqua" w:hAnsi="Book Antiqua"/>
          <w:lang w:val="en-US"/>
        </w:rPr>
        <w:t>indirect</w:t>
      </w:r>
      <w:r w:rsidR="001E17B9" w:rsidRPr="004716EE">
        <w:rPr>
          <w:rFonts w:ascii="Book Antiqua" w:hAnsi="Book Antiqua"/>
          <w:lang w:val="en-US"/>
        </w:rPr>
        <w:t xml:space="preserve"> evidence </w:t>
      </w:r>
      <w:r w:rsidR="00AF5B70" w:rsidRPr="004716EE">
        <w:rPr>
          <w:rFonts w:ascii="Book Antiqua" w:hAnsi="Book Antiqua"/>
          <w:lang w:val="en-US"/>
        </w:rPr>
        <w:t xml:space="preserve">of </w:t>
      </w:r>
      <w:r w:rsidR="00F5664F" w:rsidRPr="004716EE">
        <w:rPr>
          <w:rFonts w:ascii="Book Antiqua" w:hAnsi="Book Antiqua"/>
          <w:lang w:val="en-US"/>
        </w:rPr>
        <w:t xml:space="preserve">its conditionally </w:t>
      </w:r>
      <w:r w:rsidR="0006092F" w:rsidRPr="004716EE">
        <w:rPr>
          <w:rFonts w:ascii="Book Antiqua" w:hAnsi="Book Antiqua"/>
          <w:lang w:val="en-US"/>
        </w:rPr>
        <w:t>pathogenic properties.</w:t>
      </w:r>
    </w:p>
    <w:p w:rsidR="008C6EB3" w:rsidRPr="004716EE" w:rsidRDefault="008C6EB3" w:rsidP="00170C22">
      <w:pPr>
        <w:snapToGrid w:val="0"/>
        <w:spacing w:line="360" w:lineRule="auto"/>
        <w:jc w:val="both"/>
        <w:rPr>
          <w:rFonts w:ascii="Book Antiqua" w:hAnsi="Book Antiqua"/>
          <w:lang w:val="en-US"/>
        </w:rPr>
      </w:pPr>
    </w:p>
    <w:p w:rsidR="00C77C6B" w:rsidRPr="004716EE" w:rsidRDefault="00C77C6B" w:rsidP="00C77C6B">
      <w:pPr>
        <w:adjustRightInd w:val="0"/>
        <w:snapToGrid w:val="0"/>
        <w:spacing w:line="360" w:lineRule="auto"/>
        <w:rPr>
          <w:rFonts w:ascii="Book Antiqua" w:eastAsia="宋体" w:hAnsi="Book Antiqua" w:cs="Calibri"/>
          <w:b/>
          <w:u w:val="single"/>
          <w:lang w:val="en-US" w:eastAsia="en-US"/>
        </w:rPr>
      </w:pPr>
      <w:r w:rsidRPr="004716EE">
        <w:rPr>
          <w:rFonts w:ascii="Book Antiqua" w:hAnsi="Book Antiqua"/>
          <w:b/>
          <w:lang w:val="en-US"/>
        </w:rPr>
        <w:br w:type="page"/>
      </w:r>
      <w:bookmarkStart w:id="10" w:name="_Hlk27562550"/>
      <w:r w:rsidRPr="004716EE">
        <w:rPr>
          <w:rFonts w:ascii="Book Antiqua" w:eastAsia="宋体" w:hAnsi="Book Antiqua" w:cs="Calibri"/>
          <w:b/>
          <w:u w:val="single"/>
          <w:lang w:val="en-US" w:eastAsia="en-US"/>
        </w:rPr>
        <w:lastRenderedPageBreak/>
        <w:t>INTRODUCTION</w:t>
      </w:r>
    </w:p>
    <w:bookmarkEnd w:id="10"/>
    <w:p w:rsidR="00E343F0" w:rsidRPr="004716EE" w:rsidRDefault="00E343F0" w:rsidP="00170C22">
      <w:pPr>
        <w:pStyle w:val="ColorfulList-Accent11"/>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sz w:val="24"/>
          <w:szCs w:val="24"/>
          <w:lang w:val="en-US"/>
        </w:rPr>
        <w:t xml:space="preserve">For two decades, the problem of studying </w:t>
      </w:r>
      <w:r w:rsidR="00C77C6B" w:rsidRPr="004716EE">
        <w:rPr>
          <w:rFonts w:ascii="Book Antiqua" w:hAnsi="Book Antiqua"/>
          <w:sz w:val="24"/>
          <w:szCs w:val="24"/>
          <w:lang w:val="en-US"/>
        </w:rPr>
        <w:t xml:space="preserve">torque teno virus (TTV) </w:t>
      </w:r>
      <w:r w:rsidRPr="004716EE">
        <w:rPr>
          <w:rFonts w:ascii="Book Antiqua" w:hAnsi="Book Antiqua"/>
          <w:sz w:val="24"/>
          <w:szCs w:val="24"/>
          <w:lang w:val="en-US"/>
        </w:rPr>
        <w:t>has occupied the minds of many scientists around the world: TTV is a virus that is f</w:t>
      </w:r>
      <w:r w:rsidR="008357B4" w:rsidRPr="004716EE">
        <w:rPr>
          <w:rFonts w:ascii="Book Antiqua" w:hAnsi="Book Antiqua"/>
          <w:sz w:val="24"/>
          <w:szCs w:val="24"/>
          <w:lang w:val="en-US"/>
        </w:rPr>
        <w:t xml:space="preserve">requently detectable </w:t>
      </w:r>
      <w:r w:rsidRPr="004716EE">
        <w:rPr>
          <w:rFonts w:ascii="Book Antiqua" w:hAnsi="Book Antiqua"/>
          <w:sz w:val="24"/>
          <w:szCs w:val="24"/>
          <w:lang w:val="en-US"/>
        </w:rPr>
        <w:t xml:space="preserve">in patients with </w:t>
      </w:r>
      <w:r w:rsidR="00AC1EA0" w:rsidRPr="004716EE">
        <w:rPr>
          <w:rFonts w:ascii="Book Antiqua" w:hAnsi="Book Antiqua"/>
          <w:sz w:val="24"/>
          <w:szCs w:val="24"/>
          <w:lang w:val="en-US"/>
        </w:rPr>
        <w:t xml:space="preserve">different </w:t>
      </w:r>
      <w:r w:rsidRPr="004716EE">
        <w:rPr>
          <w:rFonts w:ascii="Book Antiqua" w:hAnsi="Book Antiqua"/>
          <w:sz w:val="24"/>
          <w:szCs w:val="24"/>
          <w:lang w:val="en-US"/>
        </w:rPr>
        <w:t>viral hepatiti</w:t>
      </w:r>
      <w:r w:rsidR="008357B4" w:rsidRPr="004716EE">
        <w:rPr>
          <w:rFonts w:ascii="Book Antiqua" w:hAnsi="Book Antiqua"/>
          <w:sz w:val="24"/>
          <w:szCs w:val="24"/>
          <w:lang w:val="en-US"/>
        </w:rPr>
        <w:t>de</w:t>
      </w:r>
      <w:r w:rsidRPr="004716EE">
        <w:rPr>
          <w:rFonts w:ascii="Book Antiqua" w:hAnsi="Book Antiqua"/>
          <w:sz w:val="24"/>
          <w:szCs w:val="24"/>
          <w:lang w:val="en-US"/>
        </w:rPr>
        <w:t>s, in cases of hepatitis without an obvious viral agent, a</w:t>
      </w:r>
      <w:r w:rsidR="00AC1EA0" w:rsidRPr="004716EE">
        <w:rPr>
          <w:rFonts w:ascii="Book Antiqua" w:hAnsi="Book Antiqua"/>
          <w:sz w:val="24"/>
          <w:szCs w:val="24"/>
          <w:lang w:val="en-US"/>
        </w:rPr>
        <w:t xml:space="preserve">s well as </w:t>
      </w:r>
      <w:r w:rsidRPr="004716EE">
        <w:rPr>
          <w:rFonts w:ascii="Book Antiqua" w:hAnsi="Book Antiqua"/>
          <w:sz w:val="24"/>
          <w:szCs w:val="24"/>
          <w:lang w:val="en-US"/>
        </w:rPr>
        <w:t>among a healthy population. T</w:t>
      </w:r>
      <w:r w:rsidR="002541D5" w:rsidRPr="004716EE">
        <w:rPr>
          <w:rFonts w:ascii="Book Antiqua" w:hAnsi="Book Antiqua"/>
          <w:sz w:val="24"/>
          <w:szCs w:val="24"/>
          <w:lang w:val="en-US"/>
        </w:rPr>
        <w:t>TV</w:t>
      </w:r>
      <w:r w:rsidRPr="004716EE">
        <w:rPr>
          <w:rFonts w:ascii="Book Antiqua" w:hAnsi="Book Antiqua"/>
          <w:sz w:val="24"/>
          <w:szCs w:val="24"/>
          <w:lang w:val="en-US"/>
        </w:rPr>
        <w:t xml:space="preserve"> was first </w:t>
      </w:r>
      <w:r w:rsidR="007A7412" w:rsidRPr="004716EE">
        <w:rPr>
          <w:rFonts w:ascii="Book Antiqua" w:hAnsi="Book Antiqua"/>
          <w:sz w:val="24"/>
          <w:szCs w:val="24"/>
          <w:lang w:val="en-US"/>
        </w:rPr>
        <w:t xml:space="preserve">found </w:t>
      </w:r>
      <w:r w:rsidR="002541D5" w:rsidRPr="004716EE">
        <w:rPr>
          <w:rFonts w:ascii="Book Antiqua" w:hAnsi="Book Antiqua"/>
          <w:sz w:val="24"/>
          <w:szCs w:val="24"/>
          <w:lang w:val="en-US"/>
        </w:rPr>
        <w:t xml:space="preserve">in a patient with acute post-transfusion hepatitis of unknown etiology </w:t>
      </w:r>
      <w:r w:rsidRPr="004716EE">
        <w:rPr>
          <w:rFonts w:ascii="Book Antiqua" w:hAnsi="Book Antiqua"/>
          <w:sz w:val="24"/>
          <w:szCs w:val="24"/>
          <w:lang w:val="en-US"/>
        </w:rPr>
        <w:t xml:space="preserve">and described by Japanese researchers </w:t>
      </w:r>
      <w:r w:rsidR="00F5664F" w:rsidRPr="004716EE">
        <w:rPr>
          <w:rFonts w:ascii="Book Antiqua" w:hAnsi="Book Antiqua"/>
          <w:sz w:val="24"/>
          <w:szCs w:val="24"/>
          <w:lang w:val="en-US"/>
        </w:rPr>
        <w:t>in 1997</w:t>
      </w:r>
      <w:r w:rsidRPr="004716EE">
        <w:rPr>
          <w:rFonts w:ascii="Book Antiqua" w:hAnsi="Book Antiqua"/>
          <w:sz w:val="24"/>
          <w:szCs w:val="24"/>
          <w:vertAlign w:val="superscript"/>
          <w:lang w:val="en-US"/>
        </w:rPr>
        <w:t>[1]</w:t>
      </w:r>
      <w:r w:rsidRPr="004716EE">
        <w:rPr>
          <w:rFonts w:ascii="Book Antiqua" w:hAnsi="Book Antiqua"/>
          <w:sz w:val="24"/>
          <w:szCs w:val="24"/>
          <w:lang w:val="en-US"/>
        </w:rPr>
        <w:t xml:space="preserve">. </w:t>
      </w:r>
      <w:r w:rsidR="002541D5" w:rsidRPr="004716EE">
        <w:rPr>
          <w:rFonts w:ascii="Book Antiqua" w:hAnsi="Book Antiqua"/>
          <w:sz w:val="24"/>
          <w:szCs w:val="24"/>
          <w:lang w:val="en-US"/>
        </w:rPr>
        <w:t xml:space="preserve">The </w:t>
      </w:r>
      <w:r w:rsidRPr="004716EE">
        <w:rPr>
          <w:rFonts w:ascii="Book Antiqua" w:hAnsi="Book Antiqua"/>
          <w:sz w:val="24"/>
          <w:szCs w:val="24"/>
          <w:lang w:val="en-US"/>
        </w:rPr>
        <w:t xml:space="preserve">58-year-old patient </w:t>
      </w:r>
      <w:r w:rsidR="00E04D98" w:rsidRPr="004716EE">
        <w:rPr>
          <w:rFonts w:ascii="Book Antiqua" w:hAnsi="Book Antiqua"/>
          <w:sz w:val="24"/>
          <w:szCs w:val="24"/>
          <w:lang w:val="en-US"/>
        </w:rPr>
        <w:t xml:space="preserve">was observed to </w:t>
      </w:r>
      <w:r w:rsidRPr="004716EE">
        <w:rPr>
          <w:rFonts w:ascii="Book Antiqua" w:hAnsi="Book Antiqua"/>
          <w:sz w:val="24"/>
          <w:szCs w:val="24"/>
          <w:lang w:val="en-US"/>
        </w:rPr>
        <w:t>ha</w:t>
      </w:r>
      <w:r w:rsidR="00E04D98" w:rsidRPr="004716EE">
        <w:rPr>
          <w:rFonts w:ascii="Book Antiqua" w:hAnsi="Book Antiqua"/>
          <w:sz w:val="24"/>
          <w:szCs w:val="24"/>
          <w:lang w:val="en-US"/>
        </w:rPr>
        <w:t xml:space="preserve">ve </w:t>
      </w:r>
      <w:r w:rsidRPr="004716EE">
        <w:rPr>
          <w:rFonts w:ascii="Book Antiqua" w:hAnsi="Book Antiqua"/>
          <w:sz w:val="24"/>
          <w:szCs w:val="24"/>
          <w:lang w:val="en-US"/>
        </w:rPr>
        <w:t xml:space="preserve">an </w:t>
      </w:r>
      <w:r w:rsidR="00E04D98" w:rsidRPr="004716EE">
        <w:rPr>
          <w:rFonts w:ascii="Book Antiqua" w:hAnsi="Book Antiqua"/>
          <w:sz w:val="24"/>
          <w:szCs w:val="24"/>
          <w:lang w:val="en-US"/>
        </w:rPr>
        <w:t xml:space="preserve">elevated </w:t>
      </w:r>
      <w:r w:rsidRPr="004716EE">
        <w:rPr>
          <w:rFonts w:ascii="Book Antiqua" w:hAnsi="Book Antiqua"/>
          <w:sz w:val="24"/>
          <w:szCs w:val="24"/>
          <w:lang w:val="en-US"/>
        </w:rPr>
        <w:t xml:space="preserve">level of alanine aminotransferase (ALT) at </w:t>
      </w:r>
      <w:r w:rsidR="00E04D98" w:rsidRPr="004716EE">
        <w:rPr>
          <w:rFonts w:ascii="Book Antiqua" w:hAnsi="Book Antiqua"/>
          <w:sz w:val="24"/>
          <w:szCs w:val="24"/>
          <w:lang w:val="en-US"/>
        </w:rPr>
        <w:t>postoperative w</w:t>
      </w:r>
      <w:r w:rsidR="00EB1655" w:rsidRPr="004716EE">
        <w:rPr>
          <w:rFonts w:ascii="Book Antiqua" w:eastAsia="宋体" w:hAnsi="Book Antiqua" w:hint="eastAsia"/>
          <w:sz w:val="24"/>
          <w:szCs w:val="24"/>
          <w:lang w:val="en-US" w:eastAsia="zh-CN"/>
        </w:rPr>
        <w:t>ee</w:t>
      </w:r>
      <w:r w:rsidR="00100178" w:rsidRPr="004716EE">
        <w:rPr>
          <w:rFonts w:ascii="Book Antiqua" w:hAnsi="Book Antiqua"/>
          <w:sz w:val="24"/>
          <w:szCs w:val="24"/>
          <w:lang w:val="en-US"/>
        </w:rPr>
        <w:t>k</w:t>
      </w:r>
      <w:r w:rsidR="00E04D98" w:rsidRPr="004716EE">
        <w:rPr>
          <w:rFonts w:ascii="Book Antiqua" w:hAnsi="Book Antiqua"/>
          <w:sz w:val="24"/>
          <w:szCs w:val="24"/>
          <w:lang w:val="en-US"/>
        </w:rPr>
        <w:t xml:space="preserve"> 9-</w:t>
      </w:r>
      <w:r w:rsidRPr="004716EE">
        <w:rPr>
          <w:rFonts w:ascii="Book Antiqua" w:hAnsi="Book Antiqua"/>
          <w:sz w:val="24"/>
          <w:szCs w:val="24"/>
          <w:lang w:val="en-US"/>
        </w:rPr>
        <w:t>1</w:t>
      </w:r>
      <w:r w:rsidR="00931AB3" w:rsidRPr="004716EE">
        <w:rPr>
          <w:rFonts w:ascii="Book Antiqua" w:hAnsi="Book Antiqua"/>
          <w:sz w:val="24"/>
          <w:szCs w:val="24"/>
          <w:lang w:val="en-US"/>
        </w:rPr>
        <w:t>1</w:t>
      </w:r>
      <w:r w:rsidRPr="004716EE">
        <w:rPr>
          <w:rFonts w:ascii="Book Antiqua" w:hAnsi="Book Antiqua"/>
          <w:sz w:val="24"/>
          <w:szCs w:val="24"/>
          <w:vertAlign w:val="superscript"/>
          <w:lang w:val="en-US"/>
        </w:rPr>
        <w:t>[1,2]</w:t>
      </w:r>
      <w:r w:rsidRPr="004716EE">
        <w:rPr>
          <w:rFonts w:ascii="Book Antiqua" w:hAnsi="Book Antiqua"/>
          <w:sz w:val="24"/>
          <w:szCs w:val="24"/>
          <w:lang w:val="en-US"/>
        </w:rPr>
        <w:t>. At the same time, significant amount</w:t>
      </w:r>
      <w:r w:rsidR="002C78EF" w:rsidRPr="004716EE">
        <w:rPr>
          <w:rFonts w:ascii="Book Antiqua" w:hAnsi="Book Antiqua"/>
          <w:sz w:val="24"/>
          <w:szCs w:val="24"/>
          <w:lang w:val="en-US"/>
        </w:rPr>
        <w:t>s</w:t>
      </w:r>
      <w:r w:rsidRPr="004716EE">
        <w:rPr>
          <w:rFonts w:ascii="Book Antiqua" w:hAnsi="Book Antiqua"/>
          <w:sz w:val="24"/>
          <w:szCs w:val="24"/>
          <w:lang w:val="en-US"/>
        </w:rPr>
        <w:t xml:space="preserve"> of blood w</w:t>
      </w:r>
      <w:r w:rsidR="002C78EF" w:rsidRPr="004716EE">
        <w:rPr>
          <w:rFonts w:ascii="Book Antiqua" w:hAnsi="Book Antiqua"/>
          <w:sz w:val="24"/>
          <w:szCs w:val="24"/>
          <w:lang w:val="en-US"/>
        </w:rPr>
        <w:t xml:space="preserve">ere </w:t>
      </w:r>
      <w:r w:rsidRPr="004716EE">
        <w:rPr>
          <w:rFonts w:ascii="Book Antiqua" w:hAnsi="Book Antiqua"/>
          <w:sz w:val="24"/>
          <w:szCs w:val="24"/>
          <w:lang w:val="en-US"/>
        </w:rPr>
        <w:t>transfused during surgery.</w:t>
      </w:r>
      <w:r w:rsidR="008E530C" w:rsidRPr="004716EE">
        <w:rPr>
          <w:rFonts w:ascii="Book Antiqua" w:hAnsi="Book Antiqua"/>
          <w:sz w:val="24"/>
          <w:szCs w:val="24"/>
          <w:lang w:val="en-US"/>
        </w:rPr>
        <w:t xml:space="preserve"> A previously unknown DNA-containing virus was found by PCR assay using the patient’s serum</w:t>
      </w:r>
      <w:r w:rsidR="008E530C" w:rsidRPr="004716EE">
        <w:rPr>
          <w:rFonts w:ascii="Book Antiqua" w:hAnsi="Book Antiqua"/>
          <w:sz w:val="24"/>
          <w:szCs w:val="24"/>
          <w:vertAlign w:val="superscript"/>
          <w:lang w:val="en-US"/>
        </w:rPr>
        <w:t>[1]</w:t>
      </w:r>
      <w:r w:rsidR="008E530C" w:rsidRPr="004716EE">
        <w:rPr>
          <w:rFonts w:ascii="Book Antiqua" w:hAnsi="Book Antiqua"/>
          <w:sz w:val="24"/>
          <w:szCs w:val="24"/>
          <w:lang w:val="en-US"/>
        </w:rPr>
        <w:t>.</w:t>
      </w:r>
    </w:p>
    <w:p w:rsidR="007A7412" w:rsidRPr="004716EE" w:rsidRDefault="007A7412" w:rsidP="00C77C6B">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Initially, the virus got its name from the first letters of the patient’s initials (TT). </w:t>
      </w:r>
      <w:r w:rsidR="00A365FE" w:rsidRPr="004716EE">
        <w:rPr>
          <w:rFonts w:ascii="Book Antiqua" w:hAnsi="Book Antiqua"/>
          <w:sz w:val="24"/>
          <w:szCs w:val="24"/>
          <w:lang w:val="en-US"/>
        </w:rPr>
        <w:t>In 2009, the International Committee on Taxonomy of Viruses (ICTV) gave the virus the name that combines the most common transmission route (</w:t>
      </w:r>
      <w:r w:rsidR="00C77C6B" w:rsidRPr="004716EE">
        <w:rPr>
          <w:rFonts w:ascii="Book Antiqua" w:hAnsi="Book Antiqua"/>
          <w:sz w:val="24"/>
          <w:szCs w:val="24"/>
          <w:lang w:val="en-US"/>
        </w:rPr>
        <w:t>transfusion transmitted</w:t>
      </w:r>
      <w:r w:rsidR="00A365FE" w:rsidRPr="004716EE">
        <w:rPr>
          <w:rFonts w:ascii="Book Antiqua" w:hAnsi="Book Antiqua"/>
          <w:sz w:val="24"/>
          <w:szCs w:val="24"/>
          <w:lang w:val="en-US"/>
        </w:rPr>
        <w:t>) and explains the main features of the genetic organization (</w:t>
      </w:r>
      <w:r w:rsidR="00C77C6B" w:rsidRPr="004716EE">
        <w:rPr>
          <w:rFonts w:ascii="Book Antiqua" w:hAnsi="Book Antiqua"/>
          <w:sz w:val="24"/>
          <w:szCs w:val="24"/>
          <w:lang w:val="en-US"/>
        </w:rPr>
        <w:t>torque teno</w:t>
      </w:r>
      <w:r w:rsidR="00A365FE" w:rsidRPr="004716EE">
        <w:rPr>
          <w:rFonts w:ascii="Book Antiqua" w:hAnsi="Book Antiqua"/>
          <w:sz w:val="24"/>
          <w:szCs w:val="24"/>
          <w:lang w:val="en-US"/>
        </w:rPr>
        <w:t>) of the virus (the name deriving from the Latin terms "torque" meaning “necklace” and "tenuis" meaning “thin”)</w:t>
      </w:r>
      <w:r w:rsidR="00A365FE" w:rsidRPr="004716EE">
        <w:rPr>
          <w:rFonts w:ascii="Book Antiqua" w:hAnsi="Book Antiqua"/>
          <w:sz w:val="24"/>
          <w:szCs w:val="24"/>
          <w:vertAlign w:val="superscript"/>
          <w:lang w:val="en-US"/>
        </w:rPr>
        <w:t>[3</w:t>
      </w:r>
      <w:r w:rsidR="00631358" w:rsidRPr="004716EE">
        <w:rPr>
          <w:rFonts w:ascii="Book Antiqua" w:hAnsi="Book Antiqua"/>
          <w:sz w:val="24"/>
          <w:szCs w:val="24"/>
          <w:vertAlign w:val="superscript"/>
          <w:lang w:val="en-US"/>
        </w:rPr>
        <w:t>-</w:t>
      </w:r>
      <w:r w:rsidR="00A365FE" w:rsidRPr="004716EE">
        <w:rPr>
          <w:rFonts w:ascii="Book Antiqua" w:hAnsi="Book Antiqua"/>
          <w:sz w:val="24"/>
          <w:szCs w:val="24"/>
          <w:vertAlign w:val="superscript"/>
          <w:lang w:val="en-US"/>
        </w:rPr>
        <w:t>5]</w:t>
      </w:r>
      <w:r w:rsidRPr="004716EE">
        <w:rPr>
          <w:rFonts w:ascii="Book Antiqua" w:hAnsi="Book Antiqua"/>
          <w:sz w:val="24"/>
          <w:szCs w:val="24"/>
          <w:lang w:val="en-US"/>
        </w:rPr>
        <w:t xml:space="preserve">. TTV belongs to the </w:t>
      </w:r>
      <w:r w:rsidRPr="004716EE">
        <w:rPr>
          <w:rFonts w:ascii="Book Antiqua" w:hAnsi="Book Antiqua"/>
          <w:i/>
          <w:sz w:val="24"/>
          <w:szCs w:val="24"/>
          <w:lang w:val="en-US"/>
        </w:rPr>
        <w:t>Circoviridae</w:t>
      </w:r>
      <w:r w:rsidRPr="004716EE">
        <w:rPr>
          <w:rFonts w:ascii="Book Antiqua" w:hAnsi="Book Antiqua"/>
          <w:sz w:val="24"/>
          <w:szCs w:val="24"/>
          <w:lang w:val="en-US"/>
        </w:rPr>
        <w:t xml:space="preserve">, genus of the </w:t>
      </w:r>
      <w:r w:rsidRPr="004716EE">
        <w:rPr>
          <w:rFonts w:ascii="Book Antiqua" w:hAnsi="Book Antiqua"/>
          <w:i/>
          <w:sz w:val="24"/>
          <w:szCs w:val="24"/>
          <w:lang w:val="en-US"/>
        </w:rPr>
        <w:t xml:space="preserve">Anelloviridae </w:t>
      </w:r>
      <w:r w:rsidRPr="004716EE">
        <w:rPr>
          <w:rFonts w:ascii="Book Antiqua" w:hAnsi="Book Antiqua"/>
          <w:sz w:val="24"/>
          <w:szCs w:val="24"/>
          <w:lang w:val="en-US"/>
        </w:rPr>
        <w:t>family</w:t>
      </w:r>
      <w:r w:rsidRPr="004716EE">
        <w:rPr>
          <w:rFonts w:ascii="Book Antiqua" w:hAnsi="Book Antiqua"/>
          <w:sz w:val="24"/>
          <w:szCs w:val="24"/>
          <w:vertAlign w:val="superscript"/>
          <w:lang w:val="en-US"/>
        </w:rPr>
        <w:t>[2-6]</w:t>
      </w:r>
      <w:r w:rsidRPr="004716EE">
        <w:rPr>
          <w:rFonts w:ascii="Book Antiqua" w:hAnsi="Book Antiqua"/>
          <w:sz w:val="24"/>
          <w:szCs w:val="24"/>
          <w:lang w:val="en-US"/>
        </w:rPr>
        <w:t>. After the TTV was d</w:t>
      </w:r>
      <w:r w:rsidR="007C51C1" w:rsidRPr="004716EE">
        <w:rPr>
          <w:rFonts w:ascii="Book Antiqua" w:hAnsi="Book Antiqua"/>
          <w:sz w:val="24"/>
          <w:szCs w:val="24"/>
          <w:lang w:val="en-US"/>
        </w:rPr>
        <w:t>iscovered</w:t>
      </w:r>
      <w:r w:rsidRPr="004716EE">
        <w:rPr>
          <w:rFonts w:ascii="Book Antiqua" w:hAnsi="Book Antiqua"/>
          <w:sz w:val="24"/>
          <w:szCs w:val="24"/>
          <w:lang w:val="en-US"/>
        </w:rPr>
        <w:t xml:space="preserve">, its other isolates were discovered: TTV, torque teno mini virus (TTMV) </w:t>
      </w:r>
      <w:r w:rsidR="00C77C6B" w:rsidRPr="004716EE">
        <w:rPr>
          <w:rFonts w:ascii="Book Antiqua" w:hAnsi="Book Antiqua"/>
          <w:sz w:val="24"/>
          <w:szCs w:val="24"/>
          <w:lang w:val="en-US"/>
        </w:rPr>
        <w:t>and</w:t>
      </w:r>
      <w:r w:rsidRPr="004716EE">
        <w:rPr>
          <w:rFonts w:ascii="Book Antiqua" w:hAnsi="Book Antiqua"/>
          <w:sz w:val="24"/>
          <w:szCs w:val="24"/>
          <w:lang w:val="en-US"/>
        </w:rPr>
        <w:t xml:space="preserve"> torque teno midi virus (TTMDV) (Fig</w:t>
      </w:r>
      <w:r w:rsidR="00C77C6B" w:rsidRPr="004716EE">
        <w:rPr>
          <w:rFonts w:ascii="Book Antiqua" w:hAnsi="Book Antiqua"/>
          <w:sz w:val="24"/>
          <w:szCs w:val="24"/>
          <w:lang w:val="en-US"/>
        </w:rPr>
        <w:t>ure</w:t>
      </w:r>
      <w:r w:rsidRPr="004716EE">
        <w:rPr>
          <w:rFonts w:ascii="Book Antiqua" w:hAnsi="Book Antiqua"/>
          <w:sz w:val="24"/>
          <w:szCs w:val="24"/>
          <w:lang w:val="en-US"/>
        </w:rPr>
        <w:t xml:space="preserve"> 1)</w:t>
      </w:r>
      <w:r w:rsidR="00A36AC3" w:rsidRPr="004716EE">
        <w:rPr>
          <w:rFonts w:ascii="Book Antiqua" w:hAnsi="Book Antiqua"/>
          <w:bCs/>
          <w:iCs/>
          <w:sz w:val="24"/>
          <w:szCs w:val="24"/>
          <w:vertAlign w:val="superscript"/>
          <w:lang w:val="en-US"/>
        </w:rPr>
        <w:t>[7]</w:t>
      </w:r>
      <w:r w:rsidRPr="004716EE">
        <w:rPr>
          <w:rFonts w:ascii="Book Antiqua" w:hAnsi="Book Antiqua"/>
          <w:sz w:val="24"/>
          <w:szCs w:val="24"/>
          <w:lang w:val="en-US"/>
        </w:rPr>
        <w:t>, which have significant genome variability</w:t>
      </w:r>
      <w:r w:rsidRPr="004716EE">
        <w:rPr>
          <w:rFonts w:ascii="Book Antiqua" w:hAnsi="Book Antiqua"/>
          <w:sz w:val="24"/>
          <w:szCs w:val="24"/>
          <w:vertAlign w:val="superscript"/>
          <w:lang w:val="en-US"/>
        </w:rPr>
        <w:t>[2,7,8]</w:t>
      </w:r>
      <w:r w:rsidRPr="004716EE">
        <w:rPr>
          <w:rFonts w:ascii="Book Antiqua" w:hAnsi="Book Antiqua"/>
          <w:sz w:val="24"/>
          <w:szCs w:val="24"/>
          <w:lang w:val="en-US"/>
        </w:rPr>
        <w:t>.</w:t>
      </w:r>
    </w:p>
    <w:p w:rsidR="0000647E" w:rsidRPr="004716EE" w:rsidRDefault="008253D4" w:rsidP="00C77C6B">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Studying </w:t>
      </w:r>
      <w:r w:rsidR="00702499" w:rsidRPr="004716EE">
        <w:rPr>
          <w:rFonts w:ascii="Book Antiqua" w:hAnsi="Book Antiqua"/>
          <w:sz w:val="24"/>
          <w:szCs w:val="24"/>
          <w:lang w:val="en-US"/>
        </w:rPr>
        <w:t xml:space="preserve">TTV has </w:t>
      </w:r>
      <w:r w:rsidRPr="004716EE">
        <w:rPr>
          <w:rFonts w:ascii="Book Antiqua" w:hAnsi="Book Antiqua"/>
          <w:sz w:val="24"/>
          <w:szCs w:val="24"/>
          <w:lang w:val="en-US"/>
        </w:rPr>
        <w:t>led to</w:t>
      </w:r>
      <w:r w:rsidR="00A1040C" w:rsidRPr="004716EE">
        <w:rPr>
          <w:rFonts w:ascii="Book Antiqua" w:hAnsi="Book Antiqua"/>
          <w:sz w:val="24"/>
          <w:szCs w:val="24"/>
          <w:lang w:val="en-US"/>
        </w:rPr>
        <w:t xml:space="preserve"> a significant evolution of views</w:t>
      </w:r>
      <w:r w:rsidR="00702499" w:rsidRPr="004716EE">
        <w:rPr>
          <w:rFonts w:ascii="Book Antiqua" w:hAnsi="Book Antiqua"/>
          <w:sz w:val="24"/>
          <w:szCs w:val="24"/>
          <w:lang w:val="en-US"/>
        </w:rPr>
        <w:t xml:space="preserve"> on its role in the development of pathology in humans.</w:t>
      </w:r>
      <w:r w:rsidR="00626F88" w:rsidRPr="004716EE">
        <w:rPr>
          <w:rFonts w:ascii="Book Antiqua" w:hAnsi="Book Antiqua"/>
          <w:sz w:val="24"/>
          <w:szCs w:val="24"/>
          <w:lang w:val="en-US"/>
        </w:rPr>
        <w:t xml:space="preserve"> The idea of the predominant hepatotropism of the virus has been replaced by </w:t>
      </w:r>
      <w:r w:rsidR="000530F2" w:rsidRPr="004716EE">
        <w:rPr>
          <w:rFonts w:ascii="Book Antiqua" w:hAnsi="Book Antiqua"/>
          <w:sz w:val="24"/>
          <w:szCs w:val="24"/>
          <w:lang w:val="en-US"/>
        </w:rPr>
        <w:t xml:space="preserve">the </w:t>
      </w:r>
      <w:r w:rsidR="00626F88" w:rsidRPr="004716EE">
        <w:rPr>
          <w:rFonts w:ascii="Book Antiqua" w:hAnsi="Book Antiqua"/>
          <w:sz w:val="24"/>
          <w:szCs w:val="24"/>
          <w:lang w:val="en-US"/>
        </w:rPr>
        <w:t xml:space="preserve">data indicating </w:t>
      </w:r>
      <w:r w:rsidR="00BF6717" w:rsidRPr="004716EE">
        <w:rPr>
          <w:rFonts w:ascii="Book Antiqua" w:hAnsi="Book Antiqua"/>
          <w:sz w:val="24"/>
          <w:szCs w:val="24"/>
          <w:lang w:val="en-US"/>
        </w:rPr>
        <w:t xml:space="preserve">its </w:t>
      </w:r>
      <w:r w:rsidR="00626F88" w:rsidRPr="004716EE">
        <w:rPr>
          <w:rFonts w:ascii="Book Antiqua" w:hAnsi="Book Antiqua"/>
          <w:sz w:val="24"/>
          <w:szCs w:val="24"/>
          <w:lang w:val="en-US"/>
        </w:rPr>
        <w:t xml:space="preserve">asymptomatic persistence in the body as one of the representatives of the human virome. Moreover, it has recently been proposed to use the </w:t>
      </w:r>
      <w:r w:rsidR="002A27DE" w:rsidRPr="004716EE">
        <w:rPr>
          <w:rFonts w:ascii="Book Antiqua" w:hAnsi="Book Antiqua"/>
          <w:sz w:val="24"/>
          <w:szCs w:val="24"/>
          <w:lang w:val="en-US"/>
        </w:rPr>
        <w:t xml:space="preserve">blood </w:t>
      </w:r>
      <w:r w:rsidR="00626F88" w:rsidRPr="004716EE">
        <w:rPr>
          <w:rFonts w:ascii="Book Antiqua" w:hAnsi="Book Antiqua"/>
          <w:sz w:val="24"/>
          <w:szCs w:val="24"/>
          <w:lang w:val="en-US"/>
        </w:rPr>
        <w:t xml:space="preserve">TTV DNA </w:t>
      </w:r>
      <w:r w:rsidR="002A27DE" w:rsidRPr="004716EE">
        <w:rPr>
          <w:rFonts w:ascii="Book Antiqua" w:hAnsi="Book Antiqua"/>
          <w:sz w:val="24"/>
          <w:szCs w:val="24"/>
          <w:lang w:val="en-US"/>
        </w:rPr>
        <w:t xml:space="preserve">level </w:t>
      </w:r>
      <w:r w:rsidR="00626F88" w:rsidRPr="004716EE">
        <w:rPr>
          <w:rFonts w:ascii="Book Antiqua" w:hAnsi="Book Antiqua"/>
          <w:sz w:val="24"/>
          <w:szCs w:val="24"/>
          <w:lang w:val="en-US"/>
        </w:rPr>
        <w:t>in patients undergoing organ transplantation as an endogenous marker of the body</w:t>
      </w:r>
      <w:r w:rsidR="002A27DE" w:rsidRPr="004716EE">
        <w:rPr>
          <w:rFonts w:ascii="Book Antiqua" w:hAnsi="Book Antiqua"/>
          <w:sz w:val="24"/>
          <w:szCs w:val="24"/>
          <w:lang w:val="en-US"/>
        </w:rPr>
        <w:t>’</w:t>
      </w:r>
      <w:r w:rsidR="00626F88" w:rsidRPr="004716EE">
        <w:rPr>
          <w:rFonts w:ascii="Book Antiqua" w:hAnsi="Book Antiqua"/>
          <w:sz w:val="24"/>
          <w:szCs w:val="24"/>
          <w:lang w:val="en-US"/>
        </w:rPr>
        <w:t>s immune status.</w:t>
      </w:r>
    </w:p>
    <w:p w:rsidR="008253D4" w:rsidRPr="004716EE" w:rsidRDefault="008253D4" w:rsidP="00C77C6B">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However, the currently collected </w:t>
      </w:r>
      <w:r w:rsidR="00993EF4" w:rsidRPr="004716EE">
        <w:rPr>
          <w:rFonts w:ascii="Book Antiqua" w:hAnsi="Book Antiqua"/>
          <w:sz w:val="24"/>
          <w:szCs w:val="24"/>
          <w:lang w:val="en-US"/>
        </w:rPr>
        <w:t xml:space="preserve">data on </w:t>
      </w:r>
      <w:r w:rsidRPr="004716EE">
        <w:rPr>
          <w:rFonts w:ascii="Book Antiqua" w:hAnsi="Book Antiqua"/>
          <w:sz w:val="24"/>
          <w:szCs w:val="24"/>
          <w:lang w:val="en-US"/>
        </w:rPr>
        <w:t xml:space="preserve">the prevalence of the virus in the population, tropism and the pathogenetic aspects of persistence are </w:t>
      </w:r>
      <w:r w:rsidRPr="004716EE">
        <w:rPr>
          <w:rFonts w:ascii="Book Antiqua" w:hAnsi="Book Antiqua"/>
          <w:sz w:val="24"/>
          <w:szCs w:val="24"/>
          <w:lang w:val="en-US"/>
        </w:rPr>
        <w:lastRenderedPageBreak/>
        <w:t xml:space="preserve">significantly contradictory. There is evidence </w:t>
      </w:r>
      <w:r w:rsidR="00993EF4" w:rsidRPr="004716EE">
        <w:rPr>
          <w:rFonts w:ascii="Book Antiqua" w:hAnsi="Book Antiqua"/>
          <w:sz w:val="24"/>
          <w:szCs w:val="24"/>
          <w:lang w:val="en-US"/>
        </w:rPr>
        <w:t xml:space="preserve">suggesting that there </w:t>
      </w:r>
      <w:r w:rsidR="00BF6717" w:rsidRPr="004716EE">
        <w:rPr>
          <w:rFonts w:ascii="Book Antiqua" w:hAnsi="Book Antiqua"/>
          <w:sz w:val="24"/>
          <w:szCs w:val="24"/>
          <w:lang w:val="en-US"/>
        </w:rPr>
        <w:t xml:space="preserve">may be </w:t>
      </w:r>
      <w:r w:rsidRPr="004716EE">
        <w:rPr>
          <w:rFonts w:ascii="Book Antiqua" w:hAnsi="Book Antiqua"/>
          <w:sz w:val="24"/>
          <w:szCs w:val="24"/>
          <w:lang w:val="en-US"/>
        </w:rPr>
        <w:t>biochemical and histological changes in liver tissue and bile duct</w:t>
      </w:r>
      <w:r w:rsidR="00993EF4" w:rsidRPr="004716EE">
        <w:rPr>
          <w:rFonts w:ascii="Book Antiqua" w:hAnsi="Book Antiqua"/>
          <w:sz w:val="24"/>
          <w:szCs w:val="24"/>
          <w:lang w:val="en-US"/>
        </w:rPr>
        <w:t xml:space="preserve"> epithelium </w:t>
      </w:r>
      <w:r w:rsidR="00BF6717" w:rsidRPr="004716EE">
        <w:rPr>
          <w:rFonts w:ascii="Book Antiqua" w:hAnsi="Book Antiqua"/>
          <w:sz w:val="24"/>
          <w:szCs w:val="24"/>
          <w:lang w:val="en-US"/>
        </w:rPr>
        <w:t>dur</w:t>
      </w:r>
      <w:r w:rsidRPr="004716EE">
        <w:rPr>
          <w:rFonts w:ascii="Book Antiqua" w:hAnsi="Book Antiqua"/>
          <w:sz w:val="24"/>
          <w:szCs w:val="24"/>
          <w:lang w:val="en-US"/>
        </w:rPr>
        <w:t>in</w:t>
      </w:r>
      <w:r w:rsidR="00BF6717" w:rsidRPr="004716EE">
        <w:rPr>
          <w:rFonts w:ascii="Book Antiqua" w:hAnsi="Book Antiqua"/>
          <w:sz w:val="24"/>
          <w:szCs w:val="24"/>
          <w:lang w:val="en-US"/>
        </w:rPr>
        <w:t>g</w:t>
      </w:r>
      <w:r w:rsidRPr="004716EE">
        <w:rPr>
          <w:rFonts w:ascii="Book Antiqua" w:hAnsi="Book Antiqua"/>
          <w:sz w:val="24"/>
          <w:szCs w:val="24"/>
          <w:lang w:val="en-US"/>
        </w:rPr>
        <w:t xml:space="preserve"> TTV monoinfection. There are </w:t>
      </w:r>
      <w:r w:rsidR="00993EF4" w:rsidRPr="004716EE">
        <w:rPr>
          <w:rFonts w:ascii="Book Antiqua" w:hAnsi="Book Antiqua"/>
          <w:sz w:val="24"/>
          <w:szCs w:val="24"/>
          <w:lang w:val="en-US"/>
        </w:rPr>
        <w:t>suffici</w:t>
      </w:r>
      <w:r w:rsidRPr="004716EE">
        <w:rPr>
          <w:rFonts w:ascii="Book Antiqua" w:hAnsi="Book Antiqua"/>
          <w:sz w:val="24"/>
          <w:szCs w:val="24"/>
          <w:lang w:val="en-US"/>
        </w:rPr>
        <w:t>en</w:t>
      </w:r>
      <w:r w:rsidR="00993EF4" w:rsidRPr="004716EE">
        <w:rPr>
          <w:rFonts w:ascii="Book Antiqua" w:hAnsi="Book Antiqua"/>
          <w:sz w:val="24"/>
          <w:szCs w:val="24"/>
          <w:lang w:val="en-US"/>
        </w:rPr>
        <w:t xml:space="preserve">t </w:t>
      </w:r>
      <w:r w:rsidRPr="004716EE">
        <w:rPr>
          <w:rFonts w:ascii="Book Antiqua" w:hAnsi="Book Antiqua"/>
          <w:sz w:val="24"/>
          <w:szCs w:val="24"/>
          <w:lang w:val="en-US"/>
        </w:rPr>
        <w:t xml:space="preserve">histological signs of liver damage, </w:t>
      </w:r>
      <w:r w:rsidR="00993EF4" w:rsidRPr="004716EE">
        <w:rPr>
          <w:rFonts w:ascii="Book Antiqua" w:hAnsi="Book Antiqua"/>
          <w:sz w:val="24"/>
          <w:szCs w:val="24"/>
          <w:lang w:val="en-US"/>
        </w:rPr>
        <w:t xml:space="preserve">which </w:t>
      </w:r>
      <w:r w:rsidRPr="004716EE">
        <w:rPr>
          <w:rFonts w:ascii="Book Antiqua" w:hAnsi="Book Antiqua"/>
          <w:sz w:val="24"/>
          <w:szCs w:val="24"/>
          <w:lang w:val="en-US"/>
        </w:rPr>
        <w:t>confirm</w:t>
      </w:r>
      <w:r w:rsidR="00993EF4" w:rsidRPr="004716EE">
        <w:rPr>
          <w:rFonts w:ascii="Book Antiqua" w:hAnsi="Book Antiqua"/>
          <w:sz w:val="24"/>
          <w:szCs w:val="24"/>
          <w:lang w:val="en-US"/>
        </w:rPr>
        <w:t xml:space="preserve"> </w:t>
      </w:r>
      <w:r w:rsidRPr="004716EE">
        <w:rPr>
          <w:rFonts w:ascii="Book Antiqua" w:hAnsi="Book Antiqua"/>
          <w:sz w:val="24"/>
          <w:szCs w:val="24"/>
          <w:lang w:val="en-US"/>
        </w:rPr>
        <w:t>th</w:t>
      </w:r>
      <w:r w:rsidR="00993EF4" w:rsidRPr="004716EE">
        <w:rPr>
          <w:rFonts w:ascii="Book Antiqua" w:hAnsi="Book Antiqua"/>
          <w:sz w:val="24"/>
          <w:szCs w:val="24"/>
          <w:lang w:val="en-US"/>
        </w:rPr>
        <w:t xml:space="preserve">at </w:t>
      </w:r>
      <w:r w:rsidRPr="004716EE">
        <w:rPr>
          <w:rFonts w:ascii="Book Antiqua" w:hAnsi="Book Antiqua"/>
          <w:sz w:val="24"/>
          <w:szCs w:val="24"/>
          <w:lang w:val="en-US"/>
        </w:rPr>
        <w:t xml:space="preserve">the virus </w:t>
      </w:r>
      <w:r w:rsidR="00993EF4" w:rsidRPr="004716EE">
        <w:rPr>
          <w:rFonts w:ascii="Book Antiqua" w:hAnsi="Book Antiqua"/>
          <w:sz w:val="24"/>
          <w:szCs w:val="24"/>
          <w:lang w:val="en-US"/>
        </w:rPr>
        <w:t>can undergo a</w:t>
      </w:r>
      <w:r w:rsidRPr="004716EE">
        <w:rPr>
          <w:rFonts w:ascii="Book Antiqua" w:hAnsi="Book Antiqua"/>
          <w:sz w:val="24"/>
          <w:szCs w:val="24"/>
          <w:lang w:val="en-US"/>
        </w:rPr>
        <w:t xml:space="preserve"> replicative cycle in </w:t>
      </w:r>
      <w:r w:rsidR="00993EF4" w:rsidRPr="004716EE">
        <w:rPr>
          <w:rFonts w:ascii="Book Antiqua" w:hAnsi="Book Antiqua"/>
          <w:sz w:val="24"/>
          <w:szCs w:val="24"/>
          <w:lang w:val="en-US"/>
        </w:rPr>
        <w:t xml:space="preserve">the </w:t>
      </w:r>
      <w:r w:rsidRPr="004716EE">
        <w:rPr>
          <w:rFonts w:ascii="Book Antiqua" w:hAnsi="Book Antiqua"/>
          <w:sz w:val="24"/>
          <w:szCs w:val="24"/>
          <w:lang w:val="en-US"/>
        </w:rPr>
        <w:t>hepatocytes.</w:t>
      </w:r>
    </w:p>
    <w:p w:rsidR="00BF6717" w:rsidRPr="004716EE" w:rsidRDefault="007A7412" w:rsidP="00C77C6B">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At the same time, a number of works indicate that the virus replicate</w:t>
      </w:r>
      <w:r w:rsidR="00F5664F" w:rsidRPr="004716EE">
        <w:rPr>
          <w:rFonts w:ascii="Book Antiqua" w:hAnsi="Book Antiqua"/>
          <w:sz w:val="24"/>
          <w:szCs w:val="24"/>
          <w:lang w:val="en-US"/>
        </w:rPr>
        <w:t>s</w:t>
      </w:r>
      <w:r w:rsidRPr="004716EE">
        <w:rPr>
          <w:rFonts w:ascii="Book Antiqua" w:hAnsi="Book Antiqua"/>
          <w:sz w:val="24"/>
          <w:szCs w:val="24"/>
          <w:lang w:val="en-US"/>
        </w:rPr>
        <w:t xml:space="preserve"> outside the liver tissue, including in the cells of the immune system and lungs. This variety of facts does not allow an unambiguous assessment of the impact of TTV persistence on the development of pathology in the human body. </w:t>
      </w:r>
    </w:p>
    <w:p w:rsidR="007E2C81" w:rsidRPr="004716EE" w:rsidRDefault="007E2C81" w:rsidP="00170C22">
      <w:pPr>
        <w:pStyle w:val="ColorfulList-Accent11"/>
        <w:snapToGrid w:val="0"/>
        <w:spacing w:after="0" w:line="360" w:lineRule="auto"/>
        <w:ind w:left="0"/>
        <w:contextualSpacing w:val="0"/>
        <w:jc w:val="both"/>
        <w:rPr>
          <w:rFonts w:ascii="Book Antiqua" w:hAnsi="Book Antiqua"/>
          <w:b/>
          <w:sz w:val="24"/>
          <w:szCs w:val="24"/>
          <w:lang w:val="en-US"/>
        </w:rPr>
      </w:pPr>
    </w:p>
    <w:p w:rsidR="00626F88" w:rsidRPr="004716EE" w:rsidRDefault="00C77C6B" w:rsidP="00170C22">
      <w:pPr>
        <w:pStyle w:val="ColorfulList-Accent11"/>
        <w:snapToGrid w:val="0"/>
        <w:spacing w:after="0" w:line="360" w:lineRule="auto"/>
        <w:ind w:left="0"/>
        <w:contextualSpacing w:val="0"/>
        <w:jc w:val="both"/>
        <w:rPr>
          <w:rFonts w:ascii="Book Antiqua" w:hAnsi="Book Antiqua"/>
          <w:b/>
          <w:sz w:val="24"/>
          <w:szCs w:val="24"/>
          <w:u w:val="single"/>
          <w:lang w:val="en-US"/>
        </w:rPr>
      </w:pPr>
      <w:r w:rsidRPr="004716EE">
        <w:rPr>
          <w:rFonts w:ascii="Book Antiqua" w:hAnsi="Book Antiqua"/>
          <w:b/>
          <w:sz w:val="24"/>
          <w:szCs w:val="24"/>
          <w:u w:val="single"/>
          <w:lang w:val="en-US"/>
        </w:rPr>
        <w:t>MOLECULAR CHARACTERISTICS</w:t>
      </w:r>
    </w:p>
    <w:p w:rsidR="001C66D7" w:rsidRPr="004716EE" w:rsidRDefault="001C66D7" w:rsidP="00170C22">
      <w:pPr>
        <w:pStyle w:val="ColorfulList-Accent11"/>
        <w:snapToGrid w:val="0"/>
        <w:spacing w:after="0" w:line="360" w:lineRule="auto"/>
        <w:ind w:left="0"/>
        <w:contextualSpacing w:val="0"/>
        <w:jc w:val="both"/>
        <w:rPr>
          <w:rFonts w:ascii="Book Antiqua" w:hAnsi="Book Antiqua"/>
          <w:b/>
          <w:bCs/>
          <w:i/>
          <w:sz w:val="24"/>
          <w:szCs w:val="24"/>
          <w:lang w:val="en-US"/>
        </w:rPr>
      </w:pPr>
      <w:r w:rsidRPr="004716EE">
        <w:rPr>
          <w:rFonts w:ascii="Book Antiqua" w:hAnsi="Book Antiqua"/>
          <w:b/>
          <w:bCs/>
          <w:i/>
          <w:sz w:val="24"/>
          <w:szCs w:val="24"/>
          <w:lang w:val="en-US"/>
        </w:rPr>
        <w:t>Genetic organization of TTV</w:t>
      </w:r>
    </w:p>
    <w:p w:rsidR="001C66D7" w:rsidRPr="004716EE" w:rsidRDefault="003E47B2" w:rsidP="00170C22">
      <w:pPr>
        <w:pStyle w:val="ColorfulList-Accent11"/>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sz w:val="24"/>
          <w:szCs w:val="24"/>
          <w:lang w:val="en-US"/>
        </w:rPr>
        <w:t>The TTV particles are spherical in shape, devoid of the outer shell, and measure 30</w:t>
      </w:r>
      <w:r w:rsidR="00B2300B" w:rsidRPr="004716EE">
        <w:rPr>
          <w:rFonts w:ascii="Book Antiqua" w:hAnsi="Book Antiqua"/>
          <w:sz w:val="24"/>
          <w:szCs w:val="24"/>
          <w:lang w:val="en-US"/>
        </w:rPr>
        <w:t>-</w:t>
      </w:r>
      <w:r w:rsidRPr="004716EE">
        <w:rPr>
          <w:rFonts w:ascii="Book Antiqua" w:hAnsi="Book Antiqua"/>
          <w:sz w:val="24"/>
          <w:szCs w:val="24"/>
          <w:lang w:val="en-US"/>
        </w:rPr>
        <w:t>50 nm</w:t>
      </w:r>
      <w:r w:rsidRPr="004716EE">
        <w:rPr>
          <w:rFonts w:ascii="Book Antiqua" w:hAnsi="Book Antiqua"/>
          <w:sz w:val="24"/>
          <w:szCs w:val="24"/>
          <w:vertAlign w:val="superscript"/>
          <w:lang w:val="en-US"/>
        </w:rPr>
        <w:t>[9]</w:t>
      </w:r>
      <w:r w:rsidR="00F5664F" w:rsidRPr="004716EE">
        <w:rPr>
          <w:rFonts w:ascii="Book Antiqua" w:hAnsi="Book Antiqua"/>
          <w:sz w:val="24"/>
          <w:szCs w:val="24"/>
          <w:lang w:val="en-US"/>
        </w:rPr>
        <w:t xml:space="preserve">. </w:t>
      </w:r>
      <w:r w:rsidRPr="004716EE">
        <w:rPr>
          <w:rFonts w:ascii="Book Antiqua" w:hAnsi="Book Antiqua"/>
          <w:sz w:val="24"/>
          <w:szCs w:val="24"/>
          <w:lang w:val="en-US"/>
        </w:rPr>
        <w:t>T</w:t>
      </w:r>
      <w:r w:rsidR="00D70461" w:rsidRPr="004716EE">
        <w:rPr>
          <w:rFonts w:ascii="Book Antiqua" w:hAnsi="Book Antiqua"/>
          <w:sz w:val="24"/>
          <w:szCs w:val="24"/>
          <w:lang w:val="en-US"/>
        </w:rPr>
        <w:t>TV is a small, non-enveloped, single stranded circular DNA virus with negative polarity</w:t>
      </w:r>
      <w:r w:rsidR="00BF6FA7" w:rsidRPr="004716EE">
        <w:rPr>
          <w:rFonts w:ascii="Book Antiqua" w:hAnsi="Book Antiqua"/>
          <w:sz w:val="24"/>
          <w:szCs w:val="24"/>
          <w:vertAlign w:val="superscript"/>
          <w:lang w:val="en-US"/>
        </w:rPr>
        <w:t>[3,10,11]</w:t>
      </w:r>
      <w:r w:rsidR="00BF6FA7" w:rsidRPr="004716EE">
        <w:rPr>
          <w:rFonts w:ascii="Book Antiqua" w:hAnsi="Book Antiqua"/>
          <w:sz w:val="24"/>
          <w:szCs w:val="24"/>
          <w:lang w:val="en-US"/>
        </w:rPr>
        <w:t xml:space="preserve"> </w:t>
      </w:r>
      <w:r w:rsidRPr="004716EE">
        <w:rPr>
          <w:rFonts w:ascii="Book Antiqua" w:hAnsi="Book Antiqua"/>
          <w:sz w:val="24"/>
          <w:szCs w:val="24"/>
          <w:lang w:val="en-US"/>
        </w:rPr>
        <w:t>(Fig</w:t>
      </w:r>
      <w:r w:rsidR="00B2300B" w:rsidRPr="004716EE">
        <w:rPr>
          <w:rFonts w:ascii="Book Antiqua" w:hAnsi="Book Antiqua"/>
          <w:sz w:val="24"/>
          <w:szCs w:val="24"/>
          <w:lang w:val="en-US"/>
        </w:rPr>
        <w:t>ure</w:t>
      </w:r>
      <w:r w:rsidRPr="004716EE">
        <w:rPr>
          <w:rFonts w:ascii="Book Antiqua" w:hAnsi="Book Antiqua"/>
          <w:sz w:val="24"/>
          <w:szCs w:val="24"/>
          <w:lang w:val="en-US"/>
        </w:rPr>
        <w:t xml:space="preserve"> 2)</w:t>
      </w:r>
      <w:r w:rsidR="00870913" w:rsidRPr="004716EE">
        <w:rPr>
          <w:rFonts w:ascii="Book Antiqua" w:hAnsi="Book Antiqua"/>
          <w:bCs/>
          <w:iCs/>
          <w:sz w:val="24"/>
          <w:szCs w:val="24"/>
          <w:vertAlign w:val="superscript"/>
          <w:lang w:val="en-US"/>
        </w:rPr>
        <w:t>[11]</w:t>
      </w:r>
      <w:r w:rsidRPr="004716EE">
        <w:rPr>
          <w:rFonts w:ascii="Book Antiqua" w:hAnsi="Book Antiqua"/>
          <w:sz w:val="24"/>
          <w:szCs w:val="24"/>
          <w:lang w:val="en-US"/>
        </w:rPr>
        <w:t xml:space="preserve">. </w:t>
      </w:r>
      <w:r w:rsidR="00BF6FA7" w:rsidRPr="004716EE">
        <w:rPr>
          <w:rFonts w:ascii="Book Antiqua" w:hAnsi="Book Antiqua"/>
          <w:sz w:val="24"/>
          <w:szCs w:val="24"/>
          <w:lang w:val="en-US"/>
        </w:rPr>
        <w:t xml:space="preserve">The genome of TTV has a range of </w:t>
      </w:r>
      <w:r w:rsidRPr="004716EE">
        <w:rPr>
          <w:rFonts w:ascii="Book Antiqua" w:hAnsi="Book Antiqua"/>
          <w:sz w:val="24"/>
          <w:szCs w:val="24"/>
          <w:lang w:val="en-US"/>
        </w:rPr>
        <w:t>3.8 kb in length and co</w:t>
      </w:r>
      <w:r w:rsidR="00BF6FA7" w:rsidRPr="004716EE">
        <w:rPr>
          <w:rFonts w:ascii="Book Antiqua" w:hAnsi="Book Antiqua"/>
          <w:sz w:val="24"/>
          <w:szCs w:val="24"/>
          <w:lang w:val="en-US"/>
        </w:rPr>
        <w:t xml:space="preserve">mprises </w:t>
      </w:r>
      <w:r w:rsidRPr="004716EE">
        <w:rPr>
          <w:rFonts w:ascii="Book Antiqua" w:hAnsi="Book Antiqua"/>
          <w:sz w:val="24"/>
          <w:szCs w:val="24"/>
          <w:lang w:val="en-US"/>
        </w:rPr>
        <w:t xml:space="preserve">3739 </w:t>
      </w:r>
      <w:r w:rsidR="00BF6FA7" w:rsidRPr="004716EE">
        <w:rPr>
          <w:rFonts w:ascii="Book Antiqua" w:hAnsi="Book Antiqua"/>
          <w:sz w:val="24"/>
          <w:szCs w:val="24"/>
          <w:lang w:val="en-US"/>
        </w:rPr>
        <w:t>bp</w:t>
      </w:r>
      <w:r w:rsidRPr="004716EE">
        <w:rPr>
          <w:rFonts w:ascii="Book Antiqua" w:hAnsi="Book Antiqua"/>
          <w:sz w:val="24"/>
          <w:szCs w:val="24"/>
          <w:vertAlign w:val="superscript"/>
          <w:lang w:val="en-US"/>
        </w:rPr>
        <w:t>[5,8,12]</w:t>
      </w:r>
      <w:r w:rsidRPr="004716EE">
        <w:rPr>
          <w:rFonts w:ascii="Book Antiqua" w:hAnsi="Book Antiqua"/>
          <w:sz w:val="24"/>
          <w:szCs w:val="24"/>
          <w:lang w:val="en-US"/>
        </w:rPr>
        <w:t xml:space="preserve">. The </w:t>
      </w:r>
      <w:r w:rsidR="00BF6FA7" w:rsidRPr="004716EE">
        <w:rPr>
          <w:rFonts w:ascii="Book Antiqua" w:hAnsi="Book Antiqua"/>
          <w:sz w:val="24"/>
          <w:szCs w:val="24"/>
          <w:lang w:val="en-US"/>
        </w:rPr>
        <w:t xml:space="preserve">buoyant density </w:t>
      </w:r>
      <w:r w:rsidR="003A3347" w:rsidRPr="004716EE">
        <w:rPr>
          <w:rFonts w:ascii="Book Antiqua" w:hAnsi="Book Antiqua"/>
          <w:sz w:val="24"/>
          <w:szCs w:val="24"/>
          <w:lang w:val="en-US"/>
        </w:rPr>
        <w:t xml:space="preserve">in CsCl </w:t>
      </w:r>
      <w:r w:rsidRPr="004716EE">
        <w:rPr>
          <w:rFonts w:ascii="Book Antiqua" w:hAnsi="Book Antiqua"/>
          <w:sz w:val="24"/>
          <w:szCs w:val="24"/>
          <w:lang w:val="en-US"/>
        </w:rPr>
        <w:t>of TTV is 1.31–1.34 g/cm</w:t>
      </w:r>
      <w:r w:rsidRPr="004716EE">
        <w:rPr>
          <w:rFonts w:ascii="Book Antiqua" w:hAnsi="Book Antiqua"/>
          <w:sz w:val="24"/>
          <w:szCs w:val="24"/>
          <w:vertAlign w:val="superscript"/>
          <w:lang w:val="en-US"/>
        </w:rPr>
        <w:t>3[10]</w:t>
      </w:r>
      <w:r w:rsidRPr="004716EE">
        <w:rPr>
          <w:rFonts w:ascii="Book Antiqua" w:hAnsi="Book Antiqua"/>
          <w:sz w:val="24"/>
          <w:szCs w:val="24"/>
          <w:lang w:val="en-US"/>
        </w:rPr>
        <w:t>.</w:t>
      </w:r>
    </w:p>
    <w:p w:rsidR="00CE01F7" w:rsidRPr="004716EE" w:rsidRDefault="00CE01F7" w:rsidP="00B2300B">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The TTV genome has a wide range of nucleotide sequences and consists of an untranslated region (UTR) of 1.2 kb and a potential</w:t>
      </w:r>
      <w:r w:rsidRPr="004716EE">
        <w:rPr>
          <w:rFonts w:ascii="Book Antiqua" w:hAnsi="Book Antiqua"/>
          <w:b/>
          <w:sz w:val="24"/>
          <w:szCs w:val="24"/>
          <w:lang w:val="en-US"/>
        </w:rPr>
        <w:t xml:space="preserve"> </w:t>
      </w:r>
      <w:r w:rsidRPr="004716EE">
        <w:rPr>
          <w:rFonts w:ascii="Book Antiqua" w:hAnsi="Book Antiqua"/>
          <w:sz w:val="24"/>
          <w:szCs w:val="24"/>
          <w:lang w:val="en-US"/>
        </w:rPr>
        <w:t>coding region of 2.6 kb</w:t>
      </w:r>
      <w:r w:rsidR="00412942" w:rsidRPr="004716EE">
        <w:rPr>
          <w:rFonts w:ascii="Book Antiqua" w:hAnsi="Book Antiqua"/>
          <w:sz w:val="24"/>
          <w:szCs w:val="24"/>
          <w:vertAlign w:val="superscript"/>
          <w:lang w:val="en-US"/>
        </w:rPr>
        <w:t>[3,5]</w:t>
      </w:r>
      <w:r w:rsidRPr="004716EE">
        <w:rPr>
          <w:rFonts w:ascii="Book Antiqua" w:hAnsi="Book Antiqua"/>
          <w:sz w:val="24"/>
          <w:szCs w:val="24"/>
          <w:lang w:val="en-US"/>
        </w:rPr>
        <w:t>. Analysis of the DNA coding region revealed that there were at least four partially overlapping open reading frames (ORF</w:t>
      </w:r>
      <w:r w:rsidRPr="004716EE">
        <w:rPr>
          <w:rFonts w:ascii="Book Antiqua" w:hAnsi="Book Antiqua"/>
          <w:sz w:val="24"/>
          <w:szCs w:val="24"/>
          <w:vertAlign w:val="subscript"/>
          <w:lang w:val="en-US"/>
        </w:rPr>
        <w:t>1-4</w:t>
      </w:r>
      <w:r w:rsidRPr="004716EE">
        <w:rPr>
          <w:rFonts w:ascii="Book Antiqua" w:hAnsi="Book Antiqua"/>
          <w:sz w:val="24"/>
          <w:szCs w:val="24"/>
          <w:lang w:val="en-US"/>
        </w:rPr>
        <w:t>)</w:t>
      </w:r>
      <w:r w:rsidRPr="004716EE">
        <w:rPr>
          <w:rFonts w:ascii="Book Antiqua" w:hAnsi="Book Antiqua"/>
          <w:sz w:val="24"/>
          <w:szCs w:val="24"/>
          <w:vertAlign w:val="superscript"/>
          <w:lang w:val="en-US"/>
        </w:rPr>
        <w:t>[5]</w:t>
      </w:r>
      <w:r w:rsidRPr="004716EE">
        <w:rPr>
          <w:rFonts w:ascii="Book Antiqua" w:hAnsi="Book Antiqua"/>
          <w:sz w:val="24"/>
          <w:szCs w:val="24"/>
          <w:lang w:val="en-US"/>
        </w:rPr>
        <w:t>, as well as a hypervariable region (HVR) and an N-terminal arginine fragment</w:t>
      </w:r>
      <w:r w:rsidRPr="004716EE">
        <w:rPr>
          <w:rFonts w:ascii="Book Antiqua" w:hAnsi="Book Antiqua"/>
          <w:sz w:val="24"/>
          <w:szCs w:val="24"/>
          <w:vertAlign w:val="superscript"/>
          <w:lang w:val="en-US"/>
        </w:rPr>
        <w:t>[7,10,11,13]</w:t>
      </w:r>
      <w:r w:rsidRPr="004716EE">
        <w:rPr>
          <w:rFonts w:ascii="Book Antiqua" w:hAnsi="Book Antiqua"/>
          <w:sz w:val="24"/>
          <w:szCs w:val="24"/>
          <w:lang w:val="en-US"/>
        </w:rPr>
        <w:t xml:space="preserve">. </w:t>
      </w:r>
    </w:p>
    <w:p w:rsidR="00876C48" w:rsidRPr="004716EE" w:rsidRDefault="00BC02B2" w:rsidP="00B2300B">
      <w:pPr>
        <w:widowControl w:val="0"/>
        <w:autoSpaceDE w:val="0"/>
        <w:autoSpaceDN w:val="0"/>
        <w:adjustRightInd w:val="0"/>
        <w:snapToGrid w:val="0"/>
        <w:spacing w:line="360" w:lineRule="auto"/>
        <w:ind w:firstLineChars="100" w:firstLine="240"/>
        <w:jc w:val="both"/>
        <w:rPr>
          <w:rFonts w:ascii="Book Antiqua" w:hAnsi="Book Antiqua"/>
          <w:lang w:val="en-US"/>
        </w:rPr>
      </w:pPr>
      <w:r w:rsidRPr="004716EE">
        <w:rPr>
          <w:rFonts w:ascii="Book Antiqua" w:hAnsi="Book Antiqua"/>
          <w:lang w:val="en-US"/>
        </w:rPr>
        <w:t>When the nucleotide sequences differ by more than 30% and by 11</w:t>
      </w:r>
      <w:r w:rsidR="00B2300B" w:rsidRPr="004716EE">
        <w:rPr>
          <w:rFonts w:ascii="Book Antiqua" w:hAnsi="Book Antiqua"/>
          <w:lang w:val="en-US"/>
        </w:rPr>
        <w:t>%</w:t>
      </w:r>
      <w:r w:rsidRPr="004716EE">
        <w:rPr>
          <w:rFonts w:ascii="Book Antiqua" w:hAnsi="Book Antiqua"/>
          <w:lang w:val="en-US"/>
        </w:rPr>
        <w:t xml:space="preserve"> to 15%, the isolate is considered as a genotyp</w:t>
      </w:r>
      <w:r w:rsidR="005311E7" w:rsidRPr="004716EE">
        <w:rPr>
          <w:rFonts w:ascii="Book Antiqua" w:hAnsi="Book Antiqua"/>
          <w:lang w:val="en-US"/>
        </w:rPr>
        <w:t>e and its subtype, respectively</w:t>
      </w:r>
      <w:r w:rsidRPr="004716EE">
        <w:rPr>
          <w:rFonts w:ascii="Book Antiqua" w:hAnsi="Book Antiqua"/>
          <w:vertAlign w:val="superscript"/>
          <w:lang w:val="en-US"/>
        </w:rPr>
        <w:t>[14]</w:t>
      </w:r>
      <w:r w:rsidRPr="004716EE">
        <w:rPr>
          <w:rFonts w:ascii="Book Antiqua" w:hAnsi="Book Antiqua"/>
          <w:lang w:val="en-US"/>
        </w:rPr>
        <w:t>.</w:t>
      </w:r>
      <w:r w:rsidR="00A15DB0" w:rsidRPr="004716EE">
        <w:rPr>
          <w:rFonts w:ascii="Book Antiqua" w:hAnsi="Book Antiqua"/>
          <w:lang w:val="en-US"/>
        </w:rPr>
        <w:t xml:space="preserve"> Five genotypes (</w:t>
      </w:r>
      <w:r w:rsidR="00F0385C" w:rsidRPr="004716EE">
        <w:rPr>
          <w:rFonts w:ascii="Book Antiqua" w:hAnsi="Book Antiqua"/>
          <w:lang w:val="en-US"/>
        </w:rPr>
        <w:t>1-</w:t>
      </w:r>
      <w:r w:rsidR="00A15DB0" w:rsidRPr="004716EE">
        <w:rPr>
          <w:rFonts w:ascii="Book Antiqua" w:hAnsi="Book Antiqua"/>
          <w:lang w:val="en-US"/>
        </w:rPr>
        <w:t>5) and more than 30 subtypes of TTV are identified based on th</w:t>
      </w:r>
      <w:r w:rsidR="005311E7" w:rsidRPr="004716EE">
        <w:rPr>
          <w:rFonts w:ascii="Book Antiqua" w:hAnsi="Book Antiqua"/>
          <w:lang w:val="en-US"/>
        </w:rPr>
        <w:t>e difference in their structure</w:t>
      </w:r>
      <w:r w:rsidR="00A15DB0" w:rsidRPr="004716EE">
        <w:rPr>
          <w:rFonts w:ascii="Book Antiqua" w:hAnsi="Book Antiqua"/>
          <w:vertAlign w:val="superscript"/>
          <w:lang w:val="en-US"/>
        </w:rPr>
        <w:t>[2,3,11,15,16]</w:t>
      </w:r>
      <w:r w:rsidR="00A15DB0" w:rsidRPr="004716EE">
        <w:rPr>
          <w:rFonts w:ascii="Book Antiqua" w:hAnsi="Book Antiqua"/>
          <w:lang w:val="en-US"/>
        </w:rPr>
        <w:t xml:space="preserve">. </w:t>
      </w:r>
      <w:r w:rsidR="00F40AC2" w:rsidRPr="004716EE">
        <w:rPr>
          <w:rFonts w:ascii="Book Antiqua" w:hAnsi="Book Antiqua"/>
          <w:lang w:val="en-US"/>
        </w:rPr>
        <w:t>TTV g</w:t>
      </w:r>
      <w:r w:rsidR="00A15DB0" w:rsidRPr="004716EE">
        <w:rPr>
          <w:rFonts w:ascii="Book Antiqua" w:hAnsi="Book Antiqua"/>
          <w:lang w:val="en-US"/>
        </w:rPr>
        <w:t xml:space="preserve">enotype </w:t>
      </w:r>
      <w:r w:rsidR="001349B9" w:rsidRPr="004716EE">
        <w:rPr>
          <w:rFonts w:ascii="Book Antiqua" w:hAnsi="Book Antiqua"/>
          <w:lang w:val="en-US"/>
        </w:rPr>
        <w:t xml:space="preserve">1 </w:t>
      </w:r>
      <w:r w:rsidR="00A15DB0" w:rsidRPr="004716EE">
        <w:rPr>
          <w:rFonts w:ascii="Book Antiqua" w:hAnsi="Book Antiqua"/>
          <w:lang w:val="en-US"/>
        </w:rPr>
        <w:t xml:space="preserve">was </w:t>
      </w:r>
      <w:r w:rsidR="001349B9" w:rsidRPr="004716EE">
        <w:rPr>
          <w:rFonts w:ascii="Book Antiqua" w:hAnsi="Book Antiqua"/>
          <w:lang w:val="en-US"/>
        </w:rPr>
        <w:t xml:space="preserve">detected </w:t>
      </w:r>
      <w:r w:rsidR="00725490" w:rsidRPr="004716EE">
        <w:rPr>
          <w:rFonts w:ascii="Book Antiqua" w:hAnsi="Book Antiqua"/>
          <w:lang w:val="en-US"/>
        </w:rPr>
        <w:t xml:space="preserve">in </w:t>
      </w:r>
      <w:r w:rsidR="00A15DB0" w:rsidRPr="004716EE">
        <w:rPr>
          <w:rFonts w:ascii="Book Antiqua" w:hAnsi="Book Antiqua"/>
          <w:lang w:val="en-US"/>
        </w:rPr>
        <w:t>both healthy carriers and patients with elevated liver enzymes an</w:t>
      </w:r>
      <w:r w:rsidR="005311E7" w:rsidRPr="004716EE">
        <w:rPr>
          <w:rFonts w:ascii="Book Antiqua" w:hAnsi="Book Antiqua"/>
          <w:lang w:val="en-US"/>
        </w:rPr>
        <w:t>d hepatitis of unknown etiology</w:t>
      </w:r>
      <w:r w:rsidR="00A15DB0" w:rsidRPr="004716EE">
        <w:rPr>
          <w:rFonts w:ascii="Book Antiqua" w:hAnsi="Book Antiqua"/>
          <w:vertAlign w:val="superscript"/>
          <w:lang w:val="en-US"/>
        </w:rPr>
        <w:t>[2,8]</w:t>
      </w:r>
      <w:r w:rsidR="00A15DB0" w:rsidRPr="004716EE">
        <w:rPr>
          <w:rFonts w:ascii="Book Antiqua" w:hAnsi="Book Antiqua"/>
          <w:lang w:val="en-US"/>
        </w:rPr>
        <w:t xml:space="preserve">. </w:t>
      </w:r>
      <w:r w:rsidR="001349B9" w:rsidRPr="004716EE">
        <w:rPr>
          <w:rFonts w:ascii="Book Antiqua" w:hAnsi="Book Antiqua"/>
          <w:lang w:val="en-US"/>
        </w:rPr>
        <w:t>TTV g</w:t>
      </w:r>
      <w:r w:rsidR="00A15DB0" w:rsidRPr="004716EE">
        <w:rPr>
          <w:rFonts w:ascii="Book Antiqua" w:hAnsi="Book Antiqua"/>
          <w:lang w:val="en-US"/>
        </w:rPr>
        <w:t xml:space="preserve">enotype 4 is not found in healthy </w:t>
      </w:r>
      <w:r w:rsidR="001349B9" w:rsidRPr="004716EE">
        <w:rPr>
          <w:rFonts w:ascii="Book Antiqua" w:hAnsi="Book Antiqua"/>
          <w:lang w:val="en-US"/>
        </w:rPr>
        <w:t>individuals</w:t>
      </w:r>
      <w:r w:rsidR="00A15DB0" w:rsidRPr="004716EE">
        <w:rPr>
          <w:rFonts w:ascii="Book Antiqua" w:hAnsi="Book Antiqua"/>
          <w:lang w:val="en-US"/>
        </w:rPr>
        <w:t xml:space="preserve">, but </w:t>
      </w:r>
      <w:r w:rsidR="001349B9" w:rsidRPr="004716EE">
        <w:rPr>
          <w:rFonts w:ascii="Book Antiqua" w:hAnsi="Book Antiqua"/>
          <w:lang w:val="en-US"/>
        </w:rPr>
        <w:t xml:space="preserve">it </w:t>
      </w:r>
      <w:r w:rsidR="00A15DB0" w:rsidRPr="004716EE">
        <w:rPr>
          <w:rFonts w:ascii="Book Antiqua" w:hAnsi="Book Antiqua"/>
          <w:lang w:val="en-US"/>
        </w:rPr>
        <w:t xml:space="preserve">is </w:t>
      </w:r>
      <w:r w:rsidR="001349B9" w:rsidRPr="004716EE">
        <w:rPr>
          <w:rFonts w:ascii="Book Antiqua" w:hAnsi="Book Antiqua"/>
          <w:lang w:val="en-US"/>
        </w:rPr>
        <w:t xml:space="preserve">seen </w:t>
      </w:r>
      <w:r w:rsidR="00A15DB0" w:rsidRPr="004716EE">
        <w:rPr>
          <w:rFonts w:ascii="Book Antiqua" w:hAnsi="Book Antiqua"/>
          <w:lang w:val="en-US"/>
        </w:rPr>
        <w:t>in patients with rheumatoid arthritis and severe acute respir</w:t>
      </w:r>
      <w:r w:rsidR="005311E7" w:rsidRPr="004716EE">
        <w:rPr>
          <w:rFonts w:ascii="Book Antiqua" w:hAnsi="Book Antiqua"/>
          <w:lang w:val="en-US"/>
        </w:rPr>
        <w:t>atory diseases</w:t>
      </w:r>
      <w:r w:rsidR="00A15DB0" w:rsidRPr="004716EE">
        <w:rPr>
          <w:rFonts w:ascii="Book Antiqua" w:hAnsi="Book Antiqua"/>
          <w:vertAlign w:val="superscript"/>
          <w:lang w:val="en-US"/>
        </w:rPr>
        <w:t>[17]</w:t>
      </w:r>
      <w:r w:rsidR="00A15DB0" w:rsidRPr="004716EE">
        <w:rPr>
          <w:rFonts w:ascii="Book Antiqua" w:hAnsi="Book Antiqua"/>
          <w:lang w:val="en-US"/>
        </w:rPr>
        <w:t>.</w:t>
      </w:r>
    </w:p>
    <w:p w:rsidR="00F0385C" w:rsidRPr="004716EE" w:rsidRDefault="00DB2C79" w:rsidP="00B2300B">
      <w:pPr>
        <w:widowControl w:val="0"/>
        <w:autoSpaceDE w:val="0"/>
        <w:autoSpaceDN w:val="0"/>
        <w:adjustRightInd w:val="0"/>
        <w:snapToGrid w:val="0"/>
        <w:spacing w:line="360" w:lineRule="auto"/>
        <w:ind w:firstLineChars="100" w:firstLine="240"/>
        <w:jc w:val="both"/>
        <w:rPr>
          <w:rFonts w:ascii="Book Antiqua" w:hAnsi="Book Antiqua"/>
          <w:lang w:val="en-US"/>
        </w:rPr>
      </w:pPr>
      <w:r w:rsidRPr="004716EE">
        <w:rPr>
          <w:rFonts w:ascii="Book Antiqua" w:hAnsi="Book Antiqua"/>
          <w:lang w:val="en-US"/>
        </w:rPr>
        <w:t>Phylogenetic analysis of DNA establish</w:t>
      </w:r>
      <w:r w:rsidR="00FF017C" w:rsidRPr="004716EE">
        <w:rPr>
          <w:rFonts w:ascii="Book Antiqua" w:hAnsi="Book Antiqua"/>
          <w:lang w:val="en-US"/>
        </w:rPr>
        <w:t>es</w:t>
      </w:r>
      <w:r w:rsidRPr="004716EE">
        <w:rPr>
          <w:rFonts w:ascii="Book Antiqua" w:hAnsi="Book Antiqua"/>
          <w:lang w:val="en-US"/>
        </w:rPr>
        <w:t xml:space="preserve"> that genotype 1 is most common </w:t>
      </w:r>
      <w:r w:rsidRPr="004716EE">
        <w:rPr>
          <w:rFonts w:ascii="Book Antiqua" w:hAnsi="Book Antiqua"/>
          <w:lang w:val="en-US"/>
        </w:rPr>
        <w:lastRenderedPageBreak/>
        <w:t xml:space="preserve">in Asian countries and </w:t>
      </w:r>
      <w:r w:rsidR="00FF017C" w:rsidRPr="004716EE">
        <w:rPr>
          <w:rFonts w:ascii="Book Antiqua" w:hAnsi="Book Antiqua"/>
          <w:lang w:val="en-US"/>
        </w:rPr>
        <w:t xml:space="preserve">genotype </w:t>
      </w:r>
      <w:r w:rsidR="00BE4287" w:rsidRPr="004716EE">
        <w:rPr>
          <w:rFonts w:ascii="Book Antiqua" w:hAnsi="Book Antiqua"/>
          <w:lang w:val="en-US"/>
        </w:rPr>
        <w:t>3</w:t>
      </w:r>
      <w:r w:rsidRPr="004716EE">
        <w:rPr>
          <w:rFonts w:ascii="Book Antiqua" w:hAnsi="Book Antiqua"/>
          <w:lang w:val="en-US"/>
        </w:rPr>
        <w:t xml:space="preserve"> in Africa. </w:t>
      </w:r>
      <w:r w:rsidR="00BE4287" w:rsidRPr="004716EE">
        <w:rPr>
          <w:rFonts w:ascii="Book Antiqua" w:hAnsi="Book Antiqua"/>
          <w:lang w:val="en-US"/>
        </w:rPr>
        <w:t>Hungary and the Middle East are dominated by g</w:t>
      </w:r>
      <w:r w:rsidR="00FF017C" w:rsidRPr="004716EE">
        <w:rPr>
          <w:rFonts w:ascii="Book Antiqua" w:hAnsi="Book Antiqua"/>
          <w:lang w:val="en-US"/>
        </w:rPr>
        <w:t xml:space="preserve">enotype 3 (65.5%); </w:t>
      </w:r>
      <w:r w:rsidR="00485A71" w:rsidRPr="004716EE">
        <w:rPr>
          <w:rFonts w:ascii="Book Antiqua" w:hAnsi="Book Antiqua"/>
          <w:lang w:val="en-US"/>
        </w:rPr>
        <w:t xml:space="preserve">and less by </w:t>
      </w:r>
      <w:r w:rsidR="00FF017C" w:rsidRPr="004716EE">
        <w:rPr>
          <w:rFonts w:ascii="Book Antiqua" w:hAnsi="Book Antiqua"/>
          <w:lang w:val="en-US"/>
        </w:rPr>
        <w:t xml:space="preserve">genotypes </w:t>
      </w:r>
      <w:r w:rsidRPr="004716EE">
        <w:rPr>
          <w:rFonts w:ascii="Book Antiqua" w:hAnsi="Book Antiqua"/>
          <w:lang w:val="en-US"/>
        </w:rPr>
        <w:t>5 (24%), 2 (5.8%)</w:t>
      </w:r>
      <w:r w:rsidR="00FF017C" w:rsidRPr="004716EE">
        <w:rPr>
          <w:rFonts w:ascii="Book Antiqua" w:hAnsi="Book Antiqua"/>
          <w:lang w:val="en-US"/>
        </w:rPr>
        <w:t>,</w:t>
      </w:r>
      <w:r w:rsidRPr="004716EE">
        <w:rPr>
          <w:rFonts w:ascii="Book Antiqua" w:hAnsi="Book Antiqua"/>
          <w:lang w:val="en-US"/>
        </w:rPr>
        <w:t xml:space="preserve"> and 1 (4.7%)</w:t>
      </w:r>
      <w:r w:rsidRPr="004716EE">
        <w:rPr>
          <w:rFonts w:ascii="Book Antiqua" w:hAnsi="Book Antiqua"/>
          <w:vertAlign w:val="superscript"/>
          <w:lang w:val="en-US"/>
        </w:rPr>
        <w:t>[7</w:t>
      </w:r>
      <w:r w:rsidR="00F0385C" w:rsidRPr="004716EE">
        <w:rPr>
          <w:rFonts w:ascii="Book Antiqua" w:hAnsi="Book Antiqua"/>
          <w:vertAlign w:val="superscript"/>
          <w:lang w:val="en-US"/>
        </w:rPr>
        <w:t>,</w:t>
      </w:r>
      <w:r w:rsidRPr="004716EE">
        <w:rPr>
          <w:rFonts w:ascii="Book Antiqua" w:hAnsi="Book Antiqua"/>
          <w:vertAlign w:val="superscript"/>
          <w:lang w:val="en-US"/>
        </w:rPr>
        <w:t>16</w:t>
      </w:r>
      <w:r w:rsidR="00F0385C" w:rsidRPr="004716EE">
        <w:rPr>
          <w:rFonts w:ascii="Book Antiqua" w:hAnsi="Book Antiqua"/>
          <w:vertAlign w:val="superscript"/>
          <w:lang w:val="en-US"/>
        </w:rPr>
        <w:t>,</w:t>
      </w:r>
      <w:r w:rsidRPr="004716EE">
        <w:rPr>
          <w:rFonts w:ascii="Book Antiqua" w:hAnsi="Book Antiqua"/>
          <w:vertAlign w:val="superscript"/>
          <w:lang w:val="en-US"/>
        </w:rPr>
        <w:t>18-25]</w:t>
      </w:r>
      <w:r w:rsidRPr="004716EE">
        <w:rPr>
          <w:rFonts w:ascii="Book Antiqua" w:hAnsi="Book Antiqua"/>
          <w:lang w:val="en-US"/>
        </w:rPr>
        <w:t xml:space="preserve">. </w:t>
      </w:r>
      <w:r w:rsidR="00F0385C" w:rsidRPr="004716EE">
        <w:rPr>
          <w:rFonts w:ascii="Book Antiqua" w:hAnsi="Book Antiqua"/>
          <w:lang w:val="en-US"/>
        </w:rPr>
        <w:t xml:space="preserve">South America is characterized by genotypes </w:t>
      </w:r>
      <w:r w:rsidR="005311E7" w:rsidRPr="004716EE">
        <w:rPr>
          <w:rFonts w:ascii="Book Antiqua" w:hAnsi="Book Antiqua"/>
          <w:lang w:val="en-US"/>
        </w:rPr>
        <w:t>1, 2, and 3 in descending order</w:t>
      </w:r>
      <w:r w:rsidR="00F0385C" w:rsidRPr="004716EE">
        <w:rPr>
          <w:rFonts w:ascii="Book Antiqua" w:hAnsi="Book Antiqua"/>
          <w:vertAlign w:val="superscript"/>
          <w:lang w:val="en-US"/>
        </w:rPr>
        <w:t>[26]</w:t>
      </w:r>
      <w:r w:rsidR="00F0385C" w:rsidRPr="004716EE">
        <w:rPr>
          <w:rFonts w:ascii="Book Antiqua" w:hAnsi="Book Antiqua"/>
          <w:lang w:val="en-US"/>
        </w:rPr>
        <w:t>. TTV genotypes 2</w:t>
      </w:r>
      <w:r w:rsidR="005311E7" w:rsidRPr="004716EE">
        <w:rPr>
          <w:rFonts w:ascii="Book Antiqua" w:hAnsi="Book Antiqua"/>
          <w:lang w:val="en-US"/>
        </w:rPr>
        <w:t xml:space="preserve"> and 1 are predominant in </w:t>
      </w:r>
      <w:r w:rsidR="00570A1E" w:rsidRPr="004716EE">
        <w:rPr>
          <w:rFonts w:ascii="Book Antiqua" w:eastAsia="宋体" w:hAnsi="Book Antiqua" w:hint="eastAsia"/>
          <w:lang w:val="en-US" w:eastAsia="zh-CN"/>
        </w:rPr>
        <w:t xml:space="preserve">South </w:t>
      </w:r>
      <w:r w:rsidR="005311E7" w:rsidRPr="004716EE">
        <w:rPr>
          <w:rFonts w:ascii="Book Antiqua" w:hAnsi="Book Antiqua"/>
          <w:lang w:val="en-US"/>
        </w:rPr>
        <w:t>Korea</w:t>
      </w:r>
      <w:r w:rsidR="00F0385C" w:rsidRPr="004716EE">
        <w:rPr>
          <w:rFonts w:ascii="Book Antiqua" w:hAnsi="Book Antiqua"/>
          <w:vertAlign w:val="superscript"/>
          <w:lang w:val="en-US"/>
        </w:rPr>
        <w:t>[27]</w:t>
      </w:r>
      <w:r w:rsidR="00F0385C" w:rsidRPr="004716EE">
        <w:rPr>
          <w:rFonts w:ascii="Book Antiqua" w:hAnsi="Book Antiqua"/>
          <w:lang w:val="en-US"/>
        </w:rPr>
        <w:t>. TTV isolates circulating in Russia and Kazakhstan belong to genotype 1b.</w:t>
      </w:r>
    </w:p>
    <w:p w:rsidR="00B2300B" w:rsidRPr="004716EE" w:rsidRDefault="00B2300B" w:rsidP="00B2300B">
      <w:pPr>
        <w:widowControl w:val="0"/>
        <w:autoSpaceDE w:val="0"/>
        <w:autoSpaceDN w:val="0"/>
        <w:adjustRightInd w:val="0"/>
        <w:snapToGrid w:val="0"/>
        <w:spacing w:line="360" w:lineRule="auto"/>
        <w:ind w:firstLineChars="100" w:firstLine="240"/>
        <w:jc w:val="both"/>
        <w:rPr>
          <w:rFonts w:ascii="Book Antiqua" w:hAnsi="Book Antiqua"/>
          <w:lang w:val="en-US"/>
        </w:rPr>
      </w:pPr>
    </w:p>
    <w:p w:rsidR="00A30537" w:rsidRPr="004716EE" w:rsidRDefault="00A30537" w:rsidP="00170C22">
      <w:pPr>
        <w:widowControl w:val="0"/>
        <w:autoSpaceDE w:val="0"/>
        <w:autoSpaceDN w:val="0"/>
        <w:adjustRightInd w:val="0"/>
        <w:snapToGrid w:val="0"/>
        <w:spacing w:line="360" w:lineRule="auto"/>
        <w:jc w:val="both"/>
        <w:rPr>
          <w:rFonts w:ascii="Book Antiqua" w:hAnsi="Book Antiqua"/>
          <w:b/>
          <w:bCs/>
          <w:i/>
          <w:lang w:val="en-US"/>
        </w:rPr>
      </w:pPr>
      <w:r w:rsidRPr="004716EE">
        <w:rPr>
          <w:rFonts w:ascii="Book Antiqua" w:hAnsi="Book Antiqua"/>
          <w:b/>
          <w:bCs/>
          <w:i/>
          <w:lang w:val="en-US"/>
        </w:rPr>
        <w:t>Protein synthesis</w:t>
      </w:r>
    </w:p>
    <w:p w:rsidR="00A30537" w:rsidRPr="004716EE" w:rsidRDefault="00A30537" w:rsidP="00170C22">
      <w:pPr>
        <w:widowControl w:val="0"/>
        <w:autoSpaceDE w:val="0"/>
        <w:autoSpaceDN w:val="0"/>
        <w:adjustRightInd w:val="0"/>
        <w:snapToGrid w:val="0"/>
        <w:spacing w:line="360" w:lineRule="auto"/>
        <w:jc w:val="both"/>
        <w:rPr>
          <w:rFonts w:ascii="Book Antiqua" w:hAnsi="Book Antiqua"/>
          <w:lang w:val="en-US"/>
        </w:rPr>
      </w:pPr>
      <w:r w:rsidRPr="004716EE">
        <w:rPr>
          <w:rFonts w:ascii="Book Antiqua" w:hAnsi="Book Antiqua"/>
          <w:lang w:val="en-US"/>
        </w:rPr>
        <w:t>T</w:t>
      </w:r>
      <w:r w:rsidR="00524B35" w:rsidRPr="004716EE">
        <w:rPr>
          <w:rFonts w:ascii="Book Antiqua" w:hAnsi="Book Antiqua"/>
          <w:lang w:val="en-US"/>
        </w:rPr>
        <w:t>TV produces three mRNA</w:t>
      </w:r>
      <w:r w:rsidRPr="004716EE">
        <w:rPr>
          <w:rFonts w:ascii="Book Antiqua" w:hAnsi="Book Antiqua"/>
          <w:lang w:val="en-US"/>
        </w:rPr>
        <w:t xml:space="preserve"> </w:t>
      </w:r>
      <w:r w:rsidR="009F5BEE" w:rsidRPr="004716EE">
        <w:rPr>
          <w:rFonts w:ascii="Book Antiqua" w:hAnsi="Book Antiqua"/>
          <w:lang w:val="en-US"/>
        </w:rPr>
        <w:t xml:space="preserve">types, </w:t>
      </w:r>
      <w:r w:rsidRPr="004716EE">
        <w:rPr>
          <w:rFonts w:ascii="Book Antiqua" w:hAnsi="Book Antiqua"/>
          <w:lang w:val="en-US"/>
        </w:rPr>
        <w:t>w</w:t>
      </w:r>
      <w:r w:rsidR="009F5BEE" w:rsidRPr="004716EE">
        <w:rPr>
          <w:rFonts w:ascii="Book Antiqua" w:hAnsi="Book Antiqua"/>
          <w:lang w:val="en-US"/>
        </w:rPr>
        <w:t xml:space="preserve">hereby the </w:t>
      </w:r>
      <w:r w:rsidRPr="004716EE">
        <w:rPr>
          <w:rFonts w:ascii="Book Antiqua" w:hAnsi="Book Antiqua"/>
          <w:lang w:val="en-US"/>
        </w:rPr>
        <w:t xml:space="preserve">synthesis of at least 6 viral proteins </w:t>
      </w:r>
      <w:r w:rsidR="005311E7" w:rsidRPr="004716EE">
        <w:rPr>
          <w:rFonts w:ascii="Book Antiqua" w:hAnsi="Book Antiqua"/>
          <w:lang w:val="en-US"/>
        </w:rPr>
        <w:t>takes place</w:t>
      </w:r>
      <w:r w:rsidRPr="004716EE">
        <w:rPr>
          <w:rFonts w:ascii="Book Antiqua" w:hAnsi="Book Antiqua"/>
          <w:vertAlign w:val="superscript"/>
          <w:lang w:val="en-US"/>
        </w:rPr>
        <w:t>[13,28]</w:t>
      </w:r>
      <w:r w:rsidRPr="004716EE">
        <w:rPr>
          <w:rFonts w:ascii="Book Antiqua" w:hAnsi="Book Antiqua"/>
          <w:lang w:val="en-US"/>
        </w:rPr>
        <w:t>. The UTR fragment is the most stable genom</w:t>
      </w:r>
      <w:r w:rsidR="005821B2" w:rsidRPr="004716EE">
        <w:rPr>
          <w:rFonts w:ascii="Book Antiqua" w:hAnsi="Book Antiqua"/>
          <w:lang w:val="en-US"/>
        </w:rPr>
        <w:t>ic</w:t>
      </w:r>
      <w:r w:rsidR="00106DBB" w:rsidRPr="004716EE">
        <w:rPr>
          <w:rFonts w:ascii="Book Antiqua" w:hAnsi="Book Antiqua"/>
          <w:lang w:val="en-US"/>
        </w:rPr>
        <w:t xml:space="preserve"> element that </w:t>
      </w:r>
      <w:r w:rsidRPr="004716EE">
        <w:rPr>
          <w:rFonts w:ascii="Book Antiqua" w:hAnsi="Book Antiqua"/>
          <w:lang w:val="en-US"/>
        </w:rPr>
        <w:t>preserv</w:t>
      </w:r>
      <w:r w:rsidR="00106DBB" w:rsidRPr="004716EE">
        <w:rPr>
          <w:rFonts w:ascii="Book Antiqua" w:hAnsi="Book Antiqua"/>
          <w:lang w:val="en-US"/>
        </w:rPr>
        <w:t xml:space="preserve">es </w:t>
      </w:r>
      <w:r w:rsidRPr="004716EE">
        <w:rPr>
          <w:rFonts w:ascii="Book Antiqua" w:hAnsi="Book Antiqua"/>
          <w:lang w:val="en-US"/>
        </w:rPr>
        <w:t xml:space="preserve">its nucleotide sequence in most TTV isolates. Focosi </w:t>
      </w:r>
      <w:r w:rsidRPr="004716EE">
        <w:rPr>
          <w:rFonts w:ascii="Book Antiqua" w:hAnsi="Book Antiqua"/>
          <w:i/>
          <w:iCs/>
          <w:lang w:val="en-US"/>
        </w:rPr>
        <w:t>et al</w:t>
      </w:r>
      <w:r w:rsidR="00807A19" w:rsidRPr="004716EE">
        <w:rPr>
          <w:rFonts w:ascii="Book Antiqua" w:hAnsi="Book Antiqua"/>
          <w:vertAlign w:val="superscript"/>
          <w:lang w:val="en-US"/>
        </w:rPr>
        <w:t>[5]</w:t>
      </w:r>
      <w:r w:rsidRPr="004716EE">
        <w:rPr>
          <w:rFonts w:ascii="Book Antiqua" w:hAnsi="Book Antiqua"/>
          <w:lang w:val="en-US"/>
        </w:rPr>
        <w:t xml:space="preserve"> </w:t>
      </w:r>
      <w:r w:rsidR="00C62C8B" w:rsidRPr="004716EE">
        <w:rPr>
          <w:rFonts w:ascii="Book Antiqua" w:hAnsi="Book Antiqua"/>
          <w:lang w:val="en-US"/>
        </w:rPr>
        <w:t xml:space="preserve">point to </w:t>
      </w:r>
      <w:r w:rsidRPr="004716EE">
        <w:rPr>
          <w:rFonts w:ascii="Book Antiqua" w:hAnsi="Book Antiqua"/>
          <w:lang w:val="en-US"/>
        </w:rPr>
        <w:t>its identity in 90% of viru</w:t>
      </w:r>
      <w:r w:rsidR="005311E7" w:rsidRPr="004716EE">
        <w:rPr>
          <w:rFonts w:ascii="Book Antiqua" w:hAnsi="Book Antiqua"/>
          <w:lang w:val="en-US"/>
        </w:rPr>
        <w:t>s isolates</w:t>
      </w:r>
      <w:r w:rsidRPr="004716EE">
        <w:rPr>
          <w:rFonts w:ascii="Book Antiqua" w:hAnsi="Book Antiqua"/>
          <w:lang w:val="en-US"/>
        </w:rPr>
        <w:t xml:space="preserve">. </w:t>
      </w:r>
      <w:r w:rsidR="006A7AEA" w:rsidRPr="004716EE">
        <w:rPr>
          <w:rFonts w:ascii="Book Antiqua" w:hAnsi="Book Antiqua"/>
          <w:lang w:val="en-US"/>
        </w:rPr>
        <w:t xml:space="preserve">This site </w:t>
      </w:r>
      <w:r w:rsidRPr="004716EE">
        <w:rPr>
          <w:rFonts w:ascii="Book Antiqua" w:hAnsi="Book Antiqua"/>
          <w:lang w:val="en-US"/>
        </w:rPr>
        <w:t>is assumed t</w:t>
      </w:r>
      <w:r w:rsidR="006A7AEA" w:rsidRPr="004716EE">
        <w:rPr>
          <w:rFonts w:ascii="Book Antiqua" w:hAnsi="Book Antiqua"/>
          <w:lang w:val="en-US"/>
        </w:rPr>
        <w:t xml:space="preserve">o </w:t>
      </w:r>
      <w:r w:rsidRPr="004716EE">
        <w:rPr>
          <w:rFonts w:ascii="Book Antiqua" w:hAnsi="Book Antiqua"/>
          <w:lang w:val="en-US"/>
        </w:rPr>
        <w:t>perform regulatory functions during vir</w:t>
      </w:r>
      <w:r w:rsidR="006A7AEA" w:rsidRPr="004716EE">
        <w:rPr>
          <w:rFonts w:ascii="Book Antiqua" w:hAnsi="Book Antiqua"/>
          <w:lang w:val="en-US"/>
        </w:rPr>
        <w:t xml:space="preserve">al </w:t>
      </w:r>
      <w:r w:rsidR="005311E7" w:rsidRPr="004716EE">
        <w:rPr>
          <w:rFonts w:ascii="Book Antiqua" w:hAnsi="Book Antiqua"/>
          <w:lang w:val="en-US"/>
        </w:rPr>
        <w:t>replication</w:t>
      </w:r>
      <w:r w:rsidRPr="004716EE">
        <w:rPr>
          <w:rFonts w:ascii="Book Antiqua" w:hAnsi="Book Antiqua"/>
          <w:vertAlign w:val="superscript"/>
          <w:lang w:val="en-US"/>
        </w:rPr>
        <w:t>[7]</w:t>
      </w:r>
      <w:r w:rsidRPr="004716EE">
        <w:rPr>
          <w:rFonts w:ascii="Book Antiqua" w:hAnsi="Book Antiqua"/>
          <w:lang w:val="en-US"/>
        </w:rPr>
        <w:t>.</w:t>
      </w:r>
      <w:r w:rsidR="006A7AEA" w:rsidRPr="004716EE">
        <w:rPr>
          <w:rFonts w:ascii="Book Antiqua" w:hAnsi="Book Antiqua"/>
          <w:lang w:val="en-US"/>
        </w:rPr>
        <w:t xml:space="preserve"> </w:t>
      </w:r>
    </w:p>
    <w:p w:rsidR="00051146" w:rsidRPr="004716EE" w:rsidRDefault="00ED6EB5" w:rsidP="00B2300B">
      <w:pPr>
        <w:widowControl w:val="0"/>
        <w:autoSpaceDE w:val="0"/>
        <w:autoSpaceDN w:val="0"/>
        <w:adjustRightInd w:val="0"/>
        <w:snapToGrid w:val="0"/>
        <w:spacing w:line="360" w:lineRule="auto"/>
        <w:ind w:firstLineChars="100" w:firstLine="240"/>
        <w:jc w:val="both"/>
        <w:rPr>
          <w:rFonts w:ascii="Book Antiqua" w:hAnsi="Book Antiqua"/>
          <w:lang w:val="en-US"/>
        </w:rPr>
      </w:pPr>
      <w:r w:rsidRPr="004716EE">
        <w:rPr>
          <w:rFonts w:ascii="Book Antiqua" w:hAnsi="Book Antiqua"/>
          <w:lang w:val="en-US"/>
        </w:rPr>
        <w:t xml:space="preserve">On </w:t>
      </w:r>
      <w:r w:rsidR="006A7AEA" w:rsidRPr="004716EE">
        <w:rPr>
          <w:rFonts w:ascii="Book Antiqua" w:hAnsi="Book Antiqua"/>
          <w:lang w:val="en-US"/>
        </w:rPr>
        <w:t xml:space="preserve">the contrary, the potential coding region is a more variable fragment than the UTR </w:t>
      </w:r>
      <w:r w:rsidRPr="004716EE">
        <w:rPr>
          <w:rFonts w:ascii="Book Antiqua" w:hAnsi="Book Antiqua"/>
          <w:lang w:val="en-US"/>
        </w:rPr>
        <w:t>one and therefore</w:t>
      </w:r>
      <w:r w:rsidR="006A7AEA" w:rsidRPr="004716EE">
        <w:rPr>
          <w:rFonts w:ascii="Book Antiqua" w:hAnsi="Book Antiqua"/>
          <w:lang w:val="en-US"/>
        </w:rPr>
        <w:t xml:space="preserve"> has a specific organization in each genotype. Each element of the potentially coding fragment is responsible for th</w:t>
      </w:r>
      <w:r w:rsidR="00231BA6" w:rsidRPr="004716EE">
        <w:rPr>
          <w:rFonts w:ascii="Book Antiqua" w:hAnsi="Book Antiqua"/>
          <w:lang w:val="en-US"/>
        </w:rPr>
        <w:t>e synthesis of certain proteins</w:t>
      </w:r>
      <w:r w:rsidR="006A7AEA" w:rsidRPr="004716EE">
        <w:rPr>
          <w:rFonts w:ascii="Book Antiqua" w:hAnsi="Book Antiqua"/>
          <w:vertAlign w:val="superscript"/>
          <w:lang w:val="en-US"/>
        </w:rPr>
        <w:t>[8]</w:t>
      </w:r>
      <w:r w:rsidR="006A7AEA" w:rsidRPr="004716EE">
        <w:rPr>
          <w:rFonts w:ascii="Book Antiqua" w:hAnsi="Book Antiqua"/>
          <w:lang w:val="en-US"/>
        </w:rPr>
        <w:t xml:space="preserve">. </w:t>
      </w:r>
      <w:r w:rsidRPr="004716EE">
        <w:rPr>
          <w:rFonts w:ascii="Book Antiqua" w:hAnsi="Book Antiqua"/>
          <w:lang w:val="en-US"/>
        </w:rPr>
        <w:t>Thus</w:t>
      </w:r>
      <w:r w:rsidR="006A7AEA" w:rsidRPr="004716EE">
        <w:rPr>
          <w:rFonts w:ascii="Book Antiqua" w:hAnsi="Book Antiqua"/>
          <w:lang w:val="en-US"/>
        </w:rPr>
        <w:t>, ORF1 encodes the synthesis of</w:t>
      </w:r>
      <w:r w:rsidRPr="004716EE">
        <w:rPr>
          <w:rFonts w:ascii="Book Antiqua" w:hAnsi="Book Antiqua"/>
          <w:lang w:val="en-US"/>
        </w:rPr>
        <w:t xml:space="preserve"> capsid proteins (ORF1 protein)</w:t>
      </w:r>
      <w:r w:rsidR="006A7AEA" w:rsidRPr="004716EE">
        <w:rPr>
          <w:rFonts w:ascii="Book Antiqua" w:hAnsi="Book Antiqua"/>
          <w:lang w:val="en-US"/>
        </w:rPr>
        <w:t xml:space="preserve"> </w:t>
      </w:r>
      <w:r w:rsidRPr="004716EE">
        <w:rPr>
          <w:rFonts w:ascii="Book Antiqua" w:hAnsi="Book Antiqua"/>
          <w:lang w:val="en-US"/>
        </w:rPr>
        <w:t xml:space="preserve">that are </w:t>
      </w:r>
      <w:r w:rsidR="006A7AEA" w:rsidRPr="004716EE">
        <w:rPr>
          <w:rFonts w:ascii="Book Antiqua" w:hAnsi="Book Antiqua"/>
          <w:lang w:val="en-US"/>
        </w:rPr>
        <w:t>necessary for viral persistence and avoid</w:t>
      </w:r>
      <w:r w:rsidRPr="004716EE">
        <w:rPr>
          <w:rFonts w:ascii="Book Antiqua" w:hAnsi="Book Antiqua"/>
          <w:lang w:val="en-US"/>
        </w:rPr>
        <w:t>ance</w:t>
      </w:r>
      <w:r w:rsidR="006A7AEA" w:rsidRPr="004716EE">
        <w:rPr>
          <w:rFonts w:ascii="Book Antiqua" w:hAnsi="Book Antiqua"/>
          <w:lang w:val="en-US"/>
        </w:rPr>
        <w:t xml:space="preserve"> </w:t>
      </w:r>
      <w:r w:rsidR="00051146" w:rsidRPr="004716EE">
        <w:rPr>
          <w:rFonts w:ascii="Book Antiqua" w:hAnsi="Book Antiqua"/>
          <w:lang w:val="en-US"/>
        </w:rPr>
        <w:t>o</w:t>
      </w:r>
      <w:r w:rsidRPr="004716EE">
        <w:rPr>
          <w:rFonts w:ascii="Book Antiqua" w:hAnsi="Book Antiqua"/>
          <w:lang w:val="en-US"/>
        </w:rPr>
        <w:t xml:space="preserve">f </w:t>
      </w:r>
      <w:r w:rsidR="006A7AEA" w:rsidRPr="004716EE">
        <w:rPr>
          <w:rFonts w:ascii="Book Antiqua" w:hAnsi="Book Antiqua"/>
          <w:lang w:val="en-US"/>
        </w:rPr>
        <w:t>an immune response.</w:t>
      </w:r>
      <w:r w:rsidR="00051146" w:rsidRPr="004716EE">
        <w:rPr>
          <w:rFonts w:ascii="Book Antiqua" w:hAnsi="Book Antiqua"/>
          <w:lang w:val="en-US"/>
        </w:rPr>
        <w:t xml:space="preserve"> The ORF2 protein is a suppressor of proinflammatory</w:t>
      </w:r>
      <w:r w:rsidR="00CA71CD" w:rsidRPr="004716EE">
        <w:rPr>
          <w:rFonts w:ascii="Book Antiqua" w:hAnsi="Book Antiqua"/>
          <w:lang w:val="en-US"/>
        </w:rPr>
        <w:t xml:space="preserve"> cytokines </w:t>
      </w:r>
      <w:r w:rsidR="00F94581" w:rsidRPr="004716EE">
        <w:rPr>
          <w:rFonts w:ascii="Book Antiqua" w:hAnsi="Book Antiqua"/>
          <w:lang w:val="en-US"/>
        </w:rPr>
        <w:t>[interleukins (IL)</w:t>
      </w:r>
      <w:r w:rsidR="00CA71CD" w:rsidRPr="004716EE">
        <w:rPr>
          <w:rFonts w:ascii="Book Antiqua" w:hAnsi="Book Antiqua"/>
          <w:lang w:val="en-US"/>
        </w:rPr>
        <w:t>-6, IL-8, and COX-</w:t>
      </w:r>
      <w:r w:rsidR="00051146" w:rsidRPr="004716EE">
        <w:rPr>
          <w:rFonts w:ascii="Book Antiqua" w:hAnsi="Book Antiqua"/>
          <w:lang w:val="en-US"/>
        </w:rPr>
        <w:t>2</w:t>
      </w:r>
      <w:r w:rsidR="00F94581" w:rsidRPr="004716EE">
        <w:rPr>
          <w:rFonts w:ascii="Book Antiqua" w:hAnsi="Book Antiqua"/>
          <w:lang w:val="en-US"/>
        </w:rPr>
        <w:t>]</w:t>
      </w:r>
      <w:r w:rsidR="00051146" w:rsidRPr="004716EE">
        <w:rPr>
          <w:rFonts w:ascii="Book Antiqua" w:hAnsi="Book Antiqua"/>
          <w:lang w:val="en-US"/>
        </w:rPr>
        <w:t xml:space="preserve"> and </w:t>
      </w:r>
      <w:r w:rsidR="00415904" w:rsidRPr="004716EE">
        <w:rPr>
          <w:rFonts w:ascii="Book Antiqua" w:hAnsi="Book Antiqua"/>
          <w:lang w:val="en-US"/>
        </w:rPr>
        <w:t xml:space="preserve">that of the </w:t>
      </w:r>
      <w:r w:rsidR="00051146" w:rsidRPr="004716EE">
        <w:rPr>
          <w:rFonts w:ascii="Book Antiqua" w:hAnsi="Book Antiqua"/>
          <w:lang w:val="en-US"/>
        </w:rPr>
        <w:t xml:space="preserve">transcription factor nuclear factor kappa-B. The ORF3 protein plays an important role in the cell cycle and </w:t>
      </w:r>
      <w:r w:rsidR="00415904" w:rsidRPr="004716EE">
        <w:rPr>
          <w:rFonts w:ascii="Book Antiqua" w:hAnsi="Book Antiqua"/>
          <w:lang w:val="en-US"/>
        </w:rPr>
        <w:t xml:space="preserve">in </w:t>
      </w:r>
      <w:r w:rsidR="00051146" w:rsidRPr="004716EE">
        <w:rPr>
          <w:rFonts w:ascii="Book Antiqua" w:hAnsi="Book Antiqua"/>
          <w:lang w:val="en-US"/>
        </w:rPr>
        <w:t xml:space="preserve">the synthesis of </w:t>
      </w:r>
      <w:r w:rsidR="00415904" w:rsidRPr="004716EE">
        <w:rPr>
          <w:rFonts w:ascii="Book Antiqua" w:hAnsi="Book Antiqua"/>
          <w:lang w:val="en-US"/>
        </w:rPr>
        <w:t xml:space="preserve">TTV-derived </w:t>
      </w:r>
      <w:r w:rsidR="00051146" w:rsidRPr="004716EE">
        <w:rPr>
          <w:rFonts w:ascii="Book Antiqua" w:hAnsi="Book Antiqua"/>
          <w:lang w:val="en-US"/>
        </w:rPr>
        <w:t xml:space="preserve">apoptosis-inducing protein, which impedes antiviral host </w:t>
      </w:r>
      <w:r w:rsidR="00415904" w:rsidRPr="004716EE">
        <w:rPr>
          <w:rFonts w:ascii="Book Antiqua" w:hAnsi="Book Antiqua"/>
          <w:lang w:val="en-US"/>
        </w:rPr>
        <w:t>defense</w:t>
      </w:r>
      <w:r w:rsidR="00051146" w:rsidRPr="004716EE">
        <w:rPr>
          <w:rFonts w:ascii="Book Antiqua" w:hAnsi="Book Antiqua"/>
          <w:vertAlign w:val="superscript"/>
          <w:lang w:val="en-US"/>
        </w:rPr>
        <w:t>[12,13,28]</w:t>
      </w:r>
      <w:r w:rsidR="00231BA6" w:rsidRPr="004716EE">
        <w:rPr>
          <w:rFonts w:ascii="Book Antiqua" w:hAnsi="Book Antiqua"/>
          <w:lang w:val="en-US"/>
        </w:rPr>
        <w:t>.</w:t>
      </w:r>
    </w:p>
    <w:p w:rsidR="00B2300B" w:rsidRPr="004716EE" w:rsidRDefault="00B2300B" w:rsidP="00170C22">
      <w:pPr>
        <w:widowControl w:val="0"/>
        <w:autoSpaceDE w:val="0"/>
        <w:autoSpaceDN w:val="0"/>
        <w:adjustRightInd w:val="0"/>
        <w:snapToGrid w:val="0"/>
        <w:spacing w:line="360" w:lineRule="auto"/>
        <w:jc w:val="both"/>
        <w:rPr>
          <w:rFonts w:ascii="Book Antiqua" w:hAnsi="Book Antiqua"/>
          <w:b/>
          <w:lang w:val="en-US"/>
        </w:rPr>
      </w:pPr>
    </w:p>
    <w:p w:rsidR="00027AE8" w:rsidRPr="004716EE" w:rsidRDefault="00B2300B" w:rsidP="00170C22">
      <w:pPr>
        <w:widowControl w:val="0"/>
        <w:autoSpaceDE w:val="0"/>
        <w:autoSpaceDN w:val="0"/>
        <w:adjustRightInd w:val="0"/>
        <w:snapToGrid w:val="0"/>
        <w:spacing w:line="360" w:lineRule="auto"/>
        <w:jc w:val="both"/>
        <w:rPr>
          <w:rFonts w:ascii="Book Antiqua" w:hAnsi="Book Antiqua"/>
          <w:b/>
          <w:u w:val="single"/>
          <w:lang w:val="en-US"/>
        </w:rPr>
      </w:pPr>
      <w:r w:rsidRPr="004716EE">
        <w:rPr>
          <w:rFonts w:ascii="Book Antiqua" w:hAnsi="Book Antiqua"/>
          <w:b/>
          <w:u w:val="single"/>
          <w:lang w:val="en-US"/>
        </w:rPr>
        <w:t>DIAGNOSIS</w:t>
      </w:r>
    </w:p>
    <w:p w:rsidR="00CE4194" w:rsidRPr="004716EE" w:rsidRDefault="007E2C81" w:rsidP="00170C22">
      <w:pPr>
        <w:widowControl w:val="0"/>
        <w:autoSpaceDE w:val="0"/>
        <w:autoSpaceDN w:val="0"/>
        <w:adjustRightInd w:val="0"/>
        <w:snapToGrid w:val="0"/>
        <w:spacing w:line="360" w:lineRule="auto"/>
        <w:jc w:val="both"/>
        <w:rPr>
          <w:rFonts w:ascii="Book Antiqua" w:hAnsi="Book Antiqua"/>
          <w:b/>
          <w:bCs/>
          <w:i/>
          <w:lang w:val="en-US"/>
        </w:rPr>
      </w:pPr>
      <w:r w:rsidRPr="004716EE">
        <w:rPr>
          <w:rFonts w:ascii="Book Antiqua" w:hAnsi="Book Antiqua"/>
          <w:b/>
          <w:bCs/>
          <w:i/>
          <w:lang w:val="en-US"/>
        </w:rPr>
        <w:t xml:space="preserve">Biological </w:t>
      </w:r>
      <w:r w:rsidR="00CE4194" w:rsidRPr="004716EE">
        <w:rPr>
          <w:rFonts w:ascii="Book Antiqua" w:hAnsi="Book Antiqua"/>
          <w:b/>
          <w:bCs/>
          <w:i/>
          <w:lang w:val="en-US"/>
        </w:rPr>
        <w:t>material</w:t>
      </w:r>
      <w:r w:rsidRPr="004716EE">
        <w:rPr>
          <w:rFonts w:ascii="Book Antiqua" w:hAnsi="Book Antiqua"/>
          <w:b/>
          <w:bCs/>
          <w:i/>
          <w:lang w:val="en-US"/>
        </w:rPr>
        <w:t xml:space="preserve"> to be tested</w:t>
      </w:r>
    </w:p>
    <w:p w:rsidR="00CE4194" w:rsidRPr="004716EE" w:rsidRDefault="00323A62" w:rsidP="00170C22">
      <w:pPr>
        <w:widowControl w:val="0"/>
        <w:autoSpaceDE w:val="0"/>
        <w:autoSpaceDN w:val="0"/>
        <w:adjustRightInd w:val="0"/>
        <w:snapToGrid w:val="0"/>
        <w:spacing w:line="360" w:lineRule="auto"/>
        <w:jc w:val="both"/>
        <w:rPr>
          <w:rFonts w:ascii="Book Antiqua" w:hAnsi="Book Antiqua"/>
          <w:lang w:val="en-US"/>
        </w:rPr>
      </w:pPr>
      <w:r w:rsidRPr="004716EE">
        <w:rPr>
          <w:rFonts w:ascii="Book Antiqua" w:hAnsi="Book Antiqua"/>
          <w:lang w:val="en-US"/>
        </w:rPr>
        <w:t>TTV can be found in most tissues, cells, and body biological fluids, with the exception o</w:t>
      </w:r>
      <w:r w:rsidR="00231BA6" w:rsidRPr="004716EE">
        <w:rPr>
          <w:rFonts w:ascii="Book Antiqua" w:hAnsi="Book Antiqua"/>
          <w:lang w:val="en-US"/>
        </w:rPr>
        <w:t>f red blood cells and platelets</w:t>
      </w:r>
      <w:r w:rsidRPr="004716EE">
        <w:rPr>
          <w:rFonts w:ascii="Book Antiqua" w:hAnsi="Book Antiqua"/>
          <w:vertAlign w:val="superscript"/>
          <w:lang w:val="en-US"/>
        </w:rPr>
        <w:t>[5,8]</w:t>
      </w:r>
      <w:r w:rsidRPr="004716EE">
        <w:rPr>
          <w:rFonts w:ascii="Book Antiqua" w:hAnsi="Book Antiqua"/>
          <w:lang w:val="en-US"/>
        </w:rPr>
        <w:t>. TTV replicate</w:t>
      </w:r>
      <w:r w:rsidR="009235C6" w:rsidRPr="004716EE">
        <w:rPr>
          <w:rFonts w:ascii="Book Antiqua" w:hAnsi="Book Antiqua"/>
          <w:lang w:val="en-US"/>
        </w:rPr>
        <w:t>s</w:t>
      </w:r>
      <w:r w:rsidRPr="004716EE">
        <w:rPr>
          <w:rFonts w:ascii="Book Antiqua" w:hAnsi="Book Antiqua"/>
          <w:lang w:val="en-US"/>
        </w:rPr>
        <w:t xml:space="preserve"> in mononucle</w:t>
      </w:r>
      <w:r w:rsidR="009235C6" w:rsidRPr="004716EE">
        <w:rPr>
          <w:rFonts w:ascii="Book Antiqua" w:hAnsi="Book Antiqua"/>
          <w:lang w:val="en-US"/>
        </w:rPr>
        <w:t>ocytes</w:t>
      </w:r>
      <w:r w:rsidRPr="004716EE">
        <w:rPr>
          <w:rFonts w:ascii="Book Antiqua" w:hAnsi="Book Antiqua"/>
          <w:lang w:val="en-US"/>
        </w:rPr>
        <w:t xml:space="preserve">, </w:t>
      </w:r>
      <w:r w:rsidR="009235C6" w:rsidRPr="004716EE">
        <w:rPr>
          <w:rFonts w:ascii="Book Antiqua" w:hAnsi="Book Antiqua"/>
          <w:lang w:val="en-US"/>
        </w:rPr>
        <w:t>hepatic</w:t>
      </w:r>
      <w:r w:rsidRPr="004716EE">
        <w:rPr>
          <w:rFonts w:ascii="Book Antiqua" w:hAnsi="Book Antiqua"/>
          <w:lang w:val="en-US"/>
        </w:rPr>
        <w:t>, bone marrow</w:t>
      </w:r>
      <w:r w:rsidR="009235C6" w:rsidRPr="004716EE">
        <w:rPr>
          <w:rFonts w:ascii="Book Antiqua" w:hAnsi="Book Antiqua"/>
          <w:lang w:val="en-US"/>
        </w:rPr>
        <w:t>,</w:t>
      </w:r>
      <w:r w:rsidRPr="004716EE">
        <w:rPr>
          <w:rFonts w:ascii="Book Antiqua" w:hAnsi="Book Antiqua"/>
          <w:lang w:val="en-US"/>
        </w:rPr>
        <w:t xml:space="preserve"> and peripheral blood cells, especially in T</w:t>
      </w:r>
      <w:r w:rsidR="00231BA6" w:rsidRPr="004716EE">
        <w:rPr>
          <w:rFonts w:ascii="Book Antiqua" w:hAnsi="Book Antiqua"/>
          <w:lang w:val="en-US"/>
        </w:rPr>
        <w:t xml:space="preserve"> </w:t>
      </w:r>
      <w:r w:rsidRPr="004716EE">
        <w:rPr>
          <w:rFonts w:ascii="Book Antiqua" w:hAnsi="Book Antiqua"/>
          <w:lang w:val="en-US"/>
        </w:rPr>
        <w:t>lymphocytes</w:t>
      </w:r>
      <w:r w:rsidR="00231BA6" w:rsidRPr="004716EE">
        <w:rPr>
          <w:rFonts w:ascii="Book Antiqua" w:hAnsi="Book Antiqua"/>
          <w:vertAlign w:val="superscript"/>
          <w:lang w:val="en-US"/>
        </w:rPr>
        <w:t>[5,</w:t>
      </w:r>
      <w:r w:rsidRPr="004716EE">
        <w:rPr>
          <w:rFonts w:ascii="Book Antiqua" w:hAnsi="Book Antiqua"/>
          <w:vertAlign w:val="superscript"/>
          <w:lang w:val="en-US"/>
        </w:rPr>
        <w:t>29]</w:t>
      </w:r>
      <w:r w:rsidRPr="004716EE">
        <w:rPr>
          <w:rFonts w:ascii="Book Antiqua" w:hAnsi="Book Antiqua"/>
          <w:lang w:val="en-US"/>
        </w:rPr>
        <w:t xml:space="preserve">. Kosulin </w:t>
      </w:r>
      <w:r w:rsidRPr="004716EE">
        <w:rPr>
          <w:rFonts w:ascii="Book Antiqua" w:hAnsi="Book Antiqua"/>
          <w:i/>
          <w:iCs/>
          <w:lang w:val="en-US"/>
        </w:rPr>
        <w:t>et al</w:t>
      </w:r>
      <w:r w:rsidR="00B2300B" w:rsidRPr="004716EE">
        <w:rPr>
          <w:rFonts w:ascii="Book Antiqua" w:hAnsi="Book Antiqua"/>
          <w:vertAlign w:val="superscript"/>
          <w:lang w:val="en-US"/>
        </w:rPr>
        <w:t>[30]</w:t>
      </w:r>
      <w:r w:rsidRPr="004716EE">
        <w:rPr>
          <w:rFonts w:ascii="Book Antiqua" w:hAnsi="Book Antiqua"/>
          <w:lang w:val="en-US"/>
        </w:rPr>
        <w:t xml:space="preserve"> suggest</w:t>
      </w:r>
      <w:r w:rsidR="009235C6" w:rsidRPr="004716EE">
        <w:rPr>
          <w:rFonts w:ascii="Book Antiqua" w:hAnsi="Book Antiqua"/>
          <w:lang w:val="en-US"/>
        </w:rPr>
        <w:t xml:space="preserve"> </w:t>
      </w:r>
      <w:r w:rsidRPr="004716EE">
        <w:rPr>
          <w:rFonts w:ascii="Book Antiqua" w:hAnsi="Book Antiqua"/>
          <w:lang w:val="en-US"/>
        </w:rPr>
        <w:t xml:space="preserve">that granulocytes are the </w:t>
      </w:r>
      <w:r w:rsidR="00311916" w:rsidRPr="004716EE">
        <w:rPr>
          <w:rFonts w:ascii="Book Antiqua" w:hAnsi="Book Antiqua"/>
          <w:lang w:val="en-US"/>
        </w:rPr>
        <w:t xml:space="preserve">primary </w:t>
      </w:r>
      <w:r w:rsidRPr="004716EE">
        <w:rPr>
          <w:rFonts w:ascii="Book Antiqua" w:hAnsi="Book Antiqua"/>
          <w:lang w:val="en-US"/>
        </w:rPr>
        <w:t xml:space="preserve">site </w:t>
      </w:r>
      <w:r w:rsidR="00311916" w:rsidRPr="004716EE">
        <w:rPr>
          <w:rFonts w:ascii="Book Antiqua" w:hAnsi="Book Antiqua"/>
          <w:lang w:val="en-US"/>
        </w:rPr>
        <w:t>f</w:t>
      </w:r>
      <w:r w:rsidRPr="004716EE">
        <w:rPr>
          <w:rFonts w:ascii="Book Antiqua" w:hAnsi="Book Antiqua"/>
          <w:lang w:val="en-US"/>
        </w:rPr>
        <w:t>o</w:t>
      </w:r>
      <w:r w:rsidR="00311916" w:rsidRPr="004716EE">
        <w:rPr>
          <w:rFonts w:ascii="Book Antiqua" w:hAnsi="Book Antiqua"/>
          <w:lang w:val="en-US"/>
        </w:rPr>
        <w:t>r</w:t>
      </w:r>
      <w:r w:rsidRPr="004716EE">
        <w:rPr>
          <w:rFonts w:ascii="Book Antiqua" w:hAnsi="Book Antiqua"/>
          <w:lang w:val="en-US"/>
        </w:rPr>
        <w:t xml:space="preserve"> TTV replication in children after </w:t>
      </w:r>
      <w:r w:rsidR="009235C6" w:rsidRPr="004716EE">
        <w:rPr>
          <w:rFonts w:ascii="Book Antiqua" w:hAnsi="Book Antiqua"/>
          <w:lang w:val="en-US"/>
        </w:rPr>
        <w:t>h</w:t>
      </w:r>
      <w:r w:rsidRPr="004716EE">
        <w:rPr>
          <w:rFonts w:ascii="Book Antiqua" w:hAnsi="Book Antiqua"/>
          <w:lang w:val="en-US"/>
        </w:rPr>
        <w:t>ematopoietic</w:t>
      </w:r>
      <w:r w:rsidR="009235C6" w:rsidRPr="004716EE">
        <w:rPr>
          <w:rFonts w:ascii="Book Antiqua" w:hAnsi="Book Antiqua"/>
          <w:lang w:val="en-US"/>
        </w:rPr>
        <w:t xml:space="preserve"> s</w:t>
      </w:r>
      <w:r w:rsidRPr="004716EE">
        <w:rPr>
          <w:rFonts w:ascii="Book Antiqua" w:hAnsi="Book Antiqua"/>
          <w:lang w:val="en-US"/>
        </w:rPr>
        <w:t xml:space="preserve">tem </w:t>
      </w:r>
      <w:r w:rsidR="009235C6" w:rsidRPr="004716EE">
        <w:rPr>
          <w:rFonts w:ascii="Book Antiqua" w:hAnsi="Book Antiqua"/>
          <w:lang w:val="en-US"/>
        </w:rPr>
        <w:t>c</w:t>
      </w:r>
      <w:r w:rsidRPr="004716EE">
        <w:rPr>
          <w:rFonts w:ascii="Book Antiqua" w:hAnsi="Book Antiqua"/>
          <w:lang w:val="en-US"/>
        </w:rPr>
        <w:t xml:space="preserve">ell </w:t>
      </w:r>
      <w:r w:rsidR="009235C6" w:rsidRPr="004716EE">
        <w:rPr>
          <w:rFonts w:ascii="Book Antiqua" w:hAnsi="Book Antiqua"/>
          <w:lang w:val="en-US"/>
        </w:rPr>
        <w:lastRenderedPageBreak/>
        <w:t>t</w:t>
      </w:r>
      <w:r w:rsidR="00231BA6" w:rsidRPr="004716EE">
        <w:rPr>
          <w:rFonts w:ascii="Book Antiqua" w:hAnsi="Book Antiqua"/>
          <w:lang w:val="en-US"/>
        </w:rPr>
        <w:t>ransplantation</w:t>
      </w:r>
      <w:r w:rsidRPr="004716EE">
        <w:rPr>
          <w:rFonts w:ascii="Book Antiqua" w:hAnsi="Book Antiqua"/>
          <w:lang w:val="en-US"/>
        </w:rPr>
        <w:t>.</w:t>
      </w:r>
      <w:r w:rsidR="00D14244" w:rsidRPr="004716EE">
        <w:rPr>
          <w:rFonts w:ascii="Book Antiqua" w:hAnsi="Book Antiqua"/>
          <w:lang w:val="en-US"/>
        </w:rPr>
        <w:t xml:space="preserve"> There is evidence that the virus is present in saliva, sweat, bile, sem</w:t>
      </w:r>
      <w:r w:rsidR="00BB73E7" w:rsidRPr="004716EE">
        <w:rPr>
          <w:rFonts w:ascii="Book Antiqua" w:hAnsi="Book Antiqua"/>
          <w:lang w:val="en-US"/>
        </w:rPr>
        <w:t>en</w:t>
      </w:r>
      <w:r w:rsidR="00D14244" w:rsidRPr="004716EE">
        <w:rPr>
          <w:rFonts w:ascii="Book Antiqua" w:hAnsi="Book Antiqua"/>
          <w:lang w:val="en-US"/>
        </w:rPr>
        <w:t>, urine, feces, nasal and vaginal secretions, a</w:t>
      </w:r>
      <w:r w:rsidR="006C2ECE" w:rsidRPr="004716EE">
        <w:rPr>
          <w:rFonts w:ascii="Book Antiqua" w:hAnsi="Book Antiqua"/>
          <w:lang w:val="en-US"/>
        </w:rPr>
        <w:t xml:space="preserve">nd </w:t>
      </w:r>
      <w:r w:rsidR="00D14244" w:rsidRPr="004716EE">
        <w:rPr>
          <w:rFonts w:ascii="Book Antiqua" w:hAnsi="Book Antiqua"/>
          <w:lang w:val="en-US"/>
        </w:rPr>
        <w:t xml:space="preserve">nasopharyngeal mucosa </w:t>
      </w:r>
      <w:r w:rsidR="00BB73E7" w:rsidRPr="004716EE">
        <w:rPr>
          <w:rFonts w:ascii="Book Antiqua" w:hAnsi="Book Antiqua"/>
          <w:lang w:val="en-US"/>
        </w:rPr>
        <w:t>scrap</w:t>
      </w:r>
      <w:r w:rsidR="007E2C81" w:rsidRPr="004716EE">
        <w:rPr>
          <w:rFonts w:ascii="Book Antiqua" w:hAnsi="Book Antiqua"/>
          <w:lang w:val="en-US"/>
        </w:rPr>
        <w:t>es</w:t>
      </w:r>
      <w:r w:rsidR="00D14244" w:rsidRPr="004716EE">
        <w:rPr>
          <w:rFonts w:ascii="Book Antiqua" w:hAnsi="Book Antiqua"/>
          <w:vertAlign w:val="superscript"/>
          <w:lang w:val="en-US"/>
        </w:rPr>
        <w:t>[2,7]</w:t>
      </w:r>
      <w:r w:rsidR="00D14244" w:rsidRPr="004716EE">
        <w:rPr>
          <w:rFonts w:ascii="Book Antiqua" w:hAnsi="Book Antiqua"/>
          <w:lang w:val="en-US"/>
        </w:rPr>
        <w:t>.</w:t>
      </w:r>
      <w:r w:rsidR="00873DBF" w:rsidRPr="004716EE">
        <w:rPr>
          <w:rFonts w:ascii="Book Antiqua" w:hAnsi="Book Antiqua"/>
          <w:lang w:val="en-US"/>
        </w:rPr>
        <w:t xml:space="preserve"> Biopsy s</w:t>
      </w:r>
      <w:r w:rsidR="00F133AE" w:rsidRPr="004716EE">
        <w:rPr>
          <w:rFonts w:ascii="Book Antiqua" w:hAnsi="Book Antiqua"/>
          <w:lang w:val="en-US"/>
        </w:rPr>
        <w:t xml:space="preserve">pecimens </w:t>
      </w:r>
      <w:r w:rsidR="00873DBF" w:rsidRPr="004716EE">
        <w:rPr>
          <w:rFonts w:ascii="Book Antiqua" w:hAnsi="Book Antiqua"/>
          <w:lang w:val="en-US"/>
        </w:rPr>
        <w:t xml:space="preserve">of the liver, lymph nodes, bone marrow, spleen, pancreas, lungs, and thyroid gland can be used for </w:t>
      </w:r>
      <w:r w:rsidR="00D14244" w:rsidRPr="004716EE">
        <w:rPr>
          <w:rFonts w:ascii="Book Antiqua" w:hAnsi="Book Antiqua"/>
          <w:lang w:val="en-US"/>
        </w:rPr>
        <w:t>the diagnosis of TT</w:t>
      </w:r>
      <w:r w:rsidR="00F133AE" w:rsidRPr="004716EE">
        <w:rPr>
          <w:rFonts w:ascii="Book Antiqua" w:hAnsi="Book Antiqua"/>
          <w:lang w:val="en-US"/>
        </w:rPr>
        <w:t>V infection</w:t>
      </w:r>
      <w:r w:rsidR="00D14244" w:rsidRPr="004716EE">
        <w:rPr>
          <w:rFonts w:ascii="Book Antiqua" w:hAnsi="Book Antiqua"/>
          <w:vertAlign w:val="superscript"/>
          <w:lang w:val="en-US"/>
        </w:rPr>
        <w:t>[7]</w:t>
      </w:r>
      <w:r w:rsidR="00F133AE" w:rsidRPr="004716EE">
        <w:rPr>
          <w:rFonts w:ascii="Book Antiqua" w:hAnsi="Book Antiqua"/>
          <w:lang w:val="en-US"/>
        </w:rPr>
        <w:t>.</w:t>
      </w:r>
    </w:p>
    <w:p w:rsidR="00B2300B" w:rsidRPr="004716EE" w:rsidRDefault="00B2300B" w:rsidP="00170C22">
      <w:pPr>
        <w:snapToGrid w:val="0"/>
        <w:spacing w:line="360" w:lineRule="auto"/>
        <w:jc w:val="both"/>
        <w:rPr>
          <w:rFonts w:ascii="Book Antiqua" w:hAnsi="Book Antiqua"/>
          <w:b/>
          <w:bCs/>
          <w:i/>
          <w:lang w:val="en-US"/>
        </w:rPr>
      </w:pPr>
    </w:p>
    <w:p w:rsidR="00273ED5" w:rsidRPr="004716EE" w:rsidRDefault="00846A51" w:rsidP="00170C22">
      <w:pPr>
        <w:snapToGrid w:val="0"/>
        <w:spacing w:line="360" w:lineRule="auto"/>
        <w:jc w:val="both"/>
        <w:rPr>
          <w:rFonts w:ascii="Book Antiqua" w:hAnsi="Book Antiqua"/>
          <w:b/>
          <w:bCs/>
          <w:i/>
          <w:lang w:val="en-US"/>
        </w:rPr>
      </w:pPr>
      <w:r w:rsidRPr="004716EE">
        <w:rPr>
          <w:rFonts w:ascii="Book Antiqua" w:hAnsi="Book Antiqua"/>
          <w:b/>
          <w:bCs/>
          <w:i/>
          <w:lang w:val="en-US"/>
        </w:rPr>
        <w:t xml:space="preserve">Polymerase </w:t>
      </w:r>
      <w:r w:rsidR="006C2ECE" w:rsidRPr="004716EE">
        <w:rPr>
          <w:rFonts w:ascii="Book Antiqua" w:hAnsi="Book Antiqua"/>
          <w:b/>
          <w:bCs/>
          <w:i/>
          <w:lang w:val="en-US"/>
        </w:rPr>
        <w:t>chain reaction</w:t>
      </w:r>
    </w:p>
    <w:p w:rsidR="00D363E3" w:rsidRPr="004716EE" w:rsidRDefault="00D363E3" w:rsidP="00170C22">
      <w:pPr>
        <w:pStyle w:val="ColorfulList-Accent11"/>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sz w:val="24"/>
          <w:szCs w:val="24"/>
          <w:lang w:val="en-US"/>
        </w:rPr>
        <w:t>TTV can be detected by quantitative or qualitative polymerase chain reaction (PCR) ass</w:t>
      </w:r>
      <w:r w:rsidR="00231BA6" w:rsidRPr="004716EE">
        <w:rPr>
          <w:rFonts w:ascii="Book Antiqua" w:hAnsi="Book Antiqua"/>
          <w:sz w:val="24"/>
          <w:szCs w:val="24"/>
          <w:lang w:val="en-US"/>
        </w:rPr>
        <w:t>ays in various clinical samples</w:t>
      </w:r>
      <w:r w:rsidRPr="004716EE">
        <w:rPr>
          <w:rFonts w:ascii="Book Antiqua" w:hAnsi="Book Antiqua"/>
          <w:sz w:val="24"/>
          <w:szCs w:val="24"/>
          <w:vertAlign w:val="superscript"/>
          <w:lang w:val="en-US"/>
        </w:rPr>
        <w:t>[31-34]</w:t>
      </w:r>
      <w:r w:rsidRPr="004716EE">
        <w:rPr>
          <w:rFonts w:ascii="Book Antiqua" w:hAnsi="Book Antiqua"/>
          <w:sz w:val="24"/>
          <w:szCs w:val="24"/>
          <w:lang w:val="en-US"/>
        </w:rPr>
        <w:t>. For this purpose, standard PCR, nested or semi-nested PCR, and real-time PCR are used</w:t>
      </w:r>
      <w:r w:rsidRPr="004716EE">
        <w:rPr>
          <w:rFonts w:ascii="Book Antiqua" w:hAnsi="Book Antiqua"/>
          <w:sz w:val="24"/>
          <w:szCs w:val="24"/>
          <w:vertAlign w:val="superscript"/>
          <w:lang w:val="en-US"/>
        </w:rPr>
        <w:t>[11,35,36]</w:t>
      </w:r>
      <w:r w:rsidRPr="004716EE">
        <w:rPr>
          <w:rFonts w:ascii="Book Antiqua" w:hAnsi="Book Antiqua"/>
          <w:sz w:val="24"/>
          <w:szCs w:val="24"/>
          <w:lang w:val="en-US"/>
        </w:rPr>
        <w:t>.</w:t>
      </w:r>
    </w:p>
    <w:p w:rsidR="00D363E3" w:rsidRPr="004716EE" w:rsidRDefault="00D363E3" w:rsidP="00B2300B">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Initially, primers for the N22-ORF1 region were</w:t>
      </w:r>
      <w:r w:rsidR="00231BA6" w:rsidRPr="004716EE">
        <w:rPr>
          <w:rFonts w:ascii="Book Antiqua" w:hAnsi="Book Antiqua"/>
          <w:sz w:val="24"/>
          <w:szCs w:val="24"/>
          <w:lang w:val="en-US"/>
        </w:rPr>
        <w:t xml:space="preserve"> used to diagnose TTV infection</w:t>
      </w:r>
      <w:r w:rsidRPr="004716EE">
        <w:rPr>
          <w:rFonts w:ascii="Book Antiqua" w:hAnsi="Book Antiqua"/>
          <w:sz w:val="24"/>
          <w:szCs w:val="24"/>
          <w:vertAlign w:val="superscript"/>
          <w:lang w:val="en-US"/>
        </w:rPr>
        <w:t>[11]</w:t>
      </w:r>
      <w:r w:rsidRPr="004716EE">
        <w:rPr>
          <w:rFonts w:ascii="Book Antiqua" w:hAnsi="Book Antiqua"/>
          <w:sz w:val="24"/>
          <w:szCs w:val="24"/>
          <w:lang w:val="en-US"/>
        </w:rPr>
        <w:t xml:space="preserve">. However, the potentially coding fragment is a variable </w:t>
      </w:r>
      <w:r w:rsidR="00A05BD3" w:rsidRPr="004716EE">
        <w:rPr>
          <w:rFonts w:ascii="Book Antiqua" w:hAnsi="Book Antiqua"/>
          <w:sz w:val="24"/>
          <w:szCs w:val="24"/>
          <w:lang w:val="en-US"/>
        </w:rPr>
        <w:t xml:space="preserve">genomic </w:t>
      </w:r>
      <w:r w:rsidRPr="004716EE">
        <w:rPr>
          <w:rFonts w:ascii="Book Antiqua" w:hAnsi="Book Antiqua"/>
          <w:sz w:val="24"/>
          <w:szCs w:val="24"/>
          <w:lang w:val="en-US"/>
        </w:rPr>
        <w:t xml:space="preserve">element. Therefore, its use for amplification is associated with a possible decrease in the detection </w:t>
      </w:r>
      <w:r w:rsidR="00EC270E" w:rsidRPr="004716EE">
        <w:rPr>
          <w:rFonts w:ascii="Book Antiqua" w:hAnsi="Book Antiqua"/>
          <w:sz w:val="24"/>
          <w:szCs w:val="24"/>
          <w:lang w:val="en-US"/>
        </w:rPr>
        <w:t xml:space="preserve">rate </w:t>
      </w:r>
      <w:r w:rsidRPr="004716EE">
        <w:rPr>
          <w:rFonts w:ascii="Book Antiqua" w:hAnsi="Book Antiqua"/>
          <w:sz w:val="24"/>
          <w:szCs w:val="24"/>
          <w:lang w:val="en-US"/>
        </w:rPr>
        <w:t>of TTV.</w:t>
      </w:r>
      <w:r w:rsidR="00EC270E" w:rsidRPr="004716EE">
        <w:rPr>
          <w:rFonts w:ascii="Book Antiqua" w:hAnsi="Book Antiqua"/>
          <w:sz w:val="24"/>
          <w:szCs w:val="24"/>
          <w:lang w:val="en-US"/>
        </w:rPr>
        <w:t xml:space="preserve"> Unlike the N22-ORF1 fragment, the UTR fragment in most virus genotypes is more stable in detecting TTV infection</w:t>
      </w:r>
      <w:r w:rsidR="00EC270E" w:rsidRPr="004716EE">
        <w:rPr>
          <w:rFonts w:ascii="Book Antiqua" w:hAnsi="Book Antiqua"/>
          <w:sz w:val="24"/>
          <w:szCs w:val="24"/>
          <w:vertAlign w:val="superscript"/>
          <w:lang w:val="en-US"/>
        </w:rPr>
        <w:t>[37]</w:t>
      </w:r>
      <w:r w:rsidR="00EC270E" w:rsidRPr="004716EE">
        <w:rPr>
          <w:rFonts w:ascii="Book Antiqua" w:hAnsi="Book Antiqua"/>
          <w:sz w:val="24"/>
          <w:szCs w:val="24"/>
          <w:lang w:val="en-US"/>
        </w:rPr>
        <w:t>.</w:t>
      </w:r>
    </w:p>
    <w:p w:rsidR="00B2300B" w:rsidRPr="004716EE" w:rsidRDefault="00B2300B" w:rsidP="00170C22">
      <w:pPr>
        <w:pStyle w:val="ColorfulList-Accent11"/>
        <w:snapToGrid w:val="0"/>
        <w:spacing w:after="0" w:line="360" w:lineRule="auto"/>
        <w:ind w:left="0"/>
        <w:contextualSpacing w:val="0"/>
        <w:jc w:val="both"/>
        <w:rPr>
          <w:rFonts w:ascii="Book Antiqua" w:hAnsi="Book Antiqua"/>
          <w:b/>
          <w:bCs/>
          <w:i/>
          <w:sz w:val="24"/>
          <w:szCs w:val="24"/>
          <w:lang w:val="en-US"/>
        </w:rPr>
      </w:pPr>
    </w:p>
    <w:p w:rsidR="00FC57D1" w:rsidRPr="004716EE" w:rsidRDefault="00FC07EF" w:rsidP="00170C22">
      <w:pPr>
        <w:pStyle w:val="ColorfulList-Accent11"/>
        <w:snapToGrid w:val="0"/>
        <w:spacing w:after="0" w:line="360" w:lineRule="auto"/>
        <w:ind w:left="0"/>
        <w:contextualSpacing w:val="0"/>
        <w:jc w:val="both"/>
        <w:rPr>
          <w:rFonts w:ascii="Book Antiqua" w:hAnsi="Book Antiqua"/>
          <w:b/>
          <w:bCs/>
          <w:i/>
          <w:sz w:val="24"/>
          <w:szCs w:val="24"/>
          <w:lang w:val="en-US"/>
        </w:rPr>
      </w:pPr>
      <w:r w:rsidRPr="004716EE">
        <w:rPr>
          <w:rFonts w:ascii="Book Antiqua" w:hAnsi="Book Antiqua"/>
          <w:b/>
          <w:bCs/>
          <w:i/>
          <w:sz w:val="24"/>
          <w:szCs w:val="24"/>
          <w:lang w:val="en-US"/>
        </w:rPr>
        <w:t>Immunoassays</w:t>
      </w:r>
    </w:p>
    <w:p w:rsidR="00854D0A" w:rsidRPr="004716EE" w:rsidRDefault="006804F4" w:rsidP="00170C22">
      <w:pPr>
        <w:pStyle w:val="ColorfulList-Accent11"/>
        <w:tabs>
          <w:tab w:val="left" w:pos="3660"/>
        </w:tabs>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sz w:val="24"/>
          <w:szCs w:val="24"/>
          <w:lang w:val="en-US"/>
        </w:rPr>
        <w:t xml:space="preserve">Replication of TTV and activation of cellular immunity that is the basis </w:t>
      </w:r>
      <w:r w:rsidR="0091778E" w:rsidRPr="004716EE">
        <w:rPr>
          <w:rFonts w:ascii="Book Antiqua" w:hAnsi="Book Antiqua"/>
          <w:sz w:val="24"/>
          <w:szCs w:val="24"/>
          <w:lang w:val="en-US"/>
        </w:rPr>
        <w:t>o</w:t>
      </w:r>
      <w:r w:rsidRPr="004716EE">
        <w:rPr>
          <w:rFonts w:ascii="Book Antiqua" w:hAnsi="Book Antiqua"/>
          <w:sz w:val="24"/>
          <w:szCs w:val="24"/>
          <w:lang w:val="en-US"/>
        </w:rPr>
        <w:t xml:space="preserve">f antiviral defense are </w:t>
      </w:r>
      <w:r w:rsidR="00854D0A" w:rsidRPr="004716EE">
        <w:rPr>
          <w:rFonts w:ascii="Book Antiqua" w:hAnsi="Book Antiqua"/>
          <w:sz w:val="24"/>
          <w:szCs w:val="24"/>
          <w:lang w:val="en-US"/>
        </w:rPr>
        <w:t xml:space="preserve">the </w:t>
      </w:r>
      <w:r w:rsidRPr="004716EE">
        <w:rPr>
          <w:rFonts w:ascii="Book Antiqua" w:hAnsi="Book Antiqua"/>
          <w:sz w:val="24"/>
          <w:szCs w:val="24"/>
          <w:lang w:val="en-US"/>
        </w:rPr>
        <w:t>trigger mechanisms for production of immunoglobul</w:t>
      </w:r>
      <w:r w:rsidR="00497081" w:rsidRPr="004716EE">
        <w:rPr>
          <w:rFonts w:ascii="Book Antiqua" w:hAnsi="Book Antiqua"/>
          <w:sz w:val="24"/>
          <w:szCs w:val="24"/>
          <w:lang w:val="en-US"/>
        </w:rPr>
        <w:t>ins</w:t>
      </w:r>
      <w:r w:rsidR="00FD232A" w:rsidRPr="004716EE">
        <w:rPr>
          <w:rFonts w:ascii="Book Antiqua" w:hAnsi="Book Antiqua"/>
          <w:sz w:val="24"/>
          <w:szCs w:val="24"/>
          <w:vertAlign w:val="superscript"/>
          <w:lang w:val="en-US"/>
        </w:rPr>
        <w:t>[38-</w:t>
      </w:r>
      <w:r w:rsidRPr="004716EE">
        <w:rPr>
          <w:rFonts w:ascii="Book Antiqua" w:hAnsi="Book Antiqua"/>
          <w:sz w:val="24"/>
          <w:szCs w:val="24"/>
          <w:vertAlign w:val="superscript"/>
          <w:lang w:val="en-US"/>
        </w:rPr>
        <w:t>40]</w:t>
      </w:r>
      <w:r w:rsidRPr="004716EE">
        <w:rPr>
          <w:rFonts w:ascii="Book Antiqua" w:hAnsi="Book Antiqua"/>
          <w:sz w:val="24"/>
          <w:szCs w:val="24"/>
          <w:lang w:val="en-US"/>
        </w:rPr>
        <w:t xml:space="preserve">. </w:t>
      </w:r>
      <w:r w:rsidR="00807835" w:rsidRPr="004716EE">
        <w:rPr>
          <w:rFonts w:ascii="Book Antiqua" w:hAnsi="Book Antiqua"/>
          <w:sz w:val="24"/>
          <w:szCs w:val="24"/>
          <w:lang w:val="en-US"/>
        </w:rPr>
        <w:t xml:space="preserve">Immunoprecipitation </w:t>
      </w:r>
      <w:r w:rsidR="005719B7" w:rsidRPr="004716EE">
        <w:rPr>
          <w:rFonts w:ascii="Book Antiqua" w:hAnsi="Book Antiqua"/>
          <w:sz w:val="24"/>
          <w:szCs w:val="24"/>
          <w:lang w:val="en-US"/>
        </w:rPr>
        <w:t xml:space="preserve">and immunoblotting are used </w:t>
      </w:r>
      <w:r w:rsidR="00807835" w:rsidRPr="004716EE">
        <w:rPr>
          <w:rFonts w:ascii="Book Antiqua" w:hAnsi="Book Antiqua"/>
          <w:sz w:val="24"/>
          <w:szCs w:val="24"/>
          <w:lang w:val="en-US"/>
        </w:rPr>
        <w:t>f</w:t>
      </w:r>
      <w:r w:rsidRPr="004716EE">
        <w:rPr>
          <w:rFonts w:ascii="Book Antiqua" w:hAnsi="Book Antiqua"/>
          <w:sz w:val="24"/>
          <w:szCs w:val="24"/>
          <w:lang w:val="en-US"/>
        </w:rPr>
        <w:t xml:space="preserve">or </w:t>
      </w:r>
      <w:r w:rsidR="00807835" w:rsidRPr="004716EE">
        <w:rPr>
          <w:rFonts w:ascii="Book Antiqua" w:hAnsi="Book Antiqua"/>
          <w:sz w:val="24"/>
          <w:szCs w:val="24"/>
          <w:lang w:val="en-US"/>
        </w:rPr>
        <w:t xml:space="preserve">the </w:t>
      </w:r>
      <w:r w:rsidRPr="004716EE">
        <w:rPr>
          <w:rFonts w:ascii="Book Antiqua" w:hAnsi="Book Antiqua"/>
          <w:sz w:val="24"/>
          <w:szCs w:val="24"/>
          <w:lang w:val="en-US"/>
        </w:rPr>
        <w:t>qualitative and quantitative determination of a</w:t>
      </w:r>
      <w:r w:rsidR="00807835" w:rsidRPr="004716EE">
        <w:rPr>
          <w:rFonts w:ascii="Book Antiqua" w:hAnsi="Book Antiqua"/>
          <w:sz w:val="24"/>
          <w:szCs w:val="24"/>
          <w:lang w:val="en-US"/>
        </w:rPr>
        <w:t>nti-TTV antibodies in biological samples</w:t>
      </w:r>
      <w:r w:rsidRPr="004716EE">
        <w:rPr>
          <w:rFonts w:ascii="Book Antiqua" w:hAnsi="Book Antiqua"/>
          <w:sz w:val="24"/>
          <w:szCs w:val="24"/>
          <w:vertAlign w:val="superscript"/>
          <w:lang w:val="en-US"/>
        </w:rPr>
        <w:t>[3,4,38,40,41]</w:t>
      </w:r>
      <w:r w:rsidRPr="004716EE">
        <w:rPr>
          <w:rFonts w:ascii="Book Antiqua" w:hAnsi="Book Antiqua"/>
          <w:sz w:val="24"/>
          <w:szCs w:val="24"/>
          <w:lang w:val="en-US"/>
        </w:rPr>
        <w:t>.</w:t>
      </w:r>
      <w:r w:rsidR="00CB7CBC" w:rsidRPr="004716EE">
        <w:rPr>
          <w:rFonts w:ascii="Book Antiqua" w:hAnsi="Book Antiqua"/>
          <w:sz w:val="24"/>
          <w:szCs w:val="24"/>
          <w:lang w:val="en-US"/>
        </w:rPr>
        <w:t xml:space="preserve"> </w:t>
      </w:r>
    </w:p>
    <w:p w:rsidR="005719B7" w:rsidRPr="004716EE" w:rsidRDefault="00854D0A" w:rsidP="00B2300B">
      <w:pPr>
        <w:pStyle w:val="ColorfulList-Accent11"/>
        <w:tabs>
          <w:tab w:val="left" w:pos="3660"/>
        </w:tabs>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Anti-TTV IgM antibodies appear in blood </w:t>
      </w:r>
      <w:r w:rsidR="00497081" w:rsidRPr="004716EE">
        <w:rPr>
          <w:rFonts w:ascii="Book Antiqua" w:hAnsi="Book Antiqua"/>
          <w:sz w:val="24"/>
          <w:szCs w:val="24"/>
          <w:lang w:val="en-US"/>
        </w:rPr>
        <w:t>10-21 w</w:t>
      </w:r>
      <w:r w:rsidR="00100178" w:rsidRPr="004716EE">
        <w:rPr>
          <w:rFonts w:ascii="Book Antiqua" w:hAnsi="Book Antiqua"/>
          <w:sz w:val="24"/>
          <w:szCs w:val="24"/>
          <w:lang w:val="en-US"/>
        </w:rPr>
        <w:t>k</w:t>
      </w:r>
      <w:r w:rsidR="00497081" w:rsidRPr="004716EE">
        <w:rPr>
          <w:rFonts w:ascii="Book Antiqua" w:hAnsi="Book Antiqua"/>
          <w:sz w:val="24"/>
          <w:szCs w:val="24"/>
          <w:lang w:val="en-US"/>
        </w:rPr>
        <w:t xml:space="preserve"> after TTV infection</w:t>
      </w:r>
      <w:r w:rsidRPr="004716EE">
        <w:rPr>
          <w:rFonts w:ascii="Book Antiqua" w:hAnsi="Book Antiqua"/>
          <w:sz w:val="24"/>
          <w:szCs w:val="24"/>
          <w:vertAlign w:val="superscript"/>
          <w:lang w:val="en-US"/>
        </w:rPr>
        <w:t>[42]</w:t>
      </w:r>
      <w:r w:rsidRPr="004716EE">
        <w:rPr>
          <w:rFonts w:ascii="Book Antiqua" w:hAnsi="Book Antiqua"/>
          <w:sz w:val="24"/>
          <w:szCs w:val="24"/>
          <w:lang w:val="en-US"/>
        </w:rPr>
        <w:t>. At 5-11 w</w:t>
      </w:r>
      <w:r w:rsidR="00100178" w:rsidRPr="004716EE">
        <w:rPr>
          <w:rFonts w:ascii="Book Antiqua" w:hAnsi="Book Antiqua"/>
          <w:sz w:val="24"/>
          <w:szCs w:val="24"/>
          <w:lang w:val="en-US"/>
        </w:rPr>
        <w:t>k</w:t>
      </w:r>
      <w:r w:rsidRPr="004716EE">
        <w:rPr>
          <w:rFonts w:ascii="Book Antiqua" w:hAnsi="Book Antiqua"/>
          <w:sz w:val="24"/>
          <w:szCs w:val="24"/>
          <w:lang w:val="en-US"/>
        </w:rPr>
        <w:t xml:space="preserve"> after their appearance, they usually decrease and gradually disappear. </w:t>
      </w:r>
      <w:r w:rsidR="00807835" w:rsidRPr="004716EE">
        <w:rPr>
          <w:rFonts w:ascii="Book Antiqua" w:hAnsi="Book Antiqua"/>
          <w:sz w:val="24"/>
          <w:szCs w:val="24"/>
          <w:lang w:val="en-US"/>
        </w:rPr>
        <w:t xml:space="preserve">Anti-TTV IgG </w:t>
      </w:r>
      <w:r w:rsidR="00CB7CBC" w:rsidRPr="004716EE">
        <w:rPr>
          <w:rFonts w:ascii="Book Antiqua" w:hAnsi="Book Antiqua"/>
          <w:sz w:val="24"/>
          <w:szCs w:val="24"/>
          <w:lang w:val="en-US"/>
        </w:rPr>
        <w:t xml:space="preserve">antibodies </w:t>
      </w:r>
      <w:r w:rsidR="00774E6B" w:rsidRPr="004716EE">
        <w:rPr>
          <w:rFonts w:ascii="Book Antiqua" w:hAnsi="Book Antiqua"/>
          <w:sz w:val="24"/>
          <w:szCs w:val="24"/>
          <w:lang w:val="en-US"/>
        </w:rPr>
        <w:t xml:space="preserve">emerge </w:t>
      </w:r>
      <w:r w:rsidR="00807835" w:rsidRPr="004716EE">
        <w:rPr>
          <w:rFonts w:ascii="Book Antiqua" w:hAnsi="Book Antiqua"/>
          <w:sz w:val="24"/>
          <w:szCs w:val="24"/>
          <w:lang w:val="en-US"/>
        </w:rPr>
        <w:t>a</w:t>
      </w:r>
      <w:r w:rsidR="00774E6B" w:rsidRPr="004716EE">
        <w:rPr>
          <w:rFonts w:ascii="Book Antiqua" w:hAnsi="Book Antiqua"/>
          <w:sz w:val="24"/>
          <w:szCs w:val="24"/>
          <w:lang w:val="en-US"/>
        </w:rPr>
        <w:t xml:space="preserve">t around </w:t>
      </w:r>
      <w:r w:rsidR="00807835" w:rsidRPr="004716EE">
        <w:rPr>
          <w:rFonts w:ascii="Book Antiqua" w:hAnsi="Book Antiqua"/>
          <w:sz w:val="24"/>
          <w:szCs w:val="24"/>
          <w:lang w:val="en-US"/>
        </w:rPr>
        <w:t>16 w</w:t>
      </w:r>
      <w:r w:rsidR="00100178" w:rsidRPr="004716EE">
        <w:rPr>
          <w:rFonts w:ascii="Book Antiqua" w:hAnsi="Book Antiqua"/>
          <w:sz w:val="24"/>
          <w:szCs w:val="24"/>
          <w:lang w:val="en-US"/>
        </w:rPr>
        <w:t>k</w:t>
      </w:r>
      <w:r w:rsidR="00807835" w:rsidRPr="004716EE">
        <w:rPr>
          <w:rFonts w:ascii="Book Antiqua" w:hAnsi="Book Antiqua"/>
          <w:sz w:val="24"/>
          <w:szCs w:val="24"/>
          <w:lang w:val="en-US"/>
        </w:rPr>
        <w:t xml:space="preserve"> </w:t>
      </w:r>
      <w:r w:rsidR="00774E6B" w:rsidRPr="004716EE">
        <w:rPr>
          <w:rFonts w:ascii="Book Antiqua" w:hAnsi="Book Antiqua"/>
          <w:sz w:val="24"/>
          <w:szCs w:val="24"/>
          <w:lang w:val="en-US"/>
        </w:rPr>
        <w:t>o</w:t>
      </w:r>
      <w:r w:rsidR="00CB7CBC" w:rsidRPr="004716EE">
        <w:rPr>
          <w:rFonts w:ascii="Book Antiqua" w:hAnsi="Book Antiqua"/>
          <w:sz w:val="24"/>
          <w:szCs w:val="24"/>
          <w:lang w:val="en-US"/>
        </w:rPr>
        <w:t>f</w:t>
      </w:r>
      <w:r w:rsidR="00774E6B" w:rsidRPr="004716EE">
        <w:rPr>
          <w:rFonts w:ascii="Book Antiqua" w:hAnsi="Book Antiqua"/>
          <w:sz w:val="24"/>
          <w:szCs w:val="24"/>
          <w:lang w:val="en-US"/>
        </w:rPr>
        <w:t xml:space="preserve"> </w:t>
      </w:r>
      <w:r w:rsidR="00807835" w:rsidRPr="004716EE">
        <w:rPr>
          <w:rFonts w:ascii="Book Antiqua" w:hAnsi="Book Antiqua"/>
          <w:sz w:val="24"/>
          <w:szCs w:val="24"/>
          <w:lang w:val="en-US"/>
        </w:rPr>
        <w:t xml:space="preserve">infection and reach maximum concentrations </w:t>
      </w:r>
      <w:r w:rsidR="00240DC6" w:rsidRPr="004716EE">
        <w:rPr>
          <w:rFonts w:ascii="Book Antiqua" w:hAnsi="Book Antiqua"/>
          <w:sz w:val="24"/>
          <w:szCs w:val="24"/>
          <w:lang w:val="en-US"/>
        </w:rPr>
        <w:t xml:space="preserve">at </w:t>
      </w:r>
      <w:r w:rsidR="00807835" w:rsidRPr="004716EE">
        <w:rPr>
          <w:rFonts w:ascii="Book Antiqua" w:hAnsi="Book Antiqua"/>
          <w:sz w:val="24"/>
          <w:szCs w:val="24"/>
          <w:lang w:val="en-US"/>
        </w:rPr>
        <w:t>5</w:t>
      </w:r>
      <w:r w:rsidR="00CB7CBC" w:rsidRPr="004716EE">
        <w:rPr>
          <w:rFonts w:ascii="Book Antiqua" w:hAnsi="Book Antiqua"/>
          <w:sz w:val="24"/>
          <w:szCs w:val="24"/>
          <w:lang w:val="en-US"/>
        </w:rPr>
        <w:t xml:space="preserve"> </w:t>
      </w:r>
      <w:r w:rsidR="00774E6B" w:rsidRPr="004716EE">
        <w:rPr>
          <w:rFonts w:ascii="Book Antiqua" w:hAnsi="Book Antiqua"/>
          <w:sz w:val="24"/>
          <w:szCs w:val="24"/>
          <w:lang w:val="en-US"/>
        </w:rPr>
        <w:t xml:space="preserve">mo </w:t>
      </w:r>
      <w:r w:rsidR="00807835" w:rsidRPr="004716EE">
        <w:rPr>
          <w:rFonts w:ascii="Book Antiqua" w:hAnsi="Book Antiqua"/>
          <w:sz w:val="24"/>
          <w:szCs w:val="24"/>
          <w:lang w:val="en-US"/>
        </w:rPr>
        <w:t>of virus persistence</w:t>
      </w:r>
      <w:r w:rsidR="00807835" w:rsidRPr="004716EE">
        <w:rPr>
          <w:rFonts w:ascii="Book Antiqua" w:hAnsi="Book Antiqua"/>
          <w:sz w:val="24"/>
          <w:szCs w:val="24"/>
          <w:vertAlign w:val="superscript"/>
          <w:lang w:val="en-US"/>
        </w:rPr>
        <w:t>[40]</w:t>
      </w:r>
      <w:r w:rsidR="00807835" w:rsidRPr="004716EE">
        <w:rPr>
          <w:rFonts w:ascii="Book Antiqua" w:hAnsi="Book Antiqua"/>
          <w:sz w:val="24"/>
          <w:szCs w:val="24"/>
          <w:lang w:val="en-US"/>
        </w:rPr>
        <w:t>.</w:t>
      </w:r>
      <w:r w:rsidR="00774E6B" w:rsidRPr="004716EE">
        <w:rPr>
          <w:rFonts w:ascii="Book Antiqua" w:hAnsi="Book Antiqua"/>
          <w:sz w:val="24"/>
          <w:szCs w:val="24"/>
          <w:lang w:val="en-US"/>
        </w:rPr>
        <w:t xml:space="preserve"> IgG can be detect</w:t>
      </w:r>
      <w:r w:rsidR="00CE4057" w:rsidRPr="004716EE">
        <w:rPr>
          <w:rFonts w:ascii="Book Antiqua" w:hAnsi="Book Antiqua"/>
          <w:sz w:val="24"/>
          <w:szCs w:val="24"/>
          <w:lang w:val="en-US"/>
        </w:rPr>
        <w:t>abl</w:t>
      </w:r>
      <w:r w:rsidR="00774E6B" w:rsidRPr="004716EE">
        <w:rPr>
          <w:rFonts w:ascii="Book Antiqua" w:hAnsi="Book Antiqua"/>
          <w:sz w:val="24"/>
          <w:szCs w:val="24"/>
          <w:lang w:val="en-US"/>
        </w:rPr>
        <w:t>e</w:t>
      </w:r>
      <w:r w:rsidR="00CE4057" w:rsidRPr="004716EE">
        <w:rPr>
          <w:rFonts w:ascii="Book Antiqua" w:hAnsi="Book Antiqua"/>
          <w:sz w:val="24"/>
          <w:szCs w:val="24"/>
          <w:lang w:val="en-US"/>
        </w:rPr>
        <w:t xml:space="preserve"> </w:t>
      </w:r>
      <w:r w:rsidR="00774E6B" w:rsidRPr="004716EE">
        <w:rPr>
          <w:rFonts w:ascii="Book Antiqua" w:hAnsi="Book Antiqua"/>
          <w:sz w:val="24"/>
          <w:szCs w:val="24"/>
          <w:lang w:val="en-US"/>
        </w:rPr>
        <w:t>in the body of those infected for four or more years</w:t>
      </w:r>
      <w:r w:rsidR="00774E6B" w:rsidRPr="004716EE">
        <w:rPr>
          <w:rFonts w:ascii="Book Antiqua" w:hAnsi="Book Antiqua"/>
          <w:sz w:val="24"/>
          <w:szCs w:val="24"/>
          <w:vertAlign w:val="superscript"/>
          <w:lang w:val="en-US"/>
        </w:rPr>
        <w:t>[43]</w:t>
      </w:r>
      <w:r w:rsidR="00774E6B" w:rsidRPr="004716EE">
        <w:rPr>
          <w:rFonts w:ascii="Book Antiqua" w:hAnsi="Book Antiqua"/>
          <w:sz w:val="24"/>
          <w:szCs w:val="24"/>
          <w:lang w:val="en-US"/>
        </w:rPr>
        <w:t xml:space="preserve">. The detection rate of anti-TTV </w:t>
      </w:r>
      <w:r w:rsidR="007E2C81" w:rsidRPr="004716EE">
        <w:rPr>
          <w:rFonts w:ascii="Book Antiqua" w:hAnsi="Book Antiqua"/>
          <w:sz w:val="24"/>
          <w:szCs w:val="24"/>
          <w:lang w:val="en-US"/>
        </w:rPr>
        <w:t xml:space="preserve">antibodies </w:t>
      </w:r>
      <w:r w:rsidR="00774E6B" w:rsidRPr="004716EE">
        <w:rPr>
          <w:rFonts w:ascii="Book Antiqua" w:hAnsi="Book Antiqua"/>
          <w:sz w:val="24"/>
          <w:szCs w:val="24"/>
          <w:lang w:val="en-US"/>
        </w:rPr>
        <w:t>in DNA seropositive blood donors</w:t>
      </w:r>
      <w:r w:rsidR="007E2C81" w:rsidRPr="004716EE">
        <w:rPr>
          <w:rFonts w:ascii="Book Antiqua" w:hAnsi="Book Antiqua"/>
          <w:sz w:val="24"/>
          <w:szCs w:val="24"/>
          <w:lang w:val="en-US"/>
        </w:rPr>
        <w:t xml:space="preserve"> </w:t>
      </w:r>
      <w:r w:rsidR="00E44C66" w:rsidRPr="004716EE">
        <w:rPr>
          <w:rFonts w:ascii="Book Antiqua" w:hAnsi="Book Antiqua"/>
          <w:sz w:val="24"/>
          <w:szCs w:val="24"/>
          <w:lang w:val="en-US"/>
        </w:rPr>
        <w:t>w</w:t>
      </w:r>
      <w:r w:rsidR="007E2C81" w:rsidRPr="004716EE">
        <w:rPr>
          <w:rFonts w:ascii="Book Antiqua" w:hAnsi="Book Antiqua"/>
          <w:sz w:val="24"/>
          <w:szCs w:val="24"/>
          <w:lang w:val="en-US"/>
        </w:rPr>
        <w:t>as 17%</w:t>
      </w:r>
      <w:r w:rsidR="00774E6B" w:rsidRPr="004716EE">
        <w:rPr>
          <w:rFonts w:ascii="Book Antiqua" w:hAnsi="Book Antiqua"/>
          <w:sz w:val="24"/>
          <w:szCs w:val="24"/>
          <w:lang w:val="en-US"/>
        </w:rPr>
        <w:t xml:space="preserve"> while </w:t>
      </w:r>
      <w:r w:rsidR="00E44C66" w:rsidRPr="004716EE">
        <w:rPr>
          <w:rFonts w:ascii="Book Antiqua" w:hAnsi="Book Antiqua"/>
          <w:sz w:val="24"/>
          <w:szCs w:val="24"/>
          <w:lang w:val="en-US"/>
        </w:rPr>
        <w:t xml:space="preserve">that in </w:t>
      </w:r>
      <w:r w:rsidR="00774E6B" w:rsidRPr="004716EE">
        <w:rPr>
          <w:rFonts w:ascii="Book Antiqua" w:hAnsi="Book Antiqua"/>
          <w:sz w:val="24"/>
          <w:szCs w:val="24"/>
          <w:lang w:val="en-US"/>
        </w:rPr>
        <w:t xml:space="preserve">seronegative ones </w:t>
      </w:r>
      <w:r w:rsidR="00E44C66" w:rsidRPr="004716EE">
        <w:rPr>
          <w:rFonts w:ascii="Book Antiqua" w:hAnsi="Book Antiqua"/>
          <w:sz w:val="24"/>
          <w:szCs w:val="24"/>
          <w:lang w:val="en-US"/>
        </w:rPr>
        <w:t>was</w:t>
      </w:r>
      <w:r w:rsidR="00774E6B" w:rsidRPr="004716EE">
        <w:rPr>
          <w:rFonts w:ascii="Book Antiqua" w:hAnsi="Book Antiqua"/>
          <w:sz w:val="24"/>
          <w:szCs w:val="24"/>
          <w:lang w:val="en-US"/>
        </w:rPr>
        <w:t xml:space="preserve"> 29%</w:t>
      </w:r>
      <w:r w:rsidR="007E2C81" w:rsidRPr="004716EE">
        <w:rPr>
          <w:rFonts w:ascii="Book Antiqua" w:hAnsi="Book Antiqua"/>
          <w:sz w:val="24"/>
          <w:szCs w:val="24"/>
          <w:lang w:val="en-US"/>
        </w:rPr>
        <w:t xml:space="preserve">, as reported by Tsuda </w:t>
      </w:r>
      <w:r w:rsidR="007E2C81" w:rsidRPr="004716EE">
        <w:rPr>
          <w:rFonts w:ascii="Book Antiqua" w:hAnsi="Book Antiqua"/>
          <w:i/>
          <w:iCs/>
          <w:sz w:val="24"/>
          <w:szCs w:val="24"/>
          <w:lang w:val="en-US"/>
        </w:rPr>
        <w:t>et al</w:t>
      </w:r>
      <w:r w:rsidR="00774E6B" w:rsidRPr="004716EE">
        <w:rPr>
          <w:rFonts w:ascii="Book Antiqua" w:hAnsi="Book Antiqua"/>
          <w:sz w:val="24"/>
          <w:szCs w:val="24"/>
          <w:vertAlign w:val="superscript"/>
          <w:lang w:val="en-US"/>
        </w:rPr>
        <w:t>[42]</w:t>
      </w:r>
      <w:r w:rsidR="00774E6B" w:rsidRPr="004716EE">
        <w:rPr>
          <w:rFonts w:ascii="Book Antiqua" w:hAnsi="Book Antiqua"/>
          <w:sz w:val="24"/>
          <w:szCs w:val="24"/>
          <w:lang w:val="en-US"/>
        </w:rPr>
        <w:t xml:space="preserve">. </w:t>
      </w:r>
      <w:r w:rsidR="00774E6B" w:rsidRPr="004716EE">
        <w:rPr>
          <w:rFonts w:ascii="Book Antiqua" w:hAnsi="Book Antiqua"/>
          <w:sz w:val="24"/>
          <w:szCs w:val="24"/>
          <w:lang w:val="en-US"/>
        </w:rPr>
        <w:lastRenderedPageBreak/>
        <w:t xml:space="preserve">The authors believe that the </w:t>
      </w:r>
      <w:r w:rsidR="006137DB" w:rsidRPr="004716EE">
        <w:rPr>
          <w:rFonts w:ascii="Book Antiqua" w:hAnsi="Book Antiqua"/>
          <w:sz w:val="24"/>
          <w:szCs w:val="24"/>
          <w:lang w:val="en-US"/>
        </w:rPr>
        <w:t xml:space="preserve">emergence </w:t>
      </w:r>
      <w:r w:rsidR="00774E6B" w:rsidRPr="004716EE">
        <w:rPr>
          <w:rFonts w:ascii="Book Antiqua" w:hAnsi="Book Antiqua"/>
          <w:sz w:val="24"/>
          <w:szCs w:val="24"/>
          <w:lang w:val="en-US"/>
        </w:rPr>
        <w:t xml:space="preserve">of anti-TTV </w:t>
      </w:r>
      <w:r w:rsidRPr="004716EE">
        <w:rPr>
          <w:rFonts w:ascii="Book Antiqua" w:hAnsi="Book Antiqua"/>
          <w:sz w:val="24"/>
          <w:szCs w:val="24"/>
          <w:lang w:val="en-US"/>
        </w:rPr>
        <w:t xml:space="preserve">antibodies </w:t>
      </w:r>
      <w:r w:rsidR="00774E6B" w:rsidRPr="004716EE">
        <w:rPr>
          <w:rFonts w:ascii="Book Antiqua" w:hAnsi="Book Antiqua"/>
          <w:sz w:val="24"/>
          <w:szCs w:val="24"/>
          <w:lang w:val="en-US"/>
        </w:rPr>
        <w:t xml:space="preserve">in serum can serve as a marker of </w:t>
      </w:r>
      <w:r w:rsidR="006137DB" w:rsidRPr="004716EE">
        <w:rPr>
          <w:rFonts w:ascii="Book Antiqua" w:hAnsi="Book Antiqua"/>
          <w:sz w:val="24"/>
          <w:szCs w:val="24"/>
          <w:lang w:val="en-US"/>
        </w:rPr>
        <w:t xml:space="preserve">prior </w:t>
      </w:r>
      <w:r w:rsidR="00774E6B" w:rsidRPr="004716EE">
        <w:rPr>
          <w:rFonts w:ascii="Book Antiqua" w:hAnsi="Book Antiqua"/>
          <w:sz w:val="24"/>
          <w:szCs w:val="24"/>
          <w:lang w:val="en-US"/>
        </w:rPr>
        <w:t>infection.</w:t>
      </w:r>
    </w:p>
    <w:p w:rsidR="00CE4057" w:rsidRPr="004716EE" w:rsidRDefault="00CE4057" w:rsidP="00B2300B">
      <w:pPr>
        <w:pStyle w:val="ColorfulList-Accent11"/>
        <w:snapToGrid w:val="0"/>
        <w:spacing w:after="0" w:line="360" w:lineRule="auto"/>
        <w:ind w:left="0" w:firstLineChars="100" w:firstLine="240"/>
        <w:contextualSpacing w:val="0"/>
        <w:jc w:val="both"/>
        <w:rPr>
          <w:rFonts w:ascii="Book Antiqua" w:hAnsi="Book Antiqua"/>
          <w:iCs/>
          <w:sz w:val="24"/>
          <w:szCs w:val="24"/>
          <w:lang w:val="en-US"/>
        </w:rPr>
      </w:pPr>
      <w:r w:rsidRPr="004716EE">
        <w:rPr>
          <w:rFonts w:ascii="Book Antiqua" w:hAnsi="Book Antiqua"/>
          <w:iCs/>
          <w:sz w:val="24"/>
          <w:szCs w:val="24"/>
          <w:lang w:val="en-US"/>
        </w:rPr>
        <w:t xml:space="preserve">A number of authors claim that the detection of TTV by immunoassays is of limited use, since despite detectable antibody titers, anti-TTV antibodies </w:t>
      </w:r>
      <w:r w:rsidR="004D2396" w:rsidRPr="004716EE">
        <w:rPr>
          <w:rFonts w:ascii="Book Antiqua" w:hAnsi="Book Antiqua"/>
          <w:iCs/>
          <w:sz w:val="24"/>
          <w:szCs w:val="24"/>
          <w:lang w:val="en-US"/>
        </w:rPr>
        <w:t xml:space="preserve">are </w:t>
      </w:r>
      <w:r w:rsidRPr="004716EE">
        <w:rPr>
          <w:rFonts w:ascii="Book Antiqua" w:hAnsi="Book Antiqua"/>
          <w:iCs/>
          <w:sz w:val="24"/>
          <w:szCs w:val="24"/>
          <w:lang w:val="en-US"/>
        </w:rPr>
        <w:t>neither protective nor neutralizing</w:t>
      </w:r>
      <w:r w:rsidRPr="004716EE">
        <w:rPr>
          <w:rFonts w:ascii="Book Antiqua" w:hAnsi="Book Antiqua"/>
          <w:iCs/>
          <w:sz w:val="24"/>
          <w:szCs w:val="24"/>
          <w:vertAlign w:val="superscript"/>
          <w:lang w:val="en-US"/>
        </w:rPr>
        <w:t>[40,41]</w:t>
      </w:r>
      <w:r w:rsidRPr="004716EE">
        <w:rPr>
          <w:rFonts w:ascii="Book Antiqua" w:hAnsi="Book Antiqua"/>
          <w:iCs/>
          <w:sz w:val="24"/>
          <w:szCs w:val="24"/>
          <w:lang w:val="en-US"/>
        </w:rPr>
        <w:t>.</w:t>
      </w:r>
    </w:p>
    <w:p w:rsidR="00B2300B" w:rsidRPr="004716EE" w:rsidRDefault="00B2300B" w:rsidP="00170C22">
      <w:pPr>
        <w:pStyle w:val="ColorfulList-Accent11"/>
        <w:snapToGrid w:val="0"/>
        <w:spacing w:after="0" w:line="360" w:lineRule="auto"/>
        <w:ind w:left="0"/>
        <w:contextualSpacing w:val="0"/>
        <w:jc w:val="both"/>
        <w:rPr>
          <w:rFonts w:ascii="Book Antiqua" w:hAnsi="Book Antiqua"/>
          <w:b/>
          <w:sz w:val="24"/>
          <w:szCs w:val="24"/>
          <w:lang w:val="en-US"/>
        </w:rPr>
      </w:pPr>
    </w:p>
    <w:p w:rsidR="005F2FBB" w:rsidRPr="004716EE" w:rsidRDefault="00B2300B" w:rsidP="00170C22">
      <w:pPr>
        <w:pStyle w:val="ColorfulList-Accent11"/>
        <w:snapToGrid w:val="0"/>
        <w:spacing w:after="0" w:line="360" w:lineRule="auto"/>
        <w:ind w:left="0"/>
        <w:contextualSpacing w:val="0"/>
        <w:jc w:val="both"/>
        <w:rPr>
          <w:rFonts w:ascii="Book Antiqua" w:hAnsi="Book Antiqua"/>
          <w:b/>
          <w:sz w:val="24"/>
          <w:szCs w:val="24"/>
          <w:u w:val="single"/>
          <w:lang w:val="en-US"/>
        </w:rPr>
      </w:pPr>
      <w:r w:rsidRPr="004716EE">
        <w:rPr>
          <w:rFonts w:ascii="Book Antiqua" w:hAnsi="Book Antiqua"/>
          <w:b/>
          <w:sz w:val="24"/>
          <w:szCs w:val="24"/>
          <w:u w:val="single"/>
          <w:lang w:val="en-US"/>
        </w:rPr>
        <w:t>EPIDEMIOLOGY</w:t>
      </w:r>
    </w:p>
    <w:p w:rsidR="005F2FBB" w:rsidRPr="004716EE" w:rsidRDefault="005F2FBB" w:rsidP="00170C22">
      <w:pPr>
        <w:snapToGrid w:val="0"/>
        <w:spacing w:line="360" w:lineRule="auto"/>
        <w:jc w:val="both"/>
        <w:rPr>
          <w:rFonts w:ascii="Book Antiqua" w:hAnsi="Book Antiqua"/>
          <w:b/>
          <w:bCs/>
          <w:i/>
          <w:lang w:val="en-US"/>
        </w:rPr>
      </w:pPr>
      <w:r w:rsidRPr="004716EE">
        <w:rPr>
          <w:rFonts w:ascii="Book Antiqua" w:hAnsi="Book Antiqua"/>
          <w:b/>
          <w:bCs/>
          <w:i/>
          <w:lang w:val="en-US"/>
        </w:rPr>
        <w:t>Prevalence of TTV</w:t>
      </w:r>
    </w:p>
    <w:p w:rsidR="005F2FBB" w:rsidRPr="004716EE" w:rsidRDefault="005F2FBB" w:rsidP="00170C22">
      <w:pPr>
        <w:snapToGrid w:val="0"/>
        <w:spacing w:line="360" w:lineRule="auto"/>
        <w:jc w:val="both"/>
        <w:rPr>
          <w:rFonts w:ascii="Book Antiqua" w:hAnsi="Book Antiqua"/>
          <w:shd w:val="clear" w:color="auto" w:fill="FFFFFF"/>
          <w:lang w:val="en-US"/>
        </w:rPr>
      </w:pPr>
      <w:r w:rsidRPr="004716EE">
        <w:rPr>
          <w:rFonts w:ascii="Book Antiqua" w:hAnsi="Book Antiqua"/>
          <w:lang w:val="en-US"/>
        </w:rPr>
        <w:t>TTV is widespread in the population, reaching 95% in healthy peop</w:t>
      </w:r>
      <w:r w:rsidR="00497081" w:rsidRPr="004716EE">
        <w:rPr>
          <w:rFonts w:ascii="Book Antiqua" w:hAnsi="Book Antiqua"/>
          <w:lang w:val="en-US"/>
        </w:rPr>
        <w:t>le in some regions of the world</w:t>
      </w:r>
      <w:r w:rsidRPr="004716EE">
        <w:rPr>
          <w:rFonts w:ascii="Book Antiqua" w:hAnsi="Book Antiqua"/>
          <w:vertAlign w:val="superscript"/>
          <w:lang w:val="en-US"/>
        </w:rPr>
        <w:t>[8,18,44-46]</w:t>
      </w:r>
      <w:r w:rsidRPr="004716EE">
        <w:rPr>
          <w:rFonts w:ascii="Book Antiqua" w:hAnsi="Book Antiqua"/>
          <w:lang w:val="en-US"/>
        </w:rPr>
        <w:t>. TTV varies in different geo</w:t>
      </w:r>
      <w:r w:rsidR="00497081" w:rsidRPr="004716EE">
        <w:rPr>
          <w:rFonts w:ascii="Book Antiqua" w:hAnsi="Book Antiqua"/>
          <w:lang w:val="en-US"/>
        </w:rPr>
        <w:t>graphic regions and populations</w:t>
      </w:r>
      <w:r w:rsidRPr="004716EE">
        <w:rPr>
          <w:rFonts w:ascii="Book Antiqua" w:hAnsi="Book Antiqua"/>
          <w:vertAlign w:val="superscript"/>
          <w:lang w:val="en-US"/>
        </w:rPr>
        <w:t>[44]</w:t>
      </w:r>
      <w:r w:rsidRPr="004716EE">
        <w:rPr>
          <w:rFonts w:ascii="Book Antiqua" w:hAnsi="Book Antiqua"/>
          <w:lang w:val="en-US"/>
        </w:rPr>
        <w:t xml:space="preserve">. Gallian </w:t>
      </w:r>
      <w:r w:rsidRPr="004716EE">
        <w:rPr>
          <w:rFonts w:ascii="Book Antiqua" w:hAnsi="Book Antiqua"/>
          <w:i/>
          <w:iCs/>
          <w:lang w:val="en-US"/>
        </w:rPr>
        <w:t>et al</w:t>
      </w:r>
      <w:r w:rsidR="00807A19" w:rsidRPr="004716EE">
        <w:rPr>
          <w:rFonts w:ascii="Book Antiqua" w:hAnsi="Book Antiqua"/>
          <w:vertAlign w:val="superscript"/>
          <w:lang w:val="en-US"/>
        </w:rPr>
        <w:t>[18]</w:t>
      </w:r>
      <w:r w:rsidRPr="004716EE">
        <w:rPr>
          <w:rFonts w:ascii="Book Antiqua" w:hAnsi="Book Antiqua"/>
          <w:lang w:val="en-US"/>
        </w:rPr>
        <w:t xml:space="preserve"> report that the detection rate of TTV DNA in African descent populations is significantly higher than that in representatives of Europe’s indigenous people </w:t>
      </w:r>
      <w:r w:rsidR="00497081" w:rsidRPr="004716EE">
        <w:rPr>
          <w:rFonts w:ascii="Book Antiqua" w:hAnsi="Book Antiqua"/>
          <w:lang w:val="en-US"/>
        </w:rPr>
        <w:t xml:space="preserve">(42.8% </w:t>
      </w:r>
      <w:r w:rsidR="00100178" w:rsidRPr="004716EE">
        <w:rPr>
          <w:rFonts w:ascii="Book Antiqua" w:hAnsi="Book Antiqua"/>
          <w:i/>
          <w:iCs/>
          <w:lang w:val="en-US"/>
        </w:rPr>
        <w:t>vs</w:t>
      </w:r>
      <w:r w:rsidR="00497081" w:rsidRPr="004716EE">
        <w:rPr>
          <w:rFonts w:ascii="Book Antiqua" w:hAnsi="Book Antiqua"/>
          <w:lang w:val="en-US"/>
        </w:rPr>
        <w:t xml:space="preserve"> 24.3%, </w:t>
      </w:r>
      <w:r w:rsidR="00497081" w:rsidRPr="004716EE">
        <w:rPr>
          <w:rFonts w:ascii="Book Antiqua" w:hAnsi="Book Antiqua"/>
          <w:i/>
          <w:iCs/>
          <w:lang w:val="en-US"/>
        </w:rPr>
        <w:t>P</w:t>
      </w:r>
      <w:r w:rsidR="00497081" w:rsidRPr="004716EE">
        <w:rPr>
          <w:rFonts w:ascii="Book Antiqua" w:hAnsi="Book Antiqua"/>
          <w:lang w:val="en-US"/>
        </w:rPr>
        <w:t xml:space="preserve"> = 0.034)</w:t>
      </w:r>
      <w:r w:rsidRPr="004716EE">
        <w:rPr>
          <w:rFonts w:ascii="Book Antiqua" w:hAnsi="Book Antiqua"/>
          <w:lang w:val="en-US"/>
        </w:rPr>
        <w:t xml:space="preserve">. </w:t>
      </w:r>
      <w:r w:rsidRPr="004716EE">
        <w:rPr>
          <w:rFonts w:ascii="Book Antiqua" w:hAnsi="Book Antiqua"/>
          <w:shd w:val="clear" w:color="auto" w:fill="FFFFFF"/>
          <w:lang w:val="en-US"/>
        </w:rPr>
        <w:t xml:space="preserve">According to Jarkasi </w:t>
      </w:r>
      <w:r w:rsidRPr="004716EE">
        <w:rPr>
          <w:rFonts w:ascii="Book Antiqua" w:hAnsi="Book Antiqua"/>
          <w:i/>
          <w:iCs/>
          <w:shd w:val="clear" w:color="auto" w:fill="FFFFFF"/>
          <w:lang w:val="en-US"/>
        </w:rPr>
        <w:t>et al</w:t>
      </w:r>
      <w:r w:rsidR="00B2300B" w:rsidRPr="004716EE">
        <w:rPr>
          <w:rFonts w:ascii="Book Antiqua" w:hAnsi="Book Antiqua"/>
          <w:shd w:val="clear" w:color="auto" w:fill="FFFFFF"/>
          <w:vertAlign w:val="superscript"/>
          <w:lang w:val="en-US"/>
        </w:rPr>
        <w:t>[11]</w:t>
      </w:r>
      <w:r w:rsidRPr="004716EE">
        <w:rPr>
          <w:rFonts w:ascii="Book Antiqua" w:hAnsi="Book Antiqua"/>
          <w:shd w:val="clear" w:color="auto" w:fill="FFFFFF"/>
          <w:lang w:val="en-US"/>
        </w:rPr>
        <w:t>, the high prevalence of the virus is observed in Asian countries, such as China, Pakistan, Iran, and Qatar.</w:t>
      </w:r>
    </w:p>
    <w:p w:rsidR="005F2FBB" w:rsidRPr="004716EE" w:rsidRDefault="005F2FBB" w:rsidP="00B2300B">
      <w:pPr>
        <w:snapToGrid w:val="0"/>
        <w:spacing w:line="360" w:lineRule="auto"/>
        <w:ind w:firstLineChars="100" w:firstLine="240"/>
        <w:jc w:val="both"/>
        <w:rPr>
          <w:rFonts w:ascii="Book Antiqua" w:hAnsi="Book Antiqua"/>
          <w:lang w:val="en-US"/>
        </w:rPr>
      </w:pPr>
      <w:r w:rsidRPr="004716EE">
        <w:rPr>
          <w:rFonts w:ascii="Book Antiqua" w:hAnsi="Book Antiqua"/>
          <w:lang w:val="en-US"/>
        </w:rPr>
        <w:t xml:space="preserve">Studies by Russian and Belarusian scientists also confirm the high prevalence of the virus among both healthy individuals and patients with different diseases. Vasilyev </w:t>
      </w:r>
      <w:r w:rsidRPr="004716EE">
        <w:rPr>
          <w:rFonts w:ascii="Book Antiqua" w:hAnsi="Book Antiqua"/>
          <w:i/>
          <w:iCs/>
          <w:lang w:val="en-US"/>
        </w:rPr>
        <w:t>et al</w:t>
      </w:r>
      <w:r w:rsidR="00B2300B" w:rsidRPr="004716EE">
        <w:rPr>
          <w:rFonts w:ascii="Book Antiqua" w:hAnsi="Book Antiqua"/>
          <w:vertAlign w:val="superscript"/>
          <w:lang w:val="en-US"/>
        </w:rPr>
        <w:t>[45]</w:t>
      </w:r>
      <w:r w:rsidRPr="004716EE">
        <w:rPr>
          <w:rFonts w:ascii="Book Antiqua" w:hAnsi="Book Antiqua"/>
          <w:lang w:val="en-US"/>
        </w:rPr>
        <w:t xml:space="preserve"> reported that the frequency of TTV DNA in the whole bl</w:t>
      </w:r>
      <w:r w:rsidR="00497081" w:rsidRPr="004716EE">
        <w:rPr>
          <w:rFonts w:ascii="Book Antiqua" w:hAnsi="Book Antiqua"/>
          <w:lang w:val="en-US"/>
        </w:rPr>
        <w:t>ood of Russian athletes was 94%</w:t>
      </w:r>
      <w:r w:rsidRPr="004716EE">
        <w:rPr>
          <w:rFonts w:ascii="Book Antiqua" w:hAnsi="Book Antiqua"/>
          <w:lang w:val="en-US"/>
        </w:rPr>
        <w:t>. The maximum viral load was about 10</w:t>
      </w:r>
      <w:r w:rsidRPr="004716EE">
        <w:rPr>
          <w:rFonts w:ascii="Book Antiqua" w:hAnsi="Book Antiqua"/>
          <w:vertAlign w:val="superscript"/>
          <w:lang w:val="en-US"/>
        </w:rPr>
        <w:t>10</w:t>
      </w:r>
      <w:r w:rsidRPr="004716EE">
        <w:rPr>
          <w:rFonts w:ascii="Book Antiqua" w:hAnsi="Book Antiqua"/>
          <w:lang w:val="en-US"/>
        </w:rPr>
        <w:t xml:space="preserve"> copies</w:t>
      </w:r>
      <w:r w:rsidR="00100178" w:rsidRPr="004716EE">
        <w:rPr>
          <w:rFonts w:ascii="Book Antiqua" w:hAnsi="Book Antiqua"/>
          <w:lang w:val="en-US"/>
        </w:rPr>
        <w:t>/mL</w:t>
      </w:r>
      <w:r w:rsidRPr="004716EE">
        <w:rPr>
          <w:rFonts w:ascii="Book Antiqua" w:hAnsi="Book Antiqua"/>
          <w:lang w:val="en-US"/>
        </w:rPr>
        <w:t xml:space="preserve"> of blood; the median was 2.7</w:t>
      </w:r>
      <w:r w:rsidR="00B2300B" w:rsidRPr="004716EE">
        <w:rPr>
          <w:rFonts w:ascii="Book Antiqua" w:hAnsi="Book Antiqua"/>
          <w:lang w:val="en-US"/>
        </w:rPr>
        <w:t xml:space="preserve"> </w:t>
      </w:r>
      <w:r w:rsidRPr="004716EE">
        <w:rPr>
          <w:rFonts w:ascii="Book Antiqua" w:hAnsi="Book Antiqua"/>
          <w:lang w:val="en-US"/>
        </w:rPr>
        <w:t>×</w:t>
      </w:r>
      <w:r w:rsidR="00B2300B" w:rsidRPr="004716EE">
        <w:rPr>
          <w:rFonts w:ascii="Book Antiqua" w:hAnsi="Book Antiqua"/>
          <w:lang w:val="en-US"/>
        </w:rPr>
        <w:t xml:space="preserve"> </w:t>
      </w:r>
      <w:r w:rsidRPr="004716EE">
        <w:rPr>
          <w:rFonts w:ascii="Book Antiqua" w:hAnsi="Book Antiqua"/>
          <w:lang w:val="en-US"/>
        </w:rPr>
        <w:t>10</w:t>
      </w:r>
      <w:r w:rsidRPr="004716EE">
        <w:rPr>
          <w:rFonts w:ascii="Book Antiqua" w:hAnsi="Book Antiqua"/>
          <w:vertAlign w:val="superscript"/>
          <w:lang w:val="en-US"/>
        </w:rPr>
        <w:t>6</w:t>
      </w:r>
      <w:r w:rsidRPr="004716EE">
        <w:rPr>
          <w:rFonts w:ascii="Book Antiqua" w:hAnsi="Book Antiqua"/>
          <w:lang w:val="en-US"/>
        </w:rPr>
        <w:t>. In this case, no correlation was found between age, sex, and TTV DNA level (</w:t>
      </w:r>
      <w:r w:rsidR="00100178" w:rsidRPr="004716EE">
        <w:rPr>
          <w:rFonts w:ascii="Book Antiqua" w:hAnsi="Book Antiqua"/>
          <w:i/>
          <w:iCs/>
          <w:lang w:val="en-US"/>
        </w:rPr>
        <w:t>r</w:t>
      </w:r>
      <w:r w:rsidRPr="004716EE">
        <w:rPr>
          <w:rFonts w:ascii="Book Antiqua" w:hAnsi="Book Antiqua"/>
          <w:lang w:val="en-US"/>
        </w:rPr>
        <w:t xml:space="preserve"> = 0.02, </w:t>
      </w:r>
      <w:r w:rsidR="00100178" w:rsidRPr="004716EE">
        <w:rPr>
          <w:rFonts w:ascii="Book Antiqua" w:hAnsi="Book Antiqua"/>
          <w:i/>
          <w:iCs/>
          <w:lang w:val="en-US"/>
        </w:rPr>
        <w:t>P</w:t>
      </w:r>
      <w:r w:rsidRPr="004716EE">
        <w:rPr>
          <w:rFonts w:ascii="Book Antiqua" w:hAnsi="Book Antiqua"/>
          <w:lang w:val="en-US"/>
        </w:rPr>
        <w:t xml:space="preserve"> &gt; 0.054; </w:t>
      </w:r>
      <w:r w:rsidRPr="004716EE">
        <w:rPr>
          <w:rFonts w:ascii="Book Antiqua" w:hAnsi="Book Antiqua"/>
          <w:i/>
          <w:iCs/>
          <w:lang w:val="en-US"/>
        </w:rPr>
        <w:t>t</w:t>
      </w:r>
      <w:r w:rsidR="00100178" w:rsidRPr="004716EE">
        <w:rPr>
          <w:rFonts w:ascii="Book Antiqua" w:hAnsi="Book Antiqua"/>
          <w:lang w:val="en-US"/>
        </w:rPr>
        <w:t xml:space="preserve"> </w:t>
      </w:r>
      <w:r w:rsidRPr="004716EE">
        <w:rPr>
          <w:rFonts w:ascii="Book Antiqua" w:hAnsi="Book Antiqua"/>
          <w:lang w:val="en-US"/>
        </w:rPr>
        <w:t xml:space="preserve">value = -1.943, </w:t>
      </w:r>
      <w:r w:rsidR="00100178" w:rsidRPr="004716EE">
        <w:rPr>
          <w:rFonts w:ascii="Book Antiqua" w:hAnsi="Book Antiqua"/>
          <w:i/>
          <w:iCs/>
          <w:lang w:val="en-US"/>
        </w:rPr>
        <w:t>P</w:t>
      </w:r>
      <w:r w:rsidR="00100178" w:rsidRPr="004716EE">
        <w:rPr>
          <w:rFonts w:ascii="Book Antiqua" w:hAnsi="Book Antiqua"/>
          <w:lang w:val="en-US"/>
        </w:rPr>
        <w:t xml:space="preserve"> =</w:t>
      </w:r>
      <w:r w:rsidRPr="004716EE">
        <w:rPr>
          <w:rFonts w:ascii="Book Antiqua" w:hAnsi="Book Antiqua"/>
          <w:lang w:val="en-US"/>
        </w:rPr>
        <w:t xml:space="preserve"> 0.052</w:t>
      </w:r>
      <w:r w:rsidR="00497081" w:rsidRPr="004716EE">
        <w:rPr>
          <w:rFonts w:ascii="Book Antiqua" w:hAnsi="Book Antiqua"/>
          <w:vertAlign w:val="superscript"/>
          <w:lang w:val="en-US"/>
        </w:rPr>
        <w:t>)</w:t>
      </w:r>
      <w:r w:rsidRPr="004716EE">
        <w:rPr>
          <w:rFonts w:ascii="Book Antiqua" w:hAnsi="Book Antiqua"/>
          <w:vertAlign w:val="superscript"/>
          <w:lang w:val="en-US"/>
        </w:rPr>
        <w:t>[45]</w:t>
      </w:r>
      <w:r w:rsidRPr="004716EE">
        <w:rPr>
          <w:rFonts w:ascii="Book Antiqua" w:hAnsi="Book Antiqua"/>
          <w:lang w:val="en-US"/>
        </w:rPr>
        <w:t xml:space="preserve">. Morozov </w:t>
      </w:r>
      <w:r w:rsidRPr="004716EE">
        <w:rPr>
          <w:rFonts w:ascii="Book Antiqua" w:hAnsi="Book Antiqua"/>
          <w:i/>
          <w:iCs/>
          <w:lang w:val="en-US"/>
        </w:rPr>
        <w:t>et al</w:t>
      </w:r>
      <w:r w:rsidR="00807A19" w:rsidRPr="004716EE">
        <w:rPr>
          <w:rFonts w:ascii="Book Antiqua" w:hAnsi="Book Antiqua"/>
          <w:vertAlign w:val="superscript"/>
          <w:lang w:val="en-US"/>
        </w:rPr>
        <w:t>[47]</w:t>
      </w:r>
      <w:r w:rsidRPr="004716EE">
        <w:rPr>
          <w:rFonts w:ascii="Book Antiqua" w:hAnsi="Book Antiqua"/>
          <w:lang w:val="en-US"/>
        </w:rPr>
        <w:t xml:space="preserve"> also revealed the high prevalence of TTV among blood donors: TTV DNA was detected in 96.5% of cases among primary bl</w:t>
      </w:r>
      <w:r w:rsidR="00497081" w:rsidRPr="004716EE">
        <w:rPr>
          <w:rFonts w:ascii="Book Antiqua" w:hAnsi="Book Antiqua"/>
          <w:lang w:val="en-US"/>
        </w:rPr>
        <w:t>ood donors in the Moscow Region</w:t>
      </w:r>
      <w:r w:rsidRPr="004716EE">
        <w:rPr>
          <w:rFonts w:ascii="Book Antiqua" w:hAnsi="Book Antiqua"/>
          <w:lang w:val="en-US"/>
        </w:rPr>
        <w:t>.</w:t>
      </w:r>
    </w:p>
    <w:p w:rsidR="005F2FBB" w:rsidRPr="004716EE" w:rsidRDefault="005F2FBB" w:rsidP="00B2300B">
      <w:pPr>
        <w:snapToGrid w:val="0"/>
        <w:spacing w:line="360" w:lineRule="auto"/>
        <w:ind w:firstLineChars="100" w:firstLine="240"/>
        <w:jc w:val="both"/>
        <w:rPr>
          <w:rFonts w:ascii="Book Antiqua" w:hAnsi="Book Antiqua"/>
          <w:lang w:val="en-US"/>
        </w:rPr>
      </w:pPr>
      <w:r w:rsidRPr="004716EE">
        <w:rPr>
          <w:rFonts w:ascii="Book Antiqua" w:hAnsi="Book Antiqua"/>
          <w:lang w:val="en-US"/>
        </w:rPr>
        <w:t xml:space="preserve">The Belarusian scientists investigated the detection rate of TTV, TTMDV, and TTMV in patients with </w:t>
      </w:r>
      <w:r w:rsidR="00BD2A54" w:rsidRPr="004716EE">
        <w:rPr>
          <w:rFonts w:ascii="Book Antiqua" w:hAnsi="Book Antiqua"/>
          <w:lang w:val="en-US"/>
        </w:rPr>
        <w:t>chronic liver diseases (CLD)</w:t>
      </w:r>
      <w:r w:rsidRPr="004716EE">
        <w:rPr>
          <w:rFonts w:ascii="Book Antiqua" w:hAnsi="Book Antiqua"/>
          <w:lang w:val="en-US"/>
        </w:rPr>
        <w:t xml:space="preserve"> and in those without signs of liver disease with negative viral hepatitis findings</w:t>
      </w:r>
      <w:r w:rsidRPr="004716EE">
        <w:rPr>
          <w:rFonts w:ascii="Book Antiqua" w:hAnsi="Book Antiqua"/>
          <w:vertAlign w:val="superscript"/>
          <w:lang w:val="en-US"/>
        </w:rPr>
        <w:t>[48]</w:t>
      </w:r>
      <w:r w:rsidRPr="004716EE">
        <w:rPr>
          <w:rFonts w:ascii="Book Antiqua" w:hAnsi="Book Antiqua"/>
          <w:lang w:val="en-US"/>
        </w:rPr>
        <w:t>. The detection rate of mixed infection was 67</w:t>
      </w:r>
      <w:r w:rsidR="00B2300B" w:rsidRPr="004716EE">
        <w:rPr>
          <w:rFonts w:ascii="Book Antiqua" w:hAnsi="Book Antiqua"/>
          <w:lang w:val="en-US"/>
        </w:rPr>
        <w:t>%</w:t>
      </w:r>
      <w:r w:rsidRPr="004716EE">
        <w:rPr>
          <w:rFonts w:ascii="Book Antiqua" w:hAnsi="Book Antiqua"/>
          <w:lang w:val="en-US"/>
        </w:rPr>
        <w:t xml:space="preserve"> and 72% in the study and control groups, respectively</w:t>
      </w:r>
      <w:r w:rsidRPr="004716EE">
        <w:rPr>
          <w:rFonts w:ascii="Book Antiqua" w:hAnsi="Book Antiqua"/>
          <w:vertAlign w:val="superscript"/>
          <w:lang w:val="en-US"/>
        </w:rPr>
        <w:t>[48]</w:t>
      </w:r>
      <w:r w:rsidRPr="004716EE">
        <w:rPr>
          <w:rFonts w:ascii="Book Antiqua" w:hAnsi="Book Antiqua"/>
          <w:lang w:val="en-US"/>
        </w:rPr>
        <w:t>.</w:t>
      </w:r>
    </w:p>
    <w:p w:rsidR="005F2FBB" w:rsidRPr="004716EE" w:rsidRDefault="005F2FBB" w:rsidP="00B2300B">
      <w:pPr>
        <w:snapToGrid w:val="0"/>
        <w:spacing w:line="360" w:lineRule="auto"/>
        <w:ind w:firstLineChars="100" w:firstLine="240"/>
        <w:jc w:val="both"/>
        <w:rPr>
          <w:rFonts w:ascii="Book Antiqua" w:hAnsi="Book Antiqua"/>
          <w:lang w:val="en-US"/>
        </w:rPr>
      </w:pPr>
      <w:r w:rsidRPr="004716EE">
        <w:rPr>
          <w:rFonts w:ascii="Book Antiqua" w:hAnsi="Book Antiqua"/>
          <w:lang w:val="en-US"/>
        </w:rPr>
        <w:t>The identification of TTV DNA depends greatly on used detection methods</w:t>
      </w:r>
      <w:r w:rsidRPr="004716EE">
        <w:rPr>
          <w:rFonts w:ascii="Book Antiqua" w:hAnsi="Book Antiqua"/>
          <w:vertAlign w:val="superscript"/>
          <w:lang w:val="en-US"/>
        </w:rPr>
        <w:t>[33,49]</w:t>
      </w:r>
      <w:r w:rsidRPr="004716EE">
        <w:rPr>
          <w:rFonts w:ascii="Book Antiqua" w:hAnsi="Book Antiqua"/>
          <w:lang w:val="en-US"/>
        </w:rPr>
        <w:t>. Factors, such as the type of a sample (</w:t>
      </w:r>
      <w:r w:rsidRPr="004716EE">
        <w:rPr>
          <w:rFonts w:ascii="Book Antiqua" w:hAnsi="Book Antiqua"/>
          <w:i/>
          <w:iCs/>
          <w:lang w:val="en-US"/>
        </w:rPr>
        <w:t>e.g.</w:t>
      </w:r>
      <w:r w:rsidRPr="004716EE">
        <w:rPr>
          <w:rFonts w:ascii="Book Antiqua" w:hAnsi="Book Antiqua"/>
          <w:lang w:val="en-US"/>
        </w:rPr>
        <w:t xml:space="preserve"> plasma or whole </w:t>
      </w:r>
      <w:r w:rsidRPr="004716EE">
        <w:rPr>
          <w:rFonts w:ascii="Book Antiqua" w:hAnsi="Book Antiqua"/>
          <w:lang w:val="en-US"/>
        </w:rPr>
        <w:lastRenderedPageBreak/>
        <w:t>blood) and different PCR assays or completeness of the primers used, can influen</w:t>
      </w:r>
      <w:r w:rsidR="000165B3" w:rsidRPr="004716EE">
        <w:rPr>
          <w:rFonts w:ascii="Book Antiqua" w:hAnsi="Book Antiqua"/>
          <w:lang w:val="en-US"/>
        </w:rPr>
        <w:t>ce the detection of TTV DNA</w:t>
      </w:r>
      <w:r w:rsidR="000165B3" w:rsidRPr="004716EE">
        <w:rPr>
          <w:rFonts w:ascii="Book Antiqua" w:hAnsi="Book Antiqua"/>
          <w:vertAlign w:val="superscript"/>
          <w:lang w:val="en-US"/>
        </w:rPr>
        <w:t>[37,</w:t>
      </w:r>
      <w:r w:rsidRPr="004716EE">
        <w:rPr>
          <w:rFonts w:ascii="Book Antiqua" w:hAnsi="Book Antiqua"/>
          <w:vertAlign w:val="superscript"/>
          <w:lang w:val="en-US"/>
        </w:rPr>
        <w:t>50]</w:t>
      </w:r>
      <w:r w:rsidRPr="004716EE">
        <w:rPr>
          <w:rFonts w:ascii="Book Antiqua" w:hAnsi="Book Antiqua"/>
          <w:lang w:val="en-US"/>
        </w:rPr>
        <w:t xml:space="preserve">. For example, in the work by Abraham </w:t>
      </w:r>
      <w:r w:rsidRPr="004716EE">
        <w:rPr>
          <w:rFonts w:ascii="Book Antiqua" w:hAnsi="Book Antiqua"/>
          <w:i/>
          <w:iCs/>
          <w:lang w:val="en-US"/>
        </w:rPr>
        <w:t>et al</w:t>
      </w:r>
      <w:r w:rsidR="00807A19" w:rsidRPr="004716EE">
        <w:rPr>
          <w:rFonts w:ascii="Book Antiqua" w:hAnsi="Book Antiqua"/>
          <w:vertAlign w:val="superscript"/>
          <w:lang w:val="en-US"/>
        </w:rPr>
        <w:t>[49]</w:t>
      </w:r>
      <w:r w:rsidRPr="004716EE">
        <w:rPr>
          <w:rFonts w:ascii="Book Antiqua" w:hAnsi="Book Antiqua"/>
          <w:lang w:val="en-US"/>
        </w:rPr>
        <w:t xml:space="preserve">, the prevalence of TTV-positive patients in kidney transplant recipients was about 33% as estimated by nested PCR with ORF1-specific primers, while that among the same patients was 92% when using primers derived from the </w:t>
      </w:r>
      <w:r w:rsidR="001A6E65" w:rsidRPr="004716EE">
        <w:rPr>
          <w:rFonts w:ascii="Book Antiqua" w:hAnsi="Book Antiqua"/>
          <w:lang w:val="en-US"/>
        </w:rPr>
        <w:t xml:space="preserve">untranslated </w:t>
      </w:r>
      <w:r w:rsidRPr="004716EE">
        <w:rPr>
          <w:rFonts w:ascii="Book Antiqua" w:hAnsi="Book Antiqua"/>
          <w:lang w:val="en-US"/>
        </w:rPr>
        <w:t>region of the TTV genome.</w:t>
      </w:r>
    </w:p>
    <w:p w:rsidR="005F2FBB" w:rsidRPr="004716EE" w:rsidRDefault="005F2FBB" w:rsidP="00B2300B">
      <w:pPr>
        <w:widowControl w:val="0"/>
        <w:autoSpaceDE w:val="0"/>
        <w:autoSpaceDN w:val="0"/>
        <w:adjustRightInd w:val="0"/>
        <w:snapToGrid w:val="0"/>
        <w:spacing w:line="360" w:lineRule="auto"/>
        <w:ind w:firstLineChars="100" w:firstLine="240"/>
        <w:jc w:val="both"/>
        <w:rPr>
          <w:rFonts w:ascii="Book Antiqua" w:hAnsi="Book Antiqua"/>
          <w:lang w:val="en-US"/>
        </w:rPr>
      </w:pPr>
      <w:r w:rsidRPr="004716EE">
        <w:rPr>
          <w:rFonts w:ascii="Book Antiqua" w:hAnsi="Book Antiqua"/>
          <w:lang w:val="en-US"/>
        </w:rPr>
        <w:t>The frequency of TTV in populations detected in the recent decade studies is higher than in the earlier studies, which probably can be explained by the application of more</w:t>
      </w:r>
      <w:r w:rsidR="0054175F" w:rsidRPr="004716EE">
        <w:rPr>
          <w:rFonts w:ascii="Book Antiqua" w:hAnsi="Book Antiqua"/>
          <w:lang w:val="en-US"/>
        </w:rPr>
        <w:t xml:space="preserve"> accurate TTV detection methods</w:t>
      </w:r>
      <w:r w:rsidRPr="004716EE">
        <w:rPr>
          <w:rFonts w:ascii="Book Antiqua" w:hAnsi="Book Antiqua"/>
          <w:vertAlign w:val="superscript"/>
          <w:lang w:val="en-US"/>
        </w:rPr>
        <w:t>[</w:t>
      </w:r>
      <w:r w:rsidR="00814E06" w:rsidRPr="004716EE">
        <w:rPr>
          <w:rFonts w:ascii="Book Antiqua" w:hAnsi="Book Antiqua"/>
          <w:vertAlign w:val="superscript"/>
          <w:lang w:val="en-US"/>
        </w:rPr>
        <w:t>45</w:t>
      </w:r>
      <w:r w:rsidRPr="004716EE">
        <w:rPr>
          <w:rFonts w:ascii="Book Antiqua" w:hAnsi="Book Antiqua"/>
          <w:vertAlign w:val="superscript"/>
          <w:lang w:val="en-US"/>
        </w:rPr>
        <w:t>]</w:t>
      </w:r>
      <w:r w:rsidRPr="004716EE">
        <w:rPr>
          <w:rFonts w:ascii="Book Antiqua" w:hAnsi="Book Antiqua"/>
          <w:lang w:val="en-US"/>
        </w:rPr>
        <w:t xml:space="preserve">. Vasilyev </w:t>
      </w:r>
      <w:r w:rsidRPr="004716EE">
        <w:rPr>
          <w:rFonts w:ascii="Book Antiqua" w:hAnsi="Book Antiqua"/>
          <w:i/>
          <w:iCs/>
          <w:lang w:val="en-US"/>
        </w:rPr>
        <w:t>et al</w:t>
      </w:r>
      <w:r w:rsidR="00B2300B" w:rsidRPr="004716EE">
        <w:rPr>
          <w:rFonts w:ascii="Book Antiqua" w:hAnsi="Book Antiqua"/>
          <w:vertAlign w:val="superscript"/>
          <w:lang w:val="en-US"/>
        </w:rPr>
        <w:t>[45]</w:t>
      </w:r>
      <w:r w:rsidRPr="004716EE">
        <w:rPr>
          <w:rFonts w:ascii="Book Antiqua" w:hAnsi="Book Antiqua"/>
          <w:lang w:val="en-US"/>
        </w:rPr>
        <w:t xml:space="preserve"> </w:t>
      </w:r>
      <w:r w:rsidR="00304ED8" w:rsidRPr="004716EE">
        <w:rPr>
          <w:rFonts w:ascii="Book Antiqua" w:hAnsi="Book Antiqua"/>
          <w:lang w:val="en-US"/>
        </w:rPr>
        <w:t>suggests</w:t>
      </w:r>
      <w:r w:rsidRPr="004716EE">
        <w:rPr>
          <w:rFonts w:ascii="Book Antiqua" w:hAnsi="Book Antiqua"/>
          <w:lang w:val="en-US"/>
        </w:rPr>
        <w:t xml:space="preserve"> that the true frequency of TTV presence in the human popula</w:t>
      </w:r>
      <w:r w:rsidR="00716C5B" w:rsidRPr="004716EE">
        <w:rPr>
          <w:rFonts w:ascii="Book Antiqua" w:hAnsi="Book Antiqua"/>
          <w:lang w:val="en-US"/>
        </w:rPr>
        <w:t>tion tends to be close to 100%</w:t>
      </w:r>
      <w:r w:rsidRPr="004716EE">
        <w:rPr>
          <w:rFonts w:ascii="Book Antiqua" w:hAnsi="Book Antiqua"/>
          <w:lang w:val="en-US"/>
        </w:rPr>
        <w:t>. Due to its high prevalence in the population, TTV is called a ubiquitous virus, thereby emphasizing its polytropism.</w:t>
      </w:r>
    </w:p>
    <w:p w:rsidR="005F2FBB" w:rsidRPr="004716EE" w:rsidRDefault="005F2FBB" w:rsidP="00B2300B">
      <w:pPr>
        <w:widowControl w:val="0"/>
        <w:autoSpaceDE w:val="0"/>
        <w:autoSpaceDN w:val="0"/>
        <w:adjustRightInd w:val="0"/>
        <w:snapToGrid w:val="0"/>
        <w:spacing w:line="360" w:lineRule="auto"/>
        <w:ind w:firstLineChars="100" w:firstLine="240"/>
        <w:jc w:val="both"/>
        <w:rPr>
          <w:rFonts w:ascii="Book Antiqua" w:hAnsi="Book Antiqua"/>
          <w:lang w:val="en-US"/>
        </w:rPr>
      </w:pPr>
      <w:r w:rsidRPr="004716EE">
        <w:rPr>
          <w:rFonts w:ascii="Book Antiqua" w:hAnsi="Book Antiqua"/>
          <w:lang w:val="en-US"/>
        </w:rPr>
        <w:t>An interesting fact is that infants and young children have low virus infection rates (5.</w:t>
      </w:r>
      <w:r w:rsidR="000165B3" w:rsidRPr="004716EE">
        <w:rPr>
          <w:rFonts w:ascii="Book Antiqua" w:hAnsi="Book Antiqua"/>
          <w:lang w:val="en-US"/>
        </w:rPr>
        <w:t>1</w:t>
      </w:r>
      <w:r w:rsidR="00B2300B" w:rsidRPr="004716EE">
        <w:rPr>
          <w:rFonts w:ascii="Book Antiqua" w:hAnsi="Book Antiqua"/>
          <w:lang w:val="en-US"/>
        </w:rPr>
        <w:t>%</w:t>
      </w:r>
      <w:r w:rsidR="000165B3" w:rsidRPr="004716EE">
        <w:rPr>
          <w:rFonts w:ascii="Book Antiqua" w:hAnsi="Book Antiqua"/>
          <w:lang w:val="en-US"/>
        </w:rPr>
        <w:t>–25%), which increase with age</w:t>
      </w:r>
      <w:r w:rsidR="00931AB3" w:rsidRPr="004716EE">
        <w:rPr>
          <w:rFonts w:ascii="Book Antiqua" w:hAnsi="Book Antiqua"/>
          <w:vertAlign w:val="superscript"/>
          <w:lang w:val="en-US"/>
        </w:rPr>
        <w:t>[43,</w:t>
      </w:r>
      <w:r w:rsidRPr="004716EE">
        <w:rPr>
          <w:rFonts w:ascii="Book Antiqua" w:hAnsi="Book Antiqua"/>
          <w:vertAlign w:val="superscript"/>
          <w:lang w:val="en-US"/>
        </w:rPr>
        <w:t>51</w:t>
      </w:r>
      <w:r w:rsidR="00631358" w:rsidRPr="004716EE">
        <w:rPr>
          <w:rFonts w:ascii="Book Antiqua" w:hAnsi="Book Antiqua"/>
          <w:vertAlign w:val="superscript"/>
          <w:lang w:val="en-US"/>
        </w:rPr>
        <w:t>,</w:t>
      </w:r>
      <w:r w:rsidRPr="004716EE">
        <w:rPr>
          <w:rFonts w:ascii="Book Antiqua" w:hAnsi="Book Antiqua"/>
          <w:vertAlign w:val="superscript"/>
          <w:lang w:val="en-US"/>
        </w:rPr>
        <w:t>52]</w:t>
      </w:r>
      <w:r w:rsidRPr="004716EE">
        <w:rPr>
          <w:rFonts w:ascii="Book Antiqua" w:hAnsi="Book Antiqua"/>
          <w:lang w:val="en-US"/>
        </w:rPr>
        <w:t>.</w:t>
      </w:r>
    </w:p>
    <w:p w:rsidR="005F2FBB" w:rsidRPr="004716EE" w:rsidRDefault="005F2FBB" w:rsidP="00100178">
      <w:pPr>
        <w:widowControl w:val="0"/>
        <w:autoSpaceDE w:val="0"/>
        <w:autoSpaceDN w:val="0"/>
        <w:adjustRightInd w:val="0"/>
        <w:snapToGrid w:val="0"/>
        <w:spacing w:line="360" w:lineRule="auto"/>
        <w:ind w:firstLineChars="100" w:firstLine="240"/>
        <w:jc w:val="both"/>
        <w:rPr>
          <w:rFonts w:ascii="Book Antiqua" w:hAnsi="Book Antiqua"/>
          <w:lang w:val="en-US"/>
        </w:rPr>
      </w:pPr>
      <w:r w:rsidRPr="004716EE">
        <w:rPr>
          <w:rFonts w:ascii="Book Antiqua" w:hAnsi="Book Antiqua"/>
          <w:lang w:val="en-US"/>
        </w:rPr>
        <w:t xml:space="preserve">There are studies suggesting that viral </w:t>
      </w:r>
      <w:r w:rsidR="000165B3" w:rsidRPr="004716EE">
        <w:rPr>
          <w:rFonts w:ascii="Book Antiqua" w:hAnsi="Book Antiqua"/>
          <w:lang w:val="en-US"/>
        </w:rPr>
        <w:t>DNA can be present in tap water</w:t>
      </w:r>
      <w:r w:rsidRPr="004716EE">
        <w:rPr>
          <w:rFonts w:ascii="Book Antiqua" w:hAnsi="Book Antiqua"/>
          <w:vertAlign w:val="superscript"/>
          <w:lang w:val="en-US"/>
        </w:rPr>
        <w:t>[53,54]</w:t>
      </w:r>
      <w:r w:rsidRPr="004716EE">
        <w:rPr>
          <w:rFonts w:ascii="Book Antiqua" w:hAnsi="Book Antiqua"/>
          <w:lang w:val="en-US"/>
        </w:rPr>
        <w:t>.</w:t>
      </w:r>
    </w:p>
    <w:p w:rsidR="00B2300B" w:rsidRPr="004716EE" w:rsidRDefault="00B2300B" w:rsidP="00170C22">
      <w:pPr>
        <w:pStyle w:val="ColorfulList-Accent11"/>
        <w:snapToGrid w:val="0"/>
        <w:spacing w:after="0" w:line="360" w:lineRule="auto"/>
        <w:ind w:left="0"/>
        <w:contextualSpacing w:val="0"/>
        <w:jc w:val="both"/>
        <w:rPr>
          <w:rFonts w:ascii="Book Antiqua" w:hAnsi="Book Antiqua"/>
          <w:b/>
          <w:bCs/>
          <w:i/>
          <w:sz w:val="24"/>
          <w:szCs w:val="24"/>
          <w:lang w:val="en-US"/>
        </w:rPr>
      </w:pPr>
    </w:p>
    <w:p w:rsidR="005F2FBB" w:rsidRPr="004716EE" w:rsidRDefault="005F2FBB" w:rsidP="00170C22">
      <w:pPr>
        <w:pStyle w:val="ColorfulList-Accent11"/>
        <w:snapToGrid w:val="0"/>
        <w:spacing w:after="0" w:line="360" w:lineRule="auto"/>
        <w:ind w:left="0"/>
        <w:contextualSpacing w:val="0"/>
        <w:jc w:val="both"/>
        <w:rPr>
          <w:rFonts w:ascii="Book Antiqua" w:hAnsi="Book Antiqua"/>
          <w:b/>
          <w:bCs/>
          <w:i/>
          <w:sz w:val="24"/>
          <w:szCs w:val="24"/>
          <w:lang w:val="en-US"/>
        </w:rPr>
      </w:pPr>
      <w:r w:rsidRPr="004716EE">
        <w:rPr>
          <w:rFonts w:ascii="Book Antiqua" w:hAnsi="Book Antiqua"/>
          <w:b/>
          <w:bCs/>
          <w:i/>
          <w:sz w:val="24"/>
          <w:szCs w:val="24"/>
          <w:lang w:val="en-US"/>
        </w:rPr>
        <w:t>Routes of transmission</w:t>
      </w:r>
    </w:p>
    <w:p w:rsidR="005F2FBB" w:rsidRPr="004716EE" w:rsidRDefault="005F2FBB" w:rsidP="00170C22">
      <w:pPr>
        <w:pStyle w:val="ColorfulList-Accent11"/>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sz w:val="24"/>
          <w:szCs w:val="24"/>
          <w:lang w:val="en-US"/>
        </w:rPr>
        <w:t xml:space="preserve">TTV is transmitted from the infected organism by several routes. Jarkasi </w:t>
      </w:r>
      <w:r w:rsidRPr="004716EE">
        <w:rPr>
          <w:rFonts w:ascii="Book Antiqua" w:hAnsi="Book Antiqua"/>
          <w:i/>
          <w:iCs/>
          <w:sz w:val="24"/>
          <w:szCs w:val="24"/>
          <w:lang w:val="en-US"/>
        </w:rPr>
        <w:t>et al</w:t>
      </w:r>
      <w:r w:rsidR="00807A19" w:rsidRPr="004716EE">
        <w:rPr>
          <w:rFonts w:ascii="Book Antiqua" w:hAnsi="Book Antiqua"/>
          <w:sz w:val="24"/>
          <w:szCs w:val="24"/>
          <w:vertAlign w:val="superscript"/>
          <w:lang w:val="en-US"/>
        </w:rPr>
        <w:t>[11]</w:t>
      </w:r>
      <w:r w:rsidRPr="004716EE">
        <w:rPr>
          <w:rFonts w:ascii="Book Antiqua" w:hAnsi="Book Antiqua"/>
          <w:sz w:val="24"/>
          <w:szCs w:val="24"/>
          <w:lang w:val="en-US"/>
        </w:rPr>
        <w:t xml:space="preserve"> identify horizontal and vertical TTV transmission routes. The horizontal route includes fecal-oral, parenteral, and sexual. Most cases of infection may occur non-parenterally, which explains the widespread prevalence of TTV among healthy people, predo</w:t>
      </w:r>
      <w:r w:rsidR="007306EC" w:rsidRPr="004716EE">
        <w:rPr>
          <w:rFonts w:ascii="Book Antiqua" w:hAnsi="Book Antiqua"/>
          <w:sz w:val="24"/>
          <w:szCs w:val="24"/>
          <w:lang w:val="en-US"/>
        </w:rPr>
        <w:t>minantly in older age group</w:t>
      </w:r>
      <w:r w:rsidR="007306EC" w:rsidRPr="004716EE">
        <w:rPr>
          <w:rFonts w:ascii="Book Antiqua" w:hAnsi="Book Antiqua"/>
          <w:sz w:val="24"/>
          <w:szCs w:val="24"/>
          <w:vertAlign w:val="superscript"/>
          <w:lang w:val="en-US"/>
        </w:rPr>
        <w:t>[55,</w:t>
      </w:r>
      <w:r w:rsidRPr="004716EE">
        <w:rPr>
          <w:rFonts w:ascii="Book Antiqua" w:hAnsi="Book Antiqua"/>
          <w:sz w:val="24"/>
          <w:szCs w:val="24"/>
          <w:vertAlign w:val="superscript"/>
          <w:lang w:val="en-US"/>
        </w:rPr>
        <w:t>56]</w:t>
      </w:r>
      <w:r w:rsidRPr="004716EE">
        <w:rPr>
          <w:rFonts w:ascii="Book Antiqua" w:hAnsi="Book Antiqua"/>
          <w:sz w:val="24"/>
          <w:szCs w:val="24"/>
          <w:lang w:val="en-US"/>
        </w:rPr>
        <w:t>.</w:t>
      </w:r>
    </w:p>
    <w:p w:rsidR="005F2FBB" w:rsidRPr="004716EE" w:rsidRDefault="005F2FBB" w:rsidP="00B2300B">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Infection occurring through the gastrointestinal tract is shown by high viral DNA titers in the examinees’ bile, saliva, and feces, which exceed serum titers</w:t>
      </w:r>
      <w:r w:rsidRPr="004716EE">
        <w:rPr>
          <w:rFonts w:ascii="Book Antiqua" w:hAnsi="Book Antiqua"/>
          <w:sz w:val="24"/>
          <w:szCs w:val="24"/>
          <w:vertAlign w:val="superscript"/>
          <w:lang w:val="en-US"/>
        </w:rPr>
        <w:t>[57</w:t>
      </w:r>
      <w:r w:rsidR="00B2300B" w:rsidRPr="004716EE">
        <w:rPr>
          <w:rFonts w:ascii="Book Antiqua" w:hAnsi="Book Antiqua"/>
          <w:sz w:val="24"/>
          <w:szCs w:val="24"/>
          <w:vertAlign w:val="superscript"/>
          <w:lang w:val="en-US"/>
        </w:rPr>
        <w:t>-</w:t>
      </w:r>
      <w:r w:rsidRPr="004716EE">
        <w:rPr>
          <w:rFonts w:ascii="Book Antiqua" w:hAnsi="Book Antiqua"/>
          <w:sz w:val="24"/>
          <w:szCs w:val="24"/>
          <w:vertAlign w:val="superscript"/>
          <w:lang w:val="en-US"/>
        </w:rPr>
        <w:t>59]</w:t>
      </w:r>
      <w:r w:rsidRPr="004716EE">
        <w:rPr>
          <w:rFonts w:ascii="Book Antiqua" w:hAnsi="Book Antiqua"/>
          <w:sz w:val="24"/>
          <w:szCs w:val="24"/>
          <w:lang w:val="en-US"/>
        </w:rPr>
        <w:t>. The virus is detectable in the feces of TT viremic individuals</w:t>
      </w:r>
      <w:r w:rsidRPr="004716EE">
        <w:rPr>
          <w:rFonts w:ascii="Book Antiqua" w:hAnsi="Book Antiqua"/>
          <w:sz w:val="24"/>
          <w:szCs w:val="24"/>
          <w:vertAlign w:val="superscript"/>
          <w:lang w:val="en-US"/>
        </w:rPr>
        <w:t>[9,60]</w:t>
      </w:r>
      <w:r w:rsidRPr="004716EE">
        <w:rPr>
          <w:rFonts w:ascii="Book Antiqua" w:hAnsi="Book Antiqua"/>
          <w:sz w:val="24"/>
          <w:szCs w:val="24"/>
          <w:lang w:val="en-US"/>
        </w:rPr>
        <w:t>. Experimental evidence that TTV is transmitted by the fecal-oral and parenteral routes has been obtained</w:t>
      </w:r>
      <w:r w:rsidRPr="004716EE">
        <w:rPr>
          <w:rFonts w:ascii="Book Antiqua" w:hAnsi="Book Antiqua"/>
          <w:sz w:val="24"/>
          <w:szCs w:val="24"/>
          <w:vertAlign w:val="superscript"/>
          <w:lang w:val="en-US"/>
        </w:rPr>
        <w:t>[61,62]</w:t>
      </w:r>
      <w:r w:rsidRPr="004716EE">
        <w:rPr>
          <w:rFonts w:ascii="Book Antiqua" w:hAnsi="Book Antiqua"/>
          <w:sz w:val="24"/>
          <w:szCs w:val="24"/>
          <w:lang w:val="en-US"/>
        </w:rPr>
        <w:t>. Fecal supernatant (1 m</w:t>
      </w:r>
      <w:r w:rsidR="00100178" w:rsidRPr="004716EE">
        <w:rPr>
          <w:rFonts w:ascii="Book Antiqua" w:hAnsi="Book Antiqua"/>
          <w:sz w:val="24"/>
          <w:szCs w:val="24"/>
          <w:lang w:val="en-US"/>
        </w:rPr>
        <w:t>L</w:t>
      </w:r>
      <w:r w:rsidRPr="004716EE">
        <w:rPr>
          <w:rFonts w:ascii="Book Antiqua" w:hAnsi="Book Antiqua"/>
          <w:sz w:val="24"/>
          <w:szCs w:val="24"/>
          <w:lang w:val="en-US"/>
        </w:rPr>
        <w:t xml:space="preserve">) and serum (0.5 </w:t>
      </w:r>
      <w:r w:rsidR="00100178" w:rsidRPr="004716EE">
        <w:rPr>
          <w:rFonts w:ascii="Book Antiqua" w:hAnsi="Book Antiqua"/>
          <w:sz w:val="24"/>
          <w:szCs w:val="24"/>
          <w:lang w:val="en-US"/>
        </w:rPr>
        <w:t>mL</w:t>
      </w:r>
      <w:r w:rsidRPr="004716EE">
        <w:rPr>
          <w:rFonts w:ascii="Book Antiqua" w:hAnsi="Book Antiqua"/>
          <w:sz w:val="24"/>
          <w:szCs w:val="24"/>
          <w:lang w:val="en-US"/>
        </w:rPr>
        <w:t>; DNA titer was 10</w:t>
      </w:r>
      <w:r w:rsidRPr="004716EE">
        <w:rPr>
          <w:rFonts w:ascii="Book Antiqua" w:hAnsi="Book Antiqua"/>
          <w:sz w:val="24"/>
          <w:szCs w:val="24"/>
          <w:vertAlign w:val="superscript"/>
          <w:lang w:val="en-US"/>
        </w:rPr>
        <w:t>5</w:t>
      </w:r>
      <w:r w:rsidRPr="004716EE">
        <w:rPr>
          <w:rFonts w:ascii="Book Antiqua" w:hAnsi="Book Antiqua"/>
          <w:sz w:val="24"/>
          <w:szCs w:val="24"/>
          <w:lang w:val="en-US"/>
        </w:rPr>
        <w:t xml:space="preserve"> copies/</w:t>
      </w:r>
      <w:r w:rsidR="00100178" w:rsidRPr="004716EE">
        <w:rPr>
          <w:rFonts w:ascii="Book Antiqua" w:hAnsi="Book Antiqua"/>
          <w:sz w:val="24"/>
          <w:szCs w:val="24"/>
          <w:lang w:val="en-US"/>
        </w:rPr>
        <w:t>mL</w:t>
      </w:r>
      <w:r w:rsidRPr="004716EE">
        <w:rPr>
          <w:rFonts w:ascii="Book Antiqua" w:hAnsi="Book Antiqua"/>
          <w:sz w:val="24"/>
          <w:szCs w:val="24"/>
          <w:lang w:val="en-US"/>
        </w:rPr>
        <w:t xml:space="preserve">; genotype 1a) obtained from TTV-infected people were inoculated into two chimpanzees, respectively. TTV DNA was detected in the blood of one chimpanzee (the fecal supernatant) at 7 </w:t>
      </w:r>
      <w:r w:rsidRPr="004716EE">
        <w:rPr>
          <w:rFonts w:ascii="Book Antiqua" w:hAnsi="Book Antiqua"/>
          <w:sz w:val="24"/>
          <w:szCs w:val="24"/>
          <w:lang w:val="en-US"/>
        </w:rPr>
        <w:lastRenderedPageBreak/>
        <w:t>w</w:t>
      </w:r>
      <w:r w:rsidR="00100178" w:rsidRPr="004716EE">
        <w:rPr>
          <w:rFonts w:ascii="Book Antiqua" w:hAnsi="Book Antiqua"/>
          <w:sz w:val="24"/>
          <w:szCs w:val="24"/>
          <w:lang w:val="en-US"/>
        </w:rPr>
        <w:t>k</w:t>
      </w:r>
      <w:r w:rsidRPr="004716EE">
        <w:rPr>
          <w:rFonts w:ascii="Book Antiqua" w:hAnsi="Book Antiqua"/>
          <w:sz w:val="24"/>
          <w:szCs w:val="24"/>
          <w:lang w:val="en-US"/>
        </w:rPr>
        <w:t xml:space="preserve"> after inoculation and in that of the other (the infected serum) at 5 w</w:t>
      </w:r>
      <w:r w:rsidR="00100178" w:rsidRPr="004716EE">
        <w:rPr>
          <w:rFonts w:ascii="Book Antiqua" w:hAnsi="Book Antiqua"/>
          <w:sz w:val="24"/>
          <w:szCs w:val="24"/>
          <w:lang w:val="en-US"/>
        </w:rPr>
        <w:t>k</w:t>
      </w:r>
      <w:r w:rsidRPr="004716EE">
        <w:rPr>
          <w:rFonts w:ascii="Book Antiqua" w:hAnsi="Book Antiqua"/>
          <w:sz w:val="24"/>
          <w:szCs w:val="24"/>
          <w:lang w:val="en-US"/>
        </w:rPr>
        <w:t>. The chimpanzee inoculated with the fecal supernatant was observed to have TTV infection persisting for longer than 30 w</w:t>
      </w:r>
      <w:r w:rsidR="00100178" w:rsidRPr="004716EE">
        <w:rPr>
          <w:rFonts w:ascii="Book Antiqua" w:hAnsi="Book Antiqua"/>
          <w:sz w:val="24"/>
          <w:szCs w:val="24"/>
          <w:lang w:val="en-US"/>
        </w:rPr>
        <w:t>k</w:t>
      </w:r>
      <w:r w:rsidRPr="004716EE">
        <w:rPr>
          <w:rFonts w:ascii="Book Antiqua" w:hAnsi="Book Antiqua"/>
          <w:sz w:val="24"/>
          <w:szCs w:val="24"/>
          <w:lang w:val="en-US"/>
        </w:rPr>
        <w:t>. There were moderate biochemical and morphological changes, as evidenced by puncture liver biopsy</w:t>
      </w:r>
      <w:r w:rsidRPr="004716EE">
        <w:rPr>
          <w:rFonts w:ascii="Book Antiqua" w:hAnsi="Book Antiqua"/>
          <w:sz w:val="24"/>
          <w:szCs w:val="24"/>
          <w:vertAlign w:val="superscript"/>
          <w:lang w:val="en-US"/>
        </w:rPr>
        <w:t>[62]</w:t>
      </w:r>
      <w:r w:rsidRPr="004716EE">
        <w:rPr>
          <w:rFonts w:ascii="Book Antiqua" w:hAnsi="Book Antiqua"/>
          <w:sz w:val="24"/>
          <w:szCs w:val="24"/>
          <w:lang w:val="en-US"/>
        </w:rPr>
        <w:t>.</w:t>
      </w:r>
    </w:p>
    <w:p w:rsidR="000541C1" w:rsidRPr="004716EE" w:rsidRDefault="000541C1" w:rsidP="00100178">
      <w:pPr>
        <w:pStyle w:val="ColorfulList-Accent11"/>
        <w:snapToGrid w:val="0"/>
        <w:spacing w:after="0" w:line="360" w:lineRule="auto"/>
        <w:contextualSpacing w:val="0"/>
        <w:jc w:val="both"/>
        <w:rPr>
          <w:rFonts w:ascii="Book Antiqua" w:hAnsi="Book Antiqua"/>
          <w:sz w:val="24"/>
          <w:szCs w:val="24"/>
          <w:lang w:val="en-US"/>
        </w:rPr>
      </w:pPr>
    </w:p>
    <w:p w:rsidR="005F2FBB" w:rsidRPr="004716EE" w:rsidRDefault="005F2FBB" w:rsidP="00B2300B">
      <w:pPr>
        <w:pStyle w:val="ColorfulList-Accent11"/>
        <w:snapToGrid w:val="0"/>
        <w:spacing w:after="0" w:line="360" w:lineRule="auto"/>
        <w:ind w:left="0"/>
        <w:contextualSpacing w:val="0"/>
        <w:jc w:val="both"/>
        <w:rPr>
          <w:rFonts w:ascii="Book Antiqua" w:hAnsi="Book Antiqua"/>
          <w:b/>
          <w:iCs/>
          <w:sz w:val="24"/>
          <w:szCs w:val="24"/>
          <w:lang w:val="en-US"/>
        </w:rPr>
      </w:pPr>
      <w:r w:rsidRPr="004716EE">
        <w:rPr>
          <w:rFonts w:ascii="Book Antiqua" w:hAnsi="Book Antiqua"/>
          <w:b/>
          <w:iCs/>
          <w:sz w:val="24"/>
          <w:szCs w:val="24"/>
          <w:lang w:val="en-US"/>
        </w:rPr>
        <w:t>Parenteral route</w:t>
      </w:r>
      <w:r w:rsidR="000541C1" w:rsidRPr="004716EE">
        <w:rPr>
          <w:rFonts w:ascii="Book Antiqua" w:eastAsia="等线" w:hAnsi="Book Antiqua"/>
          <w:b/>
          <w:iCs/>
          <w:sz w:val="24"/>
          <w:szCs w:val="24"/>
          <w:lang w:val="en-US" w:eastAsia="zh-CN"/>
        </w:rPr>
        <w:t xml:space="preserve">: </w:t>
      </w:r>
      <w:r w:rsidRPr="004716EE">
        <w:rPr>
          <w:rFonts w:ascii="Book Antiqua" w:hAnsi="Book Antiqua"/>
          <w:sz w:val="24"/>
          <w:szCs w:val="24"/>
          <w:lang w:val="en-US"/>
        </w:rPr>
        <w:t>Studying the virus at early stages suggested its high hepatotropism; therefore, the parenteral route of transmission seemed most likely</w:t>
      </w:r>
      <w:r w:rsidRPr="004716EE">
        <w:rPr>
          <w:rFonts w:ascii="Book Antiqua" w:hAnsi="Book Antiqua"/>
          <w:sz w:val="24"/>
          <w:szCs w:val="24"/>
          <w:vertAlign w:val="superscript"/>
          <w:lang w:val="en-US"/>
        </w:rPr>
        <w:t>[63-66]</w:t>
      </w:r>
      <w:r w:rsidRPr="004716EE">
        <w:rPr>
          <w:rFonts w:ascii="Book Antiqua" w:hAnsi="Book Antiqua"/>
          <w:sz w:val="24"/>
          <w:szCs w:val="24"/>
          <w:lang w:val="en-US"/>
        </w:rPr>
        <w:t>. It includes infection through transfusion of contaminated blood and its products, during hemodialysis procedures and injections. Therefore, the people who are at increased risk for TTV infection are:</w:t>
      </w:r>
      <w:r w:rsidR="00B2300B" w:rsidRPr="004716EE">
        <w:rPr>
          <w:rFonts w:ascii="Book Antiqua" w:eastAsia="等线" w:hAnsi="Book Antiqua"/>
          <w:sz w:val="24"/>
          <w:szCs w:val="24"/>
          <w:lang w:val="en-US" w:eastAsia="zh-CN"/>
        </w:rPr>
        <w:t xml:space="preserve"> (1) </w:t>
      </w:r>
      <w:r w:rsidR="00100178" w:rsidRPr="004716EE">
        <w:rPr>
          <w:rFonts w:ascii="Book Antiqua" w:hAnsi="Book Antiqua"/>
          <w:sz w:val="24"/>
          <w:szCs w:val="24"/>
          <w:lang w:val="en-US"/>
        </w:rPr>
        <w:t xml:space="preserve">Blood </w:t>
      </w:r>
      <w:r w:rsidRPr="004716EE">
        <w:rPr>
          <w:rFonts w:ascii="Book Antiqua" w:hAnsi="Book Antiqua"/>
          <w:sz w:val="24"/>
          <w:szCs w:val="24"/>
          <w:lang w:val="en-US"/>
        </w:rPr>
        <w:t>donors</w:t>
      </w:r>
      <w:r w:rsidR="00A42672" w:rsidRPr="004716EE">
        <w:rPr>
          <w:rFonts w:ascii="Book Antiqua" w:hAnsi="Book Antiqua"/>
          <w:sz w:val="24"/>
          <w:szCs w:val="24"/>
          <w:vertAlign w:val="superscript"/>
          <w:lang w:val="en-US"/>
        </w:rPr>
        <w:t>[23,67-69]</w:t>
      </w:r>
      <w:r w:rsidRPr="004716EE">
        <w:rPr>
          <w:rFonts w:ascii="Book Antiqua" w:hAnsi="Book Antiqua"/>
          <w:sz w:val="24"/>
          <w:szCs w:val="24"/>
          <w:lang w:val="en-US"/>
        </w:rPr>
        <w:t>;</w:t>
      </w:r>
      <w:r w:rsidR="00B2300B" w:rsidRPr="004716EE">
        <w:rPr>
          <w:rFonts w:ascii="Book Antiqua" w:eastAsia="等线" w:hAnsi="Book Antiqua"/>
          <w:sz w:val="24"/>
          <w:szCs w:val="24"/>
          <w:lang w:val="en-US" w:eastAsia="zh-CN"/>
        </w:rPr>
        <w:t xml:space="preserve"> (2) </w:t>
      </w:r>
      <w:r w:rsidR="00100178" w:rsidRPr="004716EE">
        <w:rPr>
          <w:rFonts w:ascii="Book Antiqua" w:hAnsi="Book Antiqua"/>
          <w:sz w:val="24"/>
          <w:szCs w:val="24"/>
          <w:lang w:val="en-US"/>
        </w:rPr>
        <w:t xml:space="preserve">Hemophilic </w:t>
      </w:r>
      <w:r w:rsidRPr="004716EE">
        <w:rPr>
          <w:rFonts w:ascii="Book Antiqua" w:hAnsi="Book Antiqua"/>
          <w:sz w:val="24"/>
          <w:szCs w:val="24"/>
          <w:lang w:val="en-US"/>
        </w:rPr>
        <w:t>patients</w:t>
      </w:r>
      <w:r w:rsidR="00A42672" w:rsidRPr="004716EE">
        <w:rPr>
          <w:rFonts w:ascii="Book Antiqua" w:hAnsi="Book Antiqua"/>
          <w:sz w:val="24"/>
          <w:szCs w:val="24"/>
          <w:vertAlign w:val="superscript"/>
          <w:lang w:val="en-US"/>
        </w:rPr>
        <w:t>[70-72]</w:t>
      </w:r>
      <w:r w:rsidRPr="004716EE">
        <w:rPr>
          <w:rFonts w:ascii="Book Antiqua" w:hAnsi="Book Antiqua"/>
          <w:sz w:val="24"/>
          <w:szCs w:val="24"/>
          <w:lang w:val="en-US"/>
        </w:rPr>
        <w:t xml:space="preserve">; </w:t>
      </w:r>
      <w:r w:rsidR="00B2300B" w:rsidRPr="004716EE">
        <w:rPr>
          <w:rFonts w:ascii="Book Antiqua" w:eastAsia="等线" w:hAnsi="Book Antiqua"/>
          <w:sz w:val="24"/>
          <w:szCs w:val="24"/>
          <w:lang w:val="en-US" w:eastAsia="zh-CN"/>
        </w:rPr>
        <w:t xml:space="preserve">(3) </w:t>
      </w:r>
      <w:r w:rsidR="00100178" w:rsidRPr="004716EE">
        <w:rPr>
          <w:rFonts w:ascii="Book Antiqua" w:hAnsi="Book Antiqua"/>
          <w:sz w:val="24"/>
          <w:szCs w:val="24"/>
          <w:lang w:val="en-US"/>
        </w:rPr>
        <w:t xml:space="preserve">Patients </w:t>
      </w:r>
      <w:r w:rsidRPr="004716EE">
        <w:rPr>
          <w:rFonts w:ascii="Book Antiqua" w:hAnsi="Book Antiqua"/>
          <w:sz w:val="24"/>
          <w:szCs w:val="24"/>
          <w:lang w:val="en-US"/>
        </w:rPr>
        <w:t>having multiple blood transfusions</w:t>
      </w:r>
      <w:r w:rsidR="00A42672" w:rsidRPr="004716EE">
        <w:rPr>
          <w:rFonts w:ascii="Book Antiqua" w:hAnsi="Book Antiqua"/>
          <w:sz w:val="24"/>
          <w:szCs w:val="24"/>
          <w:vertAlign w:val="superscript"/>
          <w:lang w:val="en-US"/>
        </w:rPr>
        <w:t>[73-76]</w:t>
      </w:r>
      <w:r w:rsidRPr="004716EE">
        <w:rPr>
          <w:rFonts w:ascii="Book Antiqua" w:hAnsi="Book Antiqua"/>
          <w:sz w:val="24"/>
          <w:szCs w:val="24"/>
          <w:lang w:val="en-US"/>
        </w:rPr>
        <w:t>;</w:t>
      </w:r>
      <w:r w:rsidR="00B2300B" w:rsidRPr="004716EE">
        <w:rPr>
          <w:rFonts w:ascii="Book Antiqua" w:eastAsia="等线" w:hAnsi="Book Antiqua"/>
          <w:sz w:val="24"/>
          <w:szCs w:val="24"/>
          <w:lang w:val="en-US" w:eastAsia="zh-CN"/>
        </w:rPr>
        <w:t xml:space="preserve"> (4) </w:t>
      </w:r>
      <w:r w:rsidR="00100178" w:rsidRPr="004716EE">
        <w:rPr>
          <w:rFonts w:ascii="Book Antiqua" w:hAnsi="Book Antiqua"/>
          <w:sz w:val="24"/>
          <w:szCs w:val="24"/>
          <w:lang w:val="en-US"/>
        </w:rPr>
        <w:t xml:space="preserve">Patients </w:t>
      </w:r>
      <w:r w:rsidRPr="004716EE">
        <w:rPr>
          <w:rFonts w:ascii="Book Antiqua" w:hAnsi="Book Antiqua"/>
          <w:sz w:val="24"/>
          <w:szCs w:val="24"/>
          <w:lang w:val="en-US"/>
        </w:rPr>
        <w:t>treated with hemodialysis</w:t>
      </w:r>
      <w:r w:rsidR="00A42672" w:rsidRPr="004716EE">
        <w:rPr>
          <w:rFonts w:ascii="Book Antiqua" w:hAnsi="Book Antiqua"/>
          <w:sz w:val="24"/>
          <w:szCs w:val="24"/>
          <w:vertAlign w:val="superscript"/>
          <w:lang w:val="en-US"/>
        </w:rPr>
        <w:t>[22,76-81]</w:t>
      </w:r>
      <w:r w:rsidRPr="004716EE">
        <w:rPr>
          <w:rFonts w:ascii="Book Antiqua" w:hAnsi="Book Antiqua"/>
          <w:sz w:val="24"/>
          <w:szCs w:val="24"/>
          <w:lang w:val="en-US"/>
        </w:rPr>
        <w:t>;</w:t>
      </w:r>
      <w:r w:rsidR="00B2300B" w:rsidRPr="004716EE">
        <w:rPr>
          <w:rFonts w:ascii="Book Antiqua" w:eastAsia="等线" w:hAnsi="Book Antiqua"/>
          <w:sz w:val="24"/>
          <w:szCs w:val="24"/>
          <w:lang w:val="en-US" w:eastAsia="zh-CN"/>
        </w:rPr>
        <w:t xml:space="preserve"> (</w:t>
      </w:r>
      <w:r w:rsidR="00100178" w:rsidRPr="004716EE">
        <w:rPr>
          <w:rFonts w:ascii="Book Antiqua" w:eastAsia="等线" w:hAnsi="Book Antiqua"/>
          <w:sz w:val="24"/>
          <w:szCs w:val="24"/>
          <w:lang w:val="en-US" w:eastAsia="zh-CN"/>
        </w:rPr>
        <w:t>5</w:t>
      </w:r>
      <w:r w:rsidR="00B2300B" w:rsidRPr="004716EE">
        <w:rPr>
          <w:rFonts w:ascii="Book Antiqua" w:eastAsia="等线" w:hAnsi="Book Antiqua"/>
          <w:sz w:val="24"/>
          <w:szCs w:val="24"/>
          <w:lang w:val="en-US" w:eastAsia="zh-CN"/>
        </w:rPr>
        <w:t xml:space="preserve">) </w:t>
      </w:r>
      <w:r w:rsidR="00100178" w:rsidRPr="004716EE">
        <w:rPr>
          <w:rFonts w:ascii="Book Antiqua" w:hAnsi="Book Antiqua"/>
          <w:sz w:val="24"/>
          <w:szCs w:val="24"/>
          <w:lang w:val="en-US"/>
        </w:rPr>
        <w:t xml:space="preserve">Patients </w:t>
      </w:r>
      <w:r w:rsidRPr="004716EE">
        <w:rPr>
          <w:rFonts w:ascii="Book Antiqua" w:hAnsi="Book Antiqua"/>
          <w:sz w:val="24"/>
          <w:szCs w:val="24"/>
          <w:lang w:val="en-US"/>
        </w:rPr>
        <w:t>who have undergone organ transplantation</w:t>
      </w:r>
      <w:r w:rsidR="00A42672" w:rsidRPr="004716EE">
        <w:rPr>
          <w:rFonts w:ascii="Book Antiqua" w:hAnsi="Book Antiqua"/>
          <w:sz w:val="24"/>
          <w:szCs w:val="24"/>
          <w:vertAlign w:val="superscript"/>
          <w:lang w:val="en-US"/>
        </w:rPr>
        <w:t>[69,82-87]</w:t>
      </w:r>
      <w:r w:rsidRPr="004716EE">
        <w:rPr>
          <w:rFonts w:ascii="Book Antiqua" w:hAnsi="Book Antiqua"/>
          <w:sz w:val="24"/>
          <w:szCs w:val="24"/>
          <w:lang w:val="en-US"/>
        </w:rPr>
        <w:t>;</w:t>
      </w:r>
      <w:r w:rsidR="00B2300B" w:rsidRPr="004716EE">
        <w:rPr>
          <w:rFonts w:ascii="Book Antiqua" w:eastAsia="等线" w:hAnsi="Book Antiqua"/>
          <w:sz w:val="24"/>
          <w:szCs w:val="24"/>
          <w:lang w:val="en-US" w:eastAsia="zh-CN"/>
        </w:rPr>
        <w:t xml:space="preserve"> and (</w:t>
      </w:r>
      <w:r w:rsidR="00100178" w:rsidRPr="004716EE">
        <w:rPr>
          <w:rFonts w:ascii="Book Antiqua" w:eastAsia="等线" w:hAnsi="Book Antiqua"/>
          <w:sz w:val="24"/>
          <w:szCs w:val="24"/>
          <w:lang w:val="en-US" w:eastAsia="zh-CN"/>
        </w:rPr>
        <w:t>6</w:t>
      </w:r>
      <w:r w:rsidR="00B2300B" w:rsidRPr="004716EE">
        <w:rPr>
          <w:rFonts w:ascii="Book Antiqua" w:eastAsia="等线" w:hAnsi="Book Antiqua"/>
          <w:sz w:val="24"/>
          <w:szCs w:val="24"/>
          <w:lang w:val="en-US" w:eastAsia="zh-CN"/>
        </w:rPr>
        <w:t xml:space="preserve">) </w:t>
      </w:r>
      <w:r w:rsidR="00100178" w:rsidRPr="004716EE">
        <w:rPr>
          <w:rFonts w:ascii="Book Antiqua" w:hAnsi="Book Antiqua"/>
          <w:sz w:val="24"/>
          <w:szCs w:val="24"/>
          <w:lang w:val="en-US"/>
        </w:rPr>
        <w:t xml:space="preserve">Intravenous </w:t>
      </w:r>
      <w:r w:rsidRPr="004716EE">
        <w:rPr>
          <w:rFonts w:ascii="Book Antiqua" w:hAnsi="Book Antiqua"/>
          <w:sz w:val="24"/>
          <w:szCs w:val="24"/>
          <w:lang w:val="en-US"/>
        </w:rPr>
        <w:t>drug addicts</w:t>
      </w:r>
      <w:r w:rsidR="000D4612" w:rsidRPr="004716EE">
        <w:rPr>
          <w:rFonts w:ascii="Book Antiqua" w:hAnsi="Book Antiqua"/>
          <w:sz w:val="24"/>
          <w:szCs w:val="24"/>
          <w:vertAlign w:val="superscript"/>
          <w:lang w:val="en-US"/>
        </w:rPr>
        <w:t>[</w:t>
      </w:r>
      <w:r w:rsidR="00055F26" w:rsidRPr="004716EE">
        <w:rPr>
          <w:rFonts w:ascii="Book Antiqua" w:hAnsi="Book Antiqua"/>
          <w:sz w:val="24"/>
          <w:szCs w:val="24"/>
          <w:vertAlign w:val="superscript"/>
          <w:lang w:val="en-US"/>
        </w:rPr>
        <w:fldChar w:fldCharType="begin"/>
      </w:r>
      <w:r w:rsidR="000D4612" w:rsidRPr="004716EE">
        <w:rPr>
          <w:rFonts w:ascii="Book Antiqua" w:hAnsi="Book Antiqua"/>
          <w:sz w:val="24"/>
          <w:szCs w:val="24"/>
          <w:vertAlign w:val="superscript"/>
          <w:lang w:val="en-US"/>
        </w:rPr>
        <w:instrText xml:space="preserve"> REF _Ref35876252 \r \h </w:instrText>
      </w:r>
      <w:r w:rsidR="00807A19" w:rsidRPr="004716EE">
        <w:rPr>
          <w:rFonts w:ascii="Book Antiqua" w:hAnsi="Book Antiqua"/>
          <w:sz w:val="24"/>
          <w:szCs w:val="24"/>
          <w:vertAlign w:val="superscript"/>
          <w:lang w:val="en-US"/>
        </w:rPr>
        <w:instrText xml:space="preserve"> \* MERGEFORMAT </w:instrText>
      </w:r>
      <w:r w:rsidR="00055F26" w:rsidRPr="004716EE">
        <w:rPr>
          <w:rFonts w:ascii="Book Antiqua" w:hAnsi="Book Antiqua"/>
          <w:sz w:val="24"/>
          <w:szCs w:val="24"/>
          <w:vertAlign w:val="superscript"/>
          <w:lang w:val="en-US"/>
        </w:rPr>
      </w:r>
      <w:r w:rsidR="00055F26" w:rsidRPr="004716EE">
        <w:rPr>
          <w:rFonts w:ascii="Book Antiqua" w:hAnsi="Book Antiqua"/>
          <w:sz w:val="24"/>
          <w:szCs w:val="24"/>
          <w:vertAlign w:val="superscript"/>
          <w:lang w:val="en-US"/>
        </w:rPr>
        <w:fldChar w:fldCharType="separate"/>
      </w:r>
      <w:r w:rsidR="00BE5680" w:rsidRPr="004716EE">
        <w:rPr>
          <w:rFonts w:ascii="Book Antiqua" w:hAnsi="Book Antiqua"/>
          <w:sz w:val="24"/>
          <w:szCs w:val="24"/>
          <w:vertAlign w:val="superscript"/>
          <w:lang w:val="en-US"/>
        </w:rPr>
        <w:t>20</w:t>
      </w:r>
      <w:r w:rsidR="00055F26" w:rsidRPr="004716EE">
        <w:rPr>
          <w:rFonts w:ascii="Book Antiqua" w:hAnsi="Book Antiqua"/>
          <w:sz w:val="24"/>
          <w:szCs w:val="24"/>
          <w:vertAlign w:val="superscript"/>
          <w:lang w:val="en-US"/>
        </w:rPr>
        <w:fldChar w:fldCharType="end"/>
      </w:r>
      <w:r w:rsidR="000D4612" w:rsidRPr="004716EE">
        <w:rPr>
          <w:rFonts w:ascii="Book Antiqua" w:hAnsi="Book Antiqua"/>
          <w:sz w:val="24"/>
          <w:szCs w:val="24"/>
          <w:vertAlign w:val="superscript"/>
          <w:lang w:val="en-US"/>
        </w:rPr>
        <w:t>,79</w:t>
      </w:r>
      <w:r w:rsidR="00A42672"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w:t>
      </w:r>
    </w:p>
    <w:p w:rsidR="005F2FBB" w:rsidRPr="004716EE" w:rsidRDefault="005F2FBB" w:rsidP="000541C1">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The spread of infection is due to TTV contamination of blood and its products</w:t>
      </w:r>
      <w:r w:rsidR="00185BB1" w:rsidRPr="004716EE">
        <w:rPr>
          <w:rFonts w:ascii="Book Antiqua" w:hAnsi="Book Antiqua"/>
          <w:sz w:val="24"/>
          <w:szCs w:val="24"/>
          <w:vertAlign w:val="superscript"/>
          <w:lang w:val="en-US"/>
        </w:rPr>
        <w:t>[23,67,68,73,78,88,89</w:t>
      </w:r>
      <w:r w:rsidRPr="004716EE">
        <w:rPr>
          <w:rFonts w:ascii="Book Antiqua" w:hAnsi="Book Antiqua"/>
          <w:sz w:val="24"/>
          <w:szCs w:val="24"/>
          <w:vertAlign w:val="superscript"/>
          <w:lang w:val="en-US"/>
        </w:rPr>
        <w:t>]</w:t>
      </w:r>
      <w:r w:rsidRPr="004716EE">
        <w:rPr>
          <w:rFonts w:ascii="Book Antiqua" w:hAnsi="Book Antiqua"/>
          <w:sz w:val="24"/>
          <w:szCs w:val="24"/>
          <w:lang w:val="en-US"/>
        </w:rPr>
        <w:t>. So the contamination of blood products and coagulation factors VIII and IX accounts for 44</w:t>
      </w:r>
      <w:r w:rsidR="00100178" w:rsidRPr="004716EE">
        <w:rPr>
          <w:rFonts w:ascii="Book Antiqua" w:hAnsi="Book Antiqua"/>
          <w:sz w:val="24"/>
          <w:szCs w:val="24"/>
          <w:lang w:val="en-US"/>
        </w:rPr>
        <w:t>%</w:t>
      </w:r>
      <w:r w:rsidRPr="004716EE">
        <w:rPr>
          <w:rFonts w:ascii="Book Antiqua" w:hAnsi="Book Antiqua"/>
          <w:sz w:val="24"/>
          <w:szCs w:val="24"/>
          <w:lang w:val="en-US"/>
        </w:rPr>
        <w:t xml:space="preserve">-56%, as reported by Simmonds </w:t>
      </w:r>
      <w:r w:rsidRPr="004716EE">
        <w:rPr>
          <w:rFonts w:ascii="Book Antiqua" w:hAnsi="Book Antiqua"/>
          <w:i/>
          <w:iCs/>
          <w:sz w:val="24"/>
          <w:szCs w:val="24"/>
          <w:lang w:val="en-US"/>
        </w:rPr>
        <w:t>et al</w:t>
      </w:r>
      <w:r w:rsidR="00185BB1" w:rsidRPr="004716EE">
        <w:rPr>
          <w:rFonts w:ascii="Book Antiqua" w:hAnsi="Book Antiqua"/>
          <w:sz w:val="24"/>
          <w:szCs w:val="24"/>
          <w:vertAlign w:val="superscript"/>
          <w:lang w:val="en-US"/>
        </w:rPr>
        <w:t>[88</w:t>
      </w:r>
      <w:r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AbuOdeh </w:t>
      </w:r>
      <w:r w:rsidRPr="004716EE">
        <w:rPr>
          <w:rFonts w:ascii="Book Antiqua" w:hAnsi="Book Antiqua"/>
          <w:i/>
          <w:iCs/>
          <w:sz w:val="24"/>
          <w:szCs w:val="24"/>
          <w:lang w:val="en-US"/>
        </w:rPr>
        <w:t>et al</w:t>
      </w:r>
      <w:r w:rsidR="00185BB1" w:rsidRPr="004716EE">
        <w:rPr>
          <w:rFonts w:ascii="Book Antiqua" w:hAnsi="Book Antiqua"/>
          <w:sz w:val="24"/>
          <w:szCs w:val="24"/>
          <w:vertAlign w:val="superscript"/>
          <w:lang w:val="en-US"/>
        </w:rPr>
        <w:t>[90</w:t>
      </w:r>
      <w:r w:rsidR="00631358"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consider that the rate of TTV infection in healthy blood donors and in HBV- or HCV-infected patients is 81.4</w:t>
      </w:r>
      <w:r w:rsidR="00100178" w:rsidRPr="004716EE">
        <w:rPr>
          <w:rFonts w:ascii="Book Antiqua" w:hAnsi="Book Antiqua"/>
          <w:sz w:val="24"/>
          <w:szCs w:val="24"/>
          <w:lang w:val="en-US"/>
        </w:rPr>
        <w:t>%</w:t>
      </w:r>
      <w:r w:rsidRPr="004716EE">
        <w:rPr>
          <w:rFonts w:ascii="Book Antiqua" w:hAnsi="Book Antiqua"/>
          <w:sz w:val="24"/>
          <w:szCs w:val="24"/>
          <w:lang w:val="en-US"/>
        </w:rPr>
        <w:t>, 90.8</w:t>
      </w:r>
      <w:r w:rsidR="00100178" w:rsidRPr="004716EE">
        <w:rPr>
          <w:rFonts w:ascii="Book Antiqua" w:hAnsi="Book Antiqua"/>
          <w:sz w:val="24"/>
          <w:szCs w:val="24"/>
          <w:lang w:val="en-US"/>
        </w:rPr>
        <w:t>%</w:t>
      </w:r>
      <w:r w:rsidRPr="004716EE">
        <w:rPr>
          <w:rFonts w:ascii="Book Antiqua" w:hAnsi="Book Antiqua"/>
          <w:sz w:val="24"/>
          <w:szCs w:val="24"/>
          <w:lang w:val="en-US"/>
        </w:rPr>
        <w:t>, and 84.9%, respectively.</w:t>
      </w:r>
    </w:p>
    <w:p w:rsidR="00D72A68" w:rsidRPr="004716EE" w:rsidRDefault="005F2FBB" w:rsidP="000541C1">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Charlton </w:t>
      </w:r>
      <w:r w:rsidRPr="004716EE">
        <w:rPr>
          <w:rFonts w:ascii="Book Antiqua" w:hAnsi="Book Antiqua"/>
          <w:i/>
          <w:iCs/>
          <w:sz w:val="24"/>
          <w:szCs w:val="24"/>
          <w:lang w:val="en-US"/>
        </w:rPr>
        <w:t>et al</w:t>
      </w:r>
      <w:r w:rsidR="00185BB1" w:rsidRPr="004716EE">
        <w:rPr>
          <w:rFonts w:ascii="Book Antiqua" w:hAnsi="Book Antiqua"/>
          <w:sz w:val="24"/>
          <w:szCs w:val="24"/>
          <w:vertAlign w:val="superscript"/>
          <w:lang w:val="en-US"/>
        </w:rPr>
        <w:t>[91</w:t>
      </w:r>
      <w:r w:rsidR="000541C1"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revealed a relationship between the intravenous administration of blood products and the detection of TTV DNA in the serum of recipients. Konishi </w:t>
      </w:r>
      <w:r w:rsidRPr="004716EE">
        <w:rPr>
          <w:rFonts w:ascii="Book Antiqua" w:hAnsi="Book Antiqua"/>
          <w:i/>
          <w:iCs/>
          <w:sz w:val="24"/>
          <w:szCs w:val="24"/>
          <w:lang w:val="en-US"/>
        </w:rPr>
        <w:t>et al</w:t>
      </w:r>
      <w:r w:rsidR="00185BB1" w:rsidRPr="004716EE">
        <w:rPr>
          <w:rFonts w:ascii="Book Antiqua" w:hAnsi="Book Antiqua"/>
          <w:sz w:val="24"/>
          <w:szCs w:val="24"/>
          <w:vertAlign w:val="superscript"/>
          <w:lang w:val="en-US"/>
        </w:rPr>
        <w:t>[92</w:t>
      </w:r>
      <w:r w:rsidR="000541C1"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identified serum TTV DNA in some of 447 patients examined at 6-10 w</w:t>
      </w:r>
      <w:r w:rsidR="00100178" w:rsidRPr="004716EE">
        <w:rPr>
          <w:rFonts w:ascii="Book Antiqua" w:hAnsi="Book Antiqua"/>
          <w:sz w:val="24"/>
          <w:szCs w:val="24"/>
          <w:lang w:val="en-US"/>
        </w:rPr>
        <w:t>k</w:t>
      </w:r>
      <w:r w:rsidRPr="004716EE">
        <w:rPr>
          <w:rFonts w:ascii="Book Antiqua" w:hAnsi="Book Antiqua"/>
          <w:sz w:val="24"/>
          <w:szCs w:val="24"/>
          <w:lang w:val="en-US"/>
        </w:rPr>
        <w:t xml:space="preserve"> after blood transfusions. </w:t>
      </w:r>
    </w:p>
    <w:p w:rsidR="005F2FBB" w:rsidRPr="004716EE" w:rsidRDefault="005F2FBB" w:rsidP="000541C1">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Matsumoto </w:t>
      </w:r>
      <w:r w:rsidRPr="004716EE">
        <w:rPr>
          <w:rFonts w:ascii="Book Antiqua" w:hAnsi="Book Antiqua"/>
          <w:i/>
          <w:iCs/>
          <w:sz w:val="24"/>
          <w:szCs w:val="24"/>
          <w:lang w:val="en-US"/>
        </w:rPr>
        <w:t>et al</w:t>
      </w:r>
      <w:r w:rsidR="000541C1" w:rsidRPr="004716EE">
        <w:rPr>
          <w:rFonts w:ascii="Book Antiqua" w:hAnsi="Book Antiqua"/>
          <w:sz w:val="24"/>
          <w:szCs w:val="24"/>
          <w:vertAlign w:val="superscript"/>
          <w:lang w:val="en-US"/>
        </w:rPr>
        <w:t>[63]</w:t>
      </w:r>
      <w:r w:rsidRPr="004716EE">
        <w:rPr>
          <w:rFonts w:ascii="Book Antiqua" w:hAnsi="Book Antiqua"/>
          <w:sz w:val="24"/>
          <w:szCs w:val="24"/>
          <w:lang w:val="en-US"/>
        </w:rPr>
        <w:t xml:space="preserve"> described the correlation of the detection rate of TTV with the volumes of transfused blood. On the other hand, </w:t>
      </w:r>
      <w:r w:rsidR="005F2DC3" w:rsidRPr="004716EE">
        <w:rPr>
          <w:rFonts w:ascii="Book Antiqua" w:hAnsi="Book Antiqua"/>
          <w:sz w:val="24"/>
          <w:szCs w:val="24"/>
          <w:lang w:val="en-US"/>
        </w:rPr>
        <w:t>Wolff</w:t>
      </w:r>
      <w:r w:rsidRPr="004716EE">
        <w:rPr>
          <w:rFonts w:ascii="Book Antiqua" w:hAnsi="Book Antiqua"/>
          <w:sz w:val="24"/>
          <w:szCs w:val="24"/>
          <w:lang w:val="en-US"/>
        </w:rPr>
        <w:t xml:space="preserve"> </w:t>
      </w:r>
      <w:r w:rsidRPr="004716EE">
        <w:rPr>
          <w:rFonts w:ascii="Book Antiqua" w:hAnsi="Book Antiqua"/>
          <w:i/>
          <w:iCs/>
          <w:sz w:val="24"/>
          <w:szCs w:val="24"/>
          <w:lang w:val="en-US"/>
        </w:rPr>
        <w:t>et al</w:t>
      </w:r>
      <w:r w:rsidR="000541C1" w:rsidRPr="004716EE">
        <w:rPr>
          <w:rFonts w:ascii="Book Antiqua" w:hAnsi="Book Antiqua"/>
          <w:sz w:val="24"/>
          <w:szCs w:val="24"/>
          <w:vertAlign w:val="superscript"/>
          <w:lang w:val="en-US"/>
        </w:rPr>
        <w:t>[69]</w:t>
      </w:r>
      <w:r w:rsidRPr="004716EE">
        <w:rPr>
          <w:rFonts w:ascii="Book Antiqua" w:hAnsi="Book Antiqua"/>
          <w:sz w:val="24"/>
          <w:szCs w:val="24"/>
          <w:lang w:val="en-US"/>
        </w:rPr>
        <w:t xml:space="preserve"> detected no correlation between the frequency of blood transfusions and the detection of TTV when examining 600 blood donors, 100 healthy individuals, and 495 patients after heart transplantation. In this case, the authors identified only two recipient-donor pairs with the same virus isolates.</w:t>
      </w:r>
    </w:p>
    <w:p w:rsidR="005F2FBB" w:rsidRPr="004716EE" w:rsidRDefault="005F2FBB" w:rsidP="000541C1">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lastRenderedPageBreak/>
        <w:t>There are a number of works devoted to the TTV det</w:t>
      </w:r>
      <w:r w:rsidR="00D72A68" w:rsidRPr="004716EE">
        <w:rPr>
          <w:rFonts w:ascii="Book Antiqua" w:hAnsi="Book Antiqua"/>
          <w:sz w:val="24"/>
          <w:szCs w:val="24"/>
          <w:lang w:val="en-US"/>
        </w:rPr>
        <w:t>ection in hemodialysis patients</w:t>
      </w:r>
      <w:r w:rsidRPr="004716EE">
        <w:rPr>
          <w:rFonts w:ascii="Book Antiqua" w:hAnsi="Book Antiqua"/>
          <w:sz w:val="24"/>
          <w:szCs w:val="24"/>
          <w:vertAlign w:val="superscript"/>
          <w:lang w:val="en-US"/>
        </w:rPr>
        <w:t>[22,76,78,81]</w:t>
      </w:r>
      <w:r w:rsidRPr="004716EE">
        <w:rPr>
          <w:rFonts w:ascii="Book Antiqua" w:hAnsi="Book Antiqua"/>
          <w:sz w:val="24"/>
          <w:szCs w:val="24"/>
          <w:lang w:val="en-US"/>
        </w:rPr>
        <w:t>. Summarizing the data presented in these works, it can be concluded that the detection rate of TTV DNA in the blood of patients on hemodialysis is statistically higher than that in blood donors.</w:t>
      </w:r>
    </w:p>
    <w:p w:rsidR="005F2FBB" w:rsidRPr="004716EE" w:rsidRDefault="005F2FBB" w:rsidP="000541C1">
      <w:pPr>
        <w:pStyle w:val="ColorfulList-Accent11"/>
        <w:tabs>
          <w:tab w:val="left" w:pos="3660"/>
        </w:tabs>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A number of works confirm that the detection rate of TTV DNA in patients after organ transplantation is statistically higher than that before surgery, or t</w:t>
      </w:r>
      <w:r w:rsidR="00D72A68" w:rsidRPr="004716EE">
        <w:rPr>
          <w:rFonts w:ascii="Book Antiqua" w:hAnsi="Book Antiqua"/>
          <w:sz w:val="24"/>
          <w:szCs w:val="24"/>
          <w:lang w:val="en-US"/>
        </w:rPr>
        <w:t>han that in blood donors</w:t>
      </w:r>
      <w:r w:rsidR="00D72A68" w:rsidRPr="004716EE">
        <w:rPr>
          <w:rFonts w:ascii="Book Antiqua" w:hAnsi="Book Antiqua"/>
          <w:sz w:val="24"/>
          <w:szCs w:val="24"/>
          <w:vertAlign w:val="superscript"/>
          <w:lang w:val="en-US"/>
        </w:rPr>
        <w:t>[81-83,</w:t>
      </w:r>
      <w:r w:rsidRPr="004716EE">
        <w:rPr>
          <w:rFonts w:ascii="Book Antiqua" w:hAnsi="Book Antiqua"/>
          <w:sz w:val="24"/>
          <w:szCs w:val="24"/>
          <w:vertAlign w:val="superscript"/>
          <w:lang w:val="en-US"/>
        </w:rPr>
        <w:t>87]</w:t>
      </w:r>
      <w:r w:rsidRPr="004716EE">
        <w:rPr>
          <w:rFonts w:ascii="Book Antiqua" w:hAnsi="Book Antiqua"/>
          <w:sz w:val="24"/>
          <w:szCs w:val="24"/>
          <w:lang w:val="en-US"/>
        </w:rPr>
        <w:t xml:space="preserve">. Kanda </w:t>
      </w:r>
      <w:r w:rsidRPr="004716EE">
        <w:rPr>
          <w:rFonts w:ascii="Book Antiqua" w:hAnsi="Book Antiqua"/>
          <w:i/>
          <w:iCs/>
          <w:sz w:val="24"/>
          <w:szCs w:val="24"/>
          <w:lang w:val="en-US"/>
        </w:rPr>
        <w:t>et al</w:t>
      </w:r>
      <w:r w:rsidR="00185BB1" w:rsidRPr="004716EE">
        <w:rPr>
          <w:rFonts w:ascii="Book Antiqua" w:hAnsi="Book Antiqua"/>
          <w:sz w:val="24"/>
          <w:szCs w:val="24"/>
          <w:vertAlign w:val="superscript"/>
          <w:lang w:val="en-US"/>
        </w:rPr>
        <w:t>[93</w:t>
      </w:r>
      <w:r w:rsidR="000541C1"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reported that 60% of 25 bone marrow transplant recipients became infected with TTV at 6-12 w</w:t>
      </w:r>
      <w:r w:rsidR="00100178" w:rsidRPr="004716EE">
        <w:rPr>
          <w:rFonts w:ascii="Book Antiqua" w:hAnsi="Book Antiqua"/>
          <w:sz w:val="24"/>
          <w:szCs w:val="24"/>
          <w:lang w:val="en-US"/>
        </w:rPr>
        <w:t>k</w:t>
      </w:r>
      <w:r w:rsidRPr="004716EE">
        <w:rPr>
          <w:rFonts w:ascii="Book Antiqua" w:hAnsi="Book Antiqua"/>
          <w:sz w:val="24"/>
          <w:szCs w:val="24"/>
          <w:lang w:val="en-US"/>
        </w:rPr>
        <w:t xml:space="preserve"> post-transplantation.</w:t>
      </w:r>
    </w:p>
    <w:p w:rsidR="005F2FBB" w:rsidRPr="004716EE" w:rsidRDefault="005F2FBB" w:rsidP="000541C1">
      <w:pPr>
        <w:pStyle w:val="ColorfulList-Accent11"/>
        <w:tabs>
          <w:tab w:val="left" w:pos="3660"/>
        </w:tabs>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In their paper, Burra </w:t>
      </w:r>
      <w:r w:rsidRPr="004716EE">
        <w:rPr>
          <w:rFonts w:ascii="Book Antiqua" w:hAnsi="Book Antiqua"/>
          <w:i/>
          <w:iCs/>
          <w:sz w:val="24"/>
          <w:szCs w:val="24"/>
          <w:lang w:val="en-US"/>
        </w:rPr>
        <w:t>et al</w:t>
      </w:r>
      <w:r w:rsidR="000541C1" w:rsidRPr="004716EE">
        <w:rPr>
          <w:rFonts w:ascii="Book Antiqua" w:hAnsi="Book Antiqua"/>
          <w:sz w:val="24"/>
          <w:szCs w:val="24"/>
          <w:vertAlign w:val="superscript"/>
          <w:lang w:val="en-US"/>
        </w:rPr>
        <w:t>[82]</w:t>
      </w:r>
      <w:r w:rsidRPr="004716EE">
        <w:rPr>
          <w:rFonts w:ascii="Book Antiqua" w:hAnsi="Book Antiqua"/>
          <w:sz w:val="24"/>
          <w:szCs w:val="24"/>
          <w:lang w:val="en-US"/>
        </w:rPr>
        <w:t xml:space="preserve"> estimated the frequency and levels of viral DNA (copies/</w:t>
      </w:r>
      <w:r w:rsidR="00100178" w:rsidRPr="004716EE">
        <w:rPr>
          <w:rFonts w:ascii="Book Antiqua" w:hAnsi="Book Antiqua"/>
          <w:sz w:val="24"/>
          <w:szCs w:val="24"/>
          <w:lang w:val="en-US"/>
        </w:rPr>
        <w:t>mL</w:t>
      </w:r>
      <w:r w:rsidRPr="004716EE">
        <w:rPr>
          <w:rFonts w:ascii="Book Antiqua" w:hAnsi="Book Antiqua"/>
          <w:sz w:val="24"/>
          <w:szCs w:val="24"/>
          <w:lang w:val="en-US"/>
        </w:rPr>
        <w:t>) in 25 patients before and after liver t</w:t>
      </w:r>
      <w:r w:rsidR="00001C42" w:rsidRPr="004716EE">
        <w:rPr>
          <w:rFonts w:ascii="Book Antiqua" w:hAnsi="Book Antiqua"/>
          <w:sz w:val="24"/>
          <w:szCs w:val="24"/>
          <w:lang w:val="en-US"/>
        </w:rPr>
        <w:t>ransplantation and in 80 donors</w:t>
      </w:r>
      <w:r w:rsidRPr="004716EE">
        <w:rPr>
          <w:rFonts w:ascii="Book Antiqua" w:hAnsi="Book Antiqua"/>
          <w:sz w:val="24"/>
          <w:szCs w:val="24"/>
          <w:lang w:val="en-US"/>
        </w:rPr>
        <w:t>. TTV DNA was detected in 75% of blood donors and in all the 25 patients before and after surgery (</w:t>
      </w:r>
      <w:r w:rsidRPr="004716EE">
        <w:rPr>
          <w:rFonts w:ascii="Book Antiqua" w:hAnsi="Book Antiqua"/>
          <w:i/>
          <w:iCs/>
          <w:sz w:val="24"/>
          <w:szCs w:val="24"/>
          <w:lang w:val="en-US"/>
        </w:rPr>
        <w:t>P</w:t>
      </w:r>
      <w:r w:rsidRPr="004716EE">
        <w:rPr>
          <w:rFonts w:ascii="Book Antiqua" w:hAnsi="Book Antiqua"/>
          <w:sz w:val="24"/>
          <w:szCs w:val="24"/>
          <w:lang w:val="en-US"/>
        </w:rPr>
        <w:t xml:space="preserve"> &lt;0.01). There was a significant rise in posttransplantation TTV DNA levels: 4.2</w:t>
      </w:r>
      <w:r w:rsidR="00100178" w:rsidRPr="004716EE">
        <w:rPr>
          <w:rFonts w:ascii="Book Antiqua" w:hAnsi="Book Antiqua"/>
          <w:sz w:val="24"/>
          <w:szCs w:val="24"/>
          <w:lang w:val="en-US"/>
        </w:rPr>
        <w:t xml:space="preserve"> log copies/mL </w:t>
      </w:r>
      <w:r w:rsidRPr="004716EE">
        <w:rPr>
          <w:rFonts w:ascii="Book Antiqua" w:hAnsi="Book Antiqua"/>
          <w:sz w:val="24"/>
          <w:szCs w:val="24"/>
          <w:lang w:val="en-US"/>
        </w:rPr>
        <w:t>±</w:t>
      </w:r>
      <w:r w:rsidR="00100178" w:rsidRPr="004716EE">
        <w:rPr>
          <w:rFonts w:ascii="Book Antiqua" w:hAnsi="Book Antiqua"/>
          <w:sz w:val="24"/>
          <w:szCs w:val="24"/>
          <w:lang w:val="en-US"/>
        </w:rPr>
        <w:t xml:space="preserve"> </w:t>
      </w:r>
      <w:r w:rsidRPr="004716EE">
        <w:rPr>
          <w:rFonts w:ascii="Book Antiqua" w:hAnsi="Book Antiqua"/>
          <w:sz w:val="24"/>
          <w:szCs w:val="24"/>
          <w:lang w:val="en-US"/>
        </w:rPr>
        <w:t>0.6 log copies/</w:t>
      </w:r>
      <w:r w:rsidR="00100178" w:rsidRPr="004716EE">
        <w:rPr>
          <w:rFonts w:ascii="Book Antiqua" w:hAnsi="Book Antiqua"/>
          <w:sz w:val="24"/>
          <w:szCs w:val="24"/>
          <w:lang w:val="en-US"/>
        </w:rPr>
        <w:t>mL</w:t>
      </w:r>
      <w:r w:rsidRPr="004716EE">
        <w:rPr>
          <w:rFonts w:ascii="Book Antiqua" w:hAnsi="Book Antiqua"/>
          <w:sz w:val="24"/>
          <w:szCs w:val="24"/>
          <w:lang w:val="en-US"/>
        </w:rPr>
        <w:t xml:space="preserve"> prior to surgery </w:t>
      </w:r>
      <w:r w:rsidRPr="004716EE">
        <w:rPr>
          <w:rFonts w:ascii="Book Antiqua" w:hAnsi="Book Antiqua"/>
          <w:i/>
          <w:iCs/>
          <w:sz w:val="24"/>
          <w:szCs w:val="24"/>
          <w:lang w:val="en-US"/>
        </w:rPr>
        <w:t>vs</w:t>
      </w:r>
      <w:r w:rsidRPr="004716EE">
        <w:rPr>
          <w:rFonts w:ascii="Book Antiqua" w:hAnsi="Book Antiqua"/>
          <w:sz w:val="24"/>
          <w:szCs w:val="24"/>
          <w:lang w:val="en-US"/>
        </w:rPr>
        <w:t xml:space="preserve"> 6.8</w:t>
      </w:r>
      <w:r w:rsidR="00100178" w:rsidRPr="004716EE">
        <w:rPr>
          <w:rFonts w:ascii="Book Antiqua" w:hAnsi="Book Antiqua"/>
          <w:sz w:val="24"/>
          <w:szCs w:val="24"/>
          <w:lang w:val="en-US"/>
        </w:rPr>
        <w:t xml:space="preserve"> log copies/mL </w:t>
      </w:r>
      <w:r w:rsidRPr="004716EE">
        <w:rPr>
          <w:rFonts w:ascii="Book Antiqua" w:hAnsi="Book Antiqua"/>
          <w:sz w:val="24"/>
          <w:szCs w:val="24"/>
          <w:lang w:val="en-US"/>
        </w:rPr>
        <w:t>±</w:t>
      </w:r>
      <w:r w:rsidR="00100178" w:rsidRPr="004716EE">
        <w:rPr>
          <w:rFonts w:ascii="Book Antiqua" w:hAnsi="Book Antiqua"/>
          <w:sz w:val="24"/>
          <w:szCs w:val="24"/>
          <w:lang w:val="en-US"/>
        </w:rPr>
        <w:t xml:space="preserve"> </w:t>
      </w:r>
      <w:r w:rsidRPr="004716EE">
        <w:rPr>
          <w:rFonts w:ascii="Book Antiqua" w:hAnsi="Book Antiqua"/>
          <w:sz w:val="24"/>
          <w:szCs w:val="24"/>
          <w:lang w:val="en-US"/>
        </w:rPr>
        <w:t>0.4 log copies/</w:t>
      </w:r>
      <w:r w:rsidR="00100178" w:rsidRPr="004716EE">
        <w:rPr>
          <w:rFonts w:ascii="Book Antiqua" w:hAnsi="Book Antiqua"/>
          <w:sz w:val="24"/>
          <w:szCs w:val="24"/>
          <w:lang w:val="en-US"/>
        </w:rPr>
        <w:t>mL</w:t>
      </w:r>
      <w:r w:rsidRPr="004716EE">
        <w:rPr>
          <w:rFonts w:ascii="Book Antiqua" w:hAnsi="Book Antiqua"/>
          <w:sz w:val="24"/>
          <w:szCs w:val="24"/>
          <w:lang w:val="en-US"/>
        </w:rPr>
        <w:t xml:space="preserve"> at 3 postoperative mo (</w:t>
      </w:r>
      <w:r w:rsidRPr="004716EE">
        <w:rPr>
          <w:rFonts w:ascii="Book Antiqua" w:hAnsi="Book Antiqua"/>
          <w:i/>
          <w:iCs/>
          <w:sz w:val="24"/>
          <w:szCs w:val="24"/>
          <w:lang w:val="en-US"/>
        </w:rPr>
        <w:t>P</w:t>
      </w:r>
      <w:r w:rsidRPr="004716EE">
        <w:rPr>
          <w:rFonts w:ascii="Book Antiqua" w:hAnsi="Book Antiqua"/>
          <w:sz w:val="24"/>
          <w:szCs w:val="24"/>
          <w:lang w:val="en-US"/>
        </w:rPr>
        <w:t xml:space="preserve"> &lt;0.001). The authors suggest that this may be due to the use of immunosuppressive therapy</w:t>
      </w:r>
      <w:r w:rsidRPr="004716EE">
        <w:rPr>
          <w:rFonts w:ascii="Book Antiqua" w:hAnsi="Book Antiqua"/>
          <w:sz w:val="24"/>
          <w:szCs w:val="24"/>
          <w:vertAlign w:val="superscript"/>
          <w:lang w:val="en-US"/>
        </w:rPr>
        <w:t>[82]</w:t>
      </w:r>
      <w:r w:rsidRPr="004716EE">
        <w:rPr>
          <w:rFonts w:ascii="Book Antiqua" w:hAnsi="Book Antiqua"/>
          <w:sz w:val="24"/>
          <w:szCs w:val="24"/>
          <w:lang w:val="en-US"/>
        </w:rPr>
        <w:t xml:space="preserve">. </w:t>
      </w:r>
    </w:p>
    <w:p w:rsidR="005F2FBB" w:rsidRPr="004716EE" w:rsidRDefault="005F2FBB" w:rsidP="000541C1">
      <w:pPr>
        <w:pStyle w:val="ColorfulList-Accent11"/>
        <w:tabs>
          <w:tab w:val="left" w:pos="3660"/>
        </w:tabs>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According to other authors, either age, or gender, or time after transplantation, or the number of blood transfusions, or the cause of transplantation are not associated with TTV load in recipients after </w:t>
      </w:r>
      <w:r w:rsidR="00D441AD" w:rsidRPr="004716EE">
        <w:rPr>
          <w:rFonts w:ascii="Book Antiqua" w:hAnsi="Book Antiqua"/>
          <w:sz w:val="24"/>
          <w:szCs w:val="24"/>
          <w:lang w:val="en-US"/>
        </w:rPr>
        <w:t>liver transplantation</w:t>
      </w:r>
      <w:r w:rsidR="00185BB1" w:rsidRPr="004716EE">
        <w:rPr>
          <w:rFonts w:ascii="Book Antiqua" w:hAnsi="Book Antiqua"/>
          <w:sz w:val="24"/>
          <w:szCs w:val="24"/>
          <w:vertAlign w:val="superscript"/>
          <w:lang w:val="en-US"/>
        </w:rPr>
        <w:t>[86,94</w:t>
      </w:r>
      <w:r w:rsidRPr="004716EE">
        <w:rPr>
          <w:rFonts w:ascii="Book Antiqua" w:hAnsi="Book Antiqua"/>
          <w:sz w:val="24"/>
          <w:szCs w:val="24"/>
          <w:vertAlign w:val="superscript"/>
          <w:lang w:val="en-US"/>
        </w:rPr>
        <w:t>]</w:t>
      </w:r>
      <w:r w:rsidRPr="004716EE">
        <w:rPr>
          <w:rFonts w:ascii="Book Antiqua" w:hAnsi="Book Antiqua"/>
          <w:sz w:val="24"/>
          <w:szCs w:val="24"/>
          <w:lang w:val="en-US"/>
        </w:rPr>
        <w:t>.</w:t>
      </w:r>
    </w:p>
    <w:p w:rsidR="000541C1" w:rsidRPr="004716EE" w:rsidRDefault="000541C1" w:rsidP="00170C22">
      <w:pPr>
        <w:pStyle w:val="ColorfulList-Accent11"/>
        <w:tabs>
          <w:tab w:val="left" w:pos="3660"/>
        </w:tabs>
        <w:snapToGrid w:val="0"/>
        <w:spacing w:after="0" w:line="360" w:lineRule="auto"/>
        <w:ind w:left="0"/>
        <w:contextualSpacing w:val="0"/>
        <w:jc w:val="both"/>
        <w:rPr>
          <w:rFonts w:ascii="Book Antiqua" w:hAnsi="Book Antiqua"/>
          <w:b/>
          <w:i/>
          <w:sz w:val="24"/>
          <w:szCs w:val="24"/>
          <w:lang w:val="en-US"/>
        </w:rPr>
      </w:pPr>
    </w:p>
    <w:p w:rsidR="005F2FBB" w:rsidRPr="004716EE" w:rsidRDefault="005F2FBB" w:rsidP="00170C22">
      <w:pPr>
        <w:pStyle w:val="ColorfulList-Accent11"/>
        <w:tabs>
          <w:tab w:val="left" w:pos="3660"/>
        </w:tabs>
        <w:snapToGrid w:val="0"/>
        <w:spacing w:after="0" w:line="360" w:lineRule="auto"/>
        <w:ind w:left="0"/>
        <w:contextualSpacing w:val="0"/>
        <w:jc w:val="both"/>
        <w:rPr>
          <w:rFonts w:ascii="Book Antiqua" w:hAnsi="Book Antiqua"/>
          <w:b/>
          <w:iCs/>
          <w:sz w:val="24"/>
          <w:szCs w:val="24"/>
          <w:lang w:val="en-US"/>
        </w:rPr>
      </w:pPr>
      <w:r w:rsidRPr="004716EE">
        <w:rPr>
          <w:rFonts w:ascii="Book Antiqua" w:hAnsi="Book Antiqua"/>
          <w:b/>
          <w:iCs/>
          <w:sz w:val="24"/>
          <w:szCs w:val="24"/>
          <w:lang w:val="en-US"/>
        </w:rPr>
        <w:t>Sexual transmission route</w:t>
      </w:r>
      <w:r w:rsidR="000541C1" w:rsidRPr="004716EE">
        <w:rPr>
          <w:rFonts w:ascii="Book Antiqua" w:eastAsia="等线" w:hAnsi="Book Antiqua"/>
          <w:b/>
          <w:iCs/>
          <w:sz w:val="24"/>
          <w:szCs w:val="24"/>
          <w:lang w:val="en-US" w:eastAsia="zh-CN"/>
        </w:rPr>
        <w:t xml:space="preserve">: </w:t>
      </w:r>
      <w:r w:rsidRPr="004716EE">
        <w:rPr>
          <w:rFonts w:ascii="Book Antiqua" w:hAnsi="Book Antiqua"/>
          <w:sz w:val="24"/>
          <w:szCs w:val="24"/>
          <w:lang w:val="en-US"/>
        </w:rPr>
        <w:t>Detection of TTV DNA in physiological media (semen, vaginal secretions, cervical mucus, and saliva), the contact with which is possible during sexual intercourse, and in both permanent sexual partners, confirms that TTV can be sexually transmitted</w:t>
      </w:r>
      <w:r w:rsidR="00185BB1" w:rsidRPr="004716EE">
        <w:rPr>
          <w:rFonts w:ascii="Book Antiqua" w:hAnsi="Book Antiqua"/>
          <w:sz w:val="24"/>
          <w:szCs w:val="24"/>
          <w:vertAlign w:val="superscript"/>
          <w:lang w:val="en-US"/>
        </w:rPr>
        <w:t>[95</w:t>
      </w:r>
      <w:r w:rsidRPr="004716EE">
        <w:rPr>
          <w:rFonts w:ascii="Book Antiqua" w:hAnsi="Book Antiqua"/>
          <w:sz w:val="24"/>
          <w:szCs w:val="24"/>
          <w:vertAlign w:val="superscript"/>
          <w:lang w:val="en-US"/>
        </w:rPr>
        <w:t>]</w:t>
      </w:r>
      <w:r w:rsidRPr="004716EE">
        <w:rPr>
          <w:rFonts w:ascii="Book Antiqua" w:hAnsi="Book Antiqua"/>
          <w:sz w:val="24"/>
          <w:szCs w:val="24"/>
          <w:lang w:val="en-US"/>
        </w:rPr>
        <w:t>. In the group at risk for sexual transmission of TTV, the prevalence of the latter is 86% or more, and does not differ from that in the general population</w:t>
      </w:r>
      <w:r w:rsidR="00185BB1" w:rsidRPr="004716EE">
        <w:rPr>
          <w:rFonts w:ascii="Book Antiqua" w:hAnsi="Book Antiqua"/>
          <w:sz w:val="24"/>
          <w:szCs w:val="24"/>
          <w:vertAlign w:val="superscript"/>
          <w:lang w:val="en-US"/>
        </w:rPr>
        <w:t>[19,96,97</w:t>
      </w:r>
      <w:r w:rsidRPr="004716EE">
        <w:rPr>
          <w:rFonts w:ascii="Book Antiqua" w:hAnsi="Book Antiqua"/>
          <w:sz w:val="24"/>
          <w:szCs w:val="24"/>
          <w:vertAlign w:val="superscript"/>
          <w:lang w:val="en-US"/>
        </w:rPr>
        <w:t>]</w:t>
      </w:r>
      <w:r w:rsidRPr="004716EE">
        <w:rPr>
          <w:rFonts w:ascii="Book Antiqua" w:hAnsi="Book Antiqua"/>
          <w:sz w:val="24"/>
          <w:szCs w:val="24"/>
          <w:lang w:val="en-US"/>
        </w:rPr>
        <w:t>. In this connection, the genital tract is believed to play an insignificant role in the spread of TTV infection</w:t>
      </w:r>
      <w:r w:rsidR="00185BB1" w:rsidRPr="004716EE">
        <w:rPr>
          <w:rFonts w:ascii="Book Antiqua" w:hAnsi="Book Antiqua"/>
          <w:sz w:val="24"/>
          <w:szCs w:val="24"/>
          <w:vertAlign w:val="superscript"/>
          <w:lang w:val="en-US"/>
        </w:rPr>
        <w:t>[9,92,98,99</w:t>
      </w:r>
      <w:r w:rsidRPr="004716EE">
        <w:rPr>
          <w:rFonts w:ascii="Book Antiqua" w:hAnsi="Book Antiqua"/>
          <w:sz w:val="24"/>
          <w:szCs w:val="24"/>
          <w:vertAlign w:val="superscript"/>
          <w:lang w:val="en-US"/>
        </w:rPr>
        <w:t>]</w:t>
      </w:r>
      <w:r w:rsidRPr="004716EE">
        <w:rPr>
          <w:rFonts w:ascii="Book Antiqua" w:hAnsi="Book Antiqua"/>
          <w:sz w:val="24"/>
          <w:szCs w:val="24"/>
          <w:lang w:val="en-US"/>
        </w:rPr>
        <w:t>.</w:t>
      </w:r>
    </w:p>
    <w:p w:rsidR="00100178" w:rsidRPr="004716EE" w:rsidRDefault="00100178" w:rsidP="00170C22">
      <w:pPr>
        <w:pStyle w:val="ColorfulList-Accent11"/>
        <w:tabs>
          <w:tab w:val="left" w:pos="3660"/>
        </w:tabs>
        <w:snapToGrid w:val="0"/>
        <w:spacing w:after="0" w:line="360" w:lineRule="auto"/>
        <w:ind w:left="0"/>
        <w:contextualSpacing w:val="0"/>
        <w:jc w:val="both"/>
        <w:rPr>
          <w:rFonts w:ascii="Book Antiqua" w:hAnsi="Book Antiqua"/>
          <w:b/>
          <w:iCs/>
          <w:sz w:val="24"/>
          <w:szCs w:val="24"/>
          <w:lang w:val="en-US"/>
        </w:rPr>
      </w:pPr>
    </w:p>
    <w:p w:rsidR="005F2FBB" w:rsidRPr="004716EE" w:rsidRDefault="005F2FBB" w:rsidP="00170C22">
      <w:pPr>
        <w:pStyle w:val="ColorfulList-Accent11"/>
        <w:tabs>
          <w:tab w:val="left" w:pos="3660"/>
        </w:tabs>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b/>
          <w:iCs/>
          <w:sz w:val="24"/>
          <w:szCs w:val="24"/>
          <w:lang w:val="en-US"/>
        </w:rPr>
        <w:lastRenderedPageBreak/>
        <w:t>The vertical transmission route</w:t>
      </w:r>
      <w:r w:rsidR="000541C1" w:rsidRPr="004716EE">
        <w:rPr>
          <w:rFonts w:ascii="Book Antiqua" w:hAnsi="Book Antiqua"/>
          <w:b/>
          <w:iCs/>
          <w:sz w:val="24"/>
          <w:szCs w:val="24"/>
          <w:lang w:val="en-US"/>
        </w:rPr>
        <w:t>:</w:t>
      </w:r>
      <w:r w:rsidRPr="004716EE">
        <w:rPr>
          <w:rFonts w:ascii="Book Antiqua" w:hAnsi="Book Antiqua"/>
          <w:b/>
          <w:i/>
          <w:sz w:val="24"/>
          <w:szCs w:val="24"/>
          <w:lang w:val="en-US"/>
        </w:rPr>
        <w:t xml:space="preserve"> </w:t>
      </w:r>
      <w:r w:rsidRPr="004716EE">
        <w:rPr>
          <w:rFonts w:ascii="Book Antiqua" w:hAnsi="Book Antiqua"/>
          <w:sz w:val="24"/>
          <w:szCs w:val="24"/>
          <w:lang w:val="en-US"/>
        </w:rPr>
        <w:t>involves the possible transfer of infection from mother to fetus during pregnancy</w:t>
      </w:r>
      <w:r w:rsidR="00185BB1" w:rsidRPr="004716EE">
        <w:rPr>
          <w:rFonts w:ascii="Book Antiqua" w:hAnsi="Book Antiqua"/>
          <w:sz w:val="24"/>
          <w:szCs w:val="24"/>
          <w:vertAlign w:val="superscript"/>
          <w:lang w:val="en-US"/>
        </w:rPr>
        <w:t>[99,100</w:t>
      </w:r>
      <w:r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and breast-feeding</w:t>
      </w:r>
      <w:r w:rsidR="00185BB1" w:rsidRPr="004716EE">
        <w:rPr>
          <w:rFonts w:ascii="Book Antiqua" w:hAnsi="Book Antiqua"/>
          <w:sz w:val="24"/>
          <w:szCs w:val="24"/>
          <w:vertAlign w:val="superscript"/>
          <w:lang w:val="en-US"/>
        </w:rPr>
        <w:t>[101</w:t>
      </w:r>
      <w:r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The data obtained by Gerner </w:t>
      </w:r>
      <w:r w:rsidRPr="004716EE">
        <w:rPr>
          <w:rFonts w:ascii="Book Antiqua" w:hAnsi="Book Antiqua"/>
          <w:i/>
          <w:iCs/>
          <w:sz w:val="24"/>
          <w:szCs w:val="24"/>
          <w:lang w:val="en-US"/>
        </w:rPr>
        <w:t>et al</w:t>
      </w:r>
      <w:r w:rsidR="00185BB1" w:rsidRPr="004716EE">
        <w:rPr>
          <w:rFonts w:ascii="Book Antiqua" w:hAnsi="Book Antiqua"/>
          <w:sz w:val="24"/>
          <w:szCs w:val="24"/>
          <w:vertAlign w:val="superscript"/>
          <w:lang w:val="en-US"/>
        </w:rPr>
        <w:t>[102</w:t>
      </w:r>
      <w:r w:rsidR="00631358"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suggest that there may be TTV infection during pregnancy. The viral genome was detected in serum in 57 (41.3%) of the 138 examined pregnant women and in the umbilical cord venous blood in 19 (13.8%) of the 138 infants. </w:t>
      </w:r>
      <w:r w:rsidR="00807A19" w:rsidRPr="004716EE">
        <w:rPr>
          <w:rFonts w:ascii="Book Antiqua" w:hAnsi="Book Antiqua"/>
          <w:sz w:val="24"/>
          <w:szCs w:val="24"/>
          <w:lang w:val="en-US"/>
        </w:rPr>
        <w:t xml:space="preserve">Schröter </w:t>
      </w:r>
      <w:r w:rsidRPr="004716EE">
        <w:rPr>
          <w:rFonts w:ascii="Book Antiqua" w:hAnsi="Book Antiqua"/>
          <w:i/>
          <w:iCs/>
          <w:sz w:val="24"/>
          <w:szCs w:val="24"/>
          <w:lang w:val="en-US"/>
        </w:rPr>
        <w:t>et al</w:t>
      </w:r>
      <w:r w:rsidR="00185BB1" w:rsidRPr="004716EE">
        <w:rPr>
          <w:rFonts w:ascii="Book Antiqua" w:hAnsi="Book Antiqua"/>
          <w:sz w:val="24"/>
          <w:szCs w:val="24"/>
          <w:vertAlign w:val="superscript"/>
          <w:lang w:val="en-US"/>
        </w:rPr>
        <w:t>[101</w:t>
      </w:r>
      <w:r w:rsidR="000541C1"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hold that 99% of babies born to infected mothers are seropositive for TTV.</w:t>
      </w:r>
    </w:p>
    <w:p w:rsidR="005F2FBB" w:rsidRPr="004716EE" w:rsidRDefault="005F2FBB" w:rsidP="000541C1">
      <w:pPr>
        <w:pStyle w:val="ColorfulList-Accent11"/>
        <w:tabs>
          <w:tab w:val="left" w:pos="3660"/>
        </w:tabs>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There are data on the dynamics of TTV persistence within the first year of a child’s life, which assumes that viral load increases during the first year of life, reaching a plateau after 6 mo</w:t>
      </w:r>
      <w:r w:rsidRPr="004716EE">
        <w:rPr>
          <w:rFonts w:ascii="Book Antiqua" w:hAnsi="Book Antiqua"/>
          <w:sz w:val="24"/>
          <w:szCs w:val="24"/>
          <w:vertAlign w:val="superscript"/>
          <w:lang w:val="en-US"/>
        </w:rPr>
        <w:t>[33]</w:t>
      </w:r>
      <w:r w:rsidRPr="004716EE">
        <w:rPr>
          <w:rFonts w:ascii="Book Antiqua" w:hAnsi="Book Antiqua"/>
          <w:sz w:val="24"/>
          <w:szCs w:val="24"/>
          <w:lang w:val="en-US"/>
        </w:rPr>
        <w:t xml:space="preserve">. The mean fecal contamination rate in infants of the first year of life who did not receive blood transfusions was 22.4%, as reported by Lin </w:t>
      </w:r>
      <w:r w:rsidRPr="004716EE">
        <w:rPr>
          <w:rFonts w:ascii="Book Antiqua" w:hAnsi="Book Antiqua"/>
          <w:i/>
          <w:iCs/>
          <w:sz w:val="24"/>
          <w:szCs w:val="24"/>
          <w:lang w:val="en-US"/>
        </w:rPr>
        <w:t>et al</w:t>
      </w:r>
      <w:r w:rsidR="00185BB1" w:rsidRPr="004716EE">
        <w:rPr>
          <w:rFonts w:ascii="Book Antiqua" w:hAnsi="Book Antiqua"/>
          <w:sz w:val="24"/>
          <w:szCs w:val="24"/>
          <w:vertAlign w:val="superscript"/>
          <w:lang w:val="en-US"/>
        </w:rPr>
        <w:t>[103</w:t>
      </w:r>
      <w:r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The data obtained by Uchaykin </w:t>
      </w:r>
      <w:r w:rsidRPr="004716EE">
        <w:rPr>
          <w:rFonts w:ascii="Book Antiqua" w:hAnsi="Book Antiqua"/>
          <w:i/>
          <w:iCs/>
          <w:sz w:val="24"/>
          <w:szCs w:val="24"/>
          <w:lang w:val="en-US"/>
        </w:rPr>
        <w:t>et al</w:t>
      </w:r>
      <w:r w:rsidR="00185BB1" w:rsidRPr="004716EE">
        <w:rPr>
          <w:rFonts w:ascii="Book Antiqua" w:hAnsi="Book Antiqua"/>
          <w:sz w:val="24"/>
          <w:szCs w:val="24"/>
          <w:vertAlign w:val="superscript"/>
          <w:lang w:val="en-US"/>
        </w:rPr>
        <w:t>[104</w:t>
      </w:r>
      <w:r w:rsidR="000541C1"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suggest that the detection rate of anelloviruses is high in children aged 8 mo to 16 years. It has been shown that the identification rate of TTV amounts to as much as 94% in healthy children, 82.5% in patients with hepatitis of unknown etiology, and 100% in those with hepatitis A or chronic hepatitis B and C</w:t>
      </w:r>
      <w:r w:rsidR="00185BB1" w:rsidRPr="004716EE">
        <w:rPr>
          <w:rFonts w:ascii="Book Antiqua" w:hAnsi="Book Antiqua"/>
          <w:sz w:val="24"/>
          <w:szCs w:val="24"/>
          <w:vertAlign w:val="superscript"/>
          <w:lang w:val="en-US"/>
        </w:rPr>
        <w:t>[104</w:t>
      </w:r>
      <w:r w:rsidRPr="004716EE">
        <w:rPr>
          <w:rFonts w:ascii="Book Antiqua" w:hAnsi="Book Antiqua"/>
          <w:sz w:val="24"/>
          <w:szCs w:val="24"/>
          <w:vertAlign w:val="superscript"/>
          <w:lang w:val="en-US"/>
        </w:rPr>
        <w:t>]</w:t>
      </w:r>
      <w:r w:rsidRPr="004716EE">
        <w:rPr>
          <w:rFonts w:ascii="Book Antiqua" w:hAnsi="Book Antiqua"/>
          <w:sz w:val="24"/>
          <w:szCs w:val="24"/>
          <w:lang w:val="en-US"/>
        </w:rPr>
        <w:t>. All the three TT viruses TTV, TTMDV, and TTMV circulate in the blood of almost all apparently healthy children. There is no direct relationship between the detection of TT viruses (TTV, TTMDV, and TTMV) and liver damage. It is noteworthy that 77% of cases are infants aged 8 mo to 1.5 years.</w:t>
      </w:r>
    </w:p>
    <w:p w:rsidR="005F2FBB" w:rsidRPr="004716EE" w:rsidRDefault="005F2FBB" w:rsidP="000541C1">
      <w:pPr>
        <w:snapToGrid w:val="0"/>
        <w:spacing w:line="360" w:lineRule="auto"/>
        <w:ind w:firstLineChars="100" w:firstLine="240"/>
        <w:jc w:val="both"/>
        <w:rPr>
          <w:rFonts w:ascii="Book Antiqua" w:hAnsi="Book Antiqua"/>
          <w:lang w:val="en-US"/>
        </w:rPr>
      </w:pPr>
      <w:r w:rsidRPr="004716EE">
        <w:rPr>
          <w:rFonts w:ascii="Book Antiqua" w:hAnsi="Book Antiqua"/>
          <w:lang w:val="en-US"/>
        </w:rPr>
        <w:t>That there may be also a postpartum route of infection transmission because of the detection of virus DNA in the milk of breast-f</w:t>
      </w:r>
      <w:r w:rsidR="00035709" w:rsidRPr="004716EE">
        <w:rPr>
          <w:rFonts w:ascii="Book Antiqua" w:hAnsi="Book Antiqua"/>
          <w:lang w:val="en-US"/>
        </w:rPr>
        <w:t>eeding mothers is not ruled out</w:t>
      </w:r>
      <w:r w:rsidR="00185BB1" w:rsidRPr="004716EE">
        <w:rPr>
          <w:rFonts w:ascii="Book Antiqua" w:hAnsi="Book Antiqua"/>
          <w:vertAlign w:val="superscript"/>
          <w:lang w:val="en-US"/>
        </w:rPr>
        <w:t>[101</w:t>
      </w:r>
      <w:r w:rsidRPr="004716EE">
        <w:rPr>
          <w:rFonts w:ascii="Book Antiqua" w:hAnsi="Book Antiqua"/>
          <w:vertAlign w:val="superscript"/>
          <w:lang w:val="en-US"/>
        </w:rPr>
        <w:t>]</w:t>
      </w:r>
      <w:r w:rsidRPr="004716EE">
        <w:rPr>
          <w:rFonts w:ascii="Book Antiqua" w:hAnsi="Book Antiqua"/>
          <w:lang w:val="en-US"/>
        </w:rPr>
        <w:t>. The rate of TTV DNA detection in breast-fed infants increased significantly with prolonged lactation</w:t>
      </w:r>
      <w:r w:rsidR="00185BB1" w:rsidRPr="004716EE">
        <w:rPr>
          <w:rFonts w:ascii="Book Antiqua" w:hAnsi="Book Antiqua"/>
          <w:vertAlign w:val="superscript"/>
          <w:lang w:val="en-US"/>
        </w:rPr>
        <w:t>[105</w:t>
      </w:r>
      <w:r w:rsidR="00AC73C0" w:rsidRPr="004716EE">
        <w:rPr>
          <w:rFonts w:ascii="Book Antiqua" w:hAnsi="Book Antiqua"/>
          <w:vertAlign w:val="superscript"/>
          <w:lang w:val="en-US"/>
        </w:rPr>
        <w:t>,</w:t>
      </w:r>
      <w:r w:rsidR="00185BB1" w:rsidRPr="004716EE">
        <w:rPr>
          <w:rFonts w:ascii="Book Antiqua" w:hAnsi="Book Antiqua"/>
          <w:vertAlign w:val="superscript"/>
          <w:lang w:val="en-US"/>
        </w:rPr>
        <w:t>106</w:t>
      </w:r>
      <w:r w:rsidRPr="004716EE">
        <w:rPr>
          <w:rFonts w:ascii="Book Antiqua" w:hAnsi="Book Antiqua"/>
          <w:vertAlign w:val="superscript"/>
          <w:lang w:val="en-US"/>
        </w:rPr>
        <w:t>]</w:t>
      </w:r>
      <w:r w:rsidRPr="004716EE">
        <w:rPr>
          <w:rFonts w:ascii="Book Antiqua" w:hAnsi="Book Antiqua"/>
          <w:lang w:val="en-US"/>
        </w:rPr>
        <w:t>.</w:t>
      </w:r>
    </w:p>
    <w:p w:rsidR="005F2FBB" w:rsidRPr="004716EE" w:rsidRDefault="005F2FBB" w:rsidP="000541C1">
      <w:pPr>
        <w:snapToGrid w:val="0"/>
        <w:spacing w:line="360" w:lineRule="auto"/>
        <w:ind w:firstLineChars="100" w:firstLine="240"/>
        <w:jc w:val="both"/>
        <w:rPr>
          <w:rFonts w:ascii="Book Antiqua" w:hAnsi="Book Antiqua"/>
          <w:lang w:val="en-US"/>
        </w:rPr>
      </w:pPr>
      <w:r w:rsidRPr="004716EE">
        <w:rPr>
          <w:rFonts w:ascii="Book Antiqua" w:hAnsi="Book Antiqua"/>
          <w:bCs/>
          <w:iCs/>
          <w:lang w:val="en-US"/>
        </w:rPr>
        <w:t>Acquisition of anelloviruses just at an early age is indirect evidence that there are likely to be different routes of contamination with these agents</w:t>
      </w:r>
      <w:r w:rsidR="00185BB1" w:rsidRPr="004716EE">
        <w:rPr>
          <w:rFonts w:ascii="Book Antiqua" w:hAnsi="Book Antiqua"/>
          <w:bCs/>
          <w:iCs/>
          <w:vertAlign w:val="superscript"/>
          <w:lang w:val="en-US"/>
        </w:rPr>
        <w:t>[104</w:t>
      </w:r>
      <w:r w:rsidRPr="004716EE">
        <w:rPr>
          <w:rFonts w:ascii="Book Antiqua" w:hAnsi="Book Antiqua"/>
          <w:bCs/>
          <w:iCs/>
          <w:vertAlign w:val="superscript"/>
          <w:lang w:val="en-US"/>
        </w:rPr>
        <w:t>]</w:t>
      </w:r>
      <w:r w:rsidRPr="004716EE">
        <w:rPr>
          <w:rFonts w:ascii="Book Antiqua" w:hAnsi="Book Antiqua"/>
          <w:bCs/>
          <w:iCs/>
          <w:lang w:val="en-US"/>
        </w:rPr>
        <w:t>.</w:t>
      </w:r>
      <w:r w:rsidR="000541C1" w:rsidRPr="004716EE">
        <w:rPr>
          <w:rFonts w:ascii="Book Antiqua" w:hAnsi="Book Antiqua"/>
          <w:bCs/>
          <w:iCs/>
          <w:lang w:val="en-US"/>
        </w:rPr>
        <w:t xml:space="preserve"> </w:t>
      </w:r>
      <w:r w:rsidRPr="004716EE">
        <w:rPr>
          <w:rFonts w:ascii="Book Antiqua" w:hAnsi="Book Antiqua"/>
          <w:lang w:val="en-US"/>
        </w:rPr>
        <w:t xml:space="preserve">Manzin </w:t>
      </w:r>
      <w:r w:rsidRPr="004716EE">
        <w:rPr>
          <w:rFonts w:ascii="Book Antiqua" w:hAnsi="Book Antiqua"/>
          <w:i/>
          <w:iCs/>
          <w:lang w:val="en-US"/>
        </w:rPr>
        <w:t>et al</w:t>
      </w:r>
      <w:r w:rsidR="00185BB1" w:rsidRPr="004716EE">
        <w:rPr>
          <w:rFonts w:ascii="Book Antiqua" w:hAnsi="Book Antiqua"/>
          <w:vertAlign w:val="superscript"/>
          <w:lang w:val="en-US"/>
        </w:rPr>
        <w:t>[107</w:t>
      </w:r>
      <w:r w:rsidR="000541C1" w:rsidRPr="004716EE">
        <w:rPr>
          <w:rFonts w:ascii="Book Antiqua" w:hAnsi="Book Antiqua"/>
          <w:vertAlign w:val="superscript"/>
          <w:lang w:val="en-US"/>
        </w:rPr>
        <w:t>]</w:t>
      </w:r>
      <w:r w:rsidRPr="004716EE">
        <w:rPr>
          <w:rFonts w:ascii="Book Antiqua" w:hAnsi="Book Antiqua"/>
          <w:lang w:val="en-US"/>
        </w:rPr>
        <w:t xml:space="preserve"> have summarized the data on viral replication in wild and domestic animals, which may suggest that there is intersp</w:t>
      </w:r>
      <w:r w:rsidR="00804079" w:rsidRPr="004716EE">
        <w:rPr>
          <w:rFonts w:ascii="Book Antiqua" w:hAnsi="Book Antiqua"/>
          <w:lang w:val="en-US"/>
        </w:rPr>
        <w:t>ecies transmission of the virus</w:t>
      </w:r>
      <w:r w:rsidRPr="004716EE">
        <w:rPr>
          <w:rFonts w:ascii="Book Antiqua" w:hAnsi="Book Antiqua"/>
          <w:lang w:val="en-US"/>
        </w:rPr>
        <w:t>.</w:t>
      </w:r>
    </w:p>
    <w:p w:rsidR="003309C6" w:rsidRPr="004716EE" w:rsidRDefault="003309C6" w:rsidP="003309C6">
      <w:pPr>
        <w:snapToGrid w:val="0"/>
        <w:spacing w:line="360" w:lineRule="auto"/>
        <w:jc w:val="both"/>
        <w:rPr>
          <w:rFonts w:ascii="Book Antiqua" w:hAnsi="Book Antiqua"/>
          <w:bCs/>
          <w:iCs/>
          <w:lang w:val="en-US"/>
        </w:rPr>
      </w:pPr>
    </w:p>
    <w:p w:rsidR="006A08C1" w:rsidRPr="004716EE" w:rsidRDefault="003309C6" w:rsidP="00170C22">
      <w:pPr>
        <w:pStyle w:val="ColorfulList-Accent11"/>
        <w:tabs>
          <w:tab w:val="left" w:pos="3660"/>
        </w:tabs>
        <w:snapToGrid w:val="0"/>
        <w:spacing w:after="0" w:line="360" w:lineRule="auto"/>
        <w:ind w:left="0"/>
        <w:contextualSpacing w:val="0"/>
        <w:jc w:val="both"/>
        <w:rPr>
          <w:rFonts w:ascii="Book Antiqua" w:hAnsi="Book Antiqua"/>
          <w:b/>
          <w:sz w:val="24"/>
          <w:szCs w:val="24"/>
          <w:u w:val="single"/>
          <w:lang w:val="en-US"/>
        </w:rPr>
      </w:pPr>
      <w:r w:rsidRPr="004716EE">
        <w:rPr>
          <w:rFonts w:ascii="Book Antiqua" w:hAnsi="Book Antiqua"/>
          <w:b/>
          <w:sz w:val="24"/>
          <w:szCs w:val="24"/>
          <w:u w:val="single"/>
          <w:lang w:val="en-US"/>
        </w:rPr>
        <w:t>PATHOGENESIS</w:t>
      </w:r>
    </w:p>
    <w:p w:rsidR="006A08C1" w:rsidRPr="004716EE" w:rsidRDefault="006A08C1" w:rsidP="00170C22">
      <w:pPr>
        <w:pStyle w:val="ColorfulList-Accent11"/>
        <w:tabs>
          <w:tab w:val="left" w:pos="284"/>
        </w:tabs>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sz w:val="24"/>
          <w:szCs w:val="24"/>
          <w:lang w:val="en-US"/>
        </w:rPr>
        <w:lastRenderedPageBreak/>
        <w:t xml:space="preserve">So </w:t>
      </w:r>
      <w:r w:rsidR="003309C6" w:rsidRPr="004716EE">
        <w:rPr>
          <w:rFonts w:ascii="Book Antiqua" w:hAnsi="Book Antiqua"/>
          <w:sz w:val="24"/>
          <w:szCs w:val="24"/>
          <w:lang w:val="en-US"/>
        </w:rPr>
        <w:t>far,</w:t>
      </w:r>
      <w:r w:rsidRPr="004716EE">
        <w:rPr>
          <w:rFonts w:ascii="Book Antiqua" w:hAnsi="Book Antiqua"/>
          <w:sz w:val="24"/>
          <w:szCs w:val="24"/>
          <w:lang w:val="en-US"/>
        </w:rPr>
        <w:t xml:space="preserve"> the issue of viral pathogenicity has been controversial. Since the discovery of TTV, numerous studies have been underway to determine its target organs. Initial studies of TTV indicate its hepatotropism and most likely replication in liver cells. Since its discovery, hopes have thus arisen to put TTV on a par with pre</w:t>
      </w:r>
      <w:r w:rsidR="00804079" w:rsidRPr="004716EE">
        <w:rPr>
          <w:rFonts w:ascii="Book Antiqua" w:hAnsi="Book Antiqua"/>
          <w:sz w:val="24"/>
          <w:szCs w:val="24"/>
          <w:lang w:val="en-US"/>
        </w:rPr>
        <w:t>viously known hepatitis viruses</w:t>
      </w:r>
      <w:r w:rsidR="00185BB1" w:rsidRPr="004716EE">
        <w:rPr>
          <w:rFonts w:ascii="Book Antiqua" w:hAnsi="Book Antiqua"/>
          <w:sz w:val="24"/>
          <w:szCs w:val="24"/>
          <w:vertAlign w:val="superscript"/>
          <w:lang w:val="en-US"/>
        </w:rPr>
        <w:t>[59,64,108</w:t>
      </w:r>
      <w:r w:rsidR="00631358" w:rsidRPr="004716EE">
        <w:rPr>
          <w:rFonts w:ascii="Book Antiqua" w:hAnsi="Book Antiqua"/>
          <w:sz w:val="24"/>
          <w:szCs w:val="24"/>
          <w:vertAlign w:val="superscript"/>
          <w:lang w:val="en-US"/>
        </w:rPr>
        <w:t>-</w:t>
      </w:r>
      <w:r w:rsidR="00185BB1" w:rsidRPr="004716EE">
        <w:rPr>
          <w:rFonts w:ascii="Book Antiqua" w:hAnsi="Book Antiqua"/>
          <w:sz w:val="24"/>
          <w:szCs w:val="24"/>
          <w:vertAlign w:val="superscript"/>
          <w:lang w:val="en-US"/>
        </w:rPr>
        <w:t>110</w:t>
      </w:r>
      <w:r w:rsidRPr="004716EE">
        <w:rPr>
          <w:rFonts w:ascii="Book Antiqua" w:hAnsi="Book Antiqua"/>
          <w:sz w:val="24"/>
          <w:szCs w:val="24"/>
          <w:vertAlign w:val="superscript"/>
          <w:lang w:val="en-US"/>
        </w:rPr>
        <w:t>]</w:t>
      </w:r>
      <w:r w:rsidRPr="004716EE">
        <w:rPr>
          <w:rFonts w:ascii="Book Antiqua" w:hAnsi="Book Antiqua"/>
          <w:sz w:val="24"/>
          <w:szCs w:val="24"/>
          <w:lang w:val="en-US"/>
        </w:rPr>
        <w:t>.</w:t>
      </w:r>
    </w:p>
    <w:p w:rsidR="006A08C1" w:rsidRPr="004716EE" w:rsidRDefault="006A08C1" w:rsidP="003309C6">
      <w:pPr>
        <w:pStyle w:val="ColorfulList-Accent11"/>
        <w:tabs>
          <w:tab w:val="left" w:pos="3660"/>
        </w:tabs>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On the one hand, it is the problem of searching for viral tropism, which is most addressed to date. On the other hand, the available data are quite contradictory, which cannot fail to pose difficulties of gaining a deeper understanding of TTV persistence in the human body. </w:t>
      </w:r>
    </w:p>
    <w:p w:rsidR="003309C6" w:rsidRPr="004716EE" w:rsidRDefault="003309C6" w:rsidP="00170C22">
      <w:pPr>
        <w:pStyle w:val="ColorfulList-Accent11"/>
        <w:tabs>
          <w:tab w:val="left" w:pos="284"/>
        </w:tabs>
        <w:snapToGrid w:val="0"/>
        <w:spacing w:after="0" w:line="360" w:lineRule="auto"/>
        <w:ind w:left="0"/>
        <w:contextualSpacing w:val="0"/>
        <w:jc w:val="both"/>
        <w:rPr>
          <w:rFonts w:ascii="Book Antiqua" w:hAnsi="Book Antiqua"/>
          <w:b/>
          <w:bCs/>
          <w:i/>
          <w:sz w:val="24"/>
          <w:szCs w:val="24"/>
          <w:lang w:val="en-US"/>
        </w:rPr>
      </w:pPr>
    </w:p>
    <w:p w:rsidR="006A08C1" w:rsidRPr="004716EE" w:rsidRDefault="006A08C1" w:rsidP="00170C22">
      <w:pPr>
        <w:pStyle w:val="ColorfulList-Accent11"/>
        <w:tabs>
          <w:tab w:val="left" w:pos="284"/>
        </w:tabs>
        <w:snapToGrid w:val="0"/>
        <w:spacing w:after="0" w:line="360" w:lineRule="auto"/>
        <w:ind w:left="0"/>
        <w:contextualSpacing w:val="0"/>
        <w:jc w:val="both"/>
        <w:rPr>
          <w:rFonts w:ascii="Book Antiqua" w:hAnsi="Book Antiqua"/>
          <w:b/>
          <w:bCs/>
          <w:i/>
          <w:sz w:val="24"/>
          <w:szCs w:val="24"/>
          <w:lang w:val="en-US"/>
        </w:rPr>
      </w:pPr>
      <w:r w:rsidRPr="004716EE">
        <w:rPr>
          <w:rFonts w:ascii="Book Antiqua" w:hAnsi="Book Antiqua"/>
          <w:b/>
          <w:bCs/>
          <w:i/>
          <w:sz w:val="24"/>
          <w:szCs w:val="24"/>
          <w:lang w:val="en-US"/>
        </w:rPr>
        <w:t xml:space="preserve">Viral tropism </w:t>
      </w:r>
    </w:p>
    <w:p w:rsidR="006A08C1" w:rsidRPr="004716EE" w:rsidRDefault="006A08C1" w:rsidP="00170C22">
      <w:pPr>
        <w:pStyle w:val="ColorfulList-Accent11"/>
        <w:tabs>
          <w:tab w:val="left" w:pos="284"/>
        </w:tabs>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sz w:val="24"/>
          <w:szCs w:val="24"/>
          <w:lang w:val="en-US"/>
        </w:rPr>
        <w:t>The target organs for primary TTV replication have been unknown so far. Moreover, there is no doubt that the virus replicates in a number of organs and tissues, such as the liver, bone marrow, lung, lymphoid tissue, as well as in blood mon</w:t>
      </w:r>
      <w:r w:rsidR="00804079" w:rsidRPr="004716EE">
        <w:rPr>
          <w:rFonts w:ascii="Book Antiqua" w:hAnsi="Book Antiqua"/>
          <w:sz w:val="24"/>
          <w:szCs w:val="24"/>
          <w:lang w:val="en-US"/>
        </w:rPr>
        <w:t>onuclear cells and granulocytes</w:t>
      </w:r>
      <w:r w:rsidR="00185BB1" w:rsidRPr="004716EE">
        <w:rPr>
          <w:rFonts w:ascii="Book Antiqua" w:hAnsi="Book Antiqua"/>
          <w:sz w:val="24"/>
          <w:szCs w:val="24"/>
          <w:vertAlign w:val="superscript"/>
          <w:lang w:val="en-US"/>
        </w:rPr>
        <w:t>[30,57,111-115</w:t>
      </w:r>
      <w:r w:rsidRPr="004716EE">
        <w:rPr>
          <w:rFonts w:ascii="Book Antiqua" w:hAnsi="Book Antiqua"/>
          <w:sz w:val="24"/>
          <w:szCs w:val="24"/>
          <w:vertAlign w:val="superscript"/>
          <w:lang w:val="en-US"/>
        </w:rPr>
        <w:t>]</w:t>
      </w:r>
      <w:r w:rsidRPr="004716EE">
        <w:rPr>
          <w:rFonts w:ascii="Book Antiqua" w:hAnsi="Book Antiqua"/>
          <w:sz w:val="24"/>
          <w:szCs w:val="24"/>
          <w:lang w:val="en-US"/>
        </w:rPr>
        <w:t>.</w:t>
      </w:r>
    </w:p>
    <w:p w:rsidR="006A08C1" w:rsidRPr="004716EE" w:rsidRDefault="006A08C1" w:rsidP="003309C6">
      <w:pPr>
        <w:shd w:val="clear" w:color="auto" w:fill="FFFFFF"/>
        <w:snapToGrid w:val="0"/>
        <w:spacing w:line="360" w:lineRule="auto"/>
        <w:ind w:firstLineChars="100" w:firstLine="240"/>
        <w:jc w:val="both"/>
        <w:rPr>
          <w:rFonts w:ascii="Book Antiqua" w:hAnsi="Book Antiqua"/>
          <w:lang w:val="en-US"/>
        </w:rPr>
      </w:pPr>
      <w:r w:rsidRPr="004716EE">
        <w:rPr>
          <w:rFonts w:ascii="Book Antiqua" w:hAnsi="Book Antiqua"/>
          <w:lang w:val="en-US"/>
        </w:rPr>
        <w:t xml:space="preserve">A number of authors have described cases of TTV DNA detection in liver tissue by hybridization and attempted to establish the contribution of the virus to the </w:t>
      </w:r>
      <w:r w:rsidR="00804079" w:rsidRPr="004716EE">
        <w:rPr>
          <w:rFonts w:ascii="Book Antiqua" w:hAnsi="Book Antiqua"/>
          <w:lang w:val="en-US"/>
        </w:rPr>
        <w:t>identified changes in the liver</w:t>
      </w:r>
      <w:r w:rsidR="0098777C" w:rsidRPr="004716EE">
        <w:rPr>
          <w:rFonts w:ascii="Book Antiqua" w:hAnsi="Book Antiqua"/>
          <w:vertAlign w:val="superscript"/>
          <w:lang w:val="en-US"/>
        </w:rPr>
        <w:t>[35,66,112,116</w:t>
      </w:r>
      <w:r w:rsidRPr="004716EE">
        <w:rPr>
          <w:rFonts w:ascii="Book Antiqua" w:hAnsi="Book Antiqua"/>
          <w:vertAlign w:val="superscript"/>
          <w:lang w:val="en-US"/>
        </w:rPr>
        <w:t>]</w:t>
      </w:r>
      <w:r w:rsidRPr="004716EE">
        <w:rPr>
          <w:rFonts w:ascii="Book Antiqua" w:hAnsi="Book Antiqua"/>
          <w:lang w:val="en-US"/>
        </w:rPr>
        <w:t xml:space="preserve">. </w:t>
      </w:r>
      <w:r w:rsidR="00807A19" w:rsidRPr="004716EE">
        <w:rPr>
          <w:rFonts w:ascii="Book Antiqua" w:hAnsi="Book Antiqua"/>
          <w:lang w:val="en-US"/>
        </w:rPr>
        <w:t>Rodríguez-Iñigo</w:t>
      </w:r>
      <w:r w:rsidRPr="004716EE">
        <w:rPr>
          <w:rFonts w:ascii="Book Antiqua" w:hAnsi="Book Antiqua"/>
          <w:i/>
          <w:iCs/>
          <w:lang w:val="en-US"/>
        </w:rPr>
        <w:t xml:space="preserve"> et al</w:t>
      </w:r>
      <w:r w:rsidR="0098777C" w:rsidRPr="004716EE">
        <w:rPr>
          <w:rFonts w:ascii="Book Antiqua" w:hAnsi="Book Antiqua"/>
          <w:vertAlign w:val="superscript"/>
          <w:lang w:val="en-US"/>
        </w:rPr>
        <w:t>[112</w:t>
      </w:r>
      <w:r w:rsidR="003309C6" w:rsidRPr="004716EE">
        <w:rPr>
          <w:rFonts w:ascii="Book Antiqua" w:hAnsi="Book Antiqua"/>
          <w:vertAlign w:val="superscript"/>
          <w:lang w:val="en-US"/>
        </w:rPr>
        <w:t>]</w:t>
      </w:r>
      <w:r w:rsidRPr="004716EE">
        <w:rPr>
          <w:rFonts w:ascii="Book Antiqua" w:hAnsi="Book Antiqua"/>
          <w:lang w:val="en-US"/>
        </w:rPr>
        <w:t xml:space="preserve"> followed up 30 TTV seropositi</w:t>
      </w:r>
      <w:r w:rsidR="00804079" w:rsidRPr="004716EE">
        <w:rPr>
          <w:rFonts w:ascii="Book Antiqua" w:hAnsi="Book Antiqua"/>
          <w:lang w:val="en-US"/>
        </w:rPr>
        <w:t>ve patients with liver diseases</w:t>
      </w:r>
      <w:r w:rsidRPr="004716EE">
        <w:rPr>
          <w:rFonts w:ascii="Book Antiqua" w:hAnsi="Book Antiqua"/>
          <w:lang w:val="en-US"/>
        </w:rPr>
        <w:t>. In these patients, TTV DNA titers in liver were 10 times higher than that i</w:t>
      </w:r>
      <w:r w:rsidR="00367AEB" w:rsidRPr="004716EE">
        <w:rPr>
          <w:rFonts w:ascii="Book Antiqua" w:hAnsi="Book Antiqua"/>
          <w:lang w:val="en-US"/>
        </w:rPr>
        <w:t>n serum</w:t>
      </w:r>
      <w:r w:rsidR="0098777C" w:rsidRPr="004716EE">
        <w:rPr>
          <w:rFonts w:ascii="Book Antiqua" w:hAnsi="Book Antiqua"/>
          <w:vertAlign w:val="superscript"/>
          <w:lang w:val="en-US"/>
        </w:rPr>
        <w:t>[112</w:t>
      </w:r>
      <w:r w:rsidRPr="004716EE">
        <w:rPr>
          <w:rFonts w:ascii="Book Antiqua" w:hAnsi="Book Antiqua"/>
          <w:vertAlign w:val="superscript"/>
          <w:lang w:val="en-US"/>
        </w:rPr>
        <w:t>]</w:t>
      </w:r>
      <w:r w:rsidRPr="004716EE">
        <w:rPr>
          <w:rFonts w:ascii="Book Antiqua" w:hAnsi="Book Antiqua"/>
          <w:lang w:val="en-US"/>
        </w:rPr>
        <w:t xml:space="preserve">. TTV DNA was found in both serum and liver tissue of some patients with the normal histological pattern of the latter. The data obtained by Kazemi </w:t>
      </w:r>
      <w:r w:rsidRPr="004716EE">
        <w:rPr>
          <w:rFonts w:ascii="Book Antiqua" w:hAnsi="Book Antiqua"/>
          <w:i/>
          <w:iCs/>
          <w:lang w:val="en-US"/>
        </w:rPr>
        <w:t>et al</w:t>
      </w:r>
      <w:r w:rsidR="0098777C" w:rsidRPr="004716EE">
        <w:rPr>
          <w:rFonts w:ascii="Book Antiqua" w:hAnsi="Book Antiqua"/>
          <w:vertAlign w:val="superscript"/>
          <w:lang w:val="en-US"/>
        </w:rPr>
        <w:t>[117</w:t>
      </w:r>
      <w:r w:rsidR="003309C6" w:rsidRPr="004716EE">
        <w:rPr>
          <w:rFonts w:ascii="Book Antiqua" w:hAnsi="Book Antiqua"/>
          <w:vertAlign w:val="superscript"/>
          <w:lang w:val="en-US"/>
        </w:rPr>
        <w:t>]</w:t>
      </w:r>
      <w:r w:rsidRPr="004716EE">
        <w:rPr>
          <w:rFonts w:ascii="Book Antiqua" w:hAnsi="Book Antiqua"/>
          <w:lang w:val="en-US"/>
        </w:rPr>
        <w:t xml:space="preserve"> also indicate the higher rate of TTV DNA detection in l</w:t>
      </w:r>
      <w:r w:rsidR="00367AEB" w:rsidRPr="004716EE">
        <w:rPr>
          <w:rFonts w:ascii="Book Antiqua" w:hAnsi="Book Antiqua"/>
          <w:lang w:val="en-US"/>
        </w:rPr>
        <w:t>iver tissue than that in plasma</w:t>
      </w:r>
      <w:r w:rsidRPr="004716EE">
        <w:rPr>
          <w:rFonts w:ascii="Book Antiqua" w:hAnsi="Book Antiqua"/>
          <w:lang w:val="en-US"/>
        </w:rPr>
        <w:t>. TTV DNA was found in the plasma and liver tissue of 11.1% and 25.9% of patients with HBV and HCV cirrhosis, respectively, as well as in 23.5% and 26.9% of t</w:t>
      </w:r>
      <w:r w:rsidR="00367AEB" w:rsidRPr="004716EE">
        <w:rPr>
          <w:rFonts w:ascii="Book Antiqua" w:hAnsi="Book Antiqua"/>
          <w:lang w:val="en-US"/>
        </w:rPr>
        <w:t>hose with cryptogenic cirrhosis</w:t>
      </w:r>
      <w:r w:rsidR="0098777C" w:rsidRPr="004716EE">
        <w:rPr>
          <w:rFonts w:ascii="Book Antiqua" w:hAnsi="Book Antiqua"/>
          <w:vertAlign w:val="superscript"/>
          <w:lang w:val="en-US"/>
        </w:rPr>
        <w:t>[117</w:t>
      </w:r>
      <w:r w:rsidRPr="004716EE">
        <w:rPr>
          <w:rFonts w:ascii="Book Antiqua" w:hAnsi="Book Antiqua"/>
          <w:vertAlign w:val="superscript"/>
          <w:lang w:val="en-US"/>
        </w:rPr>
        <w:t>]</w:t>
      </w:r>
      <w:r w:rsidRPr="004716EE">
        <w:rPr>
          <w:rFonts w:ascii="Book Antiqua" w:hAnsi="Book Antiqua"/>
          <w:lang w:val="en-US"/>
        </w:rPr>
        <w:t>.</w:t>
      </w:r>
    </w:p>
    <w:p w:rsidR="006A08C1" w:rsidRPr="004716EE" w:rsidRDefault="006A08C1" w:rsidP="003309C6">
      <w:pPr>
        <w:shd w:val="clear" w:color="auto" w:fill="FFFFFF"/>
        <w:snapToGrid w:val="0"/>
        <w:spacing w:line="360" w:lineRule="auto"/>
        <w:ind w:firstLineChars="100" w:firstLine="240"/>
        <w:jc w:val="both"/>
        <w:rPr>
          <w:rFonts w:ascii="Book Antiqua" w:hAnsi="Book Antiqua"/>
          <w:lang w:val="en-US"/>
        </w:rPr>
      </w:pPr>
      <w:r w:rsidRPr="004716EE">
        <w:rPr>
          <w:rFonts w:ascii="Book Antiqua" w:hAnsi="Book Antiqua"/>
          <w:lang w:val="en-US"/>
        </w:rPr>
        <w:t>It has been suggested that some TTV genotypes, 3 and 4 in particular, take refuge in peripheral blood mononuclear cells that become a reservoir of the virus an</w:t>
      </w:r>
      <w:r w:rsidR="00367AEB" w:rsidRPr="004716EE">
        <w:rPr>
          <w:rFonts w:ascii="Book Antiqua" w:hAnsi="Book Antiqua"/>
          <w:lang w:val="en-US"/>
        </w:rPr>
        <w:t>d contribute to its persistence</w:t>
      </w:r>
      <w:r w:rsidR="0098777C" w:rsidRPr="004716EE">
        <w:rPr>
          <w:rFonts w:ascii="Book Antiqua" w:hAnsi="Book Antiqua"/>
          <w:vertAlign w:val="superscript"/>
          <w:lang w:val="en-US"/>
        </w:rPr>
        <w:t>[118</w:t>
      </w:r>
      <w:r w:rsidRPr="004716EE">
        <w:rPr>
          <w:rFonts w:ascii="Book Antiqua" w:hAnsi="Book Antiqua"/>
          <w:vertAlign w:val="superscript"/>
          <w:lang w:val="en-US"/>
        </w:rPr>
        <w:t>]</w:t>
      </w:r>
      <w:r w:rsidRPr="004716EE">
        <w:rPr>
          <w:rFonts w:ascii="Book Antiqua" w:hAnsi="Book Antiqua"/>
          <w:lang w:val="en-US"/>
        </w:rPr>
        <w:t xml:space="preserve">. Using cultivation and hybridization, Mariscal </w:t>
      </w:r>
      <w:r w:rsidRPr="004716EE">
        <w:rPr>
          <w:rFonts w:ascii="Book Antiqua" w:hAnsi="Book Antiqua"/>
          <w:i/>
          <w:iCs/>
          <w:lang w:val="en-US"/>
        </w:rPr>
        <w:t>et al</w:t>
      </w:r>
      <w:r w:rsidR="0098777C" w:rsidRPr="004716EE">
        <w:rPr>
          <w:rFonts w:ascii="Book Antiqua" w:hAnsi="Book Antiqua"/>
          <w:vertAlign w:val="superscript"/>
          <w:lang w:val="en-US"/>
        </w:rPr>
        <w:t>[114</w:t>
      </w:r>
      <w:r w:rsidR="003309C6" w:rsidRPr="004716EE">
        <w:rPr>
          <w:rFonts w:ascii="Book Antiqua" w:hAnsi="Book Antiqua"/>
          <w:vertAlign w:val="superscript"/>
          <w:lang w:val="en-US"/>
        </w:rPr>
        <w:t>]</w:t>
      </w:r>
      <w:r w:rsidRPr="004716EE">
        <w:rPr>
          <w:rFonts w:ascii="Book Antiqua" w:hAnsi="Book Antiqua"/>
          <w:lang w:val="en-US"/>
        </w:rPr>
        <w:t xml:space="preserve"> have confirmed that TTV DNA is present in the cytoplasm of per</w:t>
      </w:r>
      <w:r w:rsidR="00367AEB" w:rsidRPr="004716EE">
        <w:rPr>
          <w:rFonts w:ascii="Book Antiqua" w:hAnsi="Book Antiqua"/>
          <w:lang w:val="en-US"/>
        </w:rPr>
        <w:t>ipheral blood mononuclear cells</w:t>
      </w:r>
      <w:r w:rsidRPr="004716EE">
        <w:rPr>
          <w:rFonts w:ascii="Book Antiqua" w:hAnsi="Book Antiqua"/>
          <w:lang w:val="en-US"/>
        </w:rPr>
        <w:t xml:space="preserve">. Moreover, Focosi </w:t>
      </w:r>
      <w:r w:rsidRPr="004716EE">
        <w:rPr>
          <w:rFonts w:ascii="Book Antiqua" w:hAnsi="Book Antiqua"/>
          <w:i/>
          <w:iCs/>
          <w:lang w:val="en-US"/>
        </w:rPr>
        <w:t>et al</w:t>
      </w:r>
      <w:r w:rsidR="0098777C" w:rsidRPr="004716EE">
        <w:rPr>
          <w:rFonts w:ascii="Book Antiqua" w:hAnsi="Book Antiqua"/>
          <w:vertAlign w:val="superscript"/>
          <w:lang w:val="en-US"/>
        </w:rPr>
        <w:t>[115</w:t>
      </w:r>
      <w:r w:rsidR="003309C6" w:rsidRPr="004716EE">
        <w:rPr>
          <w:rFonts w:ascii="Book Antiqua" w:hAnsi="Book Antiqua"/>
          <w:vertAlign w:val="superscript"/>
          <w:lang w:val="en-US"/>
        </w:rPr>
        <w:t>]</w:t>
      </w:r>
      <w:r w:rsidRPr="004716EE">
        <w:rPr>
          <w:rFonts w:ascii="Book Antiqua" w:hAnsi="Book Antiqua"/>
          <w:lang w:val="en-US"/>
        </w:rPr>
        <w:t xml:space="preserve"> have shown </w:t>
      </w:r>
      <w:r w:rsidRPr="004716EE">
        <w:rPr>
          <w:rFonts w:ascii="Book Antiqua" w:hAnsi="Book Antiqua"/>
          <w:lang w:val="en-US"/>
        </w:rPr>
        <w:lastRenderedPageBreak/>
        <w:t xml:space="preserve">that the most likely site of TTV replication is T lymphocytes: </w:t>
      </w:r>
      <w:r w:rsidR="00A53925" w:rsidRPr="004716EE">
        <w:rPr>
          <w:rFonts w:ascii="Book Antiqua" w:hAnsi="Book Antiqua"/>
          <w:lang w:val="en-US"/>
        </w:rPr>
        <w:t xml:space="preserve">By </w:t>
      </w:r>
      <w:r w:rsidRPr="004716EE">
        <w:rPr>
          <w:rFonts w:ascii="Book Antiqua" w:hAnsi="Book Antiqua"/>
          <w:lang w:val="en-US"/>
        </w:rPr>
        <w:t>inducing the immunosuppression specific for T lymphocytes (antithymocyte globulin, basiliximab), the investigators found a statistically significant de</w:t>
      </w:r>
      <w:r w:rsidR="00367AEB" w:rsidRPr="004716EE">
        <w:rPr>
          <w:rFonts w:ascii="Book Antiqua" w:hAnsi="Book Antiqua"/>
          <w:lang w:val="en-US"/>
        </w:rPr>
        <w:t>crease in viral load (</w:t>
      </w:r>
      <w:r w:rsidR="00367AEB" w:rsidRPr="004716EE">
        <w:rPr>
          <w:rFonts w:ascii="Book Antiqua" w:hAnsi="Book Antiqua"/>
          <w:i/>
          <w:iCs/>
          <w:lang w:val="en-US"/>
        </w:rPr>
        <w:t>P</w:t>
      </w:r>
      <w:r w:rsidR="00367AEB" w:rsidRPr="004716EE">
        <w:rPr>
          <w:rFonts w:ascii="Book Antiqua" w:hAnsi="Book Antiqua"/>
          <w:lang w:val="en-US"/>
        </w:rPr>
        <w:t xml:space="preserve"> &lt;0.001)</w:t>
      </w:r>
      <w:r w:rsidRPr="004716EE">
        <w:rPr>
          <w:rFonts w:ascii="Book Antiqua" w:hAnsi="Book Antiqua"/>
          <w:lang w:val="en-US"/>
        </w:rPr>
        <w:t xml:space="preserve">. This is confirmed by the data obtained by Tyschik </w:t>
      </w:r>
      <w:r w:rsidRPr="004716EE">
        <w:rPr>
          <w:rFonts w:ascii="Book Antiqua" w:hAnsi="Book Antiqua"/>
          <w:i/>
          <w:iCs/>
          <w:lang w:val="en-US"/>
        </w:rPr>
        <w:t>et al</w:t>
      </w:r>
      <w:r w:rsidR="003309C6" w:rsidRPr="004716EE">
        <w:rPr>
          <w:rFonts w:ascii="Book Antiqua" w:hAnsi="Book Antiqua"/>
          <w:vertAlign w:val="superscript"/>
          <w:lang w:val="en-US"/>
        </w:rPr>
        <w:t>[50]</w:t>
      </w:r>
      <w:r w:rsidRPr="004716EE">
        <w:rPr>
          <w:rFonts w:ascii="Book Antiqua" w:hAnsi="Book Antiqua"/>
          <w:lang w:val="en-US"/>
        </w:rPr>
        <w:t xml:space="preserve"> who have reported that because of the presence of lymphocytes, TTV viral load is 100 times higher in whole blood than that </w:t>
      </w:r>
      <w:r w:rsidR="00367AEB" w:rsidRPr="004716EE">
        <w:rPr>
          <w:rFonts w:ascii="Book Antiqua" w:hAnsi="Book Antiqua"/>
          <w:lang w:val="en-US"/>
        </w:rPr>
        <w:t>in plasma</w:t>
      </w:r>
      <w:r w:rsidRPr="004716EE">
        <w:rPr>
          <w:rFonts w:ascii="Book Antiqua" w:hAnsi="Book Antiqua"/>
          <w:lang w:val="en-US"/>
        </w:rPr>
        <w:t>.</w:t>
      </w:r>
    </w:p>
    <w:p w:rsidR="006A08C1" w:rsidRPr="004716EE" w:rsidRDefault="006A08C1" w:rsidP="003309C6">
      <w:pPr>
        <w:shd w:val="clear" w:color="auto" w:fill="FFFFFF"/>
        <w:snapToGrid w:val="0"/>
        <w:spacing w:line="360" w:lineRule="auto"/>
        <w:ind w:firstLineChars="100" w:firstLine="240"/>
        <w:jc w:val="both"/>
        <w:rPr>
          <w:rFonts w:ascii="Book Antiqua" w:hAnsi="Book Antiqua"/>
          <w:lang w:val="en-US"/>
        </w:rPr>
      </w:pPr>
      <w:r w:rsidRPr="004716EE">
        <w:rPr>
          <w:rFonts w:ascii="Book Antiqua" w:hAnsi="Book Antiqua"/>
          <w:lang w:val="en-US"/>
        </w:rPr>
        <w:t xml:space="preserve">Tanaka </w:t>
      </w:r>
      <w:r w:rsidRPr="004716EE">
        <w:rPr>
          <w:rFonts w:ascii="Book Antiqua" w:hAnsi="Book Antiqua"/>
          <w:i/>
          <w:iCs/>
          <w:lang w:val="en-US"/>
        </w:rPr>
        <w:t>et al</w:t>
      </w:r>
      <w:r w:rsidR="0098777C" w:rsidRPr="004716EE">
        <w:rPr>
          <w:rFonts w:ascii="Book Antiqua" w:hAnsi="Book Antiqua"/>
          <w:vertAlign w:val="superscript"/>
          <w:lang w:val="en-US"/>
        </w:rPr>
        <w:t>[113</w:t>
      </w:r>
      <w:r w:rsidR="003309C6" w:rsidRPr="004716EE">
        <w:rPr>
          <w:rFonts w:ascii="Book Antiqua" w:hAnsi="Book Antiqua"/>
          <w:vertAlign w:val="superscript"/>
          <w:lang w:val="en-US"/>
        </w:rPr>
        <w:t>]</w:t>
      </w:r>
      <w:r w:rsidRPr="004716EE">
        <w:rPr>
          <w:rFonts w:ascii="Book Antiqua" w:hAnsi="Book Antiqua"/>
          <w:lang w:val="en-US"/>
        </w:rPr>
        <w:t xml:space="preserve"> found the viral genome in the bone marrow cells, lymph nodes, and serum of patients with acute leukemia, malignant lymphoma, and aplastic</w:t>
      </w:r>
      <w:r w:rsidR="00D31FF9" w:rsidRPr="004716EE">
        <w:rPr>
          <w:rFonts w:ascii="Book Antiqua" w:hAnsi="Book Antiqua"/>
          <w:lang w:val="en-US"/>
        </w:rPr>
        <w:t xml:space="preserve"> anemia at the same frequencies</w:t>
      </w:r>
      <w:r w:rsidRPr="004716EE">
        <w:rPr>
          <w:rFonts w:ascii="Book Antiqua" w:hAnsi="Book Antiqua"/>
          <w:lang w:val="en-US"/>
        </w:rPr>
        <w:t xml:space="preserve">. Kikuchi </w:t>
      </w:r>
      <w:r w:rsidRPr="004716EE">
        <w:rPr>
          <w:rFonts w:ascii="Book Antiqua" w:hAnsi="Book Antiqua"/>
          <w:i/>
          <w:iCs/>
          <w:lang w:val="en-US"/>
        </w:rPr>
        <w:t>et al</w:t>
      </w:r>
      <w:r w:rsidR="0098777C" w:rsidRPr="004716EE">
        <w:rPr>
          <w:rFonts w:ascii="Book Antiqua" w:hAnsi="Book Antiqua"/>
          <w:vertAlign w:val="superscript"/>
          <w:lang w:val="en-US"/>
        </w:rPr>
        <w:t>[</w:t>
      </w:r>
      <w:r w:rsidR="00963B65" w:rsidRPr="004716EE">
        <w:rPr>
          <w:rFonts w:ascii="Book Antiqua" w:hAnsi="Book Antiqua"/>
          <w:vertAlign w:val="superscript"/>
          <w:lang w:val="en-US"/>
        </w:rPr>
        <w:t>111</w:t>
      </w:r>
      <w:r w:rsidR="003309C6" w:rsidRPr="004716EE">
        <w:rPr>
          <w:rFonts w:ascii="Book Antiqua" w:hAnsi="Book Antiqua"/>
          <w:vertAlign w:val="superscript"/>
          <w:lang w:val="en-US"/>
        </w:rPr>
        <w:t>]</w:t>
      </w:r>
      <w:r w:rsidRPr="004716EE">
        <w:rPr>
          <w:rFonts w:ascii="Book Antiqua" w:hAnsi="Book Antiqua"/>
          <w:lang w:val="en-US"/>
        </w:rPr>
        <w:t xml:space="preserve"> revealed a high DNA titer only in bone marrow in a quantitative study of viral DNA in liver and bone marrow autopsy and biopsy specimens from patients with subacut</w:t>
      </w:r>
      <w:r w:rsidR="00D31FF9" w:rsidRPr="004716EE">
        <w:rPr>
          <w:rFonts w:ascii="Book Antiqua" w:hAnsi="Book Antiqua"/>
          <w:lang w:val="en-US"/>
        </w:rPr>
        <w:t>e hepatitis and aplastic anemia</w:t>
      </w:r>
      <w:r w:rsidRPr="004716EE">
        <w:rPr>
          <w:rFonts w:ascii="Book Antiqua" w:hAnsi="Book Antiqua"/>
          <w:lang w:val="en-US"/>
        </w:rPr>
        <w:t>. This may suggest that the virus replicates in bone marrow, thus leading to aplastic anemia. In this case, only viral DNA is found in hepatocytes, but mRNA is absent.</w:t>
      </w:r>
    </w:p>
    <w:p w:rsidR="006A08C1" w:rsidRPr="004716EE" w:rsidRDefault="006A08C1" w:rsidP="003309C6">
      <w:pPr>
        <w:snapToGrid w:val="0"/>
        <w:spacing w:line="360" w:lineRule="auto"/>
        <w:ind w:firstLineChars="100" w:firstLine="240"/>
        <w:jc w:val="both"/>
        <w:rPr>
          <w:rFonts w:ascii="Book Antiqua" w:hAnsi="Book Antiqua"/>
          <w:lang w:val="en-US"/>
        </w:rPr>
      </w:pPr>
      <w:r w:rsidRPr="004716EE">
        <w:rPr>
          <w:rFonts w:ascii="Book Antiqua" w:hAnsi="Book Antiqua"/>
          <w:lang w:val="en-US"/>
        </w:rPr>
        <w:t xml:space="preserve">Deng </w:t>
      </w:r>
      <w:r w:rsidRPr="004716EE">
        <w:rPr>
          <w:rFonts w:ascii="Book Antiqua" w:hAnsi="Book Antiqua"/>
          <w:i/>
          <w:iCs/>
          <w:lang w:val="en-US"/>
        </w:rPr>
        <w:t>et al</w:t>
      </w:r>
      <w:r w:rsidR="0098777C" w:rsidRPr="004716EE">
        <w:rPr>
          <w:rFonts w:ascii="Book Antiqua" w:hAnsi="Book Antiqua"/>
          <w:vertAlign w:val="superscript"/>
          <w:lang w:val="en-US"/>
        </w:rPr>
        <w:t>[119</w:t>
      </w:r>
      <w:r w:rsidR="003309C6" w:rsidRPr="004716EE">
        <w:rPr>
          <w:rFonts w:ascii="Book Antiqua" w:hAnsi="Book Antiqua"/>
          <w:vertAlign w:val="superscript"/>
          <w:lang w:val="en-US"/>
        </w:rPr>
        <w:t>]</w:t>
      </w:r>
      <w:r w:rsidRPr="004716EE">
        <w:rPr>
          <w:rFonts w:ascii="Book Antiqua" w:hAnsi="Book Antiqua"/>
          <w:lang w:val="en-US"/>
        </w:rPr>
        <w:t xml:space="preserve"> have demonstrated the high rate of viral DNA detect</w:t>
      </w:r>
      <w:r w:rsidR="00D31FF9" w:rsidRPr="004716EE">
        <w:rPr>
          <w:rFonts w:ascii="Book Antiqua" w:hAnsi="Book Antiqua"/>
          <w:lang w:val="en-US"/>
        </w:rPr>
        <w:t>ion in saliva (in 38% of cases)</w:t>
      </w:r>
      <w:r w:rsidRPr="004716EE">
        <w:rPr>
          <w:rFonts w:ascii="Book Antiqua" w:hAnsi="Book Antiqua"/>
          <w:lang w:val="en-US"/>
        </w:rPr>
        <w:t>. TTV DNA titers were higher in saliva than those in serum of the examinees (in 21% of cases). The authors presume that this fact may point to virus replication in the salivary gland too.</w:t>
      </w:r>
    </w:p>
    <w:p w:rsidR="006A08C1" w:rsidRPr="004716EE" w:rsidRDefault="006A08C1" w:rsidP="003309C6">
      <w:pPr>
        <w:snapToGrid w:val="0"/>
        <w:spacing w:line="360" w:lineRule="auto"/>
        <w:ind w:firstLineChars="100" w:firstLine="240"/>
        <w:jc w:val="both"/>
        <w:rPr>
          <w:rFonts w:ascii="Book Antiqua" w:hAnsi="Book Antiqua"/>
          <w:bCs/>
          <w:iCs/>
          <w:lang w:val="en-US"/>
        </w:rPr>
      </w:pPr>
      <w:r w:rsidRPr="004716EE">
        <w:rPr>
          <w:rFonts w:ascii="Book Antiqua" w:hAnsi="Book Antiqua"/>
          <w:bCs/>
          <w:iCs/>
          <w:lang w:val="en-US"/>
        </w:rPr>
        <w:t>The data presented confirm viral polytropism and rule out the possibility of attributing TTV exclusively to hepatitis viruses.</w:t>
      </w:r>
    </w:p>
    <w:p w:rsidR="003309C6" w:rsidRPr="004716EE" w:rsidRDefault="003309C6" w:rsidP="00170C22">
      <w:pPr>
        <w:pStyle w:val="ColorfulList-Accent11"/>
        <w:snapToGrid w:val="0"/>
        <w:spacing w:after="0" w:line="360" w:lineRule="auto"/>
        <w:ind w:left="0"/>
        <w:contextualSpacing w:val="0"/>
        <w:jc w:val="both"/>
        <w:rPr>
          <w:rFonts w:ascii="Book Antiqua" w:hAnsi="Book Antiqua"/>
          <w:i/>
          <w:sz w:val="24"/>
          <w:szCs w:val="24"/>
          <w:u w:val="single"/>
          <w:lang w:val="en-US"/>
        </w:rPr>
      </w:pPr>
    </w:p>
    <w:p w:rsidR="006A08C1" w:rsidRPr="004716EE" w:rsidRDefault="006A08C1" w:rsidP="00170C22">
      <w:pPr>
        <w:pStyle w:val="ColorfulList-Accent11"/>
        <w:snapToGrid w:val="0"/>
        <w:spacing w:after="0" w:line="360" w:lineRule="auto"/>
        <w:ind w:left="0"/>
        <w:contextualSpacing w:val="0"/>
        <w:jc w:val="both"/>
        <w:rPr>
          <w:rFonts w:ascii="Book Antiqua" w:hAnsi="Book Antiqua"/>
          <w:b/>
          <w:bCs/>
          <w:i/>
          <w:sz w:val="24"/>
          <w:szCs w:val="24"/>
          <w:lang w:val="en-US"/>
        </w:rPr>
      </w:pPr>
      <w:r w:rsidRPr="004716EE">
        <w:rPr>
          <w:rFonts w:ascii="Book Antiqua" w:hAnsi="Book Antiqua"/>
          <w:b/>
          <w:bCs/>
          <w:i/>
          <w:sz w:val="24"/>
          <w:szCs w:val="24"/>
          <w:lang w:val="en-US"/>
        </w:rPr>
        <w:t>Factors for virus aggression</w:t>
      </w:r>
    </w:p>
    <w:p w:rsidR="006A08C1" w:rsidRPr="004716EE" w:rsidRDefault="006A08C1" w:rsidP="00170C22">
      <w:pPr>
        <w:pStyle w:val="ColorfulList-Accent11"/>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sz w:val="24"/>
          <w:szCs w:val="24"/>
          <w:lang w:val="en-US"/>
        </w:rPr>
        <w:t>Viral persistence in the body provokes an immune response to a foreign agent. TTV actively synthesizes the proteins that are required for long-term viral replication in various tissues and organs and that possess immunogenicity</w:t>
      </w:r>
      <w:r w:rsidRPr="004716EE">
        <w:rPr>
          <w:rFonts w:ascii="Book Antiqua" w:hAnsi="Book Antiqua"/>
          <w:sz w:val="24"/>
          <w:szCs w:val="24"/>
          <w:vertAlign w:val="superscript"/>
          <w:lang w:val="en-US"/>
        </w:rPr>
        <w:t>[13,29,38,40]</w:t>
      </w:r>
      <w:r w:rsidRPr="004716EE">
        <w:rPr>
          <w:rFonts w:ascii="Book Antiqua" w:hAnsi="Book Antiqua"/>
          <w:sz w:val="24"/>
          <w:szCs w:val="24"/>
          <w:lang w:val="en-US"/>
        </w:rPr>
        <w:t>. The TTV replication cycle in humans has been shown to be accompanied by the synthesis of microRNAs (miRNAs)</w:t>
      </w:r>
      <w:r w:rsidR="0098777C" w:rsidRPr="004716EE">
        <w:rPr>
          <w:rFonts w:ascii="Book Antiqua" w:hAnsi="Book Antiqua"/>
          <w:sz w:val="24"/>
          <w:szCs w:val="24"/>
          <w:vertAlign w:val="superscript"/>
          <w:lang w:val="en-US"/>
        </w:rPr>
        <w:t>[120,121</w:t>
      </w:r>
      <w:r w:rsidRPr="004716EE">
        <w:rPr>
          <w:rFonts w:ascii="Book Antiqua" w:hAnsi="Book Antiqua"/>
          <w:sz w:val="24"/>
          <w:szCs w:val="24"/>
          <w:vertAlign w:val="superscript"/>
          <w:lang w:val="en-US"/>
        </w:rPr>
        <w:t>]</w:t>
      </w:r>
      <w:r w:rsidRPr="004716EE">
        <w:rPr>
          <w:rFonts w:ascii="Book Antiqua" w:hAnsi="Book Antiqua"/>
          <w:sz w:val="24"/>
          <w:szCs w:val="24"/>
          <w:lang w:val="en-US"/>
        </w:rPr>
        <w:t>. The latter inhibits interferon signaling, promotes the evasion of TTV from an immune response, and facilitates its persistence in the host</w:t>
      </w:r>
      <w:r w:rsidR="0098777C" w:rsidRPr="004716EE">
        <w:rPr>
          <w:rFonts w:ascii="Book Antiqua" w:hAnsi="Book Antiqua"/>
          <w:sz w:val="24"/>
          <w:szCs w:val="24"/>
          <w:vertAlign w:val="superscript"/>
          <w:lang w:val="en-US"/>
        </w:rPr>
        <w:t>[12,120-124</w:t>
      </w:r>
      <w:r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Despite the known effects of miRNAs, it is impossible to say unequivocally what contribution is made by TTV miRNAs synthesis to viral persistence in the </w:t>
      </w:r>
      <w:r w:rsidRPr="004716EE">
        <w:rPr>
          <w:rFonts w:ascii="Book Antiqua" w:hAnsi="Book Antiqua"/>
          <w:sz w:val="24"/>
          <w:szCs w:val="24"/>
          <w:lang w:val="en-US"/>
        </w:rPr>
        <w:lastRenderedPageBreak/>
        <w:t>body and whether this effect is clinically significant. The complex influence of pathological factors helps reduce the effectiveness of the immune system in eliminating the penetrated infectious agent.</w:t>
      </w:r>
    </w:p>
    <w:p w:rsidR="003309C6" w:rsidRPr="004716EE" w:rsidRDefault="003309C6" w:rsidP="00170C22">
      <w:pPr>
        <w:pStyle w:val="ColorfulList-Accent11"/>
        <w:tabs>
          <w:tab w:val="left" w:pos="3660"/>
        </w:tabs>
        <w:snapToGrid w:val="0"/>
        <w:spacing w:after="0" w:line="360" w:lineRule="auto"/>
        <w:ind w:left="0"/>
        <w:contextualSpacing w:val="0"/>
        <w:jc w:val="both"/>
        <w:rPr>
          <w:rFonts w:ascii="Book Antiqua" w:hAnsi="Book Antiqua"/>
          <w:i/>
          <w:sz w:val="24"/>
          <w:szCs w:val="24"/>
          <w:lang w:val="en-US"/>
        </w:rPr>
      </w:pPr>
    </w:p>
    <w:p w:rsidR="006A08C1" w:rsidRPr="004716EE" w:rsidRDefault="006A08C1" w:rsidP="00170C22">
      <w:pPr>
        <w:pStyle w:val="ColorfulList-Accent11"/>
        <w:tabs>
          <w:tab w:val="left" w:pos="3660"/>
        </w:tabs>
        <w:snapToGrid w:val="0"/>
        <w:spacing w:after="0" w:line="360" w:lineRule="auto"/>
        <w:ind w:left="0"/>
        <w:contextualSpacing w:val="0"/>
        <w:jc w:val="both"/>
        <w:rPr>
          <w:rFonts w:ascii="Book Antiqua" w:hAnsi="Book Antiqua"/>
          <w:b/>
          <w:bCs/>
          <w:i/>
          <w:sz w:val="24"/>
          <w:szCs w:val="24"/>
          <w:lang w:val="en-US"/>
        </w:rPr>
      </w:pPr>
      <w:r w:rsidRPr="004716EE">
        <w:rPr>
          <w:rFonts w:ascii="Book Antiqua" w:hAnsi="Book Antiqua"/>
          <w:b/>
          <w:bCs/>
          <w:i/>
          <w:sz w:val="24"/>
          <w:szCs w:val="24"/>
          <w:lang w:val="en-US"/>
        </w:rPr>
        <w:t>Immunosurveillance</w:t>
      </w:r>
    </w:p>
    <w:p w:rsidR="006A08C1" w:rsidRPr="004716EE" w:rsidRDefault="006A08C1" w:rsidP="00170C22">
      <w:pPr>
        <w:pStyle w:val="ColorfulList-Accent11"/>
        <w:tabs>
          <w:tab w:val="left" w:pos="3660"/>
        </w:tabs>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sz w:val="24"/>
          <w:szCs w:val="24"/>
          <w:lang w:val="en-US"/>
        </w:rPr>
        <w:t>An update on the immunobiology of TTV confirms that the immune system cells recognize the antigenic determinants of the virus and respond to its penetration by producing the corresponding proinflammatory proteins and cytokines: interferon-gamma, tumor necrosis factor-alpha and by elevating the concentrations of IL, such as IL-6, IL-12, IL-28, and IL-29, the chemokine CCL7, and a number of antiviral proteins</w:t>
      </w:r>
      <w:r w:rsidR="0098777C" w:rsidRPr="004716EE">
        <w:rPr>
          <w:rFonts w:ascii="Book Antiqua" w:hAnsi="Book Antiqua"/>
          <w:sz w:val="24"/>
          <w:szCs w:val="24"/>
          <w:vertAlign w:val="superscript"/>
          <w:lang w:val="en-US"/>
        </w:rPr>
        <w:t>[12,29,125,126</w:t>
      </w:r>
      <w:r w:rsidRPr="004716EE">
        <w:rPr>
          <w:rFonts w:ascii="Book Antiqua" w:hAnsi="Book Antiqua"/>
          <w:sz w:val="24"/>
          <w:szCs w:val="24"/>
          <w:vertAlign w:val="superscript"/>
          <w:lang w:val="en-US"/>
        </w:rPr>
        <w:t>]</w:t>
      </w:r>
      <w:r w:rsidRPr="004716EE">
        <w:rPr>
          <w:rFonts w:ascii="Book Antiqua" w:hAnsi="Book Antiqua"/>
          <w:sz w:val="24"/>
          <w:szCs w:val="24"/>
          <w:lang w:val="en-US"/>
        </w:rPr>
        <w:t>. To date, the macroorganism’s immunocompetent cells are known to interact with the virus through Toll-like receptors 9</w:t>
      </w:r>
      <w:r w:rsidRPr="004716EE">
        <w:rPr>
          <w:rFonts w:ascii="Book Antiqua" w:hAnsi="Book Antiqua"/>
          <w:sz w:val="24"/>
          <w:szCs w:val="24"/>
          <w:vertAlign w:val="superscript"/>
          <w:lang w:val="en-US"/>
        </w:rPr>
        <w:t>[17]</w:t>
      </w:r>
      <w:r w:rsidRPr="004716EE">
        <w:rPr>
          <w:rFonts w:ascii="Book Antiqua" w:hAnsi="Book Antiqua"/>
          <w:sz w:val="24"/>
          <w:szCs w:val="24"/>
          <w:lang w:val="en-US"/>
        </w:rPr>
        <w:t>.</w:t>
      </w:r>
    </w:p>
    <w:p w:rsidR="006A08C1" w:rsidRPr="004716EE" w:rsidRDefault="006A08C1" w:rsidP="003309C6">
      <w:pPr>
        <w:pStyle w:val="ColorfulList-Accent11"/>
        <w:tabs>
          <w:tab w:val="left" w:pos="3660"/>
        </w:tabs>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Triggering the whole spectrum of antiviral defense mechanisms can keep the level of TTV DNA at a controllable one; </w:t>
      </w:r>
      <w:r w:rsidRPr="004716EE">
        <w:rPr>
          <w:rFonts w:ascii="Book Antiqua" w:hAnsi="Book Antiqua"/>
          <w:i/>
          <w:iCs/>
          <w:sz w:val="24"/>
          <w:szCs w:val="24"/>
          <w:lang w:val="en-US"/>
        </w:rPr>
        <w:t>i.e.</w:t>
      </w:r>
      <w:r w:rsidRPr="004716EE">
        <w:rPr>
          <w:rFonts w:ascii="Book Antiqua" w:hAnsi="Book Antiqua"/>
          <w:sz w:val="24"/>
          <w:szCs w:val="24"/>
          <w:lang w:val="en-US"/>
        </w:rPr>
        <w:t xml:space="preserve"> viral persistence proceeds under persistent immune surveillance. In this case, TTV cannot be completely eliminated, as confirmed by its high prevalence rate in the human population, even among the people belonging to a healthy population.</w:t>
      </w:r>
    </w:p>
    <w:p w:rsidR="006A08C1" w:rsidRPr="004716EE" w:rsidRDefault="006A08C1" w:rsidP="00170C22">
      <w:pPr>
        <w:pStyle w:val="ColorfulList-Accent11"/>
        <w:tabs>
          <w:tab w:val="left" w:pos="3660"/>
        </w:tabs>
        <w:snapToGrid w:val="0"/>
        <w:spacing w:after="0" w:line="360" w:lineRule="auto"/>
        <w:ind w:left="0"/>
        <w:contextualSpacing w:val="0"/>
        <w:jc w:val="both"/>
        <w:rPr>
          <w:rFonts w:ascii="Book Antiqua" w:hAnsi="Book Antiqua"/>
          <w:b/>
          <w:sz w:val="24"/>
          <w:szCs w:val="24"/>
          <w:lang w:val="en-US"/>
        </w:rPr>
      </w:pPr>
    </w:p>
    <w:p w:rsidR="006A08C1" w:rsidRPr="004716EE" w:rsidRDefault="003309C6" w:rsidP="00170C22">
      <w:pPr>
        <w:pStyle w:val="ColorfulList-Accent11"/>
        <w:tabs>
          <w:tab w:val="left" w:pos="3660"/>
        </w:tabs>
        <w:snapToGrid w:val="0"/>
        <w:spacing w:after="0" w:line="360" w:lineRule="auto"/>
        <w:ind w:left="0"/>
        <w:contextualSpacing w:val="0"/>
        <w:jc w:val="both"/>
        <w:rPr>
          <w:rFonts w:ascii="Book Antiqua" w:hAnsi="Book Antiqua"/>
          <w:b/>
          <w:sz w:val="24"/>
          <w:szCs w:val="24"/>
          <w:u w:val="single"/>
          <w:lang w:val="en-US"/>
        </w:rPr>
      </w:pPr>
      <w:r w:rsidRPr="004716EE">
        <w:rPr>
          <w:rFonts w:ascii="Book Antiqua" w:hAnsi="Book Antiqua"/>
          <w:b/>
          <w:sz w:val="24"/>
          <w:szCs w:val="24"/>
          <w:u w:val="single"/>
          <w:lang w:val="en-US"/>
        </w:rPr>
        <w:t xml:space="preserve">COINFECTION OF TTV WITH HEPATITIS VIRUSES AND ITS DETECTION IN ACUTE AND CHRONIC DIFFUSE LIVER DISEASES </w:t>
      </w:r>
    </w:p>
    <w:p w:rsidR="006A08C1" w:rsidRPr="004716EE" w:rsidRDefault="006A08C1" w:rsidP="00170C22">
      <w:pPr>
        <w:pStyle w:val="ColorfulList-Accent11"/>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sz w:val="24"/>
          <w:szCs w:val="24"/>
          <w:lang w:val="en-US"/>
        </w:rPr>
        <w:t>The high prevalence of TTV among healthy people assumes that there is a high risk for its coinfection with other viral agents. The features of TTV persistence during coinfection wi</w:t>
      </w:r>
      <w:r w:rsidR="00D31FF9" w:rsidRPr="004716EE">
        <w:rPr>
          <w:rFonts w:ascii="Book Antiqua" w:hAnsi="Book Antiqua"/>
          <w:sz w:val="24"/>
          <w:szCs w:val="24"/>
          <w:lang w:val="en-US"/>
        </w:rPr>
        <w:t>th human immunodeficiency virus</w:t>
      </w:r>
      <w:r w:rsidR="0098777C" w:rsidRPr="004716EE">
        <w:rPr>
          <w:rFonts w:ascii="Book Antiqua" w:hAnsi="Book Antiqua"/>
          <w:sz w:val="24"/>
          <w:szCs w:val="24"/>
          <w:vertAlign w:val="superscript"/>
          <w:lang w:val="en-US"/>
        </w:rPr>
        <w:t>[32,127</w:t>
      </w:r>
      <w:r w:rsidRPr="004716EE">
        <w:rPr>
          <w:rFonts w:ascii="Book Antiqua" w:hAnsi="Book Antiqua"/>
          <w:sz w:val="24"/>
          <w:szCs w:val="24"/>
          <w:vertAlign w:val="superscript"/>
          <w:lang w:val="en-US"/>
        </w:rPr>
        <w:t>]</w:t>
      </w:r>
      <w:r w:rsidRPr="004716EE">
        <w:rPr>
          <w:rFonts w:ascii="Book Antiqua" w:hAnsi="Book Antiqua"/>
          <w:sz w:val="24"/>
          <w:szCs w:val="24"/>
          <w:lang w:val="en-US"/>
        </w:rPr>
        <w:t>, cytomegalovirus</w:t>
      </w:r>
      <w:r w:rsidR="0098777C" w:rsidRPr="004716EE">
        <w:rPr>
          <w:rFonts w:ascii="Book Antiqua" w:hAnsi="Book Antiqua"/>
          <w:sz w:val="24"/>
          <w:szCs w:val="24"/>
          <w:vertAlign w:val="superscript"/>
          <w:lang w:val="en-US"/>
        </w:rPr>
        <w:t>[128</w:t>
      </w:r>
      <w:r w:rsidRPr="004716EE">
        <w:rPr>
          <w:rFonts w:ascii="Book Antiqua" w:hAnsi="Book Antiqua"/>
          <w:sz w:val="24"/>
          <w:szCs w:val="24"/>
          <w:vertAlign w:val="superscript"/>
          <w:lang w:val="en-US"/>
        </w:rPr>
        <w:t>]</w:t>
      </w:r>
      <w:r w:rsidR="0026360E" w:rsidRPr="004716EE">
        <w:rPr>
          <w:rFonts w:ascii="Book Antiqua" w:hAnsi="Book Antiqua"/>
          <w:sz w:val="24"/>
          <w:szCs w:val="24"/>
          <w:lang w:val="en-US"/>
        </w:rPr>
        <w:t>, and B</w:t>
      </w:r>
      <w:r w:rsidRPr="004716EE">
        <w:rPr>
          <w:rFonts w:ascii="Book Antiqua" w:hAnsi="Book Antiqua"/>
          <w:sz w:val="24"/>
          <w:szCs w:val="24"/>
          <w:lang w:val="en-US"/>
        </w:rPr>
        <w:t>K polyomavirus</w:t>
      </w:r>
      <w:r w:rsidR="0098777C" w:rsidRPr="004716EE">
        <w:rPr>
          <w:rFonts w:ascii="Book Antiqua" w:hAnsi="Book Antiqua"/>
          <w:sz w:val="24"/>
          <w:szCs w:val="24"/>
          <w:vertAlign w:val="superscript"/>
          <w:lang w:val="en-US"/>
        </w:rPr>
        <w:t>[129</w:t>
      </w:r>
      <w:r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have been studied.</w:t>
      </w:r>
    </w:p>
    <w:p w:rsidR="006A08C1" w:rsidRPr="004716EE" w:rsidRDefault="006A08C1" w:rsidP="00B0563B">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The discovery of TTV seemed important due to the lack of detection of known viral agents in 10</w:t>
      </w:r>
      <w:r w:rsidR="00BD2A54" w:rsidRPr="004716EE">
        <w:rPr>
          <w:rFonts w:ascii="Book Antiqua" w:hAnsi="Book Antiqua"/>
          <w:sz w:val="24"/>
          <w:szCs w:val="24"/>
          <w:lang w:val="en-US"/>
        </w:rPr>
        <w:t>%</w:t>
      </w:r>
      <w:r w:rsidRPr="004716EE">
        <w:rPr>
          <w:rFonts w:ascii="Book Antiqua" w:hAnsi="Book Antiqua"/>
          <w:sz w:val="24"/>
          <w:szCs w:val="24"/>
          <w:lang w:val="en-US"/>
        </w:rPr>
        <w:t>-20% of cases of acute hepatitis, in 5</w:t>
      </w:r>
      <w:r w:rsidR="00BD2A54" w:rsidRPr="004716EE">
        <w:rPr>
          <w:rFonts w:ascii="Book Antiqua" w:hAnsi="Book Antiqua"/>
          <w:sz w:val="24"/>
          <w:szCs w:val="24"/>
          <w:lang w:val="en-US"/>
        </w:rPr>
        <w:t>%</w:t>
      </w:r>
      <w:r w:rsidRPr="004716EE">
        <w:rPr>
          <w:rFonts w:ascii="Book Antiqua" w:hAnsi="Book Antiqua"/>
          <w:sz w:val="24"/>
          <w:szCs w:val="24"/>
          <w:lang w:val="en-US"/>
        </w:rPr>
        <w:t xml:space="preserve">-10% of those of chronic hepatitis and in up to 50% </w:t>
      </w:r>
      <w:r w:rsidR="00C03B6E" w:rsidRPr="004716EE">
        <w:rPr>
          <w:rFonts w:ascii="Book Antiqua" w:hAnsi="Book Antiqua"/>
          <w:sz w:val="24"/>
          <w:szCs w:val="24"/>
          <w:lang w:val="en-US"/>
        </w:rPr>
        <w:t>of those of fulminant hepatitis</w:t>
      </w:r>
      <w:r w:rsidR="0026360E" w:rsidRPr="004716EE">
        <w:rPr>
          <w:rFonts w:ascii="Book Antiqua" w:hAnsi="Book Antiqua"/>
          <w:sz w:val="24"/>
          <w:szCs w:val="24"/>
          <w:vertAlign w:val="superscript"/>
          <w:lang w:val="en-US"/>
        </w:rPr>
        <w:t>[9,104,130</w:t>
      </w:r>
      <w:r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Therefore, after the discovery of TTV, studies by many scientists have been aimed at assessing the potential hepatotropism of the virus, at investigating its coinfection with known hepatitis viruses, and at detecting TTV in patients </w:t>
      </w:r>
      <w:r w:rsidRPr="004716EE">
        <w:rPr>
          <w:rFonts w:ascii="Book Antiqua" w:hAnsi="Book Antiqua"/>
          <w:sz w:val="24"/>
          <w:szCs w:val="24"/>
          <w:lang w:val="en-US"/>
        </w:rPr>
        <w:lastRenderedPageBreak/>
        <w:t>with cryptogenic liver diseases. Studies that have been underway in this area are very ambiguous.</w:t>
      </w:r>
    </w:p>
    <w:p w:rsidR="006A08C1" w:rsidRPr="004716EE" w:rsidRDefault="006A08C1" w:rsidP="00B0563B">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TTV infection has been shown to be diagnosed in 15</w:t>
      </w:r>
      <w:r w:rsidR="00BD2A54" w:rsidRPr="004716EE">
        <w:rPr>
          <w:rFonts w:ascii="Book Antiqua" w:hAnsi="Book Antiqua"/>
          <w:sz w:val="24"/>
          <w:szCs w:val="24"/>
          <w:lang w:val="en-US"/>
        </w:rPr>
        <w:t>%</w:t>
      </w:r>
      <w:r w:rsidRPr="004716EE">
        <w:rPr>
          <w:rFonts w:ascii="Book Antiqua" w:hAnsi="Book Antiqua"/>
          <w:sz w:val="24"/>
          <w:szCs w:val="24"/>
          <w:lang w:val="en-US"/>
        </w:rPr>
        <w:t>-28% of patients with acute viral hepatitis (AVH) A, in 22</w:t>
      </w:r>
      <w:r w:rsidR="00BD2A54" w:rsidRPr="004716EE">
        <w:rPr>
          <w:rFonts w:ascii="Book Antiqua" w:hAnsi="Book Antiqua"/>
          <w:sz w:val="24"/>
          <w:szCs w:val="24"/>
          <w:lang w:val="en-US"/>
        </w:rPr>
        <w:t>%</w:t>
      </w:r>
      <w:r w:rsidRPr="004716EE">
        <w:rPr>
          <w:rFonts w:ascii="Book Antiqua" w:hAnsi="Book Antiqua"/>
          <w:sz w:val="24"/>
          <w:szCs w:val="24"/>
          <w:lang w:val="en-US"/>
        </w:rPr>
        <w:t>-24% of those with AVH B, in 40</w:t>
      </w:r>
      <w:r w:rsidR="00BD2A54" w:rsidRPr="004716EE">
        <w:rPr>
          <w:rFonts w:ascii="Book Antiqua" w:hAnsi="Book Antiqua"/>
          <w:sz w:val="24"/>
          <w:szCs w:val="24"/>
          <w:lang w:val="en-US"/>
        </w:rPr>
        <w:t>%</w:t>
      </w:r>
      <w:r w:rsidRPr="004716EE">
        <w:rPr>
          <w:rFonts w:ascii="Book Antiqua" w:hAnsi="Book Antiqua"/>
          <w:sz w:val="24"/>
          <w:szCs w:val="24"/>
          <w:lang w:val="en-US"/>
        </w:rPr>
        <w:t xml:space="preserve">-60% of those with AVH </w:t>
      </w:r>
      <w:r w:rsidR="00C03B6E" w:rsidRPr="004716EE">
        <w:rPr>
          <w:rFonts w:ascii="Book Antiqua" w:hAnsi="Book Antiqua"/>
          <w:sz w:val="24"/>
          <w:szCs w:val="24"/>
          <w:lang w:val="en-US"/>
        </w:rPr>
        <w:t>C, and in 20% of those with HIV</w:t>
      </w:r>
      <w:r w:rsidR="0026360E" w:rsidRPr="004716EE">
        <w:rPr>
          <w:rFonts w:ascii="Book Antiqua" w:hAnsi="Book Antiqua"/>
          <w:sz w:val="24"/>
          <w:szCs w:val="24"/>
          <w:vertAlign w:val="superscript"/>
          <w:lang w:val="en-US"/>
        </w:rPr>
        <w:t>[63,131,132</w:t>
      </w:r>
      <w:r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There is a slight increase in the detection rate of TTV DNA in patients with hepatitides of known etiology compared to healthy donors: 94.3% </w:t>
      </w:r>
      <w:r w:rsidRPr="004716EE">
        <w:rPr>
          <w:rFonts w:ascii="Book Antiqua" w:hAnsi="Book Antiqua"/>
          <w:i/>
          <w:iCs/>
          <w:sz w:val="24"/>
          <w:szCs w:val="24"/>
          <w:lang w:val="en-US"/>
        </w:rPr>
        <w:t>vs</w:t>
      </w:r>
      <w:r w:rsidRPr="004716EE">
        <w:rPr>
          <w:rFonts w:ascii="Book Antiqua" w:hAnsi="Book Antiqua"/>
          <w:sz w:val="24"/>
          <w:szCs w:val="24"/>
          <w:lang w:val="en-US"/>
        </w:rPr>
        <w:t xml:space="preserve"> 81.7%, respectively; </w:t>
      </w:r>
      <w:r w:rsidR="00BD2A54" w:rsidRPr="004716EE">
        <w:rPr>
          <w:rFonts w:ascii="Book Antiqua" w:hAnsi="Book Antiqua"/>
          <w:i/>
          <w:iCs/>
          <w:sz w:val="24"/>
          <w:szCs w:val="24"/>
          <w:lang w:val="en-US"/>
        </w:rPr>
        <w:t>P</w:t>
      </w:r>
      <w:r w:rsidRPr="004716EE">
        <w:rPr>
          <w:rFonts w:ascii="Book Antiqua" w:hAnsi="Book Antiqua"/>
          <w:sz w:val="24"/>
          <w:szCs w:val="24"/>
          <w:lang w:val="en-US"/>
        </w:rPr>
        <w:t xml:space="preserve"> &lt;</w:t>
      </w:r>
      <w:r w:rsidR="00BD2A54" w:rsidRPr="004716EE">
        <w:rPr>
          <w:rFonts w:ascii="Book Antiqua" w:hAnsi="Book Antiqua"/>
          <w:sz w:val="24"/>
          <w:szCs w:val="24"/>
          <w:lang w:val="en-US"/>
        </w:rPr>
        <w:t xml:space="preserve"> </w:t>
      </w:r>
      <w:r w:rsidRPr="004716EE">
        <w:rPr>
          <w:rFonts w:ascii="Book Antiqua" w:hAnsi="Book Antiqua"/>
          <w:sz w:val="24"/>
          <w:szCs w:val="24"/>
          <w:lang w:val="en-US"/>
        </w:rPr>
        <w:t>0.05)</w:t>
      </w:r>
      <w:r w:rsidR="0026360E" w:rsidRPr="004716EE">
        <w:rPr>
          <w:rFonts w:ascii="Book Antiqua" w:hAnsi="Book Antiqua"/>
          <w:sz w:val="24"/>
          <w:szCs w:val="24"/>
          <w:vertAlign w:val="superscript"/>
          <w:lang w:val="en-US"/>
        </w:rPr>
        <w:t>[133</w:t>
      </w:r>
      <w:r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11.0% </w:t>
      </w:r>
      <w:r w:rsidR="00100178" w:rsidRPr="004716EE">
        <w:rPr>
          <w:rFonts w:ascii="Book Antiqua" w:hAnsi="Book Antiqua"/>
          <w:i/>
          <w:iCs/>
          <w:sz w:val="24"/>
          <w:szCs w:val="24"/>
          <w:lang w:val="en-US"/>
        </w:rPr>
        <w:t>vs</w:t>
      </w:r>
      <w:r w:rsidRPr="004716EE">
        <w:rPr>
          <w:rFonts w:ascii="Book Antiqua" w:hAnsi="Book Antiqua"/>
          <w:sz w:val="24"/>
          <w:szCs w:val="24"/>
          <w:lang w:val="en-US"/>
        </w:rPr>
        <w:t xml:space="preserve"> 7.5% (</w:t>
      </w:r>
      <w:r w:rsidR="00100178" w:rsidRPr="004716EE">
        <w:rPr>
          <w:rFonts w:ascii="Book Antiqua" w:hAnsi="Book Antiqua"/>
          <w:i/>
          <w:iCs/>
          <w:sz w:val="24"/>
          <w:szCs w:val="24"/>
          <w:lang w:val="en-US"/>
        </w:rPr>
        <w:t>P</w:t>
      </w:r>
      <w:r w:rsidR="00100178" w:rsidRPr="004716EE">
        <w:rPr>
          <w:rFonts w:ascii="Book Antiqua" w:hAnsi="Book Antiqua"/>
          <w:sz w:val="24"/>
          <w:szCs w:val="24"/>
          <w:lang w:val="en-US"/>
        </w:rPr>
        <w:t xml:space="preserve"> =</w:t>
      </w:r>
      <w:r w:rsidRPr="004716EE">
        <w:rPr>
          <w:rFonts w:ascii="Book Antiqua" w:hAnsi="Book Antiqua"/>
          <w:sz w:val="24"/>
          <w:szCs w:val="24"/>
          <w:lang w:val="en-US"/>
        </w:rPr>
        <w:t xml:space="preserve"> 0.13)</w:t>
      </w:r>
      <w:r w:rsidRPr="004716EE">
        <w:rPr>
          <w:rFonts w:ascii="Book Antiqua" w:hAnsi="Book Antiqua"/>
          <w:sz w:val="24"/>
          <w:szCs w:val="24"/>
          <w:vertAlign w:val="superscript"/>
          <w:lang w:val="en-US"/>
        </w:rPr>
        <w:t>[63]</w:t>
      </w:r>
      <w:r w:rsidRPr="004716EE">
        <w:rPr>
          <w:rFonts w:ascii="Book Antiqua" w:hAnsi="Book Antiqua"/>
          <w:sz w:val="24"/>
          <w:szCs w:val="24"/>
          <w:lang w:val="en-US"/>
        </w:rPr>
        <w:t xml:space="preserve">; 65% and 69% </w:t>
      </w:r>
      <w:r w:rsidR="00100178" w:rsidRPr="004716EE">
        <w:rPr>
          <w:rFonts w:ascii="Book Antiqua" w:hAnsi="Book Antiqua"/>
          <w:i/>
          <w:iCs/>
          <w:sz w:val="24"/>
          <w:szCs w:val="24"/>
          <w:lang w:val="en-US"/>
        </w:rPr>
        <w:t>vs</w:t>
      </w:r>
      <w:r w:rsidRPr="004716EE">
        <w:rPr>
          <w:rFonts w:ascii="Book Antiqua" w:hAnsi="Book Antiqua"/>
          <w:sz w:val="24"/>
          <w:szCs w:val="24"/>
          <w:lang w:val="en-US"/>
        </w:rPr>
        <w:t xml:space="preserve"> 21%, (</w:t>
      </w:r>
      <w:r w:rsidR="00BD2A54" w:rsidRPr="004716EE">
        <w:rPr>
          <w:rFonts w:ascii="Book Antiqua" w:hAnsi="Book Antiqua"/>
          <w:i/>
          <w:iCs/>
          <w:sz w:val="24"/>
          <w:szCs w:val="24"/>
          <w:lang w:val="en-US"/>
        </w:rPr>
        <w:t>P</w:t>
      </w:r>
      <w:r w:rsidRPr="004716EE">
        <w:rPr>
          <w:rFonts w:ascii="Book Antiqua" w:hAnsi="Book Antiqua"/>
          <w:sz w:val="24"/>
          <w:szCs w:val="24"/>
          <w:lang w:val="en-US"/>
        </w:rPr>
        <w:t xml:space="preserve"> &lt;</w:t>
      </w:r>
      <w:r w:rsidR="00BD2A54" w:rsidRPr="004716EE">
        <w:rPr>
          <w:rFonts w:ascii="Book Antiqua" w:hAnsi="Book Antiqua"/>
          <w:sz w:val="24"/>
          <w:szCs w:val="24"/>
          <w:lang w:val="en-US"/>
        </w:rPr>
        <w:t xml:space="preserve"> </w:t>
      </w:r>
      <w:r w:rsidRPr="004716EE">
        <w:rPr>
          <w:rFonts w:ascii="Book Antiqua" w:hAnsi="Book Antiqua"/>
          <w:sz w:val="24"/>
          <w:szCs w:val="24"/>
          <w:lang w:val="en-US"/>
        </w:rPr>
        <w:t>0.0005)</w:t>
      </w:r>
      <w:r w:rsidR="0026360E" w:rsidRPr="004716EE">
        <w:rPr>
          <w:rFonts w:ascii="Book Antiqua" w:hAnsi="Book Antiqua"/>
          <w:sz w:val="24"/>
          <w:szCs w:val="24"/>
          <w:vertAlign w:val="superscript"/>
          <w:lang w:val="en-US"/>
        </w:rPr>
        <w:t>[134</w:t>
      </w:r>
      <w:r w:rsidRPr="004716EE">
        <w:rPr>
          <w:rFonts w:ascii="Book Antiqua" w:hAnsi="Book Antiqua"/>
          <w:sz w:val="24"/>
          <w:szCs w:val="24"/>
          <w:vertAlign w:val="superscript"/>
          <w:lang w:val="en-US"/>
        </w:rPr>
        <w:t>]</w:t>
      </w:r>
      <w:r w:rsidRPr="004716EE">
        <w:rPr>
          <w:rFonts w:ascii="Book Antiqua" w:hAnsi="Book Antiqua"/>
          <w:sz w:val="24"/>
          <w:szCs w:val="24"/>
          <w:lang w:val="en-US"/>
        </w:rPr>
        <w:t>. TTV DNA was most frequently detected in a group of patients with AVH (HBV, HCV, HGV, and cryptogenic hepatitis)</w:t>
      </w:r>
      <w:r w:rsidR="0026360E" w:rsidRPr="004716EE">
        <w:rPr>
          <w:rFonts w:ascii="Book Antiqua" w:hAnsi="Book Antiqua"/>
          <w:sz w:val="24"/>
          <w:szCs w:val="24"/>
          <w:vertAlign w:val="superscript"/>
          <w:lang w:val="en-US"/>
        </w:rPr>
        <w:t>[135</w:t>
      </w:r>
      <w:r w:rsidRPr="004716EE">
        <w:rPr>
          <w:rFonts w:ascii="Book Antiqua" w:hAnsi="Book Antiqua"/>
          <w:sz w:val="24"/>
          <w:szCs w:val="24"/>
          <w:vertAlign w:val="superscript"/>
          <w:lang w:val="en-US"/>
        </w:rPr>
        <w:t>,1</w:t>
      </w:r>
      <w:r w:rsidR="0026360E" w:rsidRPr="004716EE">
        <w:rPr>
          <w:rFonts w:ascii="Book Antiqua" w:hAnsi="Book Antiqua"/>
          <w:sz w:val="24"/>
          <w:szCs w:val="24"/>
          <w:vertAlign w:val="superscript"/>
          <w:lang w:val="en-US"/>
        </w:rPr>
        <w:t>36</w:t>
      </w:r>
      <w:r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The researchers have shown that the detection of TTV in patients with AVH and fulminant liver failure is much higher than that in blood donors (80.6% and 76% </w:t>
      </w:r>
      <w:r w:rsidR="00100178" w:rsidRPr="004716EE">
        <w:rPr>
          <w:rFonts w:ascii="Book Antiqua" w:hAnsi="Book Antiqua"/>
          <w:i/>
          <w:iCs/>
          <w:sz w:val="24"/>
          <w:szCs w:val="24"/>
          <w:lang w:val="en-US"/>
        </w:rPr>
        <w:t>vs</w:t>
      </w:r>
      <w:r w:rsidRPr="004716EE">
        <w:rPr>
          <w:rFonts w:ascii="Book Antiqua" w:hAnsi="Book Antiqua"/>
          <w:sz w:val="24"/>
          <w:szCs w:val="24"/>
          <w:lang w:val="en-US"/>
        </w:rPr>
        <w:t xml:space="preserve"> 52%, respectively; </w:t>
      </w:r>
      <w:r w:rsidR="00BD2A54" w:rsidRPr="004716EE">
        <w:rPr>
          <w:rFonts w:ascii="Book Antiqua" w:hAnsi="Book Antiqua"/>
          <w:i/>
          <w:iCs/>
          <w:sz w:val="24"/>
          <w:szCs w:val="24"/>
          <w:lang w:val="en-US"/>
        </w:rPr>
        <w:t>P</w:t>
      </w:r>
      <w:r w:rsidRPr="004716EE">
        <w:rPr>
          <w:rFonts w:ascii="Book Antiqua" w:hAnsi="Book Antiqua"/>
          <w:sz w:val="24"/>
          <w:szCs w:val="24"/>
          <w:lang w:val="en-US"/>
        </w:rPr>
        <w:t xml:space="preserve"> &lt;</w:t>
      </w:r>
      <w:r w:rsidR="00BD2A54" w:rsidRPr="004716EE">
        <w:rPr>
          <w:rFonts w:ascii="Book Antiqua" w:hAnsi="Book Antiqua"/>
          <w:sz w:val="24"/>
          <w:szCs w:val="24"/>
          <w:lang w:val="en-US"/>
        </w:rPr>
        <w:t xml:space="preserve"> </w:t>
      </w:r>
      <w:r w:rsidRPr="004716EE">
        <w:rPr>
          <w:rFonts w:ascii="Book Antiqua" w:hAnsi="Book Antiqua"/>
          <w:sz w:val="24"/>
          <w:szCs w:val="24"/>
          <w:lang w:val="en-US"/>
        </w:rPr>
        <w:t>0.05)</w:t>
      </w:r>
      <w:r w:rsidR="0026360E" w:rsidRPr="004716EE">
        <w:rPr>
          <w:rFonts w:ascii="Book Antiqua" w:hAnsi="Book Antiqua"/>
          <w:sz w:val="24"/>
          <w:szCs w:val="24"/>
          <w:vertAlign w:val="superscript"/>
          <w:lang w:val="en-US"/>
        </w:rPr>
        <w:t>[135</w:t>
      </w:r>
      <w:r w:rsidRPr="004716EE">
        <w:rPr>
          <w:rFonts w:ascii="Book Antiqua" w:hAnsi="Book Antiqua"/>
          <w:sz w:val="24"/>
          <w:szCs w:val="24"/>
          <w:vertAlign w:val="superscript"/>
          <w:lang w:val="en-US"/>
        </w:rPr>
        <w:t>]</w:t>
      </w:r>
      <w:r w:rsidRPr="004716EE">
        <w:rPr>
          <w:rFonts w:ascii="Book Antiqua" w:hAnsi="Book Antiqua"/>
          <w:sz w:val="24"/>
          <w:szCs w:val="24"/>
          <w:lang w:val="en-US"/>
        </w:rPr>
        <w:t>. Moreover, the detection rate of TTV in patients with AVH was higher than in those with fulminant liver failure, chronic hepatitis, or cirrhosis (</w:t>
      </w:r>
      <w:r w:rsidR="00BD2A54" w:rsidRPr="004716EE">
        <w:rPr>
          <w:rFonts w:ascii="Book Antiqua" w:hAnsi="Book Antiqua"/>
          <w:i/>
          <w:iCs/>
          <w:sz w:val="24"/>
          <w:szCs w:val="24"/>
          <w:lang w:val="en-US"/>
        </w:rPr>
        <w:t>P</w:t>
      </w:r>
      <w:r w:rsidRPr="004716EE">
        <w:rPr>
          <w:rFonts w:ascii="Book Antiqua" w:hAnsi="Book Antiqua"/>
          <w:sz w:val="24"/>
          <w:szCs w:val="24"/>
          <w:lang w:val="en-US"/>
        </w:rPr>
        <w:t xml:space="preserve"> &lt;</w:t>
      </w:r>
      <w:r w:rsidR="00BD2A54" w:rsidRPr="004716EE">
        <w:rPr>
          <w:rFonts w:ascii="Book Antiqua" w:hAnsi="Book Antiqua"/>
          <w:sz w:val="24"/>
          <w:szCs w:val="24"/>
          <w:lang w:val="en-US"/>
        </w:rPr>
        <w:t xml:space="preserve"> </w:t>
      </w:r>
      <w:r w:rsidRPr="004716EE">
        <w:rPr>
          <w:rFonts w:ascii="Book Antiqua" w:hAnsi="Book Antiqua"/>
          <w:sz w:val="24"/>
          <w:szCs w:val="24"/>
          <w:lang w:val="en-US"/>
        </w:rPr>
        <w:t>0.001)</w:t>
      </w:r>
      <w:r w:rsidR="0026360E" w:rsidRPr="004716EE">
        <w:rPr>
          <w:rFonts w:ascii="Book Antiqua" w:hAnsi="Book Antiqua"/>
          <w:sz w:val="24"/>
          <w:szCs w:val="24"/>
          <w:vertAlign w:val="superscript"/>
          <w:lang w:val="en-US"/>
        </w:rPr>
        <w:t>[136</w:t>
      </w:r>
      <w:r w:rsidRPr="004716EE">
        <w:rPr>
          <w:rFonts w:ascii="Book Antiqua" w:hAnsi="Book Antiqua"/>
          <w:sz w:val="24"/>
          <w:szCs w:val="24"/>
          <w:vertAlign w:val="superscript"/>
          <w:lang w:val="en-US"/>
        </w:rPr>
        <w:t>]</w:t>
      </w:r>
      <w:r w:rsidRPr="004716EE">
        <w:rPr>
          <w:rFonts w:ascii="Book Antiqua" w:hAnsi="Book Antiqua"/>
          <w:sz w:val="24"/>
          <w:szCs w:val="24"/>
          <w:lang w:val="en-US"/>
        </w:rPr>
        <w:t>. The authors note that the presence of TTV does not increase mortality rates in patients with fulminant liver failure.</w:t>
      </w:r>
    </w:p>
    <w:p w:rsidR="006A08C1" w:rsidRPr="004716EE" w:rsidRDefault="006A08C1" w:rsidP="00B0563B">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There are debates about the role of TTV in the development of </w:t>
      </w:r>
      <w:r w:rsidR="00BD2A54" w:rsidRPr="004716EE">
        <w:rPr>
          <w:rFonts w:ascii="Book Antiqua" w:hAnsi="Book Antiqua"/>
          <w:sz w:val="24"/>
          <w:szCs w:val="24"/>
          <w:lang w:val="en-US"/>
        </w:rPr>
        <w:t>CLD</w:t>
      </w:r>
      <w:r w:rsidRPr="004716EE">
        <w:rPr>
          <w:rFonts w:ascii="Book Antiqua" w:hAnsi="Book Antiqua"/>
          <w:sz w:val="24"/>
          <w:szCs w:val="24"/>
          <w:lang w:val="en-US"/>
        </w:rPr>
        <w:t xml:space="preserve">. Gromova </w:t>
      </w:r>
      <w:r w:rsidRPr="004716EE">
        <w:rPr>
          <w:rFonts w:ascii="Book Antiqua" w:hAnsi="Book Antiqua"/>
          <w:i/>
          <w:iCs/>
          <w:sz w:val="24"/>
          <w:szCs w:val="24"/>
          <w:lang w:val="en-US"/>
        </w:rPr>
        <w:t>et al</w:t>
      </w:r>
      <w:r w:rsidR="0026360E" w:rsidRPr="004716EE">
        <w:rPr>
          <w:rFonts w:ascii="Book Antiqua" w:hAnsi="Book Antiqua"/>
          <w:sz w:val="24"/>
          <w:szCs w:val="24"/>
          <w:vertAlign w:val="superscript"/>
          <w:lang w:val="en-US"/>
        </w:rPr>
        <w:t>[137</w:t>
      </w:r>
      <w:r w:rsidR="00B0563B"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state that the prevalence of TTV among patients with chronic viral hepatitis B and C i</w:t>
      </w:r>
      <w:r w:rsidR="00C03B6E" w:rsidRPr="004716EE">
        <w:rPr>
          <w:rFonts w:ascii="Book Antiqua" w:hAnsi="Book Antiqua"/>
          <w:sz w:val="24"/>
          <w:szCs w:val="24"/>
          <w:lang w:val="en-US"/>
        </w:rPr>
        <w:t>s 61.0% and 45.1%, respectively</w:t>
      </w:r>
      <w:r w:rsidRPr="004716EE">
        <w:rPr>
          <w:rFonts w:ascii="Book Antiqua" w:hAnsi="Book Antiqua"/>
          <w:sz w:val="24"/>
          <w:szCs w:val="24"/>
          <w:lang w:val="en-US"/>
        </w:rPr>
        <w:t>. The detection rate of TTV ranges from 17</w:t>
      </w:r>
      <w:r w:rsidR="00BD2A54" w:rsidRPr="004716EE">
        <w:rPr>
          <w:rFonts w:ascii="Book Antiqua" w:hAnsi="Book Antiqua"/>
          <w:sz w:val="24"/>
          <w:szCs w:val="24"/>
          <w:lang w:val="en-US"/>
        </w:rPr>
        <w:t>%</w:t>
      </w:r>
      <w:r w:rsidRPr="004716EE">
        <w:rPr>
          <w:rFonts w:ascii="Book Antiqua" w:hAnsi="Book Antiqua"/>
          <w:sz w:val="24"/>
          <w:szCs w:val="24"/>
          <w:lang w:val="en-US"/>
        </w:rPr>
        <w:t xml:space="preserve"> to 57% in chronic non-B non-G hepatitis cases</w:t>
      </w:r>
      <w:r w:rsidR="0026360E" w:rsidRPr="004716EE">
        <w:rPr>
          <w:rFonts w:ascii="Book Antiqua" w:hAnsi="Book Antiqua"/>
          <w:sz w:val="24"/>
          <w:szCs w:val="24"/>
          <w:vertAlign w:val="superscript"/>
          <w:lang w:val="en-US"/>
        </w:rPr>
        <w:t>[138,139</w:t>
      </w:r>
      <w:r w:rsidRPr="004716EE">
        <w:rPr>
          <w:rFonts w:ascii="Book Antiqua" w:hAnsi="Book Antiqua"/>
          <w:sz w:val="24"/>
          <w:szCs w:val="24"/>
          <w:vertAlign w:val="superscript"/>
          <w:lang w:val="en-US"/>
        </w:rPr>
        <w:t>]</w:t>
      </w:r>
      <w:r w:rsidRPr="004716EE">
        <w:rPr>
          <w:rFonts w:ascii="Book Antiqua" w:hAnsi="Book Antiqua"/>
          <w:sz w:val="24"/>
          <w:szCs w:val="24"/>
          <w:lang w:val="en-US"/>
        </w:rPr>
        <w:t>, from 9</w:t>
      </w:r>
      <w:r w:rsidR="00BD2A54" w:rsidRPr="004716EE">
        <w:rPr>
          <w:rFonts w:ascii="Book Antiqua" w:hAnsi="Book Antiqua"/>
          <w:sz w:val="24"/>
          <w:szCs w:val="24"/>
          <w:lang w:val="en-US"/>
        </w:rPr>
        <w:t>%</w:t>
      </w:r>
      <w:r w:rsidRPr="004716EE">
        <w:rPr>
          <w:rFonts w:ascii="Book Antiqua" w:hAnsi="Book Antiqua"/>
          <w:sz w:val="24"/>
          <w:szCs w:val="24"/>
          <w:lang w:val="en-US"/>
        </w:rPr>
        <w:t xml:space="preserve"> to 66% in non-B non-G liver cirrhosis patients</w:t>
      </w:r>
      <w:r w:rsidR="0026360E" w:rsidRPr="004716EE">
        <w:rPr>
          <w:rFonts w:ascii="Book Antiqua" w:hAnsi="Book Antiqua"/>
          <w:sz w:val="24"/>
          <w:szCs w:val="24"/>
          <w:vertAlign w:val="superscript"/>
          <w:lang w:val="en-US"/>
        </w:rPr>
        <w:t>[140</w:t>
      </w:r>
      <w:r w:rsidRPr="004716EE">
        <w:rPr>
          <w:rFonts w:ascii="Book Antiqua" w:hAnsi="Book Antiqua"/>
          <w:sz w:val="24"/>
          <w:szCs w:val="24"/>
          <w:vertAlign w:val="superscript"/>
          <w:lang w:val="en-US"/>
        </w:rPr>
        <w:t>]</w:t>
      </w:r>
      <w:r w:rsidRPr="004716EE">
        <w:rPr>
          <w:rFonts w:ascii="Book Antiqua" w:hAnsi="Book Antiqua"/>
          <w:sz w:val="24"/>
          <w:szCs w:val="24"/>
          <w:lang w:val="en-US"/>
        </w:rPr>
        <w:t>, and from 9</w:t>
      </w:r>
      <w:r w:rsidR="00F65745" w:rsidRPr="004716EE">
        <w:rPr>
          <w:rFonts w:ascii="Book Antiqua" w:eastAsia="宋体" w:hAnsi="Book Antiqua" w:hint="eastAsia"/>
          <w:sz w:val="24"/>
          <w:szCs w:val="24"/>
          <w:lang w:val="en-US" w:eastAsia="zh-CN"/>
        </w:rPr>
        <w:t>%</w:t>
      </w:r>
      <w:r w:rsidRPr="004716EE">
        <w:rPr>
          <w:rFonts w:ascii="Book Antiqua" w:hAnsi="Book Antiqua"/>
          <w:sz w:val="24"/>
          <w:szCs w:val="24"/>
          <w:lang w:val="en-US"/>
        </w:rPr>
        <w:t xml:space="preserve"> to 51% in hepatocellular carcinoma cases</w:t>
      </w:r>
      <w:r w:rsidR="0026360E" w:rsidRPr="004716EE">
        <w:rPr>
          <w:rFonts w:ascii="Book Antiqua" w:hAnsi="Book Antiqua"/>
          <w:sz w:val="24"/>
          <w:szCs w:val="24"/>
          <w:vertAlign w:val="superscript"/>
          <w:lang w:val="en-US"/>
        </w:rPr>
        <w:t>[141</w:t>
      </w:r>
      <w:r w:rsidRPr="004716EE">
        <w:rPr>
          <w:rFonts w:ascii="Book Antiqua" w:hAnsi="Book Antiqua"/>
          <w:sz w:val="24"/>
          <w:szCs w:val="24"/>
          <w:vertAlign w:val="superscript"/>
          <w:lang w:val="en-US"/>
        </w:rPr>
        <w:t>]</w:t>
      </w:r>
      <w:r w:rsidRPr="004716EE">
        <w:rPr>
          <w:rFonts w:ascii="Book Antiqua" w:hAnsi="Book Antiqua"/>
          <w:sz w:val="24"/>
          <w:szCs w:val="24"/>
          <w:lang w:val="en-US"/>
        </w:rPr>
        <w:t>. A number of works dedicated to this topic have revealed no signs of the effect of TTV on the course of CLD</w:t>
      </w:r>
      <w:r w:rsidR="0026360E" w:rsidRPr="004716EE">
        <w:rPr>
          <w:rFonts w:ascii="Book Antiqua" w:hAnsi="Book Antiqua"/>
          <w:sz w:val="24"/>
          <w:szCs w:val="24"/>
          <w:vertAlign w:val="superscript"/>
          <w:lang w:val="en-US"/>
        </w:rPr>
        <w:t>[108, 138,140,142,143</w:t>
      </w:r>
      <w:r w:rsidRPr="004716EE">
        <w:rPr>
          <w:rFonts w:ascii="Book Antiqua" w:hAnsi="Book Antiqua"/>
          <w:sz w:val="24"/>
          <w:szCs w:val="24"/>
          <w:vertAlign w:val="superscript"/>
          <w:lang w:val="en-US"/>
        </w:rPr>
        <w:t>]</w:t>
      </w:r>
      <w:r w:rsidRPr="004716EE">
        <w:rPr>
          <w:rFonts w:ascii="Book Antiqua" w:hAnsi="Book Antiqua"/>
          <w:sz w:val="24"/>
          <w:szCs w:val="24"/>
          <w:lang w:val="en-US"/>
        </w:rPr>
        <w:t>.</w:t>
      </w:r>
    </w:p>
    <w:p w:rsidR="006A08C1" w:rsidRPr="004716EE" w:rsidRDefault="006A08C1" w:rsidP="00B0563B">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TTV DNA was detected in patients with enhanced hepatic aminotransferase activities in the abs</w:t>
      </w:r>
      <w:r w:rsidR="00C03B6E" w:rsidRPr="004716EE">
        <w:rPr>
          <w:rFonts w:ascii="Book Antiqua" w:hAnsi="Book Antiqua"/>
          <w:sz w:val="24"/>
          <w:szCs w:val="24"/>
          <w:lang w:val="en-US"/>
        </w:rPr>
        <w:t>ence of viral hepatitis markers</w:t>
      </w:r>
      <w:r w:rsidR="0026360E" w:rsidRPr="004716EE">
        <w:rPr>
          <w:rFonts w:ascii="Book Antiqua" w:hAnsi="Book Antiqua"/>
          <w:sz w:val="24"/>
          <w:szCs w:val="24"/>
          <w:vertAlign w:val="superscript"/>
          <w:lang w:val="en-US"/>
        </w:rPr>
        <w:t>[15,57,64,144,145</w:t>
      </w:r>
      <w:r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According to de Oliveira </w:t>
      </w:r>
      <w:r w:rsidRPr="004716EE">
        <w:rPr>
          <w:rFonts w:ascii="Book Antiqua" w:hAnsi="Book Antiqua"/>
          <w:i/>
          <w:iCs/>
          <w:sz w:val="24"/>
          <w:szCs w:val="24"/>
          <w:lang w:val="en-US"/>
        </w:rPr>
        <w:t>et al</w:t>
      </w:r>
      <w:r w:rsidR="00B0563B" w:rsidRPr="004716EE">
        <w:rPr>
          <w:rFonts w:ascii="Book Antiqua" w:hAnsi="Book Antiqua"/>
          <w:sz w:val="24"/>
          <w:szCs w:val="24"/>
          <w:vertAlign w:val="superscript"/>
          <w:lang w:val="en-US"/>
        </w:rPr>
        <w:t>[15]</w:t>
      </w:r>
      <w:r w:rsidRPr="004716EE">
        <w:rPr>
          <w:rFonts w:ascii="Book Antiqua" w:hAnsi="Book Antiqua"/>
          <w:sz w:val="24"/>
          <w:szCs w:val="24"/>
          <w:lang w:val="en-US"/>
        </w:rPr>
        <w:t xml:space="preserve">, the detection rate of TTV DNA in peripheral blood cells was 31.48% in patients with increased aminotransferase activities and 5.26% in the control group. Piaggio </w:t>
      </w:r>
      <w:r w:rsidRPr="004716EE">
        <w:rPr>
          <w:rFonts w:ascii="Book Antiqua" w:hAnsi="Book Antiqua"/>
          <w:i/>
          <w:iCs/>
          <w:sz w:val="24"/>
          <w:szCs w:val="24"/>
          <w:lang w:val="en-US"/>
        </w:rPr>
        <w:t>et al</w:t>
      </w:r>
      <w:r w:rsidR="0026360E" w:rsidRPr="004716EE">
        <w:rPr>
          <w:rFonts w:ascii="Book Antiqua" w:hAnsi="Book Antiqua"/>
          <w:sz w:val="24"/>
          <w:szCs w:val="24"/>
          <w:vertAlign w:val="superscript"/>
          <w:lang w:val="en-US"/>
        </w:rPr>
        <w:t>[145</w:t>
      </w:r>
      <w:r w:rsidR="00B0563B"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have published data confirming the relationship between the spontaneous postoperative increase in the level of hepatic aminotransferases and the </w:t>
      </w:r>
      <w:r w:rsidRPr="004716EE">
        <w:rPr>
          <w:rFonts w:ascii="Book Antiqua" w:hAnsi="Book Antiqua"/>
          <w:sz w:val="24"/>
          <w:szCs w:val="24"/>
          <w:lang w:val="en-US"/>
        </w:rPr>
        <w:lastRenderedPageBreak/>
        <w:t xml:space="preserve">detection of TTV in the serum of an examined patient. Mikhailov </w:t>
      </w:r>
      <w:r w:rsidRPr="004716EE">
        <w:rPr>
          <w:rFonts w:ascii="Book Antiqua" w:hAnsi="Book Antiqua"/>
          <w:i/>
          <w:iCs/>
          <w:sz w:val="24"/>
          <w:szCs w:val="24"/>
          <w:lang w:val="en-US"/>
        </w:rPr>
        <w:t>et al</w:t>
      </w:r>
      <w:r w:rsidR="00F94581" w:rsidRPr="004716EE">
        <w:rPr>
          <w:rFonts w:ascii="Book Antiqua" w:hAnsi="Book Antiqua"/>
          <w:sz w:val="24"/>
          <w:szCs w:val="24"/>
          <w:vertAlign w:val="superscript"/>
          <w:lang w:val="en-US"/>
        </w:rPr>
        <w:t>[57]</w:t>
      </w:r>
      <w:r w:rsidRPr="004716EE">
        <w:rPr>
          <w:rFonts w:ascii="Book Antiqua" w:hAnsi="Book Antiqua"/>
          <w:sz w:val="24"/>
          <w:szCs w:val="24"/>
          <w:lang w:val="en-US"/>
        </w:rPr>
        <w:t xml:space="preserve"> have obtained data suggesting that TTV DNA is detected at the same frequencies in donors with enhanced or normal ALT activities (17.6% and 16.7%, respectively), which is indirect evidence that there is no effect of TTV on the development of hyperenzymemia.</w:t>
      </w:r>
    </w:p>
    <w:p w:rsidR="006A08C1" w:rsidRPr="004716EE" w:rsidRDefault="006A08C1" w:rsidP="00B0563B">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Sharafanova </w:t>
      </w:r>
      <w:r w:rsidR="007E60F7" w:rsidRPr="004716EE">
        <w:rPr>
          <w:rFonts w:ascii="Book Antiqua" w:hAnsi="Book Antiqua"/>
          <w:i/>
          <w:iCs/>
          <w:sz w:val="24"/>
          <w:szCs w:val="24"/>
          <w:lang w:val="en-US"/>
        </w:rPr>
        <w:t>et al</w:t>
      </w:r>
      <w:r w:rsidR="00B0563B" w:rsidRPr="004716EE">
        <w:rPr>
          <w:rFonts w:ascii="Book Antiqua" w:hAnsi="Book Antiqua"/>
          <w:sz w:val="24"/>
          <w:szCs w:val="24"/>
          <w:vertAlign w:val="superscript"/>
          <w:lang w:val="en-US"/>
        </w:rPr>
        <w:t>[59]</w:t>
      </w:r>
      <w:r w:rsidR="00E10D9F" w:rsidRPr="004716EE">
        <w:rPr>
          <w:rFonts w:ascii="Book Antiqua" w:hAnsi="Book Antiqua"/>
          <w:sz w:val="24"/>
          <w:szCs w:val="24"/>
          <w:lang w:val="en-US"/>
        </w:rPr>
        <w:t xml:space="preserve"> </w:t>
      </w:r>
      <w:r w:rsidRPr="004716EE">
        <w:rPr>
          <w:rFonts w:ascii="Book Antiqua" w:hAnsi="Book Antiqua"/>
          <w:sz w:val="24"/>
          <w:szCs w:val="24"/>
          <w:lang w:val="en-US"/>
        </w:rPr>
        <w:t>reports that TTV monoinfection occurs in 9.8% of p</w:t>
      </w:r>
      <w:r w:rsidR="00C03B6E" w:rsidRPr="004716EE">
        <w:rPr>
          <w:rFonts w:ascii="Book Antiqua" w:hAnsi="Book Antiqua"/>
          <w:sz w:val="24"/>
          <w:szCs w:val="24"/>
          <w:lang w:val="en-US"/>
        </w:rPr>
        <w:t>atients with liver diseases</w:t>
      </w:r>
      <w:r w:rsidR="00B0563B" w:rsidRPr="004716EE">
        <w:rPr>
          <w:rFonts w:ascii="Book Antiqua" w:hAnsi="Book Antiqua"/>
          <w:sz w:val="24"/>
          <w:szCs w:val="24"/>
          <w:vertAlign w:val="superscript"/>
          <w:lang w:val="en-US"/>
        </w:rPr>
        <w:t>[</w:t>
      </w:r>
      <w:r w:rsidRPr="004716EE">
        <w:rPr>
          <w:rFonts w:ascii="Book Antiqua" w:hAnsi="Book Antiqua"/>
          <w:sz w:val="24"/>
          <w:szCs w:val="24"/>
          <w:vertAlign w:val="superscript"/>
          <w:lang w:val="en-US"/>
        </w:rPr>
        <w:t>64]</w:t>
      </w:r>
      <w:r w:rsidRPr="004716EE">
        <w:rPr>
          <w:rFonts w:ascii="Book Antiqua" w:hAnsi="Book Antiqua"/>
          <w:sz w:val="24"/>
          <w:szCs w:val="24"/>
          <w:lang w:val="en-US"/>
        </w:rPr>
        <w:t xml:space="preserve">. A biochemical study of TTV-monoinfected patients revealed a significant increase in bilirubin levels and AST and </w:t>
      </w:r>
      <w:r w:rsidR="00E10D9F" w:rsidRPr="004716EE">
        <w:rPr>
          <w:rFonts w:ascii="Book Antiqua" w:hAnsi="Book Antiqua"/>
          <w:sz w:val="24"/>
          <w:szCs w:val="24"/>
          <w:lang w:val="en-US"/>
        </w:rPr>
        <w:t>gammaglutamyltranspeptidase</w:t>
      </w:r>
      <w:r w:rsidRPr="004716EE">
        <w:rPr>
          <w:rFonts w:ascii="Book Antiqua" w:hAnsi="Book Antiqua"/>
          <w:sz w:val="24"/>
          <w:szCs w:val="24"/>
          <w:lang w:val="en-US"/>
        </w:rPr>
        <w:t xml:space="preserve"> activities comp</w:t>
      </w:r>
      <w:r w:rsidR="00C03B6E" w:rsidRPr="004716EE">
        <w:rPr>
          <w:rFonts w:ascii="Book Antiqua" w:hAnsi="Book Antiqua"/>
          <w:sz w:val="24"/>
          <w:szCs w:val="24"/>
          <w:lang w:val="en-US"/>
        </w:rPr>
        <w:t>ared to healthy individuals</w:t>
      </w:r>
      <w:r w:rsidR="00C03B6E" w:rsidRPr="004716EE">
        <w:rPr>
          <w:rFonts w:ascii="Book Antiqua" w:hAnsi="Book Antiqua"/>
          <w:sz w:val="24"/>
          <w:szCs w:val="24"/>
          <w:vertAlign w:val="superscript"/>
          <w:lang w:val="en-US"/>
        </w:rPr>
        <w:t>[59,</w:t>
      </w:r>
      <w:r w:rsidRPr="004716EE">
        <w:rPr>
          <w:rFonts w:ascii="Book Antiqua" w:hAnsi="Book Antiqua"/>
          <w:sz w:val="24"/>
          <w:szCs w:val="24"/>
          <w:vertAlign w:val="superscript"/>
          <w:lang w:val="en-US"/>
        </w:rPr>
        <w:t>64]</w:t>
      </w:r>
      <w:r w:rsidRPr="004716EE">
        <w:rPr>
          <w:rFonts w:ascii="Book Antiqua" w:hAnsi="Book Antiqua"/>
          <w:sz w:val="24"/>
          <w:szCs w:val="24"/>
          <w:lang w:val="en-US"/>
        </w:rPr>
        <w:t xml:space="preserve">. When comparing patients seronegative for TTV and those monoinfected with TTV, a number of authors note that the latter have enhanced ALT, </w:t>
      </w:r>
      <w:r w:rsidR="00E10D9F" w:rsidRPr="004716EE">
        <w:rPr>
          <w:rFonts w:ascii="Book Antiqua" w:hAnsi="Book Antiqua"/>
          <w:sz w:val="24"/>
          <w:szCs w:val="24"/>
          <w:lang w:val="en-US"/>
        </w:rPr>
        <w:t>lactate dehydrogenase</w:t>
      </w:r>
      <w:r w:rsidRPr="004716EE">
        <w:rPr>
          <w:rFonts w:ascii="Book Antiqua" w:hAnsi="Book Antiqua"/>
          <w:sz w:val="24"/>
          <w:szCs w:val="24"/>
          <w:lang w:val="en-US"/>
        </w:rPr>
        <w:t xml:space="preserve">, </w:t>
      </w:r>
      <w:r w:rsidR="00BD2A54" w:rsidRPr="004716EE">
        <w:rPr>
          <w:rFonts w:ascii="Book Antiqua" w:hAnsi="Book Antiqua"/>
          <w:sz w:val="24"/>
          <w:szCs w:val="24"/>
          <w:lang w:val="en-US"/>
        </w:rPr>
        <w:t>gammaglutamyltranspeptidase</w:t>
      </w:r>
      <w:r w:rsidRPr="004716EE">
        <w:rPr>
          <w:rFonts w:ascii="Book Antiqua" w:hAnsi="Book Antiqua"/>
          <w:sz w:val="24"/>
          <w:szCs w:val="24"/>
          <w:lang w:val="en-US"/>
        </w:rPr>
        <w:t xml:space="preserve">, and </w:t>
      </w:r>
      <w:r w:rsidR="00E10D9F" w:rsidRPr="004716EE">
        <w:rPr>
          <w:rFonts w:ascii="Book Antiqua" w:hAnsi="Book Antiqua"/>
          <w:sz w:val="24"/>
          <w:szCs w:val="24"/>
          <w:lang w:val="en-US"/>
        </w:rPr>
        <w:t>alkaline phosphatase</w:t>
      </w:r>
      <w:r w:rsidRPr="004716EE">
        <w:rPr>
          <w:rFonts w:ascii="Book Antiqua" w:hAnsi="Book Antiqua"/>
          <w:sz w:val="24"/>
          <w:szCs w:val="24"/>
          <w:lang w:val="en-US"/>
        </w:rPr>
        <w:t xml:space="preserve"> activities</w:t>
      </w:r>
      <w:r w:rsidR="0026360E" w:rsidRPr="004716EE">
        <w:rPr>
          <w:rFonts w:ascii="Book Antiqua" w:hAnsi="Book Antiqua"/>
          <w:sz w:val="24"/>
          <w:szCs w:val="24"/>
          <w:vertAlign w:val="superscript"/>
          <w:lang w:val="en-US"/>
        </w:rPr>
        <w:t>[</w:t>
      </w:r>
      <w:r w:rsidR="00963B65" w:rsidRPr="004716EE">
        <w:rPr>
          <w:rFonts w:ascii="Book Antiqua" w:hAnsi="Book Antiqua"/>
          <w:sz w:val="24"/>
          <w:szCs w:val="24"/>
          <w:vertAlign w:val="superscript"/>
          <w:lang w:val="en-US"/>
        </w:rPr>
        <w:t>138</w:t>
      </w:r>
      <w:r w:rsidR="0026360E" w:rsidRPr="004716EE">
        <w:rPr>
          <w:rFonts w:ascii="Book Antiqua" w:hAnsi="Book Antiqua"/>
          <w:sz w:val="24"/>
          <w:szCs w:val="24"/>
          <w:vertAlign w:val="superscript"/>
          <w:lang w:val="en-US"/>
        </w:rPr>
        <w:t>,146,147</w:t>
      </w:r>
      <w:r w:rsidRPr="004716EE">
        <w:rPr>
          <w:rFonts w:ascii="Book Antiqua" w:hAnsi="Book Antiqua"/>
          <w:sz w:val="24"/>
          <w:szCs w:val="24"/>
          <w:vertAlign w:val="superscript"/>
          <w:lang w:val="en-US"/>
        </w:rPr>
        <w:t>]</w:t>
      </w:r>
      <w:r w:rsidRPr="004716EE">
        <w:rPr>
          <w:rFonts w:ascii="Book Antiqua" w:hAnsi="Book Antiqua"/>
          <w:sz w:val="24"/>
          <w:szCs w:val="24"/>
          <w:lang w:val="en-US"/>
        </w:rPr>
        <w:t>. Moreover, ALT activity does not depend on serum TTV DNA persistence length and titers</w:t>
      </w:r>
      <w:r w:rsidRPr="004716EE">
        <w:rPr>
          <w:rFonts w:ascii="Book Antiqua" w:hAnsi="Book Antiqua"/>
          <w:sz w:val="24"/>
          <w:szCs w:val="24"/>
          <w:vertAlign w:val="superscript"/>
          <w:lang w:val="en-US"/>
        </w:rPr>
        <w:t>[63]</w:t>
      </w:r>
      <w:r w:rsidRPr="004716EE">
        <w:rPr>
          <w:rFonts w:ascii="Book Antiqua" w:hAnsi="Book Antiqua"/>
          <w:sz w:val="24"/>
          <w:szCs w:val="24"/>
          <w:lang w:val="en-US"/>
        </w:rPr>
        <w:t>.</w:t>
      </w:r>
    </w:p>
    <w:p w:rsidR="006A08C1" w:rsidRPr="004716EE" w:rsidRDefault="006A08C1" w:rsidP="002C0692">
      <w:pPr>
        <w:snapToGrid w:val="0"/>
        <w:spacing w:line="360" w:lineRule="auto"/>
        <w:ind w:firstLineChars="100" w:firstLine="240"/>
        <w:jc w:val="both"/>
        <w:rPr>
          <w:rFonts w:ascii="Book Antiqua" w:hAnsi="Book Antiqua"/>
          <w:lang w:val="en-US"/>
        </w:rPr>
      </w:pPr>
      <w:r w:rsidRPr="004716EE">
        <w:rPr>
          <w:rFonts w:ascii="Book Antiqua" w:hAnsi="Book Antiqua"/>
          <w:lang w:val="en-US"/>
        </w:rPr>
        <w:t xml:space="preserve">The data presented in the first decade since the discovery of TTV show a wide scatter and the low detection rate of the virus in liver diseases, which is most likely to be due to the use of incomplete primers for its PCR diagnosis. The higher sensitivity and specificity of PCR for the diagnosis of TTV in the last decade could revealed the virus in 77.4% of patients with hepatitis A, in 87.6% of HBV-positive patients, in 77% of HCV-positive one, and in 92.8% of </w:t>
      </w:r>
      <w:r w:rsidR="00726256" w:rsidRPr="004716EE">
        <w:rPr>
          <w:rFonts w:ascii="Book Antiqua" w:hAnsi="Book Antiqua"/>
          <w:lang w:val="en-US"/>
        </w:rPr>
        <w:t>patients with non-A-E hepatitis</w:t>
      </w:r>
      <w:r w:rsidRPr="004716EE">
        <w:rPr>
          <w:rFonts w:ascii="Book Antiqua" w:hAnsi="Book Antiqua"/>
          <w:vertAlign w:val="superscript"/>
          <w:lang w:val="en-US"/>
        </w:rPr>
        <w:t>[67]</w:t>
      </w:r>
      <w:r w:rsidRPr="004716EE">
        <w:rPr>
          <w:rFonts w:ascii="Book Antiqua" w:hAnsi="Book Antiqua"/>
          <w:lang w:val="en-US"/>
        </w:rPr>
        <w:t>. Moreover, the authors have shown that there are no statistically significant differences in biochemical parameters between the groups of TTV-positive and TTV-negative patients wit</w:t>
      </w:r>
      <w:r w:rsidR="00726256" w:rsidRPr="004716EE">
        <w:rPr>
          <w:rFonts w:ascii="Book Antiqua" w:hAnsi="Book Antiqua"/>
          <w:lang w:val="en-US"/>
        </w:rPr>
        <w:t>h hepatitis A-E viral infection</w:t>
      </w:r>
      <w:r w:rsidRPr="004716EE">
        <w:rPr>
          <w:rFonts w:ascii="Book Antiqua" w:hAnsi="Book Antiqua"/>
          <w:vertAlign w:val="superscript"/>
          <w:lang w:val="en-US"/>
        </w:rPr>
        <w:t>[67]</w:t>
      </w:r>
      <w:r w:rsidRPr="004716EE">
        <w:rPr>
          <w:rFonts w:ascii="Book Antiqua" w:hAnsi="Book Antiqua"/>
          <w:lang w:val="en-US"/>
        </w:rPr>
        <w:t>.</w:t>
      </w:r>
    </w:p>
    <w:p w:rsidR="006A08C1" w:rsidRPr="004716EE" w:rsidRDefault="006A08C1" w:rsidP="002C0692">
      <w:pPr>
        <w:snapToGrid w:val="0"/>
        <w:spacing w:line="360" w:lineRule="auto"/>
        <w:ind w:firstLineChars="100" w:firstLine="240"/>
        <w:jc w:val="both"/>
        <w:rPr>
          <w:rFonts w:ascii="Book Antiqua" w:hAnsi="Book Antiqua"/>
          <w:lang w:val="en-US"/>
        </w:rPr>
      </w:pPr>
      <w:r w:rsidRPr="004716EE">
        <w:rPr>
          <w:rFonts w:ascii="Book Antiqua" w:hAnsi="Book Antiqua"/>
          <w:lang w:val="en-US"/>
        </w:rPr>
        <w:t>Thus, a great body of data on the coinfection of TTV with hepatitis viruses of known and unknown etiology goes back to the f</w:t>
      </w:r>
      <w:r w:rsidR="00726256" w:rsidRPr="004716EE">
        <w:rPr>
          <w:rFonts w:ascii="Book Antiqua" w:hAnsi="Book Antiqua"/>
          <w:lang w:val="en-US"/>
        </w:rPr>
        <w:t>irst decade after its discovery</w:t>
      </w:r>
      <w:r w:rsidR="0026360E" w:rsidRPr="004716EE">
        <w:rPr>
          <w:rFonts w:ascii="Book Antiqua" w:hAnsi="Book Antiqua"/>
          <w:vertAlign w:val="superscript"/>
          <w:lang w:val="en-US"/>
        </w:rPr>
        <w:t>[1,63,67,112,142,148-152</w:t>
      </w:r>
      <w:r w:rsidRPr="004716EE">
        <w:rPr>
          <w:rFonts w:ascii="Book Antiqua" w:hAnsi="Book Antiqua"/>
          <w:vertAlign w:val="superscript"/>
          <w:lang w:val="en-US"/>
        </w:rPr>
        <w:t>]</w:t>
      </w:r>
      <w:r w:rsidRPr="004716EE">
        <w:rPr>
          <w:rFonts w:ascii="Book Antiqua" w:hAnsi="Book Antiqua"/>
          <w:lang w:val="en-US"/>
        </w:rPr>
        <w:t xml:space="preserve">. The coexistence of several infectious agents is always the most difficult link for understanding the role of each of them in the pathogenesis of the disease. In recent years, there has been a decline in the number of works devoted to the clinical significance of TTV infection. This is likely to be due to the fact that TTV is a common virus that is found in </w:t>
      </w:r>
      <w:r w:rsidRPr="004716EE">
        <w:rPr>
          <w:rFonts w:ascii="Book Antiqua" w:hAnsi="Book Antiqua"/>
          <w:lang w:val="en-US"/>
        </w:rPr>
        <w:lastRenderedPageBreak/>
        <w:t xml:space="preserve">patients with different viral hepatitides, in cases of hepatitis with no obvious viral agent, as </w:t>
      </w:r>
      <w:r w:rsidR="00726256" w:rsidRPr="004716EE">
        <w:rPr>
          <w:rFonts w:ascii="Book Antiqua" w:hAnsi="Book Antiqua"/>
          <w:lang w:val="en-US"/>
        </w:rPr>
        <w:t>well as in a healthy population</w:t>
      </w:r>
      <w:r w:rsidRPr="004716EE">
        <w:rPr>
          <w:rFonts w:ascii="Book Antiqua" w:hAnsi="Book Antiqua"/>
          <w:vertAlign w:val="superscript"/>
          <w:lang w:val="en-US"/>
        </w:rPr>
        <w:t>[67]</w:t>
      </w:r>
      <w:r w:rsidRPr="004716EE">
        <w:rPr>
          <w:rFonts w:ascii="Book Antiqua" w:hAnsi="Book Antiqua"/>
          <w:lang w:val="en-US"/>
        </w:rPr>
        <w:t>. Moreover, many authors note that the virus has no aggravating effect on the progression and course of different liver diseases. Perhaps future investigations in this area will clarify conflicting data and unclear aspects of the effect of TTV on the development and course of liver diseases.</w:t>
      </w:r>
    </w:p>
    <w:p w:rsidR="002C0692" w:rsidRPr="004716EE" w:rsidRDefault="002C0692" w:rsidP="00170C22">
      <w:pPr>
        <w:pStyle w:val="ColorfulList-Accent11"/>
        <w:snapToGrid w:val="0"/>
        <w:spacing w:after="0" w:line="360" w:lineRule="auto"/>
        <w:ind w:left="0"/>
        <w:contextualSpacing w:val="0"/>
        <w:jc w:val="both"/>
        <w:rPr>
          <w:rFonts w:ascii="Book Antiqua" w:hAnsi="Book Antiqua"/>
          <w:b/>
          <w:sz w:val="24"/>
          <w:szCs w:val="24"/>
          <w:u w:val="single"/>
          <w:lang w:val="en-US"/>
        </w:rPr>
      </w:pPr>
    </w:p>
    <w:p w:rsidR="00A365FE" w:rsidRPr="004716EE" w:rsidRDefault="002C0692" w:rsidP="00170C22">
      <w:pPr>
        <w:pStyle w:val="ColorfulList-Accent11"/>
        <w:snapToGrid w:val="0"/>
        <w:spacing w:after="0" w:line="360" w:lineRule="auto"/>
        <w:ind w:left="0"/>
        <w:contextualSpacing w:val="0"/>
        <w:jc w:val="both"/>
        <w:rPr>
          <w:rFonts w:ascii="Book Antiqua" w:hAnsi="Book Antiqua"/>
          <w:b/>
          <w:sz w:val="24"/>
          <w:szCs w:val="24"/>
          <w:u w:val="single"/>
          <w:lang w:val="en-US"/>
        </w:rPr>
      </w:pPr>
      <w:r w:rsidRPr="004716EE">
        <w:rPr>
          <w:rFonts w:ascii="Book Antiqua" w:hAnsi="Book Antiqua"/>
          <w:b/>
          <w:sz w:val="24"/>
          <w:szCs w:val="24"/>
          <w:u w:val="single"/>
          <w:lang w:val="en-US"/>
        </w:rPr>
        <w:t xml:space="preserve">MORPHOLOGICAL PATTERN OF THE LIVER IN TTV-INFECTED PATIENTS </w:t>
      </w:r>
    </w:p>
    <w:p w:rsidR="00A365FE" w:rsidRPr="004716EE" w:rsidRDefault="00A365FE" w:rsidP="00170C22">
      <w:pPr>
        <w:pStyle w:val="ColorfulList-Accent11"/>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sz w:val="24"/>
          <w:szCs w:val="24"/>
          <w:lang w:val="en-US"/>
        </w:rPr>
        <w:t>Of the most interest are liver tissue changes in case of TTV monoinfection. The morphological pattern of liver tissue biopsy samples from TTV-monoinfected patients corresponds predominantly to moderate focal portal and lobular hepatitis</w:t>
      </w:r>
      <w:r w:rsidRPr="004716EE">
        <w:rPr>
          <w:rFonts w:ascii="Book Antiqua" w:hAnsi="Book Antiqua"/>
          <w:sz w:val="24"/>
          <w:szCs w:val="24"/>
          <w:vertAlign w:val="superscript"/>
          <w:lang w:val="en-US"/>
        </w:rPr>
        <w:t>[59]</w:t>
      </w:r>
      <w:r w:rsidRPr="004716EE">
        <w:rPr>
          <w:rFonts w:ascii="Book Antiqua" w:hAnsi="Book Antiqua"/>
          <w:sz w:val="24"/>
          <w:szCs w:val="24"/>
          <w:lang w:val="en-US"/>
        </w:rPr>
        <w:t>. According to histological findings in liver biopsy samples from TTV-infected individuals, most authors note lymphocytic infiltration of portal tracts, focal necroses, portal fibrosis, hydropic and granular hepatocyte dystrophy varying in severity, single necroses, and desquamated epithelial cells in the bile ducts</w:t>
      </w:r>
      <w:r w:rsidR="0026360E" w:rsidRPr="004716EE">
        <w:rPr>
          <w:rFonts w:ascii="Book Antiqua" w:hAnsi="Book Antiqua"/>
          <w:sz w:val="24"/>
          <w:szCs w:val="24"/>
          <w:vertAlign w:val="superscript"/>
          <w:lang w:val="en-US"/>
        </w:rPr>
        <w:t>[59,153-156</w:t>
      </w:r>
      <w:r w:rsidR="0019516D"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Similar morphological changes in a liver tissue biopsy specimen from a TTMDV-infected individual who had no markers of hepatitis A-E virus infection were described by Morozov </w:t>
      </w:r>
      <w:r w:rsidRPr="004716EE">
        <w:rPr>
          <w:rFonts w:ascii="Book Antiqua" w:hAnsi="Book Antiqua"/>
          <w:i/>
          <w:iCs/>
          <w:sz w:val="24"/>
          <w:szCs w:val="24"/>
          <w:lang w:val="en-US"/>
        </w:rPr>
        <w:t>et al</w:t>
      </w:r>
      <w:r w:rsidR="0026360E" w:rsidRPr="004716EE">
        <w:rPr>
          <w:rFonts w:ascii="Book Antiqua" w:hAnsi="Book Antiqua"/>
          <w:sz w:val="24"/>
          <w:szCs w:val="24"/>
          <w:vertAlign w:val="superscript"/>
          <w:lang w:val="en-US"/>
        </w:rPr>
        <w:t>[47,157</w:t>
      </w:r>
      <w:r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Sharafanova </w:t>
      </w:r>
      <w:r w:rsidRPr="004716EE">
        <w:rPr>
          <w:rFonts w:ascii="Book Antiqua" w:hAnsi="Book Antiqua"/>
          <w:i/>
          <w:iCs/>
          <w:sz w:val="24"/>
          <w:szCs w:val="24"/>
          <w:lang w:val="en-US"/>
        </w:rPr>
        <w:t>et al</w:t>
      </w:r>
      <w:r w:rsidR="00F94581" w:rsidRPr="004716EE">
        <w:rPr>
          <w:rFonts w:ascii="Book Antiqua" w:hAnsi="Book Antiqua"/>
          <w:sz w:val="24"/>
          <w:szCs w:val="24"/>
          <w:vertAlign w:val="superscript"/>
          <w:lang w:val="en-US"/>
        </w:rPr>
        <w:t>[59]</w:t>
      </w:r>
      <w:r w:rsidRPr="004716EE">
        <w:rPr>
          <w:rFonts w:ascii="Book Antiqua" w:hAnsi="Book Antiqua"/>
          <w:sz w:val="24"/>
          <w:szCs w:val="24"/>
          <w:lang w:val="en-US"/>
        </w:rPr>
        <w:t xml:space="preserve"> hold that the changes in the bile duct epithelium can be attributed to the peculiarities of morphological alterations during TTV monoinfection.</w:t>
      </w:r>
    </w:p>
    <w:p w:rsidR="00A365FE" w:rsidRPr="004716EE" w:rsidRDefault="00A365FE" w:rsidP="002C0692">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Koltunov depicted the histological degree of hepatic inflammatory activity in patients with TTV monoinfection according to the Metavir scoring system: low (A1), moderate (A2), and high (A3) activities were detected in 70</w:t>
      </w:r>
      <w:r w:rsidR="00BD2A54" w:rsidRPr="004716EE">
        <w:rPr>
          <w:rFonts w:ascii="Book Antiqua" w:hAnsi="Book Antiqua"/>
          <w:sz w:val="24"/>
          <w:szCs w:val="24"/>
          <w:lang w:val="en-US"/>
        </w:rPr>
        <w:t>%</w:t>
      </w:r>
      <w:r w:rsidRPr="004716EE">
        <w:rPr>
          <w:rFonts w:ascii="Book Antiqua" w:hAnsi="Book Antiqua"/>
          <w:sz w:val="24"/>
          <w:szCs w:val="24"/>
          <w:lang w:val="en-US"/>
        </w:rPr>
        <w:t>, 20</w:t>
      </w:r>
      <w:r w:rsidR="00BD2A54" w:rsidRPr="004716EE">
        <w:rPr>
          <w:rFonts w:ascii="Book Antiqua" w:hAnsi="Book Antiqua"/>
          <w:sz w:val="24"/>
          <w:szCs w:val="24"/>
          <w:lang w:val="en-US"/>
        </w:rPr>
        <w:t>%</w:t>
      </w:r>
      <w:r w:rsidRPr="004716EE">
        <w:rPr>
          <w:rFonts w:ascii="Book Antiqua" w:hAnsi="Book Antiqua"/>
          <w:sz w:val="24"/>
          <w:szCs w:val="24"/>
          <w:lang w:val="en-US"/>
        </w:rPr>
        <w:t>, and 10% of patients, respectively. According to the Metavir scoring system, the stages of fibrosis (F) in the same patients corresponded as follows: F1 (30%), F2 (</w:t>
      </w:r>
      <w:r w:rsidR="009E6E31" w:rsidRPr="004716EE">
        <w:rPr>
          <w:rFonts w:ascii="Book Antiqua" w:hAnsi="Book Antiqua"/>
          <w:sz w:val="24"/>
          <w:szCs w:val="24"/>
          <w:lang w:val="en-US"/>
        </w:rPr>
        <w:t>50%), F3 (10%), and F4 (10%)</w:t>
      </w:r>
      <w:r w:rsidR="0026360E" w:rsidRPr="004716EE">
        <w:rPr>
          <w:rFonts w:ascii="Book Antiqua" w:hAnsi="Book Antiqua"/>
          <w:sz w:val="24"/>
          <w:szCs w:val="24"/>
          <w:vertAlign w:val="superscript"/>
          <w:lang w:val="en-US"/>
        </w:rPr>
        <w:t>[156</w:t>
      </w:r>
      <w:r w:rsidRPr="004716EE">
        <w:rPr>
          <w:rFonts w:ascii="Book Antiqua" w:hAnsi="Book Antiqua"/>
          <w:sz w:val="24"/>
          <w:szCs w:val="24"/>
          <w:vertAlign w:val="superscript"/>
          <w:lang w:val="en-US"/>
        </w:rPr>
        <w:t>]</w:t>
      </w:r>
      <w:r w:rsidRPr="004716EE">
        <w:rPr>
          <w:rFonts w:ascii="Book Antiqua" w:hAnsi="Book Antiqua"/>
          <w:sz w:val="24"/>
          <w:szCs w:val="24"/>
          <w:lang w:val="en-US"/>
        </w:rPr>
        <w:t>.</w:t>
      </w:r>
    </w:p>
    <w:p w:rsidR="00A365FE" w:rsidRPr="004716EE" w:rsidRDefault="00A365FE" w:rsidP="002C0692">
      <w:pPr>
        <w:snapToGrid w:val="0"/>
        <w:spacing w:line="360" w:lineRule="auto"/>
        <w:ind w:firstLineChars="100" w:firstLine="240"/>
        <w:jc w:val="both"/>
        <w:rPr>
          <w:rFonts w:ascii="Book Antiqua" w:hAnsi="Book Antiqua"/>
          <w:lang w:val="en-US"/>
        </w:rPr>
      </w:pPr>
      <w:r w:rsidRPr="004716EE">
        <w:rPr>
          <w:rFonts w:ascii="Book Antiqua" w:hAnsi="Book Antiqua"/>
          <w:lang w:val="en-US"/>
        </w:rPr>
        <w:t xml:space="preserve">Tokita </w:t>
      </w:r>
      <w:r w:rsidRPr="004716EE">
        <w:rPr>
          <w:rFonts w:ascii="Book Antiqua" w:hAnsi="Book Antiqua"/>
          <w:i/>
          <w:iCs/>
          <w:lang w:val="en-US"/>
        </w:rPr>
        <w:t>et al</w:t>
      </w:r>
      <w:r w:rsidR="0026360E" w:rsidRPr="004716EE">
        <w:rPr>
          <w:rFonts w:ascii="Book Antiqua" w:hAnsi="Book Antiqua"/>
          <w:vertAlign w:val="superscript"/>
          <w:lang w:val="en-US"/>
        </w:rPr>
        <w:t>[158</w:t>
      </w:r>
      <w:r w:rsidR="002C0692" w:rsidRPr="004716EE">
        <w:rPr>
          <w:rFonts w:ascii="Book Antiqua" w:hAnsi="Book Antiqua"/>
          <w:vertAlign w:val="superscript"/>
          <w:lang w:val="en-US"/>
        </w:rPr>
        <w:t>]</w:t>
      </w:r>
      <w:r w:rsidRPr="004716EE">
        <w:rPr>
          <w:rFonts w:ascii="Book Antiqua" w:hAnsi="Book Antiqua"/>
          <w:lang w:val="en-US"/>
        </w:rPr>
        <w:t xml:space="preserve"> investigated liver tissue from TTV-infected patients with nonalcoholic steatohepatitis who had no mar</w:t>
      </w:r>
      <w:r w:rsidR="009E6E31" w:rsidRPr="004716EE">
        <w:rPr>
          <w:rFonts w:ascii="Book Antiqua" w:hAnsi="Book Antiqua"/>
          <w:lang w:val="en-US"/>
        </w:rPr>
        <w:t>kers of other viral hepatitides</w:t>
      </w:r>
      <w:r w:rsidRPr="004716EE">
        <w:rPr>
          <w:rFonts w:ascii="Book Antiqua" w:hAnsi="Book Antiqua"/>
          <w:lang w:val="en-US"/>
        </w:rPr>
        <w:t xml:space="preserve">. The most pronounced differences were found in patients infected with TTV </w:t>
      </w:r>
      <w:r w:rsidRPr="004716EE">
        <w:rPr>
          <w:rFonts w:ascii="Book Antiqua" w:hAnsi="Book Antiqua"/>
          <w:lang w:val="en-US"/>
        </w:rPr>
        <w:lastRenderedPageBreak/>
        <w:t xml:space="preserve">genotype 1. Focal necrosis and pericellular, perivenular fibrosis occurred more frequently in the TTV-positive group than in the TTV-negative group. Arakawa </w:t>
      </w:r>
      <w:r w:rsidRPr="004716EE">
        <w:rPr>
          <w:rFonts w:ascii="Book Antiqua" w:hAnsi="Book Antiqua"/>
          <w:i/>
          <w:iCs/>
          <w:lang w:val="en-US"/>
        </w:rPr>
        <w:t>et al</w:t>
      </w:r>
      <w:r w:rsidR="00F94581" w:rsidRPr="004716EE">
        <w:rPr>
          <w:rFonts w:ascii="Book Antiqua" w:hAnsi="Book Antiqua"/>
          <w:vertAlign w:val="superscript"/>
          <w:lang w:val="en-US"/>
        </w:rPr>
        <w:t>[159]</w:t>
      </w:r>
      <w:r w:rsidRPr="004716EE">
        <w:rPr>
          <w:rFonts w:ascii="Book Antiqua" w:hAnsi="Book Antiqua"/>
          <w:lang w:val="en-US"/>
        </w:rPr>
        <w:t xml:space="preserve"> noted the appearance of irregular regeneration of hepatocytes in patients with chronic h</w:t>
      </w:r>
      <w:r w:rsidR="009E6E31" w:rsidRPr="004716EE">
        <w:rPr>
          <w:rFonts w:ascii="Book Antiqua" w:hAnsi="Book Antiqua"/>
          <w:lang w:val="en-US"/>
        </w:rPr>
        <w:t>epatitis in the presence of TTV</w:t>
      </w:r>
      <w:r w:rsidRPr="004716EE">
        <w:rPr>
          <w:rFonts w:ascii="Book Antiqua" w:hAnsi="Book Antiqua"/>
          <w:lang w:val="en-US"/>
        </w:rPr>
        <w:t>.</w:t>
      </w:r>
    </w:p>
    <w:p w:rsidR="00A365FE" w:rsidRPr="004716EE" w:rsidRDefault="00A365FE" w:rsidP="002C0692">
      <w:pPr>
        <w:snapToGrid w:val="0"/>
        <w:spacing w:line="360" w:lineRule="auto"/>
        <w:ind w:firstLineChars="100" w:firstLine="240"/>
        <w:jc w:val="both"/>
        <w:rPr>
          <w:rFonts w:ascii="Book Antiqua" w:hAnsi="Book Antiqua"/>
          <w:lang w:val="en-US"/>
        </w:rPr>
      </w:pPr>
      <w:r w:rsidRPr="004716EE">
        <w:rPr>
          <w:rFonts w:ascii="Book Antiqua" w:hAnsi="Book Antiqua"/>
          <w:lang w:val="en-US"/>
        </w:rPr>
        <w:t>Based on these data of the study of liver biopsy samples, it can be concluded that TTV has histological signs sufficient for a nonpathogenic virus with extensive polytropism, which confirm the possibility of undergoing its replicative cycle just in the liver cells.</w:t>
      </w:r>
    </w:p>
    <w:p w:rsidR="00A365FE" w:rsidRPr="004716EE" w:rsidRDefault="00A365FE" w:rsidP="002C0692">
      <w:pPr>
        <w:snapToGrid w:val="0"/>
        <w:spacing w:line="360" w:lineRule="auto"/>
        <w:ind w:firstLineChars="100" w:firstLine="240"/>
        <w:jc w:val="both"/>
        <w:rPr>
          <w:rFonts w:ascii="Book Antiqua" w:hAnsi="Book Antiqua"/>
          <w:lang w:val="en-US"/>
        </w:rPr>
      </w:pPr>
      <w:r w:rsidRPr="004716EE">
        <w:rPr>
          <w:rFonts w:ascii="Book Antiqua" w:hAnsi="Book Antiqua"/>
          <w:lang w:val="en-US"/>
        </w:rPr>
        <w:t>Along with this, cytological hybridization in the TTV-infected cells revealed no substantial cytopathic (cell-damaging) effects that were characteristic of pathogenic hepatotropic viruses, such as hepatit</w:t>
      </w:r>
      <w:r w:rsidR="009E6E31" w:rsidRPr="004716EE">
        <w:rPr>
          <w:rFonts w:ascii="Book Antiqua" w:hAnsi="Book Antiqua"/>
          <w:lang w:val="en-US"/>
        </w:rPr>
        <w:t>is B and C viruses</w:t>
      </w:r>
      <w:r w:rsidRPr="004716EE">
        <w:rPr>
          <w:rFonts w:ascii="Book Antiqua" w:hAnsi="Book Antiqua"/>
          <w:vertAlign w:val="superscript"/>
          <w:lang w:val="en-US"/>
        </w:rPr>
        <w:t>[22,32]</w:t>
      </w:r>
      <w:r w:rsidRPr="004716EE">
        <w:rPr>
          <w:rFonts w:ascii="Book Antiqua" w:hAnsi="Book Antiqua"/>
          <w:lang w:val="en-US"/>
        </w:rPr>
        <w:t>. Many authors found no statistically significant clinical, biochemical, or histological differences between TTV-positive and TTV-negative patients</w:t>
      </w:r>
      <w:r w:rsidR="0026360E" w:rsidRPr="004716EE">
        <w:rPr>
          <w:rFonts w:ascii="Book Antiqua" w:hAnsi="Book Antiqua"/>
          <w:vertAlign w:val="superscript"/>
          <w:lang w:val="en-US"/>
        </w:rPr>
        <w:t>[63,65,112,142,149-151</w:t>
      </w:r>
      <w:r w:rsidRPr="004716EE">
        <w:rPr>
          <w:rFonts w:ascii="Book Antiqua" w:hAnsi="Book Antiqua"/>
          <w:vertAlign w:val="superscript"/>
          <w:lang w:val="en-US"/>
        </w:rPr>
        <w:t>]</w:t>
      </w:r>
      <w:r w:rsidRPr="004716EE">
        <w:rPr>
          <w:rFonts w:ascii="Book Antiqua" w:hAnsi="Book Antiqua"/>
          <w:lang w:val="en-US"/>
        </w:rPr>
        <w:t>. Authors conclude that the presence of TTV does not complicate the course or worsen liver functional parameters in patients with known hepatitis A-E viruses, and it does not affect the efficiency of interferon therapy</w:t>
      </w:r>
      <w:r w:rsidR="00931DFA" w:rsidRPr="004716EE">
        <w:rPr>
          <w:rFonts w:ascii="Book Antiqua" w:hAnsi="Book Antiqua"/>
          <w:vertAlign w:val="superscript"/>
          <w:lang w:val="en-US"/>
        </w:rPr>
        <w:t>[59,150-152</w:t>
      </w:r>
      <w:r w:rsidRPr="004716EE">
        <w:rPr>
          <w:rFonts w:ascii="Book Antiqua" w:hAnsi="Book Antiqua"/>
          <w:vertAlign w:val="superscript"/>
          <w:lang w:val="en-US"/>
        </w:rPr>
        <w:t>]</w:t>
      </w:r>
      <w:r w:rsidRPr="004716EE">
        <w:rPr>
          <w:rFonts w:ascii="Book Antiqua" w:hAnsi="Book Antiqua"/>
          <w:lang w:val="en-US"/>
        </w:rPr>
        <w:t>. Long-term detection of TTV DNA in the serum of patients with the liver morphofunctional integrity indicates the existence of asymptomatic carriage of the virus</w:t>
      </w:r>
      <w:r w:rsidR="00931DFA" w:rsidRPr="004716EE">
        <w:rPr>
          <w:rFonts w:ascii="Book Antiqua" w:hAnsi="Book Antiqua"/>
          <w:vertAlign w:val="superscript"/>
          <w:lang w:val="en-US"/>
        </w:rPr>
        <w:t>[150,155,160</w:t>
      </w:r>
      <w:r w:rsidRPr="004716EE">
        <w:rPr>
          <w:rFonts w:ascii="Book Antiqua" w:hAnsi="Book Antiqua"/>
          <w:vertAlign w:val="superscript"/>
          <w:lang w:val="en-US"/>
        </w:rPr>
        <w:t>]</w:t>
      </w:r>
      <w:r w:rsidRPr="004716EE">
        <w:rPr>
          <w:rFonts w:ascii="Book Antiqua" w:hAnsi="Book Antiqua"/>
          <w:lang w:val="en-US"/>
        </w:rPr>
        <w:t>. Most likely, these data suggest that there may be an independent persistence of TTV and viral hepatitis of established etiology.</w:t>
      </w:r>
    </w:p>
    <w:p w:rsidR="00A365FE" w:rsidRPr="004716EE" w:rsidRDefault="00A365FE" w:rsidP="002C0692">
      <w:pPr>
        <w:snapToGrid w:val="0"/>
        <w:spacing w:line="360" w:lineRule="auto"/>
        <w:ind w:firstLineChars="100" w:firstLine="240"/>
        <w:jc w:val="both"/>
        <w:rPr>
          <w:rFonts w:ascii="Book Antiqua" w:hAnsi="Book Antiqua"/>
          <w:lang w:val="en-US"/>
        </w:rPr>
      </w:pPr>
      <w:r w:rsidRPr="004716EE">
        <w:rPr>
          <w:rFonts w:ascii="Book Antiqua" w:hAnsi="Book Antiqua"/>
          <w:lang w:val="en-US"/>
        </w:rPr>
        <w:t>Some authors call the virus nonpathogenic and, moreover, identify</w:t>
      </w:r>
      <w:r w:rsidR="00AD4A3E" w:rsidRPr="004716EE">
        <w:rPr>
          <w:rFonts w:ascii="Book Antiqua" w:hAnsi="Book Antiqua"/>
          <w:lang w:val="en-US"/>
        </w:rPr>
        <w:t xml:space="preserve"> it as part of the human virome</w:t>
      </w:r>
      <w:r w:rsidRPr="004716EE">
        <w:rPr>
          <w:rFonts w:ascii="Book Antiqua" w:hAnsi="Book Antiqua"/>
          <w:vertAlign w:val="superscript"/>
          <w:lang w:val="en-US"/>
        </w:rPr>
        <w:t>[12,</w:t>
      </w:r>
      <w:r w:rsidR="00931DFA" w:rsidRPr="004716EE">
        <w:rPr>
          <w:rFonts w:ascii="Book Antiqua" w:hAnsi="Book Antiqua"/>
          <w:vertAlign w:val="superscript"/>
          <w:lang w:val="en-US"/>
        </w:rPr>
        <w:t>161,162</w:t>
      </w:r>
      <w:r w:rsidRPr="004716EE">
        <w:rPr>
          <w:rFonts w:ascii="Book Antiqua" w:hAnsi="Book Antiqua"/>
          <w:vertAlign w:val="superscript"/>
          <w:lang w:val="en-US"/>
        </w:rPr>
        <w:t>]</w:t>
      </w:r>
      <w:r w:rsidRPr="004716EE">
        <w:rPr>
          <w:rFonts w:ascii="Book Antiqua" w:hAnsi="Book Antiqua"/>
          <w:lang w:val="en-US"/>
        </w:rPr>
        <w:t>. This judgment is substantiated mainly by that the virus infection cannot be linked with the development of a specific disease. However, this statement cannot be called absolutely justified: it is not so long ago that there was a study linking the persistence of TTV DNA within the body with possibly increased mortality in elderly patients</w:t>
      </w:r>
      <w:r w:rsidR="00931DFA" w:rsidRPr="004716EE">
        <w:rPr>
          <w:rFonts w:ascii="Book Antiqua" w:hAnsi="Book Antiqua"/>
          <w:vertAlign w:val="superscript"/>
          <w:lang w:val="en-US"/>
        </w:rPr>
        <w:t>[163</w:t>
      </w:r>
      <w:r w:rsidRPr="004716EE">
        <w:rPr>
          <w:rFonts w:ascii="Book Antiqua" w:hAnsi="Book Antiqua"/>
          <w:vertAlign w:val="superscript"/>
          <w:lang w:val="en-US"/>
        </w:rPr>
        <w:t>]</w:t>
      </w:r>
      <w:r w:rsidRPr="004716EE">
        <w:rPr>
          <w:rFonts w:ascii="Book Antiqua" w:hAnsi="Book Antiqua"/>
          <w:lang w:val="en-US"/>
        </w:rPr>
        <w:t>.</w:t>
      </w:r>
    </w:p>
    <w:p w:rsidR="00A365FE" w:rsidRPr="004716EE" w:rsidRDefault="00A365FE" w:rsidP="002C0692">
      <w:pPr>
        <w:pStyle w:val="ColorfulList-Accent11"/>
        <w:tabs>
          <w:tab w:val="left" w:pos="3660"/>
        </w:tabs>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Rezahosseini </w:t>
      </w:r>
      <w:r w:rsidRPr="004716EE">
        <w:rPr>
          <w:rFonts w:ascii="Book Antiqua" w:hAnsi="Book Antiqua"/>
          <w:i/>
          <w:iCs/>
          <w:sz w:val="24"/>
          <w:szCs w:val="24"/>
          <w:lang w:val="en-US"/>
        </w:rPr>
        <w:t>et al</w:t>
      </w:r>
      <w:r w:rsidR="002C0692" w:rsidRPr="004716EE">
        <w:rPr>
          <w:rFonts w:ascii="Book Antiqua" w:hAnsi="Book Antiqua"/>
          <w:sz w:val="24"/>
          <w:szCs w:val="24"/>
          <w:vertAlign w:val="superscript"/>
          <w:lang w:val="en-US"/>
        </w:rPr>
        <w:t>[12]</w:t>
      </w:r>
      <w:r w:rsidRPr="004716EE">
        <w:rPr>
          <w:rFonts w:ascii="Book Antiqua" w:hAnsi="Book Antiqua"/>
          <w:sz w:val="24"/>
          <w:szCs w:val="24"/>
          <w:lang w:val="en-US"/>
        </w:rPr>
        <w:t xml:space="preserve"> consider that TTV rarely causes</w:t>
      </w:r>
      <w:r w:rsidR="00AD4A3E" w:rsidRPr="004716EE">
        <w:rPr>
          <w:rFonts w:ascii="Book Antiqua" w:hAnsi="Book Antiqua"/>
          <w:sz w:val="24"/>
          <w:szCs w:val="24"/>
          <w:lang w:val="en-US"/>
        </w:rPr>
        <w:t xml:space="preserve"> disease in healthy individuals</w:t>
      </w:r>
      <w:r w:rsidRPr="004716EE">
        <w:rPr>
          <w:rFonts w:ascii="Book Antiqua" w:hAnsi="Book Antiqua"/>
          <w:sz w:val="24"/>
          <w:szCs w:val="24"/>
          <w:lang w:val="en-US"/>
        </w:rPr>
        <w:t>. Moreover, the viral load of TTV in immunosuppressed patients is higher than that in a healthy population</w:t>
      </w:r>
      <w:r w:rsidR="00931DFA" w:rsidRPr="004716EE">
        <w:rPr>
          <w:rFonts w:ascii="Book Antiqua" w:hAnsi="Book Antiqua"/>
          <w:sz w:val="24"/>
          <w:szCs w:val="24"/>
          <w:vertAlign w:val="superscript"/>
          <w:lang w:val="en-US"/>
        </w:rPr>
        <w:t>[164</w:t>
      </w:r>
      <w:r w:rsidRPr="004716EE">
        <w:rPr>
          <w:rFonts w:ascii="Book Antiqua" w:hAnsi="Book Antiqua"/>
          <w:sz w:val="24"/>
          <w:szCs w:val="24"/>
          <w:vertAlign w:val="superscript"/>
          <w:lang w:val="en-US"/>
        </w:rPr>
        <w:t>]</w:t>
      </w:r>
      <w:r w:rsidRPr="004716EE">
        <w:rPr>
          <w:rFonts w:ascii="Book Antiqua" w:hAnsi="Book Antiqua"/>
          <w:sz w:val="24"/>
          <w:szCs w:val="24"/>
          <w:lang w:val="en-US"/>
        </w:rPr>
        <w:t>. In this connection, a number of authors propose to use TTV viral load as an endogenous marker of the human immune status</w:t>
      </w:r>
      <w:r w:rsidR="00931DFA" w:rsidRPr="004716EE">
        <w:rPr>
          <w:rFonts w:ascii="Book Antiqua" w:hAnsi="Book Antiqua"/>
          <w:sz w:val="24"/>
          <w:szCs w:val="24"/>
          <w:vertAlign w:val="superscript"/>
          <w:lang w:val="en-US"/>
        </w:rPr>
        <w:t>[12,34,85,162,165,166</w:t>
      </w:r>
      <w:r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In this case, TTV DNA levels in the serum of </w:t>
      </w:r>
      <w:r w:rsidRPr="004716EE">
        <w:rPr>
          <w:rFonts w:ascii="Book Antiqua" w:hAnsi="Book Antiqua"/>
          <w:sz w:val="24"/>
          <w:szCs w:val="24"/>
          <w:lang w:val="en-US"/>
        </w:rPr>
        <w:lastRenderedPageBreak/>
        <w:t xml:space="preserve">patients after organ transplantation are proposed to be used to control the development of a transplant rejection response. Thus, Görzer </w:t>
      </w:r>
      <w:r w:rsidRPr="004716EE">
        <w:rPr>
          <w:rFonts w:ascii="Book Antiqua" w:hAnsi="Book Antiqua"/>
          <w:i/>
          <w:iCs/>
          <w:sz w:val="24"/>
          <w:szCs w:val="24"/>
          <w:lang w:val="en-US"/>
        </w:rPr>
        <w:t>et al</w:t>
      </w:r>
      <w:r w:rsidR="00631358" w:rsidRPr="004716EE">
        <w:rPr>
          <w:rFonts w:ascii="Book Antiqua" w:hAnsi="Book Antiqua"/>
          <w:sz w:val="24"/>
          <w:szCs w:val="24"/>
          <w:vertAlign w:val="superscript"/>
          <w:lang w:val="en-US"/>
        </w:rPr>
        <w:t>[85]</w:t>
      </w:r>
      <w:r w:rsidRPr="004716EE">
        <w:rPr>
          <w:rFonts w:ascii="Book Antiqua" w:hAnsi="Book Antiqua"/>
          <w:sz w:val="24"/>
          <w:szCs w:val="24"/>
          <w:lang w:val="en-US"/>
        </w:rPr>
        <w:t xml:space="preserve"> found that TTV DNA concentrations below 7 log10 copies/mL were statistically associated with postoperative lung transplant dysfunction. Solis </w:t>
      </w:r>
      <w:r w:rsidRPr="004716EE">
        <w:rPr>
          <w:rFonts w:ascii="Book Antiqua" w:hAnsi="Book Antiqua"/>
          <w:i/>
          <w:iCs/>
          <w:sz w:val="24"/>
          <w:szCs w:val="24"/>
          <w:lang w:val="en-US"/>
        </w:rPr>
        <w:t>et al</w:t>
      </w:r>
      <w:r w:rsidR="00931DFA" w:rsidRPr="004716EE">
        <w:rPr>
          <w:rFonts w:ascii="Book Antiqua" w:hAnsi="Book Antiqua"/>
          <w:sz w:val="24"/>
          <w:szCs w:val="24"/>
          <w:vertAlign w:val="superscript"/>
          <w:lang w:val="en-US"/>
        </w:rPr>
        <w:t>[162</w:t>
      </w:r>
      <w:r w:rsidR="002C0692" w:rsidRPr="004716EE">
        <w:rPr>
          <w:rFonts w:ascii="Book Antiqua" w:hAnsi="Book Antiqua"/>
          <w:sz w:val="24"/>
          <w:szCs w:val="24"/>
          <w:vertAlign w:val="superscript"/>
          <w:lang w:val="en-US"/>
        </w:rPr>
        <w:t>]</w:t>
      </w:r>
      <w:r w:rsidRPr="004716EE">
        <w:rPr>
          <w:rFonts w:ascii="Book Antiqua" w:hAnsi="Book Antiqua"/>
          <w:sz w:val="24"/>
          <w:szCs w:val="24"/>
          <w:lang w:val="en-US"/>
        </w:rPr>
        <w:t xml:space="preserve"> established a similar correlation in patients undergoing kidney transplantation. They concluded that patients with TTV DNA levels lower than 4.2 log10 copies/mL one mo after surgery had a higher risk for a transplant rejection response over the next two years. The development of a method to determine the immune status on the basis of an assessment of TTV viremia can assist in predicting severe postoperative complications in patients undergoing organ transplantation and can implement necessary preventive measures. This certainly makes it possible to set entirely new goals of studying TTV.</w:t>
      </w:r>
    </w:p>
    <w:p w:rsidR="00A365FE" w:rsidRPr="004716EE" w:rsidRDefault="00A365FE" w:rsidP="00170C22">
      <w:pPr>
        <w:pStyle w:val="ColorfulList-Accent11"/>
        <w:snapToGrid w:val="0"/>
        <w:spacing w:after="0" w:line="360" w:lineRule="auto"/>
        <w:ind w:left="0"/>
        <w:contextualSpacing w:val="0"/>
        <w:jc w:val="both"/>
        <w:rPr>
          <w:rFonts w:ascii="Book Antiqua" w:hAnsi="Book Antiqua"/>
          <w:b/>
          <w:sz w:val="24"/>
          <w:szCs w:val="24"/>
          <w:lang w:val="en-US"/>
        </w:rPr>
      </w:pPr>
    </w:p>
    <w:p w:rsidR="00A365FE" w:rsidRPr="004716EE" w:rsidRDefault="002C0692" w:rsidP="00170C22">
      <w:pPr>
        <w:pStyle w:val="ColorfulList-Accent11"/>
        <w:snapToGrid w:val="0"/>
        <w:spacing w:after="0" w:line="360" w:lineRule="auto"/>
        <w:ind w:left="0"/>
        <w:contextualSpacing w:val="0"/>
        <w:jc w:val="both"/>
        <w:rPr>
          <w:rFonts w:ascii="Book Antiqua" w:hAnsi="Book Antiqua"/>
          <w:b/>
          <w:sz w:val="24"/>
          <w:szCs w:val="24"/>
          <w:u w:val="single"/>
          <w:lang w:val="en-US"/>
        </w:rPr>
      </w:pPr>
      <w:r w:rsidRPr="004716EE">
        <w:rPr>
          <w:rFonts w:ascii="Book Antiqua" w:hAnsi="Book Antiqua"/>
          <w:b/>
          <w:sz w:val="24"/>
          <w:szCs w:val="24"/>
          <w:u w:val="single"/>
          <w:lang w:val="en-US"/>
        </w:rPr>
        <w:t>CONCLUSION</w:t>
      </w:r>
    </w:p>
    <w:p w:rsidR="00A365FE" w:rsidRPr="004716EE" w:rsidRDefault="00A365FE" w:rsidP="00170C22">
      <w:pPr>
        <w:pStyle w:val="ColorfulList-Accent11"/>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sz w:val="24"/>
          <w:szCs w:val="24"/>
          <w:lang w:val="en-US"/>
        </w:rPr>
        <w:t>TT virus is at the interface of many clinical and fundamental disciplines, thereby being of interest to many specialists. Therefore, the main task of current investigations is to generalize and systematize the available data for further prospective studies.</w:t>
      </w:r>
    </w:p>
    <w:p w:rsidR="00A365FE" w:rsidRPr="004716EE" w:rsidRDefault="00A365FE" w:rsidP="002C0692">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Since the discovery of T</w:t>
      </w:r>
      <w:r w:rsidR="001F672F" w:rsidRPr="004716EE">
        <w:rPr>
          <w:rFonts w:ascii="Book Antiqua" w:hAnsi="Book Antiqua"/>
          <w:sz w:val="24"/>
          <w:szCs w:val="24"/>
          <w:lang w:val="en-US"/>
        </w:rPr>
        <w:t>T</w:t>
      </w:r>
      <w:r w:rsidRPr="004716EE">
        <w:rPr>
          <w:rFonts w:ascii="Book Antiqua" w:hAnsi="Book Antiqua"/>
          <w:sz w:val="24"/>
          <w:szCs w:val="24"/>
          <w:lang w:val="en-US"/>
        </w:rPr>
        <w:t xml:space="preserve">V and the </w:t>
      </w:r>
      <w:r w:rsidRPr="004716EE">
        <w:rPr>
          <w:rFonts w:ascii="Book Antiqua" w:hAnsi="Book Antiqua"/>
          <w:i/>
          <w:iCs/>
          <w:sz w:val="24"/>
          <w:szCs w:val="24"/>
          <w:lang w:val="en-US"/>
        </w:rPr>
        <w:t>Aneloviridae</w:t>
      </w:r>
      <w:r w:rsidRPr="004716EE">
        <w:rPr>
          <w:rFonts w:ascii="Book Antiqua" w:hAnsi="Book Antiqua"/>
          <w:sz w:val="24"/>
          <w:szCs w:val="24"/>
          <w:lang w:val="en-US"/>
        </w:rPr>
        <w:t xml:space="preserve"> family as a whole, the virus has been the subject of a detailed study by many investigators around the world. The molecular genetic structure of the virus has been well studied; methods for its qualitative and quantitative determination have been developed</w:t>
      </w:r>
      <w:r w:rsidR="00931DFA" w:rsidRPr="004716EE">
        <w:rPr>
          <w:rFonts w:ascii="Book Antiqua" w:hAnsi="Book Antiqua"/>
          <w:sz w:val="24"/>
          <w:szCs w:val="24"/>
          <w:vertAlign w:val="superscript"/>
          <w:lang w:val="en-US"/>
        </w:rPr>
        <w:t>[167</w:t>
      </w:r>
      <w:r w:rsidR="00352471" w:rsidRPr="004716EE">
        <w:rPr>
          <w:rFonts w:ascii="Book Antiqua" w:hAnsi="Book Antiqua"/>
          <w:sz w:val="24"/>
          <w:szCs w:val="24"/>
          <w:vertAlign w:val="superscript"/>
          <w:lang w:val="en-US"/>
        </w:rPr>
        <w:t>]</w:t>
      </w:r>
      <w:r w:rsidRPr="004716EE">
        <w:rPr>
          <w:rFonts w:ascii="Book Antiqua" w:hAnsi="Book Antiqua"/>
          <w:sz w:val="24"/>
          <w:szCs w:val="24"/>
          <w:lang w:val="en-US"/>
        </w:rPr>
        <w:t>; the virus has shown an upward spread in different regions of the world; routes of its transmission have been established; and the feasibility of independent elimination of the virus has been indicated. Moreover, TTV DNA was found in many tissues and biological fluids of not only patients, but also in those of healthy individuals.</w:t>
      </w:r>
    </w:p>
    <w:p w:rsidR="00A365FE" w:rsidRPr="004716EE" w:rsidRDefault="00A365FE" w:rsidP="002C0692">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The identification of TTV DNA considerably depends on virus detection methods, used primers, and biological material. In this connection, the TTV data available in the literature are largely contradictory and cannot be cross-</w:t>
      </w:r>
      <w:r w:rsidRPr="004716EE">
        <w:rPr>
          <w:rFonts w:ascii="Book Antiqua" w:hAnsi="Book Antiqua"/>
          <w:sz w:val="24"/>
          <w:szCs w:val="24"/>
          <w:lang w:val="en-US"/>
        </w:rPr>
        <w:lastRenderedPageBreak/>
        <w:t xml:space="preserve">compared, which greatly complicates the process of studying the characteristics of the virus. Despite the fact that the virus does not replicate predominantly in hepatocytes, it is detectable in both acute and </w:t>
      </w:r>
      <w:r w:rsidR="00BD2A54" w:rsidRPr="004716EE">
        <w:rPr>
          <w:rFonts w:ascii="Book Antiqua" w:hAnsi="Book Antiqua"/>
          <w:sz w:val="24"/>
          <w:szCs w:val="24"/>
          <w:lang w:val="en-US"/>
        </w:rPr>
        <w:t>CLD</w:t>
      </w:r>
      <w:r w:rsidRPr="004716EE">
        <w:rPr>
          <w:rFonts w:ascii="Book Antiqua" w:hAnsi="Book Antiqua"/>
          <w:sz w:val="24"/>
          <w:szCs w:val="24"/>
          <w:lang w:val="en-US"/>
        </w:rPr>
        <w:t>. There are reports of liver disease cases with the detection of serum TTV as the only viral marker. The variants of TTV monoinfection with moderate deviations of biochemical liver tests, which are accompanied by morphological changes in liver tissue, by predominantly involving the bile canaliculi, suggest that the virus may have a damaging effect primarily on the bile duct epithelium.</w:t>
      </w:r>
    </w:p>
    <w:p w:rsidR="00A365FE" w:rsidRPr="004716EE" w:rsidRDefault="00A365FE" w:rsidP="002C0692">
      <w:pPr>
        <w:pStyle w:val="ColorfulList-Accent11"/>
        <w:snapToGrid w:val="0"/>
        <w:spacing w:after="0" w:line="360" w:lineRule="auto"/>
        <w:ind w:left="0" w:firstLineChars="100" w:firstLine="240"/>
        <w:contextualSpacing w:val="0"/>
        <w:jc w:val="both"/>
        <w:rPr>
          <w:rFonts w:ascii="Book Antiqua" w:hAnsi="Book Antiqua"/>
          <w:sz w:val="24"/>
          <w:szCs w:val="24"/>
          <w:lang w:val="en-US"/>
        </w:rPr>
      </w:pPr>
      <w:r w:rsidRPr="004716EE">
        <w:rPr>
          <w:rFonts w:ascii="Book Antiqua" w:hAnsi="Book Antiqua"/>
          <w:sz w:val="24"/>
          <w:szCs w:val="24"/>
          <w:lang w:val="en-US"/>
        </w:rPr>
        <w:t xml:space="preserve">Due to the significant prevalence of the virus in the population, it is suggested that TTV is part of the human virome. At the same time, the human immune system </w:t>
      </w:r>
      <w:r w:rsidRPr="004716EE">
        <w:rPr>
          <w:rFonts w:ascii="Book Antiqua" w:hAnsi="Book Antiqua"/>
          <w:i/>
          <w:sz w:val="24"/>
          <w:szCs w:val="24"/>
          <w:lang w:val="en-US"/>
        </w:rPr>
        <w:t>via</w:t>
      </w:r>
      <w:r w:rsidRPr="004716EE">
        <w:rPr>
          <w:rFonts w:ascii="Book Antiqua" w:hAnsi="Book Antiqua"/>
          <w:sz w:val="24"/>
          <w:szCs w:val="24"/>
          <w:lang w:val="en-US"/>
        </w:rPr>
        <w:t xml:space="preserve"> immunosurveillance maintains a safe balance, by protecting the body from the pathogenic effects of the virus.</w:t>
      </w:r>
    </w:p>
    <w:p w:rsidR="00A365FE" w:rsidRPr="004716EE" w:rsidRDefault="00A365FE" w:rsidP="002C0692">
      <w:pPr>
        <w:snapToGrid w:val="0"/>
        <w:spacing w:line="360" w:lineRule="auto"/>
        <w:ind w:firstLineChars="100" w:firstLine="240"/>
        <w:jc w:val="both"/>
        <w:rPr>
          <w:rFonts w:ascii="Book Antiqua" w:hAnsi="Book Antiqua"/>
          <w:lang w:val="en-US"/>
        </w:rPr>
      </w:pPr>
      <w:r w:rsidRPr="004716EE">
        <w:rPr>
          <w:rFonts w:ascii="Book Antiqua" w:hAnsi="Book Antiqua"/>
          <w:lang w:val="en-US"/>
        </w:rPr>
        <w:t xml:space="preserve">After contamination with TTV, it seems that there may be two variants of its presence in the body: </w:t>
      </w:r>
      <w:r w:rsidR="002C0692" w:rsidRPr="004716EE">
        <w:rPr>
          <w:rFonts w:ascii="Book Antiqua" w:hAnsi="Book Antiqua"/>
          <w:lang w:val="en-US"/>
        </w:rPr>
        <w:t>(</w:t>
      </w:r>
      <w:r w:rsidRPr="004716EE">
        <w:rPr>
          <w:rFonts w:ascii="Book Antiqua" w:hAnsi="Book Antiqua"/>
          <w:lang w:val="en-US"/>
        </w:rPr>
        <w:t xml:space="preserve">1) </w:t>
      </w:r>
      <w:r w:rsidR="00AE442E" w:rsidRPr="004716EE">
        <w:rPr>
          <w:rFonts w:ascii="Book Antiqua" w:hAnsi="Book Antiqua"/>
          <w:lang w:val="en-US"/>
        </w:rPr>
        <w:t xml:space="preserve">The </w:t>
      </w:r>
      <w:r w:rsidRPr="004716EE">
        <w:rPr>
          <w:rFonts w:ascii="Book Antiqua" w:hAnsi="Book Antiqua"/>
          <w:lang w:val="en-US"/>
        </w:rPr>
        <w:t>non-pathogenic persistence of TTV in humans as its virome</w:t>
      </w:r>
      <w:r w:rsidR="00F57AB5" w:rsidRPr="004716EE">
        <w:rPr>
          <w:rFonts w:ascii="Book Antiqua" w:eastAsia="宋体" w:hAnsi="Book Antiqua" w:hint="eastAsia"/>
          <w:lang w:val="en-US" w:eastAsia="zh-CN"/>
        </w:rPr>
        <w:t>;</w:t>
      </w:r>
      <w:r w:rsidRPr="004716EE">
        <w:rPr>
          <w:rFonts w:ascii="Book Antiqua" w:hAnsi="Book Antiqua"/>
          <w:lang w:val="en-US"/>
        </w:rPr>
        <w:t xml:space="preserve"> and </w:t>
      </w:r>
      <w:r w:rsidR="002C0692" w:rsidRPr="004716EE">
        <w:rPr>
          <w:rFonts w:ascii="Book Antiqua" w:hAnsi="Book Antiqua"/>
          <w:lang w:val="en-US"/>
        </w:rPr>
        <w:t>(</w:t>
      </w:r>
      <w:r w:rsidRPr="004716EE">
        <w:rPr>
          <w:rFonts w:ascii="Book Antiqua" w:hAnsi="Book Antiqua"/>
          <w:lang w:val="en-US"/>
        </w:rPr>
        <w:t>2) in the event of adverse situations in the body, the participation of TTV in the infectious process, by causing damage to susceptible cells, including hepatocytes and the epithelium of biliary canaliculi. The first variant is supported by the observ</w:t>
      </w:r>
      <w:r w:rsidR="00AD4A3E" w:rsidRPr="004716EE">
        <w:rPr>
          <w:rFonts w:ascii="Book Antiqua" w:hAnsi="Book Antiqua"/>
          <w:lang w:val="en-US"/>
        </w:rPr>
        <w:t xml:space="preserve">ations made by </w:t>
      </w:r>
      <w:r w:rsidR="00F94581" w:rsidRPr="004716EE">
        <w:rPr>
          <w:rFonts w:ascii="Book Antiqua" w:hAnsi="Book Antiqua"/>
          <w:bCs/>
          <w:lang w:val="en-US"/>
        </w:rPr>
        <w:t>Shibayama</w:t>
      </w:r>
      <w:r w:rsidR="00F94581" w:rsidRPr="004716EE">
        <w:rPr>
          <w:rFonts w:ascii="Book Antiqua" w:hAnsi="Book Antiqua"/>
          <w:b/>
          <w:lang w:val="en-US"/>
        </w:rPr>
        <w:t xml:space="preserve"> </w:t>
      </w:r>
      <w:r w:rsidR="00AD4A3E" w:rsidRPr="004716EE">
        <w:rPr>
          <w:rFonts w:ascii="Book Antiqua" w:hAnsi="Book Antiqua"/>
          <w:i/>
          <w:iCs/>
          <w:lang w:val="en-US"/>
        </w:rPr>
        <w:t>et al</w:t>
      </w:r>
      <w:r w:rsidR="00931DFA" w:rsidRPr="004716EE">
        <w:rPr>
          <w:rFonts w:ascii="Book Antiqua" w:hAnsi="Book Antiqua"/>
          <w:vertAlign w:val="superscript"/>
          <w:lang w:val="en-US"/>
        </w:rPr>
        <w:t>[138</w:t>
      </w:r>
      <w:r w:rsidRPr="004716EE">
        <w:rPr>
          <w:rFonts w:ascii="Book Antiqua" w:hAnsi="Book Antiqua"/>
          <w:vertAlign w:val="superscript"/>
          <w:lang w:val="en-US"/>
        </w:rPr>
        <w:t>]</w:t>
      </w:r>
      <w:r w:rsidRPr="004716EE">
        <w:rPr>
          <w:rFonts w:ascii="Book Antiqua" w:hAnsi="Book Antiqua"/>
          <w:lang w:val="en-US"/>
        </w:rPr>
        <w:t xml:space="preserve">. The investigators found that the virus persisted in all seventeen TTV-infected patients for 1-7 years. Matsumoto </w:t>
      </w:r>
      <w:r w:rsidRPr="004716EE">
        <w:rPr>
          <w:rFonts w:ascii="Book Antiqua" w:hAnsi="Book Antiqua"/>
          <w:i/>
          <w:iCs/>
          <w:lang w:val="en-US"/>
        </w:rPr>
        <w:t>et al</w:t>
      </w:r>
      <w:r w:rsidR="00F94581" w:rsidRPr="004716EE">
        <w:rPr>
          <w:rFonts w:ascii="Book Antiqua" w:hAnsi="Book Antiqua"/>
          <w:vertAlign w:val="superscript"/>
          <w:lang w:val="en-US"/>
        </w:rPr>
        <w:t>[63]</w:t>
      </w:r>
      <w:r w:rsidRPr="004716EE">
        <w:rPr>
          <w:rFonts w:ascii="Book Antiqua" w:hAnsi="Book Antiqua"/>
          <w:lang w:val="en-US"/>
        </w:rPr>
        <w:t xml:space="preserve"> identified TTV DNA in 33% of the examinees (using</w:t>
      </w:r>
      <w:r w:rsidR="00AD4A3E" w:rsidRPr="004716EE">
        <w:rPr>
          <w:rFonts w:ascii="Book Antiqua" w:hAnsi="Book Antiqua"/>
          <w:lang w:val="en-US"/>
        </w:rPr>
        <w:t xml:space="preserve"> the serum bank) 22 years later</w:t>
      </w:r>
      <w:r w:rsidRPr="004716EE">
        <w:rPr>
          <w:rFonts w:ascii="Book Antiqua" w:hAnsi="Book Antiqua"/>
          <w:lang w:val="en-US"/>
        </w:rPr>
        <w:t>. Lefrere</w:t>
      </w:r>
      <w:r w:rsidR="002C0692" w:rsidRPr="004716EE">
        <w:rPr>
          <w:rFonts w:ascii="Book Antiqua" w:hAnsi="Book Antiqua"/>
          <w:lang w:val="en-US"/>
        </w:rPr>
        <w:t xml:space="preserve"> </w:t>
      </w:r>
      <w:r w:rsidRPr="004716EE">
        <w:rPr>
          <w:rFonts w:ascii="Book Antiqua" w:hAnsi="Book Antiqua"/>
          <w:i/>
          <w:iCs/>
          <w:lang w:val="en-US"/>
        </w:rPr>
        <w:t>et al</w:t>
      </w:r>
      <w:r w:rsidR="00931DFA" w:rsidRPr="004716EE">
        <w:rPr>
          <w:rFonts w:ascii="Book Antiqua" w:hAnsi="Book Antiqua"/>
          <w:vertAlign w:val="superscript"/>
          <w:lang w:val="en-US"/>
        </w:rPr>
        <w:t>[168</w:t>
      </w:r>
      <w:r w:rsidR="002C0692" w:rsidRPr="004716EE">
        <w:rPr>
          <w:rFonts w:ascii="Book Antiqua" w:hAnsi="Book Antiqua"/>
          <w:vertAlign w:val="superscript"/>
          <w:lang w:val="en-US"/>
        </w:rPr>
        <w:t>]</w:t>
      </w:r>
      <w:r w:rsidRPr="004716EE">
        <w:rPr>
          <w:rFonts w:ascii="Book Antiqua" w:hAnsi="Book Antiqua"/>
          <w:lang w:val="en-US"/>
        </w:rPr>
        <w:t xml:space="preserve"> traced the persistence of TTV after blood transfusions in 27.7% of 173 cas</w:t>
      </w:r>
      <w:r w:rsidR="002D126A" w:rsidRPr="004716EE">
        <w:rPr>
          <w:rFonts w:ascii="Book Antiqua" w:hAnsi="Book Antiqua"/>
          <w:lang w:val="en-US"/>
        </w:rPr>
        <w:t>es over an average of 3.1 years</w:t>
      </w:r>
      <w:r w:rsidRPr="004716EE">
        <w:rPr>
          <w:rFonts w:ascii="Book Antiqua" w:hAnsi="Book Antiqua"/>
          <w:lang w:val="en-US"/>
        </w:rPr>
        <w:t>. The second variant is supported by data on clinical, laboratory and morphological changes in the liver during TTV monoinfection. It can perhaps be said that the pathogenicity of TTV is conditional.</w:t>
      </w:r>
    </w:p>
    <w:p w:rsidR="00A365FE" w:rsidRPr="004716EE" w:rsidRDefault="00A365FE" w:rsidP="008E1E2B">
      <w:pPr>
        <w:snapToGrid w:val="0"/>
        <w:spacing w:line="360" w:lineRule="auto"/>
        <w:ind w:firstLineChars="100" w:firstLine="240"/>
        <w:jc w:val="both"/>
        <w:rPr>
          <w:rFonts w:ascii="Book Antiqua" w:hAnsi="Book Antiqua"/>
          <w:lang w:val="en-US"/>
        </w:rPr>
      </w:pPr>
      <w:r w:rsidRPr="004716EE">
        <w:rPr>
          <w:rFonts w:ascii="Book Antiqua" w:hAnsi="Book Antiqua"/>
          <w:lang w:val="en-US"/>
        </w:rPr>
        <w:t>Finally, a number of recent studies have shown that TTV can serve as an endogenous marker of the human immune status</w:t>
      </w:r>
      <w:r w:rsidR="00D1334E" w:rsidRPr="004716EE">
        <w:rPr>
          <w:rFonts w:ascii="Book Antiqua" w:hAnsi="Book Antiqua"/>
          <w:vertAlign w:val="superscript"/>
          <w:lang w:val="en-US"/>
        </w:rPr>
        <w:t>[</w:t>
      </w:r>
      <w:r w:rsidR="00931DFA" w:rsidRPr="004716EE">
        <w:rPr>
          <w:rFonts w:ascii="Book Antiqua" w:hAnsi="Book Antiqua"/>
          <w:vertAlign w:val="superscript"/>
          <w:lang w:val="en-US"/>
        </w:rPr>
        <w:t>169</w:t>
      </w:r>
      <w:r w:rsidR="00725C8F" w:rsidRPr="004716EE">
        <w:rPr>
          <w:rFonts w:ascii="Book Antiqua" w:hAnsi="Book Antiqua"/>
          <w:vertAlign w:val="superscript"/>
          <w:lang w:val="en-US"/>
        </w:rPr>
        <w:t>-171</w:t>
      </w:r>
      <w:r w:rsidR="00D1334E" w:rsidRPr="004716EE">
        <w:rPr>
          <w:rFonts w:ascii="Book Antiqua" w:hAnsi="Book Antiqua"/>
          <w:vertAlign w:val="superscript"/>
          <w:lang w:val="en-US"/>
        </w:rPr>
        <w:t>]</w:t>
      </w:r>
      <w:r w:rsidRPr="004716EE">
        <w:rPr>
          <w:rFonts w:ascii="Book Antiqua" w:hAnsi="Book Antiqua"/>
          <w:lang w:val="en-US"/>
        </w:rPr>
        <w:t>. Further investigations in this area can be extremely useful for practical public health.</w:t>
      </w:r>
    </w:p>
    <w:p w:rsidR="00A365FE" w:rsidRPr="004716EE" w:rsidRDefault="00A365FE" w:rsidP="00170C22">
      <w:pPr>
        <w:snapToGrid w:val="0"/>
        <w:spacing w:line="360" w:lineRule="auto"/>
        <w:jc w:val="both"/>
        <w:rPr>
          <w:rFonts w:ascii="Book Antiqua" w:hAnsi="Book Antiqua"/>
          <w:b/>
          <w:lang w:val="en-US"/>
        </w:rPr>
      </w:pPr>
    </w:p>
    <w:p w:rsidR="00D22516" w:rsidRPr="004716EE" w:rsidRDefault="00A365FE" w:rsidP="00170C22">
      <w:pPr>
        <w:snapToGrid w:val="0"/>
        <w:spacing w:line="360" w:lineRule="auto"/>
        <w:jc w:val="both"/>
        <w:rPr>
          <w:rFonts w:ascii="Book Antiqua" w:hAnsi="Book Antiqua"/>
          <w:b/>
        </w:rPr>
      </w:pPr>
      <w:r w:rsidRPr="004716EE">
        <w:rPr>
          <w:rFonts w:ascii="Book Antiqua" w:hAnsi="Book Antiqua"/>
          <w:b/>
          <w:lang w:val="en-US"/>
        </w:rPr>
        <w:t>REFERENCES</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lastRenderedPageBreak/>
        <w:t xml:space="preserve">1 </w:t>
      </w:r>
      <w:r w:rsidRPr="004716EE">
        <w:rPr>
          <w:rFonts w:ascii="Book Antiqua" w:eastAsia="等线" w:hAnsi="Book Antiqua"/>
          <w:b/>
          <w:kern w:val="2"/>
          <w:lang w:val="en-US" w:eastAsia="zh-CN"/>
        </w:rPr>
        <w:t>Nishizawa T</w:t>
      </w:r>
      <w:r w:rsidRPr="004716EE">
        <w:rPr>
          <w:rFonts w:ascii="Book Antiqua" w:eastAsia="等线" w:hAnsi="Book Antiqua"/>
          <w:kern w:val="2"/>
          <w:lang w:val="en-US" w:eastAsia="zh-CN"/>
        </w:rPr>
        <w:t xml:space="preserve">, Okamoto H, Konishi K, Yoshizawa H, Miyakawa Y, Mayumi M. A novel DNA virus (TTV) associated with elevated transaminase levels in posttransfusion hepatitis of unknown etiology. </w:t>
      </w:r>
      <w:r w:rsidRPr="004716EE">
        <w:rPr>
          <w:rFonts w:ascii="Book Antiqua" w:eastAsia="等线" w:hAnsi="Book Antiqua"/>
          <w:i/>
          <w:kern w:val="2"/>
          <w:lang w:val="en-US" w:eastAsia="zh-CN"/>
        </w:rPr>
        <w:t>Biochem Biophys Res Commun</w:t>
      </w:r>
      <w:r w:rsidRPr="004716EE">
        <w:rPr>
          <w:rFonts w:ascii="Book Antiqua" w:eastAsia="等线" w:hAnsi="Book Antiqua"/>
          <w:kern w:val="2"/>
          <w:lang w:val="en-US" w:eastAsia="zh-CN"/>
        </w:rPr>
        <w:t xml:space="preserve"> 1997; </w:t>
      </w:r>
      <w:r w:rsidRPr="004716EE">
        <w:rPr>
          <w:rFonts w:ascii="Book Antiqua" w:eastAsia="等线" w:hAnsi="Book Antiqua"/>
          <w:b/>
          <w:kern w:val="2"/>
          <w:lang w:val="en-US" w:eastAsia="zh-CN"/>
        </w:rPr>
        <w:t>241</w:t>
      </w:r>
      <w:r w:rsidRPr="004716EE">
        <w:rPr>
          <w:rFonts w:ascii="Book Antiqua" w:eastAsia="等线" w:hAnsi="Book Antiqua"/>
          <w:kern w:val="2"/>
          <w:lang w:val="en-US" w:eastAsia="zh-CN"/>
        </w:rPr>
        <w:t>: 92-97 [PMID: 9405239 DOI: 10.1006/bbrc.1997.7765]</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2 </w:t>
      </w:r>
      <w:r w:rsidRPr="004716EE">
        <w:rPr>
          <w:rFonts w:ascii="Book Antiqua" w:eastAsia="等线" w:hAnsi="Book Antiqua"/>
          <w:b/>
          <w:kern w:val="2"/>
          <w:lang w:val="en-US" w:eastAsia="zh-CN"/>
        </w:rPr>
        <w:t>Okamoto H</w:t>
      </w:r>
      <w:r w:rsidRPr="004716EE">
        <w:rPr>
          <w:rFonts w:ascii="Book Antiqua" w:eastAsia="等线" w:hAnsi="Book Antiqua"/>
          <w:kern w:val="2"/>
          <w:lang w:val="en-US" w:eastAsia="zh-CN"/>
        </w:rPr>
        <w:t xml:space="preserve">. History of discoveries and pathogenicity of TT viruses. </w:t>
      </w:r>
      <w:r w:rsidRPr="004716EE">
        <w:rPr>
          <w:rFonts w:ascii="Book Antiqua" w:eastAsia="等线" w:hAnsi="Book Antiqua"/>
          <w:i/>
          <w:kern w:val="2"/>
          <w:lang w:val="en-US" w:eastAsia="zh-CN"/>
        </w:rPr>
        <w:t>Curr Top Microbiol Immunol</w:t>
      </w:r>
      <w:r w:rsidRPr="004716EE">
        <w:rPr>
          <w:rFonts w:ascii="Book Antiqua" w:eastAsia="等线" w:hAnsi="Book Antiqua"/>
          <w:kern w:val="2"/>
          <w:lang w:val="en-US" w:eastAsia="zh-CN"/>
        </w:rPr>
        <w:t xml:space="preserve"> 2009; </w:t>
      </w:r>
      <w:r w:rsidRPr="004716EE">
        <w:rPr>
          <w:rFonts w:ascii="Book Antiqua" w:eastAsia="等线" w:hAnsi="Book Antiqua"/>
          <w:b/>
          <w:kern w:val="2"/>
          <w:lang w:val="en-US" w:eastAsia="zh-CN"/>
        </w:rPr>
        <w:t>331</w:t>
      </w:r>
      <w:r w:rsidRPr="004716EE">
        <w:rPr>
          <w:rFonts w:ascii="Book Antiqua" w:eastAsia="等线" w:hAnsi="Book Antiqua"/>
          <w:kern w:val="2"/>
          <w:lang w:val="en-US" w:eastAsia="zh-CN"/>
        </w:rPr>
        <w:t>: 1-20 [PMID: 19230554 DOI: 10.1007/978-3-540-70972-5_1]</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3 </w:t>
      </w:r>
      <w:r w:rsidRPr="004716EE">
        <w:rPr>
          <w:rFonts w:ascii="Book Antiqua" w:eastAsia="等线" w:hAnsi="Book Antiqua"/>
          <w:b/>
          <w:kern w:val="2"/>
          <w:lang w:val="en-US" w:eastAsia="zh-CN"/>
        </w:rPr>
        <w:t>Wei Y</w:t>
      </w:r>
      <w:r w:rsidRPr="004716EE">
        <w:rPr>
          <w:rFonts w:ascii="Book Antiqua" w:eastAsia="等线" w:hAnsi="Book Antiqua"/>
          <w:kern w:val="2"/>
          <w:lang w:val="en-US" w:eastAsia="zh-CN"/>
        </w:rPr>
        <w:t xml:space="preserve">, Chen M, Yang X, Zhang L, Rao L, Yuan F, Wang Y, Gong J, Li L. Molecular characterization of human Torque Teno virus. </w:t>
      </w:r>
      <w:r w:rsidRPr="004716EE">
        <w:rPr>
          <w:rFonts w:ascii="Book Antiqua" w:eastAsia="等线" w:hAnsi="Book Antiqua"/>
          <w:i/>
          <w:kern w:val="2"/>
          <w:lang w:val="en-US" w:eastAsia="zh-CN"/>
        </w:rPr>
        <w:t>Biomed Rep</w:t>
      </w:r>
      <w:r w:rsidRPr="004716EE">
        <w:rPr>
          <w:rFonts w:ascii="Book Antiqua" w:eastAsia="等线" w:hAnsi="Book Antiqua"/>
          <w:kern w:val="2"/>
          <w:lang w:val="en-US" w:eastAsia="zh-CN"/>
        </w:rPr>
        <w:t xml:space="preserve"> 2015; </w:t>
      </w:r>
      <w:r w:rsidRPr="004716EE">
        <w:rPr>
          <w:rFonts w:ascii="Book Antiqua" w:eastAsia="等线" w:hAnsi="Book Antiqua"/>
          <w:b/>
          <w:kern w:val="2"/>
          <w:lang w:val="en-US" w:eastAsia="zh-CN"/>
        </w:rPr>
        <w:t>3</w:t>
      </w:r>
      <w:r w:rsidRPr="004716EE">
        <w:rPr>
          <w:rFonts w:ascii="Book Antiqua" w:eastAsia="等线" w:hAnsi="Book Antiqua"/>
          <w:kern w:val="2"/>
          <w:lang w:val="en-US" w:eastAsia="zh-CN"/>
        </w:rPr>
        <w:t>: 821-826 [PMID: 26623023 DOI: 10.3892/br.2015.508]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4 </w:t>
      </w:r>
      <w:r w:rsidRPr="004716EE">
        <w:rPr>
          <w:rFonts w:ascii="Book Antiqua" w:eastAsia="等线" w:hAnsi="Book Antiqua"/>
          <w:b/>
          <w:kern w:val="2"/>
          <w:lang w:val="en-US" w:eastAsia="zh-CN"/>
        </w:rPr>
        <w:t>Mankotia DS</w:t>
      </w:r>
      <w:r w:rsidRPr="004716EE">
        <w:rPr>
          <w:rFonts w:ascii="Book Antiqua" w:eastAsia="等线" w:hAnsi="Book Antiqua"/>
          <w:kern w:val="2"/>
          <w:lang w:val="en-US" w:eastAsia="zh-CN"/>
        </w:rPr>
        <w:t xml:space="preserve">, Irshad M. Cloning and expression of N22 region of Torque Teno virus (TTV) genome and use of peptide in developing immunoassay for TTV antibodies. </w:t>
      </w:r>
      <w:r w:rsidRPr="004716EE">
        <w:rPr>
          <w:rFonts w:ascii="Book Antiqua" w:eastAsia="等线" w:hAnsi="Book Antiqua"/>
          <w:i/>
          <w:kern w:val="2"/>
          <w:lang w:val="en-US" w:eastAsia="zh-CN"/>
        </w:rPr>
        <w:t>Virol J</w:t>
      </w:r>
      <w:r w:rsidRPr="004716EE">
        <w:rPr>
          <w:rFonts w:ascii="Book Antiqua" w:eastAsia="等线" w:hAnsi="Book Antiqua"/>
          <w:kern w:val="2"/>
          <w:lang w:val="en-US" w:eastAsia="zh-CN"/>
        </w:rPr>
        <w:t xml:space="preserve"> 2014; </w:t>
      </w:r>
      <w:r w:rsidRPr="004716EE">
        <w:rPr>
          <w:rFonts w:ascii="Book Antiqua" w:eastAsia="等线" w:hAnsi="Book Antiqua"/>
          <w:b/>
          <w:kern w:val="2"/>
          <w:lang w:val="en-US" w:eastAsia="zh-CN"/>
        </w:rPr>
        <w:t>11</w:t>
      </w:r>
      <w:r w:rsidRPr="004716EE">
        <w:rPr>
          <w:rFonts w:ascii="Book Antiqua" w:eastAsia="等线" w:hAnsi="Book Antiqua"/>
          <w:kern w:val="2"/>
          <w:lang w:val="en-US" w:eastAsia="zh-CN"/>
        </w:rPr>
        <w:t>: 96 [PMID: 24884576 DOI: 10.1186/1743-422X-11-96]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5 </w:t>
      </w:r>
      <w:r w:rsidRPr="004716EE">
        <w:rPr>
          <w:rFonts w:ascii="Book Antiqua" w:eastAsia="等线" w:hAnsi="Book Antiqua"/>
          <w:b/>
          <w:kern w:val="2"/>
          <w:lang w:val="en-US" w:eastAsia="zh-CN"/>
        </w:rPr>
        <w:t>Focosi D</w:t>
      </w:r>
      <w:r w:rsidRPr="004716EE">
        <w:rPr>
          <w:rFonts w:ascii="Book Antiqua" w:eastAsia="等线" w:hAnsi="Book Antiqua"/>
          <w:kern w:val="2"/>
          <w:lang w:val="en-US" w:eastAsia="zh-CN"/>
        </w:rPr>
        <w:t xml:space="preserve">, Antonelli G, Pistello M, Maggi F. Torquetenovirus: the human virome from bench to bedside. </w:t>
      </w:r>
      <w:r w:rsidRPr="004716EE">
        <w:rPr>
          <w:rFonts w:ascii="Book Antiqua" w:eastAsia="等线" w:hAnsi="Book Antiqua"/>
          <w:i/>
          <w:kern w:val="2"/>
          <w:lang w:val="en-US" w:eastAsia="zh-CN"/>
        </w:rPr>
        <w:t>Clin Microbiol Infect</w:t>
      </w:r>
      <w:r w:rsidRPr="004716EE">
        <w:rPr>
          <w:rFonts w:ascii="Book Antiqua" w:eastAsia="等线" w:hAnsi="Book Antiqua"/>
          <w:kern w:val="2"/>
          <w:lang w:val="en-US" w:eastAsia="zh-CN"/>
        </w:rPr>
        <w:t xml:space="preserve"> 2016; </w:t>
      </w:r>
      <w:r w:rsidRPr="004716EE">
        <w:rPr>
          <w:rFonts w:ascii="Book Antiqua" w:eastAsia="等线" w:hAnsi="Book Antiqua"/>
          <w:b/>
          <w:kern w:val="2"/>
          <w:lang w:val="en-US" w:eastAsia="zh-CN"/>
        </w:rPr>
        <w:t>22</w:t>
      </w:r>
      <w:r w:rsidRPr="004716EE">
        <w:rPr>
          <w:rFonts w:ascii="Book Antiqua" w:eastAsia="等线" w:hAnsi="Book Antiqua"/>
          <w:kern w:val="2"/>
          <w:lang w:val="en-US" w:eastAsia="zh-CN"/>
        </w:rPr>
        <w:t>: 589-593 [PMID: 27093875 DOI: 10.1016/j.cmi.2016.04.007]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6 </w:t>
      </w:r>
      <w:r w:rsidRPr="004716EE">
        <w:rPr>
          <w:rFonts w:ascii="Book Antiqua" w:eastAsia="等线" w:hAnsi="Book Antiqua"/>
          <w:b/>
          <w:kern w:val="2"/>
          <w:lang w:val="en-US" w:eastAsia="zh-CN"/>
        </w:rPr>
        <w:t>Biagini P</w:t>
      </w:r>
      <w:r w:rsidRPr="004716EE">
        <w:rPr>
          <w:rFonts w:ascii="Book Antiqua" w:eastAsia="等线" w:hAnsi="Book Antiqua"/>
          <w:kern w:val="2"/>
          <w:lang w:val="en-US" w:eastAsia="zh-CN"/>
        </w:rPr>
        <w:t xml:space="preserve">. Classification of TTV and related viruses (anelloviruses). </w:t>
      </w:r>
      <w:r w:rsidRPr="004716EE">
        <w:rPr>
          <w:rFonts w:ascii="Book Antiqua" w:eastAsia="等线" w:hAnsi="Book Antiqua"/>
          <w:i/>
          <w:kern w:val="2"/>
          <w:lang w:val="en-US" w:eastAsia="zh-CN"/>
        </w:rPr>
        <w:t>Curr Top Microbiol Immunol</w:t>
      </w:r>
      <w:r w:rsidRPr="004716EE">
        <w:rPr>
          <w:rFonts w:ascii="Book Antiqua" w:eastAsia="等线" w:hAnsi="Book Antiqua"/>
          <w:kern w:val="2"/>
          <w:lang w:val="en-US" w:eastAsia="zh-CN"/>
        </w:rPr>
        <w:t xml:space="preserve"> 2009; </w:t>
      </w:r>
      <w:r w:rsidRPr="004716EE">
        <w:rPr>
          <w:rFonts w:ascii="Book Antiqua" w:eastAsia="等线" w:hAnsi="Book Antiqua"/>
          <w:b/>
          <w:kern w:val="2"/>
          <w:lang w:val="en-US" w:eastAsia="zh-CN"/>
        </w:rPr>
        <w:t>331</w:t>
      </w:r>
      <w:r w:rsidRPr="004716EE">
        <w:rPr>
          <w:rFonts w:ascii="Book Antiqua" w:eastAsia="等线" w:hAnsi="Book Antiqua"/>
          <w:kern w:val="2"/>
          <w:lang w:val="en-US" w:eastAsia="zh-CN"/>
        </w:rPr>
        <w:t>: 21-33 [PMID: 19230555 DOI: 10.1007/978-3-540-70972-5_2]</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7 </w:t>
      </w:r>
      <w:r w:rsidRPr="004716EE">
        <w:rPr>
          <w:rFonts w:ascii="Book Antiqua" w:eastAsia="等线" w:hAnsi="Book Antiqua"/>
          <w:b/>
          <w:kern w:val="2"/>
          <w:lang w:val="en-US" w:eastAsia="zh-CN"/>
        </w:rPr>
        <w:t>Spandole S</w:t>
      </w:r>
      <w:r w:rsidRPr="004716EE">
        <w:rPr>
          <w:rFonts w:ascii="Book Antiqua" w:eastAsia="等线" w:hAnsi="Book Antiqua"/>
          <w:kern w:val="2"/>
          <w:lang w:val="en-US" w:eastAsia="zh-CN"/>
        </w:rPr>
        <w:t xml:space="preserve">, Cimponeriu D, Berca LM, Mihăescu G. Human anelloviruses: an update of molecular, epidemiological and clinical aspects. </w:t>
      </w:r>
      <w:r w:rsidRPr="004716EE">
        <w:rPr>
          <w:rFonts w:ascii="Book Antiqua" w:eastAsia="等线" w:hAnsi="Book Antiqua"/>
          <w:i/>
          <w:kern w:val="2"/>
          <w:lang w:val="en-US" w:eastAsia="zh-CN"/>
        </w:rPr>
        <w:t>Arch Virol</w:t>
      </w:r>
      <w:r w:rsidRPr="004716EE">
        <w:rPr>
          <w:rFonts w:ascii="Book Antiqua" w:eastAsia="等线" w:hAnsi="Book Antiqua"/>
          <w:kern w:val="2"/>
          <w:lang w:val="en-US" w:eastAsia="zh-CN"/>
        </w:rPr>
        <w:t xml:space="preserve"> 2015; </w:t>
      </w:r>
      <w:r w:rsidRPr="004716EE">
        <w:rPr>
          <w:rFonts w:ascii="Book Antiqua" w:eastAsia="等线" w:hAnsi="Book Antiqua"/>
          <w:b/>
          <w:kern w:val="2"/>
          <w:lang w:val="en-US" w:eastAsia="zh-CN"/>
        </w:rPr>
        <w:t>160</w:t>
      </w:r>
      <w:r w:rsidRPr="004716EE">
        <w:rPr>
          <w:rFonts w:ascii="Book Antiqua" w:eastAsia="等线" w:hAnsi="Book Antiqua"/>
          <w:kern w:val="2"/>
          <w:lang w:val="en-US" w:eastAsia="zh-CN"/>
        </w:rPr>
        <w:t>: 893-908 [PMID: 25680568 DOI: 10.1007/s00705-015-2363-9]</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8 </w:t>
      </w:r>
      <w:r w:rsidRPr="004716EE">
        <w:rPr>
          <w:rFonts w:ascii="Book Antiqua" w:eastAsia="等线" w:hAnsi="Book Antiqua"/>
          <w:b/>
          <w:kern w:val="2"/>
          <w:lang w:val="en-US" w:eastAsia="zh-CN"/>
        </w:rPr>
        <w:t>Bostan N</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Amen NE, Bokhari H. Current and Future Prospects of Torque Teno Virus. </w:t>
      </w:r>
      <w:r w:rsidRPr="004716EE">
        <w:rPr>
          <w:rFonts w:ascii="Book Antiqua" w:eastAsia="等线" w:hAnsi="Book Antiqua"/>
          <w:i/>
          <w:iCs/>
          <w:kern w:val="2"/>
          <w:lang w:val="en-US" w:eastAsia="zh-CN"/>
        </w:rPr>
        <w:t>J Vaccines Vaccin</w:t>
      </w:r>
      <w:r w:rsidRPr="004716EE">
        <w:rPr>
          <w:rFonts w:ascii="Book Antiqua" w:eastAsia="等线" w:hAnsi="Book Antiqua"/>
          <w:kern w:val="2"/>
          <w:lang w:val="en-US" w:eastAsia="zh-CN"/>
        </w:rPr>
        <w:t xml:space="preserve"> 2013; </w:t>
      </w:r>
      <w:r w:rsidRPr="004716EE">
        <w:rPr>
          <w:rFonts w:ascii="Book Antiqua" w:eastAsia="等线" w:hAnsi="Book Antiqua"/>
          <w:b/>
          <w:bCs/>
          <w:kern w:val="2"/>
          <w:lang w:val="en-US" w:eastAsia="zh-CN"/>
        </w:rPr>
        <w:t>S1</w:t>
      </w:r>
      <w:r w:rsidRPr="004716EE">
        <w:rPr>
          <w:rFonts w:ascii="Book Antiqua" w:eastAsia="等线" w:hAnsi="Book Antiqua"/>
          <w:kern w:val="2"/>
          <w:lang w:val="en-US" w:eastAsia="zh-CN"/>
        </w:rPr>
        <w:t>: 004 [DOI: 10.4172/2157-7560.S1-004]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9 </w:t>
      </w:r>
      <w:r w:rsidRPr="004716EE">
        <w:rPr>
          <w:rFonts w:ascii="Book Antiqua" w:eastAsia="等线" w:hAnsi="Book Antiqua"/>
          <w:b/>
          <w:kern w:val="2"/>
          <w:lang w:val="en-US" w:eastAsia="zh-CN"/>
        </w:rPr>
        <w:t>Cherednichenko TV,</w:t>
      </w:r>
      <w:r w:rsidRPr="004716EE">
        <w:rPr>
          <w:rFonts w:ascii="Book Antiqua" w:eastAsia="等线" w:hAnsi="Book Antiqua"/>
          <w:kern w:val="2"/>
          <w:lang w:val="en-US" w:eastAsia="zh-CN"/>
        </w:rPr>
        <w:t xml:space="preserve"> Filipova EA. TT – viral infection. </w:t>
      </w:r>
      <w:r w:rsidRPr="004716EE">
        <w:rPr>
          <w:rFonts w:ascii="Book Antiqua" w:eastAsia="等线" w:hAnsi="Book Antiqua"/>
          <w:i/>
          <w:iCs/>
          <w:kern w:val="2"/>
          <w:lang w:val="en-US" w:eastAsia="zh-CN"/>
        </w:rPr>
        <w:t>J Children Infections</w:t>
      </w:r>
      <w:r w:rsidRPr="004716EE">
        <w:rPr>
          <w:rFonts w:ascii="Book Antiqua" w:eastAsia="等线" w:hAnsi="Book Antiqua"/>
          <w:kern w:val="2"/>
          <w:lang w:val="en-US" w:eastAsia="zh-CN"/>
        </w:rPr>
        <w:t xml:space="preserve"> 2008; </w:t>
      </w:r>
      <w:r w:rsidRPr="004716EE">
        <w:rPr>
          <w:rFonts w:ascii="Book Antiqua" w:eastAsia="等线" w:hAnsi="Book Antiqua"/>
          <w:b/>
          <w:bCs/>
          <w:kern w:val="2"/>
          <w:lang w:val="en-US" w:eastAsia="zh-CN"/>
        </w:rPr>
        <w:t>3</w:t>
      </w:r>
      <w:r w:rsidRPr="004716EE">
        <w:rPr>
          <w:rFonts w:ascii="Book Antiqua" w:eastAsia="等线" w:hAnsi="Book Antiqua"/>
          <w:kern w:val="2"/>
          <w:lang w:val="en-US" w:eastAsia="zh-CN"/>
        </w:rPr>
        <w:t>: 43-48 Available from: https://cyberleninka.ru/article/n/tt-virusnaya-infektsiya/viewer</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10 </w:t>
      </w:r>
      <w:r w:rsidRPr="004716EE">
        <w:rPr>
          <w:rFonts w:ascii="Book Antiqua" w:eastAsia="等线" w:hAnsi="Book Antiqua"/>
          <w:b/>
          <w:kern w:val="2"/>
          <w:lang w:val="en-US" w:eastAsia="zh-CN"/>
        </w:rPr>
        <w:t>Mushahwar IK</w:t>
      </w:r>
      <w:r w:rsidRPr="004716EE">
        <w:rPr>
          <w:rFonts w:ascii="Book Antiqua" w:eastAsia="等线" w:hAnsi="Book Antiqua"/>
          <w:kern w:val="2"/>
          <w:lang w:val="en-US" w:eastAsia="zh-CN"/>
        </w:rPr>
        <w:t xml:space="preserve">, Erker JC, Muerhoff AS, Leary TP, Simons JN, Birkenmeyer LG, Chalmers ML, Pilot-Matias TJ, Dexai SM. Molecular and biophysical characterization of TT virus: evidence for a new virus family infecting </w:t>
      </w:r>
      <w:r w:rsidRPr="004716EE">
        <w:rPr>
          <w:rFonts w:ascii="Book Antiqua" w:eastAsia="等线" w:hAnsi="Book Antiqua"/>
          <w:kern w:val="2"/>
          <w:lang w:val="en-US" w:eastAsia="zh-CN"/>
        </w:rPr>
        <w:lastRenderedPageBreak/>
        <w:t xml:space="preserve">humans. </w:t>
      </w:r>
      <w:r w:rsidRPr="004716EE">
        <w:rPr>
          <w:rFonts w:ascii="Book Antiqua" w:eastAsia="等线" w:hAnsi="Book Antiqua"/>
          <w:i/>
          <w:kern w:val="2"/>
          <w:lang w:val="en-US" w:eastAsia="zh-CN"/>
        </w:rPr>
        <w:t>Proc Natl Acad Sci U S A</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96</w:t>
      </w:r>
      <w:r w:rsidRPr="004716EE">
        <w:rPr>
          <w:rFonts w:ascii="Book Antiqua" w:eastAsia="等线" w:hAnsi="Book Antiqua"/>
          <w:kern w:val="2"/>
          <w:lang w:val="en-US" w:eastAsia="zh-CN"/>
        </w:rPr>
        <w:t>: 3177-3182 [PMID: 10077657 DOI: 10.1073/pnas.96.6.3177]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11 </w:t>
      </w:r>
      <w:r w:rsidRPr="004716EE">
        <w:rPr>
          <w:rFonts w:ascii="Book Antiqua" w:eastAsia="等线" w:hAnsi="Book Antiqua"/>
          <w:b/>
          <w:kern w:val="2"/>
          <w:lang w:val="en-US" w:eastAsia="zh-CN"/>
        </w:rPr>
        <w:t>Jarkasi NS</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Sekawi Z, Yoke Kqueen C, Othman Z. A Review on the Global Widespread of TTV Infection Among Humans Population. </w:t>
      </w:r>
      <w:r w:rsidRPr="004716EE">
        <w:rPr>
          <w:rFonts w:ascii="Book Antiqua" w:eastAsia="等线" w:hAnsi="Book Antiqua"/>
          <w:i/>
          <w:iCs/>
          <w:kern w:val="2"/>
          <w:lang w:val="en-US" w:eastAsia="zh-CN"/>
        </w:rPr>
        <w:t>PJSRR</w:t>
      </w:r>
      <w:r w:rsidRPr="004716EE">
        <w:rPr>
          <w:rFonts w:ascii="Book Antiqua" w:eastAsia="等线" w:hAnsi="Book Antiqua"/>
          <w:kern w:val="2"/>
          <w:lang w:val="en-US" w:eastAsia="zh-CN"/>
        </w:rPr>
        <w:t xml:space="preserve"> 2018; </w:t>
      </w:r>
      <w:r w:rsidRPr="004716EE">
        <w:rPr>
          <w:rFonts w:ascii="Book Antiqua" w:eastAsia="等线" w:hAnsi="Book Antiqua"/>
          <w:b/>
          <w:bCs/>
          <w:kern w:val="2"/>
          <w:lang w:val="en-US" w:eastAsia="zh-CN"/>
        </w:rPr>
        <w:t>4</w:t>
      </w:r>
      <w:r w:rsidRPr="004716EE">
        <w:rPr>
          <w:rFonts w:ascii="Book Antiqua" w:eastAsia="等线" w:hAnsi="Book Antiqua"/>
          <w:kern w:val="2"/>
          <w:lang w:val="en-US" w:eastAsia="zh-CN"/>
        </w:rPr>
        <w:t>: 10-24 Available from: https://core.ac.uk/display/158575740v</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12 </w:t>
      </w:r>
      <w:r w:rsidRPr="004716EE">
        <w:rPr>
          <w:rFonts w:ascii="Book Antiqua" w:eastAsia="等线" w:hAnsi="Book Antiqua"/>
          <w:b/>
          <w:kern w:val="2"/>
          <w:lang w:val="en-US" w:eastAsia="zh-CN"/>
        </w:rPr>
        <w:t>Rezahosseini O</w:t>
      </w:r>
      <w:r w:rsidRPr="004716EE">
        <w:rPr>
          <w:rFonts w:ascii="Book Antiqua" w:eastAsia="等线" w:hAnsi="Book Antiqua"/>
          <w:kern w:val="2"/>
          <w:lang w:val="en-US" w:eastAsia="zh-CN"/>
        </w:rPr>
        <w:t xml:space="preserve">, Drabe CH, Sørensen SS, Rasmussen A, Perch M, Ostrowski SR, Nielsen SD. Torque-Teno virus viral load as a potential endogenous marker of immune function in solid organ transplantation. </w:t>
      </w:r>
      <w:r w:rsidRPr="004716EE">
        <w:rPr>
          <w:rFonts w:ascii="Book Antiqua" w:eastAsia="等线" w:hAnsi="Book Antiqua"/>
          <w:i/>
          <w:kern w:val="2"/>
          <w:lang w:val="en-US" w:eastAsia="zh-CN"/>
        </w:rPr>
        <w:t>Transplant Rev (Orlando)</w:t>
      </w:r>
      <w:r w:rsidRPr="004716EE">
        <w:rPr>
          <w:rFonts w:ascii="Book Antiqua" w:eastAsia="等线" w:hAnsi="Book Antiqua"/>
          <w:kern w:val="2"/>
          <w:lang w:val="en-US" w:eastAsia="zh-CN"/>
        </w:rPr>
        <w:t xml:space="preserve"> 2019; </w:t>
      </w:r>
      <w:r w:rsidRPr="004716EE">
        <w:rPr>
          <w:rFonts w:ascii="Book Antiqua" w:eastAsia="等线" w:hAnsi="Book Antiqua"/>
          <w:b/>
          <w:kern w:val="2"/>
          <w:lang w:val="en-US" w:eastAsia="zh-CN"/>
        </w:rPr>
        <w:t>33</w:t>
      </w:r>
      <w:r w:rsidRPr="004716EE">
        <w:rPr>
          <w:rFonts w:ascii="Book Antiqua" w:eastAsia="等线" w:hAnsi="Book Antiqua"/>
          <w:kern w:val="2"/>
          <w:lang w:val="en-US" w:eastAsia="zh-CN"/>
        </w:rPr>
        <w:t>: 137-144 [PMID: 30981537 DOI: 10.1016/j.trre.2019.03.004]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13 </w:t>
      </w:r>
      <w:r w:rsidRPr="004716EE">
        <w:rPr>
          <w:rFonts w:ascii="Book Antiqua" w:eastAsia="等线" w:hAnsi="Book Antiqua"/>
          <w:b/>
          <w:kern w:val="2"/>
          <w:lang w:val="en-US" w:eastAsia="zh-CN"/>
        </w:rPr>
        <w:t>Kakkola L</w:t>
      </w:r>
      <w:r w:rsidRPr="004716EE">
        <w:rPr>
          <w:rFonts w:ascii="Book Antiqua" w:eastAsia="等线" w:hAnsi="Book Antiqua"/>
          <w:kern w:val="2"/>
          <w:lang w:val="en-US" w:eastAsia="zh-CN"/>
        </w:rPr>
        <w:t xml:space="preserve">, Bondén H, Hedman L, Kivi N, Moisala S, Julin J, Ylä-Liedenpohja J, Miettinen S, Kantola K, Hedman K, Söderlund-Venermo M. Expression of all six human Torque teno virus (TTV) proteins in bacteria and in insect cells, and analysis of their IgG responses. </w:t>
      </w:r>
      <w:r w:rsidRPr="004716EE">
        <w:rPr>
          <w:rFonts w:ascii="Book Antiqua" w:eastAsia="等线" w:hAnsi="Book Antiqua"/>
          <w:i/>
          <w:kern w:val="2"/>
          <w:lang w:val="en-US" w:eastAsia="zh-CN"/>
        </w:rPr>
        <w:t>Virology</w:t>
      </w:r>
      <w:r w:rsidRPr="004716EE">
        <w:rPr>
          <w:rFonts w:ascii="Book Antiqua" w:eastAsia="等线" w:hAnsi="Book Antiqua"/>
          <w:kern w:val="2"/>
          <w:lang w:val="en-US" w:eastAsia="zh-CN"/>
        </w:rPr>
        <w:t xml:space="preserve"> 2008; </w:t>
      </w:r>
      <w:r w:rsidRPr="004716EE">
        <w:rPr>
          <w:rFonts w:ascii="Book Antiqua" w:eastAsia="等线" w:hAnsi="Book Antiqua"/>
          <w:b/>
          <w:kern w:val="2"/>
          <w:lang w:val="en-US" w:eastAsia="zh-CN"/>
        </w:rPr>
        <w:t>382</w:t>
      </w:r>
      <w:r w:rsidRPr="004716EE">
        <w:rPr>
          <w:rFonts w:ascii="Book Antiqua" w:eastAsia="等线" w:hAnsi="Book Antiqua"/>
          <w:kern w:val="2"/>
          <w:lang w:val="en-US" w:eastAsia="zh-CN"/>
        </w:rPr>
        <w:t>: 182-189 [PMID: 18947848 DOI: 10.1016/j.virol.2008.09.012]</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14 </w:t>
      </w:r>
      <w:r w:rsidRPr="004716EE">
        <w:rPr>
          <w:rFonts w:ascii="Book Antiqua" w:eastAsia="等线" w:hAnsi="Book Antiqua"/>
          <w:b/>
          <w:kern w:val="2"/>
          <w:lang w:val="en-US" w:eastAsia="zh-CN"/>
        </w:rPr>
        <w:t>Chernobrovkina TY</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Litvinova OS, Yankovskaya YD. TTV-Infection: clinical, epidemiological and diagnostic aspects. </w:t>
      </w:r>
      <w:r w:rsidRPr="004716EE">
        <w:rPr>
          <w:rFonts w:ascii="Book Antiqua" w:eastAsia="等线" w:hAnsi="Book Antiqua"/>
          <w:i/>
          <w:iCs/>
          <w:kern w:val="2"/>
          <w:lang w:val="en-US" w:eastAsia="zh-CN"/>
        </w:rPr>
        <w:t>Archive of Internal Medicine</w:t>
      </w:r>
      <w:r w:rsidRPr="004716EE">
        <w:rPr>
          <w:rFonts w:ascii="Book Antiqua" w:eastAsia="等线" w:hAnsi="Book Antiqua"/>
          <w:kern w:val="2"/>
          <w:lang w:val="en-US" w:eastAsia="zh-CN"/>
        </w:rPr>
        <w:t xml:space="preserve"> 2016; </w:t>
      </w:r>
      <w:r w:rsidRPr="004716EE">
        <w:rPr>
          <w:rFonts w:ascii="Book Antiqua" w:eastAsia="等线" w:hAnsi="Book Antiqua"/>
          <w:b/>
          <w:bCs/>
          <w:kern w:val="2"/>
          <w:lang w:val="en-US" w:eastAsia="zh-CN"/>
        </w:rPr>
        <w:t>6</w:t>
      </w:r>
      <w:r w:rsidRPr="004716EE">
        <w:rPr>
          <w:rFonts w:ascii="Book Antiqua" w:eastAsia="等线" w:hAnsi="Book Antiqua"/>
          <w:kern w:val="2"/>
          <w:lang w:val="en-US" w:eastAsia="zh-CN"/>
        </w:rPr>
        <w:t>: 28-33 [DOI: 10.20514/2226-6704-2016-6-2-28-33]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15 </w:t>
      </w:r>
      <w:r w:rsidRPr="004716EE">
        <w:rPr>
          <w:rFonts w:ascii="Book Antiqua" w:eastAsia="等线" w:hAnsi="Book Antiqua"/>
          <w:b/>
          <w:kern w:val="2"/>
          <w:lang w:val="en-US" w:eastAsia="zh-CN"/>
        </w:rPr>
        <w:t>de Oliveira JC</w:t>
      </w:r>
      <w:r w:rsidRPr="004716EE">
        <w:rPr>
          <w:rFonts w:ascii="Book Antiqua" w:eastAsia="等线" w:hAnsi="Book Antiqua"/>
          <w:kern w:val="2"/>
          <w:lang w:val="en-US" w:eastAsia="zh-CN"/>
        </w:rPr>
        <w:t xml:space="preserve">, Nasser TF, Oda JM, Aoki MN, Carneiro JL, Barbosa DS, Reiche EM, Watanabe MA. Detection of TTV in peripheral blood cells from patients with altered ALT and AST levels. </w:t>
      </w:r>
      <w:r w:rsidRPr="004716EE">
        <w:rPr>
          <w:rFonts w:ascii="Book Antiqua" w:eastAsia="等线" w:hAnsi="Book Antiqua"/>
          <w:i/>
          <w:kern w:val="2"/>
          <w:lang w:val="en-US" w:eastAsia="zh-CN"/>
        </w:rPr>
        <w:t>New Microbiol</w:t>
      </w:r>
      <w:r w:rsidRPr="004716EE">
        <w:rPr>
          <w:rFonts w:ascii="Book Antiqua" w:eastAsia="等线" w:hAnsi="Book Antiqua"/>
          <w:kern w:val="2"/>
          <w:lang w:val="en-US" w:eastAsia="zh-CN"/>
        </w:rPr>
        <w:t xml:space="preserve"> 2008; </w:t>
      </w:r>
      <w:r w:rsidRPr="004716EE">
        <w:rPr>
          <w:rFonts w:ascii="Book Antiqua" w:eastAsia="等线" w:hAnsi="Book Antiqua"/>
          <w:b/>
          <w:kern w:val="2"/>
          <w:lang w:val="en-US" w:eastAsia="zh-CN"/>
        </w:rPr>
        <w:t>31</w:t>
      </w:r>
      <w:r w:rsidRPr="004716EE">
        <w:rPr>
          <w:rFonts w:ascii="Book Antiqua" w:eastAsia="等线" w:hAnsi="Book Antiqua"/>
          <w:kern w:val="2"/>
          <w:lang w:val="en-US" w:eastAsia="zh-CN"/>
        </w:rPr>
        <w:t>: 195-201 [PMID: 18623984]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16 </w:t>
      </w:r>
      <w:r w:rsidRPr="004716EE">
        <w:rPr>
          <w:rFonts w:ascii="Book Antiqua" w:eastAsia="等线" w:hAnsi="Book Antiqua"/>
          <w:b/>
          <w:kern w:val="2"/>
          <w:lang w:val="en-US" w:eastAsia="zh-CN"/>
        </w:rPr>
        <w:t>Bazykina EA</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Trotsenko OE, Turkutukov VB, Balakhontseva LA, Kotova VO. Molecular-epidemiologic characteristics of viral hepatitis G and TTV in the world and on the territory of the Russian Federation (review). </w:t>
      </w:r>
      <w:bookmarkStart w:id="11" w:name="OLE_LINK131"/>
      <w:bookmarkStart w:id="12" w:name="OLE_LINK132"/>
      <w:r w:rsidRPr="004716EE">
        <w:rPr>
          <w:rFonts w:ascii="Book Antiqua" w:eastAsia="等线" w:hAnsi="Book Antiqua"/>
          <w:i/>
          <w:iCs/>
          <w:kern w:val="2"/>
          <w:lang w:val="en-US" w:eastAsia="zh-CN"/>
        </w:rPr>
        <w:t>Dalnevostochnyi Zhurnal Infektsionnoy Patologii</w:t>
      </w:r>
      <w:bookmarkEnd w:id="11"/>
      <w:bookmarkEnd w:id="12"/>
      <w:r w:rsidRPr="004716EE">
        <w:rPr>
          <w:rFonts w:ascii="Book Antiqua" w:eastAsia="等线" w:hAnsi="Book Antiqua"/>
          <w:i/>
          <w:iCs/>
          <w:kern w:val="2"/>
          <w:lang w:val="en-US" w:eastAsia="zh-CN"/>
        </w:rPr>
        <w:t xml:space="preserve"> </w:t>
      </w:r>
      <w:r w:rsidRPr="004716EE">
        <w:rPr>
          <w:rFonts w:ascii="Book Antiqua" w:eastAsia="等线" w:hAnsi="Book Antiqua"/>
          <w:kern w:val="2"/>
          <w:lang w:val="en-US" w:eastAsia="zh-CN"/>
        </w:rPr>
        <w:t>2017;</w:t>
      </w:r>
      <w:r w:rsidRPr="004716EE">
        <w:rPr>
          <w:rFonts w:ascii="Book Antiqua" w:eastAsia="等线" w:hAnsi="Book Antiqua"/>
          <w:b/>
          <w:bCs/>
          <w:kern w:val="2"/>
          <w:lang w:val="en-US" w:eastAsia="zh-CN"/>
        </w:rPr>
        <w:t xml:space="preserve"> 32</w:t>
      </w:r>
      <w:r w:rsidRPr="004716EE">
        <w:rPr>
          <w:rFonts w:ascii="Book Antiqua" w:eastAsia="等线" w:hAnsi="Book Antiqua"/>
          <w:kern w:val="2"/>
          <w:lang w:val="en-US" w:eastAsia="zh-CN"/>
        </w:rPr>
        <w:t xml:space="preserve">: 80-86 </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17 </w:t>
      </w:r>
      <w:r w:rsidRPr="004716EE">
        <w:rPr>
          <w:rFonts w:ascii="Book Antiqua" w:eastAsia="等线" w:hAnsi="Book Antiqua"/>
          <w:b/>
          <w:kern w:val="2"/>
          <w:lang w:val="en-US" w:eastAsia="zh-CN"/>
        </w:rPr>
        <w:t>Rocchi J</w:t>
      </w:r>
      <w:r w:rsidRPr="004716EE">
        <w:rPr>
          <w:rFonts w:ascii="Book Antiqua" w:eastAsia="等线" w:hAnsi="Book Antiqua"/>
          <w:kern w:val="2"/>
          <w:lang w:val="en-US" w:eastAsia="zh-CN"/>
        </w:rPr>
        <w:t xml:space="preserve">, Ricci V, Albani M, Lanini L, Andreoli E, Macera L, Pistello M, Ceccherini-Nelli L, Bendinelli M, Maggi F. Torquetenovirus DNA drives proinflammatory cytokines production and secretion by immune cells via toll-like receptor 9. </w:t>
      </w:r>
      <w:r w:rsidRPr="004716EE">
        <w:rPr>
          <w:rFonts w:ascii="Book Antiqua" w:eastAsia="等线" w:hAnsi="Book Antiqua"/>
          <w:i/>
          <w:kern w:val="2"/>
          <w:lang w:val="en-US" w:eastAsia="zh-CN"/>
        </w:rPr>
        <w:t>Virology</w:t>
      </w:r>
      <w:r w:rsidRPr="004716EE">
        <w:rPr>
          <w:rFonts w:ascii="Book Antiqua" w:eastAsia="等线" w:hAnsi="Book Antiqua"/>
          <w:kern w:val="2"/>
          <w:lang w:val="en-US" w:eastAsia="zh-CN"/>
        </w:rPr>
        <w:t xml:space="preserve"> 2009; </w:t>
      </w:r>
      <w:r w:rsidRPr="004716EE">
        <w:rPr>
          <w:rFonts w:ascii="Book Antiqua" w:eastAsia="等线" w:hAnsi="Book Antiqua"/>
          <w:b/>
          <w:kern w:val="2"/>
          <w:lang w:val="en-US" w:eastAsia="zh-CN"/>
        </w:rPr>
        <w:t>394</w:t>
      </w:r>
      <w:r w:rsidRPr="004716EE">
        <w:rPr>
          <w:rFonts w:ascii="Book Antiqua" w:eastAsia="等线" w:hAnsi="Book Antiqua"/>
          <w:kern w:val="2"/>
          <w:lang w:val="en-US" w:eastAsia="zh-CN"/>
        </w:rPr>
        <w:t>: 235-242 [PMID: 19765789 DOI: 10.1016/j.virol.2009.08.036]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lastRenderedPageBreak/>
        <w:t xml:space="preserve">18 </w:t>
      </w:r>
      <w:r w:rsidRPr="004716EE">
        <w:rPr>
          <w:rFonts w:ascii="Book Antiqua" w:eastAsia="等线" w:hAnsi="Book Antiqua"/>
          <w:b/>
          <w:kern w:val="2"/>
          <w:lang w:val="en-US" w:eastAsia="zh-CN"/>
        </w:rPr>
        <w:t>Gallian P</w:t>
      </w:r>
      <w:r w:rsidRPr="004716EE">
        <w:rPr>
          <w:rFonts w:ascii="Book Antiqua" w:eastAsia="等线" w:hAnsi="Book Antiqua"/>
          <w:kern w:val="2"/>
          <w:lang w:val="en-US" w:eastAsia="zh-CN"/>
        </w:rPr>
        <w:t xml:space="preserve">, Berland Y, Olmer M, Raccah D, de Micco P, Biagini P, Simon S, Bouchouareb D, Mourey C, Roubicek C, Touinssi M, Cantaloube JF, Dussol B, de Lamballerie X. TT virus infection in French hemodialysis patients: study of prevalence and risk factors. </w:t>
      </w:r>
      <w:r w:rsidRPr="004716EE">
        <w:rPr>
          <w:rFonts w:ascii="Book Antiqua" w:eastAsia="等线" w:hAnsi="Book Antiqua"/>
          <w:i/>
          <w:kern w:val="2"/>
          <w:lang w:val="en-US" w:eastAsia="zh-CN"/>
        </w:rPr>
        <w:t>J Clin Microbiol</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37</w:t>
      </w:r>
      <w:r w:rsidRPr="004716EE">
        <w:rPr>
          <w:rFonts w:ascii="Book Antiqua" w:eastAsia="等线" w:hAnsi="Book Antiqua"/>
          <w:kern w:val="2"/>
          <w:lang w:val="en-US" w:eastAsia="zh-CN"/>
        </w:rPr>
        <w:t>: 2538-2542 [PMID: 10405397]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19 </w:t>
      </w:r>
      <w:r w:rsidRPr="004716EE">
        <w:rPr>
          <w:rFonts w:ascii="Book Antiqua" w:eastAsia="等线" w:hAnsi="Book Antiqua"/>
          <w:b/>
          <w:kern w:val="2"/>
          <w:lang w:val="en-US" w:eastAsia="zh-CN"/>
        </w:rPr>
        <w:t>Gallian P</w:t>
      </w:r>
      <w:r w:rsidRPr="004716EE">
        <w:rPr>
          <w:rFonts w:ascii="Book Antiqua" w:eastAsia="等线" w:hAnsi="Book Antiqua"/>
          <w:kern w:val="2"/>
          <w:lang w:val="en-US" w:eastAsia="zh-CN"/>
        </w:rPr>
        <w:t xml:space="preserve">, Biagini P, Zhong S, Touinssi M, Yeo W, Cantaloube JF, Attoui H, de Micco P, Johnson PJ, de Lamballerie X. TT virus: a study of molecular epidemiology and transmission of genotypes 1, 2 and 3. </w:t>
      </w:r>
      <w:r w:rsidRPr="004716EE">
        <w:rPr>
          <w:rFonts w:ascii="Book Antiqua" w:eastAsia="等线" w:hAnsi="Book Antiqua"/>
          <w:i/>
          <w:kern w:val="2"/>
          <w:lang w:val="en-US" w:eastAsia="zh-CN"/>
        </w:rPr>
        <w:t>J Clin Virol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17</w:t>
      </w:r>
      <w:r w:rsidRPr="004716EE">
        <w:rPr>
          <w:rFonts w:ascii="Book Antiqua" w:eastAsia="等线" w:hAnsi="Book Antiqua"/>
          <w:kern w:val="2"/>
          <w:lang w:val="en-US" w:eastAsia="zh-CN"/>
        </w:rPr>
        <w:t>: 43-49 [PMID: 10814938 DOI: 10.1016/s1386-6532(00)00066-4]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20 </w:t>
      </w:r>
      <w:r w:rsidRPr="004716EE">
        <w:rPr>
          <w:rFonts w:ascii="Book Antiqua" w:eastAsia="等线" w:hAnsi="Book Antiqua"/>
          <w:b/>
          <w:kern w:val="2"/>
          <w:lang w:val="en-US" w:eastAsia="zh-CN"/>
        </w:rPr>
        <w:t>Alzahrani AJ</w:t>
      </w:r>
      <w:r w:rsidRPr="004716EE">
        <w:rPr>
          <w:rFonts w:ascii="Book Antiqua" w:eastAsia="等线" w:hAnsi="Book Antiqua"/>
          <w:kern w:val="2"/>
          <w:lang w:val="en-US" w:eastAsia="zh-CN"/>
        </w:rPr>
        <w:t xml:space="preserve">, Dela Cruz DM, Obeid OE, Bukhari HA, Al-Qahtani AA, Al-Ahdal MN. Molecular detection of hepatitis B, hepatitis C, and torque teno viruses in drug users in Saudi Arabia. </w:t>
      </w:r>
      <w:r w:rsidRPr="004716EE">
        <w:rPr>
          <w:rFonts w:ascii="Book Antiqua" w:eastAsia="等线" w:hAnsi="Book Antiqua"/>
          <w:i/>
          <w:kern w:val="2"/>
          <w:lang w:val="en-US" w:eastAsia="zh-CN"/>
        </w:rPr>
        <w:t>J Med Virol</w:t>
      </w:r>
      <w:r w:rsidRPr="004716EE">
        <w:rPr>
          <w:rFonts w:ascii="Book Antiqua" w:eastAsia="等线" w:hAnsi="Book Antiqua"/>
          <w:kern w:val="2"/>
          <w:lang w:val="en-US" w:eastAsia="zh-CN"/>
        </w:rPr>
        <w:t xml:space="preserve"> 2009; </w:t>
      </w:r>
      <w:r w:rsidRPr="004716EE">
        <w:rPr>
          <w:rFonts w:ascii="Book Antiqua" w:eastAsia="等线" w:hAnsi="Book Antiqua"/>
          <w:b/>
          <w:kern w:val="2"/>
          <w:lang w:val="en-US" w:eastAsia="zh-CN"/>
        </w:rPr>
        <w:t>81</w:t>
      </w:r>
      <w:r w:rsidRPr="004716EE">
        <w:rPr>
          <w:rFonts w:ascii="Book Antiqua" w:eastAsia="等线" w:hAnsi="Book Antiqua"/>
          <w:kern w:val="2"/>
          <w:lang w:val="en-US" w:eastAsia="zh-CN"/>
        </w:rPr>
        <w:t>: 1343-1347 [PMID: 19551834 DOI: 10.1002/jmv.21487]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21 </w:t>
      </w:r>
      <w:r w:rsidRPr="004716EE">
        <w:rPr>
          <w:rFonts w:ascii="Book Antiqua" w:eastAsia="等线" w:hAnsi="Book Antiqua"/>
          <w:b/>
          <w:kern w:val="2"/>
          <w:lang w:val="en-US" w:eastAsia="zh-CN"/>
        </w:rPr>
        <w:t>Dencs A</w:t>
      </w:r>
      <w:r w:rsidRPr="004716EE">
        <w:rPr>
          <w:rFonts w:ascii="Book Antiqua" w:eastAsia="等线" w:hAnsi="Book Antiqua"/>
          <w:kern w:val="2"/>
          <w:lang w:val="en-US" w:eastAsia="zh-CN"/>
        </w:rPr>
        <w:t xml:space="preserve">, Hettmann A, Szomor KN, Kis Z, Takács M. Prevalence and genotyping of group 3 torque teno viruses detected in health care workers in Hungary. </w:t>
      </w:r>
      <w:r w:rsidRPr="004716EE">
        <w:rPr>
          <w:rFonts w:ascii="Book Antiqua" w:eastAsia="等线" w:hAnsi="Book Antiqua"/>
          <w:i/>
          <w:kern w:val="2"/>
          <w:lang w:val="en-US" w:eastAsia="zh-CN"/>
        </w:rPr>
        <w:t>Virus Genes</w:t>
      </w:r>
      <w:r w:rsidRPr="004716EE">
        <w:rPr>
          <w:rFonts w:ascii="Book Antiqua" w:eastAsia="等线" w:hAnsi="Book Antiqua"/>
          <w:kern w:val="2"/>
          <w:lang w:val="en-US" w:eastAsia="zh-CN"/>
        </w:rPr>
        <w:t xml:space="preserve"> 2009; </w:t>
      </w:r>
      <w:r w:rsidRPr="004716EE">
        <w:rPr>
          <w:rFonts w:ascii="Book Antiqua" w:eastAsia="等线" w:hAnsi="Book Antiqua"/>
          <w:b/>
          <w:kern w:val="2"/>
          <w:lang w:val="en-US" w:eastAsia="zh-CN"/>
        </w:rPr>
        <w:t>39</w:t>
      </w:r>
      <w:r w:rsidRPr="004716EE">
        <w:rPr>
          <w:rFonts w:ascii="Book Antiqua" w:eastAsia="等线" w:hAnsi="Book Antiqua"/>
          <w:kern w:val="2"/>
          <w:lang w:val="en-US" w:eastAsia="zh-CN"/>
        </w:rPr>
        <w:t>: 39-45 [PMID: 19449160 DOI: 10.1007/s11262-009-0369-7]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22 </w:t>
      </w:r>
      <w:r w:rsidRPr="004716EE">
        <w:rPr>
          <w:rFonts w:ascii="Book Antiqua" w:eastAsia="等线" w:hAnsi="Book Antiqua"/>
          <w:b/>
          <w:kern w:val="2"/>
          <w:lang w:val="en-US" w:eastAsia="zh-CN"/>
        </w:rPr>
        <w:t>El-Taher SM</w:t>
      </w:r>
      <w:r w:rsidRPr="004716EE">
        <w:rPr>
          <w:rFonts w:ascii="Book Antiqua" w:eastAsia="等线" w:hAnsi="Book Antiqua"/>
          <w:kern w:val="2"/>
          <w:lang w:val="en-US" w:eastAsia="zh-CN"/>
        </w:rPr>
        <w:t xml:space="preserve">, Fouad NA, Fouad MA, Mahedy AW, Elnazi AK. Transfusion-transmitted virus infection in hemodialysis patients in Arar, Saudi Arabia: Prevalence, predictors and genotyping. </w:t>
      </w:r>
      <w:r w:rsidRPr="004716EE">
        <w:rPr>
          <w:rFonts w:ascii="Book Antiqua" w:eastAsia="等线" w:hAnsi="Book Antiqua"/>
          <w:i/>
          <w:kern w:val="2"/>
          <w:lang w:val="en-US" w:eastAsia="zh-CN"/>
        </w:rPr>
        <w:t>Saudi J Kidney Dis Transpl</w:t>
      </w:r>
      <w:r w:rsidRPr="004716EE">
        <w:rPr>
          <w:rFonts w:ascii="Book Antiqua" w:eastAsia="等线" w:hAnsi="Book Antiqua"/>
          <w:kern w:val="2"/>
          <w:lang w:val="en-US" w:eastAsia="zh-CN"/>
        </w:rPr>
        <w:t xml:space="preserve"> 2015; </w:t>
      </w:r>
      <w:r w:rsidRPr="004716EE">
        <w:rPr>
          <w:rFonts w:ascii="Book Antiqua" w:eastAsia="等线" w:hAnsi="Book Antiqua"/>
          <w:b/>
          <w:kern w:val="2"/>
          <w:lang w:val="en-US" w:eastAsia="zh-CN"/>
        </w:rPr>
        <w:t>26</w:t>
      </w:r>
      <w:r w:rsidRPr="004716EE">
        <w:rPr>
          <w:rFonts w:ascii="Book Antiqua" w:eastAsia="等线" w:hAnsi="Book Antiqua"/>
          <w:kern w:val="2"/>
          <w:lang w:val="en-US" w:eastAsia="zh-CN"/>
        </w:rPr>
        <w:t>: 1215-1222 [PMID: 26586062 DOI: 10.4103/1319-2442.168643]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23 </w:t>
      </w:r>
      <w:r w:rsidRPr="004716EE">
        <w:rPr>
          <w:rFonts w:ascii="Book Antiqua" w:eastAsia="等线" w:hAnsi="Book Antiqua"/>
          <w:b/>
          <w:kern w:val="2"/>
          <w:lang w:val="en-US" w:eastAsia="zh-CN"/>
        </w:rPr>
        <w:t>Al-Qahtani AA</w:t>
      </w:r>
      <w:r w:rsidRPr="004716EE">
        <w:rPr>
          <w:rFonts w:ascii="Book Antiqua" w:eastAsia="等线" w:hAnsi="Book Antiqua"/>
          <w:kern w:val="2"/>
          <w:lang w:val="en-US" w:eastAsia="zh-CN"/>
        </w:rPr>
        <w:t xml:space="preserve">, Alabsi ES, AbuOdeh R, Thalib L, El Zowalaty ME, Nasrallah GK. Prevalence of anelloviruses (TTV, TTMDV, and TTMV) in healthy blood donors and in patients infected with HBV or HCV in Qatar. </w:t>
      </w:r>
      <w:r w:rsidRPr="004716EE">
        <w:rPr>
          <w:rFonts w:ascii="Book Antiqua" w:eastAsia="等线" w:hAnsi="Book Antiqua"/>
          <w:i/>
          <w:kern w:val="2"/>
          <w:lang w:val="en-US" w:eastAsia="zh-CN"/>
        </w:rPr>
        <w:t>Virol J</w:t>
      </w:r>
      <w:r w:rsidRPr="004716EE">
        <w:rPr>
          <w:rFonts w:ascii="Book Antiqua" w:eastAsia="等线" w:hAnsi="Book Antiqua"/>
          <w:kern w:val="2"/>
          <w:lang w:val="en-US" w:eastAsia="zh-CN"/>
        </w:rPr>
        <w:t xml:space="preserve"> 2016; </w:t>
      </w:r>
      <w:r w:rsidRPr="004716EE">
        <w:rPr>
          <w:rFonts w:ascii="Book Antiqua" w:eastAsia="等线" w:hAnsi="Book Antiqua"/>
          <w:b/>
          <w:kern w:val="2"/>
          <w:lang w:val="en-US" w:eastAsia="zh-CN"/>
        </w:rPr>
        <w:t>13</w:t>
      </w:r>
      <w:r w:rsidRPr="004716EE">
        <w:rPr>
          <w:rFonts w:ascii="Book Antiqua" w:eastAsia="等线" w:hAnsi="Book Antiqua"/>
          <w:kern w:val="2"/>
          <w:lang w:val="en-US" w:eastAsia="zh-CN"/>
        </w:rPr>
        <w:t>: 208 [PMID: 28031027 DOI: 10.1186/s12985-016-0664-6]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24 </w:t>
      </w:r>
      <w:r w:rsidRPr="004716EE">
        <w:rPr>
          <w:rFonts w:ascii="Book Antiqua" w:eastAsia="等线" w:hAnsi="Book Antiqua"/>
          <w:b/>
          <w:kern w:val="2"/>
          <w:lang w:val="en-US" w:eastAsia="zh-CN"/>
        </w:rPr>
        <w:t>Najafimemar Z</w:t>
      </w:r>
      <w:r w:rsidRPr="004716EE">
        <w:rPr>
          <w:rFonts w:ascii="Book Antiqua" w:eastAsia="等线" w:hAnsi="Book Antiqua"/>
          <w:kern w:val="2"/>
          <w:lang w:val="en-US" w:eastAsia="zh-CN"/>
        </w:rPr>
        <w:t xml:space="preserve">, Tabarraei A, Talei G, Moradi A. Prevalence and Genotyping of Torque Teno Virus in HBV/HIV and Chronic HBV Patients in Iran </w:t>
      </w:r>
      <w:r w:rsidRPr="004716EE">
        <w:rPr>
          <w:rFonts w:ascii="Book Antiqua" w:eastAsia="等线" w:hAnsi="Book Antiqua"/>
          <w:i/>
          <w:kern w:val="2"/>
          <w:lang w:val="en-US" w:eastAsia="zh-CN"/>
        </w:rPr>
        <w:t>Iran Biomed J</w:t>
      </w:r>
      <w:r w:rsidRPr="004716EE">
        <w:rPr>
          <w:rFonts w:ascii="Book Antiqua" w:eastAsia="等线" w:hAnsi="Book Antiqua"/>
          <w:kern w:val="2"/>
          <w:lang w:val="en-US" w:eastAsia="zh-CN"/>
        </w:rPr>
        <w:t xml:space="preserve"> 2018; </w:t>
      </w:r>
      <w:r w:rsidRPr="004716EE">
        <w:rPr>
          <w:rFonts w:ascii="Book Antiqua" w:eastAsia="等线" w:hAnsi="Book Antiqua"/>
          <w:b/>
          <w:kern w:val="2"/>
          <w:lang w:val="en-US" w:eastAsia="zh-CN"/>
        </w:rPr>
        <w:t>22</w:t>
      </w:r>
      <w:r w:rsidRPr="004716EE">
        <w:rPr>
          <w:rFonts w:ascii="Book Antiqua" w:eastAsia="等线" w:hAnsi="Book Antiqua"/>
          <w:kern w:val="2"/>
          <w:lang w:val="en-US" w:eastAsia="zh-CN"/>
        </w:rPr>
        <w:t>: 338-344 [PMID: 29253922 DOI: 10.29252/ibj.22.5.338]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25 </w:t>
      </w:r>
      <w:r w:rsidRPr="004716EE">
        <w:rPr>
          <w:rFonts w:ascii="Book Antiqua" w:eastAsia="等线" w:hAnsi="Book Antiqua"/>
          <w:b/>
          <w:kern w:val="2"/>
          <w:lang w:val="en-US" w:eastAsia="zh-CN"/>
        </w:rPr>
        <w:t>Spandole-Dinu S</w:t>
      </w:r>
      <w:r w:rsidRPr="004716EE">
        <w:rPr>
          <w:rFonts w:ascii="Book Antiqua" w:eastAsia="等线" w:hAnsi="Book Antiqua"/>
          <w:kern w:val="2"/>
          <w:lang w:val="en-US" w:eastAsia="zh-CN"/>
        </w:rPr>
        <w:t xml:space="preserve">, Cimponeriu DG, Crăciun AM, Radu I, Nica S, Toma M, Alexiu OA, Iorga CS, Berca LM, Nica R. Prevalence of human anelloviruses in </w:t>
      </w:r>
      <w:r w:rsidRPr="004716EE">
        <w:rPr>
          <w:rFonts w:ascii="Book Antiqua" w:eastAsia="等线" w:hAnsi="Book Antiqua"/>
          <w:kern w:val="2"/>
          <w:lang w:val="en-US" w:eastAsia="zh-CN"/>
        </w:rPr>
        <w:lastRenderedPageBreak/>
        <w:t xml:space="preserve">Romanian healthy subjects and patients with common pathologies. </w:t>
      </w:r>
      <w:r w:rsidRPr="004716EE">
        <w:rPr>
          <w:rFonts w:ascii="Book Antiqua" w:eastAsia="等线" w:hAnsi="Book Antiqua"/>
          <w:i/>
          <w:kern w:val="2"/>
          <w:lang w:val="en-US" w:eastAsia="zh-CN"/>
        </w:rPr>
        <w:t>BMC Infect Dis</w:t>
      </w:r>
      <w:r w:rsidRPr="004716EE">
        <w:rPr>
          <w:rFonts w:ascii="Book Antiqua" w:eastAsia="等线" w:hAnsi="Book Antiqua"/>
          <w:kern w:val="2"/>
          <w:lang w:val="en-US" w:eastAsia="zh-CN"/>
        </w:rPr>
        <w:t xml:space="preserve"> 2018; </w:t>
      </w:r>
      <w:r w:rsidRPr="004716EE">
        <w:rPr>
          <w:rFonts w:ascii="Book Antiqua" w:eastAsia="等线" w:hAnsi="Book Antiqua"/>
          <w:b/>
          <w:kern w:val="2"/>
          <w:lang w:val="en-US" w:eastAsia="zh-CN"/>
        </w:rPr>
        <w:t>18</w:t>
      </w:r>
      <w:r w:rsidRPr="004716EE">
        <w:rPr>
          <w:rFonts w:ascii="Book Antiqua" w:eastAsia="等线" w:hAnsi="Book Antiqua"/>
          <w:kern w:val="2"/>
          <w:lang w:val="en-US" w:eastAsia="zh-CN"/>
        </w:rPr>
        <w:t>: 334 [PMID: 30016934 DOI: 10.1186/s12879-018-3248-9]</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26 </w:t>
      </w:r>
      <w:r w:rsidRPr="004716EE">
        <w:rPr>
          <w:rFonts w:ascii="Book Antiqua" w:eastAsia="等线" w:hAnsi="Book Antiqua"/>
          <w:b/>
          <w:kern w:val="2"/>
          <w:lang w:val="en-US" w:eastAsia="zh-CN"/>
        </w:rPr>
        <w:t>Cancela F</w:t>
      </w:r>
      <w:r w:rsidRPr="004716EE">
        <w:rPr>
          <w:rFonts w:ascii="Book Antiqua" w:eastAsia="等线" w:hAnsi="Book Antiqua"/>
          <w:kern w:val="2"/>
          <w:lang w:val="en-US" w:eastAsia="zh-CN"/>
        </w:rPr>
        <w:t xml:space="preserve">, Ramos N, Mirazo S, Mainardi V, Gerona S, Arbiza J. Detection and molecular characterization of Torque Teno Virus (TTV) in Uruguay. </w:t>
      </w:r>
      <w:r w:rsidRPr="004716EE">
        <w:rPr>
          <w:rFonts w:ascii="Book Antiqua" w:eastAsia="等线" w:hAnsi="Book Antiqua"/>
          <w:i/>
          <w:kern w:val="2"/>
          <w:lang w:val="en-US" w:eastAsia="zh-CN"/>
        </w:rPr>
        <w:t>Infect Genet Evol</w:t>
      </w:r>
      <w:r w:rsidRPr="004716EE">
        <w:rPr>
          <w:rFonts w:ascii="Book Antiqua" w:eastAsia="等线" w:hAnsi="Book Antiqua"/>
          <w:kern w:val="2"/>
          <w:lang w:val="en-US" w:eastAsia="zh-CN"/>
        </w:rPr>
        <w:t xml:space="preserve"> 2016; </w:t>
      </w:r>
      <w:r w:rsidRPr="004716EE">
        <w:rPr>
          <w:rFonts w:ascii="Book Antiqua" w:eastAsia="等线" w:hAnsi="Book Antiqua"/>
          <w:b/>
          <w:kern w:val="2"/>
          <w:lang w:val="en-US" w:eastAsia="zh-CN"/>
        </w:rPr>
        <w:t>44</w:t>
      </w:r>
      <w:r w:rsidRPr="004716EE">
        <w:rPr>
          <w:rFonts w:ascii="Book Antiqua" w:eastAsia="等线" w:hAnsi="Book Antiqua"/>
          <w:kern w:val="2"/>
          <w:lang w:val="en-US" w:eastAsia="zh-CN"/>
        </w:rPr>
        <w:t>: 501-506 [PMID: 27510954 DOI: 10.1016/j.meegid.2016.08.007]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27 </w:t>
      </w:r>
      <w:r w:rsidRPr="004716EE">
        <w:rPr>
          <w:rFonts w:ascii="Book Antiqua" w:eastAsia="等线" w:hAnsi="Book Antiqua"/>
          <w:b/>
          <w:kern w:val="2"/>
          <w:lang w:val="en-US" w:eastAsia="zh-CN"/>
        </w:rPr>
        <w:t>Kim HS</w:t>
      </w:r>
      <w:r w:rsidRPr="004716EE">
        <w:rPr>
          <w:rFonts w:ascii="Book Antiqua" w:eastAsia="等线" w:hAnsi="Book Antiqua"/>
          <w:kern w:val="2"/>
          <w:lang w:val="en-US" w:eastAsia="zh-CN"/>
        </w:rPr>
        <w:t xml:space="preserve">, Kim JS, Park MJ, Song W, Kang HJ, Lee KM. [Distribution of TT virus genotypes and genogroups in 69 healthy and 59 hepatitis B virus infected Korean individuals]. </w:t>
      </w:r>
      <w:r w:rsidRPr="004716EE">
        <w:rPr>
          <w:rFonts w:ascii="Book Antiqua" w:eastAsia="等线" w:hAnsi="Book Antiqua"/>
          <w:i/>
          <w:kern w:val="2"/>
          <w:lang w:val="en-US" w:eastAsia="zh-CN"/>
        </w:rPr>
        <w:t>Korean J Lab Med</w:t>
      </w:r>
      <w:r w:rsidRPr="004716EE">
        <w:rPr>
          <w:rFonts w:ascii="Book Antiqua" w:eastAsia="等线" w:hAnsi="Book Antiqua"/>
          <w:kern w:val="2"/>
          <w:lang w:val="en-US" w:eastAsia="zh-CN"/>
        </w:rPr>
        <w:t xml:space="preserve"> 2007; </w:t>
      </w:r>
      <w:r w:rsidRPr="004716EE">
        <w:rPr>
          <w:rFonts w:ascii="Book Antiqua" w:eastAsia="等线" w:hAnsi="Book Antiqua"/>
          <w:b/>
          <w:kern w:val="2"/>
          <w:lang w:val="en-US" w:eastAsia="zh-CN"/>
        </w:rPr>
        <w:t>27</w:t>
      </w:r>
      <w:r w:rsidRPr="004716EE">
        <w:rPr>
          <w:rFonts w:ascii="Book Antiqua" w:eastAsia="等线" w:hAnsi="Book Antiqua"/>
          <w:kern w:val="2"/>
          <w:lang w:val="en-US" w:eastAsia="zh-CN"/>
        </w:rPr>
        <w:t>: 257-264 [PMID: 18094586 DOI: 10.3343/kjlm.2007.27.4.257]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28 </w:t>
      </w:r>
      <w:r w:rsidRPr="004716EE">
        <w:rPr>
          <w:rFonts w:ascii="Book Antiqua" w:eastAsia="等线" w:hAnsi="Book Antiqua"/>
          <w:b/>
          <w:kern w:val="2"/>
          <w:lang w:val="en-US" w:eastAsia="zh-CN"/>
        </w:rPr>
        <w:t>Qiu J</w:t>
      </w:r>
      <w:r w:rsidRPr="004716EE">
        <w:rPr>
          <w:rFonts w:ascii="Book Antiqua" w:eastAsia="等线" w:hAnsi="Book Antiqua"/>
          <w:kern w:val="2"/>
          <w:lang w:val="en-US" w:eastAsia="zh-CN"/>
        </w:rPr>
        <w:t xml:space="preserve">, Kakkola L, Cheng F, Ye C, Söderlund-Venermo M, Hedman K, Pintel DJ. Human circovirus TT virus genotype 6 expresses six proteins following transfection of a full-length clone. </w:t>
      </w:r>
      <w:r w:rsidRPr="004716EE">
        <w:rPr>
          <w:rFonts w:ascii="Book Antiqua" w:eastAsia="等线" w:hAnsi="Book Antiqua"/>
          <w:i/>
          <w:kern w:val="2"/>
          <w:lang w:val="en-US" w:eastAsia="zh-CN"/>
        </w:rPr>
        <w:t>J Virol</w:t>
      </w:r>
      <w:r w:rsidRPr="004716EE">
        <w:rPr>
          <w:rFonts w:ascii="Book Antiqua" w:eastAsia="等线" w:hAnsi="Book Antiqua"/>
          <w:kern w:val="2"/>
          <w:lang w:val="en-US" w:eastAsia="zh-CN"/>
        </w:rPr>
        <w:t xml:space="preserve"> 2005; </w:t>
      </w:r>
      <w:r w:rsidRPr="004716EE">
        <w:rPr>
          <w:rFonts w:ascii="Book Antiqua" w:eastAsia="等线" w:hAnsi="Book Antiqua"/>
          <w:b/>
          <w:kern w:val="2"/>
          <w:lang w:val="en-US" w:eastAsia="zh-CN"/>
        </w:rPr>
        <w:t>79</w:t>
      </w:r>
      <w:r w:rsidRPr="004716EE">
        <w:rPr>
          <w:rFonts w:ascii="Book Antiqua" w:eastAsia="等线" w:hAnsi="Book Antiqua"/>
          <w:kern w:val="2"/>
          <w:lang w:val="en-US" w:eastAsia="zh-CN"/>
        </w:rPr>
        <w:t>: 6505-6510 [PMID: 15858033 DOI: 10.1128/JVI.79.10.6505-6510.2005]</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29 </w:t>
      </w:r>
      <w:r w:rsidRPr="004716EE">
        <w:rPr>
          <w:rFonts w:ascii="Book Antiqua" w:eastAsia="等线" w:hAnsi="Book Antiqua"/>
          <w:b/>
          <w:kern w:val="2"/>
          <w:lang w:val="en-US" w:eastAsia="zh-CN"/>
        </w:rPr>
        <w:t>Maggi F</w:t>
      </w:r>
      <w:r w:rsidRPr="004716EE">
        <w:rPr>
          <w:rFonts w:ascii="Book Antiqua" w:eastAsia="等线" w:hAnsi="Book Antiqua"/>
          <w:kern w:val="2"/>
          <w:lang w:val="en-US" w:eastAsia="zh-CN"/>
        </w:rPr>
        <w:t xml:space="preserve">, Focosi D, Albani M, Lanini L, Vatteroni ML, Petrini M, Ceccherini-Nelli L, Pistello M, Bendinelli M. Role of hematopoietic cells in the maintenance of chronic human torquetenovirus plasma viremia. </w:t>
      </w:r>
      <w:r w:rsidRPr="004716EE">
        <w:rPr>
          <w:rFonts w:ascii="Book Antiqua" w:eastAsia="等线" w:hAnsi="Book Antiqua"/>
          <w:i/>
          <w:kern w:val="2"/>
          <w:lang w:val="en-US" w:eastAsia="zh-CN"/>
        </w:rPr>
        <w:t>J Virol</w:t>
      </w:r>
      <w:r w:rsidRPr="004716EE">
        <w:rPr>
          <w:rFonts w:ascii="Book Antiqua" w:eastAsia="等线" w:hAnsi="Book Antiqua"/>
          <w:kern w:val="2"/>
          <w:lang w:val="en-US" w:eastAsia="zh-CN"/>
        </w:rPr>
        <w:t xml:space="preserve"> 2010; </w:t>
      </w:r>
      <w:r w:rsidRPr="004716EE">
        <w:rPr>
          <w:rFonts w:ascii="Book Antiqua" w:eastAsia="等线" w:hAnsi="Book Antiqua"/>
          <w:b/>
          <w:kern w:val="2"/>
          <w:lang w:val="en-US" w:eastAsia="zh-CN"/>
        </w:rPr>
        <w:t>84</w:t>
      </w:r>
      <w:r w:rsidRPr="004716EE">
        <w:rPr>
          <w:rFonts w:ascii="Book Antiqua" w:eastAsia="等线" w:hAnsi="Book Antiqua"/>
          <w:kern w:val="2"/>
          <w:lang w:val="en-US" w:eastAsia="zh-CN"/>
        </w:rPr>
        <w:t>: 6891-6893 [PMID: 20410268 DOI: 10.1128/JVI.00273-10]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30 </w:t>
      </w:r>
      <w:r w:rsidRPr="004716EE">
        <w:rPr>
          <w:rFonts w:ascii="Book Antiqua" w:eastAsia="等线" w:hAnsi="Book Antiqua"/>
          <w:b/>
          <w:kern w:val="2"/>
          <w:lang w:val="en-US" w:eastAsia="zh-CN"/>
        </w:rPr>
        <w:t>Kosulin K</w:t>
      </w:r>
      <w:r w:rsidRPr="004716EE">
        <w:rPr>
          <w:rFonts w:ascii="Book Antiqua" w:eastAsia="等线" w:hAnsi="Book Antiqua"/>
          <w:kern w:val="2"/>
          <w:lang w:val="en-US" w:eastAsia="zh-CN"/>
        </w:rPr>
        <w:t xml:space="preserve">, Kernbichler S, Pichler H, Lawitschka A, Geyeregger R, Witt V, Lion T. Post-transplant Replication of Torque Teno Virus in Granulocytes. </w:t>
      </w:r>
      <w:r w:rsidRPr="004716EE">
        <w:rPr>
          <w:rFonts w:ascii="Book Antiqua" w:eastAsia="等线" w:hAnsi="Book Antiqua"/>
          <w:i/>
          <w:kern w:val="2"/>
          <w:lang w:val="en-US" w:eastAsia="zh-CN"/>
        </w:rPr>
        <w:t>Front Microbiol</w:t>
      </w:r>
      <w:r w:rsidRPr="004716EE">
        <w:rPr>
          <w:rFonts w:ascii="Book Antiqua" w:eastAsia="等线" w:hAnsi="Book Antiqua"/>
          <w:kern w:val="2"/>
          <w:lang w:val="en-US" w:eastAsia="zh-CN"/>
        </w:rPr>
        <w:t xml:space="preserve"> 2018; </w:t>
      </w:r>
      <w:r w:rsidRPr="004716EE">
        <w:rPr>
          <w:rFonts w:ascii="Book Antiqua" w:eastAsia="等线" w:hAnsi="Book Antiqua"/>
          <w:b/>
          <w:kern w:val="2"/>
          <w:lang w:val="en-US" w:eastAsia="zh-CN"/>
        </w:rPr>
        <w:t>9</w:t>
      </w:r>
      <w:r w:rsidRPr="004716EE">
        <w:rPr>
          <w:rFonts w:ascii="Book Antiqua" w:eastAsia="等线" w:hAnsi="Book Antiqua"/>
          <w:kern w:val="2"/>
          <w:lang w:val="en-US" w:eastAsia="zh-CN"/>
        </w:rPr>
        <w:t>: 2956 [PMID: 30555452 DOI: 10.3389/fmicb.2018.02956]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31 </w:t>
      </w:r>
      <w:r w:rsidRPr="004716EE">
        <w:rPr>
          <w:rFonts w:ascii="Book Antiqua" w:eastAsia="等线" w:hAnsi="Book Antiqua"/>
          <w:b/>
          <w:kern w:val="2"/>
          <w:lang w:val="en-US" w:eastAsia="zh-CN"/>
        </w:rPr>
        <w:t>Osiowy C</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Sauder C. Detection of TT virus in human hair and skin. </w:t>
      </w:r>
      <w:r w:rsidRPr="004716EE">
        <w:rPr>
          <w:rFonts w:ascii="Book Antiqua" w:eastAsia="等线" w:hAnsi="Book Antiqua"/>
          <w:i/>
          <w:iCs/>
          <w:kern w:val="2"/>
          <w:lang w:val="en-US" w:eastAsia="zh-CN"/>
        </w:rPr>
        <w:t>Hepatol Res</w:t>
      </w:r>
      <w:r w:rsidRPr="004716EE">
        <w:rPr>
          <w:rFonts w:ascii="Book Antiqua" w:eastAsia="等线" w:hAnsi="Book Antiqua"/>
          <w:kern w:val="2"/>
          <w:lang w:val="en-US" w:eastAsia="zh-CN"/>
        </w:rPr>
        <w:t xml:space="preserve"> 2000; </w:t>
      </w:r>
      <w:r w:rsidRPr="004716EE">
        <w:rPr>
          <w:rFonts w:ascii="Book Antiqua" w:eastAsia="等线" w:hAnsi="Book Antiqua"/>
          <w:b/>
          <w:bCs/>
          <w:kern w:val="2"/>
          <w:lang w:val="en-US" w:eastAsia="zh-CN"/>
        </w:rPr>
        <w:t>16</w:t>
      </w:r>
      <w:r w:rsidRPr="004716EE">
        <w:rPr>
          <w:rFonts w:ascii="Book Antiqua" w:eastAsia="等线" w:hAnsi="Book Antiqua"/>
          <w:kern w:val="2"/>
          <w:lang w:val="en-US" w:eastAsia="zh-CN"/>
        </w:rPr>
        <w:t>: 155–162 [DOI: 10.1016/S1386-6346(99)00046-7]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32 </w:t>
      </w:r>
      <w:r w:rsidRPr="004716EE">
        <w:rPr>
          <w:rFonts w:ascii="Book Antiqua" w:eastAsia="等线" w:hAnsi="Book Antiqua"/>
          <w:b/>
          <w:kern w:val="2"/>
          <w:lang w:val="en-US" w:eastAsia="zh-CN"/>
        </w:rPr>
        <w:t>Pirouzi A</w:t>
      </w:r>
      <w:r w:rsidRPr="004716EE">
        <w:rPr>
          <w:rFonts w:ascii="Book Antiqua" w:eastAsia="等线" w:hAnsi="Book Antiqua"/>
          <w:kern w:val="2"/>
          <w:lang w:val="en-US" w:eastAsia="zh-CN"/>
        </w:rPr>
        <w:t xml:space="preserve">, Bahmani M, Feizabadi MM, Afkari R. Molecular characterization of Torque teno virus and SEN virus co-infection with HIV in patients from Southern Iran. </w:t>
      </w:r>
      <w:r w:rsidRPr="004716EE">
        <w:rPr>
          <w:rFonts w:ascii="Book Antiqua" w:eastAsia="等线" w:hAnsi="Book Antiqua"/>
          <w:i/>
          <w:kern w:val="2"/>
          <w:lang w:val="en-US" w:eastAsia="zh-CN"/>
        </w:rPr>
        <w:t>Rev Soc Bras Med Trop</w:t>
      </w:r>
      <w:r w:rsidRPr="004716EE">
        <w:rPr>
          <w:rFonts w:ascii="Book Antiqua" w:eastAsia="等线" w:hAnsi="Book Antiqua"/>
          <w:kern w:val="2"/>
          <w:lang w:val="en-US" w:eastAsia="zh-CN"/>
        </w:rPr>
        <w:t xml:space="preserve"> 2014; </w:t>
      </w:r>
      <w:r w:rsidRPr="004716EE">
        <w:rPr>
          <w:rFonts w:ascii="Book Antiqua" w:eastAsia="等线" w:hAnsi="Book Antiqua"/>
          <w:b/>
          <w:kern w:val="2"/>
          <w:lang w:val="en-US" w:eastAsia="zh-CN"/>
        </w:rPr>
        <w:t>47</w:t>
      </w:r>
      <w:r w:rsidRPr="004716EE">
        <w:rPr>
          <w:rFonts w:ascii="Book Antiqua" w:eastAsia="等线" w:hAnsi="Book Antiqua"/>
          <w:kern w:val="2"/>
          <w:lang w:val="en-US" w:eastAsia="zh-CN"/>
        </w:rPr>
        <w:t>: 275-279 [PMID: 25075476 DOI: 10.1590/0037-8682-0073-2014]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33 </w:t>
      </w:r>
      <w:r w:rsidRPr="004716EE">
        <w:rPr>
          <w:rFonts w:ascii="Book Antiqua" w:eastAsia="等线" w:hAnsi="Book Antiqua"/>
          <w:b/>
          <w:kern w:val="2"/>
          <w:lang w:val="en-US" w:eastAsia="zh-CN"/>
        </w:rPr>
        <w:t>Tyschik EA</w:t>
      </w:r>
      <w:r w:rsidRPr="004716EE">
        <w:rPr>
          <w:rFonts w:ascii="Book Antiqua" w:eastAsia="等线" w:hAnsi="Book Antiqua"/>
          <w:kern w:val="2"/>
          <w:lang w:val="en-US" w:eastAsia="zh-CN"/>
        </w:rPr>
        <w:t xml:space="preserve">, Rasskazova AS, Degtyareva AV, Rebrikov DV, Sukhikh GT. Torque teno virus dynamics during the first year of life. </w:t>
      </w:r>
      <w:r w:rsidRPr="004716EE">
        <w:rPr>
          <w:rFonts w:ascii="Book Antiqua" w:eastAsia="等线" w:hAnsi="Book Antiqua"/>
          <w:i/>
          <w:kern w:val="2"/>
          <w:lang w:val="en-US" w:eastAsia="zh-CN"/>
        </w:rPr>
        <w:t>Virol J</w:t>
      </w:r>
      <w:r w:rsidRPr="004716EE">
        <w:rPr>
          <w:rFonts w:ascii="Book Antiqua" w:eastAsia="等线" w:hAnsi="Book Antiqua"/>
          <w:kern w:val="2"/>
          <w:lang w:val="en-US" w:eastAsia="zh-CN"/>
        </w:rPr>
        <w:t xml:space="preserve"> 2018; </w:t>
      </w:r>
      <w:r w:rsidRPr="004716EE">
        <w:rPr>
          <w:rFonts w:ascii="Book Antiqua" w:eastAsia="等线" w:hAnsi="Book Antiqua"/>
          <w:b/>
          <w:kern w:val="2"/>
          <w:lang w:val="en-US" w:eastAsia="zh-CN"/>
        </w:rPr>
        <w:t>15</w:t>
      </w:r>
      <w:r w:rsidRPr="004716EE">
        <w:rPr>
          <w:rFonts w:ascii="Book Antiqua" w:eastAsia="等线" w:hAnsi="Book Antiqua"/>
          <w:kern w:val="2"/>
          <w:lang w:val="en-US" w:eastAsia="zh-CN"/>
        </w:rPr>
        <w:t>: 96 [PMID: 29843750 DOI: 10.1186/s12985-018-1007-6]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34 </w:t>
      </w:r>
      <w:r w:rsidRPr="004716EE">
        <w:rPr>
          <w:rFonts w:ascii="Book Antiqua" w:eastAsia="等线" w:hAnsi="Book Antiqua"/>
          <w:b/>
          <w:kern w:val="2"/>
          <w:lang w:val="en-US" w:eastAsia="zh-CN"/>
        </w:rPr>
        <w:t>Wohlfarth P</w:t>
      </w:r>
      <w:r w:rsidRPr="004716EE">
        <w:rPr>
          <w:rFonts w:ascii="Book Antiqua" w:eastAsia="等线" w:hAnsi="Book Antiqua"/>
          <w:kern w:val="2"/>
          <w:lang w:val="en-US" w:eastAsia="zh-CN"/>
        </w:rPr>
        <w:t xml:space="preserve">, Leiner M, Schoergenhofer C, Hopfinger G, Goerzer I, </w:t>
      </w:r>
      <w:r w:rsidRPr="004716EE">
        <w:rPr>
          <w:rFonts w:ascii="Book Antiqua" w:eastAsia="等线" w:hAnsi="Book Antiqua"/>
          <w:kern w:val="2"/>
          <w:lang w:val="en-US" w:eastAsia="zh-CN"/>
        </w:rPr>
        <w:lastRenderedPageBreak/>
        <w:t xml:space="preserve">Puchhammer-Stoeckl E, Rabitsch W. Torquetenovirus Dynamics and Immune Marker Properties in Patients Following Allogeneic Hematopoietic Stem Cell Transplantation: A Prospective Longitudinal Study. </w:t>
      </w:r>
      <w:r w:rsidRPr="004716EE">
        <w:rPr>
          <w:rFonts w:ascii="Book Antiqua" w:eastAsia="等线" w:hAnsi="Book Antiqua"/>
          <w:i/>
          <w:kern w:val="2"/>
          <w:lang w:val="en-US" w:eastAsia="zh-CN"/>
        </w:rPr>
        <w:t>Biol Blood Marrow Transplant</w:t>
      </w:r>
      <w:r w:rsidRPr="004716EE">
        <w:rPr>
          <w:rFonts w:ascii="Book Antiqua" w:eastAsia="等线" w:hAnsi="Book Antiqua"/>
          <w:kern w:val="2"/>
          <w:lang w:val="en-US" w:eastAsia="zh-CN"/>
        </w:rPr>
        <w:t xml:space="preserve"> 2018; </w:t>
      </w:r>
      <w:r w:rsidRPr="004716EE">
        <w:rPr>
          <w:rFonts w:ascii="Book Antiqua" w:eastAsia="等线" w:hAnsi="Book Antiqua"/>
          <w:b/>
          <w:kern w:val="2"/>
          <w:lang w:val="en-US" w:eastAsia="zh-CN"/>
        </w:rPr>
        <w:t>24</w:t>
      </w:r>
      <w:r w:rsidRPr="004716EE">
        <w:rPr>
          <w:rFonts w:ascii="Book Antiqua" w:eastAsia="等线" w:hAnsi="Book Antiqua"/>
          <w:kern w:val="2"/>
          <w:lang w:val="en-US" w:eastAsia="zh-CN"/>
        </w:rPr>
        <w:t>: 194-199 [PMID: 29032273 DOI: 10.1016/j.bbmt.2017.09.020]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35 </w:t>
      </w:r>
      <w:r w:rsidRPr="004716EE">
        <w:rPr>
          <w:rFonts w:ascii="Book Antiqua" w:eastAsia="等线" w:hAnsi="Book Antiqua"/>
          <w:b/>
          <w:kern w:val="2"/>
          <w:lang w:val="en-US" w:eastAsia="zh-CN"/>
        </w:rPr>
        <w:t>Comar M</w:t>
      </w:r>
      <w:r w:rsidRPr="004716EE">
        <w:rPr>
          <w:rFonts w:ascii="Book Antiqua" w:eastAsia="等线" w:hAnsi="Book Antiqua"/>
          <w:kern w:val="2"/>
          <w:lang w:val="en-US" w:eastAsia="zh-CN"/>
        </w:rPr>
        <w:t xml:space="preserve">, Ansaldi F, Morandi L, Dal Molin G, Foschini PM, Crocè SL, Bonin S, Stanta G, Tiribelli C, Campello C. In situ polymerase chain reaction detection of transfusion-transmitted virus in liver biopsy. </w:t>
      </w:r>
      <w:r w:rsidRPr="004716EE">
        <w:rPr>
          <w:rFonts w:ascii="Book Antiqua" w:eastAsia="等线" w:hAnsi="Book Antiqua"/>
          <w:i/>
          <w:kern w:val="2"/>
          <w:lang w:val="en-US" w:eastAsia="zh-CN"/>
        </w:rPr>
        <w:t>J Viral Hepat</w:t>
      </w:r>
      <w:r w:rsidRPr="004716EE">
        <w:rPr>
          <w:rFonts w:ascii="Book Antiqua" w:eastAsia="等线" w:hAnsi="Book Antiqua"/>
          <w:kern w:val="2"/>
          <w:lang w:val="en-US" w:eastAsia="zh-CN"/>
        </w:rPr>
        <w:t xml:space="preserve"> 2002; </w:t>
      </w:r>
      <w:r w:rsidRPr="004716EE">
        <w:rPr>
          <w:rFonts w:ascii="Book Antiqua" w:eastAsia="等线" w:hAnsi="Book Antiqua"/>
          <w:b/>
          <w:kern w:val="2"/>
          <w:lang w:val="en-US" w:eastAsia="zh-CN"/>
        </w:rPr>
        <w:t>9</w:t>
      </w:r>
      <w:r w:rsidRPr="004716EE">
        <w:rPr>
          <w:rFonts w:ascii="Book Antiqua" w:eastAsia="等线" w:hAnsi="Book Antiqua"/>
          <w:kern w:val="2"/>
          <w:lang w:val="en-US" w:eastAsia="zh-CN"/>
        </w:rPr>
        <w:t>: 123-127 [PMID: 11876794 DOI: 10.1046/j.1365-2893.2002.00346.x]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36 </w:t>
      </w:r>
      <w:r w:rsidRPr="004716EE">
        <w:rPr>
          <w:rFonts w:ascii="Book Antiqua" w:eastAsia="等线" w:hAnsi="Book Antiqua"/>
          <w:b/>
          <w:kern w:val="2"/>
          <w:lang w:val="en-US" w:eastAsia="zh-CN"/>
        </w:rPr>
        <w:t>Macera L</w:t>
      </w:r>
      <w:r w:rsidRPr="004716EE">
        <w:rPr>
          <w:rFonts w:ascii="Book Antiqua" w:eastAsia="等线" w:hAnsi="Book Antiqua"/>
          <w:kern w:val="2"/>
          <w:lang w:val="en-US" w:eastAsia="zh-CN"/>
        </w:rPr>
        <w:t xml:space="preserve">, Spezia PG, Medici C, Rofi E, Del Re M, Focosi D, Mazzetti P, Navarro D, Antonelli G, Danesi R, Pistello M, Maggi F. Comparative evaluation of molecular methods for the quantitative measure of torquetenovirus viremia, the new surrogate marker of immune competence. </w:t>
      </w:r>
      <w:r w:rsidRPr="004716EE">
        <w:rPr>
          <w:rFonts w:ascii="Book Antiqua" w:eastAsia="等线" w:hAnsi="Book Antiqua"/>
          <w:i/>
          <w:kern w:val="2"/>
          <w:lang w:val="en-US" w:eastAsia="zh-CN"/>
        </w:rPr>
        <w:t>J Med Virol</w:t>
      </w:r>
      <w:r w:rsidRPr="004716EE">
        <w:rPr>
          <w:rFonts w:ascii="Book Antiqua" w:eastAsia="等线" w:hAnsi="Book Antiqua"/>
          <w:kern w:val="2"/>
          <w:lang w:val="en-US" w:eastAsia="zh-CN"/>
        </w:rPr>
        <w:t xml:space="preserve"> 2019 [PMID: 31002743 DOI: 10.1002/jmv.25488]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37 </w:t>
      </w:r>
      <w:r w:rsidRPr="004716EE">
        <w:rPr>
          <w:rFonts w:ascii="Book Antiqua" w:eastAsia="等线" w:hAnsi="Book Antiqua"/>
          <w:b/>
          <w:kern w:val="2"/>
          <w:lang w:val="en-US" w:eastAsia="zh-CN"/>
        </w:rPr>
        <w:t>Kenar Koohi A</w:t>
      </w:r>
      <w:r w:rsidRPr="004716EE">
        <w:rPr>
          <w:rFonts w:ascii="Book Antiqua" w:eastAsia="等线" w:hAnsi="Book Antiqua"/>
          <w:kern w:val="2"/>
          <w:lang w:val="en-US" w:eastAsia="zh-CN"/>
        </w:rPr>
        <w:t xml:space="preserve">, Ravanshad M, Rasouli M, Falahi S, Baghban A. Phylogenetic analysis of torque teno virus in hepatitis C virus infected patients in shiraz. </w:t>
      </w:r>
      <w:r w:rsidRPr="004716EE">
        <w:rPr>
          <w:rFonts w:ascii="Book Antiqua" w:eastAsia="等线" w:hAnsi="Book Antiqua"/>
          <w:i/>
          <w:kern w:val="2"/>
          <w:lang w:val="en-US" w:eastAsia="zh-CN"/>
        </w:rPr>
        <w:t>Hepat Mon</w:t>
      </w:r>
      <w:r w:rsidRPr="004716EE">
        <w:rPr>
          <w:rFonts w:ascii="Book Antiqua" w:eastAsia="等线" w:hAnsi="Book Antiqua"/>
          <w:kern w:val="2"/>
          <w:lang w:val="en-US" w:eastAsia="zh-CN"/>
        </w:rPr>
        <w:t xml:space="preserve"> 2012; </w:t>
      </w:r>
      <w:r w:rsidRPr="004716EE">
        <w:rPr>
          <w:rFonts w:ascii="Book Antiqua" w:eastAsia="等线" w:hAnsi="Book Antiqua"/>
          <w:b/>
          <w:kern w:val="2"/>
          <w:lang w:val="en-US" w:eastAsia="zh-CN"/>
        </w:rPr>
        <w:t>12</w:t>
      </w:r>
      <w:r w:rsidRPr="004716EE">
        <w:rPr>
          <w:rFonts w:ascii="Book Antiqua" w:eastAsia="等线" w:hAnsi="Book Antiqua"/>
          <w:kern w:val="2"/>
          <w:lang w:val="en-US" w:eastAsia="zh-CN"/>
        </w:rPr>
        <w:t>: 437-441 [PMID: 23008723 DOI: 10.5812/hepatmon.6133]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38 </w:t>
      </w:r>
      <w:r w:rsidRPr="004716EE">
        <w:rPr>
          <w:rFonts w:ascii="Book Antiqua" w:eastAsia="等线" w:hAnsi="Book Antiqua"/>
          <w:b/>
          <w:kern w:val="2"/>
          <w:lang w:val="en-US" w:eastAsia="zh-CN"/>
        </w:rPr>
        <w:t>Ott C</w:t>
      </w:r>
      <w:r w:rsidRPr="004716EE">
        <w:rPr>
          <w:rFonts w:ascii="Book Antiqua" w:eastAsia="等线" w:hAnsi="Book Antiqua"/>
          <w:kern w:val="2"/>
          <w:lang w:val="en-US" w:eastAsia="zh-CN"/>
        </w:rPr>
        <w:t xml:space="preserve">, Duret L, Chemin I, Trépo C, Mandrand B, Komurian-Pradel F. Use of a TT virus ORF1 recombinant protein to detect anti-TT virus antibodies in human sera. </w:t>
      </w:r>
      <w:r w:rsidRPr="004716EE">
        <w:rPr>
          <w:rFonts w:ascii="Book Antiqua" w:eastAsia="等线" w:hAnsi="Book Antiqua"/>
          <w:i/>
          <w:kern w:val="2"/>
          <w:lang w:val="en-US" w:eastAsia="zh-CN"/>
        </w:rPr>
        <w:t>J Gen Virol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81</w:t>
      </w:r>
      <w:r w:rsidRPr="004716EE">
        <w:rPr>
          <w:rFonts w:ascii="Book Antiqua" w:eastAsia="等线" w:hAnsi="Book Antiqua"/>
          <w:kern w:val="2"/>
          <w:lang w:val="en-US" w:eastAsia="zh-CN"/>
        </w:rPr>
        <w:t>: 2949-2958 [PMID: 11086126 DOI: 10.1099/0022-1317-81-12-2949]</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39 </w:t>
      </w:r>
      <w:r w:rsidRPr="004716EE">
        <w:rPr>
          <w:rFonts w:ascii="Book Antiqua" w:eastAsia="等线" w:hAnsi="Book Antiqua"/>
          <w:b/>
          <w:kern w:val="2"/>
          <w:lang w:val="en-US" w:eastAsia="zh-CN"/>
        </w:rPr>
        <w:t>Tsuda F</w:t>
      </w:r>
      <w:r w:rsidRPr="004716EE">
        <w:rPr>
          <w:rFonts w:ascii="Book Antiqua" w:eastAsia="等线" w:hAnsi="Book Antiqua"/>
          <w:kern w:val="2"/>
          <w:lang w:val="en-US" w:eastAsia="zh-CN"/>
        </w:rPr>
        <w:t xml:space="preserve">, Takahashi M, Nishizawa T, Akahane Y, Konishi K, Yoshizawa H, Okamoto H. IgM-class antibodies to TT virus (TTV) in patients with acute TTV infection. </w:t>
      </w:r>
      <w:r w:rsidRPr="004716EE">
        <w:rPr>
          <w:rFonts w:ascii="Book Antiqua" w:eastAsia="等线" w:hAnsi="Book Antiqua"/>
          <w:i/>
          <w:kern w:val="2"/>
          <w:lang w:val="en-US" w:eastAsia="zh-CN"/>
        </w:rPr>
        <w:t>Hepatol Res</w:t>
      </w:r>
      <w:r w:rsidRPr="004716EE">
        <w:rPr>
          <w:rFonts w:ascii="Book Antiqua" w:eastAsia="等线" w:hAnsi="Book Antiqua"/>
          <w:kern w:val="2"/>
          <w:lang w:val="en-US" w:eastAsia="zh-CN"/>
        </w:rPr>
        <w:t xml:space="preserve"> 2001; </w:t>
      </w:r>
      <w:r w:rsidRPr="004716EE">
        <w:rPr>
          <w:rFonts w:ascii="Book Antiqua" w:eastAsia="等线" w:hAnsi="Book Antiqua"/>
          <w:b/>
          <w:kern w:val="2"/>
          <w:lang w:val="en-US" w:eastAsia="zh-CN"/>
        </w:rPr>
        <w:t>19</w:t>
      </w:r>
      <w:r w:rsidRPr="004716EE">
        <w:rPr>
          <w:rFonts w:ascii="Book Antiqua" w:eastAsia="等线" w:hAnsi="Book Antiqua"/>
          <w:kern w:val="2"/>
          <w:lang w:val="en-US" w:eastAsia="zh-CN"/>
        </w:rPr>
        <w:t>: 1-11 [PMID: 11137475 DOI: 10.1016/S1386-6346(00)00086-3]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40 </w:t>
      </w:r>
      <w:r w:rsidRPr="004716EE">
        <w:rPr>
          <w:rFonts w:ascii="Book Antiqua" w:eastAsia="等线" w:hAnsi="Book Antiqua"/>
          <w:b/>
          <w:kern w:val="2"/>
          <w:lang w:val="en-US" w:eastAsia="zh-CN"/>
        </w:rPr>
        <w:t>Maggi F</w:t>
      </w:r>
      <w:r w:rsidRPr="004716EE">
        <w:rPr>
          <w:rFonts w:ascii="Book Antiqua" w:eastAsia="等线" w:hAnsi="Book Antiqua"/>
          <w:kern w:val="2"/>
          <w:lang w:val="en-US" w:eastAsia="zh-CN"/>
        </w:rPr>
        <w:t xml:space="preserve">, Bendinelli M. Immunobiology of the Torque teno viruses and other anelloviruses. </w:t>
      </w:r>
      <w:r w:rsidRPr="004716EE">
        <w:rPr>
          <w:rFonts w:ascii="Book Antiqua" w:eastAsia="等线" w:hAnsi="Book Antiqua"/>
          <w:i/>
          <w:kern w:val="2"/>
          <w:lang w:val="en-US" w:eastAsia="zh-CN"/>
        </w:rPr>
        <w:t>Curr Top Microbiol Immunol</w:t>
      </w:r>
      <w:r w:rsidRPr="004716EE">
        <w:rPr>
          <w:rFonts w:ascii="Book Antiqua" w:eastAsia="等线" w:hAnsi="Book Antiqua"/>
          <w:kern w:val="2"/>
          <w:lang w:val="en-US" w:eastAsia="zh-CN"/>
        </w:rPr>
        <w:t xml:space="preserve"> 2009; </w:t>
      </w:r>
      <w:r w:rsidRPr="004716EE">
        <w:rPr>
          <w:rFonts w:ascii="Book Antiqua" w:eastAsia="等线" w:hAnsi="Book Antiqua"/>
          <w:b/>
          <w:kern w:val="2"/>
          <w:lang w:val="en-US" w:eastAsia="zh-CN"/>
        </w:rPr>
        <w:t>331</w:t>
      </w:r>
      <w:r w:rsidRPr="004716EE">
        <w:rPr>
          <w:rFonts w:ascii="Book Antiqua" w:eastAsia="等线" w:hAnsi="Book Antiqua"/>
          <w:kern w:val="2"/>
          <w:lang w:val="en-US" w:eastAsia="zh-CN"/>
        </w:rPr>
        <w:t>: 65-90 [PMID: 19230558 DOI: 10.1007/978-3-540-70972-5_5]</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41 </w:t>
      </w:r>
      <w:r w:rsidRPr="004716EE">
        <w:rPr>
          <w:rFonts w:ascii="Book Antiqua" w:eastAsia="等线" w:hAnsi="Book Antiqua"/>
          <w:b/>
          <w:kern w:val="2"/>
          <w:lang w:val="en-US" w:eastAsia="zh-CN"/>
        </w:rPr>
        <w:t>Mankotia DS</w:t>
      </w:r>
      <w:r w:rsidRPr="004716EE">
        <w:rPr>
          <w:rFonts w:ascii="Book Antiqua" w:eastAsia="等线" w:hAnsi="Book Antiqua"/>
          <w:kern w:val="2"/>
          <w:lang w:val="en-US" w:eastAsia="zh-CN"/>
        </w:rPr>
        <w:t xml:space="preserve">, Irshad M. Development of an Immunoassay for Detection of Torque Teno Virus (TTV) Antibodies Using the N22 Expression Product from TTV Genotype 2. </w:t>
      </w:r>
      <w:r w:rsidRPr="004716EE">
        <w:rPr>
          <w:rFonts w:ascii="Book Antiqua" w:eastAsia="等线" w:hAnsi="Book Antiqua"/>
          <w:i/>
          <w:kern w:val="2"/>
          <w:lang w:val="en-US" w:eastAsia="zh-CN"/>
        </w:rPr>
        <w:t>Intervirology</w:t>
      </w:r>
      <w:r w:rsidRPr="004716EE">
        <w:rPr>
          <w:rFonts w:ascii="Book Antiqua" w:eastAsia="等线" w:hAnsi="Book Antiqua"/>
          <w:kern w:val="2"/>
          <w:lang w:val="en-US" w:eastAsia="zh-CN"/>
        </w:rPr>
        <w:t xml:space="preserve"> 2017; </w:t>
      </w:r>
      <w:r w:rsidRPr="004716EE">
        <w:rPr>
          <w:rFonts w:ascii="Book Antiqua" w:eastAsia="等线" w:hAnsi="Book Antiqua"/>
          <w:b/>
          <w:kern w:val="2"/>
          <w:lang w:val="en-US" w:eastAsia="zh-CN"/>
        </w:rPr>
        <w:t>60</w:t>
      </w:r>
      <w:r w:rsidRPr="004716EE">
        <w:rPr>
          <w:rFonts w:ascii="Book Antiqua" w:eastAsia="等线" w:hAnsi="Book Antiqua"/>
          <w:kern w:val="2"/>
          <w:lang w:val="en-US" w:eastAsia="zh-CN"/>
        </w:rPr>
        <w:t xml:space="preserve">: 207-216 [PMID: 29587272 DOI: </w:t>
      </w:r>
      <w:r w:rsidRPr="004716EE">
        <w:rPr>
          <w:rFonts w:ascii="Book Antiqua" w:eastAsia="等线" w:hAnsi="Book Antiqua"/>
          <w:kern w:val="2"/>
          <w:lang w:val="en-US" w:eastAsia="zh-CN"/>
        </w:rPr>
        <w:lastRenderedPageBreak/>
        <w:t>10.1159/000487481]</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42 </w:t>
      </w:r>
      <w:r w:rsidRPr="004716EE">
        <w:rPr>
          <w:rFonts w:ascii="Book Antiqua" w:eastAsia="等线" w:hAnsi="Book Antiqua"/>
          <w:b/>
          <w:kern w:val="2"/>
          <w:lang w:val="en-US" w:eastAsia="zh-CN"/>
        </w:rPr>
        <w:t>Tsuda F</w:t>
      </w:r>
      <w:r w:rsidRPr="004716EE">
        <w:rPr>
          <w:rFonts w:ascii="Book Antiqua" w:eastAsia="等线" w:hAnsi="Book Antiqua"/>
          <w:kern w:val="2"/>
          <w:lang w:val="en-US" w:eastAsia="zh-CN"/>
        </w:rPr>
        <w:t xml:space="preserve">, Okamoto H, Ukita M, Tanaka T, Akahane Y, Konishi K, Yoshizawa H, Miyakawa Y, Mayumi M. Determination of antibodies to TT virus (TTV) and application to blood donors and patients with post-transfusion non-A to G hepatitis in Japan. </w:t>
      </w:r>
      <w:r w:rsidRPr="004716EE">
        <w:rPr>
          <w:rFonts w:ascii="Book Antiqua" w:eastAsia="等线" w:hAnsi="Book Antiqua"/>
          <w:i/>
          <w:kern w:val="2"/>
          <w:lang w:val="en-US" w:eastAsia="zh-CN"/>
        </w:rPr>
        <w:t>J Virol Methods</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77</w:t>
      </w:r>
      <w:r w:rsidRPr="004716EE">
        <w:rPr>
          <w:rFonts w:ascii="Book Antiqua" w:eastAsia="等线" w:hAnsi="Book Antiqua"/>
          <w:kern w:val="2"/>
          <w:lang w:val="en-US" w:eastAsia="zh-CN"/>
        </w:rPr>
        <w:t>: 199-206 [PMID: 10092143 DOI: 10.1016/s0166-0934(98)00154-2]</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43 </w:t>
      </w:r>
      <w:r w:rsidRPr="004716EE">
        <w:rPr>
          <w:rFonts w:ascii="Book Antiqua" w:eastAsia="等线" w:hAnsi="Book Antiqua"/>
          <w:b/>
          <w:kern w:val="2"/>
          <w:lang w:val="en-US" w:eastAsia="zh-CN"/>
        </w:rPr>
        <w:t>Chen T</w:t>
      </w:r>
      <w:r w:rsidRPr="004716EE">
        <w:rPr>
          <w:rFonts w:ascii="Book Antiqua" w:eastAsia="等线" w:hAnsi="Book Antiqua"/>
          <w:kern w:val="2"/>
          <w:lang w:val="en-US" w:eastAsia="zh-CN"/>
        </w:rPr>
        <w:t xml:space="preserve">, Väisänen E, Mattila PS, Hedman K, Söderlund-Venermo M. Antigenic diversity and seroprevalences of Torque teno viruses in children and adults by ORF2-based immunoassays. </w:t>
      </w:r>
      <w:r w:rsidRPr="004716EE">
        <w:rPr>
          <w:rFonts w:ascii="Book Antiqua" w:eastAsia="等线" w:hAnsi="Book Antiqua"/>
          <w:i/>
          <w:kern w:val="2"/>
          <w:lang w:val="en-US" w:eastAsia="zh-CN"/>
        </w:rPr>
        <w:t>J Gen Virol</w:t>
      </w:r>
      <w:r w:rsidRPr="004716EE">
        <w:rPr>
          <w:rFonts w:ascii="Book Antiqua" w:eastAsia="等线" w:hAnsi="Book Antiqua"/>
          <w:kern w:val="2"/>
          <w:lang w:val="en-US" w:eastAsia="zh-CN"/>
        </w:rPr>
        <w:t xml:space="preserve"> 2013; </w:t>
      </w:r>
      <w:r w:rsidRPr="004716EE">
        <w:rPr>
          <w:rFonts w:ascii="Book Antiqua" w:eastAsia="等线" w:hAnsi="Book Antiqua"/>
          <w:b/>
          <w:kern w:val="2"/>
          <w:lang w:val="en-US" w:eastAsia="zh-CN"/>
        </w:rPr>
        <w:t>94</w:t>
      </w:r>
      <w:r w:rsidRPr="004716EE">
        <w:rPr>
          <w:rFonts w:ascii="Book Antiqua" w:eastAsia="等线" w:hAnsi="Book Antiqua"/>
          <w:kern w:val="2"/>
          <w:lang w:val="en-US" w:eastAsia="zh-CN"/>
        </w:rPr>
        <w:t>: 409-417 [PMID: 23114629 DOI: 10.1099/vir.0.046862-0]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44 </w:t>
      </w:r>
      <w:r w:rsidRPr="004716EE">
        <w:rPr>
          <w:rFonts w:ascii="Book Antiqua" w:eastAsia="等线" w:hAnsi="Book Antiqua"/>
          <w:b/>
          <w:kern w:val="2"/>
          <w:lang w:val="en-US" w:eastAsia="zh-CN"/>
        </w:rPr>
        <w:t>Prescott LE</w:t>
      </w:r>
      <w:r w:rsidRPr="004716EE">
        <w:rPr>
          <w:rFonts w:ascii="Book Antiqua" w:eastAsia="等线" w:hAnsi="Book Antiqua"/>
          <w:kern w:val="2"/>
          <w:lang w:val="en-US" w:eastAsia="zh-CN"/>
        </w:rPr>
        <w:t xml:space="preserve">, MacDonald DM, Davidson F, Mokili J, Pritchard DI, Arnot DE, Riley EM, Greenwood BM, Hamid S, Saeed AA, McClure MO, Smith DB, Simmonds P. Sequence diversity of TT virus in geographically dispersed human populations. </w:t>
      </w:r>
      <w:r w:rsidRPr="004716EE">
        <w:rPr>
          <w:rFonts w:ascii="Book Antiqua" w:eastAsia="等线" w:hAnsi="Book Antiqua"/>
          <w:i/>
          <w:kern w:val="2"/>
          <w:lang w:val="en-US" w:eastAsia="zh-CN"/>
        </w:rPr>
        <w:t>J Gen Virol</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80 ( Pt 7)</w:t>
      </w:r>
      <w:r w:rsidRPr="004716EE">
        <w:rPr>
          <w:rFonts w:ascii="Book Antiqua" w:eastAsia="等线" w:hAnsi="Book Antiqua"/>
          <w:kern w:val="2"/>
          <w:lang w:val="en-US" w:eastAsia="zh-CN"/>
        </w:rPr>
        <w:t>: 1751-1758 [PMID: 10423144 DOI: 10.1099/0022-1317-80-7-1751]</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45 </w:t>
      </w:r>
      <w:r w:rsidRPr="004716EE">
        <w:rPr>
          <w:rFonts w:ascii="Book Antiqua" w:eastAsia="等线" w:hAnsi="Book Antiqua"/>
          <w:b/>
          <w:kern w:val="2"/>
          <w:lang w:val="en-US" w:eastAsia="zh-CN"/>
        </w:rPr>
        <w:t>Vasilyev EV</w:t>
      </w:r>
      <w:r w:rsidRPr="004716EE">
        <w:rPr>
          <w:rFonts w:ascii="Book Antiqua" w:eastAsia="等线" w:hAnsi="Book Antiqua"/>
          <w:kern w:val="2"/>
          <w:lang w:val="en-US" w:eastAsia="zh-CN"/>
        </w:rPr>
        <w:t xml:space="preserve">, Trofimov DY, Tonevitsky AG, Ilinsky VV, Korostin DO, Rebrikov DV. Torque Teno Virus (TTV) distribution in healthy Russian population. </w:t>
      </w:r>
      <w:r w:rsidRPr="004716EE">
        <w:rPr>
          <w:rFonts w:ascii="Book Antiqua" w:eastAsia="等线" w:hAnsi="Book Antiqua"/>
          <w:i/>
          <w:kern w:val="2"/>
          <w:lang w:val="en-US" w:eastAsia="zh-CN"/>
        </w:rPr>
        <w:t>Virol J</w:t>
      </w:r>
      <w:r w:rsidRPr="004716EE">
        <w:rPr>
          <w:rFonts w:ascii="Book Antiqua" w:eastAsia="等线" w:hAnsi="Book Antiqua"/>
          <w:kern w:val="2"/>
          <w:lang w:val="en-US" w:eastAsia="zh-CN"/>
        </w:rPr>
        <w:t xml:space="preserve"> 2009; </w:t>
      </w:r>
      <w:r w:rsidRPr="004716EE">
        <w:rPr>
          <w:rFonts w:ascii="Book Antiqua" w:eastAsia="等线" w:hAnsi="Book Antiqua"/>
          <w:b/>
          <w:kern w:val="2"/>
          <w:lang w:val="en-US" w:eastAsia="zh-CN"/>
        </w:rPr>
        <w:t>6</w:t>
      </w:r>
      <w:r w:rsidRPr="004716EE">
        <w:rPr>
          <w:rFonts w:ascii="Book Antiqua" w:eastAsia="等线" w:hAnsi="Book Antiqua"/>
          <w:kern w:val="2"/>
          <w:lang w:val="en-US" w:eastAsia="zh-CN"/>
        </w:rPr>
        <w:t>: 134 [PMID: 19735552 DOI: 10.1186/1743-422X-6-134]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46 </w:t>
      </w:r>
      <w:r w:rsidRPr="004716EE">
        <w:rPr>
          <w:rFonts w:ascii="Book Antiqua" w:eastAsia="等线" w:hAnsi="Book Antiqua"/>
          <w:b/>
          <w:kern w:val="2"/>
          <w:lang w:val="en-US" w:eastAsia="zh-CN"/>
        </w:rPr>
        <w:t>Tri Rinonce H</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Yano Y, Utsumi T, Heriyanto DS, Anggorowati N, Widasari DI, Ghozali A, Utoro T, Lusida MI, Soetjipto, Prasanto H, Hayashi Y. Prevalence and genotypic distribution of GB virus C and torque Teno virus among patients undergoing hemodialysis. </w:t>
      </w:r>
      <w:r w:rsidRPr="004716EE">
        <w:rPr>
          <w:rFonts w:ascii="Book Antiqua" w:eastAsia="等线" w:hAnsi="Book Antiqua"/>
          <w:i/>
          <w:iCs/>
          <w:kern w:val="2"/>
          <w:lang w:val="en-US" w:eastAsia="zh-CN"/>
        </w:rPr>
        <w:t>Mol Med Rep</w:t>
      </w:r>
      <w:r w:rsidRPr="004716EE">
        <w:rPr>
          <w:rFonts w:ascii="Book Antiqua" w:eastAsia="等线" w:hAnsi="Book Antiqua"/>
          <w:kern w:val="2"/>
          <w:lang w:val="en-US" w:eastAsia="zh-CN"/>
        </w:rPr>
        <w:t xml:space="preserve"> 2017; </w:t>
      </w:r>
      <w:r w:rsidRPr="004716EE">
        <w:rPr>
          <w:rFonts w:ascii="Book Antiqua" w:eastAsia="等线" w:hAnsi="Book Antiqua"/>
          <w:b/>
          <w:bCs/>
          <w:kern w:val="2"/>
          <w:lang w:val="en-US" w:eastAsia="zh-CN"/>
        </w:rPr>
        <w:t>15</w:t>
      </w:r>
      <w:r w:rsidRPr="004716EE">
        <w:rPr>
          <w:rFonts w:ascii="Book Antiqua" w:eastAsia="等线" w:hAnsi="Book Antiqua"/>
          <w:kern w:val="2"/>
          <w:lang w:val="en-US" w:eastAsia="zh-CN"/>
        </w:rPr>
        <w:t>: 2843–2852 [DOI: 10.3892/mmr.2017.6281]</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47 </w:t>
      </w:r>
      <w:r w:rsidRPr="004716EE">
        <w:rPr>
          <w:rFonts w:ascii="Book Antiqua" w:eastAsia="等线" w:hAnsi="Book Antiqua"/>
          <w:b/>
          <w:kern w:val="2"/>
          <w:lang w:val="en-US" w:eastAsia="zh-CN"/>
        </w:rPr>
        <w:t>Morozov IA</w:t>
      </w:r>
      <w:r w:rsidRPr="004716EE">
        <w:rPr>
          <w:rFonts w:ascii="Book Antiqua" w:eastAsia="等线" w:hAnsi="Book Antiqua"/>
          <w:kern w:val="2"/>
          <w:lang w:val="en-US" w:eastAsia="zh-CN"/>
        </w:rPr>
        <w:t xml:space="preserve">, Zwerkova EA, Kyuregyan KK, Karlsen AA, Isaeva OV, Ilchenko LY, Fedorov IG, Kozhanova TV, Gordeychuk IV, Petrenko NV, Mikhailov MI. Genus Anelloviridae Viruses in Chronic Liver Disease. </w:t>
      </w:r>
      <w:r w:rsidRPr="004716EE">
        <w:rPr>
          <w:rFonts w:ascii="Book Antiqua" w:eastAsia="等线" w:hAnsi="Book Antiqua"/>
          <w:i/>
          <w:kern w:val="2"/>
          <w:lang w:val="en-US" w:eastAsia="zh-CN"/>
        </w:rPr>
        <w:t>Eksp Klin Gastroenterol</w:t>
      </w:r>
      <w:r w:rsidRPr="004716EE">
        <w:rPr>
          <w:rFonts w:ascii="Book Antiqua" w:eastAsia="等线" w:hAnsi="Book Antiqua"/>
          <w:kern w:val="2"/>
          <w:lang w:val="en-US" w:eastAsia="zh-CN"/>
        </w:rPr>
        <w:t xml:space="preserve"> 2015; 4-11 [PMID: 26817116]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48 </w:t>
      </w:r>
      <w:r w:rsidRPr="004716EE">
        <w:rPr>
          <w:rFonts w:ascii="Book Antiqua" w:eastAsia="等线" w:hAnsi="Book Antiqua"/>
          <w:b/>
          <w:kern w:val="2"/>
          <w:lang w:val="en-US" w:eastAsia="zh-CN"/>
        </w:rPr>
        <w:t>Osipkina OV</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Voropayev EV, Mitsura VM, Zyatkov AA, Tereshkov DV, Perevolotskaya TV, Perevolotskiy AN. Torque Teno Virus: prevalence and features of PCR analysis. </w:t>
      </w:r>
      <w:bookmarkStart w:id="13" w:name="OLE_LINK128"/>
      <w:bookmarkStart w:id="14" w:name="OLE_LINK129"/>
      <w:bookmarkStart w:id="15" w:name="OLE_LINK130"/>
      <w:r w:rsidRPr="004716EE">
        <w:rPr>
          <w:rFonts w:ascii="Book Antiqua" w:eastAsia="等线" w:hAnsi="Book Antiqua"/>
          <w:i/>
          <w:iCs/>
          <w:kern w:val="2"/>
          <w:lang w:val="en-US" w:eastAsia="zh-CN"/>
        </w:rPr>
        <w:t xml:space="preserve">Problems of </w:t>
      </w:r>
      <w:r w:rsidRPr="004716EE">
        <w:rPr>
          <w:rFonts w:ascii="Book Antiqua" w:eastAsia="等线" w:hAnsi="Book Antiqua"/>
          <w:i/>
          <w:iCs/>
          <w:caps/>
          <w:kern w:val="2"/>
          <w:lang w:val="en-US" w:eastAsia="zh-CN"/>
        </w:rPr>
        <w:t>h</w:t>
      </w:r>
      <w:r w:rsidRPr="004716EE">
        <w:rPr>
          <w:rFonts w:ascii="Book Antiqua" w:eastAsia="等线" w:hAnsi="Book Antiqua"/>
          <w:i/>
          <w:iCs/>
          <w:kern w:val="2"/>
          <w:lang w:val="en-US" w:eastAsia="zh-CN"/>
        </w:rPr>
        <w:t xml:space="preserve">ealth and </w:t>
      </w:r>
      <w:r w:rsidRPr="004716EE">
        <w:rPr>
          <w:rFonts w:ascii="Book Antiqua" w:eastAsia="等线" w:hAnsi="Book Antiqua"/>
          <w:i/>
          <w:iCs/>
          <w:caps/>
          <w:kern w:val="2"/>
          <w:lang w:val="en-US" w:eastAsia="zh-CN"/>
        </w:rPr>
        <w:t>e</w:t>
      </w:r>
      <w:r w:rsidRPr="004716EE">
        <w:rPr>
          <w:rFonts w:ascii="Book Antiqua" w:eastAsia="等线" w:hAnsi="Book Antiqua"/>
          <w:i/>
          <w:iCs/>
          <w:kern w:val="2"/>
          <w:lang w:val="en-US" w:eastAsia="zh-CN"/>
        </w:rPr>
        <w:t>col</w:t>
      </w:r>
      <w:r w:rsidRPr="004716EE">
        <w:rPr>
          <w:rFonts w:ascii="Book Antiqua" w:eastAsia="等线" w:hAnsi="Book Antiqua"/>
          <w:kern w:val="2"/>
          <w:lang w:val="en-US" w:eastAsia="zh-CN"/>
        </w:rPr>
        <w:t xml:space="preserve"> </w:t>
      </w:r>
      <w:bookmarkEnd w:id="13"/>
      <w:bookmarkEnd w:id="14"/>
      <w:bookmarkEnd w:id="15"/>
      <w:r w:rsidRPr="004716EE">
        <w:rPr>
          <w:rFonts w:ascii="Book Antiqua" w:eastAsia="等线" w:hAnsi="Book Antiqua"/>
          <w:kern w:val="2"/>
          <w:lang w:val="en-US" w:eastAsia="zh-CN"/>
        </w:rPr>
        <w:t xml:space="preserve">2018; </w:t>
      </w:r>
      <w:r w:rsidRPr="004716EE">
        <w:rPr>
          <w:rFonts w:ascii="Book Antiqua" w:eastAsia="等线" w:hAnsi="Book Antiqua"/>
          <w:b/>
          <w:bCs/>
          <w:kern w:val="2"/>
          <w:lang w:val="en-US" w:eastAsia="zh-CN"/>
        </w:rPr>
        <w:t>3</w:t>
      </w:r>
      <w:r w:rsidRPr="004716EE">
        <w:rPr>
          <w:rFonts w:ascii="Book Antiqua" w:eastAsia="等线" w:hAnsi="Book Antiqua"/>
          <w:kern w:val="2"/>
          <w:lang w:val="en-US" w:eastAsia="zh-CN"/>
        </w:rPr>
        <w:t xml:space="preserve">: 85-90 </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lastRenderedPageBreak/>
        <w:t xml:space="preserve">49 </w:t>
      </w:r>
      <w:r w:rsidRPr="004716EE">
        <w:rPr>
          <w:rFonts w:ascii="Book Antiqua" w:eastAsia="等线" w:hAnsi="Book Antiqua"/>
          <w:b/>
          <w:kern w:val="2"/>
          <w:lang w:val="en-US" w:eastAsia="zh-CN"/>
        </w:rPr>
        <w:t>Abraham P</w:t>
      </w:r>
      <w:r w:rsidRPr="004716EE">
        <w:rPr>
          <w:rFonts w:ascii="Book Antiqua" w:eastAsia="等线" w:hAnsi="Book Antiqua"/>
          <w:kern w:val="2"/>
          <w:lang w:val="en-US" w:eastAsia="zh-CN"/>
        </w:rPr>
        <w:t xml:space="preserve">, John GT, Raghuraman S, Radhakrishnan S, Thomas PP, Jacob CK, Sridharan G. GB virus C/hepatitis G virus and TT virus infections among high risk renal transplant recipients in India. </w:t>
      </w:r>
      <w:r w:rsidRPr="004716EE">
        <w:rPr>
          <w:rFonts w:ascii="Book Antiqua" w:eastAsia="等线" w:hAnsi="Book Antiqua"/>
          <w:i/>
          <w:kern w:val="2"/>
          <w:lang w:val="en-US" w:eastAsia="zh-CN"/>
        </w:rPr>
        <w:t>J Clin Virol</w:t>
      </w:r>
      <w:r w:rsidRPr="004716EE">
        <w:rPr>
          <w:rFonts w:ascii="Book Antiqua" w:eastAsia="等线" w:hAnsi="Book Antiqua"/>
          <w:kern w:val="2"/>
          <w:lang w:val="en-US" w:eastAsia="zh-CN"/>
        </w:rPr>
        <w:t xml:space="preserve"> 2003; </w:t>
      </w:r>
      <w:r w:rsidRPr="004716EE">
        <w:rPr>
          <w:rFonts w:ascii="Book Antiqua" w:eastAsia="等线" w:hAnsi="Book Antiqua"/>
          <w:b/>
          <w:kern w:val="2"/>
          <w:lang w:val="en-US" w:eastAsia="zh-CN"/>
        </w:rPr>
        <w:t>28</w:t>
      </w:r>
      <w:r w:rsidRPr="004716EE">
        <w:rPr>
          <w:rFonts w:ascii="Book Antiqua" w:eastAsia="等线" w:hAnsi="Book Antiqua"/>
          <w:kern w:val="2"/>
          <w:lang w:val="en-US" w:eastAsia="zh-CN"/>
        </w:rPr>
        <w:t>: 59-69 [PMID: 12927752 DOI: 10.1016/s1386-6532(02)00239-1]</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50 </w:t>
      </w:r>
      <w:r w:rsidRPr="004716EE">
        <w:rPr>
          <w:rFonts w:ascii="Book Antiqua" w:eastAsia="等线" w:hAnsi="Book Antiqua"/>
          <w:b/>
          <w:kern w:val="2"/>
          <w:lang w:val="en-US" w:eastAsia="zh-CN"/>
        </w:rPr>
        <w:t>Tyschik EA</w:t>
      </w:r>
      <w:r w:rsidRPr="004716EE">
        <w:rPr>
          <w:rFonts w:ascii="Book Antiqua" w:eastAsia="等线" w:hAnsi="Book Antiqua"/>
          <w:kern w:val="2"/>
          <w:lang w:val="en-US" w:eastAsia="zh-CN"/>
        </w:rPr>
        <w:t xml:space="preserve">, Shcherbakova SM, Ibragimov RR, Rebrikov DV. Transplacental transmission of torque teno virus. </w:t>
      </w:r>
      <w:r w:rsidRPr="004716EE">
        <w:rPr>
          <w:rFonts w:ascii="Book Antiqua" w:eastAsia="等线" w:hAnsi="Book Antiqua"/>
          <w:i/>
          <w:kern w:val="2"/>
          <w:lang w:val="en-US" w:eastAsia="zh-CN"/>
        </w:rPr>
        <w:t>Virol J</w:t>
      </w:r>
      <w:r w:rsidRPr="004716EE">
        <w:rPr>
          <w:rFonts w:ascii="Book Antiqua" w:eastAsia="等线" w:hAnsi="Book Antiqua"/>
          <w:kern w:val="2"/>
          <w:lang w:val="en-US" w:eastAsia="zh-CN"/>
        </w:rPr>
        <w:t xml:space="preserve"> 2017; </w:t>
      </w:r>
      <w:r w:rsidRPr="004716EE">
        <w:rPr>
          <w:rFonts w:ascii="Book Antiqua" w:eastAsia="等线" w:hAnsi="Book Antiqua"/>
          <w:b/>
          <w:kern w:val="2"/>
          <w:lang w:val="en-US" w:eastAsia="zh-CN"/>
        </w:rPr>
        <w:t>14</w:t>
      </w:r>
      <w:r w:rsidRPr="004716EE">
        <w:rPr>
          <w:rFonts w:ascii="Book Antiqua" w:eastAsia="等线" w:hAnsi="Book Antiqua"/>
          <w:kern w:val="2"/>
          <w:lang w:val="en-US" w:eastAsia="zh-CN"/>
        </w:rPr>
        <w:t>: 92 [PMID: 28482844 DOI: 10.1186/s12985-017-0762-0]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51 </w:t>
      </w:r>
      <w:r w:rsidRPr="004716EE">
        <w:rPr>
          <w:rFonts w:ascii="Book Antiqua" w:eastAsia="等线" w:hAnsi="Book Antiqua"/>
          <w:b/>
          <w:kern w:val="2"/>
          <w:lang w:val="en-US" w:eastAsia="zh-CN"/>
        </w:rPr>
        <w:t>Naganuma M</w:t>
      </w:r>
      <w:r w:rsidRPr="004716EE">
        <w:rPr>
          <w:rFonts w:ascii="Book Antiqua" w:eastAsia="等线" w:hAnsi="Book Antiqua"/>
          <w:kern w:val="2"/>
          <w:lang w:val="en-US" w:eastAsia="zh-CN"/>
        </w:rPr>
        <w:t xml:space="preserve">, Tominaga N, Miyamura T, Soda A, Moriuchi M, Moriuchi H. TT virus prevalence, viral loads and genotypic variability in saliva from healthy Japanese children. </w:t>
      </w:r>
      <w:r w:rsidRPr="004716EE">
        <w:rPr>
          <w:rFonts w:ascii="Book Antiqua" w:eastAsia="等线" w:hAnsi="Book Antiqua"/>
          <w:i/>
          <w:kern w:val="2"/>
          <w:lang w:val="en-US" w:eastAsia="zh-CN"/>
        </w:rPr>
        <w:t>Acta Paediatr</w:t>
      </w:r>
      <w:r w:rsidRPr="004716EE">
        <w:rPr>
          <w:rFonts w:ascii="Book Antiqua" w:eastAsia="等线" w:hAnsi="Book Antiqua"/>
          <w:kern w:val="2"/>
          <w:lang w:val="en-US" w:eastAsia="zh-CN"/>
        </w:rPr>
        <w:t xml:space="preserve"> 2008; </w:t>
      </w:r>
      <w:r w:rsidRPr="004716EE">
        <w:rPr>
          <w:rFonts w:ascii="Book Antiqua" w:eastAsia="等线" w:hAnsi="Book Antiqua"/>
          <w:b/>
          <w:kern w:val="2"/>
          <w:lang w:val="en-US" w:eastAsia="zh-CN"/>
        </w:rPr>
        <w:t>97</w:t>
      </w:r>
      <w:r w:rsidRPr="004716EE">
        <w:rPr>
          <w:rFonts w:ascii="Book Antiqua" w:eastAsia="等线" w:hAnsi="Book Antiqua"/>
          <w:kern w:val="2"/>
          <w:lang w:val="en-US" w:eastAsia="zh-CN"/>
        </w:rPr>
        <w:t>: 1686-1690 [PMID: 18671690 DOI: 10.1111/j.1651-2227.2008.00962.x]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52 </w:t>
      </w:r>
      <w:r w:rsidRPr="004716EE">
        <w:rPr>
          <w:rFonts w:ascii="Book Antiqua" w:eastAsia="等线" w:hAnsi="Book Antiqua"/>
          <w:b/>
          <w:kern w:val="2"/>
          <w:lang w:val="en-US" w:eastAsia="zh-CN"/>
        </w:rPr>
        <w:t>McElvania TeKippe E</w:t>
      </w:r>
      <w:r w:rsidRPr="004716EE">
        <w:rPr>
          <w:rFonts w:ascii="Book Antiqua" w:eastAsia="等线" w:hAnsi="Book Antiqua"/>
          <w:kern w:val="2"/>
          <w:lang w:val="en-US" w:eastAsia="zh-CN"/>
        </w:rPr>
        <w:t xml:space="preserve">, Wylie KM, Deych E, Sodergren E, Weinstock G, Storch GA. Increased prevalence of anellovirus in pediatric patients with fever. </w:t>
      </w:r>
      <w:r w:rsidRPr="004716EE">
        <w:rPr>
          <w:rFonts w:ascii="Book Antiqua" w:eastAsia="等线" w:hAnsi="Book Antiqua"/>
          <w:i/>
          <w:kern w:val="2"/>
          <w:lang w:val="en-US" w:eastAsia="zh-CN"/>
        </w:rPr>
        <w:t>PLoS One</w:t>
      </w:r>
      <w:r w:rsidRPr="004716EE">
        <w:rPr>
          <w:rFonts w:ascii="Book Antiqua" w:eastAsia="等线" w:hAnsi="Book Antiqua"/>
          <w:kern w:val="2"/>
          <w:lang w:val="en-US" w:eastAsia="zh-CN"/>
        </w:rPr>
        <w:t xml:space="preserve"> 2012; </w:t>
      </w:r>
      <w:r w:rsidRPr="004716EE">
        <w:rPr>
          <w:rFonts w:ascii="Book Antiqua" w:eastAsia="等线" w:hAnsi="Book Antiqua"/>
          <w:b/>
          <w:kern w:val="2"/>
          <w:lang w:val="en-US" w:eastAsia="zh-CN"/>
        </w:rPr>
        <w:t>7</w:t>
      </w:r>
      <w:r w:rsidRPr="004716EE">
        <w:rPr>
          <w:rFonts w:ascii="Book Antiqua" w:eastAsia="等线" w:hAnsi="Book Antiqua"/>
          <w:kern w:val="2"/>
          <w:lang w:val="en-US" w:eastAsia="zh-CN"/>
        </w:rPr>
        <w:t>: e50937 [PMID: 23226428 DOI: 10.1371/journal.pone.0050937]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53 </w:t>
      </w:r>
      <w:r w:rsidRPr="004716EE">
        <w:rPr>
          <w:rFonts w:ascii="Book Antiqua" w:eastAsia="等线" w:hAnsi="Book Antiqua"/>
          <w:b/>
          <w:kern w:val="2"/>
          <w:lang w:val="en-US" w:eastAsia="zh-CN"/>
        </w:rPr>
        <w:t>Vecchia AD</w:t>
      </w:r>
      <w:r w:rsidRPr="004716EE">
        <w:rPr>
          <w:rFonts w:ascii="Book Antiqua" w:eastAsia="等线" w:hAnsi="Book Antiqua"/>
          <w:kern w:val="2"/>
          <w:lang w:val="en-US" w:eastAsia="zh-CN"/>
        </w:rPr>
        <w:t xml:space="preserve">, Kluge M, dos Santos da Silva JV, Comerlato J, Rodrigues MT, Fleck JD, da Luz RB, Teixeira TF, Roehe PM, Capalonga R, Oliveira AB, Spilki FR. Presence of Torque teno virus (TTV) in tap water in public schools from Southern Brazil. </w:t>
      </w:r>
      <w:r w:rsidRPr="004716EE">
        <w:rPr>
          <w:rFonts w:ascii="Book Antiqua" w:eastAsia="等线" w:hAnsi="Book Antiqua"/>
          <w:i/>
          <w:kern w:val="2"/>
          <w:lang w:val="en-US" w:eastAsia="zh-CN"/>
        </w:rPr>
        <w:t>Food Environ Virol</w:t>
      </w:r>
      <w:r w:rsidRPr="004716EE">
        <w:rPr>
          <w:rFonts w:ascii="Book Antiqua" w:eastAsia="等线" w:hAnsi="Book Antiqua"/>
          <w:kern w:val="2"/>
          <w:lang w:val="en-US" w:eastAsia="zh-CN"/>
        </w:rPr>
        <w:t xml:space="preserve"> 2013; </w:t>
      </w:r>
      <w:r w:rsidRPr="004716EE">
        <w:rPr>
          <w:rFonts w:ascii="Book Antiqua" w:eastAsia="等线" w:hAnsi="Book Antiqua"/>
          <w:b/>
          <w:kern w:val="2"/>
          <w:lang w:val="en-US" w:eastAsia="zh-CN"/>
        </w:rPr>
        <w:t>5</w:t>
      </w:r>
      <w:r w:rsidRPr="004716EE">
        <w:rPr>
          <w:rFonts w:ascii="Book Antiqua" w:eastAsia="等线" w:hAnsi="Book Antiqua"/>
          <w:kern w:val="2"/>
          <w:lang w:val="en-US" w:eastAsia="zh-CN"/>
        </w:rPr>
        <w:t>: 41-45 [PMID: 23412718 DOI: 10.1007/s12560-012-9096-7]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54 </w:t>
      </w:r>
      <w:r w:rsidRPr="004716EE">
        <w:rPr>
          <w:rFonts w:ascii="Book Antiqua" w:eastAsia="等线" w:hAnsi="Book Antiqua"/>
          <w:b/>
          <w:kern w:val="2"/>
          <w:lang w:val="en-US" w:eastAsia="zh-CN"/>
        </w:rPr>
        <w:t>Charest AJ</w:t>
      </w:r>
      <w:r w:rsidRPr="004716EE">
        <w:rPr>
          <w:rFonts w:ascii="Book Antiqua" w:eastAsia="等线" w:hAnsi="Book Antiqua"/>
          <w:kern w:val="2"/>
          <w:lang w:val="en-US" w:eastAsia="zh-CN"/>
        </w:rPr>
        <w:t xml:space="preserve">, Plummer JD, Long SC, Carducci A, Verani M, Sidhu JP. Global occurrence of Torque teno virus in water systems. </w:t>
      </w:r>
      <w:r w:rsidRPr="004716EE">
        <w:rPr>
          <w:rFonts w:ascii="Book Antiqua" w:eastAsia="等线" w:hAnsi="Book Antiqua"/>
          <w:i/>
          <w:kern w:val="2"/>
          <w:lang w:val="en-US" w:eastAsia="zh-CN"/>
        </w:rPr>
        <w:t>J Water Health</w:t>
      </w:r>
      <w:r w:rsidRPr="004716EE">
        <w:rPr>
          <w:rFonts w:ascii="Book Antiqua" w:eastAsia="等线" w:hAnsi="Book Antiqua"/>
          <w:kern w:val="2"/>
          <w:lang w:val="en-US" w:eastAsia="zh-CN"/>
        </w:rPr>
        <w:t xml:space="preserve"> 2015; </w:t>
      </w:r>
      <w:r w:rsidRPr="004716EE">
        <w:rPr>
          <w:rFonts w:ascii="Book Antiqua" w:eastAsia="等线" w:hAnsi="Book Antiqua"/>
          <w:b/>
          <w:kern w:val="2"/>
          <w:lang w:val="en-US" w:eastAsia="zh-CN"/>
        </w:rPr>
        <w:t>13</w:t>
      </w:r>
      <w:r w:rsidRPr="004716EE">
        <w:rPr>
          <w:rFonts w:ascii="Book Antiqua" w:eastAsia="等线" w:hAnsi="Book Antiqua"/>
          <w:kern w:val="2"/>
          <w:lang w:val="en-US" w:eastAsia="zh-CN"/>
        </w:rPr>
        <w:t>: 777-789 [PMID: 26322763 DOI: 10.2166/wh.2015.254]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55 </w:t>
      </w:r>
      <w:r w:rsidRPr="004716EE">
        <w:rPr>
          <w:rFonts w:ascii="Book Antiqua" w:eastAsia="等线" w:hAnsi="Book Antiqua"/>
          <w:b/>
          <w:kern w:val="2"/>
          <w:lang w:val="en-US" w:eastAsia="zh-CN"/>
        </w:rPr>
        <w:t>Chikasue K</w:t>
      </w:r>
      <w:r w:rsidRPr="004716EE">
        <w:rPr>
          <w:rFonts w:ascii="Book Antiqua" w:eastAsia="等线" w:hAnsi="Book Antiqua"/>
          <w:kern w:val="2"/>
          <w:lang w:val="en-US" w:eastAsia="zh-CN"/>
        </w:rPr>
        <w:t xml:space="preserve">, Kimura M, Ikeda K, Ohnishi T, Kawanishi S, Iio T, Kataoka M, Arao Y. Detection of Torque teno virus DNA in exhaled breath by polymerase chain reaction. </w:t>
      </w:r>
      <w:r w:rsidRPr="004716EE">
        <w:rPr>
          <w:rFonts w:ascii="Book Antiqua" w:eastAsia="等线" w:hAnsi="Book Antiqua"/>
          <w:i/>
          <w:kern w:val="2"/>
          <w:lang w:val="en-US" w:eastAsia="zh-CN"/>
        </w:rPr>
        <w:t>Acta Med Okayama</w:t>
      </w:r>
      <w:r w:rsidRPr="004716EE">
        <w:rPr>
          <w:rFonts w:ascii="Book Antiqua" w:eastAsia="等线" w:hAnsi="Book Antiqua"/>
          <w:kern w:val="2"/>
          <w:lang w:val="en-US" w:eastAsia="zh-CN"/>
        </w:rPr>
        <w:t xml:space="preserve"> 2012; </w:t>
      </w:r>
      <w:r w:rsidRPr="004716EE">
        <w:rPr>
          <w:rFonts w:ascii="Book Antiqua" w:eastAsia="等线" w:hAnsi="Book Antiqua"/>
          <w:b/>
          <w:kern w:val="2"/>
          <w:lang w:val="en-US" w:eastAsia="zh-CN"/>
        </w:rPr>
        <w:t>66</w:t>
      </w:r>
      <w:r w:rsidRPr="004716EE">
        <w:rPr>
          <w:rFonts w:ascii="Book Antiqua" w:eastAsia="等线" w:hAnsi="Book Antiqua"/>
          <w:kern w:val="2"/>
          <w:lang w:val="en-US" w:eastAsia="zh-CN"/>
        </w:rPr>
        <w:t>: 387-397 [PMID: 23093057 DOI: 10.18926/AMO/48963]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56 </w:t>
      </w:r>
      <w:r w:rsidRPr="004716EE">
        <w:rPr>
          <w:rFonts w:ascii="Book Antiqua" w:eastAsia="等线" w:hAnsi="Book Antiqua"/>
          <w:b/>
          <w:kern w:val="2"/>
          <w:lang w:val="en-US" w:eastAsia="zh-CN"/>
        </w:rPr>
        <w:t>Haloschan M</w:t>
      </w:r>
      <w:r w:rsidRPr="004716EE">
        <w:rPr>
          <w:rFonts w:ascii="Book Antiqua" w:eastAsia="等线" w:hAnsi="Book Antiqua"/>
          <w:kern w:val="2"/>
          <w:lang w:val="en-US" w:eastAsia="zh-CN"/>
        </w:rPr>
        <w:t xml:space="preserve">, Bettesch R, Görzer I, Weseslindtner L, Kundi M, Puchhammer-Stöckl E. TTV DNA plasma load and its association with age, gender, and HCMV IgG serostatus in healthy adults. </w:t>
      </w:r>
      <w:r w:rsidRPr="004716EE">
        <w:rPr>
          <w:rFonts w:ascii="Book Antiqua" w:eastAsia="等线" w:hAnsi="Book Antiqua"/>
          <w:i/>
          <w:kern w:val="2"/>
          <w:lang w:val="en-US" w:eastAsia="zh-CN"/>
        </w:rPr>
        <w:t>Age (Dordr)</w:t>
      </w:r>
      <w:r w:rsidRPr="004716EE">
        <w:rPr>
          <w:rFonts w:ascii="Book Antiqua" w:eastAsia="等线" w:hAnsi="Book Antiqua"/>
          <w:kern w:val="2"/>
          <w:lang w:val="en-US" w:eastAsia="zh-CN"/>
        </w:rPr>
        <w:t xml:space="preserve"> 2014; </w:t>
      </w:r>
      <w:r w:rsidRPr="004716EE">
        <w:rPr>
          <w:rFonts w:ascii="Book Antiqua" w:eastAsia="等线" w:hAnsi="Book Antiqua"/>
          <w:b/>
          <w:kern w:val="2"/>
          <w:lang w:val="en-US" w:eastAsia="zh-CN"/>
        </w:rPr>
        <w:t>36</w:t>
      </w:r>
      <w:r w:rsidRPr="004716EE">
        <w:rPr>
          <w:rFonts w:ascii="Book Antiqua" w:eastAsia="等线" w:hAnsi="Book Antiqua"/>
          <w:kern w:val="2"/>
          <w:lang w:val="en-US" w:eastAsia="zh-CN"/>
        </w:rPr>
        <w:t>: 9716 [PMID: 25284090 DOI: 10.1007/s11357-014-9716-2]</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lastRenderedPageBreak/>
        <w:t xml:space="preserve">57 </w:t>
      </w:r>
      <w:r w:rsidRPr="004716EE">
        <w:rPr>
          <w:rFonts w:ascii="Book Antiqua" w:eastAsia="等线" w:hAnsi="Book Antiqua"/>
          <w:b/>
          <w:kern w:val="2"/>
          <w:lang w:val="en-US" w:eastAsia="zh-CN"/>
        </w:rPr>
        <w:t>Mikhailov MI</w:t>
      </w:r>
      <w:r w:rsidRPr="004716EE">
        <w:rPr>
          <w:rFonts w:ascii="Book Antiqua" w:eastAsia="等线" w:hAnsi="Book Antiqua"/>
          <w:bCs/>
          <w:kern w:val="2"/>
          <w:lang w:val="en-US" w:eastAsia="zh-CN"/>
        </w:rPr>
        <w:t xml:space="preserve">, </w:t>
      </w:r>
      <w:r w:rsidRPr="004716EE">
        <w:rPr>
          <w:rFonts w:ascii="Book Antiqua" w:eastAsia="等线" w:hAnsi="Book Antiqua"/>
          <w:kern w:val="2"/>
          <w:lang w:val="en-US" w:eastAsia="zh-CN"/>
        </w:rPr>
        <w:t xml:space="preserve">Polyakov AN, Isaeva OV, Kyuregyan KK, Popova OE. TTV is a novel virus associated with posttransfusion hepatitis. </w:t>
      </w:r>
      <w:bookmarkStart w:id="16" w:name="OLE_LINK126"/>
      <w:bookmarkStart w:id="17" w:name="OLE_LINK127"/>
      <w:r w:rsidRPr="004716EE">
        <w:rPr>
          <w:rFonts w:ascii="Book Antiqua" w:eastAsia="等线" w:hAnsi="Book Antiqua"/>
          <w:i/>
          <w:iCs/>
          <w:kern w:val="2"/>
          <w:lang w:val="en-US" w:eastAsia="zh-CN"/>
        </w:rPr>
        <w:t>Russian J Gastroenterol, Hepatol, Coloproctol</w:t>
      </w:r>
      <w:r w:rsidRPr="004716EE">
        <w:rPr>
          <w:rFonts w:ascii="Book Antiqua" w:eastAsia="等线" w:hAnsi="Book Antiqua"/>
          <w:kern w:val="2"/>
          <w:lang w:val="en-US" w:eastAsia="zh-CN"/>
        </w:rPr>
        <w:t xml:space="preserve"> </w:t>
      </w:r>
      <w:bookmarkEnd w:id="16"/>
      <w:bookmarkEnd w:id="17"/>
      <w:r w:rsidRPr="004716EE">
        <w:rPr>
          <w:rFonts w:ascii="Book Antiqua" w:eastAsia="等线" w:hAnsi="Book Antiqua"/>
          <w:kern w:val="2"/>
          <w:lang w:val="en-US" w:eastAsia="zh-CN"/>
        </w:rPr>
        <w:t xml:space="preserve">1999; </w:t>
      </w:r>
      <w:r w:rsidRPr="004716EE">
        <w:rPr>
          <w:rFonts w:ascii="Book Antiqua" w:eastAsia="等线" w:hAnsi="Book Antiqua"/>
          <w:b/>
          <w:bCs/>
          <w:kern w:val="2"/>
          <w:lang w:val="en-US" w:eastAsia="zh-CN"/>
        </w:rPr>
        <w:t>3</w:t>
      </w:r>
      <w:r w:rsidRPr="004716EE">
        <w:rPr>
          <w:rFonts w:ascii="Book Antiqua" w:eastAsia="等线" w:hAnsi="Book Antiqua"/>
          <w:kern w:val="2"/>
          <w:lang w:val="en-US" w:eastAsia="zh-CN"/>
        </w:rPr>
        <w:t>: 36-40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58 </w:t>
      </w:r>
      <w:r w:rsidRPr="004716EE">
        <w:rPr>
          <w:rFonts w:ascii="Book Antiqua" w:eastAsia="等线" w:hAnsi="Book Antiqua"/>
          <w:b/>
          <w:kern w:val="2"/>
          <w:lang w:val="en-US" w:eastAsia="zh-CN"/>
        </w:rPr>
        <w:t>Ukita M</w:t>
      </w:r>
      <w:r w:rsidRPr="004716EE">
        <w:rPr>
          <w:rFonts w:ascii="Book Antiqua" w:eastAsia="等线" w:hAnsi="Book Antiqua"/>
          <w:kern w:val="2"/>
          <w:lang w:val="en-US" w:eastAsia="zh-CN"/>
        </w:rPr>
        <w:t xml:space="preserve">, Okamoto H, Kato N, Miyakawa Y, Mayumi M. Excretion into bile of a novel unenveloped DNA virus (TT virus) associated with acute and chronic non-A-G hepatitis. </w:t>
      </w:r>
      <w:r w:rsidRPr="004716EE">
        <w:rPr>
          <w:rFonts w:ascii="Book Antiqua" w:eastAsia="等线" w:hAnsi="Book Antiqua"/>
          <w:i/>
          <w:kern w:val="2"/>
          <w:lang w:val="en-US" w:eastAsia="zh-CN"/>
        </w:rPr>
        <w:t>J Infect Dis</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179</w:t>
      </w:r>
      <w:r w:rsidRPr="004716EE">
        <w:rPr>
          <w:rFonts w:ascii="Book Antiqua" w:eastAsia="等线" w:hAnsi="Book Antiqua"/>
          <w:kern w:val="2"/>
          <w:lang w:val="en-US" w:eastAsia="zh-CN"/>
        </w:rPr>
        <w:t>: 1245-1248 [PMID: 10191230 DOI: 10.1086/314716]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59 </w:t>
      </w:r>
      <w:r w:rsidRPr="004716EE">
        <w:rPr>
          <w:rFonts w:ascii="Book Antiqua" w:eastAsia="等线" w:hAnsi="Book Antiqua"/>
          <w:b/>
          <w:kern w:val="2"/>
          <w:lang w:val="en-US" w:eastAsia="zh-CN"/>
        </w:rPr>
        <w:t>Sharafanova TI</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Reshetnyak VI, Ilchenko LYu, Serova TI, Shepeleva SD, Tkachev VD. Morphological changes in liver tissue in patients infected with hepatitis TT virus. </w:t>
      </w:r>
      <w:bookmarkStart w:id="18" w:name="OLE_LINK124"/>
      <w:bookmarkStart w:id="19" w:name="OLE_LINK125"/>
      <w:r w:rsidRPr="004716EE">
        <w:rPr>
          <w:rFonts w:ascii="Book Antiqua" w:eastAsia="等线" w:hAnsi="Book Antiqua"/>
          <w:i/>
          <w:iCs/>
          <w:kern w:val="2"/>
          <w:lang w:val="en-US" w:eastAsia="zh-CN"/>
        </w:rPr>
        <w:t>Ross Gastroenterol Zh</w:t>
      </w:r>
      <w:bookmarkEnd w:id="18"/>
      <w:bookmarkEnd w:id="19"/>
      <w:r w:rsidRPr="004716EE">
        <w:rPr>
          <w:rFonts w:ascii="Book Antiqua" w:eastAsia="等线" w:hAnsi="Book Antiqua"/>
          <w:kern w:val="2"/>
          <w:lang w:val="en-US" w:eastAsia="zh-CN"/>
        </w:rPr>
        <w:t xml:space="preserve"> 2001; </w:t>
      </w:r>
      <w:r w:rsidRPr="004716EE">
        <w:rPr>
          <w:rFonts w:ascii="Book Antiqua" w:eastAsia="等线" w:hAnsi="Book Antiqua"/>
          <w:b/>
          <w:bCs/>
          <w:kern w:val="2"/>
          <w:lang w:val="en-US" w:eastAsia="zh-CN"/>
        </w:rPr>
        <w:t>2</w:t>
      </w:r>
      <w:r w:rsidRPr="004716EE">
        <w:rPr>
          <w:rFonts w:ascii="Book Antiqua" w:eastAsia="等线" w:hAnsi="Book Antiqua"/>
          <w:kern w:val="2"/>
          <w:lang w:val="en-US" w:eastAsia="zh-CN"/>
        </w:rPr>
        <w:t>: 158-162</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60 </w:t>
      </w:r>
      <w:r w:rsidRPr="004716EE">
        <w:rPr>
          <w:rFonts w:ascii="Book Antiqua" w:eastAsia="等线" w:hAnsi="Book Antiqua"/>
          <w:b/>
          <w:kern w:val="2"/>
          <w:lang w:val="en-US" w:eastAsia="zh-CN"/>
        </w:rPr>
        <w:t>Ross RS</w:t>
      </w:r>
      <w:r w:rsidRPr="004716EE">
        <w:rPr>
          <w:rFonts w:ascii="Book Antiqua" w:eastAsia="等线" w:hAnsi="Book Antiqua"/>
          <w:kern w:val="2"/>
          <w:lang w:val="en-US" w:eastAsia="zh-CN"/>
        </w:rPr>
        <w:t xml:space="preserve">, Viazov S, Runde V, Schaefer UW, Roggendorf M. Detection of TT virus DNA in specimens other than blood. </w:t>
      </w:r>
      <w:r w:rsidRPr="004716EE">
        <w:rPr>
          <w:rFonts w:ascii="Book Antiqua" w:eastAsia="等线" w:hAnsi="Book Antiqua"/>
          <w:i/>
          <w:kern w:val="2"/>
          <w:lang w:val="en-US" w:eastAsia="zh-CN"/>
        </w:rPr>
        <w:t>J Clin Virol</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13</w:t>
      </w:r>
      <w:r w:rsidRPr="004716EE">
        <w:rPr>
          <w:rFonts w:ascii="Book Antiqua" w:eastAsia="等线" w:hAnsi="Book Antiqua"/>
          <w:kern w:val="2"/>
          <w:lang w:val="en-US" w:eastAsia="zh-CN"/>
        </w:rPr>
        <w:t>: 181-184 [PMID: 10443794 DOI: 10.1016/s1386-6532(99)00015-3]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61 </w:t>
      </w:r>
      <w:r w:rsidRPr="004716EE">
        <w:rPr>
          <w:rFonts w:ascii="Book Antiqua" w:eastAsia="等线" w:hAnsi="Book Antiqua"/>
          <w:b/>
          <w:kern w:val="2"/>
          <w:lang w:val="en-US" w:eastAsia="zh-CN"/>
        </w:rPr>
        <w:t>Luo K</w:t>
      </w:r>
      <w:r w:rsidRPr="004716EE">
        <w:rPr>
          <w:rFonts w:ascii="Book Antiqua" w:eastAsia="等线" w:hAnsi="Book Antiqua"/>
          <w:kern w:val="2"/>
          <w:lang w:val="en-US" w:eastAsia="zh-CN"/>
        </w:rPr>
        <w:t xml:space="preserve">, Liang W, He H, Yang S, Wang Y, Xiao H, Liu D, Zhang L. Experimental infection of nonenveloped DNA virus (TTV) in rhesus monkey. </w:t>
      </w:r>
      <w:r w:rsidRPr="004716EE">
        <w:rPr>
          <w:rFonts w:ascii="Book Antiqua" w:eastAsia="等线" w:hAnsi="Book Antiqua"/>
          <w:i/>
          <w:kern w:val="2"/>
          <w:lang w:val="en-US" w:eastAsia="zh-CN"/>
        </w:rPr>
        <w:t>J Med Virol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61</w:t>
      </w:r>
      <w:r w:rsidRPr="004716EE">
        <w:rPr>
          <w:rFonts w:ascii="Book Antiqua" w:eastAsia="等线" w:hAnsi="Book Antiqua"/>
          <w:kern w:val="2"/>
          <w:lang w:val="en-US" w:eastAsia="zh-CN"/>
        </w:rPr>
        <w:t>: 159-164 [PMID: 10745250 DOI: 10.1002/(sici)1096-9071(200005)61:1&lt;159::aid-jmv26&gt;3.0.co;2-h]</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62 </w:t>
      </w:r>
      <w:r w:rsidRPr="004716EE">
        <w:rPr>
          <w:rFonts w:ascii="Book Antiqua" w:eastAsia="等线" w:hAnsi="Book Antiqua"/>
          <w:b/>
          <w:kern w:val="2"/>
          <w:lang w:val="en-US" w:eastAsia="zh-CN"/>
        </w:rPr>
        <w:t>Tawara A</w:t>
      </w:r>
      <w:r w:rsidRPr="004716EE">
        <w:rPr>
          <w:rFonts w:ascii="Book Antiqua" w:eastAsia="等线" w:hAnsi="Book Antiqua"/>
          <w:kern w:val="2"/>
          <w:lang w:val="en-US" w:eastAsia="zh-CN"/>
        </w:rPr>
        <w:t xml:space="preserve">, Akahane Y, Takahashi M, Nishizawa T, Ishikawa T, Okamoto H. Transmission of human TT virus of genotype 1a to chimpanzees with fecal supernatant or serum from patients with acute TTV infection. </w:t>
      </w:r>
      <w:r w:rsidRPr="004716EE">
        <w:rPr>
          <w:rFonts w:ascii="Book Antiqua" w:eastAsia="等线" w:hAnsi="Book Antiqua"/>
          <w:i/>
          <w:kern w:val="2"/>
          <w:lang w:val="en-US" w:eastAsia="zh-CN"/>
        </w:rPr>
        <w:t>Biochem Biophys Res Commun</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278</w:t>
      </w:r>
      <w:r w:rsidRPr="004716EE">
        <w:rPr>
          <w:rFonts w:ascii="Book Antiqua" w:eastAsia="等线" w:hAnsi="Book Antiqua"/>
          <w:kern w:val="2"/>
          <w:lang w:val="en-US" w:eastAsia="zh-CN"/>
        </w:rPr>
        <w:t>: 470-476 [PMID: 11097860 DOI: 10.1006/bbrc.2000.3825]</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63 </w:t>
      </w:r>
      <w:r w:rsidRPr="004716EE">
        <w:rPr>
          <w:rFonts w:ascii="Book Antiqua" w:eastAsia="等线" w:hAnsi="Book Antiqua"/>
          <w:b/>
          <w:kern w:val="2"/>
          <w:lang w:val="en-US" w:eastAsia="zh-CN"/>
        </w:rPr>
        <w:t>Matsumoto A</w:t>
      </w:r>
      <w:r w:rsidRPr="004716EE">
        <w:rPr>
          <w:rFonts w:ascii="Book Antiqua" w:eastAsia="等线" w:hAnsi="Book Antiqua"/>
          <w:kern w:val="2"/>
          <w:lang w:val="en-US" w:eastAsia="zh-CN"/>
        </w:rPr>
        <w:t xml:space="preserve">, Yeo AE, Shih JW, Tanaka E, Kiyosawa K, Alter HJ. Transfusion-associated TT virus infection and its relationship to liver disease. </w:t>
      </w:r>
      <w:r w:rsidRPr="004716EE">
        <w:rPr>
          <w:rFonts w:ascii="Book Antiqua" w:eastAsia="等线" w:hAnsi="Book Antiqua"/>
          <w:i/>
          <w:kern w:val="2"/>
          <w:lang w:val="en-US" w:eastAsia="zh-CN"/>
        </w:rPr>
        <w:t>Hepatology</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30</w:t>
      </w:r>
      <w:r w:rsidRPr="004716EE">
        <w:rPr>
          <w:rFonts w:ascii="Book Antiqua" w:eastAsia="等线" w:hAnsi="Book Antiqua"/>
          <w:kern w:val="2"/>
          <w:lang w:val="en-US" w:eastAsia="zh-CN"/>
        </w:rPr>
        <w:t>: 283-288 [PMID: 10385668 DOI: 10.1002/hep.510300118]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64 </w:t>
      </w:r>
      <w:r w:rsidRPr="004716EE">
        <w:rPr>
          <w:rFonts w:ascii="Book Antiqua" w:eastAsia="等线" w:hAnsi="Book Antiqua"/>
          <w:b/>
          <w:kern w:val="2"/>
          <w:lang w:val="en-US" w:eastAsia="zh-CN"/>
        </w:rPr>
        <w:t>Loginov AS</w:t>
      </w:r>
      <w:r w:rsidRPr="004716EE">
        <w:rPr>
          <w:rFonts w:ascii="Book Antiqua" w:eastAsia="等线" w:hAnsi="Book Antiqua"/>
          <w:kern w:val="2"/>
          <w:lang w:val="en-US" w:eastAsia="zh-CN"/>
        </w:rPr>
        <w:t xml:space="preserve">, Sharafanova TI, Reshetniak VI, Il'chenko LIu, Shepeleva SD, Serova TI, Tkachev VD. [HGV and TTV - new hepatitis viruses]. </w:t>
      </w:r>
      <w:r w:rsidRPr="004716EE">
        <w:rPr>
          <w:rFonts w:ascii="Book Antiqua" w:eastAsia="等线" w:hAnsi="Book Antiqua"/>
          <w:i/>
          <w:kern w:val="2"/>
          <w:lang w:val="en-US" w:eastAsia="zh-CN"/>
        </w:rPr>
        <w:t>Ter Arkh</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72</w:t>
      </w:r>
      <w:r w:rsidRPr="004716EE">
        <w:rPr>
          <w:rFonts w:ascii="Book Antiqua" w:eastAsia="等线" w:hAnsi="Book Antiqua"/>
          <w:kern w:val="2"/>
          <w:lang w:val="en-US" w:eastAsia="zh-CN"/>
        </w:rPr>
        <w:t>: 9-13 [PMID: 11270960]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65 </w:t>
      </w:r>
      <w:r w:rsidRPr="004716EE">
        <w:rPr>
          <w:rFonts w:ascii="Book Antiqua" w:eastAsia="等线" w:hAnsi="Book Antiqua"/>
          <w:b/>
          <w:kern w:val="2"/>
          <w:lang w:val="en-US" w:eastAsia="zh-CN"/>
        </w:rPr>
        <w:t>Moriyama M</w:t>
      </w:r>
      <w:r w:rsidRPr="004716EE">
        <w:rPr>
          <w:rFonts w:ascii="Book Antiqua" w:eastAsia="等线" w:hAnsi="Book Antiqua"/>
          <w:kern w:val="2"/>
          <w:lang w:val="en-US" w:eastAsia="zh-CN"/>
        </w:rPr>
        <w:t xml:space="preserve">, Matsumura H, Shimizu T, Shioda A, Kaneko M, Miyazawa K, Miyata H, Tanaka N, Uchida T, Arakawa Y. Histopathologic impact of TT virus infection on the liver of type C chronic hepatitis and liver cirrhosis in Japan. </w:t>
      </w:r>
      <w:r w:rsidRPr="004716EE">
        <w:rPr>
          <w:rFonts w:ascii="Book Antiqua" w:eastAsia="等线" w:hAnsi="Book Antiqua"/>
          <w:i/>
          <w:kern w:val="2"/>
          <w:lang w:val="en-US" w:eastAsia="zh-CN"/>
        </w:rPr>
        <w:t>J Med Virol</w:t>
      </w:r>
      <w:r w:rsidRPr="004716EE">
        <w:rPr>
          <w:rFonts w:ascii="Book Antiqua" w:eastAsia="等线" w:hAnsi="Book Antiqua"/>
          <w:kern w:val="2"/>
          <w:lang w:val="en-US" w:eastAsia="zh-CN"/>
        </w:rPr>
        <w:t xml:space="preserve"> 2001; </w:t>
      </w:r>
      <w:r w:rsidRPr="004716EE">
        <w:rPr>
          <w:rFonts w:ascii="Book Antiqua" w:eastAsia="等线" w:hAnsi="Book Antiqua"/>
          <w:b/>
          <w:kern w:val="2"/>
          <w:lang w:val="en-US" w:eastAsia="zh-CN"/>
        </w:rPr>
        <w:t>64</w:t>
      </w:r>
      <w:r w:rsidRPr="004716EE">
        <w:rPr>
          <w:rFonts w:ascii="Book Antiqua" w:eastAsia="等线" w:hAnsi="Book Antiqua"/>
          <w:kern w:val="2"/>
          <w:lang w:val="en-US" w:eastAsia="zh-CN"/>
        </w:rPr>
        <w:t>: 74-81 [PMID: 11285572 DOI: 10.1002/jmv.1020]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lastRenderedPageBreak/>
        <w:t xml:space="preserve">66 </w:t>
      </w:r>
      <w:r w:rsidRPr="004716EE">
        <w:rPr>
          <w:rFonts w:ascii="Book Antiqua" w:eastAsia="等线" w:hAnsi="Book Antiqua"/>
          <w:b/>
          <w:kern w:val="2"/>
          <w:lang w:val="en-US" w:eastAsia="zh-CN"/>
        </w:rPr>
        <w:t>Okamoto H</w:t>
      </w:r>
      <w:r w:rsidRPr="004716EE">
        <w:rPr>
          <w:rFonts w:ascii="Book Antiqua" w:eastAsia="等线" w:hAnsi="Book Antiqua"/>
          <w:kern w:val="2"/>
          <w:lang w:val="en-US" w:eastAsia="zh-CN"/>
        </w:rPr>
        <w:t xml:space="preserve">, Ukita M, Nishizawa T, Kishimoto J, Hoshi Y, Mizuo H, Tanaka T, Miyakawa Y, Mayumi M. Circular double-stranded forms of TT virus DNA in the liver. </w:t>
      </w:r>
      <w:r w:rsidRPr="004716EE">
        <w:rPr>
          <w:rFonts w:ascii="Book Antiqua" w:eastAsia="等线" w:hAnsi="Book Antiqua"/>
          <w:i/>
          <w:kern w:val="2"/>
          <w:lang w:val="en-US" w:eastAsia="zh-CN"/>
        </w:rPr>
        <w:t>J Virol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74</w:t>
      </w:r>
      <w:r w:rsidRPr="004716EE">
        <w:rPr>
          <w:rFonts w:ascii="Book Antiqua" w:eastAsia="等线" w:hAnsi="Book Antiqua"/>
          <w:kern w:val="2"/>
          <w:lang w:val="en-US" w:eastAsia="zh-CN"/>
        </w:rPr>
        <w:t>: 5161-5167 [PMID: 10799591 DOI: 10.1128/jvi.74.11.5161-5167.2000]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67 </w:t>
      </w:r>
      <w:r w:rsidRPr="004716EE">
        <w:rPr>
          <w:rFonts w:ascii="Book Antiqua" w:eastAsia="等线" w:hAnsi="Book Antiqua"/>
          <w:b/>
          <w:kern w:val="2"/>
          <w:lang w:val="en-US" w:eastAsia="zh-CN"/>
        </w:rPr>
        <w:t>Magu SK</w:t>
      </w:r>
      <w:r w:rsidRPr="004716EE">
        <w:rPr>
          <w:rFonts w:ascii="Book Antiqua" w:eastAsia="等线" w:hAnsi="Book Antiqua"/>
          <w:kern w:val="2"/>
          <w:lang w:val="en-US" w:eastAsia="zh-CN"/>
        </w:rPr>
        <w:t xml:space="preserve">, Kalghatgi AT, Bhagat MR. Incidence and clinical implication of TT virus in patients with hepatitis and its frequency in blood donors in India. </w:t>
      </w:r>
      <w:r w:rsidRPr="004716EE">
        <w:rPr>
          <w:rFonts w:ascii="Book Antiqua" w:eastAsia="等线" w:hAnsi="Book Antiqua"/>
          <w:i/>
          <w:kern w:val="2"/>
          <w:lang w:val="en-US" w:eastAsia="zh-CN"/>
        </w:rPr>
        <w:t>Med J Armed Forces India</w:t>
      </w:r>
      <w:r w:rsidRPr="004716EE">
        <w:rPr>
          <w:rFonts w:ascii="Book Antiqua" w:eastAsia="等线" w:hAnsi="Book Antiqua"/>
          <w:kern w:val="2"/>
          <w:lang w:val="en-US" w:eastAsia="zh-CN"/>
        </w:rPr>
        <w:t xml:space="preserve"> 2015; </w:t>
      </w:r>
      <w:r w:rsidRPr="004716EE">
        <w:rPr>
          <w:rFonts w:ascii="Book Antiqua" w:eastAsia="等线" w:hAnsi="Book Antiqua"/>
          <w:b/>
          <w:kern w:val="2"/>
          <w:lang w:val="en-US" w:eastAsia="zh-CN"/>
        </w:rPr>
        <w:t>71</w:t>
      </w:r>
      <w:r w:rsidRPr="004716EE">
        <w:rPr>
          <w:rFonts w:ascii="Book Antiqua" w:eastAsia="等线" w:hAnsi="Book Antiqua"/>
          <w:kern w:val="2"/>
          <w:lang w:val="en-US" w:eastAsia="zh-CN"/>
        </w:rPr>
        <w:t>: 340-344 [PMID: 26663961 DOI: 10.1016/j.mjafi.2015.06.023]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68 </w:t>
      </w:r>
      <w:r w:rsidRPr="004716EE">
        <w:rPr>
          <w:rFonts w:ascii="Book Antiqua" w:eastAsia="等线" w:hAnsi="Book Antiqua"/>
          <w:b/>
          <w:kern w:val="2"/>
          <w:lang w:val="en-US" w:eastAsia="zh-CN"/>
        </w:rPr>
        <w:t>Mazzola JC</w:t>
      </w:r>
      <w:r w:rsidRPr="004716EE">
        <w:rPr>
          <w:rFonts w:ascii="Book Antiqua" w:eastAsia="等线" w:hAnsi="Book Antiqua"/>
          <w:kern w:val="2"/>
          <w:lang w:val="en-US" w:eastAsia="zh-CN"/>
        </w:rPr>
        <w:t xml:space="preserve">, Saito PK, Yamakawa RH, Watanabe MA, da Silva Junior WV, Matta AC, Borelli SD. Prevalence of Torque teno virus in healthy donors of Paraná State, southern Brazil. </w:t>
      </w:r>
      <w:r w:rsidRPr="004716EE">
        <w:rPr>
          <w:rFonts w:ascii="Book Antiqua" w:eastAsia="等线" w:hAnsi="Book Antiqua"/>
          <w:i/>
          <w:kern w:val="2"/>
          <w:lang w:val="en-US" w:eastAsia="zh-CN"/>
        </w:rPr>
        <w:t>Rev Bras Hematol Hemoter</w:t>
      </w:r>
      <w:r w:rsidRPr="004716EE">
        <w:rPr>
          <w:rFonts w:ascii="Book Antiqua" w:eastAsia="等线" w:hAnsi="Book Antiqua"/>
          <w:kern w:val="2"/>
          <w:lang w:val="en-US" w:eastAsia="zh-CN"/>
        </w:rPr>
        <w:t xml:space="preserve"> 2015; </w:t>
      </w:r>
      <w:r w:rsidRPr="004716EE">
        <w:rPr>
          <w:rFonts w:ascii="Book Antiqua" w:eastAsia="等线" w:hAnsi="Book Antiqua"/>
          <w:b/>
          <w:kern w:val="2"/>
          <w:lang w:val="en-US" w:eastAsia="zh-CN"/>
        </w:rPr>
        <w:t>37</w:t>
      </w:r>
      <w:r w:rsidRPr="004716EE">
        <w:rPr>
          <w:rFonts w:ascii="Book Antiqua" w:eastAsia="等线" w:hAnsi="Book Antiqua"/>
          <w:kern w:val="2"/>
          <w:lang w:val="en-US" w:eastAsia="zh-CN"/>
        </w:rPr>
        <w:t>: 336-340 [PMID: 26408369 DOI: 10.1016/j.bjhh.2015.07.005]</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69 </w:t>
      </w:r>
      <w:r w:rsidRPr="004716EE">
        <w:rPr>
          <w:rFonts w:ascii="Book Antiqua" w:eastAsia="等线" w:hAnsi="Book Antiqua"/>
          <w:b/>
          <w:kern w:val="2"/>
          <w:lang w:val="en-US" w:eastAsia="zh-CN"/>
        </w:rPr>
        <w:t>Wolff C</w:t>
      </w:r>
      <w:r w:rsidRPr="004716EE">
        <w:rPr>
          <w:rFonts w:ascii="Book Antiqua" w:eastAsia="等线" w:hAnsi="Book Antiqua"/>
          <w:kern w:val="2"/>
          <w:lang w:val="en-US" w:eastAsia="zh-CN"/>
        </w:rPr>
        <w:t xml:space="preserve">, Diekmann A, Boomgaarden M, Körner MM, Kleesiek K. Viremia and excretion of TT virus in immunosuppressed heart transplant recipients and in immunocompetent individuals. </w:t>
      </w:r>
      <w:r w:rsidRPr="004716EE">
        <w:rPr>
          <w:rFonts w:ascii="Book Antiqua" w:eastAsia="等线" w:hAnsi="Book Antiqua"/>
          <w:i/>
          <w:kern w:val="2"/>
          <w:lang w:val="en-US" w:eastAsia="zh-CN"/>
        </w:rPr>
        <w:t>Transplantation</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69</w:t>
      </w:r>
      <w:r w:rsidRPr="004716EE">
        <w:rPr>
          <w:rFonts w:ascii="Book Antiqua" w:eastAsia="等线" w:hAnsi="Book Antiqua"/>
          <w:kern w:val="2"/>
          <w:lang w:val="en-US" w:eastAsia="zh-CN"/>
        </w:rPr>
        <w:t>: 351-356 [PMID: 10706041 DOI: 10.1097/00007890-200002150-00007]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70 </w:t>
      </w:r>
      <w:r w:rsidRPr="004716EE">
        <w:rPr>
          <w:rFonts w:ascii="Book Antiqua" w:eastAsia="等线" w:hAnsi="Book Antiqua"/>
          <w:b/>
          <w:kern w:val="2"/>
          <w:lang w:val="en-US" w:eastAsia="zh-CN"/>
        </w:rPr>
        <w:t>Takayama S</w:t>
      </w:r>
      <w:r w:rsidRPr="004716EE">
        <w:rPr>
          <w:rFonts w:ascii="Book Antiqua" w:eastAsia="等线" w:hAnsi="Book Antiqua"/>
          <w:kern w:val="2"/>
          <w:lang w:val="en-US" w:eastAsia="zh-CN"/>
        </w:rPr>
        <w:t xml:space="preserve">, Miura T, Matsuo S, Taki M, Sugii S. Prevalence and persistence of a novel DNA TT virus (TTV) infection in Japanese haemophiliacs. </w:t>
      </w:r>
      <w:r w:rsidRPr="004716EE">
        <w:rPr>
          <w:rFonts w:ascii="Book Antiqua" w:eastAsia="等线" w:hAnsi="Book Antiqua"/>
          <w:i/>
          <w:kern w:val="2"/>
          <w:lang w:val="en-US" w:eastAsia="zh-CN"/>
        </w:rPr>
        <w:t>Br J Haematol</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104</w:t>
      </w:r>
      <w:r w:rsidRPr="004716EE">
        <w:rPr>
          <w:rFonts w:ascii="Book Antiqua" w:eastAsia="等线" w:hAnsi="Book Antiqua"/>
          <w:kern w:val="2"/>
          <w:lang w:val="en-US" w:eastAsia="zh-CN"/>
        </w:rPr>
        <w:t>: 626-629 [PMID: 10086806 DOI: 10.1046/j.1365-2141.1999.01207.x]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71 </w:t>
      </w:r>
      <w:r w:rsidRPr="004716EE">
        <w:rPr>
          <w:rFonts w:ascii="Book Antiqua" w:eastAsia="等线" w:hAnsi="Book Antiqua"/>
          <w:b/>
          <w:kern w:val="2"/>
          <w:lang w:val="en-US" w:eastAsia="zh-CN"/>
        </w:rPr>
        <w:t>Yokozaki S</w:t>
      </w:r>
      <w:r w:rsidRPr="004716EE">
        <w:rPr>
          <w:rFonts w:ascii="Book Antiqua" w:eastAsia="等线" w:hAnsi="Book Antiqua"/>
          <w:kern w:val="2"/>
          <w:lang w:val="en-US" w:eastAsia="zh-CN"/>
        </w:rPr>
        <w:t xml:space="preserve">, Toyoda H, Nakano I, Katano Y, Ebata M, Fukuda Y, Takamatsu J, Saito H, Hayakawa T. Infection with TT virus, a novel transfusion-transmissible DNA virus, in haemophiliacs and in blood products. </w:t>
      </w:r>
      <w:r w:rsidRPr="004716EE">
        <w:rPr>
          <w:rFonts w:ascii="Book Antiqua" w:eastAsia="等线" w:hAnsi="Book Antiqua"/>
          <w:i/>
          <w:kern w:val="2"/>
          <w:lang w:val="en-US" w:eastAsia="zh-CN"/>
        </w:rPr>
        <w:t>Br J Haematol</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105</w:t>
      </w:r>
      <w:r w:rsidRPr="004716EE">
        <w:rPr>
          <w:rFonts w:ascii="Book Antiqua" w:eastAsia="等线" w:hAnsi="Book Antiqua"/>
          <w:kern w:val="2"/>
          <w:lang w:val="en-US" w:eastAsia="zh-CN"/>
        </w:rPr>
        <w:t>: 1114-1119 [PMID: 10554829 DOI: 10.1046/j.1365-2141.1999.01452.x]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72 </w:t>
      </w:r>
      <w:r w:rsidRPr="004716EE">
        <w:rPr>
          <w:rFonts w:ascii="Book Antiqua" w:eastAsia="等线" w:hAnsi="Book Antiqua"/>
          <w:b/>
          <w:kern w:val="2"/>
          <w:lang w:val="en-US" w:eastAsia="zh-CN"/>
        </w:rPr>
        <w:t>Grabarczyk P</w:t>
      </w:r>
      <w:r w:rsidRPr="004716EE">
        <w:rPr>
          <w:rFonts w:ascii="Book Antiqua" w:eastAsia="等线" w:hAnsi="Book Antiqua"/>
          <w:kern w:val="2"/>
          <w:lang w:val="en-US" w:eastAsia="zh-CN"/>
        </w:rPr>
        <w:t xml:space="preserve">, Brojer E, Windyga J, łopaciuk S, Klukowska A, Mikulska M. [GBV-C/HGV and TTV infection markers in Polish blood donors and haemophilia patients]. </w:t>
      </w:r>
      <w:r w:rsidRPr="004716EE">
        <w:rPr>
          <w:rFonts w:ascii="Book Antiqua" w:eastAsia="等线" w:hAnsi="Book Antiqua"/>
          <w:i/>
          <w:kern w:val="2"/>
          <w:lang w:val="en-US" w:eastAsia="zh-CN"/>
        </w:rPr>
        <w:t>Przegl Epidemiol</w:t>
      </w:r>
      <w:r w:rsidRPr="004716EE">
        <w:rPr>
          <w:rFonts w:ascii="Book Antiqua" w:eastAsia="等线" w:hAnsi="Book Antiqua"/>
          <w:kern w:val="2"/>
          <w:lang w:val="en-US" w:eastAsia="zh-CN"/>
        </w:rPr>
        <w:t xml:space="preserve"> 2006; </w:t>
      </w:r>
      <w:r w:rsidRPr="004716EE">
        <w:rPr>
          <w:rFonts w:ascii="Book Antiqua" w:eastAsia="等线" w:hAnsi="Book Antiqua"/>
          <w:b/>
          <w:kern w:val="2"/>
          <w:lang w:val="en-US" w:eastAsia="zh-CN"/>
        </w:rPr>
        <w:t>60</w:t>
      </w:r>
      <w:r w:rsidRPr="004716EE">
        <w:rPr>
          <w:rFonts w:ascii="Book Antiqua" w:eastAsia="等线" w:hAnsi="Book Antiqua"/>
          <w:kern w:val="2"/>
          <w:lang w:val="en-US" w:eastAsia="zh-CN"/>
        </w:rPr>
        <w:t>: 581-588 [PMID: 17249183]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73 </w:t>
      </w:r>
      <w:r w:rsidRPr="004716EE">
        <w:rPr>
          <w:rFonts w:ascii="Book Antiqua" w:eastAsia="等线" w:hAnsi="Book Antiqua"/>
          <w:b/>
          <w:kern w:val="2"/>
          <w:lang w:val="en-US" w:eastAsia="zh-CN"/>
        </w:rPr>
        <w:t>Ali S</w:t>
      </w:r>
      <w:r w:rsidRPr="004716EE">
        <w:rPr>
          <w:rFonts w:ascii="Book Antiqua" w:eastAsia="等线" w:hAnsi="Book Antiqua"/>
          <w:kern w:val="2"/>
          <w:lang w:val="en-US" w:eastAsia="zh-CN"/>
        </w:rPr>
        <w:t xml:space="preserve">, van Pelt JF, Verslype C, Nevens F, Fevery J, Yap SH. TT virus infection in acute and chronic liver diseases and in patients regularly receiving blood products in Belgium. </w:t>
      </w:r>
      <w:r w:rsidRPr="004716EE">
        <w:rPr>
          <w:rFonts w:ascii="Book Antiqua" w:eastAsia="等线" w:hAnsi="Book Antiqua"/>
          <w:i/>
          <w:kern w:val="2"/>
          <w:lang w:val="en-US" w:eastAsia="zh-CN"/>
        </w:rPr>
        <w:t>Acta Gastroenterol Belg</w:t>
      </w:r>
      <w:r w:rsidRPr="004716EE">
        <w:rPr>
          <w:rFonts w:ascii="Book Antiqua" w:eastAsia="等线" w:hAnsi="Book Antiqua"/>
          <w:kern w:val="2"/>
          <w:lang w:val="en-US" w:eastAsia="zh-CN"/>
        </w:rPr>
        <w:t xml:space="preserve"> 2004; </w:t>
      </w:r>
      <w:r w:rsidRPr="004716EE">
        <w:rPr>
          <w:rFonts w:ascii="Book Antiqua" w:eastAsia="等线" w:hAnsi="Book Antiqua"/>
          <w:b/>
          <w:kern w:val="2"/>
          <w:lang w:val="en-US" w:eastAsia="zh-CN"/>
        </w:rPr>
        <w:t>67</w:t>
      </w:r>
      <w:r w:rsidRPr="004716EE">
        <w:rPr>
          <w:rFonts w:ascii="Book Antiqua" w:eastAsia="等线" w:hAnsi="Book Antiqua"/>
          <w:kern w:val="2"/>
          <w:lang w:val="en-US" w:eastAsia="zh-CN"/>
        </w:rPr>
        <w:t xml:space="preserve">: 161-165 </w:t>
      </w:r>
      <w:r w:rsidRPr="004716EE">
        <w:rPr>
          <w:rFonts w:ascii="Book Antiqua" w:eastAsia="等线" w:hAnsi="Book Antiqua"/>
          <w:kern w:val="2"/>
          <w:lang w:val="en-US" w:eastAsia="zh-CN"/>
        </w:rPr>
        <w:lastRenderedPageBreak/>
        <w:t>[PMID: 15285571]</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74 </w:t>
      </w:r>
      <w:r w:rsidRPr="004716EE">
        <w:rPr>
          <w:rFonts w:ascii="Book Antiqua" w:eastAsia="等线" w:hAnsi="Book Antiqua"/>
          <w:b/>
          <w:kern w:val="2"/>
          <w:lang w:val="en-US" w:eastAsia="zh-CN"/>
        </w:rPr>
        <w:t>de Castro Amarante MF</w:t>
      </w:r>
      <w:r w:rsidRPr="004716EE">
        <w:rPr>
          <w:rFonts w:ascii="Book Antiqua" w:eastAsia="等线" w:hAnsi="Book Antiqua"/>
          <w:kern w:val="2"/>
          <w:lang w:val="en-US" w:eastAsia="zh-CN"/>
        </w:rPr>
        <w:t xml:space="preserve">, Kashima S, Covas DT. TT virus (TTV) genotyping in blood donors and multiple transfused patients in Brazil. </w:t>
      </w:r>
      <w:r w:rsidRPr="004716EE">
        <w:rPr>
          <w:rFonts w:ascii="Book Antiqua" w:eastAsia="等线" w:hAnsi="Book Antiqua"/>
          <w:i/>
          <w:kern w:val="2"/>
          <w:lang w:val="en-US" w:eastAsia="zh-CN"/>
        </w:rPr>
        <w:t>Virus Genes</w:t>
      </w:r>
      <w:r w:rsidRPr="004716EE">
        <w:rPr>
          <w:rFonts w:ascii="Book Antiqua" w:eastAsia="等线" w:hAnsi="Book Antiqua"/>
          <w:kern w:val="2"/>
          <w:lang w:val="en-US" w:eastAsia="zh-CN"/>
        </w:rPr>
        <w:t xml:space="preserve"> 2007; </w:t>
      </w:r>
      <w:r w:rsidRPr="004716EE">
        <w:rPr>
          <w:rFonts w:ascii="Book Antiqua" w:eastAsia="等线" w:hAnsi="Book Antiqua"/>
          <w:b/>
          <w:kern w:val="2"/>
          <w:lang w:val="en-US" w:eastAsia="zh-CN"/>
        </w:rPr>
        <w:t>35</w:t>
      </w:r>
      <w:r w:rsidRPr="004716EE">
        <w:rPr>
          <w:rFonts w:ascii="Book Antiqua" w:eastAsia="等线" w:hAnsi="Book Antiqua"/>
          <w:kern w:val="2"/>
          <w:lang w:val="en-US" w:eastAsia="zh-CN"/>
        </w:rPr>
        <w:t>: 503-509 [PMID: 17570047 DOI: 10.1007/s11262-007-0124-x]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75 </w:t>
      </w:r>
      <w:r w:rsidRPr="004716EE">
        <w:rPr>
          <w:rFonts w:ascii="Book Antiqua" w:eastAsia="等线" w:hAnsi="Book Antiqua"/>
          <w:b/>
          <w:kern w:val="2"/>
          <w:lang w:val="en-US" w:eastAsia="zh-CN"/>
        </w:rPr>
        <w:t>Hu YW</w:t>
      </w:r>
      <w:r w:rsidRPr="004716EE">
        <w:rPr>
          <w:rFonts w:ascii="Book Antiqua" w:eastAsia="等线" w:hAnsi="Book Antiqua"/>
          <w:kern w:val="2"/>
          <w:lang w:val="en-US" w:eastAsia="zh-CN"/>
        </w:rPr>
        <w:t xml:space="preserve">, Al-Moslih MI, Al Ali MT, Uzicanin S, Perkins H, Yi QL, Rahimi Khameneh S, Wu J, Brown EG. Clinical outcome of frequent exposure to Torque Teno virus (TTV) through blood transfusion in thalassemia patients with or without hepatitis C virus (HCV) infection. </w:t>
      </w:r>
      <w:r w:rsidRPr="004716EE">
        <w:rPr>
          <w:rFonts w:ascii="Book Antiqua" w:eastAsia="等线" w:hAnsi="Book Antiqua"/>
          <w:i/>
          <w:kern w:val="2"/>
          <w:lang w:val="en-US" w:eastAsia="zh-CN"/>
        </w:rPr>
        <w:t>J Med Virol</w:t>
      </w:r>
      <w:r w:rsidRPr="004716EE">
        <w:rPr>
          <w:rFonts w:ascii="Book Antiqua" w:eastAsia="等线" w:hAnsi="Book Antiqua"/>
          <w:kern w:val="2"/>
          <w:lang w:val="en-US" w:eastAsia="zh-CN"/>
        </w:rPr>
        <w:t xml:space="preserve"> 2008; </w:t>
      </w:r>
      <w:r w:rsidRPr="004716EE">
        <w:rPr>
          <w:rFonts w:ascii="Book Antiqua" w:eastAsia="等线" w:hAnsi="Book Antiqua"/>
          <w:b/>
          <w:kern w:val="2"/>
          <w:lang w:val="en-US" w:eastAsia="zh-CN"/>
        </w:rPr>
        <w:t>80</w:t>
      </w:r>
      <w:r w:rsidRPr="004716EE">
        <w:rPr>
          <w:rFonts w:ascii="Book Antiqua" w:eastAsia="等线" w:hAnsi="Book Antiqua"/>
          <w:kern w:val="2"/>
          <w:lang w:val="en-US" w:eastAsia="zh-CN"/>
        </w:rPr>
        <w:t>: 365-371 [PMID: 18098140 DOI: 10.1002/jmv.21070]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76 </w:t>
      </w:r>
      <w:r w:rsidRPr="004716EE">
        <w:rPr>
          <w:rFonts w:ascii="Book Antiqua" w:eastAsia="等线" w:hAnsi="Book Antiqua"/>
          <w:b/>
          <w:kern w:val="2"/>
          <w:lang w:val="en-US" w:eastAsia="zh-CN"/>
        </w:rPr>
        <w:t>Jalali H</w:t>
      </w:r>
      <w:r w:rsidRPr="004716EE">
        <w:rPr>
          <w:rFonts w:ascii="Book Antiqua" w:eastAsia="等线" w:hAnsi="Book Antiqua"/>
          <w:kern w:val="2"/>
          <w:lang w:val="en-US" w:eastAsia="zh-CN"/>
        </w:rPr>
        <w:t xml:space="preserve">, Mahdavi MR, Zaeromali N. Torque Teno Virus (TTV) Among β-Thalassemia and Haemodialysis Patients in Mazandaran Province (North of Iran). </w:t>
      </w:r>
      <w:r w:rsidRPr="004716EE">
        <w:rPr>
          <w:rFonts w:ascii="Book Antiqua" w:eastAsia="等线" w:hAnsi="Book Antiqua"/>
          <w:i/>
          <w:kern w:val="2"/>
          <w:lang w:val="en-US" w:eastAsia="zh-CN"/>
        </w:rPr>
        <w:t>Int J Mol Cell Med</w:t>
      </w:r>
      <w:r w:rsidRPr="004716EE">
        <w:rPr>
          <w:rFonts w:ascii="Book Antiqua" w:eastAsia="等线" w:hAnsi="Book Antiqua"/>
          <w:kern w:val="2"/>
          <w:lang w:val="en-US" w:eastAsia="zh-CN"/>
        </w:rPr>
        <w:t xml:space="preserve"> 2017; </w:t>
      </w:r>
      <w:r w:rsidRPr="004716EE">
        <w:rPr>
          <w:rFonts w:ascii="Book Antiqua" w:eastAsia="等线" w:hAnsi="Book Antiqua"/>
          <w:b/>
          <w:kern w:val="2"/>
          <w:lang w:val="en-US" w:eastAsia="zh-CN"/>
        </w:rPr>
        <w:t>6</w:t>
      </w:r>
      <w:r w:rsidRPr="004716EE">
        <w:rPr>
          <w:rFonts w:ascii="Book Antiqua" w:eastAsia="等线" w:hAnsi="Book Antiqua"/>
          <w:kern w:val="2"/>
          <w:lang w:val="en-US" w:eastAsia="zh-CN"/>
        </w:rPr>
        <w:t>: 56-60 [PMID: 28868270]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77 </w:t>
      </w:r>
      <w:r w:rsidRPr="004716EE">
        <w:rPr>
          <w:rFonts w:ascii="Book Antiqua" w:eastAsia="等线" w:hAnsi="Book Antiqua"/>
          <w:b/>
          <w:kern w:val="2"/>
          <w:lang w:val="en-US" w:eastAsia="zh-CN"/>
        </w:rPr>
        <w:t>Rivanera D</w:t>
      </w:r>
      <w:r w:rsidRPr="004716EE">
        <w:rPr>
          <w:rFonts w:ascii="Book Antiqua" w:eastAsia="等线" w:hAnsi="Book Antiqua"/>
          <w:kern w:val="2"/>
          <w:lang w:val="en-US" w:eastAsia="zh-CN"/>
        </w:rPr>
        <w:t xml:space="preserve">, Lozzi MA, Idili C, Lilli D. Prevalence of TT virus infection in Italian dialysis patients. </w:t>
      </w:r>
      <w:r w:rsidRPr="004716EE">
        <w:rPr>
          <w:rFonts w:ascii="Book Antiqua" w:eastAsia="等线" w:hAnsi="Book Antiqua"/>
          <w:i/>
          <w:kern w:val="2"/>
          <w:lang w:val="en-US" w:eastAsia="zh-CN"/>
        </w:rPr>
        <w:t>Pathol Biol (Paris)</w:t>
      </w:r>
      <w:r w:rsidRPr="004716EE">
        <w:rPr>
          <w:rFonts w:ascii="Book Antiqua" w:eastAsia="等线" w:hAnsi="Book Antiqua"/>
          <w:kern w:val="2"/>
          <w:lang w:val="en-US" w:eastAsia="zh-CN"/>
        </w:rPr>
        <w:t xml:space="preserve"> 2009; </w:t>
      </w:r>
      <w:r w:rsidRPr="004716EE">
        <w:rPr>
          <w:rFonts w:ascii="Book Antiqua" w:eastAsia="等线" w:hAnsi="Book Antiqua"/>
          <w:b/>
          <w:kern w:val="2"/>
          <w:lang w:val="en-US" w:eastAsia="zh-CN"/>
        </w:rPr>
        <w:t>57</w:t>
      </w:r>
      <w:r w:rsidRPr="004716EE">
        <w:rPr>
          <w:rFonts w:ascii="Book Antiqua" w:eastAsia="等线" w:hAnsi="Book Antiqua"/>
          <w:kern w:val="2"/>
          <w:lang w:val="en-US" w:eastAsia="zh-CN"/>
        </w:rPr>
        <w:t>: 97-100 [PMID: 18842354 DOI: 10.1016/j.patbio.2008.07.014]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78 </w:t>
      </w:r>
      <w:r w:rsidRPr="004716EE">
        <w:rPr>
          <w:rFonts w:ascii="Book Antiqua" w:eastAsia="等线" w:hAnsi="Book Antiqua"/>
          <w:b/>
          <w:kern w:val="2"/>
          <w:lang w:val="en-US" w:eastAsia="zh-CN"/>
        </w:rPr>
        <w:t>Irshad M</w:t>
      </w:r>
      <w:r w:rsidRPr="004716EE">
        <w:rPr>
          <w:rFonts w:ascii="Book Antiqua" w:eastAsia="等线" w:hAnsi="Book Antiqua"/>
          <w:kern w:val="2"/>
          <w:lang w:val="en-US" w:eastAsia="zh-CN"/>
        </w:rPr>
        <w:t xml:space="preserve">, Mandal K, Singh S, Agarwal SK. Torque teno virus infection in hemodialysis patients in North India. </w:t>
      </w:r>
      <w:r w:rsidRPr="004716EE">
        <w:rPr>
          <w:rFonts w:ascii="Book Antiqua" w:eastAsia="等线" w:hAnsi="Book Antiqua"/>
          <w:i/>
          <w:kern w:val="2"/>
          <w:lang w:val="en-US" w:eastAsia="zh-CN"/>
        </w:rPr>
        <w:t>Int Urol Nephrol</w:t>
      </w:r>
      <w:r w:rsidRPr="004716EE">
        <w:rPr>
          <w:rFonts w:ascii="Book Antiqua" w:eastAsia="等线" w:hAnsi="Book Antiqua"/>
          <w:kern w:val="2"/>
          <w:lang w:val="en-US" w:eastAsia="zh-CN"/>
        </w:rPr>
        <w:t xml:space="preserve"> 2010; </w:t>
      </w:r>
      <w:r w:rsidRPr="004716EE">
        <w:rPr>
          <w:rFonts w:ascii="Book Antiqua" w:eastAsia="等线" w:hAnsi="Book Antiqua"/>
          <w:b/>
          <w:kern w:val="2"/>
          <w:lang w:val="en-US" w:eastAsia="zh-CN"/>
        </w:rPr>
        <w:t>42</w:t>
      </w:r>
      <w:r w:rsidRPr="004716EE">
        <w:rPr>
          <w:rFonts w:ascii="Book Antiqua" w:eastAsia="等线" w:hAnsi="Book Antiqua"/>
          <w:kern w:val="2"/>
          <w:lang w:val="en-US" w:eastAsia="zh-CN"/>
        </w:rPr>
        <w:t>: 1077-1083 [PMID: 19777363 DOI: 10.1007/s11255-009-9648-4]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79 </w:t>
      </w:r>
      <w:r w:rsidRPr="004716EE">
        <w:rPr>
          <w:rFonts w:ascii="Book Antiqua" w:eastAsia="等线" w:hAnsi="Book Antiqua"/>
          <w:b/>
          <w:kern w:val="2"/>
          <w:lang w:val="en-US" w:eastAsia="zh-CN"/>
        </w:rPr>
        <w:t>Ataei B</w:t>
      </w:r>
      <w:r w:rsidRPr="004716EE">
        <w:rPr>
          <w:rFonts w:ascii="Book Antiqua" w:eastAsia="等线" w:hAnsi="Book Antiqua"/>
          <w:kern w:val="2"/>
          <w:lang w:val="en-US" w:eastAsia="zh-CN"/>
        </w:rPr>
        <w:t xml:space="preserve">, Emami Naeini A, Khorvash F, Yazdani MR, Javadi AA. Prevalence of transfusion transmitted virus infection in hemodialysis patients and injection drug users compared to healthy blood donors in isfahan, iran. </w:t>
      </w:r>
      <w:r w:rsidRPr="004716EE">
        <w:rPr>
          <w:rFonts w:ascii="Book Antiqua" w:eastAsia="等线" w:hAnsi="Book Antiqua"/>
          <w:i/>
          <w:kern w:val="2"/>
          <w:lang w:val="en-US" w:eastAsia="zh-CN"/>
        </w:rPr>
        <w:t>Gastroenterol Res Pract</w:t>
      </w:r>
      <w:r w:rsidRPr="004716EE">
        <w:rPr>
          <w:rFonts w:ascii="Book Antiqua" w:eastAsia="等线" w:hAnsi="Book Antiqua"/>
          <w:kern w:val="2"/>
          <w:lang w:val="en-US" w:eastAsia="zh-CN"/>
        </w:rPr>
        <w:t xml:space="preserve"> 2012; </w:t>
      </w:r>
      <w:r w:rsidRPr="004716EE">
        <w:rPr>
          <w:rFonts w:ascii="Book Antiqua" w:eastAsia="等线" w:hAnsi="Book Antiqua"/>
          <w:b/>
          <w:kern w:val="2"/>
          <w:lang w:val="en-US" w:eastAsia="zh-CN"/>
        </w:rPr>
        <w:t>2012</w:t>
      </w:r>
      <w:r w:rsidRPr="004716EE">
        <w:rPr>
          <w:rFonts w:ascii="Book Antiqua" w:eastAsia="等线" w:hAnsi="Book Antiqua"/>
          <w:kern w:val="2"/>
          <w:lang w:val="en-US" w:eastAsia="zh-CN"/>
        </w:rPr>
        <w:t>: 671927 [PMID: 23213328 DOI: 10.1155/2012/671927]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80 </w:t>
      </w:r>
      <w:r w:rsidRPr="004716EE">
        <w:rPr>
          <w:rFonts w:ascii="Book Antiqua" w:eastAsia="等线" w:hAnsi="Book Antiqua"/>
          <w:b/>
          <w:kern w:val="2"/>
          <w:lang w:val="en-US" w:eastAsia="zh-CN"/>
        </w:rPr>
        <w:t>Massaú A</w:t>
      </w:r>
      <w:r w:rsidRPr="004716EE">
        <w:rPr>
          <w:rFonts w:ascii="Book Antiqua" w:eastAsia="等线" w:hAnsi="Book Antiqua"/>
          <w:kern w:val="2"/>
          <w:lang w:val="en-US" w:eastAsia="zh-CN"/>
        </w:rPr>
        <w:t xml:space="preserve">, Martins C, Nachtigal GC, Araújo AB, Rossetti ML, Niel C, da Silva CM. The high prevalence of Torque teno virus DNA in blood donors and haemodialysis patients in southern Brazil. </w:t>
      </w:r>
      <w:r w:rsidRPr="004716EE">
        <w:rPr>
          <w:rFonts w:ascii="Book Antiqua" w:eastAsia="等线" w:hAnsi="Book Antiqua"/>
          <w:i/>
          <w:kern w:val="2"/>
          <w:lang w:val="en-US" w:eastAsia="zh-CN"/>
        </w:rPr>
        <w:t>Mem Inst Oswaldo Cruz</w:t>
      </w:r>
      <w:r w:rsidRPr="004716EE">
        <w:rPr>
          <w:rFonts w:ascii="Book Antiqua" w:eastAsia="等线" w:hAnsi="Book Antiqua"/>
          <w:kern w:val="2"/>
          <w:lang w:val="en-US" w:eastAsia="zh-CN"/>
        </w:rPr>
        <w:t xml:space="preserve"> 2012; </w:t>
      </w:r>
      <w:r w:rsidRPr="004716EE">
        <w:rPr>
          <w:rFonts w:ascii="Book Antiqua" w:eastAsia="等线" w:hAnsi="Book Antiqua"/>
          <w:b/>
          <w:kern w:val="2"/>
          <w:lang w:val="en-US" w:eastAsia="zh-CN"/>
        </w:rPr>
        <w:t>107</w:t>
      </w:r>
      <w:r w:rsidRPr="004716EE">
        <w:rPr>
          <w:rFonts w:ascii="Book Antiqua" w:eastAsia="等线" w:hAnsi="Book Antiqua"/>
          <w:kern w:val="2"/>
          <w:lang w:val="en-US" w:eastAsia="zh-CN"/>
        </w:rPr>
        <w:t>: 684-686 [PMID: 22850961 DOI: 10.1590/s0074-02762012000500017]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81 </w:t>
      </w:r>
      <w:r w:rsidRPr="004716EE">
        <w:rPr>
          <w:rFonts w:ascii="Book Antiqua" w:eastAsia="等线" w:hAnsi="Book Antiqua"/>
          <w:b/>
          <w:kern w:val="2"/>
          <w:lang w:val="en-US" w:eastAsia="zh-CN"/>
        </w:rPr>
        <w:t>Takemoto AY</w:t>
      </w:r>
      <w:r w:rsidRPr="004716EE">
        <w:rPr>
          <w:rFonts w:ascii="Book Antiqua" w:eastAsia="等线" w:hAnsi="Book Antiqua"/>
          <w:kern w:val="2"/>
          <w:lang w:val="en-US" w:eastAsia="zh-CN"/>
        </w:rPr>
        <w:t xml:space="preserve">, Okubo P, Saito PK, Yamakawa RH, Watanabe MA, Veríssimo da Silva Junior W, Borelli SD, Bedendo J. Torque teno virus among dialysis and renal-transplant patients. </w:t>
      </w:r>
      <w:r w:rsidRPr="004716EE">
        <w:rPr>
          <w:rFonts w:ascii="Book Antiqua" w:eastAsia="等线" w:hAnsi="Book Antiqua"/>
          <w:i/>
          <w:kern w:val="2"/>
          <w:lang w:val="en-US" w:eastAsia="zh-CN"/>
        </w:rPr>
        <w:t>Braz J Microbiol</w:t>
      </w:r>
      <w:r w:rsidRPr="004716EE">
        <w:rPr>
          <w:rFonts w:ascii="Book Antiqua" w:eastAsia="等线" w:hAnsi="Book Antiqua"/>
          <w:kern w:val="2"/>
          <w:lang w:val="en-US" w:eastAsia="zh-CN"/>
        </w:rPr>
        <w:t xml:space="preserve"> 2015; </w:t>
      </w:r>
      <w:r w:rsidRPr="004716EE">
        <w:rPr>
          <w:rFonts w:ascii="Book Antiqua" w:eastAsia="等线" w:hAnsi="Book Antiqua"/>
          <w:b/>
          <w:kern w:val="2"/>
          <w:lang w:val="en-US" w:eastAsia="zh-CN"/>
        </w:rPr>
        <w:t>46</w:t>
      </w:r>
      <w:r w:rsidRPr="004716EE">
        <w:rPr>
          <w:rFonts w:ascii="Book Antiqua" w:eastAsia="等线" w:hAnsi="Book Antiqua"/>
          <w:kern w:val="2"/>
          <w:lang w:val="en-US" w:eastAsia="zh-CN"/>
        </w:rPr>
        <w:t>: 307-311 [PMID: 26221122 DOI: 10.1590/S1517-838246120131195]</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lastRenderedPageBreak/>
        <w:t xml:space="preserve">82 </w:t>
      </w:r>
      <w:r w:rsidRPr="004716EE">
        <w:rPr>
          <w:rFonts w:ascii="Book Antiqua" w:eastAsia="等线" w:hAnsi="Book Antiqua"/>
          <w:b/>
          <w:kern w:val="2"/>
          <w:lang w:val="en-US" w:eastAsia="zh-CN"/>
        </w:rPr>
        <w:t>Burra P</w:t>
      </w:r>
      <w:r w:rsidRPr="004716EE">
        <w:rPr>
          <w:rFonts w:ascii="Book Antiqua" w:eastAsia="等线" w:hAnsi="Book Antiqua"/>
          <w:kern w:val="2"/>
          <w:lang w:val="en-US" w:eastAsia="zh-CN"/>
        </w:rPr>
        <w:t xml:space="preserve">, Masier A, Boldrin C, Calistri A, Andreoli E, Senzolo M, Zorzi M, Sgarabotto D, Guido M, Cillo U, Canova D, Bendinelli M, Pistello M, Maggi F, Palù G. Torque Teno Virus: any pathological role in liver transplanted patients? </w:t>
      </w:r>
      <w:r w:rsidRPr="004716EE">
        <w:rPr>
          <w:rFonts w:ascii="Book Antiqua" w:eastAsia="等线" w:hAnsi="Book Antiqua"/>
          <w:i/>
          <w:kern w:val="2"/>
          <w:lang w:val="en-US" w:eastAsia="zh-CN"/>
        </w:rPr>
        <w:t>Transpl Int</w:t>
      </w:r>
      <w:r w:rsidRPr="004716EE">
        <w:rPr>
          <w:rFonts w:ascii="Book Antiqua" w:eastAsia="等线" w:hAnsi="Book Antiqua"/>
          <w:kern w:val="2"/>
          <w:lang w:val="en-US" w:eastAsia="zh-CN"/>
        </w:rPr>
        <w:t xml:space="preserve"> 2008; </w:t>
      </w:r>
      <w:r w:rsidRPr="004716EE">
        <w:rPr>
          <w:rFonts w:ascii="Book Antiqua" w:eastAsia="等线" w:hAnsi="Book Antiqua"/>
          <w:b/>
          <w:kern w:val="2"/>
          <w:lang w:val="en-US" w:eastAsia="zh-CN"/>
        </w:rPr>
        <w:t>21</w:t>
      </w:r>
      <w:r w:rsidRPr="004716EE">
        <w:rPr>
          <w:rFonts w:ascii="Book Antiqua" w:eastAsia="等线" w:hAnsi="Book Antiqua"/>
          <w:kern w:val="2"/>
          <w:lang w:val="en-US" w:eastAsia="zh-CN"/>
        </w:rPr>
        <w:t>: 972-979 [PMID: 18564988 DOI: 10.1111/j.1432-2277.2008.00714.x]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83 </w:t>
      </w:r>
      <w:r w:rsidRPr="004716EE">
        <w:rPr>
          <w:rFonts w:ascii="Book Antiqua" w:eastAsia="等线" w:hAnsi="Book Antiqua"/>
          <w:b/>
          <w:kern w:val="2"/>
          <w:lang w:val="en-US" w:eastAsia="zh-CN"/>
        </w:rPr>
        <w:t>Young JC</w:t>
      </w:r>
      <w:r w:rsidRPr="004716EE">
        <w:rPr>
          <w:rFonts w:ascii="Book Antiqua" w:eastAsia="等线" w:hAnsi="Book Antiqua"/>
          <w:kern w:val="2"/>
          <w:lang w:val="en-US" w:eastAsia="zh-CN"/>
        </w:rPr>
        <w:t xml:space="preserve">, Chehoud C, Bittinger K, Bailey A, Diamond JM, Cantu E, Haas AR, Abbas A, Frye L, Christie JD, Bushman FD, Collman RG. Viral metagenomics reveal blooms of anelloviruses in the respiratory tract of lung transplant recipients. </w:t>
      </w:r>
      <w:r w:rsidRPr="004716EE">
        <w:rPr>
          <w:rFonts w:ascii="Book Antiqua" w:eastAsia="等线" w:hAnsi="Book Antiqua"/>
          <w:i/>
          <w:kern w:val="2"/>
          <w:lang w:val="en-US" w:eastAsia="zh-CN"/>
        </w:rPr>
        <w:t>Am J Transplant</w:t>
      </w:r>
      <w:r w:rsidRPr="004716EE">
        <w:rPr>
          <w:rFonts w:ascii="Book Antiqua" w:eastAsia="等线" w:hAnsi="Book Antiqua"/>
          <w:kern w:val="2"/>
          <w:lang w:val="en-US" w:eastAsia="zh-CN"/>
        </w:rPr>
        <w:t xml:space="preserve"> 2015; </w:t>
      </w:r>
      <w:r w:rsidRPr="004716EE">
        <w:rPr>
          <w:rFonts w:ascii="Book Antiqua" w:eastAsia="等线" w:hAnsi="Book Antiqua"/>
          <w:b/>
          <w:kern w:val="2"/>
          <w:lang w:val="en-US" w:eastAsia="zh-CN"/>
        </w:rPr>
        <w:t>15</w:t>
      </w:r>
      <w:r w:rsidRPr="004716EE">
        <w:rPr>
          <w:rFonts w:ascii="Book Antiqua" w:eastAsia="等线" w:hAnsi="Book Antiqua"/>
          <w:kern w:val="2"/>
          <w:lang w:val="en-US" w:eastAsia="zh-CN"/>
        </w:rPr>
        <w:t>: 200-209 [PMID: 25403800 DOI: 10.1111/ajt.13031]</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84 </w:t>
      </w:r>
      <w:r w:rsidRPr="004716EE">
        <w:rPr>
          <w:rFonts w:ascii="Book Antiqua" w:eastAsia="等线" w:hAnsi="Book Antiqua"/>
          <w:b/>
          <w:kern w:val="2"/>
          <w:lang w:val="en-US" w:eastAsia="zh-CN"/>
        </w:rPr>
        <w:t>Görzer I</w:t>
      </w:r>
      <w:r w:rsidRPr="004716EE">
        <w:rPr>
          <w:rFonts w:ascii="Book Antiqua" w:eastAsia="等线" w:hAnsi="Book Antiqua"/>
          <w:kern w:val="2"/>
          <w:lang w:val="en-US" w:eastAsia="zh-CN"/>
        </w:rPr>
        <w:t xml:space="preserve">, Haloschan M, Jaksch P, Klepetko W, Puchhammer-Stöckl E. Plasma DNA levels of Torque teno virus and immunosuppression after lung transplantation. </w:t>
      </w:r>
      <w:r w:rsidRPr="004716EE">
        <w:rPr>
          <w:rFonts w:ascii="Book Antiqua" w:eastAsia="等线" w:hAnsi="Book Antiqua"/>
          <w:i/>
          <w:kern w:val="2"/>
          <w:lang w:val="en-US" w:eastAsia="zh-CN"/>
        </w:rPr>
        <w:t>J Heart Lung Transplant</w:t>
      </w:r>
      <w:r w:rsidRPr="004716EE">
        <w:rPr>
          <w:rFonts w:ascii="Book Antiqua" w:eastAsia="等线" w:hAnsi="Book Antiqua"/>
          <w:kern w:val="2"/>
          <w:lang w:val="en-US" w:eastAsia="zh-CN"/>
        </w:rPr>
        <w:t xml:space="preserve"> 2014; </w:t>
      </w:r>
      <w:r w:rsidRPr="004716EE">
        <w:rPr>
          <w:rFonts w:ascii="Book Antiqua" w:eastAsia="等线" w:hAnsi="Book Antiqua"/>
          <w:b/>
          <w:kern w:val="2"/>
          <w:lang w:val="en-US" w:eastAsia="zh-CN"/>
        </w:rPr>
        <w:t>33</w:t>
      </w:r>
      <w:r w:rsidRPr="004716EE">
        <w:rPr>
          <w:rFonts w:ascii="Book Antiqua" w:eastAsia="等线" w:hAnsi="Book Antiqua"/>
          <w:kern w:val="2"/>
          <w:lang w:val="en-US" w:eastAsia="zh-CN"/>
        </w:rPr>
        <w:t>: 320-323 [PMID: 24559947 DOI: 10.1016/j.healun.2013.12.007]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85 </w:t>
      </w:r>
      <w:r w:rsidRPr="004716EE">
        <w:rPr>
          <w:rFonts w:ascii="Book Antiqua" w:eastAsia="等线" w:hAnsi="Book Antiqua"/>
          <w:b/>
          <w:kern w:val="2"/>
          <w:lang w:val="en-US" w:eastAsia="zh-CN"/>
        </w:rPr>
        <w:t>Görzer I</w:t>
      </w:r>
      <w:r w:rsidRPr="004716EE">
        <w:rPr>
          <w:rFonts w:ascii="Book Antiqua" w:eastAsia="等线" w:hAnsi="Book Antiqua"/>
          <w:kern w:val="2"/>
          <w:lang w:val="en-US" w:eastAsia="zh-CN"/>
        </w:rPr>
        <w:t xml:space="preserve">, Jaksch P, Strassl R, Klepetko W, Puchhammer-Stöckl E. Association between plasma Torque teno virus level and chronic lung allograft dysfunction after lung transplantation. </w:t>
      </w:r>
      <w:r w:rsidRPr="004716EE">
        <w:rPr>
          <w:rFonts w:ascii="Book Antiqua" w:eastAsia="等线" w:hAnsi="Book Antiqua"/>
          <w:i/>
          <w:kern w:val="2"/>
          <w:lang w:val="en-US" w:eastAsia="zh-CN"/>
        </w:rPr>
        <w:t>J Heart Lung Transplant</w:t>
      </w:r>
      <w:r w:rsidRPr="004716EE">
        <w:rPr>
          <w:rFonts w:ascii="Book Antiqua" w:eastAsia="等线" w:hAnsi="Book Antiqua"/>
          <w:kern w:val="2"/>
          <w:lang w:val="en-US" w:eastAsia="zh-CN"/>
        </w:rPr>
        <w:t xml:space="preserve"> 2017; </w:t>
      </w:r>
      <w:r w:rsidRPr="004716EE">
        <w:rPr>
          <w:rFonts w:ascii="Book Antiqua" w:eastAsia="等线" w:hAnsi="Book Antiqua"/>
          <w:b/>
          <w:kern w:val="2"/>
          <w:lang w:val="en-US" w:eastAsia="zh-CN"/>
        </w:rPr>
        <w:t>36</w:t>
      </w:r>
      <w:r w:rsidRPr="004716EE">
        <w:rPr>
          <w:rFonts w:ascii="Book Antiqua" w:eastAsia="等线" w:hAnsi="Book Antiqua"/>
          <w:kern w:val="2"/>
          <w:lang w:val="en-US" w:eastAsia="zh-CN"/>
        </w:rPr>
        <w:t>: 366-368 [PMID: 27876413 DOI: 10.1016/j.healun.2016.10.011]</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86 </w:t>
      </w:r>
      <w:r w:rsidRPr="004716EE">
        <w:rPr>
          <w:rFonts w:ascii="Book Antiqua" w:eastAsia="等线" w:hAnsi="Book Antiqua"/>
          <w:b/>
          <w:kern w:val="2"/>
          <w:lang w:val="en-US" w:eastAsia="zh-CN"/>
        </w:rPr>
        <w:t>Béland K</w:t>
      </w:r>
      <w:r w:rsidRPr="004716EE">
        <w:rPr>
          <w:rFonts w:ascii="Book Antiqua" w:eastAsia="等线" w:hAnsi="Book Antiqua"/>
          <w:kern w:val="2"/>
          <w:lang w:val="en-US" w:eastAsia="zh-CN"/>
        </w:rPr>
        <w:t xml:space="preserve">, Dore-Nguyen M, Gagné MJ, Patey N, Brassard J, Alvarez F, Halac U. Torque Teno virus in children who underwent orthotopic liver transplantation: new insights about a common pathogen. </w:t>
      </w:r>
      <w:r w:rsidRPr="004716EE">
        <w:rPr>
          <w:rFonts w:ascii="Book Antiqua" w:eastAsia="等线" w:hAnsi="Book Antiqua"/>
          <w:i/>
          <w:kern w:val="2"/>
          <w:lang w:val="en-US" w:eastAsia="zh-CN"/>
        </w:rPr>
        <w:t>J Infect Dis</w:t>
      </w:r>
      <w:r w:rsidRPr="004716EE">
        <w:rPr>
          <w:rFonts w:ascii="Book Antiqua" w:eastAsia="等线" w:hAnsi="Book Antiqua"/>
          <w:kern w:val="2"/>
          <w:lang w:val="en-US" w:eastAsia="zh-CN"/>
        </w:rPr>
        <w:t xml:space="preserve"> 2014; </w:t>
      </w:r>
      <w:r w:rsidRPr="004716EE">
        <w:rPr>
          <w:rFonts w:ascii="Book Antiqua" w:eastAsia="等线" w:hAnsi="Book Antiqua"/>
          <w:b/>
          <w:kern w:val="2"/>
          <w:lang w:val="en-US" w:eastAsia="zh-CN"/>
        </w:rPr>
        <w:t>209</w:t>
      </w:r>
      <w:r w:rsidRPr="004716EE">
        <w:rPr>
          <w:rFonts w:ascii="Book Antiqua" w:eastAsia="等线" w:hAnsi="Book Antiqua"/>
          <w:kern w:val="2"/>
          <w:lang w:val="en-US" w:eastAsia="zh-CN"/>
        </w:rPr>
        <w:t>: 247-254 [PMID: 23922368 DOI: 10.1093/infdis/jit423]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87 </w:t>
      </w:r>
      <w:r w:rsidRPr="004716EE">
        <w:rPr>
          <w:rFonts w:ascii="Book Antiqua" w:eastAsia="等线" w:hAnsi="Book Antiqua"/>
          <w:b/>
          <w:kern w:val="2"/>
          <w:lang w:val="en-US" w:eastAsia="zh-CN"/>
        </w:rPr>
        <w:t>Akbari H</w:t>
      </w:r>
      <w:r w:rsidRPr="004716EE">
        <w:rPr>
          <w:rFonts w:ascii="Book Antiqua" w:eastAsia="等线" w:hAnsi="Book Antiqua"/>
          <w:kern w:val="2"/>
          <w:lang w:val="en-US" w:eastAsia="zh-CN"/>
        </w:rPr>
        <w:t xml:space="preserve">, Piroozmand A, Dadgostar E, Nikoueinejad H, Chitsazian Z, Einollahi B, Amini Mahabadi J. Prevalence of Transfusion-transmitted Virus (TTV) Infection and its Association with Renal Post-transplantation Complications in Iran. </w:t>
      </w:r>
      <w:r w:rsidRPr="004716EE">
        <w:rPr>
          <w:rFonts w:ascii="Book Antiqua" w:eastAsia="等线" w:hAnsi="Book Antiqua"/>
          <w:i/>
          <w:kern w:val="2"/>
          <w:lang w:val="en-US" w:eastAsia="zh-CN"/>
        </w:rPr>
        <w:t>Int J Organ Transplant Med</w:t>
      </w:r>
      <w:r w:rsidRPr="004716EE">
        <w:rPr>
          <w:rFonts w:ascii="Book Antiqua" w:eastAsia="等线" w:hAnsi="Book Antiqua"/>
          <w:kern w:val="2"/>
          <w:lang w:val="en-US" w:eastAsia="zh-CN"/>
        </w:rPr>
        <w:t xml:space="preserve"> 2018; </w:t>
      </w:r>
      <w:r w:rsidRPr="004716EE">
        <w:rPr>
          <w:rFonts w:ascii="Book Antiqua" w:eastAsia="等线" w:hAnsi="Book Antiqua"/>
          <w:b/>
          <w:kern w:val="2"/>
          <w:lang w:val="en-US" w:eastAsia="zh-CN"/>
        </w:rPr>
        <w:t>9</w:t>
      </w:r>
      <w:r w:rsidRPr="004716EE">
        <w:rPr>
          <w:rFonts w:ascii="Book Antiqua" w:eastAsia="等线" w:hAnsi="Book Antiqua"/>
          <w:kern w:val="2"/>
          <w:lang w:val="en-US" w:eastAsia="zh-CN"/>
        </w:rPr>
        <w:t>: 126-131 [PMID: 30487960]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88 </w:t>
      </w:r>
      <w:r w:rsidRPr="004716EE">
        <w:rPr>
          <w:rFonts w:ascii="Book Antiqua" w:eastAsia="等线" w:hAnsi="Book Antiqua"/>
          <w:b/>
          <w:kern w:val="2"/>
          <w:lang w:val="en-US" w:eastAsia="zh-CN"/>
        </w:rPr>
        <w:t>Simmonds P</w:t>
      </w:r>
      <w:r w:rsidRPr="004716EE">
        <w:rPr>
          <w:rFonts w:ascii="Book Antiqua" w:eastAsia="等线" w:hAnsi="Book Antiqua"/>
          <w:kern w:val="2"/>
          <w:lang w:val="en-US" w:eastAsia="zh-CN"/>
        </w:rPr>
        <w:t xml:space="preserve">, Davidson F, Lycett C, Prescott LE, MacDonald DM, Ellender J, Yap PL, Ludlam CA, Haydon GH, Gillon J, Jarvis LM. Detection of a novel DNA virus (TTV) in blood donors and blood products. </w:t>
      </w:r>
      <w:r w:rsidRPr="004716EE">
        <w:rPr>
          <w:rFonts w:ascii="Book Antiqua" w:eastAsia="等线" w:hAnsi="Book Antiqua"/>
          <w:i/>
          <w:kern w:val="2"/>
          <w:lang w:val="en-US" w:eastAsia="zh-CN"/>
        </w:rPr>
        <w:t>Lancet</w:t>
      </w:r>
      <w:r w:rsidRPr="004716EE">
        <w:rPr>
          <w:rFonts w:ascii="Book Antiqua" w:eastAsia="等线" w:hAnsi="Book Antiqua"/>
          <w:kern w:val="2"/>
          <w:lang w:val="en-US" w:eastAsia="zh-CN"/>
        </w:rPr>
        <w:t xml:space="preserve"> 1998; </w:t>
      </w:r>
      <w:r w:rsidRPr="004716EE">
        <w:rPr>
          <w:rFonts w:ascii="Book Antiqua" w:eastAsia="等线" w:hAnsi="Book Antiqua"/>
          <w:b/>
          <w:kern w:val="2"/>
          <w:lang w:val="en-US" w:eastAsia="zh-CN"/>
        </w:rPr>
        <w:t>352</w:t>
      </w:r>
      <w:r w:rsidRPr="004716EE">
        <w:rPr>
          <w:rFonts w:ascii="Book Antiqua" w:eastAsia="等线" w:hAnsi="Book Antiqua"/>
          <w:kern w:val="2"/>
          <w:lang w:val="en-US" w:eastAsia="zh-CN"/>
        </w:rPr>
        <w:t>: 191-195 [PMID: 9683208 DOI: 10.1016/s0140-6736(98)03056-6]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lastRenderedPageBreak/>
        <w:t xml:space="preserve">89 </w:t>
      </w:r>
      <w:r w:rsidRPr="004716EE">
        <w:rPr>
          <w:rFonts w:ascii="Book Antiqua" w:eastAsia="等线" w:hAnsi="Book Antiqua"/>
          <w:b/>
          <w:kern w:val="2"/>
          <w:lang w:val="en-US" w:eastAsia="zh-CN"/>
        </w:rPr>
        <w:t>Pisani G</w:t>
      </w:r>
      <w:r w:rsidRPr="004716EE">
        <w:rPr>
          <w:rFonts w:ascii="Book Antiqua" w:eastAsia="等线" w:hAnsi="Book Antiqua"/>
          <w:kern w:val="2"/>
          <w:lang w:val="en-US" w:eastAsia="zh-CN"/>
        </w:rPr>
        <w:t xml:space="preserve">, Cristiano K, Wirz M, Bisso G, Beneduce F, Morace G, Rapicetta M, Gentili G. Prevalence of TT virus in plasma pools and blood products. </w:t>
      </w:r>
      <w:r w:rsidRPr="004716EE">
        <w:rPr>
          <w:rFonts w:ascii="Book Antiqua" w:eastAsia="等线" w:hAnsi="Book Antiqua"/>
          <w:i/>
          <w:kern w:val="2"/>
          <w:lang w:val="en-US" w:eastAsia="zh-CN"/>
        </w:rPr>
        <w:t>Br J Haematol</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106</w:t>
      </w:r>
      <w:r w:rsidRPr="004716EE">
        <w:rPr>
          <w:rFonts w:ascii="Book Antiqua" w:eastAsia="等线" w:hAnsi="Book Antiqua"/>
          <w:kern w:val="2"/>
          <w:lang w:val="en-US" w:eastAsia="zh-CN"/>
        </w:rPr>
        <w:t>: 431-435 [PMID: 10460603 DOI: 10.1046/j.1365-2141.1999.01568.x]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90 </w:t>
      </w:r>
      <w:r w:rsidRPr="004716EE">
        <w:rPr>
          <w:rFonts w:ascii="Book Antiqua" w:eastAsia="等线" w:hAnsi="Book Antiqua"/>
          <w:b/>
          <w:kern w:val="2"/>
          <w:lang w:val="en-US" w:eastAsia="zh-CN"/>
        </w:rPr>
        <w:t>AbuOdeh R</w:t>
      </w:r>
      <w:r w:rsidRPr="004716EE">
        <w:rPr>
          <w:rFonts w:ascii="Book Antiqua" w:eastAsia="等线" w:hAnsi="Book Antiqua"/>
          <w:kern w:val="2"/>
          <w:lang w:val="en-US" w:eastAsia="zh-CN"/>
        </w:rPr>
        <w:t xml:space="preserve">, Al-Mawlawi N, Al-Qahtani AA, Bohol MF, Al-Ahdal MN, Hasan HA, AbuOdeh L, Nasrallah GK. Detection and genotyping of torque teno virus (TTV) in healthy blood donors and patients infected with HBV or HCV in Qatar. </w:t>
      </w:r>
      <w:r w:rsidRPr="004716EE">
        <w:rPr>
          <w:rFonts w:ascii="Book Antiqua" w:eastAsia="等线" w:hAnsi="Book Antiqua"/>
          <w:i/>
          <w:kern w:val="2"/>
          <w:lang w:val="en-US" w:eastAsia="zh-CN"/>
        </w:rPr>
        <w:t>J Med Virol</w:t>
      </w:r>
      <w:r w:rsidRPr="004716EE">
        <w:rPr>
          <w:rFonts w:ascii="Book Antiqua" w:eastAsia="等线" w:hAnsi="Book Antiqua"/>
          <w:kern w:val="2"/>
          <w:lang w:val="en-US" w:eastAsia="zh-CN"/>
        </w:rPr>
        <w:t xml:space="preserve"> 2015; </w:t>
      </w:r>
      <w:r w:rsidRPr="004716EE">
        <w:rPr>
          <w:rFonts w:ascii="Book Antiqua" w:eastAsia="等线" w:hAnsi="Book Antiqua"/>
          <w:b/>
          <w:kern w:val="2"/>
          <w:lang w:val="en-US" w:eastAsia="zh-CN"/>
        </w:rPr>
        <w:t>87</w:t>
      </w:r>
      <w:r w:rsidRPr="004716EE">
        <w:rPr>
          <w:rFonts w:ascii="Book Antiqua" w:eastAsia="等线" w:hAnsi="Book Antiqua"/>
          <w:kern w:val="2"/>
          <w:lang w:val="en-US" w:eastAsia="zh-CN"/>
        </w:rPr>
        <w:t>: 1184-1191 [PMID: 25676255 DOI: 10.1002/jmv.24146]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91 </w:t>
      </w:r>
      <w:r w:rsidRPr="004716EE">
        <w:rPr>
          <w:rFonts w:ascii="Book Antiqua" w:eastAsia="等线" w:hAnsi="Book Antiqua"/>
          <w:b/>
          <w:kern w:val="2"/>
          <w:lang w:val="en-US" w:eastAsia="zh-CN"/>
        </w:rPr>
        <w:t>Charlton M</w:t>
      </w:r>
      <w:r w:rsidRPr="004716EE">
        <w:rPr>
          <w:rFonts w:ascii="Book Antiqua" w:eastAsia="等线" w:hAnsi="Book Antiqua"/>
          <w:kern w:val="2"/>
          <w:lang w:val="en-US" w:eastAsia="zh-CN"/>
        </w:rPr>
        <w:t xml:space="preserve">, Adjei P, Poterucha J, Zein N, Moore B, Therneau T, Krom R, Wiesner R. TT-virus infection in North American blood donors, patients with fulminant hepatic failure, and cryptogenic cirrhosis. </w:t>
      </w:r>
      <w:r w:rsidRPr="004716EE">
        <w:rPr>
          <w:rFonts w:ascii="Book Antiqua" w:eastAsia="等线" w:hAnsi="Book Antiqua"/>
          <w:i/>
          <w:kern w:val="2"/>
          <w:lang w:val="en-US" w:eastAsia="zh-CN"/>
        </w:rPr>
        <w:t>Hepatology</w:t>
      </w:r>
      <w:r w:rsidRPr="004716EE">
        <w:rPr>
          <w:rFonts w:ascii="Book Antiqua" w:eastAsia="等线" w:hAnsi="Book Antiqua"/>
          <w:kern w:val="2"/>
          <w:lang w:val="en-US" w:eastAsia="zh-CN"/>
        </w:rPr>
        <w:t xml:space="preserve"> 1998; </w:t>
      </w:r>
      <w:r w:rsidRPr="004716EE">
        <w:rPr>
          <w:rFonts w:ascii="Book Antiqua" w:eastAsia="等线" w:hAnsi="Book Antiqua"/>
          <w:b/>
          <w:kern w:val="2"/>
          <w:lang w:val="en-US" w:eastAsia="zh-CN"/>
        </w:rPr>
        <w:t>28</w:t>
      </w:r>
      <w:r w:rsidRPr="004716EE">
        <w:rPr>
          <w:rFonts w:ascii="Book Antiqua" w:eastAsia="等线" w:hAnsi="Book Antiqua"/>
          <w:kern w:val="2"/>
          <w:lang w:val="en-US" w:eastAsia="zh-CN"/>
        </w:rPr>
        <w:t>: 839-842 [PMID: 9731581 DOI: 10.1002/hep.510280335]</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92 </w:t>
      </w:r>
      <w:r w:rsidRPr="004716EE">
        <w:rPr>
          <w:rFonts w:ascii="Book Antiqua" w:eastAsia="等线" w:hAnsi="Book Antiqua"/>
          <w:b/>
          <w:kern w:val="2"/>
          <w:lang w:val="en-US" w:eastAsia="zh-CN"/>
        </w:rPr>
        <w:t>Konishi K</w:t>
      </w:r>
      <w:r w:rsidRPr="004716EE">
        <w:rPr>
          <w:rFonts w:ascii="Book Antiqua" w:eastAsia="等线" w:hAnsi="Book Antiqua"/>
          <w:kern w:val="2"/>
          <w:lang w:val="en-US" w:eastAsia="zh-CN"/>
        </w:rPr>
        <w:t xml:space="preserve">, Ueyama T. [Involvement of TTV, a new infectious factor in post-transfusion hepatitis, non A-non G]. </w:t>
      </w:r>
      <w:r w:rsidRPr="004716EE">
        <w:rPr>
          <w:rFonts w:ascii="Book Antiqua" w:eastAsia="等线" w:hAnsi="Book Antiqua"/>
          <w:i/>
          <w:kern w:val="2"/>
          <w:lang w:val="en-US" w:eastAsia="zh-CN"/>
        </w:rPr>
        <w:t>Nihon Rinsho</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57</w:t>
      </w:r>
      <w:r w:rsidRPr="004716EE">
        <w:rPr>
          <w:rFonts w:ascii="Book Antiqua" w:eastAsia="等线" w:hAnsi="Book Antiqua"/>
          <w:kern w:val="2"/>
          <w:lang w:val="en-US" w:eastAsia="zh-CN"/>
        </w:rPr>
        <w:t>: 1279-1284 [PMID: 10390983]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93 </w:t>
      </w:r>
      <w:r w:rsidRPr="004716EE">
        <w:rPr>
          <w:rFonts w:ascii="Book Antiqua" w:eastAsia="等线" w:hAnsi="Book Antiqua"/>
          <w:b/>
          <w:kern w:val="2"/>
          <w:lang w:val="en-US" w:eastAsia="zh-CN"/>
        </w:rPr>
        <w:t>Kanda Y</w:t>
      </w:r>
      <w:r w:rsidRPr="004716EE">
        <w:rPr>
          <w:rFonts w:ascii="Book Antiqua" w:eastAsia="等线" w:hAnsi="Book Antiqua"/>
          <w:kern w:val="2"/>
          <w:lang w:val="en-US" w:eastAsia="zh-CN"/>
        </w:rPr>
        <w:t xml:space="preserve">, Tanaka Y, Kami M, Saito T, Asai T, Izutsu K, Yuji K, Ogawa S, Honda H, Mitani K, Chiba S, Yazaki Y, Hirai H. TT virus in bone marrow transplant recipients. </w:t>
      </w:r>
      <w:r w:rsidRPr="004716EE">
        <w:rPr>
          <w:rFonts w:ascii="Book Antiqua" w:eastAsia="等线" w:hAnsi="Book Antiqua"/>
          <w:i/>
          <w:kern w:val="2"/>
          <w:lang w:val="en-US" w:eastAsia="zh-CN"/>
        </w:rPr>
        <w:t>Blood</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93</w:t>
      </w:r>
      <w:r w:rsidRPr="004716EE">
        <w:rPr>
          <w:rFonts w:ascii="Book Antiqua" w:eastAsia="等线" w:hAnsi="Book Antiqua"/>
          <w:kern w:val="2"/>
          <w:lang w:val="en-US" w:eastAsia="zh-CN"/>
        </w:rPr>
        <w:t>: 2485-2490 [PMID: 10194426 DOI: 10.1182/blood.v93.8.2485.408k06_2485_2490]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94 </w:t>
      </w:r>
      <w:r w:rsidRPr="004716EE">
        <w:rPr>
          <w:rFonts w:ascii="Book Antiqua" w:eastAsia="等线" w:hAnsi="Book Antiqua"/>
          <w:b/>
          <w:kern w:val="2"/>
          <w:lang w:val="en-US" w:eastAsia="zh-CN"/>
        </w:rPr>
        <w:t>Simonetta F</w:t>
      </w:r>
      <w:r w:rsidRPr="004716EE">
        <w:rPr>
          <w:rFonts w:ascii="Book Antiqua" w:eastAsia="等线" w:hAnsi="Book Antiqua"/>
          <w:kern w:val="2"/>
          <w:lang w:val="en-US" w:eastAsia="zh-CN"/>
        </w:rPr>
        <w:t xml:space="preserve">, Pradier A, Masouridi-Levrat S, van Delden C, Giostra E, Morard I, Mueller N, Muellhaupt B, Valli PV, Semmo N, Seebach J, Chalandon Y, Kaiser L, Roosnek E; Swiss Transplant Cohort Study (STCS). Torque Teno Virus Load and Acute Rejection After Orthotopic Liver Transplantation. </w:t>
      </w:r>
      <w:r w:rsidRPr="004716EE">
        <w:rPr>
          <w:rFonts w:ascii="Book Antiqua" w:eastAsia="等线" w:hAnsi="Book Antiqua"/>
          <w:i/>
          <w:kern w:val="2"/>
          <w:lang w:val="en-US" w:eastAsia="zh-CN"/>
        </w:rPr>
        <w:t>Transplantation</w:t>
      </w:r>
      <w:r w:rsidRPr="004716EE">
        <w:rPr>
          <w:rFonts w:ascii="Book Antiqua" w:eastAsia="等线" w:hAnsi="Book Antiqua"/>
          <w:kern w:val="2"/>
          <w:lang w:val="en-US" w:eastAsia="zh-CN"/>
        </w:rPr>
        <w:t xml:space="preserve"> 2017; </w:t>
      </w:r>
      <w:r w:rsidRPr="004716EE">
        <w:rPr>
          <w:rFonts w:ascii="Book Antiqua" w:eastAsia="等线" w:hAnsi="Book Antiqua"/>
          <w:b/>
          <w:kern w:val="2"/>
          <w:lang w:val="en-US" w:eastAsia="zh-CN"/>
        </w:rPr>
        <w:t>101</w:t>
      </w:r>
      <w:r w:rsidRPr="004716EE">
        <w:rPr>
          <w:rFonts w:ascii="Book Antiqua" w:eastAsia="等线" w:hAnsi="Book Antiqua"/>
          <w:kern w:val="2"/>
          <w:lang w:val="en-US" w:eastAsia="zh-CN"/>
        </w:rPr>
        <w:t>: e219-e221 [PMID: 28263221 DOI: 10.1097/TP.0000000000001723]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95 10th International Symposium on Viral Hepatitis and Liver Disease. 9-13 April 2000, Atlanta, Georgia, USA. Abstracts. </w:t>
      </w:r>
      <w:r w:rsidRPr="004716EE">
        <w:rPr>
          <w:rFonts w:ascii="Book Antiqua" w:eastAsia="等线" w:hAnsi="Book Antiqua"/>
          <w:i/>
          <w:kern w:val="2"/>
          <w:lang w:val="en-US" w:eastAsia="zh-CN"/>
        </w:rPr>
        <w:t>Antivir Ther</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5 Suppl 1</w:t>
      </w:r>
      <w:r w:rsidRPr="004716EE">
        <w:rPr>
          <w:rFonts w:ascii="Book Antiqua" w:eastAsia="等线" w:hAnsi="Book Antiqua"/>
          <w:kern w:val="2"/>
          <w:lang w:val="en-US" w:eastAsia="zh-CN"/>
        </w:rPr>
        <w:t>: 1-82, A1-17, B1-89, C1-133, passim [PMID: 10989411]</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96 </w:t>
      </w:r>
      <w:r w:rsidRPr="004716EE">
        <w:rPr>
          <w:rFonts w:ascii="Book Antiqua" w:eastAsia="等线" w:hAnsi="Book Antiqua"/>
          <w:b/>
          <w:kern w:val="2"/>
          <w:lang w:val="en-US" w:eastAsia="zh-CN"/>
        </w:rPr>
        <w:t>Huang YH</w:t>
      </w:r>
      <w:r w:rsidRPr="004716EE">
        <w:rPr>
          <w:rFonts w:ascii="Book Antiqua" w:eastAsia="等线" w:hAnsi="Book Antiqua"/>
          <w:kern w:val="2"/>
          <w:lang w:val="en-US" w:eastAsia="zh-CN"/>
        </w:rPr>
        <w:t xml:space="preserve">, Wu JC, Lin CC, Sheng WY, Lee PC, Wang YJ, Chang FY, Lee SD. Prevalence and risk factor analysis of TTV infection in prostitutes. </w:t>
      </w:r>
      <w:r w:rsidRPr="004716EE">
        <w:rPr>
          <w:rFonts w:ascii="Book Antiqua" w:eastAsia="等线" w:hAnsi="Book Antiqua"/>
          <w:i/>
          <w:kern w:val="2"/>
          <w:lang w:val="en-US" w:eastAsia="zh-CN"/>
        </w:rPr>
        <w:t xml:space="preserve">J Med </w:t>
      </w:r>
      <w:r w:rsidRPr="004716EE">
        <w:rPr>
          <w:rFonts w:ascii="Book Antiqua" w:eastAsia="等线" w:hAnsi="Book Antiqua"/>
          <w:i/>
          <w:kern w:val="2"/>
          <w:lang w:val="en-US" w:eastAsia="zh-CN"/>
        </w:rPr>
        <w:lastRenderedPageBreak/>
        <w:t>Virol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60</w:t>
      </w:r>
      <w:r w:rsidRPr="004716EE">
        <w:rPr>
          <w:rFonts w:ascii="Book Antiqua" w:eastAsia="等线" w:hAnsi="Book Antiqua"/>
          <w:kern w:val="2"/>
          <w:lang w:val="en-US" w:eastAsia="zh-CN"/>
        </w:rPr>
        <w:t>: 393-395 [PMID: 10686021 DOI: 10.1002/(sici)1096-9071(200004)60:4&lt;393::aid-jmv5&gt;3.0.co;2-6]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97 </w:t>
      </w:r>
      <w:r w:rsidRPr="004716EE">
        <w:rPr>
          <w:rFonts w:ascii="Book Antiqua" w:eastAsia="等线" w:hAnsi="Book Antiqua"/>
          <w:b/>
          <w:kern w:val="2"/>
          <w:lang w:val="en-US" w:eastAsia="zh-CN"/>
        </w:rPr>
        <w:t>Yazici M</w:t>
      </w:r>
      <w:r w:rsidRPr="004716EE">
        <w:rPr>
          <w:rFonts w:ascii="Book Antiqua" w:eastAsia="等线" w:hAnsi="Book Antiqua"/>
          <w:kern w:val="2"/>
          <w:lang w:val="en-US" w:eastAsia="zh-CN"/>
        </w:rPr>
        <w:t xml:space="preserve">, Cömert MR, Mas R, Guney C, Cinar E, Kocar IH. Transfusion-transmitted virus prevalence in subjects at high risk of sexually transmitted infection in Turkey. </w:t>
      </w:r>
      <w:r w:rsidRPr="004716EE">
        <w:rPr>
          <w:rFonts w:ascii="Book Antiqua" w:eastAsia="等线" w:hAnsi="Book Antiqua"/>
          <w:i/>
          <w:kern w:val="2"/>
          <w:lang w:val="en-US" w:eastAsia="zh-CN"/>
        </w:rPr>
        <w:t>Clin Microbiol Infect</w:t>
      </w:r>
      <w:r w:rsidRPr="004716EE">
        <w:rPr>
          <w:rFonts w:ascii="Book Antiqua" w:eastAsia="等线" w:hAnsi="Book Antiqua"/>
          <w:kern w:val="2"/>
          <w:lang w:val="en-US" w:eastAsia="zh-CN"/>
        </w:rPr>
        <w:t xml:space="preserve"> 2002; </w:t>
      </w:r>
      <w:r w:rsidRPr="004716EE">
        <w:rPr>
          <w:rFonts w:ascii="Book Antiqua" w:eastAsia="等线" w:hAnsi="Book Antiqua"/>
          <w:b/>
          <w:kern w:val="2"/>
          <w:lang w:val="en-US" w:eastAsia="zh-CN"/>
        </w:rPr>
        <w:t>8</w:t>
      </w:r>
      <w:r w:rsidRPr="004716EE">
        <w:rPr>
          <w:rFonts w:ascii="Book Antiqua" w:eastAsia="等线" w:hAnsi="Book Antiqua"/>
          <w:kern w:val="2"/>
          <w:lang w:val="en-US" w:eastAsia="zh-CN"/>
        </w:rPr>
        <w:t>: 363-367 [PMID: 12084105 DOI: 10.1046/j.1469-0691.2002.00423.x]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98 </w:t>
      </w:r>
      <w:r w:rsidRPr="004716EE">
        <w:rPr>
          <w:rFonts w:ascii="Book Antiqua" w:eastAsia="等线" w:hAnsi="Book Antiqua"/>
          <w:b/>
          <w:kern w:val="2"/>
          <w:lang w:val="en-US" w:eastAsia="zh-CN"/>
        </w:rPr>
        <w:t>Inami T</w:t>
      </w:r>
      <w:r w:rsidRPr="004716EE">
        <w:rPr>
          <w:rFonts w:ascii="Book Antiqua" w:eastAsia="等线" w:hAnsi="Book Antiqua"/>
          <w:kern w:val="2"/>
          <w:lang w:val="en-US" w:eastAsia="zh-CN"/>
        </w:rPr>
        <w:t xml:space="preserve">, Konomi N, Arakawa Y, Abe K. High prevalence of TT virus DNA in human saliva and semen. </w:t>
      </w:r>
      <w:r w:rsidRPr="004716EE">
        <w:rPr>
          <w:rFonts w:ascii="Book Antiqua" w:eastAsia="等线" w:hAnsi="Book Antiqua"/>
          <w:i/>
          <w:kern w:val="2"/>
          <w:lang w:val="en-US" w:eastAsia="zh-CN"/>
        </w:rPr>
        <w:t>J Clin Microbiol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38</w:t>
      </w:r>
      <w:r w:rsidRPr="004716EE">
        <w:rPr>
          <w:rFonts w:ascii="Book Antiqua" w:eastAsia="等线" w:hAnsi="Book Antiqua"/>
          <w:kern w:val="2"/>
          <w:lang w:val="en-US" w:eastAsia="zh-CN"/>
        </w:rPr>
        <w:t>: 2407-2408 [PMID: 10835017]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99 </w:t>
      </w:r>
      <w:r w:rsidRPr="004716EE">
        <w:rPr>
          <w:rFonts w:ascii="Book Antiqua" w:eastAsia="等线" w:hAnsi="Book Antiqua"/>
          <w:b/>
          <w:kern w:val="2"/>
          <w:lang w:val="en-US" w:eastAsia="zh-CN"/>
        </w:rPr>
        <w:t>Matsubara H</w:t>
      </w:r>
      <w:r w:rsidRPr="004716EE">
        <w:rPr>
          <w:rFonts w:ascii="Book Antiqua" w:eastAsia="等线" w:hAnsi="Book Antiqua"/>
          <w:kern w:val="2"/>
          <w:lang w:val="en-US" w:eastAsia="zh-CN"/>
        </w:rPr>
        <w:t xml:space="preserve">, Michitaka K, Horiike N, Kihana T, Yano M, Mori T, Onji M. Existence of TT virus DNA and TTV-like mini virus DNA in infant cord blood: mother-to-neonatal transmission. </w:t>
      </w:r>
      <w:r w:rsidRPr="004716EE">
        <w:rPr>
          <w:rFonts w:ascii="Book Antiqua" w:eastAsia="等线" w:hAnsi="Book Antiqua"/>
          <w:i/>
          <w:kern w:val="2"/>
          <w:lang w:val="en-US" w:eastAsia="zh-CN"/>
        </w:rPr>
        <w:t>Hepatol Res</w:t>
      </w:r>
      <w:r w:rsidRPr="004716EE">
        <w:rPr>
          <w:rFonts w:ascii="Book Antiqua" w:eastAsia="等线" w:hAnsi="Book Antiqua"/>
          <w:kern w:val="2"/>
          <w:lang w:val="en-US" w:eastAsia="zh-CN"/>
        </w:rPr>
        <w:t xml:space="preserve"> 2001; </w:t>
      </w:r>
      <w:r w:rsidRPr="004716EE">
        <w:rPr>
          <w:rFonts w:ascii="Book Antiqua" w:eastAsia="等线" w:hAnsi="Book Antiqua"/>
          <w:b/>
          <w:kern w:val="2"/>
          <w:lang w:val="en-US" w:eastAsia="zh-CN"/>
        </w:rPr>
        <w:t>21</w:t>
      </w:r>
      <w:r w:rsidRPr="004716EE">
        <w:rPr>
          <w:rFonts w:ascii="Book Antiqua" w:eastAsia="等线" w:hAnsi="Book Antiqua"/>
          <w:kern w:val="2"/>
          <w:lang w:val="en-US" w:eastAsia="zh-CN"/>
        </w:rPr>
        <w:t>: 280-287 [PMID: 11673113 DOI: 10.1016/s1386-6346(01)00115-2]</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100 </w:t>
      </w:r>
      <w:r w:rsidRPr="004716EE">
        <w:rPr>
          <w:rFonts w:ascii="Book Antiqua" w:eastAsia="等线" w:hAnsi="Book Antiqua"/>
          <w:b/>
          <w:kern w:val="2"/>
          <w:lang w:val="en-US" w:eastAsia="zh-CN"/>
        </w:rPr>
        <w:t>Xin X</w:t>
      </w:r>
      <w:r w:rsidRPr="004716EE">
        <w:rPr>
          <w:rFonts w:ascii="Book Antiqua" w:eastAsia="等线" w:hAnsi="Book Antiqua"/>
          <w:kern w:val="2"/>
          <w:lang w:val="en-US" w:eastAsia="zh-CN"/>
        </w:rPr>
        <w:t xml:space="preserve">, Xiaoguang Z, Ninghu Z, Youtong L, Liumei X, Boping Z. Mother-to-infant vertical transmission of transfusion transmitted virus in South China. </w:t>
      </w:r>
      <w:r w:rsidRPr="004716EE">
        <w:rPr>
          <w:rFonts w:ascii="Book Antiqua" w:eastAsia="等线" w:hAnsi="Book Antiqua"/>
          <w:i/>
          <w:kern w:val="2"/>
          <w:lang w:val="en-US" w:eastAsia="zh-CN"/>
        </w:rPr>
        <w:t>J Perinat Med</w:t>
      </w:r>
      <w:r w:rsidRPr="004716EE">
        <w:rPr>
          <w:rFonts w:ascii="Book Antiqua" w:eastAsia="等线" w:hAnsi="Book Antiqua"/>
          <w:kern w:val="2"/>
          <w:lang w:val="en-US" w:eastAsia="zh-CN"/>
        </w:rPr>
        <w:t xml:space="preserve"> 2004; </w:t>
      </w:r>
      <w:r w:rsidRPr="004716EE">
        <w:rPr>
          <w:rFonts w:ascii="Book Antiqua" w:eastAsia="等线" w:hAnsi="Book Antiqua"/>
          <w:b/>
          <w:kern w:val="2"/>
          <w:lang w:val="en-US" w:eastAsia="zh-CN"/>
        </w:rPr>
        <w:t>32</w:t>
      </w:r>
      <w:r w:rsidRPr="004716EE">
        <w:rPr>
          <w:rFonts w:ascii="Book Antiqua" w:eastAsia="等线" w:hAnsi="Book Antiqua"/>
          <w:kern w:val="2"/>
          <w:lang w:val="en-US" w:eastAsia="zh-CN"/>
        </w:rPr>
        <w:t>: 404-406 [PMID: 15493715 DOI: 10.1515/JPM.2004.136]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101 </w:t>
      </w:r>
      <w:r w:rsidRPr="004716EE">
        <w:rPr>
          <w:rFonts w:ascii="Book Antiqua" w:eastAsia="等线" w:hAnsi="Book Antiqua"/>
          <w:b/>
          <w:kern w:val="2"/>
          <w:lang w:val="en-US" w:eastAsia="zh-CN"/>
        </w:rPr>
        <w:t>Schröter M</w:t>
      </w:r>
      <w:r w:rsidRPr="004716EE">
        <w:rPr>
          <w:rFonts w:ascii="Book Antiqua" w:eastAsia="等线" w:hAnsi="Book Antiqua"/>
          <w:kern w:val="2"/>
          <w:lang w:val="en-US" w:eastAsia="zh-CN"/>
        </w:rPr>
        <w:t xml:space="preserve">, Polywka S, Zöllner B, Schäfer P, Laufs R, Feucht HH. Detection of TT virus DNA and GB virus type C/Hepatitis G virus RNA in serum and breast milk: determination of mother-to-child transmission. </w:t>
      </w:r>
      <w:r w:rsidRPr="004716EE">
        <w:rPr>
          <w:rFonts w:ascii="Book Antiqua" w:eastAsia="等线" w:hAnsi="Book Antiqua"/>
          <w:i/>
          <w:kern w:val="2"/>
          <w:lang w:val="en-US" w:eastAsia="zh-CN"/>
        </w:rPr>
        <w:t>J Clin Microbiol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38</w:t>
      </w:r>
      <w:r w:rsidRPr="004716EE">
        <w:rPr>
          <w:rFonts w:ascii="Book Antiqua" w:eastAsia="等线" w:hAnsi="Book Antiqua"/>
          <w:kern w:val="2"/>
          <w:lang w:val="en-US" w:eastAsia="zh-CN"/>
        </w:rPr>
        <w:t>: 745-747 [PMID: 10655378]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102 </w:t>
      </w:r>
      <w:r w:rsidRPr="004716EE">
        <w:rPr>
          <w:rFonts w:ascii="Book Antiqua" w:eastAsia="等线" w:hAnsi="Book Antiqua"/>
          <w:b/>
          <w:kern w:val="2"/>
          <w:lang w:val="en-US" w:eastAsia="zh-CN"/>
        </w:rPr>
        <w:t>Gerner P</w:t>
      </w:r>
      <w:r w:rsidRPr="004716EE">
        <w:rPr>
          <w:rFonts w:ascii="Book Antiqua" w:eastAsia="等线" w:hAnsi="Book Antiqua"/>
          <w:kern w:val="2"/>
          <w:lang w:val="en-US" w:eastAsia="zh-CN"/>
        </w:rPr>
        <w:t xml:space="preserve">, Oettinger R, Gerner W, Falbrede J, Wirth S. Mother-to-infant transmission of TT virus: prevalence, extent and mechanism of vertical transmission. </w:t>
      </w:r>
      <w:r w:rsidRPr="004716EE">
        <w:rPr>
          <w:rFonts w:ascii="Book Antiqua" w:eastAsia="等线" w:hAnsi="Book Antiqua"/>
          <w:i/>
          <w:kern w:val="2"/>
          <w:lang w:val="en-US" w:eastAsia="zh-CN"/>
        </w:rPr>
        <w:t>Pediatr Infect Dis J</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19</w:t>
      </w:r>
      <w:r w:rsidRPr="004716EE">
        <w:rPr>
          <w:rFonts w:ascii="Book Antiqua" w:eastAsia="等线" w:hAnsi="Book Antiqua"/>
          <w:kern w:val="2"/>
          <w:lang w:val="en-US" w:eastAsia="zh-CN"/>
        </w:rPr>
        <w:t>: 1074-1077 [PMID: 11099089 DOI: 10.1097/00006454-200011000-00009]</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103 </w:t>
      </w:r>
      <w:r w:rsidRPr="004716EE">
        <w:rPr>
          <w:rFonts w:ascii="Book Antiqua" w:eastAsia="等线" w:hAnsi="Book Antiqua"/>
          <w:b/>
          <w:kern w:val="2"/>
          <w:lang w:val="en-US" w:eastAsia="zh-CN"/>
        </w:rPr>
        <w:t>Lin CL</w:t>
      </w:r>
      <w:r w:rsidRPr="004716EE">
        <w:rPr>
          <w:rFonts w:ascii="Book Antiqua" w:eastAsia="等线" w:hAnsi="Book Antiqua"/>
          <w:kern w:val="2"/>
          <w:lang w:val="en-US" w:eastAsia="zh-CN"/>
        </w:rPr>
        <w:t xml:space="preserve">, Kyono W, Tongson J, Chua PK, Easa D, Yanagihara R, Nerurkar VR. Fecal excretion of a novel human circovirus, TT virus, in healthy children. </w:t>
      </w:r>
      <w:r w:rsidRPr="004716EE">
        <w:rPr>
          <w:rFonts w:ascii="Book Antiqua" w:eastAsia="等线" w:hAnsi="Book Antiqua"/>
          <w:i/>
          <w:kern w:val="2"/>
          <w:lang w:val="en-US" w:eastAsia="zh-CN"/>
        </w:rPr>
        <w:t>Clin Diagn Lab Immunol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7</w:t>
      </w:r>
      <w:r w:rsidRPr="004716EE">
        <w:rPr>
          <w:rFonts w:ascii="Book Antiqua" w:eastAsia="等线" w:hAnsi="Book Antiqua"/>
          <w:kern w:val="2"/>
          <w:lang w:val="en-US" w:eastAsia="zh-CN"/>
        </w:rPr>
        <w:t>: 960-963 [PMID: 11063506 DOI: 10.1128/cdli.7.6.960-963.2000]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104 </w:t>
      </w:r>
      <w:r w:rsidRPr="004716EE">
        <w:rPr>
          <w:rFonts w:ascii="Book Antiqua" w:eastAsia="等线" w:hAnsi="Book Antiqua"/>
          <w:b/>
          <w:kern w:val="2"/>
          <w:lang w:val="en-US" w:eastAsia="zh-CN"/>
        </w:rPr>
        <w:t>Uchaykin VF</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Cherednichenko TV, Samokhvalov EI, Filipova EV, Chaplygina UV, Kovalev OB, Konev VA. Present-day Understanding of TT-virus Infection in Children. </w:t>
      </w:r>
      <w:bookmarkStart w:id="20" w:name="OLE_LINK122"/>
      <w:bookmarkStart w:id="21" w:name="OLE_LINK123"/>
      <w:r w:rsidRPr="004716EE">
        <w:rPr>
          <w:rFonts w:ascii="Book Antiqua" w:eastAsia="等线" w:hAnsi="Book Antiqua"/>
          <w:i/>
          <w:iCs/>
          <w:kern w:val="2"/>
          <w:lang w:val="en-US" w:eastAsia="zh-CN"/>
        </w:rPr>
        <w:t xml:space="preserve">J Child </w:t>
      </w:r>
      <w:bookmarkEnd w:id="20"/>
      <w:bookmarkEnd w:id="21"/>
      <w:r w:rsidR="003B6BD9" w:rsidRPr="004716EE">
        <w:rPr>
          <w:rFonts w:ascii="Book Antiqua" w:eastAsia="等线" w:hAnsi="Book Antiqua"/>
          <w:i/>
          <w:iCs/>
          <w:kern w:val="2"/>
          <w:lang w:val="en-US" w:eastAsia="zh-CN"/>
        </w:rPr>
        <w:t xml:space="preserve">Infect </w:t>
      </w:r>
      <w:r w:rsidRPr="004716EE">
        <w:rPr>
          <w:rFonts w:ascii="Book Antiqua" w:eastAsia="等线" w:hAnsi="Book Antiqua"/>
          <w:kern w:val="2"/>
          <w:lang w:val="en-US" w:eastAsia="zh-CN"/>
        </w:rPr>
        <w:t xml:space="preserve">2010; </w:t>
      </w:r>
      <w:r w:rsidRPr="004716EE">
        <w:rPr>
          <w:rFonts w:ascii="Book Antiqua" w:eastAsia="等线" w:hAnsi="Book Antiqua"/>
          <w:b/>
          <w:bCs/>
          <w:kern w:val="2"/>
          <w:lang w:val="en-US" w:eastAsia="zh-CN"/>
        </w:rPr>
        <w:t>4</w:t>
      </w:r>
      <w:r w:rsidRPr="004716EE">
        <w:rPr>
          <w:rFonts w:ascii="Book Antiqua" w:eastAsia="等线" w:hAnsi="Book Antiqua"/>
          <w:kern w:val="2"/>
          <w:lang w:val="en-US" w:eastAsia="zh-CN"/>
        </w:rPr>
        <w:t>: 15-18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lastRenderedPageBreak/>
        <w:t xml:space="preserve">105 </w:t>
      </w:r>
      <w:r w:rsidRPr="004716EE">
        <w:rPr>
          <w:rFonts w:ascii="Book Antiqua" w:eastAsia="等线" w:hAnsi="Book Antiqua"/>
          <w:b/>
          <w:kern w:val="2"/>
          <w:lang w:val="en-US" w:eastAsia="zh-CN"/>
        </w:rPr>
        <w:t>Inaba N</w:t>
      </w:r>
      <w:r w:rsidRPr="004716EE">
        <w:rPr>
          <w:rFonts w:ascii="Book Antiqua" w:eastAsia="等线" w:hAnsi="Book Antiqua"/>
          <w:kern w:val="2"/>
          <w:lang w:val="en-US" w:eastAsia="zh-CN"/>
        </w:rPr>
        <w:t xml:space="preserve">, Oshima K, Okajima Y, Nagase T. [TTV materno-infantile infection--a study on the TTV frequency in Japanese pregnant women and the natural history of TTV mother-to-infant infection]. </w:t>
      </w:r>
      <w:r w:rsidRPr="004716EE">
        <w:rPr>
          <w:rFonts w:ascii="Book Antiqua" w:eastAsia="等线" w:hAnsi="Book Antiqua"/>
          <w:i/>
          <w:kern w:val="2"/>
          <w:lang w:val="en-US" w:eastAsia="zh-CN"/>
        </w:rPr>
        <w:t>Nihon Rinsho</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57</w:t>
      </w:r>
      <w:r w:rsidRPr="004716EE">
        <w:rPr>
          <w:rFonts w:ascii="Book Antiqua" w:eastAsia="等线" w:hAnsi="Book Antiqua"/>
          <w:kern w:val="2"/>
          <w:lang w:val="en-US" w:eastAsia="zh-CN"/>
        </w:rPr>
        <w:t>: 1406-1409 [PMID: 10391008]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106 </w:t>
      </w:r>
      <w:r w:rsidRPr="004716EE">
        <w:rPr>
          <w:rFonts w:ascii="Book Antiqua" w:eastAsia="等线" w:hAnsi="Book Antiqua"/>
          <w:b/>
          <w:kern w:val="2"/>
          <w:lang w:val="en-US" w:eastAsia="zh-CN"/>
        </w:rPr>
        <w:t>Goto K</w:t>
      </w:r>
      <w:r w:rsidRPr="004716EE">
        <w:rPr>
          <w:rFonts w:ascii="Book Antiqua" w:eastAsia="等线" w:hAnsi="Book Antiqua"/>
          <w:kern w:val="2"/>
          <w:lang w:val="en-US" w:eastAsia="zh-CN"/>
        </w:rPr>
        <w:t xml:space="preserve">, Sugiyama K, Ando T, Mizutani F, Terabe K, Tanaka K, Nishiyama M, Wada Y. Detection rates of TT virus DNA in serum of umbilical cord blood, breast milk and saliva. </w:t>
      </w:r>
      <w:r w:rsidRPr="004716EE">
        <w:rPr>
          <w:rFonts w:ascii="Book Antiqua" w:eastAsia="等线" w:hAnsi="Book Antiqua"/>
          <w:i/>
          <w:kern w:val="2"/>
          <w:lang w:val="en-US" w:eastAsia="zh-CN"/>
        </w:rPr>
        <w:t>Tohoku J Exp Med</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191</w:t>
      </w:r>
      <w:r w:rsidRPr="004716EE">
        <w:rPr>
          <w:rFonts w:ascii="Book Antiqua" w:eastAsia="等线" w:hAnsi="Book Antiqua"/>
          <w:kern w:val="2"/>
          <w:lang w:val="en-US" w:eastAsia="zh-CN"/>
        </w:rPr>
        <w:t>: 203-207 [PMID: 11038012 DOI: 10.1620/tjem.191.203]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107 </w:t>
      </w:r>
      <w:r w:rsidRPr="004716EE">
        <w:rPr>
          <w:rFonts w:ascii="Book Antiqua" w:eastAsia="等线" w:hAnsi="Book Antiqua"/>
          <w:b/>
          <w:kern w:val="2"/>
          <w:lang w:val="en-US" w:eastAsia="zh-CN"/>
        </w:rPr>
        <w:t>Manzin A</w:t>
      </w:r>
      <w:r w:rsidRPr="004716EE">
        <w:rPr>
          <w:rFonts w:ascii="Book Antiqua" w:eastAsia="等线" w:hAnsi="Book Antiqua"/>
          <w:kern w:val="2"/>
          <w:lang w:val="en-US" w:eastAsia="zh-CN"/>
        </w:rPr>
        <w:t xml:space="preserve">, Mallus F, Macera L, Maggi F, Blois S. Global impact of Torque teno virus infection in wild and domesticated animals. </w:t>
      </w:r>
      <w:r w:rsidRPr="004716EE">
        <w:rPr>
          <w:rFonts w:ascii="Book Antiqua" w:eastAsia="等线" w:hAnsi="Book Antiqua"/>
          <w:i/>
          <w:kern w:val="2"/>
          <w:lang w:val="en-US" w:eastAsia="zh-CN"/>
        </w:rPr>
        <w:t>J Infect Dev Ctries</w:t>
      </w:r>
      <w:r w:rsidRPr="004716EE">
        <w:rPr>
          <w:rFonts w:ascii="Book Antiqua" w:eastAsia="等线" w:hAnsi="Book Antiqua"/>
          <w:kern w:val="2"/>
          <w:lang w:val="en-US" w:eastAsia="zh-CN"/>
        </w:rPr>
        <w:t xml:space="preserve"> 2015; </w:t>
      </w:r>
      <w:r w:rsidRPr="004716EE">
        <w:rPr>
          <w:rFonts w:ascii="Book Antiqua" w:eastAsia="等线" w:hAnsi="Book Antiqua"/>
          <w:b/>
          <w:kern w:val="2"/>
          <w:lang w:val="en-US" w:eastAsia="zh-CN"/>
        </w:rPr>
        <w:t>9</w:t>
      </w:r>
      <w:r w:rsidRPr="004716EE">
        <w:rPr>
          <w:rFonts w:ascii="Book Antiqua" w:eastAsia="等线" w:hAnsi="Book Antiqua"/>
          <w:kern w:val="2"/>
          <w:lang w:val="en-US" w:eastAsia="zh-CN"/>
        </w:rPr>
        <w:t>: 562-570 [PMID: 26142664 DOI: 10.3855/jidc.6912]</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108 </w:t>
      </w:r>
      <w:r w:rsidRPr="004716EE">
        <w:rPr>
          <w:rFonts w:ascii="Book Antiqua" w:eastAsia="等线" w:hAnsi="Book Antiqua"/>
          <w:b/>
          <w:kern w:val="2"/>
          <w:lang w:val="en-US" w:eastAsia="zh-CN"/>
        </w:rPr>
        <w:t>Naoumov NV</w:t>
      </w:r>
      <w:r w:rsidRPr="004716EE">
        <w:rPr>
          <w:rFonts w:ascii="Book Antiqua" w:eastAsia="等线" w:hAnsi="Book Antiqua"/>
          <w:kern w:val="2"/>
          <w:lang w:val="en-US" w:eastAsia="zh-CN"/>
        </w:rPr>
        <w:t xml:space="preserve">, Petrova EP, Thomas MG, Williams R. Presence of a newly described human DNA virus (TTV) in patients with liver disease. </w:t>
      </w:r>
      <w:r w:rsidRPr="004716EE">
        <w:rPr>
          <w:rFonts w:ascii="Book Antiqua" w:eastAsia="等线" w:hAnsi="Book Antiqua"/>
          <w:i/>
          <w:kern w:val="2"/>
          <w:lang w:val="en-US" w:eastAsia="zh-CN"/>
        </w:rPr>
        <w:t>Lancet</w:t>
      </w:r>
      <w:r w:rsidRPr="004716EE">
        <w:rPr>
          <w:rFonts w:ascii="Book Antiqua" w:eastAsia="等线" w:hAnsi="Book Antiqua"/>
          <w:kern w:val="2"/>
          <w:lang w:val="en-US" w:eastAsia="zh-CN"/>
        </w:rPr>
        <w:t xml:space="preserve"> 1998; </w:t>
      </w:r>
      <w:r w:rsidRPr="004716EE">
        <w:rPr>
          <w:rFonts w:ascii="Book Antiqua" w:eastAsia="等线" w:hAnsi="Book Antiqua"/>
          <w:b/>
          <w:kern w:val="2"/>
          <w:lang w:val="en-US" w:eastAsia="zh-CN"/>
        </w:rPr>
        <w:t>352</w:t>
      </w:r>
      <w:r w:rsidRPr="004716EE">
        <w:rPr>
          <w:rFonts w:ascii="Book Antiqua" w:eastAsia="等线" w:hAnsi="Book Antiqua"/>
          <w:kern w:val="2"/>
          <w:lang w:val="en-US" w:eastAsia="zh-CN"/>
        </w:rPr>
        <w:t>: 195-197 [PMID: 9683209 DOI: 10.1016/S0140-6736(98)04069-0]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109 </w:t>
      </w:r>
      <w:r w:rsidRPr="004716EE">
        <w:rPr>
          <w:rFonts w:ascii="Book Antiqua" w:eastAsia="等线" w:hAnsi="Book Antiqua"/>
          <w:b/>
          <w:kern w:val="2"/>
          <w:lang w:val="en-US" w:eastAsia="zh-CN"/>
        </w:rPr>
        <w:t>Kanda T</w:t>
      </w:r>
      <w:r w:rsidRPr="004716EE">
        <w:rPr>
          <w:rFonts w:ascii="Book Antiqua" w:eastAsia="等线" w:hAnsi="Book Antiqua"/>
          <w:kern w:val="2"/>
          <w:lang w:val="en-US" w:eastAsia="zh-CN"/>
        </w:rPr>
        <w:t xml:space="preserve">, Yokosuka O, Ikeuchi T, Seta T, Kawai S, Imazeki F, Saisho H. The role of TT virus infection in acute viral hepatitis. </w:t>
      </w:r>
      <w:r w:rsidRPr="004716EE">
        <w:rPr>
          <w:rFonts w:ascii="Book Antiqua" w:eastAsia="等线" w:hAnsi="Book Antiqua"/>
          <w:i/>
          <w:kern w:val="2"/>
          <w:lang w:val="en-US" w:eastAsia="zh-CN"/>
        </w:rPr>
        <w:t>Hepatology</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29</w:t>
      </w:r>
      <w:r w:rsidRPr="004716EE">
        <w:rPr>
          <w:rFonts w:ascii="Book Antiqua" w:eastAsia="等线" w:hAnsi="Book Antiqua"/>
          <w:kern w:val="2"/>
          <w:lang w:val="en-US" w:eastAsia="zh-CN"/>
        </w:rPr>
        <w:t>: 1905-1908 [PMID: 10347137 DOI: 10.1002/hep.510290613]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110 </w:t>
      </w:r>
      <w:r w:rsidRPr="004716EE">
        <w:rPr>
          <w:rFonts w:ascii="Book Antiqua" w:eastAsia="等线" w:hAnsi="Book Antiqua"/>
          <w:b/>
          <w:kern w:val="2"/>
          <w:lang w:val="en-US" w:eastAsia="zh-CN"/>
        </w:rPr>
        <w:t>Fabris P</w:t>
      </w:r>
      <w:r w:rsidRPr="004716EE">
        <w:rPr>
          <w:rFonts w:ascii="Book Antiqua" w:eastAsia="等线" w:hAnsi="Book Antiqua"/>
          <w:kern w:val="2"/>
          <w:lang w:val="en-US" w:eastAsia="zh-CN"/>
        </w:rPr>
        <w:t xml:space="preserve">, Biasin MR, Infantolino D, Tositti G, Venza E, Floreani A, Zanetti A, de Lalla F. TTV infection in patients with acute hepatitis of defined aetiology and in acute non-A-E hepatitis. </w:t>
      </w:r>
      <w:r w:rsidRPr="004716EE">
        <w:rPr>
          <w:rFonts w:ascii="Book Antiqua" w:eastAsia="等线" w:hAnsi="Book Antiqua"/>
          <w:i/>
          <w:kern w:val="2"/>
          <w:lang w:val="en-US" w:eastAsia="zh-CN"/>
        </w:rPr>
        <w:t>J Hepatol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32</w:t>
      </w:r>
      <w:r w:rsidRPr="004716EE">
        <w:rPr>
          <w:rFonts w:ascii="Book Antiqua" w:eastAsia="等线" w:hAnsi="Book Antiqua"/>
          <w:kern w:val="2"/>
          <w:lang w:val="en-US" w:eastAsia="zh-CN"/>
        </w:rPr>
        <w:t>: 661-665 [PMID: 10782916 DOI: 10.1016/s0168-8278(00)80229-9]</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111 </w:t>
      </w:r>
      <w:r w:rsidRPr="004716EE">
        <w:rPr>
          <w:rFonts w:ascii="Book Antiqua" w:eastAsia="等线" w:hAnsi="Book Antiqua"/>
          <w:b/>
          <w:kern w:val="2"/>
          <w:lang w:val="en-US" w:eastAsia="zh-CN"/>
        </w:rPr>
        <w:t>Kikuchi K</w:t>
      </w:r>
      <w:r w:rsidRPr="004716EE">
        <w:rPr>
          <w:rFonts w:ascii="Book Antiqua" w:eastAsia="等线" w:hAnsi="Book Antiqua"/>
          <w:kern w:val="2"/>
          <w:lang w:val="en-US" w:eastAsia="zh-CN"/>
        </w:rPr>
        <w:t xml:space="preserve">, Miyakawa H, Abe K, Kako M, Katayama K, Fukushi S, Mishiro S. Indirect evidence of TTV replication in bone marrow cells, but not in hepatocytes, of a subacute hepatitis/aplastic anemia patient. </w:t>
      </w:r>
      <w:r w:rsidRPr="004716EE">
        <w:rPr>
          <w:rFonts w:ascii="Book Antiqua" w:eastAsia="等线" w:hAnsi="Book Antiqua"/>
          <w:i/>
          <w:kern w:val="2"/>
          <w:lang w:val="en-US" w:eastAsia="zh-CN"/>
        </w:rPr>
        <w:t>J Med Virol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61</w:t>
      </w:r>
      <w:r w:rsidRPr="004716EE">
        <w:rPr>
          <w:rFonts w:ascii="Book Antiqua" w:eastAsia="等线" w:hAnsi="Book Antiqua"/>
          <w:kern w:val="2"/>
          <w:lang w:val="en-US" w:eastAsia="zh-CN"/>
        </w:rPr>
        <w:t>: 165-170 [PMID: 10745251 DOI: 10.1002/(sici)1096-9071(200005)61:1&lt;165::aid-jmv27&gt;3.0.co;2-f]</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112 </w:t>
      </w:r>
      <w:r w:rsidRPr="004716EE">
        <w:rPr>
          <w:rFonts w:ascii="Book Antiqua" w:eastAsia="等线" w:hAnsi="Book Antiqua"/>
          <w:b/>
          <w:kern w:val="2"/>
          <w:lang w:val="en-US" w:eastAsia="zh-CN"/>
        </w:rPr>
        <w:t>Rodríguez-Iñigo E</w:t>
      </w:r>
      <w:r w:rsidRPr="004716EE">
        <w:rPr>
          <w:rFonts w:ascii="Book Antiqua" w:eastAsia="等线" w:hAnsi="Book Antiqua"/>
          <w:kern w:val="2"/>
          <w:lang w:val="en-US" w:eastAsia="zh-CN"/>
        </w:rPr>
        <w:t xml:space="preserve">, Casqueiro M, Bartolomé J, Ortiz-Movilla N, López-Alcorocho JM, Herrero M, Manzarbeitia F, Oliva H, Carreño V. Detection of TT virus DNA in liver biopsies by in situ hybridization. </w:t>
      </w:r>
      <w:r w:rsidRPr="004716EE">
        <w:rPr>
          <w:rFonts w:ascii="Book Antiqua" w:eastAsia="等线" w:hAnsi="Book Antiqua"/>
          <w:i/>
          <w:kern w:val="2"/>
          <w:lang w:val="en-US" w:eastAsia="zh-CN"/>
        </w:rPr>
        <w:t>Am J Pathol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156</w:t>
      </w:r>
      <w:r w:rsidRPr="004716EE">
        <w:rPr>
          <w:rFonts w:ascii="Book Antiqua" w:eastAsia="等线" w:hAnsi="Book Antiqua"/>
          <w:kern w:val="2"/>
          <w:lang w:val="en-US" w:eastAsia="zh-CN"/>
        </w:rPr>
        <w:t>: 1227-1234 [PMID: 10751348 DOI: 10.1016/S0002-9440(10)64993-0]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113 </w:t>
      </w:r>
      <w:r w:rsidRPr="004716EE">
        <w:rPr>
          <w:rFonts w:ascii="Book Antiqua" w:eastAsia="等线" w:hAnsi="Book Antiqua"/>
          <w:b/>
          <w:kern w:val="2"/>
          <w:lang w:val="en-US" w:eastAsia="zh-CN"/>
        </w:rPr>
        <w:t>Tanaka Y</w:t>
      </w:r>
      <w:r w:rsidRPr="004716EE">
        <w:rPr>
          <w:rFonts w:ascii="Book Antiqua" w:eastAsia="等线" w:hAnsi="Book Antiqua"/>
          <w:kern w:val="2"/>
          <w:lang w:val="en-US" w:eastAsia="zh-CN"/>
        </w:rPr>
        <w:t xml:space="preserve">, Mizokami M, Orito E, Ohno T, Nakano T, Kato T, Iida S, Ueda </w:t>
      </w:r>
      <w:r w:rsidRPr="004716EE">
        <w:rPr>
          <w:rFonts w:ascii="Book Antiqua" w:eastAsia="等线" w:hAnsi="Book Antiqua"/>
          <w:kern w:val="2"/>
          <w:lang w:val="en-US" w:eastAsia="zh-CN"/>
        </w:rPr>
        <w:lastRenderedPageBreak/>
        <w:t xml:space="preserve">R. Lack of integrated TT virus (TTV) genomes in cellular DNA in infected human hematopoietic cells. </w:t>
      </w:r>
      <w:r w:rsidRPr="004716EE">
        <w:rPr>
          <w:rFonts w:ascii="Book Antiqua" w:eastAsia="等线" w:hAnsi="Book Antiqua"/>
          <w:i/>
          <w:kern w:val="2"/>
          <w:lang w:val="en-US" w:eastAsia="zh-CN"/>
        </w:rPr>
        <w:t>Leuk Lymphoma</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38</w:t>
      </w:r>
      <w:r w:rsidRPr="004716EE">
        <w:rPr>
          <w:rFonts w:ascii="Book Antiqua" w:eastAsia="等线" w:hAnsi="Book Antiqua"/>
          <w:kern w:val="2"/>
          <w:lang w:val="en-US" w:eastAsia="zh-CN"/>
        </w:rPr>
        <w:t>: 411-417 [PMID: 10830749 DOI: 10.3109/10428190009087033]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114 </w:t>
      </w:r>
      <w:r w:rsidRPr="004716EE">
        <w:rPr>
          <w:rFonts w:ascii="Book Antiqua" w:eastAsia="等线" w:hAnsi="Book Antiqua"/>
          <w:b/>
          <w:kern w:val="2"/>
          <w:lang w:val="en-US" w:eastAsia="zh-CN"/>
        </w:rPr>
        <w:t>Mariscal LF</w:t>
      </w:r>
      <w:r w:rsidRPr="004716EE">
        <w:rPr>
          <w:rFonts w:ascii="Book Antiqua" w:eastAsia="等线" w:hAnsi="Book Antiqua"/>
          <w:kern w:val="2"/>
          <w:lang w:val="en-US" w:eastAsia="zh-CN"/>
        </w:rPr>
        <w:t xml:space="preserve">, López-Alcorocho JM, Rodríguez-Iñigo E, Ortiz-Movilla N, de Lucas S, Bartolomé J, Carreño V. TT virus replicates in stimulated but not in nonstimulated peripheral blood mononuclear cells. </w:t>
      </w:r>
      <w:r w:rsidRPr="004716EE">
        <w:rPr>
          <w:rFonts w:ascii="Book Antiqua" w:eastAsia="等线" w:hAnsi="Book Antiqua"/>
          <w:i/>
          <w:kern w:val="2"/>
          <w:lang w:val="en-US" w:eastAsia="zh-CN"/>
        </w:rPr>
        <w:t>Virology</w:t>
      </w:r>
      <w:r w:rsidRPr="004716EE">
        <w:rPr>
          <w:rFonts w:ascii="Book Antiqua" w:eastAsia="等线" w:hAnsi="Book Antiqua"/>
          <w:kern w:val="2"/>
          <w:lang w:val="en-US" w:eastAsia="zh-CN"/>
        </w:rPr>
        <w:t xml:space="preserve"> 2002; </w:t>
      </w:r>
      <w:r w:rsidRPr="004716EE">
        <w:rPr>
          <w:rFonts w:ascii="Book Antiqua" w:eastAsia="等线" w:hAnsi="Book Antiqua"/>
          <w:b/>
          <w:kern w:val="2"/>
          <w:lang w:val="en-US" w:eastAsia="zh-CN"/>
        </w:rPr>
        <w:t>301</w:t>
      </w:r>
      <w:r w:rsidRPr="004716EE">
        <w:rPr>
          <w:rFonts w:ascii="Book Antiqua" w:eastAsia="等线" w:hAnsi="Book Antiqua"/>
          <w:kern w:val="2"/>
          <w:lang w:val="en-US" w:eastAsia="zh-CN"/>
        </w:rPr>
        <w:t>: 121-129 [PMID: 12359452 DOI: 10.1006/viro.2002.1545]</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115 </w:t>
      </w:r>
      <w:r w:rsidRPr="004716EE">
        <w:rPr>
          <w:rFonts w:ascii="Book Antiqua" w:eastAsia="等线" w:hAnsi="Book Antiqua"/>
          <w:b/>
          <w:kern w:val="2"/>
          <w:lang w:val="en-US" w:eastAsia="zh-CN"/>
        </w:rPr>
        <w:t>Focosi D</w:t>
      </w:r>
      <w:r w:rsidRPr="004716EE">
        <w:rPr>
          <w:rFonts w:ascii="Book Antiqua" w:eastAsia="等线" w:hAnsi="Book Antiqua"/>
          <w:kern w:val="2"/>
          <w:lang w:val="en-US" w:eastAsia="zh-CN"/>
        </w:rPr>
        <w:t xml:space="preserve">, Macera L, Boggi U, Nelli LC, Maggi F. Short-term kinetics of torque teno virus viraemia after induction immunosuppression confirm T lymphocytes as the main replication-competent cells. </w:t>
      </w:r>
      <w:r w:rsidRPr="004716EE">
        <w:rPr>
          <w:rFonts w:ascii="Book Antiqua" w:eastAsia="等线" w:hAnsi="Book Antiqua"/>
          <w:i/>
          <w:kern w:val="2"/>
          <w:lang w:val="en-US" w:eastAsia="zh-CN"/>
        </w:rPr>
        <w:t>J Gen Virol</w:t>
      </w:r>
      <w:r w:rsidRPr="004716EE">
        <w:rPr>
          <w:rFonts w:ascii="Book Antiqua" w:eastAsia="等线" w:hAnsi="Book Antiqua"/>
          <w:kern w:val="2"/>
          <w:lang w:val="en-US" w:eastAsia="zh-CN"/>
        </w:rPr>
        <w:t xml:space="preserve"> 2015; </w:t>
      </w:r>
      <w:r w:rsidRPr="004716EE">
        <w:rPr>
          <w:rFonts w:ascii="Book Antiqua" w:eastAsia="等线" w:hAnsi="Book Antiqua"/>
          <w:b/>
          <w:kern w:val="2"/>
          <w:lang w:val="en-US" w:eastAsia="zh-CN"/>
        </w:rPr>
        <w:t>96</w:t>
      </w:r>
      <w:r w:rsidRPr="004716EE">
        <w:rPr>
          <w:rFonts w:ascii="Book Antiqua" w:eastAsia="等线" w:hAnsi="Book Antiqua"/>
          <w:kern w:val="2"/>
          <w:lang w:val="en-US" w:eastAsia="zh-CN"/>
        </w:rPr>
        <w:t>: 115-117 [PMID: 25304651 DOI: 10.1099/vir.0.070094-0]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116 </w:t>
      </w:r>
      <w:r w:rsidRPr="004716EE">
        <w:rPr>
          <w:rFonts w:ascii="Book Antiqua" w:eastAsia="等线" w:hAnsi="Book Antiqua"/>
          <w:b/>
          <w:kern w:val="2"/>
          <w:lang w:val="en-US" w:eastAsia="zh-CN"/>
        </w:rPr>
        <w:t>Ohbayashi H</w:t>
      </w:r>
      <w:r w:rsidRPr="004716EE">
        <w:rPr>
          <w:rFonts w:ascii="Book Antiqua" w:eastAsia="等线" w:hAnsi="Book Antiqua"/>
          <w:kern w:val="2"/>
          <w:lang w:val="en-US" w:eastAsia="zh-CN"/>
        </w:rPr>
        <w:t xml:space="preserve">, Tanaka Y, Ohoka S, Chinzei R, Kakinuma S, Goto M, Watanabe M, Marumo F, Sato C. TT virus is shown in the liver by in situ hybridization with a PCR-generated probe from the serum TTV-DNA. </w:t>
      </w:r>
      <w:r w:rsidRPr="004716EE">
        <w:rPr>
          <w:rFonts w:ascii="Book Antiqua" w:eastAsia="等线" w:hAnsi="Book Antiqua"/>
          <w:i/>
          <w:kern w:val="2"/>
          <w:lang w:val="en-US" w:eastAsia="zh-CN"/>
        </w:rPr>
        <w:t>J Gastroenterol Hepatol</w:t>
      </w:r>
      <w:r w:rsidRPr="004716EE">
        <w:rPr>
          <w:rFonts w:ascii="Book Antiqua" w:eastAsia="等线" w:hAnsi="Book Antiqua"/>
          <w:kern w:val="2"/>
          <w:lang w:val="en-US" w:eastAsia="zh-CN"/>
        </w:rPr>
        <w:t xml:space="preserve"> 2001; </w:t>
      </w:r>
      <w:r w:rsidRPr="004716EE">
        <w:rPr>
          <w:rFonts w:ascii="Book Antiqua" w:eastAsia="等线" w:hAnsi="Book Antiqua"/>
          <w:b/>
          <w:kern w:val="2"/>
          <w:lang w:val="en-US" w:eastAsia="zh-CN"/>
        </w:rPr>
        <w:t>16</w:t>
      </w:r>
      <w:r w:rsidRPr="004716EE">
        <w:rPr>
          <w:rFonts w:ascii="Book Antiqua" w:eastAsia="等线" w:hAnsi="Book Antiqua"/>
          <w:kern w:val="2"/>
          <w:lang w:val="en-US" w:eastAsia="zh-CN"/>
        </w:rPr>
        <w:t>: 424-428 [PMID: 11354281 DOI: 10.1046/j.1440-1746.2001.02460.x]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117 </w:t>
      </w:r>
      <w:r w:rsidRPr="004716EE">
        <w:rPr>
          <w:rFonts w:ascii="Book Antiqua" w:eastAsia="等线" w:hAnsi="Book Antiqua"/>
          <w:b/>
          <w:kern w:val="2"/>
          <w:lang w:val="en-US" w:eastAsia="zh-CN"/>
        </w:rPr>
        <w:t>Kazemi MJ</w:t>
      </w:r>
      <w:r w:rsidRPr="004716EE">
        <w:rPr>
          <w:rFonts w:ascii="Book Antiqua" w:eastAsia="等线" w:hAnsi="Book Antiqua"/>
          <w:kern w:val="2"/>
          <w:lang w:val="en-US" w:eastAsia="zh-CN"/>
        </w:rPr>
        <w:t xml:space="preserve">, Yaghobi R, Iravani Saadi M, Geramizadeh B, Moayedi J. Association Between TT Virus Infection and Cirrhosis in Liver Transplant Patients. </w:t>
      </w:r>
      <w:r w:rsidRPr="004716EE">
        <w:rPr>
          <w:rFonts w:ascii="Book Antiqua" w:eastAsia="等线" w:hAnsi="Book Antiqua"/>
          <w:i/>
          <w:kern w:val="2"/>
          <w:lang w:val="en-US" w:eastAsia="zh-CN"/>
        </w:rPr>
        <w:t>Hepat Mon</w:t>
      </w:r>
      <w:r w:rsidRPr="004716EE">
        <w:rPr>
          <w:rFonts w:ascii="Book Antiqua" w:eastAsia="等线" w:hAnsi="Book Antiqua"/>
          <w:kern w:val="2"/>
          <w:lang w:val="en-US" w:eastAsia="zh-CN"/>
        </w:rPr>
        <w:t xml:space="preserve"> 2015; </w:t>
      </w:r>
      <w:r w:rsidRPr="004716EE">
        <w:rPr>
          <w:rFonts w:ascii="Book Antiqua" w:eastAsia="等线" w:hAnsi="Book Antiqua"/>
          <w:b/>
          <w:kern w:val="2"/>
          <w:lang w:val="en-US" w:eastAsia="zh-CN"/>
        </w:rPr>
        <w:t>15</w:t>
      </w:r>
      <w:r w:rsidRPr="004716EE">
        <w:rPr>
          <w:rFonts w:ascii="Book Antiqua" w:eastAsia="等线" w:hAnsi="Book Antiqua"/>
          <w:kern w:val="2"/>
          <w:lang w:val="en-US" w:eastAsia="zh-CN"/>
        </w:rPr>
        <w:t>: e28370 [PMID: 26504468 DOI: 10.5812/hepatmon.28370]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118 </w:t>
      </w:r>
      <w:r w:rsidRPr="004716EE">
        <w:rPr>
          <w:rFonts w:ascii="Book Antiqua" w:eastAsia="等线" w:hAnsi="Book Antiqua"/>
          <w:b/>
          <w:kern w:val="2"/>
          <w:lang w:val="en-US" w:eastAsia="zh-CN"/>
        </w:rPr>
        <w:t>Albert E</w:t>
      </w:r>
      <w:r w:rsidRPr="004716EE">
        <w:rPr>
          <w:rFonts w:ascii="Book Antiqua" w:eastAsia="等线" w:hAnsi="Book Antiqua"/>
          <w:kern w:val="2"/>
          <w:lang w:val="en-US" w:eastAsia="zh-CN"/>
        </w:rPr>
        <w:t xml:space="preserve">, Solano C, Pascual T, Torres I, Macera L, Focosi D, Maggi F, Giménez E, Amat P, Navarro D. Dynamics of Torque Teno virus plasma DNAemia in allogeneic stem cell transplant recipients. </w:t>
      </w:r>
      <w:r w:rsidRPr="004716EE">
        <w:rPr>
          <w:rFonts w:ascii="Book Antiqua" w:eastAsia="等线" w:hAnsi="Book Antiqua"/>
          <w:i/>
          <w:kern w:val="2"/>
          <w:lang w:val="en-US" w:eastAsia="zh-CN"/>
        </w:rPr>
        <w:t>J Clin Virol</w:t>
      </w:r>
      <w:r w:rsidRPr="004716EE">
        <w:rPr>
          <w:rFonts w:ascii="Book Antiqua" w:eastAsia="等线" w:hAnsi="Book Antiqua"/>
          <w:kern w:val="2"/>
          <w:lang w:val="en-US" w:eastAsia="zh-CN"/>
        </w:rPr>
        <w:t xml:space="preserve"> 2017; </w:t>
      </w:r>
      <w:r w:rsidRPr="004716EE">
        <w:rPr>
          <w:rFonts w:ascii="Book Antiqua" w:eastAsia="等线" w:hAnsi="Book Antiqua"/>
          <w:b/>
          <w:kern w:val="2"/>
          <w:lang w:val="en-US" w:eastAsia="zh-CN"/>
        </w:rPr>
        <w:t>94</w:t>
      </w:r>
      <w:r w:rsidRPr="004716EE">
        <w:rPr>
          <w:rFonts w:ascii="Book Antiqua" w:eastAsia="等线" w:hAnsi="Book Antiqua"/>
          <w:kern w:val="2"/>
          <w:lang w:val="en-US" w:eastAsia="zh-CN"/>
        </w:rPr>
        <w:t>: 22-28 [PMID: 28710997 DOI: 10.1016/j.jcv.2017.07.001]</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119 </w:t>
      </w:r>
      <w:r w:rsidRPr="004716EE">
        <w:rPr>
          <w:rFonts w:ascii="Book Antiqua" w:eastAsia="等线" w:hAnsi="Book Antiqua"/>
          <w:b/>
          <w:kern w:val="2"/>
          <w:lang w:val="en-US" w:eastAsia="zh-CN"/>
        </w:rPr>
        <w:t>Deng X</w:t>
      </w:r>
      <w:r w:rsidRPr="004716EE">
        <w:rPr>
          <w:rFonts w:ascii="Book Antiqua" w:eastAsia="等线" w:hAnsi="Book Antiqua"/>
          <w:kern w:val="2"/>
          <w:lang w:val="en-US" w:eastAsia="zh-CN"/>
        </w:rPr>
        <w:t xml:space="preserve">, Terunuma H, Handema R, Sakamoto M, Kitamura T, Ito M, Akahane Y. Higher prevalence and viral load of TT virus in saliva than in the corresponding serum: another possible transmission route and replication site of TT virus. </w:t>
      </w:r>
      <w:r w:rsidRPr="004716EE">
        <w:rPr>
          <w:rFonts w:ascii="Book Antiqua" w:eastAsia="等线" w:hAnsi="Book Antiqua"/>
          <w:i/>
          <w:kern w:val="2"/>
          <w:lang w:val="en-US" w:eastAsia="zh-CN"/>
        </w:rPr>
        <w:t>J Med Virol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62</w:t>
      </w:r>
      <w:r w:rsidRPr="004716EE">
        <w:rPr>
          <w:rFonts w:ascii="Book Antiqua" w:eastAsia="等线" w:hAnsi="Book Antiqua"/>
          <w:kern w:val="2"/>
          <w:lang w:val="en-US" w:eastAsia="zh-CN"/>
        </w:rPr>
        <w:t>: 531-537 [PMID: 11074484 DOI: 10.1002/1096-9071(200012)62:4&lt;531::AID-JMV20&gt;3.0.CO;2-C]</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120 </w:t>
      </w:r>
      <w:r w:rsidRPr="004716EE">
        <w:rPr>
          <w:rFonts w:ascii="Book Antiqua" w:eastAsia="等线" w:hAnsi="Book Antiqua"/>
          <w:b/>
          <w:kern w:val="2"/>
          <w:lang w:val="en-US" w:eastAsia="zh-CN"/>
        </w:rPr>
        <w:t>Kincaid RP</w:t>
      </w:r>
      <w:r w:rsidRPr="004716EE">
        <w:rPr>
          <w:rFonts w:ascii="Book Antiqua" w:eastAsia="等线" w:hAnsi="Book Antiqua"/>
          <w:kern w:val="2"/>
          <w:lang w:val="en-US" w:eastAsia="zh-CN"/>
        </w:rPr>
        <w:t xml:space="preserve">, Sullivan CS. Virus-encoded microRNAs: an overview and a look to the future. </w:t>
      </w:r>
      <w:r w:rsidRPr="004716EE">
        <w:rPr>
          <w:rFonts w:ascii="Book Antiqua" w:eastAsia="等线" w:hAnsi="Book Antiqua"/>
          <w:i/>
          <w:kern w:val="2"/>
          <w:lang w:val="en-US" w:eastAsia="zh-CN"/>
        </w:rPr>
        <w:t>PLoS Pathog</w:t>
      </w:r>
      <w:r w:rsidRPr="004716EE">
        <w:rPr>
          <w:rFonts w:ascii="Book Antiqua" w:eastAsia="等线" w:hAnsi="Book Antiqua"/>
          <w:kern w:val="2"/>
          <w:lang w:val="en-US" w:eastAsia="zh-CN"/>
        </w:rPr>
        <w:t xml:space="preserve"> 2012; </w:t>
      </w:r>
      <w:r w:rsidRPr="004716EE">
        <w:rPr>
          <w:rFonts w:ascii="Book Antiqua" w:eastAsia="等线" w:hAnsi="Book Antiqua"/>
          <w:b/>
          <w:kern w:val="2"/>
          <w:lang w:val="en-US" w:eastAsia="zh-CN"/>
        </w:rPr>
        <w:t>8</w:t>
      </w:r>
      <w:r w:rsidRPr="004716EE">
        <w:rPr>
          <w:rFonts w:ascii="Book Antiqua" w:eastAsia="等线" w:hAnsi="Book Antiqua"/>
          <w:kern w:val="2"/>
          <w:lang w:val="en-US" w:eastAsia="zh-CN"/>
        </w:rPr>
        <w:t xml:space="preserve">: e1003018 [PMID: 23308061 DOI: </w:t>
      </w:r>
      <w:r w:rsidRPr="004716EE">
        <w:rPr>
          <w:rFonts w:ascii="Book Antiqua" w:eastAsia="等线" w:hAnsi="Book Antiqua"/>
          <w:kern w:val="2"/>
          <w:lang w:val="en-US" w:eastAsia="zh-CN"/>
        </w:rPr>
        <w:lastRenderedPageBreak/>
        <w:t>10.1371/journal.ppat.1003018]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121 </w:t>
      </w:r>
      <w:r w:rsidRPr="004716EE">
        <w:rPr>
          <w:rFonts w:ascii="Book Antiqua" w:eastAsia="等线" w:hAnsi="Book Antiqua"/>
          <w:b/>
          <w:kern w:val="2"/>
          <w:lang w:val="en-US" w:eastAsia="zh-CN"/>
        </w:rPr>
        <w:t>Boss IW</w:t>
      </w:r>
      <w:r w:rsidRPr="004716EE">
        <w:rPr>
          <w:rFonts w:ascii="Book Antiqua" w:eastAsia="等线" w:hAnsi="Book Antiqua"/>
          <w:kern w:val="2"/>
          <w:lang w:val="en-US" w:eastAsia="zh-CN"/>
        </w:rPr>
        <w:t xml:space="preserve">, Renne R. Viral miRNAs: tools for immune evasion. </w:t>
      </w:r>
      <w:r w:rsidRPr="004716EE">
        <w:rPr>
          <w:rFonts w:ascii="Book Antiqua" w:eastAsia="等线" w:hAnsi="Book Antiqua"/>
          <w:i/>
          <w:kern w:val="2"/>
          <w:lang w:val="en-US" w:eastAsia="zh-CN"/>
        </w:rPr>
        <w:t>Curr Opin Microbiol</w:t>
      </w:r>
      <w:r w:rsidRPr="004716EE">
        <w:rPr>
          <w:rFonts w:ascii="Book Antiqua" w:eastAsia="等线" w:hAnsi="Book Antiqua"/>
          <w:kern w:val="2"/>
          <w:lang w:val="en-US" w:eastAsia="zh-CN"/>
        </w:rPr>
        <w:t xml:space="preserve"> 2010; </w:t>
      </w:r>
      <w:r w:rsidRPr="004716EE">
        <w:rPr>
          <w:rFonts w:ascii="Book Antiqua" w:eastAsia="等线" w:hAnsi="Book Antiqua"/>
          <w:b/>
          <w:kern w:val="2"/>
          <w:lang w:val="en-US" w:eastAsia="zh-CN"/>
        </w:rPr>
        <w:t>13</w:t>
      </w:r>
      <w:r w:rsidRPr="004716EE">
        <w:rPr>
          <w:rFonts w:ascii="Book Antiqua" w:eastAsia="等线" w:hAnsi="Book Antiqua"/>
          <w:kern w:val="2"/>
          <w:lang w:val="en-US" w:eastAsia="zh-CN"/>
        </w:rPr>
        <w:t>: 540-545 [PMID: 20580307 DOI: 10.1016/j.mib.2010.05.017]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122 </w:t>
      </w:r>
      <w:r w:rsidRPr="004716EE">
        <w:rPr>
          <w:rFonts w:ascii="Book Antiqua" w:eastAsia="等线" w:hAnsi="Book Antiqua"/>
          <w:b/>
          <w:kern w:val="2"/>
          <w:lang w:val="en-US" w:eastAsia="zh-CN"/>
        </w:rPr>
        <w:t>Cullen BR</w:t>
      </w:r>
      <w:r w:rsidRPr="004716EE">
        <w:rPr>
          <w:rFonts w:ascii="Book Antiqua" w:eastAsia="等线" w:hAnsi="Book Antiqua"/>
          <w:kern w:val="2"/>
          <w:lang w:val="en-US" w:eastAsia="zh-CN"/>
        </w:rPr>
        <w:t xml:space="preserve">. MicroRNAs as mediators of viral evasion of the immune system. </w:t>
      </w:r>
      <w:r w:rsidRPr="004716EE">
        <w:rPr>
          <w:rFonts w:ascii="Book Antiqua" w:eastAsia="等线" w:hAnsi="Book Antiqua"/>
          <w:i/>
          <w:kern w:val="2"/>
          <w:lang w:val="en-US" w:eastAsia="zh-CN"/>
        </w:rPr>
        <w:t>Nat Immunol</w:t>
      </w:r>
      <w:r w:rsidRPr="004716EE">
        <w:rPr>
          <w:rFonts w:ascii="Book Antiqua" w:eastAsia="等线" w:hAnsi="Book Antiqua"/>
          <w:kern w:val="2"/>
          <w:lang w:val="en-US" w:eastAsia="zh-CN"/>
        </w:rPr>
        <w:t xml:space="preserve"> 2013; </w:t>
      </w:r>
      <w:r w:rsidRPr="004716EE">
        <w:rPr>
          <w:rFonts w:ascii="Book Antiqua" w:eastAsia="等线" w:hAnsi="Book Antiqua"/>
          <w:b/>
          <w:kern w:val="2"/>
          <w:lang w:val="en-US" w:eastAsia="zh-CN"/>
        </w:rPr>
        <w:t>14</w:t>
      </w:r>
      <w:r w:rsidRPr="004716EE">
        <w:rPr>
          <w:rFonts w:ascii="Book Antiqua" w:eastAsia="等线" w:hAnsi="Book Antiqua"/>
          <w:kern w:val="2"/>
          <w:lang w:val="en-US" w:eastAsia="zh-CN"/>
        </w:rPr>
        <w:t>: 205-210 [PMID: 23416678 DOI: 10.1038/ni.2537]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123 </w:t>
      </w:r>
      <w:r w:rsidRPr="004716EE">
        <w:rPr>
          <w:rFonts w:ascii="Book Antiqua" w:eastAsia="等线" w:hAnsi="Book Antiqua"/>
          <w:b/>
          <w:kern w:val="2"/>
          <w:lang w:val="en-US" w:eastAsia="zh-CN"/>
        </w:rPr>
        <w:t>Kincaid RP</w:t>
      </w:r>
      <w:r w:rsidRPr="004716EE">
        <w:rPr>
          <w:rFonts w:ascii="Book Antiqua" w:eastAsia="等线" w:hAnsi="Book Antiqua"/>
          <w:kern w:val="2"/>
          <w:lang w:val="en-US" w:eastAsia="zh-CN"/>
        </w:rPr>
        <w:t xml:space="preserve">, Burke JM, Cox JC, de Villiers EM, Sullivan CS. A human torque teno virus encodes a microRNA that inhibits interferon signaling. </w:t>
      </w:r>
      <w:r w:rsidRPr="004716EE">
        <w:rPr>
          <w:rFonts w:ascii="Book Antiqua" w:eastAsia="等线" w:hAnsi="Book Antiqua"/>
          <w:i/>
          <w:kern w:val="2"/>
          <w:lang w:val="en-US" w:eastAsia="zh-CN"/>
        </w:rPr>
        <w:t>PLoS Pathog</w:t>
      </w:r>
      <w:r w:rsidRPr="004716EE">
        <w:rPr>
          <w:rFonts w:ascii="Book Antiqua" w:eastAsia="等线" w:hAnsi="Book Antiqua"/>
          <w:kern w:val="2"/>
          <w:lang w:val="en-US" w:eastAsia="zh-CN"/>
        </w:rPr>
        <w:t xml:space="preserve"> 2013; </w:t>
      </w:r>
      <w:r w:rsidRPr="004716EE">
        <w:rPr>
          <w:rFonts w:ascii="Book Antiqua" w:eastAsia="等线" w:hAnsi="Book Antiqua"/>
          <w:b/>
          <w:kern w:val="2"/>
          <w:lang w:val="en-US" w:eastAsia="zh-CN"/>
        </w:rPr>
        <w:t>9</w:t>
      </w:r>
      <w:r w:rsidRPr="004716EE">
        <w:rPr>
          <w:rFonts w:ascii="Book Antiqua" w:eastAsia="等线" w:hAnsi="Book Antiqua"/>
          <w:kern w:val="2"/>
          <w:lang w:val="en-US" w:eastAsia="zh-CN"/>
        </w:rPr>
        <w:t>: e1003818 [PMID: 24367263 DOI: 10.1371/journal.ppat.1003818]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124 </w:t>
      </w:r>
      <w:r w:rsidRPr="004716EE">
        <w:rPr>
          <w:rFonts w:ascii="Book Antiqua" w:eastAsia="等线" w:hAnsi="Book Antiqua"/>
          <w:b/>
          <w:kern w:val="2"/>
          <w:lang w:val="en-US" w:eastAsia="zh-CN"/>
        </w:rPr>
        <w:t>Vignolini T</w:t>
      </w:r>
      <w:r w:rsidRPr="004716EE">
        <w:rPr>
          <w:rFonts w:ascii="Book Antiqua" w:eastAsia="等线" w:hAnsi="Book Antiqua"/>
          <w:kern w:val="2"/>
          <w:lang w:val="en-US" w:eastAsia="zh-CN"/>
        </w:rPr>
        <w:t xml:space="preserve">, Macera L, Antonelli G, Pistello M, Maggi F, Giannecchini S. Investigation on torquetenovirus (TTV) microRNA transcriptome in vivo. </w:t>
      </w:r>
      <w:r w:rsidRPr="004716EE">
        <w:rPr>
          <w:rFonts w:ascii="Book Antiqua" w:eastAsia="等线" w:hAnsi="Book Antiqua"/>
          <w:i/>
          <w:kern w:val="2"/>
          <w:lang w:val="en-US" w:eastAsia="zh-CN"/>
        </w:rPr>
        <w:t>Virus Res</w:t>
      </w:r>
      <w:r w:rsidRPr="004716EE">
        <w:rPr>
          <w:rFonts w:ascii="Book Antiqua" w:eastAsia="等线" w:hAnsi="Book Antiqua"/>
          <w:kern w:val="2"/>
          <w:lang w:val="en-US" w:eastAsia="zh-CN"/>
        </w:rPr>
        <w:t xml:space="preserve"> 2016; </w:t>
      </w:r>
      <w:r w:rsidRPr="004716EE">
        <w:rPr>
          <w:rFonts w:ascii="Book Antiqua" w:eastAsia="等线" w:hAnsi="Book Antiqua"/>
          <w:b/>
          <w:kern w:val="2"/>
          <w:lang w:val="en-US" w:eastAsia="zh-CN"/>
        </w:rPr>
        <w:t>217</w:t>
      </w:r>
      <w:r w:rsidRPr="004716EE">
        <w:rPr>
          <w:rFonts w:ascii="Book Antiqua" w:eastAsia="等线" w:hAnsi="Book Antiqua"/>
          <w:kern w:val="2"/>
          <w:lang w:val="en-US" w:eastAsia="zh-CN"/>
        </w:rPr>
        <w:t>: 18-22 [PMID: 26959653 DOI: 10.1016/j.virusres.2016.03.003]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125 </w:t>
      </w:r>
      <w:r w:rsidRPr="004716EE">
        <w:rPr>
          <w:rFonts w:ascii="Book Antiqua" w:eastAsia="等线" w:hAnsi="Book Antiqua"/>
          <w:b/>
          <w:kern w:val="2"/>
          <w:lang w:val="en-US" w:eastAsia="zh-CN"/>
        </w:rPr>
        <w:t>Garbuglia AR</w:t>
      </w:r>
      <w:r w:rsidRPr="004716EE">
        <w:rPr>
          <w:rFonts w:ascii="Book Antiqua" w:eastAsia="等线" w:hAnsi="Book Antiqua"/>
          <w:kern w:val="2"/>
          <w:lang w:val="en-US" w:eastAsia="zh-CN"/>
        </w:rPr>
        <w:t xml:space="preserve">, Grasso F, Donà MG, Mochi S, Conti P, De Lutiis MA, Giorgi C, Iezzi T. TT virus infection: role of interferons, interleukin-28 and 29, cytokines and antiviral proteins. </w:t>
      </w:r>
      <w:r w:rsidRPr="004716EE">
        <w:rPr>
          <w:rFonts w:ascii="Book Antiqua" w:eastAsia="等线" w:hAnsi="Book Antiqua"/>
          <w:i/>
          <w:kern w:val="2"/>
          <w:lang w:val="en-US" w:eastAsia="zh-CN"/>
        </w:rPr>
        <w:t>Int J Immunopathol Pharmacol</w:t>
      </w:r>
      <w:r w:rsidRPr="004716EE">
        <w:rPr>
          <w:rFonts w:ascii="Book Antiqua" w:eastAsia="等线" w:hAnsi="Book Antiqua"/>
          <w:kern w:val="2"/>
          <w:lang w:val="en-US" w:eastAsia="zh-CN"/>
        </w:rPr>
        <w:t xml:space="preserve"> 2007; </w:t>
      </w:r>
      <w:r w:rsidRPr="004716EE">
        <w:rPr>
          <w:rFonts w:ascii="Book Antiqua" w:eastAsia="等线" w:hAnsi="Book Antiqua"/>
          <w:b/>
          <w:kern w:val="2"/>
          <w:lang w:val="en-US" w:eastAsia="zh-CN"/>
        </w:rPr>
        <w:t>20</w:t>
      </w:r>
      <w:r w:rsidRPr="004716EE">
        <w:rPr>
          <w:rFonts w:ascii="Book Antiqua" w:eastAsia="等线" w:hAnsi="Book Antiqua"/>
          <w:kern w:val="2"/>
          <w:lang w:val="en-US" w:eastAsia="zh-CN"/>
        </w:rPr>
        <w:t>: 249-258 [PMID: 17624237 DOI: 10.1177/039463200702000205]</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126 </w:t>
      </w:r>
      <w:r w:rsidRPr="004716EE">
        <w:rPr>
          <w:rFonts w:ascii="Book Antiqua" w:eastAsia="等线" w:hAnsi="Book Antiqua"/>
          <w:b/>
          <w:kern w:val="2"/>
          <w:lang w:val="en-US" w:eastAsia="zh-CN"/>
        </w:rPr>
        <w:t>Zanotta N</w:t>
      </w:r>
      <w:r w:rsidRPr="004716EE">
        <w:rPr>
          <w:rFonts w:ascii="Book Antiqua" w:eastAsia="等线" w:hAnsi="Book Antiqua"/>
          <w:kern w:val="2"/>
          <w:lang w:val="en-US" w:eastAsia="zh-CN"/>
        </w:rPr>
        <w:t xml:space="preserve">, Maximova N, Campisciano G, Del Savio R, Pizzol A, Casalicchio G, Berton E, Comar M. Up-regulation of the monocyte chemotactic protein-3 in sera from bone marrow transplanted children with torquetenovirus infection. </w:t>
      </w:r>
      <w:r w:rsidRPr="004716EE">
        <w:rPr>
          <w:rFonts w:ascii="Book Antiqua" w:eastAsia="等线" w:hAnsi="Book Antiqua"/>
          <w:i/>
          <w:kern w:val="2"/>
          <w:lang w:val="en-US" w:eastAsia="zh-CN"/>
        </w:rPr>
        <w:t>J Clin Virol</w:t>
      </w:r>
      <w:r w:rsidRPr="004716EE">
        <w:rPr>
          <w:rFonts w:ascii="Book Antiqua" w:eastAsia="等线" w:hAnsi="Book Antiqua"/>
          <w:kern w:val="2"/>
          <w:lang w:val="en-US" w:eastAsia="zh-CN"/>
        </w:rPr>
        <w:t xml:space="preserve"> 2015; </w:t>
      </w:r>
      <w:r w:rsidRPr="004716EE">
        <w:rPr>
          <w:rFonts w:ascii="Book Antiqua" w:eastAsia="等线" w:hAnsi="Book Antiqua"/>
          <w:b/>
          <w:kern w:val="2"/>
          <w:lang w:val="en-US" w:eastAsia="zh-CN"/>
        </w:rPr>
        <w:t>63</w:t>
      </w:r>
      <w:r w:rsidRPr="004716EE">
        <w:rPr>
          <w:rFonts w:ascii="Book Antiqua" w:eastAsia="等线" w:hAnsi="Book Antiqua"/>
          <w:kern w:val="2"/>
          <w:lang w:val="en-US" w:eastAsia="zh-CN"/>
        </w:rPr>
        <w:t>: 6-11 [PMID: 25600596 DOI: 10.1016/j.jcv.2014.11.028]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127 </w:t>
      </w:r>
      <w:r w:rsidRPr="004716EE">
        <w:rPr>
          <w:rFonts w:ascii="Book Antiqua" w:eastAsia="等线" w:hAnsi="Book Antiqua"/>
          <w:b/>
          <w:kern w:val="2"/>
          <w:lang w:val="en-US" w:eastAsia="zh-CN"/>
        </w:rPr>
        <w:t>García-Álvarez M</w:t>
      </w:r>
      <w:r w:rsidRPr="004716EE">
        <w:rPr>
          <w:rFonts w:ascii="Book Antiqua" w:eastAsia="等线" w:hAnsi="Book Antiqua"/>
          <w:kern w:val="2"/>
          <w:lang w:val="en-US" w:eastAsia="zh-CN"/>
        </w:rPr>
        <w:t xml:space="preserve">, Berenguer J, Alvarez E, Guzmán-Fulgencio M, Cosín J, Miralles P, Catalán P, López JC, Rodríguez JM, Micheloud D, Muñoz-Fernández MA, Resino S. Association of torque teno virus (TTV) and torque teno mini virus (TTMV) with liver disease among patients coinfected with human immunodeficiency virus and hepatitis C virus. </w:t>
      </w:r>
      <w:r w:rsidRPr="004716EE">
        <w:rPr>
          <w:rFonts w:ascii="Book Antiqua" w:eastAsia="等线" w:hAnsi="Book Antiqua"/>
          <w:i/>
          <w:kern w:val="2"/>
          <w:lang w:val="en-US" w:eastAsia="zh-CN"/>
        </w:rPr>
        <w:t>Eur J Clin Microbiol Infect Dis</w:t>
      </w:r>
      <w:r w:rsidRPr="004716EE">
        <w:rPr>
          <w:rFonts w:ascii="Book Antiqua" w:eastAsia="等线" w:hAnsi="Book Antiqua"/>
          <w:kern w:val="2"/>
          <w:lang w:val="en-US" w:eastAsia="zh-CN"/>
        </w:rPr>
        <w:t xml:space="preserve"> 2013; </w:t>
      </w:r>
      <w:r w:rsidRPr="004716EE">
        <w:rPr>
          <w:rFonts w:ascii="Book Antiqua" w:eastAsia="等线" w:hAnsi="Book Antiqua"/>
          <w:b/>
          <w:kern w:val="2"/>
          <w:lang w:val="en-US" w:eastAsia="zh-CN"/>
        </w:rPr>
        <w:t>32</w:t>
      </w:r>
      <w:r w:rsidRPr="004716EE">
        <w:rPr>
          <w:rFonts w:ascii="Book Antiqua" w:eastAsia="等线" w:hAnsi="Book Antiqua"/>
          <w:kern w:val="2"/>
          <w:lang w:val="en-US" w:eastAsia="zh-CN"/>
        </w:rPr>
        <w:t>: 289-297 [PMID: 22983402 DOI: 10.1007/s10096-012-1744-1]</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128 </w:t>
      </w:r>
      <w:r w:rsidRPr="004716EE">
        <w:rPr>
          <w:rFonts w:ascii="Book Antiqua" w:eastAsia="等线" w:hAnsi="Book Antiqua"/>
          <w:b/>
          <w:kern w:val="2"/>
          <w:lang w:val="en-US" w:eastAsia="zh-CN"/>
        </w:rPr>
        <w:t>Maggi F</w:t>
      </w:r>
      <w:r w:rsidRPr="004716EE">
        <w:rPr>
          <w:rFonts w:ascii="Book Antiqua" w:eastAsia="等线" w:hAnsi="Book Antiqua"/>
          <w:kern w:val="2"/>
          <w:lang w:val="en-US" w:eastAsia="zh-CN"/>
        </w:rPr>
        <w:t xml:space="preserve">, Focosi D, Statzu M, Bianco G, Costa C, Macera L, Spezia PG, Medici C, Albert E, Navarro D, Scagnolari C, Pistello M, Cavallo R, Antonelli G. Early Post-Transplant Torquetenovirus Viremia Predicts Cytomegalovirus Reactivations In Solid Organ Transplant Recipients. </w:t>
      </w:r>
      <w:r w:rsidRPr="004716EE">
        <w:rPr>
          <w:rFonts w:ascii="Book Antiqua" w:eastAsia="等线" w:hAnsi="Book Antiqua"/>
          <w:i/>
          <w:kern w:val="2"/>
          <w:lang w:val="en-US" w:eastAsia="zh-CN"/>
        </w:rPr>
        <w:t>Sci Rep</w:t>
      </w:r>
      <w:r w:rsidRPr="004716EE">
        <w:rPr>
          <w:rFonts w:ascii="Book Antiqua" w:eastAsia="等线" w:hAnsi="Book Antiqua"/>
          <w:kern w:val="2"/>
          <w:lang w:val="en-US" w:eastAsia="zh-CN"/>
        </w:rPr>
        <w:t xml:space="preserve"> 2018; </w:t>
      </w:r>
      <w:r w:rsidRPr="004716EE">
        <w:rPr>
          <w:rFonts w:ascii="Book Antiqua" w:eastAsia="等线" w:hAnsi="Book Antiqua"/>
          <w:b/>
          <w:kern w:val="2"/>
          <w:lang w:val="en-US" w:eastAsia="zh-CN"/>
        </w:rPr>
        <w:t>8</w:t>
      </w:r>
      <w:r w:rsidRPr="004716EE">
        <w:rPr>
          <w:rFonts w:ascii="Book Antiqua" w:eastAsia="等线" w:hAnsi="Book Antiqua"/>
          <w:kern w:val="2"/>
          <w:lang w:val="en-US" w:eastAsia="zh-CN"/>
        </w:rPr>
        <w:t xml:space="preserve">: 15490 </w:t>
      </w:r>
      <w:r w:rsidRPr="004716EE">
        <w:rPr>
          <w:rFonts w:ascii="Book Antiqua" w:eastAsia="等线" w:hAnsi="Book Antiqua"/>
          <w:kern w:val="2"/>
          <w:lang w:val="en-US" w:eastAsia="zh-CN"/>
        </w:rPr>
        <w:lastRenderedPageBreak/>
        <w:t>[PMID: 30341363 DOI: 10.1038/s41598-018-33909-7]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129 </w:t>
      </w:r>
      <w:r w:rsidRPr="004716EE">
        <w:rPr>
          <w:rFonts w:ascii="Book Antiqua" w:eastAsia="等线" w:hAnsi="Book Antiqua"/>
          <w:b/>
          <w:kern w:val="2"/>
          <w:lang w:val="en-US" w:eastAsia="zh-CN"/>
        </w:rPr>
        <w:t>Handala L</w:t>
      </w:r>
      <w:r w:rsidRPr="004716EE">
        <w:rPr>
          <w:rFonts w:ascii="Book Antiqua" w:eastAsia="等线" w:hAnsi="Book Antiqua"/>
          <w:kern w:val="2"/>
          <w:lang w:val="en-US" w:eastAsia="zh-CN"/>
        </w:rPr>
        <w:t xml:space="preserve">, Descamps V, Morel V, Castelain S, François C, Duverlie G, Helle F, Brochot E. No correlation between Torque Teno virus viral load and BK virus replication after kidney transplantation. </w:t>
      </w:r>
      <w:r w:rsidRPr="004716EE">
        <w:rPr>
          <w:rFonts w:ascii="Book Antiqua" w:eastAsia="等线" w:hAnsi="Book Antiqua"/>
          <w:i/>
          <w:kern w:val="2"/>
          <w:lang w:val="en-US" w:eastAsia="zh-CN"/>
        </w:rPr>
        <w:t>J Clin Virol</w:t>
      </w:r>
      <w:r w:rsidRPr="004716EE">
        <w:rPr>
          <w:rFonts w:ascii="Book Antiqua" w:eastAsia="等线" w:hAnsi="Book Antiqua"/>
          <w:kern w:val="2"/>
          <w:lang w:val="en-US" w:eastAsia="zh-CN"/>
        </w:rPr>
        <w:t xml:space="preserve"> 2019; </w:t>
      </w:r>
      <w:r w:rsidRPr="004716EE">
        <w:rPr>
          <w:rFonts w:ascii="Book Antiqua" w:eastAsia="等线" w:hAnsi="Book Antiqua"/>
          <w:b/>
          <w:kern w:val="2"/>
          <w:lang w:val="en-US" w:eastAsia="zh-CN"/>
        </w:rPr>
        <w:t>116</w:t>
      </w:r>
      <w:r w:rsidRPr="004716EE">
        <w:rPr>
          <w:rFonts w:ascii="Book Antiqua" w:eastAsia="等线" w:hAnsi="Book Antiqua"/>
          <w:kern w:val="2"/>
          <w:lang w:val="en-US" w:eastAsia="zh-CN"/>
        </w:rPr>
        <w:t>: 4-6 [PMID: 30986626 DOI: 10.1016/j.jcv.2019.03.018]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130 </w:t>
      </w:r>
      <w:r w:rsidRPr="004716EE">
        <w:rPr>
          <w:rFonts w:ascii="Book Antiqua" w:eastAsia="等线" w:hAnsi="Book Antiqua"/>
          <w:b/>
          <w:kern w:val="2"/>
          <w:lang w:val="en-US" w:eastAsia="zh-CN"/>
        </w:rPr>
        <w:t>Osipova LA</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Makarova TE, Medvedeva EA. The experience of the viral hepatitis caused by TT-virus type, treatment. </w:t>
      </w:r>
      <w:bookmarkStart w:id="22" w:name="OLE_LINK120"/>
      <w:bookmarkStart w:id="23" w:name="OLE_LINK121"/>
      <w:r w:rsidRPr="004716EE">
        <w:rPr>
          <w:rFonts w:ascii="Book Antiqua" w:eastAsia="等线" w:hAnsi="Book Antiqua"/>
          <w:i/>
          <w:iCs/>
          <w:kern w:val="2"/>
          <w:lang w:val="en-US" w:eastAsia="zh-CN"/>
        </w:rPr>
        <w:t>Zdravookhranenie Dalnego Vostoka (Health Care Far East)</w:t>
      </w:r>
      <w:r w:rsidRPr="004716EE">
        <w:rPr>
          <w:rFonts w:ascii="Book Antiqua" w:eastAsia="等线" w:hAnsi="Book Antiqua"/>
          <w:kern w:val="2"/>
          <w:lang w:val="en-US" w:eastAsia="zh-CN"/>
        </w:rPr>
        <w:t xml:space="preserve"> </w:t>
      </w:r>
      <w:bookmarkEnd w:id="22"/>
      <w:bookmarkEnd w:id="23"/>
      <w:r w:rsidRPr="004716EE">
        <w:rPr>
          <w:rFonts w:ascii="Book Antiqua" w:eastAsia="等线" w:hAnsi="Book Antiqua"/>
          <w:kern w:val="2"/>
          <w:lang w:val="en-US" w:eastAsia="zh-CN"/>
        </w:rPr>
        <w:t xml:space="preserve">2018; </w:t>
      </w:r>
      <w:r w:rsidRPr="004716EE">
        <w:rPr>
          <w:rFonts w:ascii="Book Antiqua" w:eastAsia="等线" w:hAnsi="Book Antiqua"/>
          <w:b/>
          <w:bCs/>
          <w:kern w:val="2"/>
          <w:lang w:val="en-US" w:eastAsia="zh-CN"/>
        </w:rPr>
        <w:t>1</w:t>
      </w:r>
      <w:r w:rsidRPr="004716EE">
        <w:rPr>
          <w:rFonts w:ascii="Book Antiqua" w:eastAsia="等线" w:hAnsi="Book Antiqua"/>
          <w:kern w:val="2"/>
          <w:lang w:val="en-US" w:eastAsia="zh-CN"/>
        </w:rPr>
        <w:t xml:space="preserve">: 41-43 </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131 </w:t>
      </w:r>
      <w:r w:rsidRPr="004716EE">
        <w:rPr>
          <w:rFonts w:ascii="Book Antiqua" w:eastAsia="等线" w:hAnsi="Book Antiqua"/>
          <w:b/>
          <w:kern w:val="2"/>
          <w:lang w:val="en-US" w:eastAsia="zh-CN"/>
        </w:rPr>
        <w:t>Hayashi K</w:t>
      </w:r>
      <w:r w:rsidRPr="004716EE">
        <w:rPr>
          <w:rFonts w:ascii="Book Antiqua" w:eastAsia="等线" w:hAnsi="Book Antiqua"/>
          <w:kern w:val="2"/>
          <w:lang w:val="en-US" w:eastAsia="zh-CN"/>
        </w:rPr>
        <w:t xml:space="preserve">, Fukuda Y, Hayakawa T, Kumada T, Nakano S. [TT virus(TTV) infection in patients with acute hepatitis]. </w:t>
      </w:r>
      <w:r w:rsidRPr="004716EE">
        <w:rPr>
          <w:rFonts w:ascii="Book Antiqua" w:eastAsia="等线" w:hAnsi="Book Antiqua"/>
          <w:i/>
          <w:kern w:val="2"/>
          <w:lang w:val="en-US" w:eastAsia="zh-CN"/>
        </w:rPr>
        <w:t>Nihon Rinsho</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57</w:t>
      </w:r>
      <w:r w:rsidRPr="004716EE">
        <w:rPr>
          <w:rFonts w:ascii="Book Antiqua" w:eastAsia="等线" w:hAnsi="Book Antiqua"/>
          <w:kern w:val="2"/>
          <w:lang w:val="en-US" w:eastAsia="zh-CN"/>
        </w:rPr>
        <w:t>: 1322-1325 [PMID: 10390991]</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132 </w:t>
      </w:r>
      <w:r w:rsidRPr="004716EE">
        <w:rPr>
          <w:rFonts w:ascii="Book Antiqua" w:eastAsia="等线" w:hAnsi="Book Antiqua"/>
          <w:b/>
          <w:kern w:val="2"/>
          <w:lang w:val="en-US" w:eastAsia="zh-CN"/>
        </w:rPr>
        <w:t>Tangkijvanich P</w:t>
      </w:r>
      <w:r w:rsidRPr="004716EE">
        <w:rPr>
          <w:rFonts w:ascii="Book Antiqua" w:eastAsia="等线" w:hAnsi="Book Antiqua"/>
          <w:kern w:val="2"/>
          <w:lang w:val="en-US" w:eastAsia="zh-CN"/>
        </w:rPr>
        <w:t xml:space="preserve">, Theamboonlers A, Hirsch P, Kullavanijaya P, Suwangool P, Poovorawan Y. TT virus infection in chronic liver disease. </w:t>
      </w:r>
      <w:r w:rsidRPr="004716EE">
        <w:rPr>
          <w:rFonts w:ascii="Book Antiqua" w:eastAsia="等线" w:hAnsi="Book Antiqua"/>
          <w:i/>
          <w:kern w:val="2"/>
          <w:lang w:val="en-US" w:eastAsia="zh-CN"/>
        </w:rPr>
        <w:t>Hepatogastroenterology</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46</w:t>
      </w:r>
      <w:r w:rsidRPr="004716EE">
        <w:rPr>
          <w:rFonts w:ascii="Book Antiqua" w:eastAsia="等线" w:hAnsi="Book Antiqua"/>
          <w:kern w:val="2"/>
          <w:lang w:val="en-US" w:eastAsia="zh-CN"/>
        </w:rPr>
        <w:t>: 1053-1058 [PMID: 10370666]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133 </w:t>
      </w:r>
      <w:r w:rsidRPr="004716EE">
        <w:rPr>
          <w:rFonts w:ascii="Book Antiqua" w:eastAsia="等线" w:hAnsi="Book Antiqua"/>
          <w:b/>
          <w:kern w:val="2"/>
          <w:lang w:val="en-US" w:eastAsia="zh-CN"/>
        </w:rPr>
        <w:t>Kato T</w:t>
      </w:r>
      <w:r w:rsidRPr="004716EE">
        <w:rPr>
          <w:rFonts w:ascii="Book Antiqua" w:eastAsia="等线" w:hAnsi="Book Antiqua"/>
          <w:kern w:val="2"/>
          <w:lang w:val="en-US" w:eastAsia="zh-CN"/>
        </w:rPr>
        <w:t xml:space="preserve">, Mizokami M, Orito E, Nakano T, Tanaka Y, Ueda R, Hirashima N, Iijima Y, Kato T, Sugauchi F, Mukaide M, Shimamatsu K, Kage M, Kojiro M. High prevalance of TT virus infection in Japanese patients with liver diseases and in blood donors. </w:t>
      </w:r>
      <w:r w:rsidRPr="004716EE">
        <w:rPr>
          <w:rFonts w:ascii="Book Antiqua" w:eastAsia="等线" w:hAnsi="Book Antiqua"/>
          <w:i/>
          <w:kern w:val="2"/>
          <w:lang w:val="en-US" w:eastAsia="zh-CN"/>
        </w:rPr>
        <w:t>J Hepatol</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31</w:t>
      </w:r>
      <w:r w:rsidRPr="004716EE">
        <w:rPr>
          <w:rFonts w:ascii="Book Antiqua" w:eastAsia="等线" w:hAnsi="Book Antiqua"/>
          <w:kern w:val="2"/>
          <w:lang w:val="en-US" w:eastAsia="zh-CN"/>
        </w:rPr>
        <w:t>: 221-227 [PMID: 10453933 DOI: 10.1016/s0168-8278(99)80217-7]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134 </w:t>
      </w:r>
      <w:r w:rsidRPr="004716EE">
        <w:rPr>
          <w:rFonts w:ascii="Book Antiqua" w:eastAsia="等线" w:hAnsi="Book Antiqua"/>
          <w:b/>
          <w:kern w:val="2"/>
          <w:lang w:val="en-US" w:eastAsia="zh-CN"/>
        </w:rPr>
        <w:t>Gerner P</w:t>
      </w:r>
      <w:r w:rsidRPr="004716EE">
        <w:rPr>
          <w:rFonts w:ascii="Book Antiqua" w:eastAsia="等线" w:hAnsi="Book Antiqua"/>
          <w:kern w:val="2"/>
          <w:lang w:val="en-US" w:eastAsia="zh-CN"/>
        </w:rPr>
        <w:t xml:space="preserve">. TT virus infection in healthy children and in children with chronic hepatitis B or C. </w:t>
      </w:r>
      <w:r w:rsidRPr="004716EE">
        <w:rPr>
          <w:rFonts w:ascii="Book Antiqua" w:eastAsia="等线" w:hAnsi="Book Antiqua"/>
          <w:i/>
          <w:kern w:val="2"/>
          <w:lang w:val="en-US" w:eastAsia="zh-CN"/>
        </w:rPr>
        <w:t>J Pediatr</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136</w:t>
      </w:r>
      <w:r w:rsidRPr="004716EE">
        <w:rPr>
          <w:rFonts w:ascii="Book Antiqua" w:eastAsia="等线" w:hAnsi="Book Antiqua"/>
          <w:kern w:val="2"/>
          <w:lang w:val="en-US" w:eastAsia="zh-CN"/>
        </w:rPr>
        <w:t>: 606-610 [PMID: 10802491 DOI: 10.1067/mpd.2000.105230]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135 </w:t>
      </w:r>
      <w:r w:rsidRPr="004716EE">
        <w:rPr>
          <w:rFonts w:ascii="Book Antiqua" w:eastAsia="等线" w:hAnsi="Book Antiqua"/>
          <w:b/>
          <w:kern w:val="2"/>
          <w:lang w:val="en-US" w:eastAsia="zh-CN"/>
        </w:rPr>
        <w:t>Das K</w:t>
      </w:r>
      <w:r w:rsidRPr="004716EE">
        <w:rPr>
          <w:rFonts w:ascii="Book Antiqua" w:eastAsia="等线" w:hAnsi="Book Antiqua"/>
          <w:kern w:val="2"/>
          <w:lang w:val="en-US" w:eastAsia="zh-CN"/>
        </w:rPr>
        <w:t xml:space="preserve">, Kar P, Gupta RK, Das BC. Role of transfusion-transmitted virus in acute viral hepatitis and fulminant hepatic failure of unknown etiology. </w:t>
      </w:r>
      <w:r w:rsidRPr="004716EE">
        <w:rPr>
          <w:rFonts w:ascii="Book Antiqua" w:eastAsia="等线" w:hAnsi="Book Antiqua"/>
          <w:i/>
          <w:kern w:val="2"/>
          <w:lang w:val="en-US" w:eastAsia="zh-CN"/>
        </w:rPr>
        <w:t>J Gastroenterol Hepatol</w:t>
      </w:r>
      <w:r w:rsidRPr="004716EE">
        <w:rPr>
          <w:rFonts w:ascii="Book Antiqua" w:eastAsia="等线" w:hAnsi="Book Antiqua"/>
          <w:kern w:val="2"/>
          <w:lang w:val="en-US" w:eastAsia="zh-CN"/>
        </w:rPr>
        <w:t xml:space="preserve"> 2004; </w:t>
      </w:r>
      <w:r w:rsidRPr="004716EE">
        <w:rPr>
          <w:rFonts w:ascii="Book Antiqua" w:eastAsia="等线" w:hAnsi="Book Antiqua"/>
          <w:b/>
          <w:kern w:val="2"/>
          <w:lang w:val="en-US" w:eastAsia="zh-CN"/>
        </w:rPr>
        <w:t>19</w:t>
      </w:r>
      <w:r w:rsidRPr="004716EE">
        <w:rPr>
          <w:rFonts w:ascii="Book Antiqua" w:eastAsia="等线" w:hAnsi="Book Antiqua"/>
          <w:kern w:val="2"/>
          <w:lang w:val="en-US" w:eastAsia="zh-CN"/>
        </w:rPr>
        <w:t>: 406-412 [PMID: 15012777 DOI: 10.1111/j.1440-1746.2003.03308.x]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136 </w:t>
      </w:r>
      <w:r w:rsidRPr="004716EE">
        <w:rPr>
          <w:rFonts w:ascii="Book Antiqua" w:eastAsia="等线" w:hAnsi="Book Antiqua"/>
          <w:b/>
          <w:kern w:val="2"/>
          <w:lang w:val="en-US" w:eastAsia="zh-CN"/>
        </w:rPr>
        <w:t>Asim M</w:t>
      </w:r>
      <w:r w:rsidRPr="004716EE">
        <w:rPr>
          <w:rFonts w:ascii="Book Antiqua" w:eastAsia="等线" w:hAnsi="Book Antiqua"/>
          <w:kern w:val="2"/>
          <w:lang w:val="en-US" w:eastAsia="zh-CN"/>
        </w:rPr>
        <w:t xml:space="preserve">, Singla R, Gupta RK, Kar P. Clinical &amp; molecular characterization of human TT virus in different liver diseases. </w:t>
      </w:r>
      <w:r w:rsidRPr="004716EE">
        <w:rPr>
          <w:rFonts w:ascii="Book Antiqua" w:eastAsia="等线" w:hAnsi="Book Antiqua"/>
          <w:i/>
          <w:kern w:val="2"/>
          <w:lang w:val="en-US" w:eastAsia="zh-CN"/>
        </w:rPr>
        <w:t>Indian J Med Res</w:t>
      </w:r>
      <w:r w:rsidRPr="004716EE">
        <w:rPr>
          <w:rFonts w:ascii="Book Antiqua" w:eastAsia="等线" w:hAnsi="Book Antiqua"/>
          <w:kern w:val="2"/>
          <w:lang w:val="en-US" w:eastAsia="zh-CN"/>
        </w:rPr>
        <w:t xml:space="preserve"> 2010; </w:t>
      </w:r>
      <w:r w:rsidRPr="004716EE">
        <w:rPr>
          <w:rFonts w:ascii="Book Antiqua" w:eastAsia="等线" w:hAnsi="Book Antiqua"/>
          <w:b/>
          <w:kern w:val="2"/>
          <w:lang w:val="en-US" w:eastAsia="zh-CN"/>
        </w:rPr>
        <w:t>131</w:t>
      </w:r>
      <w:r w:rsidRPr="004716EE">
        <w:rPr>
          <w:rFonts w:ascii="Book Antiqua" w:eastAsia="等线" w:hAnsi="Book Antiqua"/>
          <w:kern w:val="2"/>
          <w:lang w:val="en-US" w:eastAsia="zh-CN"/>
        </w:rPr>
        <w:t>: 545-554 [PMID: 20424306]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137 </w:t>
      </w:r>
      <w:r w:rsidRPr="004716EE">
        <w:rPr>
          <w:rFonts w:ascii="Book Antiqua" w:eastAsia="等线" w:hAnsi="Book Antiqua"/>
          <w:b/>
          <w:kern w:val="2"/>
          <w:lang w:val="en-US" w:eastAsia="zh-CN"/>
        </w:rPr>
        <w:t>Gromova NI</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Grankova TM, Gordeychuk IV, Kyuregyan KK, Ilchenko LYu, Mikhaylov MI. Effect of TT virus infection on the course and efficacy of </w:t>
      </w:r>
      <w:r w:rsidRPr="004716EE">
        <w:rPr>
          <w:rFonts w:ascii="Book Antiqua" w:eastAsia="等线" w:hAnsi="Book Antiqua"/>
          <w:kern w:val="2"/>
          <w:lang w:val="en-US" w:eastAsia="zh-CN"/>
        </w:rPr>
        <w:lastRenderedPageBreak/>
        <w:t xml:space="preserve">treatment of chronic viral hepatitis. </w:t>
      </w:r>
      <w:r w:rsidR="000D352C" w:rsidRPr="004716EE">
        <w:rPr>
          <w:rFonts w:ascii="Book Antiqua" w:eastAsia="等线" w:hAnsi="Book Antiqua"/>
          <w:i/>
          <w:iCs/>
          <w:kern w:val="2"/>
          <w:lang w:val="en-US" w:eastAsia="zh-CN"/>
        </w:rPr>
        <w:t>Infect Dis</w:t>
      </w:r>
      <w:r w:rsidRPr="004716EE">
        <w:rPr>
          <w:rFonts w:ascii="Book Antiqua" w:eastAsia="等线" w:hAnsi="Book Antiqua"/>
          <w:kern w:val="2"/>
          <w:lang w:val="en-US" w:eastAsia="zh-CN"/>
        </w:rPr>
        <w:t xml:space="preserve"> 2011; </w:t>
      </w:r>
      <w:r w:rsidRPr="004716EE">
        <w:rPr>
          <w:rFonts w:ascii="Book Antiqua" w:eastAsia="等线" w:hAnsi="Book Antiqua"/>
          <w:b/>
          <w:bCs/>
          <w:kern w:val="2"/>
          <w:lang w:val="en-US" w:eastAsia="zh-CN"/>
        </w:rPr>
        <w:t>9</w:t>
      </w:r>
      <w:r w:rsidRPr="004716EE">
        <w:rPr>
          <w:rFonts w:ascii="Book Antiqua" w:eastAsia="等线" w:hAnsi="Book Antiqua"/>
          <w:kern w:val="2"/>
          <w:lang w:val="en-US" w:eastAsia="zh-CN"/>
        </w:rPr>
        <w:t xml:space="preserve">: 14-18 </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138 </w:t>
      </w:r>
      <w:r w:rsidRPr="004716EE">
        <w:rPr>
          <w:rFonts w:ascii="Book Antiqua" w:eastAsia="等线" w:hAnsi="Book Antiqua"/>
          <w:b/>
          <w:kern w:val="2"/>
          <w:lang w:val="en-US" w:eastAsia="zh-CN"/>
        </w:rPr>
        <w:t>Shibayama T</w:t>
      </w:r>
      <w:r w:rsidRPr="004716EE">
        <w:rPr>
          <w:rFonts w:ascii="Book Antiqua" w:eastAsia="等线" w:hAnsi="Book Antiqua"/>
          <w:kern w:val="2"/>
          <w:lang w:val="en-US" w:eastAsia="zh-CN"/>
        </w:rPr>
        <w:t xml:space="preserve">, Igari T, Tsuda F. [The prevalence of TTV infection in non-A to G chronic liver disease, especially non-A to G hepatocellular carcinoma, and the clinical significance of TTV infection]. </w:t>
      </w:r>
      <w:r w:rsidRPr="004716EE">
        <w:rPr>
          <w:rFonts w:ascii="Book Antiqua" w:eastAsia="等线" w:hAnsi="Book Antiqua"/>
          <w:i/>
          <w:kern w:val="2"/>
          <w:lang w:val="en-US" w:eastAsia="zh-CN"/>
        </w:rPr>
        <w:t>Nihon Rinsho</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57</w:t>
      </w:r>
      <w:r w:rsidRPr="004716EE">
        <w:rPr>
          <w:rFonts w:ascii="Book Antiqua" w:eastAsia="等线" w:hAnsi="Book Antiqua"/>
          <w:kern w:val="2"/>
          <w:lang w:val="en-US" w:eastAsia="zh-CN"/>
        </w:rPr>
        <w:t>: 1356-1361 [PMID: 10390998]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139 </w:t>
      </w:r>
      <w:r w:rsidRPr="004716EE">
        <w:rPr>
          <w:rFonts w:ascii="Book Antiqua" w:eastAsia="等线" w:hAnsi="Book Antiqua"/>
          <w:b/>
          <w:kern w:val="2"/>
          <w:lang w:val="en-US" w:eastAsia="zh-CN"/>
        </w:rPr>
        <w:t>Cao K</w:t>
      </w:r>
      <w:r w:rsidRPr="004716EE">
        <w:rPr>
          <w:rFonts w:ascii="Book Antiqua" w:eastAsia="等线" w:hAnsi="Book Antiqua"/>
          <w:kern w:val="2"/>
          <w:lang w:val="en-US" w:eastAsia="zh-CN"/>
        </w:rPr>
        <w:t xml:space="preserve">, Mizokami M, Orito E, Ding X, Ge XM, Huang GY, Ueda R. TT virus infection among IVDUs in south western China. </w:t>
      </w:r>
      <w:r w:rsidRPr="004716EE">
        <w:rPr>
          <w:rFonts w:ascii="Book Antiqua" w:eastAsia="等线" w:hAnsi="Book Antiqua"/>
          <w:i/>
          <w:kern w:val="2"/>
          <w:lang w:val="en-US" w:eastAsia="zh-CN"/>
        </w:rPr>
        <w:t>Scand J Infect Dis</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31</w:t>
      </w:r>
      <w:r w:rsidRPr="004716EE">
        <w:rPr>
          <w:rFonts w:ascii="Book Antiqua" w:eastAsia="等线" w:hAnsi="Book Antiqua"/>
          <w:kern w:val="2"/>
          <w:lang w:val="en-US" w:eastAsia="zh-CN"/>
        </w:rPr>
        <w:t>: 21-25 [PMID: 10381213 DOI: 10.1080/00365549950161835]</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140 </w:t>
      </w:r>
      <w:r w:rsidRPr="004716EE">
        <w:rPr>
          <w:rFonts w:ascii="Book Antiqua" w:eastAsia="等线" w:hAnsi="Book Antiqua"/>
          <w:b/>
          <w:kern w:val="2"/>
          <w:lang w:val="en-US" w:eastAsia="zh-CN"/>
        </w:rPr>
        <w:t>Giménez-Barcons M</w:t>
      </w:r>
      <w:r w:rsidRPr="004716EE">
        <w:rPr>
          <w:rFonts w:ascii="Book Antiqua" w:eastAsia="等线" w:hAnsi="Book Antiqua"/>
          <w:kern w:val="2"/>
          <w:lang w:val="en-US" w:eastAsia="zh-CN"/>
        </w:rPr>
        <w:t xml:space="preserve">, Forns X, Ampurdanés S, Guilera M, Soler M, Soguero C, Sánchez-Fueyo A, Mas A, Bruix J, Sánchez-Tapias JM, Rodés J, Saiz JC. Infection with a novel human DNA virus (TTV) has no pathogenic significance in patients with liver diseases. </w:t>
      </w:r>
      <w:r w:rsidRPr="004716EE">
        <w:rPr>
          <w:rFonts w:ascii="Book Antiqua" w:eastAsia="等线" w:hAnsi="Book Antiqua"/>
          <w:i/>
          <w:kern w:val="2"/>
          <w:lang w:val="en-US" w:eastAsia="zh-CN"/>
        </w:rPr>
        <w:t>J Hepatol</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30</w:t>
      </w:r>
      <w:r w:rsidRPr="004716EE">
        <w:rPr>
          <w:rFonts w:ascii="Book Antiqua" w:eastAsia="等线" w:hAnsi="Book Antiqua"/>
          <w:kern w:val="2"/>
          <w:lang w:val="en-US" w:eastAsia="zh-CN"/>
        </w:rPr>
        <w:t>: 1028-1034 [PMID: 10406180 DOI: 10.1016/s0168-8278(99)80256-6]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141 </w:t>
      </w:r>
      <w:r w:rsidRPr="004716EE">
        <w:rPr>
          <w:rFonts w:ascii="Book Antiqua" w:eastAsia="等线" w:hAnsi="Book Antiqua"/>
          <w:b/>
          <w:kern w:val="2"/>
          <w:lang w:val="en-US" w:eastAsia="zh-CN"/>
        </w:rPr>
        <w:t>Rosa AS</w:t>
      </w:r>
      <w:r w:rsidRPr="004716EE">
        <w:rPr>
          <w:rFonts w:ascii="Book Antiqua" w:eastAsia="等线" w:hAnsi="Book Antiqua"/>
          <w:kern w:val="2"/>
          <w:lang w:val="en-US" w:eastAsia="zh-CN"/>
        </w:rPr>
        <w:t xml:space="preserve">, Araujo OC, Savassi-Ribas F, Fernandes CA, Coelho HS, Niel C, Villela-Nogueira CA, Araujo NM. Prevalence of occult hepatitis B virus infection and Torque teno virus infection and their association with hepatocellular carcinoma in chronic hepatitis C patients. </w:t>
      </w:r>
      <w:r w:rsidRPr="004716EE">
        <w:rPr>
          <w:rFonts w:ascii="Book Antiqua" w:eastAsia="等线" w:hAnsi="Book Antiqua"/>
          <w:i/>
          <w:kern w:val="2"/>
          <w:lang w:val="en-US" w:eastAsia="zh-CN"/>
        </w:rPr>
        <w:t>Virus Res</w:t>
      </w:r>
      <w:r w:rsidRPr="004716EE">
        <w:rPr>
          <w:rFonts w:ascii="Book Antiqua" w:eastAsia="等线" w:hAnsi="Book Antiqua"/>
          <w:kern w:val="2"/>
          <w:lang w:val="en-US" w:eastAsia="zh-CN"/>
        </w:rPr>
        <w:t xml:space="preserve"> 2017; </w:t>
      </w:r>
      <w:r w:rsidRPr="004716EE">
        <w:rPr>
          <w:rFonts w:ascii="Book Antiqua" w:eastAsia="等线" w:hAnsi="Book Antiqua"/>
          <w:b/>
          <w:kern w:val="2"/>
          <w:lang w:val="en-US" w:eastAsia="zh-CN"/>
        </w:rPr>
        <w:t>242</w:t>
      </w:r>
      <w:r w:rsidRPr="004716EE">
        <w:rPr>
          <w:rFonts w:ascii="Book Antiqua" w:eastAsia="等线" w:hAnsi="Book Antiqua"/>
          <w:kern w:val="2"/>
          <w:lang w:val="en-US" w:eastAsia="zh-CN"/>
        </w:rPr>
        <w:t>: 166-172 [PMID: 28966070 DOI: 10.1016/j.virusres.2017.09.022]</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142 </w:t>
      </w:r>
      <w:r w:rsidRPr="004716EE">
        <w:rPr>
          <w:rFonts w:ascii="Book Antiqua" w:eastAsia="等线" w:hAnsi="Book Antiqua"/>
          <w:b/>
          <w:kern w:val="2"/>
          <w:lang w:val="en-US" w:eastAsia="zh-CN"/>
        </w:rPr>
        <w:t>Hagiwara H</w:t>
      </w:r>
      <w:r w:rsidRPr="004716EE">
        <w:rPr>
          <w:rFonts w:ascii="Book Antiqua" w:eastAsia="等线" w:hAnsi="Book Antiqua"/>
          <w:kern w:val="2"/>
          <w:lang w:val="en-US" w:eastAsia="zh-CN"/>
        </w:rPr>
        <w:t xml:space="preserve">, Hayashi N, Mita E, Oshita M, Kobayashi I, Iio S, Hiramatsu N, Sasaki Y, Kasahara A, Kakinuma K, Yamauchi T, Fusamoto H. Influence of transfusion-transmitted virus infection on the clinical features and response to interferon therapy in Japanese patients with chronic hepatitis C. </w:t>
      </w:r>
      <w:r w:rsidRPr="004716EE">
        <w:rPr>
          <w:rFonts w:ascii="Book Antiqua" w:eastAsia="等线" w:hAnsi="Book Antiqua"/>
          <w:i/>
          <w:kern w:val="2"/>
          <w:lang w:val="en-US" w:eastAsia="zh-CN"/>
        </w:rPr>
        <w:t>J Viral Hepat</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6</w:t>
      </w:r>
      <w:r w:rsidRPr="004716EE">
        <w:rPr>
          <w:rFonts w:ascii="Book Antiqua" w:eastAsia="等线" w:hAnsi="Book Antiqua"/>
          <w:kern w:val="2"/>
          <w:lang w:val="en-US" w:eastAsia="zh-CN"/>
        </w:rPr>
        <w:t>: 463-469 [PMID: 10607265 DOI: 10.1046/j.1365-2893.1999.00183.x]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143 </w:t>
      </w:r>
      <w:r w:rsidRPr="004716EE">
        <w:rPr>
          <w:rFonts w:ascii="Book Antiqua" w:eastAsia="等线" w:hAnsi="Book Antiqua"/>
          <w:b/>
          <w:kern w:val="2"/>
          <w:lang w:val="en-US" w:eastAsia="zh-CN"/>
        </w:rPr>
        <w:t>Nishizawa Y</w:t>
      </w:r>
      <w:r w:rsidRPr="004716EE">
        <w:rPr>
          <w:rFonts w:ascii="Book Antiqua" w:eastAsia="等线" w:hAnsi="Book Antiqua"/>
          <w:kern w:val="2"/>
          <w:lang w:val="en-US" w:eastAsia="zh-CN"/>
        </w:rPr>
        <w:t xml:space="preserve">, Tanaka E, Orii K, Rokuhara A, Ichijo T, Yoshizawa K, Kiyosawa K. Clinical impact of genotype 1 TT virus infection in patients with chronic hepatitis C and response of TT virus to alpha-interferon. </w:t>
      </w:r>
      <w:r w:rsidRPr="004716EE">
        <w:rPr>
          <w:rFonts w:ascii="Book Antiqua" w:eastAsia="等线" w:hAnsi="Book Antiqua"/>
          <w:i/>
          <w:kern w:val="2"/>
          <w:lang w:val="en-US" w:eastAsia="zh-CN"/>
        </w:rPr>
        <w:t>J Gastroenterol Hepatol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15</w:t>
      </w:r>
      <w:r w:rsidRPr="004716EE">
        <w:rPr>
          <w:rFonts w:ascii="Book Antiqua" w:eastAsia="等线" w:hAnsi="Book Antiqua"/>
          <w:kern w:val="2"/>
          <w:lang w:val="en-US" w:eastAsia="zh-CN"/>
        </w:rPr>
        <w:t>: 1292-1297 [PMID: 11129224 DOI: 10.1046/j.1440-1746.2000.2342.x]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144 </w:t>
      </w:r>
      <w:r w:rsidRPr="004716EE">
        <w:rPr>
          <w:rFonts w:ascii="Book Antiqua" w:eastAsia="等线" w:hAnsi="Book Antiqua"/>
          <w:b/>
          <w:kern w:val="2"/>
          <w:lang w:val="en-US" w:eastAsia="zh-CN"/>
        </w:rPr>
        <w:t>Cleavinger PJ</w:t>
      </w:r>
      <w:r w:rsidRPr="004716EE">
        <w:rPr>
          <w:rFonts w:ascii="Book Antiqua" w:eastAsia="等线" w:hAnsi="Book Antiqua"/>
          <w:kern w:val="2"/>
          <w:lang w:val="en-US" w:eastAsia="zh-CN"/>
        </w:rPr>
        <w:t xml:space="preserve">, Persing DH, Li H, Moore SB, Charlton MR, Sievers C, Therneau TM, Zein NN. Prevalence of TT virus infection in blood donors with elevated ALT in the absence of known hepatitis markers. </w:t>
      </w:r>
      <w:r w:rsidRPr="004716EE">
        <w:rPr>
          <w:rFonts w:ascii="Book Antiqua" w:eastAsia="等线" w:hAnsi="Book Antiqua"/>
          <w:i/>
          <w:kern w:val="2"/>
          <w:lang w:val="en-US" w:eastAsia="zh-CN"/>
        </w:rPr>
        <w:t>Am J Gastroenterol</w:t>
      </w:r>
      <w:r w:rsidRPr="004716EE">
        <w:rPr>
          <w:rFonts w:ascii="Book Antiqua" w:eastAsia="等线" w:hAnsi="Book Antiqua"/>
          <w:kern w:val="2"/>
          <w:lang w:val="en-US" w:eastAsia="zh-CN"/>
        </w:rPr>
        <w:t xml:space="preserve"> </w:t>
      </w:r>
      <w:r w:rsidRPr="004716EE">
        <w:rPr>
          <w:rFonts w:ascii="Book Antiqua" w:eastAsia="等线" w:hAnsi="Book Antiqua"/>
          <w:kern w:val="2"/>
          <w:lang w:val="en-US" w:eastAsia="zh-CN"/>
        </w:rPr>
        <w:lastRenderedPageBreak/>
        <w:t xml:space="preserve">2000; </w:t>
      </w:r>
      <w:r w:rsidRPr="004716EE">
        <w:rPr>
          <w:rFonts w:ascii="Book Antiqua" w:eastAsia="等线" w:hAnsi="Book Antiqua"/>
          <w:b/>
          <w:kern w:val="2"/>
          <w:lang w:val="en-US" w:eastAsia="zh-CN"/>
        </w:rPr>
        <w:t>95</w:t>
      </w:r>
      <w:r w:rsidRPr="004716EE">
        <w:rPr>
          <w:rFonts w:ascii="Book Antiqua" w:eastAsia="等线" w:hAnsi="Book Antiqua"/>
          <w:kern w:val="2"/>
          <w:lang w:val="en-US" w:eastAsia="zh-CN"/>
        </w:rPr>
        <w:t>: 772-776 [PMID: 10710073 DOI: 10.1111/j.1572-0241.2000.01820.x]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145 </w:t>
      </w:r>
      <w:r w:rsidRPr="004716EE">
        <w:rPr>
          <w:rFonts w:ascii="Book Antiqua" w:eastAsia="等线" w:hAnsi="Book Antiqua"/>
          <w:b/>
          <w:kern w:val="2"/>
          <w:lang w:val="en-US" w:eastAsia="zh-CN"/>
        </w:rPr>
        <w:t>Piaggio F</w:t>
      </w:r>
      <w:r w:rsidRPr="004716EE">
        <w:rPr>
          <w:rFonts w:ascii="Book Antiqua" w:eastAsia="等线" w:hAnsi="Book Antiqua"/>
          <w:kern w:val="2"/>
          <w:lang w:val="en-US" w:eastAsia="zh-CN"/>
        </w:rPr>
        <w:t xml:space="preserve">, Dodi F, Bottino G, Andorno E, Gentile R, Ferrari C, Barabino G, Giannone A, Immordino G, Miggino M, Magoni Rossi A, Moraglia E, Gasloli G, Gelli M, Ferrante R, Morelli N, Casaccia M, Valente U. Torque Teno Virus--cause of viral liver disease following liver transplantation: a case report. </w:t>
      </w:r>
      <w:r w:rsidRPr="004716EE">
        <w:rPr>
          <w:rFonts w:ascii="Book Antiqua" w:eastAsia="等线" w:hAnsi="Book Antiqua"/>
          <w:i/>
          <w:kern w:val="2"/>
          <w:lang w:val="en-US" w:eastAsia="zh-CN"/>
        </w:rPr>
        <w:t>Transplant Proc</w:t>
      </w:r>
      <w:r w:rsidRPr="004716EE">
        <w:rPr>
          <w:rFonts w:ascii="Book Antiqua" w:eastAsia="等线" w:hAnsi="Book Antiqua"/>
          <w:kern w:val="2"/>
          <w:lang w:val="en-US" w:eastAsia="zh-CN"/>
        </w:rPr>
        <w:t xml:space="preserve"> 2009; </w:t>
      </w:r>
      <w:r w:rsidRPr="004716EE">
        <w:rPr>
          <w:rFonts w:ascii="Book Antiqua" w:eastAsia="等线" w:hAnsi="Book Antiqua"/>
          <w:b/>
          <w:kern w:val="2"/>
          <w:lang w:val="en-US" w:eastAsia="zh-CN"/>
        </w:rPr>
        <w:t>41</w:t>
      </w:r>
      <w:r w:rsidRPr="004716EE">
        <w:rPr>
          <w:rFonts w:ascii="Book Antiqua" w:eastAsia="等线" w:hAnsi="Book Antiqua"/>
          <w:kern w:val="2"/>
          <w:lang w:val="en-US" w:eastAsia="zh-CN"/>
        </w:rPr>
        <w:t>: 1378-1379 [PMID: 19460564 DOI: 10.1016/j.transproceed.2009.03.047]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146 </w:t>
      </w:r>
      <w:r w:rsidRPr="004716EE">
        <w:rPr>
          <w:rFonts w:ascii="Book Antiqua" w:eastAsia="等线" w:hAnsi="Book Antiqua"/>
          <w:b/>
          <w:kern w:val="2"/>
          <w:lang w:val="en-US" w:eastAsia="zh-CN"/>
        </w:rPr>
        <w:t>Abe K</w:t>
      </w:r>
      <w:r w:rsidRPr="004716EE">
        <w:rPr>
          <w:rFonts w:ascii="Book Antiqua" w:eastAsia="等线" w:hAnsi="Book Antiqua"/>
          <w:kern w:val="2"/>
          <w:lang w:val="en-US" w:eastAsia="zh-CN"/>
        </w:rPr>
        <w:t xml:space="preserve">, Okano T, Miyasaka A, Sato S, Suzuki K, Sato S, Ishikawa K. [Clinical characteristics of acute non A to G hepatitis caring TTV-DNA]. </w:t>
      </w:r>
      <w:r w:rsidRPr="004716EE">
        <w:rPr>
          <w:rFonts w:ascii="Book Antiqua" w:eastAsia="等线" w:hAnsi="Book Antiqua"/>
          <w:i/>
          <w:kern w:val="2"/>
          <w:lang w:val="en-US" w:eastAsia="zh-CN"/>
        </w:rPr>
        <w:t>Nihon Rinsho</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57</w:t>
      </w:r>
      <w:r w:rsidRPr="004716EE">
        <w:rPr>
          <w:rFonts w:ascii="Book Antiqua" w:eastAsia="等线" w:hAnsi="Book Antiqua"/>
          <w:kern w:val="2"/>
          <w:lang w:val="en-US" w:eastAsia="zh-CN"/>
        </w:rPr>
        <w:t>: 1285-1289 [PMID: 10390984]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147 </w:t>
      </w:r>
      <w:r w:rsidRPr="004716EE">
        <w:rPr>
          <w:rFonts w:ascii="Book Antiqua" w:eastAsia="等线" w:hAnsi="Book Antiqua"/>
          <w:b/>
          <w:kern w:val="2"/>
          <w:lang w:val="en-US" w:eastAsia="zh-CN"/>
        </w:rPr>
        <w:t>Sakamoto M</w:t>
      </w:r>
      <w:r w:rsidRPr="004716EE">
        <w:rPr>
          <w:rFonts w:ascii="Book Antiqua" w:eastAsia="等线" w:hAnsi="Book Antiqua"/>
          <w:kern w:val="2"/>
          <w:lang w:val="en-US" w:eastAsia="zh-CN"/>
        </w:rPr>
        <w:t xml:space="preserve">, Akahane Y. [TTV superinfection on acute hepatitis B]. </w:t>
      </w:r>
      <w:r w:rsidRPr="004716EE">
        <w:rPr>
          <w:rFonts w:ascii="Book Antiqua" w:eastAsia="等线" w:hAnsi="Book Antiqua"/>
          <w:i/>
          <w:kern w:val="2"/>
          <w:lang w:val="en-US" w:eastAsia="zh-CN"/>
        </w:rPr>
        <w:t>Nihon Rinsho</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57</w:t>
      </w:r>
      <w:r w:rsidRPr="004716EE">
        <w:rPr>
          <w:rFonts w:ascii="Book Antiqua" w:eastAsia="等线" w:hAnsi="Book Antiqua"/>
          <w:kern w:val="2"/>
          <w:lang w:val="en-US" w:eastAsia="zh-CN"/>
        </w:rPr>
        <w:t>: 1326-1329 [PMID: 10390992]</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148 </w:t>
      </w:r>
      <w:r w:rsidRPr="004716EE">
        <w:rPr>
          <w:rFonts w:ascii="Book Antiqua" w:eastAsia="等线" w:hAnsi="Book Antiqua"/>
          <w:b/>
          <w:kern w:val="2"/>
          <w:lang w:val="en-US" w:eastAsia="zh-CN"/>
        </w:rPr>
        <w:t>Ikeda H</w:t>
      </w:r>
      <w:r w:rsidRPr="004716EE">
        <w:rPr>
          <w:rFonts w:ascii="Book Antiqua" w:eastAsia="等线" w:hAnsi="Book Antiqua"/>
          <w:kern w:val="2"/>
          <w:lang w:val="en-US" w:eastAsia="zh-CN"/>
        </w:rPr>
        <w:t xml:space="preserve">, Takasu M, Inoue K, Okamoto H, Miyakawa Y, Mayumi M. Infection with an unenveloped DNA virus (TTV) in patients with acute or chronic liver disease of unknown etiology and in those positive for hepatitis C virus RNA. </w:t>
      </w:r>
      <w:r w:rsidRPr="004716EE">
        <w:rPr>
          <w:rFonts w:ascii="Book Antiqua" w:eastAsia="等线" w:hAnsi="Book Antiqua"/>
          <w:i/>
          <w:kern w:val="2"/>
          <w:lang w:val="en-US" w:eastAsia="zh-CN"/>
        </w:rPr>
        <w:t>J Hepatol</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30</w:t>
      </w:r>
      <w:r w:rsidRPr="004716EE">
        <w:rPr>
          <w:rFonts w:ascii="Book Antiqua" w:eastAsia="等线" w:hAnsi="Book Antiqua"/>
          <w:kern w:val="2"/>
          <w:lang w:val="en-US" w:eastAsia="zh-CN"/>
        </w:rPr>
        <w:t>: 205-212 [PMID: 10068097 DOI: 10.1016/s0168-8278(99)80063-4]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149 </w:t>
      </w:r>
      <w:r w:rsidRPr="004716EE">
        <w:rPr>
          <w:rFonts w:ascii="Book Antiqua" w:eastAsia="等线" w:hAnsi="Book Antiqua"/>
          <w:b/>
          <w:kern w:val="2"/>
          <w:lang w:val="en-US" w:eastAsia="zh-CN"/>
        </w:rPr>
        <w:t>Watanabe H</w:t>
      </w:r>
      <w:r w:rsidRPr="004716EE">
        <w:rPr>
          <w:rFonts w:ascii="Book Antiqua" w:eastAsia="等线" w:hAnsi="Book Antiqua"/>
          <w:kern w:val="2"/>
          <w:lang w:val="en-US" w:eastAsia="zh-CN"/>
        </w:rPr>
        <w:t xml:space="preserve">, Saito T, Kawamata O, Shao L, Aoki M, Terui Y, Mitsuhashi H, Matsuo T, Takeda Y, Saito K, Togashi H, Shinzawa H, Takahashi T. Clinical implications of TT virus superinfection in patients with chronic hepatitis C. </w:t>
      </w:r>
      <w:r w:rsidRPr="004716EE">
        <w:rPr>
          <w:rFonts w:ascii="Book Antiqua" w:eastAsia="等线" w:hAnsi="Book Antiqua"/>
          <w:i/>
          <w:kern w:val="2"/>
          <w:lang w:val="en-US" w:eastAsia="zh-CN"/>
        </w:rPr>
        <w:t>Am J Gastroenterol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95</w:t>
      </w:r>
      <w:r w:rsidRPr="004716EE">
        <w:rPr>
          <w:rFonts w:ascii="Book Antiqua" w:eastAsia="等线" w:hAnsi="Book Antiqua"/>
          <w:kern w:val="2"/>
          <w:lang w:val="en-US" w:eastAsia="zh-CN"/>
        </w:rPr>
        <w:t>: 1776-1780 [PMID: 10925984 DOI: 10.1111/j.1572-0241.2000.02177.x]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150 </w:t>
      </w:r>
      <w:r w:rsidRPr="004716EE">
        <w:rPr>
          <w:rFonts w:ascii="Book Antiqua" w:eastAsia="等线" w:hAnsi="Book Antiqua"/>
          <w:b/>
          <w:kern w:val="2"/>
          <w:lang w:val="en-US" w:eastAsia="zh-CN"/>
        </w:rPr>
        <w:t>Kao JH</w:t>
      </w:r>
      <w:r w:rsidRPr="004716EE">
        <w:rPr>
          <w:rFonts w:ascii="Book Antiqua" w:eastAsia="等线" w:hAnsi="Book Antiqua"/>
          <w:kern w:val="2"/>
          <w:lang w:val="en-US" w:eastAsia="zh-CN"/>
        </w:rPr>
        <w:t xml:space="preserve">, Chen W, Chen PJ, Lai MY, Chen DS. TT virus infection in patients with chronic hepatitis B or C: influence on clinical, histological and virological features. </w:t>
      </w:r>
      <w:r w:rsidRPr="004716EE">
        <w:rPr>
          <w:rFonts w:ascii="Book Antiqua" w:eastAsia="等线" w:hAnsi="Book Antiqua"/>
          <w:i/>
          <w:kern w:val="2"/>
          <w:lang w:val="en-US" w:eastAsia="zh-CN"/>
        </w:rPr>
        <w:t>J Med Virol</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60</w:t>
      </w:r>
      <w:r w:rsidRPr="004716EE">
        <w:rPr>
          <w:rFonts w:ascii="Book Antiqua" w:eastAsia="等线" w:hAnsi="Book Antiqua"/>
          <w:kern w:val="2"/>
          <w:lang w:val="en-US" w:eastAsia="zh-CN"/>
        </w:rPr>
        <w:t>: 387-392 [PMID: 10686020 DOI: 10.1002/(sici)1096-9071(200004)60:4&lt;387::aid-jmv4&gt;3.0.co;2-z]</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151 </w:t>
      </w:r>
      <w:r w:rsidRPr="004716EE">
        <w:rPr>
          <w:rFonts w:ascii="Book Antiqua" w:eastAsia="等线" w:hAnsi="Book Antiqua"/>
          <w:b/>
          <w:kern w:val="2"/>
          <w:lang w:val="en-US" w:eastAsia="zh-CN"/>
        </w:rPr>
        <w:t>Kristian P</w:t>
      </w:r>
      <w:r w:rsidRPr="004716EE">
        <w:rPr>
          <w:rFonts w:ascii="Book Antiqua" w:eastAsia="等线" w:hAnsi="Book Antiqua"/>
          <w:kern w:val="2"/>
          <w:lang w:val="en-US" w:eastAsia="zh-CN"/>
        </w:rPr>
        <w:t xml:space="preserve">, Schreter I, Siegfried L, Jarcuska P, Jarcuska P, Paralicova Z, Porubcin S. Impact of TTV and SENV infection in chronic hepatitis B or C on liver histology and therapy outcome. </w:t>
      </w:r>
      <w:r w:rsidRPr="004716EE">
        <w:rPr>
          <w:rFonts w:ascii="Book Antiqua" w:eastAsia="等线" w:hAnsi="Book Antiqua"/>
          <w:i/>
          <w:kern w:val="2"/>
          <w:lang w:val="en-US" w:eastAsia="zh-CN"/>
        </w:rPr>
        <w:t>Bratisl Lek Listy</w:t>
      </w:r>
      <w:r w:rsidRPr="004716EE">
        <w:rPr>
          <w:rFonts w:ascii="Book Antiqua" w:eastAsia="等线" w:hAnsi="Book Antiqua"/>
          <w:kern w:val="2"/>
          <w:lang w:val="en-US" w:eastAsia="zh-CN"/>
        </w:rPr>
        <w:t xml:space="preserve"> 2010; </w:t>
      </w:r>
      <w:r w:rsidRPr="004716EE">
        <w:rPr>
          <w:rFonts w:ascii="Book Antiqua" w:eastAsia="等线" w:hAnsi="Book Antiqua"/>
          <w:b/>
          <w:kern w:val="2"/>
          <w:lang w:val="en-US" w:eastAsia="zh-CN"/>
        </w:rPr>
        <w:t>111</w:t>
      </w:r>
      <w:r w:rsidRPr="004716EE">
        <w:rPr>
          <w:rFonts w:ascii="Book Antiqua" w:eastAsia="等线" w:hAnsi="Book Antiqua"/>
          <w:kern w:val="2"/>
          <w:lang w:val="en-US" w:eastAsia="zh-CN"/>
        </w:rPr>
        <w:t>: 629-634 [PMID: 21384729]</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152 </w:t>
      </w:r>
      <w:r w:rsidRPr="004716EE">
        <w:rPr>
          <w:rFonts w:ascii="Book Antiqua" w:eastAsia="等线" w:hAnsi="Book Antiqua"/>
          <w:b/>
          <w:kern w:val="2"/>
          <w:lang w:val="en-US" w:eastAsia="zh-CN"/>
        </w:rPr>
        <w:t>Alavi S</w:t>
      </w:r>
      <w:r w:rsidRPr="004716EE">
        <w:rPr>
          <w:rFonts w:ascii="Book Antiqua" w:eastAsia="等线" w:hAnsi="Book Antiqua"/>
          <w:kern w:val="2"/>
          <w:lang w:val="en-US" w:eastAsia="zh-CN"/>
        </w:rPr>
        <w:t xml:space="preserve">, Sharifi Z, Valeshabad AK, Nourbakhsh K, Shamsian BS, </w:t>
      </w:r>
      <w:r w:rsidRPr="004716EE">
        <w:rPr>
          <w:rFonts w:ascii="Book Antiqua" w:eastAsia="等线" w:hAnsi="Book Antiqua"/>
          <w:kern w:val="2"/>
          <w:lang w:val="en-US" w:eastAsia="zh-CN"/>
        </w:rPr>
        <w:lastRenderedPageBreak/>
        <w:t xml:space="preserve">Arzanian MT, Safarisharari A, Navidinia M. Clinical outcomes of Torque teno virus-infected thalassemic patients with and without hepatitis C virus infection. </w:t>
      </w:r>
      <w:r w:rsidRPr="004716EE">
        <w:rPr>
          <w:rFonts w:ascii="Book Antiqua" w:eastAsia="等线" w:hAnsi="Book Antiqua"/>
          <w:i/>
          <w:kern w:val="2"/>
          <w:lang w:val="en-US" w:eastAsia="zh-CN"/>
        </w:rPr>
        <w:t>Korean J Hematol</w:t>
      </w:r>
      <w:r w:rsidRPr="004716EE">
        <w:rPr>
          <w:rFonts w:ascii="Book Antiqua" w:eastAsia="等线" w:hAnsi="Book Antiqua"/>
          <w:kern w:val="2"/>
          <w:lang w:val="en-US" w:eastAsia="zh-CN"/>
        </w:rPr>
        <w:t xml:space="preserve"> 2011; </w:t>
      </w:r>
      <w:r w:rsidRPr="004716EE">
        <w:rPr>
          <w:rFonts w:ascii="Book Antiqua" w:eastAsia="等线" w:hAnsi="Book Antiqua"/>
          <w:b/>
          <w:kern w:val="2"/>
          <w:lang w:val="en-US" w:eastAsia="zh-CN"/>
        </w:rPr>
        <w:t>46</w:t>
      </w:r>
      <w:r w:rsidRPr="004716EE">
        <w:rPr>
          <w:rFonts w:ascii="Book Antiqua" w:eastAsia="等线" w:hAnsi="Book Antiqua"/>
          <w:kern w:val="2"/>
          <w:lang w:val="en-US" w:eastAsia="zh-CN"/>
        </w:rPr>
        <w:t>: 123-127 [PMID: 21747885 DOI: 10.5045/kjh.2011.46.2.123]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153 </w:t>
      </w:r>
      <w:r w:rsidRPr="004716EE">
        <w:rPr>
          <w:rFonts w:ascii="Book Antiqua" w:eastAsia="等线" w:hAnsi="Book Antiqua"/>
          <w:b/>
          <w:kern w:val="2"/>
          <w:lang w:val="en-US" w:eastAsia="zh-CN"/>
        </w:rPr>
        <w:t>Hasebe C</w:t>
      </w:r>
      <w:r w:rsidRPr="004716EE">
        <w:rPr>
          <w:rFonts w:ascii="Book Antiqua" w:eastAsia="等线" w:hAnsi="Book Antiqua"/>
          <w:kern w:val="2"/>
          <w:lang w:val="en-US" w:eastAsia="zh-CN"/>
        </w:rPr>
        <w:t xml:space="preserve">, Kawashima T, Kohgo Y. [Histological findings of TTV-positive non-B non-C chronic hepatitis patients]. </w:t>
      </w:r>
      <w:r w:rsidRPr="004716EE">
        <w:rPr>
          <w:rFonts w:ascii="Book Antiqua" w:eastAsia="等线" w:hAnsi="Book Antiqua"/>
          <w:i/>
          <w:kern w:val="2"/>
          <w:lang w:val="en-US" w:eastAsia="zh-CN"/>
        </w:rPr>
        <w:t>Nihon Rinsho</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57</w:t>
      </w:r>
      <w:r w:rsidRPr="004716EE">
        <w:rPr>
          <w:rFonts w:ascii="Book Antiqua" w:eastAsia="等线" w:hAnsi="Book Antiqua"/>
          <w:kern w:val="2"/>
          <w:lang w:val="en-US" w:eastAsia="zh-CN"/>
        </w:rPr>
        <w:t>: 1350-1355 [PMID: 10390997]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154 </w:t>
      </w:r>
      <w:r w:rsidRPr="004716EE">
        <w:rPr>
          <w:rFonts w:ascii="Book Antiqua" w:eastAsia="等线" w:hAnsi="Book Antiqua"/>
          <w:b/>
          <w:kern w:val="2"/>
          <w:lang w:val="en-US" w:eastAsia="zh-CN"/>
        </w:rPr>
        <w:t>Hu ZJ</w:t>
      </w:r>
      <w:r w:rsidRPr="004716EE">
        <w:rPr>
          <w:rFonts w:ascii="Book Antiqua" w:eastAsia="等线" w:hAnsi="Book Antiqua"/>
          <w:kern w:val="2"/>
          <w:lang w:val="en-US" w:eastAsia="zh-CN"/>
        </w:rPr>
        <w:t xml:space="preserve">, Lang ZW, Zhou YS, Yan HP, Huang DZ, Chen WR, Luo ZX. Clinicopathological study on TTV infection in hepatitis of unknown etiology. </w:t>
      </w:r>
      <w:r w:rsidRPr="004716EE">
        <w:rPr>
          <w:rFonts w:ascii="Book Antiqua" w:eastAsia="等线" w:hAnsi="Book Antiqua"/>
          <w:i/>
          <w:kern w:val="2"/>
          <w:lang w:val="en-US" w:eastAsia="zh-CN"/>
        </w:rPr>
        <w:t>World J Gastroenterol</w:t>
      </w:r>
      <w:r w:rsidRPr="004716EE">
        <w:rPr>
          <w:rFonts w:ascii="Book Antiqua" w:eastAsia="等线" w:hAnsi="Book Antiqua"/>
          <w:kern w:val="2"/>
          <w:lang w:val="en-US" w:eastAsia="zh-CN"/>
        </w:rPr>
        <w:t xml:space="preserve"> 2002; </w:t>
      </w:r>
      <w:r w:rsidRPr="004716EE">
        <w:rPr>
          <w:rFonts w:ascii="Book Antiqua" w:eastAsia="等线" w:hAnsi="Book Antiqua"/>
          <w:b/>
          <w:kern w:val="2"/>
          <w:lang w:val="en-US" w:eastAsia="zh-CN"/>
        </w:rPr>
        <w:t>8</w:t>
      </w:r>
      <w:r w:rsidRPr="004716EE">
        <w:rPr>
          <w:rFonts w:ascii="Book Antiqua" w:eastAsia="等线" w:hAnsi="Book Antiqua"/>
          <w:kern w:val="2"/>
          <w:lang w:val="en-US" w:eastAsia="zh-CN"/>
        </w:rPr>
        <w:t>: 288-293 [PMID: 11925609 DOI: 10.3748/wjg.v8.i2.288]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155 </w:t>
      </w:r>
      <w:r w:rsidRPr="004716EE">
        <w:rPr>
          <w:rFonts w:ascii="Book Antiqua" w:eastAsia="等线" w:hAnsi="Book Antiqua"/>
          <w:b/>
          <w:kern w:val="2"/>
          <w:lang w:val="en-US" w:eastAsia="zh-CN"/>
        </w:rPr>
        <w:t>Khomeriki SG</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Ilchenko LYu, Morozov IA, Karlovich TI. Clinicomorphological features of liver damage in patients infected with hepatitis TT. </w:t>
      </w:r>
      <w:bookmarkStart w:id="24" w:name="OLE_LINK112"/>
      <w:bookmarkStart w:id="25" w:name="OLE_LINK113"/>
      <w:bookmarkStart w:id="26" w:name="OLE_LINK114"/>
      <w:bookmarkStart w:id="27" w:name="OLE_LINK115"/>
      <w:r w:rsidRPr="004716EE">
        <w:rPr>
          <w:rFonts w:ascii="Book Antiqua" w:eastAsia="等线" w:hAnsi="Book Antiqua"/>
          <w:i/>
          <w:iCs/>
          <w:kern w:val="2"/>
          <w:lang w:val="en-US" w:eastAsia="zh-CN"/>
        </w:rPr>
        <w:t xml:space="preserve">World </w:t>
      </w:r>
      <w:bookmarkEnd w:id="24"/>
      <w:bookmarkEnd w:id="25"/>
      <w:r w:rsidR="0011475C" w:rsidRPr="004716EE">
        <w:rPr>
          <w:rFonts w:ascii="Book Antiqua" w:eastAsia="等线" w:hAnsi="Book Antiqua"/>
          <w:i/>
          <w:iCs/>
          <w:kern w:val="2"/>
          <w:lang w:val="en-US" w:eastAsia="zh-CN"/>
        </w:rPr>
        <w:t>Viral Hepat</w:t>
      </w:r>
      <w:r w:rsidRPr="004716EE">
        <w:rPr>
          <w:rFonts w:ascii="Book Antiqua" w:eastAsia="等线" w:hAnsi="Book Antiqua"/>
          <w:kern w:val="2"/>
          <w:lang w:val="en-US" w:eastAsia="zh-CN"/>
        </w:rPr>
        <w:t xml:space="preserve"> </w:t>
      </w:r>
      <w:bookmarkEnd w:id="26"/>
      <w:bookmarkEnd w:id="27"/>
      <w:r w:rsidRPr="004716EE">
        <w:rPr>
          <w:rFonts w:ascii="Book Antiqua" w:eastAsia="等线" w:hAnsi="Book Antiqua"/>
          <w:kern w:val="2"/>
          <w:lang w:val="en-US" w:eastAsia="zh-CN"/>
        </w:rPr>
        <w:t xml:space="preserve">2006; </w:t>
      </w:r>
      <w:r w:rsidRPr="004716EE">
        <w:rPr>
          <w:rFonts w:ascii="Book Antiqua" w:eastAsia="等线" w:hAnsi="Book Antiqua"/>
          <w:b/>
          <w:bCs/>
          <w:kern w:val="2"/>
          <w:lang w:val="en-US" w:eastAsia="zh-CN"/>
        </w:rPr>
        <w:t>2</w:t>
      </w:r>
      <w:r w:rsidRPr="004716EE">
        <w:rPr>
          <w:rFonts w:ascii="Book Antiqua" w:eastAsia="等线" w:hAnsi="Book Antiqua"/>
          <w:kern w:val="2"/>
          <w:lang w:val="en-US" w:eastAsia="zh-CN"/>
        </w:rPr>
        <w:t>: 2-8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156 </w:t>
      </w:r>
      <w:r w:rsidRPr="004716EE">
        <w:rPr>
          <w:rFonts w:ascii="Book Antiqua" w:eastAsia="等线" w:hAnsi="Book Antiqua"/>
          <w:b/>
          <w:kern w:val="2"/>
          <w:lang w:val="en-US" w:eastAsia="zh-CN"/>
        </w:rPr>
        <w:t>Koltunov AS</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Alekseenko SA, Evseev AN, Koltunov SS. Clinical and morphological characteristic of chronic hepatitis associated with TTV-infection. </w:t>
      </w:r>
      <w:bookmarkStart w:id="28" w:name="OLE_LINK116"/>
      <w:bookmarkStart w:id="29" w:name="OLE_LINK117"/>
      <w:r w:rsidRPr="004716EE">
        <w:rPr>
          <w:rFonts w:ascii="Book Antiqua" w:eastAsia="等线" w:hAnsi="Book Antiqua"/>
          <w:i/>
          <w:iCs/>
          <w:kern w:val="2"/>
          <w:lang w:val="en-US" w:eastAsia="zh-CN"/>
        </w:rPr>
        <w:t>Far East Med J</w:t>
      </w:r>
      <w:r w:rsidRPr="004716EE">
        <w:rPr>
          <w:rFonts w:ascii="Book Antiqua" w:eastAsia="等线" w:hAnsi="Book Antiqua"/>
          <w:kern w:val="2"/>
          <w:lang w:val="en-US" w:eastAsia="zh-CN"/>
        </w:rPr>
        <w:t xml:space="preserve"> </w:t>
      </w:r>
      <w:bookmarkEnd w:id="28"/>
      <w:bookmarkEnd w:id="29"/>
      <w:r w:rsidRPr="004716EE">
        <w:rPr>
          <w:rFonts w:ascii="Book Antiqua" w:eastAsia="等线" w:hAnsi="Book Antiqua"/>
          <w:kern w:val="2"/>
          <w:lang w:val="en-US" w:eastAsia="zh-CN"/>
        </w:rPr>
        <w:t xml:space="preserve">2013; </w:t>
      </w:r>
      <w:r w:rsidRPr="004716EE">
        <w:rPr>
          <w:rFonts w:ascii="Book Antiqua" w:eastAsia="等线" w:hAnsi="Book Antiqua"/>
          <w:b/>
          <w:bCs/>
          <w:kern w:val="2"/>
          <w:lang w:val="en-US" w:eastAsia="zh-CN"/>
        </w:rPr>
        <w:t>3</w:t>
      </w:r>
      <w:r w:rsidRPr="004716EE">
        <w:rPr>
          <w:rFonts w:ascii="Book Antiqua" w:eastAsia="等线" w:hAnsi="Book Antiqua"/>
          <w:kern w:val="2"/>
          <w:lang w:val="en-US" w:eastAsia="zh-CN"/>
        </w:rPr>
        <w:t>: 12-14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157 </w:t>
      </w:r>
      <w:r w:rsidRPr="004716EE">
        <w:rPr>
          <w:rFonts w:ascii="Book Antiqua" w:eastAsia="等线" w:hAnsi="Book Antiqua"/>
          <w:b/>
          <w:kern w:val="2"/>
          <w:lang w:val="en-US" w:eastAsia="zh-CN"/>
        </w:rPr>
        <w:t>Morozov IA</w:t>
      </w:r>
      <w:r w:rsidRPr="004716EE">
        <w:rPr>
          <w:rFonts w:ascii="Book Antiqua" w:eastAsia="等线" w:hAnsi="Book Antiqua"/>
          <w:bCs/>
          <w:kern w:val="2"/>
          <w:lang w:val="en-US" w:eastAsia="zh-CN"/>
        </w:rPr>
        <w:t>,</w:t>
      </w:r>
      <w:r w:rsidRPr="004716EE">
        <w:rPr>
          <w:rFonts w:ascii="Book Antiqua" w:eastAsia="等线" w:hAnsi="Book Antiqua"/>
          <w:kern w:val="2"/>
          <w:lang w:val="en-US" w:eastAsia="zh-CN"/>
        </w:rPr>
        <w:t xml:space="preserve"> Ilchenko LYu, Kyuregyan KK, Karlsen AA, Fediukina ES, Fedorov IG, Petrenko NV. The first two cases of chronic hepatitis associated with Torque Teno midi virus (TTMDV), genus gammatorquevirus. </w:t>
      </w:r>
      <w:r w:rsidRPr="004716EE">
        <w:rPr>
          <w:rFonts w:ascii="Book Antiqua" w:eastAsia="等线" w:hAnsi="Book Antiqua"/>
          <w:i/>
          <w:iCs/>
          <w:kern w:val="2"/>
          <w:lang w:val="en-US" w:eastAsia="zh-CN"/>
        </w:rPr>
        <w:t>Archive of Internal Medicine</w:t>
      </w:r>
      <w:r w:rsidRPr="004716EE">
        <w:rPr>
          <w:rFonts w:ascii="Book Antiqua" w:eastAsia="等线" w:hAnsi="Book Antiqua"/>
          <w:kern w:val="2"/>
          <w:lang w:val="en-US" w:eastAsia="zh-CN"/>
        </w:rPr>
        <w:t xml:space="preserve"> 2017; </w:t>
      </w:r>
      <w:r w:rsidRPr="004716EE">
        <w:rPr>
          <w:rFonts w:ascii="Book Antiqua" w:eastAsia="等线" w:hAnsi="Book Antiqua"/>
          <w:b/>
          <w:bCs/>
          <w:kern w:val="2"/>
          <w:lang w:val="en-US" w:eastAsia="zh-CN"/>
        </w:rPr>
        <w:t>7</w:t>
      </w:r>
      <w:r w:rsidRPr="004716EE">
        <w:rPr>
          <w:rFonts w:ascii="Book Antiqua" w:eastAsia="等线" w:hAnsi="Book Antiqua"/>
          <w:kern w:val="2"/>
          <w:lang w:val="en-US" w:eastAsia="zh-CN"/>
        </w:rPr>
        <w:t>: 71-77 [DOI: 10.20514/2226-6704-2017-7-1-71-77]</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158 </w:t>
      </w:r>
      <w:r w:rsidRPr="004716EE">
        <w:rPr>
          <w:rFonts w:ascii="Book Antiqua" w:eastAsia="等线" w:hAnsi="Book Antiqua"/>
          <w:b/>
          <w:kern w:val="2"/>
          <w:lang w:val="en-US" w:eastAsia="zh-CN"/>
        </w:rPr>
        <w:t>Tokita H</w:t>
      </w:r>
      <w:r w:rsidRPr="004716EE">
        <w:rPr>
          <w:rFonts w:ascii="Book Antiqua" w:eastAsia="等线" w:hAnsi="Book Antiqua"/>
          <w:kern w:val="2"/>
          <w:lang w:val="en-US" w:eastAsia="zh-CN"/>
        </w:rPr>
        <w:t xml:space="preserve">, Murai S, Kamitsukasa H, Yagura M, Harada H, Hebisawa A, Takahashi M, Okamoto H. Influence of TT virus on the histopathological features of nonalcoholic fatty liver disease. </w:t>
      </w:r>
      <w:r w:rsidRPr="004716EE">
        <w:rPr>
          <w:rFonts w:ascii="Book Antiqua" w:eastAsia="等线" w:hAnsi="Book Antiqua"/>
          <w:i/>
          <w:kern w:val="2"/>
          <w:lang w:val="en-US" w:eastAsia="zh-CN"/>
        </w:rPr>
        <w:t>Hepatol Res</w:t>
      </w:r>
      <w:r w:rsidRPr="004716EE">
        <w:rPr>
          <w:rFonts w:ascii="Book Antiqua" w:eastAsia="等线" w:hAnsi="Book Antiqua"/>
          <w:kern w:val="2"/>
          <w:lang w:val="en-US" w:eastAsia="zh-CN"/>
        </w:rPr>
        <w:t xml:space="preserve"> 2001; </w:t>
      </w:r>
      <w:r w:rsidRPr="004716EE">
        <w:rPr>
          <w:rFonts w:ascii="Book Antiqua" w:eastAsia="等线" w:hAnsi="Book Antiqua"/>
          <w:b/>
          <w:kern w:val="2"/>
          <w:lang w:val="en-US" w:eastAsia="zh-CN"/>
        </w:rPr>
        <w:t>19</w:t>
      </w:r>
      <w:r w:rsidRPr="004716EE">
        <w:rPr>
          <w:rFonts w:ascii="Book Antiqua" w:eastAsia="等线" w:hAnsi="Book Antiqua"/>
          <w:kern w:val="2"/>
          <w:lang w:val="en-US" w:eastAsia="zh-CN"/>
        </w:rPr>
        <w:t>: 197-211 [PMID: 11251303 DOI: 10.1016/s1386-6346(00)00124-8]</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159 </w:t>
      </w:r>
      <w:r w:rsidRPr="004716EE">
        <w:rPr>
          <w:rFonts w:ascii="Book Antiqua" w:eastAsia="等线" w:hAnsi="Book Antiqua"/>
          <w:b/>
          <w:kern w:val="2"/>
          <w:lang w:val="en-US" w:eastAsia="zh-CN"/>
        </w:rPr>
        <w:t>Arakawa Y</w:t>
      </w:r>
      <w:r w:rsidRPr="004716EE">
        <w:rPr>
          <w:rFonts w:ascii="Book Antiqua" w:eastAsia="等线" w:hAnsi="Book Antiqua"/>
          <w:kern w:val="2"/>
          <w:lang w:val="en-US" w:eastAsia="zh-CN"/>
        </w:rPr>
        <w:t xml:space="preserve">, Shioda A, Moriyama M. [Incidence of TT virus infection in patients with non-A to G liver disease]. </w:t>
      </w:r>
      <w:r w:rsidRPr="004716EE">
        <w:rPr>
          <w:rFonts w:ascii="Book Antiqua" w:eastAsia="等线" w:hAnsi="Book Antiqua"/>
          <w:i/>
          <w:kern w:val="2"/>
          <w:lang w:val="en-US" w:eastAsia="zh-CN"/>
        </w:rPr>
        <w:t>Nihon Rinsho</w:t>
      </w:r>
      <w:r w:rsidRPr="004716EE">
        <w:rPr>
          <w:rFonts w:ascii="Book Antiqua" w:eastAsia="等线" w:hAnsi="Book Antiqua"/>
          <w:kern w:val="2"/>
          <w:lang w:val="en-US" w:eastAsia="zh-CN"/>
        </w:rPr>
        <w:t xml:space="preserve"> 1999; </w:t>
      </w:r>
      <w:r w:rsidRPr="004716EE">
        <w:rPr>
          <w:rFonts w:ascii="Book Antiqua" w:eastAsia="等线" w:hAnsi="Book Antiqua"/>
          <w:b/>
          <w:kern w:val="2"/>
          <w:lang w:val="en-US" w:eastAsia="zh-CN"/>
        </w:rPr>
        <w:t>57</w:t>
      </w:r>
      <w:r w:rsidRPr="004716EE">
        <w:rPr>
          <w:rFonts w:ascii="Book Antiqua" w:eastAsia="等线" w:hAnsi="Book Antiqua"/>
          <w:kern w:val="2"/>
          <w:lang w:val="en-US" w:eastAsia="zh-CN"/>
        </w:rPr>
        <w:t>: 1290-1294 [PMID: 10390985]</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160 </w:t>
      </w:r>
      <w:r w:rsidRPr="004716EE">
        <w:rPr>
          <w:rFonts w:ascii="Book Antiqua" w:eastAsia="等线" w:hAnsi="Book Antiqua"/>
          <w:b/>
          <w:kern w:val="2"/>
          <w:lang w:val="en-US" w:eastAsia="zh-CN"/>
        </w:rPr>
        <w:t>Wang JT</w:t>
      </w:r>
      <w:r w:rsidRPr="004716EE">
        <w:rPr>
          <w:rFonts w:ascii="Book Antiqua" w:eastAsia="等线" w:hAnsi="Book Antiqua"/>
          <w:kern w:val="2"/>
          <w:lang w:val="en-US" w:eastAsia="zh-CN"/>
        </w:rPr>
        <w:t xml:space="preserve">, Lee CZ, Kao JH, Sheu JC, Wang TH, Chen DS. Incidence and clinical presentation of posttransfusion TT virus infection in prospectively followed transfusion recipients: emphasis on its relevance to hepatitis. </w:t>
      </w:r>
      <w:r w:rsidRPr="004716EE">
        <w:rPr>
          <w:rFonts w:ascii="Book Antiqua" w:eastAsia="等线" w:hAnsi="Book Antiqua"/>
          <w:i/>
          <w:kern w:val="2"/>
          <w:lang w:val="en-US" w:eastAsia="zh-CN"/>
        </w:rPr>
        <w:lastRenderedPageBreak/>
        <w:t>Transfusion</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40</w:t>
      </w:r>
      <w:r w:rsidRPr="004716EE">
        <w:rPr>
          <w:rFonts w:ascii="Book Antiqua" w:eastAsia="等线" w:hAnsi="Book Antiqua"/>
          <w:kern w:val="2"/>
          <w:lang w:val="en-US" w:eastAsia="zh-CN"/>
        </w:rPr>
        <w:t>: 596-601 [PMID: 10827266 DOI: 10.1046/j.1537-2995.2000.40050596.x]</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161 </w:t>
      </w:r>
      <w:r w:rsidRPr="004716EE">
        <w:rPr>
          <w:rFonts w:ascii="Book Antiqua" w:eastAsia="等线" w:hAnsi="Book Antiqua"/>
          <w:b/>
          <w:kern w:val="2"/>
          <w:lang w:val="en-US" w:eastAsia="zh-CN"/>
        </w:rPr>
        <w:t>De Vlaminck I</w:t>
      </w:r>
      <w:r w:rsidRPr="004716EE">
        <w:rPr>
          <w:rFonts w:ascii="Book Antiqua" w:eastAsia="等线" w:hAnsi="Book Antiqua"/>
          <w:kern w:val="2"/>
          <w:lang w:val="en-US" w:eastAsia="zh-CN"/>
        </w:rPr>
        <w:t xml:space="preserve">, Khush KK, Strehl C, Kohli B, Luikart H, Neff NF, Okamoto J, Snyder TM, Cornfield DN, Nicolls MR, Weill D, Bernstein D, Valantine HA, Quake SR. Temporal response of the human virome to immunosuppression and antiviral therapy. </w:t>
      </w:r>
      <w:r w:rsidRPr="004716EE">
        <w:rPr>
          <w:rFonts w:ascii="Book Antiqua" w:eastAsia="等线" w:hAnsi="Book Antiqua"/>
          <w:i/>
          <w:kern w:val="2"/>
          <w:lang w:val="en-US" w:eastAsia="zh-CN"/>
        </w:rPr>
        <w:t>Cell</w:t>
      </w:r>
      <w:r w:rsidRPr="004716EE">
        <w:rPr>
          <w:rFonts w:ascii="Book Antiqua" w:eastAsia="等线" w:hAnsi="Book Antiqua"/>
          <w:kern w:val="2"/>
          <w:lang w:val="en-US" w:eastAsia="zh-CN"/>
        </w:rPr>
        <w:t xml:space="preserve"> 2013; </w:t>
      </w:r>
      <w:r w:rsidRPr="004716EE">
        <w:rPr>
          <w:rFonts w:ascii="Book Antiqua" w:eastAsia="等线" w:hAnsi="Book Antiqua"/>
          <w:b/>
          <w:kern w:val="2"/>
          <w:lang w:val="en-US" w:eastAsia="zh-CN"/>
        </w:rPr>
        <w:t>155</w:t>
      </w:r>
      <w:r w:rsidRPr="004716EE">
        <w:rPr>
          <w:rFonts w:ascii="Book Antiqua" w:eastAsia="等线" w:hAnsi="Book Antiqua"/>
          <w:kern w:val="2"/>
          <w:lang w:val="en-US" w:eastAsia="zh-CN"/>
        </w:rPr>
        <w:t>: 1178-1187 [PMID: 24267896 DOI: 10.1016/j.cell.2013.10.034]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162 </w:t>
      </w:r>
      <w:r w:rsidRPr="004716EE">
        <w:rPr>
          <w:rFonts w:ascii="Book Antiqua" w:eastAsia="等线" w:hAnsi="Book Antiqua"/>
          <w:b/>
          <w:kern w:val="2"/>
          <w:lang w:val="en-US" w:eastAsia="zh-CN"/>
        </w:rPr>
        <w:t>Solis M</w:t>
      </w:r>
      <w:r w:rsidRPr="004716EE">
        <w:rPr>
          <w:rFonts w:ascii="Book Antiqua" w:eastAsia="等线" w:hAnsi="Book Antiqua"/>
          <w:kern w:val="2"/>
          <w:lang w:val="en-US" w:eastAsia="zh-CN"/>
        </w:rPr>
        <w:t xml:space="preserve">, Velay A, Gantner P, Bausson J, Filipputtu A, Freitag R, Moulin B, Caillard S, Fafi-Kremer S. Torquetenovirus viremia for early prediction of graft rejection after kidney transplantation. </w:t>
      </w:r>
      <w:r w:rsidRPr="004716EE">
        <w:rPr>
          <w:rFonts w:ascii="Book Antiqua" w:eastAsia="等线" w:hAnsi="Book Antiqua"/>
          <w:i/>
          <w:kern w:val="2"/>
          <w:lang w:val="en-US" w:eastAsia="zh-CN"/>
        </w:rPr>
        <w:t>J Infect</w:t>
      </w:r>
      <w:r w:rsidRPr="004716EE">
        <w:rPr>
          <w:rFonts w:ascii="Book Antiqua" w:eastAsia="等线" w:hAnsi="Book Antiqua"/>
          <w:kern w:val="2"/>
          <w:lang w:val="en-US" w:eastAsia="zh-CN"/>
        </w:rPr>
        <w:t xml:space="preserve"> 2019; </w:t>
      </w:r>
      <w:r w:rsidRPr="004716EE">
        <w:rPr>
          <w:rFonts w:ascii="Book Antiqua" w:eastAsia="等线" w:hAnsi="Book Antiqua"/>
          <w:b/>
          <w:kern w:val="2"/>
          <w:lang w:val="en-US" w:eastAsia="zh-CN"/>
        </w:rPr>
        <w:t>79</w:t>
      </w:r>
      <w:r w:rsidRPr="004716EE">
        <w:rPr>
          <w:rFonts w:ascii="Book Antiqua" w:eastAsia="等线" w:hAnsi="Book Antiqua"/>
          <w:kern w:val="2"/>
          <w:lang w:val="en-US" w:eastAsia="zh-CN"/>
        </w:rPr>
        <w:t>: 56-60 [PMID: 31100359 DOI: 10.1016/j.jinf.2019.05.010]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163 </w:t>
      </w:r>
      <w:r w:rsidRPr="004716EE">
        <w:rPr>
          <w:rFonts w:ascii="Book Antiqua" w:eastAsia="等线" w:hAnsi="Book Antiqua"/>
          <w:b/>
          <w:kern w:val="2"/>
          <w:lang w:val="en-US" w:eastAsia="zh-CN"/>
        </w:rPr>
        <w:t>Giacconi R</w:t>
      </w:r>
      <w:r w:rsidRPr="004716EE">
        <w:rPr>
          <w:rFonts w:ascii="Book Antiqua" w:eastAsia="等线" w:hAnsi="Book Antiqua"/>
          <w:kern w:val="2"/>
          <w:lang w:val="en-US" w:eastAsia="zh-CN"/>
        </w:rPr>
        <w:t xml:space="preserve">, Maggi F, Macera L, Pistello M, Provinciali M, Giannecchini S, Martelli F, Spezia PG, Mariani E, Galeazzi R, Costarelli L, Iovino L, Galimberti S, Nisi L, Piacenza F, Malavolta M. Torquetenovirus (TTV) load is associated with mortality in Italian elderly subjects. </w:t>
      </w:r>
      <w:r w:rsidRPr="004716EE">
        <w:rPr>
          <w:rFonts w:ascii="Book Antiqua" w:eastAsia="等线" w:hAnsi="Book Antiqua"/>
          <w:i/>
          <w:kern w:val="2"/>
          <w:lang w:val="en-US" w:eastAsia="zh-CN"/>
        </w:rPr>
        <w:t>Exp Gerontol</w:t>
      </w:r>
      <w:r w:rsidRPr="004716EE">
        <w:rPr>
          <w:rFonts w:ascii="Book Antiqua" w:eastAsia="等线" w:hAnsi="Book Antiqua"/>
          <w:kern w:val="2"/>
          <w:lang w:val="en-US" w:eastAsia="zh-CN"/>
        </w:rPr>
        <w:t xml:space="preserve"> 2018; </w:t>
      </w:r>
      <w:r w:rsidRPr="004716EE">
        <w:rPr>
          <w:rFonts w:ascii="Book Antiqua" w:eastAsia="等线" w:hAnsi="Book Antiqua"/>
          <w:b/>
          <w:kern w:val="2"/>
          <w:lang w:val="en-US" w:eastAsia="zh-CN"/>
        </w:rPr>
        <w:t>112</w:t>
      </w:r>
      <w:r w:rsidRPr="004716EE">
        <w:rPr>
          <w:rFonts w:ascii="Book Antiqua" w:eastAsia="等线" w:hAnsi="Book Antiqua"/>
          <w:kern w:val="2"/>
          <w:lang w:val="en-US" w:eastAsia="zh-CN"/>
        </w:rPr>
        <w:t>: 103-111 [PMID: 30223047 DOI: 10.1016/j.exger.2018.09.003]</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164 </w:t>
      </w:r>
      <w:r w:rsidRPr="004716EE">
        <w:rPr>
          <w:rFonts w:ascii="Book Antiqua" w:eastAsia="等线" w:hAnsi="Book Antiqua"/>
          <w:b/>
          <w:kern w:val="2"/>
          <w:lang w:val="en-US" w:eastAsia="zh-CN"/>
        </w:rPr>
        <w:t>Focosi D</w:t>
      </w:r>
      <w:r w:rsidRPr="004716EE">
        <w:rPr>
          <w:rFonts w:ascii="Book Antiqua" w:eastAsia="等线" w:hAnsi="Book Antiqua"/>
          <w:kern w:val="2"/>
          <w:lang w:val="en-US" w:eastAsia="zh-CN"/>
        </w:rPr>
        <w:t xml:space="preserve">, Macera L, Pistello M, Maggi F. Torque Teno virus viremia correlates with intensity of maintenance immunosuppression in adult orthotopic liver transplant. </w:t>
      </w:r>
      <w:r w:rsidRPr="004716EE">
        <w:rPr>
          <w:rFonts w:ascii="Book Antiqua" w:eastAsia="等线" w:hAnsi="Book Antiqua"/>
          <w:i/>
          <w:kern w:val="2"/>
          <w:lang w:val="en-US" w:eastAsia="zh-CN"/>
        </w:rPr>
        <w:t>J Infect Dis</w:t>
      </w:r>
      <w:r w:rsidRPr="004716EE">
        <w:rPr>
          <w:rFonts w:ascii="Book Antiqua" w:eastAsia="等线" w:hAnsi="Book Antiqua"/>
          <w:kern w:val="2"/>
          <w:lang w:val="en-US" w:eastAsia="zh-CN"/>
        </w:rPr>
        <w:t xml:space="preserve"> 2014; </w:t>
      </w:r>
      <w:r w:rsidRPr="004716EE">
        <w:rPr>
          <w:rFonts w:ascii="Book Antiqua" w:eastAsia="等线" w:hAnsi="Book Antiqua"/>
          <w:b/>
          <w:kern w:val="2"/>
          <w:lang w:val="en-US" w:eastAsia="zh-CN"/>
        </w:rPr>
        <w:t>210</w:t>
      </w:r>
      <w:r w:rsidRPr="004716EE">
        <w:rPr>
          <w:rFonts w:ascii="Book Antiqua" w:eastAsia="等线" w:hAnsi="Book Antiqua"/>
          <w:kern w:val="2"/>
          <w:lang w:val="en-US" w:eastAsia="zh-CN"/>
        </w:rPr>
        <w:t>: 667-668 [PMID: 24688076 DOI: 10.1093/infdis/jiu209]</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165 </w:t>
      </w:r>
      <w:r w:rsidRPr="004716EE">
        <w:rPr>
          <w:rFonts w:ascii="Book Antiqua" w:eastAsia="等线" w:hAnsi="Book Antiqua"/>
          <w:b/>
          <w:kern w:val="2"/>
          <w:lang w:val="en-US" w:eastAsia="zh-CN"/>
        </w:rPr>
        <w:t>Schiemann M</w:t>
      </w:r>
      <w:r w:rsidRPr="004716EE">
        <w:rPr>
          <w:rFonts w:ascii="Book Antiqua" w:eastAsia="等线" w:hAnsi="Book Antiqua"/>
          <w:kern w:val="2"/>
          <w:lang w:val="en-US" w:eastAsia="zh-CN"/>
        </w:rPr>
        <w:t xml:space="preserve">, Puchhammer-Stöckl E, Eskandary F, Kohlbeck P, Rasoul-Rockenschaub S, Heilos A, Kozakowski N, Görzer I, Kikić Ž, Herkner H, Böhmig GA, Bond G. Torque Teno Virus Load-Inverse Association With Antibody-Mediated Rejection After Kidney Transplantation. </w:t>
      </w:r>
      <w:r w:rsidRPr="004716EE">
        <w:rPr>
          <w:rFonts w:ascii="Book Antiqua" w:eastAsia="等线" w:hAnsi="Book Antiqua"/>
          <w:i/>
          <w:kern w:val="2"/>
          <w:lang w:val="en-US" w:eastAsia="zh-CN"/>
        </w:rPr>
        <w:t>Transplantation</w:t>
      </w:r>
      <w:r w:rsidRPr="004716EE">
        <w:rPr>
          <w:rFonts w:ascii="Book Antiqua" w:eastAsia="等线" w:hAnsi="Book Antiqua"/>
          <w:kern w:val="2"/>
          <w:lang w:val="en-US" w:eastAsia="zh-CN"/>
        </w:rPr>
        <w:t xml:space="preserve"> 2017; </w:t>
      </w:r>
      <w:r w:rsidRPr="004716EE">
        <w:rPr>
          <w:rFonts w:ascii="Book Antiqua" w:eastAsia="等线" w:hAnsi="Book Antiqua"/>
          <w:b/>
          <w:kern w:val="2"/>
          <w:lang w:val="en-US" w:eastAsia="zh-CN"/>
        </w:rPr>
        <w:t>101</w:t>
      </w:r>
      <w:r w:rsidRPr="004716EE">
        <w:rPr>
          <w:rFonts w:ascii="Book Antiqua" w:eastAsia="等线" w:hAnsi="Book Antiqua"/>
          <w:kern w:val="2"/>
          <w:lang w:val="en-US" w:eastAsia="zh-CN"/>
        </w:rPr>
        <w:t>: 360-367 [PMID: 27525643 DOI: 10.1097/TP.0000000000001455]</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166 </w:t>
      </w:r>
      <w:r w:rsidRPr="004716EE">
        <w:rPr>
          <w:rFonts w:ascii="Book Antiqua" w:eastAsia="等线" w:hAnsi="Book Antiqua"/>
          <w:b/>
          <w:kern w:val="2"/>
          <w:lang w:val="en-US" w:eastAsia="zh-CN"/>
        </w:rPr>
        <w:t>Ruiz P</w:t>
      </w:r>
      <w:r w:rsidRPr="004716EE">
        <w:rPr>
          <w:rFonts w:ascii="Book Antiqua" w:eastAsia="等线" w:hAnsi="Book Antiqua"/>
          <w:kern w:val="2"/>
          <w:lang w:val="en-US" w:eastAsia="zh-CN"/>
        </w:rPr>
        <w:t xml:space="preserve">, Martínez-Picola M, Santana M, Muñoz J, Pérez-Del-Pulgar S, Koutsoudakis G, Sastre L, Colmenero J, Crespo G, Navasa M. Torque Teno Virus Is Associated With the State of Immune Suppression Early After Liver Transplantation. </w:t>
      </w:r>
      <w:r w:rsidRPr="004716EE">
        <w:rPr>
          <w:rFonts w:ascii="Book Antiqua" w:eastAsia="等线" w:hAnsi="Book Antiqua"/>
          <w:i/>
          <w:kern w:val="2"/>
          <w:lang w:val="en-US" w:eastAsia="zh-CN"/>
        </w:rPr>
        <w:t>Liver Transpl</w:t>
      </w:r>
      <w:r w:rsidRPr="004716EE">
        <w:rPr>
          <w:rFonts w:ascii="Book Antiqua" w:eastAsia="等线" w:hAnsi="Book Antiqua"/>
          <w:kern w:val="2"/>
          <w:lang w:val="en-US" w:eastAsia="zh-CN"/>
        </w:rPr>
        <w:t xml:space="preserve"> 2019; </w:t>
      </w:r>
      <w:r w:rsidRPr="004716EE">
        <w:rPr>
          <w:rFonts w:ascii="Book Antiqua" w:eastAsia="等线" w:hAnsi="Book Antiqua"/>
          <w:b/>
          <w:kern w:val="2"/>
          <w:lang w:val="en-US" w:eastAsia="zh-CN"/>
        </w:rPr>
        <w:t>25</w:t>
      </w:r>
      <w:r w:rsidRPr="004716EE">
        <w:rPr>
          <w:rFonts w:ascii="Book Antiqua" w:eastAsia="等线" w:hAnsi="Book Antiqua"/>
          <w:kern w:val="2"/>
          <w:lang w:val="en-US" w:eastAsia="zh-CN"/>
        </w:rPr>
        <w:t>: 302-310 [PMID: 30375165 DOI: 10.1002/lt.25374]</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167 </w:t>
      </w:r>
      <w:r w:rsidRPr="004716EE">
        <w:rPr>
          <w:rFonts w:ascii="Book Antiqua" w:eastAsia="等线" w:hAnsi="Book Antiqua"/>
          <w:b/>
          <w:kern w:val="2"/>
          <w:lang w:val="en-US" w:eastAsia="zh-CN"/>
        </w:rPr>
        <w:t>Kulifaj D</w:t>
      </w:r>
      <w:r w:rsidRPr="004716EE">
        <w:rPr>
          <w:rFonts w:ascii="Book Antiqua" w:eastAsia="等线" w:hAnsi="Book Antiqua"/>
          <w:kern w:val="2"/>
          <w:lang w:val="en-US" w:eastAsia="zh-CN"/>
        </w:rPr>
        <w:t xml:space="preserve">, Durgueil-Lariviere B, Meynier F, Munteanu E, Pichon N, Dubé </w:t>
      </w:r>
      <w:r w:rsidRPr="004716EE">
        <w:rPr>
          <w:rFonts w:ascii="Book Antiqua" w:eastAsia="等线" w:hAnsi="Book Antiqua"/>
          <w:kern w:val="2"/>
          <w:lang w:val="en-US" w:eastAsia="zh-CN"/>
        </w:rPr>
        <w:lastRenderedPageBreak/>
        <w:t xml:space="preserve">M, Joannes M, Essig M, Hantz S, Barranger C, Alain S. Development of a standardized real time PCR for Torque teno viruses (TTV) viral load detection and quantification: A new tool for immune monitoring. </w:t>
      </w:r>
      <w:r w:rsidRPr="004716EE">
        <w:rPr>
          <w:rFonts w:ascii="Book Antiqua" w:eastAsia="等线" w:hAnsi="Book Antiqua"/>
          <w:i/>
          <w:kern w:val="2"/>
          <w:lang w:val="en-US" w:eastAsia="zh-CN"/>
        </w:rPr>
        <w:t>J Clin Virol</w:t>
      </w:r>
      <w:r w:rsidRPr="004716EE">
        <w:rPr>
          <w:rFonts w:ascii="Book Antiqua" w:eastAsia="等线" w:hAnsi="Book Antiqua"/>
          <w:kern w:val="2"/>
          <w:lang w:val="en-US" w:eastAsia="zh-CN"/>
        </w:rPr>
        <w:t xml:space="preserve"> 2018; </w:t>
      </w:r>
      <w:r w:rsidRPr="004716EE">
        <w:rPr>
          <w:rFonts w:ascii="Book Antiqua" w:eastAsia="等线" w:hAnsi="Book Antiqua"/>
          <w:b/>
          <w:kern w:val="2"/>
          <w:lang w:val="en-US" w:eastAsia="zh-CN"/>
        </w:rPr>
        <w:t>105</w:t>
      </w:r>
      <w:r w:rsidRPr="004716EE">
        <w:rPr>
          <w:rFonts w:ascii="Book Antiqua" w:eastAsia="等线" w:hAnsi="Book Antiqua"/>
          <w:kern w:val="2"/>
          <w:lang w:val="en-US" w:eastAsia="zh-CN"/>
        </w:rPr>
        <w:t>: 118-127 [PMID: 29957546 DOI: 10.1016/j.jcv.2018.06.010]</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168 </w:t>
      </w:r>
      <w:r w:rsidRPr="004716EE">
        <w:rPr>
          <w:rFonts w:ascii="Book Antiqua" w:eastAsia="等线" w:hAnsi="Book Antiqua"/>
          <w:b/>
          <w:kern w:val="2"/>
          <w:lang w:val="en-US" w:eastAsia="zh-CN"/>
        </w:rPr>
        <w:t>Lefrère JJ</w:t>
      </w:r>
      <w:r w:rsidRPr="004716EE">
        <w:rPr>
          <w:rFonts w:ascii="Book Antiqua" w:eastAsia="等线" w:hAnsi="Book Antiqua"/>
          <w:kern w:val="2"/>
          <w:lang w:val="en-US" w:eastAsia="zh-CN"/>
        </w:rPr>
        <w:t xml:space="preserve">, Roudot-Thoraval F, Lefrère F, Kanfer A, Mariotti M, Lerable J, Thauvin M, Lefèvre G, Rouger P, Girot R. Natural history of the TT virus infection through follow-up of TTV DNA-positive multiple-transfused patients. </w:t>
      </w:r>
      <w:r w:rsidRPr="004716EE">
        <w:rPr>
          <w:rFonts w:ascii="Book Antiqua" w:eastAsia="等线" w:hAnsi="Book Antiqua"/>
          <w:i/>
          <w:kern w:val="2"/>
          <w:lang w:val="en-US" w:eastAsia="zh-CN"/>
        </w:rPr>
        <w:t>Blood</w:t>
      </w:r>
      <w:r w:rsidRPr="004716EE">
        <w:rPr>
          <w:rFonts w:ascii="Book Antiqua" w:eastAsia="等线" w:hAnsi="Book Antiqua"/>
          <w:kern w:val="2"/>
          <w:lang w:val="en-US" w:eastAsia="zh-CN"/>
        </w:rPr>
        <w:t xml:space="preserve"> 2000; </w:t>
      </w:r>
      <w:r w:rsidRPr="004716EE">
        <w:rPr>
          <w:rFonts w:ascii="Book Antiqua" w:eastAsia="等线" w:hAnsi="Book Antiqua"/>
          <w:b/>
          <w:kern w:val="2"/>
          <w:lang w:val="en-US" w:eastAsia="zh-CN"/>
        </w:rPr>
        <w:t>95</w:t>
      </w:r>
      <w:r w:rsidRPr="004716EE">
        <w:rPr>
          <w:rFonts w:ascii="Book Antiqua" w:eastAsia="等线" w:hAnsi="Book Antiqua"/>
          <w:kern w:val="2"/>
          <w:lang w:val="en-US" w:eastAsia="zh-CN"/>
        </w:rPr>
        <w:t>: 347-351 [PMID: 10607723 DOI: 10.1182/blood.v95.1.347.001k42_347_351]</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169 </w:t>
      </w:r>
      <w:r w:rsidRPr="004716EE">
        <w:rPr>
          <w:rFonts w:ascii="Book Antiqua" w:eastAsia="等线" w:hAnsi="Book Antiqua"/>
          <w:b/>
          <w:kern w:val="2"/>
          <w:lang w:val="en-US" w:eastAsia="zh-CN"/>
        </w:rPr>
        <w:t>Strassl R</w:t>
      </w:r>
      <w:r w:rsidRPr="004716EE">
        <w:rPr>
          <w:rFonts w:ascii="Book Antiqua" w:eastAsia="等线" w:hAnsi="Book Antiqua"/>
          <w:kern w:val="2"/>
          <w:lang w:val="en-US" w:eastAsia="zh-CN"/>
        </w:rPr>
        <w:t xml:space="preserve">, Schiemann M, Doberer K, Görzer I, Puchhammer-Stöckl E, Eskandary F, Kikic Ž, Gualdoni GA, Vossen MG, Rasoul-Rockenschaub S, Herkner H, Böhmig GA, Bond G. Quantification of Torque Teno Virus Viremia as a Prospective Biomarker for Infectious Disease in Kidney Allograft Recipients. </w:t>
      </w:r>
      <w:r w:rsidRPr="004716EE">
        <w:rPr>
          <w:rFonts w:ascii="Book Antiqua" w:eastAsia="等线" w:hAnsi="Book Antiqua"/>
          <w:i/>
          <w:kern w:val="2"/>
          <w:lang w:val="en-US" w:eastAsia="zh-CN"/>
        </w:rPr>
        <w:t>J Infect Dis</w:t>
      </w:r>
      <w:r w:rsidRPr="004716EE">
        <w:rPr>
          <w:rFonts w:ascii="Book Antiqua" w:eastAsia="等线" w:hAnsi="Book Antiqua"/>
          <w:kern w:val="2"/>
          <w:lang w:val="en-US" w:eastAsia="zh-CN"/>
        </w:rPr>
        <w:t xml:space="preserve"> 2018; </w:t>
      </w:r>
      <w:r w:rsidRPr="004716EE">
        <w:rPr>
          <w:rFonts w:ascii="Book Antiqua" w:eastAsia="等线" w:hAnsi="Book Antiqua"/>
          <w:b/>
          <w:kern w:val="2"/>
          <w:lang w:val="en-US" w:eastAsia="zh-CN"/>
        </w:rPr>
        <w:t>218</w:t>
      </w:r>
      <w:r w:rsidRPr="004716EE">
        <w:rPr>
          <w:rFonts w:ascii="Book Antiqua" w:eastAsia="等线" w:hAnsi="Book Antiqua"/>
          <w:kern w:val="2"/>
          <w:lang w:val="en-US" w:eastAsia="zh-CN"/>
        </w:rPr>
        <w:t>: 1191-1199 [PMID: 30007341 DOI: 10.1093/infdis/jiy306]</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170 </w:t>
      </w:r>
      <w:r w:rsidRPr="004716EE">
        <w:rPr>
          <w:rFonts w:ascii="Book Antiqua" w:eastAsia="等线" w:hAnsi="Book Antiqua"/>
          <w:b/>
          <w:kern w:val="2"/>
          <w:lang w:val="en-US" w:eastAsia="zh-CN"/>
        </w:rPr>
        <w:t>Schmitz J</w:t>
      </w:r>
      <w:r w:rsidRPr="004716EE">
        <w:rPr>
          <w:rFonts w:ascii="Book Antiqua" w:eastAsia="等线" w:hAnsi="Book Antiqua"/>
          <w:kern w:val="2"/>
          <w:lang w:val="en-US" w:eastAsia="zh-CN"/>
        </w:rPr>
        <w:t xml:space="preserve">, Kobbe G, Kondakci M, Schuler E, Magorsch M, Adams O. The Value of Torque Teno Virus (TTV) as a Marker for the Degree of Immunosuppression in Adult Patients after Hematopoietic Stem Cell Transplantation (HSCT). </w:t>
      </w:r>
      <w:r w:rsidRPr="004716EE">
        <w:rPr>
          <w:rFonts w:ascii="Book Antiqua" w:eastAsia="等线" w:hAnsi="Book Antiqua"/>
          <w:i/>
          <w:kern w:val="2"/>
          <w:lang w:val="en-US" w:eastAsia="zh-CN"/>
        </w:rPr>
        <w:t>Biol Blood Marrow Transplant</w:t>
      </w:r>
      <w:r w:rsidRPr="004716EE">
        <w:rPr>
          <w:rFonts w:ascii="Book Antiqua" w:eastAsia="等线" w:hAnsi="Book Antiqua"/>
          <w:kern w:val="2"/>
          <w:lang w:val="en-US" w:eastAsia="zh-CN"/>
        </w:rPr>
        <w:t xml:space="preserve"> 2019 [PMID: 31712192 DOI: 10.1016/j.bbmt.2019.11.002]</w:t>
      </w:r>
    </w:p>
    <w:p w:rsidR="00672A04" w:rsidRPr="004716EE" w:rsidRDefault="00672A04" w:rsidP="00672A04">
      <w:pPr>
        <w:widowControl w:val="0"/>
        <w:spacing w:line="360" w:lineRule="auto"/>
        <w:jc w:val="both"/>
        <w:rPr>
          <w:rFonts w:ascii="Book Antiqua" w:eastAsia="等线" w:hAnsi="Book Antiqua"/>
          <w:kern w:val="2"/>
          <w:lang w:val="en-US" w:eastAsia="zh-CN"/>
        </w:rPr>
      </w:pPr>
      <w:r w:rsidRPr="004716EE">
        <w:rPr>
          <w:rFonts w:ascii="Book Antiqua" w:eastAsia="等线" w:hAnsi="Book Antiqua"/>
          <w:kern w:val="2"/>
          <w:lang w:val="en-US" w:eastAsia="zh-CN"/>
        </w:rPr>
        <w:t xml:space="preserve">171 </w:t>
      </w:r>
      <w:r w:rsidRPr="004716EE">
        <w:rPr>
          <w:rFonts w:ascii="Book Antiqua" w:eastAsia="等线" w:hAnsi="Book Antiqua"/>
          <w:b/>
          <w:kern w:val="2"/>
          <w:lang w:val="en-US" w:eastAsia="zh-CN"/>
        </w:rPr>
        <w:t>Frye BC</w:t>
      </w:r>
      <w:r w:rsidRPr="004716EE">
        <w:rPr>
          <w:rFonts w:ascii="Book Antiqua" w:eastAsia="等线" w:hAnsi="Book Antiqua"/>
          <w:kern w:val="2"/>
          <w:lang w:val="en-US" w:eastAsia="zh-CN"/>
        </w:rPr>
        <w:t xml:space="preserve">, Bierbaum S, Falcone V, Köhler TC, Gasplmayr M, Hettich I, Dürk T, Idzko M, Zissel G, Hengel H, Müller-Quernheim J. Kinetics of Torque Teno Virus-DNA Plasma Load Predict Rejection in Lung Transplant Recipients. </w:t>
      </w:r>
      <w:r w:rsidRPr="004716EE">
        <w:rPr>
          <w:rFonts w:ascii="Book Antiqua" w:eastAsia="等线" w:hAnsi="Book Antiqua"/>
          <w:i/>
          <w:kern w:val="2"/>
          <w:lang w:val="en-US" w:eastAsia="zh-CN"/>
        </w:rPr>
        <w:t>Transplantation</w:t>
      </w:r>
      <w:r w:rsidRPr="004716EE">
        <w:rPr>
          <w:rFonts w:ascii="Book Antiqua" w:eastAsia="等线" w:hAnsi="Book Antiqua"/>
          <w:kern w:val="2"/>
          <w:lang w:val="en-US" w:eastAsia="zh-CN"/>
        </w:rPr>
        <w:t xml:space="preserve"> 2019; </w:t>
      </w:r>
      <w:r w:rsidRPr="004716EE">
        <w:rPr>
          <w:rFonts w:ascii="Book Antiqua" w:eastAsia="等线" w:hAnsi="Book Antiqua"/>
          <w:b/>
          <w:kern w:val="2"/>
          <w:lang w:val="en-US" w:eastAsia="zh-CN"/>
        </w:rPr>
        <w:t>103</w:t>
      </w:r>
      <w:r w:rsidRPr="004716EE">
        <w:rPr>
          <w:rFonts w:ascii="Book Antiqua" w:eastAsia="等线" w:hAnsi="Book Antiqua"/>
          <w:kern w:val="2"/>
          <w:lang w:val="en-US" w:eastAsia="zh-CN"/>
        </w:rPr>
        <w:t>: 815-822 [PMID: 30234787 DOI: 10.1097/TP.0000000000002436]</w:t>
      </w:r>
    </w:p>
    <w:p w:rsidR="000A79CE" w:rsidRPr="004716EE" w:rsidRDefault="00672A04" w:rsidP="000A79CE">
      <w:pPr>
        <w:adjustRightInd w:val="0"/>
        <w:snapToGrid w:val="0"/>
        <w:spacing w:line="360" w:lineRule="auto"/>
        <w:rPr>
          <w:rFonts w:ascii="Book Antiqua" w:eastAsia="宋体" w:hAnsi="Book Antiqua"/>
          <w:b/>
          <w:lang w:val="el-GR" w:eastAsia="en-US"/>
        </w:rPr>
      </w:pPr>
      <w:r w:rsidRPr="004716EE">
        <w:rPr>
          <w:rFonts w:ascii="Book Antiqua" w:hAnsi="Book Antiqua"/>
          <w:b/>
        </w:rPr>
        <w:br w:type="page"/>
      </w:r>
      <w:bookmarkStart w:id="30" w:name="_Hlk27143351"/>
      <w:r w:rsidR="000A79CE" w:rsidRPr="004716EE">
        <w:rPr>
          <w:rFonts w:ascii="Book Antiqua" w:eastAsia="宋体" w:hAnsi="Book Antiqua"/>
          <w:b/>
          <w:lang w:val="el-GR" w:eastAsia="en-US"/>
        </w:rPr>
        <w:lastRenderedPageBreak/>
        <w:t>Footnotes</w:t>
      </w:r>
    </w:p>
    <w:p w:rsidR="000A79CE" w:rsidRPr="004716EE" w:rsidRDefault="000A79CE" w:rsidP="000A79CE">
      <w:pPr>
        <w:autoSpaceDE w:val="0"/>
        <w:autoSpaceDN w:val="0"/>
        <w:adjustRightInd w:val="0"/>
        <w:snapToGrid w:val="0"/>
        <w:spacing w:line="360" w:lineRule="auto"/>
        <w:jc w:val="both"/>
        <w:rPr>
          <w:rFonts w:ascii="Book Antiqua" w:eastAsia="宋体" w:hAnsi="Book Antiqua" w:cs="TimesNewRomanPSMT"/>
          <w:lang w:val="en-GB" w:eastAsia="en-US"/>
        </w:rPr>
      </w:pPr>
      <w:bookmarkStart w:id="31" w:name="_Hlk35467972"/>
      <w:bookmarkStart w:id="32" w:name="_Hlk35193980"/>
      <w:bookmarkStart w:id="33" w:name="_Hlk28272023"/>
      <w:bookmarkEnd w:id="30"/>
      <w:r w:rsidRPr="004716EE">
        <w:rPr>
          <w:rFonts w:ascii="Book Antiqua" w:eastAsia="宋体" w:hAnsi="Book Antiqua" w:cs="Tahoma"/>
          <w:b/>
          <w:lang w:val="en-GB" w:eastAsia="en-US"/>
        </w:rPr>
        <w:t>Conflict-of-interest statement:</w:t>
      </w:r>
      <w:bookmarkEnd w:id="31"/>
      <w:r w:rsidRPr="004716EE">
        <w:rPr>
          <w:rFonts w:ascii="Book Antiqua" w:eastAsia="宋体" w:hAnsi="Book Antiqua" w:cs="Tahoma"/>
          <w:lang w:val="en-GB" w:eastAsia="en-US"/>
        </w:rPr>
        <w:t xml:space="preserve"> </w:t>
      </w:r>
      <w:bookmarkStart w:id="34" w:name="_Hlk34269915"/>
      <w:bookmarkEnd w:id="32"/>
      <w:r w:rsidRPr="004716EE">
        <w:rPr>
          <w:rFonts w:ascii="Book Antiqua" w:eastAsia="宋体" w:hAnsi="Book Antiqua" w:cs="TimesNewRomanPSMT"/>
          <w:lang w:val="en-GB" w:eastAsia="en-US"/>
        </w:rPr>
        <w:t>The authors declare that they have no conflict of interest.</w:t>
      </w:r>
      <w:bookmarkEnd w:id="33"/>
    </w:p>
    <w:bookmarkEnd w:id="34"/>
    <w:p w:rsidR="00672A04" w:rsidRPr="004716EE" w:rsidRDefault="00672A04" w:rsidP="00170C22">
      <w:pPr>
        <w:snapToGrid w:val="0"/>
        <w:spacing w:line="360" w:lineRule="auto"/>
        <w:jc w:val="both"/>
        <w:rPr>
          <w:rFonts w:ascii="Book Antiqua" w:hAnsi="Book Antiqua"/>
          <w:b/>
        </w:rPr>
      </w:pPr>
    </w:p>
    <w:p w:rsidR="000A79CE" w:rsidRPr="004716EE" w:rsidRDefault="000A79CE" w:rsidP="000A79CE">
      <w:pPr>
        <w:adjustRightInd w:val="0"/>
        <w:snapToGrid w:val="0"/>
        <w:spacing w:line="360" w:lineRule="auto"/>
        <w:jc w:val="both"/>
        <w:rPr>
          <w:rFonts w:ascii="Book Antiqua" w:eastAsia="宋体" w:hAnsi="Book Antiqua"/>
          <w:lang w:val="en-GB" w:eastAsia="en-US"/>
        </w:rPr>
      </w:pPr>
      <w:bookmarkStart w:id="35" w:name="_Hlk29216443"/>
      <w:bookmarkStart w:id="36" w:name="_Hlk27570239"/>
      <w:r w:rsidRPr="004716EE">
        <w:rPr>
          <w:rFonts w:ascii="Book Antiqua" w:eastAsia="宋体" w:hAnsi="Book Antiqua"/>
          <w:b/>
          <w:lang w:val="en-GB" w:eastAsia="en-US"/>
        </w:rPr>
        <w:t xml:space="preserve">Open-Access: </w:t>
      </w:r>
      <w:r w:rsidRPr="004716EE">
        <w:rPr>
          <w:rFonts w:ascii="Book Antiqua" w:eastAsia="等线" w:hAnsi="Book Antiqua"/>
          <w:color w:val="000000"/>
          <w:kern w:val="2"/>
          <w:lang w:val="en-US" w:eastAsia="zh-CN"/>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A79CE" w:rsidRPr="004716EE" w:rsidRDefault="000A79CE" w:rsidP="000A79CE">
      <w:pPr>
        <w:widowControl w:val="0"/>
        <w:adjustRightInd w:val="0"/>
        <w:snapToGrid w:val="0"/>
        <w:spacing w:line="360" w:lineRule="auto"/>
        <w:jc w:val="both"/>
        <w:rPr>
          <w:rFonts w:ascii="Book Antiqua" w:eastAsia="宋体" w:hAnsi="Book Antiqua" w:cs="Calibri"/>
          <w:b/>
          <w:bCs/>
          <w:lang w:val="en-GB" w:eastAsia="zh-CN"/>
        </w:rPr>
      </w:pPr>
    </w:p>
    <w:p w:rsidR="000A79CE" w:rsidRPr="004716EE" w:rsidRDefault="000A79CE" w:rsidP="000A79CE">
      <w:pPr>
        <w:widowControl w:val="0"/>
        <w:adjustRightInd w:val="0"/>
        <w:snapToGrid w:val="0"/>
        <w:spacing w:line="360" w:lineRule="auto"/>
        <w:jc w:val="both"/>
        <w:rPr>
          <w:rFonts w:ascii="Book Antiqua" w:eastAsia="宋体" w:hAnsi="Book Antiqua" w:cs="宋体"/>
          <w:lang w:val="en-GB" w:eastAsia="zh-CN"/>
        </w:rPr>
      </w:pPr>
      <w:r w:rsidRPr="004716EE">
        <w:rPr>
          <w:rFonts w:ascii="Book Antiqua" w:eastAsia="宋体" w:hAnsi="Book Antiqua" w:cs="宋体"/>
          <w:b/>
          <w:lang w:val="en-GB" w:eastAsia="en-US"/>
        </w:rPr>
        <w:t>Manuscript</w:t>
      </w:r>
      <w:r w:rsidRPr="004716EE">
        <w:rPr>
          <w:rFonts w:ascii="Book Antiqua" w:eastAsia="宋体" w:hAnsi="Book Antiqua" w:cs="宋体" w:hint="eastAsia"/>
          <w:b/>
          <w:lang w:val="en-GB" w:eastAsia="zh-CN"/>
        </w:rPr>
        <w:t xml:space="preserve"> </w:t>
      </w:r>
      <w:r w:rsidRPr="004716EE">
        <w:rPr>
          <w:rFonts w:ascii="Book Antiqua" w:eastAsia="宋体" w:hAnsi="Book Antiqua" w:cs="宋体"/>
          <w:b/>
          <w:lang w:val="en-GB" w:eastAsia="en-US"/>
        </w:rPr>
        <w:t>source:</w:t>
      </w:r>
      <w:bookmarkEnd w:id="35"/>
      <w:r w:rsidRPr="004716EE">
        <w:rPr>
          <w:rFonts w:ascii="Book Antiqua" w:eastAsia="宋体" w:hAnsi="Book Antiqua" w:cs="宋体" w:hint="eastAsia"/>
          <w:lang w:val="en-GB" w:eastAsia="zh-CN"/>
        </w:rPr>
        <w:t xml:space="preserve"> </w:t>
      </w:r>
      <w:bookmarkStart w:id="37" w:name="_Hlk28276239"/>
      <w:r w:rsidRPr="004716EE">
        <w:rPr>
          <w:rFonts w:ascii="Book Antiqua" w:eastAsia="宋体" w:hAnsi="Book Antiqua" w:cs="宋体"/>
          <w:lang w:val="en-GB" w:eastAsia="en-US"/>
        </w:rPr>
        <w:t>Invited</w:t>
      </w:r>
      <w:r w:rsidRPr="004716EE">
        <w:rPr>
          <w:rFonts w:ascii="Book Antiqua" w:eastAsia="宋体" w:hAnsi="Book Antiqua" w:cs="宋体" w:hint="eastAsia"/>
          <w:lang w:val="en-GB" w:eastAsia="zh-CN"/>
        </w:rPr>
        <w:t xml:space="preserve"> </w:t>
      </w:r>
      <w:r w:rsidRPr="004716EE">
        <w:rPr>
          <w:rFonts w:ascii="Book Antiqua" w:eastAsia="宋体" w:hAnsi="Book Antiqua" w:cs="宋体"/>
          <w:lang w:val="en-GB" w:eastAsia="en-US"/>
        </w:rPr>
        <w:t>Manuscript</w:t>
      </w:r>
      <w:bookmarkEnd w:id="37"/>
    </w:p>
    <w:p w:rsidR="00F72B2D" w:rsidRPr="004716EE" w:rsidRDefault="00F72B2D" w:rsidP="00F72B2D">
      <w:pPr>
        <w:snapToGrid w:val="0"/>
        <w:spacing w:line="360" w:lineRule="auto"/>
        <w:jc w:val="both"/>
        <w:rPr>
          <w:rFonts w:ascii="Book Antiqua" w:eastAsia="宋体" w:hAnsi="Book Antiqua"/>
          <w:b/>
          <w:lang w:val="en-GB" w:eastAsia="en-US"/>
        </w:rPr>
      </w:pPr>
      <w:bookmarkStart w:id="38" w:name="_Hlk29216459"/>
      <w:bookmarkStart w:id="39" w:name="_Hlk35896592"/>
      <w:bookmarkStart w:id="40" w:name="_Hlk35132076"/>
      <w:bookmarkEnd w:id="36"/>
    </w:p>
    <w:p w:rsidR="00F72B2D" w:rsidRPr="004716EE" w:rsidRDefault="00F72B2D" w:rsidP="00F72B2D">
      <w:pPr>
        <w:snapToGrid w:val="0"/>
        <w:spacing w:line="360" w:lineRule="auto"/>
        <w:jc w:val="both"/>
        <w:rPr>
          <w:rFonts w:ascii="Book Antiqua" w:eastAsia="宋体" w:hAnsi="Book Antiqua"/>
          <w:b/>
          <w:lang w:val="en-GB" w:eastAsia="en-US"/>
        </w:rPr>
      </w:pPr>
      <w:r w:rsidRPr="004716EE">
        <w:rPr>
          <w:rFonts w:ascii="Book Antiqua" w:eastAsia="宋体" w:hAnsi="Book Antiqua"/>
          <w:b/>
          <w:lang w:val="en-GB" w:eastAsia="en-US"/>
        </w:rPr>
        <w:t>Peer-review started:</w:t>
      </w:r>
      <w:r w:rsidRPr="004716EE">
        <w:rPr>
          <w:rFonts w:ascii="Book Antiqua" w:eastAsia="宋体" w:hAnsi="Book Antiqua"/>
          <w:lang w:val="en-GB" w:eastAsia="zh-CN"/>
        </w:rPr>
        <w:t xml:space="preserve"> December</w:t>
      </w:r>
      <w:r w:rsidRPr="004716EE">
        <w:rPr>
          <w:rFonts w:ascii="Book Antiqua" w:eastAsia="宋体" w:hAnsi="Book Antiqua" w:hint="eastAsia"/>
          <w:lang w:val="en-GB" w:eastAsia="zh-CN"/>
        </w:rPr>
        <w:t xml:space="preserve"> </w:t>
      </w:r>
      <w:r w:rsidRPr="004716EE">
        <w:rPr>
          <w:rFonts w:ascii="Book Antiqua" w:eastAsia="宋体" w:hAnsi="Book Antiqua"/>
          <w:lang w:val="en-GB" w:eastAsia="zh-CN"/>
        </w:rPr>
        <w:t>26, 201</w:t>
      </w:r>
      <w:r w:rsidRPr="004716EE">
        <w:rPr>
          <w:rFonts w:ascii="Book Antiqua" w:eastAsia="宋体" w:hAnsi="Book Antiqua" w:hint="eastAsia"/>
          <w:lang w:val="en-GB" w:eastAsia="zh-CN"/>
        </w:rPr>
        <w:t>9</w:t>
      </w:r>
      <w:r w:rsidRPr="004716EE">
        <w:rPr>
          <w:rFonts w:ascii="Book Antiqua" w:eastAsia="宋体" w:hAnsi="Book Antiqua"/>
          <w:lang w:val="en-GB" w:eastAsia="en-US"/>
        </w:rPr>
        <w:t xml:space="preserve"> </w:t>
      </w:r>
    </w:p>
    <w:p w:rsidR="00F72B2D" w:rsidRPr="004716EE" w:rsidRDefault="00F72B2D" w:rsidP="00F72B2D">
      <w:pPr>
        <w:snapToGrid w:val="0"/>
        <w:spacing w:line="360" w:lineRule="auto"/>
        <w:jc w:val="both"/>
        <w:rPr>
          <w:rFonts w:ascii="Book Antiqua" w:eastAsia="宋体" w:hAnsi="Book Antiqua"/>
          <w:b/>
          <w:lang w:val="en-GB" w:eastAsia="en-US"/>
        </w:rPr>
      </w:pPr>
      <w:r w:rsidRPr="004716EE">
        <w:rPr>
          <w:rFonts w:ascii="Book Antiqua" w:eastAsia="宋体" w:hAnsi="Book Antiqua"/>
          <w:b/>
          <w:lang w:val="en-GB" w:eastAsia="en-US"/>
        </w:rPr>
        <w:t>First decision:</w:t>
      </w:r>
      <w:r w:rsidRPr="004716EE">
        <w:rPr>
          <w:rFonts w:ascii="Book Antiqua" w:eastAsia="宋体" w:hAnsi="Book Antiqua"/>
          <w:lang w:val="en-GB" w:eastAsia="zh-CN"/>
        </w:rPr>
        <w:t xml:space="preserve"> February</w:t>
      </w:r>
      <w:r w:rsidRPr="004716EE">
        <w:rPr>
          <w:rFonts w:ascii="Book Antiqua" w:eastAsia="宋体" w:hAnsi="Book Antiqua" w:hint="eastAsia"/>
          <w:lang w:val="en-GB" w:eastAsia="zh-CN"/>
        </w:rPr>
        <w:t xml:space="preserve"> 1</w:t>
      </w:r>
      <w:r w:rsidRPr="004716EE">
        <w:rPr>
          <w:rFonts w:ascii="Book Antiqua" w:eastAsia="宋体" w:hAnsi="Book Antiqua"/>
          <w:lang w:val="en-GB" w:eastAsia="zh-CN"/>
        </w:rPr>
        <w:t>8, 2020</w:t>
      </w:r>
      <w:r w:rsidRPr="004716EE">
        <w:rPr>
          <w:rFonts w:ascii="Book Antiqua" w:eastAsia="宋体" w:hAnsi="Book Antiqua"/>
          <w:lang w:val="en-GB" w:eastAsia="en-US"/>
        </w:rPr>
        <w:t xml:space="preserve"> </w:t>
      </w:r>
    </w:p>
    <w:p w:rsidR="00F72B2D" w:rsidRPr="004716EE" w:rsidRDefault="00F72B2D" w:rsidP="00F72B2D">
      <w:pPr>
        <w:snapToGrid w:val="0"/>
        <w:spacing w:line="360" w:lineRule="auto"/>
        <w:jc w:val="both"/>
        <w:rPr>
          <w:rFonts w:ascii="Book Antiqua" w:eastAsia="宋体" w:hAnsi="Book Antiqua"/>
          <w:lang w:val="en-GB" w:eastAsia="zh-CN"/>
        </w:rPr>
      </w:pPr>
      <w:r w:rsidRPr="004716EE">
        <w:rPr>
          <w:rFonts w:ascii="Book Antiqua" w:eastAsia="宋体" w:hAnsi="Book Antiqua"/>
          <w:b/>
          <w:lang w:val="en-GB" w:eastAsia="en-US"/>
        </w:rPr>
        <w:t>Article in press:</w:t>
      </w:r>
      <w:bookmarkEnd w:id="38"/>
      <w:r w:rsidR="00303493" w:rsidRPr="004716EE">
        <w:t xml:space="preserve"> March 27, 2020</w:t>
      </w:r>
    </w:p>
    <w:p w:rsidR="00F72B2D" w:rsidRPr="004716EE" w:rsidRDefault="00F72B2D" w:rsidP="00F72B2D">
      <w:pPr>
        <w:snapToGrid w:val="0"/>
        <w:spacing w:line="360" w:lineRule="auto"/>
        <w:jc w:val="both"/>
        <w:rPr>
          <w:rFonts w:ascii="Book Antiqua" w:eastAsia="宋体" w:hAnsi="Book Antiqua"/>
          <w:lang w:val="en-GB" w:eastAsia="zh-CN"/>
        </w:rPr>
      </w:pPr>
    </w:p>
    <w:p w:rsidR="00F72B2D" w:rsidRPr="004716EE" w:rsidRDefault="00F72B2D" w:rsidP="00F72B2D">
      <w:pPr>
        <w:snapToGrid w:val="0"/>
        <w:spacing w:line="360" w:lineRule="auto"/>
        <w:jc w:val="both"/>
        <w:rPr>
          <w:rFonts w:ascii="Book Antiqua" w:eastAsia="宋体" w:hAnsi="Book Antiqua" w:cs="Helvetica"/>
          <w:b/>
          <w:lang w:val="el-GR" w:eastAsia="en-US"/>
        </w:rPr>
      </w:pPr>
      <w:bookmarkStart w:id="41" w:name="_Hlk29216517"/>
      <w:bookmarkStart w:id="42" w:name="_Hlk34698666"/>
      <w:r w:rsidRPr="004716EE">
        <w:rPr>
          <w:rFonts w:ascii="Book Antiqua" w:eastAsia="宋体" w:hAnsi="Book Antiqua" w:cs="Helvetica"/>
          <w:b/>
          <w:lang w:val="el-GR" w:eastAsia="en-US"/>
        </w:rPr>
        <w:t xml:space="preserve">Specialty type: </w:t>
      </w:r>
      <w:r w:rsidRPr="004716EE">
        <w:rPr>
          <w:rFonts w:ascii="Book Antiqua" w:eastAsia="微软雅黑" w:hAnsi="Book Antiqua" w:cs="宋体"/>
          <w:lang w:val="en-US" w:eastAsia="zh-CN"/>
        </w:rPr>
        <w:t>Gastroenterology and hepatology</w:t>
      </w:r>
    </w:p>
    <w:p w:rsidR="00F72B2D" w:rsidRPr="004716EE" w:rsidRDefault="00925445" w:rsidP="00F72B2D">
      <w:pPr>
        <w:snapToGrid w:val="0"/>
        <w:spacing w:line="360" w:lineRule="auto"/>
        <w:jc w:val="both"/>
        <w:rPr>
          <w:rFonts w:ascii="Book Antiqua" w:eastAsia="宋体" w:hAnsi="Book Antiqua" w:cs="Helvetica"/>
          <w:b/>
          <w:lang w:val="el-GR" w:eastAsia="zh-CN"/>
        </w:rPr>
      </w:pPr>
      <w:r w:rsidRPr="004716EE">
        <w:rPr>
          <w:rFonts w:ascii="Book Antiqua" w:hAnsi="Book Antiqua" w:cs="宋体"/>
          <w:b/>
        </w:rPr>
        <w:t>Country</w:t>
      </w:r>
      <w:r w:rsidRPr="004716EE">
        <w:rPr>
          <w:rFonts w:ascii="Book Antiqua" w:hAnsi="Book Antiqua" w:hint="eastAsia"/>
          <w:b/>
        </w:rPr>
        <w:t>/Territory</w:t>
      </w:r>
      <w:r w:rsidRPr="004716EE">
        <w:rPr>
          <w:rFonts w:ascii="Book Antiqua" w:hAnsi="Book Antiqua" w:cs="宋体"/>
          <w:b/>
        </w:rPr>
        <w:t> of origin</w:t>
      </w:r>
      <w:r w:rsidRPr="004716EE">
        <w:rPr>
          <w:rFonts w:ascii="Book Antiqua" w:eastAsia="宋体" w:hAnsi="Book Antiqua" w:cs="Helvetica"/>
          <w:b/>
          <w:lang w:val="el-GR" w:eastAsia="en-US"/>
        </w:rPr>
        <w:t>:</w:t>
      </w:r>
      <w:r w:rsidR="00F72B2D" w:rsidRPr="004716EE">
        <w:rPr>
          <w:rFonts w:ascii="Book Antiqua" w:eastAsia="宋体" w:hAnsi="Book Antiqua" w:cs="Helvetica"/>
          <w:b/>
          <w:lang w:val="el-GR" w:eastAsia="en-US"/>
        </w:rPr>
        <w:t xml:space="preserve"> </w:t>
      </w:r>
      <w:r w:rsidR="009139C9" w:rsidRPr="004716EE">
        <w:rPr>
          <w:rFonts w:ascii="Book Antiqua" w:eastAsia="宋体" w:hAnsi="Book Antiqua" w:cs="Helvetica"/>
          <w:bCs/>
          <w:lang w:val="el-GR" w:eastAsia="en-US"/>
        </w:rPr>
        <w:t>Russia</w:t>
      </w:r>
    </w:p>
    <w:p w:rsidR="00925445" w:rsidRPr="004716EE" w:rsidRDefault="00925445" w:rsidP="00925445">
      <w:pPr>
        <w:adjustRightInd w:val="0"/>
        <w:snapToGrid w:val="0"/>
        <w:spacing w:line="360" w:lineRule="auto"/>
        <w:rPr>
          <w:rFonts w:ascii="Book Antiqua" w:hAnsi="Book Antiqua" w:cs="宋体"/>
          <w:b/>
        </w:rPr>
      </w:pPr>
      <w:r w:rsidRPr="004716EE">
        <w:rPr>
          <w:rFonts w:ascii="Book Antiqua" w:hAnsi="Book Antiqua"/>
          <w:b/>
        </w:rPr>
        <w:t>Peer-review report’s scientific quality classification</w:t>
      </w:r>
    </w:p>
    <w:p w:rsidR="00F72B2D" w:rsidRPr="004716EE" w:rsidRDefault="00F72B2D" w:rsidP="00F72B2D">
      <w:pPr>
        <w:snapToGrid w:val="0"/>
        <w:spacing w:line="360" w:lineRule="auto"/>
        <w:jc w:val="both"/>
        <w:rPr>
          <w:rFonts w:ascii="Book Antiqua" w:eastAsia="宋体" w:hAnsi="Book Antiqua" w:cs="Helvetica"/>
          <w:lang w:val="el-GR" w:eastAsia="zh-CN"/>
        </w:rPr>
      </w:pPr>
      <w:r w:rsidRPr="004716EE">
        <w:rPr>
          <w:rFonts w:ascii="Book Antiqua" w:eastAsia="宋体" w:hAnsi="Book Antiqua" w:cs="Helvetica"/>
          <w:lang w:val="el-GR" w:eastAsia="en-US"/>
        </w:rPr>
        <w:t xml:space="preserve">Grade A (Excellent): </w:t>
      </w:r>
      <w:r w:rsidRPr="004716EE">
        <w:rPr>
          <w:rFonts w:ascii="Book Antiqua" w:eastAsia="宋体" w:hAnsi="Book Antiqua" w:cs="Helvetica"/>
          <w:lang w:val="el-GR" w:eastAsia="zh-CN"/>
        </w:rPr>
        <w:t>0</w:t>
      </w:r>
    </w:p>
    <w:p w:rsidR="00F72B2D" w:rsidRPr="004716EE" w:rsidRDefault="00F72B2D" w:rsidP="00F72B2D">
      <w:pPr>
        <w:snapToGrid w:val="0"/>
        <w:spacing w:line="360" w:lineRule="auto"/>
        <w:jc w:val="both"/>
        <w:rPr>
          <w:rFonts w:ascii="Book Antiqua" w:eastAsia="宋体" w:hAnsi="Book Antiqua" w:cs="Helvetica"/>
          <w:lang w:val="el-GR" w:eastAsia="zh-CN"/>
        </w:rPr>
      </w:pPr>
      <w:r w:rsidRPr="004716EE">
        <w:rPr>
          <w:rFonts w:ascii="Book Antiqua" w:eastAsia="宋体" w:hAnsi="Book Antiqua" w:cs="Helvetica"/>
          <w:lang w:val="el-GR" w:eastAsia="en-US"/>
        </w:rPr>
        <w:t xml:space="preserve">Grade B (Very good): </w:t>
      </w:r>
      <w:r w:rsidRPr="004716EE">
        <w:rPr>
          <w:rFonts w:ascii="Book Antiqua" w:eastAsia="宋体" w:hAnsi="Book Antiqua" w:cs="Helvetica" w:hint="eastAsia"/>
          <w:lang w:val="el-GR" w:eastAsia="zh-CN"/>
        </w:rPr>
        <w:t>0</w:t>
      </w:r>
    </w:p>
    <w:p w:rsidR="00F72B2D" w:rsidRPr="004716EE" w:rsidRDefault="00F72B2D" w:rsidP="00F72B2D">
      <w:pPr>
        <w:snapToGrid w:val="0"/>
        <w:spacing w:line="360" w:lineRule="auto"/>
        <w:jc w:val="both"/>
        <w:rPr>
          <w:rFonts w:ascii="Book Antiqua" w:eastAsia="宋体" w:hAnsi="Book Antiqua" w:cs="Helvetica"/>
          <w:lang w:val="el-GR" w:eastAsia="zh-CN"/>
        </w:rPr>
      </w:pPr>
      <w:r w:rsidRPr="004716EE">
        <w:rPr>
          <w:rFonts w:ascii="Book Antiqua" w:eastAsia="宋体" w:hAnsi="Book Antiqua" w:cs="Helvetica"/>
          <w:lang w:val="el-GR" w:eastAsia="en-US"/>
        </w:rPr>
        <w:t xml:space="preserve">Grade C (Good): </w:t>
      </w:r>
      <w:r w:rsidR="009139C9" w:rsidRPr="004716EE">
        <w:rPr>
          <w:rFonts w:ascii="Book Antiqua" w:eastAsia="宋体" w:hAnsi="Book Antiqua" w:cs="Helvetica"/>
          <w:lang w:val="el-GR" w:eastAsia="zh-CN"/>
        </w:rPr>
        <w:t>C, C</w:t>
      </w:r>
    </w:p>
    <w:p w:rsidR="00F72B2D" w:rsidRPr="004716EE" w:rsidRDefault="00F72B2D" w:rsidP="00F72B2D">
      <w:pPr>
        <w:snapToGrid w:val="0"/>
        <w:spacing w:line="360" w:lineRule="auto"/>
        <w:jc w:val="both"/>
        <w:rPr>
          <w:rFonts w:ascii="Book Antiqua" w:eastAsia="宋体" w:hAnsi="Book Antiqua" w:cs="Helvetica"/>
          <w:lang w:val="el-GR" w:eastAsia="en-US"/>
        </w:rPr>
      </w:pPr>
      <w:r w:rsidRPr="004716EE">
        <w:rPr>
          <w:rFonts w:ascii="Book Antiqua" w:eastAsia="宋体" w:hAnsi="Book Antiqua" w:cs="Helvetica"/>
          <w:lang w:val="el-GR" w:eastAsia="en-US"/>
        </w:rPr>
        <w:t xml:space="preserve">Grade D (Fair): 0 </w:t>
      </w:r>
    </w:p>
    <w:p w:rsidR="00F72B2D" w:rsidRPr="004716EE" w:rsidRDefault="00F72B2D" w:rsidP="00F72B2D">
      <w:pPr>
        <w:snapToGrid w:val="0"/>
        <w:spacing w:line="360" w:lineRule="auto"/>
        <w:jc w:val="both"/>
        <w:rPr>
          <w:rFonts w:ascii="Book Antiqua" w:eastAsia="宋体" w:hAnsi="Book Antiqua" w:cs="Calibri"/>
          <w:noProof/>
          <w:lang w:val="en-US" w:eastAsia="en-US"/>
        </w:rPr>
      </w:pPr>
      <w:r w:rsidRPr="004716EE">
        <w:rPr>
          <w:rFonts w:ascii="Book Antiqua" w:eastAsia="宋体" w:hAnsi="Book Antiqua" w:cs="Helvetica"/>
          <w:lang w:val="el-GR" w:eastAsia="en-US"/>
        </w:rPr>
        <w:t>Grade E (Poor): 0</w:t>
      </w:r>
    </w:p>
    <w:bookmarkEnd w:id="41"/>
    <w:p w:rsidR="00F72B2D" w:rsidRPr="004716EE" w:rsidRDefault="00F72B2D" w:rsidP="00F72B2D">
      <w:pPr>
        <w:snapToGrid w:val="0"/>
        <w:spacing w:line="360" w:lineRule="auto"/>
        <w:jc w:val="both"/>
        <w:rPr>
          <w:rFonts w:ascii="Book Antiqua" w:eastAsia="宋体" w:hAnsi="Book Antiqua" w:cs="Calibri"/>
          <w:noProof/>
          <w:lang w:val="en-GB" w:eastAsia="zh-CN"/>
        </w:rPr>
      </w:pPr>
    </w:p>
    <w:p w:rsidR="00F72B2D" w:rsidRPr="004716EE" w:rsidRDefault="00F72B2D" w:rsidP="00F72B2D">
      <w:pPr>
        <w:widowControl w:val="0"/>
        <w:snapToGrid w:val="0"/>
        <w:spacing w:line="360" w:lineRule="auto"/>
        <w:ind w:right="120"/>
        <w:jc w:val="both"/>
        <w:rPr>
          <w:rFonts w:ascii="Book Antiqua" w:eastAsia="宋体" w:hAnsi="Book Antiqua" w:cs="Courier New"/>
          <w:b/>
          <w:kern w:val="2"/>
          <w:lang w:val="en-US" w:eastAsia="zh-CN"/>
        </w:rPr>
      </w:pPr>
      <w:bookmarkStart w:id="43" w:name="_Hlk29216555"/>
      <w:r w:rsidRPr="004716EE">
        <w:rPr>
          <w:rFonts w:ascii="Book Antiqua" w:eastAsia="宋体" w:hAnsi="Book Antiqua" w:cs="Courier New"/>
          <w:b/>
          <w:kern w:val="2"/>
          <w:lang w:val="en-US" w:eastAsia="zh-CN"/>
        </w:rPr>
        <w:t>P-Reviewer:</w:t>
      </w:r>
      <w:r w:rsidR="00806A2A" w:rsidRPr="004716EE">
        <w:rPr>
          <w:rFonts w:ascii="Book Antiqua" w:eastAsia="宋体" w:hAnsi="Book Antiqua" w:cs="Courier New" w:hint="eastAsia"/>
          <w:kern w:val="2"/>
          <w:lang w:val="en-US" w:eastAsia="zh-CN"/>
        </w:rPr>
        <w:t xml:space="preserve"> Wang</w:t>
      </w:r>
      <w:r w:rsidR="00806A2A" w:rsidRPr="004716EE">
        <w:rPr>
          <w:rFonts w:ascii="Book Antiqua" w:eastAsia="宋体" w:hAnsi="Book Antiqua" w:cs="Courier New"/>
          <w:kern w:val="2"/>
          <w:lang w:val="en-US" w:eastAsia="zh-CN"/>
        </w:rPr>
        <w:t xml:space="preserve"> K, Neri V</w:t>
      </w:r>
      <w:r w:rsidRPr="004716EE">
        <w:rPr>
          <w:rFonts w:ascii="Book Antiqua" w:eastAsia="宋体" w:hAnsi="Book Antiqua" w:cs="Courier New"/>
          <w:b/>
          <w:kern w:val="2"/>
          <w:lang w:val="en-US" w:eastAsia="zh-CN"/>
        </w:rPr>
        <w:t xml:space="preserve"> S-Editor: </w:t>
      </w:r>
      <w:r w:rsidRPr="004716EE">
        <w:rPr>
          <w:rFonts w:ascii="Book Antiqua" w:eastAsia="宋体" w:hAnsi="Book Antiqua" w:cs="Courier New" w:hint="eastAsia"/>
          <w:kern w:val="2"/>
          <w:lang w:val="en-US" w:eastAsia="zh-CN"/>
        </w:rPr>
        <w:t>Wang YQ</w:t>
      </w:r>
      <w:r w:rsidRPr="004716EE">
        <w:rPr>
          <w:rFonts w:ascii="Book Antiqua" w:eastAsia="宋体" w:hAnsi="Book Antiqua" w:cs="Courier New"/>
          <w:b/>
          <w:kern w:val="2"/>
          <w:lang w:val="en-US" w:eastAsia="zh-CN"/>
        </w:rPr>
        <w:t xml:space="preserve"> L-Editor:</w:t>
      </w:r>
      <w:r w:rsidR="00303493" w:rsidRPr="004716EE">
        <w:rPr>
          <w:rFonts w:ascii="Book Antiqua" w:eastAsia="宋体" w:hAnsi="Book Antiqua" w:cs="Courier New" w:hint="eastAsia"/>
          <w:b/>
          <w:kern w:val="2"/>
          <w:lang w:val="en-US" w:eastAsia="zh-CN"/>
        </w:rPr>
        <w:t xml:space="preserve"> A </w:t>
      </w:r>
      <w:r w:rsidRPr="004716EE">
        <w:rPr>
          <w:rFonts w:ascii="Book Antiqua" w:eastAsia="宋体" w:hAnsi="Book Antiqua" w:cs="Courier New"/>
          <w:b/>
          <w:kern w:val="2"/>
          <w:lang w:val="en-US" w:eastAsia="zh-CN"/>
        </w:rPr>
        <w:t xml:space="preserve"> E-Editor:</w:t>
      </w:r>
      <w:bookmarkEnd w:id="43"/>
      <w:r w:rsidR="00303493" w:rsidRPr="004716EE">
        <w:rPr>
          <w:rFonts w:ascii="Book Antiqua" w:eastAsia="宋体" w:hAnsi="Book Antiqua" w:cs="Courier New" w:hint="eastAsia"/>
          <w:b/>
          <w:kern w:val="2"/>
          <w:lang w:val="en-US" w:eastAsia="zh-CN"/>
        </w:rPr>
        <w:t xml:space="preserve"> </w:t>
      </w:r>
      <w:r w:rsidR="00303493" w:rsidRPr="004716EE">
        <w:rPr>
          <w:rFonts w:ascii="Book Antiqua" w:eastAsia="宋体" w:hAnsi="Book Antiqua" w:cs="Courier New" w:hint="eastAsia"/>
          <w:kern w:val="2"/>
          <w:lang w:val="en-US" w:eastAsia="zh-CN"/>
        </w:rPr>
        <w:t>Zhang YL</w:t>
      </w:r>
    </w:p>
    <w:p w:rsidR="008E1E2B" w:rsidRPr="004716EE" w:rsidRDefault="00F72B2D" w:rsidP="000610B9">
      <w:pPr>
        <w:widowControl w:val="0"/>
        <w:snapToGrid w:val="0"/>
        <w:spacing w:line="360" w:lineRule="auto"/>
        <w:ind w:right="120"/>
        <w:jc w:val="both"/>
        <w:rPr>
          <w:rFonts w:ascii="Book Antiqua" w:eastAsia="宋体" w:hAnsi="Book Antiqua" w:cs="Courier New"/>
          <w:b/>
          <w:kern w:val="2"/>
          <w:lang w:val="en-US" w:eastAsia="zh-CN"/>
        </w:rPr>
      </w:pPr>
      <w:r w:rsidRPr="004716EE">
        <w:rPr>
          <w:rFonts w:ascii="Book Antiqua" w:eastAsia="宋体" w:hAnsi="Book Antiqua"/>
          <w:b/>
          <w:lang w:val="el-GR" w:eastAsia="en-US"/>
        </w:rPr>
        <w:br w:type="page"/>
      </w:r>
      <w:bookmarkEnd w:id="39"/>
      <w:bookmarkEnd w:id="42"/>
      <w:r w:rsidR="008E1E2B" w:rsidRPr="004716EE">
        <w:rPr>
          <w:rFonts w:ascii="Book Antiqua" w:eastAsia="宋体" w:hAnsi="Book Antiqua"/>
          <w:b/>
          <w:lang w:val="el-GR" w:eastAsia="en-US"/>
        </w:rPr>
        <w:lastRenderedPageBreak/>
        <w:t>Figure Legends</w:t>
      </w:r>
    </w:p>
    <w:bookmarkEnd w:id="40"/>
    <w:p w:rsidR="00C77C6B" w:rsidRPr="004716EE" w:rsidRDefault="00303493" w:rsidP="00C77C6B">
      <w:pPr>
        <w:pStyle w:val="ColorfulList-Accent11"/>
        <w:snapToGrid w:val="0"/>
        <w:spacing w:after="0" w:line="360" w:lineRule="auto"/>
        <w:ind w:left="0"/>
        <w:contextualSpacing w:val="0"/>
        <w:jc w:val="both"/>
        <w:rPr>
          <w:rFonts w:ascii="Book Antiqua" w:hAnsi="Book Antiqua"/>
          <w:sz w:val="24"/>
          <w:szCs w:val="24"/>
          <w:lang w:val="en-US"/>
        </w:rPr>
      </w:pPr>
      <w:r w:rsidRPr="004716EE">
        <w:rPr>
          <w:rFonts w:ascii="Book Antiqua" w:hAnsi="Book Antiqua"/>
          <w:noProof/>
          <w:sz w:val="24"/>
          <w:szCs w:val="24"/>
          <w:lang w:val="en-US" w:eastAsia="zh-CN"/>
        </w:rPr>
        <w:drawing>
          <wp:inline distT="0" distB="0" distL="0" distR="0" wp14:anchorId="147F7B8F" wp14:editId="79B3DA2A">
            <wp:extent cx="5280025" cy="3816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0025" cy="3816350"/>
                    </a:xfrm>
                    <a:prstGeom prst="rect">
                      <a:avLst/>
                    </a:prstGeom>
                    <a:noFill/>
                    <a:ln>
                      <a:noFill/>
                    </a:ln>
                  </pic:spPr>
                </pic:pic>
              </a:graphicData>
            </a:graphic>
          </wp:inline>
        </w:drawing>
      </w:r>
    </w:p>
    <w:p w:rsidR="00C77C6B" w:rsidRPr="004716EE" w:rsidRDefault="00C77C6B" w:rsidP="00C77C6B">
      <w:pPr>
        <w:pStyle w:val="ColorfulList-Accent11"/>
        <w:snapToGrid w:val="0"/>
        <w:spacing w:after="0" w:line="360" w:lineRule="auto"/>
        <w:ind w:left="0"/>
        <w:contextualSpacing w:val="0"/>
        <w:jc w:val="both"/>
        <w:rPr>
          <w:rFonts w:ascii="Book Antiqua" w:eastAsia="宋体" w:hAnsi="Book Antiqua"/>
          <w:b/>
          <w:bCs/>
          <w:iCs/>
          <w:sz w:val="24"/>
          <w:szCs w:val="24"/>
          <w:vertAlign w:val="superscript"/>
          <w:lang w:val="en-US" w:eastAsia="zh-CN"/>
        </w:rPr>
      </w:pPr>
      <w:r w:rsidRPr="004716EE">
        <w:rPr>
          <w:rFonts w:ascii="Book Antiqua" w:hAnsi="Book Antiqua"/>
          <w:b/>
          <w:bCs/>
          <w:sz w:val="24"/>
          <w:szCs w:val="24"/>
          <w:lang w:val="en-US"/>
        </w:rPr>
        <w:t>Figure 1</w:t>
      </w:r>
      <w:r w:rsidRPr="004716EE">
        <w:rPr>
          <w:rFonts w:ascii="Book Antiqua" w:hAnsi="Book Antiqua"/>
          <w:b/>
          <w:bCs/>
          <w:iCs/>
          <w:sz w:val="24"/>
          <w:szCs w:val="24"/>
          <w:lang w:val="en-US"/>
        </w:rPr>
        <w:t xml:space="preserve"> The basic stages of studying the </w:t>
      </w:r>
      <w:r w:rsidRPr="004716EE">
        <w:rPr>
          <w:rFonts w:ascii="Book Antiqua" w:hAnsi="Book Antiqua"/>
          <w:b/>
          <w:bCs/>
          <w:i/>
          <w:sz w:val="24"/>
          <w:szCs w:val="24"/>
          <w:lang w:val="en-US"/>
        </w:rPr>
        <w:t>Anelloviridae</w:t>
      </w:r>
      <w:r w:rsidRPr="004716EE">
        <w:rPr>
          <w:rFonts w:ascii="Book Antiqua" w:hAnsi="Book Antiqua"/>
          <w:b/>
          <w:bCs/>
          <w:iCs/>
          <w:sz w:val="24"/>
          <w:szCs w:val="24"/>
          <w:lang w:val="en-US"/>
        </w:rPr>
        <w:t xml:space="preserve"> family.</w:t>
      </w:r>
      <w:r w:rsidR="00A36AC3" w:rsidRPr="004716EE">
        <w:rPr>
          <w:rFonts w:ascii="Book Antiqua" w:eastAsia="宋体" w:hAnsi="Book Antiqua" w:hint="eastAsia"/>
          <w:b/>
          <w:bCs/>
          <w:iCs/>
          <w:sz w:val="24"/>
          <w:szCs w:val="24"/>
          <w:lang w:val="en-US" w:eastAsia="zh-CN"/>
        </w:rPr>
        <w:t xml:space="preserve"> </w:t>
      </w:r>
      <w:r w:rsidR="00A36AC3" w:rsidRPr="004716EE">
        <w:rPr>
          <w:rFonts w:ascii="Book Antiqua" w:eastAsia="宋体" w:hAnsi="Book Antiqua" w:cs="Calibri" w:hint="eastAsia"/>
          <w:lang w:val="en-US" w:eastAsia="zh-CN"/>
        </w:rPr>
        <w:t xml:space="preserve">TTV: </w:t>
      </w:r>
      <w:r w:rsidR="00A36AC3" w:rsidRPr="004716EE">
        <w:rPr>
          <w:rFonts w:ascii="Book Antiqua" w:eastAsia="宋体" w:hAnsi="Book Antiqua" w:cs="Calibri"/>
          <w:caps/>
          <w:lang w:val="en-US" w:eastAsia="zh-CN"/>
        </w:rPr>
        <w:t>t</w:t>
      </w:r>
      <w:r w:rsidR="00A36AC3" w:rsidRPr="004716EE">
        <w:rPr>
          <w:rFonts w:ascii="Book Antiqua" w:eastAsia="宋体" w:hAnsi="Book Antiqua" w:cs="Calibri"/>
          <w:lang w:val="en-US" w:eastAsia="zh-CN"/>
        </w:rPr>
        <w:t>orque teno virus</w:t>
      </w:r>
      <w:r w:rsidR="00A36AC3" w:rsidRPr="004716EE">
        <w:rPr>
          <w:rFonts w:ascii="Book Antiqua" w:eastAsia="宋体" w:hAnsi="Book Antiqua" w:cs="Calibri" w:hint="eastAsia"/>
          <w:lang w:val="en-US" w:eastAsia="zh-CN"/>
        </w:rPr>
        <w:t>.</w:t>
      </w:r>
    </w:p>
    <w:p w:rsidR="00C77C6B" w:rsidRPr="004716EE" w:rsidRDefault="00C77C6B" w:rsidP="00170C22">
      <w:pPr>
        <w:snapToGrid w:val="0"/>
        <w:spacing w:line="360" w:lineRule="auto"/>
        <w:jc w:val="both"/>
        <w:rPr>
          <w:rFonts w:ascii="Book Antiqua" w:hAnsi="Book Antiqua"/>
          <w:lang w:val="en-US"/>
        </w:rPr>
      </w:pPr>
    </w:p>
    <w:p w:rsidR="00B2300B" w:rsidRPr="004716EE" w:rsidRDefault="00303493" w:rsidP="00B2300B">
      <w:pPr>
        <w:snapToGrid w:val="0"/>
        <w:spacing w:line="360" w:lineRule="auto"/>
        <w:jc w:val="both"/>
        <w:rPr>
          <w:rFonts w:ascii="Book Antiqua" w:hAnsi="Book Antiqua"/>
          <w:lang w:val="en-US"/>
        </w:rPr>
      </w:pPr>
      <w:r w:rsidRPr="004716EE">
        <w:rPr>
          <w:rFonts w:ascii="Book Antiqua" w:hAnsi="Book Antiqua"/>
          <w:noProof/>
          <w:lang w:val="en-US" w:eastAsia="zh-CN"/>
        </w:rPr>
        <w:drawing>
          <wp:inline distT="0" distB="0" distL="0" distR="0" wp14:anchorId="03C56676" wp14:editId="46F8713E">
            <wp:extent cx="4497705" cy="323977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7705" cy="3239770"/>
                    </a:xfrm>
                    <a:prstGeom prst="rect">
                      <a:avLst/>
                    </a:prstGeom>
                    <a:noFill/>
                    <a:ln>
                      <a:noFill/>
                    </a:ln>
                  </pic:spPr>
                </pic:pic>
              </a:graphicData>
            </a:graphic>
          </wp:inline>
        </w:drawing>
      </w:r>
    </w:p>
    <w:p w:rsidR="00B2300B" w:rsidRPr="00A36AC3" w:rsidRDefault="00B2300B" w:rsidP="00170C22">
      <w:pPr>
        <w:snapToGrid w:val="0"/>
        <w:spacing w:line="360" w:lineRule="auto"/>
        <w:jc w:val="both"/>
        <w:rPr>
          <w:rFonts w:ascii="Book Antiqua" w:eastAsia="宋体" w:hAnsi="Book Antiqua" w:cs="Calibri"/>
          <w:b/>
          <w:lang w:val="en-US" w:eastAsia="zh-CN"/>
        </w:rPr>
      </w:pPr>
      <w:r w:rsidRPr="004716EE">
        <w:rPr>
          <w:rFonts w:ascii="Book Antiqua" w:hAnsi="Book Antiqua"/>
          <w:b/>
          <w:bCs/>
          <w:lang w:val="en-US"/>
        </w:rPr>
        <w:t xml:space="preserve">Figure 2 Scheme of the genetic organization of </w:t>
      </w:r>
      <w:r w:rsidR="00E31210" w:rsidRPr="004716EE">
        <w:rPr>
          <w:rFonts w:ascii="Book Antiqua" w:hAnsi="Book Antiqua"/>
          <w:b/>
          <w:bCs/>
          <w:lang w:val="en-US"/>
        </w:rPr>
        <w:t>torque teno virus</w:t>
      </w:r>
      <w:r w:rsidRPr="004716EE">
        <w:rPr>
          <w:rFonts w:ascii="Book Antiqua" w:hAnsi="Book Antiqua"/>
          <w:b/>
          <w:bCs/>
          <w:lang w:val="en-US"/>
        </w:rPr>
        <w:t>.</w:t>
      </w:r>
      <w:r w:rsidR="00E31210" w:rsidRPr="004716EE">
        <w:rPr>
          <w:rFonts w:ascii="Book Antiqua" w:eastAsia="宋体" w:hAnsi="Book Antiqua" w:hint="eastAsia"/>
          <w:b/>
          <w:bCs/>
          <w:lang w:val="en-US" w:eastAsia="zh-CN"/>
        </w:rPr>
        <w:t xml:space="preserve"> </w:t>
      </w:r>
      <w:r w:rsidR="00E31210" w:rsidRPr="004716EE">
        <w:rPr>
          <w:rFonts w:ascii="Book Antiqua" w:eastAsia="宋体" w:hAnsi="Book Antiqua" w:cs="Calibri" w:hint="eastAsia"/>
          <w:lang w:val="en-US" w:eastAsia="zh-CN"/>
        </w:rPr>
        <w:t xml:space="preserve">TTV: </w:t>
      </w:r>
      <w:r w:rsidR="00E31210" w:rsidRPr="004716EE">
        <w:rPr>
          <w:rFonts w:ascii="Book Antiqua" w:eastAsia="宋体" w:hAnsi="Book Antiqua" w:cs="Calibri"/>
          <w:caps/>
          <w:lang w:val="en-US" w:eastAsia="zh-CN"/>
        </w:rPr>
        <w:t>t</w:t>
      </w:r>
      <w:r w:rsidR="00E31210" w:rsidRPr="004716EE">
        <w:rPr>
          <w:rFonts w:ascii="Book Antiqua" w:eastAsia="宋体" w:hAnsi="Book Antiqua" w:cs="Calibri"/>
          <w:lang w:val="en-US" w:eastAsia="zh-CN"/>
        </w:rPr>
        <w:t>orque teno virus</w:t>
      </w:r>
      <w:r w:rsidR="00E31210" w:rsidRPr="004716EE">
        <w:rPr>
          <w:rFonts w:ascii="Book Antiqua" w:eastAsia="宋体" w:hAnsi="Book Antiqua" w:cs="Calibri" w:hint="eastAsia"/>
          <w:lang w:val="en-US" w:eastAsia="zh-CN"/>
        </w:rPr>
        <w:t xml:space="preserve">; </w:t>
      </w:r>
      <w:r w:rsidR="00E31210" w:rsidRPr="004716EE">
        <w:rPr>
          <w:rFonts w:ascii="Book Antiqua" w:eastAsia="宋体" w:hAnsi="Book Antiqua" w:cs="Calibri" w:hint="eastAsia"/>
          <w:caps/>
          <w:lang w:val="en-US" w:eastAsia="zh-CN"/>
        </w:rPr>
        <w:t>hvr</w:t>
      </w:r>
      <w:r w:rsidR="00E31210" w:rsidRPr="004716EE">
        <w:rPr>
          <w:rFonts w:ascii="Book Antiqua" w:eastAsia="宋体" w:hAnsi="Book Antiqua" w:cs="Calibri" w:hint="eastAsia"/>
          <w:lang w:val="en-US" w:eastAsia="zh-CN"/>
        </w:rPr>
        <w:t xml:space="preserve">: </w:t>
      </w:r>
      <w:r w:rsidR="00E31210" w:rsidRPr="004716EE">
        <w:rPr>
          <w:rFonts w:ascii="Book Antiqua" w:eastAsia="宋体" w:hAnsi="Book Antiqua" w:cs="Calibri"/>
          <w:caps/>
          <w:lang w:val="en-US" w:eastAsia="zh-CN"/>
        </w:rPr>
        <w:t>h</w:t>
      </w:r>
      <w:r w:rsidR="00E31210" w:rsidRPr="004716EE">
        <w:rPr>
          <w:rFonts w:ascii="Book Antiqua" w:eastAsia="宋体" w:hAnsi="Book Antiqua" w:cs="Calibri"/>
          <w:lang w:val="en-US" w:eastAsia="zh-CN"/>
        </w:rPr>
        <w:t>ypervariable region</w:t>
      </w:r>
      <w:r w:rsidR="00E31210" w:rsidRPr="004716EE">
        <w:rPr>
          <w:rFonts w:ascii="Book Antiqua" w:eastAsia="宋体" w:hAnsi="Book Antiqua" w:cs="Calibri" w:hint="eastAsia"/>
          <w:lang w:val="en-US" w:eastAsia="zh-CN"/>
        </w:rPr>
        <w:t xml:space="preserve">; </w:t>
      </w:r>
      <w:r w:rsidR="00E31210" w:rsidRPr="004716EE">
        <w:rPr>
          <w:rFonts w:ascii="Book Antiqua" w:eastAsia="宋体" w:hAnsi="Book Antiqua" w:cs="Calibri"/>
          <w:lang w:val="en-US" w:eastAsia="zh-CN"/>
        </w:rPr>
        <w:t>UTR</w:t>
      </w:r>
      <w:r w:rsidR="00E31210" w:rsidRPr="004716EE">
        <w:rPr>
          <w:rFonts w:ascii="Book Antiqua" w:eastAsia="宋体" w:hAnsi="Book Antiqua" w:cs="Calibri" w:hint="eastAsia"/>
          <w:lang w:val="en-US" w:eastAsia="zh-CN"/>
        </w:rPr>
        <w:t>:</w:t>
      </w:r>
      <w:r w:rsidR="00E31210" w:rsidRPr="004716EE">
        <w:rPr>
          <w:rFonts w:ascii="Book Antiqua" w:eastAsia="宋体" w:hAnsi="Book Antiqua" w:cs="Calibri"/>
          <w:lang w:val="en-US" w:eastAsia="zh-CN"/>
        </w:rPr>
        <w:t xml:space="preserve"> </w:t>
      </w:r>
      <w:r w:rsidR="00E31210" w:rsidRPr="004716EE">
        <w:rPr>
          <w:rFonts w:ascii="Book Antiqua" w:eastAsia="宋体" w:hAnsi="Book Antiqua" w:cs="Calibri"/>
          <w:caps/>
          <w:lang w:val="en-US" w:eastAsia="zh-CN"/>
        </w:rPr>
        <w:t>u</w:t>
      </w:r>
      <w:r w:rsidR="00E31210" w:rsidRPr="004716EE">
        <w:rPr>
          <w:rFonts w:ascii="Book Antiqua" w:eastAsia="宋体" w:hAnsi="Book Antiqua" w:cs="Calibri"/>
          <w:lang w:val="en-US" w:eastAsia="zh-CN"/>
        </w:rPr>
        <w:t>ntranslated region</w:t>
      </w:r>
      <w:r w:rsidR="00E31210" w:rsidRPr="004716EE">
        <w:rPr>
          <w:rFonts w:ascii="Book Antiqua" w:eastAsia="宋体" w:hAnsi="Book Antiqua" w:cs="Calibri" w:hint="eastAsia"/>
          <w:lang w:val="en-US" w:eastAsia="zh-CN"/>
        </w:rPr>
        <w:t>.</w:t>
      </w:r>
    </w:p>
    <w:sectPr w:rsidR="00B2300B" w:rsidRPr="00A36AC3" w:rsidSect="00170C2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CA" w:rsidRDefault="001C2ECA" w:rsidP="002D6957">
      <w:r>
        <w:separator/>
      </w:r>
    </w:p>
  </w:endnote>
  <w:endnote w:type="continuationSeparator" w:id="0">
    <w:p w:rsidR="001C2ECA" w:rsidRDefault="001C2ECA" w:rsidP="002D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6"/>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F2" w:rsidRDefault="00E80BF2">
    <w:pPr>
      <w:pStyle w:val="af"/>
      <w:jc w:val="center"/>
    </w:pPr>
    <w:r>
      <w:fldChar w:fldCharType="begin"/>
    </w:r>
    <w:r>
      <w:instrText xml:space="preserve"> PAGE   \* MERGEFORMAT </w:instrText>
    </w:r>
    <w:r>
      <w:fldChar w:fldCharType="separate"/>
    </w:r>
    <w:r w:rsidR="004716EE">
      <w:rPr>
        <w:noProof/>
      </w:rPr>
      <w:t>13</w:t>
    </w:r>
    <w:r>
      <w:rPr>
        <w:noProof/>
      </w:rPr>
      <w:fldChar w:fldCharType="end"/>
    </w:r>
  </w:p>
  <w:p w:rsidR="00E80BF2" w:rsidRDefault="00E80B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CA" w:rsidRDefault="001C2ECA" w:rsidP="002D6957">
      <w:r>
        <w:separator/>
      </w:r>
    </w:p>
  </w:footnote>
  <w:footnote w:type="continuationSeparator" w:id="0">
    <w:p w:rsidR="001C2ECA" w:rsidRDefault="001C2ECA" w:rsidP="002D6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F02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1E260E2A"/>
    <w:lvl w:ilvl="0">
      <w:start w:val="1"/>
      <w:numFmt w:val="decimal"/>
      <w:pStyle w:val="a"/>
      <w:lvlText w:val="%1."/>
      <w:lvlJc w:val="left"/>
      <w:pPr>
        <w:tabs>
          <w:tab w:val="num" w:pos="720"/>
        </w:tabs>
        <w:ind w:left="720" w:hanging="360"/>
      </w:pPr>
    </w:lvl>
  </w:abstractNum>
  <w:abstractNum w:abstractNumId="2">
    <w:nsid w:val="00000001"/>
    <w:multiLevelType w:val="multilevel"/>
    <w:tmpl w:val="2BAA5F4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233092B"/>
    <w:multiLevelType w:val="hybridMultilevel"/>
    <w:tmpl w:val="7D26B4A6"/>
    <w:lvl w:ilvl="0" w:tplc="F4A4D024">
      <w:start w:val="1"/>
      <w:numFmt w:val="decimal"/>
      <w:lvlText w:val="%1."/>
      <w:lvlJc w:val="left"/>
      <w:pPr>
        <w:ind w:left="1575" w:hanging="10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350364F"/>
    <w:multiLevelType w:val="hybridMultilevel"/>
    <w:tmpl w:val="C1E05B2C"/>
    <w:lvl w:ilvl="0" w:tplc="B9DA8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4B4CC7"/>
    <w:multiLevelType w:val="multilevel"/>
    <w:tmpl w:val="5304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7815E0"/>
    <w:multiLevelType w:val="multilevel"/>
    <w:tmpl w:val="DD9E7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71891"/>
    <w:multiLevelType w:val="multilevel"/>
    <w:tmpl w:val="924635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C485E06"/>
    <w:multiLevelType w:val="hybridMultilevel"/>
    <w:tmpl w:val="0CAC9DB0"/>
    <w:lvl w:ilvl="0" w:tplc="24FC36D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155B0"/>
    <w:multiLevelType w:val="multilevel"/>
    <w:tmpl w:val="924635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0D979CF"/>
    <w:multiLevelType w:val="multilevel"/>
    <w:tmpl w:val="8C529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005D90"/>
    <w:multiLevelType w:val="multilevel"/>
    <w:tmpl w:val="F7DA31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12E42DA"/>
    <w:multiLevelType w:val="hybridMultilevel"/>
    <w:tmpl w:val="E4F4F1A4"/>
    <w:lvl w:ilvl="0" w:tplc="99BE998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51A30C9"/>
    <w:multiLevelType w:val="multilevel"/>
    <w:tmpl w:val="A972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8214DB"/>
    <w:multiLevelType w:val="hybridMultilevel"/>
    <w:tmpl w:val="C4905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7A53718"/>
    <w:multiLevelType w:val="hybridMultilevel"/>
    <w:tmpl w:val="B118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F15D9"/>
    <w:multiLevelType w:val="hybridMultilevel"/>
    <w:tmpl w:val="ADEE138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F34985"/>
    <w:multiLevelType w:val="multilevel"/>
    <w:tmpl w:val="8BD2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9073E6"/>
    <w:multiLevelType w:val="hybridMultilevel"/>
    <w:tmpl w:val="3D1A9CE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260849A7"/>
    <w:multiLevelType w:val="multilevel"/>
    <w:tmpl w:val="BDD2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5D5721"/>
    <w:multiLevelType w:val="hybridMultilevel"/>
    <w:tmpl w:val="21C605F0"/>
    <w:lvl w:ilvl="0" w:tplc="D1846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7E70825"/>
    <w:multiLevelType w:val="hybridMultilevel"/>
    <w:tmpl w:val="614A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016C62"/>
    <w:multiLevelType w:val="hybridMultilevel"/>
    <w:tmpl w:val="B3B6D9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FF592A"/>
    <w:multiLevelType w:val="multilevel"/>
    <w:tmpl w:val="E1FE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115CD6"/>
    <w:multiLevelType w:val="hybridMultilevel"/>
    <w:tmpl w:val="142A142E"/>
    <w:lvl w:ilvl="0" w:tplc="F8903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472243B"/>
    <w:multiLevelType w:val="multilevel"/>
    <w:tmpl w:val="4AD8C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53E3F00"/>
    <w:multiLevelType w:val="hybridMultilevel"/>
    <w:tmpl w:val="AD5894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B5192C"/>
    <w:multiLevelType w:val="multilevel"/>
    <w:tmpl w:val="CEEC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5652C6"/>
    <w:multiLevelType w:val="hybridMultilevel"/>
    <w:tmpl w:val="28303B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E7A1C35"/>
    <w:multiLevelType w:val="multilevel"/>
    <w:tmpl w:val="A5DC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981ACA"/>
    <w:multiLevelType w:val="hybridMultilevel"/>
    <w:tmpl w:val="604A8E78"/>
    <w:lvl w:ilvl="0" w:tplc="0644D6D4">
      <w:start w:val="1"/>
      <w:numFmt w:val="decimal"/>
      <w:suff w:val="space"/>
      <w:lvlText w:val="%1"/>
      <w:lvlJc w:val="left"/>
      <w:pPr>
        <w:ind w:left="0" w:firstLine="0"/>
      </w:pPr>
      <w:rPr>
        <w:rFonts w:hint="default"/>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645465"/>
    <w:multiLevelType w:val="multilevel"/>
    <w:tmpl w:val="C456A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7A7609"/>
    <w:multiLevelType w:val="multilevel"/>
    <w:tmpl w:val="F3441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83B5A83"/>
    <w:multiLevelType w:val="multilevel"/>
    <w:tmpl w:val="5B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D0114B"/>
    <w:multiLevelType w:val="hybridMultilevel"/>
    <w:tmpl w:val="7D26B4A6"/>
    <w:lvl w:ilvl="0" w:tplc="F4A4D024">
      <w:start w:val="1"/>
      <w:numFmt w:val="decimal"/>
      <w:lvlText w:val="%1."/>
      <w:lvlJc w:val="left"/>
      <w:pPr>
        <w:ind w:left="1575" w:hanging="10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B9A3CB4"/>
    <w:multiLevelType w:val="multilevel"/>
    <w:tmpl w:val="08C0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2B0648"/>
    <w:multiLevelType w:val="hybridMultilevel"/>
    <w:tmpl w:val="59BE5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1B59A8"/>
    <w:multiLevelType w:val="multilevel"/>
    <w:tmpl w:val="AABA2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586E4E"/>
    <w:multiLevelType w:val="hybridMultilevel"/>
    <w:tmpl w:val="190C6A94"/>
    <w:lvl w:ilvl="0" w:tplc="2F484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505987"/>
    <w:multiLevelType w:val="multilevel"/>
    <w:tmpl w:val="CD64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9"/>
  </w:num>
  <w:num w:numId="5">
    <w:abstractNumId w:val="10"/>
  </w:num>
  <w:num w:numId="6">
    <w:abstractNumId w:val="31"/>
  </w:num>
  <w:num w:numId="7">
    <w:abstractNumId w:val="6"/>
  </w:num>
  <w:num w:numId="8">
    <w:abstractNumId w:val="19"/>
  </w:num>
  <w:num w:numId="9">
    <w:abstractNumId w:val="33"/>
  </w:num>
  <w:num w:numId="10">
    <w:abstractNumId w:val="16"/>
  </w:num>
  <w:num w:numId="11">
    <w:abstractNumId w:val="34"/>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9"/>
  </w:num>
  <w:num w:numId="17">
    <w:abstractNumId w:val="17"/>
  </w:num>
  <w:num w:numId="18">
    <w:abstractNumId w:val="27"/>
  </w:num>
  <w:num w:numId="19">
    <w:abstractNumId w:val="23"/>
  </w:num>
  <w:num w:numId="20">
    <w:abstractNumId w:val="5"/>
  </w:num>
  <w:num w:numId="21">
    <w:abstractNumId w:val="35"/>
  </w:num>
  <w:num w:numId="22">
    <w:abstractNumId w:val="38"/>
  </w:num>
  <w:num w:numId="23">
    <w:abstractNumId w:val="9"/>
  </w:num>
  <w:num w:numId="24">
    <w:abstractNumId w:val="24"/>
  </w:num>
  <w:num w:numId="25">
    <w:abstractNumId w:val="4"/>
  </w:num>
  <w:num w:numId="26">
    <w:abstractNumId w:val="20"/>
  </w:num>
  <w:num w:numId="27">
    <w:abstractNumId w:val="0"/>
  </w:num>
  <w:num w:numId="28">
    <w:abstractNumId w:val="18"/>
  </w:num>
  <w:num w:numId="29">
    <w:abstractNumId w:val="21"/>
  </w:num>
  <w:num w:numId="30">
    <w:abstractNumId w:val="15"/>
  </w:num>
  <w:num w:numId="31">
    <w:abstractNumId w:val="36"/>
  </w:num>
  <w:num w:numId="32">
    <w:abstractNumId w:val="8"/>
  </w:num>
  <w:num w:numId="33">
    <w:abstractNumId w:val="30"/>
  </w:num>
  <w:num w:numId="34">
    <w:abstractNumId w:val="7"/>
  </w:num>
  <w:num w:numId="35">
    <w:abstractNumId w:val="32"/>
  </w:num>
  <w:num w:numId="36">
    <w:abstractNumId w:val="37"/>
  </w:num>
  <w:num w:numId="37">
    <w:abstractNumId w:val="25"/>
  </w:num>
  <w:num w:numId="38">
    <w:abstractNumId w:val="22"/>
  </w:num>
  <w:num w:numId="39">
    <w:abstractNumId w:val="11"/>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C1"/>
    <w:rsid w:val="000001F9"/>
    <w:rsid w:val="000003E8"/>
    <w:rsid w:val="00000780"/>
    <w:rsid w:val="000007B5"/>
    <w:rsid w:val="000008AF"/>
    <w:rsid w:val="00000C9A"/>
    <w:rsid w:val="000011C8"/>
    <w:rsid w:val="00001897"/>
    <w:rsid w:val="000019D0"/>
    <w:rsid w:val="00001A2D"/>
    <w:rsid w:val="00001C42"/>
    <w:rsid w:val="00001EDE"/>
    <w:rsid w:val="00001F7D"/>
    <w:rsid w:val="00002161"/>
    <w:rsid w:val="00002206"/>
    <w:rsid w:val="00002325"/>
    <w:rsid w:val="000023B0"/>
    <w:rsid w:val="000023F9"/>
    <w:rsid w:val="0000243C"/>
    <w:rsid w:val="0000247C"/>
    <w:rsid w:val="00002D2B"/>
    <w:rsid w:val="00002D4D"/>
    <w:rsid w:val="00002D72"/>
    <w:rsid w:val="00003002"/>
    <w:rsid w:val="00003295"/>
    <w:rsid w:val="000032D8"/>
    <w:rsid w:val="00003D3C"/>
    <w:rsid w:val="00004076"/>
    <w:rsid w:val="00004409"/>
    <w:rsid w:val="00006323"/>
    <w:rsid w:val="0000647E"/>
    <w:rsid w:val="000072CA"/>
    <w:rsid w:val="00010387"/>
    <w:rsid w:val="0001039B"/>
    <w:rsid w:val="00010532"/>
    <w:rsid w:val="00010583"/>
    <w:rsid w:val="00010D53"/>
    <w:rsid w:val="0001187B"/>
    <w:rsid w:val="00011BEB"/>
    <w:rsid w:val="00011EC2"/>
    <w:rsid w:val="00012972"/>
    <w:rsid w:val="00013BC1"/>
    <w:rsid w:val="00013E0F"/>
    <w:rsid w:val="00014495"/>
    <w:rsid w:val="000149F9"/>
    <w:rsid w:val="00015045"/>
    <w:rsid w:val="00015D81"/>
    <w:rsid w:val="00016498"/>
    <w:rsid w:val="000165B3"/>
    <w:rsid w:val="00016A85"/>
    <w:rsid w:val="00016CC5"/>
    <w:rsid w:val="00016EDA"/>
    <w:rsid w:val="00017931"/>
    <w:rsid w:val="00020198"/>
    <w:rsid w:val="0002045C"/>
    <w:rsid w:val="00020930"/>
    <w:rsid w:val="00020ACC"/>
    <w:rsid w:val="00020CEF"/>
    <w:rsid w:val="00020D84"/>
    <w:rsid w:val="00020F53"/>
    <w:rsid w:val="000210C7"/>
    <w:rsid w:val="000214CC"/>
    <w:rsid w:val="000215BD"/>
    <w:rsid w:val="00021956"/>
    <w:rsid w:val="00021AFE"/>
    <w:rsid w:val="00021CE7"/>
    <w:rsid w:val="00021F50"/>
    <w:rsid w:val="00022230"/>
    <w:rsid w:val="0002248C"/>
    <w:rsid w:val="00022828"/>
    <w:rsid w:val="000229BB"/>
    <w:rsid w:val="000229CF"/>
    <w:rsid w:val="00023150"/>
    <w:rsid w:val="0002316A"/>
    <w:rsid w:val="00023195"/>
    <w:rsid w:val="000231A9"/>
    <w:rsid w:val="00023512"/>
    <w:rsid w:val="00023832"/>
    <w:rsid w:val="00023A6C"/>
    <w:rsid w:val="00023BC6"/>
    <w:rsid w:val="00023CCA"/>
    <w:rsid w:val="00023E79"/>
    <w:rsid w:val="00024227"/>
    <w:rsid w:val="000243F8"/>
    <w:rsid w:val="000246F9"/>
    <w:rsid w:val="00024759"/>
    <w:rsid w:val="0002478B"/>
    <w:rsid w:val="000248DB"/>
    <w:rsid w:val="0002496B"/>
    <w:rsid w:val="00024FA2"/>
    <w:rsid w:val="0002540F"/>
    <w:rsid w:val="000256A2"/>
    <w:rsid w:val="00025784"/>
    <w:rsid w:val="00025994"/>
    <w:rsid w:val="00025D2D"/>
    <w:rsid w:val="00025FAB"/>
    <w:rsid w:val="000260DD"/>
    <w:rsid w:val="000263ED"/>
    <w:rsid w:val="00026E15"/>
    <w:rsid w:val="00026F26"/>
    <w:rsid w:val="00026F84"/>
    <w:rsid w:val="00027733"/>
    <w:rsid w:val="00027AAF"/>
    <w:rsid w:val="00027AE8"/>
    <w:rsid w:val="00027CD9"/>
    <w:rsid w:val="0003004E"/>
    <w:rsid w:val="00030147"/>
    <w:rsid w:val="00030D46"/>
    <w:rsid w:val="0003113F"/>
    <w:rsid w:val="000314FB"/>
    <w:rsid w:val="00032036"/>
    <w:rsid w:val="00032A8E"/>
    <w:rsid w:val="00032BD8"/>
    <w:rsid w:val="00032BDE"/>
    <w:rsid w:val="0003309E"/>
    <w:rsid w:val="0003319A"/>
    <w:rsid w:val="00033ED4"/>
    <w:rsid w:val="000340E9"/>
    <w:rsid w:val="0003422D"/>
    <w:rsid w:val="00034ABE"/>
    <w:rsid w:val="00034BBE"/>
    <w:rsid w:val="00034C04"/>
    <w:rsid w:val="00034FD1"/>
    <w:rsid w:val="00034FDC"/>
    <w:rsid w:val="00035269"/>
    <w:rsid w:val="000355EC"/>
    <w:rsid w:val="00035709"/>
    <w:rsid w:val="00035835"/>
    <w:rsid w:val="00035B1E"/>
    <w:rsid w:val="00035C99"/>
    <w:rsid w:val="00035DEB"/>
    <w:rsid w:val="00035F61"/>
    <w:rsid w:val="00036EB7"/>
    <w:rsid w:val="00037628"/>
    <w:rsid w:val="00037DC9"/>
    <w:rsid w:val="00037EBD"/>
    <w:rsid w:val="00040358"/>
    <w:rsid w:val="00040659"/>
    <w:rsid w:val="00040800"/>
    <w:rsid w:val="00040C50"/>
    <w:rsid w:val="00040C67"/>
    <w:rsid w:val="000412B5"/>
    <w:rsid w:val="0004149D"/>
    <w:rsid w:val="00041570"/>
    <w:rsid w:val="00041684"/>
    <w:rsid w:val="000418A9"/>
    <w:rsid w:val="00041F30"/>
    <w:rsid w:val="00042202"/>
    <w:rsid w:val="00042250"/>
    <w:rsid w:val="000431C9"/>
    <w:rsid w:val="00043700"/>
    <w:rsid w:val="00043B9A"/>
    <w:rsid w:val="00043CFE"/>
    <w:rsid w:val="0004412B"/>
    <w:rsid w:val="00044336"/>
    <w:rsid w:val="0004443B"/>
    <w:rsid w:val="00044546"/>
    <w:rsid w:val="00044B34"/>
    <w:rsid w:val="00044C32"/>
    <w:rsid w:val="000451B2"/>
    <w:rsid w:val="0004597B"/>
    <w:rsid w:val="00045B6E"/>
    <w:rsid w:val="00045C1E"/>
    <w:rsid w:val="00045F2D"/>
    <w:rsid w:val="00045F6B"/>
    <w:rsid w:val="00046033"/>
    <w:rsid w:val="0004650E"/>
    <w:rsid w:val="000466AB"/>
    <w:rsid w:val="00046946"/>
    <w:rsid w:val="00046BD2"/>
    <w:rsid w:val="00046C8E"/>
    <w:rsid w:val="00047259"/>
    <w:rsid w:val="000476B8"/>
    <w:rsid w:val="00047881"/>
    <w:rsid w:val="00050540"/>
    <w:rsid w:val="00050E55"/>
    <w:rsid w:val="00051146"/>
    <w:rsid w:val="00051390"/>
    <w:rsid w:val="000515E5"/>
    <w:rsid w:val="000519B8"/>
    <w:rsid w:val="00051B5B"/>
    <w:rsid w:val="00051C28"/>
    <w:rsid w:val="00051FFB"/>
    <w:rsid w:val="000523EF"/>
    <w:rsid w:val="000524C7"/>
    <w:rsid w:val="0005278C"/>
    <w:rsid w:val="000530F2"/>
    <w:rsid w:val="00053243"/>
    <w:rsid w:val="00053338"/>
    <w:rsid w:val="0005335F"/>
    <w:rsid w:val="0005337A"/>
    <w:rsid w:val="00053B01"/>
    <w:rsid w:val="00053DD0"/>
    <w:rsid w:val="000541C1"/>
    <w:rsid w:val="00054361"/>
    <w:rsid w:val="00054523"/>
    <w:rsid w:val="00054B26"/>
    <w:rsid w:val="00055117"/>
    <w:rsid w:val="0005536F"/>
    <w:rsid w:val="00055536"/>
    <w:rsid w:val="00055617"/>
    <w:rsid w:val="00055868"/>
    <w:rsid w:val="000558AC"/>
    <w:rsid w:val="00055A6A"/>
    <w:rsid w:val="00055E58"/>
    <w:rsid w:val="00055F26"/>
    <w:rsid w:val="00056027"/>
    <w:rsid w:val="00056071"/>
    <w:rsid w:val="000562ED"/>
    <w:rsid w:val="00056425"/>
    <w:rsid w:val="00056F0B"/>
    <w:rsid w:val="000570AB"/>
    <w:rsid w:val="00057472"/>
    <w:rsid w:val="00057727"/>
    <w:rsid w:val="00057867"/>
    <w:rsid w:val="00057BBF"/>
    <w:rsid w:val="00057D73"/>
    <w:rsid w:val="00057F0B"/>
    <w:rsid w:val="000600DA"/>
    <w:rsid w:val="00060542"/>
    <w:rsid w:val="0006092F"/>
    <w:rsid w:val="000609A2"/>
    <w:rsid w:val="00060A10"/>
    <w:rsid w:val="00060B67"/>
    <w:rsid w:val="00060E30"/>
    <w:rsid w:val="000610B9"/>
    <w:rsid w:val="0006132E"/>
    <w:rsid w:val="000618A3"/>
    <w:rsid w:val="00061902"/>
    <w:rsid w:val="00061C86"/>
    <w:rsid w:val="00062489"/>
    <w:rsid w:val="000624DA"/>
    <w:rsid w:val="0006296B"/>
    <w:rsid w:val="00063007"/>
    <w:rsid w:val="00063574"/>
    <w:rsid w:val="00063783"/>
    <w:rsid w:val="00063A86"/>
    <w:rsid w:val="00063AC2"/>
    <w:rsid w:val="00063F7C"/>
    <w:rsid w:val="000652B1"/>
    <w:rsid w:val="000665CE"/>
    <w:rsid w:val="00066934"/>
    <w:rsid w:val="00066EBA"/>
    <w:rsid w:val="00066F1E"/>
    <w:rsid w:val="0006713A"/>
    <w:rsid w:val="00067598"/>
    <w:rsid w:val="000679EB"/>
    <w:rsid w:val="00067BC6"/>
    <w:rsid w:val="00070053"/>
    <w:rsid w:val="000702F1"/>
    <w:rsid w:val="00070BF2"/>
    <w:rsid w:val="00071276"/>
    <w:rsid w:val="000716F2"/>
    <w:rsid w:val="00071701"/>
    <w:rsid w:val="000719FC"/>
    <w:rsid w:val="00071BDB"/>
    <w:rsid w:val="00071C43"/>
    <w:rsid w:val="00071F9B"/>
    <w:rsid w:val="00072363"/>
    <w:rsid w:val="000725DC"/>
    <w:rsid w:val="000732FC"/>
    <w:rsid w:val="000734DD"/>
    <w:rsid w:val="00073FB2"/>
    <w:rsid w:val="00074539"/>
    <w:rsid w:val="00074B37"/>
    <w:rsid w:val="00074D56"/>
    <w:rsid w:val="00074E92"/>
    <w:rsid w:val="00075052"/>
    <w:rsid w:val="0007537E"/>
    <w:rsid w:val="0007538C"/>
    <w:rsid w:val="000756F4"/>
    <w:rsid w:val="000762D4"/>
    <w:rsid w:val="0007631D"/>
    <w:rsid w:val="00076BE2"/>
    <w:rsid w:val="0007707E"/>
    <w:rsid w:val="000770FC"/>
    <w:rsid w:val="00077487"/>
    <w:rsid w:val="00077731"/>
    <w:rsid w:val="000779C1"/>
    <w:rsid w:val="00077BD1"/>
    <w:rsid w:val="000800B4"/>
    <w:rsid w:val="000808A2"/>
    <w:rsid w:val="00081067"/>
    <w:rsid w:val="0008117E"/>
    <w:rsid w:val="000814AE"/>
    <w:rsid w:val="000817F3"/>
    <w:rsid w:val="0008217B"/>
    <w:rsid w:val="00082ECA"/>
    <w:rsid w:val="00082FEC"/>
    <w:rsid w:val="000830EA"/>
    <w:rsid w:val="000830F0"/>
    <w:rsid w:val="0008347E"/>
    <w:rsid w:val="000834A7"/>
    <w:rsid w:val="0008393E"/>
    <w:rsid w:val="00084110"/>
    <w:rsid w:val="00084427"/>
    <w:rsid w:val="000848EA"/>
    <w:rsid w:val="00084905"/>
    <w:rsid w:val="00084A55"/>
    <w:rsid w:val="00084AEF"/>
    <w:rsid w:val="00084AF9"/>
    <w:rsid w:val="00085BFB"/>
    <w:rsid w:val="00085D58"/>
    <w:rsid w:val="00085E88"/>
    <w:rsid w:val="00086216"/>
    <w:rsid w:val="000863A6"/>
    <w:rsid w:val="00086436"/>
    <w:rsid w:val="000864BB"/>
    <w:rsid w:val="00086575"/>
    <w:rsid w:val="0008668F"/>
    <w:rsid w:val="000867EA"/>
    <w:rsid w:val="000868DB"/>
    <w:rsid w:val="000869C1"/>
    <w:rsid w:val="00086A78"/>
    <w:rsid w:val="00086E28"/>
    <w:rsid w:val="000874AC"/>
    <w:rsid w:val="00087664"/>
    <w:rsid w:val="00087669"/>
    <w:rsid w:val="00087D42"/>
    <w:rsid w:val="00087F14"/>
    <w:rsid w:val="00090139"/>
    <w:rsid w:val="000902C8"/>
    <w:rsid w:val="0009049C"/>
    <w:rsid w:val="00090769"/>
    <w:rsid w:val="00090A0C"/>
    <w:rsid w:val="00090B5D"/>
    <w:rsid w:val="00090D55"/>
    <w:rsid w:val="000916B9"/>
    <w:rsid w:val="00091861"/>
    <w:rsid w:val="000918FA"/>
    <w:rsid w:val="00091B9A"/>
    <w:rsid w:val="0009245F"/>
    <w:rsid w:val="00092697"/>
    <w:rsid w:val="00092AAD"/>
    <w:rsid w:val="00092B1B"/>
    <w:rsid w:val="00092C24"/>
    <w:rsid w:val="0009344C"/>
    <w:rsid w:val="00093A73"/>
    <w:rsid w:val="00093E14"/>
    <w:rsid w:val="00093E74"/>
    <w:rsid w:val="0009406F"/>
    <w:rsid w:val="00094281"/>
    <w:rsid w:val="000947C5"/>
    <w:rsid w:val="00094D3F"/>
    <w:rsid w:val="000950C0"/>
    <w:rsid w:val="00095A1D"/>
    <w:rsid w:val="00096240"/>
    <w:rsid w:val="000963AD"/>
    <w:rsid w:val="000964C3"/>
    <w:rsid w:val="000967A3"/>
    <w:rsid w:val="00097350"/>
    <w:rsid w:val="000978AC"/>
    <w:rsid w:val="00097A35"/>
    <w:rsid w:val="00097A8B"/>
    <w:rsid w:val="00097AE4"/>
    <w:rsid w:val="000A00E3"/>
    <w:rsid w:val="000A0BBC"/>
    <w:rsid w:val="000A109E"/>
    <w:rsid w:val="000A16F3"/>
    <w:rsid w:val="000A17F7"/>
    <w:rsid w:val="000A1E4A"/>
    <w:rsid w:val="000A20BF"/>
    <w:rsid w:val="000A2433"/>
    <w:rsid w:val="000A2584"/>
    <w:rsid w:val="000A2CEA"/>
    <w:rsid w:val="000A2D95"/>
    <w:rsid w:val="000A4165"/>
    <w:rsid w:val="000A4593"/>
    <w:rsid w:val="000A4B26"/>
    <w:rsid w:val="000A4B7D"/>
    <w:rsid w:val="000A4CBF"/>
    <w:rsid w:val="000A4F51"/>
    <w:rsid w:val="000A5160"/>
    <w:rsid w:val="000A52D2"/>
    <w:rsid w:val="000A54D5"/>
    <w:rsid w:val="000A5F7A"/>
    <w:rsid w:val="000A625F"/>
    <w:rsid w:val="000A63F2"/>
    <w:rsid w:val="000A67C3"/>
    <w:rsid w:val="000A690A"/>
    <w:rsid w:val="000A75C4"/>
    <w:rsid w:val="000A79CE"/>
    <w:rsid w:val="000A7B7A"/>
    <w:rsid w:val="000A7D99"/>
    <w:rsid w:val="000B045C"/>
    <w:rsid w:val="000B04E3"/>
    <w:rsid w:val="000B06F0"/>
    <w:rsid w:val="000B1867"/>
    <w:rsid w:val="000B1B89"/>
    <w:rsid w:val="000B1F36"/>
    <w:rsid w:val="000B1F50"/>
    <w:rsid w:val="000B209B"/>
    <w:rsid w:val="000B28DB"/>
    <w:rsid w:val="000B28EF"/>
    <w:rsid w:val="000B2BEF"/>
    <w:rsid w:val="000B2DCF"/>
    <w:rsid w:val="000B2E26"/>
    <w:rsid w:val="000B3902"/>
    <w:rsid w:val="000B3A82"/>
    <w:rsid w:val="000B3F71"/>
    <w:rsid w:val="000B4139"/>
    <w:rsid w:val="000B41C0"/>
    <w:rsid w:val="000B41D5"/>
    <w:rsid w:val="000B41D8"/>
    <w:rsid w:val="000B457E"/>
    <w:rsid w:val="000B4592"/>
    <w:rsid w:val="000B4596"/>
    <w:rsid w:val="000B4674"/>
    <w:rsid w:val="000B4C7E"/>
    <w:rsid w:val="000B5132"/>
    <w:rsid w:val="000B5170"/>
    <w:rsid w:val="000B61E5"/>
    <w:rsid w:val="000B69D6"/>
    <w:rsid w:val="000B75EF"/>
    <w:rsid w:val="000B770D"/>
    <w:rsid w:val="000B7947"/>
    <w:rsid w:val="000B7E8D"/>
    <w:rsid w:val="000C07A5"/>
    <w:rsid w:val="000C094D"/>
    <w:rsid w:val="000C0A5D"/>
    <w:rsid w:val="000C0E21"/>
    <w:rsid w:val="000C0EDC"/>
    <w:rsid w:val="000C1158"/>
    <w:rsid w:val="000C1609"/>
    <w:rsid w:val="000C1CE2"/>
    <w:rsid w:val="000C1CEA"/>
    <w:rsid w:val="000C1D79"/>
    <w:rsid w:val="000C1ED4"/>
    <w:rsid w:val="000C2121"/>
    <w:rsid w:val="000C2285"/>
    <w:rsid w:val="000C2DB7"/>
    <w:rsid w:val="000C2FD1"/>
    <w:rsid w:val="000C3306"/>
    <w:rsid w:val="000C3B0D"/>
    <w:rsid w:val="000C3C82"/>
    <w:rsid w:val="000C3EB8"/>
    <w:rsid w:val="000C40DB"/>
    <w:rsid w:val="000C410D"/>
    <w:rsid w:val="000C4180"/>
    <w:rsid w:val="000C53E8"/>
    <w:rsid w:val="000C5667"/>
    <w:rsid w:val="000C64AF"/>
    <w:rsid w:val="000C68B1"/>
    <w:rsid w:val="000C68D9"/>
    <w:rsid w:val="000C693E"/>
    <w:rsid w:val="000C6B9C"/>
    <w:rsid w:val="000C6CB0"/>
    <w:rsid w:val="000C7488"/>
    <w:rsid w:val="000C74AA"/>
    <w:rsid w:val="000C75F6"/>
    <w:rsid w:val="000C7A7E"/>
    <w:rsid w:val="000C7F74"/>
    <w:rsid w:val="000D02CA"/>
    <w:rsid w:val="000D067C"/>
    <w:rsid w:val="000D07D1"/>
    <w:rsid w:val="000D0B89"/>
    <w:rsid w:val="000D1DDD"/>
    <w:rsid w:val="000D2391"/>
    <w:rsid w:val="000D23D9"/>
    <w:rsid w:val="000D24D8"/>
    <w:rsid w:val="000D26C1"/>
    <w:rsid w:val="000D2945"/>
    <w:rsid w:val="000D29A0"/>
    <w:rsid w:val="000D2B1F"/>
    <w:rsid w:val="000D2DAE"/>
    <w:rsid w:val="000D2E31"/>
    <w:rsid w:val="000D3386"/>
    <w:rsid w:val="000D352C"/>
    <w:rsid w:val="000D36B6"/>
    <w:rsid w:val="000D3BA3"/>
    <w:rsid w:val="000D3F2E"/>
    <w:rsid w:val="000D414A"/>
    <w:rsid w:val="000D430E"/>
    <w:rsid w:val="000D4612"/>
    <w:rsid w:val="000D49DE"/>
    <w:rsid w:val="000D4F72"/>
    <w:rsid w:val="000D5EEC"/>
    <w:rsid w:val="000D5F0E"/>
    <w:rsid w:val="000D5FB4"/>
    <w:rsid w:val="000D62BD"/>
    <w:rsid w:val="000D6605"/>
    <w:rsid w:val="000D6699"/>
    <w:rsid w:val="000D6903"/>
    <w:rsid w:val="000D6D9A"/>
    <w:rsid w:val="000D75BB"/>
    <w:rsid w:val="000D7834"/>
    <w:rsid w:val="000D785F"/>
    <w:rsid w:val="000D7D11"/>
    <w:rsid w:val="000D7D4C"/>
    <w:rsid w:val="000E02CD"/>
    <w:rsid w:val="000E040C"/>
    <w:rsid w:val="000E05E7"/>
    <w:rsid w:val="000E066E"/>
    <w:rsid w:val="000E0995"/>
    <w:rsid w:val="000E0A82"/>
    <w:rsid w:val="000E0C06"/>
    <w:rsid w:val="000E0F66"/>
    <w:rsid w:val="000E11D0"/>
    <w:rsid w:val="000E1251"/>
    <w:rsid w:val="000E1426"/>
    <w:rsid w:val="000E19AF"/>
    <w:rsid w:val="000E19E6"/>
    <w:rsid w:val="000E2082"/>
    <w:rsid w:val="000E277C"/>
    <w:rsid w:val="000E2B85"/>
    <w:rsid w:val="000E2E87"/>
    <w:rsid w:val="000E2FE6"/>
    <w:rsid w:val="000E36E9"/>
    <w:rsid w:val="000E385B"/>
    <w:rsid w:val="000E3A8C"/>
    <w:rsid w:val="000E3E1B"/>
    <w:rsid w:val="000E4363"/>
    <w:rsid w:val="000E4874"/>
    <w:rsid w:val="000E4B85"/>
    <w:rsid w:val="000E4E18"/>
    <w:rsid w:val="000E4E2D"/>
    <w:rsid w:val="000E4F4C"/>
    <w:rsid w:val="000E51FC"/>
    <w:rsid w:val="000E5F94"/>
    <w:rsid w:val="000E6017"/>
    <w:rsid w:val="000E625C"/>
    <w:rsid w:val="000E63AD"/>
    <w:rsid w:val="000E6B21"/>
    <w:rsid w:val="000E76E9"/>
    <w:rsid w:val="000E7FD0"/>
    <w:rsid w:val="000F0116"/>
    <w:rsid w:val="000F0201"/>
    <w:rsid w:val="000F0A70"/>
    <w:rsid w:val="000F15F7"/>
    <w:rsid w:val="000F1C5A"/>
    <w:rsid w:val="000F1DD4"/>
    <w:rsid w:val="000F28DD"/>
    <w:rsid w:val="000F337D"/>
    <w:rsid w:val="000F379B"/>
    <w:rsid w:val="000F40D0"/>
    <w:rsid w:val="000F413E"/>
    <w:rsid w:val="000F4283"/>
    <w:rsid w:val="000F456A"/>
    <w:rsid w:val="000F4BBB"/>
    <w:rsid w:val="000F577E"/>
    <w:rsid w:val="000F6155"/>
    <w:rsid w:val="000F6D56"/>
    <w:rsid w:val="000F7041"/>
    <w:rsid w:val="000F75D7"/>
    <w:rsid w:val="000F7A96"/>
    <w:rsid w:val="00100178"/>
    <w:rsid w:val="0010038F"/>
    <w:rsid w:val="00100774"/>
    <w:rsid w:val="001011A0"/>
    <w:rsid w:val="001012F6"/>
    <w:rsid w:val="00101CC2"/>
    <w:rsid w:val="00101DDB"/>
    <w:rsid w:val="00101F84"/>
    <w:rsid w:val="001021EE"/>
    <w:rsid w:val="00102555"/>
    <w:rsid w:val="0010263F"/>
    <w:rsid w:val="00102AB7"/>
    <w:rsid w:val="00102E1D"/>
    <w:rsid w:val="00102F03"/>
    <w:rsid w:val="0010311A"/>
    <w:rsid w:val="00103350"/>
    <w:rsid w:val="00103544"/>
    <w:rsid w:val="00103D05"/>
    <w:rsid w:val="00103DCF"/>
    <w:rsid w:val="00103FE1"/>
    <w:rsid w:val="001042BE"/>
    <w:rsid w:val="00104627"/>
    <w:rsid w:val="001048D8"/>
    <w:rsid w:val="00104BA7"/>
    <w:rsid w:val="00104DF8"/>
    <w:rsid w:val="00105339"/>
    <w:rsid w:val="001053AC"/>
    <w:rsid w:val="0010557A"/>
    <w:rsid w:val="0010565E"/>
    <w:rsid w:val="0010567D"/>
    <w:rsid w:val="0010580E"/>
    <w:rsid w:val="00105CD0"/>
    <w:rsid w:val="00105D7A"/>
    <w:rsid w:val="00105DCE"/>
    <w:rsid w:val="00106094"/>
    <w:rsid w:val="00106102"/>
    <w:rsid w:val="0010637A"/>
    <w:rsid w:val="001067C8"/>
    <w:rsid w:val="0010699F"/>
    <w:rsid w:val="00106D73"/>
    <w:rsid w:val="00106DBB"/>
    <w:rsid w:val="00106DD7"/>
    <w:rsid w:val="00106E50"/>
    <w:rsid w:val="00107038"/>
    <w:rsid w:val="00107663"/>
    <w:rsid w:val="00107980"/>
    <w:rsid w:val="00107F55"/>
    <w:rsid w:val="0011002D"/>
    <w:rsid w:val="0011017E"/>
    <w:rsid w:val="0011078B"/>
    <w:rsid w:val="001109B0"/>
    <w:rsid w:val="001109DB"/>
    <w:rsid w:val="00110D05"/>
    <w:rsid w:val="00110D75"/>
    <w:rsid w:val="001111AB"/>
    <w:rsid w:val="001114C4"/>
    <w:rsid w:val="001118FB"/>
    <w:rsid w:val="00111B15"/>
    <w:rsid w:val="00112003"/>
    <w:rsid w:val="001126BE"/>
    <w:rsid w:val="00112781"/>
    <w:rsid w:val="00112914"/>
    <w:rsid w:val="00112F1D"/>
    <w:rsid w:val="00114101"/>
    <w:rsid w:val="001142A2"/>
    <w:rsid w:val="0011475C"/>
    <w:rsid w:val="0011488F"/>
    <w:rsid w:val="001149A8"/>
    <w:rsid w:val="00114DF6"/>
    <w:rsid w:val="0011509F"/>
    <w:rsid w:val="001152AE"/>
    <w:rsid w:val="00115303"/>
    <w:rsid w:val="00115468"/>
    <w:rsid w:val="0011569C"/>
    <w:rsid w:val="00115856"/>
    <w:rsid w:val="00115BFA"/>
    <w:rsid w:val="00115C72"/>
    <w:rsid w:val="00116041"/>
    <w:rsid w:val="0011604E"/>
    <w:rsid w:val="001161E1"/>
    <w:rsid w:val="0011645E"/>
    <w:rsid w:val="00116494"/>
    <w:rsid w:val="001165B5"/>
    <w:rsid w:val="0011667E"/>
    <w:rsid w:val="00116922"/>
    <w:rsid w:val="00116F52"/>
    <w:rsid w:val="00117341"/>
    <w:rsid w:val="0011768A"/>
    <w:rsid w:val="00117790"/>
    <w:rsid w:val="00117B44"/>
    <w:rsid w:val="00120232"/>
    <w:rsid w:val="001202C6"/>
    <w:rsid w:val="0012070E"/>
    <w:rsid w:val="001209A2"/>
    <w:rsid w:val="001209F1"/>
    <w:rsid w:val="0012110D"/>
    <w:rsid w:val="00121664"/>
    <w:rsid w:val="001218F3"/>
    <w:rsid w:val="001224E1"/>
    <w:rsid w:val="0012290C"/>
    <w:rsid w:val="00122946"/>
    <w:rsid w:val="00122B05"/>
    <w:rsid w:val="00122D71"/>
    <w:rsid w:val="00122E19"/>
    <w:rsid w:val="00123040"/>
    <w:rsid w:val="00123619"/>
    <w:rsid w:val="00123670"/>
    <w:rsid w:val="0012379D"/>
    <w:rsid w:val="001237A6"/>
    <w:rsid w:val="00123950"/>
    <w:rsid w:val="00123A10"/>
    <w:rsid w:val="00123DD6"/>
    <w:rsid w:val="0012414A"/>
    <w:rsid w:val="00124373"/>
    <w:rsid w:val="001243FA"/>
    <w:rsid w:val="0012465B"/>
    <w:rsid w:val="0012472A"/>
    <w:rsid w:val="00124847"/>
    <w:rsid w:val="00124D10"/>
    <w:rsid w:val="00124EF8"/>
    <w:rsid w:val="001250D7"/>
    <w:rsid w:val="001253EE"/>
    <w:rsid w:val="001254B5"/>
    <w:rsid w:val="001255EC"/>
    <w:rsid w:val="001256DB"/>
    <w:rsid w:val="0012584A"/>
    <w:rsid w:val="00125CA4"/>
    <w:rsid w:val="00125CD6"/>
    <w:rsid w:val="00126502"/>
    <w:rsid w:val="00126F67"/>
    <w:rsid w:val="00127425"/>
    <w:rsid w:val="00127D95"/>
    <w:rsid w:val="001300F9"/>
    <w:rsid w:val="0013043C"/>
    <w:rsid w:val="00130467"/>
    <w:rsid w:val="00130A31"/>
    <w:rsid w:val="00130CE1"/>
    <w:rsid w:val="00131507"/>
    <w:rsid w:val="001315BF"/>
    <w:rsid w:val="001316CB"/>
    <w:rsid w:val="00131744"/>
    <w:rsid w:val="001317E5"/>
    <w:rsid w:val="00131C9D"/>
    <w:rsid w:val="00131D3E"/>
    <w:rsid w:val="00131E9B"/>
    <w:rsid w:val="00132209"/>
    <w:rsid w:val="00132411"/>
    <w:rsid w:val="00132BD8"/>
    <w:rsid w:val="00132E0D"/>
    <w:rsid w:val="00132FA8"/>
    <w:rsid w:val="00133BF6"/>
    <w:rsid w:val="00134479"/>
    <w:rsid w:val="001344E5"/>
    <w:rsid w:val="0013479B"/>
    <w:rsid w:val="0013492D"/>
    <w:rsid w:val="0013495E"/>
    <w:rsid w:val="001349B9"/>
    <w:rsid w:val="00134ECD"/>
    <w:rsid w:val="0013580F"/>
    <w:rsid w:val="001358F5"/>
    <w:rsid w:val="00135A0E"/>
    <w:rsid w:val="00135A1C"/>
    <w:rsid w:val="00135A5F"/>
    <w:rsid w:val="001360FA"/>
    <w:rsid w:val="00136387"/>
    <w:rsid w:val="001365E4"/>
    <w:rsid w:val="00136794"/>
    <w:rsid w:val="001367F1"/>
    <w:rsid w:val="00136830"/>
    <w:rsid w:val="00137198"/>
    <w:rsid w:val="001373C9"/>
    <w:rsid w:val="00140275"/>
    <w:rsid w:val="00140EAE"/>
    <w:rsid w:val="001410F2"/>
    <w:rsid w:val="001414AE"/>
    <w:rsid w:val="001416C5"/>
    <w:rsid w:val="001418C0"/>
    <w:rsid w:val="00141944"/>
    <w:rsid w:val="00142463"/>
    <w:rsid w:val="00142839"/>
    <w:rsid w:val="00142C0A"/>
    <w:rsid w:val="00143AE9"/>
    <w:rsid w:val="00143C49"/>
    <w:rsid w:val="00143F45"/>
    <w:rsid w:val="001444CE"/>
    <w:rsid w:val="0014457A"/>
    <w:rsid w:val="00144634"/>
    <w:rsid w:val="00145D85"/>
    <w:rsid w:val="00145EBD"/>
    <w:rsid w:val="00146056"/>
    <w:rsid w:val="0014616E"/>
    <w:rsid w:val="001461C3"/>
    <w:rsid w:val="0014620B"/>
    <w:rsid w:val="001464C8"/>
    <w:rsid w:val="001474E8"/>
    <w:rsid w:val="00147922"/>
    <w:rsid w:val="00150026"/>
    <w:rsid w:val="00150085"/>
    <w:rsid w:val="0015038B"/>
    <w:rsid w:val="00150669"/>
    <w:rsid w:val="00150FAE"/>
    <w:rsid w:val="00151666"/>
    <w:rsid w:val="00151685"/>
    <w:rsid w:val="00151818"/>
    <w:rsid w:val="0015193C"/>
    <w:rsid w:val="001519C6"/>
    <w:rsid w:val="00151CA2"/>
    <w:rsid w:val="00151CD0"/>
    <w:rsid w:val="0015285B"/>
    <w:rsid w:val="00152971"/>
    <w:rsid w:val="00152A80"/>
    <w:rsid w:val="00152B32"/>
    <w:rsid w:val="0015300D"/>
    <w:rsid w:val="00153275"/>
    <w:rsid w:val="00153446"/>
    <w:rsid w:val="00153B3E"/>
    <w:rsid w:val="00153CF8"/>
    <w:rsid w:val="0015401F"/>
    <w:rsid w:val="0015457C"/>
    <w:rsid w:val="00154A0C"/>
    <w:rsid w:val="00154D31"/>
    <w:rsid w:val="00155289"/>
    <w:rsid w:val="0015528B"/>
    <w:rsid w:val="0015555A"/>
    <w:rsid w:val="0015641F"/>
    <w:rsid w:val="00156FFB"/>
    <w:rsid w:val="001570B3"/>
    <w:rsid w:val="0015743D"/>
    <w:rsid w:val="00157441"/>
    <w:rsid w:val="0015785F"/>
    <w:rsid w:val="00157A41"/>
    <w:rsid w:val="00157C2E"/>
    <w:rsid w:val="00157D96"/>
    <w:rsid w:val="00157EB9"/>
    <w:rsid w:val="0016046D"/>
    <w:rsid w:val="001606DC"/>
    <w:rsid w:val="0016134E"/>
    <w:rsid w:val="00161D11"/>
    <w:rsid w:val="00161EF0"/>
    <w:rsid w:val="00162171"/>
    <w:rsid w:val="00162A8D"/>
    <w:rsid w:val="00162CBB"/>
    <w:rsid w:val="00162F02"/>
    <w:rsid w:val="001631AC"/>
    <w:rsid w:val="001639B8"/>
    <w:rsid w:val="00163DDD"/>
    <w:rsid w:val="00164674"/>
    <w:rsid w:val="00164932"/>
    <w:rsid w:val="00164C60"/>
    <w:rsid w:val="00164D36"/>
    <w:rsid w:val="0016544A"/>
    <w:rsid w:val="0016557C"/>
    <w:rsid w:val="001657AB"/>
    <w:rsid w:val="0016621A"/>
    <w:rsid w:val="001665FA"/>
    <w:rsid w:val="00166719"/>
    <w:rsid w:val="00166BE7"/>
    <w:rsid w:val="00166FC5"/>
    <w:rsid w:val="00167354"/>
    <w:rsid w:val="001676F8"/>
    <w:rsid w:val="00167715"/>
    <w:rsid w:val="0016774B"/>
    <w:rsid w:val="00167E40"/>
    <w:rsid w:val="00170061"/>
    <w:rsid w:val="001703BD"/>
    <w:rsid w:val="0017042E"/>
    <w:rsid w:val="001705B0"/>
    <w:rsid w:val="001705D7"/>
    <w:rsid w:val="00170744"/>
    <w:rsid w:val="00170864"/>
    <w:rsid w:val="00170C22"/>
    <w:rsid w:val="00170C39"/>
    <w:rsid w:val="00170D3E"/>
    <w:rsid w:val="00171438"/>
    <w:rsid w:val="00171761"/>
    <w:rsid w:val="00171BB0"/>
    <w:rsid w:val="00171F55"/>
    <w:rsid w:val="00171F6E"/>
    <w:rsid w:val="00172089"/>
    <w:rsid w:val="001722C0"/>
    <w:rsid w:val="001728B8"/>
    <w:rsid w:val="00172DB7"/>
    <w:rsid w:val="00172FA7"/>
    <w:rsid w:val="00172FD1"/>
    <w:rsid w:val="00173792"/>
    <w:rsid w:val="00173AC5"/>
    <w:rsid w:val="001741E8"/>
    <w:rsid w:val="0017476B"/>
    <w:rsid w:val="00174807"/>
    <w:rsid w:val="001750D9"/>
    <w:rsid w:val="001757F9"/>
    <w:rsid w:val="00175C78"/>
    <w:rsid w:val="00175F9B"/>
    <w:rsid w:val="0017626B"/>
    <w:rsid w:val="00176757"/>
    <w:rsid w:val="00176C77"/>
    <w:rsid w:val="00176E54"/>
    <w:rsid w:val="00176F50"/>
    <w:rsid w:val="00177498"/>
    <w:rsid w:val="00177BDA"/>
    <w:rsid w:val="00177C45"/>
    <w:rsid w:val="00177E30"/>
    <w:rsid w:val="00180638"/>
    <w:rsid w:val="00180AD1"/>
    <w:rsid w:val="001810EA"/>
    <w:rsid w:val="00181661"/>
    <w:rsid w:val="0018172E"/>
    <w:rsid w:val="00181BEC"/>
    <w:rsid w:val="00181CD6"/>
    <w:rsid w:val="00181CEF"/>
    <w:rsid w:val="00181CF0"/>
    <w:rsid w:val="00181D1C"/>
    <w:rsid w:val="0018222E"/>
    <w:rsid w:val="00182B18"/>
    <w:rsid w:val="00182E49"/>
    <w:rsid w:val="001836B9"/>
    <w:rsid w:val="00183C61"/>
    <w:rsid w:val="00183D20"/>
    <w:rsid w:val="001842B5"/>
    <w:rsid w:val="00184B07"/>
    <w:rsid w:val="00184E11"/>
    <w:rsid w:val="00184F9A"/>
    <w:rsid w:val="00185182"/>
    <w:rsid w:val="0018588C"/>
    <w:rsid w:val="00185BB1"/>
    <w:rsid w:val="001862DE"/>
    <w:rsid w:val="00187034"/>
    <w:rsid w:val="001871C2"/>
    <w:rsid w:val="00187A60"/>
    <w:rsid w:val="00187AAA"/>
    <w:rsid w:val="00187CBB"/>
    <w:rsid w:val="00187DE8"/>
    <w:rsid w:val="00187EC6"/>
    <w:rsid w:val="00190013"/>
    <w:rsid w:val="001901B7"/>
    <w:rsid w:val="0019026F"/>
    <w:rsid w:val="00190780"/>
    <w:rsid w:val="00190C30"/>
    <w:rsid w:val="00190D56"/>
    <w:rsid w:val="00190F5A"/>
    <w:rsid w:val="001913A9"/>
    <w:rsid w:val="00191C45"/>
    <w:rsid w:val="00192B4B"/>
    <w:rsid w:val="00192BD0"/>
    <w:rsid w:val="00192CC3"/>
    <w:rsid w:val="00192E1B"/>
    <w:rsid w:val="0019307B"/>
    <w:rsid w:val="00193248"/>
    <w:rsid w:val="00193320"/>
    <w:rsid w:val="00193504"/>
    <w:rsid w:val="001937F3"/>
    <w:rsid w:val="00193E8F"/>
    <w:rsid w:val="00194495"/>
    <w:rsid w:val="00194729"/>
    <w:rsid w:val="00194EB3"/>
    <w:rsid w:val="00195043"/>
    <w:rsid w:val="001950E7"/>
    <w:rsid w:val="0019516D"/>
    <w:rsid w:val="0019548F"/>
    <w:rsid w:val="0019574E"/>
    <w:rsid w:val="00195AE1"/>
    <w:rsid w:val="00195BA8"/>
    <w:rsid w:val="00195E9D"/>
    <w:rsid w:val="001960C4"/>
    <w:rsid w:val="0019618F"/>
    <w:rsid w:val="0019622E"/>
    <w:rsid w:val="00196619"/>
    <w:rsid w:val="0019732B"/>
    <w:rsid w:val="00197803"/>
    <w:rsid w:val="00197809"/>
    <w:rsid w:val="00197B04"/>
    <w:rsid w:val="00197BF1"/>
    <w:rsid w:val="001A106A"/>
    <w:rsid w:val="001A11D0"/>
    <w:rsid w:val="001A12CE"/>
    <w:rsid w:val="001A1EDE"/>
    <w:rsid w:val="001A1F9C"/>
    <w:rsid w:val="001A20FB"/>
    <w:rsid w:val="001A224B"/>
    <w:rsid w:val="001A291D"/>
    <w:rsid w:val="001A32FF"/>
    <w:rsid w:val="001A3B76"/>
    <w:rsid w:val="001A3BFF"/>
    <w:rsid w:val="001A4070"/>
    <w:rsid w:val="001A4130"/>
    <w:rsid w:val="001A43E1"/>
    <w:rsid w:val="001A43E4"/>
    <w:rsid w:val="001A45D9"/>
    <w:rsid w:val="001A4787"/>
    <w:rsid w:val="001A4819"/>
    <w:rsid w:val="001A48CF"/>
    <w:rsid w:val="001A4AD4"/>
    <w:rsid w:val="001A4BFA"/>
    <w:rsid w:val="001A4EC7"/>
    <w:rsid w:val="001A4F84"/>
    <w:rsid w:val="001A5898"/>
    <w:rsid w:val="001A595E"/>
    <w:rsid w:val="001A5ADD"/>
    <w:rsid w:val="001A5DFA"/>
    <w:rsid w:val="001A5E13"/>
    <w:rsid w:val="001A673F"/>
    <w:rsid w:val="001A6E65"/>
    <w:rsid w:val="001A714B"/>
    <w:rsid w:val="001A72DA"/>
    <w:rsid w:val="001A732F"/>
    <w:rsid w:val="001A74B2"/>
    <w:rsid w:val="001A79D1"/>
    <w:rsid w:val="001A7C52"/>
    <w:rsid w:val="001A7F0A"/>
    <w:rsid w:val="001B0C00"/>
    <w:rsid w:val="001B0C1E"/>
    <w:rsid w:val="001B0F9E"/>
    <w:rsid w:val="001B15DF"/>
    <w:rsid w:val="001B1A42"/>
    <w:rsid w:val="001B1AED"/>
    <w:rsid w:val="001B1BA6"/>
    <w:rsid w:val="001B2111"/>
    <w:rsid w:val="001B2630"/>
    <w:rsid w:val="001B28DB"/>
    <w:rsid w:val="001B2CD0"/>
    <w:rsid w:val="001B3108"/>
    <w:rsid w:val="001B3F9D"/>
    <w:rsid w:val="001B421E"/>
    <w:rsid w:val="001B489C"/>
    <w:rsid w:val="001B4F9B"/>
    <w:rsid w:val="001B5272"/>
    <w:rsid w:val="001B5425"/>
    <w:rsid w:val="001B5962"/>
    <w:rsid w:val="001B5970"/>
    <w:rsid w:val="001B5FC8"/>
    <w:rsid w:val="001B6A0F"/>
    <w:rsid w:val="001B7323"/>
    <w:rsid w:val="001B7646"/>
    <w:rsid w:val="001B7B50"/>
    <w:rsid w:val="001B7B73"/>
    <w:rsid w:val="001B7F81"/>
    <w:rsid w:val="001C01BC"/>
    <w:rsid w:val="001C05D1"/>
    <w:rsid w:val="001C07F5"/>
    <w:rsid w:val="001C08CA"/>
    <w:rsid w:val="001C15C2"/>
    <w:rsid w:val="001C193B"/>
    <w:rsid w:val="001C1B28"/>
    <w:rsid w:val="001C1DAF"/>
    <w:rsid w:val="001C2810"/>
    <w:rsid w:val="001C298C"/>
    <w:rsid w:val="001C2ECA"/>
    <w:rsid w:val="001C2FC1"/>
    <w:rsid w:val="001C305C"/>
    <w:rsid w:val="001C3088"/>
    <w:rsid w:val="001C316B"/>
    <w:rsid w:val="001C4CE7"/>
    <w:rsid w:val="001C4F1A"/>
    <w:rsid w:val="001C542E"/>
    <w:rsid w:val="001C5A37"/>
    <w:rsid w:val="001C5EB1"/>
    <w:rsid w:val="001C61C2"/>
    <w:rsid w:val="001C66D7"/>
    <w:rsid w:val="001C6A29"/>
    <w:rsid w:val="001C7443"/>
    <w:rsid w:val="001C749A"/>
    <w:rsid w:val="001C74A0"/>
    <w:rsid w:val="001C7666"/>
    <w:rsid w:val="001C7D49"/>
    <w:rsid w:val="001C7DE3"/>
    <w:rsid w:val="001D007C"/>
    <w:rsid w:val="001D0351"/>
    <w:rsid w:val="001D0365"/>
    <w:rsid w:val="001D0651"/>
    <w:rsid w:val="001D0682"/>
    <w:rsid w:val="001D08FB"/>
    <w:rsid w:val="001D0CCF"/>
    <w:rsid w:val="001D1742"/>
    <w:rsid w:val="001D174F"/>
    <w:rsid w:val="001D1DAE"/>
    <w:rsid w:val="001D259F"/>
    <w:rsid w:val="001D266A"/>
    <w:rsid w:val="001D296A"/>
    <w:rsid w:val="001D2B98"/>
    <w:rsid w:val="001D2CDE"/>
    <w:rsid w:val="001D2DDC"/>
    <w:rsid w:val="001D326C"/>
    <w:rsid w:val="001D37A9"/>
    <w:rsid w:val="001D3A12"/>
    <w:rsid w:val="001D3AE9"/>
    <w:rsid w:val="001D3C1C"/>
    <w:rsid w:val="001D45BB"/>
    <w:rsid w:val="001D489C"/>
    <w:rsid w:val="001D508E"/>
    <w:rsid w:val="001D53BD"/>
    <w:rsid w:val="001D5C1B"/>
    <w:rsid w:val="001D6089"/>
    <w:rsid w:val="001D6804"/>
    <w:rsid w:val="001D6C22"/>
    <w:rsid w:val="001D70AB"/>
    <w:rsid w:val="001D71FB"/>
    <w:rsid w:val="001D73E0"/>
    <w:rsid w:val="001D73F5"/>
    <w:rsid w:val="001D7521"/>
    <w:rsid w:val="001D75E8"/>
    <w:rsid w:val="001D7A35"/>
    <w:rsid w:val="001D7BD6"/>
    <w:rsid w:val="001E0184"/>
    <w:rsid w:val="001E01A6"/>
    <w:rsid w:val="001E02AF"/>
    <w:rsid w:val="001E04AE"/>
    <w:rsid w:val="001E07F5"/>
    <w:rsid w:val="001E0B87"/>
    <w:rsid w:val="001E0F40"/>
    <w:rsid w:val="001E1128"/>
    <w:rsid w:val="001E127A"/>
    <w:rsid w:val="001E1380"/>
    <w:rsid w:val="001E13D2"/>
    <w:rsid w:val="001E16C1"/>
    <w:rsid w:val="001E17B9"/>
    <w:rsid w:val="001E182C"/>
    <w:rsid w:val="001E188F"/>
    <w:rsid w:val="001E1922"/>
    <w:rsid w:val="001E1A9F"/>
    <w:rsid w:val="001E1BD6"/>
    <w:rsid w:val="001E2240"/>
    <w:rsid w:val="001E23A8"/>
    <w:rsid w:val="001E245A"/>
    <w:rsid w:val="001E2599"/>
    <w:rsid w:val="001E288D"/>
    <w:rsid w:val="001E348C"/>
    <w:rsid w:val="001E34B1"/>
    <w:rsid w:val="001E4117"/>
    <w:rsid w:val="001E4A69"/>
    <w:rsid w:val="001E4C8D"/>
    <w:rsid w:val="001E597B"/>
    <w:rsid w:val="001E5993"/>
    <w:rsid w:val="001E5CF1"/>
    <w:rsid w:val="001E62D1"/>
    <w:rsid w:val="001E6481"/>
    <w:rsid w:val="001E65EA"/>
    <w:rsid w:val="001E68F7"/>
    <w:rsid w:val="001E692C"/>
    <w:rsid w:val="001E6A9F"/>
    <w:rsid w:val="001E6E8D"/>
    <w:rsid w:val="001E6FF8"/>
    <w:rsid w:val="001E72CE"/>
    <w:rsid w:val="001E72DF"/>
    <w:rsid w:val="001E733A"/>
    <w:rsid w:val="001E73EF"/>
    <w:rsid w:val="001E7421"/>
    <w:rsid w:val="001E77FF"/>
    <w:rsid w:val="001E78FE"/>
    <w:rsid w:val="001E79A0"/>
    <w:rsid w:val="001E7BB0"/>
    <w:rsid w:val="001E7EF9"/>
    <w:rsid w:val="001F0618"/>
    <w:rsid w:val="001F0916"/>
    <w:rsid w:val="001F11E1"/>
    <w:rsid w:val="001F13E8"/>
    <w:rsid w:val="001F148E"/>
    <w:rsid w:val="001F20E7"/>
    <w:rsid w:val="001F261D"/>
    <w:rsid w:val="001F26FC"/>
    <w:rsid w:val="001F3578"/>
    <w:rsid w:val="001F3598"/>
    <w:rsid w:val="001F3724"/>
    <w:rsid w:val="001F3782"/>
    <w:rsid w:val="001F3BB2"/>
    <w:rsid w:val="001F3DE0"/>
    <w:rsid w:val="001F4882"/>
    <w:rsid w:val="001F4AE0"/>
    <w:rsid w:val="001F4D59"/>
    <w:rsid w:val="001F4FEA"/>
    <w:rsid w:val="001F52C0"/>
    <w:rsid w:val="001F589E"/>
    <w:rsid w:val="001F5B76"/>
    <w:rsid w:val="001F6023"/>
    <w:rsid w:val="001F649C"/>
    <w:rsid w:val="001F672F"/>
    <w:rsid w:val="001F67C7"/>
    <w:rsid w:val="001F6831"/>
    <w:rsid w:val="001F6B8A"/>
    <w:rsid w:val="001F6E0A"/>
    <w:rsid w:val="001F7057"/>
    <w:rsid w:val="001F7572"/>
    <w:rsid w:val="00200105"/>
    <w:rsid w:val="002002B8"/>
    <w:rsid w:val="00200C9B"/>
    <w:rsid w:val="00201081"/>
    <w:rsid w:val="0020143D"/>
    <w:rsid w:val="002017FF"/>
    <w:rsid w:val="00201864"/>
    <w:rsid w:val="002018D3"/>
    <w:rsid w:val="00201B0C"/>
    <w:rsid w:val="00201BEC"/>
    <w:rsid w:val="00201D59"/>
    <w:rsid w:val="00201E7B"/>
    <w:rsid w:val="0020228C"/>
    <w:rsid w:val="002023ED"/>
    <w:rsid w:val="0020241D"/>
    <w:rsid w:val="00202794"/>
    <w:rsid w:val="00203110"/>
    <w:rsid w:val="0020371E"/>
    <w:rsid w:val="00203AC5"/>
    <w:rsid w:val="00203E25"/>
    <w:rsid w:val="00203FA6"/>
    <w:rsid w:val="0020408E"/>
    <w:rsid w:val="0020440C"/>
    <w:rsid w:val="00205097"/>
    <w:rsid w:val="00205BB5"/>
    <w:rsid w:val="00205E39"/>
    <w:rsid w:val="00205E3B"/>
    <w:rsid w:val="00205EBF"/>
    <w:rsid w:val="002064A7"/>
    <w:rsid w:val="002064CA"/>
    <w:rsid w:val="00206957"/>
    <w:rsid w:val="00206E07"/>
    <w:rsid w:val="00207404"/>
    <w:rsid w:val="002075AF"/>
    <w:rsid w:val="00207CAB"/>
    <w:rsid w:val="00207CB9"/>
    <w:rsid w:val="002100BE"/>
    <w:rsid w:val="0021032F"/>
    <w:rsid w:val="00210498"/>
    <w:rsid w:val="00210576"/>
    <w:rsid w:val="002109FE"/>
    <w:rsid w:val="00210C7D"/>
    <w:rsid w:val="00211262"/>
    <w:rsid w:val="00211ADB"/>
    <w:rsid w:val="00211AFD"/>
    <w:rsid w:val="00212270"/>
    <w:rsid w:val="002125A3"/>
    <w:rsid w:val="002125E8"/>
    <w:rsid w:val="002126E7"/>
    <w:rsid w:val="002126F1"/>
    <w:rsid w:val="00212828"/>
    <w:rsid w:val="002132AE"/>
    <w:rsid w:val="002133FC"/>
    <w:rsid w:val="0021371C"/>
    <w:rsid w:val="00213DC4"/>
    <w:rsid w:val="00214364"/>
    <w:rsid w:val="002146A0"/>
    <w:rsid w:val="002152B4"/>
    <w:rsid w:val="002157B1"/>
    <w:rsid w:val="00216DBD"/>
    <w:rsid w:val="002203DC"/>
    <w:rsid w:val="002208E5"/>
    <w:rsid w:val="00220CB6"/>
    <w:rsid w:val="002210B5"/>
    <w:rsid w:val="00221164"/>
    <w:rsid w:val="002212A6"/>
    <w:rsid w:val="002214CC"/>
    <w:rsid w:val="002219E5"/>
    <w:rsid w:val="002220C3"/>
    <w:rsid w:val="0022214B"/>
    <w:rsid w:val="00222408"/>
    <w:rsid w:val="00222790"/>
    <w:rsid w:val="00223879"/>
    <w:rsid w:val="00223A53"/>
    <w:rsid w:val="00223B32"/>
    <w:rsid w:val="00224CA6"/>
    <w:rsid w:val="00224F82"/>
    <w:rsid w:val="00225344"/>
    <w:rsid w:val="00225BB4"/>
    <w:rsid w:val="002264F3"/>
    <w:rsid w:val="00226792"/>
    <w:rsid w:val="00226926"/>
    <w:rsid w:val="00226B02"/>
    <w:rsid w:val="00226E75"/>
    <w:rsid w:val="0022780B"/>
    <w:rsid w:val="002279A2"/>
    <w:rsid w:val="00227C34"/>
    <w:rsid w:val="00227DDC"/>
    <w:rsid w:val="0023000D"/>
    <w:rsid w:val="0023033B"/>
    <w:rsid w:val="00230BBC"/>
    <w:rsid w:val="00231072"/>
    <w:rsid w:val="002313FF"/>
    <w:rsid w:val="002315C9"/>
    <w:rsid w:val="0023163B"/>
    <w:rsid w:val="00231BA6"/>
    <w:rsid w:val="00231FBC"/>
    <w:rsid w:val="002328DB"/>
    <w:rsid w:val="00232D3C"/>
    <w:rsid w:val="00232EA6"/>
    <w:rsid w:val="00232F0D"/>
    <w:rsid w:val="0023319B"/>
    <w:rsid w:val="002331C3"/>
    <w:rsid w:val="00233308"/>
    <w:rsid w:val="002333BC"/>
    <w:rsid w:val="00233B0A"/>
    <w:rsid w:val="0023437B"/>
    <w:rsid w:val="002343FA"/>
    <w:rsid w:val="00234560"/>
    <w:rsid w:val="002345D8"/>
    <w:rsid w:val="00234631"/>
    <w:rsid w:val="002346EB"/>
    <w:rsid w:val="002348E9"/>
    <w:rsid w:val="00234A3B"/>
    <w:rsid w:val="00234D81"/>
    <w:rsid w:val="00235050"/>
    <w:rsid w:val="00235CED"/>
    <w:rsid w:val="00235D93"/>
    <w:rsid w:val="00236605"/>
    <w:rsid w:val="002367F3"/>
    <w:rsid w:val="002369FB"/>
    <w:rsid w:val="00236AD4"/>
    <w:rsid w:val="002374D5"/>
    <w:rsid w:val="00237663"/>
    <w:rsid w:val="002400A3"/>
    <w:rsid w:val="00240123"/>
    <w:rsid w:val="00240827"/>
    <w:rsid w:val="0024096C"/>
    <w:rsid w:val="00240A8C"/>
    <w:rsid w:val="00240DC6"/>
    <w:rsid w:val="00241252"/>
    <w:rsid w:val="002413B4"/>
    <w:rsid w:val="002415A5"/>
    <w:rsid w:val="00241738"/>
    <w:rsid w:val="002417D9"/>
    <w:rsid w:val="00241C4D"/>
    <w:rsid w:val="0024209A"/>
    <w:rsid w:val="002420DF"/>
    <w:rsid w:val="00242687"/>
    <w:rsid w:val="00242E3A"/>
    <w:rsid w:val="0024378A"/>
    <w:rsid w:val="00243D32"/>
    <w:rsid w:val="00243E21"/>
    <w:rsid w:val="002446A4"/>
    <w:rsid w:val="002448CE"/>
    <w:rsid w:val="00244CF0"/>
    <w:rsid w:val="00244E6C"/>
    <w:rsid w:val="00244EE5"/>
    <w:rsid w:val="00244FFB"/>
    <w:rsid w:val="002452FD"/>
    <w:rsid w:val="0024546E"/>
    <w:rsid w:val="0024596C"/>
    <w:rsid w:val="00245DB6"/>
    <w:rsid w:val="0024614D"/>
    <w:rsid w:val="002467BD"/>
    <w:rsid w:val="002469FD"/>
    <w:rsid w:val="00246A7F"/>
    <w:rsid w:val="00246A88"/>
    <w:rsid w:val="00246ED4"/>
    <w:rsid w:val="00247125"/>
    <w:rsid w:val="00247194"/>
    <w:rsid w:val="00247239"/>
    <w:rsid w:val="0024750C"/>
    <w:rsid w:val="002477C9"/>
    <w:rsid w:val="0024781A"/>
    <w:rsid w:val="00247864"/>
    <w:rsid w:val="00247C6B"/>
    <w:rsid w:val="00247E5C"/>
    <w:rsid w:val="00247EBC"/>
    <w:rsid w:val="00250035"/>
    <w:rsid w:val="0025064F"/>
    <w:rsid w:val="002507BE"/>
    <w:rsid w:val="00250ADC"/>
    <w:rsid w:val="00250B84"/>
    <w:rsid w:val="00250EAB"/>
    <w:rsid w:val="0025151B"/>
    <w:rsid w:val="002515B0"/>
    <w:rsid w:val="002518AD"/>
    <w:rsid w:val="00251DA2"/>
    <w:rsid w:val="00252762"/>
    <w:rsid w:val="00252C47"/>
    <w:rsid w:val="002532FA"/>
    <w:rsid w:val="00253359"/>
    <w:rsid w:val="002541D5"/>
    <w:rsid w:val="002543AE"/>
    <w:rsid w:val="002543E7"/>
    <w:rsid w:val="00254506"/>
    <w:rsid w:val="0025472C"/>
    <w:rsid w:val="00254D61"/>
    <w:rsid w:val="00255096"/>
    <w:rsid w:val="002558C5"/>
    <w:rsid w:val="00255F2A"/>
    <w:rsid w:val="002561DF"/>
    <w:rsid w:val="0025622C"/>
    <w:rsid w:val="002563AF"/>
    <w:rsid w:val="00256A4E"/>
    <w:rsid w:val="00256AC0"/>
    <w:rsid w:val="00256C2E"/>
    <w:rsid w:val="00256D9D"/>
    <w:rsid w:val="00257498"/>
    <w:rsid w:val="00257BED"/>
    <w:rsid w:val="00257C59"/>
    <w:rsid w:val="00257D7C"/>
    <w:rsid w:val="00257DBE"/>
    <w:rsid w:val="00257DC1"/>
    <w:rsid w:val="002600C7"/>
    <w:rsid w:val="00260234"/>
    <w:rsid w:val="00260311"/>
    <w:rsid w:val="002603C4"/>
    <w:rsid w:val="002604B3"/>
    <w:rsid w:val="00260615"/>
    <w:rsid w:val="0026064A"/>
    <w:rsid w:val="00260E90"/>
    <w:rsid w:val="00261A8F"/>
    <w:rsid w:val="00261CFD"/>
    <w:rsid w:val="00262102"/>
    <w:rsid w:val="00262603"/>
    <w:rsid w:val="0026261D"/>
    <w:rsid w:val="00262685"/>
    <w:rsid w:val="00263249"/>
    <w:rsid w:val="0026360E"/>
    <w:rsid w:val="00263D0C"/>
    <w:rsid w:val="00263E83"/>
    <w:rsid w:val="00263F15"/>
    <w:rsid w:val="002643E0"/>
    <w:rsid w:val="00264441"/>
    <w:rsid w:val="00264CDD"/>
    <w:rsid w:val="00265089"/>
    <w:rsid w:val="002650FF"/>
    <w:rsid w:val="002651A1"/>
    <w:rsid w:val="002651DA"/>
    <w:rsid w:val="002651EE"/>
    <w:rsid w:val="002653A9"/>
    <w:rsid w:val="0026552B"/>
    <w:rsid w:val="00265B44"/>
    <w:rsid w:val="00265DE2"/>
    <w:rsid w:val="002665AA"/>
    <w:rsid w:val="00266BCF"/>
    <w:rsid w:val="00266E3B"/>
    <w:rsid w:val="00266E9B"/>
    <w:rsid w:val="00266EC2"/>
    <w:rsid w:val="00267148"/>
    <w:rsid w:val="00267611"/>
    <w:rsid w:val="00267FDF"/>
    <w:rsid w:val="00270783"/>
    <w:rsid w:val="0027085C"/>
    <w:rsid w:val="00270F19"/>
    <w:rsid w:val="002713A0"/>
    <w:rsid w:val="00271832"/>
    <w:rsid w:val="002719B4"/>
    <w:rsid w:val="00271AAF"/>
    <w:rsid w:val="00271ACE"/>
    <w:rsid w:val="00271C6D"/>
    <w:rsid w:val="00271F6F"/>
    <w:rsid w:val="00272599"/>
    <w:rsid w:val="0027272C"/>
    <w:rsid w:val="00272817"/>
    <w:rsid w:val="0027296E"/>
    <w:rsid w:val="002733D2"/>
    <w:rsid w:val="002734C1"/>
    <w:rsid w:val="00273627"/>
    <w:rsid w:val="00273CF5"/>
    <w:rsid w:val="00273D32"/>
    <w:rsid w:val="00273E01"/>
    <w:rsid w:val="00273ED5"/>
    <w:rsid w:val="00273FCF"/>
    <w:rsid w:val="00273FFF"/>
    <w:rsid w:val="0027408A"/>
    <w:rsid w:val="0027417A"/>
    <w:rsid w:val="002746CD"/>
    <w:rsid w:val="00274779"/>
    <w:rsid w:val="00274EFE"/>
    <w:rsid w:val="00275190"/>
    <w:rsid w:val="00275479"/>
    <w:rsid w:val="0027555B"/>
    <w:rsid w:val="0027565D"/>
    <w:rsid w:val="00275808"/>
    <w:rsid w:val="00275C74"/>
    <w:rsid w:val="0027706E"/>
    <w:rsid w:val="00277A38"/>
    <w:rsid w:val="00277BF2"/>
    <w:rsid w:val="00277D58"/>
    <w:rsid w:val="00277D6E"/>
    <w:rsid w:val="0028088A"/>
    <w:rsid w:val="0028089D"/>
    <w:rsid w:val="00280AEA"/>
    <w:rsid w:val="00280D56"/>
    <w:rsid w:val="0028107A"/>
    <w:rsid w:val="0028112D"/>
    <w:rsid w:val="002811B5"/>
    <w:rsid w:val="0028148D"/>
    <w:rsid w:val="002815D0"/>
    <w:rsid w:val="00281F51"/>
    <w:rsid w:val="00282648"/>
    <w:rsid w:val="002826A2"/>
    <w:rsid w:val="00282943"/>
    <w:rsid w:val="00282C6A"/>
    <w:rsid w:val="00283034"/>
    <w:rsid w:val="00283069"/>
    <w:rsid w:val="00283306"/>
    <w:rsid w:val="002834B1"/>
    <w:rsid w:val="0028444A"/>
    <w:rsid w:val="002845AF"/>
    <w:rsid w:val="0028482F"/>
    <w:rsid w:val="002848B7"/>
    <w:rsid w:val="00284953"/>
    <w:rsid w:val="00284A55"/>
    <w:rsid w:val="00284ED3"/>
    <w:rsid w:val="00285812"/>
    <w:rsid w:val="002859D7"/>
    <w:rsid w:val="00285BD1"/>
    <w:rsid w:val="00285E35"/>
    <w:rsid w:val="002861C3"/>
    <w:rsid w:val="002864FD"/>
    <w:rsid w:val="002865FA"/>
    <w:rsid w:val="00286E95"/>
    <w:rsid w:val="00286F17"/>
    <w:rsid w:val="00286F74"/>
    <w:rsid w:val="00287C52"/>
    <w:rsid w:val="00287C7D"/>
    <w:rsid w:val="00290684"/>
    <w:rsid w:val="00290984"/>
    <w:rsid w:val="002911C0"/>
    <w:rsid w:val="00291585"/>
    <w:rsid w:val="00291A38"/>
    <w:rsid w:val="00291BDA"/>
    <w:rsid w:val="002920D6"/>
    <w:rsid w:val="002922D4"/>
    <w:rsid w:val="002928E7"/>
    <w:rsid w:val="00292CB0"/>
    <w:rsid w:val="0029339D"/>
    <w:rsid w:val="00293BB5"/>
    <w:rsid w:val="00293D3E"/>
    <w:rsid w:val="0029565A"/>
    <w:rsid w:val="0029581E"/>
    <w:rsid w:val="00295FE8"/>
    <w:rsid w:val="00296277"/>
    <w:rsid w:val="0029671A"/>
    <w:rsid w:val="002968DE"/>
    <w:rsid w:val="002972D4"/>
    <w:rsid w:val="0029798D"/>
    <w:rsid w:val="002A000E"/>
    <w:rsid w:val="002A04F5"/>
    <w:rsid w:val="002A0697"/>
    <w:rsid w:val="002A0C16"/>
    <w:rsid w:val="002A0CB2"/>
    <w:rsid w:val="002A102A"/>
    <w:rsid w:val="002A14E4"/>
    <w:rsid w:val="002A16ED"/>
    <w:rsid w:val="002A1864"/>
    <w:rsid w:val="002A1A3C"/>
    <w:rsid w:val="002A1F2E"/>
    <w:rsid w:val="002A1F31"/>
    <w:rsid w:val="002A1F38"/>
    <w:rsid w:val="002A22DB"/>
    <w:rsid w:val="002A25A9"/>
    <w:rsid w:val="002A27DE"/>
    <w:rsid w:val="002A2895"/>
    <w:rsid w:val="002A2C71"/>
    <w:rsid w:val="002A2C9D"/>
    <w:rsid w:val="002A2E6D"/>
    <w:rsid w:val="002A3130"/>
    <w:rsid w:val="002A3259"/>
    <w:rsid w:val="002A3392"/>
    <w:rsid w:val="002A360B"/>
    <w:rsid w:val="002A392A"/>
    <w:rsid w:val="002A3993"/>
    <w:rsid w:val="002A3C87"/>
    <w:rsid w:val="002A3FF4"/>
    <w:rsid w:val="002A417E"/>
    <w:rsid w:val="002A4390"/>
    <w:rsid w:val="002A49F5"/>
    <w:rsid w:val="002A4D73"/>
    <w:rsid w:val="002A4E97"/>
    <w:rsid w:val="002A5133"/>
    <w:rsid w:val="002A5308"/>
    <w:rsid w:val="002A5874"/>
    <w:rsid w:val="002A5A3E"/>
    <w:rsid w:val="002A67CB"/>
    <w:rsid w:val="002A6B82"/>
    <w:rsid w:val="002A6BC3"/>
    <w:rsid w:val="002A6D95"/>
    <w:rsid w:val="002A7629"/>
    <w:rsid w:val="002A7719"/>
    <w:rsid w:val="002A77DC"/>
    <w:rsid w:val="002A791E"/>
    <w:rsid w:val="002A7B86"/>
    <w:rsid w:val="002B01A1"/>
    <w:rsid w:val="002B01C2"/>
    <w:rsid w:val="002B06CA"/>
    <w:rsid w:val="002B0773"/>
    <w:rsid w:val="002B07A5"/>
    <w:rsid w:val="002B0EF2"/>
    <w:rsid w:val="002B1115"/>
    <w:rsid w:val="002B12F8"/>
    <w:rsid w:val="002B13E4"/>
    <w:rsid w:val="002B24FF"/>
    <w:rsid w:val="002B2675"/>
    <w:rsid w:val="002B27DE"/>
    <w:rsid w:val="002B28BF"/>
    <w:rsid w:val="002B2980"/>
    <w:rsid w:val="002B2D00"/>
    <w:rsid w:val="002B321F"/>
    <w:rsid w:val="002B3A66"/>
    <w:rsid w:val="002B3DB3"/>
    <w:rsid w:val="002B3F98"/>
    <w:rsid w:val="002B4026"/>
    <w:rsid w:val="002B421B"/>
    <w:rsid w:val="002B44E1"/>
    <w:rsid w:val="002B45E5"/>
    <w:rsid w:val="002B46B8"/>
    <w:rsid w:val="002B4A45"/>
    <w:rsid w:val="002B524C"/>
    <w:rsid w:val="002B5345"/>
    <w:rsid w:val="002B5754"/>
    <w:rsid w:val="002B5B1F"/>
    <w:rsid w:val="002B5D55"/>
    <w:rsid w:val="002B6052"/>
    <w:rsid w:val="002B65DA"/>
    <w:rsid w:val="002B66E2"/>
    <w:rsid w:val="002B6903"/>
    <w:rsid w:val="002B6EBC"/>
    <w:rsid w:val="002B7081"/>
    <w:rsid w:val="002B7689"/>
    <w:rsid w:val="002B7819"/>
    <w:rsid w:val="002B7A93"/>
    <w:rsid w:val="002C00B8"/>
    <w:rsid w:val="002C00EE"/>
    <w:rsid w:val="002C01F6"/>
    <w:rsid w:val="002C031D"/>
    <w:rsid w:val="002C0425"/>
    <w:rsid w:val="002C059A"/>
    <w:rsid w:val="002C0636"/>
    <w:rsid w:val="002C0692"/>
    <w:rsid w:val="002C0B15"/>
    <w:rsid w:val="002C0B39"/>
    <w:rsid w:val="002C0DAF"/>
    <w:rsid w:val="002C0DC2"/>
    <w:rsid w:val="002C113A"/>
    <w:rsid w:val="002C14CD"/>
    <w:rsid w:val="002C1865"/>
    <w:rsid w:val="002C1CEB"/>
    <w:rsid w:val="002C1F32"/>
    <w:rsid w:val="002C20C3"/>
    <w:rsid w:val="002C20DD"/>
    <w:rsid w:val="002C20E7"/>
    <w:rsid w:val="002C2366"/>
    <w:rsid w:val="002C23C5"/>
    <w:rsid w:val="002C24D9"/>
    <w:rsid w:val="002C3285"/>
    <w:rsid w:val="002C330E"/>
    <w:rsid w:val="002C3C3E"/>
    <w:rsid w:val="002C44B4"/>
    <w:rsid w:val="002C45B7"/>
    <w:rsid w:val="002C4814"/>
    <w:rsid w:val="002C4A82"/>
    <w:rsid w:val="002C54CA"/>
    <w:rsid w:val="002C5BC6"/>
    <w:rsid w:val="002C5C3C"/>
    <w:rsid w:val="002C5DC9"/>
    <w:rsid w:val="002C69B1"/>
    <w:rsid w:val="002C6C16"/>
    <w:rsid w:val="002C6E4B"/>
    <w:rsid w:val="002C6F3B"/>
    <w:rsid w:val="002C78EF"/>
    <w:rsid w:val="002C7D7F"/>
    <w:rsid w:val="002C7DD0"/>
    <w:rsid w:val="002C7F0C"/>
    <w:rsid w:val="002D027A"/>
    <w:rsid w:val="002D0B27"/>
    <w:rsid w:val="002D0CA9"/>
    <w:rsid w:val="002D0F6F"/>
    <w:rsid w:val="002D118B"/>
    <w:rsid w:val="002D126A"/>
    <w:rsid w:val="002D135D"/>
    <w:rsid w:val="002D18CE"/>
    <w:rsid w:val="002D1C41"/>
    <w:rsid w:val="002D1E21"/>
    <w:rsid w:val="002D1EA3"/>
    <w:rsid w:val="002D2263"/>
    <w:rsid w:val="002D2339"/>
    <w:rsid w:val="002D23F2"/>
    <w:rsid w:val="002D28AB"/>
    <w:rsid w:val="002D297D"/>
    <w:rsid w:val="002D2AE3"/>
    <w:rsid w:val="002D35AE"/>
    <w:rsid w:val="002D3B02"/>
    <w:rsid w:val="002D3DA0"/>
    <w:rsid w:val="002D45CF"/>
    <w:rsid w:val="002D469D"/>
    <w:rsid w:val="002D4CCF"/>
    <w:rsid w:val="002D5507"/>
    <w:rsid w:val="002D5A94"/>
    <w:rsid w:val="002D5D90"/>
    <w:rsid w:val="002D5F18"/>
    <w:rsid w:val="002D6217"/>
    <w:rsid w:val="002D625B"/>
    <w:rsid w:val="002D6441"/>
    <w:rsid w:val="002D657E"/>
    <w:rsid w:val="002D6749"/>
    <w:rsid w:val="002D6957"/>
    <w:rsid w:val="002D6B95"/>
    <w:rsid w:val="002D6C8C"/>
    <w:rsid w:val="002D716A"/>
    <w:rsid w:val="002D7613"/>
    <w:rsid w:val="002D7694"/>
    <w:rsid w:val="002D7DA4"/>
    <w:rsid w:val="002E0220"/>
    <w:rsid w:val="002E0236"/>
    <w:rsid w:val="002E0569"/>
    <w:rsid w:val="002E05D1"/>
    <w:rsid w:val="002E0627"/>
    <w:rsid w:val="002E0C0F"/>
    <w:rsid w:val="002E18A7"/>
    <w:rsid w:val="002E1B6F"/>
    <w:rsid w:val="002E1C96"/>
    <w:rsid w:val="002E2658"/>
    <w:rsid w:val="002E2AC7"/>
    <w:rsid w:val="002E3960"/>
    <w:rsid w:val="002E4306"/>
    <w:rsid w:val="002E445D"/>
    <w:rsid w:val="002E4844"/>
    <w:rsid w:val="002E4A13"/>
    <w:rsid w:val="002E590B"/>
    <w:rsid w:val="002E5A48"/>
    <w:rsid w:val="002E5D5E"/>
    <w:rsid w:val="002E5DE4"/>
    <w:rsid w:val="002E6025"/>
    <w:rsid w:val="002E6D63"/>
    <w:rsid w:val="002E72CB"/>
    <w:rsid w:val="002E7695"/>
    <w:rsid w:val="002E7A9C"/>
    <w:rsid w:val="002E7DB1"/>
    <w:rsid w:val="002F020E"/>
    <w:rsid w:val="002F08A4"/>
    <w:rsid w:val="002F096B"/>
    <w:rsid w:val="002F0B7F"/>
    <w:rsid w:val="002F0D34"/>
    <w:rsid w:val="002F12CF"/>
    <w:rsid w:val="002F1524"/>
    <w:rsid w:val="002F15A5"/>
    <w:rsid w:val="002F17EB"/>
    <w:rsid w:val="002F1D3E"/>
    <w:rsid w:val="002F1DDA"/>
    <w:rsid w:val="002F1E7E"/>
    <w:rsid w:val="002F233C"/>
    <w:rsid w:val="002F2C6E"/>
    <w:rsid w:val="002F2F7A"/>
    <w:rsid w:val="002F31BC"/>
    <w:rsid w:val="002F37B2"/>
    <w:rsid w:val="002F3E51"/>
    <w:rsid w:val="002F3E8E"/>
    <w:rsid w:val="002F469C"/>
    <w:rsid w:val="002F4839"/>
    <w:rsid w:val="002F62A3"/>
    <w:rsid w:val="002F6478"/>
    <w:rsid w:val="002F6F74"/>
    <w:rsid w:val="002F70BC"/>
    <w:rsid w:val="002F7292"/>
    <w:rsid w:val="002F738D"/>
    <w:rsid w:val="002F7543"/>
    <w:rsid w:val="002F7583"/>
    <w:rsid w:val="002F7EF9"/>
    <w:rsid w:val="00300642"/>
    <w:rsid w:val="00300873"/>
    <w:rsid w:val="00300BDA"/>
    <w:rsid w:val="00301115"/>
    <w:rsid w:val="00301953"/>
    <w:rsid w:val="00301C76"/>
    <w:rsid w:val="003023B0"/>
    <w:rsid w:val="0030242C"/>
    <w:rsid w:val="003026F3"/>
    <w:rsid w:val="003028F9"/>
    <w:rsid w:val="00302AC2"/>
    <w:rsid w:val="00302D0D"/>
    <w:rsid w:val="00302E92"/>
    <w:rsid w:val="00303493"/>
    <w:rsid w:val="0030356E"/>
    <w:rsid w:val="00303661"/>
    <w:rsid w:val="00303873"/>
    <w:rsid w:val="00303B97"/>
    <w:rsid w:val="00303D0E"/>
    <w:rsid w:val="00303D76"/>
    <w:rsid w:val="00303E62"/>
    <w:rsid w:val="00303E9E"/>
    <w:rsid w:val="00303EA8"/>
    <w:rsid w:val="0030457A"/>
    <w:rsid w:val="003045B3"/>
    <w:rsid w:val="00304BCE"/>
    <w:rsid w:val="00304ED8"/>
    <w:rsid w:val="0030578B"/>
    <w:rsid w:val="00305C8E"/>
    <w:rsid w:val="00305F89"/>
    <w:rsid w:val="003060A0"/>
    <w:rsid w:val="00306670"/>
    <w:rsid w:val="00306694"/>
    <w:rsid w:val="003067B7"/>
    <w:rsid w:val="00306DD4"/>
    <w:rsid w:val="00307AB2"/>
    <w:rsid w:val="00307CB7"/>
    <w:rsid w:val="00307FF9"/>
    <w:rsid w:val="0031008B"/>
    <w:rsid w:val="00310324"/>
    <w:rsid w:val="00310FB8"/>
    <w:rsid w:val="00311239"/>
    <w:rsid w:val="0031143A"/>
    <w:rsid w:val="00311674"/>
    <w:rsid w:val="003116DE"/>
    <w:rsid w:val="00311916"/>
    <w:rsid w:val="00312049"/>
    <w:rsid w:val="0031276C"/>
    <w:rsid w:val="00312847"/>
    <w:rsid w:val="00313216"/>
    <w:rsid w:val="003134C9"/>
    <w:rsid w:val="003134FB"/>
    <w:rsid w:val="00313775"/>
    <w:rsid w:val="00313811"/>
    <w:rsid w:val="00313EFF"/>
    <w:rsid w:val="003141D4"/>
    <w:rsid w:val="0031433F"/>
    <w:rsid w:val="00314A2F"/>
    <w:rsid w:val="003159AC"/>
    <w:rsid w:val="00315A2A"/>
    <w:rsid w:val="00315CDC"/>
    <w:rsid w:val="003161BF"/>
    <w:rsid w:val="0031651C"/>
    <w:rsid w:val="0031662B"/>
    <w:rsid w:val="00316A7E"/>
    <w:rsid w:val="00316BA8"/>
    <w:rsid w:val="00316BD7"/>
    <w:rsid w:val="00316E23"/>
    <w:rsid w:val="0031758E"/>
    <w:rsid w:val="003177C9"/>
    <w:rsid w:val="00320000"/>
    <w:rsid w:val="003201F9"/>
    <w:rsid w:val="00320447"/>
    <w:rsid w:val="003205C8"/>
    <w:rsid w:val="00320831"/>
    <w:rsid w:val="00320869"/>
    <w:rsid w:val="0032090F"/>
    <w:rsid w:val="00320AF5"/>
    <w:rsid w:val="00320C54"/>
    <w:rsid w:val="00321CAC"/>
    <w:rsid w:val="00321CB6"/>
    <w:rsid w:val="00321F3D"/>
    <w:rsid w:val="003228D0"/>
    <w:rsid w:val="00322D7B"/>
    <w:rsid w:val="00322E02"/>
    <w:rsid w:val="00323098"/>
    <w:rsid w:val="003231E3"/>
    <w:rsid w:val="00323451"/>
    <w:rsid w:val="00323A62"/>
    <w:rsid w:val="00323D16"/>
    <w:rsid w:val="0032413E"/>
    <w:rsid w:val="0032479E"/>
    <w:rsid w:val="00324995"/>
    <w:rsid w:val="00325090"/>
    <w:rsid w:val="003256A6"/>
    <w:rsid w:val="0032640E"/>
    <w:rsid w:val="00326DC9"/>
    <w:rsid w:val="0033006A"/>
    <w:rsid w:val="00330132"/>
    <w:rsid w:val="0033040B"/>
    <w:rsid w:val="003309C6"/>
    <w:rsid w:val="00330B7F"/>
    <w:rsid w:val="00330C3E"/>
    <w:rsid w:val="003314F9"/>
    <w:rsid w:val="00331844"/>
    <w:rsid w:val="00331D5B"/>
    <w:rsid w:val="0033237D"/>
    <w:rsid w:val="0033283D"/>
    <w:rsid w:val="003329A9"/>
    <w:rsid w:val="00332F09"/>
    <w:rsid w:val="003332F0"/>
    <w:rsid w:val="003337B1"/>
    <w:rsid w:val="00333E38"/>
    <w:rsid w:val="00333E4B"/>
    <w:rsid w:val="00333E64"/>
    <w:rsid w:val="00333EE0"/>
    <w:rsid w:val="003340CB"/>
    <w:rsid w:val="003341E3"/>
    <w:rsid w:val="0033485A"/>
    <w:rsid w:val="00334E83"/>
    <w:rsid w:val="00335536"/>
    <w:rsid w:val="0033592B"/>
    <w:rsid w:val="00335A6A"/>
    <w:rsid w:val="003368D9"/>
    <w:rsid w:val="00336948"/>
    <w:rsid w:val="00336F9E"/>
    <w:rsid w:val="0033704E"/>
    <w:rsid w:val="003378B3"/>
    <w:rsid w:val="00337990"/>
    <w:rsid w:val="00337F3C"/>
    <w:rsid w:val="003406D7"/>
    <w:rsid w:val="00340C7A"/>
    <w:rsid w:val="00340CCD"/>
    <w:rsid w:val="00340DCD"/>
    <w:rsid w:val="0034121B"/>
    <w:rsid w:val="00341247"/>
    <w:rsid w:val="0034153F"/>
    <w:rsid w:val="0034196E"/>
    <w:rsid w:val="0034224A"/>
    <w:rsid w:val="0034229E"/>
    <w:rsid w:val="00342418"/>
    <w:rsid w:val="0034248D"/>
    <w:rsid w:val="00342634"/>
    <w:rsid w:val="00342BAA"/>
    <w:rsid w:val="00342C65"/>
    <w:rsid w:val="00343212"/>
    <w:rsid w:val="0034330F"/>
    <w:rsid w:val="00343515"/>
    <w:rsid w:val="00343A37"/>
    <w:rsid w:val="00343B80"/>
    <w:rsid w:val="00344093"/>
    <w:rsid w:val="003445B2"/>
    <w:rsid w:val="00344642"/>
    <w:rsid w:val="00344B34"/>
    <w:rsid w:val="00344DC1"/>
    <w:rsid w:val="00344EAC"/>
    <w:rsid w:val="0034509A"/>
    <w:rsid w:val="0034552E"/>
    <w:rsid w:val="00345A5C"/>
    <w:rsid w:val="00345E58"/>
    <w:rsid w:val="00346D19"/>
    <w:rsid w:val="00346F39"/>
    <w:rsid w:val="003475E4"/>
    <w:rsid w:val="00347B51"/>
    <w:rsid w:val="00347E4A"/>
    <w:rsid w:val="00347F94"/>
    <w:rsid w:val="00350037"/>
    <w:rsid w:val="00350072"/>
    <w:rsid w:val="003500AC"/>
    <w:rsid w:val="00350268"/>
    <w:rsid w:val="00350410"/>
    <w:rsid w:val="003505E2"/>
    <w:rsid w:val="00350727"/>
    <w:rsid w:val="00350959"/>
    <w:rsid w:val="00351702"/>
    <w:rsid w:val="00351753"/>
    <w:rsid w:val="00351E41"/>
    <w:rsid w:val="0035234A"/>
    <w:rsid w:val="00352471"/>
    <w:rsid w:val="0035258C"/>
    <w:rsid w:val="003526BD"/>
    <w:rsid w:val="00352FD8"/>
    <w:rsid w:val="003535CB"/>
    <w:rsid w:val="003538A0"/>
    <w:rsid w:val="0035394C"/>
    <w:rsid w:val="0035464F"/>
    <w:rsid w:val="003547A3"/>
    <w:rsid w:val="0035482A"/>
    <w:rsid w:val="00354CDD"/>
    <w:rsid w:val="00354CF5"/>
    <w:rsid w:val="003550FF"/>
    <w:rsid w:val="003558B5"/>
    <w:rsid w:val="00355940"/>
    <w:rsid w:val="00355D85"/>
    <w:rsid w:val="00355DDD"/>
    <w:rsid w:val="00355F3F"/>
    <w:rsid w:val="00355F7E"/>
    <w:rsid w:val="00356032"/>
    <w:rsid w:val="00356050"/>
    <w:rsid w:val="0035668B"/>
    <w:rsid w:val="003567D2"/>
    <w:rsid w:val="003568AC"/>
    <w:rsid w:val="00356995"/>
    <w:rsid w:val="00357B6B"/>
    <w:rsid w:val="00357E5F"/>
    <w:rsid w:val="00357E81"/>
    <w:rsid w:val="00357F3A"/>
    <w:rsid w:val="00360155"/>
    <w:rsid w:val="00360689"/>
    <w:rsid w:val="00361359"/>
    <w:rsid w:val="00361566"/>
    <w:rsid w:val="003615D2"/>
    <w:rsid w:val="003615E5"/>
    <w:rsid w:val="003626D6"/>
    <w:rsid w:val="003628C1"/>
    <w:rsid w:val="00362E62"/>
    <w:rsid w:val="00363329"/>
    <w:rsid w:val="00364202"/>
    <w:rsid w:val="0036475B"/>
    <w:rsid w:val="00364C69"/>
    <w:rsid w:val="00364CED"/>
    <w:rsid w:val="00364D71"/>
    <w:rsid w:val="0036557F"/>
    <w:rsid w:val="00365731"/>
    <w:rsid w:val="003659A1"/>
    <w:rsid w:val="00365A98"/>
    <w:rsid w:val="00365ADB"/>
    <w:rsid w:val="00366F21"/>
    <w:rsid w:val="0036704C"/>
    <w:rsid w:val="0036730A"/>
    <w:rsid w:val="003675A9"/>
    <w:rsid w:val="00367708"/>
    <w:rsid w:val="00367815"/>
    <w:rsid w:val="00367AEB"/>
    <w:rsid w:val="003701CB"/>
    <w:rsid w:val="00370A7A"/>
    <w:rsid w:val="00370AC8"/>
    <w:rsid w:val="00370DDF"/>
    <w:rsid w:val="00370F80"/>
    <w:rsid w:val="00371488"/>
    <w:rsid w:val="00371D4F"/>
    <w:rsid w:val="00372311"/>
    <w:rsid w:val="00372380"/>
    <w:rsid w:val="003723C0"/>
    <w:rsid w:val="0037244F"/>
    <w:rsid w:val="00372731"/>
    <w:rsid w:val="00372BD2"/>
    <w:rsid w:val="00372FEA"/>
    <w:rsid w:val="0037323A"/>
    <w:rsid w:val="00373330"/>
    <w:rsid w:val="00373765"/>
    <w:rsid w:val="00373DAB"/>
    <w:rsid w:val="003745F3"/>
    <w:rsid w:val="00374648"/>
    <w:rsid w:val="00374BDD"/>
    <w:rsid w:val="00374E8B"/>
    <w:rsid w:val="003752BE"/>
    <w:rsid w:val="0037535B"/>
    <w:rsid w:val="00375539"/>
    <w:rsid w:val="00375676"/>
    <w:rsid w:val="00375B39"/>
    <w:rsid w:val="00375C9E"/>
    <w:rsid w:val="00375D12"/>
    <w:rsid w:val="00375D35"/>
    <w:rsid w:val="00375E70"/>
    <w:rsid w:val="00376100"/>
    <w:rsid w:val="003763D7"/>
    <w:rsid w:val="00376413"/>
    <w:rsid w:val="0037643A"/>
    <w:rsid w:val="00376908"/>
    <w:rsid w:val="00377012"/>
    <w:rsid w:val="00377753"/>
    <w:rsid w:val="003801FE"/>
    <w:rsid w:val="0038058F"/>
    <w:rsid w:val="00380706"/>
    <w:rsid w:val="00380932"/>
    <w:rsid w:val="003809F6"/>
    <w:rsid w:val="00380A8F"/>
    <w:rsid w:val="00380D4A"/>
    <w:rsid w:val="0038100C"/>
    <w:rsid w:val="003810C0"/>
    <w:rsid w:val="00381705"/>
    <w:rsid w:val="003817E3"/>
    <w:rsid w:val="00381A68"/>
    <w:rsid w:val="00381E2B"/>
    <w:rsid w:val="00381F78"/>
    <w:rsid w:val="00381FC0"/>
    <w:rsid w:val="00382512"/>
    <w:rsid w:val="0038252A"/>
    <w:rsid w:val="00382828"/>
    <w:rsid w:val="00382E1B"/>
    <w:rsid w:val="00383044"/>
    <w:rsid w:val="00383094"/>
    <w:rsid w:val="0038310D"/>
    <w:rsid w:val="003831B0"/>
    <w:rsid w:val="00383DBE"/>
    <w:rsid w:val="00383EC8"/>
    <w:rsid w:val="00384476"/>
    <w:rsid w:val="00384934"/>
    <w:rsid w:val="00384C39"/>
    <w:rsid w:val="00384CD7"/>
    <w:rsid w:val="0038503F"/>
    <w:rsid w:val="00385851"/>
    <w:rsid w:val="00385B05"/>
    <w:rsid w:val="00385B59"/>
    <w:rsid w:val="00385E41"/>
    <w:rsid w:val="00385FD5"/>
    <w:rsid w:val="003860A8"/>
    <w:rsid w:val="003862A0"/>
    <w:rsid w:val="003864B9"/>
    <w:rsid w:val="00386AD2"/>
    <w:rsid w:val="003870DF"/>
    <w:rsid w:val="003870E8"/>
    <w:rsid w:val="00387307"/>
    <w:rsid w:val="003875E5"/>
    <w:rsid w:val="003875FA"/>
    <w:rsid w:val="00390221"/>
    <w:rsid w:val="003904B0"/>
    <w:rsid w:val="00390C00"/>
    <w:rsid w:val="00390CBB"/>
    <w:rsid w:val="00390D51"/>
    <w:rsid w:val="0039114D"/>
    <w:rsid w:val="0039128B"/>
    <w:rsid w:val="00391AB0"/>
    <w:rsid w:val="00391B23"/>
    <w:rsid w:val="00391BFC"/>
    <w:rsid w:val="00391EC9"/>
    <w:rsid w:val="00391EE4"/>
    <w:rsid w:val="0039213A"/>
    <w:rsid w:val="003922B6"/>
    <w:rsid w:val="00392738"/>
    <w:rsid w:val="00393A6E"/>
    <w:rsid w:val="003942A0"/>
    <w:rsid w:val="0039454F"/>
    <w:rsid w:val="00394940"/>
    <w:rsid w:val="00394A15"/>
    <w:rsid w:val="00394B81"/>
    <w:rsid w:val="003956F9"/>
    <w:rsid w:val="00396063"/>
    <w:rsid w:val="00396C0E"/>
    <w:rsid w:val="00396DEA"/>
    <w:rsid w:val="00396EE3"/>
    <w:rsid w:val="00396F87"/>
    <w:rsid w:val="00397BB8"/>
    <w:rsid w:val="00397EB0"/>
    <w:rsid w:val="003A01A9"/>
    <w:rsid w:val="003A03E7"/>
    <w:rsid w:val="003A096B"/>
    <w:rsid w:val="003A1A48"/>
    <w:rsid w:val="003A1CB3"/>
    <w:rsid w:val="003A1F69"/>
    <w:rsid w:val="003A233B"/>
    <w:rsid w:val="003A23BB"/>
    <w:rsid w:val="003A24E1"/>
    <w:rsid w:val="003A2756"/>
    <w:rsid w:val="003A2E8D"/>
    <w:rsid w:val="003A3217"/>
    <w:rsid w:val="003A3347"/>
    <w:rsid w:val="003A3961"/>
    <w:rsid w:val="003A3C52"/>
    <w:rsid w:val="003A4011"/>
    <w:rsid w:val="003A4054"/>
    <w:rsid w:val="003A40DC"/>
    <w:rsid w:val="003A43EA"/>
    <w:rsid w:val="003A4484"/>
    <w:rsid w:val="003A49F2"/>
    <w:rsid w:val="003A4D74"/>
    <w:rsid w:val="003A4F71"/>
    <w:rsid w:val="003A5C5A"/>
    <w:rsid w:val="003A61B9"/>
    <w:rsid w:val="003A67DF"/>
    <w:rsid w:val="003A6C29"/>
    <w:rsid w:val="003A704B"/>
    <w:rsid w:val="003A7098"/>
    <w:rsid w:val="003A71E9"/>
    <w:rsid w:val="003A7306"/>
    <w:rsid w:val="003A731B"/>
    <w:rsid w:val="003A748D"/>
    <w:rsid w:val="003A75A5"/>
    <w:rsid w:val="003A79AF"/>
    <w:rsid w:val="003A7A86"/>
    <w:rsid w:val="003B0031"/>
    <w:rsid w:val="003B00A8"/>
    <w:rsid w:val="003B0351"/>
    <w:rsid w:val="003B155A"/>
    <w:rsid w:val="003B1949"/>
    <w:rsid w:val="003B1DA1"/>
    <w:rsid w:val="003B2383"/>
    <w:rsid w:val="003B2B15"/>
    <w:rsid w:val="003B304A"/>
    <w:rsid w:val="003B30B6"/>
    <w:rsid w:val="003B30F6"/>
    <w:rsid w:val="003B3C49"/>
    <w:rsid w:val="003B3E1D"/>
    <w:rsid w:val="003B3F30"/>
    <w:rsid w:val="003B4558"/>
    <w:rsid w:val="003B494D"/>
    <w:rsid w:val="003B4F43"/>
    <w:rsid w:val="003B501A"/>
    <w:rsid w:val="003B504B"/>
    <w:rsid w:val="003B57E4"/>
    <w:rsid w:val="003B58FE"/>
    <w:rsid w:val="003B5B29"/>
    <w:rsid w:val="003B5E5A"/>
    <w:rsid w:val="003B5FDA"/>
    <w:rsid w:val="003B666C"/>
    <w:rsid w:val="003B6BD9"/>
    <w:rsid w:val="003B704E"/>
    <w:rsid w:val="003B719D"/>
    <w:rsid w:val="003B75B1"/>
    <w:rsid w:val="003B7B04"/>
    <w:rsid w:val="003B7C90"/>
    <w:rsid w:val="003B7C9F"/>
    <w:rsid w:val="003B7D2F"/>
    <w:rsid w:val="003B7DF8"/>
    <w:rsid w:val="003C000D"/>
    <w:rsid w:val="003C0123"/>
    <w:rsid w:val="003C03EB"/>
    <w:rsid w:val="003C07A1"/>
    <w:rsid w:val="003C0C29"/>
    <w:rsid w:val="003C0C71"/>
    <w:rsid w:val="003C148A"/>
    <w:rsid w:val="003C148B"/>
    <w:rsid w:val="003C1498"/>
    <w:rsid w:val="003C245A"/>
    <w:rsid w:val="003C27B3"/>
    <w:rsid w:val="003C2981"/>
    <w:rsid w:val="003C2DC6"/>
    <w:rsid w:val="003C4072"/>
    <w:rsid w:val="003C4126"/>
    <w:rsid w:val="003C4A39"/>
    <w:rsid w:val="003C55F2"/>
    <w:rsid w:val="003C5EBE"/>
    <w:rsid w:val="003C6122"/>
    <w:rsid w:val="003C6471"/>
    <w:rsid w:val="003C684D"/>
    <w:rsid w:val="003C7046"/>
    <w:rsid w:val="003C7371"/>
    <w:rsid w:val="003D06EE"/>
    <w:rsid w:val="003D09D4"/>
    <w:rsid w:val="003D1BB4"/>
    <w:rsid w:val="003D1CB6"/>
    <w:rsid w:val="003D1CF5"/>
    <w:rsid w:val="003D220E"/>
    <w:rsid w:val="003D22F4"/>
    <w:rsid w:val="003D23AE"/>
    <w:rsid w:val="003D287D"/>
    <w:rsid w:val="003D28D9"/>
    <w:rsid w:val="003D300C"/>
    <w:rsid w:val="003D34E2"/>
    <w:rsid w:val="003D36E2"/>
    <w:rsid w:val="003D3D67"/>
    <w:rsid w:val="003D3F91"/>
    <w:rsid w:val="003D4635"/>
    <w:rsid w:val="003D4C6C"/>
    <w:rsid w:val="003D546E"/>
    <w:rsid w:val="003D5C0B"/>
    <w:rsid w:val="003D61D2"/>
    <w:rsid w:val="003D6219"/>
    <w:rsid w:val="003D6BF4"/>
    <w:rsid w:val="003D7481"/>
    <w:rsid w:val="003D7506"/>
    <w:rsid w:val="003D7897"/>
    <w:rsid w:val="003D7C2F"/>
    <w:rsid w:val="003D7D03"/>
    <w:rsid w:val="003E0145"/>
    <w:rsid w:val="003E029A"/>
    <w:rsid w:val="003E0632"/>
    <w:rsid w:val="003E0865"/>
    <w:rsid w:val="003E0BC9"/>
    <w:rsid w:val="003E11E8"/>
    <w:rsid w:val="003E1A0A"/>
    <w:rsid w:val="003E1D15"/>
    <w:rsid w:val="003E1DD2"/>
    <w:rsid w:val="003E1E56"/>
    <w:rsid w:val="003E2B75"/>
    <w:rsid w:val="003E2E85"/>
    <w:rsid w:val="003E34EC"/>
    <w:rsid w:val="003E3532"/>
    <w:rsid w:val="003E39C0"/>
    <w:rsid w:val="003E3B3B"/>
    <w:rsid w:val="003E4465"/>
    <w:rsid w:val="003E45A2"/>
    <w:rsid w:val="003E45B9"/>
    <w:rsid w:val="003E47B2"/>
    <w:rsid w:val="003E4A5F"/>
    <w:rsid w:val="003E4BBA"/>
    <w:rsid w:val="003E56C8"/>
    <w:rsid w:val="003E5972"/>
    <w:rsid w:val="003E5C42"/>
    <w:rsid w:val="003E5FED"/>
    <w:rsid w:val="003E60D5"/>
    <w:rsid w:val="003E63C1"/>
    <w:rsid w:val="003E64A0"/>
    <w:rsid w:val="003E6562"/>
    <w:rsid w:val="003E6E6D"/>
    <w:rsid w:val="003E7035"/>
    <w:rsid w:val="003E77CA"/>
    <w:rsid w:val="003E7AFA"/>
    <w:rsid w:val="003E7F88"/>
    <w:rsid w:val="003F05F7"/>
    <w:rsid w:val="003F0800"/>
    <w:rsid w:val="003F0E53"/>
    <w:rsid w:val="003F0E60"/>
    <w:rsid w:val="003F0FE4"/>
    <w:rsid w:val="003F101D"/>
    <w:rsid w:val="003F13F6"/>
    <w:rsid w:val="003F15AD"/>
    <w:rsid w:val="003F1AC0"/>
    <w:rsid w:val="003F1BCB"/>
    <w:rsid w:val="003F1E7C"/>
    <w:rsid w:val="003F1EE7"/>
    <w:rsid w:val="003F1EF7"/>
    <w:rsid w:val="003F1FE2"/>
    <w:rsid w:val="003F21CA"/>
    <w:rsid w:val="003F233A"/>
    <w:rsid w:val="003F2925"/>
    <w:rsid w:val="003F2B34"/>
    <w:rsid w:val="003F2BA5"/>
    <w:rsid w:val="003F33D9"/>
    <w:rsid w:val="003F3729"/>
    <w:rsid w:val="003F3928"/>
    <w:rsid w:val="003F3D5A"/>
    <w:rsid w:val="003F3D5F"/>
    <w:rsid w:val="003F3E7A"/>
    <w:rsid w:val="003F3ED2"/>
    <w:rsid w:val="003F40D0"/>
    <w:rsid w:val="003F423F"/>
    <w:rsid w:val="003F42C0"/>
    <w:rsid w:val="003F46AB"/>
    <w:rsid w:val="003F476B"/>
    <w:rsid w:val="003F481E"/>
    <w:rsid w:val="003F4D08"/>
    <w:rsid w:val="003F510B"/>
    <w:rsid w:val="003F5178"/>
    <w:rsid w:val="003F533A"/>
    <w:rsid w:val="003F5514"/>
    <w:rsid w:val="003F5CD7"/>
    <w:rsid w:val="003F6189"/>
    <w:rsid w:val="003F61E7"/>
    <w:rsid w:val="003F698D"/>
    <w:rsid w:val="003F6B49"/>
    <w:rsid w:val="003F6BBA"/>
    <w:rsid w:val="003F6C14"/>
    <w:rsid w:val="003F724F"/>
    <w:rsid w:val="003F7E02"/>
    <w:rsid w:val="003F7FF8"/>
    <w:rsid w:val="00400054"/>
    <w:rsid w:val="0040033C"/>
    <w:rsid w:val="004005FE"/>
    <w:rsid w:val="00400C15"/>
    <w:rsid w:val="00400C25"/>
    <w:rsid w:val="00401071"/>
    <w:rsid w:val="004011B5"/>
    <w:rsid w:val="004013DF"/>
    <w:rsid w:val="00401492"/>
    <w:rsid w:val="004014EA"/>
    <w:rsid w:val="004018B5"/>
    <w:rsid w:val="00401990"/>
    <w:rsid w:val="00401C3D"/>
    <w:rsid w:val="00401F65"/>
    <w:rsid w:val="00402781"/>
    <w:rsid w:val="00402E63"/>
    <w:rsid w:val="00403296"/>
    <w:rsid w:val="004039B8"/>
    <w:rsid w:val="004041D3"/>
    <w:rsid w:val="00404E34"/>
    <w:rsid w:val="00404EDC"/>
    <w:rsid w:val="004052A8"/>
    <w:rsid w:val="00405BA5"/>
    <w:rsid w:val="00405C33"/>
    <w:rsid w:val="00406195"/>
    <w:rsid w:val="00406ADD"/>
    <w:rsid w:val="00406CC7"/>
    <w:rsid w:val="00406CEC"/>
    <w:rsid w:val="00406F44"/>
    <w:rsid w:val="00406FF7"/>
    <w:rsid w:val="00407DA5"/>
    <w:rsid w:val="0041002D"/>
    <w:rsid w:val="00410556"/>
    <w:rsid w:val="00410725"/>
    <w:rsid w:val="00410F4A"/>
    <w:rsid w:val="004113B7"/>
    <w:rsid w:val="004114E7"/>
    <w:rsid w:val="004121DB"/>
    <w:rsid w:val="004126AC"/>
    <w:rsid w:val="00412727"/>
    <w:rsid w:val="004128AD"/>
    <w:rsid w:val="004128FC"/>
    <w:rsid w:val="00412903"/>
    <w:rsid w:val="00412942"/>
    <w:rsid w:val="00412D31"/>
    <w:rsid w:val="00412D9F"/>
    <w:rsid w:val="00413084"/>
    <w:rsid w:val="00413381"/>
    <w:rsid w:val="004134E1"/>
    <w:rsid w:val="00413D52"/>
    <w:rsid w:val="00413E44"/>
    <w:rsid w:val="00413F5F"/>
    <w:rsid w:val="0041414A"/>
    <w:rsid w:val="004141DC"/>
    <w:rsid w:val="004144C2"/>
    <w:rsid w:val="00414585"/>
    <w:rsid w:val="004145D9"/>
    <w:rsid w:val="00414E1E"/>
    <w:rsid w:val="00415904"/>
    <w:rsid w:val="00415C34"/>
    <w:rsid w:val="004165A0"/>
    <w:rsid w:val="00416BA1"/>
    <w:rsid w:val="00417117"/>
    <w:rsid w:val="00417125"/>
    <w:rsid w:val="004176A6"/>
    <w:rsid w:val="00417B5F"/>
    <w:rsid w:val="00417E9F"/>
    <w:rsid w:val="00420239"/>
    <w:rsid w:val="004202C2"/>
    <w:rsid w:val="00420432"/>
    <w:rsid w:val="0042056B"/>
    <w:rsid w:val="004205AC"/>
    <w:rsid w:val="00420824"/>
    <w:rsid w:val="00420DF3"/>
    <w:rsid w:val="004212E9"/>
    <w:rsid w:val="004215A1"/>
    <w:rsid w:val="00421926"/>
    <w:rsid w:val="00421D9F"/>
    <w:rsid w:val="004221D0"/>
    <w:rsid w:val="004223C0"/>
    <w:rsid w:val="0042297D"/>
    <w:rsid w:val="004229F5"/>
    <w:rsid w:val="00422D5D"/>
    <w:rsid w:val="004233D8"/>
    <w:rsid w:val="004238B0"/>
    <w:rsid w:val="004238EC"/>
    <w:rsid w:val="00423DD9"/>
    <w:rsid w:val="00423FEF"/>
    <w:rsid w:val="004245FF"/>
    <w:rsid w:val="00424C1F"/>
    <w:rsid w:val="00424C7B"/>
    <w:rsid w:val="00424F09"/>
    <w:rsid w:val="00425495"/>
    <w:rsid w:val="00425959"/>
    <w:rsid w:val="00425B93"/>
    <w:rsid w:val="00425E59"/>
    <w:rsid w:val="0042652A"/>
    <w:rsid w:val="00426731"/>
    <w:rsid w:val="00426C69"/>
    <w:rsid w:val="00426F54"/>
    <w:rsid w:val="0042732C"/>
    <w:rsid w:val="004279B3"/>
    <w:rsid w:val="004279D7"/>
    <w:rsid w:val="004300E8"/>
    <w:rsid w:val="00430156"/>
    <w:rsid w:val="00430856"/>
    <w:rsid w:val="00430987"/>
    <w:rsid w:val="00430B51"/>
    <w:rsid w:val="004314C0"/>
    <w:rsid w:val="00431685"/>
    <w:rsid w:val="00431810"/>
    <w:rsid w:val="00431BE2"/>
    <w:rsid w:val="00431D40"/>
    <w:rsid w:val="00431EE6"/>
    <w:rsid w:val="00431EF4"/>
    <w:rsid w:val="00432024"/>
    <w:rsid w:val="00432379"/>
    <w:rsid w:val="00432A23"/>
    <w:rsid w:val="00433382"/>
    <w:rsid w:val="004333BF"/>
    <w:rsid w:val="004337F4"/>
    <w:rsid w:val="00433D00"/>
    <w:rsid w:val="00434C50"/>
    <w:rsid w:val="0043511D"/>
    <w:rsid w:val="0043530F"/>
    <w:rsid w:val="004356AE"/>
    <w:rsid w:val="00435CFF"/>
    <w:rsid w:val="00435FBB"/>
    <w:rsid w:val="00436577"/>
    <w:rsid w:val="00436642"/>
    <w:rsid w:val="00436AA0"/>
    <w:rsid w:val="00436F95"/>
    <w:rsid w:val="004370A9"/>
    <w:rsid w:val="0043714A"/>
    <w:rsid w:val="004371CA"/>
    <w:rsid w:val="00437A72"/>
    <w:rsid w:val="00440031"/>
    <w:rsid w:val="004403E7"/>
    <w:rsid w:val="004405EA"/>
    <w:rsid w:val="004408A5"/>
    <w:rsid w:val="00440BF0"/>
    <w:rsid w:val="00440E60"/>
    <w:rsid w:val="00440F1E"/>
    <w:rsid w:val="00440FE7"/>
    <w:rsid w:val="004416D4"/>
    <w:rsid w:val="004419A4"/>
    <w:rsid w:val="00441C61"/>
    <w:rsid w:val="00442316"/>
    <w:rsid w:val="00442A77"/>
    <w:rsid w:val="00442C88"/>
    <w:rsid w:val="004430AE"/>
    <w:rsid w:val="00443477"/>
    <w:rsid w:val="00443558"/>
    <w:rsid w:val="004437F8"/>
    <w:rsid w:val="00443847"/>
    <w:rsid w:val="00443C03"/>
    <w:rsid w:val="00443E48"/>
    <w:rsid w:val="004440F5"/>
    <w:rsid w:val="004442C3"/>
    <w:rsid w:val="0044434E"/>
    <w:rsid w:val="00444D68"/>
    <w:rsid w:val="00444F76"/>
    <w:rsid w:val="00445007"/>
    <w:rsid w:val="004450AE"/>
    <w:rsid w:val="00445213"/>
    <w:rsid w:val="00445961"/>
    <w:rsid w:val="00445E9C"/>
    <w:rsid w:val="00446067"/>
    <w:rsid w:val="00446399"/>
    <w:rsid w:val="004464F0"/>
    <w:rsid w:val="00446601"/>
    <w:rsid w:val="004466FD"/>
    <w:rsid w:val="004467E1"/>
    <w:rsid w:val="00446A88"/>
    <w:rsid w:val="00446BDD"/>
    <w:rsid w:val="00447356"/>
    <w:rsid w:val="00447823"/>
    <w:rsid w:val="00450691"/>
    <w:rsid w:val="004509A6"/>
    <w:rsid w:val="00450AAB"/>
    <w:rsid w:val="00451042"/>
    <w:rsid w:val="0045157D"/>
    <w:rsid w:val="0045162C"/>
    <w:rsid w:val="004516DC"/>
    <w:rsid w:val="00452065"/>
    <w:rsid w:val="004526FD"/>
    <w:rsid w:val="00452C01"/>
    <w:rsid w:val="00452F0E"/>
    <w:rsid w:val="0045320C"/>
    <w:rsid w:val="004533E4"/>
    <w:rsid w:val="00453C84"/>
    <w:rsid w:val="00453F79"/>
    <w:rsid w:val="0045402B"/>
    <w:rsid w:val="00454035"/>
    <w:rsid w:val="004542CD"/>
    <w:rsid w:val="0045443F"/>
    <w:rsid w:val="0045468C"/>
    <w:rsid w:val="0045522E"/>
    <w:rsid w:val="00455394"/>
    <w:rsid w:val="004559B9"/>
    <w:rsid w:val="00455BB3"/>
    <w:rsid w:val="00455E7C"/>
    <w:rsid w:val="004567B5"/>
    <w:rsid w:val="00456F09"/>
    <w:rsid w:val="0045759B"/>
    <w:rsid w:val="0045776A"/>
    <w:rsid w:val="004579F1"/>
    <w:rsid w:val="004609AC"/>
    <w:rsid w:val="00460B7F"/>
    <w:rsid w:val="00460F14"/>
    <w:rsid w:val="004610C6"/>
    <w:rsid w:val="00461164"/>
    <w:rsid w:val="00461800"/>
    <w:rsid w:val="00461A63"/>
    <w:rsid w:val="0046286B"/>
    <w:rsid w:val="004628E8"/>
    <w:rsid w:val="00462DEB"/>
    <w:rsid w:val="004632E1"/>
    <w:rsid w:val="004638DA"/>
    <w:rsid w:val="004639A8"/>
    <w:rsid w:val="004648D3"/>
    <w:rsid w:val="00465C86"/>
    <w:rsid w:val="00465F98"/>
    <w:rsid w:val="00465FF7"/>
    <w:rsid w:val="004660C2"/>
    <w:rsid w:val="00466228"/>
    <w:rsid w:val="00466832"/>
    <w:rsid w:val="00466D5D"/>
    <w:rsid w:val="0046701E"/>
    <w:rsid w:val="00467A54"/>
    <w:rsid w:val="00467B5A"/>
    <w:rsid w:val="00467C9C"/>
    <w:rsid w:val="00467E45"/>
    <w:rsid w:val="00467EEE"/>
    <w:rsid w:val="004704AD"/>
    <w:rsid w:val="00470BAC"/>
    <w:rsid w:val="00470BCC"/>
    <w:rsid w:val="00470EBD"/>
    <w:rsid w:val="004714BA"/>
    <w:rsid w:val="004716EE"/>
    <w:rsid w:val="00471EBD"/>
    <w:rsid w:val="00471EFA"/>
    <w:rsid w:val="00471F08"/>
    <w:rsid w:val="00472027"/>
    <w:rsid w:val="0047248E"/>
    <w:rsid w:val="004728D6"/>
    <w:rsid w:val="0047292F"/>
    <w:rsid w:val="00472BD4"/>
    <w:rsid w:val="00472F62"/>
    <w:rsid w:val="004731EF"/>
    <w:rsid w:val="00473217"/>
    <w:rsid w:val="0047392F"/>
    <w:rsid w:val="00473C30"/>
    <w:rsid w:val="0047407B"/>
    <w:rsid w:val="00474C16"/>
    <w:rsid w:val="00474FF2"/>
    <w:rsid w:val="00475587"/>
    <w:rsid w:val="004755BD"/>
    <w:rsid w:val="004757E5"/>
    <w:rsid w:val="00475A50"/>
    <w:rsid w:val="00475FCA"/>
    <w:rsid w:val="0047602D"/>
    <w:rsid w:val="004767CE"/>
    <w:rsid w:val="00476AA4"/>
    <w:rsid w:val="00477104"/>
    <w:rsid w:val="004775B9"/>
    <w:rsid w:val="0047789F"/>
    <w:rsid w:val="00477D1F"/>
    <w:rsid w:val="00477E89"/>
    <w:rsid w:val="00477FFD"/>
    <w:rsid w:val="00480158"/>
    <w:rsid w:val="0048076F"/>
    <w:rsid w:val="00480D3A"/>
    <w:rsid w:val="00481B0F"/>
    <w:rsid w:val="00481BB6"/>
    <w:rsid w:val="00481DE0"/>
    <w:rsid w:val="004828CF"/>
    <w:rsid w:val="004831DD"/>
    <w:rsid w:val="0048347F"/>
    <w:rsid w:val="00483A6B"/>
    <w:rsid w:val="00484356"/>
    <w:rsid w:val="0048460C"/>
    <w:rsid w:val="004849C9"/>
    <w:rsid w:val="00484C7E"/>
    <w:rsid w:val="00484CF1"/>
    <w:rsid w:val="00484D5E"/>
    <w:rsid w:val="00484D8A"/>
    <w:rsid w:val="004854DC"/>
    <w:rsid w:val="00485A71"/>
    <w:rsid w:val="00485D6A"/>
    <w:rsid w:val="00485E4B"/>
    <w:rsid w:val="00486296"/>
    <w:rsid w:val="004866A2"/>
    <w:rsid w:val="00486723"/>
    <w:rsid w:val="00486819"/>
    <w:rsid w:val="00486B7D"/>
    <w:rsid w:val="004871CE"/>
    <w:rsid w:val="004873B4"/>
    <w:rsid w:val="0048769E"/>
    <w:rsid w:val="00487AEF"/>
    <w:rsid w:val="00487CC2"/>
    <w:rsid w:val="00487DEF"/>
    <w:rsid w:val="0049066E"/>
    <w:rsid w:val="00490733"/>
    <w:rsid w:val="00490881"/>
    <w:rsid w:val="00491099"/>
    <w:rsid w:val="00491332"/>
    <w:rsid w:val="0049137B"/>
    <w:rsid w:val="004913D3"/>
    <w:rsid w:val="00491E02"/>
    <w:rsid w:val="00492AD5"/>
    <w:rsid w:val="00492FFB"/>
    <w:rsid w:val="00493BD5"/>
    <w:rsid w:val="00494279"/>
    <w:rsid w:val="0049427D"/>
    <w:rsid w:val="004945CA"/>
    <w:rsid w:val="004948AA"/>
    <w:rsid w:val="00494CCD"/>
    <w:rsid w:val="0049504D"/>
    <w:rsid w:val="004951C2"/>
    <w:rsid w:val="00495246"/>
    <w:rsid w:val="004958EA"/>
    <w:rsid w:val="004965F0"/>
    <w:rsid w:val="0049696C"/>
    <w:rsid w:val="00496C6C"/>
    <w:rsid w:val="00496F06"/>
    <w:rsid w:val="00497073"/>
    <w:rsid w:val="00497081"/>
    <w:rsid w:val="00497194"/>
    <w:rsid w:val="004973FD"/>
    <w:rsid w:val="0049749E"/>
    <w:rsid w:val="004974FF"/>
    <w:rsid w:val="0049772D"/>
    <w:rsid w:val="00497841"/>
    <w:rsid w:val="00497BF2"/>
    <w:rsid w:val="00497C4B"/>
    <w:rsid w:val="004A04C8"/>
    <w:rsid w:val="004A0CCF"/>
    <w:rsid w:val="004A1027"/>
    <w:rsid w:val="004A15FF"/>
    <w:rsid w:val="004A16B0"/>
    <w:rsid w:val="004A1C73"/>
    <w:rsid w:val="004A1CF5"/>
    <w:rsid w:val="004A1EB2"/>
    <w:rsid w:val="004A1F93"/>
    <w:rsid w:val="004A2538"/>
    <w:rsid w:val="004A2F51"/>
    <w:rsid w:val="004A30BC"/>
    <w:rsid w:val="004A30ED"/>
    <w:rsid w:val="004A32CC"/>
    <w:rsid w:val="004A3320"/>
    <w:rsid w:val="004A3538"/>
    <w:rsid w:val="004A37A0"/>
    <w:rsid w:val="004A3900"/>
    <w:rsid w:val="004A3D8B"/>
    <w:rsid w:val="004A3F1B"/>
    <w:rsid w:val="004A4728"/>
    <w:rsid w:val="004A4731"/>
    <w:rsid w:val="004A4D14"/>
    <w:rsid w:val="004A502E"/>
    <w:rsid w:val="004A521A"/>
    <w:rsid w:val="004A53E5"/>
    <w:rsid w:val="004A57CA"/>
    <w:rsid w:val="004A5A13"/>
    <w:rsid w:val="004A5D86"/>
    <w:rsid w:val="004A61B6"/>
    <w:rsid w:val="004A67A6"/>
    <w:rsid w:val="004A7355"/>
    <w:rsid w:val="004A7566"/>
    <w:rsid w:val="004A77A6"/>
    <w:rsid w:val="004A77B7"/>
    <w:rsid w:val="004A7E63"/>
    <w:rsid w:val="004B00AB"/>
    <w:rsid w:val="004B03CF"/>
    <w:rsid w:val="004B03D7"/>
    <w:rsid w:val="004B05C0"/>
    <w:rsid w:val="004B0B9A"/>
    <w:rsid w:val="004B0E3D"/>
    <w:rsid w:val="004B0EAA"/>
    <w:rsid w:val="004B1023"/>
    <w:rsid w:val="004B16B7"/>
    <w:rsid w:val="004B1909"/>
    <w:rsid w:val="004B1B53"/>
    <w:rsid w:val="004B25DA"/>
    <w:rsid w:val="004B2882"/>
    <w:rsid w:val="004B29B3"/>
    <w:rsid w:val="004B2C52"/>
    <w:rsid w:val="004B3516"/>
    <w:rsid w:val="004B354D"/>
    <w:rsid w:val="004B35D9"/>
    <w:rsid w:val="004B3A7B"/>
    <w:rsid w:val="004B3C5A"/>
    <w:rsid w:val="004B3D54"/>
    <w:rsid w:val="004B4114"/>
    <w:rsid w:val="004B4124"/>
    <w:rsid w:val="004B42AD"/>
    <w:rsid w:val="004B4401"/>
    <w:rsid w:val="004B4468"/>
    <w:rsid w:val="004B44AA"/>
    <w:rsid w:val="004B455D"/>
    <w:rsid w:val="004B4588"/>
    <w:rsid w:val="004B499E"/>
    <w:rsid w:val="004B4AB8"/>
    <w:rsid w:val="004B4B0A"/>
    <w:rsid w:val="004B4BDB"/>
    <w:rsid w:val="004B50B1"/>
    <w:rsid w:val="004B5830"/>
    <w:rsid w:val="004B59FD"/>
    <w:rsid w:val="004B5A41"/>
    <w:rsid w:val="004B5BF6"/>
    <w:rsid w:val="004B5E42"/>
    <w:rsid w:val="004B6067"/>
    <w:rsid w:val="004B611E"/>
    <w:rsid w:val="004B614B"/>
    <w:rsid w:val="004B6243"/>
    <w:rsid w:val="004B6CA8"/>
    <w:rsid w:val="004B7B27"/>
    <w:rsid w:val="004B7CCF"/>
    <w:rsid w:val="004C04C6"/>
    <w:rsid w:val="004C0E72"/>
    <w:rsid w:val="004C0F68"/>
    <w:rsid w:val="004C10D5"/>
    <w:rsid w:val="004C1185"/>
    <w:rsid w:val="004C13E8"/>
    <w:rsid w:val="004C1508"/>
    <w:rsid w:val="004C15CE"/>
    <w:rsid w:val="004C1B50"/>
    <w:rsid w:val="004C1BB0"/>
    <w:rsid w:val="004C1FE6"/>
    <w:rsid w:val="004C24E9"/>
    <w:rsid w:val="004C2731"/>
    <w:rsid w:val="004C2CFC"/>
    <w:rsid w:val="004C2E70"/>
    <w:rsid w:val="004C34A6"/>
    <w:rsid w:val="004C367F"/>
    <w:rsid w:val="004C376B"/>
    <w:rsid w:val="004C3832"/>
    <w:rsid w:val="004C3890"/>
    <w:rsid w:val="004C397C"/>
    <w:rsid w:val="004C3B34"/>
    <w:rsid w:val="004C3F03"/>
    <w:rsid w:val="004C4000"/>
    <w:rsid w:val="004C42AD"/>
    <w:rsid w:val="004C4338"/>
    <w:rsid w:val="004C48A0"/>
    <w:rsid w:val="004C4BBD"/>
    <w:rsid w:val="004C4E6D"/>
    <w:rsid w:val="004C5698"/>
    <w:rsid w:val="004C59A2"/>
    <w:rsid w:val="004C5B1A"/>
    <w:rsid w:val="004C5B4E"/>
    <w:rsid w:val="004C5C5C"/>
    <w:rsid w:val="004C606B"/>
    <w:rsid w:val="004C64A2"/>
    <w:rsid w:val="004C689C"/>
    <w:rsid w:val="004C6AFE"/>
    <w:rsid w:val="004C6C77"/>
    <w:rsid w:val="004C6CCA"/>
    <w:rsid w:val="004C6FC9"/>
    <w:rsid w:val="004C738F"/>
    <w:rsid w:val="004C73B4"/>
    <w:rsid w:val="004C7899"/>
    <w:rsid w:val="004D0782"/>
    <w:rsid w:val="004D07A9"/>
    <w:rsid w:val="004D08DB"/>
    <w:rsid w:val="004D0C12"/>
    <w:rsid w:val="004D0CEE"/>
    <w:rsid w:val="004D0FED"/>
    <w:rsid w:val="004D1025"/>
    <w:rsid w:val="004D1314"/>
    <w:rsid w:val="004D1AD1"/>
    <w:rsid w:val="004D1AD6"/>
    <w:rsid w:val="004D1CF3"/>
    <w:rsid w:val="004D2390"/>
    <w:rsid w:val="004D2396"/>
    <w:rsid w:val="004D2670"/>
    <w:rsid w:val="004D2985"/>
    <w:rsid w:val="004D33DF"/>
    <w:rsid w:val="004D3450"/>
    <w:rsid w:val="004D34D8"/>
    <w:rsid w:val="004D3613"/>
    <w:rsid w:val="004D3987"/>
    <w:rsid w:val="004D3AE2"/>
    <w:rsid w:val="004D3E5A"/>
    <w:rsid w:val="004D405C"/>
    <w:rsid w:val="004D40AF"/>
    <w:rsid w:val="004D4279"/>
    <w:rsid w:val="004D43AB"/>
    <w:rsid w:val="004D44FD"/>
    <w:rsid w:val="004D46DE"/>
    <w:rsid w:val="004D46F4"/>
    <w:rsid w:val="004D489B"/>
    <w:rsid w:val="004D490B"/>
    <w:rsid w:val="004D4BC6"/>
    <w:rsid w:val="004D5261"/>
    <w:rsid w:val="004D5767"/>
    <w:rsid w:val="004D5775"/>
    <w:rsid w:val="004D5B14"/>
    <w:rsid w:val="004D5CD6"/>
    <w:rsid w:val="004D6156"/>
    <w:rsid w:val="004D61BC"/>
    <w:rsid w:val="004D6424"/>
    <w:rsid w:val="004D6471"/>
    <w:rsid w:val="004D6CC3"/>
    <w:rsid w:val="004D7412"/>
    <w:rsid w:val="004D751F"/>
    <w:rsid w:val="004D7C90"/>
    <w:rsid w:val="004E0399"/>
    <w:rsid w:val="004E07AA"/>
    <w:rsid w:val="004E08D6"/>
    <w:rsid w:val="004E0FA8"/>
    <w:rsid w:val="004E1234"/>
    <w:rsid w:val="004E1D4F"/>
    <w:rsid w:val="004E2257"/>
    <w:rsid w:val="004E278D"/>
    <w:rsid w:val="004E2C45"/>
    <w:rsid w:val="004E2DF5"/>
    <w:rsid w:val="004E3580"/>
    <w:rsid w:val="004E379C"/>
    <w:rsid w:val="004E3D61"/>
    <w:rsid w:val="004E3D75"/>
    <w:rsid w:val="004E3ED9"/>
    <w:rsid w:val="004E48DB"/>
    <w:rsid w:val="004E4929"/>
    <w:rsid w:val="004E4F53"/>
    <w:rsid w:val="004E53B9"/>
    <w:rsid w:val="004E5595"/>
    <w:rsid w:val="004E56D1"/>
    <w:rsid w:val="004E5FAE"/>
    <w:rsid w:val="004E614D"/>
    <w:rsid w:val="004E6569"/>
    <w:rsid w:val="004E65ED"/>
    <w:rsid w:val="004E6B67"/>
    <w:rsid w:val="004E6C65"/>
    <w:rsid w:val="004E6D65"/>
    <w:rsid w:val="004E6F16"/>
    <w:rsid w:val="004E6F6F"/>
    <w:rsid w:val="004E7470"/>
    <w:rsid w:val="004E7716"/>
    <w:rsid w:val="004E7960"/>
    <w:rsid w:val="004E7C2D"/>
    <w:rsid w:val="004E7D03"/>
    <w:rsid w:val="004E7D52"/>
    <w:rsid w:val="004E7EE2"/>
    <w:rsid w:val="004E7FCC"/>
    <w:rsid w:val="004F0339"/>
    <w:rsid w:val="004F04B5"/>
    <w:rsid w:val="004F0734"/>
    <w:rsid w:val="004F0942"/>
    <w:rsid w:val="004F0D21"/>
    <w:rsid w:val="004F16AB"/>
    <w:rsid w:val="004F176E"/>
    <w:rsid w:val="004F18BB"/>
    <w:rsid w:val="004F18FC"/>
    <w:rsid w:val="004F19CA"/>
    <w:rsid w:val="004F24B7"/>
    <w:rsid w:val="004F24E5"/>
    <w:rsid w:val="004F2814"/>
    <w:rsid w:val="004F2A8C"/>
    <w:rsid w:val="004F2D5F"/>
    <w:rsid w:val="004F33AC"/>
    <w:rsid w:val="004F371E"/>
    <w:rsid w:val="004F394C"/>
    <w:rsid w:val="004F3D23"/>
    <w:rsid w:val="004F3FA7"/>
    <w:rsid w:val="004F4104"/>
    <w:rsid w:val="004F4723"/>
    <w:rsid w:val="004F4B07"/>
    <w:rsid w:val="004F4E77"/>
    <w:rsid w:val="004F5300"/>
    <w:rsid w:val="004F544B"/>
    <w:rsid w:val="004F62E2"/>
    <w:rsid w:val="004F641D"/>
    <w:rsid w:val="004F665A"/>
    <w:rsid w:val="004F67B6"/>
    <w:rsid w:val="004F7274"/>
    <w:rsid w:val="004F7885"/>
    <w:rsid w:val="004F7954"/>
    <w:rsid w:val="004F7A69"/>
    <w:rsid w:val="0050040A"/>
    <w:rsid w:val="00500428"/>
    <w:rsid w:val="0050046F"/>
    <w:rsid w:val="00500FBC"/>
    <w:rsid w:val="005012B3"/>
    <w:rsid w:val="00501698"/>
    <w:rsid w:val="005016AA"/>
    <w:rsid w:val="00501934"/>
    <w:rsid w:val="00502182"/>
    <w:rsid w:val="00502D1E"/>
    <w:rsid w:val="00503111"/>
    <w:rsid w:val="00503832"/>
    <w:rsid w:val="00503B7B"/>
    <w:rsid w:val="00503F59"/>
    <w:rsid w:val="00503F75"/>
    <w:rsid w:val="00503FCC"/>
    <w:rsid w:val="00504FB0"/>
    <w:rsid w:val="00504FE9"/>
    <w:rsid w:val="005055A6"/>
    <w:rsid w:val="0050594F"/>
    <w:rsid w:val="0050596E"/>
    <w:rsid w:val="00505A72"/>
    <w:rsid w:val="00506045"/>
    <w:rsid w:val="00506A8B"/>
    <w:rsid w:val="00506C11"/>
    <w:rsid w:val="00507088"/>
    <w:rsid w:val="00507874"/>
    <w:rsid w:val="00507D4A"/>
    <w:rsid w:val="00507D71"/>
    <w:rsid w:val="00507D80"/>
    <w:rsid w:val="00507E84"/>
    <w:rsid w:val="00507EF5"/>
    <w:rsid w:val="00510A53"/>
    <w:rsid w:val="00510D5C"/>
    <w:rsid w:val="00510DF3"/>
    <w:rsid w:val="00510F9E"/>
    <w:rsid w:val="0051172B"/>
    <w:rsid w:val="005117E7"/>
    <w:rsid w:val="005118D5"/>
    <w:rsid w:val="00511AC8"/>
    <w:rsid w:val="00511C5B"/>
    <w:rsid w:val="00511F1C"/>
    <w:rsid w:val="00512018"/>
    <w:rsid w:val="0051233D"/>
    <w:rsid w:val="00512480"/>
    <w:rsid w:val="005124C9"/>
    <w:rsid w:val="00512516"/>
    <w:rsid w:val="00512B4E"/>
    <w:rsid w:val="00512E7D"/>
    <w:rsid w:val="005131A2"/>
    <w:rsid w:val="005131EA"/>
    <w:rsid w:val="005133AA"/>
    <w:rsid w:val="00513460"/>
    <w:rsid w:val="005135B0"/>
    <w:rsid w:val="0051372C"/>
    <w:rsid w:val="00513964"/>
    <w:rsid w:val="005139AC"/>
    <w:rsid w:val="00513B48"/>
    <w:rsid w:val="00513EBB"/>
    <w:rsid w:val="00514265"/>
    <w:rsid w:val="00514AAC"/>
    <w:rsid w:val="00514AB4"/>
    <w:rsid w:val="00514F33"/>
    <w:rsid w:val="0051514E"/>
    <w:rsid w:val="0051561A"/>
    <w:rsid w:val="005156A0"/>
    <w:rsid w:val="005159FE"/>
    <w:rsid w:val="00515A40"/>
    <w:rsid w:val="00516263"/>
    <w:rsid w:val="00516808"/>
    <w:rsid w:val="00516A26"/>
    <w:rsid w:val="00516E62"/>
    <w:rsid w:val="005173E8"/>
    <w:rsid w:val="005173FD"/>
    <w:rsid w:val="00517561"/>
    <w:rsid w:val="0051768E"/>
    <w:rsid w:val="00520095"/>
    <w:rsid w:val="00520660"/>
    <w:rsid w:val="00520E41"/>
    <w:rsid w:val="00520F38"/>
    <w:rsid w:val="005210E5"/>
    <w:rsid w:val="00521184"/>
    <w:rsid w:val="0052124D"/>
    <w:rsid w:val="0052126B"/>
    <w:rsid w:val="00521306"/>
    <w:rsid w:val="005219DF"/>
    <w:rsid w:val="00521FB5"/>
    <w:rsid w:val="005220BA"/>
    <w:rsid w:val="00522303"/>
    <w:rsid w:val="00522889"/>
    <w:rsid w:val="00522BE5"/>
    <w:rsid w:val="00522D51"/>
    <w:rsid w:val="0052305B"/>
    <w:rsid w:val="005231DF"/>
    <w:rsid w:val="00523677"/>
    <w:rsid w:val="00524B35"/>
    <w:rsid w:val="00524E4E"/>
    <w:rsid w:val="00524E6C"/>
    <w:rsid w:val="0052501A"/>
    <w:rsid w:val="00525144"/>
    <w:rsid w:val="005251C1"/>
    <w:rsid w:val="005254A7"/>
    <w:rsid w:val="005255D2"/>
    <w:rsid w:val="00525A32"/>
    <w:rsid w:val="00525BCC"/>
    <w:rsid w:val="00525E85"/>
    <w:rsid w:val="00526054"/>
    <w:rsid w:val="005261E2"/>
    <w:rsid w:val="005263AF"/>
    <w:rsid w:val="005264A7"/>
    <w:rsid w:val="00526521"/>
    <w:rsid w:val="00526DB0"/>
    <w:rsid w:val="00526E58"/>
    <w:rsid w:val="00526F48"/>
    <w:rsid w:val="005270C8"/>
    <w:rsid w:val="005273F8"/>
    <w:rsid w:val="0052742E"/>
    <w:rsid w:val="00527711"/>
    <w:rsid w:val="00527715"/>
    <w:rsid w:val="00527AE7"/>
    <w:rsid w:val="00527B16"/>
    <w:rsid w:val="005301E2"/>
    <w:rsid w:val="00530285"/>
    <w:rsid w:val="00530BCD"/>
    <w:rsid w:val="005311E7"/>
    <w:rsid w:val="00531266"/>
    <w:rsid w:val="005312BB"/>
    <w:rsid w:val="00531E05"/>
    <w:rsid w:val="00531EAC"/>
    <w:rsid w:val="00531EE2"/>
    <w:rsid w:val="0053209C"/>
    <w:rsid w:val="00532403"/>
    <w:rsid w:val="0053258D"/>
    <w:rsid w:val="00532822"/>
    <w:rsid w:val="005328A2"/>
    <w:rsid w:val="00532948"/>
    <w:rsid w:val="005330B7"/>
    <w:rsid w:val="00533ACE"/>
    <w:rsid w:val="00533B1E"/>
    <w:rsid w:val="00533C9C"/>
    <w:rsid w:val="00534324"/>
    <w:rsid w:val="005344BF"/>
    <w:rsid w:val="005344EC"/>
    <w:rsid w:val="005346AA"/>
    <w:rsid w:val="00534769"/>
    <w:rsid w:val="00534894"/>
    <w:rsid w:val="005348B5"/>
    <w:rsid w:val="005349A9"/>
    <w:rsid w:val="00534A9B"/>
    <w:rsid w:val="00535073"/>
    <w:rsid w:val="0053540D"/>
    <w:rsid w:val="00535CA1"/>
    <w:rsid w:val="00535F64"/>
    <w:rsid w:val="00536392"/>
    <w:rsid w:val="0053644F"/>
    <w:rsid w:val="00537421"/>
    <w:rsid w:val="00537588"/>
    <w:rsid w:val="00537597"/>
    <w:rsid w:val="00537611"/>
    <w:rsid w:val="005378E1"/>
    <w:rsid w:val="00537D35"/>
    <w:rsid w:val="00537E26"/>
    <w:rsid w:val="00540020"/>
    <w:rsid w:val="0054097D"/>
    <w:rsid w:val="00540A44"/>
    <w:rsid w:val="005410AD"/>
    <w:rsid w:val="00541663"/>
    <w:rsid w:val="0054175F"/>
    <w:rsid w:val="00541D6D"/>
    <w:rsid w:val="00541DA4"/>
    <w:rsid w:val="00541E6D"/>
    <w:rsid w:val="00542ECC"/>
    <w:rsid w:val="00542EEA"/>
    <w:rsid w:val="0054354C"/>
    <w:rsid w:val="00543914"/>
    <w:rsid w:val="00543B82"/>
    <w:rsid w:val="00543DA7"/>
    <w:rsid w:val="00543EC5"/>
    <w:rsid w:val="005448EB"/>
    <w:rsid w:val="00544A3F"/>
    <w:rsid w:val="00544ADF"/>
    <w:rsid w:val="00544E73"/>
    <w:rsid w:val="005451B1"/>
    <w:rsid w:val="00545965"/>
    <w:rsid w:val="00545A38"/>
    <w:rsid w:val="00545B0D"/>
    <w:rsid w:val="00545B16"/>
    <w:rsid w:val="00545C36"/>
    <w:rsid w:val="00545E07"/>
    <w:rsid w:val="0054615E"/>
    <w:rsid w:val="00546297"/>
    <w:rsid w:val="00546543"/>
    <w:rsid w:val="00546DF5"/>
    <w:rsid w:val="00547340"/>
    <w:rsid w:val="00547A2C"/>
    <w:rsid w:val="00547B2B"/>
    <w:rsid w:val="00547B91"/>
    <w:rsid w:val="00547D1B"/>
    <w:rsid w:val="00547EAA"/>
    <w:rsid w:val="005501F6"/>
    <w:rsid w:val="005504E0"/>
    <w:rsid w:val="00550899"/>
    <w:rsid w:val="005509D2"/>
    <w:rsid w:val="00550AA0"/>
    <w:rsid w:val="00550F72"/>
    <w:rsid w:val="00550FC9"/>
    <w:rsid w:val="0055102E"/>
    <w:rsid w:val="00551525"/>
    <w:rsid w:val="00551A6A"/>
    <w:rsid w:val="00551B7F"/>
    <w:rsid w:val="00551D4C"/>
    <w:rsid w:val="00551E80"/>
    <w:rsid w:val="005523CD"/>
    <w:rsid w:val="00552AA2"/>
    <w:rsid w:val="00552B9C"/>
    <w:rsid w:val="00552D4E"/>
    <w:rsid w:val="00553197"/>
    <w:rsid w:val="00553311"/>
    <w:rsid w:val="00553C17"/>
    <w:rsid w:val="00553D97"/>
    <w:rsid w:val="00553DC2"/>
    <w:rsid w:val="00553FF9"/>
    <w:rsid w:val="00554519"/>
    <w:rsid w:val="00554551"/>
    <w:rsid w:val="00554932"/>
    <w:rsid w:val="00554A05"/>
    <w:rsid w:val="00554C2A"/>
    <w:rsid w:val="005557A8"/>
    <w:rsid w:val="0055582B"/>
    <w:rsid w:val="00555F0D"/>
    <w:rsid w:val="0055671B"/>
    <w:rsid w:val="005567FD"/>
    <w:rsid w:val="00556A60"/>
    <w:rsid w:val="00556EF8"/>
    <w:rsid w:val="005570D3"/>
    <w:rsid w:val="00557112"/>
    <w:rsid w:val="00557A38"/>
    <w:rsid w:val="00557AC7"/>
    <w:rsid w:val="00557AD8"/>
    <w:rsid w:val="00557BA6"/>
    <w:rsid w:val="00560390"/>
    <w:rsid w:val="005603C4"/>
    <w:rsid w:val="005608F6"/>
    <w:rsid w:val="00560FDB"/>
    <w:rsid w:val="0056130C"/>
    <w:rsid w:val="005613A0"/>
    <w:rsid w:val="00561524"/>
    <w:rsid w:val="00561C03"/>
    <w:rsid w:val="00562209"/>
    <w:rsid w:val="00563129"/>
    <w:rsid w:val="00563222"/>
    <w:rsid w:val="00563EC1"/>
    <w:rsid w:val="00563FD2"/>
    <w:rsid w:val="00564044"/>
    <w:rsid w:val="0056404B"/>
    <w:rsid w:val="0056475F"/>
    <w:rsid w:val="00564959"/>
    <w:rsid w:val="00564B7B"/>
    <w:rsid w:val="0056524A"/>
    <w:rsid w:val="0056585C"/>
    <w:rsid w:val="00565B1B"/>
    <w:rsid w:val="00565C5E"/>
    <w:rsid w:val="005661FA"/>
    <w:rsid w:val="005662A3"/>
    <w:rsid w:val="005668CE"/>
    <w:rsid w:val="00566925"/>
    <w:rsid w:val="00566983"/>
    <w:rsid w:val="00566A51"/>
    <w:rsid w:val="00566AD0"/>
    <w:rsid w:val="00566BDB"/>
    <w:rsid w:val="00566CC8"/>
    <w:rsid w:val="0056710F"/>
    <w:rsid w:val="005672E8"/>
    <w:rsid w:val="005673DE"/>
    <w:rsid w:val="00567D12"/>
    <w:rsid w:val="00570A1E"/>
    <w:rsid w:val="00570CE0"/>
    <w:rsid w:val="00571198"/>
    <w:rsid w:val="005711EF"/>
    <w:rsid w:val="005712A5"/>
    <w:rsid w:val="005719B7"/>
    <w:rsid w:val="00571D1A"/>
    <w:rsid w:val="00571D54"/>
    <w:rsid w:val="00571F62"/>
    <w:rsid w:val="00572106"/>
    <w:rsid w:val="00572164"/>
    <w:rsid w:val="0057233C"/>
    <w:rsid w:val="00573B7D"/>
    <w:rsid w:val="00573EFD"/>
    <w:rsid w:val="00574010"/>
    <w:rsid w:val="005741D7"/>
    <w:rsid w:val="00574748"/>
    <w:rsid w:val="005759E5"/>
    <w:rsid w:val="00575A6F"/>
    <w:rsid w:val="00575C00"/>
    <w:rsid w:val="0057610B"/>
    <w:rsid w:val="005764E0"/>
    <w:rsid w:val="00576591"/>
    <w:rsid w:val="00576681"/>
    <w:rsid w:val="00576E26"/>
    <w:rsid w:val="00576FA0"/>
    <w:rsid w:val="00576FB8"/>
    <w:rsid w:val="005776DC"/>
    <w:rsid w:val="0057780B"/>
    <w:rsid w:val="0057785A"/>
    <w:rsid w:val="00577DBA"/>
    <w:rsid w:val="005802EA"/>
    <w:rsid w:val="0058068A"/>
    <w:rsid w:val="00581487"/>
    <w:rsid w:val="00581582"/>
    <w:rsid w:val="005815EB"/>
    <w:rsid w:val="00581941"/>
    <w:rsid w:val="00581F3A"/>
    <w:rsid w:val="005821B2"/>
    <w:rsid w:val="00582708"/>
    <w:rsid w:val="00582738"/>
    <w:rsid w:val="005828AD"/>
    <w:rsid w:val="00582B2F"/>
    <w:rsid w:val="00582B3B"/>
    <w:rsid w:val="00582B3F"/>
    <w:rsid w:val="00582EB4"/>
    <w:rsid w:val="00583458"/>
    <w:rsid w:val="00583BCC"/>
    <w:rsid w:val="00583CBA"/>
    <w:rsid w:val="00583CCA"/>
    <w:rsid w:val="00583D58"/>
    <w:rsid w:val="00583F09"/>
    <w:rsid w:val="005845CD"/>
    <w:rsid w:val="005847BD"/>
    <w:rsid w:val="00584836"/>
    <w:rsid w:val="00584B43"/>
    <w:rsid w:val="00585342"/>
    <w:rsid w:val="0058539F"/>
    <w:rsid w:val="0058540F"/>
    <w:rsid w:val="00585456"/>
    <w:rsid w:val="0058573F"/>
    <w:rsid w:val="005857FC"/>
    <w:rsid w:val="00585BAC"/>
    <w:rsid w:val="0058648A"/>
    <w:rsid w:val="005865AD"/>
    <w:rsid w:val="00586748"/>
    <w:rsid w:val="00586BD6"/>
    <w:rsid w:val="00586BFF"/>
    <w:rsid w:val="0058776E"/>
    <w:rsid w:val="00587AA2"/>
    <w:rsid w:val="00587B89"/>
    <w:rsid w:val="00587F3B"/>
    <w:rsid w:val="005900CD"/>
    <w:rsid w:val="005900F9"/>
    <w:rsid w:val="00590190"/>
    <w:rsid w:val="00590976"/>
    <w:rsid w:val="005913AE"/>
    <w:rsid w:val="00591C1E"/>
    <w:rsid w:val="00591EC9"/>
    <w:rsid w:val="0059275D"/>
    <w:rsid w:val="005928DD"/>
    <w:rsid w:val="00592D2C"/>
    <w:rsid w:val="00593A09"/>
    <w:rsid w:val="00593A67"/>
    <w:rsid w:val="00593ADE"/>
    <w:rsid w:val="00594548"/>
    <w:rsid w:val="0059457D"/>
    <w:rsid w:val="00594A46"/>
    <w:rsid w:val="00595CF4"/>
    <w:rsid w:val="005961A0"/>
    <w:rsid w:val="005962AE"/>
    <w:rsid w:val="005963A9"/>
    <w:rsid w:val="00596EBB"/>
    <w:rsid w:val="00596F58"/>
    <w:rsid w:val="005970A3"/>
    <w:rsid w:val="00597911"/>
    <w:rsid w:val="00597961"/>
    <w:rsid w:val="00597AE3"/>
    <w:rsid w:val="00597B3C"/>
    <w:rsid w:val="00597F45"/>
    <w:rsid w:val="005A03DD"/>
    <w:rsid w:val="005A04BB"/>
    <w:rsid w:val="005A067B"/>
    <w:rsid w:val="005A06A1"/>
    <w:rsid w:val="005A0890"/>
    <w:rsid w:val="005A08D4"/>
    <w:rsid w:val="005A16D1"/>
    <w:rsid w:val="005A1B0C"/>
    <w:rsid w:val="005A1BB6"/>
    <w:rsid w:val="005A1D5F"/>
    <w:rsid w:val="005A1D60"/>
    <w:rsid w:val="005A24AF"/>
    <w:rsid w:val="005A264F"/>
    <w:rsid w:val="005A2F51"/>
    <w:rsid w:val="005A302E"/>
    <w:rsid w:val="005A30A2"/>
    <w:rsid w:val="005A3156"/>
    <w:rsid w:val="005A32AF"/>
    <w:rsid w:val="005A36EC"/>
    <w:rsid w:val="005A384D"/>
    <w:rsid w:val="005A3BB6"/>
    <w:rsid w:val="005A3E2B"/>
    <w:rsid w:val="005A408C"/>
    <w:rsid w:val="005A469F"/>
    <w:rsid w:val="005A4ADD"/>
    <w:rsid w:val="005A5DEC"/>
    <w:rsid w:val="005A5E38"/>
    <w:rsid w:val="005A61EE"/>
    <w:rsid w:val="005A668D"/>
    <w:rsid w:val="005A71C9"/>
    <w:rsid w:val="005A731C"/>
    <w:rsid w:val="005A734C"/>
    <w:rsid w:val="005A781E"/>
    <w:rsid w:val="005A7BCF"/>
    <w:rsid w:val="005B0330"/>
    <w:rsid w:val="005B0A7E"/>
    <w:rsid w:val="005B0DBB"/>
    <w:rsid w:val="005B1572"/>
    <w:rsid w:val="005B15AA"/>
    <w:rsid w:val="005B15ED"/>
    <w:rsid w:val="005B1C50"/>
    <w:rsid w:val="005B1C7B"/>
    <w:rsid w:val="005B1F0F"/>
    <w:rsid w:val="005B203D"/>
    <w:rsid w:val="005B2074"/>
    <w:rsid w:val="005B28F0"/>
    <w:rsid w:val="005B2B44"/>
    <w:rsid w:val="005B2D29"/>
    <w:rsid w:val="005B2FAF"/>
    <w:rsid w:val="005B309F"/>
    <w:rsid w:val="005B3692"/>
    <w:rsid w:val="005B39BF"/>
    <w:rsid w:val="005B3A45"/>
    <w:rsid w:val="005B3B80"/>
    <w:rsid w:val="005B3C19"/>
    <w:rsid w:val="005B3C3D"/>
    <w:rsid w:val="005B433A"/>
    <w:rsid w:val="005B4BCB"/>
    <w:rsid w:val="005B4C4B"/>
    <w:rsid w:val="005B4D26"/>
    <w:rsid w:val="005B4DF2"/>
    <w:rsid w:val="005B4E81"/>
    <w:rsid w:val="005B4F95"/>
    <w:rsid w:val="005B5186"/>
    <w:rsid w:val="005B55E4"/>
    <w:rsid w:val="005B5A8C"/>
    <w:rsid w:val="005B625B"/>
    <w:rsid w:val="005B6A12"/>
    <w:rsid w:val="005B6CBB"/>
    <w:rsid w:val="005B6DF6"/>
    <w:rsid w:val="005B73EB"/>
    <w:rsid w:val="005B74FF"/>
    <w:rsid w:val="005B7551"/>
    <w:rsid w:val="005B7913"/>
    <w:rsid w:val="005B7CAA"/>
    <w:rsid w:val="005B7D18"/>
    <w:rsid w:val="005C0072"/>
    <w:rsid w:val="005C06E7"/>
    <w:rsid w:val="005C0D75"/>
    <w:rsid w:val="005C0F71"/>
    <w:rsid w:val="005C14E9"/>
    <w:rsid w:val="005C1674"/>
    <w:rsid w:val="005C1E3D"/>
    <w:rsid w:val="005C2D02"/>
    <w:rsid w:val="005C372E"/>
    <w:rsid w:val="005C38ED"/>
    <w:rsid w:val="005C3A23"/>
    <w:rsid w:val="005C3EE2"/>
    <w:rsid w:val="005C4383"/>
    <w:rsid w:val="005C446A"/>
    <w:rsid w:val="005C448F"/>
    <w:rsid w:val="005C45D3"/>
    <w:rsid w:val="005C45EF"/>
    <w:rsid w:val="005C4A49"/>
    <w:rsid w:val="005C4AF1"/>
    <w:rsid w:val="005C4F9D"/>
    <w:rsid w:val="005C50C3"/>
    <w:rsid w:val="005C54FA"/>
    <w:rsid w:val="005C593D"/>
    <w:rsid w:val="005C634B"/>
    <w:rsid w:val="005C6A0A"/>
    <w:rsid w:val="005C72D1"/>
    <w:rsid w:val="005C7501"/>
    <w:rsid w:val="005C798A"/>
    <w:rsid w:val="005D018D"/>
    <w:rsid w:val="005D039D"/>
    <w:rsid w:val="005D03FB"/>
    <w:rsid w:val="005D0A02"/>
    <w:rsid w:val="005D0A8C"/>
    <w:rsid w:val="005D0D8C"/>
    <w:rsid w:val="005D1040"/>
    <w:rsid w:val="005D1201"/>
    <w:rsid w:val="005D1445"/>
    <w:rsid w:val="005D1BA5"/>
    <w:rsid w:val="005D25B9"/>
    <w:rsid w:val="005D2637"/>
    <w:rsid w:val="005D2B1D"/>
    <w:rsid w:val="005D2CFD"/>
    <w:rsid w:val="005D3172"/>
    <w:rsid w:val="005D33A1"/>
    <w:rsid w:val="005D34CF"/>
    <w:rsid w:val="005D3654"/>
    <w:rsid w:val="005D3AF8"/>
    <w:rsid w:val="005D3E5C"/>
    <w:rsid w:val="005D420C"/>
    <w:rsid w:val="005D458E"/>
    <w:rsid w:val="005D499B"/>
    <w:rsid w:val="005D4A35"/>
    <w:rsid w:val="005D4C8B"/>
    <w:rsid w:val="005D4CE3"/>
    <w:rsid w:val="005D5347"/>
    <w:rsid w:val="005D5535"/>
    <w:rsid w:val="005D5789"/>
    <w:rsid w:val="005D6039"/>
    <w:rsid w:val="005D6092"/>
    <w:rsid w:val="005D6460"/>
    <w:rsid w:val="005D64C0"/>
    <w:rsid w:val="005D66BC"/>
    <w:rsid w:val="005D6A89"/>
    <w:rsid w:val="005D7452"/>
    <w:rsid w:val="005D756D"/>
    <w:rsid w:val="005D7BA7"/>
    <w:rsid w:val="005D7BC5"/>
    <w:rsid w:val="005E011D"/>
    <w:rsid w:val="005E057A"/>
    <w:rsid w:val="005E0CB7"/>
    <w:rsid w:val="005E1212"/>
    <w:rsid w:val="005E16B8"/>
    <w:rsid w:val="005E1B9C"/>
    <w:rsid w:val="005E1BB1"/>
    <w:rsid w:val="005E1C46"/>
    <w:rsid w:val="005E215E"/>
    <w:rsid w:val="005E2400"/>
    <w:rsid w:val="005E2F5F"/>
    <w:rsid w:val="005E3176"/>
    <w:rsid w:val="005E3233"/>
    <w:rsid w:val="005E3340"/>
    <w:rsid w:val="005E359B"/>
    <w:rsid w:val="005E44E3"/>
    <w:rsid w:val="005E459B"/>
    <w:rsid w:val="005E4B6A"/>
    <w:rsid w:val="005E4F38"/>
    <w:rsid w:val="005E5550"/>
    <w:rsid w:val="005E56F2"/>
    <w:rsid w:val="005E5D3A"/>
    <w:rsid w:val="005E6245"/>
    <w:rsid w:val="005E7114"/>
    <w:rsid w:val="005E72F3"/>
    <w:rsid w:val="005E787A"/>
    <w:rsid w:val="005E7CBA"/>
    <w:rsid w:val="005F001C"/>
    <w:rsid w:val="005F04F3"/>
    <w:rsid w:val="005F0574"/>
    <w:rsid w:val="005F0996"/>
    <w:rsid w:val="005F0D78"/>
    <w:rsid w:val="005F0EC0"/>
    <w:rsid w:val="005F10A3"/>
    <w:rsid w:val="005F118E"/>
    <w:rsid w:val="005F11A7"/>
    <w:rsid w:val="005F11DD"/>
    <w:rsid w:val="005F14E5"/>
    <w:rsid w:val="005F1E69"/>
    <w:rsid w:val="005F1E8E"/>
    <w:rsid w:val="005F1FD9"/>
    <w:rsid w:val="005F20B9"/>
    <w:rsid w:val="005F26F5"/>
    <w:rsid w:val="005F26FA"/>
    <w:rsid w:val="005F2756"/>
    <w:rsid w:val="005F2864"/>
    <w:rsid w:val="005F2DC3"/>
    <w:rsid w:val="005F2FBB"/>
    <w:rsid w:val="005F3732"/>
    <w:rsid w:val="005F377F"/>
    <w:rsid w:val="005F39D1"/>
    <w:rsid w:val="005F3B36"/>
    <w:rsid w:val="005F3C82"/>
    <w:rsid w:val="005F58FC"/>
    <w:rsid w:val="005F5A8B"/>
    <w:rsid w:val="005F5D6B"/>
    <w:rsid w:val="005F5EA6"/>
    <w:rsid w:val="005F5ED7"/>
    <w:rsid w:val="005F63EE"/>
    <w:rsid w:val="005F6462"/>
    <w:rsid w:val="005F65D4"/>
    <w:rsid w:val="005F683C"/>
    <w:rsid w:val="005F6A3E"/>
    <w:rsid w:val="005F6D2D"/>
    <w:rsid w:val="005F763A"/>
    <w:rsid w:val="0060048A"/>
    <w:rsid w:val="00600B1F"/>
    <w:rsid w:val="00600BBD"/>
    <w:rsid w:val="0060124F"/>
    <w:rsid w:val="0060146B"/>
    <w:rsid w:val="00601AED"/>
    <w:rsid w:val="00601B26"/>
    <w:rsid w:val="00602448"/>
    <w:rsid w:val="00602E0C"/>
    <w:rsid w:val="0060331B"/>
    <w:rsid w:val="006037CD"/>
    <w:rsid w:val="00603B1A"/>
    <w:rsid w:val="0060412F"/>
    <w:rsid w:val="006042C4"/>
    <w:rsid w:val="00604581"/>
    <w:rsid w:val="006048C5"/>
    <w:rsid w:val="00604926"/>
    <w:rsid w:val="00604F8A"/>
    <w:rsid w:val="006059F2"/>
    <w:rsid w:val="00605CF7"/>
    <w:rsid w:val="00605D83"/>
    <w:rsid w:val="0060613B"/>
    <w:rsid w:val="00606160"/>
    <w:rsid w:val="00606647"/>
    <w:rsid w:val="006068CF"/>
    <w:rsid w:val="0060693F"/>
    <w:rsid w:val="00606D2D"/>
    <w:rsid w:val="006072BC"/>
    <w:rsid w:val="006075B5"/>
    <w:rsid w:val="006077C5"/>
    <w:rsid w:val="006077D9"/>
    <w:rsid w:val="00607E8D"/>
    <w:rsid w:val="006101E7"/>
    <w:rsid w:val="00610378"/>
    <w:rsid w:val="006103B8"/>
    <w:rsid w:val="0061075E"/>
    <w:rsid w:val="0061089B"/>
    <w:rsid w:val="006110BB"/>
    <w:rsid w:val="00611263"/>
    <w:rsid w:val="00611512"/>
    <w:rsid w:val="006116CF"/>
    <w:rsid w:val="00611753"/>
    <w:rsid w:val="00611AAB"/>
    <w:rsid w:val="00611BAA"/>
    <w:rsid w:val="00611BE1"/>
    <w:rsid w:val="00611F4D"/>
    <w:rsid w:val="00611FC8"/>
    <w:rsid w:val="0061272A"/>
    <w:rsid w:val="00612809"/>
    <w:rsid w:val="006129B3"/>
    <w:rsid w:val="00612F1F"/>
    <w:rsid w:val="006131A5"/>
    <w:rsid w:val="00613357"/>
    <w:rsid w:val="0061335C"/>
    <w:rsid w:val="006135A0"/>
    <w:rsid w:val="006137DB"/>
    <w:rsid w:val="006144BA"/>
    <w:rsid w:val="00614CC0"/>
    <w:rsid w:val="006150DB"/>
    <w:rsid w:val="00615701"/>
    <w:rsid w:val="0061591B"/>
    <w:rsid w:val="00615EBF"/>
    <w:rsid w:val="00616112"/>
    <w:rsid w:val="00616146"/>
    <w:rsid w:val="006162E7"/>
    <w:rsid w:val="00616536"/>
    <w:rsid w:val="00616798"/>
    <w:rsid w:val="00616A4D"/>
    <w:rsid w:val="006175B4"/>
    <w:rsid w:val="006176C4"/>
    <w:rsid w:val="00617721"/>
    <w:rsid w:val="006202D5"/>
    <w:rsid w:val="0062085C"/>
    <w:rsid w:val="00620921"/>
    <w:rsid w:val="00620B16"/>
    <w:rsid w:val="00620C88"/>
    <w:rsid w:val="00621370"/>
    <w:rsid w:val="00621500"/>
    <w:rsid w:val="00621BCA"/>
    <w:rsid w:val="00621ED9"/>
    <w:rsid w:val="006224C8"/>
    <w:rsid w:val="00622991"/>
    <w:rsid w:val="00622B22"/>
    <w:rsid w:val="0062321D"/>
    <w:rsid w:val="006233A0"/>
    <w:rsid w:val="00623715"/>
    <w:rsid w:val="00624001"/>
    <w:rsid w:val="006240B5"/>
    <w:rsid w:val="0062418B"/>
    <w:rsid w:val="00624896"/>
    <w:rsid w:val="0062493E"/>
    <w:rsid w:val="00624E2F"/>
    <w:rsid w:val="0062519A"/>
    <w:rsid w:val="006251D6"/>
    <w:rsid w:val="0062584C"/>
    <w:rsid w:val="00626154"/>
    <w:rsid w:val="0062624C"/>
    <w:rsid w:val="00626524"/>
    <w:rsid w:val="00626561"/>
    <w:rsid w:val="006265AA"/>
    <w:rsid w:val="00626A0A"/>
    <w:rsid w:val="00626AF5"/>
    <w:rsid w:val="00626D82"/>
    <w:rsid w:val="00626F88"/>
    <w:rsid w:val="00627265"/>
    <w:rsid w:val="00627580"/>
    <w:rsid w:val="00627C7C"/>
    <w:rsid w:val="00627D94"/>
    <w:rsid w:val="00627D9B"/>
    <w:rsid w:val="0063038A"/>
    <w:rsid w:val="00630612"/>
    <w:rsid w:val="006307AB"/>
    <w:rsid w:val="0063116E"/>
    <w:rsid w:val="00631220"/>
    <w:rsid w:val="006312D1"/>
    <w:rsid w:val="00631358"/>
    <w:rsid w:val="006318AF"/>
    <w:rsid w:val="006319B9"/>
    <w:rsid w:val="00631C10"/>
    <w:rsid w:val="00631DE3"/>
    <w:rsid w:val="00632008"/>
    <w:rsid w:val="00632705"/>
    <w:rsid w:val="006327A7"/>
    <w:rsid w:val="00632950"/>
    <w:rsid w:val="00632B51"/>
    <w:rsid w:val="00632B60"/>
    <w:rsid w:val="00632C2D"/>
    <w:rsid w:val="00632F88"/>
    <w:rsid w:val="00633617"/>
    <w:rsid w:val="006338B0"/>
    <w:rsid w:val="00633C9F"/>
    <w:rsid w:val="00633F37"/>
    <w:rsid w:val="006340FB"/>
    <w:rsid w:val="0063454B"/>
    <w:rsid w:val="00634950"/>
    <w:rsid w:val="00634BF4"/>
    <w:rsid w:val="00634ED0"/>
    <w:rsid w:val="006351DD"/>
    <w:rsid w:val="006352DB"/>
    <w:rsid w:val="00635329"/>
    <w:rsid w:val="00635402"/>
    <w:rsid w:val="00635458"/>
    <w:rsid w:val="00635785"/>
    <w:rsid w:val="0063640E"/>
    <w:rsid w:val="006369D2"/>
    <w:rsid w:val="00636A6E"/>
    <w:rsid w:val="00636FEF"/>
    <w:rsid w:val="006370F7"/>
    <w:rsid w:val="00637C29"/>
    <w:rsid w:val="00637F82"/>
    <w:rsid w:val="0064036A"/>
    <w:rsid w:val="00640B6F"/>
    <w:rsid w:val="00640C2E"/>
    <w:rsid w:val="0064109B"/>
    <w:rsid w:val="006411FC"/>
    <w:rsid w:val="006413E1"/>
    <w:rsid w:val="00641433"/>
    <w:rsid w:val="0064158C"/>
    <w:rsid w:val="006415DD"/>
    <w:rsid w:val="006419B5"/>
    <w:rsid w:val="00641C63"/>
    <w:rsid w:val="00641D04"/>
    <w:rsid w:val="00641D71"/>
    <w:rsid w:val="00641E51"/>
    <w:rsid w:val="0064252C"/>
    <w:rsid w:val="00642BC3"/>
    <w:rsid w:val="00642E44"/>
    <w:rsid w:val="00642E9F"/>
    <w:rsid w:val="0064308E"/>
    <w:rsid w:val="00643190"/>
    <w:rsid w:val="006434FE"/>
    <w:rsid w:val="006435FE"/>
    <w:rsid w:val="00643714"/>
    <w:rsid w:val="00643C48"/>
    <w:rsid w:val="00643DD5"/>
    <w:rsid w:val="0064496A"/>
    <w:rsid w:val="00644E0D"/>
    <w:rsid w:val="00645086"/>
    <w:rsid w:val="006454B0"/>
    <w:rsid w:val="006454CA"/>
    <w:rsid w:val="00645B4B"/>
    <w:rsid w:val="00645D9E"/>
    <w:rsid w:val="006463DB"/>
    <w:rsid w:val="0064668C"/>
    <w:rsid w:val="00646951"/>
    <w:rsid w:val="00646CE9"/>
    <w:rsid w:val="006472F1"/>
    <w:rsid w:val="00647460"/>
    <w:rsid w:val="006476CB"/>
    <w:rsid w:val="00647CAF"/>
    <w:rsid w:val="00647D09"/>
    <w:rsid w:val="00647DE2"/>
    <w:rsid w:val="00647E81"/>
    <w:rsid w:val="00647F1E"/>
    <w:rsid w:val="00647F2E"/>
    <w:rsid w:val="00650593"/>
    <w:rsid w:val="0065112D"/>
    <w:rsid w:val="0065211E"/>
    <w:rsid w:val="0065269E"/>
    <w:rsid w:val="00652A72"/>
    <w:rsid w:val="00652BBB"/>
    <w:rsid w:val="006530B4"/>
    <w:rsid w:val="006532EB"/>
    <w:rsid w:val="00653844"/>
    <w:rsid w:val="006540E2"/>
    <w:rsid w:val="00654396"/>
    <w:rsid w:val="00654ED4"/>
    <w:rsid w:val="00655280"/>
    <w:rsid w:val="0065573F"/>
    <w:rsid w:val="00655BA4"/>
    <w:rsid w:val="00655DE0"/>
    <w:rsid w:val="00656007"/>
    <w:rsid w:val="00656674"/>
    <w:rsid w:val="006566B1"/>
    <w:rsid w:val="0065683A"/>
    <w:rsid w:val="006569A1"/>
    <w:rsid w:val="00656BA3"/>
    <w:rsid w:val="006570FC"/>
    <w:rsid w:val="0065723E"/>
    <w:rsid w:val="0065760E"/>
    <w:rsid w:val="00657B35"/>
    <w:rsid w:val="00657C1B"/>
    <w:rsid w:val="00660DEE"/>
    <w:rsid w:val="00660E30"/>
    <w:rsid w:val="006611D0"/>
    <w:rsid w:val="006611E0"/>
    <w:rsid w:val="0066137F"/>
    <w:rsid w:val="006614FD"/>
    <w:rsid w:val="0066156E"/>
    <w:rsid w:val="00661597"/>
    <w:rsid w:val="00661679"/>
    <w:rsid w:val="00661C5E"/>
    <w:rsid w:val="00661C87"/>
    <w:rsid w:val="0066230E"/>
    <w:rsid w:val="006627DA"/>
    <w:rsid w:val="00662A45"/>
    <w:rsid w:val="00662BFD"/>
    <w:rsid w:val="00663791"/>
    <w:rsid w:val="00663C37"/>
    <w:rsid w:val="00664051"/>
    <w:rsid w:val="00664484"/>
    <w:rsid w:val="006646BB"/>
    <w:rsid w:val="00664BC0"/>
    <w:rsid w:val="00664F21"/>
    <w:rsid w:val="006656AA"/>
    <w:rsid w:val="0066594C"/>
    <w:rsid w:val="0066596E"/>
    <w:rsid w:val="00665F73"/>
    <w:rsid w:val="00666365"/>
    <w:rsid w:val="0066647A"/>
    <w:rsid w:val="00666550"/>
    <w:rsid w:val="0066695F"/>
    <w:rsid w:val="00666BE8"/>
    <w:rsid w:val="00666C49"/>
    <w:rsid w:val="00666E6B"/>
    <w:rsid w:val="00666FEF"/>
    <w:rsid w:val="006670FC"/>
    <w:rsid w:val="00667E25"/>
    <w:rsid w:val="006704C4"/>
    <w:rsid w:val="00670580"/>
    <w:rsid w:val="00670ED7"/>
    <w:rsid w:val="006710C5"/>
    <w:rsid w:val="00671306"/>
    <w:rsid w:val="006713F1"/>
    <w:rsid w:val="006715CA"/>
    <w:rsid w:val="0067184E"/>
    <w:rsid w:val="0067195D"/>
    <w:rsid w:val="00671ADC"/>
    <w:rsid w:val="0067213D"/>
    <w:rsid w:val="006726EF"/>
    <w:rsid w:val="00672A04"/>
    <w:rsid w:val="00672A32"/>
    <w:rsid w:val="00672ADA"/>
    <w:rsid w:val="00672F6E"/>
    <w:rsid w:val="00673591"/>
    <w:rsid w:val="00673CE8"/>
    <w:rsid w:val="00674117"/>
    <w:rsid w:val="006743EE"/>
    <w:rsid w:val="00674FDF"/>
    <w:rsid w:val="00675185"/>
    <w:rsid w:val="00675267"/>
    <w:rsid w:val="006752A5"/>
    <w:rsid w:val="00675512"/>
    <w:rsid w:val="006756C0"/>
    <w:rsid w:val="00675893"/>
    <w:rsid w:val="00675908"/>
    <w:rsid w:val="00676074"/>
    <w:rsid w:val="00676324"/>
    <w:rsid w:val="0067681D"/>
    <w:rsid w:val="00676A2A"/>
    <w:rsid w:val="00676BDB"/>
    <w:rsid w:val="00676EDD"/>
    <w:rsid w:val="00677319"/>
    <w:rsid w:val="00677557"/>
    <w:rsid w:val="00677A06"/>
    <w:rsid w:val="00677D5D"/>
    <w:rsid w:val="006803C2"/>
    <w:rsid w:val="006804F4"/>
    <w:rsid w:val="006806FB"/>
    <w:rsid w:val="00680B5C"/>
    <w:rsid w:val="00680C57"/>
    <w:rsid w:val="00680EE7"/>
    <w:rsid w:val="006810E0"/>
    <w:rsid w:val="00681EEF"/>
    <w:rsid w:val="006822E6"/>
    <w:rsid w:val="006826C5"/>
    <w:rsid w:val="00682A9B"/>
    <w:rsid w:val="00682E52"/>
    <w:rsid w:val="00682E93"/>
    <w:rsid w:val="00683256"/>
    <w:rsid w:val="006833E0"/>
    <w:rsid w:val="00683A8D"/>
    <w:rsid w:val="00683BFC"/>
    <w:rsid w:val="006840F3"/>
    <w:rsid w:val="006851B0"/>
    <w:rsid w:val="00685532"/>
    <w:rsid w:val="006855E5"/>
    <w:rsid w:val="00685749"/>
    <w:rsid w:val="00686007"/>
    <w:rsid w:val="00686195"/>
    <w:rsid w:val="00686894"/>
    <w:rsid w:val="00686914"/>
    <w:rsid w:val="00686CAE"/>
    <w:rsid w:val="00686DCA"/>
    <w:rsid w:val="006870EE"/>
    <w:rsid w:val="006874A3"/>
    <w:rsid w:val="006900BC"/>
    <w:rsid w:val="00690D07"/>
    <w:rsid w:val="006915E0"/>
    <w:rsid w:val="006922B3"/>
    <w:rsid w:val="00692C29"/>
    <w:rsid w:val="006934F2"/>
    <w:rsid w:val="00693794"/>
    <w:rsid w:val="006939F1"/>
    <w:rsid w:val="00693C58"/>
    <w:rsid w:val="00693D8A"/>
    <w:rsid w:val="00693DD2"/>
    <w:rsid w:val="00693EE2"/>
    <w:rsid w:val="00693FC3"/>
    <w:rsid w:val="00694247"/>
    <w:rsid w:val="00694359"/>
    <w:rsid w:val="00694F6E"/>
    <w:rsid w:val="0069502E"/>
    <w:rsid w:val="006956E7"/>
    <w:rsid w:val="00695799"/>
    <w:rsid w:val="00695825"/>
    <w:rsid w:val="00695C83"/>
    <w:rsid w:val="006960EF"/>
    <w:rsid w:val="0069621D"/>
    <w:rsid w:val="0069636E"/>
    <w:rsid w:val="006963B0"/>
    <w:rsid w:val="00696544"/>
    <w:rsid w:val="0069683C"/>
    <w:rsid w:val="006969FF"/>
    <w:rsid w:val="00696D90"/>
    <w:rsid w:val="00696E47"/>
    <w:rsid w:val="00697063"/>
    <w:rsid w:val="0069740E"/>
    <w:rsid w:val="00697B6F"/>
    <w:rsid w:val="006A0155"/>
    <w:rsid w:val="006A0184"/>
    <w:rsid w:val="006A01C0"/>
    <w:rsid w:val="006A046D"/>
    <w:rsid w:val="006A054F"/>
    <w:rsid w:val="006A05B1"/>
    <w:rsid w:val="006A0624"/>
    <w:rsid w:val="006A08C1"/>
    <w:rsid w:val="006A08C4"/>
    <w:rsid w:val="006A0E48"/>
    <w:rsid w:val="006A1E8F"/>
    <w:rsid w:val="006A247B"/>
    <w:rsid w:val="006A3A57"/>
    <w:rsid w:val="006A3B30"/>
    <w:rsid w:val="006A4338"/>
    <w:rsid w:val="006A44C7"/>
    <w:rsid w:val="006A4B91"/>
    <w:rsid w:val="006A4BF9"/>
    <w:rsid w:val="006A4DF8"/>
    <w:rsid w:val="006A5035"/>
    <w:rsid w:val="006A50AC"/>
    <w:rsid w:val="006A5225"/>
    <w:rsid w:val="006A5317"/>
    <w:rsid w:val="006A562B"/>
    <w:rsid w:val="006A578C"/>
    <w:rsid w:val="006A5A72"/>
    <w:rsid w:val="006A5CAA"/>
    <w:rsid w:val="006A610C"/>
    <w:rsid w:val="006A638E"/>
    <w:rsid w:val="006A6482"/>
    <w:rsid w:val="006A721E"/>
    <w:rsid w:val="006A72C2"/>
    <w:rsid w:val="006A75F0"/>
    <w:rsid w:val="006A7990"/>
    <w:rsid w:val="006A79C0"/>
    <w:rsid w:val="006A7AEA"/>
    <w:rsid w:val="006B0234"/>
    <w:rsid w:val="006B0308"/>
    <w:rsid w:val="006B031E"/>
    <w:rsid w:val="006B074C"/>
    <w:rsid w:val="006B0A02"/>
    <w:rsid w:val="006B0C3F"/>
    <w:rsid w:val="006B0CF3"/>
    <w:rsid w:val="006B0D70"/>
    <w:rsid w:val="006B1414"/>
    <w:rsid w:val="006B197F"/>
    <w:rsid w:val="006B1AC3"/>
    <w:rsid w:val="006B1B6F"/>
    <w:rsid w:val="006B1C14"/>
    <w:rsid w:val="006B1CB9"/>
    <w:rsid w:val="006B1F59"/>
    <w:rsid w:val="006B2020"/>
    <w:rsid w:val="006B24AE"/>
    <w:rsid w:val="006B2892"/>
    <w:rsid w:val="006B2980"/>
    <w:rsid w:val="006B2C7B"/>
    <w:rsid w:val="006B3253"/>
    <w:rsid w:val="006B329C"/>
    <w:rsid w:val="006B3309"/>
    <w:rsid w:val="006B33D8"/>
    <w:rsid w:val="006B3628"/>
    <w:rsid w:val="006B3922"/>
    <w:rsid w:val="006B3AA1"/>
    <w:rsid w:val="006B4262"/>
    <w:rsid w:val="006B42A1"/>
    <w:rsid w:val="006B4730"/>
    <w:rsid w:val="006B4E58"/>
    <w:rsid w:val="006B523C"/>
    <w:rsid w:val="006B542F"/>
    <w:rsid w:val="006B5A51"/>
    <w:rsid w:val="006B5AB8"/>
    <w:rsid w:val="006B5B03"/>
    <w:rsid w:val="006B5F3B"/>
    <w:rsid w:val="006B689D"/>
    <w:rsid w:val="006B690D"/>
    <w:rsid w:val="006B6A30"/>
    <w:rsid w:val="006B7125"/>
    <w:rsid w:val="006C0252"/>
    <w:rsid w:val="006C08BA"/>
    <w:rsid w:val="006C123B"/>
    <w:rsid w:val="006C12D3"/>
    <w:rsid w:val="006C136B"/>
    <w:rsid w:val="006C1681"/>
    <w:rsid w:val="006C1BAF"/>
    <w:rsid w:val="006C1EEB"/>
    <w:rsid w:val="006C2735"/>
    <w:rsid w:val="006C2B1E"/>
    <w:rsid w:val="006C2ECE"/>
    <w:rsid w:val="006C30A0"/>
    <w:rsid w:val="006C3540"/>
    <w:rsid w:val="006C38CD"/>
    <w:rsid w:val="006C38ED"/>
    <w:rsid w:val="006C420F"/>
    <w:rsid w:val="006C441A"/>
    <w:rsid w:val="006C481A"/>
    <w:rsid w:val="006C4F3A"/>
    <w:rsid w:val="006C54F0"/>
    <w:rsid w:val="006C5CBC"/>
    <w:rsid w:val="006C5E1A"/>
    <w:rsid w:val="006C68EF"/>
    <w:rsid w:val="006C698C"/>
    <w:rsid w:val="006C6A96"/>
    <w:rsid w:val="006C767A"/>
    <w:rsid w:val="006C79BC"/>
    <w:rsid w:val="006D0126"/>
    <w:rsid w:val="006D044C"/>
    <w:rsid w:val="006D0582"/>
    <w:rsid w:val="006D0A50"/>
    <w:rsid w:val="006D0A7D"/>
    <w:rsid w:val="006D0B77"/>
    <w:rsid w:val="006D0ED1"/>
    <w:rsid w:val="006D0F61"/>
    <w:rsid w:val="006D1562"/>
    <w:rsid w:val="006D1606"/>
    <w:rsid w:val="006D1644"/>
    <w:rsid w:val="006D1BDB"/>
    <w:rsid w:val="006D1DDD"/>
    <w:rsid w:val="006D240B"/>
    <w:rsid w:val="006D25C1"/>
    <w:rsid w:val="006D2B5E"/>
    <w:rsid w:val="006D2C17"/>
    <w:rsid w:val="006D3669"/>
    <w:rsid w:val="006D368E"/>
    <w:rsid w:val="006D397A"/>
    <w:rsid w:val="006D3D7F"/>
    <w:rsid w:val="006D4D8E"/>
    <w:rsid w:val="006D4EE5"/>
    <w:rsid w:val="006D50AE"/>
    <w:rsid w:val="006D520D"/>
    <w:rsid w:val="006D5673"/>
    <w:rsid w:val="006D5AEE"/>
    <w:rsid w:val="006D627A"/>
    <w:rsid w:val="006D6EA8"/>
    <w:rsid w:val="006D71F6"/>
    <w:rsid w:val="006D729F"/>
    <w:rsid w:val="006D747C"/>
    <w:rsid w:val="006D75A5"/>
    <w:rsid w:val="006D760C"/>
    <w:rsid w:val="006D76E7"/>
    <w:rsid w:val="006D7771"/>
    <w:rsid w:val="006D7B77"/>
    <w:rsid w:val="006D7BB0"/>
    <w:rsid w:val="006D7C03"/>
    <w:rsid w:val="006E0272"/>
    <w:rsid w:val="006E071E"/>
    <w:rsid w:val="006E077A"/>
    <w:rsid w:val="006E0CB3"/>
    <w:rsid w:val="006E0D20"/>
    <w:rsid w:val="006E0E63"/>
    <w:rsid w:val="006E120E"/>
    <w:rsid w:val="006E1296"/>
    <w:rsid w:val="006E149D"/>
    <w:rsid w:val="006E1A28"/>
    <w:rsid w:val="006E1FF0"/>
    <w:rsid w:val="006E2004"/>
    <w:rsid w:val="006E2B8B"/>
    <w:rsid w:val="006E2BD7"/>
    <w:rsid w:val="006E2CB3"/>
    <w:rsid w:val="006E2F74"/>
    <w:rsid w:val="006E3702"/>
    <w:rsid w:val="006E37A7"/>
    <w:rsid w:val="006E3D02"/>
    <w:rsid w:val="006E3DE5"/>
    <w:rsid w:val="006E3F39"/>
    <w:rsid w:val="006E471F"/>
    <w:rsid w:val="006E48F6"/>
    <w:rsid w:val="006E4C6D"/>
    <w:rsid w:val="006E4D47"/>
    <w:rsid w:val="006E4D52"/>
    <w:rsid w:val="006E5042"/>
    <w:rsid w:val="006E54F7"/>
    <w:rsid w:val="006E5A5A"/>
    <w:rsid w:val="006E602E"/>
    <w:rsid w:val="006E6480"/>
    <w:rsid w:val="006E6721"/>
    <w:rsid w:val="006E687D"/>
    <w:rsid w:val="006E6D8F"/>
    <w:rsid w:val="006E74C2"/>
    <w:rsid w:val="006E7738"/>
    <w:rsid w:val="006E774A"/>
    <w:rsid w:val="006E79B6"/>
    <w:rsid w:val="006E7D1F"/>
    <w:rsid w:val="006F1024"/>
    <w:rsid w:val="006F20F7"/>
    <w:rsid w:val="006F23BD"/>
    <w:rsid w:val="006F2AAD"/>
    <w:rsid w:val="006F2D4B"/>
    <w:rsid w:val="006F3762"/>
    <w:rsid w:val="006F3CB4"/>
    <w:rsid w:val="006F429C"/>
    <w:rsid w:val="006F462F"/>
    <w:rsid w:val="006F4AB0"/>
    <w:rsid w:val="006F4ABA"/>
    <w:rsid w:val="006F4AC0"/>
    <w:rsid w:val="006F4BD8"/>
    <w:rsid w:val="006F4C49"/>
    <w:rsid w:val="006F57F8"/>
    <w:rsid w:val="006F5935"/>
    <w:rsid w:val="006F5E5A"/>
    <w:rsid w:val="006F60FD"/>
    <w:rsid w:val="006F7256"/>
    <w:rsid w:val="006F79EC"/>
    <w:rsid w:val="006F7FBC"/>
    <w:rsid w:val="00700CBD"/>
    <w:rsid w:val="00700F86"/>
    <w:rsid w:val="00701350"/>
    <w:rsid w:val="0070148C"/>
    <w:rsid w:val="00701799"/>
    <w:rsid w:val="00701D7A"/>
    <w:rsid w:val="00702499"/>
    <w:rsid w:val="007025CE"/>
    <w:rsid w:val="007027BF"/>
    <w:rsid w:val="007028FC"/>
    <w:rsid w:val="00703294"/>
    <w:rsid w:val="0070341A"/>
    <w:rsid w:val="00703626"/>
    <w:rsid w:val="007039DA"/>
    <w:rsid w:val="00703C70"/>
    <w:rsid w:val="00703F63"/>
    <w:rsid w:val="007040BB"/>
    <w:rsid w:val="0070439A"/>
    <w:rsid w:val="007043AD"/>
    <w:rsid w:val="007048DA"/>
    <w:rsid w:val="00704B19"/>
    <w:rsid w:val="007050CD"/>
    <w:rsid w:val="007053A0"/>
    <w:rsid w:val="00705477"/>
    <w:rsid w:val="00705553"/>
    <w:rsid w:val="00705590"/>
    <w:rsid w:val="00705706"/>
    <w:rsid w:val="0070607F"/>
    <w:rsid w:val="00706391"/>
    <w:rsid w:val="00706640"/>
    <w:rsid w:val="00706C0F"/>
    <w:rsid w:val="00707174"/>
    <w:rsid w:val="00707269"/>
    <w:rsid w:val="007074B3"/>
    <w:rsid w:val="007074DC"/>
    <w:rsid w:val="007077E9"/>
    <w:rsid w:val="007078DD"/>
    <w:rsid w:val="0071022F"/>
    <w:rsid w:val="00710E58"/>
    <w:rsid w:val="00710F7F"/>
    <w:rsid w:val="00711060"/>
    <w:rsid w:val="007112DE"/>
    <w:rsid w:val="0071153C"/>
    <w:rsid w:val="00711BD1"/>
    <w:rsid w:val="00711C66"/>
    <w:rsid w:val="00711C8A"/>
    <w:rsid w:val="00711E4E"/>
    <w:rsid w:val="00712108"/>
    <w:rsid w:val="00712313"/>
    <w:rsid w:val="00712924"/>
    <w:rsid w:val="00712BA9"/>
    <w:rsid w:val="00713363"/>
    <w:rsid w:val="007148A0"/>
    <w:rsid w:val="007149E4"/>
    <w:rsid w:val="00714DAE"/>
    <w:rsid w:val="00714F32"/>
    <w:rsid w:val="00715277"/>
    <w:rsid w:val="00715386"/>
    <w:rsid w:val="007155E4"/>
    <w:rsid w:val="00715781"/>
    <w:rsid w:val="00715AD9"/>
    <w:rsid w:val="00715C68"/>
    <w:rsid w:val="00715E78"/>
    <w:rsid w:val="00716184"/>
    <w:rsid w:val="007166F3"/>
    <w:rsid w:val="00716A93"/>
    <w:rsid w:val="00716AA8"/>
    <w:rsid w:val="00716B20"/>
    <w:rsid w:val="00716B80"/>
    <w:rsid w:val="00716C5B"/>
    <w:rsid w:val="00716C65"/>
    <w:rsid w:val="0071701B"/>
    <w:rsid w:val="007179CD"/>
    <w:rsid w:val="00717B3F"/>
    <w:rsid w:val="007200AF"/>
    <w:rsid w:val="00720571"/>
    <w:rsid w:val="00720A4C"/>
    <w:rsid w:val="00720B1E"/>
    <w:rsid w:val="00720F0C"/>
    <w:rsid w:val="00721E57"/>
    <w:rsid w:val="00722185"/>
    <w:rsid w:val="007223E9"/>
    <w:rsid w:val="00722421"/>
    <w:rsid w:val="007225C1"/>
    <w:rsid w:val="00722804"/>
    <w:rsid w:val="0072281D"/>
    <w:rsid w:val="00722923"/>
    <w:rsid w:val="007229EE"/>
    <w:rsid w:val="00722B87"/>
    <w:rsid w:val="007231EA"/>
    <w:rsid w:val="00723B62"/>
    <w:rsid w:val="00723BF6"/>
    <w:rsid w:val="00723DCD"/>
    <w:rsid w:val="00723DE4"/>
    <w:rsid w:val="007246FE"/>
    <w:rsid w:val="00724F34"/>
    <w:rsid w:val="0072508F"/>
    <w:rsid w:val="00725490"/>
    <w:rsid w:val="00725C8F"/>
    <w:rsid w:val="00725F4F"/>
    <w:rsid w:val="00726256"/>
    <w:rsid w:val="00726406"/>
    <w:rsid w:val="0072662A"/>
    <w:rsid w:val="007269F1"/>
    <w:rsid w:val="00726E67"/>
    <w:rsid w:val="00726ED2"/>
    <w:rsid w:val="007278B8"/>
    <w:rsid w:val="00727BE6"/>
    <w:rsid w:val="00727D0C"/>
    <w:rsid w:val="0073005E"/>
    <w:rsid w:val="0073027D"/>
    <w:rsid w:val="007306EC"/>
    <w:rsid w:val="00730BD6"/>
    <w:rsid w:val="00731317"/>
    <w:rsid w:val="007313BE"/>
    <w:rsid w:val="0073161D"/>
    <w:rsid w:val="007317D7"/>
    <w:rsid w:val="00731FBA"/>
    <w:rsid w:val="00732403"/>
    <w:rsid w:val="00732E45"/>
    <w:rsid w:val="00732FD8"/>
    <w:rsid w:val="00733111"/>
    <w:rsid w:val="007337FA"/>
    <w:rsid w:val="0073391C"/>
    <w:rsid w:val="00733B24"/>
    <w:rsid w:val="0073486F"/>
    <w:rsid w:val="00734CA2"/>
    <w:rsid w:val="0073515F"/>
    <w:rsid w:val="00735409"/>
    <w:rsid w:val="00735431"/>
    <w:rsid w:val="00735943"/>
    <w:rsid w:val="0073595E"/>
    <w:rsid w:val="007360DE"/>
    <w:rsid w:val="00736475"/>
    <w:rsid w:val="00736EA1"/>
    <w:rsid w:val="0073744E"/>
    <w:rsid w:val="0073762D"/>
    <w:rsid w:val="0073769B"/>
    <w:rsid w:val="00737AF6"/>
    <w:rsid w:val="007400AF"/>
    <w:rsid w:val="00740193"/>
    <w:rsid w:val="00740721"/>
    <w:rsid w:val="00740BD3"/>
    <w:rsid w:val="00740DB6"/>
    <w:rsid w:val="00740EB0"/>
    <w:rsid w:val="0074136A"/>
    <w:rsid w:val="007416BF"/>
    <w:rsid w:val="00742362"/>
    <w:rsid w:val="00742421"/>
    <w:rsid w:val="007424B2"/>
    <w:rsid w:val="007426B5"/>
    <w:rsid w:val="0074291A"/>
    <w:rsid w:val="00742D96"/>
    <w:rsid w:val="00742EE4"/>
    <w:rsid w:val="00743324"/>
    <w:rsid w:val="007438AA"/>
    <w:rsid w:val="007442D8"/>
    <w:rsid w:val="00744575"/>
    <w:rsid w:val="0074458C"/>
    <w:rsid w:val="007447C8"/>
    <w:rsid w:val="007447F3"/>
    <w:rsid w:val="0074489F"/>
    <w:rsid w:val="00744A80"/>
    <w:rsid w:val="007456C5"/>
    <w:rsid w:val="007457E8"/>
    <w:rsid w:val="00745DEE"/>
    <w:rsid w:val="00745DFF"/>
    <w:rsid w:val="00745F04"/>
    <w:rsid w:val="00745FEE"/>
    <w:rsid w:val="00746113"/>
    <w:rsid w:val="007464A6"/>
    <w:rsid w:val="00746708"/>
    <w:rsid w:val="007468FA"/>
    <w:rsid w:val="00746E39"/>
    <w:rsid w:val="007470A3"/>
    <w:rsid w:val="00747369"/>
    <w:rsid w:val="007474F9"/>
    <w:rsid w:val="007476D4"/>
    <w:rsid w:val="00747718"/>
    <w:rsid w:val="007477E6"/>
    <w:rsid w:val="00747847"/>
    <w:rsid w:val="00747CF2"/>
    <w:rsid w:val="00747E98"/>
    <w:rsid w:val="0075047D"/>
    <w:rsid w:val="007505E0"/>
    <w:rsid w:val="00750E06"/>
    <w:rsid w:val="00750FD4"/>
    <w:rsid w:val="0075165A"/>
    <w:rsid w:val="007521ED"/>
    <w:rsid w:val="007529B8"/>
    <w:rsid w:val="00752E9C"/>
    <w:rsid w:val="00753B73"/>
    <w:rsid w:val="00753C71"/>
    <w:rsid w:val="00753CE3"/>
    <w:rsid w:val="00753DBE"/>
    <w:rsid w:val="0075402C"/>
    <w:rsid w:val="007546C6"/>
    <w:rsid w:val="00754A4A"/>
    <w:rsid w:val="0075522E"/>
    <w:rsid w:val="00755271"/>
    <w:rsid w:val="00755281"/>
    <w:rsid w:val="00755D58"/>
    <w:rsid w:val="00756442"/>
    <w:rsid w:val="007564B3"/>
    <w:rsid w:val="00757B50"/>
    <w:rsid w:val="00757B85"/>
    <w:rsid w:val="00757CEA"/>
    <w:rsid w:val="00760011"/>
    <w:rsid w:val="0076022A"/>
    <w:rsid w:val="00760A0C"/>
    <w:rsid w:val="00761A91"/>
    <w:rsid w:val="00761BD9"/>
    <w:rsid w:val="0076214A"/>
    <w:rsid w:val="007629A8"/>
    <w:rsid w:val="00762C03"/>
    <w:rsid w:val="00762EDF"/>
    <w:rsid w:val="0076314A"/>
    <w:rsid w:val="00763E0B"/>
    <w:rsid w:val="007640BC"/>
    <w:rsid w:val="007640BE"/>
    <w:rsid w:val="007640DF"/>
    <w:rsid w:val="0076415A"/>
    <w:rsid w:val="007643E8"/>
    <w:rsid w:val="00764749"/>
    <w:rsid w:val="0076480C"/>
    <w:rsid w:val="00764B45"/>
    <w:rsid w:val="00764F5B"/>
    <w:rsid w:val="007653BF"/>
    <w:rsid w:val="007655E0"/>
    <w:rsid w:val="00765974"/>
    <w:rsid w:val="00765F7D"/>
    <w:rsid w:val="00766C2C"/>
    <w:rsid w:val="00766E00"/>
    <w:rsid w:val="0076734D"/>
    <w:rsid w:val="007676D9"/>
    <w:rsid w:val="007678D4"/>
    <w:rsid w:val="007679B0"/>
    <w:rsid w:val="00767D10"/>
    <w:rsid w:val="00767D93"/>
    <w:rsid w:val="00767FD0"/>
    <w:rsid w:val="00767FEF"/>
    <w:rsid w:val="00770158"/>
    <w:rsid w:val="0077061C"/>
    <w:rsid w:val="007709F7"/>
    <w:rsid w:val="00770F02"/>
    <w:rsid w:val="00770F9A"/>
    <w:rsid w:val="007711F9"/>
    <w:rsid w:val="007713A3"/>
    <w:rsid w:val="00771652"/>
    <w:rsid w:val="00771D1D"/>
    <w:rsid w:val="00772577"/>
    <w:rsid w:val="007725EC"/>
    <w:rsid w:val="0077275C"/>
    <w:rsid w:val="007727C4"/>
    <w:rsid w:val="007729F4"/>
    <w:rsid w:val="00772D4C"/>
    <w:rsid w:val="00772F1B"/>
    <w:rsid w:val="007732AC"/>
    <w:rsid w:val="00773475"/>
    <w:rsid w:val="0077353C"/>
    <w:rsid w:val="00773691"/>
    <w:rsid w:val="0077373C"/>
    <w:rsid w:val="00774371"/>
    <w:rsid w:val="007746CA"/>
    <w:rsid w:val="00774B58"/>
    <w:rsid w:val="00774C27"/>
    <w:rsid w:val="00774E6B"/>
    <w:rsid w:val="0077557E"/>
    <w:rsid w:val="007758D7"/>
    <w:rsid w:val="00775B10"/>
    <w:rsid w:val="00775CAA"/>
    <w:rsid w:val="00775ED6"/>
    <w:rsid w:val="007766AD"/>
    <w:rsid w:val="0077691B"/>
    <w:rsid w:val="00776F84"/>
    <w:rsid w:val="00777160"/>
    <w:rsid w:val="007771B5"/>
    <w:rsid w:val="00777538"/>
    <w:rsid w:val="00777686"/>
    <w:rsid w:val="0077798A"/>
    <w:rsid w:val="00777B09"/>
    <w:rsid w:val="007802F5"/>
    <w:rsid w:val="00780349"/>
    <w:rsid w:val="00780554"/>
    <w:rsid w:val="007806AB"/>
    <w:rsid w:val="00780A9B"/>
    <w:rsid w:val="00780E9A"/>
    <w:rsid w:val="00781A9E"/>
    <w:rsid w:val="00781E89"/>
    <w:rsid w:val="00781FB4"/>
    <w:rsid w:val="007828F1"/>
    <w:rsid w:val="00782B3C"/>
    <w:rsid w:val="00782D5E"/>
    <w:rsid w:val="007832DC"/>
    <w:rsid w:val="007833DF"/>
    <w:rsid w:val="007838D7"/>
    <w:rsid w:val="00783F19"/>
    <w:rsid w:val="00784227"/>
    <w:rsid w:val="00784244"/>
    <w:rsid w:val="00784506"/>
    <w:rsid w:val="007846CC"/>
    <w:rsid w:val="00784F64"/>
    <w:rsid w:val="0078521D"/>
    <w:rsid w:val="00785841"/>
    <w:rsid w:val="00785B63"/>
    <w:rsid w:val="00786457"/>
    <w:rsid w:val="007867FF"/>
    <w:rsid w:val="007868D6"/>
    <w:rsid w:val="00786E19"/>
    <w:rsid w:val="0078785F"/>
    <w:rsid w:val="00787A56"/>
    <w:rsid w:val="007901AD"/>
    <w:rsid w:val="00790256"/>
    <w:rsid w:val="0079085F"/>
    <w:rsid w:val="00790C46"/>
    <w:rsid w:val="0079125B"/>
    <w:rsid w:val="00791440"/>
    <w:rsid w:val="0079197D"/>
    <w:rsid w:val="00791D7C"/>
    <w:rsid w:val="00792392"/>
    <w:rsid w:val="0079256D"/>
    <w:rsid w:val="007928D8"/>
    <w:rsid w:val="00792A7F"/>
    <w:rsid w:val="00792DEE"/>
    <w:rsid w:val="00792EAC"/>
    <w:rsid w:val="0079327A"/>
    <w:rsid w:val="0079341A"/>
    <w:rsid w:val="00793CE3"/>
    <w:rsid w:val="00793D39"/>
    <w:rsid w:val="007943B1"/>
    <w:rsid w:val="007943CC"/>
    <w:rsid w:val="0079514A"/>
    <w:rsid w:val="007953BC"/>
    <w:rsid w:val="00795703"/>
    <w:rsid w:val="007960B4"/>
    <w:rsid w:val="00796D31"/>
    <w:rsid w:val="00797172"/>
    <w:rsid w:val="007974D7"/>
    <w:rsid w:val="00797652"/>
    <w:rsid w:val="00797ABC"/>
    <w:rsid w:val="00797EEE"/>
    <w:rsid w:val="007A036F"/>
    <w:rsid w:val="007A06F0"/>
    <w:rsid w:val="007A10DC"/>
    <w:rsid w:val="007A1531"/>
    <w:rsid w:val="007A16EC"/>
    <w:rsid w:val="007A194D"/>
    <w:rsid w:val="007A1E40"/>
    <w:rsid w:val="007A2222"/>
    <w:rsid w:val="007A2261"/>
    <w:rsid w:val="007A2273"/>
    <w:rsid w:val="007A2CF2"/>
    <w:rsid w:val="007A2DB3"/>
    <w:rsid w:val="007A34A7"/>
    <w:rsid w:val="007A37BF"/>
    <w:rsid w:val="007A387B"/>
    <w:rsid w:val="007A3FDD"/>
    <w:rsid w:val="007A40B0"/>
    <w:rsid w:val="007A4396"/>
    <w:rsid w:val="007A47D1"/>
    <w:rsid w:val="007A4A53"/>
    <w:rsid w:val="007A4B23"/>
    <w:rsid w:val="007A4D37"/>
    <w:rsid w:val="007A4D9E"/>
    <w:rsid w:val="007A51CA"/>
    <w:rsid w:val="007A5805"/>
    <w:rsid w:val="007A5D58"/>
    <w:rsid w:val="007A647F"/>
    <w:rsid w:val="007A6756"/>
    <w:rsid w:val="007A7182"/>
    <w:rsid w:val="007A7264"/>
    <w:rsid w:val="007A7412"/>
    <w:rsid w:val="007A7544"/>
    <w:rsid w:val="007A7C10"/>
    <w:rsid w:val="007A7C5C"/>
    <w:rsid w:val="007A7D4E"/>
    <w:rsid w:val="007B01D5"/>
    <w:rsid w:val="007B077C"/>
    <w:rsid w:val="007B0C8F"/>
    <w:rsid w:val="007B0D5C"/>
    <w:rsid w:val="007B138F"/>
    <w:rsid w:val="007B139C"/>
    <w:rsid w:val="007B1B31"/>
    <w:rsid w:val="007B2092"/>
    <w:rsid w:val="007B2471"/>
    <w:rsid w:val="007B2562"/>
    <w:rsid w:val="007B25C0"/>
    <w:rsid w:val="007B2777"/>
    <w:rsid w:val="007B2D71"/>
    <w:rsid w:val="007B38AA"/>
    <w:rsid w:val="007B3EA4"/>
    <w:rsid w:val="007B3EB3"/>
    <w:rsid w:val="007B3F40"/>
    <w:rsid w:val="007B417E"/>
    <w:rsid w:val="007B47F3"/>
    <w:rsid w:val="007B481B"/>
    <w:rsid w:val="007B4854"/>
    <w:rsid w:val="007B4CD5"/>
    <w:rsid w:val="007B5112"/>
    <w:rsid w:val="007B52A0"/>
    <w:rsid w:val="007B54F0"/>
    <w:rsid w:val="007B5527"/>
    <w:rsid w:val="007B6108"/>
    <w:rsid w:val="007B6141"/>
    <w:rsid w:val="007B6523"/>
    <w:rsid w:val="007B67BD"/>
    <w:rsid w:val="007B67C9"/>
    <w:rsid w:val="007B6A99"/>
    <w:rsid w:val="007B6F0B"/>
    <w:rsid w:val="007B7256"/>
    <w:rsid w:val="007B735E"/>
    <w:rsid w:val="007B77D1"/>
    <w:rsid w:val="007B7B20"/>
    <w:rsid w:val="007C02B3"/>
    <w:rsid w:val="007C04A5"/>
    <w:rsid w:val="007C07EA"/>
    <w:rsid w:val="007C0DF1"/>
    <w:rsid w:val="007C0F36"/>
    <w:rsid w:val="007C10C0"/>
    <w:rsid w:val="007C1626"/>
    <w:rsid w:val="007C18BA"/>
    <w:rsid w:val="007C233F"/>
    <w:rsid w:val="007C2732"/>
    <w:rsid w:val="007C2781"/>
    <w:rsid w:val="007C2851"/>
    <w:rsid w:val="007C2FD4"/>
    <w:rsid w:val="007C34B5"/>
    <w:rsid w:val="007C35DB"/>
    <w:rsid w:val="007C36E3"/>
    <w:rsid w:val="007C3730"/>
    <w:rsid w:val="007C386C"/>
    <w:rsid w:val="007C389D"/>
    <w:rsid w:val="007C3DC9"/>
    <w:rsid w:val="007C51C1"/>
    <w:rsid w:val="007C57B7"/>
    <w:rsid w:val="007C5A53"/>
    <w:rsid w:val="007C5CE3"/>
    <w:rsid w:val="007C618B"/>
    <w:rsid w:val="007C61D3"/>
    <w:rsid w:val="007C6362"/>
    <w:rsid w:val="007C668A"/>
    <w:rsid w:val="007C6781"/>
    <w:rsid w:val="007C705A"/>
    <w:rsid w:val="007C7078"/>
    <w:rsid w:val="007C7751"/>
    <w:rsid w:val="007C79D9"/>
    <w:rsid w:val="007D00A6"/>
    <w:rsid w:val="007D065A"/>
    <w:rsid w:val="007D06E6"/>
    <w:rsid w:val="007D092C"/>
    <w:rsid w:val="007D094C"/>
    <w:rsid w:val="007D0A3A"/>
    <w:rsid w:val="007D0EBE"/>
    <w:rsid w:val="007D1218"/>
    <w:rsid w:val="007D13A4"/>
    <w:rsid w:val="007D1456"/>
    <w:rsid w:val="007D1A9E"/>
    <w:rsid w:val="007D1DB7"/>
    <w:rsid w:val="007D1E3A"/>
    <w:rsid w:val="007D2011"/>
    <w:rsid w:val="007D2100"/>
    <w:rsid w:val="007D2119"/>
    <w:rsid w:val="007D24C2"/>
    <w:rsid w:val="007D2A7C"/>
    <w:rsid w:val="007D33CA"/>
    <w:rsid w:val="007D3A9F"/>
    <w:rsid w:val="007D4772"/>
    <w:rsid w:val="007D4A22"/>
    <w:rsid w:val="007D4E0E"/>
    <w:rsid w:val="007D4E0F"/>
    <w:rsid w:val="007D5095"/>
    <w:rsid w:val="007D52FF"/>
    <w:rsid w:val="007D5801"/>
    <w:rsid w:val="007D6023"/>
    <w:rsid w:val="007D6074"/>
    <w:rsid w:val="007D6504"/>
    <w:rsid w:val="007D6823"/>
    <w:rsid w:val="007D6B10"/>
    <w:rsid w:val="007D6BDD"/>
    <w:rsid w:val="007D6D23"/>
    <w:rsid w:val="007D7787"/>
    <w:rsid w:val="007D7965"/>
    <w:rsid w:val="007D7DF4"/>
    <w:rsid w:val="007E0343"/>
    <w:rsid w:val="007E03B5"/>
    <w:rsid w:val="007E05CA"/>
    <w:rsid w:val="007E0830"/>
    <w:rsid w:val="007E083C"/>
    <w:rsid w:val="007E1E90"/>
    <w:rsid w:val="007E24E0"/>
    <w:rsid w:val="007E276D"/>
    <w:rsid w:val="007E2946"/>
    <w:rsid w:val="007E2C81"/>
    <w:rsid w:val="007E2E9E"/>
    <w:rsid w:val="007E361F"/>
    <w:rsid w:val="007E3704"/>
    <w:rsid w:val="007E3A36"/>
    <w:rsid w:val="007E3F3F"/>
    <w:rsid w:val="007E40D2"/>
    <w:rsid w:val="007E44B1"/>
    <w:rsid w:val="007E4A65"/>
    <w:rsid w:val="007E4A87"/>
    <w:rsid w:val="007E4FF4"/>
    <w:rsid w:val="007E4FFF"/>
    <w:rsid w:val="007E5476"/>
    <w:rsid w:val="007E60F7"/>
    <w:rsid w:val="007E6105"/>
    <w:rsid w:val="007E6552"/>
    <w:rsid w:val="007E6799"/>
    <w:rsid w:val="007E68B7"/>
    <w:rsid w:val="007E6C21"/>
    <w:rsid w:val="007E712F"/>
    <w:rsid w:val="007E7438"/>
    <w:rsid w:val="007E7B73"/>
    <w:rsid w:val="007F01C9"/>
    <w:rsid w:val="007F0597"/>
    <w:rsid w:val="007F0B31"/>
    <w:rsid w:val="007F1061"/>
    <w:rsid w:val="007F119E"/>
    <w:rsid w:val="007F1894"/>
    <w:rsid w:val="007F18B3"/>
    <w:rsid w:val="007F2AD9"/>
    <w:rsid w:val="007F2CC6"/>
    <w:rsid w:val="007F2DE2"/>
    <w:rsid w:val="007F30A2"/>
    <w:rsid w:val="007F3628"/>
    <w:rsid w:val="007F3743"/>
    <w:rsid w:val="007F3CE6"/>
    <w:rsid w:val="007F4387"/>
    <w:rsid w:val="007F4576"/>
    <w:rsid w:val="007F4819"/>
    <w:rsid w:val="007F4BE3"/>
    <w:rsid w:val="007F5436"/>
    <w:rsid w:val="007F5685"/>
    <w:rsid w:val="007F5775"/>
    <w:rsid w:val="007F5AAA"/>
    <w:rsid w:val="007F5E59"/>
    <w:rsid w:val="007F60EC"/>
    <w:rsid w:val="007F6BC0"/>
    <w:rsid w:val="007F7C61"/>
    <w:rsid w:val="007F7C88"/>
    <w:rsid w:val="0080003C"/>
    <w:rsid w:val="0080012A"/>
    <w:rsid w:val="00800162"/>
    <w:rsid w:val="008002DC"/>
    <w:rsid w:val="0080048A"/>
    <w:rsid w:val="008006F1"/>
    <w:rsid w:val="0080083E"/>
    <w:rsid w:val="00800B4E"/>
    <w:rsid w:val="008011D0"/>
    <w:rsid w:val="0080160D"/>
    <w:rsid w:val="00801643"/>
    <w:rsid w:val="00801F5B"/>
    <w:rsid w:val="0080204C"/>
    <w:rsid w:val="008022CE"/>
    <w:rsid w:val="008030FC"/>
    <w:rsid w:val="00803188"/>
    <w:rsid w:val="0080318C"/>
    <w:rsid w:val="008036A1"/>
    <w:rsid w:val="00803C78"/>
    <w:rsid w:val="00804079"/>
    <w:rsid w:val="00804224"/>
    <w:rsid w:val="008042D1"/>
    <w:rsid w:val="008042FE"/>
    <w:rsid w:val="00804DED"/>
    <w:rsid w:val="0080505B"/>
    <w:rsid w:val="00805477"/>
    <w:rsid w:val="00805715"/>
    <w:rsid w:val="008057AC"/>
    <w:rsid w:val="008057B8"/>
    <w:rsid w:val="00805937"/>
    <w:rsid w:val="00805E53"/>
    <w:rsid w:val="00806372"/>
    <w:rsid w:val="008067BA"/>
    <w:rsid w:val="00806998"/>
    <w:rsid w:val="00806A2A"/>
    <w:rsid w:val="00806ACF"/>
    <w:rsid w:val="00806B26"/>
    <w:rsid w:val="00806C0E"/>
    <w:rsid w:val="0080732B"/>
    <w:rsid w:val="008075E7"/>
    <w:rsid w:val="00807835"/>
    <w:rsid w:val="008078C6"/>
    <w:rsid w:val="00807A19"/>
    <w:rsid w:val="00807C65"/>
    <w:rsid w:val="00810664"/>
    <w:rsid w:val="00810C0E"/>
    <w:rsid w:val="00810EB9"/>
    <w:rsid w:val="00810FC6"/>
    <w:rsid w:val="00811096"/>
    <w:rsid w:val="0081116F"/>
    <w:rsid w:val="008111CD"/>
    <w:rsid w:val="008112EF"/>
    <w:rsid w:val="00811478"/>
    <w:rsid w:val="00811734"/>
    <w:rsid w:val="008117A2"/>
    <w:rsid w:val="008118D0"/>
    <w:rsid w:val="00811944"/>
    <w:rsid w:val="00811B42"/>
    <w:rsid w:val="008125B5"/>
    <w:rsid w:val="00812631"/>
    <w:rsid w:val="00812BE0"/>
    <w:rsid w:val="008130E1"/>
    <w:rsid w:val="00813A72"/>
    <w:rsid w:val="00813D98"/>
    <w:rsid w:val="00814450"/>
    <w:rsid w:val="0081476E"/>
    <w:rsid w:val="00814843"/>
    <w:rsid w:val="00814D8B"/>
    <w:rsid w:val="00814E06"/>
    <w:rsid w:val="00814E1D"/>
    <w:rsid w:val="0081538C"/>
    <w:rsid w:val="0081544D"/>
    <w:rsid w:val="0081566A"/>
    <w:rsid w:val="00815755"/>
    <w:rsid w:val="00815823"/>
    <w:rsid w:val="00815978"/>
    <w:rsid w:val="00815B94"/>
    <w:rsid w:val="00816265"/>
    <w:rsid w:val="008165E9"/>
    <w:rsid w:val="008168D5"/>
    <w:rsid w:val="00816AB1"/>
    <w:rsid w:val="00817085"/>
    <w:rsid w:val="008170D7"/>
    <w:rsid w:val="008171DA"/>
    <w:rsid w:val="00817360"/>
    <w:rsid w:val="00817403"/>
    <w:rsid w:val="00817728"/>
    <w:rsid w:val="008177E5"/>
    <w:rsid w:val="00817DEF"/>
    <w:rsid w:val="00817DF1"/>
    <w:rsid w:val="00817E73"/>
    <w:rsid w:val="0082013B"/>
    <w:rsid w:val="00820228"/>
    <w:rsid w:val="008203B9"/>
    <w:rsid w:val="008203E3"/>
    <w:rsid w:val="008205E5"/>
    <w:rsid w:val="0082063F"/>
    <w:rsid w:val="00820659"/>
    <w:rsid w:val="00820817"/>
    <w:rsid w:val="00820B9D"/>
    <w:rsid w:val="00820CDC"/>
    <w:rsid w:val="00820E7D"/>
    <w:rsid w:val="008211B6"/>
    <w:rsid w:val="00821205"/>
    <w:rsid w:val="008215A4"/>
    <w:rsid w:val="0082162E"/>
    <w:rsid w:val="00821ACF"/>
    <w:rsid w:val="00821B45"/>
    <w:rsid w:val="00821C11"/>
    <w:rsid w:val="00821C29"/>
    <w:rsid w:val="00821EB7"/>
    <w:rsid w:val="00821F60"/>
    <w:rsid w:val="00822567"/>
    <w:rsid w:val="008225B4"/>
    <w:rsid w:val="008226CA"/>
    <w:rsid w:val="008226EF"/>
    <w:rsid w:val="00823434"/>
    <w:rsid w:val="00823961"/>
    <w:rsid w:val="008241DF"/>
    <w:rsid w:val="008244BE"/>
    <w:rsid w:val="0082456F"/>
    <w:rsid w:val="00824707"/>
    <w:rsid w:val="00824CCC"/>
    <w:rsid w:val="008253D4"/>
    <w:rsid w:val="00825766"/>
    <w:rsid w:val="00825B96"/>
    <w:rsid w:val="00825FE6"/>
    <w:rsid w:val="0082602C"/>
    <w:rsid w:val="00826327"/>
    <w:rsid w:val="0082641E"/>
    <w:rsid w:val="00826496"/>
    <w:rsid w:val="008266A6"/>
    <w:rsid w:val="00827670"/>
    <w:rsid w:val="00827A21"/>
    <w:rsid w:val="00830E90"/>
    <w:rsid w:val="00830F8B"/>
    <w:rsid w:val="008316D8"/>
    <w:rsid w:val="00831A96"/>
    <w:rsid w:val="00831AC1"/>
    <w:rsid w:val="008320C4"/>
    <w:rsid w:val="00832304"/>
    <w:rsid w:val="00832758"/>
    <w:rsid w:val="00832A10"/>
    <w:rsid w:val="00832BA0"/>
    <w:rsid w:val="00832C77"/>
    <w:rsid w:val="00832D12"/>
    <w:rsid w:val="00832DAF"/>
    <w:rsid w:val="00832FDE"/>
    <w:rsid w:val="00833493"/>
    <w:rsid w:val="0083398D"/>
    <w:rsid w:val="00833E49"/>
    <w:rsid w:val="00834050"/>
    <w:rsid w:val="00834172"/>
    <w:rsid w:val="0083468A"/>
    <w:rsid w:val="00834AC5"/>
    <w:rsid w:val="00834C04"/>
    <w:rsid w:val="00834C54"/>
    <w:rsid w:val="00834E62"/>
    <w:rsid w:val="00834EB5"/>
    <w:rsid w:val="008357B4"/>
    <w:rsid w:val="00835ED0"/>
    <w:rsid w:val="008361A8"/>
    <w:rsid w:val="008362DF"/>
    <w:rsid w:val="0083631E"/>
    <w:rsid w:val="00836F9E"/>
    <w:rsid w:val="00837B0C"/>
    <w:rsid w:val="00837DE2"/>
    <w:rsid w:val="0084031B"/>
    <w:rsid w:val="00840C82"/>
    <w:rsid w:val="00840CDF"/>
    <w:rsid w:val="00840D24"/>
    <w:rsid w:val="00840FED"/>
    <w:rsid w:val="0084101B"/>
    <w:rsid w:val="008410DF"/>
    <w:rsid w:val="008412A8"/>
    <w:rsid w:val="00841757"/>
    <w:rsid w:val="0084182B"/>
    <w:rsid w:val="00841897"/>
    <w:rsid w:val="00841A91"/>
    <w:rsid w:val="00841C93"/>
    <w:rsid w:val="00841CBE"/>
    <w:rsid w:val="00841D94"/>
    <w:rsid w:val="00842174"/>
    <w:rsid w:val="0084233E"/>
    <w:rsid w:val="0084299F"/>
    <w:rsid w:val="008431C3"/>
    <w:rsid w:val="008434CB"/>
    <w:rsid w:val="0084357E"/>
    <w:rsid w:val="00843912"/>
    <w:rsid w:val="00843EE0"/>
    <w:rsid w:val="008447EB"/>
    <w:rsid w:val="00844A12"/>
    <w:rsid w:val="0084534D"/>
    <w:rsid w:val="0084579D"/>
    <w:rsid w:val="008460B8"/>
    <w:rsid w:val="00846106"/>
    <w:rsid w:val="008462BE"/>
    <w:rsid w:val="008462F2"/>
    <w:rsid w:val="008463C4"/>
    <w:rsid w:val="00846A51"/>
    <w:rsid w:val="00847473"/>
    <w:rsid w:val="00847531"/>
    <w:rsid w:val="00847571"/>
    <w:rsid w:val="0085021C"/>
    <w:rsid w:val="00850381"/>
    <w:rsid w:val="00850997"/>
    <w:rsid w:val="00850D68"/>
    <w:rsid w:val="00850E75"/>
    <w:rsid w:val="00850EA9"/>
    <w:rsid w:val="00851112"/>
    <w:rsid w:val="00851263"/>
    <w:rsid w:val="00851461"/>
    <w:rsid w:val="0085197B"/>
    <w:rsid w:val="00851B48"/>
    <w:rsid w:val="00851C70"/>
    <w:rsid w:val="008521D9"/>
    <w:rsid w:val="008521E8"/>
    <w:rsid w:val="00852269"/>
    <w:rsid w:val="0085246B"/>
    <w:rsid w:val="00852A49"/>
    <w:rsid w:val="00852BFF"/>
    <w:rsid w:val="00853037"/>
    <w:rsid w:val="008530AF"/>
    <w:rsid w:val="00853657"/>
    <w:rsid w:val="008537D0"/>
    <w:rsid w:val="00853CE9"/>
    <w:rsid w:val="00853DC3"/>
    <w:rsid w:val="008542ED"/>
    <w:rsid w:val="008543AC"/>
    <w:rsid w:val="008543F6"/>
    <w:rsid w:val="008548D4"/>
    <w:rsid w:val="00854D0A"/>
    <w:rsid w:val="00855726"/>
    <w:rsid w:val="00855945"/>
    <w:rsid w:val="00855BA9"/>
    <w:rsid w:val="00855E97"/>
    <w:rsid w:val="0085607D"/>
    <w:rsid w:val="008561C4"/>
    <w:rsid w:val="00856247"/>
    <w:rsid w:val="0085653E"/>
    <w:rsid w:val="00857248"/>
    <w:rsid w:val="00857E74"/>
    <w:rsid w:val="00857EBE"/>
    <w:rsid w:val="00860C1B"/>
    <w:rsid w:val="00860F50"/>
    <w:rsid w:val="00860FD1"/>
    <w:rsid w:val="00861A1A"/>
    <w:rsid w:val="00861ABA"/>
    <w:rsid w:val="008623E8"/>
    <w:rsid w:val="0086272C"/>
    <w:rsid w:val="008627E1"/>
    <w:rsid w:val="00862BF1"/>
    <w:rsid w:val="00862E9F"/>
    <w:rsid w:val="0086364E"/>
    <w:rsid w:val="00863F42"/>
    <w:rsid w:val="00863F50"/>
    <w:rsid w:val="00863FF0"/>
    <w:rsid w:val="008647D4"/>
    <w:rsid w:val="00864C77"/>
    <w:rsid w:val="00864FE7"/>
    <w:rsid w:val="0086559F"/>
    <w:rsid w:val="00865760"/>
    <w:rsid w:val="00865786"/>
    <w:rsid w:val="0086585B"/>
    <w:rsid w:val="00865882"/>
    <w:rsid w:val="00866192"/>
    <w:rsid w:val="00866927"/>
    <w:rsid w:val="008671BA"/>
    <w:rsid w:val="008677F9"/>
    <w:rsid w:val="00867B6B"/>
    <w:rsid w:val="00867C53"/>
    <w:rsid w:val="00867E2C"/>
    <w:rsid w:val="008700E7"/>
    <w:rsid w:val="00870913"/>
    <w:rsid w:val="00870DBD"/>
    <w:rsid w:val="00870E1C"/>
    <w:rsid w:val="008711C0"/>
    <w:rsid w:val="008712E2"/>
    <w:rsid w:val="0087187A"/>
    <w:rsid w:val="00871B45"/>
    <w:rsid w:val="00871B98"/>
    <w:rsid w:val="00871CE1"/>
    <w:rsid w:val="00871F46"/>
    <w:rsid w:val="0087212A"/>
    <w:rsid w:val="0087239F"/>
    <w:rsid w:val="008726EB"/>
    <w:rsid w:val="008729AF"/>
    <w:rsid w:val="00872BFA"/>
    <w:rsid w:val="00872C3A"/>
    <w:rsid w:val="008730B1"/>
    <w:rsid w:val="00873211"/>
    <w:rsid w:val="00873260"/>
    <w:rsid w:val="00873421"/>
    <w:rsid w:val="00873DBF"/>
    <w:rsid w:val="00874082"/>
    <w:rsid w:val="008744E0"/>
    <w:rsid w:val="0087475E"/>
    <w:rsid w:val="00875113"/>
    <w:rsid w:val="0087553F"/>
    <w:rsid w:val="008755FD"/>
    <w:rsid w:val="0087563A"/>
    <w:rsid w:val="00875A25"/>
    <w:rsid w:val="00875B64"/>
    <w:rsid w:val="00875BD8"/>
    <w:rsid w:val="00875E72"/>
    <w:rsid w:val="00876AF9"/>
    <w:rsid w:val="00876C48"/>
    <w:rsid w:val="008770A3"/>
    <w:rsid w:val="00877144"/>
    <w:rsid w:val="00877311"/>
    <w:rsid w:val="00877348"/>
    <w:rsid w:val="0087740C"/>
    <w:rsid w:val="0087748B"/>
    <w:rsid w:val="008777CD"/>
    <w:rsid w:val="008779C5"/>
    <w:rsid w:val="00877E49"/>
    <w:rsid w:val="00880091"/>
    <w:rsid w:val="008800E0"/>
    <w:rsid w:val="0088066D"/>
    <w:rsid w:val="008807DF"/>
    <w:rsid w:val="008810E1"/>
    <w:rsid w:val="00881555"/>
    <w:rsid w:val="0088178C"/>
    <w:rsid w:val="008821FA"/>
    <w:rsid w:val="008824C7"/>
    <w:rsid w:val="00882578"/>
    <w:rsid w:val="00883793"/>
    <w:rsid w:val="00883D23"/>
    <w:rsid w:val="008841B2"/>
    <w:rsid w:val="00884A0E"/>
    <w:rsid w:val="00884C97"/>
    <w:rsid w:val="00884ED7"/>
    <w:rsid w:val="008850D6"/>
    <w:rsid w:val="0088520B"/>
    <w:rsid w:val="008852A0"/>
    <w:rsid w:val="00885386"/>
    <w:rsid w:val="008854B8"/>
    <w:rsid w:val="00885CF5"/>
    <w:rsid w:val="008862FE"/>
    <w:rsid w:val="008863AF"/>
    <w:rsid w:val="0088692E"/>
    <w:rsid w:val="00886F0B"/>
    <w:rsid w:val="00886F97"/>
    <w:rsid w:val="00886FC0"/>
    <w:rsid w:val="0088715D"/>
    <w:rsid w:val="008877E1"/>
    <w:rsid w:val="00887A79"/>
    <w:rsid w:val="0089066B"/>
    <w:rsid w:val="00890758"/>
    <w:rsid w:val="00890D36"/>
    <w:rsid w:val="00891314"/>
    <w:rsid w:val="008917A1"/>
    <w:rsid w:val="008919E6"/>
    <w:rsid w:val="00891A80"/>
    <w:rsid w:val="00891D87"/>
    <w:rsid w:val="0089221A"/>
    <w:rsid w:val="008922F3"/>
    <w:rsid w:val="00892389"/>
    <w:rsid w:val="008923DC"/>
    <w:rsid w:val="00892695"/>
    <w:rsid w:val="0089286E"/>
    <w:rsid w:val="00892B1E"/>
    <w:rsid w:val="00892D9B"/>
    <w:rsid w:val="008934FE"/>
    <w:rsid w:val="00893D14"/>
    <w:rsid w:val="00893F95"/>
    <w:rsid w:val="0089417D"/>
    <w:rsid w:val="00894211"/>
    <w:rsid w:val="00894545"/>
    <w:rsid w:val="008949D6"/>
    <w:rsid w:val="00894D25"/>
    <w:rsid w:val="00894FDF"/>
    <w:rsid w:val="008955D2"/>
    <w:rsid w:val="0089560B"/>
    <w:rsid w:val="0089563D"/>
    <w:rsid w:val="008958E8"/>
    <w:rsid w:val="00895D51"/>
    <w:rsid w:val="00896160"/>
    <w:rsid w:val="00896568"/>
    <w:rsid w:val="00896D71"/>
    <w:rsid w:val="00897010"/>
    <w:rsid w:val="008A0007"/>
    <w:rsid w:val="008A052B"/>
    <w:rsid w:val="008A06B4"/>
    <w:rsid w:val="008A0817"/>
    <w:rsid w:val="008A0851"/>
    <w:rsid w:val="008A085B"/>
    <w:rsid w:val="008A0B85"/>
    <w:rsid w:val="008A1213"/>
    <w:rsid w:val="008A1649"/>
    <w:rsid w:val="008A1A42"/>
    <w:rsid w:val="008A1DEE"/>
    <w:rsid w:val="008A2D4F"/>
    <w:rsid w:val="008A332E"/>
    <w:rsid w:val="008A366E"/>
    <w:rsid w:val="008A388C"/>
    <w:rsid w:val="008A3A06"/>
    <w:rsid w:val="008A3B40"/>
    <w:rsid w:val="008A3BAB"/>
    <w:rsid w:val="008A4AC3"/>
    <w:rsid w:val="008A5180"/>
    <w:rsid w:val="008A5809"/>
    <w:rsid w:val="008A5A02"/>
    <w:rsid w:val="008A5BE4"/>
    <w:rsid w:val="008A6389"/>
    <w:rsid w:val="008A68A4"/>
    <w:rsid w:val="008A6C48"/>
    <w:rsid w:val="008A7234"/>
    <w:rsid w:val="008A7251"/>
    <w:rsid w:val="008A7366"/>
    <w:rsid w:val="008A78FB"/>
    <w:rsid w:val="008A79CB"/>
    <w:rsid w:val="008A7B51"/>
    <w:rsid w:val="008A7C65"/>
    <w:rsid w:val="008B0102"/>
    <w:rsid w:val="008B05FB"/>
    <w:rsid w:val="008B0FBB"/>
    <w:rsid w:val="008B1719"/>
    <w:rsid w:val="008B18E8"/>
    <w:rsid w:val="008B1AC5"/>
    <w:rsid w:val="008B1D92"/>
    <w:rsid w:val="008B1F12"/>
    <w:rsid w:val="008B237B"/>
    <w:rsid w:val="008B2485"/>
    <w:rsid w:val="008B27C2"/>
    <w:rsid w:val="008B2858"/>
    <w:rsid w:val="008B2AB7"/>
    <w:rsid w:val="008B2F8F"/>
    <w:rsid w:val="008B2FE7"/>
    <w:rsid w:val="008B3065"/>
    <w:rsid w:val="008B31E2"/>
    <w:rsid w:val="008B326E"/>
    <w:rsid w:val="008B37A0"/>
    <w:rsid w:val="008B3864"/>
    <w:rsid w:val="008B3D09"/>
    <w:rsid w:val="008B3D9C"/>
    <w:rsid w:val="008B3DDB"/>
    <w:rsid w:val="008B3ED1"/>
    <w:rsid w:val="008B3F15"/>
    <w:rsid w:val="008B3F8D"/>
    <w:rsid w:val="008B40F3"/>
    <w:rsid w:val="008B45C6"/>
    <w:rsid w:val="008B45FB"/>
    <w:rsid w:val="008B470D"/>
    <w:rsid w:val="008B481E"/>
    <w:rsid w:val="008B4F73"/>
    <w:rsid w:val="008B55BA"/>
    <w:rsid w:val="008B5679"/>
    <w:rsid w:val="008B58B4"/>
    <w:rsid w:val="008B5D78"/>
    <w:rsid w:val="008B667A"/>
    <w:rsid w:val="008B6830"/>
    <w:rsid w:val="008B6AB3"/>
    <w:rsid w:val="008B6DCD"/>
    <w:rsid w:val="008B6E70"/>
    <w:rsid w:val="008B6F3C"/>
    <w:rsid w:val="008B75B9"/>
    <w:rsid w:val="008B7BD8"/>
    <w:rsid w:val="008C0054"/>
    <w:rsid w:val="008C064B"/>
    <w:rsid w:val="008C0B04"/>
    <w:rsid w:val="008C0D4F"/>
    <w:rsid w:val="008C18B3"/>
    <w:rsid w:val="008C18D6"/>
    <w:rsid w:val="008C1B9C"/>
    <w:rsid w:val="008C1DD3"/>
    <w:rsid w:val="008C1E5F"/>
    <w:rsid w:val="008C1E9A"/>
    <w:rsid w:val="008C1FF6"/>
    <w:rsid w:val="008C222E"/>
    <w:rsid w:val="008C3677"/>
    <w:rsid w:val="008C36F5"/>
    <w:rsid w:val="008C39D5"/>
    <w:rsid w:val="008C3CE4"/>
    <w:rsid w:val="008C3DDA"/>
    <w:rsid w:val="008C3DF6"/>
    <w:rsid w:val="008C3E30"/>
    <w:rsid w:val="008C3FEE"/>
    <w:rsid w:val="008C3FF5"/>
    <w:rsid w:val="008C4139"/>
    <w:rsid w:val="008C4500"/>
    <w:rsid w:val="008C468B"/>
    <w:rsid w:val="008C53D6"/>
    <w:rsid w:val="008C55C0"/>
    <w:rsid w:val="008C5696"/>
    <w:rsid w:val="008C5943"/>
    <w:rsid w:val="008C5C60"/>
    <w:rsid w:val="008C5C6A"/>
    <w:rsid w:val="008C5E0E"/>
    <w:rsid w:val="008C5F89"/>
    <w:rsid w:val="008C6030"/>
    <w:rsid w:val="008C6373"/>
    <w:rsid w:val="008C6797"/>
    <w:rsid w:val="008C6AE4"/>
    <w:rsid w:val="008C6C7D"/>
    <w:rsid w:val="008C6E51"/>
    <w:rsid w:val="008C6EB3"/>
    <w:rsid w:val="008C705B"/>
    <w:rsid w:val="008C7A0D"/>
    <w:rsid w:val="008D02AC"/>
    <w:rsid w:val="008D0601"/>
    <w:rsid w:val="008D07B0"/>
    <w:rsid w:val="008D12D8"/>
    <w:rsid w:val="008D14DE"/>
    <w:rsid w:val="008D2587"/>
    <w:rsid w:val="008D2598"/>
    <w:rsid w:val="008D25C9"/>
    <w:rsid w:val="008D2913"/>
    <w:rsid w:val="008D295C"/>
    <w:rsid w:val="008D2A25"/>
    <w:rsid w:val="008D2E9C"/>
    <w:rsid w:val="008D3443"/>
    <w:rsid w:val="008D35D5"/>
    <w:rsid w:val="008D3E29"/>
    <w:rsid w:val="008D4501"/>
    <w:rsid w:val="008D45D4"/>
    <w:rsid w:val="008D45E3"/>
    <w:rsid w:val="008D4A5A"/>
    <w:rsid w:val="008D4F98"/>
    <w:rsid w:val="008D51BF"/>
    <w:rsid w:val="008D5435"/>
    <w:rsid w:val="008D62D5"/>
    <w:rsid w:val="008D6363"/>
    <w:rsid w:val="008D66F8"/>
    <w:rsid w:val="008D71D7"/>
    <w:rsid w:val="008D7387"/>
    <w:rsid w:val="008D75E7"/>
    <w:rsid w:val="008D7BB0"/>
    <w:rsid w:val="008D7C11"/>
    <w:rsid w:val="008E007D"/>
    <w:rsid w:val="008E06AE"/>
    <w:rsid w:val="008E0AC3"/>
    <w:rsid w:val="008E0C73"/>
    <w:rsid w:val="008E0F2D"/>
    <w:rsid w:val="008E16C1"/>
    <w:rsid w:val="008E1A44"/>
    <w:rsid w:val="008E1BCD"/>
    <w:rsid w:val="008E1E2B"/>
    <w:rsid w:val="008E3011"/>
    <w:rsid w:val="008E337B"/>
    <w:rsid w:val="008E377E"/>
    <w:rsid w:val="008E3790"/>
    <w:rsid w:val="008E3C00"/>
    <w:rsid w:val="008E3EBE"/>
    <w:rsid w:val="008E3F52"/>
    <w:rsid w:val="008E3FBA"/>
    <w:rsid w:val="008E427C"/>
    <w:rsid w:val="008E4511"/>
    <w:rsid w:val="008E4BCE"/>
    <w:rsid w:val="008E4C6B"/>
    <w:rsid w:val="008E530C"/>
    <w:rsid w:val="008E5370"/>
    <w:rsid w:val="008E56C5"/>
    <w:rsid w:val="008E570A"/>
    <w:rsid w:val="008E5740"/>
    <w:rsid w:val="008E58D6"/>
    <w:rsid w:val="008E6924"/>
    <w:rsid w:val="008E693F"/>
    <w:rsid w:val="008E6BFA"/>
    <w:rsid w:val="008E7139"/>
    <w:rsid w:val="008E76E9"/>
    <w:rsid w:val="008E7915"/>
    <w:rsid w:val="008E7BB2"/>
    <w:rsid w:val="008E7CBC"/>
    <w:rsid w:val="008F02FB"/>
    <w:rsid w:val="008F0425"/>
    <w:rsid w:val="008F0699"/>
    <w:rsid w:val="008F074E"/>
    <w:rsid w:val="008F0D49"/>
    <w:rsid w:val="008F0DF9"/>
    <w:rsid w:val="008F0EDE"/>
    <w:rsid w:val="008F13AE"/>
    <w:rsid w:val="008F1AE4"/>
    <w:rsid w:val="008F22BD"/>
    <w:rsid w:val="008F24B6"/>
    <w:rsid w:val="008F2546"/>
    <w:rsid w:val="008F2593"/>
    <w:rsid w:val="008F25DE"/>
    <w:rsid w:val="008F2F1F"/>
    <w:rsid w:val="008F32C8"/>
    <w:rsid w:val="008F3465"/>
    <w:rsid w:val="008F34F2"/>
    <w:rsid w:val="008F3720"/>
    <w:rsid w:val="008F37CF"/>
    <w:rsid w:val="008F3CAF"/>
    <w:rsid w:val="008F3CBC"/>
    <w:rsid w:val="008F3DF3"/>
    <w:rsid w:val="008F4153"/>
    <w:rsid w:val="008F4251"/>
    <w:rsid w:val="008F42B1"/>
    <w:rsid w:val="008F4A48"/>
    <w:rsid w:val="008F4C09"/>
    <w:rsid w:val="008F551A"/>
    <w:rsid w:val="008F5714"/>
    <w:rsid w:val="008F582A"/>
    <w:rsid w:val="008F5BDF"/>
    <w:rsid w:val="008F5CC5"/>
    <w:rsid w:val="008F5E2A"/>
    <w:rsid w:val="008F5FE6"/>
    <w:rsid w:val="008F6759"/>
    <w:rsid w:val="008F6D18"/>
    <w:rsid w:val="008F73E4"/>
    <w:rsid w:val="008F7DFB"/>
    <w:rsid w:val="008F7FC0"/>
    <w:rsid w:val="009000A3"/>
    <w:rsid w:val="00900166"/>
    <w:rsid w:val="009004CE"/>
    <w:rsid w:val="0090072A"/>
    <w:rsid w:val="009011B2"/>
    <w:rsid w:val="0090127F"/>
    <w:rsid w:val="0090218B"/>
    <w:rsid w:val="00902401"/>
    <w:rsid w:val="00902DA1"/>
    <w:rsid w:val="00902DB6"/>
    <w:rsid w:val="00902E8E"/>
    <w:rsid w:val="009034BE"/>
    <w:rsid w:val="009042C3"/>
    <w:rsid w:val="0090431F"/>
    <w:rsid w:val="0090443F"/>
    <w:rsid w:val="0090490F"/>
    <w:rsid w:val="00904DCF"/>
    <w:rsid w:val="009052E2"/>
    <w:rsid w:val="0090546A"/>
    <w:rsid w:val="00905806"/>
    <w:rsid w:val="009058B0"/>
    <w:rsid w:val="009062F5"/>
    <w:rsid w:val="00906326"/>
    <w:rsid w:val="00906C81"/>
    <w:rsid w:val="00906E37"/>
    <w:rsid w:val="00906F3C"/>
    <w:rsid w:val="00907056"/>
    <w:rsid w:val="009074C7"/>
    <w:rsid w:val="00907B9F"/>
    <w:rsid w:val="00907D55"/>
    <w:rsid w:val="00910095"/>
    <w:rsid w:val="00910B4C"/>
    <w:rsid w:val="00910BA9"/>
    <w:rsid w:val="00910EB1"/>
    <w:rsid w:val="009111DD"/>
    <w:rsid w:val="00911569"/>
    <w:rsid w:val="009118FB"/>
    <w:rsid w:val="009121D3"/>
    <w:rsid w:val="00912777"/>
    <w:rsid w:val="00912A01"/>
    <w:rsid w:val="00913884"/>
    <w:rsid w:val="009139C9"/>
    <w:rsid w:val="0091485F"/>
    <w:rsid w:val="00914B27"/>
    <w:rsid w:val="00914CEB"/>
    <w:rsid w:val="00914F0D"/>
    <w:rsid w:val="00914F7F"/>
    <w:rsid w:val="00915129"/>
    <w:rsid w:val="009155E4"/>
    <w:rsid w:val="009156FE"/>
    <w:rsid w:val="0091591A"/>
    <w:rsid w:val="00915AD6"/>
    <w:rsid w:val="00915EF2"/>
    <w:rsid w:val="00915FAD"/>
    <w:rsid w:val="009163E0"/>
    <w:rsid w:val="009168AA"/>
    <w:rsid w:val="0091778E"/>
    <w:rsid w:val="00920090"/>
    <w:rsid w:val="0092020F"/>
    <w:rsid w:val="009205BD"/>
    <w:rsid w:val="0092095D"/>
    <w:rsid w:val="00920DE6"/>
    <w:rsid w:val="00920E49"/>
    <w:rsid w:val="00920E56"/>
    <w:rsid w:val="00921099"/>
    <w:rsid w:val="00921199"/>
    <w:rsid w:val="009211DC"/>
    <w:rsid w:val="00921341"/>
    <w:rsid w:val="009226E7"/>
    <w:rsid w:val="00922785"/>
    <w:rsid w:val="00922A9E"/>
    <w:rsid w:val="00922FCC"/>
    <w:rsid w:val="009230D0"/>
    <w:rsid w:val="009235C6"/>
    <w:rsid w:val="00923865"/>
    <w:rsid w:val="0092387A"/>
    <w:rsid w:val="00923BC5"/>
    <w:rsid w:val="0092409D"/>
    <w:rsid w:val="00924D72"/>
    <w:rsid w:val="00925029"/>
    <w:rsid w:val="00925051"/>
    <w:rsid w:val="00925295"/>
    <w:rsid w:val="009252A4"/>
    <w:rsid w:val="00925445"/>
    <w:rsid w:val="00925541"/>
    <w:rsid w:val="009259B4"/>
    <w:rsid w:val="00925F0A"/>
    <w:rsid w:val="00926221"/>
    <w:rsid w:val="00926970"/>
    <w:rsid w:val="00927218"/>
    <w:rsid w:val="00927243"/>
    <w:rsid w:val="00927310"/>
    <w:rsid w:val="00927440"/>
    <w:rsid w:val="0093020B"/>
    <w:rsid w:val="0093098A"/>
    <w:rsid w:val="00930A13"/>
    <w:rsid w:val="00930C0C"/>
    <w:rsid w:val="00931874"/>
    <w:rsid w:val="009318EC"/>
    <w:rsid w:val="00931AB3"/>
    <w:rsid w:val="00931AB5"/>
    <w:rsid w:val="00931DFA"/>
    <w:rsid w:val="00932D6B"/>
    <w:rsid w:val="00932E38"/>
    <w:rsid w:val="00933336"/>
    <w:rsid w:val="00933536"/>
    <w:rsid w:val="009339A6"/>
    <w:rsid w:val="00933B3D"/>
    <w:rsid w:val="00933B67"/>
    <w:rsid w:val="00933C55"/>
    <w:rsid w:val="00933E78"/>
    <w:rsid w:val="00934112"/>
    <w:rsid w:val="00934513"/>
    <w:rsid w:val="0093459F"/>
    <w:rsid w:val="00934AC5"/>
    <w:rsid w:val="00935207"/>
    <w:rsid w:val="009354F5"/>
    <w:rsid w:val="0093593B"/>
    <w:rsid w:val="00935E8E"/>
    <w:rsid w:val="00936371"/>
    <w:rsid w:val="009366F6"/>
    <w:rsid w:val="00936E21"/>
    <w:rsid w:val="00936F38"/>
    <w:rsid w:val="00936FE8"/>
    <w:rsid w:val="009374E6"/>
    <w:rsid w:val="009377E2"/>
    <w:rsid w:val="00937A10"/>
    <w:rsid w:val="00937CBF"/>
    <w:rsid w:val="009400B5"/>
    <w:rsid w:val="00940375"/>
    <w:rsid w:val="009403B1"/>
    <w:rsid w:val="009409AB"/>
    <w:rsid w:val="00940C03"/>
    <w:rsid w:val="00940DEA"/>
    <w:rsid w:val="009411CB"/>
    <w:rsid w:val="009413F8"/>
    <w:rsid w:val="0094153E"/>
    <w:rsid w:val="00941A19"/>
    <w:rsid w:val="00941D97"/>
    <w:rsid w:val="00941E42"/>
    <w:rsid w:val="009429A0"/>
    <w:rsid w:val="00942B42"/>
    <w:rsid w:val="00943A86"/>
    <w:rsid w:val="00943CAB"/>
    <w:rsid w:val="00943F50"/>
    <w:rsid w:val="00944626"/>
    <w:rsid w:val="0094462B"/>
    <w:rsid w:val="0094473F"/>
    <w:rsid w:val="009455F7"/>
    <w:rsid w:val="009456BF"/>
    <w:rsid w:val="009457F9"/>
    <w:rsid w:val="00945A00"/>
    <w:rsid w:val="00945A44"/>
    <w:rsid w:val="00945EC0"/>
    <w:rsid w:val="00946883"/>
    <w:rsid w:val="00946CCE"/>
    <w:rsid w:val="009475D7"/>
    <w:rsid w:val="00947779"/>
    <w:rsid w:val="009478CD"/>
    <w:rsid w:val="00947CB4"/>
    <w:rsid w:val="00947CB6"/>
    <w:rsid w:val="00947E09"/>
    <w:rsid w:val="009500F3"/>
    <w:rsid w:val="0095024D"/>
    <w:rsid w:val="00950256"/>
    <w:rsid w:val="00950428"/>
    <w:rsid w:val="0095096C"/>
    <w:rsid w:val="00950BEE"/>
    <w:rsid w:val="00951030"/>
    <w:rsid w:val="00951152"/>
    <w:rsid w:val="0095125C"/>
    <w:rsid w:val="0095168E"/>
    <w:rsid w:val="00951DDC"/>
    <w:rsid w:val="009521C6"/>
    <w:rsid w:val="00952745"/>
    <w:rsid w:val="00952AF7"/>
    <w:rsid w:val="00952CC8"/>
    <w:rsid w:val="009531CC"/>
    <w:rsid w:val="009532B4"/>
    <w:rsid w:val="009537B5"/>
    <w:rsid w:val="00953951"/>
    <w:rsid w:val="00953DDE"/>
    <w:rsid w:val="00954341"/>
    <w:rsid w:val="00954416"/>
    <w:rsid w:val="00954417"/>
    <w:rsid w:val="00954617"/>
    <w:rsid w:val="009546F1"/>
    <w:rsid w:val="00955056"/>
    <w:rsid w:val="009550C2"/>
    <w:rsid w:val="009550D8"/>
    <w:rsid w:val="009552AF"/>
    <w:rsid w:val="009553CC"/>
    <w:rsid w:val="00955D0B"/>
    <w:rsid w:val="00955E08"/>
    <w:rsid w:val="0095624F"/>
    <w:rsid w:val="009562C8"/>
    <w:rsid w:val="009565A1"/>
    <w:rsid w:val="009567A0"/>
    <w:rsid w:val="0095682A"/>
    <w:rsid w:val="009568F0"/>
    <w:rsid w:val="00956FF8"/>
    <w:rsid w:val="009570CC"/>
    <w:rsid w:val="00957206"/>
    <w:rsid w:val="009573BE"/>
    <w:rsid w:val="009578DD"/>
    <w:rsid w:val="009579A7"/>
    <w:rsid w:val="009602FB"/>
    <w:rsid w:val="00960F2F"/>
    <w:rsid w:val="00960FCF"/>
    <w:rsid w:val="009610C5"/>
    <w:rsid w:val="009615F5"/>
    <w:rsid w:val="009618EF"/>
    <w:rsid w:val="00961937"/>
    <w:rsid w:val="00961F83"/>
    <w:rsid w:val="00962350"/>
    <w:rsid w:val="00962A54"/>
    <w:rsid w:val="00962AFD"/>
    <w:rsid w:val="00962EB4"/>
    <w:rsid w:val="0096311A"/>
    <w:rsid w:val="009632F8"/>
    <w:rsid w:val="00963752"/>
    <w:rsid w:val="00963B65"/>
    <w:rsid w:val="009648A7"/>
    <w:rsid w:val="0096493A"/>
    <w:rsid w:val="00964957"/>
    <w:rsid w:val="0096507B"/>
    <w:rsid w:val="0096532B"/>
    <w:rsid w:val="00965666"/>
    <w:rsid w:val="009656FF"/>
    <w:rsid w:val="00965D17"/>
    <w:rsid w:val="00965D7D"/>
    <w:rsid w:val="0096641E"/>
    <w:rsid w:val="009664AA"/>
    <w:rsid w:val="00967FFD"/>
    <w:rsid w:val="009701B5"/>
    <w:rsid w:val="009709AB"/>
    <w:rsid w:val="00970D03"/>
    <w:rsid w:val="00971D57"/>
    <w:rsid w:val="00971DD5"/>
    <w:rsid w:val="009728BF"/>
    <w:rsid w:val="00972C44"/>
    <w:rsid w:val="009731D7"/>
    <w:rsid w:val="00973323"/>
    <w:rsid w:val="009734D9"/>
    <w:rsid w:val="00973870"/>
    <w:rsid w:val="00973E73"/>
    <w:rsid w:val="00973ED6"/>
    <w:rsid w:val="009740B3"/>
    <w:rsid w:val="009741C7"/>
    <w:rsid w:val="0097452A"/>
    <w:rsid w:val="00974835"/>
    <w:rsid w:val="00974CFF"/>
    <w:rsid w:val="00974F26"/>
    <w:rsid w:val="00975408"/>
    <w:rsid w:val="009759E7"/>
    <w:rsid w:val="00975F87"/>
    <w:rsid w:val="0097617C"/>
    <w:rsid w:val="0097728D"/>
    <w:rsid w:val="009776AA"/>
    <w:rsid w:val="00977732"/>
    <w:rsid w:val="009777C7"/>
    <w:rsid w:val="00977813"/>
    <w:rsid w:val="0097789E"/>
    <w:rsid w:val="009778A8"/>
    <w:rsid w:val="009778F3"/>
    <w:rsid w:val="00977DE1"/>
    <w:rsid w:val="00977EBD"/>
    <w:rsid w:val="00977F5B"/>
    <w:rsid w:val="00977F94"/>
    <w:rsid w:val="009808AF"/>
    <w:rsid w:val="00980BAD"/>
    <w:rsid w:val="00981AB1"/>
    <w:rsid w:val="00981EF1"/>
    <w:rsid w:val="009820DC"/>
    <w:rsid w:val="00982158"/>
    <w:rsid w:val="00982292"/>
    <w:rsid w:val="009823FD"/>
    <w:rsid w:val="0098248D"/>
    <w:rsid w:val="009825BE"/>
    <w:rsid w:val="0098267F"/>
    <w:rsid w:val="00982E57"/>
    <w:rsid w:val="0098342F"/>
    <w:rsid w:val="0098347D"/>
    <w:rsid w:val="0098372B"/>
    <w:rsid w:val="009843E7"/>
    <w:rsid w:val="00984555"/>
    <w:rsid w:val="00984741"/>
    <w:rsid w:val="00985003"/>
    <w:rsid w:val="009851F1"/>
    <w:rsid w:val="00985779"/>
    <w:rsid w:val="00986266"/>
    <w:rsid w:val="0098643B"/>
    <w:rsid w:val="009864E7"/>
    <w:rsid w:val="00986594"/>
    <w:rsid w:val="009865A6"/>
    <w:rsid w:val="009865B4"/>
    <w:rsid w:val="00986731"/>
    <w:rsid w:val="0098699F"/>
    <w:rsid w:val="00986D81"/>
    <w:rsid w:val="009872CD"/>
    <w:rsid w:val="0098777C"/>
    <w:rsid w:val="00987FF5"/>
    <w:rsid w:val="00990325"/>
    <w:rsid w:val="009906FC"/>
    <w:rsid w:val="00990C15"/>
    <w:rsid w:val="009916AC"/>
    <w:rsid w:val="0099194A"/>
    <w:rsid w:val="00992176"/>
    <w:rsid w:val="009923A0"/>
    <w:rsid w:val="009924BF"/>
    <w:rsid w:val="009926CB"/>
    <w:rsid w:val="009929AD"/>
    <w:rsid w:val="00992FFF"/>
    <w:rsid w:val="0099393E"/>
    <w:rsid w:val="0099399D"/>
    <w:rsid w:val="00993E1B"/>
    <w:rsid w:val="00993E8B"/>
    <w:rsid w:val="00993EF4"/>
    <w:rsid w:val="00994102"/>
    <w:rsid w:val="00994368"/>
    <w:rsid w:val="00994DBB"/>
    <w:rsid w:val="00994EEA"/>
    <w:rsid w:val="00994F39"/>
    <w:rsid w:val="009952BC"/>
    <w:rsid w:val="00995588"/>
    <w:rsid w:val="00995662"/>
    <w:rsid w:val="00995ADD"/>
    <w:rsid w:val="009960DB"/>
    <w:rsid w:val="009964D7"/>
    <w:rsid w:val="0099666A"/>
    <w:rsid w:val="00996E85"/>
    <w:rsid w:val="0099707F"/>
    <w:rsid w:val="00997F37"/>
    <w:rsid w:val="009A043C"/>
    <w:rsid w:val="009A0780"/>
    <w:rsid w:val="009A0CCB"/>
    <w:rsid w:val="009A1DBC"/>
    <w:rsid w:val="009A1E4B"/>
    <w:rsid w:val="009A1EC3"/>
    <w:rsid w:val="009A290E"/>
    <w:rsid w:val="009A2CDB"/>
    <w:rsid w:val="009A2DDD"/>
    <w:rsid w:val="009A2E7F"/>
    <w:rsid w:val="009A396A"/>
    <w:rsid w:val="009A3AF1"/>
    <w:rsid w:val="009A4329"/>
    <w:rsid w:val="009A52F9"/>
    <w:rsid w:val="009A531F"/>
    <w:rsid w:val="009A5379"/>
    <w:rsid w:val="009A53C3"/>
    <w:rsid w:val="009A55F5"/>
    <w:rsid w:val="009A58C7"/>
    <w:rsid w:val="009A5E52"/>
    <w:rsid w:val="009A5EC9"/>
    <w:rsid w:val="009A5F7C"/>
    <w:rsid w:val="009A6220"/>
    <w:rsid w:val="009A65BD"/>
    <w:rsid w:val="009A68B2"/>
    <w:rsid w:val="009A7A72"/>
    <w:rsid w:val="009A7C16"/>
    <w:rsid w:val="009B0018"/>
    <w:rsid w:val="009B0243"/>
    <w:rsid w:val="009B0507"/>
    <w:rsid w:val="009B095D"/>
    <w:rsid w:val="009B0E92"/>
    <w:rsid w:val="009B1409"/>
    <w:rsid w:val="009B16F9"/>
    <w:rsid w:val="009B1E9E"/>
    <w:rsid w:val="009B24FA"/>
    <w:rsid w:val="009B25FA"/>
    <w:rsid w:val="009B26F0"/>
    <w:rsid w:val="009B29BA"/>
    <w:rsid w:val="009B2F1E"/>
    <w:rsid w:val="009B2FDF"/>
    <w:rsid w:val="009B3048"/>
    <w:rsid w:val="009B30FA"/>
    <w:rsid w:val="009B35DD"/>
    <w:rsid w:val="009B3721"/>
    <w:rsid w:val="009B3782"/>
    <w:rsid w:val="009B389D"/>
    <w:rsid w:val="009B38FB"/>
    <w:rsid w:val="009B3914"/>
    <w:rsid w:val="009B3C63"/>
    <w:rsid w:val="009B3DB2"/>
    <w:rsid w:val="009B41BF"/>
    <w:rsid w:val="009B4244"/>
    <w:rsid w:val="009B4B06"/>
    <w:rsid w:val="009B4B6B"/>
    <w:rsid w:val="009B4BE3"/>
    <w:rsid w:val="009B54BF"/>
    <w:rsid w:val="009B6423"/>
    <w:rsid w:val="009B6AB2"/>
    <w:rsid w:val="009B6F89"/>
    <w:rsid w:val="009B701B"/>
    <w:rsid w:val="009B72B2"/>
    <w:rsid w:val="009B7382"/>
    <w:rsid w:val="009B73A2"/>
    <w:rsid w:val="009B7501"/>
    <w:rsid w:val="009B7BB5"/>
    <w:rsid w:val="009B7F6F"/>
    <w:rsid w:val="009C0A16"/>
    <w:rsid w:val="009C0BE9"/>
    <w:rsid w:val="009C0D7B"/>
    <w:rsid w:val="009C1164"/>
    <w:rsid w:val="009C177B"/>
    <w:rsid w:val="009C18A9"/>
    <w:rsid w:val="009C1D66"/>
    <w:rsid w:val="009C1EB7"/>
    <w:rsid w:val="009C1ECB"/>
    <w:rsid w:val="009C1FF9"/>
    <w:rsid w:val="009C2114"/>
    <w:rsid w:val="009C2349"/>
    <w:rsid w:val="009C28C4"/>
    <w:rsid w:val="009C2DAC"/>
    <w:rsid w:val="009C2E01"/>
    <w:rsid w:val="009C31B6"/>
    <w:rsid w:val="009C3234"/>
    <w:rsid w:val="009C331F"/>
    <w:rsid w:val="009C3957"/>
    <w:rsid w:val="009C39D9"/>
    <w:rsid w:val="009C3A69"/>
    <w:rsid w:val="009C3C61"/>
    <w:rsid w:val="009C3E66"/>
    <w:rsid w:val="009C4493"/>
    <w:rsid w:val="009C4650"/>
    <w:rsid w:val="009C4969"/>
    <w:rsid w:val="009C49B3"/>
    <w:rsid w:val="009C4BCA"/>
    <w:rsid w:val="009C50F3"/>
    <w:rsid w:val="009C568D"/>
    <w:rsid w:val="009C58AB"/>
    <w:rsid w:val="009C5A6E"/>
    <w:rsid w:val="009C5ABE"/>
    <w:rsid w:val="009C5B97"/>
    <w:rsid w:val="009C5DAB"/>
    <w:rsid w:val="009C5F0F"/>
    <w:rsid w:val="009C635E"/>
    <w:rsid w:val="009C68B0"/>
    <w:rsid w:val="009C6A91"/>
    <w:rsid w:val="009C70E6"/>
    <w:rsid w:val="009C71B5"/>
    <w:rsid w:val="009C78B8"/>
    <w:rsid w:val="009C791D"/>
    <w:rsid w:val="009C7E41"/>
    <w:rsid w:val="009C7EF1"/>
    <w:rsid w:val="009C7FA3"/>
    <w:rsid w:val="009D0719"/>
    <w:rsid w:val="009D0948"/>
    <w:rsid w:val="009D0A45"/>
    <w:rsid w:val="009D0CBB"/>
    <w:rsid w:val="009D11E7"/>
    <w:rsid w:val="009D1523"/>
    <w:rsid w:val="009D1C4A"/>
    <w:rsid w:val="009D1E08"/>
    <w:rsid w:val="009D200E"/>
    <w:rsid w:val="009D2102"/>
    <w:rsid w:val="009D2E82"/>
    <w:rsid w:val="009D3000"/>
    <w:rsid w:val="009D3154"/>
    <w:rsid w:val="009D3A19"/>
    <w:rsid w:val="009D3AB0"/>
    <w:rsid w:val="009D3F41"/>
    <w:rsid w:val="009D412F"/>
    <w:rsid w:val="009D4967"/>
    <w:rsid w:val="009D50C9"/>
    <w:rsid w:val="009D5104"/>
    <w:rsid w:val="009D5286"/>
    <w:rsid w:val="009D5350"/>
    <w:rsid w:val="009D548D"/>
    <w:rsid w:val="009D5744"/>
    <w:rsid w:val="009D5AAD"/>
    <w:rsid w:val="009D5E74"/>
    <w:rsid w:val="009D62A5"/>
    <w:rsid w:val="009D633A"/>
    <w:rsid w:val="009D67A6"/>
    <w:rsid w:val="009D71C3"/>
    <w:rsid w:val="009D724A"/>
    <w:rsid w:val="009D743F"/>
    <w:rsid w:val="009D7957"/>
    <w:rsid w:val="009D7AB6"/>
    <w:rsid w:val="009D7AE7"/>
    <w:rsid w:val="009D7FD2"/>
    <w:rsid w:val="009E047E"/>
    <w:rsid w:val="009E0C9F"/>
    <w:rsid w:val="009E1103"/>
    <w:rsid w:val="009E1598"/>
    <w:rsid w:val="009E1600"/>
    <w:rsid w:val="009E1639"/>
    <w:rsid w:val="009E25BB"/>
    <w:rsid w:val="009E2AAD"/>
    <w:rsid w:val="009E2AB1"/>
    <w:rsid w:val="009E2BE1"/>
    <w:rsid w:val="009E2CC6"/>
    <w:rsid w:val="009E30AE"/>
    <w:rsid w:val="009E32BA"/>
    <w:rsid w:val="009E3412"/>
    <w:rsid w:val="009E34EA"/>
    <w:rsid w:val="009E36EF"/>
    <w:rsid w:val="009E38A8"/>
    <w:rsid w:val="009E3CA7"/>
    <w:rsid w:val="009E40FA"/>
    <w:rsid w:val="009E47A4"/>
    <w:rsid w:val="009E4CC1"/>
    <w:rsid w:val="009E4D25"/>
    <w:rsid w:val="009E4E53"/>
    <w:rsid w:val="009E4E7B"/>
    <w:rsid w:val="009E4F07"/>
    <w:rsid w:val="009E53CF"/>
    <w:rsid w:val="009E5AF7"/>
    <w:rsid w:val="009E6533"/>
    <w:rsid w:val="009E68CB"/>
    <w:rsid w:val="009E6C27"/>
    <w:rsid w:val="009E6D1B"/>
    <w:rsid w:val="009E6E31"/>
    <w:rsid w:val="009E6FDF"/>
    <w:rsid w:val="009E705E"/>
    <w:rsid w:val="009E70B5"/>
    <w:rsid w:val="009E70D9"/>
    <w:rsid w:val="009E742D"/>
    <w:rsid w:val="009E7FBC"/>
    <w:rsid w:val="009F05A7"/>
    <w:rsid w:val="009F0856"/>
    <w:rsid w:val="009F0959"/>
    <w:rsid w:val="009F0AE4"/>
    <w:rsid w:val="009F0AF6"/>
    <w:rsid w:val="009F1288"/>
    <w:rsid w:val="009F17FA"/>
    <w:rsid w:val="009F1BAC"/>
    <w:rsid w:val="009F1E67"/>
    <w:rsid w:val="009F1EBA"/>
    <w:rsid w:val="009F2983"/>
    <w:rsid w:val="009F2BC3"/>
    <w:rsid w:val="009F3028"/>
    <w:rsid w:val="009F3190"/>
    <w:rsid w:val="009F33D4"/>
    <w:rsid w:val="009F3521"/>
    <w:rsid w:val="009F3AF2"/>
    <w:rsid w:val="009F3D22"/>
    <w:rsid w:val="009F3FFA"/>
    <w:rsid w:val="009F4251"/>
    <w:rsid w:val="009F44AB"/>
    <w:rsid w:val="009F47FF"/>
    <w:rsid w:val="009F4D2B"/>
    <w:rsid w:val="009F540F"/>
    <w:rsid w:val="009F56E4"/>
    <w:rsid w:val="009F5715"/>
    <w:rsid w:val="009F5BEE"/>
    <w:rsid w:val="009F62A2"/>
    <w:rsid w:val="009F6464"/>
    <w:rsid w:val="009F67D7"/>
    <w:rsid w:val="009F68B7"/>
    <w:rsid w:val="009F6CD4"/>
    <w:rsid w:val="009F6D05"/>
    <w:rsid w:val="009F778E"/>
    <w:rsid w:val="00A00D7B"/>
    <w:rsid w:val="00A01160"/>
    <w:rsid w:val="00A01627"/>
    <w:rsid w:val="00A01A30"/>
    <w:rsid w:val="00A02455"/>
    <w:rsid w:val="00A024CF"/>
    <w:rsid w:val="00A0296C"/>
    <w:rsid w:val="00A02FD9"/>
    <w:rsid w:val="00A03645"/>
    <w:rsid w:val="00A03858"/>
    <w:rsid w:val="00A0394C"/>
    <w:rsid w:val="00A03D4A"/>
    <w:rsid w:val="00A03F3A"/>
    <w:rsid w:val="00A042F4"/>
    <w:rsid w:val="00A04435"/>
    <w:rsid w:val="00A044F7"/>
    <w:rsid w:val="00A04F4C"/>
    <w:rsid w:val="00A0533F"/>
    <w:rsid w:val="00A05BD3"/>
    <w:rsid w:val="00A05E57"/>
    <w:rsid w:val="00A06043"/>
    <w:rsid w:val="00A066D2"/>
    <w:rsid w:val="00A06B6C"/>
    <w:rsid w:val="00A06C0C"/>
    <w:rsid w:val="00A07D8E"/>
    <w:rsid w:val="00A101AE"/>
    <w:rsid w:val="00A102CB"/>
    <w:rsid w:val="00A10398"/>
    <w:rsid w:val="00A1040C"/>
    <w:rsid w:val="00A10A16"/>
    <w:rsid w:val="00A10BA4"/>
    <w:rsid w:val="00A11057"/>
    <w:rsid w:val="00A11128"/>
    <w:rsid w:val="00A1148F"/>
    <w:rsid w:val="00A114B0"/>
    <w:rsid w:val="00A117D2"/>
    <w:rsid w:val="00A118E7"/>
    <w:rsid w:val="00A119C7"/>
    <w:rsid w:val="00A11B5B"/>
    <w:rsid w:val="00A11DFD"/>
    <w:rsid w:val="00A120A5"/>
    <w:rsid w:val="00A12107"/>
    <w:rsid w:val="00A12B9F"/>
    <w:rsid w:val="00A13256"/>
    <w:rsid w:val="00A13553"/>
    <w:rsid w:val="00A13A60"/>
    <w:rsid w:val="00A14049"/>
    <w:rsid w:val="00A1409D"/>
    <w:rsid w:val="00A1413D"/>
    <w:rsid w:val="00A141E1"/>
    <w:rsid w:val="00A1433E"/>
    <w:rsid w:val="00A147C4"/>
    <w:rsid w:val="00A14950"/>
    <w:rsid w:val="00A14A9E"/>
    <w:rsid w:val="00A14B70"/>
    <w:rsid w:val="00A15847"/>
    <w:rsid w:val="00A15DA6"/>
    <w:rsid w:val="00A15DB0"/>
    <w:rsid w:val="00A160D2"/>
    <w:rsid w:val="00A1616C"/>
    <w:rsid w:val="00A166BB"/>
    <w:rsid w:val="00A16A78"/>
    <w:rsid w:val="00A16D14"/>
    <w:rsid w:val="00A171A2"/>
    <w:rsid w:val="00A178AB"/>
    <w:rsid w:val="00A179FE"/>
    <w:rsid w:val="00A17C11"/>
    <w:rsid w:val="00A206F9"/>
    <w:rsid w:val="00A208CE"/>
    <w:rsid w:val="00A20B0A"/>
    <w:rsid w:val="00A20B9D"/>
    <w:rsid w:val="00A20F02"/>
    <w:rsid w:val="00A210A8"/>
    <w:rsid w:val="00A21212"/>
    <w:rsid w:val="00A21597"/>
    <w:rsid w:val="00A2163C"/>
    <w:rsid w:val="00A22058"/>
    <w:rsid w:val="00A22222"/>
    <w:rsid w:val="00A22791"/>
    <w:rsid w:val="00A22BC1"/>
    <w:rsid w:val="00A23156"/>
    <w:rsid w:val="00A232AA"/>
    <w:rsid w:val="00A23377"/>
    <w:rsid w:val="00A23512"/>
    <w:rsid w:val="00A23B18"/>
    <w:rsid w:val="00A23C8F"/>
    <w:rsid w:val="00A24248"/>
    <w:rsid w:val="00A24C94"/>
    <w:rsid w:val="00A24F77"/>
    <w:rsid w:val="00A251BE"/>
    <w:rsid w:val="00A254A5"/>
    <w:rsid w:val="00A257CE"/>
    <w:rsid w:val="00A25BBD"/>
    <w:rsid w:val="00A26C6B"/>
    <w:rsid w:val="00A26F26"/>
    <w:rsid w:val="00A2715B"/>
    <w:rsid w:val="00A27885"/>
    <w:rsid w:val="00A279E9"/>
    <w:rsid w:val="00A27A1E"/>
    <w:rsid w:val="00A27BF1"/>
    <w:rsid w:val="00A27EBE"/>
    <w:rsid w:val="00A30537"/>
    <w:rsid w:val="00A306F2"/>
    <w:rsid w:val="00A30843"/>
    <w:rsid w:val="00A30B7E"/>
    <w:rsid w:val="00A30DED"/>
    <w:rsid w:val="00A30F03"/>
    <w:rsid w:val="00A30FC4"/>
    <w:rsid w:val="00A31195"/>
    <w:rsid w:val="00A31297"/>
    <w:rsid w:val="00A31391"/>
    <w:rsid w:val="00A31862"/>
    <w:rsid w:val="00A324C9"/>
    <w:rsid w:val="00A32E96"/>
    <w:rsid w:val="00A336F1"/>
    <w:rsid w:val="00A33EE9"/>
    <w:rsid w:val="00A34631"/>
    <w:rsid w:val="00A34660"/>
    <w:rsid w:val="00A346EA"/>
    <w:rsid w:val="00A34979"/>
    <w:rsid w:val="00A34CA9"/>
    <w:rsid w:val="00A34CE5"/>
    <w:rsid w:val="00A34DC4"/>
    <w:rsid w:val="00A350A7"/>
    <w:rsid w:val="00A35B02"/>
    <w:rsid w:val="00A36174"/>
    <w:rsid w:val="00A36524"/>
    <w:rsid w:val="00A365FE"/>
    <w:rsid w:val="00A3697C"/>
    <w:rsid w:val="00A36AC3"/>
    <w:rsid w:val="00A36EC6"/>
    <w:rsid w:val="00A37427"/>
    <w:rsid w:val="00A40037"/>
    <w:rsid w:val="00A40139"/>
    <w:rsid w:val="00A4066C"/>
    <w:rsid w:val="00A41417"/>
    <w:rsid w:val="00A4167E"/>
    <w:rsid w:val="00A41A5B"/>
    <w:rsid w:val="00A41B28"/>
    <w:rsid w:val="00A41CC2"/>
    <w:rsid w:val="00A422C1"/>
    <w:rsid w:val="00A42485"/>
    <w:rsid w:val="00A42672"/>
    <w:rsid w:val="00A431B7"/>
    <w:rsid w:val="00A438B2"/>
    <w:rsid w:val="00A4395C"/>
    <w:rsid w:val="00A43E79"/>
    <w:rsid w:val="00A44094"/>
    <w:rsid w:val="00A44490"/>
    <w:rsid w:val="00A446E7"/>
    <w:rsid w:val="00A44E30"/>
    <w:rsid w:val="00A452B7"/>
    <w:rsid w:val="00A4534C"/>
    <w:rsid w:val="00A45588"/>
    <w:rsid w:val="00A4589B"/>
    <w:rsid w:val="00A45C34"/>
    <w:rsid w:val="00A4666A"/>
    <w:rsid w:val="00A46A01"/>
    <w:rsid w:val="00A46A06"/>
    <w:rsid w:val="00A471AA"/>
    <w:rsid w:val="00A478B4"/>
    <w:rsid w:val="00A500E9"/>
    <w:rsid w:val="00A5047E"/>
    <w:rsid w:val="00A51252"/>
    <w:rsid w:val="00A51718"/>
    <w:rsid w:val="00A51818"/>
    <w:rsid w:val="00A51A4C"/>
    <w:rsid w:val="00A51FB1"/>
    <w:rsid w:val="00A5227B"/>
    <w:rsid w:val="00A5268D"/>
    <w:rsid w:val="00A52872"/>
    <w:rsid w:val="00A52E24"/>
    <w:rsid w:val="00A53706"/>
    <w:rsid w:val="00A53925"/>
    <w:rsid w:val="00A53C8F"/>
    <w:rsid w:val="00A546D1"/>
    <w:rsid w:val="00A54CCD"/>
    <w:rsid w:val="00A54E35"/>
    <w:rsid w:val="00A54FFD"/>
    <w:rsid w:val="00A55336"/>
    <w:rsid w:val="00A555F2"/>
    <w:rsid w:val="00A55B0F"/>
    <w:rsid w:val="00A55E5A"/>
    <w:rsid w:val="00A5635D"/>
    <w:rsid w:val="00A56A82"/>
    <w:rsid w:val="00A56DC5"/>
    <w:rsid w:val="00A56FC1"/>
    <w:rsid w:val="00A57142"/>
    <w:rsid w:val="00A57174"/>
    <w:rsid w:val="00A57605"/>
    <w:rsid w:val="00A576FE"/>
    <w:rsid w:val="00A578CD"/>
    <w:rsid w:val="00A6024B"/>
    <w:rsid w:val="00A6093B"/>
    <w:rsid w:val="00A6099B"/>
    <w:rsid w:val="00A60BFA"/>
    <w:rsid w:val="00A60D61"/>
    <w:rsid w:val="00A61F5F"/>
    <w:rsid w:val="00A6225D"/>
    <w:rsid w:val="00A629E1"/>
    <w:rsid w:val="00A62F92"/>
    <w:rsid w:val="00A63148"/>
    <w:rsid w:val="00A644A1"/>
    <w:rsid w:val="00A64565"/>
    <w:rsid w:val="00A65488"/>
    <w:rsid w:val="00A65665"/>
    <w:rsid w:val="00A65ED7"/>
    <w:rsid w:val="00A665AE"/>
    <w:rsid w:val="00A66BD3"/>
    <w:rsid w:val="00A66BD9"/>
    <w:rsid w:val="00A66D76"/>
    <w:rsid w:val="00A6720F"/>
    <w:rsid w:val="00A6732F"/>
    <w:rsid w:val="00A67347"/>
    <w:rsid w:val="00A67570"/>
    <w:rsid w:val="00A67923"/>
    <w:rsid w:val="00A6796C"/>
    <w:rsid w:val="00A67E5F"/>
    <w:rsid w:val="00A67F2A"/>
    <w:rsid w:val="00A70022"/>
    <w:rsid w:val="00A701E6"/>
    <w:rsid w:val="00A704BF"/>
    <w:rsid w:val="00A7051F"/>
    <w:rsid w:val="00A706BF"/>
    <w:rsid w:val="00A70819"/>
    <w:rsid w:val="00A71278"/>
    <w:rsid w:val="00A7135A"/>
    <w:rsid w:val="00A713B4"/>
    <w:rsid w:val="00A71757"/>
    <w:rsid w:val="00A71A44"/>
    <w:rsid w:val="00A72612"/>
    <w:rsid w:val="00A726EF"/>
    <w:rsid w:val="00A7293A"/>
    <w:rsid w:val="00A72CA7"/>
    <w:rsid w:val="00A72CA8"/>
    <w:rsid w:val="00A73054"/>
    <w:rsid w:val="00A73942"/>
    <w:rsid w:val="00A73F3C"/>
    <w:rsid w:val="00A743B5"/>
    <w:rsid w:val="00A74CD9"/>
    <w:rsid w:val="00A74D71"/>
    <w:rsid w:val="00A74F4A"/>
    <w:rsid w:val="00A7539F"/>
    <w:rsid w:val="00A753B3"/>
    <w:rsid w:val="00A75A77"/>
    <w:rsid w:val="00A75FE3"/>
    <w:rsid w:val="00A76552"/>
    <w:rsid w:val="00A76692"/>
    <w:rsid w:val="00A76708"/>
    <w:rsid w:val="00A76957"/>
    <w:rsid w:val="00A7751D"/>
    <w:rsid w:val="00A77A55"/>
    <w:rsid w:val="00A77F4D"/>
    <w:rsid w:val="00A80508"/>
    <w:rsid w:val="00A80B7E"/>
    <w:rsid w:val="00A80BD4"/>
    <w:rsid w:val="00A816AC"/>
    <w:rsid w:val="00A81AF5"/>
    <w:rsid w:val="00A81DF0"/>
    <w:rsid w:val="00A8224B"/>
    <w:rsid w:val="00A82541"/>
    <w:rsid w:val="00A82B71"/>
    <w:rsid w:val="00A82FBE"/>
    <w:rsid w:val="00A83087"/>
    <w:rsid w:val="00A830D1"/>
    <w:rsid w:val="00A832D7"/>
    <w:rsid w:val="00A835E0"/>
    <w:rsid w:val="00A838FC"/>
    <w:rsid w:val="00A83DFB"/>
    <w:rsid w:val="00A83E52"/>
    <w:rsid w:val="00A843BB"/>
    <w:rsid w:val="00A8442C"/>
    <w:rsid w:val="00A84983"/>
    <w:rsid w:val="00A849AA"/>
    <w:rsid w:val="00A84A93"/>
    <w:rsid w:val="00A84FFE"/>
    <w:rsid w:val="00A8544B"/>
    <w:rsid w:val="00A85B3A"/>
    <w:rsid w:val="00A85DF7"/>
    <w:rsid w:val="00A86102"/>
    <w:rsid w:val="00A8628F"/>
    <w:rsid w:val="00A86437"/>
    <w:rsid w:val="00A86526"/>
    <w:rsid w:val="00A86529"/>
    <w:rsid w:val="00A86ADA"/>
    <w:rsid w:val="00A86DDE"/>
    <w:rsid w:val="00A87234"/>
    <w:rsid w:val="00A873DD"/>
    <w:rsid w:val="00A8765F"/>
    <w:rsid w:val="00A90440"/>
    <w:rsid w:val="00A904D4"/>
    <w:rsid w:val="00A904FF"/>
    <w:rsid w:val="00A9083C"/>
    <w:rsid w:val="00A908E3"/>
    <w:rsid w:val="00A90AB6"/>
    <w:rsid w:val="00A90FBB"/>
    <w:rsid w:val="00A915FA"/>
    <w:rsid w:val="00A9162B"/>
    <w:rsid w:val="00A91691"/>
    <w:rsid w:val="00A9257E"/>
    <w:rsid w:val="00A9260C"/>
    <w:rsid w:val="00A92B95"/>
    <w:rsid w:val="00A9346F"/>
    <w:rsid w:val="00A934AF"/>
    <w:rsid w:val="00A9388A"/>
    <w:rsid w:val="00A93B7D"/>
    <w:rsid w:val="00A93BE3"/>
    <w:rsid w:val="00A93E44"/>
    <w:rsid w:val="00A93F98"/>
    <w:rsid w:val="00A943D6"/>
    <w:rsid w:val="00A944BD"/>
    <w:rsid w:val="00A94541"/>
    <w:rsid w:val="00A9473D"/>
    <w:rsid w:val="00A94917"/>
    <w:rsid w:val="00A949B2"/>
    <w:rsid w:val="00A94D8C"/>
    <w:rsid w:val="00A94F84"/>
    <w:rsid w:val="00A9521D"/>
    <w:rsid w:val="00A954F5"/>
    <w:rsid w:val="00A95543"/>
    <w:rsid w:val="00A955B5"/>
    <w:rsid w:val="00A955E9"/>
    <w:rsid w:val="00A95898"/>
    <w:rsid w:val="00A95B84"/>
    <w:rsid w:val="00A95C72"/>
    <w:rsid w:val="00A962C7"/>
    <w:rsid w:val="00A965AB"/>
    <w:rsid w:val="00A9683E"/>
    <w:rsid w:val="00A969A1"/>
    <w:rsid w:val="00A969DA"/>
    <w:rsid w:val="00A96FF6"/>
    <w:rsid w:val="00A9738C"/>
    <w:rsid w:val="00A975F9"/>
    <w:rsid w:val="00A97804"/>
    <w:rsid w:val="00A97B88"/>
    <w:rsid w:val="00A97CAA"/>
    <w:rsid w:val="00AA024F"/>
    <w:rsid w:val="00AA03A9"/>
    <w:rsid w:val="00AA0492"/>
    <w:rsid w:val="00AA0AEA"/>
    <w:rsid w:val="00AA0FEF"/>
    <w:rsid w:val="00AA1006"/>
    <w:rsid w:val="00AA116A"/>
    <w:rsid w:val="00AA1644"/>
    <w:rsid w:val="00AA17B8"/>
    <w:rsid w:val="00AA1B9E"/>
    <w:rsid w:val="00AA1BB9"/>
    <w:rsid w:val="00AA1F57"/>
    <w:rsid w:val="00AA246F"/>
    <w:rsid w:val="00AA2522"/>
    <w:rsid w:val="00AA26E5"/>
    <w:rsid w:val="00AA3149"/>
    <w:rsid w:val="00AA342D"/>
    <w:rsid w:val="00AA350E"/>
    <w:rsid w:val="00AA3937"/>
    <w:rsid w:val="00AA3AF0"/>
    <w:rsid w:val="00AA4262"/>
    <w:rsid w:val="00AA43AC"/>
    <w:rsid w:val="00AA44B5"/>
    <w:rsid w:val="00AA4664"/>
    <w:rsid w:val="00AA4818"/>
    <w:rsid w:val="00AA48F7"/>
    <w:rsid w:val="00AA527B"/>
    <w:rsid w:val="00AA52C9"/>
    <w:rsid w:val="00AA57CB"/>
    <w:rsid w:val="00AA5867"/>
    <w:rsid w:val="00AA5B33"/>
    <w:rsid w:val="00AA6429"/>
    <w:rsid w:val="00AA66A9"/>
    <w:rsid w:val="00AA66C4"/>
    <w:rsid w:val="00AA6B4A"/>
    <w:rsid w:val="00AA7194"/>
    <w:rsid w:val="00AA74EB"/>
    <w:rsid w:val="00AA7E03"/>
    <w:rsid w:val="00AB0236"/>
    <w:rsid w:val="00AB0C3E"/>
    <w:rsid w:val="00AB0ED3"/>
    <w:rsid w:val="00AB105D"/>
    <w:rsid w:val="00AB14F9"/>
    <w:rsid w:val="00AB1872"/>
    <w:rsid w:val="00AB1936"/>
    <w:rsid w:val="00AB1A3C"/>
    <w:rsid w:val="00AB1AE5"/>
    <w:rsid w:val="00AB1CE5"/>
    <w:rsid w:val="00AB1FCB"/>
    <w:rsid w:val="00AB27B6"/>
    <w:rsid w:val="00AB324E"/>
    <w:rsid w:val="00AB3316"/>
    <w:rsid w:val="00AB3BA3"/>
    <w:rsid w:val="00AB3C25"/>
    <w:rsid w:val="00AB3CC2"/>
    <w:rsid w:val="00AB4064"/>
    <w:rsid w:val="00AB412B"/>
    <w:rsid w:val="00AB46D8"/>
    <w:rsid w:val="00AB470D"/>
    <w:rsid w:val="00AB49C0"/>
    <w:rsid w:val="00AB4F2D"/>
    <w:rsid w:val="00AB54CA"/>
    <w:rsid w:val="00AB5AB7"/>
    <w:rsid w:val="00AB613E"/>
    <w:rsid w:val="00AB74F6"/>
    <w:rsid w:val="00AB780C"/>
    <w:rsid w:val="00AB7FD9"/>
    <w:rsid w:val="00AC00BC"/>
    <w:rsid w:val="00AC01D0"/>
    <w:rsid w:val="00AC03B5"/>
    <w:rsid w:val="00AC0462"/>
    <w:rsid w:val="00AC083F"/>
    <w:rsid w:val="00AC09AE"/>
    <w:rsid w:val="00AC0A06"/>
    <w:rsid w:val="00AC1498"/>
    <w:rsid w:val="00AC1608"/>
    <w:rsid w:val="00AC168A"/>
    <w:rsid w:val="00AC1EA0"/>
    <w:rsid w:val="00AC1EB2"/>
    <w:rsid w:val="00AC2024"/>
    <w:rsid w:val="00AC3457"/>
    <w:rsid w:val="00AC3D56"/>
    <w:rsid w:val="00AC3E0F"/>
    <w:rsid w:val="00AC40A0"/>
    <w:rsid w:val="00AC4700"/>
    <w:rsid w:val="00AC47FD"/>
    <w:rsid w:val="00AC4D78"/>
    <w:rsid w:val="00AC50F4"/>
    <w:rsid w:val="00AC531D"/>
    <w:rsid w:val="00AC5A2C"/>
    <w:rsid w:val="00AC5CD4"/>
    <w:rsid w:val="00AC5E2C"/>
    <w:rsid w:val="00AC62E8"/>
    <w:rsid w:val="00AC65A5"/>
    <w:rsid w:val="00AC6EF5"/>
    <w:rsid w:val="00AC6F07"/>
    <w:rsid w:val="00AC73C0"/>
    <w:rsid w:val="00AC76FF"/>
    <w:rsid w:val="00AD00AD"/>
    <w:rsid w:val="00AD1CB1"/>
    <w:rsid w:val="00AD1DFB"/>
    <w:rsid w:val="00AD271B"/>
    <w:rsid w:val="00AD280E"/>
    <w:rsid w:val="00AD3907"/>
    <w:rsid w:val="00AD3AA6"/>
    <w:rsid w:val="00AD3C37"/>
    <w:rsid w:val="00AD3E53"/>
    <w:rsid w:val="00AD3F0B"/>
    <w:rsid w:val="00AD435D"/>
    <w:rsid w:val="00AD473C"/>
    <w:rsid w:val="00AD4A1B"/>
    <w:rsid w:val="00AD4A3E"/>
    <w:rsid w:val="00AD4C56"/>
    <w:rsid w:val="00AD51F8"/>
    <w:rsid w:val="00AD5A85"/>
    <w:rsid w:val="00AD5AA2"/>
    <w:rsid w:val="00AD60C3"/>
    <w:rsid w:val="00AD6292"/>
    <w:rsid w:val="00AD64D9"/>
    <w:rsid w:val="00AD688D"/>
    <w:rsid w:val="00AD6D58"/>
    <w:rsid w:val="00AD6D7C"/>
    <w:rsid w:val="00AD6F52"/>
    <w:rsid w:val="00AD737E"/>
    <w:rsid w:val="00AD7C8B"/>
    <w:rsid w:val="00AD7EAF"/>
    <w:rsid w:val="00AE0464"/>
    <w:rsid w:val="00AE06DD"/>
    <w:rsid w:val="00AE06E8"/>
    <w:rsid w:val="00AE0BD7"/>
    <w:rsid w:val="00AE1AFE"/>
    <w:rsid w:val="00AE1E14"/>
    <w:rsid w:val="00AE20EA"/>
    <w:rsid w:val="00AE2731"/>
    <w:rsid w:val="00AE2D69"/>
    <w:rsid w:val="00AE3863"/>
    <w:rsid w:val="00AE3A99"/>
    <w:rsid w:val="00AE3C43"/>
    <w:rsid w:val="00AE3EBE"/>
    <w:rsid w:val="00AE3FC1"/>
    <w:rsid w:val="00AE4001"/>
    <w:rsid w:val="00AE4013"/>
    <w:rsid w:val="00AE4151"/>
    <w:rsid w:val="00AE442E"/>
    <w:rsid w:val="00AE4898"/>
    <w:rsid w:val="00AE4C7E"/>
    <w:rsid w:val="00AE4CF9"/>
    <w:rsid w:val="00AE5146"/>
    <w:rsid w:val="00AE55A8"/>
    <w:rsid w:val="00AE55E9"/>
    <w:rsid w:val="00AE62F1"/>
    <w:rsid w:val="00AE673B"/>
    <w:rsid w:val="00AE6D1B"/>
    <w:rsid w:val="00AE6FAD"/>
    <w:rsid w:val="00AE7486"/>
    <w:rsid w:val="00AE7831"/>
    <w:rsid w:val="00AE7929"/>
    <w:rsid w:val="00AE7C7C"/>
    <w:rsid w:val="00AF0113"/>
    <w:rsid w:val="00AF0156"/>
    <w:rsid w:val="00AF05D7"/>
    <w:rsid w:val="00AF0B37"/>
    <w:rsid w:val="00AF0B7C"/>
    <w:rsid w:val="00AF12D0"/>
    <w:rsid w:val="00AF1393"/>
    <w:rsid w:val="00AF1600"/>
    <w:rsid w:val="00AF1D86"/>
    <w:rsid w:val="00AF1F37"/>
    <w:rsid w:val="00AF20BD"/>
    <w:rsid w:val="00AF258E"/>
    <w:rsid w:val="00AF27D2"/>
    <w:rsid w:val="00AF2923"/>
    <w:rsid w:val="00AF2C7C"/>
    <w:rsid w:val="00AF2D63"/>
    <w:rsid w:val="00AF3A01"/>
    <w:rsid w:val="00AF3EF7"/>
    <w:rsid w:val="00AF3F6E"/>
    <w:rsid w:val="00AF443C"/>
    <w:rsid w:val="00AF4AF9"/>
    <w:rsid w:val="00AF4D68"/>
    <w:rsid w:val="00AF4D86"/>
    <w:rsid w:val="00AF5359"/>
    <w:rsid w:val="00AF54CB"/>
    <w:rsid w:val="00AF5609"/>
    <w:rsid w:val="00AF5A19"/>
    <w:rsid w:val="00AF5B70"/>
    <w:rsid w:val="00AF5E8E"/>
    <w:rsid w:val="00AF601A"/>
    <w:rsid w:val="00AF6046"/>
    <w:rsid w:val="00AF6048"/>
    <w:rsid w:val="00AF60DB"/>
    <w:rsid w:val="00AF6AFC"/>
    <w:rsid w:val="00AF6E52"/>
    <w:rsid w:val="00AF6F70"/>
    <w:rsid w:val="00AF70E7"/>
    <w:rsid w:val="00AF72DD"/>
    <w:rsid w:val="00AF73B0"/>
    <w:rsid w:val="00AF7400"/>
    <w:rsid w:val="00B0042B"/>
    <w:rsid w:val="00B00643"/>
    <w:rsid w:val="00B009D4"/>
    <w:rsid w:val="00B00C0D"/>
    <w:rsid w:val="00B00E46"/>
    <w:rsid w:val="00B00EF4"/>
    <w:rsid w:val="00B0125E"/>
    <w:rsid w:val="00B01478"/>
    <w:rsid w:val="00B01488"/>
    <w:rsid w:val="00B01906"/>
    <w:rsid w:val="00B01988"/>
    <w:rsid w:val="00B01AFE"/>
    <w:rsid w:val="00B02349"/>
    <w:rsid w:val="00B02A37"/>
    <w:rsid w:val="00B03316"/>
    <w:rsid w:val="00B035D9"/>
    <w:rsid w:val="00B03689"/>
    <w:rsid w:val="00B03714"/>
    <w:rsid w:val="00B03768"/>
    <w:rsid w:val="00B03B93"/>
    <w:rsid w:val="00B03EB3"/>
    <w:rsid w:val="00B0419B"/>
    <w:rsid w:val="00B04256"/>
    <w:rsid w:val="00B04757"/>
    <w:rsid w:val="00B04830"/>
    <w:rsid w:val="00B05026"/>
    <w:rsid w:val="00B050E9"/>
    <w:rsid w:val="00B051D4"/>
    <w:rsid w:val="00B0521E"/>
    <w:rsid w:val="00B0558A"/>
    <w:rsid w:val="00B0563B"/>
    <w:rsid w:val="00B05A89"/>
    <w:rsid w:val="00B06120"/>
    <w:rsid w:val="00B069F6"/>
    <w:rsid w:val="00B07059"/>
    <w:rsid w:val="00B074EC"/>
    <w:rsid w:val="00B07DA1"/>
    <w:rsid w:val="00B07F4F"/>
    <w:rsid w:val="00B101AA"/>
    <w:rsid w:val="00B1029E"/>
    <w:rsid w:val="00B10479"/>
    <w:rsid w:val="00B10B3A"/>
    <w:rsid w:val="00B10C93"/>
    <w:rsid w:val="00B10DFB"/>
    <w:rsid w:val="00B10E48"/>
    <w:rsid w:val="00B11171"/>
    <w:rsid w:val="00B114EB"/>
    <w:rsid w:val="00B118BF"/>
    <w:rsid w:val="00B1198D"/>
    <w:rsid w:val="00B11AE3"/>
    <w:rsid w:val="00B11BA8"/>
    <w:rsid w:val="00B11DF7"/>
    <w:rsid w:val="00B1281E"/>
    <w:rsid w:val="00B129D9"/>
    <w:rsid w:val="00B12C95"/>
    <w:rsid w:val="00B134C7"/>
    <w:rsid w:val="00B1379C"/>
    <w:rsid w:val="00B1395A"/>
    <w:rsid w:val="00B13A30"/>
    <w:rsid w:val="00B13D43"/>
    <w:rsid w:val="00B14248"/>
    <w:rsid w:val="00B14465"/>
    <w:rsid w:val="00B146EC"/>
    <w:rsid w:val="00B148F0"/>
    <w:rsid w:val="00B154B1"/>
    <w:rsid w:val="00B15538"/>
    <w:rsid w:val="00B15870"/>
    <w:rsid w:val="00B15CA1"/>
    <w:rsid w:val="00B163BD"/>
    <w:rsid w:val="00B16442"/>
    <w:rsid w:val="00B16598"/>
    <w:rsid w:val="00B1667B"/>
    <w:rsid w:val="00B16DE0"/>
    <w:rsid w:val="00B16EC6"/>
    <w:rsid w:val="00B1702C"/>
    <w:rsid w:val="00B17730"/>
    <w:rsid w:val="00B17B54"/>
    <w:rsid w:val="00B20464"/>
    <w:rsid w:val="00B21B81"/>
    <w:rsid w:val="00B21BFB"/>
    <w:rsid w:val="00B21C74"/>
    <w:rsid w:val="00B21D96"/>
    <w:rsid w:val="00B2223F"/>
    <w:rsid w:val="00B223DD"/>
    <w:rsid w:val="00B22504"/>
    <w:rsid w:val="00B22AAC"/>
    <w:rsid w:val="00B22BDE"/>
    <w:rsid w:val="00B22D7D"/>
    <w:rsid w:val="00B2300B"/>
    <w:rsid w:val="00B230CB"/>
    <w:rsid w:val="00B23237"/>
    <w:rsid w:val="00B23A51"/>
    <w:rsid w:val="00B23D8B"/>
    <w:rsid w:val="00B2408E"/>
    <w:rsid w:val="00B241E1"/>
    <w:rsid w:val="00B24387"/>
    <w:rsid w:val="00B24696"/>
    <w:rsid w:val="00B24CF0"/>
    <w:rsid w:val="00B252BC"/>
    <w:rsid w:val="00B25442"/>
    <w:rsid w:val="00B2571A"/>
    <w:rsid w:val="00B2575A"/>
    <w:rsid w:val="00B25A7B"/>
    <w:rsid w:val="00B25A98"/>
    <w:rsid w:val="00B25AD3"/>
    <w:rsid w:val="00B25C38"/>
    <w:rsid w:val="00B260F3"/>
    <w:rsid w:val="00B2613A"/>
    <w:rsid w:val="00B2614E"/>
    <w:rsid w:val="00B26396"/>
    <w:rsid w:val="00B26415"/>
    <w:rsid w:val="00B26562"/>
    <w:rsid w:val="00B265E0"/>
    <w:rsid w:val="00B26733"/>
    <w:rsid w:val="00B26947"/>
    <w:rsid w:val="00B26A45"/>
    <w:rsid w:val="00B2714D"/>
    <w:rsid w:val="00B2777A"/>
    <w:rsid w:val="00B302D8"/>
    <w:rsid w:val="00B30D08"/>
    <w:rsid w:val="00B30D53"/>
    <w:rsid w:val="00B30E11"/>
    <w:rsid w:val="00B30EA0"/>
    <w:rsid w:val="00B3119C"/>
    <w:rsid w:val="00B31F4F"/>
    <w:rsid w:val="00B321E4"/>
    <w:rsid w:val="00B32974"/>
    <w:rsid w:val="00B331DA"/>
    <w:rsid w:val="00B3330B"/>
    <w:rsid w:val="00B33341"/>
    <w:rsid w:val="00B33612"/>
    <w:rsid w:val="00B3376C"/>
    <w:rsid w:val="00B33ACD"/>
    <w:rsid w:val="00B33B57"/>
    <w:rsid w:val="00B33B8F"/>
    <w:rsid w:val="00B341A4"/>
    <w:rsid w:val="00B34CFB"/>
    <w:rsid w:val="00B34FB9"/>
    <w:rsid w:val="00B351BF"/>
    <w:rsid w:val="00B35BDC"/>
    <w:rsid w:val="00B35E41"/>
    <w:rsid w:val="00B36201"/>
    <w:rsid w:val="00B365FD"/>
    <w:rsid w:val="00B36E64"/>
    <w:rsid w:val="00B37081"/>
    <w:rsid w:val="00B37187"/>
    <w:rsid w:val="00B374E7"/>
    <w:rsid w:val="00B378AD"/>
    <w:rsid w:val="00B37947"/>
    <w:rsid w:val="00B37A0C"/>
    <w:rsid w:val="00B37F38"/>
    <w:rsid w:val="00B40591"/>
    <w:rsid w:val="00B409E3"/>
    <w:rsid w:val="00B40A72"/>
    <w:rsid w:val="00B40BC3"/>
    <w:rsid w:val="00B411A2"/>
    <w:rsid w:val="00B4192A"/>
    <w:rsid w:val="00B41C4E"/>
    <w:rsid w:val="00B41F61"/>
    <w:rsid w:val="00B4211E"/>
    <w:rsid w:val="00B42647"/>
    <w:rsid w:val="00B436C2"/>
    <w:rsid w:val="00B43B7D"/>
    <w:rsid w:val="00B44042"/>
    <w:rsid w:val="00B44275"/>
    <w:rsid w:val="00B443FD"/>
    <w:rsid w:val="00B44CEC"/>
    <w:rsid w:val="00B45452"/>
    <w:rsid w:val="00B45806"/>
    <w:rsid w:val="00B459F1"/>
    <w:rsid w:val="00B45B85"/>
    <w:rsid w:val="00B45FDA"/>
    <w:rsid w:val="00B4624D"/>
    <w:rsid w:val="00B465AC"/>
    <w:rsid w:val="00B46736"/>
    <w:rsid w:val="00B46F3A"/>
    <w:rsid w:val="00B474E7"/>
    <w:rsid w:val="00B47D2F"/>
    <w:rsid w:val="00B50587"/>
    <w:rsid w:val="00B509B6"/>
    <w:rsid w:val="00B510B2"/>
    <w:rsid w:val="00B5117E"/>
    <w:rsid w:val="00B51420"/>
    <w:rsid w:val="00B51D25"/>
    <w:rsid w:val="00B51EBD"/>
    <w:rsid w:val="00B51FFD"/>
    <w:rsid w:val="00B528D9"/>
    <w:rsid w:val="00B52DA2"/>
    <w:rsid w:val="00B52E38"/>
    <w:rsid w:val="00B52EA5"/>
    <w:rsid w:val="00B530CD"/>
    <w:rsid w:val="00B534B6"/>
    <w:rsid w:val="00B53654"/>
    <w:rsid w:val="00B536B9"/>
    <w:rsid w:val="00B53A0E"/>
    <w:rsid w:val="00B53F0E"/>
    <w:rsid w:val="00B54143"/>
    <w:rsid w:val="00B5422D"/>
    <w:rsid w:val="00B55275"/>
    <w:rsid w:val="00B552AD"/>
    <w:rsid w:val="00B554E2"/>
    <w:rsid w:val="00B558EC"/>
    <w:rsid w:val="00B55AA5"/>
    <w:rsid w:val="00B55D51"/>
    <w:rsid w:val="00B55EED"/>
    <w:rsid w:val="00B55F75"/>
    <w:rsid w:val="00B5602E"/>
    <w:rsid w:val="00B5615A"/>
    <w:rsid w:val="00B5635A"/>
    <w:rsid w:val="00B563D0"/>
    <w:rsid w:val="00B56EF2"/>
    <w:rsid w:val="00B56FBC"/>
    <w:rsid w:val="00B5740E"/>
    <w:rsid w:val="00B57510"/>
    <w:rsid w:val="00B5764D"/>
    <w:rsid w:val="00B5794B"/>
    <w:rsid w:val="00B57F2D"/>
    <w:rsid w:val="00B604BC"/>
    <w:rsid w:val="00B6051E"/>
    <w:rsid w:val="00B60C67"/>
    <w:rsid w:val="00B60D0E"/>
    <w:rsid w:val="00B60F2A"/>
    <w:rsid w:val="00B61896"/>
    <w:rsid w:val="00B618B9"/>
    <w:rsid w:val="00B619F9"/>
    <w:rsid w:val="00B61A73"/>
    <w:rsid w:val="00B61BE8"/>
    <w:rsid w:val="00B61CB5"/>
    <w:rsid w:val="00B621D7"/>
    <w:rsid w:val="00B625E9"/>
    <w:rsid w:val="00B62CC6"/>
    <w:rsid w:val="00B63173"/>
    <w:rsid w:val="00B634B6"/>
    <w:rsid w:val="00B63626"/>
    <w:rsid w:val="00B63647"/>
    <w:rsid w:val="00B636D5"/>
    <w:rsid w:val="00B6387A"/>
    <w:rsid w:val="00B6430F"/>
    <w:rsid w:val="00B649FE"/>
    <w:rsid w:val="00B64B36"/>
    <w:rsid w:val="00B64F67"/>
    <w:rsid w:val="00B65325"/>
    <w:rsid w:val="00B653E4"/>
    <w:rsid w:val="00B6545C"/>
    <w:rsid w:val="00B655B5"/>
    <w:rsid w:val="00B65735"/>
    <w:rsid w:val="00B6596D"/>
    <w:rsid w:val="00B65CC8"/>
    <w:rsid w:val="00B66157"/>
    <w:rsid w:val="00B664D8"/>
    <w:rsid w:val="00B66CE2"/>
    <w:rsid w:val="00B66E7C"/>
    <w:rsid w:val="00B66FD7"/>
    <w:rsid w:val="00B67541"/>
    <w:rsid w:val="00B67607"/>
    <w:rsid w:val="00B67972"/>
    <w:rsid w:val="00B67C2A"/>
    <w:rsid w:val="00B67DFB"/>
    <w:rsid w:val="00B70F88"/>
    <w:rsid w:val="00B711BC"/>
    <w:rsid w:val="00B71790"/>
    <w:rsid w:val="00B718ED"/>
    <w:rsid w:val="00B7194F"/>
    <w:rsid w:val="00B71AAC"/>
    <w:rsid w:val="00B71B4B"/>
    <w:rsid w:val="00B72206"/>
    <w:rsid w:val="00B72B10"/>
    <w:rsid w:val="00B730BA"/>
    <w:rsid w:val="00B73461"/>
    <w:rsid w:val="00B749DC"/>
    <w:rsid w:val="00B7539E"/>
    <w:rsid w:val="00B754F1"/>
    <w:rsid w:val="00B756CA"/>
    <w:rsid w:val="00B758E9"/>
    <w:rsid w:val="00B75E29"/>
    <w:rsid w:val="00B765F6"/>
    <w:rsid w:val="00B76C9F"/>
    <w:rsid w:val="00B76DC7"/>
    <w:rsid w:val="00B76F57"/>
    <w:rsid w:val="00B77067"/>
    <w:rsid w:val="00B7792A"/>
    <w:rsid w:val="00B77B8B"/>
    <w:rsid w:val="00B77BE1"/>
    <w:rsid w:val="00B77C86"/>
    <w:rsid w:val="00B77FA3"/>
    <w:rsid w:val="00B800EC"/>
    <w:rsid w:val="00B800FA"/>
    <w:rsid w:val="00B80101"/>
    <w:rsid w:val="00B80321"/>
    <w:rsid w:val="00B803DD"/>
    <w:rsid w:val="00B8052D"/>
    <w:rsid w:val="00B80D6C"/>
    <w:rsid w:val="00B80E52"/>
    <w:rsid w:val="00B80ECD"/>
    <w:rsid w:val="00B818E0"/>
    <w:rsid w:val="00B81B8E"/>
    <w:rsid w:val="00B820C3"/>
    <w:rsid w:val="00B825C9"/>
    <w:rsid w:val="00B82623"/>
    <w:rsid w:val="00B82941"/>
    <w:rsid w:val="00B82B0D"/>
    <w:rsid w:val="00B8359B"/>
    <w:rsid w:val="00B837F9"/>
    <w:rsid w:val="00B83DA7"/>
    <w:rsid w:val="00B8405F"/>
    <w:rsid w:val="00B8445A"/>
    <w:rsid w:val="00B84778"/>
    <w:rsid w:val="00B85652"/>
    <w:rsid w:val="00B856BE"/>
    <w:rsid w:val="00B85D40"/>
    <w:rsid w:val="00B862B1"/>
    <w:rsid w:val="00B86762"/>
    <w:rsid w:val="00B86877"/>
    <w:rsid w:val="00B86BDF"/>
    <w:rsid w:val="00B86EC6"/>
    <w:rsid w:val="00B86F28"/>
    <w:rsid w:val="00B87178"/>
    <w:rsid w:val="00B872E6"/>
    <w:rsid w:val="00B87BB0"/>
    <w:rsid w:val="00B87BED"/>
    <w:rsid w:val="00B87C80"/>
    <w:rsid w:val="00B87F42"/>
    <w:rsid w:val="00B902A3"/>
    <w:rsid w:val="00B90E5B"/>
    <w:rsid w:val="00B9146B"/>
    <w:rsid w:val="00B914FC"/>
    <w:rsid w:val="00B91596"/>
    <w:rsid w:val="00B91668"/>
    <w:rsid w:val="00B9176A"/>
    <w:rsid w:val="00B91970"/>
    <w:rsid w:val="00B92505"/>
    <w:rsid w:val="00B92B1F"/>
    <w:rsid w:val="00B92FB2"/>
    <w:rsid w:val="00B9301D"/>
    <w:rsid w:val="00B93676"/>
    <w:rsid w:val="00B937B0"/>
    <w:rsid w:val="00B93B77"/>
    <w:rsid w:val="00B93D64"/>
    <w:rsid w:val="00B93E1E"/>
    <w:rsid w:val="00B93E6F"/>
    <w:rsid w:val="00B9404C"/>
    <w:rsid w:val="00B94080"/>
    <w:rsid w:val="00B9446B"/>
    <w:rsid w:val="00B947AA"/>
    <w:rsid w:val="00B948E4"/>
    <w:rsid w:val="00B94AED"/>
    <w:rsid w:val="00B94B60"/>
    <w:rsid w:val="00B95063"/>
    <w:rsid w:val="00B954A8"/>
    <w:rsid w:val="00B95AA5"/>
    <w:rsid w:val="00B95BC4"/>
    <w:rsid w:val="00B95CE0"/>
    <w:rsid w:val="00B96067"/>
    <w:rsid w:val="00B965D6"/>
    <w:rsid w:val="00B96B08"/>
    <w:rsid w:val="00B96C9A"/>
    <w:rsid w:val="00B96DF3"/>
    <w:rsid w:val="00B970F8"/>
    <w:rsid w:val="00B97211"/>
    <w:rsid w:val="00B974BD"/>
    <w:rsid w:val="00B97837"/>
    <w:rsid w:val="00B97DE2"/>
    <w:rsid w:val="00B97F6B"/>
    <w:rsid w:val="00BA00E8"/>
    <w:rsid w:val="00BA0301"/>
    <w:rsid w:val="00BA09E5"/>
    <w:rsid w:val="00BA19FC"/>
    <w:rsid w:val="00BA1B4D"/>
    <w:rsid w:val="00BA1E7B"/>
    <w:rsid w:val="00BA21B6"/>
    <w:rsid w:val="00BA2605"/>
    <w:rsid w:val="00BA2A5C"/>
    <w:rsid w:val="00BA2B5C"/>
    <w:rsid w:val="00BA32C4"/>
    <w:rsid w:val="00BA34CD"/>
    <w:rsid w:val="00BA377B"/>
    <w:rsid w:val="00BA37D2"/>
    <w:rsid w:val="00BA3FA6"/>
    <w:rsid w:val="00BA491C"/>
    <w:rsid w:val="00BA498D"/>
    <w:rsid w:val="00BA4C3F"/>
    <w:rsid w:val="00BA5029"/>
    <w:rsid w:val="00BA5244"/>
    <w:rsid w:val="00BA587D"/>
    <w:rsid w:val="00BA5EA2"/>
    <w:rsid w:val="00BA68D9"/>
    <w:rsid w:val="00BA6B0D"/>
    <w:rsid w:val="00BA6D9D"/>
    <w:rsid w:val="00BA745D"/>
    <w:rsid w:val="00BA75C7"/>
    <w:rsid w:val="00BA79D7"/>
    <w:rsid w:val="00BB09CB"/>
    <w:rsid w:val="00BB0E8C"/>
    <w:rsid w:val="00BB0F44"/>
    <w:rsid w:val="00BB103A"/>
    <w:rsid w:val="00BB111D"/>
    <w:rsid w:val="00BB1496"/>
    <w:rsid w:val="00BB14D7"/>
    <w:rsid w:val="00BB1D8D"/>
    <w:rsid w:val="00BB1F74"/>
    <w:rsid w:val="00BB248D"/>
    <w:rsid w:val="00BB25A7"/>
    <w:rsid w:val="00BB25E4"/>
    <w:rsid w:val="00BB2ABA"/>
    <w:rsid w:val="00BB2CB3"/>
    <w:rsid w:val="00BB2F7F"/>
    <w:rsid w:val="00BB3130"/>
    <w:rsid w:val="00BB31F9"/>
    <w:rsid w:val="00BB33F7"/>
    <w:rsid w:val="00BB38B3"/>
    <w:rsid w:val="00BB4542"/>
    <w:rsid w:val="00BB489D"/>
    <w:rsid w:val="00BB521E"/>
    <w:rsid w:val="00BB529E"/>
    <w:rsid w:val="00BB5575"/>
    <w:rsid w:val="00BB597F"/>
    <w:rsid w:val="00BB5F76"/>
    <w:rsid w:val="00BB60C3"/>
    <w:rsid w:val="00BB6240"/>
    <w:rsid w:val="00BB64C4"/>
    <w:rsid w:val="00BB6586"/>
    <w:rsid w:val="00BB686D"/>
    <w:rsid w:val="00BB6A18"/>
    <w:rsid w:val="00BB6C04"/>
    <w:rsid w:val="00BB6E31"/>
    <w:rsid w:val="00BB6EF9"/>
    <w:rsid w:val="00BB7323"/>
    <w:rsid w:val="00BB73E7"/>
    <w:rsid w:val="00BB74B3"/>
    <w:rsid w:val="00BB79FE"/>
    <w:rsid w:val="00BB7B62"/>
    <w:rsid w:val="00BB7CC5"/>
    <w:rsid w:val="00BC02B2"/>
    <w:rsid w:val="00BC0733"/>
    <w:rsid w:val="00BC0CD6"/>
    <w:rsid w:val="00BC0DE9"/>
    <w:rsid w:val="00BC0E19"/>
    <w:rsid w:val="00BC0E1C"/>
    <w:rsid w:val="00BC13BE"/>
    <w:rsid w:val="00BC1C08"/>
    <w:rsid w:val="00BC1D17"/>
    <w:rsid w:val="00BC2AF2"/>
    <w:rsid w:val="00BC2CDF"/>
    <w:rsid w:val="00BC2D0A"/>
    <w:rsid w:val="00BC327E"/>
    <w:rsid w:val="00BC32B1"/>
    <w:rsid w:val="00BC3641"/>
    <w:rsid w:val="00BC3A97"/>
    <w:rsid w:val="00BC3D1D"/>
    <w:rsid w:val="00BC4264"/>
    <w:rsid w:val="00BC4408"/>
    <w:rsid w:val="00BC475A"/>
    <w:rsid w:val="00BC49AF"/>
    <w:rsid w:val="00BC4E1F"/>
    <w:rsid w:val="00BC5750"/>
    <w:rsid w:val="00BC5B1F"/>
    <w:rsid w:val="00BC617C"/>
    <w:rsid w:val="00BC63B6"/>
    <w:rsid w:val="00BC64E4"/>
    <w:rsid w:val="00BC652A"/>
    <w:rsid w:val="00BC675C"/>
    <w:rsid w:val="00BC69A4"/>
    <w:rsid w:val="00BC700E"/>
    <w:rsid w:val="00BC7171"/>
    <w:rsid w:val="00BC7548"/>
    <w:rsid w:val="00BC7788"/>
    <w:rsid w:val="00BC793D"/>
    <w:rsid w:val="00BC7C73"/>
    <w:rsid w:val="00BD023E"/>
    <w:rsid w:val="00BD0385"/>
    <w:rsid w:val="00BD07B7"/>
    <w:rsid w:val="00BD0B12"/>
    <w:rsid w:val="00BD0D4D"/>
    <w:rsid w:val="00BD0DE8"/>
    <w:rsid w:val="00BD138F"/>
    <w:rsid w:val="00BD149D"/>
    <w:rsid w:val="00BD1634"/>
    <w:rsid w:val="00BD2A14"/>
    <w:rsid w:val="00BD2A44"/>
    <w:rsid w:val="00BD2A54"/>
    <w:rsid w:val="00BD30B7"/>
    <w:rsid w:val="00BD3241"/>
    <w:rsid w:val="00BD34F6"/>
    <w:rsid w:val="00BD3987"/>
    <w:rsid w:val="00BD3B02"/>
    <w:rsid w:val="00BD3DD1"/>
    <w:rsid w:val="00BD49C8"/>
    <w:rsid w:val="00BD4B80"/>
    <w:rsid w:val="00BD4CA9"/>
    <w:rsid w:val="00BD4D51"/>
    <w:rsid w:val="00BD4DCB"/>
    <w:rsid w:val="00BD55B3"/>
    <w:rsid w:val="00BD595A"/>
    <w:rsid w:val="00BD5D6B"/>
    <w:rsid w:val="00BD6035"/>
    <w:rsid w:val="00BD6320"/>
    <w:rsid w:val="00BD6637"/>
    <w:rsid w:val="00BD66B8"/>
    <w:rsid w:val="00BD6B18"/>
    <w:rsid w:val="00BD6F8A"/>
    <w:rsid w:val="00BD70CB"/>
    <w:rsid w:val="00BD756A"/>
    <w:rsid w:val="00BD7684"/>
    <w:rsid w:val="00BD7C45"/>
    <w:rsid w:val="00BD7E35"/>
    <w:rsid w:val="00BD7F85"/>
    <w:rsid w:val="00BE0876"/>
    <w:rsid w:val="00BE0E21"/>
    <w:rsid w:val="00BE1006"/>
    <w:rsid w:val="00BE137A"/>
    <w:rsid w:val="00BE15A0"/>
    <w:rsid w:val="00BE162C"/>
    <w:rsid w:val="00BE1A4E"/>
    <w:rsid w:val="00BE1E1C"/>
    <w:rsid w:val="00BE2C60"/>
    <w:rsid w:val="00BE2F6B"/>
    <w:rsid w:val="00BE3312"/>
    <w:rsid w:val="00BE379F"/>
    <w:rsid w:val="00BE38D5"/>
    <w:rsid w:val="00BE3A0E"/>
    <w:rsid w:val="00BE3E32"/>
    <w:rsid w:val="00BE4287"/>
    <w:rsid w:val="00BE454D"/>
    <w:rsid w:val="00BE49C7"/>
    <w:rsid w:val="00BE4C01"/>
    <w:rsid w:val="00BE4E75"/>
    <w:rsid w:val="00BE545D"/>
    <w:rsid w:val="00BE5658"/>
    <w:rsid w:val="00BE5680"/>
    <w:rsid w:val="00BE5960"/>
    <w:rsid w:val="00BE5E8D"/>
    <w:rsid w:val="00BE605D"/>
    <w:rsid w:val="00BE608D"/>
    <w:rsid w:val="00BE6325"/>
    <w:rsid w:val="00BE63C5"/>
    <w:rsid w:val="00BE644C"/>
    <w:rsid w:val="00BE6619"/>
    <w:rsid w:val="00BE6700"/>
    <w:rsid w:val="00BE6D02"/>
    <w:rsid w:val="00BE7164"/>
    <w:rsid w:val="00BE7330"/>
    <w:rsid w:val="00BE7A8B"/>
    <w:rsid w:val="00BE7EBC"/>
    <w:rsid w:val="00BE7ED5"/>
    <w:rsid w:val="00BF0BD1"/>
    <w:rsid w:val="00BF0DA6"/>
    <w:rsid w:val="00BF0DE5"/>
    <w:rsid w:val="00BF1931"/>
    <w:rsid w:val="00BF1EB8"/>
    <w:rsid w:val="00BF2FFF"/>
    <w:rsid w:val="00BF3091"/>
    <w:rsid w:val="00BF34F5"/>
    <w:rsid w:val="00BF3BD3"/>
    <w:rsid w:val="00BF45CD"/>
    <w:rsid w:val="00BF57CA"/>
    <w:rsid w:val="00BF57D5"/>
    <w:rsid w:val="00BF5B94"/>
    <w:rsid w:val="00BF5F14"/>
    <w:rsid w:val="00BF609F"/>
    <w:rsid w:val="00BF6494"/>
    <w:rsid w:val="00BF6717"/>
    <w:rsid w:val="00BF6D15"/>
    <w:rsid w:val="00BF6D4F"/>
    <w:rsid w:val="00BF6EBE"/>
    <w:rsid w:val="00BF6FA7"/>
    <w:rsid w:val="00BF7C37"/>
    <w:rsid w:val="00BF7DCA"/>
    <w:rsid w:val="00C00B2E"/>
    <w:rsid w:val="00C00C69"/>
    <w:rsid w:val="00C01173"/>
    <w:rsid w:val="00C01606"/>
    <w:rsid w:val="00C01723"/>
    <w:rsid w:val="00C01A87"/>
    <w:rsid w:val="00C01F30"/>
    <w:rsid w:val="00C02850"/>
    <w:rsid w:val="00C02A8B"/>
    <w:rsid w:val="00C02BC0"/>
    <w:rsid w:val="00C03511"/>
    <w:rsid w:val="00C03B6E"/>
    <w:rsid w:val="00C03DB3"/>
    <w:rsid w:val="00C04180"/>
    <w:rsid w:val="00C044EE"/>
    <w:rsid w:val="00C05001"/>
    <w:rsid w:val="00C050CA"/>
    <w:rsid w:val="00C054E8"/>
    <w:rsid w:val="00C0556D"/>
    <w:rsid w:val="00C05990"/>
    <w:rsid w:val="00C05B09"/>
    <w:rsid w:val="00C05CE7"/>
    <w:rsid w:val="00C05FBB"/>
    <w:rsid w:val="00C06020"/>
    <w:rsid w:val="00C060FE"/>
    <w:rsid w:val="00C06153"/>
    <w:rsid w:val="00C06529"/>
    <w:rsid w:val="00C066C8"/>
    <w:rsid w:val="00C06F37"/>
    <w:rsid w:val="00C07085"/>
    <w:rsid w:val="00C07312"/>
    <w:rsid w:val="00C07749"/>
    <w:rsid w:val="00C07B54"/>
    <w:rsid w:val="00C10014"/>
    <w:rsid w:val="00C1037A"/>
    <w:rsid w:val="00C104B7"/>
    <w:rsid w:val="00C104C6"/>
    <w:rsid w:val="00C105C7"/>
    <w:rsid w:val="00C10FE5"/>
    <w:rsid w:val="00C11143"/>
    <w:rsid w:val="00C111D5"/>
    <w:rsid w:val="00C113B5"/>
    <w:rsid w:val="00C11511"/>
    <w:rsid w:val="00C11789"/>
    <w:rsid w:val="00C119AE"/>
    <w:rsid w:val="00C11F6D"/>
    <w:rsid w:val="00C121D8"/>
    <w:rsid w:val="00C1239E"/>
    <w:rsid w:val="00C1292E"/>
    <w:rsid w:val="00C12B51"/>
    <w:rsid w:val="00C12CD3"/>
    <w:rsid w:val="00C13009"/>
    <w:rsid w:val="00C13044"/>
    <w:rsid w:val="00C13F16"/>
    <w:rsid w:val="00C142C3"/>
    <w:rsid w:val="00C145C5"/>
    <w:rsid w:val="00C1466D"/>
    <w:rsid w:val="00C14AC5"/>
    <w:rsid w:val="00C14DBE"/>
    <w:rsid w:val="00C159A9"/>
    <w:rsid w:val="00C15ED5"/>
    <w:rsid w:val="00C1646B"/>
    <w:rsid w:val="00C16A23"/>
    <w:rsid w:val="00C17429"/>
    <w:rsid w:val="00C17EC4"/>
    <w:rsid w:val="00C17F64"/>
    <w:rsid w:val="00C17F6D"/>
    <w:rsid w:val="00C205ED"/>
    <w:rsid w:val="00C207B0"/>
    <w:rsid w:val="00C20A88"/>
    <w:rsid w:val="00C210F7"/>
    <w:rsid w:val="00C21185"/>
    <w:rsid w:val="00C21382"/>
    <w:rsid w:val="00C218B5"/>
    <w:rsid w:val="00C21D41"/>
    <w:rsid w:val="00C21F3F"/>
    <w:rsid w:val="00C220D2"/>
    <w:rsid w:val="00C221F9"/>
    <w:rsid w:val="00C22935"/>
    <w:rsid w:val="00C235C5"/>
    <w:rsid w:val="00C237E6"/>
    <w:rsid w:val="00C245FA"/>
    <w:rsid w:val="00C246AF"/>
    <w:rsid w:val="00C2485D"/>
    <w:rsid w:val="00C24923"/>
    <w:rsid w:val="00C24D8D"/>
    <w:rsid w:val="00C24E79"/>
    <w:rsid w:val="00C24EC6"/>
    <w:rsid w:val="00C2519A"/>
    <w:rsid w:val="00C2519C"/>
    <w:rsid w:val="00C258BD"/>
    <w:rsid w:val="00C25C05"/>
    <w:rsid w:val="00C25CEB"/>
    <w:rsid w:val="00C2630F"/>
    <w:rsid w:val="00C26481"/>
    <w:rsid w:val="00C26688"/>
    <w:rsid w:val="00C2688C"/>
    <w:rsid w:val="00C26CDC"/>
    <w:rsid w:val="00C26D23"/>
    <w:rsid w:val="00C27226"/>
    <w:rsid w:val="00C272E7"/>
    <w:rsid w:val="00C276F3"/>
    <w:rsid w:val="00C279D2"/>
    <w:rsid w:val="00C27A2A"/>
    <w:rsid w:val="00C27B01"/>
    <w:rsid w:val="00C30048"/>
    <w:rsid w:val="00C304F9"/>
    <w:rsid w:val="00C306E7"/>
    <w:rsid w:val="00C30BA6"/>
    <w:rsid w:val="00C30BF3"/>
    <w:rsid w:val="00C30DE2"/>
    <w:rsid w:val="00C30E79"/>
    <w:rsid w:val="00C30FB1"/>
    <w:rsid w:val="00C313DC"/>
    <w:rsid w:val="00C31690"/>
    <w:rsid w:val="00C31844"/>
    <w:rsid w:val="00C31958"/>
    <w:rsid w:val="00C31B65"/>
    <w:rsid w:val="00C3245F"/>
    <w:rsid w:val="00C331E7"/>
    <w:rsid w:val="00C3430E"/>
    <w:rsid w:val="00C348BA"/>
    <w:rsid w:val="00C34A6C"/>
    <w:rsid w:val="00C35385"/>
    <w:rsid w:val="00C354A5"/>
    <w:rsid w:val="00C357FA"/>
    <w:rsid w:val="00C35922"/>
    <w:rsid w:val="00C35C3B"/>
    <w:rsid w:val="00C35FF2"/>
    <w:rsid w:val="00C3676A"/>
    <w:rsid w:val="00C37470"/>
    <w:rsid w:val="00C375F1"/>
    <w:rsid w:val="00C378D0"/>
    <w:rsid w:val="00C37FB2"/>
    <w:rsid w:val="00C403E6"/>
    <w:rsid w:val="00C407FD"/>
    <w:rsid w:val="00C40814"/>
    <w:rsid w:val="00C40D61"/>
    <w:rsid w:val="00C410A8"/>
    <w:rsid w:val="00C4158D"/>
    <w:rsid w:val="00C41619"/>
    <w:rsid w:val="00C420C3"/>
    <w:rsid w:val="00C42148"/>
    <w:rsid w:val="00C42489"/>
    <w:rsid w:val="00C425C3"/>
    <w:rsid w:val="00C42741"/>
    <w:rsid w:val="00C43044"/>
    <w:rsid w:val="00C430F3"/>
    <w:rsid w:val="00C4388A"/>
    <w:rsid w:val="00C43A2F"/>
    <w:rsid w:val="00C43F67"/>
    <w:rsid w:val="00C440FB"/>
    <w:rsid w:val="00C4497E"/>
    <w:rsid w:val="00C452A8"/>
    <w:rsid w:val="00C45876"/>
    <w:rsid w:val="00C45DCB"/>
    <w:rsid w:val="00C463B7"/>
    <w:rsid w:val="00C4684C"/>
    <w:rsid w:val="00C46B1E"/>
    <w:rsid w:val="00C50684"/>
    <w:rsid w:val="00C510CF"/>
    <w:rsid w:val="00C515BE"/>
    <w:rsid w:val="00C51BBD"/>
    <w:rsid w:val="00C51D32"/>
    <w:rsid w:val="00C521C8"/>
    <w:rsid w:val="00C52644"/>
    <w:rsid w:val="00C53190"/>
    <w:rsid w:val="00C532EA"/>
    <w:rsid w:val="00C53772"/>
    <w:rsid w:val="00C53B0D"/>
    <w:rsid w:val="00C541C9"/>
    <w:rsid w:val="00C54536"/>
    <w:rsid w:val="00C54801"/>
    <w:rsid w:val="00C5483D"/>
    <w:rsid w:val="00C54E7D"/>
    <w:rsid w:val="00C550DC"/>
    <w:rsid w:val="00C55277"/>
    <w:rsid w:val="00C55416"/>
    <w:rsid w:val="00C5543E"/>
    <w:rsid w:val="00C554D1"/>
    <w:rsid w:val="00C5566B"/>
    <w:rsid w:val="00C5591A"/>
    <w:rsid w:val="00C55F0F"/>
    <w:rsid w:val="00C561CC"/>
    <w:rsid w:val="00C56545"/>
    <w:rsid w:val="00C56ABE"/>
    <w:rsid w:val="00C56F6D"/>
    <w:rsid w:val="00C57196"/>
    <w:rsid w:val="00C57726"/>
    <w:rsid w:val="00C57970"/>
    <w:rsid w:val="00C57A13"/>
    <w:rsid w:val="00C57C85"/>
    <w:rsid w:val="00C60680"/>
    <w:rsid w:val="00C60A63"/>
    <w:rsid w:val="00C61B08"/>
    <w:rsid w:val="00C61D4C"/>
    <w:rsid w:val="00C61D70"/>
    <w:rsid w:val="00C627FA"/>
    <w:rsid w:val="00C62B12"/>
    <w:rsid w:val="00C62B9E"/>
    <w:rsid w:val="00C62C8B"/>
    <w:rsid w:val="00C630D4"/>
    <w:rsid w:val="00C6319D"/>
    <w:rsid w:val="00C641D3"/>
    <w:rsid w:val="00C64201"/>
    <w:rsid w:val="00C64681"/>
    <w:rsid w:val="00C6488B"/>
    <w:rsid w:val="00C654B6"/>
    <w:rsid w:val="00C6573E"/>
    <w:rsid w:val="00C657D0"/>
    <w:rsid w:val="00C658AE"/>
    <w:rsid w:val="00C6613C"/>
    <w:rsid w:val="00C661D0"/>
    <w:rsid w:val="00C663BB"/>
    <w:rsid w:val="00C66693"/>
    <w:rsid w:val="00C66A4E"/>
    <w:rsid w:val="00C66A88"/>
    <w:rsid w:val="00C66B6C"/>
    <w:rsid w:val="00C66C23"/>
    <w:rsid w:val="00C66E46"/>
    <w:rsid w:val="00C6724F"/>
    <w:rsid w:val="00C6749D"/>
    <w:rsid w:val="00C67818"/>
    <w:rsid w:val="00C67A64"/>
    <w:rsid w:val="00C67AE8"/>
    <w:rsid w:val="00C67D7F"/>
    <w:rsid w:val="00C7027A"/>
    <w:rsid w:val="00C703E6"/>
    <w:rsid w:val="00C70402"/>
    <w:rsid w:val="00C70640"/>
    <w:rsid w:val="00C70A17"/>
    <w:rsid w:val="00C70A94"/>
    <w:rsid w:val="00C70BE1"/>
    <w:rsid w:val="00C71D17"/>
    <w:rsid w:val="00C71E64"/>
    <w:rsid w:val="00C71FA1"/>
    <w:rsid w:val="00C7219F"/>
    <w:rsid w:val="00C722E3"/>
    <w:rsid w:val="00C73318"/>
    <w:rsid w:val="00C73347"/>
    <w:rsid w:val="00C73EAF"/>
    <w:rsid w:val="00C744CD"/>
    <w:rsid w:val="00C74588"/>
    <w:rsid w:val="00C7487C"/>
    <w:rsid w:val="00C74893"/>
    <w:rsid w:val="00C74F7B"/>
    <w:rsid w:val="00C75311"/>
    <w:rsid w:val="00C75689"/>
    <w:rsid w:val="00C757A7"/>
    <w:rsid w:val="00C75AC8"/>
    <w:rsid w:val="00C75B95"/>
    <w:rsid w:val="00C75F6B"/>
    <w:rsid w:val="00C763E8"/>
    <w:rsid w:val="00C76458"/>
    <w:rsid w:val="00C7659E"/>
    <w:rsid w:val="00C76AAC"/>
    <w:rsid w:val="00C77C6B"/>
    <w:rsid w:val="00C77D2A"/>
    <w:rsid w:val="00C80791"/>
    <w:rsid w:val="00C808E4"/>
    <w:rsid w:val="00C811F5"/>
    <w:rsid w:val="00C816E2"/>
    <w:rsid w:val="00C818BC"/>
    <w:rsid w:val="00C818EB"/>
    <w:rsid w:val="00C81B55"/>
    <w:rsid w:val="00C829AC"/>
    <w:rsid w:val="00C82F55"/>
    <w:rsid w:val="00C82FE7"/>
    <w:rsid w:val="00C836BA"/>
    <w:rsid w:val="00C83BD0"/>
    <w:rsid w:val="00C83D10"/>
    <w:rsid w:val="00C840C1"/>
    <w:rsid w:val="00C8449A"/>
    <w:rsid w:val="00C844BC"/>
    <w:rsid w:val="00C84BCB"/>
    <w:rsid w:val="00C84CA8"/>
    <w:rsid w:val="00C84ED0"/>
    <w:rsid w:val="00C84FFC"/>
    <w:rsid w:val="00C85219"/>
    <w:rsid w:val="00C853C1"/>
    <w:rsid w:val="00C858C8"/>
    <w:rsid w:val="00C85A72"/>
    <w:rsid w:val="00C85BF5"/>
    <w:rsid w:val="00C85CE4"/>
    <w:rsid w:val="00C8675B"/>
    <w:rsid w:val="00C867B4"/>
    <w:rsid w:val="00C868FD"/>
    <w:rsid w:val="00C86903"/>
    <w:rsid w:val="00C86BB6"/>
    <w:rsid w:val="00C87051"/>
    <w:rsid w:val="00C87A61"/>
    <w:rsid w:val="00C87FA9"/>
    <w:rsid w:val="00C90387"/>
    <w:rsid w:val="00C90EC2"/>
    <w:rsid w:val="00C90F61"/>
    <w:rsid w:val="00C91A75"/>
    <w:rsid w:val="00C92102"/>
    <w:rsid w:val="00C9247D"/>
    <w:rsid w:val="00C9252D"/>
    <w:rsid w:val="00C92D64"/>
    <w:rsid w:val="00C92F78"/>
    <w:rsid w:val="00C93539"/>
    <w:rsid w:val="00C935EC"/>
    <w:rsid w:val="00C936FF"/>
    <w:rsid w:val="00C9372B"/>
    <w:rsid w:val="00C93816"/>
    <w:rsid w:val="00C944D8"/>
    <w:rsid w:val="00C944E1"/>
    <w:rsid w:val="00C944F0"/>
    <w:rsid w:val="00C9450E"/>
    <w:rsid w:val="00C94998"/>
    <w:rsid w:val="00C94BBF"/>
    <w:rsid w:val="00C9502A"/>
    <w:rsid w:val="00C95073"/>
    <w:rsid w:val="00C952F1"/>
    <w:rsid w:val="00C95365"/>
    <w:rsid w:val="00C9539B"/>
    <w:rsid w:val="00C956D3"/>
    <w:rsid w:val="00C96378"/>
    <w:rsid w:val="00C9637E"/>
    <w:rsid w:val="00C965ED"/>
    <w:rsid w:val="00C969F4"/>
    <w:rsid w:val="00C96BD5"/>
    <w:rsid w:val="00C97575"/>
    <w:rsid w:val="00C97688"/>
    <w:rsid w:val="00C97BA4"/>
    <w:rsid w:val="00CA09A7"/>
    <w:rsid w:val="00CA19B8"/>
    <w:rsid w:val="00CA2011"/>
    <w:rsid w:val="00CA24D5"/>
    <w:rsid w:val="00CA2838"/>
    <w:rsid w:val="00CA2B89"/>
    <w:rsid w:val="00CA2F32"/>
    <w:rsid w:val="00CA307C"/>
    <w:rsid w:val="00CA35FA"/>
    <w:rsid w:val="00CA3633"/>
    <w:rsid w:val="00CA3812"/>
    <w:rsid w:val="00CA38AC"/>
    <w:rsid w:val="00CA3A13"/>
    <w:rsid w:val="00CA3B18"/>
    <w:rsid w:val="00CA3DDB"/>
    <w:rsid w:val="00CA4498"/>
    <w:rsid w:val="00CA4727"/>
    <w:rsid w:val="00CA4EE8"/>
    <w:rsid w:val="00CA55E1"/>
    <w:rsid w:val="00CA5B08"/>
    <w:rsid w:val="00CA6257"/>
    <w:rsid w:val="00CA71CD"/>
    <w:rsid w:val="00CA7C57"/>
    <w:rsid w:val="00CB0328"/>
    <w:rsid w:val="00CB08FF"/>
    <w:rsid w:val="00CB09A1"/>
    <w:rsid w:val="00CB1093"/>
    <w:rsid w:val="00CB14E6"/>
    <w:rsid w:val="00CB1B76"/>
    <w:rsid w:val="00CB224D"/>
    <w:rsid w:val="00CB2395"/>
    <w:rsid w:val="00CB2439"/>
    <w:rsid w:val="00CB2760"/>
    <w:rsid w:val="00CB37C4"/>
    <w:rsid w:val="00CB3809"/>
    <w:rsid w:val="00CB399A"/>
    <w:rsid w:val="00CB3F1E"/>
    <w:rsid w:val="00CB4333"/>
    <w:rsid w:val="00CB44C3"/>
    <w:rsid w:val="00CB4C40"/>
    <w:rsid w:val="00CB4D6F"/>
    <w:rsid w:val="00CB4F5F"/>
    <w:rsid w:val="00CB51AA"/>
    <w:rsid w:val="00CB56C5"/>
    <w:rsid w:val="00CB5777"/>
    <w:rsid w:val="00CB57B6"/>
    <w:rsid w:val="00CB5C56"/>
    <w:rsid w:val="00CB5DBA"/>
    <w:rsid w:val="00CB654A"/>
    <w:rsid w:val="00CB68CE"/>
    <w:rsid w:val="00CB6920"/>
    <w:rsid w:val="00CB6D11"/>
    <w:rsid w:val="00CB6E7D"/>
    <w:rsid w:val="00CB6ED1"/>
    <w:rsid w:val="00CB6ED6"/>
    <w:rsid w:val="00CB706E"/>
    <w:rsid w:val="00CB715F"/>
    <w:rsid w:val="00CB7269"/>
    <w:rsid w:val="00CB742B"/>
    <w:rsid w:val="00CB780C"/>
    <w:rsid w:val="00CB7B78"/>
    <w:rsid w:val="00CB7B84"/>
    <w:rsid w:val="00CB7CBC"/>
    <w:rsid w:val="00CB7CFF"/>
    <w:rsid w:val="00CC0483"/>
    <w:rsid w:val="00CC0A4D"/>
    <w:rsid w:val="00CC0D4B"/>
    <w:rsid w:val="00CC0E6A"/>
    <w:rsid w:val="00CC116B"/>
    <w:rsid w:val="00CC1B2B"/>
    <w:rsid w:val="00CC1DF6"/>
    <w:rsid w:val="00CC2076"/>
    <w:rsid w:val="00CC2143"/>
    <w:rsid w:val="00CC2487"/>
    <w:rsid w:val="00CC2C09"/>
    <w:rsid w:val="00CC301B"/>
    <w:rsid w:val="00CC3555"/>
    <w:rsid w:val="00CC365D"/>
    <w:rsid w:val="00CC3B4D"/>
    <w:rsid w:val="00CC3B90"/>
    <w:rsid w:val="00CC3DB8"/>
    <w:rsid w:val="00CC3E98"/>
    <w:rsid w:val="00CC4260"/>
    <w:rsid w:val="00CC4B69"/>
    <w:rsid w:val="00CC4E38"/>
    <w:rsid w:val="00CC4FA0"/>
    <w:rsid w:val="00CC527A"/>
    <w:rsid w:val="00CC561D"/>
    <w:rsid w:val="00CC5CF2"/>
    <w:rsid w:val="00CC5D75"/>
    <w:rsid w:val="00CC5DD9"/>
    <w:rsid w:val="00CC5F61"/>
    <w:rsid w:val="00CC715F"/>
    <w:rsid w:val="00CC7358"/>
    <w:rsid w:val="00CC7A9A"/>
    <w:rsid w:val="00CD0565"/>
    <w:rsid w:val="00CD0BF5"/>
    <w:rsid w:val="00CD0DA5"/>
    <w:rsid w:val="00CD12F4"/>
    <w:rsid w:val="00CD1612"/>
    <w:rsid w:val="00CD19A9"/>
    <w:rsid w:val="00CD1A80"/>
    <w:rsid w:val="00CD1B04"/>
    <w:rsid w:val="00CD1B26"/>
    <w:rsid w:val="00CD20B6"/>
    <w:rsid w:val="00CD21CB"/>
    <w:rsid w:val="00CD233C"/>
    <w:rsid w:val="00CD2676"/>
    <w:rsid w:val="00CD2969"/>
    <w:rsid w:val="00CD2A0C"/>
    <w:rsid w:val="00CD2C14"/>
    <w:rsid w:val="00CD2E0F"/>
    <w:rsid w:val="00CD3005"/>
    <w:rsid w:val="00CD3559"/>
    <w:rsid w:val="00CD3771"/>
    <w:rsid w:val="00CD3B60"/>
    <w:rsid w:val="00CD4036"/>
    <w:rsid w:val="00CD41FF"/>
    <w:rsid w:val="00CD42BE"/>
    <w:rsid w:val="00CD4800"/>
    <w:rsid w:val="00CD4AF0"/>
    <w:rsid w:val="00CD5031"/>
    <w:rsid w:val="00CD5657"/>
    <w:rsid w:val="00CD576D"/>
    <w:rsid w:val="00CD5AA1"/>
    <w:rsid w:val="00CD5FAA"/>
    <w:rsid w:val="00CD6374"/>
    <w:rsid w:val="00CD696D"/>
    <w:rsid w:val="00CD6AAB"/>
    <w:rsid w:val="00CD6B21"/>
    <w:rsid w:val="00CD6F86"/>
    <w:rsid w:val="00CD7166"/>
    <w:rsid w:val="00CD71F7"/>
    <w:rsid w:val="00CD7250"/>
    <w:rsid w:val="00CD76D4"/>
    <w:rsid w:val="00CD7BD9"/>
    <w:rsid w:val="00CD7EAA"/>
    <w:rsid w:val="00CD7F35"/>
    <w:rsid w:val="00CE0068"/>
    <w:rsid w:val="00CE01F7"/>
    <w:rsid w:val="00CE051B"/>
    <w:rsid w:val="00CE07DE"/>
    <w:rsid w:val="00CE0A0C"/>
    <w:rsid w:val="00CE0ADD"/>
    <w:rsid w:val="00CE1EB6"/>
    <w:rsid w:val="00CE1F70"/>
    <w:rsid w:val="00CE2146"/>
    <w:rsid w:val="00CE2A01"/>
    <w:rsid w:val="00CE2AF5"/>
    <w:rsid w:val="00CE30C9"/>
    <w:rsid w:val="00CE32F5"/>
    <w:rsid w:val="00CE36FF"/>
    <w:rsid w:val="00CE3D1E"/>
    <w:rsid w:val="00CE4057"/>
    <w:rsid w:val="00CE4194"/>
    <w:rsid w:val="00CE43DD"/>
    <w:rsid w:val="00CE4599"/>
    <w:rsid w:val="00CE47E0"/>
    <w:rsid w:val="00CE4CF4"/>
    <w:rsid w:val="00CE4F81"/>
    <w:rsid w:val="00CE54BD"/>
    <w:rsid w:val="00CE59C1"/>
    <w:rsid w:val="00CE5DED"/>
    <w:rsid w:val="00CE5F6C"/>
    <w:rsid w:val="00CE5FA5"/>
    <w:rsid w:val="00CE62FC"/>
    <w:rsid w:val="00CE6708"/>
    <w:rsid w:val="00CE6714"/>
    <w:rsid w:val="00CE6916"/>
    <w:rsid w:val="00CE6BEC"/>
    <w:rsid w:val="00CE6CD8"/>
    <w:rsid w:val="00CE74F4"/>
    <w:rsid w:val="00CE7513"/>
    <w:rsid w:val="00CE773B"/>
    <w:rsid w:val="00CE78B3"/>
    <w:rsid w:val="00CE7ABC"/>
    <w:rsid w:val="00CE7ADB"/>
    <w:rsid w:val="00CE7C55"/>
    <w:rsid w:val="00CE7E5A"/>
    <w:rsid w:val="00CE7F00"/>
    <w:rsid w:val="00CF02EA"/>
    <w:rsid w:val="00CF0373"/>
    <w:rsid w:val="00CF0689"/>
    <w:rsid w:val="00CF0747"/>
    <w:rsid w:val="00CF1068"/>
    <w:rsid w:val="00CF20FD"/>
    <w:rsid w:val="00CF215C"/>
    <w:rsid w:val="00CF2522"/>
    <w:rsid w:val="00CF28A4"/>
    <w:rsid w:val="00CF2BB4"/>
    <w:rsid w:val="00CF3062"/>
    <w:rsid w:val="00CF3543"/>
    <w:rsid w:val="00CF38E5"/>
    <w:rsid w:val="00CF3BD3"/>
    <w:rsid w:val="00CF3D3C"/>
    <w:rsid w:val="00CF430D"/>
    <w:rsid w:val="00CF4349"/>
    <w:rsid w:val="00CF4898"/>
    <w:rsid w:val="00CF493B"/>
    <w:rsid w:val="00CF4B0F"/>
    <w:rsid w:val="00CF5A0F"/>
    <w:rsid w:val="00CF6394"/>
    <w:rsid w:val="00CF63A2"/>
    <w:rsid w:val="00CF6AD5"/>
    <w:rsid w:val="00CF6CFB"/>
    <w:rsid w:val="00CF6F78"/>
    <w:rsid w:val="00CF7437"/>
    <w:rsid w:val="00CF78AE"/>
    <w:rsid w:val="00CF7E81"/>
    <w:rsid w:val="00D000D3"/>
    <w:rsid w:val="00D00B02"/>
    <w:rsid w:val="00D01A3A"/>
    <w:rsid w:val="00D01AEC"/>
    <w:rsid w:val="00D01C7C"/>
    <w:rsid w:val="00D01CA9"/>
    <w:rsid w:val="00D01CDF"/>
    <w:rsid w:val="00D01D0E"/>
    <w:rsid w:val="00D0216D"/>
    <w:rsid w:val="00D022B4"/>
    <w:rsid w:val="00D0249B"/>
    <w:rsid w:val="00D024DF"/>
    <w:rsid w:val="00D02608"/>
    <w:rsid w:val="00D02772"/>
    <w:rsid w:val="00D02869"/>
    <w:rsid w:val="00D029FB"/>
    <w:rsid w:val="00D02B05"/>
    <w:rsid w:val="00D02C07"/>
    <w:rsid w:val="00D0306C"/>
    <w:rsid w:val="00D032CE"/>
    <w:rsid w:val="00D03550"/>
    <w:rsid w:val="00D037C9"/>
    <w:rsid w:val="00D038A2"/>
    <w:rsid w:val="00D0398D"/>
    <w:rsid w:val="00D04052"/>
    <w:rsid w:val="00D04232"/>
    <w:rsid w:val="00D042E3"/>
    <w:rsid w:val="00D044BD"/>
    <w:rsid w:val="00D04945"/>
    <w:rsid w:val="00D04AC2"/>
    <w:rsid w:val="00D04F70"/>
    <w:rsid w:val="00D05419"/>
    <w:rsid w:val="00D05520"/>
    <w:rsid w:val="00D058B4"/>
    <w:rsid w:val="00D05AA5"/>
    <w:rsid w:val="00D05ADA"/>
    <w:rsid w:val="00D061CA"/>
    <w:rsid w:val="00D06B43"/>
    <w:rsid w:val="00D06D2D"/>
    <w:rsid w:val="00D070BE"/>
    <w:rsid w:val="00D07353"/>
    <w:rsid w:val="00D07375"/>
    <w:rsid w:val="00D078FF"/>
    <w:rsid w:val="00D10241"/>
    <w:rsid w:val="00D105A4"/>
    <w:rsid w:val="00D10636"/>
    <w:rsid w:val="00D109DE"/>
    <w:rsid w:val="00D10BA4"/>
    <w:rsid w:val="00D10CB4"/>
    <w:rsid w:val="00D1129A"/>
    <w:rsid w:val="00D113BD"/>
    <w:rsid w:val="00D1178F"/>
    <w:rsid w:val="00D12433"/>
    <w:rsid w:val="00D12602"/>
    <w:rsid w:val="00D12867"/>
    <w:rsid w:val="00D1289B"/>
    <w:rsid w:val="00D1334E"/>
    <w:rsid w:val="00D133C4"/>
    <w:rsid w:val="00D134F4"/>
    <w:rsid w:val="00D13641"/>
    <w:rsid w:val="00D13948"/>
    <w:rsid w:val="00D13EF7"/>
    <w:rsid w:val="00D14244"/>
    <w:rsid w:val="00D144A9"/>
    <w:rsid w:val="00D146C3"/>
    <w:rsid w:val="00D14A4D"/>
    <w:rsid w:val="00D14A9E"/>
    <w:rsid w:val="00D14C54"/>
    <w:rsid w:val="00D15A5D"/>
    <w:rsid w:val="00D15AC8"/>
    <w:rsid w:val="00D15B4F"/>
    <w:rsid w:val="00D16033"/>
    <w:rsid w:val="00D16077"/>
    <w:rsid w:val="00D1624D"/>
    <w:rsid w:val="00D165CC"/>
    <w:rsid w:val="00D165ED"/>
    <w:rsid w:val="00D1678B"/>
    <w:rsid w:val="00D169EA"/>
    <w:rsid w:val="00D175DF"/>
    <w:rsid w:val="00D17722"/>
    <w:rsid w:val="00D1789D"/>
    <w:rsid w:val="00D17D32"/>
    <w:rsid w:val="00D17F55"/>
    <w:rsid w:val="00D17FD7"/>
    <w:rsid w:val="00D20353"/>
    <w:rsid w:val="00D20846"/>
    <w:rsid w:val="00D20885"/>
    <w:rsid w:val="00D20BC2"/>
    <w:rsid w:val="00D210B8"/>
    <w:rsid w:val="00D2142C"/>
    <w:rsid w:val="00D2152E"/>
    <w:rsid w:val="00D21657"/>
    <w:rsid w:val="00D217ED"/>
    <w:rsid w:val="00D219DA"/>
    <w:rsid w:val="00D21B8E"/>
    <w:rsid w:val="00D21C05"/>
    <w:rsid w:val="00D21E28"/>
    <w:rsid w:val="00D220A2"/>
    <w:rsid w:val="00D2210A"/>
    <w:rsid w:val="00D221D2"/>
    <w:rsid w:val="00D22516"/>
    <w:rsid w:val="00D22632"/>
    <w:rsid w:val="00D22EEC"/>
    <w:rsid w:val="00D22EFA"/>
    <w:rsid w:val="00D231DF"/>
    <w:rsid w:val="00D2385B"/>
    <w:rsid w:val="00D239EC"/>
    <w:rsid w:val="00D24048"/>
    <w:rsid w:val="00D245F4"/>
    <w:rsid w:val="00D24877"/>
    <w:rsid w:val="00D24CDB"/>
    <w:rsid w:val="00D255A0"/>
    <w:rsid w:val="00D25759"/>
    <w:rsid w:val="00D257D9"/>
    <w:rsid w:val="00D25A83"/>
    <w:rsid w:val="00D25C8F"/>
    <w:rsid w:val="00D25FE8"/>
    <w:rsid w:val="00D263A0"/>
    <w:rsid w:val="00D263C2"/>
    <w:rsid w:val="00D264BE"/>
    <w:rsid w:val="00D26DE5"/>
    <w:rsid w:val="00D27244"/>
    <w:rsid w:val="00D2736C"/>
    <w:rsid w:val="00D27418"/>
    <w:rsid w:val="00D27502"/>
    <w:rsid w:val="00D2761F"/>
    <w:rsid w:val="00D276C9"/>
    <w:rsid w:val="00D279B7"/>
    <w:rsid w:val="00D27B73"/>
    <w:rsid w:val="00D27B7B"/>
    <w:rsid w:val="00D27FDD"/>
    <w:rsid w:val="00D30009"/>
    <w:rsid w:val="00D301DE"/>
    <w:rsid w:val="00D302AB"/>
    <w:rsid w:val="00D3058F"/>
    <w:rsid w:val="00D30CFC"/>
    <w:rsid w:val="00D30D6A"/>
    <w:rsid w:val="00D31036"/>
    <w:rsid w:val="00D31171"/>
    <w:rsid w:val="00D31353"/>
    <w:rsid w:val="00D31532"/>
    <w:rsid w:val="00D31E61"/>
    <w:rsid w:val="00D31F94"/>
    <w:rsid w:val="00D31FF9"/>
    <w:rsid w:val="00D32384"/>
    <w:rsid w:val="00D325ED"/>
    <w:rsid w:val="00D326D1"/>
    <w:rsid w:val="00D32929"/>
    <w:rsid w:val="00D32CF5"/>
    <w:rsid w:val="00D3328A"/>
    <w:rsid w:val="00D33841"/>
    <w:rsid w:val="00D343D1"/>
    <w:rsid w:val="00D34589"/>
    <w:rsid w:val="00D34A4B"/>
    <w:rsid w:val="00D34C44"/>
    <w:rsid w:val="00D34C6E"/>
    <w:rsid w:val="00D3504D"/>
    <w:rsid w:val="00D3521E"/>
    <w:rsid w:val="00D354BB"/>
    <w:rsid w:val="00D358F9"/>
    <w:rsid w:val="00D35B5D"/>
    <w:rsid w:val="00D35C6B"/>
    <w:rsid w:val="00D3603D"/>
    <w:rsid w:val="00D361C8"/>
    <w:rsid w:val="00D362D3"/>
    <w:rsid w:val="00D3635A"/>
    <w:rsid w:val="00D363E3"/>
    <w:rsid w:val="00D369D0"/>
    <w:rsid w:val="00D37859"/>
    <w:rsid w:val="00D37A15"/>
    <w:rsid w:val="00D37D96"/>
    <w:rsid w:val="00D37F87"/>
    <w:rsid w:val="00D4011A"/>
    <w:rsid w:val="00D406FB"/>
    <w:rsid w:val="00D40E22"/>
    <w:rsid w:val="00D410D1"/>
    <w:rsid w:val="00D41BA1"/>
    <w:rsid w:val="00D41D4E"/>
    <w:rsid w:val="00D41E1D"/>
    <w:rsid w:val="00D42324"/>
    <w:rsid w:val="00D42AEB"/>
    <w:rsid w:val="00D42F67"/>
    <w:rsid w:val="00D42FB7"/>
    <w:rsid w:val="00D43009"/>
    <w:rsid w:val="00D43412"/>
    <w:rsid w:val="00D437EE"/>
    <w:rsid w:val="00D43B81"/>
    <w:rsid w:val="00D43C27"/>
    <w:rsid w:val="00D4413A"/>
    <w:rsid w:val="00D441AD"/>
    <w:rsid w:val="00D4440E"/>
    <w:rsid w:val="00D445DA"/>
    <w:rsid w:val="00D44862"/>
    <w:rsid w:val="00D44B9D"/>
    <w:rsid w:val="00D451FB"/>
    <w:rsid w:val="00D45316"/>
    <w:rsid w:val="00D453E1"/>
    <w:rsid w:val="00D454A0"/>
    <w:rsid w:val="00D4589D"/>
    <w:rsid w:val="00D45C4B"/>
    <w:rsid w:val="00D462E4"/>
    <w:rsid w:val="00D46926"/>
    <w:rsid w:val="00D46D2C"/>
    <w:rsid w:val="00D46FF6"/>
    <w:rsid w:val="00D4702D"/>
    <w:rsid w:val="00D47236"/>
    <w:rsid w:val="00D47244"/>
    <w:rsid w:val="00D4775A"/>
    <w:rsid w:val="00D477FF"/>
    <w:rsid w:val="00D478E6"/>
    <w:rsid w:val="00D50007"/>
    <w:rsid w:val="00D505F0"/>
    <w:rsid w:val="00D506DC"/>
    <w:rsid w:val="00D51385"/>
    <w:rsid w:val="00D51A5F"/>
    <w:rsid w:val="00D51DBF"/>
    <w:rsid w:val="00D52153"/>
    <w:rsid w:val="00D524A3"/>
    <w:rsid w:val="00D5281E"/>
    <w:rsid w:val="00D52879"/>
    <w:rsid w:val="00D53404"/>
    <w:rsid w:val="00D5347B"/>
    <w:rsid w:val="00D535F2"/>
    <w:rsid w:val="00D536E7"/>
    <w:rsid w:val="00D53E91"/>
    <w:rsid w:val="00D5484D"/>
    <w:rsid w:val="00D548C7"/>
    <w:rsid w:val="00D5492E"/>
    <w:rsid w:val="00D54B7D"/>
    <w:rsid w:val="00D55245"/>
    <w:rsid w:val="00D55280"/>
    <w:rsid w:val="00D55412"/>
    <w:rsid w:val="00D55B61"/>
    <w:rsid w:val="00D56219"/>
    <w:rsid w:val="00D56297"/>
    <w:rsid w:val="00D5672C"/>
    <w:rsid w:val="00D56A98"/>
    <w:rsid w:val="00D56F24"/>
    <w:rsid w:val="00D56F71"/>
    <w:rsid w:val="00D57117"/>
    <w:rsid w:val="00D57512"/>
    <w:rsid w:val="00D575B0"/>
    <w:rsid w:val="00D5773B"/>
    <w:rsid w:val="00D579ED"/>
    <w:rsid w:val="00D57FBB"/>
    <w:rsid w:val="00D603F8"/>
    <w:rsid w:val="00D606E7"/>
    <w:rsid w:val="00D6082C"/>
    <w:rsid w:val="00D608C1"/>
    <w:rsid w:val="00D609C8"/>
    <w:rsid w:val="00D613F1"/>
    <w:rsid w:val="00D61815"/>
    <w:rsid w:val="00D61B25"/>
    <w:rsid w:val="00D61CF6"/>
    <w:rsid w:val="00D61F87"/>
    <w:rsid w:val="00D6261D"/>
    <w:rsid w:val="00D62955"/>
    <w:rsid w:val="00D62AA5"/>
    <w:rsid w:val="00D62FDE"/>
    <w:rsid w:val="00D63780"/>
    <w:rsid w:val="00D637B4"/>
    <w:rsid w:val="00D63A41"/>
    <w:rsid w:val="00D64224"/>
    <w:rsid w:val="00D6424C"/>
    <w:rsid w:val="00D650CA"/>
    <w:rsid w:val="00D6515D"/>
    <w:rsid w:val="00D6519F"/>
    <w:rsid w:val="00D652A3"/>
    <w:rsid w:val="00D653AD"/>
    <w:rsid w:val="00D65452"/>
    <w:rsid w:val="00D65816"/>
    <w:rsid w:val="00D65963"/>
    <w:rsid w:val="00D65F04"/>
    <w:rsid w:val="00D664BF"/>
    <w:rsid w:val="00D66D48"/>
    <w:rsid w:val="00D67377"/>
    <w:rsid w:val="00D67943"/>
    <w:rsid w:val="00D67C84"/>
    <w:rsid w:val="00D67F89"/>
    <w:rsid w:val="00D70461"/>
    <w:rsid w:val="00D70911"/>
    <w:rsid w:val="00D70E21"/>
    <w:rsid w:val="00D71007"/>
    <w:rsid w:val="00D711C2"/>
    <w:rsid w:val="00D715EE"/>
    <w:rsid w:val="00D72115"/>
    <w:rsid w:val="00D72127"/>
    <w:rsid w:val="00D72305"/>
    <w:rsid w:val="00D723CA"/>
    <w:rsid w:val="00D72526"/>
    <w:rsid w:val="00D72A68"/>
    <w:rsid w:val="00D72C5B"/>
    <w:rsid w:val="00D73301"/>
    <w:rsid w:val="00D7363B"/>
    <w:rsid w:val="00D74323"/>
    <w:rsid w:val="00D74A5A"/>
    <w:rsid w:val="00D74ADC"/>
    <w:rsid w:val="00D74E83"/>
    <w:rsid w:val="00D754BB"/>
    <w:rsid w:val="00D7551B"/>
    <w:rsid w:val="00D75692"/>
    <w:rsid w:val="00D75789"/>
    <w:rsid w:val="00D7591F"/>
    <w:rsid w:val="00D75AE6"/>
    <w:rsid w:val="00D75B2F"/>
    <w:rsid w:val="00D75BC6"/>
    <w:rsid w:val="00D76274"/>
    <w:rsid w:val="00D76426"/>
    <w:rsid w:val="00D76510"/>
    <w:rsid w:val="00D768A3"/>
    <w:rsid w:val="00D769CE"/>
    <w:rsid w:val="00D775BF"/>
    <w:rsid w:val="00D777D3"/>
    <w:rsid w:val="00D778DD"/>
    <w:rsid w:val="00D80072"/>
    <w:rsid w:val="00D8040C"/>
    <w:rsid w:val="00D80650"/>
    <w:rsid w:val="00D80D71"/>
    <w:rsid w:val="00D80F0A"/>
    <w:rsid w:val="00D80FB6"/>
    <w:rsid w:val="00D81117"/>
    <w:rsid w:val="00D81254"/>
    <w:rsid w:val="00D81334"/>
    <w:rsid w:val="00D814CE"/>
    <w:rsid w:val="00D817C0"/>
    <w:rsid w:val="00D818F9"/>
    <w:rsid w:val="00D8209A"/>
    <w:rsid w:val="00D820B3"/>
    <w:rsid w:val="00D8212C"/>
    <w:rsid w:val="00D825B4"/>
    <w:rsid w:val="00D82C8B"/>
    <w:rsid w:val="00D82CA8"/>
    <w:rsid w:val="00D8331C"/>
    <w:rsid w:val="00D8332D"/>
    <w:rsid w:val="00D83664"/>
    <w:rsid w:val="00D83839"/>
    <w:rsid w:val="00D8419F"/>
    <w:rsid w:val="00D843DE"/>
    <w:rsid w:val="00D84462"/>
    <w:rsid w:val="00D84669"/>
    <w:rsid w:val="00D8471F"/>
    <w:rsid w:val="00D84B6B"/>
    <w:rsid w:val="00D84F0B"/>
    <w:rsid w:val="00D85A1A"/>
    <w:rsid w:val="00D86067"/>
    <w:rsid w:val="00D86DF3"/>
    <w:rsid w:val="00D9052A"/>
    <w:rsid w:val="00D905D8"/>
    <w:rsid w:val="00D9090A"/>
    <w:rsid w:val="00D90EEF"/>
    <w:rsid w:val="00D90F8A"/>
    <w:rsid w:val="00D913DE"/>
    <w:rsid w:val="00D91500"/>
    <w:rsid w:val="00D916BD"/>
    <w:rsid w:val="00D91823"/>
    <w:rsid w:val="00D91D64"/>
    <w:rsid w:val="00D91EE0"/>
    <w:rsid w:val="00D92328"/>
    <w:rsid w:val="00D9233A"/>
    <w:rsid w:val="00D92859"/>
    <w:rsid w:val="00D92AAD"/>
    <w:rsid w:val="00D92F1E"/>
    <w:rsid w:val="00D93360"/>
    <w:rsid w:val="00D934DC"/>
    <w:rsid w:val="00D93525"/>
    <w:rsid w:val="00D93BBA"/>
    <w:rsid w:val="00D93CF5"/>
    <w:rsid w:val="00D93D21"/>
    <w:rsid w:val="00D94535"/>
    <w:rsid w:val="00D94542"/>
    <w:rsid w:val="00D94791"/>
    <w:rsid w:val="00D94C71"/>
    <w:rsid w:val="00D94E32"/>
    <w:rsid w:val="00D94F3F"/>
    <w:rsid w:val="00D95824"/>
    <w:rsid w:val="00D95DEA"/>
    <w:rsid w:val="00D95E8D"/>
    <w:rsid w:val="00D96DC5"/>
    <w:rsid w:val="00D96DD6"/>
    <w:rsid w:val="00D96EB7"/>
    <w:rsid w:val="00D9718D"/>
    <w:rsid w:val="00D97689"/>
    <w:rsid w:val="00D979A0"/>
    <w:rsid w:val="00D97CB1"/>
    <w:rsid w:val="00D97E03"/>
    <w:rsid w:val="00DA0521"/>
    <w:rsid w:val="00DA076D"/>
    <w:rsid w:val="00DA08C5"/>
    <w:rsid w:val="00DA0AAF"/>
    <w:rsid w:val="00DA0F4B"/>
    <w:rsid w:val="00DA11C6"/>
    <w:rsid w:val="00DA1F9E"/>
    <w:rsid w:val="00DA24E2"/>
    <w:rsid w:val="00DA279F"/>
    <w:rsid w:val="00DA3113"/>
    <w:rsid w:val="00DA3330"/>
    <w:rsid w:val="00DA33F9"/>
    <w:rsid w:val="00DA35D1"/>
    <w:rsid w:val="00DA3644"/>
    <w:rsid w:val="00DA380A"/>
    <w:rsid w:val="00DA3F30"/>
    <w:rsid w:val="00DA4207"/>
    <w:rsid w:val="00DA459D"/>
    <w:rsid w:val="00DA46A4"/>
    <w:rsid w:val="00DA5136"/>
    <w:rsid w:val="00DA51F6"/>
    <w:rsid w:val="00DA5346"/>
    <w:rsid w:val="00DA5767"/>
    <w:rsid w:val="00DA5828"/>
    <w:rsid w:val="00DA58E0"/>
    <w:rsid w:val="00DA5C48"/>
    <w:rsid w:val="00DA5F29"/>
    <w:rsid w:val="00DA707B"/>
    <w:rsid w:val="00DA717A"/>
    <w:rsid w:val="00DA743E"/>
    <w:rsid w:val="00DA767E"/>
    <w:rsid w:val="00DA7882"/>
    <w:rsid w:val="00DA7990"/>
    <w:rsid w:val="00DA79B5"/>
    <w:rsid w:val="00DB063E"/>
    <w:rsid w:val="00DB09AE"/>
    <w:rsid w:val="00DB0A1C"/>
    <w:rsid w:val="00DB1214"/>
    <w:rsid w:val="00DB132B"/>
    <w:rsid w:val="00DB1B21"/>
    <w:rsid w:val="00DB1C78"/>
    <w:rsid w:val="00DB25A7"/>
    <w:rsid w:val="00DB2835"/>
    <w:rsid w:val="00DB2B61"/>
    <w:rsid w:val="00DB2C79"/>
    <w:rsid w:val="00DB2DAD"/>
    <w:rsid w:val="00DB2E90"/>
    <w:rsid w:val="00DB30F7"/>
    <w:rsid w:val="00DB32B5"/>
    <w:rsid w:val="00DB3615"/>
    <w:rsid w:val="00DB3A34"/>
    <w:rsid w:val="00DB3FA4"/>
    <w:rsid w:val="00DB40AD"/>
    <w:rsid w:val="00DB42D0"/>
    <w:rsid w:val="00DB44C8"/>
    <w:rsid w:val="00DB4D78"/>
    <w:rsid w:val="00DB50C3"/>
    <w:rsid w:val="00DB50F5"/>
    <w:rsid w:val="00DB643E"/>
    <w:rsid w:val="00DB6CFE"/>
    <w:rsid w:val="00DB70ED"/>
    <w:rsid w:val="00DB72AE"/>
    <w:rsid w:val="00DB75C0"/>
    <w:rsid w:val="00DB7C45"/>
    <w:rsid w:val="00DB7E6D"/>
    <w:rsid w:val="00DC009F"/>
    <w:rsid w:val="00DC05BA"/>
    <w:rsid w:val="00DC05D2"/>
    <w:rsid w:val="00DC1395"/>
    <w:rsid w:val="00DC13B6"/>
    <w:rsid w:val="00DC146E"/>
    <w:rsid w:val="00DC1558"/>
    <w:rsid w:val="00DC16F5"/>
    <w:rsid w:val="00DC1BE3"/>
    <w:rsid w:val="00DC1D47"/>
    <w:rsid w:val="00DC1F01"/>
    <w:rsid w:val="00DC2640"/>
    <w:rsid w:val="00DC286C"/>
    <w:rsid w:val="00DC2EE2"/>
    <w:rsid w:val="00DC31B3"/>
    <w:rsid w:val="00DC3855"/>
    <w:rsid w:val="00DC3D6C"/>
    <w:rsid w:val="00DC41FF"/>
    <w:rsid w:val="00DC4320"/>
    <w:rsid w:val="00DC49F2"/>
    <w:rsid w:val="00DC4A95"/>
    <w:rsid w:val="00DC4B69"/>
    <w:rsid w:val="00DC4C87"/>
    <w:rsid w:val="00DC5140"/>
    <w:rsid w:val="00DC518F"/>
    <w:rsid w:val="00DC56F1"/>
    <w:rsid w:val="00DC5995"/>
    <w:rsid w:val="00DC5B78"/>
    <w:rsid w:val="00DC5C1A"/>
    <w:rsid w:val="00DC5CD9"/>
    <w:rsid w:val="00DC5FB4"/>
    <w:rsid w:val="00DC5FDE"/>
    <w:rsid w:val="00DC6457"/>
    <w:rsid w:val="00DC6728"/>
    <w:rsid w:val="00DC6A0D"/>
    <w:rsid w:val="00DC6A4E"/>
    <w:rsid w:val="00DC6B94"/>
    <w:rsid w:val="00DC6D59"/>
    <w:rsid w:val="00DC6E17"/>
    <w:rsid w:val="00DC7950"/>
    <w:rsid w:val="00DC799F"/>
    <w:rsid w:val="00DC7EC4"/>
    <w:rsid w:val="00DD01B4"/>
    <w:rsid w:val="00DD01D6"/>
    <w:rsid w:val="00DD0259"/>
    <w:rsid w:val="00DD07F8"/>
    <w:rsid w:val="00DD0CD0"/>
    <w:rsid w:val="00DD0D0F"/>
    <w:rsid w:val="00DD10C3"/>
    <w:rsid w:val="00DD1103"/>
    <w:rsid w:val="00DD180E"/>
    <w:rsid w:val="00DD1A0D"/>
    <w:rsid w:val="00DD1A8C"/>
    <w:rsid w:val="00DD1C02"/>
    <w:rsid w:val="00DD1C78"/>
    <w:rsid w:val="00DD22F0"/>
    <w:rsid w:val="00DD2428"/>
    <w:rsid w:val="00DD2564"/>
    <w:rsid w:val="00DD28DE"/>
    <w:rsid w:val="00DD2D48"/>
    <w:rsid w:val="00DD3229"/>
    <w:rsid w:val="00DD329B"/>
    <w:rsid w:val="00DD3898"/>
    <w:rsid w:val="00DD3928"/>
    <w:rsid w:val="00DD3C4D"/>
    <w:rsid w:val="00DD3E35"/>
    <w:rsid w:val="00DD3E9A"/>
    <w:rsid w:val="00DD3F2A"/>
    <w:rsid w:val="00DD4027"/>
    <w:rsid w:val="00DD4069"/>
    <w:rsid w:val="00DD418C"/>
    <w:rsid w:val="00DD4333"/>
    <w:rsid w:val="00DD53A2"/>
    <w:rsid w:val="00DD5591"/>
    <w:rsid w:val="00DD55A4"/>
    <w:rsid w:val="00DD5B0B"/>
    <w:rsid w:val="00DD5E62"/>
    <w:rsid w:val="00DD5ED7"/>
    <w:rsid w:val="00DD6053"/>
    <w:rsid w:val="00DD60C9"/>
    <w:rsid w:val="00DD6B4A"/>
    <w:rsid w:val="00DD6D2B"/>
    <w:rsid w:val="00DD6E75"/>
    <w:rsid w:val="00DD70F8"/>
    <w:rsid w:val="00DD7622"/>
    <w:rsid w:val="00DD7663"/>
    <w:rsid w:val="00DD78B6"/>
    <w:rsid w:val="00DE018B"/>
    <w:rsid w:val="00DE02CD"/>
    <w:rsid w:val="00DE097E"/>
    <w:rsid w:val="00DE0A78"/>
    <w:rsid w:val="00DE0E37"/>
    <w:rsid w:val="00DE0E50"/>
    <w:rsid w:val="00DE0EBC"/>
    <w:rsid w:val="00DE0FE3"/>
    <w:rsid w:val="00DE15B5"/>
    <w:rsid w:val="00DE174F"/>
    <w:rsid w:val="00DE17CF"/>
    <w:rsid w:val="00DE19BA"/>
    <w:rsid w:val="00DE1FB5"/>
    <w:rsid w:val="00DE2275"/>
    <w:rsid w:val="00DE22A9"/>
    <w:rsid w:val="00DE23F5"/>
    <w:rsid w:val="00DE2701"/>
    <w:rsid w:val="00DE284D"/>
    <w:rsid w:val="00DE2D13"/>
    <w:rsid w:val="00DE2D74"/>
    <w:rsid w:val="00DE2FD3"/>
    <w:rsid w:val="00DE300E"/>
    <w:rsid w:val="00DE383B"/>
    <w:rsid w:val="00DE3B1D"/>
    <w:rsid w:val="00DE45F8"/>
    <w:rsid w:val="00DE46DB"/>
    <w:rsid w:val="00DE46EB"/>
    <w:rsid w:val="00DE4968"/>
    <w:rsid w:val="00DE49EA"/>
    <w:rsid w:val="00DE4CA0"/>
    <w:rsid w:val="00DE54C8"/>
    <w:rsid w:val="00DE5844"/>
    <w:rsid w:val="00DE58FF"/>
    <w:rsid w:val="00DE5B4D"/>
    <w:rsid w:val="00DE62D5"/>
    <w:rsid w:val="00DE6652"/>
    <w:rsid w:val="00DE66DB"/>
    <w:rsid w:val="00DE6B61"/>
    <w:rsid w:val="00DE6C4A"/>
    <w:rsid w:val="00DE7720"/>
    <w:rsid w:val="00DE787B"/>
    <w:rsid w:val="00DE78A8"/>
    <w:rsid w:val="00DE79E8"/>
    <w:rsid w:val="00DE7BE5"/>
    <w:rsid w:val="00DE7DDE"/>
    <w:rsid w:val="00DE7EDA"/>
    <w:rsid w:val="00DF01AF"/>
    <w:rsid w:val="00DF0A5A"/>
    <w:rsid w:val="00DF0D09"/>
    <w:rsid w:val="00DF0E76"/>
    <w:rsid w:val="00DF11DB"/>
    <w:rsid w:val="00DF1A54"/>
    <w:rsid w:val="00DF1EE3"/>
    <w:rsid w:val="00DF1F48"/>
    <w:rsid w:val="00DF2354"/>
    <w:rsid w:val="00DF2661"/>
    <w:rsid w:val="00DF2AF0"/>
    <w:rsid w:val="00DF2C26"/>
    <w:rsid w:val="00DF2D74"/>
    <w:rsid w:val="00DF2DD0"/>
    <w:rsid w:val="00DF361A"/>
    <w:rsid w:val="00DF472E"/>
    <w:rsid w:val="00DF473D"/>
    <w:rsid w:val="00DF47C9"/>
    <w:rsid w:val="00DF4941"/>
    <w:rsid w:val="00DF4B7A"/>
    <w:rsid w:val="00DF4C3C"/>
    <w:rsid w:val="00DF4DBD"/>
    <w:rsid w:val="00DF5164"/>
    <w:rsid w:val="00DF54CE"/>
    <w:rsid w:val="00DF5A65"/>
    <w:rsid w:val="00DF5BD2"/>
    <w:rsid w:val="00DF5C07"/>
    <w:rsid w:val="00DF6239"/>
    <w:rsid w:val="00DF649F"/>
    <w:rsid w:val="00DF6511"/>
    <w:rsid w:val="00DF6806"/>
    <w:rsid w:val="00DF6831"/>
    <w:rsid w:val="00DF70CA"/>
    <w:rsid w:val="00DF7A08"/>
    <w:rsid w:val="00DF7F12"/>
    <w:rsid w:val="00E00202"/>
    <w:rsid w:val="00E00316"/>
    <w:rsid w:val="00E006B7"/>
    <w:rsid w:val="00E007CE"/>
    <w:rsid w:val="00E00C3B"/>
    <w:rsid w:val="00E010A5"/>
    <w:rsid w:val="00E01494"/>
    <w:rsid w:val="00E01E7F"/>
    <w:rsid w:val="00E0239D"/>
    <w:rsid w:val="00E02C28"/>
    <w:rsid w:val="00E03472"/>
    <w:rsid w:val="00E034EE"/>
    <w:rsid w:val="00E0350B"/>
    <w:rsid w:val="00E03A00"/>
    <w:rsid w:val="00E03AAD"/>
    <w:rsid w:val="00E03B2B"/>
    <w:rsid w:val="00E03B96"/>
    <w:rsid w:val="00E03E34"/>
    <w:rsid w:val="00E03EF6"/>
    <w:rsid w:val="00E041AD"/>
    <w:rsid w:val="00E0474C"/>
    <w:rsid w:val="00E04822"/>
    <w:rsid w:val="00E04D98"/>
    <w:rsid w:val="00E04EEB"/>
    <w:rsid w:val="00E050CD"/>
    <w:rsid w:val="00E05144"/>
    <w:rsid w:val="00E054B1"/>
    <w:rsid w:val="00E05B84"/>
    <w:rsid w:val="00E06784"/>
    <w:rsid w:val="00E06BE5"/>
    <w:rsid w:val="00E078AF"/>
    <w:rsid w:val="00E079C5"/>
    <w:rsid w:val="00E100C2"/>
    <w:rsid w:val="00E101C8"/>
    <w:rsid w:val="00E104FD"/>
    <w:rsid w:val="00E10D9F"/>
    <w:rsid w:val="00E11020"/>
    <w:rsid w:val="00E11116"/>
    <w:rsid w:val="00E1111E"/>
    <w:rsid w:val="00E1114F"/>
    <w:rsid w:val="00E114F4"/>
    <w:rsid w:val="00E1158E"/>
    <w:rsid w:val="00E1170E"/>
    <w:rsid w:val="00E117EF"/>
    <w:rsid w:val="00E11A5E"/>
    <w:rsid w:val="00E11AB6"/>
    <w:rsid w:val="00E11D0F"/>
    <w:rsid w:val="00E12068"/>
    <w:rsid w:val="00E12123"/>
    <w:rsid w:val="00E12391"/>
    <w:rsid w:val="00E12476"/>
    <w:rsid w:val="00E12484"/>
    <w:rsid w:val="00E12831"/>
    <w:rsid w:val="00E128C9"/>
    <w:rsid w:val="00E1308C"/>
    <w:rsid w:val="00E130EC"/>
    <w:rsid w:val="00E13B56"/>
    <w:rsid w:val="00E14A79"/>
    <w:rsid w:val="00E14AC9"/>
    <w:rsid w:val="00E14B63"/>
    <w:rsid w:val="00E14BDB"/>
    <w:rsid w:val="00E14D01"/>
    <w:rsid w:val="00E15514"/>
    <w:rsid w:val="00E159CF"/>
    <w:rsid w:val="00E15D9B"/>
    <w:rsid w:val="00E16367"/>
    <w:rsid w:val="00E16713"/>
    <w:rsid w:val="00E17431"/>
    <w:rsid w:val="00E17759"/>
    <w:rsid w:val="00E17A13"/>
    <w:rsid w:val="00E17AB5"/>
    <w:rsid w:val="00E2048A"/>
    <w:rsid w:val="00E205B8"/>
    <w:rsid w:val="00E208C3"/>
    <w:rsid w:val="00E208DC"/>
    <w:rsid w:val="00E20A62"/>
    <w:rsid w:val="00E20DEA"/>
    <w:rsid w:val="00E21480"/>
    <w:rsid w:val="00E21709"/>
    <w:rsid w:val="00E218AE"/>
    <w:rsid w:val="00E218E3"/>
    <w:rsid w:val="00E21C36"/>
    <w:rsid w:val="00E21C3B"/>
    <w:rsid w:val="00E2204D"/>
    <w:rsid w:val="00E223FD"/>
    <w:rsid w:val="00E22587"/>
    <w:rsid w:val="00E2286B"/>
    <w:rsid w:val="00E22AB3"/>
    <w:rsid w:val="00E22B8D"/>
    <w:rsid w:val="00E23341"/>
    <w:rsid w:val="00E241ED"/>
    <w:rsid w:val="00E24289"/>
    <w:rsid w:val="00E243BD"/>
    <w:rsid w:val="00E2443A"/>
    <w:rsid w:val="00E2475F"/>
    <w:rsid w:val="00E2488F"/>
    <w:rsid w:val="00E24917"/>
    <w:rsid w:val="00E24DBB"/>
    <w:rsid w:val="00E25297"/>
    <w:rsid w:val="00E25622"/>
    <w:rsid w:val="00E25833"/>
    <w:rsid w:val="00E25918"/>
    <w:rsid w:val="00E2593B"/>
    <w:rsid w:val="00E2595A"/>
    <w:rsid w:val="00E25BE7"/>
    <w:rsid w:val="00E26254"/>
    <w:rsid w:val="00E262BE"/>
    <w:rsid w:val="00E26D17"/>
    <w:rsid w:val="00E2796C"/>
    <w:rsid w:val="00E27B90"/>
    <w:rsid w:val="00E27BF3"/>
    <w:rsid w:val="00E27DD5"/>
    <w:rsid w:val="00E3034D"/>
    <w:rsid w:val="00E30357"/>
    <w:rsid w:val="00E308EF"/>
    <w:rsid w:val="00E3092D"/>
    <w:rsid w:val="00E30C5D"/>
    <w:rsid w:val="00E30D75"/>
    <w:rsid w:val="00E30FC6"/>
    <w:rsid w:val="00E31210"/>
    <w:rsid w:val="00E3121E"/>
    <w:rsid w:val="00E313EA"/>
    <w:rsid w:val="00E31CC5"/>
    <w:rsid w:val="00E32B51"/>
    <w:rsid w:val="00E32DCC"/>
    <w:rsid w:val="00E32F5C"/>
    <w:rsid w:val="00E32FB2"/>
    <w:rsid w:val="00E331D4"/>
    <w:rsid w:val="00E33273"/>
    <w:rsid w:val="00E338DA"/>
    <w:rsid w:val="00E33F30"/>
    <w:rsid w:val="00E343F0"/>
    <w:rsid w:val="00E34A24"/>
    <w:rsid w:val="00E34EF5"/>
    <w:rsid w:val="00E34F08"/>
    <w:rsid w:val="00E34F1E"/>
    <w:rsid w:val="00E35408"/>
    <w:rsid w:val="00E35A76"/>
    <w:rsid w:val="00E35B6F"/>
    <w:rsid w:val="00E35EA0"/>
    <w:rsid w:val="00E35EE4"/>
    <w:rsid w:val="00E35F78"/>
    <w:rsid w:val="00E36D53"/>
    <w:rsid w:val="00E36DE4"/>
    <w:rsid w:val="00E376A4"/>
    <w:rsid w:val="00E3777B"/>
    <w:rsid w:val="00E37AA3"/>
    <w:rsid w:val="00E37D32"/>
    <w:rsid w:val="00E406CB"/>
    <w:rsid w:val="00E40747"/>
    <w:rsid w:val="00E409AC"/>
    <w:rsid w:val="00E40BB1"/>
    <w:rsid w:val="00E415C8"/>
    <w:rsid w:val="00E416C5"/>
    <w:rsid w:val="00E41917"/>
    <w:rsid w:val="00E4195B"/>
    <w:rsid w:val="00E41981"/>
    <w:rsid w:val="00E41BBB"/>
    <w:rsid w:val="00E41CC1"/>
    <w:rsid w:val="00E423F9"/>
    <w:rsid w:val="00E429DC"/>
    <w:rsid w:val="00E42A75"/>
    <w:rsid w:val="00E42C4E"/>
    <w:rsid w:val="00E42FFE"/>
    <w:rsid w:val="00E43002"/>
    <w:rsid w:val="00E43F4C"/>
    <w:rsid w:val="00E440E0"/>
    <w:rsid w:val="00E4428A"/>
    <w:rsid w:val="00E443D9"/>
    <w:rsid w:val="00E44A5E"/>
    <w:rsid w:val="00E44AB4"/>
    <w:rsid w:val="00E44C66"/>
    <w:rsid w:val="00E44F68"/>
    <w:rsid w:val="00E452AC"/>
    <w:rsid w:val="00E4536F"/>
    <w:rsid w:val="00E4574A"/>
    <w:rsid w:val="00E457E9"/>
    <w:rsid w:val="00E4581F"/>
    <w:rsid w:val="00E45A52"/>
    <w:rsid w:val="00E45B10"/>
    <w:rsid w:val="00E45C0F"/>
    <w:rsid w:val="00E46186"/>
    <w:rsid w:val="00E46432"/>
    <w:rsid w:val="00E465BE"/>
    <w:rsid w:val="00E46A0F"/>
    <w:rsid w:val="00E46DD1"/>
    <w:rsid w:val="00E46EF1"/>
    <w:rsid w:val="00E470BD"/>
    <w:rsid w:val="00E4783E"/>
    <w:rsid w:val="00E47869"/>
    <w:rsid w:val="00E47F13"/>
    <w:rsid w:val="00E47F6D"/>
    <w:rsid w:val="00E50FAC"/>
    <w:rsid w:val="00E512F8"/>
    <w:rsid w:val="00E5179C"/>
    <w:rsid w:val="00E51A89"/>
    <w:rsid w:val="00E52014"/>
    <w:rsid w:val="00E520C5"/>
    <w:rsid w:val="00E5245F"/>
    <w:rsid w:val="00E52A04"/>
    <w:rsid w:val="00E52D9F"/>
    <w:rsid w:val="00E52EB0"/>
    <w:rsid w:val="00E53076"/>
    <w:rsid w:val="00E53214"/>
    <w:rsid w:val="00E53229"/>
    <w:rsid w:val="00E535B9"/>
    <w:rsid w:val="00E53EE7"/>
    <w:rsid w:val="00E545E8"/>
    <w:rsid w:val="00E545F6"/>
    <w:rsid w:val="00E54900"/>
    <w:rsid w:val="00E54F37"/>
    <w:rsid w:val="00E5510F"/>
    <w:rsid w:val="00E5522A"/>
    <w:rsid w:val="00E55422"/>
    <w:rsid w:val="00E558A6"/>
    <w:rsid w:val="00E55D59"/>
    <w:rsid w:val="00E55DD4"/>
    <w:rsid w:val="00E56497"/>
    <w:rsid w:val="00E56527"/>
    <w:rsid w:val="00E57459"/>
    <w:rsid w:val="00E575C8"/>
    <w:rsid w:val="00E57881"/>
    <w:rsid w:val="00E5791E"/>
    <w:rsid w:val="00E57993"/>
    <w:rsid w:val="00E60004"/>
    <w:rsid w:val="00E6010D"/>
    <w:rsid w:val="00E603D5"/>
    <w:rsid w:val="00E60833"/>
    <w:rsid w:val="00E60936"/>
    <w:rsid w:val="00E611BF"/>
    <w:rsid w:val="00E61216"/>
    <w:rsid w:val="00E61512"/>
    <w:rsid w:val="00E6199D"/>
    <w:rsid w:val="00E61BEA"/>
    <w:rsid w:val="00E61F98"/>
    <w:rsid w:val="00E6217D"/>
    <w:rsid w:val="00E622B7"/>
    <w:rsid w:val="00E622FA"/>
    <w:rsid w:val="00E62489"/>
    <w:rsid w:val="00E6258B"/>
    <w:rsid w:val="00E62C4B"/>
    <w:rsid w:val="00E63C54"/>
    <w:rsid w:val="00E63F62"/>
    <w:rsid w:val="00E64756"/>
    <w:rsid w:val="00E6483B"/>
    <w:rsid w:val="00E64D5B"/>
    <w:rsid w:val="00E65551"/>
    <w:rsid w:val="00E660DC"/>
    <w:rsid w:val="00E6619F"/>
    <w:rsid w:val="00E66CF6"/>
    <w:rsid w:val="00E67335"/>
    <w:rsid w:val="00E6761E"/>
    <w:rsid w:val="00E678CA"/>
    <w:rsid w:val="00E67EF2"/>
    <w:rsid w:val="00E70154"/>
    <w:rsid w:val="00E70ACE"/>
    <w:rsid w:val="00E70B2E"/>
    <w:rsid w:val="00E70F64"/>
    <w:rsid w:val="00E7124C"/>
    <w:rsid w:val="00E71356"/>
    <w:rsid w:val="00E71419"/>
    <w:rsid w:val="00E71545"/>
    <w:rsid w:val="00E71565"/>
    <w:rsid w:val="00E71661"/>
    <w:rsid w:val="00E71BF3"/>
    <w:rsid w:val="00E72373"/>
    <w:rsid w:val="00E72702"/>
    <w:rsid w:val="00E73360"/>
    <w:rsid w:val="00E7373A"/>
    <w:rsid w:val="00E738DA"/>
    <w:rsid w:val="00E7396B"/>
    <w:rsid w:val="00E744D4"/>
    <w:rsid w:val="00E74726"/>
    <w:rsid w:val="00E74BEB"/>
    <w:rsid w:val="00E74D6E"/>
    <w:rsid w:val="00E751BC"/>
    <w:rsid w:val="00E75AA4"/>
    <w:rsid w:val="00E75AB8"/>
    <w:rsid w:val="00E75BCC"/>
    <w:rsid w:val="00E760A5"/>
    <w:rsid w:val="00E769E0"/>
    <w:rsid w:val="00E76D73"/>
    <w:rsid w:val="00E76DEF"/>
    <w:rsid w:val="00E77088"/>
    <w:rsid w:val="00E771CE"/>
    <w:rsid w:val="00E772F9"/>
    <w:rsid w:val="00E77536"/>
    <w:rsid w:val="00E77746"/>
    <w:rsid w:val="00E777B3"/>
    <w:rsid w:val="00E80117"/>
    <w:rsid w:val="00E80BF2"/>
    <w:rsid w:val="00E80C26"/>
    <w:rsid w:val="00E80C41"/>
    <w:rsid w:val="00E80CCF"/>
    <w:rsid w:val="00E80DDA"/>
    <w:rsid w:val="00E818BD"/>
    <w:rsid w:val="00E82025"/>
    <w:rsid w:val="00E8213A"/>
    <w:rsid w:val="00E8216E"/>
    <w:rsid w:val="00E821FB"/>
    <w:rsid w:val="00E822BF"/>
    <w:rsid w:val="00E8257C"/>
    <w:rsid w:val="00E826D2"/>
    <w:rsid w:val="00E82801"/>
    <w:rsid w:val="00E836B8"/>
    <w:rsid w:val="00E8378A"/>
    <w:rsid w:val="00E83F4A"/>
    <w:rsid w:val="00E84000"/>
    <w:rsid w:val="00E84138"/>
    <w:rsid w:val="00E84320"/>
    <w:rsid w:val="00E84424"/>
    <w:rsid w:val="00E84498"/>
    <w:rsid w:val="00E84A4B"/>
    <w:rsid w:val="00E84F0C"/>
    <w:rsid w:val="00E85789"/>
    <w:rsid w:val="00E857D0"/>
    <w:rsid w:val="00E85FBC"/>
    <w:rsid w:val="00E86174"/>
    <w:rsid w:val="00E8632D"/>
    <w:rsid w:val="00E8669C"/>
    <w:rsid w:val="00E86F5C"/>
    <w:rsid w:val="00E86F66"/>
    <w:rsid w:val="00E87570"/>
    <w:rsid w:val="00E876AB"/>
    <w:rsid w:val="00E8780C"/>
    <w:rsid w:val="00E87C8A"/>
    <w:rsid w:val="00E87E2E"/>
    <w:rsid w:val="00E900A1"/>
    <w:rsid w:val="00E907B2"/>
    <w:rsid w:val="00E90CC8"/>
    <w:rsid w:val="00E914BA"/>
    <w:rsid w:val="00E91636"/>
    <w:rsid w:val="00E917C1"/>
    <w:rsid w:val="00E91C33"/>
    <w:rsid w:val="00E91E83"/>
    <w:rsid w:val="00E92187"/>
    <w:rsid w:val="00E9254C"/>
    <w:rsid w:val="00E9268B"/>
    <w:rsid w:val="00E92956"/>
    <w:rsid w:val="00E92BE0"/>
    <w:rsid w:val="00E92BF2"/>
    <w:rsid w:val="00E93C6E"/>
    <w:rsid w:val="00E93EC9"/>
    <w:rsid w:val="00E93FDF"/>
    <w:rsid w:val="00E94476"/>
    <w:rsid w:val="00E944D0"/>
    <w:rsid w:val="00E94E59"/>
    <w:rsid w:val="00E95061"/>
    <w:rsid w:val="00E9548A"/>
    <w:rsid w:val="00E95C1E"/>
    <w:rsid w:val="00E95C31"/>
    <w:rsid w:val="00E968AE"/>
    <w:rsid w:val="00E96DB0"/>
    <w:rsid w:val="00E9745C"/>
    <w:rsid w:val="00E9763B"/>
    <w:rsid w:val="00E9781C"/>
    <w:rsid w:val="00E97949"/>
    <w:rsid w:val="00E97DFE"/>
    <w:rsid w:val="00EA0045"/>
    <w:rsid w:val="00EA0863"/>
    <w:rsid w:val="00EA099B"/>
    <w:rsid w:val="00EA0B6A"/>
    <w:rsid w:val="00EA147C"/>
    <w:rsid w:val="00EA179E"/>
    <w:rsid w:val="00EA186F"/>
    <w:rsid w:val="00EA1A0A"/>
    <w:rsid w:val="00EA1E67"/>
    <w:rsid w:val="00EA2380"/>
    <w:rsid w:val="00EA2978"/>
    <w:rsid w:val="00EA320B"/>
    <w:rsid w:val="00EA3293"/>
    <w:rsid w:val="00EA3778"/>
    <w:rsid w:val="00EA3795"/>
    <w:rsid w:val="00EA379A"/>
    <w:rsid w:val="00EA3BCB"/>
    <w:rsid w:val="00EA3DE2"/>
    <w:rsid w:val="00EA413E"/>
    <w:rsid w:val="00EA425D"/>
    <w:rsid w:val="00EA437C"/>
    <w:rsid w:val="00EA529B"/>
    <w:rsid w:val="00EA5858"/>
    <w:rsid w:val="00EA5B39"/>
    <w:rsid w:val="00EA5B7D"/>
    <w:rsid w:val="00EA5F6E"/>
    <w:rsid w:val="00EA623D"/>
    <w:rsid w:val="00EA69F3"/>
    <w:rsid w:val="00EA706D"/>
    <w:rsid w:val="00EA73F4"/>
    <w:rsid w:val="00EA73F5"/>
    <w:rsid w:val="00EA7673"/>
    <w:rsid w:val="00EA7AC2"/>
    <w:rsid w:val="00EA7CD9"/>
    <w:rsid w:val="00EB01DA"/>
    <w:rsid w:val="00EB025A"/>
    <w:rsid w:val="00EB05E8"/>
    <w:rsid w:val="00EB1110"/>
    <w:rsid w:val="00EB121B"/>
    <w:rsid w:val="00EB12AC"/>
    <w:rsid w:val="00EB145B"/>
    <w:rsid w:val="00EB1655"/>
    <w:rsid w:val="00EB1780"/>
    <w:rsid w:val="00EB180B"/>
    <w:rsid w:val="00EB1A1B"/>
    <w:rsid w:val="00EB1BF9"/>
    <w:rsid w:val="00EB2BEB"/>
    <w:rsid w:val="00EB385E"/>
    <w:rsid w:val="00EB397A"/>
    <w:rsid w:val="00EB3B20"/>
    <w:rsid w:val="00EB443F"/>
    <w:rsid w:val="00EB455E"/>
    <w:rsid w:val="00EB4764"/>
    <w:rsid w:val="00EB549D"/>
    <w:rsid w:val="00EB5541"/>
    <w:rsid w:val="00EB55E4"/>
    <w:rsid w:val="00EB582E"/>
    <w:rsid w:val="00EB5939"/>
    <w:rsid w:val="00EB6D26"/>
    <w:rsid w:val="00EB6E0D"/>
    <w:rsid w:val="00EB7099"/>
    <w:rsid w:val="00EB7170"/>
    <w:rsid w:val="00EB7300"/>
    <w:rsid w:val="00EB7738"/>
    <w:rsid w:val="00EB7963"/>
    <w:rsid w:val="00EB79FC"/>
    <w:rsid w:val="00EB7A9C"/>
    <w:rsid w:val="00EB7D76"/>
    <w:rsid w:val="00EB7F40"/>
    <w:rsid w:val="00EC0206"/>
    <w:rsid w:val="00EC02D9"/>
    <w:rsid w:val="00EC0424"/>
    <w:rsid w:val="00EC06D1"/>
    <w:rsid w:val="00EC08C5"/>
    <w:rsid w:val="00EC0B70"/>
    <w:rsid w:val="00EC0B76"/>
    <w:rsid w:val="00EC0F94"/>
    <w:rsid w:val="00EC1104"/>
    <w:rsid w:val="00EC146C"/>
    <w:rsid w:val="00EC16C0"/>
    <w:rsid w:val="00EC1A5D"/>
    <w:rsid w:val="00EC1AC2"/>
    <w:rsid w:val="00EC25BF"/>
    <w:rsid w:val="00EC270E"/>
    <w:rsid w:val="00EC2897"/>
    <w:rsid w:val="00EC2F21"/>
    <w:rsid w:val="00EC3131"/>
    <w:rsid w:val="00EC3394"/>
    <w:rsid w:val="00EC33CD"/>
    <w:rsid w:val="00EC3841"/>
    <w:rsid w:val="00EC38D5"/>
    <w:rsid w:val="00EC3BB7"/>
    <w:rsid w:val="00EC42E1"/>
    <w:rsid w:val="00EC4808"/>
    <w:rsid w:val="00EC4818"/>
    <w:rsid w:val="00EC49BF"/>
    <w:rsid w:val="00EC4CF0"/>
    <w:rsid w:val="00EC4FCA"/>
    <w:rsid w:val="00EC5265"/>
    <w:rsid w:val="00EC5709"/>
    <w:rsid w:val="00EC5A6E"/>
    <w:rsid w:val="00EC60A4"/>
    <w:rsid w:val="00EC6344"/>
    <w:rsid w:val="00EC66EA"/>
    <w:rsid w:val="00EC679D"/>
    <w:rsid w:val="00EC691B"/>
    <w:rsid w:val="00EC703F"/>
    <w:rsid w:val="00EC7097"/>
    <w:rsid w:val="00EC7227"/>
    <w:rsid w:val="00EC75FD"/>
    <w:rsid w:val="00EC765A"/>
    <w:rsid w:val="00EC79B1"/>
    <w:rsid w:val="00EC7C52"/>
    <w:rsid w:val="00EC7C60"/>
    <w:rsid w:val="00ED0CCE"/>
    <w:rsid w:val="00ED0E96"/>
    <w:rsid w:val="00ED1124"/>
    <w:rsid w:val="00ED114F"/>
    <w:rsid w:val="00ED12B3"/>
    <w:rsid w:val="00ED1417"/>
    <w:rsid w:val="00ED1B20"/>
    <w:rsid w:val="00ED1C8E"/>
    <w:rsid w:val="00ED1F3E"/>
    <w:rsid w:val="00ED1F76"/>
    <w:rsid w:val="00ED2025"/>
    <w:rsid w:val="00ED210E"/>
    <w:rsid w:val="00ED21DD"/>
    <w:rsid w:val="00ED2398"/>
    <w:rsid w:val="00ED2835"/>
    <w:rsid w:val="00ED2910"/>
    <w:rsid w:val="00ED2DCC"/>
    <w:rsid w:val="00ED2E3E"/>
    <w:rsid w:val="00ED2F64"/>
    <w:rsid w:val="00ED302A"/>
    <w:rsid w:val="00ED310C"/>
    <w:rsid w:val="00ED3200"/>
    <w:rsid w:val="00ED348B"/>
    <w:rsid w:val="00ED3F84"/>
    <w:rsid w:val="00ED47E0"/>
    <w:rsid w:val="00ED496B"/>
    <w:rsid w:val="00ED4A69"/>
    <w:rsid w:val="00ED4EB9"/>
    <w:rsid w:val="00ED5AAF"/>
    <w:rsid w:val="00ED5C93"/>
    <w:rsid w:val="00ED5E47"/>
    <w:rsid w:val="00ED603E"/>
    <w:rsid w:val="00ED6204"/>
    <w:rsid w:val="00ED6AF4"/>
    <w:rsid w:val="00ED6B01"/>
    <w:rsid w:val="00ED6E39"/>
    <w:rsid w:val="00ED6EB5"/>
    <w:rsid w:val="00ED7019"/>
    <w:rsid w:val="00ED7396"/>
    <w:rsid w:val="00ED797D"/>
    <w:rsid w:val="00ED799E"/>
    <w:rsid w:val="00ED7E20"/>
    <w:rsid w:val="00EE003C"/>
    <w:rsid w:val="00EE0653"/>
    <w:rsid w:val="00EE0F57"/>
    <w:rsid w:val="00EE1B7A"/>
    <w:rsid w:val="00EE1BEA"/>
    <w:rsid w:val="00EE23DB"/>
    <w:rsid w:val="00EE24FE"/>
    <w:rsid w:val="00EE28A7"/>
    <w:rsid w:val="00EE2A87"/>
    <w:rsid w:val="00EE2C31"/>
    <w:rsid w:val="00EE2FA2"/>
    <w:rsid w:val="00EE3112"/>
    <w:rsid w:val="00EE31A1"/>
    <w:rsid w:val="00EE39D5"/>
    <w:rsid w:val="00EE3C32"/>
    <w:rsid w:val="00EE3CC2"/>
    <w:rsid w:val="00EE3E18"/>
    <w:rsid w:val="00EE415A"/>
    <w:rsid w:val="00EE4705"/>
    <w:rsid w:val="00EE472D"/>
    <w:rsid w:val="00EE4BAE"/>
    <w:rsid w:val="00EE5164"/>
    <w:rsid w:val="00EE5237"/>
    <w:rsid w:val="00EE560A"/>
    <w:rsid w:val="00EE5966"/>
    <w:rsid w:val="00EE5C2D"/>
    <w:rsid w:val="00EE5C72"/>
    <w:rsid w:val="00EE6596"/>
    <w:rsid w:val="00EE6AFF"/>
    <w:rsid w:val="00EE71BF"/>
    <w:rsid w:val="00EF01BA"/>
    <w:rsid w:val="00EF053D"/>
    <w:rsid w:val="00EF05AD"/>
    <w:rsid w:val="00EF05CA"/>
    <w:rsid w:val="00EF05DB"/>
    <w:rsid w:val="00EF0616"/>
    <w:rsid w:val="00EF06B0"/>
    <w:rsid w:val="00EF0733"/>
    <w:rsid w:val="00EF08D3"/>
    <w:rsid w:val="00EF0A74"/>
    <w:rsid w:val="00EF0B8A"/>
    <w:rsid w:val="00EF0D21"/>
    <w:rsid w:val="00EF0D5E"/>
    <w:rsid w:val="00EF0D92"/>
    <w:rsid w:val="00EF10ED"/>
    <w:rsid w:val="00EF1303"/>
    <w:rsid w:val="00EF14B3"/>
    <w:rsid w:val="00EF1AFD"/>
    <w:rsid w:val="00EF20A4"/>
    <w:rsid w:val="00EF217A"/>
    <w:rsid w:val="00EF23E0"/>
    <w:rsid w:val="00EF311E"/>
    <w:rsid w:val="00EF3292"/>
    <w:rsid w:val="00EF32A3"/>
    <w:rsid w:val="00EF438B"/>
    <w:rsid w:val="00EF44FC"/>
    <w:rsid w:val="00EF4553"/>
    <w:rsid w:val="00EF47EB"/>
    <w:rsid w:val="00EF492A"/>
    <w:rsid w:val="00EF4DD0"/>
    <w:rsid w:val="00EF517B"/>
    <w:rsid w:val="00EF5894"/>
    <w:rsid w:val="00EF5DF8"/>
    <w:rsid w:val="00EF5ED0"/>
    <w:rsid w:val="00EF61B7"/>
    <w:rsid w:val="00EF61F1"/>
    <w:rsid w:val="00EF6A9F"/>
    <w:rsid w:val="00EF7126"/>
    <w:rsid w:val="00EF720D"/>
    <w:rsid w:val="00EF7243"/>
    <w:rsid w:val="00EF77CA"/>
    <w:rsid w:val="00EF7EC4"/>
    <w:rsid w:val="00F00207"/>
    <w:rsid w:val="00F00C92"/>
    <w:rsid w:val="00F0104E"/>
    <w:rsid w:val="00F02404"/>
    <w:rsid w:val="00F024F7"/>
    <w:rsid w:val="00F0274C"/>
    <w:rsid w:val="00F02BD6"/>
    <w:rsid w:val="00F02CB2"/>
    <w:rsid w:val="00F02CF5"/>
    <w:rsid w:val="00F03315"/>
    <w:rsid w:val="00F03736"/>
    <w:rsid w:val="00F0385C"/>
    <w:rsid w:val="00F03AE1"/>
    <w:rsid w:val="00F03DDA"/>
    <w:rsid w:val="00F040C7"/>
    <w:rsid w:val="00F041FC"/>
    <w:rsid w:val="00F04722"/>
    <w:rsid w:val="00F04AC5"/>
    <w:rsid w:val="00F04AF2"/>
    <w:rsid w:val="00F04BD8"/>
    <w:rsid w:val="00F04FB3"/>
    <w:rsid w:val="00F04FE4"/>
    <w:rsid w:val="00F0518F"/>
    <w:rsid w:val="00F05400"/>
    <w:rsid w:val="00F05AE3"/>
    <w:rsid w:val="00F05B90"/>
    <w:rsid w:val="00F05CF3"/>
    <w:rsid w:val="00F06035"/>
    <w:rsid w:val="00F067F9"/>
    <w:rsid w:val="00F07176"/>
    <w:rsid w:val="00F07F27"/>
    <w:rsid w:val="00F07FB9"/>
    <w:rsid w:val="00F10080"/>
    <w:rsid w:val="00F10DDC"/>
    <w:rsid w:val="00F10E89"/>
    <w:rsid w:val="00F10F71"/>
    <w:rsid w:val="00F11671"/>
    <w:rsid w:val="00F126CA"/>
    <w:rsid w:val="00F126E0"/>
    <w:rsid w:val="00F13054"/>
    <w:rsid w:val="00F130B5"/>
    <w:rsid w:val="00F133AE"/>
    <w:rsid w:val="00F133E4"/>
    <w:rsid w:val="00F135D3"/>
    <w:rsid w:val="00F136CF"/>
    <w:rsid w:val="00F1378B"/>
    <w:rsid w:val="00F139C7"/>
    <w:rsid w:val="00F13B90"/>
    <w:rsid w:val="00F13E72"/>
    <w:rsid w:val="00F13FAA"/>
    <w:rsid w:val="00F141BF"/>
    <w:rsid w:val="00F14784"/>
    <w:rsid w:val="00F1486F"/>
    <w:rsid w:val="00F14C56"/>
    <w:rsid w:val="00F14D87"/>
    <w:rsid w:val="00F14E2A"/>
    <w:rsid w:val="00F14E79"/>
    <w:rsid w:val="00F151D5"/>
    <w:rsid w:val="00F15227"/>
    <w:rsid w:val="00F15305"/>
    <w:rsid w:val="00F1530B"/>
    <w:rsid w:val="00F159E3"/>
    <w:rsid w:val="00F1620E"/>
    <w:rsid w:val="00F1653D"/>
    <w:rsid w:val="00F16842"/>
    <w:rsid w:val="00F16852"/>
    <w:rsid w:val="00F1687E"/>
    <w:rsid w:val="00F1696C"/>
    <w:rsid w:val="00F169F1"/>
    <w:rsid w:val="00F16A79"/>
    <w:rsid w:val="00F16B13"/>
    <w:rsid w:val="00F16D70"/>
    <w:rsid w:val="00F171BC"/>
    <w:rsid w:val="00F171E3"/>
    <w:rsid w:val="00F174E2"/>
    <w:rsid w:val="00F177D7"/>
    <w:rsid w:val="00F17BFA"/>
    <w:rsid w:val="00F17C81"/>
    <w:rsid w:val="00F17E8A"/>
    <w:rsid w:val="00F17E95"/>
    <w:rsid w:val="00F201D5"/>
    <w:rsid w:val="00F20B38"/>
    <w:rsid w:val="00F210BE"/>
    <w:rsid w:val="00F2148C"/>
    <w:rsid w:val="00F2197F"/>
    <w:rsid w:val="00F21E4A"/>
    <w:rsid w:val="00F21EFE"/>
    <w:rsid w:val="00F228FB"/>
    <w:rsid w:val="00F22A45"/>
    <w:rsid w:val="00F22AE3"/>
    <w:rsid w:val="00F22E26"/>
    <w:rsid w:val="00F22F09"/>
    <w:rsid w:val="00F23171"/>
    <w:rsid w:val="00F236AC"/>
    <w:rsid w:val="00F23BB2"/>
    <w:rsid w:val="00F23C47"/>
    <w:rsid w:val="00F23CC6"/>
    <w:rsid w:val="00F23D36"/>
    <w:rsid w:val="00F23E71"/>
    <w:rsid w:val="00F2402F"/>
    <w:rsid w:val="00F2434B"/>
    <w:rsid w:val="00F24571"/>
    <w:rsid w:val="00F245CB"/>
    <w:rsid w:val="00F24984"/>
    <w:rsid w:val="00F25189"/>
    <w:rsid w:val="00F252F2"/>
    <w:rsid w:val="00F25C5D"/>
    <w:rsid w:val="00F25DE7"/>
    <w:rsid w:val="00F26310"/>
    <w:rsid w:val="00F263B0"/>
    <w:rsid w:val="00F268A2"/>
    <w:rsid w:val="00F26B03"/>
    <w:rsid w:val="00F26D08"/>
    <w:rsid w:val="00F2707F"/>
    <w:rsid w:val="00F274F3"/>
    <w:rsid w:val="00F30404"/>
    <w:rsid w:val="00F3041D"/>
    <w:rsid w:val="00F30896"/>
    <w:rsid w:val="00F30C35"/>
    <w:rsid w:val="00F30F00"/>
    <w:rsid w:val="00F310D6"/>
    <w:rsid w:val="00F31584"/>
    <w:rsid w:val="00F316D3"/>
    <w:rsid w:val="00F3171F"/>
    <w:rsid w:val="00F31C77"/>
    <w:rsid w:val="00F3202A"/>
    <w:rsid w:val="00F32238"/>
    <w:rsid w:val="00F32B57"/>
    <w:rsid w:val="00F32C84"/>
    <w:rsid w:val="00F32CFE"/>
    <w:rsid w:val="00F3323B"/>
    <w:rsid w:val="00F3353D"/>
    <w:rsid w:val="00F3363E"/>
    <w:rsid w:val="00F33DD3"/>
    <w:rsid w:val="00F33DEF"/>
    <w:rsid w:val="00F33FB2"/>
    <w:rsid w:val="00F34125"/>
    <w:rsid w:val="00F34178"/>
    <w:rsid w:val="00F34326"/>
    <w:rsid w:val="00F34802"/>
    <w:rsid w:val="00F3494A"/>
    <w:rsid w:val="00F34AAB"/>
    <w:rsid w:val="00F34C4D"/>
    <w:rsid w:val="00F35545"/>
    <w:rsid w:val="00F356D5"/>
    <w:rsid w:val="00F35730"/>
    <w:rsid w:val="00F35B41"/>
    <w:rsid w:val="00F35DDE"/>
    <w:rsid w:val="00F360A0"/>
    <w:rsid w:val="00F3632C"/>
    <w:rsid w:val="00F365DB"/>
    <w:rsid w:val="00F368AE"/>
    <w:rsid w:val="00F370D6"/>
    <w:rsid w:val="00F372EF"/>
    <w:rsid w:val="00F374C6"/>
    <w:rsid w:val="00F37737"/>
    <w:rsid w:val="00F377CA"/>
    <w:rsid w:val="00F37967"/>
    <w:rsid w:val="00F37A3D"/>
    <w:rsid w:val="00F37A3E"/>
    <w:rsid w:val="00F37BC1"/>
    <w:rsid w:val="00F4000C"/>
    <w:rsid w:val="00F4001C"/>
    <w:rsid w:val="00F40152"/>
    <w:rsid w:val="00F4078E"/>
    <w:rsid w:val="00F40A88"/>
    <w:rsid w:val="00F40AC2"/>
    <w:rsid w:val="00F40B3D"/>
    <w:rsid w:val="00F40BBD"/>
    <w:rsid w:val="00F40CDD"/>
    <w:rsid w:val="00F411AD"/>
    <w:rsid w:val="00F411BE"/>
    <w:rsid w:val="00F415C6"/>
    <w:rsid w:val="00F420E2"/>
    <w:rsid w:val="00F422F7"/>
    <w:rsid w:val="00F423E6"/>
    <w:rsid w:val="00F42A8B"/>
    <w:rsid w:val="00F42F97"/>
    <w:rsid w:val="00F4330A"/>
    <w:rsid w:val="00F4360E"/>
    <w:rsid w:val="00F43C70"/>
    <w:rsid w:val="00F43C8D"/>
    <w:rsid w:val="00F44087"/>
    <w:rsid w:val="00F44156"/>
    <w:rsid w:val="00F44342"/>
    <w:rsid w:val="00F44403"/>
    <w:rsid w:val="00F447D1"/>
    <w:rsid w:val="00F447FB"/>
    <w:rsid w:val="00F4490B"/>
    <w:rsid w:val="00F45488"/>
    <w:rsid w:val="00F45666"/>
    <w:rsid w:val="00F458C2"/>
    <w:rsid w:val="00F4678A"/>
    <w:rsid w:val="00F46842"/>
    <w:rsid w:val="00F46BD5"/>
    <w:rsid w:val="00F46E5A"/>
    <w:rsid w:val="00F473F3"/>
    <w:rsid w:val="00F4769A"/>
    <w:rsid w:val="00F4773A"/>
    <w:rsid w:val="00F4796E"/>
    <w:rsid w:val="00F50E1E"/>
    <w:rsid w:val="00F51048"/>
    <w:rsid w:val="00F514CB"/>
    <w:rsid w:val="00F51A1D"/>
    <w:rsid w:val="00F51D7F"/>
    <w:rsid w:val="00F51FBF"/>
    <w:rsid w:val="00F52087"/>
    <w:rsid w:val="00F52AB0"/>
    <w:rsid w:val="00F53467"/>
    <w:rsid w:val="00F535F8"/>
    <w:rsid w:val="00F53949"/>
    <w:rsid w:val="00F53A4F"/>
    <w:rsid w:val="00F53D43"/>
    <w:rsid w:val="00F53D92"/>
    <w:rsid w:val="00F53F30"/>
    <w:rsid w:val="00F541EA"/>
    <w:rsid w:val="00F548B8"/>
    <w:rsid w:val="00F54BE8"/>
    <w:rsid w:val="00F5561E"/>
    <w:rsid w:val="00F560EA"/>
    <w:rsid w:val="00F5626E"/>
    <w:rsid w:val="00F562F4"/>
    <w:rsid w:val="00F56441"/>
    <w:rsid w:val="00F5648B"/>
    <w:rsid w:val="00F5664F"/>
    <w:rsid w:val="00F5669C"/>
    <w:rsid w:val="00F56735"/>
    <w:rsid w:val="00F56836"/>
    <w:rsid w:val="00F569BC"/>
    <w:rsid w:val="00F56AB1"/>
    <w:rsid w:val="00F56ECB"/>
    <w:rsid w:val="00F56F2C"/>
    <w:rsid w:val="00F56FCD"/>
    <w:rsid w:val="00F577F3"/>
    <w:rsid w:val="00F57AB5"/>
    <w:rsid w:val="00F57F0E"/>
    <w:rsid w:val="00F60330"/>
    <w:rsid w:val="00F603CA"/>
    <w:rsid w:val="00F605D0"/>
    <w:rsid w:val="00F609AF"/>
    <w:rsid w:val="00F60C3C"/>
    <w:rsid w:val="00F60E3B"/>
    <w:rsid w:val="00F611A8"/>
    <w:rsid w:val="00F613FE"/>
    <w:rsid w:val="00F615E9"/>
    <w:rsid w:val="00F619EE"/>
    <w:rsid w:val="00F621CA"/>
    <w:rsid w:val="00F622E6"/>
    <w:rsid w:val="00F623DC"/>
    <w:rsid w:val="00F629A1"/>
    <w:rsid w:val="00F62A9E"/>
    <w:rsid w:val="00F62BA8"/>
    <w:rsid w:val="00F62EFB"/>
    <w:rsid w:val="00F630A1"/>
    <w:rsid w:val="00F631A6"/>
    <w:rsid w:val="00F632D1"/>
    <w:rsid w:val="00F6331D"/>
    <w:rsid w:val="00F63736"/>
    <w:rsid w:val="00F638E1"/>
    <w:rsid w:val="00F63C57"/>
    <w:rsid w:val="00F63C6E"/>
    <w:rsid w:val="00F63E18"/>
    <w:rsid w:val="00F646B4"/>
    <w:rsid w:val="00F649DF"/>
    <w:rsid w:val="00F64AE8"/>
    <w:rsid w:val="00F64DD0"/>
    <w:rsid w:val="00F64F71"/>
    <w:rsid w:val="00F65476"/>
    <w:rsid w:val="00F655E1"/>
    <w:rsid w:val="00F65745"/>
    <w:rsid w:val="00F657C5"/>
    <w:rsid w:val="00F65D1D"/>
    <w:rsid w:val="00F65D45"/>
    <w:rsid w:val="00F66507"/>
    <w:rsid w:val="00F66528"/>
    <w:rsid w:val="00F66C3C"/>
    <w:rsid w:val="00F679E6"/>
    <w:rsid w:val="00F7035F"/>
    <w:rsid w:val="00F70807"/>
    <w:rsid w:val="00F70948"/>
    <w:rsid w:val="00F70B20"/>
    <w:rsid w:val="00F70F71"/>
    <w:rsid w:val="00F71441"/>
    <w:rsid w:val="00F71442"/>
    <w:rsid w:val="00F71667"/>
    <w:rsid w:val="00F719DE"/>
    <w:rsid w:val="00F7200C"/>
    <w:rsid w:val="00F72B2D"/>
    <w:rsid w:val="00F7308B"/>
    <w:rsid w:val="00F7312B"/>
    <w:rsid w:val="00F73243"/>
    <w:rsid w:val="00F732A1"/>
    <w:rsid w:val="00F73DE8"/>
    <w:rsid w:val="00F740A6"/>
    <w:rsid w:val="00F74214"/>
    <w:rsid w:val="00F7465D"/>
    <w:rsid w:val="00F74727"/>
    <w:rsid w:val="00F74764"/>
    <w:rsid w:val="00F74771"/>
    <w:rsid w:val="00F74AFF"/>
    <w:rsid w:val="00F74B25"/>
    <w:rsid w:val="00F74FE4"/>
    <w:rsid w:val="00F75116"/>
    <w:rsid w:val="00F7557F"/>
    <w:rsid w:val="00F755C0"/>
    <w:rsid w:val="00F75BDE"/>
    <w:rsid w:val="00F75DF4"/>
    <w:rsid w:val="00F75FC4"/>
    <w:rsid w:val="00F76CD4"/>
    <w:rsid w:val="00F76D4C"/>
    <w:rsid w:val="00F76EDE"/>
    <w:rsid w:val="00F77380"/>
    <w:rsid w:val="00F778E8"/>
    <w:rsid w:val="00F77F6F"/>
    <w:rsid w:val="00F804F7"/>
    <w:rsid w:val="00F8076A"/>
    <w:rsid w:val="00F807AF"/>
    <w:rsid w:val="00F80928"/>
    <w:rsid w:val="00F80DD7"/>
    <w:rsid w:val="00F80EFA"/>
    <w:rsid w:val="00F8106E"/>
    <w:rsid w:val="00F8107F"/>
    <w:rsid w:val="00F81314"/>
    <w:rsid w:val="00F815CD"/>
    <w:rsid w:val="00F8177C"/>
    <w:rsid w:val="00F81847"/>
    <w:rsid w:val="00F8254A"/>
    <w:rsid w:val="00F826E6"/>
    <w:rsid w:val="00F82E94"/>
    <w:rsid w:val="00F83195"/>
    <w:rsid w:val="00F835C9"/>
    <w:rsid w:val="00F83A02"/>
    <w:rsid w:val="00F83C39"/>
    <w:rsid w:val="00F83C8E"/>
    <w:rsid w:val="00F83D63"/>
    <w:rsid w:val="00F84108"/>
    <w:rsid w:val="00F84A75"/>
    <w:rsid w:val="00F84CF7"/>
    <w:rsid w:val="00F8506C"/>
    <w:rsid w:val="00F856BB"/>
    <w:rsid w:val="00F856F8"/>
    <w:rsid w:val="00F85C94"/>
    <w:rsid w:val="00F85FC4"/>
    <w:rsid w:val="00F861C4"/>
    <w:rsid w:val="00F86223"/>
    <w:rsid w:val="00F868DE"/>
    <w:rsid w:val="00F869AF"/>
    <w:rsid w:val="00F86B54"/>
    <w:rsid w:val="00F86CB5"/>
    <w:rsid w:val="00F872CC"/>
    <w:rsid w:val="00F872D0"/>
    <w:rsid w:val="00F87556"/>
    <w:rsid w:val="00F875F6"/>
    <w:rsid w:val="00F87D22"/>
    <w:rsid w:val="00F87DAE"/>
    <w:rsid w:val="00F90065"/>
    <w:rsid w:val="00F90101"/>
    <w:rsid w:val="00F90104"/>
    <w:rsid w:val="00F90733"/>
    <w:rsid w:val="00F90DF8"/>
    <w:rsid w:val="00F90E56"/>
    <w:rsid w:val="00F91059"/>
    <w:rsid w:val="00F9175B"/>
    <w:rsid w:val="00F91911"/>
    <w:rsid w:val="00F91D0C"/>
    <w:rsid w:val="00F92265"/>
    <w:rsid w:val="00F93005"/>
    <w:rsid w:val="00F93E10"/>
    <w:rsid w:val="00F940AB"/>
    <w:rsid w:val="00F9448E"/>
    <w:rsid w:val="00F94543"/>
    <w:rsid w:val="00F94581"/>
    <w:rsid w:val="00F945F0"/>
    <w:rsid w:val="00F946D1"/>
    <w:rsid w:val="00F949DB"/>
    <w:rsid w:val="00F94BB4"/>
    <w:rsid w:val="00F94DA7"/>
    <w:rsid w:val="00F9540B"/>
    <w:rsid w:val="00F95669"/>
    <w:rsid w:val="00F95C46"/>
    <w:rsid w:val="00F95CE1"/>
    <w:rsid w:val="00F96608"/>
    <w:rsid w:val="00F97071"/>
    <w:rsid w:val="00F97632"/>
    <w:rsid w:val="00F97660"/>
    <w:rsid w:val="00F9799D"/>
    <w:rsid w:val="00F97A95"/>
    <w:rsid w:val="00F97A9E"/>
    <w:rsid w:val="00F97BA7"/>
    <w:rsid w:val="00F97BC3"/>
    <w:rsid w:val="00F97D2E"/>
    <w:rsid w:val="00F97F4F"/>
    <w:rsid w:val="00FA036C"/>
    <w:rsid w:val="00FA0B18"/>
    <w:rsid w:val="00FA11CC"/>
    <w:rsid w:val="00FA1270"/>
    <w:rsid w:val="00FA12E2"/>
    <w:rsid w:val="00FA1319"/>
    <w:rsid w:val="00FA18A9"/>
    <w:rsid w:val="00FA19F0"/>
    <w:rsid w:val="00FA1CEF"/>
    <w:rsid w:val="00FA257C"/>
    <w:rsid w:val="00FA2778"/>
    <w:rsid w:val="00FA2DFC"/>
    <w:rsid w:val="00FA3116"/>
    <w:rsid w:val="00FA31DE"/>
    <w:rsid w:val="00FA3377"/>
    <w:rsid w:val="00FA3860"/>
    <w:rsid w:val="00FA3B0B"/>
    <w:rsid w:val="00FA3BBF"/>
    <w:rsid w:val="00FA3C52"/>
    <w:rsid w:val="00FA3E8E"/>
    <w:rsid w:val="00FA3FB0"/>
    <w:rsid w:val="00FA42CC"/>
    <w:rsid w:val="00FA4610"/>
    <w:rsid w:val="00FA4626"/>
    <w:rsid w:val="00FA52DF"/>
    <w:rsid w:val="00FA55A7"/>
    <w:rsid w:val="00FA5931"/>
    <w:rsid w:val="00FA5B59"/>
    <w:rsid w:val="00FA5E1F"/>
    <w:rsid w:val="00FA61C2"/>
    <w:rsid w:val="00FA6454"/>
    <w:rsid w:val="00FA6DF5"/>
    <w:rsid w:val="00FA7358"/>
    <w:rsid w:val="00FA73F6"/>
    <w:rsid w:val="00FA7626"/>
    <w:rsid w:val="00FA7855"/>
    <w:rsid w:val="00FA7AD0"/>
    <w:rsid w:val="00FA7C3C"/>
    <w:rsid w:val="00FA7EE2"/>
    <w:rsid w:val="00FA7F36"/>
    <w:rsid w:val="00FB0015"/>
    <w:rsid w:val="00FB0016"/>
    <w:rsid w:val="00FB07BB"/>
    <w:rsid w:val="00FB089F"/>
    <w:rsid w:val="00FB08B3"/>
    <w:rsid w:val="00FB0C7E"/>
    <w:rsid w:val="00FB0F62"/>
    <w:rsid w:val="00FB1263"/>
    <w:rsid w:val="00FB13C2"/>
    <w:rsid w:val="00FB1467"/>
    <w:rsid w:val="00FB1532"/>
    <w:rsid w:val="00FB1C19"/>
    <w:rsid w:val="00FB1C88"/>
    <w:rsid w:val="00FB265C"/>
    <w:rsid w:val="00FB2ADB"/>
    <w:rsid w:val="00FB2B66"/>
    <w:rsid w:val="00FB2C0E"/>
    <w:rsid w:val="00FB2F30"/>
    <w:rsid w:val="00FB33D4"/>
    <w:rsid w:val="00FB35F4"/>
    <w:rsid w:val="00FB3D14"/>
    <w:rsid w:val="00FB3F67"/>
    <w:rsid w:val="00FB4359"/>
    <w:rsid w:val="00FB44AA"/>
    <w:rsid w:val="00FB4BE9"/>
    <w:rsid w:val="00FB4C3C"/>
    <w:rsid w:val="00FB514F"/>
    <w:rsid w:val="00FB5AB3"/>
    <w:rsid w:val="00FB5D4D"/>
    <w:rsid w:val="00FB6490"/>
    <w:rsid w:val="00FB674C"/>
    <w:rsid w:val="00FB6871"/>
    <w:rsid w:val="00FB69D5"/>
    <w:rsid w:val="00FB6B91"/>
    <w:rsid w:val="00FB6C51"/>
    <w:rsid w:val="00FB75B4"/>
    <w:rsid w:val="00FB783D"/>
    <w:rsid w:val="00FB78BE"/>
    <w:rsid w:val="00FB7F80"/>
    <w:rsid w:val="00FC0723"/>
    <w:rsid w:val="00FC07EF"/>
    <w:rsid w:val="00FC0BB1"/>
    <w:rsid w:val="00FC101C"/>
    <w:rsid w:val="00FC105F"/>
    <w:rsid w:val="00FC1907"/>
    <w:rsid w:val="00FC1C2B"/>
    <w:rsid w:val="00FC20E2"/>
    <w:rsid w:val="00FC2EA6"/>
    <w:rsid w:val="00FC2F38"/>
    <w:rsid w:val="00FC3ACB"/>
    <w:rsid w:val="00FC3E81"/>
    <w:rsid w:val="00FC3F4A"/>
    <w:rsid w:val="00FC4CF5"/>
    <w:rsid w:val="00FC4D20"/>
    <w:rsid w:val="00FC4F0B"/>
    <w:rsid w:val="00FC4F84"/>
    <w:rsid w:val="00FC4FCC"/>
    <w:rsid w:val="00FC50B8"/>
    <w:rsid w:val="00FC51C4"/>
    <w:rsid w:val="00FC51EE"/>
    <w:rsid w:val="00FC55B6"/>
    <w:rsid w:val="00FC57D1"/>
    <w:rsid w:val="00FC5BF8"/>
    <w:rsid w:val="00FC5C34"/>
    <w:rsid w:val="00FC77BC"/>
    <w:rsid w:val="00FC781D"/>
    <w:rsid w:val="00FC7893"/>
    <w:rsid w:val="00FC7BD0"/>
    <w:rsid w:val="00FC7BF1"/>
    <w:rsid w:val="00FD0BEE"/>
    <w:rsid w:val="00FD0C8D"/>
    <w:rsid w:val="00FD0DB9"/>
    <w:rsid w:val="00FD0E86"/>
    <w:rsid w:val="00FD1A20"/>
    <w:rsid w:val="00FD1A8C"/>
    <w:rsid w:val="00FD1D32"/>
    <w:rsid w:val="00FD1D8C"/>
    <w:rsid w:val="00FD232A"/>
    <w:rsid w:val="00FD253C"/>
    <w:rsid w:val="00FD2B86"/>
    <w:rsid w:val="00FD2DA8"/>
    <w:rsid w:val="00FD3829"/>
    <w:rsid w:val="00FD38E0"/>
    <w:rsid w:val="00FD397D"/>
    <w:rsid w:val="00FD3D2C"/>
    <w:rsid w:val="00FD420C"/>
    <w:rsid w:val="00FD47B8"/>
    <w:rsid w:val="00FD4A18"/>
    <w:rsid w:val="00FD4BD2"/>
    <w:rsid w:val="00FD57DC"/>
    <w:rsid w:val="00FD69DF"/>
    <w:rsid w:val="00FD6B68"/>
    <w:rsid w:val="00FD6C0B"/>
    <w:rsid w:val="00FD6CB2"/>
    <w:rsid w:val="00FD6D25"/>
    <w:rsid w:val="00FD6E00"/>
    <w:rsid w:val="00FD7429"/>
    <w:rsid w:val="00FD75A2"/>
    <w:rsid w:val="00FD7B96"/>
    <w:rsid w:val="00FD7BB8"/>
    <w:rsid w:val="00FD7F9A"/>
    <w:rsid w:val="00FE06DD"/>
    <w:rsid w:val="00FE0840"/>
    <w:rsid w:val="00FE0874"/>
    <w:rsid w:val="00FE0BAE"/>
    <w:rsid w:val="00FE121B"/>
    <w:rsid w:val="00FE1528"/>
    <w:rsid w:val="00FE1633"/>
    <w:rsid w:val="00FE164F"/>
    <w:rsid w:val="00FE1715"/>
    <w:rsid w:val="00FE1D47"/>
    <w:rsid w:val="00FE1DB3"/>
    <w:rsid w:val="00FE2632"/>
    <w:rsid w:val="00FE2DA2"/>
    <w:rsid w:val="00FE310B"/>
    <w:rsid w:val="00FE34E0"/>
    <w:rsid w:val="00FE3588"/>
    <w:rsid w:val="00FE365D"/>
    <w:rsid w:val="00FE3DD8"/>
    <w:rsid w:val="00FE471B"/>
    <w:rsid w:val="00FE4C34"/>
    <w:rsid w:val="00FE4D7E"/>
    <w:rsid w:val="00FE5724"/>
    <w:rsid w:val="00FE6A11"/>
    <w:rsid w:val="00FE6B4C"/>
    <w:rsid w:val="00FE7486"/>
    <w:rsid w:val="00FE7E5B"/>
    <w:rsid w:val="00FF017B"/>
    <w:rsid w:val="00FF017C"/>
    <w:rsid w:val="00FF0879"/>
    <w:rsid w:val="00FF0D00"/>
    <w:rsid w:val="00FF11DE"/>
    <w:rsid w:val="00FF11E4"/>
    <w:rsid w:val="00FF1468"/>
    <w:rsid w:val="00FF1582"/>
    <w:rsid w:val="00FF1C05"/>
    <w:rsid w:val="00FF1E54"/>
    <w:rsid w:val="00FF215F"/>
    <w:rsid w:val="00FF2184"/>
    <w:rsid w:val="00FF25BD"/>
    <w:rsid w:val="00FF3403"/>
    <w:rsid w:val="00FF3705"/>
    <w:rsid w:val="00FF4581"/>
    <w:rsid w:val="00FF45C6"/>
    <w:rsid w:val="00FF4AA1"/>
    <w:rsid w:val="00FF4DC5"/>
    <w:rsid w:val="00FF55D4"/>
    <w:rsid w:val="00FF5C5A"/>
    <w:rsid w:val="00FF662C"/>
    <w:rsid w:val="00FF6EF0"/>
    <w:rsid w:val="00FF79E7"/>
    <w:rsid w:val="00FF7E11"/>
    <w:rsid w:val="00FF7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 Spacing" w:semiHidden="0" w:unhideWhenUsed="0" w:qFormat="1"/>
    <w:lsdException w:name="Medium Grid 2" w:semiHidden="0" w:unhideWhenUsed="0" w:qFormat="1"/>
    <w:lsdException w:name="Light Grid Accent 1" w:semiHidden="0" w:uiPriority="67" w:unhideWhenUsed="0"/>
    <w:lsdException w:name="Medium Shading 1 Accent 1" w:semiHidden="0" w:uiPriority="1" w:unhideWhenUsed="0" w:qFormat="1"/>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rsid w:val="00475A50"/>
    <w:rPr>
      <w:rFonts w:ascii="Times New Roman" w:eastAsia="Times New Roman" w:hAnsi="Times New Roman"/>
      <w:sz w:val="24"/>
      <w:szCs w:val="24"/>
      <w:lang w:val="ru-RU" w:eastAsia="ru-RU"/>
    </w:rPr>
  </w:style>
  <w:style w:type="paragraph" w:styleId="1">
    <w:name w:val="heading 1"/>
    <w:basedOn w:val="a0"/>
    <w:next w:val="a0"/>
    <w:link w:val="1Char"/>
    <w:uiPriority w:val="9"/>
    <w:qFormat/>
    <w:rsid w:val="00475A50"/>
    <w:pPr>
      <w:keepNext/>
      <w:numPr>
        <w:numId w:val="1"/>
      </w:numPr>
      <w:suppressAutoHyphens/>
      <w:spacing w:before="240" w:after="60" w:line="276" w:lineRule="auto"/>
      <w:outlineLvl w:val="0"/>
    </w:pPr>
    <w:rPr>
      <w:rFonts w:ascii="Arial" w:eastAsia="Calibri" w:hAnsi="Arial"/>
      <w:b/>
      <w:bCs/>
      <w:kern w:val="1"/>
      <w:sz w:val="32"/>
      <w:szCs w:val="32"/>
      <w:lang w:val="de-DE" w:eastAsia="ar-SA"/>
    </w:rPr>
  </w:style>
  <w:style w:type="paragraph" w:styleId="2">
    <w:name w:val="heading 2"/>
    <w:basedOn w:val="a0"/>
    <w:next w:val="a0"/>
    <w:link w:val="2Char"/>
    <w:uiPriority w:val="9"/>
    <w:qFormat/>
    <w:rsid w:val="007400AF"/>
    <w:pPr>
      <w:keepNext/>
      <w:spacing w:before="240" w:after="60"/>
      <w:outlineLvl w:val="1"/>
    </w:pPr>
    <w:rPr>
      <w:rFonts w:ascii="Cambria" w:hAnsi="Cambria"/>
      <w:b/>
      <w:bCs/>
      <w:i/>
      <w:iCs/>
      <w:sz w:val="28"/>
      <w:szCs w:val="28"/>
    </w:rPr>
  </w:style>
  <w:style w:type="paragraph" w:styleId="3">
    <w:name w:val="heading 3"/>
    <w:basedOn w:val="a0"/>
    <w:next w:val="a0"/>
    <w:link w:val="3Char"/>
    <w:uiPriority w:val="9"/>
    <w:qFormat/>
    <w:rsid w:val="002D6957"/>
    <w:pPr>
      <w:keepNext/>
      <w:spacing w:before="240" w:after="60"/>
      <w:outlineLvl w:val="2"/>
    </w:pPr>
    <w:rPr>
      <w:rFonts w:ascii="Cambria" w:hAnsi="Cambria"/>
      <w:b/>
      <w:bCs/>
      <w:sz w:val="26"/>
      <w:szCs w:val="26"/>
    </w:rPr>
  </w:style>
  <w:style w:type="paragraph" w:styleId="4">
    <w:name w:val="heading 4"/>
    <w:basedOn w:val="a0"/>
    <w:next w:val="a0"/>
    <w:link w:val="4Char"/>
    <w:uiPriority w:val="9"/>
    <w:qFormat/>
    <w:rsid w:val="001E733A"/>
    <w:pPr>
      <w:keepNext/>
      <w:spacing w:before="240" w:after="60"/>
      <w:outlineLvl w:val="3"/>
    </w:pPr>
    <w:rPr>
      <w:rFonts w:ascii="Calibri" w:hAnsi="Calibri"/>
      <w:b/>
      <w:bCs/>
      <w:sz w:val="28"/>
      <w:szCs w:val="28"/>
    </w:rPr>
  </w:style>
  <w:style w:type="paragraph" w:styleId="5">
    <w:name w:val="heading 5"/>
    <w:basedOn w:val="a0"/>
    <w:next w:val="a0"/>
    <w:link w:val="5Char"/>
    <w:uiPriority w:val="9"/>
    <w:qFormat/>
    <w:rsid w:val="007D2A7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475A50"/>
    <w:rPr>
      <w:rFonts w:ascii="Arial" w:eastAsia="Calibri" w:hAnsi="Arial" w:cs="Arial"/>
      <w:b/>
      <w:bCs/>
      <w:kern w:val="1"/>
      <w:sz w:val="32"/>
      <w:szCs w:val="32"/>
      <w:lang w:val="de-DE" w:eastAsia="ar-SA"/>
    </w:rPr>
  </w:style>
  <w:style w:type="paragraph" w:styleId="a4">
    <w:name w:val="Body Text Indent"/>
    <w:basedOn w:val="a0"/>
    <w:link w:val="Char"/>
    <w:uiPriority w:val="99"/>
    <w:rsid w:val="00475A50"/>
    <w:pPr>
      <w:widowControl w:val="0"/>
      <w:spacing w:line="360" w:lineRule="auto"/>
      <w:ind w:firstLine="720"/>
      <w:jc w:val="both"/>
    </w:pPr>
    <w:rPr>
      <w:color w:val="000000"/>
      <w:kern w:val="28"/>
      <w:sz w:val="28"/>
      <w:szCs w:val="20"/>
    </w:rPr>
  </w:style>
  <w:style w:type="character" w:customStyle="1" w:styleId="Char">
    <w:name w:val="正文文本缩进 Char"/>
    <w:link w:val="a4"/>
    <w:uiPriority w:val="99"/>
    <w:rsid w:val="00475A50"/>
    <w:rPr>
      <w:rFonts w:ascii="Times New Roman" w:eastAsia="Times New Roman" w:hAnsi="Times New Roman" w:cs="Times New Roman"/>
      <w:color w:val="000000"/>
      <w:kern w:val="28"/>
      <w:sz w:val="28"/>
      <w:szCs w:val="20"/>
      <w:lang w:eastAsia="ru-RU"/>
    </w:rPr>
  </w:style>
  <w:style w:type="paragraph" w:styleId="a5">
    <w:name w:val="Body Text"/>
    <w:basedOn w:val="a0"/>
    <w:link w:val="Char0"/>
    <w:rsid w:val="00475A50"/>
    <w:pPr>
      <w:spacing w:after="120"/>
    </w:pPr>
  </w:style>
  <w:style w:type="character" w:customStyle="1" w:styleId="Char0">
    <w:name w:val="正文文本 Char"/>
    <w:link w:val="a5"/>
    <w:rsid w:val="00475A50"/>
    <w:rPr>
      <w:rFonts w:ascii="Times New Roman" w:eastAsia="Times New Roman" w:hAnsi="Times New Roman" w:cs="Times New Roman"/>
      <w:sz w:val="24"/>
      <w:szCs w:val="24"/>
      <w:lang w:eastAsia="ru-RU"/>
    </w:rPr>
  </w:style>
  <w:style w:type="character" w:customStyle="1" w:styleId="longtext">
    <w:name w:val="long_text"/>
    <w:rsid w:val="00475A50"/>
    <w:rPr>
      <w:rFonts w:cs="Times New Roman"/>
    </w:rPr>
  </w:style>
  <w:style w:type="character" w:customStyle="1" w:styleId="shorttext">
    <w:name w:val="short_text"/>
    <w:rsid w:val="00475A50"/>
    <w:rPr>
      <w:rFonts w:cs="Times New Roman"/>
    </w:rPr>
  </w:style>
  <w:style w:type="character" w:customStyle="1" w:styleId="hps">
    <w:name w:val="hps"/>
    <w:rsid w:val="00475A50"/>
    <w:rPr>
      <w:rFonts w:cs="Times New Roman"/>
    </w:rPr>
  </w:style>
  <w:style w:type="character" w:customStyle="1" w:styleId="apple-style-span">
    <w:name w:val="apple-style-span"/>
    <w:rsid w:val="00475A50"/>
    <w:rPr>
      <w:rFonts w:cs="Times New Roman"/>
    </w:rPr>
  </w:style>
  <w:style w:type="character" w:customStyle="1" w:styleId="FontStyle24">
    <w:name w:val="Font Style24"/>
    <w:rsid w:val="00475A50"/>
    <w:rPr>
      <w:rFonts w:ascii="Courier New" w:hAnsi="Courier New" w:cs="Courier New"/>
      <w:spacing w:val="-10"/>
      <w:sz w:val="26"/>
      <w:szCs w:val="26"/>
    </w:rPr>
  </w:style>
  <w:style w:type="paragraph" w:customStyle="1" w:styleId="Char1">
    <w:name w:val="Char"/>
    <w:basedOn w:val="a0"/>
    <w:rsid w:val="00157EB9"/>
    <w:pPr>
      <w:spacing w:after="160" w:line="240" w:lineRule="exact"/>
    </w:pPr>
    <w:rPr>
      <w:rFonts w:ascii="Verdana" w:hAnsi="Verdana"/>
      <w:sz w:val="20"/>
      <w:szCs w:val="20"/>
      <w:lang w:val="en-US" w:eastAsia="en-US"/>
    </w:rPr>
  </w:style>
  <w:style w:type="paragraph" w:customStyle="1" w:styleId="21">
    <w:name w:val="Средняя сетка 21"/>
    <w:uiPriority w:val="1"/>
    <w:qFormat/>
    <w:rsid w:val="00247864"/>
    <w:rPr>
      <w:rFonts w:ascii="Times New Roman" w:eastAsia="Times New Roman" w:hAnsi="Times New Roman"/>
      <w:sz w:val="24"/>
      <w:szCs w:val="24"/>
      <w:lang w:val="ru-RU" w:eastAsia="ru-RU"/>
    </w:rPr>
  </w:style>
  <w:style w:type="character" w:customStyle="1" w:styleId="st">
    <w:name w:val="st"/>
    <w:rsid w:val="00366F21"/>
  </w:style>
  <w:style w:type="character" w:styleId="a6">
    <w:name w:val="Emphasis"/>
    <w:uiPriority w:val="20"/>
    <w:qFormat/>
    <w:rsid w:val="00366F21"/>
    <w:rPr>
      <w:i/>
      <w:iCs/>
    </w:rPr>
  </w:style>
  <w:style w:type="character" w:customStyle="1" w:styleId="4Char">
    <w:name w:val="标题 4 Char"/>
    <w:link w:val="4"/>
    <w:uiPriority w:val="9"/>
    <w:rsid w:val="001E733A"/>
    <w:rPr>
      <w:rFonts w:ascii="Calibri" w:eastAsia="Times New Roman" w:hAnsi="Calibri" w:cs="Times New Roman"/>
      <w:b/>
      <w:bCs/>
      <w:sz w:val="28"/>
      <w:szCs w:val="28"/>
    </w:rPr>
  </w:style>
  <w:style w:type="character" w:customStyle="1" w:styleId="2Char">
    <w:name w:val="标题 2 Char"/>
    <w:link w:val="2"/>
    <w:uiPriority w:val="9"/>
    <w:rsid w:val="007400AF"/>
    <w:rPr>
      <w:rFonts w:ascii="Cambria" w:eastAsia="Times New Roman" w:hAnsi="Cambria" w:cs="Times New Roman"/>
      <w:b/>
      <w:bCs/>
      <w:i/>
      <w:iCs/>
      <w:sz w:val="28"/>
      <w:szCs w:val="28"/>
    </w:rPr>
  </w:style>
  <w:style w:type="paragraph" w:customStyle="1" w:styleId="Iauiue1">
    <w:name w:val="Iau?iue1"/>
    <w:rsid w:val="007400AF"/>
    <w:pPr>
      <w:widowControl w:val="0"/>
      <w:jc w:val="both"/>
    </w:pPr>
    <w:rPr>
      <w:rFonts w:ascii="NTHelvetica/Cyrillic" w:eastAsia="Times New Roman" w:hAnsi="NTHelvetica/Cyrillic"/>
      <w:sz w:val="24"/>
      <w:lang w:val="ru-RU" w:eastAsia="ru-RU"/>
    </w:rPr>
  </w:style>
  <w:style w:type="character" w:customStyle="1" w:styleId="apple-converted-space">
    <w:name w:val="apple-converted-space"/>
    <w:rsid w:val="007400AF"/>
  </w:style>
  <w:style w:type="paragraph" w:customStyle="1" w:styleId="10">
    <w:name w:val="Знак Знак1 Знак Знак Знак Знак"/>
    <w:basedOn w:val="a0"/>
    <w:rsid w:val="00D2142C"/>
    <w:pPr>
      <w:spacing w:before="100" w:beforeAutospacing="1" w:after="100" w:afterAutospacing="1"/>
    </w:pPr>
    <w:rPr>
      <w:rFonts w:ascii="Tahoma" w:hAnsi="Tahoma" w:cs="Tahoma"/>
      <w:sz w:val="20"/>
      <w:szCs w:val="20"/>
      <w:lang w:val="en-US" w:eastAsia="en-US"/>
    </w:rPr>
  </w:style>
  <w:style w:type="paragraph" w:styleId="30">
    <w:name w:val="Body Text Indent 3"/>
    <w:basedOn w:val="a0"/>
    <w:link w:val="3Char0"/>
    <w:uiPriority w:val="99"/>
    <w:rsid w:val="0031433F"/>
    <w:pPr>
      <w:spacing w:after="120"/>
      <w:ind w:left="283"/>
    </w:pPr>
    <w:rPr>
      <w:sz w:val="16"/>
      <w:szCs w:val="16"/>
    </w:rPr>
  </w:style>
  <w:style w:type="character" w:customStyle="1" w:styleId="3Char0">
    <w:name w:val="正文文本缩进 3 Char"/>
    <w:link w:val="30"/>
    <w:uiPriority w:val="99"/>
    <w:rsid w:val="0031433F"/>
    <w:rPr>
      <w:rFonts w:ascii="Times New Roman" w:eastAsia="Times New Roman" w:hAnsi="Times New Roman"/>
      <w:sz w:val="16"/>
      <w:szCs w:val="16"/>
    </w:rPr>
  </w:style>
  <w:style w:type="character" w:customStyle="1" w:styleId="3Char">
    <w:name w:val="标题 3 Char"/>
    <w:link w:val="3"/>
    <w:uiPriority w:val="9"/>
    <w:rsid w:val="002D6957"/>
    <w:rPr>
      <w:rFonts w:ascii="Cambria" w:eastAsia="Times New Roman" w:hAnsi="Cambria" w:cs="Times New Roman"/>
      <w:b/>
      <w:bCs/>
      <w:sz w:val="26"/>
      <w:szCs w:val="26"/>
    </w:rPr>
  </w:style>
  <w:style w:type="paragraph" w:styleId="a7">
    <w:name w:val="Balloon Text"/>
    <w:basedOn w:val="a0"/>
    <w:link w:val="Char2"/>
    <w:uiPriority w:val="99"/>
    <w:semiHidden/>
    <w:unhideWhenUsed/>
    <w:rsid w:val="002D6957"/>
    <w:rPr>
      <w:rFonts w:ascii="Tahoma" w:eastAsia="Calibri" w:hAnsi="Tahoma"/>
      <w:sz w:val="16"/>
      <w:szCs w:val="16"/>
    </w:rPr>
  </w:style>
  <w:style w:type="character" w:customStyle="1" w:styleId="Char2">
    <w:name w:val="批注框文本 Char"/>
    <w:link w:val="a7"/>
    <w:uiPriority w:val="99"/>
    <w:semiHidden/>
    <w:rsid w:val="002D6957"/>
    <w:rPr>
      <w:rFonts w:ascii="Tahoma" w:hAnsi="Tahoma"/>
      <w:sz w:val="16"/>
      <w:szCs w:val="16"/>
    </w:rPr>
  </w:style>
  <w:style w:type="character" w:customStyle="1" w:styleId="ebochkareva">
    <w:name w:val="ebochkareva"/>
    <w:semiHidden/>
    <w:rsid w:val="002D6957"/>
    <w:rPr>
      <w:rFonts w:ascii="Arial" w:hAnsi="Arial" w:cs="Arial"/>
      <w:color w:val="000080"/>
      <w:sz w:val="20"/>
      <w:szCs w:val="20"/>
    </w:rPr>
  </w:style>
  <w:style w:type="character" w:customStyle="1" w:styleId="fullpost">
    <w:name w:val="fullpost"/>
    <w:rsid w:val="002D6957"/>
    <w:rPr>
      <w:vanish w:val="0"/>
      <w:webHidden w:val="0"/>
      <w:specVanish/>
    </w:rPr>
  </w:style>
  <w:style w:type="paragraph" w:styleId="a8">
    <w:name w:val="Plain Text"/>
    <w:link w:val="Char3"/>
    <w:rsid w:val="002D6957"/>
    <w:rPr>
      <w:rFonts w:ascii="Helvetica" w:eastAsia="ヒラギノ角ゴ Pro W3" w:hAnsi="Helvetica"/>
      <w:color w:val="000000"/>
      <w:sz w:val="24"/>
      <w:lang w:val="ru-RU" w:eastAsia="ru-RU"/>
    </w:rPr>
  </w:style>
  <w:style w:type="character" w:customStyle="1" w:styleId="Char3">
    <w:name w:val="纯文本 Char"/>
    <w:link w:val="a8"/>
    <w:rsid w:val="002D6957"/>
    <w:rPr>
      <w:rFonts w:ascii="Helvetica" w:eastAsia="ヒラギノ角ゴ Pro W3" w:hAnsi="Helvetica"/>
      <w:color w:val="000000"/>
      <w:sz w:val="24"/>
      <w:lang w:bidi="ar-SA"/>
    </w:rPr>
  </w:style>
  <w:style w:type="numbering" w:customStyle="1" w:styleId="a9">
    <w:name w:val="Маркер"/>
    <w:rsid w:val="002D6957"/>
  </w:style>
  <w:style w:type="paragraph" w:styleId="aa">
    <w:name w:val="footnote text"/>
    <w:basedOn w:val="a0"/>
    <w:link w:val="Char4"/>
    <w:uiPriority w:val="99"/>
    <w:rsid w:val="002D6957"/>
    <w:rPr>
      <w:lang w:val="en-US" w:eastAsia="en-US"/>
    </w:rPr>
  </w:style>
  <w:style w:type="character" w:customStyle="1" w:styleId="Char4">
    <w:name w:val="脚注文本 Char"/>
    <w:link w:val="aa"/>
    <w:uiPriority w:val="99"/>
    <w:rsid w:val="002D6957"/>
    <w:rPr>
      <w:rFonts w:ascii="Times New Roman" w:eastAsia="Times New Roman" w:hAnsi="Times New Roman"/>
      <w:sz w:val="24"/>
      <w:szCs w:val="24"/>
      <w:lang w:val="en-US" w:eastAsia="en-US"/>
    </w:rPr>
  </w:style>
  <w:style w:type="character" w:styleId="ab">
    <w:name w:val="footnote reference"/>
    <w:uiPriority w:val="99"/>
    <w:rsid w:val="002D6957"/>
    <w:rPr>
      <w:vertAlign w:val="superscript"/>
    </w:rPr>
  </w:style>
  <w:style w:type="paragraph" w:customStyle="1" w:styleId="1-21">
    <w:name w:val="Средняя сетка 1 - Акцент 21"/>
    <w:basedOn w:val="a0"/>
    <w:uiPriority w:val="34"/>
    <w:qFormat/>
    <w:rsid w:val="007E0830"/>
    <w:pPr>
      <w:spacing w:after="200" w:line="276" w:lineRule="auto"/>
      <w:ind w:left="720"/>
      <w:contextualSpacing/>
    </w:pPr>
    <w:rPr>
      <w:rFonts w:ascii="Calibri" w:eastAsia="Calibri" w:hAnsi="Calibri"/>
      <w:sz w:val="22"/>
      <w:szCs w:val="22"/>
      <w:lang w:eastAsia="en-US"/>
    </w:rPr>
  </w:style>
  <w:style w:type="paragraph" w:styleId="20">
    <w:name w:val="Body Text 2"/>
    <w:basedOn w:val="a0"/>
    <w:link w:val="2Char0"/>
    <w:uiPriority w:val="99"/>
    <w:unhideWhenUsed/>
    <w:rsid w:val="007E0830"/>
    <w:pPr>
      <w:spacing w:after="120" w:line="480" w:lineRule="auto"/>
    </w:pPr>
    <w:rPr>
      <w:rFonts w:ascii="Arial" w:eastAsia="Calibri" w:hAnsi="Arial"/>
      <w:lang w:eastAsia="en-US"/>
    </w:rPr>
  </w:style>
  <w:style w:type="character" w:customStyle="1" w:styleId="2Char0">
    <w:name w:val="正文文本 2 Char"/>
    <w:link w:val="20"/>
    <w:uiPriority w:val="99"/>
    <w:rsid w:val="007E0830"/>
    <w:rPr>
      <w:rFonts w:ascii="Arial" w:hAnsi="Arial"/>
      <w:sz w:val="24"/>
      <w:szCs w:val="24"/>
      <w:lang w:eastAsia="en-US"/>
    </w:rPr>
  </w:style>
  <w:style w:type="paragraph" w:customStyle="1" w:styleId="11">
    <w:name w:val="Обычный1"/>
    <w:rsid w:val="0092095D"/>
    <w:rPr>
      <w:rFonts w:ascii="Times New Roman" w:eastAsia="Times New Roman" w:hAnsi="Times New Roman"/>
      <w:sz w:val="24"/>
      <w:lang w:val="ru-RU" w:eastAsia="ru-RU"/>
    </w:rPr>
  </w:style>
  <w:style w:type="character" w:styleId="ac">
    <w:name w:val="Strong"/>
    <w:uiPriority w:val="22"/>
    <w:qFormat/>
    <w:rsid w:val="002D6749"/>
    <w:rPr>
      <w:rFonts w:ascii="Arial" w:hAnsi="Arial" w:cs="Arial" w:hint="default"/>
      <w:b/>
      <w:bCs/>
    </w:rPr>
  </w:style>
  <w:style w:type="paragraph" w:customStyle="1" w:styleId="ad">
    <w:name w:val="Знак Знак Знак Знак"/>
    <w:basedOn w:val="a0"/>
    <w:rsid w:val="002D6749"/>
    <w:pPr>
      <w:spacing w:after="160" w:line="240" w:lineRule="exact"/>
    </w:pPr>
    <w:rPr>
      <w:rFonts w:ascii="Verdana" w:hAnsi="Verdana" w:cs="Verdana"/>
      <w:sz w:val="20"/>
      <w:szCs w:val="20"/>
      <w:lang w:val="en-US" w:eastAsia="en-US"/>
    </w:rPr>
  </w:style>
  <w:style w:type="paragraph" w:styleId="31">
    <w:name w:val="Body Text 3"/>
    <w:basedOn w:val="a0"/>
    <w:link w:val="3Char1"/>
    <w:rsid w:val="0035464F"/>
    <w:pPr>
      <w:spacing w:after="120"/>
    </w:pPr>
    <w:rPr>
      <w:sz w:val="16"/>
      <w:szCs w:val="16"/>
    </w:rPr>
  </w:style>
  <w:style w:type="character" w:customStyle="1" w:styleId="3Char1">
    <w:name w:val="正文文本 3 Char"/>
    <w:link w:val="31"/>
    <w:rsid w:val="0035464F"/>
    <w:rPr>
      <w:rFonts w:ascii="Times New Roman" w:eastAsia="Times New Roman" w:hAnsi="Times New Roman"/>
      <w:sz w:val="16"/>
      <w:szCs w:val="16"/>
    </w:rPr>
  </w:style>
  <w:style w:type="paragraph" w:styleId="ae">
    <w:name w:val="Normal (Web)"/>
    <w:aliases w:val="Обычный (Web)"/>
    <w:basedOn w:val="a0"/>
    <w:link w:val="Char5"/>
    <w:uiPriority w:val="99"/>
    <w:rsid w:val="0035464F"/>
    <w:pPr>
      <w:spacing w:before="100" w:beforeAutospacing="1" w:after="100" w:afterAutospacing="1"/>
      <w:ind w:firstLine="600"/>
    </w:pPr>
    <w:rPr>
      <w:rFonts w:ascii="Arial" w:eastAsia="Arial Unicode MS" w:hAnsi="Arial"/>
      <w:color w:val="000080"/>
      <w:sz w:val="18"/>
      <w:szCs w:val="18"/>
    </w:rPr>
  </w:style>
  <w:style w:type="paragraph" w:styleId="af">
    <w:name w:val="footer"/>
    <w:basedOn w:val="a0"/>
    <w:link w:val="Char6"/>
    <w:uiPriority w:val="99"/>
    <w:unhideWhenUsed/>
    <w:rsid w:val="005603C4"/>
    <w:pPr>
      <w:tabs>
        <w:tab w:val="center" w:pos="4677"/>
        <w:tab w:val="right" w:pos="9355"/>
      </w:tabs>
    </w:pPr>
  </w:style>
  <w:style w:type="character" w:customStyle="1" w:styleId="Char6">
    <w:name w:val="页脚 Char"/>
    <w:link w:val="af"/>
    <w:uiPriority w:val="99"/>
    <w:rsid w:val="005603C4"/>
    <w:rPr>
      <w:rFonts w:ascii="Times New Roman" w:eastAsia="Times New Roman" w:hAnsi="Times New Roman"/>
      <w:sz w:val="24"/>
      <w:szCs w:val="24"/>
    </w:rPr>
  </w:style>
  <w:style w:type="paragraph" w:customStyle="1" w:styleId="ListParagraph1">
    <w:name w:val="List Paragraph1"/>
    <w:basedOn w:val="a0"/>
    <w:rsid w:val="001937F3"/>
    <w:pPr>
      <w:ind w:left="720"/>
    </w:pPr>
    <w:rPr>
      <w:rFonts w:eastAsia="Calibri"/>
    </w:rPr>
  </w:style>
  <w:style w:type="paragraph" w:styleId="a">
    <w:name w:val="List Number"/>
    <w:basedOn w:val="a0"/>
    <w:unhideWhenUsed/>
    <w:rsid w:val="001937F3"/>
    <w:pPr>
      <w:widowControl w:val="0"/>
      <w:numPr>
        <w:numId w:val="3"/>
      </w:numPr>
      <w:tabs>
        <w:tab w:val="left" w:pos="1021"/>
        <w:tab w:val="left" w:pos="1162"/>
        <w:tab w:val="left" w:pos="1304"/>
      </w:tabs>
      <w:spacing w:line="360" w:lineRule="auto"/>
      <w:ind w:left="0" w:firstLine="720"/>
      <w:jc w:val="both"/>
    </w:pPr>
    <w:rPr>
      <w:color w:val="000000"/>
      <w:kern w:val="28"/>
      <w:sz w:val="28"/>
      <w:szCs w:val="20"/>
    </w:rPr>
  </w:style>
  <w:style w:type="character" w:customStyle="1" w:styleId="bigname">
    <w:name w:val="bigname"/>
    <w:rsid w:val="001937F3"/>
  </w:style>
  <w:style w:type="character" w:styleId="af0">
    <w:name w:val="Hyperlink"/>
    <w:uiPriority w:val="99"/>
    <w:unhideWhenUsed/>
    <w:rsid w:val="008057AC"/>
    <w:rPr>
      <w:color w:val="0000FF"/>
      <w:u w:val="single"/>
    </w:rPr>
  </w:style>
  <w:style w:type="character" w:customStyle="1" w:styleId="notranslate">
    <w:name w:val="notranslate"/>
    <w:rsid w:val="00B22AAC"/>
  </w:style>
  <w:style w:type="character" w:customStyle="1" w:styleId="12">
    <w:name w:val="Знак Знак1 Знак Знак Знак"/>
    <w:link w:val="13"/>
    <w:locked/>
    <w:rsid w:val="00777B09"/>
    <w:rPr>
      <w:rFonts w:ascii="Verdana" w:hAnsi="Verdana" w:cs="Verdana"/>
      <w:sz w:val="24"/>
      <w:szCs w:val="24"/>
      <w:lang w:val="en-US" w:eastAsia="en-US"/>
    </w:rPr>
  </w:style>
  <w:style w:type="paragraph" w:customStyle="1" w:styleId="13">
    <w:name w:val="Знак Знак1 Знак Знак"/>
    <w:basedOn w:val="a0"/>
    <w:link w:val="12"/>
    <w:rsid w:val="00777B09"/>
    <w:pPr>
      <w:spacing w:after="160" w:line="240" w:lineRule="exact"/>
    </w:pPr>
    <w:rPr>
      <w:rFonts w:ascii="Verdana" w:eastAsia="Calibri" w:hAnsi="Verdana"/>
      <w:lang w:val="en-US" w:eastAsia="en-US"/>
    </w:rPr>
  </w:style>
  <w:style w:type="character" w:styleId="af1">
    <w:name w:val="FollowedHyperlink"/>
    <w:uiPriority w:val="99"/>
    <w:semiHidden/>
    <w:unhideWhenUsed/>
    <w:rsid w:val="00D4011A"/>
    <w:rPr>
      <w:color w:val="800080"/>
      <w:u w:val="single"/>
    </w:rPr>
  </w:style>
  <w:style w:type="character" w:customStyle="1" w:styleId="mw-headline">
    <w:name w:val="mw-headline"/>
    <w:rsid w:val="00D4011A"/>
  </w:style>
  <w:style w:type="character" w:customStyle="1" w:styleId="mbox-text-span">
    <w:name w:val="mbox-text-span"/>
    <w:rsid w:val="00D4011A"/>
  </w:style>
  <w:style w:type="character" w:customStyle="1" w:styleId="hide-when-compact">
    <w:name w:val="hide-when-compact"/>
    <w:rsid w:val="00D4011A"/>
  </w:style>
  <w:style w:type="paragraph" w:customStyle="1" w:styleId="14">
    <w:name w:val="Абзац списка1"/>
    <w:basedOn w:val="a0"/>
    <w:rsid w:val="004B3C5A"/>
    <w:pPr>
      <w:ind w:left="720"/>
    </w:pPr>
    <w:rPr>
      <w:rFonts w:eastAsia="Calibri"/>
    </w:rPr>
  </w:style>
  <w:style w:type="paragraph" w:customStyle="1" w:styleId="Text05">
    <w:name w:val="Text_05"/>
    <w:basedOn w:val="5"/>
    <w:rsid w:val="007D2A7C"/>
    <w:pPr>
      <w:widowControl w:val="0"/>
      <w:numPr>
        <w:ilvl w:val="12"/>
      </w:numPr>
      <w:overflowPunct w:val="0"/>
      <w:autoSpaceDE w:val="0"/>
      <w:autoSpaceDN w:val="0"/>
      <w:adjustRightInd w:val="0"/>
      <w:spacing w:before="80" w:after="40" w:line="240" w:lineRule="exact"/>
      <w:jc w:val="both"/>
      <w:textAlignment w:val="baseline"/>
    </w:pPr>
    <w:rPr>
      <w:rFonts w:ascii="Times New Roman" w:hAnsi="Times New Roman"/>
      <w:b w:val="0"/>
      <w:bCs w:val="0"/>
      <w:i w:val="0"/>
      <w:iCs w:val="0"/>
      <w:color w:val="000000"/>
      <w:sz w:val="22"/>
      <w:szCs w:val="22"/>
    </w:rPr>
  </w:style>
  <w:style w:type="paragraph" w:customStyle="1" w:styleId="ConsPlusNormal">
    <w:name w:val="ConsPlusNormal"/>
    <w:rsid w:val="007D2A7C"/>
    <w:pPr>
      <w:widowControl w:val="0"/>
      <w:autoSpaceDE w:val="0"/>
      <w:autoSpaceDN w:val="0"/>
      <w:adjustRightInd w:val="0"/>
    </w:pPr>
    <w:rPr>
      <w:rFonts w:ascii="Arial" w:eastAsia="Times New Roman" w:hAnsi="Arial" w:cs="Arial"/>
      <w:lang w:val="ru-RU" w:eastAsia="ru-RU"/>
    </w:rPr>
  </w:style>
  <w:style w:type="character" w:customStyle="1" w:styleId="5Char">
    <w:name w:val="标题 5 Char"/>
    <w:link w:val="5"/>
    <w:uiPriority w:val="9"/>
    <w:rsid w:val="007D2A7C"/>
    <w:rPr>
      <w:rFonts w:ascii="Calibri" w:eastAsia="Times New Roman" w:hAnsi="Calibri" w:cs="Times New Roman"/>
      <w:b/>
      <w:bCs/>
      <w:i/>
      <w:iCs/>
      <w:sz w:val="26"/>
      <w:szCs w:val="26"/>
    </w:rPr>
  </w:style>
  <w:style w:type="paragraph" w:customStyle="1" w:styleId="Standard">
    <w:name w:val="Standard"/>
    <w:rsid w:val="00DD5B0B"/>
    <w:pPr>
      <w:widowControl w:val="0"/>
      <w:suppressAutoHyphens/>
      <w:autoSpaceDN w:val="0"/>
    </w:pPr>
    <w:rPr>
      <w:rFonts w:ascii="Times New Roman" w:eastAsia="Arial Unicode MS" w:hAnsi="Times New Roman" w:cs="Tahoma"/>
      <w:kern w:val="3"/>
      <w:sz w:val="24"/>
      <w:szCs w:val="24"/>
      <w:lang w:val="ru-RU" w:eastAsia="ru-RU"/>
    </w:rPr>
  </w:style>
  <w:style w:type="paragraph" w:styleId="HTML">
    <w:name w:val="HTML Preformatted"/>
    <w:basedOn w:val="a0"/>
    <w:link w:val="HTMLChar"/>
    <w:uiPriority w:val="99"/>
    <w:unhideWhenUsed/>
    <w:rsid w:val="00DD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link w:val="HTML"/>
    <w:uiPriority w:val="99"/>
    <w:rsid w:val="00DD5B0B"/>
    <w:rPr>
      <w:rFonts w:ascii="Courier New" w:eastAsia="Times New Roman" w:hAnsi="Courier New"/>
    </w:rPr>
  </w:style>
  <w:style w:type="character" w:customStyle="1" w:styleId="Char5">
    <w:name w:val="普通(网站) Char"/>
    <w:aliases w:val="Обычный (Web) Char"/>
    <w:link w:val="ae"/>
    <w:uiPriority w:val="99"/>
    <w:locked/>
    <w:rsid w:val="00DD5B0B"/>
    <w:rPr>
      <w:rFonts w:ascii="Arial" w:eastAsia="Arial Unicode MS" w:hAnsi="Arial" w:cs="Arial"/>
      <w:color w:val="000080"/>
      <w:sz w:val="18"/>
      <w:szCs w:val="18"/>
    </w:rPr>
  </w:style>
  <w:style w:type="paragraph" w:customStyle="1" w:styleId="Pa0">
    <w:name w:val="Pa0"/>
    <w:basedOn w:val="a0"/>
    <w:next w:val="a0"/>
    <w:uiPriority w:val="99"/>
    <w:rsid w:val="00DD5B0B"/>
    <w:pPr>
      <w:autoSpaceDE w:val="0"/>
      <w:autoSpaceDN w:val="0"/>
      <w:adjustRightInd w:val="0"/>
      <w:spacing w:line="241" w:lineRule="atLeast"/>
    </w:pPr>
    <w:rPr>
      <w:rFonts w:ascii="Helvetica Neue" w:eastAsia="Calibri" w:hAnsi="Helvetica Neue"/>
      <w:lang w:eastAsia="en-US"/>
    </w:rPr>
  </w:style>
  <w:style w:type="character" w:customStyle="1" w:styleId="A00">
    <w:name w:val="A0"/>
    <w:uiPriority w:val="99"/>
    <w:rsid w:val="00DD5B0B"/>
    <w:rPr>
      <w:rFonts w:cs="Helvetica Neue"/>
      <w:b/>
      <w:bCs/>
      <w:color w:val="000000"/>
      <w:sz w:val="80"/>
      <w:szCs w:val="80"/>
    </w:rPr>
  </w:style>
  <w:style w:type="character" w:customStyle="1" w:styleId="310">
    <w:name w:val="无格式表格 31"/>
    <w:uiPriority w:val="19"/>
    <w:qFormat/>
    <w:rsid w:val="00472F62"/>
    <w:rPr>
      <w:i/>
      <w:iCs/>
      <w:color w:val="404040"/>
    </w:rPr>
  </w:style>
  <w:style w:type="character" w:customStyle="1" w:styleId="hpsalt-edited">
    <w:name w:val="hps alt-edited"/>
    <w:uiPriority w:val="99"/>
    <w:rsid w:val="00472F62"/>
    <w:rPr>
      <w:rFonts w:cs="Times New Roman"/>
    </w:rPr>
  </w:style>
  <w:style w:type="paragraph" w:customStyle="1" w:styleId="Style7">
    <w:name w:val="Style7"/>
    <w:basedOn w:val="a0"/>
    <w:rsid w:val="001A43E1"/>
    <w:pPr>
      <w:widowControl w:val="0"/>
      <w:autoSpaceDE w:val="0"/>
      <w:autoSpaceDN w:val="0"/>
      <w:adjustRightInd w:val="0"/>
    </w:pPr>
    <w:rPr>
      <w:rFonts w:ascii="Courier New" w:hAnsi="Courier New"/>
    </w:rPr>
  </w:style>
  <w:style w:type="paragraph" w:styleId="af2">
    <w:name w:val="annotation text"/>
    <w:basedOn w:val="a0"/>
    <w:link w:val="Char7"/>
    <w:uiPriority w:val="99"/>
    <w:semiHidden/>
    <w:unhideWhenUsed/>
    <w:rsid w:val="002532FA"/>
    <w:rPr>
      <w:sz w:val="20"/>
      <w:szCs w:val="20"/>
    </w:rPr>
  </w:style>
  <w:style w:type="character" w:customStyle="1" w:styleId="Char7">
    <w:name w:val="批注文字 Char"/>
    <w:link w:val="af2"/>
    <w:uiPriority w:val="99"/>
    <w:semiHidden/>
    <w:rsid w:val="002532FA"/>
    <w:rPr>
      <w:rFonts w:ascii="Times New Roman" w:eastAsia="Times New Roman" w:hAnsi="Times New Roman"/>
    </w:rPr>
  </w:style>
  <w:style w:type="paragraph" w:customStyle="1" w:styleId="Default">
    <w:name w:val="Default"/>
    <w:rsid w:val="002532FA"/>
    <w:pPr>
      <w:autoSpaceDE w:val="0"/>
      <w:autoSpaceDN w:val="0"/>
      <w:adjustRightInd w:val="0"/>
    </w:pPr>
    <w:rPr>
      <w:rFonts w:ascii="Times New Roman" w:eastAsia="Times New Roman" w:hAnsi="Times New Roman"/>
      <w:color w:val="000000"/>
      <w:sz w:val="24"/>
      <w:szCs w:val="24"/>
      <w:lang w:val="ru-RU" w:eastAsia="ru-RU"/>
    </w:rPr>
  </w:style>
  <w:style w:type="character" w:styleId="af3">
    <w:name w:val="annotation reference"/>
    <w:uiPriority w:val="99"/>
    <w:semiHidden/>
    <w:unhideWhenUsed/>
    <w:rsid w:val="002532FA"/>
    <w:rPr>
      <w:sz w:val="16"/>
      <w:szCs w:val="16"/>
    </w:rPr>
  </w:style>
  <w:style w:type="paragraph" w:customStyle="1" w:styleId="BodyA">
    <w:name w:val="Body A"/>
    <w:uiPriority w:val="99"/>
    <w:rsid w:val="00442A77"/>
    <w:rPr>
      <w:rFonts w:ascii="Helvetica" w:eastAsia="Arial Unicode MS" w:hAnsi="Arial Unicode MS" w:cs="Arial Unicode MS"/>
      <w:color w:val="000000"/>
      <w:sz w:val="22"/>
      <w:szCs w:val="22"/>
      <w:u w:color="000000"/>
      <w:lang w:eastAsia="en-US"/>
    </w:rPr>
  </w:style>
  <w:style w:type="paragraph" w:customStyle="1" w:styleId="first-para">
    <w:name w:val="first-para"/>
    <w:basedOn w:val="a0"/>
    <w:rsid w:val="005F26F5"/>
    <w:pPr>
      <w:spacing w:before="100" w:beforeAutospacing="1" w:after="100" w:afterAutospacing="1"/>
    </w:pPr>
  </w:style>
  <w:style w:type="character" w:customStyle="1" w:styleId="15">
    <w:name w:val="Заголовок №1"/>
    <w:link w:val="110"/>
    <w:locked/>
    <w:rsid w:val="00313811"/>
    <w:rPr>
      <w:b/>
      <w:bCs/>
      <w:sz w:val="30"/>
      <w:szCs w:val="30"/>
      <w:shd w:val="clear" w:color="auto" w:fill="FFFFFF"/>
    </w:rPr>
  </w:style>
  <w:style w:type="paragraph" w:customStyle="1" w:styleId="110">
    <w:name w:val="Заголовок №11"/>
    <w:basedOn w:val="a0"/>
    <w:link w:val="15"/>
    <w:rsid w:val="00313811"/>
    <w:pPr>
      <w:shd w:val="clear" w:color="auto" w:fill="FFFFFF"/>
      <w:spacing w:after="180" w:line="355" w:lineRule="exact"/>
      <w:jc w:val="center"/>
      <w:outlineLvl w:val="0"/>
    </w:pPr>
    <w:rPr>
      <w:rFonts w:ascii="Calibri" w:eastAsia="Calibri" w:hAnsi="Calibri"/>
      <w:b/>
      <w:bCs/>
      <w:sz w:val="30"/>
      <w:szCs w:val="30"/>
    </w:rPr>
  </w:style>
  <w:style w:type="paragraph" w:customStyle="1" w:styleId="16">
    <w:name w:val="Стиль1"/>
    <w:basedOn w:val="a0"/>
    <w:rsid w:val="00370DDF"/>
    <w:pPr>
      <w:ind w:firstLine="720"/>
    </w:pPr>
    <w:rPr>
      <w:sz w:val="28"/>
      <w:szCs w:val="20"/>
    </w:rPr>
  </w:style>
  <w:style w:type="character" w:customStyle="1" w:styleId="toctoggle">
    <w:name w:val="toctoggle"/>
    <w:rsid w:val="0074458C"/>
  </w:style>
  <w:style w:type="character" w:customStyle="1" w:styleId="tocnumber">
    <w:name w:val="tocnumber"/>
    <w:rsid w:val="0074458C"/>
  </w:style>
  <w:style w:type="character" w:customStyle="1" w:styleId="toctext">
    <w:name w:val="toctext"/>
    <w:rsid w:val="0074458C"/>
  </w:style>
  <w:style w:type="character" w:customStyle="1" w:styleId="mw-editsection">
    <w:name w:val="mw-editsection"/>
    <w:rsid w:val="0074458C"/>
  </w:style>
  <w:style w:type="character" w:customStyle="1" w:styleId="mw-editsection-bracket">
    <w:name w:val="mw-editsection-bracket"/>
    <w:rsid w:val="0074458C"/>
  </w:style>
  <w:style w:type="character" w:customStyle="1" w:styleId="metadata">
    <w:name w:val="metadata"/>
    <w:rsid w:val="0074458C"/>
  </w:style>
  <w:style w:type="character" w:customStyle="1" w:styleId="ft">
    <w:name w:val="ft"/>
    <w:rsid w:val="00804DED"/>
  </w:style>
  <w:style w:type="paragraph" w:customStyle="1" w:styleId="p1">
    <w:name w:val="p1"/>
    <w:basedOn w:val="a0"/>
    <w:rsid w:val="00C66A4E"/>
    <w:pPr>
      <w:spacing w:before="100" w:beforeAutospacing="1" w:after="100" w:afterAutospacing="1"/>
    </w:pPr>
  </w:style>
  <w:style w:type="character" w:customStyle="1" w:styleId="s1">
    <w:name w:val="s1"/>
    <w:basedOn w:val="a1"/>
    <w:rsid w:val="00C66A4E"/>
  </w:style>
  <w:style w:type="paragraph" w:customStyle="1" w:styleId="p2">
    <w:name w:val="p2"/>
    <w:basedOn w:val="a0"/>
    <w:rsid w:val="00C66A4E"/>
    <w:pPr>
      <w:spacing w:before="100" w:beforeAutospacing="1" w:after="100" w:afterAutospacing="1"/>
    </w:pPr>
  </w:style>
  <w:style w:type="paragraph" w:customStyle="1" w:styleId="17">
    <w:name w:val="Список 1"/>
    <w:basedOn w:val="40"/>
    <w:autoRedefine/>
    <w:rsid w:val="00ED47E0"/>
    <w:pPr>
      <w:widowControl w:val="0"/>
      <w:tabs>
        <w:tab w:val="num" w:pos="-180"/>
      </w:tabs>
      <w:spacing w:line="360" w:lineRule="auto"/>
      <w:ind w:left="0" w:firstLine="737"/>
      <w:contextualSpacing w:val="0"/>
      <w:jc w:val="both"/>
    </w:pPr>
    <w:rPr>
      <w:lang w:val="en-US"/>
    </w:rPr>
  </w:style>
  <w:style w:type="character" w:customStyle="1" w:styleId="search-keyword-match">
    <w:name w:val="search-keyword-match"/>
    <w:uiPriority w:val="99"/>
    <w:rsid w:val="00ED47E0"/>
  </w:style>
  <w:style w:type="paragraph" w:styleId="40">
    <w:name w:val="List 4"/>
    <w:basedOn w:val="a0"/>
    <w:uiPriority w:val="99"/>
    <w:semiHidden/>
    <w:unhideWhenUsed/>
    <w:rsid w:val="00ED47E0"/>
    <w:pPr>
      <w:ind w:left="1132" w:hanging="283"/>
      <w:contextualSpacing/>
    </w:pPr>
  </w:style>
  <w:style w:type="character" w:customStyle="1" w:styleId="highlight">
    <w:name w:val="highlight"/>
    <w:rsid w:val="00BA19FC"/>
  </w:style>
  <w:style w:type="paragraph" w:customStyle="1" w:styleId="BodyTextIndent31">
    <w:name w:val="Body Text Indent 31"/>
    <w:basedOn w:val="a0"/>
    <w:rsid w:val="007F2CC6"/>
    <w:pPr>
      <w:spacing w:line="360" w:lineRule="auto"/>
      <w:ind w:firstLine="720"/>
      <w:jc w:val="both"/>
    </w:pPr>
    <w:rPr>
      <w:sz w:val="28"/>
      <w:szCs w:val="20"/>
    </w:rPr>
  </w:style>
  <w:style w:type="paragraph" w:styleId="22">
    <w:name w:val="Body Text Indent 2"/>
    <w:basedOn w:val="a0"/>
    <w:link w:val="2Char1"/>
    <w:unhideWhenUsed/>
    <w:rsid w:val="00265089"/>
    <w:pPr>
      <w:spacing w:after="120" w:line="480" w:lineRule="auto"/>
      <w:ind w:left="283"/>
    </w:pPr>
  </w:style>
  <w:style w:type="character" w:customStyle="1" w:styleId="2Char1">
    <w:name w:val="正文文本缩进 2 Char"/>
    <w:link w:val="22"/>
    <w:rsid w:val="00265089"/>
    <w:rPr>
      <w:rFonts w:ascii="Times New Roman" w:eastAsia="Times New Roman" w:hAnsi="Times New Roman"/>
      <w:sz w:val="24"/>
      <w:szCs w:val="24"/>
    </w:rPr>
  </w:style>
  <w:style w:type="paragraph" w:customStyle="1" w:styleId="210">
    <w:name w:val="Основной текст 21"/>
    <w:basedOn w:val="a0"/>
    <w:rsid w:val="00265089"/>
    <w:pPr>
      <w:widowControl w:val="0"/>
      <w:suppressAutoHyphens/>
    </w:pPr>
    <w:rPr>
      <w:rFonts w:ascii="Arial" w:eastAsia="Lucida Sans Unicode" w:hAnsi="Arial"/>
      <w:kern w:val="2"/>
      <w:sz w:val="20"/>
      <w:szCs w:val="20"/>
    </w:rPr>
  </w:style>
  <w:style w:type="character" w:customStyle="1" w:styleId="FontStyle12">
    <w:name w:val="Font Style12"/>
    <w:uiPriority w:val="99"/>
    <w:rsid w:val="00265089"/>
    <w:rPr>
      <w:rFonts w:ascii="Times New Roman" w:hAnsi="Times New Roman" w:cs="Times New Roman" w:hint="default"/>
      <w:sz w:val="26"/>
    </w:rPr>
  </w:style>
  <w:style w:type="character" w:customStyle="1" w:styleId="s2">
    <w:name w:val="s2"/>
    <w:rsid w:val="00D061CA"/>
  </w:style>
  <w:style w:type="paragraph" w:customStyle="1" w:styleId="p3">
    <w:name w:val="p3"/>
    <w:basedOn w:val="a0"/>
    <w:rsid w:val="00D061CA"/>
    <w:pPr>
      <w:spacing w:before="100" w:beforeAutospacing="1" w:after="100" w:afterAutospacing="1"/>
    </w:pPr>
  </w:style>
  <w:style w:type="character" w:customStyle="1" w:styleId="s3">
    <w:name w:val="s3"/>
    <w:rsid w:val="00D061CA"/>
  </w:style>
  <w:style w:type="character" w:customStyle="1" w:styleId="s5">
    <w:name w:val="s5"/>
    <w:rsid w:val="00D061CA"/>
  </w:style>
  <w:style w:type="paragraph" w:customStyle="1" w:styleId="p4">
    <w:name w:val="p4"/>
    <w:basedOn w:val="a0"/>
    <w:rsid w:val="00D061CA"/>
    <w:pPr>
      <w:spacing w:before="100" w:beforeAutospacing="1" w:after="100" w:afterAutospacing="1"/>
    </w:pPr>
  </w:style>
  <w:style w:type="character" w:customStyle="1" w:styleId="s6">
    <w:name w:val="s6"/>
    <w:rsid w:val="00D061CA"/>
  </w:style>
  <w:style w:type="paragraph" w:customStyle="1" w:styleId="p5">
    <w:name w:val="p5"/>
    <w:basedOn w:val="a0"/>
    <w:rsid w:val="00D061CA"/>
    <w:pPr>
      <w:spacing w:before="100" w:beforeAutospacing="1" w:after="100" w:afterAutospacing="1"/>
    </w:pPr>
  </w:style>
  <w:style w:type="paragraph" w:customStyle="1" w:styleId="p6">
    <w:name w:val="p6"/>
    <w:basedOn w:val="a0"/>
    <w:rsid w:val="00D061CA"/>
    <w:pPr>
      <w:spacing w:before="100" w:beforeAutospacing="1" w:after="100" w:afterAutospacing="1"/>
    </w:pPr>
  </w:style>
  <w:style w:type="character" w:customStyle="1" w:styleId="s7">
    <w:name w:val="s7"/>
    <w:rsid w:val="00D061CA"/>
  </w:style>
  <w:style w:type="character" w:customStyle="1" w:styleId="s8">
    <w:name w:val="s8"/>
    <w:rsid w:val="00D061CA"/>
  </w:style>
  <w:style w:type="paragraph" w:customStyle="1" w:styleId="p7">
    <w:name w:val="p7"/>
    <w:basedOn w:val="a0"/>
    <w:rsid w:val="00D061CA"/>
    <w:pPr>
      <w:spacing w:before="100" w:beforeAutospacing="1" w:after="100" w:afterAutospacing="1"/>
    </w:pPr>
  </w:style>
  <w:style w:type="paragraph" w:customStyle="1" w:styleId="p8">
    <w:name w:val="p8"/>
    <w:basedOn w:val="a0"/>
    <w:rsid w:val="00D061CA"/>
    <w:pPr>
      <w:spacing w:before="100" w:beforeAutospacing="1" w:after="100" w:afterAutospacing="1"/>
    </w:pPr>
  </w:style>
  <w:style w:type="paragraph" w:customStyle="1" w:styleId="p9">
    <w:name w:val="p9"/>
    <w:basedOn w:val="a0"/>
    <w:rsid w:val="00D061CA"/>
    <w:pPr>
      <w:spacing w:before="100" w:beforeAutospacing="1" w:after="100" w:afterAutospacing="1"/>
    </w:pPr>
  </w:style>
  <w:style w:type="paragraph" w:customStyle="1" w:styleId="p10">
    <w:name w:val="p10"/>
    <w:basedOn w:val="a0"/>
    <w:rsid w:val="00D061CA"/>
    <w:pPr>
      <w:spacing w:before="100" w:beforeAutospacing="1" w:after="100" w:afterAutospacing="1"/>
    </w:pPr>
  </w:style>
  <w:style w:type="paragraph" w:customStyle="1" w:styleId="p11">
    <w:name w:val="p11"/>
    <w:basedOn w:val="a0"/>
    <w:rsid w:val="00D061CA"/>
    <w:pPr>
      <w:spacing w:before="100" w:beforeAutospacing="1" w:after="100" w:afterAutospacing="1"/>
    </w:pPr>
  </w:style>
  <w:style w:type="paragraph" w:customStyle="1" w:styleId="p12">
    <w:name w:val="p12"/>
    <w:basedOn w:val="a0"/>
    <w:rsid w:val="00D061CA"/>
    <w:pPr>
      <w:spacing w:before="100" w:beforeAutospacing="1" w:after="100" w:afterAutospacing="1"/>
    </w:pPr>
  </w:style>
  <w:style w:type="character" w:customStyle="1" w:styleId="s9">
    <w:name w:val="s9"/>
    <w:rsid w:val="00D061CA"/>
  </w:style>
  <w:style w:type="character" w:customStyle="1" w:styleId="s10">
    <w:name w:val="s10"/>
    <w:rsid w:val="00D061CA"/>
  </w:style>
  <w:style w:type="paragraph" w:customStyle="1" w:styleId="p13">
    <w:name w:val="p13"/>
    <w:basedOn w:val="a0"/>
    <w:rsid w:val="00D061CA"/>
    <w:pPr>
      <w:spacing w:before="100" w:beforeAutospacing="1" w:after="100" w:afterAutospacing="1"/>
    </w:pPr>
  </w:style>
  <w:style w:type="character" w:customStyle="1" w:styleId="s11">
    <w:name w:val="s11"/>
    <w:rsid w:val="00D061CA"/>
  </w:style>
  <w:style w:type="paragraph" w:customStyle="1" w:styleId="p14">
    <w:name w:val="p14"/>
    <w:basedOn w:val="a0"/>
    <w:rsid w:val="00D061CA"/>
    <w:pPr>
      <w:spacing w:before="100" w:beforeAutospacing="1" w:after="100" w:afterAutospacing="1"/>
    </w:pPr>
  </w:style>
  <w:style w:type="paragraph" w:customStyle="1" w:styleId="p15">
    <w:name w:val="p15"/>
    <w:basedOn w:val="a0"/>
    <w:rsid w:val="00D061CA"/>
    <w:pPr>
      <w:spacing w:before="100" w:beforeAutospacing="1" w:after="100" w:afterAutospacing="1"/>
    </w:pPr>
  </w:style>
  <w:style w:type="paragraph" w:customStyle="1" w:styleId="p16">
    <w:name w:val="p16"/>
    <w:basedOn w:val="a0"/>
    <w:rsid w:val="00D061CA"/>
    <w:pPr>
      <w:spacing w:before="100" w:beforeAutospacing="1" w:after="100" w:afterAutospacing="1"/>
    </w:pPr>
  </w:style>
  <w:style w:type="paragraph" w:customStyle="1" w:styleId="p17">
    <w:name w:val="p17"/>
    <w:basedOn w:val="a0"/>
    <w:rsid w:val="00D061CA"/>
    <w:pPr>
      <w:spacing w:before="100" w:beforeAutospacing="1" w:after="100" w:afterAutospacing="1"/>
    </w:pPr>
  </w:style>
  <w:style w:type="paragraph" w:customStyle="1" w:styleId="p18">
    <w:name w:val="p18"/>
    <w:basedOn w:val="a0"/>
    <w:rsid w:val="00D061CA"/>
    <w:pPr>
      <w:spacing w:before="100" w:beforeAutospacing="1" w:after="100" w:afterAutospacing="1"/>
    </w:pPr>
  </w:style>
  <w:style w:type="paragraph" w:customStyle="1" w:styleId="p19">
    <w:name w:val="p19"/>
    <w:basedOn w:val="a0"/>
    <w:rsid w:val="00D061CA"/>
    <w:pPr>
      <w:spacing w:before="100" w:beforeAutospacing="1" w:after="100" w:afterAutospacing="1"/>
    </w:pPr>
  </w:style>
  <w:style w:type="paragraph" w:customStyle="1" w:styleId="p20">
    <w:name w:val="p20"/>
    <w:basedOn w:val="a0"/>
    <w:rsid w:val="00D061CA"/>
    <w:pPr>
      <w:spacing w:before="100" w:beforeAutospacing="1" w:after="100" w:afterAutospacing="1"/>
    </w:pPr>
  </w:style>
  <w:style w:type="paragraph" w:customStyle="1" w:styleId="p21">
    <w:name w:val="p21"/>
    <w:basedOn w:val="a0"/>
    <w:rsid w:val="00D061CA"/>
    <w:pPr>
      <w:spacing w:before="100" w:beforeAutospacing="1" w:after="100" w:afterAutospacing="1"/>
    </w:pPr>
  </w:style>
  <w:style w:type="character" w:customStyle="1" w:styleId="s12">
    <w:name w:val="s12"/>
    <w:rsid w:val="00D061CA"/>
  </w:style>
  <w:style w:type="paragraph" w:customStyle="1" w:styleId="p22">
    <w:name w:val="p22"/>
    <w:basedOn w:val="a0"/>
    <w:rsid w:val="00D061CA"/>
    <w:pPr>
      <w:spacing w:before="100" w:beforeAutospacing="1" w:after="100" w:afterAutospacing="1"/>
    </w:pPr>
  </w:style>
  <w:style w:type="character" w:customStyle="1" w:styleId="s13">
    <w:name w:val="s13"/>
    <w:rsid w:val="00D061CA"/>
  </w:style>
  <w:style w:type="paragraph" w:customStyle="1" w:styleId="p23">
    <w:name w:val="p23"/>
    <w:basedOn w:val="a0"/>
    <w:rsid w:val="00D061CA"/>
    <w:pPr>
      <w:spacing w:before="100" w:beforeAutospacing="1" w:after="100" w:afterAutospacing="1"/>
    </w:pPr>
  </w:style>
  <w:style w:type="character" w:customStyle="1" w:styleId="s14">
    <w:name w:val="s14"/>
    <w:rsid w:val="00D061CA"/>
  </w:style>
  <w:style w:type="character" w:customStyle="1" w:styleId="s15">
    <w:name w:val="s15"/>
    <w:rsid w:val="00D061CA"/>
  </w:style>
  <w:style w:type="character" w:customStyle="1" w:styleId="s16">
    <w:name w:val="s16"/>
    <w:rsid w:val="00D061CA"/>
  </w:style>
  <w:style w:type="paragraph" w:customStyle="1" w:styleId="p25">
    <w:name w:val="p25"/>
    <w:basedOn w:val="a0"/>
    <w:rsid w:val="00D061CA"/>
    <w:pPr>
      <w:spacing w:before="100" w:beforeAutospacing="1" w:after="100" w:afterAutospacing="1"/>
    </w:pPr>
  </w:style>
  <w:style w:type="paragraph" w:customStyle="1" w:styleId="p26">
    <w:name w:val="p26"/>
    <w:basedOn w:val="a0"/>
    <w:rsid w:val="00D061CA"/>
    <w:pPr>
      <w:spacing w:before="100" w:beforeAutospacing="1" w:after="100" w:afterAutospacing="1"/>
    </w:pPr>
  </w:style>
  <w:style w:type="paragraph" w:customStyle="1" w:styleId="p27">
    <w:name w:val="p27"/>
    <w:basedOn w:val="a0"/>
    <w:rsid w:val="00D061CA"/>
    <w:pPr>
      <w:spacing w:before="100" w:beforeAutospacing="1" w:after="100" w:afterAutospacing="1"/>
    </w:pPr>
  </w:style>
  <w:style w:type="paragraph" w:customStyle="1" w:styleId="p28">
    <w:name w:val="p28"/>
    <w:basedOn w:val="a0"/>
    <w:rsid w:val="00D061CA"/>
    <w:pPr>
      <w:spacing w:before="100" w:beforeAutospacing="1" w:after="100" w:afterAutospacing="1"/>
    </w:pPr>
  </w:style>
  <w:style w:type="paragraph" w:customStyle="1" w:styleId="p29">
    <w:name w:val="p29"/>
    <w:basedOn w:val="a0"/>
    <w:rsid w:val="00D061CA"/>
    <w:pPr>
      <w:spacing w:before="100" w:beforeAutospacing="1" w:after="100" w:afterAutospacing="1"/>
    </w:pPr>
  </w:style>
  <w:style w:type="character" w:customStyle="1" w:styleId="s18">
    <w:name w:val="s18"/>
    <w:rsid w:val="00D061CA"/>
  </w:style>
  <w:style w:type="character" w:customStyle="1" w:styleId="s20">
    <w:name w:val="s20"/>
    <w:rsid w:val="00D061CA"/>
  </w:style>
  <w:style w:type="character" w:customStyle="1" w:styleId="s21">
    <w:name w:val="s21"/>
    <w:rsid w:val="00D061CA"/>
  </w:style>
  <w:style w:type="character" w:customStyle="1" w:styleId="s22">
    <w:name w:val="s22"/>
    <w:rsid w:val="00D061CA"/>
  </w:style>
  <w:style w:type="paragraph" w:customStyle="1" w:styleId="p30">
    <w:name w:val="p30"/>
    <w:basedOn w:val="a0"/>
    <w:rsid w:val="00D061CA"/>
    <w:pPr>
      <w:spacing w:before="100" w:beforeAutospacing="1" w:after="100" w:afterAutospacing="1"/>
    </w:pPr>
  </w:style>
  <w:style w:type="paragraph" w:customStyle="1" w:styleId="p31">
    <w:name w:val="p31"/>
    <w:basedOn w:val="a0"/>
    <w:rsid w:val="00D061CA"/>
    <w:pPr>
      <w:spacing w:before="100" w:beforeAutospacing="1" w:after="100" w:afterAutospacing="1"/>
    </w:pPr>
  </w:style>
  <w:style w:type="paragraph" w:customStyle="1" w:styleId="p32">
    <w:name w:val="p32"/>
    <w:basedOn w:val="a0"/>
    <w:rsid w:val="00D061CA"/>
    <w:pPr>
      <w:spacing w:before="100" w:beforeAutospacing="1" w:after="100" w:afterAutospacing="1"/>
    </w:pPr>
  </w:style>
  <w:style w:type="paragraph" w:customStyle="1" w:styleId="p33">
    <w:name w:val="p33"/>
    <w:basedOn w:val="a0"/>
    <w:rsid w:val="00D061CA"/>
    <w:pPr>
      <w:spacing w:before="100" w:beforeAutospacing="1" w:after="100" w:afterAutospacing="1"/>
    </w:pPr>
  </w:style>
  <w:style w:type="paragraph" w:customStyle="1" w:styleId="p34">
    <w:name w:val="p34"/>
    <w:basedOn w:val="a0"/>
    <w:rsid w:val="00D061CA"/>
    <w:pPr>
      <w:spacing w:before="100" w:beforeAutospacing="1" w:after="100" w:afterAutospacing="1"/>
    </w:pPr>
  </w:style>
  <w:style w:type="paragraph" w:customStyle="1" w:styleId="p35">
    <w:name w:val="p35"/>
    <w:basedOn w:val="a0"/>
    <w:rsid w:val="00D061CA"/>
    <w:pPr>
      <w:spacing w:before="100" w:beforeAutospacing="1" w:after="100" w:afterAutospacing="1"/>
    </w:pPr>
  </w:style>
  <w:style w:type="character" w:customStyle="1" w:styleId="s25">
    <w:name w:val="s25"/>
    <w:rsid w:val="00D061CA"/>
  </w:style>
  <w:style w:type="character" w:customStyle="1" w:styleId="s26">
    <w:name w:val="s26"/>
    <w:rsid w:val="00D061CA"/>
  </w:style>
  <w:style w:type="paragraph" w:customStyle="1" w:styleId="af4">
    <w:name w:val="Докт Блок"/>
    <w:basedOn w:val="a0"/>
    <w:link w:val="af5"/>
    <w:rsid w:val="00B148F0"/>
    <w:pPr>
      <w:shd w:val="clear" w:color="auto" w:fill="FFFFFF"/>
      <w:spacing w:line="360" w:lineRule="auto"/>
      <w:ind w:firstLine="709"/>
      <w:jc w:val="both"/>
    </w:pPr>
    <w:rPr>
      <w:sz w:val="28"/>
      <w:szCs w:val="28"/>
    </w:rPr>
  </w:style>
  <w:style w:type="paragraph" w:customStyle="1" w:styleId="32">
    <w:name w:val="Докт Заголовок 3"/>
    <w:basedOn w:val="3"/>
    <w:next w:val="af4"/>
    <w:rsid w:val="00B148F0"/>
    <w:pPr>
      <w:spacing w:before="280" w:after="0" w:line="360" w:lineRule="auto"/>
      <w:jc w:val="center"/>
    </w:pPr>
    <w:rPr>
      <w:rFonts w:ascii="Arial" w:hAnsi="Arial" w:cs="Arial"/>
      <w:b w:val="0"/>
      <w:sz w:val="28"/>
      <w:szCs w:val="28"/>
    </w:rPr>
  </w:style>
  <w:style w:type="character" w:customStyle="1" w:styleId="af5">
    <w:name w:val="Докт Блок Знак"/>
    <w:link w:val="af4"/>
    <w:rsid w:val="00B148F0"/>
    <w:rPr>
      <w:rFonts w:ascii="Times New Roman" w:eastAsia="Times New Roman" w:hAnsi="Times New Roman"/>
      <w:sz w:val="28"/>
      <w:szCs w:val="28"/>
      <w:shd w:val="clear" w:color="auto" w:fill="FFFFFF"/>
    </w:rPr>
  </w:style>
  <w:style w:type="character" w:customStyle="1" w:styleId="translation-chunk">
    <w:name w:val="translation-chunk"/>
    <w:rsid w:val="00B148F0"/>
  </w:style>
  <w:style w:type="character" w:customStyle="1" w:styleId="ui-ncbitoggler-master-text">
    <w:name w:val="ui-ncbitoggler-master-text"/>
    <w:rsid w:val="00675893"/>
  </w:style>
  <w:style w:type="character" w:customStyle="1" w:styleId="tab1">
    <w:name w:val="tab1"/>
    <w:rsid w:val="003675A9"/>
  </w:style>
  <w:style w:type="paragraph" w:customStyle="1" w:styleId="msolistparagraphcxspfirstmailrucssattributepostfix">
    <w:name w:val="msolistparagraphcxspfirst_mailru_css_attribute_postfix"/>
    <w:basedOn w:val="a0"/>
    <w:rsid w:val="00B653E4"/>
    <w:pPr>
      <w:spacing w:before="100" w:beforeAutospacing="1" w:after="100" w:afterAutospacing="1"/>
    </w:pPr>
  </w:style>
  <w:style w:type="paragraph" w:customStyle="1" w:styleId="msolistparagraphcxspmiddlemailrucssattributepostfix">
    <w:name w:val="msolistparagraphcxspmiddle_mailru_css_attribute_postfix"/>
    <w:basedOn w:val="a0"/>
    <w:rsid w:val="00B653E4"/>
    <w:pPr>
      <w:spacing w:before="100" w:beforeAutospacing="1" w:after="100" w:afterAutospacing="1"/>
    </w:pPr>
  </w:style>
  <w:style w:type="paragraph" w:customStyle="1" w:styleId="msolistparagraphcxsplastmailrucssattributepostfix">
    <w:name w:val="msolistparagraphcxsplast_mailru_css_attribute_postfix"/>
    <w:basedOn w:val="a0"/>
    <w:rsid w:val="00B653E4"/>
    <w:pPr>
      <w:spacing w:before="100" w:beforeAutospacing="1" w:after="100" w:afterAutospacing="1"/>
    </w:pPr>
  </w:style>
  <w:style w:type="character" w:customStyle="1" w:styleId="gmail-">
    <w:name w:val="gmail-"/>
    <w:rsid w:val="00B653E4"/>
  </w:style>
  <w:style w:type="character" w:customStyle="1" w:styleId="f">
    <w:name w:val="f"/>
    <w:rsid w:val="00F66528"/>
  </w:style>
  <w:style w:type="paragraph" w:customStyle="1" w:styleId="af6">
    <w:name w:val="正文文本首行缩进"/>
    <w:basedOn w:val="a5"/>
    <w:link w:val="af7"/>
    <w:uiPriority w:val="99"/>
    <w:semiHidden/>
    <w:unhideWhenUsed/>
    <w:rsid w:val="004F16AB"/>
    <w:pPr>
      <w:ind w:firstLine="210"/>
    </w:pPr>
  </w:style>
  <w:style w:type="character" w:customStyle="1" w:styleId="af7">
    <w:name w:val="正文文本首行缩进 字符"/>
    <w:link w:val="af6"/>
    <w:uiPriority w:val="99"/>
    <w:semiHidden/>
    <w:rsid w:val="004F16AB"/>
    <w:rPr>
      <w:rFonts w:ascii="Times New Roman" w:eastAsia="Times New Roman" w:hAnsi="Times New Roman" w:cs="Times New Roman"/>
      <w:sz w:val="24"/>
      <w:szCs w:val="24"/>
      <w:lang w:eastAsia="ru-RU"/>
    </w:rPr>
  </w:style>
  <w:style w:type="character" w:customStyle="1" w:styleId="highlight2">
    <w:name w:val="highlight2"/>
    <w:rsid w:val="004F16AB"/>
  </w:style>
  <w:style w:type="character" w:customStyle="1" w:styleId="ajaxsearchhighlight">
    <w:name w:val="ajaxsearch_highlight"/>
    <w:rsid w:val="009C4493"/>
  </w:style>
  <w:style w:type="character" w:customStyle="1" w:styleId="institute-name">
    <w:name w:val="institute-name"/>
    <w:rsid w:val="00391B23"/>
  </w:style>
  <w:style w:type="paragraph" w:styleId="af8">
    <w:name w:val="Title"/>
    <w:link w:val="Char8"/>
    <w:qFormat/>
    <w:rsid w:val="00A20B9D"/>
    <w:pPr>
      <w:spacing w:before="240" w:after="60"/>
      <w:jc w:val="center"/>
    </w:pPr>
    <w:rPr>
      <w:rFonts w:ascii="Cambria" w:eastAsia="Times New Roman" w:hAnsi="Cambria"/>
      <w:b/>
      <w:sz w:val="32"/>
      <w:lang w:val="ru-RU" w:eastAsia="ru-RU"/>
    </w:rPr>
  </w:style>
  <w:style w:type="character" w:customStyle="1" w:styleId="Char8">
    <w:name w:val="标题 Char"/>
    <w:link w:val="af8"/>
    <w:rsid w:val="00A20B9D"/>
    <w:rPr>
      <w:rFonts w:ascii="Cambria" w:eastAsia="Times New Roman" w:hAnsi="Cambria"/>
      <w:b/>
      <w:sz w:val="32"/>
      <w:lang w:bidi="ar-SA"/>
    </w:rPr>
  </w:style>
  <w:style w:type="paragraph" w:customStyle="1" w:styleId="msonormalmailrucssattributepostfix">
    <w:name w:val="msonormal_mailru_css_attribute_postfix"/>
    <w:basedOn w:val="a0"/>
    <w:rsid w:val="00A20B9D"/>
    <w:pPr>
      <w:spacing w:before="100" w:beforeAutospacing="1" w:after="100" w:afterAutospacing="1"/>
    </w:pPr>
  </w:style>
  <w:style w:type="paragraph" w:customStyle="1" w:styleId="headertext">
    <w:name w:val="headertext"/>
    <w:basedOn w:val="a0"/>
    <w:rsid w:val="00445007"/>
    <w:pPr>
      <w:spacing w:before="100" w:beforeAutospacing="1" w:after="100" w:afterAutospacing="1"/>
    </w:pPr>
  </w:style>
  <w:style w:type="paragraph" w:customStyle="1" w:styleId="western">
    <w:name w:val="western"/>
    <w:basedOn w:val="a0"/>
    <w:rsid w:val="00773691"/>
    <w:pPr>
      <w:spacing w:before="100" w:beforeAutospacing="1" w:after="100" w:afterAutospacing="1"/>
    </w:pPr>
  </w:style>
  <w:style w:type="character" w:customStyle="1" w:styleId="41">
    <w:name w:val="无格式表格 41"/>
    <w:uiPriority w:val="21"/>
    <w:qFormat/>
    <w:rsid w:val="00CB6920"/>
    <w:rPr>
      <w:b/>
      <w:bCs/>
      <w:i/>
      <w:iCs/>
      <w:color w:val="4F81BD"/>
    </w:rPr>
  </w:style>
  <w:style w:type="character" w:customStyle="1" w:styleId="FontStyle145">
    <w:name w:val="Font Style145"/>
    <w:rsid w:val="00CB6920"/>
    <w:rPr>
      <w:rFonts w:ascii="Times New Roman" w:hAnsi="Times New Roman" w:cs="Times New Roman"/>
      <w:sz w:val="18"/>
      <w:szCs w:val="18"/>
    </w:rPr>
  </w:style>
  <w:style w:type="character" w:styleId="HTML0">
    <w:name w:val="HTML Cite"/>
    <w:uiPriority w:val="99"/>
    <w:semiHidden/>
    <w:unhideWhenUsed/>
    <w:rsid w:val="00003295"/>
    <w:rPr>
      <w:i/>
      <w:iCs/>
    </w:rPr>
  </w:style>
  <w:style w:type="character" w:customStyle="1" w:styleId="highwire-cite-article-as">
    <w:name w:val="highwire-cite-article-as"/>
    <w:rsid w:val="005802EA"/>
  </w:style>
  <w:style w:type="character" w:customStyle="1" w:styleId="None">
    <w:name w:val="None"/>
    <w:rsid w:val="005802EA"/>
  </w:style>
  <w:style w:type="paragraph" w:customStyle="1" w:styleId="BodyAA">
    <w:name w:val="Body A A"/>
    <w:uiPriority w:val="99"/>
    <w:rsid w:val="005802EA"/>
    <w:pPr>
      <w:widowControl w:val="0"/>
      <w:pBdr>
        <w:top w:val="nil"/>
        <w:left w:val="nil"/>
        <w:bottom w:val="nil"/>
        <w:right w:val="nil"/>
        <w:between w:val="nil"/>
        <w:bar w:val="nil"/>
      </w:pBdr>
      <w:suppressAutoHyphens/>
    </w:pPr>
    <w:rPr>
      <w:rFonts w:ascii="Arial Unicode MS" w:eastAsia="Arial Unicode MS" w:hAnsi="Arial Unicode MS" w:cs="Arial Unicode MS"/>
      <w:color w:val="000000"/>
      <w:kern w:val="1"/>
      <w:sz w:val="24"/>
      <w:szCs w:val="24"/>
      <w:u w:color="000000"/>
      <w:bdr w:val="nil"/>
      <w:lang w:val="ru-RU" w:eastAsia="ru-RU"/>
    </w:rPr>
  </w:style>
  <w:style w:type="character" w:customStyle="1" w:styleId="head">
    <w:name w:val="head"/>
    <w:rsid w:val="005802EA"/>
  </w:style>
  <w:style w:type="character" w:customStyle="1" w:styleId="value">
    <w:name w:val="value"/>
    <w:rsid w:val="005802EA"/>
  </w:style>
  <w:style w:type="paragraph" w:customStyle="1" w:styleId="ColorfulList-Accent11">
    <w:name w:val="Colorful List - Accent 11"/>
    <w:basedOn w:val="a0"/>
    <w:uiPriority w:val="34"/>
    <w:qFormat/>
    <w:rsid w:val="00FC57D1"/>
    <w:pPr>
      <w:spacing w:after="200" w:line="276" w:lineRule="auto"/>
      <w:ind w:left="720"/>
      <w:contextualSpacing/>
    </w:pPr>
    <w:rPr>
      <w:rFonts w:ascii="Calibri" w:eastAsia="Calibri" w:hAnsi="Calibri"/>
      <w:sz w:val="22"/>
      <w:szCs w:val="22"/>
      <w:lang w:eastAsia="en-US"/>
    </w:rPr>
  </w:style>
  <w:style w:type="paragraph" w:customStyle="1" w:styleId="p">
    <w:name w:val="p"/>
    <w:basedOn w:val="a0"/>
    <w:rsid w:val="00FC57D1"/>
    <w:pPr>
      <w:spacing w:before="100" w:beforeAutospacing="1" w:after="100" w:afterAutospacing="1"/>
    </w:pPr>
  </w:style>
  <w:style w:type="character" w:customStyle="1" w:styleId="extended-textshort">
    <w:name w:val="extended-text__short"/>
    <w:rsid w:val="00FC57D1"/>
  </w:style>
  <w:style w:type="character" w:customStyle="1" w:styleId="text">
    <w:name w:val="text"/>
    <w:rsid w:val="00FC57D1"/>
  </w:style>
  <w:style w:type="paragraph" w:styleId="af9">
    <w:name w:val="endnote text"/>
    <w:basedOn w:val="a0"/>
    <w:link w:val="Char9"/>
    <w:semiHidden/>
    <w:rsid w:val="00FC57D1"/>
    <w:rPr>
      <w:sz w:val="20"/>
      <w:szCs w:val="20"/>
    </w:rPr>
  </w:style>
  <w:style w:type="character" w:customStyle="1" w:styleId="Char9">
    <w:name w:val="尾注文本 Char"/>
    <w:link w:val="af9"/>
    <w:semiHidden/>
    <w:rsid w:val="00FC57D1"/>
    <w:rPr>
      <w:rFonts w:ascii="Times New Roman" w:eastAsia="Times New Roman" w:hAnsi="Times New Roman"/>
    </w:rPr>
  </w:style>
  <w:style w:type="character" w:styleId="afa">
    <w:name w:val="endnote reference"/>
    <w:uiPriority w:val="99"/>
    <w:semiHidden/>
    <w:unhideWhenUsed/>
    <w:rsid w:val="00FC57D1"/>
    <w:rPr>
      <w:vertAlign w:val="superscript"/>
    </w:rPr>
  </w:style>
  <w:style w:type="character" w:customStyle="1" w:styleId="dxebaseoffice2010blue">
    <w:name w:val="dxebase_office2010blue"/>
    <w:rsid w:val="00FC57D1"/>
  </w:style>
  <w:style w:type="character" w:styleId="afb">
    <w:name w:val="page number"/>
    <w:uiPriority w:val="99"/>
    <w:semiHidden/>
    <w:unhideWhenUsed/>
    <w:rsid w:val="00FC57D1"/>
  </w:style>
  <w:style w:type="paragraph" w:styleId="afc">
    <w:name w:val="header"/>
    <w:basedOn w:val="a0"/>
    <w:link w:val="Chara"/>
    <w:uiPriority w:val="99"/>
    <w:unhideWhenUsed/>
    <w:rsid w:val="00170C22"/>
    <w:pPr>
      <w:pBdr>
        <w:bottom w:val="single" w:sz="6" w:space="1" w:color="auto"/>
      </w:pBdr>
      <w:tabs>
        <w:tab w:val="center" w:pos="4153"/>
        <w:tab w:val="right" w:pos="8306"/>
      </w:tabs>
      <w:snapToGrid w:val="0"/>
      <w:jc w:val="center"/>
    </w:pPr>
    <w:rPr>
      <w:sz w:val="18"/>
      <w:szCs w:val="18"/>
    </w:rPr>
  </w:style>
  <w:style w:type="character" w:customStyle="1" w:styleId="Chara">
    <w:name w:val="页眉 Char"/>
    <w:link w:val="afc"/>
    <w:uiPriority w:val="99"/>
    <w:rsid w:val="00170C22"/>
    <w:rPr>
      <w:rFonts w:ascii="Times New Roman" w:eastAsia="Times New Roman" w:hAnsi="Times New Roman"/>
      <w:sz w:val="18"/>
      <w:szCs w:val="18"/>
      <w:lang w:val="ru-RU" w:eastAsia="ru-RU"/>
    </w:rPr>
  </w:style>
  <w:style w:type="paragraph" w:styleId="afd">
    <w:name w:val="annotation subject"/>
    <w:basedOn w:val="af2"/>
    <w:next w:val="af2"/>
    <w:link w:val="Charb"/>
    <w:uiPriority w:val="99"/>
    <w:semiHidden/>
    <w:unhideWhenUsed/>
    <w:rsid w:val="008E1E2B"/>
    <w:rPr>
      <w:b/>
      <w:bCs/>
      <w:sz w:val="24"/>
      <w:szCs w:val="24"/>
    </w:rPr>
  </w:style>
  <w:style w:type="character" w:customStyle="1" w:styleId="Charb">
    <w:name w:val="批注主题 Char"/>
    <w:link w:val="afd"/>
    <w:uiPriority w:val="99"/>
    <w:semiHidden/>
    <w:rsid w:val="008E1E2B"/>
    <w:rPr>
      <w:rFonts w:ascii="Times New Roman" w:eastAsia="Times New Roman" w:hAnsi="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 Spacing" w:semiHidden="0" w:unhideWhenUsed="0" w:qFormat="1"/>
    <w:lsdException w:name="Medium Grid 2" w:semiHidden="0" w:unhideWhenUsed="0" w:qFormat="1"/>
    <w:lsdException w:name="Light Grid Accent 1" w:semiHidden="0" w:uiPriority="67" w:unhideWhenUsed="0"/>
    <w:lsdException w:name="Medium Shading 1 Accent 1" w:semiHidden="0" w:uiPriority="1" w:unhideWhenUsed="0" w:qFormat="1"/>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rsid w:val="00475A50"/>
    <w:rPr>
      <w:rFonts w:ascii="Times New Roman" w:eastAsia="Times New Roman" w:hAnsi="Times New Roman"/>
      <w:sz w:val="24"/>
      <w:szCs w:val="24"/>
      <w:lang w:val="ru-RU" w:eastAsia="ru-RU"/>
    </w:rPr>
  </w:style>
  <w:style w:type="paragraph" w:styleId="1">
    <w:name w:val="heading 1"/>
    <w:basedOn w:val="a0"/>
    <w:next w:val="a0"/>
    <w:link w:val="1Char"/>
    <w:uiPriority w:val="9"/>
    <w:qFormat/>
    <w:rsid w:val="00475A50"/>
    <w:pPr>
      <w:keepNext/>
      <w:numPr>
        <w:numId w:val="1"/>
      </w:numPr>
      <w:suppressAutoHyphens/>
      <w:spacing w:before="240" w:after="60" w:line="276" w:lineRule="auto"/>
      <w:outlineLvl w:val="0"/>
    </w:pPr>
    <w:rPr>
      <w:rFonts w:ascii="Arial" w:eastAsia="Calibri" w:hAnsi="Arial"/>
      <w:b/>
      <w:bCs/>
      <w:kern w:val="1"/>
      <w:sz w:val="32"/>
      <w:szCs w:val="32"/>
      <w:lang w:val="de-DE" w:eastAsia="ar-SA"/>
    </w:rPr>
  </w:style>
  <w:style w:type="paragraph" w:styleId="2">
    <w:name w:val="heading 2"/>
    <w:basedOn w:val="a0"/>
    <w:next w:val="a0"/>
    <w:link w:val="2Char"/>
    <w:uiPriority w:val="9"/>
    <w:qFormat/>
    <w:rsid w:val="007400AF"/>
    <w:pPr>
      <w:keepNext/>
      <w:spacing w:before="240" w:after="60"/>
      <w:outlineLvl w:val="1"/>
    </w:pPr>
    <w:rPr>
      <w:rFonts w:ascii="Cambria" w:hAnsi="Cambria"/>
      <w:b/>
      <w:bCs/>
      <w:i/>
      <w:iCs/>
      <w:sz w:val="28"/>
      <w:szCs w:val="28"/>
    </w:rPr>
  </w:style>
  <w:style w:type="paragraph" w:styleId="3">
    <w:name w:val="heading 3"/>
    <w:basedOn w:val="a0"/>
    <w:next w:val="a0"/>
    <w:link w:val="3Char"/>
    <w:uiPriority w:val="9"/>
    <w:qFormat/>
    <w:rsid w:val="002D6957"/>
    <w:pPr>
      <w:keepNext/>
      <w:spacing w:before="240" w:after="60"/>
      <w:outlineLvl w:val="2"/>
    </w:pPr>
    <w:rPr>
      <w:rFonts w:ascii="Cambria" w:hAnsi="Cambria"/>
      <w:b/>
      <w:bCs/>
      <w:sz w:val="26"/>
      <w:szCs w:val="26"/>
    </w:rPr>
  </w:style>
  <w:style w:type="paragraph" w:styleId="4">
    <w:name w:val="heading 4"/>
    <w:basedOn w:val="a0"/>
    <w:next w:val="a0"/>
    <w:link w:val="4Char"/>
    <w:uiPriority w:val="9"/>
    <w:qFormat/>
    <w:rsid w:val="001E733A"/>
    <w:pPr>
      <w:keepNext/>
      <w:spacing w:before="240" w:after="60"/>
      <w:outlineLvl w:val="3"/>
    </w:pPr>
    <w:rPr>
      <w:rFonts w:ascii="Calibri" w:hAnsi="Calibri"/>
      <w:b/>
      <w:bCs/>
      <w:sz w:val="28"/>
      <w:szCs w:val="28"/>
    </w:rPr>
  </w:style>
  <w:style w:type="paragraph" w:styleId="5">
    <w:name w:val="heading 5"/>
    <w:basedOn w:val="a0"/>
    <w:next w:val="a0"/>
    <w:link w:val="5Char"/>
    <w:uiPriority w:val="9"/>
    <w:qFormat/>
    <w:rsid w:val="007D2A7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475A50"/>
    <w:rPr>
      <w:rFonts w:ascii="Arial" w:eastAsia="Calibri" w:hAnsi="Arial" w:cs="Arial"/>
      <w:b/>
      <w:bCs/>
      <w:kern w:val="1"/>
      <w:sz w:val="32"/>
      <w:szCs w:val="32"/>
      <w:lang w:val="de-DE" w:eastAsia="ar-SA"/>
    </w:rPr>
  </w:style>
  <w:style w:type="paragraph" w:styleId="a4">
    <w:name w:val="Body Text Indent"/>
    <w:basedOn w:val="a0"/>
    <w:link w:val="Char"/>
    <w:uiPriority w:val="99"/>
    <w:rsid w:val="00475A50"/>
    <w:pPr>
      <w:widowControl w:val="0"/>
      <w:spacing w:line="360" w:lineRule="auto"/>
      <w:ind w:firstLine="720"/>
      <w:jc w:val="both"/>
    </w:pPr>
    <w:rPr>
      <w:color w:val="000000"/>
      <w:kern w:val="28"/>
      <w:sz w:val="28"/>
      <w:szCs w:val="20"/>
    </w:rPr>
  </w:style>
  <w:style w:type="character" w:customStyle="1" w:styleId="Char">
    <w:name w:val="正文文本缩进 Char"/>
    <w:link w:val="a4"/>
    <w:uiPriority w:val="99"/>
    <w:rsid w:val="00475A50"/>
    <w:rPr>
      <w:rFonts w:ascii="Times New Roman" w:eastAsia="Times New Roman" w:hAnsi="Times New Roman" w:cs="Times New Roman"/>
      <w:color w:val="000000"/>
      <w:kern w:val="28"/>
      <w:sz w:val="28"/>
      <w:szCs w:val="20"/>
      <w:lang w:eastAsia="ru-RU"/>
    </w:rPr>
  </w:style>
  <w:style w:type="paragraph" w:styleId="a5">
    <w:name w:val="Body Text"/>
    <w:basedOn w:val="a0"/>
    <w:link w:val="Char0"/>
    <w:rsid w:val="00475A50"/>
    <w:pPr>
      <w:spacing w:after="120"/>
    </w:pPr>
  </w:style>
  <w:style w:type="character" w:customStyle="1" w:styleId="Char0">
    <w:name w:val="正文文本 Char"/>
    <w:link w:val="a5"/>
    <w:rsid w:val="00475A50"/>
    <w:rPr>
      <w:rFonts w:ascii="Times New Roman" w:eastAsia="Times New Roman" w:hAnsi="Times New Roman" w:cs="Times New Roman"/>
      <w:sz w:val="24"/>
      <w:szCs w:val="24"/>
      <w:lang w:eastAsia="ru-RU"/>
    </w:rPr>
  </w:style>
  <w:style w:type="character" w:customStyle="1" w:styleId="longtext">
    <w:name w:val="long_text"/>
    <w:rsid w:val="00475A50"/>
    <w:rPr>
      <w:rFonts w:cs="Times New Roman"/>
    </w:rPr>
  </w:style>
  <w:style w:type="character" w:customStyle="1" w:styleId="shorttext">
    <w:name w:val="short_text"/>
    <w:rsid w:val="00475A50"/>
    <w:rPr>
      <w:rFonts w:cs="Times New Roman"/>
    </w:rPr>
  </w:style>
  <w:style w:type="character" w:customStyle="1" w:styleId="hps">
    <w:name w:val="hps"/>
    <w:rsid w:val="00475A50"/>
    <w:rPr>
      <w:rFonts w:cs="Times New Roman"/>
    </w:rPr>
  </w:style>
  <w:style w:type="character" w:customStyle="1" w:styleId="apple-style-span">
    <w:name w:val="apple-style-span"/>
    <w:rsid w:val="00475A50"/>
    <w:rPr>
      <w:rFonts w:cs="Times New Roman"/>
    </w:rPr>
  </w:style>
  <w:style w:type="character" w:customStyle="1" w:styleId="FontStyle24">
    <w:name w:val="Font Style24"/>
    <w:rsid w:val="00475A50"/>
    <w:rPr>
      <w:rFonts w:ascii="Courier New" w:hAnsi="Courier New" w:cs="Courier New"/>
      <w:spacing w:val="-10"/>
      <w:sz w:val="26"/>
      <w:szCs w:val="26"/>
    </w:rPr>
  </w:style>
  <w:style w:type="paragraph" w:customStyle="1" w:styleId="Char1">
    <w:name w:val="Char"/>
    <w:basedOn w:val="a0"/>
    <w:rsid w:val="00157EB9"/>
    <w:pPr>
      <w:spacing w:after="160" w:line="240" w:lineRule="exact"/>
    </w:pPr>
    <w:rPr>
      <w:rFonts w:ascii="Verdana" w:hAnsi="Verdana"/>
      <w:sz w:val="20"/>
      <w:szCs w:val="20"/>
      <w:lang w:val="en-US" w:eastAsia="en-US"/>
    </w:rPr>
  </w:style>
  <w:style w:type="paragraph" w:customStyle="1" w:styleId="21">
    <w:name w:val="Средняя сетка 21"/>
    <w:uiPriority w:val="1"/>
    <w:qFormat/>
    <w:rsid w:val="00247864"/>
    <w:rPr>
      <w:rFonts w:ascii="Times New Roman" w:eastAsia="Times New Roman" w:hAnsi="Times New Roman"/>
      <w:sz w:val="24"/>
      <w:szCs w:val="24"/>
      <w:lang w:val="ru-RU" w:eastAsia="ru-RU"/>
    </w:rPr>
  </w:style>
  <w:style w:type="character" w:customStyle="1" w:styleId="st">
    <w:name w:val="st"/>
    <w:rsid w:val="00366F21"/>
  </w:style>
  <w:style w:type="character" w:styleId="a6">
    <w:name w:val="Emphasis"/>
    <w:uiPriority w:val="20"/>
    <w:qFormat/>
    <w:rsid w:val="00366F21"/>
    <w:rPr>
      <w:i/>
      <w:iCs/>
    </w:rPr>
  </w:style>
  <w:style w:type="character" w:customStyle="1" w:styleId="4Char">
    <w:name w:val="标题 4 Char"/>
    <w:link w:val="4"/>
    <w:uiPriority w:val="9"/>
    <w:rsid w:val="001E733A"/>
    <w:rPr>
      <w:rFonts w:ascii="Calibri" w:eastAsia="Times New Roman" w:hAnsi="Calibri" w:cs="Times New Roman"/>
      <w:b/>
      <w:bCs/>
      <w:sz w:val="28"/>
      <w:szCs w:val="28"/>
    </w:rPr>
  </w:style>
  <w:style w:type="character" w:customStyle="1" w:styleId="2Char">
    <w:name w:val="标题 2 Char"/>
    <w:link w:val="2"/>
    <w:uiPriority w:val="9"/>
    <w:rsid w:val="007400AF"/>
    <w:rPr>
      <w:rFonts w:ascii="Cambria" w:eastAsia="Times New Roman" w:hAnsi="Cambria" w:cs="Times New Roman"/>
      <w:b/>
      <w:bCs/>
      <w:i/>
      <w:iCs/>
      <w:sz w:val="28"/>
      <w:szCs w:val="28"/>
    </w:rPr>
  </w:style>
  <w:style w:type="paragraph" w:customStyle="1" w:styleId="Iauiue1">
    <w:name w:val="Iau?iue1"/>
    <w:rsid w:val="007400AF"/>
    <w:pPr>
      <w:widowControl w:val="0"/>
      <w:jc w:val="both"/>
    </w:pPr>
    <w:rPr>
      <w:rFonts w:ascii="NTHelvetica/Cyrillic" w:eastAsia="Times New Roman" w:hAnsi="NTHelvetica/Cyrillic"/>
      <w:sz w:val="24"/>
      <w:lang w:val="ru-RU" w:eastAsia="ru-RU"/>
    </w:rPr>
  </w:style>
  <w:style w:type="character" w:customStyle="1" w:styleId="apple-converted-space">
    <w:name w:val="apple-converted-space"/>
    <w:rsid w:val="007400AF"/>
  </w:style>
  <w:style w:type="paragraph" w:customStyle="1" w:styleId="10">
    <w:name w:val="Знак Знак1 Знак Знак Знак Знак"/>
    <w:basedOn w:val="a0"/>
    <w:rsid w:val="00D2142C"/>
    <w:pPr>
      <w:spacing w:before="100" w:beforeAutospacing="1" w:after="100" w:afterAutospacing="1"/>
    </w:pPr>
    <w:rPr>
      <w:rFonts w:ascii="Tahoma" w:hAnsi="Tahoma" w:cs="Tahoma"/>
      <w:sz w:val="20"/>
      <w:szCs w:val="20"/>
      <w:lang w:val="en-US" w:eastAsia="en-US"/>
    </w:rPr>
  </w:style>
  <w:style w:type="paragraph" w:styleId="30">
    <w:name w:val="Body Text Indent 3"/>
    <w:basedOn w:val="a0"/>
    <w:link w:val="3Char0"/>
    <w:uiPriority w:val="99"/>
    <w:rsid w:val="0031433F"/>
    <w:pPr>
      <w:spacing w:after="120"/>
      <w:ind w:left="283"/>
    </w:pPr>
    <w:rPr>
      <w:sz w:val="16"/>
      <w:szCs w:val="16"/>
    </w:rPr>
  </w:style>
  <w:style w:type="character" w:customStyle="1" w:styleId="3Char0">
    <w:name w:val="正文文本缩进 3 Char"/>
    <w:link w:val="30"/>
    <w:uiPriority w:val="99"/>
    <w:rsid w:val="0031433F"/>
    <w:rPr>
      <w:rFonts w:ascii="Times New Roman" w:eastAsia="Times New Roman" w:hAnsi="Times New Roman"/>
      <w:sz w:val="16"/>
      <w:szCs w:val="16"/>
    </w:rPr>
  </w:style>
  <w:style w:type="character" w:customStyle="1" w:styleId="3Char">
    <w:name w:val="标题 3 Char"/>
    <w:link w:val="3"/>
    <w:uiPriority w:val="9"/>
    <w:rsid w:val="002D6957"/>
    <w:rPr>
      <w:rFonts w:ascii="Cambria" w:eastAsia="Times New Roman" w:hAnsi="Cambria" w:cs="Times New Roman"/>
      <w:b/>
      <w:bCs/>
      <w:sz w:val="26"/>
      <w:szCs w:val="26"/>
    </w:rPr>
  </w:style>
  <w:style w:type="paragraph" w:styleId="a7">
    <w:name w:val="Balloon Text"/>
    <w:basedOn w:val="a0"/>
    <w:link w:val="Char2"/>
    <w:uiPriority w:val="99"/>
    <w:semiHidden/>
    <w:unhideWhenUsed/>
    <w:rsid w:val="002D6957"/>
    <w:rPr>
      <w:rFonts w:ascii="Tahoma" w:eastAsia="Calibri" w:hAnsi="Tahoma"/>
      <w:sz w:val="16"/>
      <w:szCs w:val="16"/>
    </w:rPr>
  </w:style>
  <w:style w:type="character" w:customStyle="1" w:styleId="Char2">
    <w:name w:val="批注框文本 Char"/>
    <w:link w:val="a7"/>
    <w:uiPriority w:val="99"/>
    <w:semiHidden/>
    <w:rsid w:val="002D6957"/>
    <w:rPr>
      <w:rFonts w:ascii="Tahoma" w:hAnsi="Tahoma"/>
      <w:sz w:val="16"/>
      <w:szCs w:val="16"/>
    </w:rPr>
  </w:style>
  <w:style w:type="character" w:customStyle="1" w:styleId="ebochkareva">
    <w:name w:val="ebochkareva"/>
    <w:semiHidden/>
    <w:rsid w:val="002D6957"/>
    <w:rPr>
      <w:rFonts w:ascii="Arial" w:hAnsi="Arial" w:cs="Arial"/>
      <w:color w:val="000080"/>
      <w:sz w:val="20"/>
      <w:szCs w:val="20"/>
    </w:rPr>
  </w:style>
  <w:style w:type="character" w:customStyle="1" w:styleId="fullpost">
    <w:name w:val="fullpost"/>
    <w:rsid w:val="002D6957"/>
    <w:rPr>
      <w:vanish w:val="0"/>
      <w:webHidden w:val="0"/>
      <w:specVanish/>
    </w:rPr>
  </w:style>
  <w:style w:type="paragraph" w:styleId="a8">
    <w:name w:val="Plain Text"/>
    <w:link w:val="Char3"/>
    <w:rsid w:val="002D6957"/>
    <w:rPr>
      <w:rFonts w:ascii="Helvetica" w:eastAsia="ヒラギノ角ゴ Pro W3" w:hAnsi="Helvetica"/>
      <w:color w:val="000000"/>
      <w:sz w:val="24"/>
      <w:lang w:val="ru-RU" w:eastAsia="ru-RU"/>
    </w:rPr>
  </w:style>
  <w:style w:type="character" w:customStyle="1" w:styleId="Char3">
    <w:name w:val="纯文本 Char"/>
    <w:link w:val="a8"/>
    <w:rsid w:val="002D6957"/>
    <w:rPr>
      <w:rFonts w:ascii="Helvetica" w:eastAsia="ヒラギノ角ゴ Pro W3" w:hAnsi="Helvetica"/>
      <w:color w:val="000000"/>
      <w:sz w:val="24"/>
      <w:lang w:bidi="ar-SA"/>
    </w:rPr>
  </w:style>
  <w:style w:type="numbering" w:customStyle="1" w:styleId="a9">
    <w:name w:val="Маркер"/>
    <w:rsid w:val="002D6957"/>
  </w:style>
  <w:style w:type="paragraph" w:styleId="aa">
    <w:name w:val="footnote text"/>
    <w:basedOn w:val="a0"/>
    <w:link w:val="Char4"/>
    <w:uiPriority w:val="99"/>
    <w:rsid w:val="002D6957"/>
    <w:rPr>
      <w:lang w:val="en-US" w:eastAsia="en-US"/>
    </w:rPr>
  </w:style>
  <w:style w:type="character" w:customStyle="1" w:styleId="Char4">
    <w:name w:val="脚注文本 Char"/>
    <w:link w:val="aa"/>
    <w:uiPriority w:val="99"/>
    <w:rsid w:val="002D6957"/>
    <w:rPr>
      <w:rFonts w:ascii="Times New Roman" w:eastAsia="Times New Roman" w:hAnsi="Times New Roman"/>
      <w:sz w:val="24"/>
      <w:szCs w:val="24"/>
      <w:lang w:val="en-US" w:eastAsia="en-US"/>
    </w:rPr>
  </w:style>
  <w:style w:type="character" w:styleId="ab">
    <w:name w:val="footnote reference"/>
    <w:uiPriority w:val="99"/>
    <w:rsid w:val="002D6957"/>
    <w:rPr>
      <w:vertAlign w:val="superscript"/>
    </w:rPr>
  </w:style>
  <w:style w:type="paragraph" w:customStyle="1" w:styleId="1-21">
    <w:name w:val="Средняя сетка 1 - Акцент 21"/>
    <w:basedOn w:val="a0"/>
    <w:uiPriority w:val="34"/>
    <w:qFormat/>
    <w:rsid w:val="007E0830"/>
    <w:pPr>
      <w:spacing w:after="200" w:line="276" w:lineRule="auto"/>
      <w:ind w:left="720"/>
      <w:contextualSpacing/>
    </w:pPr>
    <w:rPr>
      <w:rFonts w:ascii="Calibri" w:eastAsia="Calibri" w:hAnsi="Calibri"/>
      <w:sz w:val="22"/>
      <w:szCs w:val="22"/>
      <w:lang w:eastAsia="en-US"/>
    </w:rPr>
  </w:style>
  <w:style w:type="paragraph" w:styleId="20">
    <w:name w:val="Body Text 2"/>
    <w:basedOn w:val="a0"/>
    <w:link w:val="2Char0"/>
    <w:uiPriority w:val="99"/>
    <w:unhideWhenUsed/>
    <w:rsid w:val="007E0830"/>
    <w:pPr>
      <w:spacing w:after="120" w:line="480" w:lineRule="auto"/>
    </w:pPr>
    <w:rPr>
      <w:rFonts w:ascii="Arial" w:eastAsia="Calibri" w:hAnsi="Arial"/>
      <w:lang w:eastAsia="en-US"/>
    </w:rPr>
  </w:style>
  <w:style w:type="character" w:customStyle="1" w:styleId="2Char0">
    <w:name w:val="正文文本 2 Char"/>
    <w:link w:val="20"/>
    <w:uiPriority w:val="99"/>
    <w:rsid w:val="007E0830"/>
    <w:rPr>
      <w:rFonts w:ascii="Arial" w:hAnsi="Arial"/>
      <w:sz w:val="24"/>
      <w:szCs w:val="24"/>
      <w:lang w:eastAsia="en-US"/>
    </w:rPr>
  </w:style>
  <w:style w:type="paragraph" w:customStyle="1" w:styleId="11">
    <w:name w:val="Обычный1"/>
    <w:rsid w:val="0092095D"/>
    <w:rPr>
      <w:rFonts w:ascii="Times New Roman" w:eastAsia="Times New Roman" w:hAnsi="Times New Roman"/>
      <w:sz w:val="24"/>
      <w:lang w:val="ru-RU" w:eastAsia="ru-RU"/>
    </w:rPr>
  </w:style>
  <w:style w:type="character" w:styleId="ac">
    <w:name w:val="Strong"/>
    <w:uiPriority w:val="22"/>
    <w:qFormat/>
    <w:rsid w:val="002D6749"/>
    <w:rPr>
      <w:rFonts w:ascii="Arial" w:hAnsi="Arial" w:cs="Arial" w:hint="default"/>
      <w:b/>
      <w:bCs/>
    </w:rPr>
  </w:style>
  <w:style w:type="paragraph" w:customStyle="1" w:styleId="ad">
    <w:name w:val="Знак Знак Знак Знак"/>
    <w:basedOn w:val="a0"/>
    <w:rsid w:val="002D6749"/>
    <w:pPr>
      <w:spacing w:after="160" w:line="240" w:lineRule="exact"/>
    </w:pPr>
    <w:rPr>
      <w:rFonts w:ascii="Verdana" w:hAnsi="Verdana" w:cs="Verdana"/>
      <w:sz w:val="20"/>
      <w:szCs w:val="20"/>
      <w:lang w:val="en-US" w:eastAsia="en-US"/>
    </w:rPr>
  </w:style>
  <w:style w:type="paragraph" w:styleId="31">
    <w:name w:val="Body Text 3"/>
    <w:basedOn w:val="a0"/>
    <w:link w:val="3Char1"/>
    <w:rsid w:val="0035464F"/>
    <w:pPr>
      <w:spacing w:after="120"/>
    </w:pPr>
    <w:rPr>
      <w:sz w:val="16"/>
      <w:szCs w:val="16"/>
    </w:rPr>
  </w:style>
  <w:style w:type="character" w:customStyle="1" w:styleId="3Char1">
    <w:name w:val="正文文本 3 Char"/>
    <w:link w:val="31"/>
    <w:rsid w:val="0035464F"/>
    <w:rPr>
      <w:rFonts w:ascii="Times New Roman" w:eastAsia="Times New Roman" w:hAnsi="Times New Roman"/>
      <w:sz w:val="16"/>
      <w:szCs w:val="16"/>
    </w:rPr>
  </w:style>
  <w:style w:type="paragraph" w:styleId="ae">
    <w:name w:val="Normal (Web)"/>
    <w:aliases w:val="Обычный (Web)"/>
    <w:basedOn w:val="a0"/>
    <w:link w:val="Char5"/>
    <w:uiPriority w:val="99"/>
    <w:rsid w:val="0035464F"/>
    <w:pPr>
      <w:spacing w:before="100" w:beforeAutospacing="1" w:after="100" w:afterAutospacing="1"/>
      <w:ind w:firstLine="600"/>
    </w:pPr>
    <w:rPr>
      <w:rFonts w:ascii="Arial" w:eastAsia="Arial Unicode MS" w:hAnsi="Arial"/>
      <w:color w:val="000080"/>
      <w:sz w:val="18"/>
      <w:szCs w:val="18"/>
    </w:rPr>
  </w:style>
  <w:style w:type="paragraph" w:styleId="af">
    <w:name w:val="footer"/>
    <w:basedOn w:val="a0"/>
    <w:link w:val="Char6"/>
    <w:uiPriority w:val="99"/>
    <w:unhideWhenUsed/>
    <w:rsid w:val="005603C4"/>
    <w:pPr>
      <w:tabs>
        <w:tab w:val="center" w:pos="4677"/>
        <w:tab w:val="right" w:pos="9355"/>
      </w:tabs>
    </w:pPr>
  </w:style>
  <w:style w:type="character" w:customStyle="1" w:styleId="Char6">
    <w:name w:val="页脚 Char"/>
    <w:link w:val="af"/>
    <w:uiPriority w:val="99"/>
    <w:rsid w:val="005603C4"/>
    <w:rPr>
      <w:rFonts w:ascii="Times New Roman" w:eastAsia="Times New Roman" w:hAnsi="Times New Roman"/>
      <w:sz w:val="24"/>
      <w:szCs w:val="24"/>
    </w:rPr>
  </w:style>
  <w:style w:type="paragraph" w:customStyle="1" w:styleId="ListParagraph1">
    <w:name w:val="List Paragraph1"/>
    <w:basedOn w:val="a0"/>
    <w:rsid w:val="001937F3"/>
    <w:pPr>
      <w:ind w:left="720"/>
    </w:pPr>
    <w:rPr>
      <w:rFonts w:eastAsia="Calibri"/>
    </w:rPr>
  </w:style>
  <w:style w:type="paragraph" w:styleId="a">
    <w:name w:val="List Number"/>
    <w:basedOn w:val="a0"/>
    <w:unhideWhenUsed/>
    <w:rsid w:val="001937F3"/>
    <w:pPr>
      <w:widowControl w:val="0"/>
      <w:numPr>
        <w:numId w:val="3"/>
      </w:numPr>
      <w:tabs>
        <w:tab w:val="left" w:pos="1021"/>
        <w:tab w:val="left" w:pos="1162"/>
        <w:tab w:val="left" w:pos="1304"/>
      </w:tabs>
      <w:spacing w:line="360" w:lineRule="auto"/>
      <w:ind w:left="0" w:firstLine="720"/>
      <w:jc w:val="both"/>
    </w:pPr>
    <w:rPr>
      <w:color w:val="000000"/>
      <w:kern w:val="28"/>
      <w:sz w:val="28"/>
      <w:szCs w:val="20"/>
    </w:rPr>
  </w:style>
  <w:style w:type="character" w:customStyle="1" w:styleId="bigname">
    <w:name w:val="bigname"/>
    <w:rsid w:val="001937F3"/>
  </w:style>
  <w:style w:type="character" w:styleId="af0">
    <w:name w:val="Hyperlink"/>
    <w:uiPriority w:val="99"/>
    <w:unhideWhenUsed/>
    <w:rsid w:val="008057AC"/>
    <w:rPr>
      <w:color w:val="0000FF"/>
      <w:u w:val="single"/>
    </w:rPr>
  </w:style>
  <w:style w:type="character" w:customStyle="1" w:styleId="notranslate">
    <w:name w:val="notranslate"/>
    <w:rsid w:val="00B22AAC"/>
  </w:style>
  <w:style w:type="character" w:customStyle="1" w:styleId="12">
    <w:name w:val="Знак Знак1 Знак Знак Знак"/>
    <w:link w:val="13"/>
    <w:locked/>
    <w:rsid w:val="00777B09"/>
    <w:rPr>
      <w:rFonts w:ascii="Verdana" w:hAnsi="Verdana" w:cs="Verdana"/>
      <w:sz w:val="24"/>
      <w:szCs w:val="24"/>
      <w:lang w:val="en-US" w:eastAsia="en-US"/>
    </w:rPr>
  </w:style>
  <w:style w:type="paragraph" w:customStyle="1" w:styleId="13">
    <w:name w:val="Знак Знак1 Знак Знак"/>
    <w:basedOn w:val="a0"/>
    <w:link w:val="12"/>
    <w:rsid w:val="00777B09"/>
    <w:pPr>
      <w:spacing w:after="160" w:line="240" w:lineRule="exact"/>
    </w:pPr>
    <w:rPr>
      <w:rFonts w:ascii="Verdana" w:eastAsia="Calibri" w:hAnsi="Verdana"/>
      <w:lang w:val="en-US" w:eastAsia="en-US"/>
    </w:rPr>
  </w:style>
  <w:style w:type="character" w:styleId="af1">
    <w:name w:val="FollowedHyperlink"/>
    <w:uiPriority w:val="99"/>
    <w:semiHidden/>
    <w:unhideWhenUsed/>
    <w:rsid w:val="00D4011A"/>
    <w:rPr>
      <w:color w:val="800080"/>
      <w:u w:val="single"/>
    </w:rPr>
  </w:style>
  <w:style w:type="character" w:customStyle="1" w:styleId="mw-headline">
    <w:name w:val="mw-headline"/>
    <w:rsid w:val="00D4011A"/>
  </w:style>
  <w:style w:type="character" w:customStyle="1" w:styleId="mbox-text-span">
    <w:name w:val="mbox-text-span"/>
    <w:rsid w:val="00D4011A"/>
  </w:style>
  <w:style w:type="character" w:customStyle="1" w:styleId="hide-when-compact">
    <w:name w:val="hide-when-compact"/>
    <w:rsid w:val="00D4011A"/>
  </w:style>
  <w:style w:type="paragraph" w:customStyle="1" w:styleId="14">
    <w:name w:val="Абзац списка1"/>
    <w:basedOn w:val="a0"/>
    <w:rsid w:val="004B3C5A"/>
    <w:pPr>
      <w:ind w:left="720"/>
    </w:pPr>
    <w:rPr>
      <w:rFonts w:eastAsia="Calibri"/>
    </w:rPr>
  </w:style>
  <w:style w:type="paragraph" w:customStyle="1" w:styleId="Text05">
    <w:name w:val="Text_05"/>
    <w:basedOn w:val="5"/>
    <w:rsid w:val="007D2A7C"/>
    <w:pPr>
      <w:widowControl w:val="0"/>
      <w:numPr>
        <w:ilvl w:val="12"/>
      </w:numPr>
      <w:overflowPunct w:val="0"/>
      <w:autoSpaceDE w:val="0"/>
      <w:autoSpaceDN w:val="0"/>
      <w:adjustRightInd w:val="0"/>
      <w:spacing w:before="80" w:after="40" w:line="240" w:lineRule="exact"/>
      <w:jc w:val="both"/>
      <w:textAlignment w:val="baseline"/>
    </w:pPr>
    <w:rPr>
      <w:rFonts w:ascii="Times New Roman" w:hAnsi="Times New Roman"/>
      <w:b w:val="0"/>
      <w:bCs w:val="0"/>
      <w:i w:val="0"/>
      <w:iCs w:val="0"/>
      <w:color w:val="000000"/>
      <w:sz w:val="22"/>
      <w:szCs w:val="22"/>
    </w:rPr>
  </w:style>
  <w:style w:type="paragraph" w:customStyle="1" w:styleId="ConsPlusNormal">
    <w:name w:val="ConsPlusNormal"/>
    <w:rsid w:val="007D2A7C"/>
    <w:pPr>
      <w:widowControl w:val="0"/>
      <w:autoSpaceDE w:val="0"/>
      <w:autoSpaceDN w:val="0"/>
      <w:adjustRightInd w:val="0"/>
    </w:pPr>
    <w:rPr>
      <w:rFonts w:ascii="Arial" w:eastAsia="Times New Roman" w:hAnsi="Arial" w:cs="Arial"/>
      <w:lang w:val="ru-RU" w:eastAsia="ru-RU"/>
    </w:rPr>
  </w:style>
  <w:style w:type="character" w:customStyle="1" w:styleId="5Char">
    <w:name w:val="标题 5 Char"/>
    <w:link w:val="5"/>
    <w:uiPriority w:val="9"/>
    <w:rsid w:val="007D2A7C"/>
    <w:rPr>
      <w:rFonts w:ascii="Calibri" w:eastAsia="Times New Roman" w:hAnsi="Calibri" w:cs="Times New Roman"/>
      <w:b/>
      <w:bCs/>
      <w:i/>
      <w:iCs/>
      <w:sz w:val="26"/>
      <w:szCs w:val="26"/>
    </w:rPr>
  </w:style>
  <w:style w:type="paragraph" w:customStyle="1" w:styleId="Standard">
    <w:name w:val="Standard"/>
    <w:rsid w:val="00DD5B0B"/>
    <w:pPr>
      <w:widowControl w:val="0"/>
      <w:suppressAutoHyphens/>
      <w:autoSpaceDN w:val="0"/>
    </w:pPr>
    <w:rPr>
      <w:rFonts w:ascii="Times New Roman" w:eastAsia="Arial Unicode MS" w:hAnsi="Times New Roman" w:cs="Tahoma"/>
      <w:kern w:val="3"/>
      <w:sz w:val="24"/>
      <w:szCs w:val="24"/>
      <w:lang w:val="ru-RU" w:eastAsia="ru-RU"/>
    </w:rPr>
  </w:style>
  <w:style w:type="paragraph" w:styleId="HTML">
    <w:name w:val="HTML Preformatted"/>
    <w:basedOn w:val="a0"/>
    <w:link w:val="HTMLChar"/>
    <w:uiPriority w:val="99"/>
    <w:unhideWhenUsed/>
    <w:rsid w:val="00DD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link w:val="HTML"/>
    <w:uiPriority w:val="99"/>
    <w:rsid w:val="00DD5B0B"/>
    <w:rPr>
      <w:rFonts w:ascii="Courier New" w:eastAsia="Times New Roman" w:hAnsi="Courier New"/>
    </w:rPr>
  </w:style>
  <w:style w:type="character" w:customStyle="1" w:styleId="Char5">
    <w:name w:val="普通(网站) Char"/>
    <w:aliases w:val="Обычный (Web) Char"/>
    <w:link w:val="ae"/>
    <w:uiPriority w:val="99"/>
    <w:locked/>
    <w:rsid w:val="00DD5B0B"/>
    <w:rPr>
      <w:rFonts w:ascii="Arial" w:eastAsia="Arial Unicode MS" w:hAnsi="Arial" w:cs="Arial"/>
      <w:color w:val="000080"/>
      <w:sz w:val="18"/>
      <w:szCs w:val="18"/>
    </w:rPr>
  </w:style>
  <w:style w:type="paragraph" w:customStyle="1" w:styleId="Pa0">
    <w:name w:val="Pa0"/>
    <w:basedOn w:val="a0"/>
    <w:next w:val="a0"/>
    <w:uiPriority w:val="99"/>
    <w:rsid w:val="00DD5B0B"/>
    <w:pPr>
      <w:autoSpaceDE w:val="0"/>
      <w:autoSpaceDN w:val="0"/>
      <w:adjustRightInd w:val="0"/>
      <w:spacing w:line="241" w:lineRule="atLeast"/>
    </w:pPr>
    <w:rPr>
      <w:rFonts w:ascii="Helvetica Neue" w:eastAsia="Calibri" w:hAnsi="Helvetica Neue"/>
      <w:lang w:eastAsia="en-US"/>
    </w:rPr>
  </w:style>
  <w:style w:type="character" w:customStyle="1" w:styleId="A00">
    <w:name w:val="A0"/>
    <w:uiPriority w:val="99"/>
    <w:rsid w:val="00DD5B0B"/>
    <w:rPr>
      <w:rFonts w:cs="Helvetica Neue"/>
      <w:b/>
      <w:bCs/>
      <w:color w:val="000000"/>
      <w:sz w:val="80"/>
      <w:szCs w:val="80"/>
    </w:rPr>
  </w:style>
  <w:style w:type="character" w:customStyle="1" w:styleId="310">
    <w:name w:val="无格式表格 31"/>
    <w:uiPriority w:val="19"/>
    <w:qFormat/>
    <w:rsid w:val="00472F62"/>
    <w:rPr>
      <w:i/>
      <w:iCs/>
      <w:color w:val="404040"/>
    </w:rPr>
  </w:style>
  <w:style w:type="character" w:customStyle="1" w:styleId="hpsalt-edited">
    <w:name w:val="hps alt-edited"/>
    <w:uiPriority w:val="99"/>
    <w:rsid w:val="00472F62"/>
    <w:rPr>
      <w:rFonts w:cs="Times New Roman"/>
    </w:rPr>
  </w:style>
  <w:style w:type="paragraph" w:customStyle="1" w:styleId="Style7">
    <w:name w:val="Style7"/>
    <w:basedOn w:val="a0"/>
    <w:rsid w:val="001A43E1"/>
    <w:pPr>
      <w:widowControl w:val="0"/>
      <w:autoSpaceDE w:val="0"/>
      <w:autoSpaceDN w:val="0"/>
      <w:adjustRightInd w:val="0"/>
    </w:pPr>
    <w:rPr>
      <w:rFonts w:ascii="Courier New" w:hAnsi="Courier New"/>
    </w:rPr>
  </w:style>
  <w:style w:type="paragraph" w:styleId="af2">
    <w:name w:val="annotation text"/>
    <w:basedOn w:val="a0"/>
    <w:link w:val="Char7"/>
    <w:uiPriority w:val="99"/>
    <w:semiHidden/>
    <w:unhideWhenUsed/>
    <w:rsid w:val="002532FA"/>
    <w:rPr>
      <w:sz w:val="20"/>
      <w:szCs w:val="20"/>
    </w:rPr>
  </w:style>
  <w:style w:type="character" w:customStyle="1" w:styleId="Char7">
    <w:name w:val="批注文字 Char"/>
    <w:link w:val="af2"/>
    <w:uiPriority w:val="99"/>
    <w:semiHidden/>
    <w:rsid w:val="002532FA"/>
    <w:rPr>
      <w:rFonts w:ascii="Times New Roman" w:eastAsia="Times New Roman" w:hAnsi="Times New Roman"/>
    </w:rPr>
  </w:style>
  <w:style w:type="paragraph" w:customStyle="1" w:styleId="Default">
    <w:name w:val="Default"/>
    <w:rsid w:val="002532FA"/>
    <w:pPr>
      <w:autoSpaceDE w:val="0"/>
      <w:autoSpaceDN w:val="0"/>
      <w:adjustRightInd w:val="0"/>
    </w:pPr>
    <w:rPr>
      <w:rFonts w:ascii="Times New Roman" w:eastAsia="Times New Roman" w:hAnsi="Times New Roman"/>
      <w:color w:val="000000"/>
      <w:sz w:val="24"/>
      <w:szCs w:val="24"/>
      <w:lang w:val="ru-RU" w:eastAsia="ru-RU"/>
    </w:rPr>
  </w:style>
  <w:style w:type="character" w:styleId="af3">
    <w:name w:val="annotation reference"/>
    <w:uiPriority w:val="99"/>
    <w:semiHidden/>
    <w:unhideWhenUsed/>
    <w:rsid w:val="002532FA"/>
    <w:rPr>
      <w:sz w:val="16"/>
      <w:szCs w:val="16"/>
    </w:rPr>
  </w:style>
  <w:style w:type="paragraph" w:customStyle="1" w:styleId="BodyA">
    <w:name w:val="Body A"/>
    <w:uiPriority w:val="99"/>
    <w:rsid w:val="00442A77"/>
    <w:rPr>
      <w:rFonts w:ascii="Helvetica" w:eastAsia="Arial Unicode MS" w:hAnsi="Arial Unicode MS" w:cs="Arial Unicode MS"/>
      <w:color w:val="000000"/>
      <w:sz w:val="22"/>
      <w:szCs w:val="22"/>
      <w:u w:color="000000"/>
      <w:lang w:eastAsia="en-US"/>
    </w:rPr>
  </w:style>
  <w:style w:type="paragraph" w:customStyle="1" w:styleId="first-para">
    <w:name w:val="first-para"/>
    <w:basedOn w:val="a0"/>
    <w:rsid w:val="005F26F5"/>
    <w:pPr>
      <w:spacing w:before="100" w:beforeAutospacing="1" w:after="100" w:afterAutospacing="1"/>
    </w:pPr>
  </w:style>
  <w:style w:type="character" w:customStyle="1" w:styleId="15">
    <w:name w:val="Заголовок №1"/>
    <w:link w:val="110"/>
    <w:locked/>
    <w:rsid w:val="00313811"/>
    <w:rPr>
      <w:b/>
      <w:bCs/>
      <w:sz w:val="30"/>
      <w:szCs w:val="30"/>
      <w:shd w:val="clear" w:color="auto" w:fill="FFFFFF"/>
    </w:rPr>
  </w:style>
  <w:style w:type="paragraph" w:customStyle="1" w:styleId="110">
    <w:name w:val="Заголовок №11"/>
    <w:basedOn w:val="a0"/>
    <w:link w:val="15"/>
    <w:rsid w:val="00313811"/>
    <w:pPr>
      <w:shd w:val="clear" w:color="auto" w:fill="FFFFFF"/>
      <w:spacing w:after="180" w:line="355" w:lineRule="exact"/>
      <w:jc w:val="center"/>
      <w:outlineLvl w:val="0"/>
    </w:pPr>
    <w:rPr>
      <w:rFonts w:ascii="Calibri" w:eastAsia="Calibri" w:hAnsi="Calibri"/>
      <w:b/>
      <w:bCs/>
      <w:sz w:val="30"/>
      <w:szCs w:val="30"/>
    </w:rPr>
  </w:style>
  <w:style w:type="paragraph" w:customStyle="1" w:styleId="16">
    <w:name w:val="Стиль1"/>
    <w:basedOn w:val="a0"/>
    <w:rsid w:val="00370DDF"/>
    <w:pPr>
      <w:ind w:firstLine="720"/>
    </w:pPr>
    <w:rPr>
      <w:sz w:val="28"/>
      <w:szCs w:val="20"/>
    </w:rPr>
  </w:style>
  <w:style w:type="character" w:customStyle="1" w:styleId="toctoggle">
    <w:name w:val="toctoggle"/>
    <w:rsid w:val="0074458C"/>
  </w:style>
  <w:style w:type="character" w:customStyle="1" w:styleId="tocnumber">
    <w:name w:val="tocnumber"/>
    <w:rsid w:val="0074458C"/>
  </w:style>
  <w:style w:type="character" w:customStyle="1" w:styleId="toctext">
    <w:name w:val="toctext"/>
    <w:rsid w:val="0074458C"/>
  </w:style>
  <w:style w:type="character" w:customStyle="1" w:styleId="mw-editsection">
    <w:name w:val="mw-editsection"/>
    <w:rsid w:val="0074458C"/>
  </w:style>
  <w:style w:type="character" w:customStyle="1" w:styleId="mw-editsection-bracket">
    <w:name w:val="mw-editsection-bracket"/>
    <w:rsid w:val="0074458C"/>
  </w:style>
  <w:style w:type="character" w:customStyle="1" w:styleId="metadata">
    <w:name w:val="metadata"/>
    <w:rsid w:val="0074458C"/>
  </w:style>
  <w:style w:type="character" w:customStyle="1" w:styleId="ft">
    <w:name w:val="ft"/>
    <w:rsid w:val="00804DED"/>
  </w:style>
  <w:style w:type="paragraph" w:customStyle="1" w:styleId="p1">
    <w:name w:val="p1"/>
    <w:basedOn w:val="a0"/>
    <w:rsid w:val="00C66A4E"/>
    <w:pPr>
      <w:spacing w:before="100" w:beforeAutospacing="1" w:after="100" w:afterAutospacing="1"/>
    </w:pPr>
  </w:style>
  <w:style w:type="character" w:customStyle="1" w:styleId="s1">
    <w:name w:val="s1"/>
    <w:basedOn w:val="a1"/>
    <w:rsid w:val="00C66A4E"/>
  </w:style>
  <w:style w:type="paragraph" w:customStyle="1" w:styleId="p2">
    <w:name w:val="p2"/>
    <w:basedOn w:val="a0"/>
    <w:rsid w:val="00C66A4E"/>
    <w:pPr>
      <w:spacing w:before="100" w:beforeAutospacing="1" w:after="100" w:afterAutospacing="1"/>
    </w:pPr>
  </w:style>
  <w:style w:type="paragraph" w:customStyle="1" w:styleId="17">
    <w:name w:val="Список 1"/>
    <w:basedOn w:val="40"/>
    <w:autoRedefine/>
    <w:rsid w:val="00ED47E0"/>
    <w:pPr>
      <w:widowControl w:val="0"/>
      <w:tabs>
        <w:tab w:val="num" w:pos="-180"/>
      </w:tabs>
      <w:spacing w:line="360" w:lineRule="auto"/>
      <w:ind w:left="0" w:firstLine="737"/>
      <w:contextualSpacing w:val="0"/>
      <w:jc w:val="both"/>
    </w:pPr>
    <w:rPr>
      <w:lang w:val="en-US"/>
    </w:rPr>
  </w:style>
  <w:style w:type="character" w:customStyle="1" w:styleId="search-keyword-match">
    <w:name w:val="search-keyword-match"/>
    <w:uiPriority w:val="99"/>
    <w:rsid w:val="00ED47E0"/>
  </w:style>
  <w:style w:type="paragraph" w:styleId="40">
    <w:name w:val="List 4"/>
    <w:basedOn w:val="a0"/>
    <w:uiPriority w:val="99"/>
    <w:semiHidden/>
    <w:unhideWhenUsed/>
    <w:rsid w:val="00ED47E0"/>
    <w:pPr>
      <w:ind w:left="1132" w:hanging="283"/>
      <w:contextualSpacing/>
    </w:pPr>
  </w:style>
  <w:style w:type="character" w:customStyle="1" w:styleId="highlight">
    <w:name w:val="highlight"/>
    <w:rsid w:val="00BA19FC"/>
  </w:style>
  <w:style w:type="paragraph" w:customStyle="1" w:styleId="BodyTextIndent31">
    <w:name w:val="Body Text Indent 31"/>
    <w:basedOn w:val="a0"/>
    <w:rsid w:val="007F2CC6"/>
    <w:pPr>
      <w:spacing w:line="360" w:lineRule="auto"/>
      <w:ind w:firstLine="720"/>
      <w:jc w:val="both"/>
    </w:pPr>
    <w:rPr>
      <w:sz w:val="28"/>
      <w:szCs w:val="20"/>
    </w:rPr>
  </w:style>
  <w:style w:type="paragraph" w:styleId="22">
    <w:name w:val="Body Text Indent 2"/>
    <w:basedOn w:val="a0"/>
    <w:link w:val="2Char1"/>
    <w:unhideWhenUsed/>
    <w:rsid w:val="00265089"/>
    <w:pPr>
      <w:spacing w:after="120" w:line="480" w:lineRule="auto"/>
      <w:ind w:left="283"/>
    </w:pPr>
  </w:style>
  <w:style w:type="character" w:customStyle="1" w:styleId="2Char1">
    <w:name w:val="正文文本缩进 2 Char"/>
    <w:link w:val="22"/>
    <w:rsid w:val="00265089"/>
    <w:rPr>
      <w:rFonts w:ascii="Times New Roman" w:eastAsia="Times New Roman" w:hAnsi="Times New Roman"/>
      <w:sz w:val="24"/>
      <w:szCs w:val="24"/>
    </w:rPr>
  </w:style>
  <w:style w:type="paragraph" w:customStyle="1" w:styleId="210">
    <w:name w:val="Основной текст 21"/>
    <w:basedOn w:val="a0"/>
    <w:rsid w:val="00265089"/>
    <w:pPr>
      <w:widowControl w:val="0"/>
      <w:suppressAutoHyphens/>
    </w:pPr>
    <w:rPr>
      <w:rFonts w:ascii="Arial" w:eastAsia="Lucida Sans Unicode" w:hAnsi="Arial"/>
      <w:kern w:val="2"/>
      <w:sz w:val="20"/>
      <w:szCs w:val="20"/>
    </w:rPr>
  </w:style>
  <w:style w:type="character" w:customStyle="1" w:styleId="FontStyle12">
    <w:name w:val="Font Style12"/>
    <w:uiPriority w:val="99"/>
    <w:rsid w:val="00265089"/>
    <w:rPr>
      <w:rFonts w:ascii="Times New Roman" w:hAnsi="Times New Roman" w:cs="Times New Roman" w:hint="default"/>
      <w:sz w:val="26"/>
    </w:rPr>
  </w:style>
  <w:style w:type="character" w:customStyle="1" w:styleId="s2">
    <w:name w:val="s2"/>
    <w:rsid w:val="00D061CA"/>
  </w:style>
  <w:style w:type="paragraph" w:customStyle="1" w:styleId="p3">
    <w:name w:val="p3"/>
    <w:basedOn w:val="a0"/>
    <w:rsid w:val="00D061CA"/>
    <w:pPr>
      <w:spacing w:before="100" w:beforeAutospacing="1" w:after="100" w:afterAutospacing="1"/>
    </w:pPr>
  </w:style>
  <w:style w:type="character" w:customStyle="1" w:styleId="s3">
    <w:name w:val="s3"/>
    <w:rsid w:val="00D061CA"/>
  </w:style>
  <w:style w:type="character" w:customStyle="1" w:styleId="s5">
    <w:name w:val="s5"/>
    <w:rsid w:val="00D061CA"/>
  </w:style>
  <w:style w:type="paragraph" w:customStyle="1" w:styleId="p4">
    <w:name w:val="p4"/>
    <w:basedOn w:val="a0"/>
    <w:rsid w:val="00D061CA"/>
    <w:pPr>
      <w:spacing w:before="100" w:beforeAutospacing="1" w:after="100" w:afterAutospacing="1"/>
    </w:pPr>
  </w:style>
  <w:style w:type="character" w:customStyle="1" w:styleId="s6">
    <w:name w:val="s6"/>
    <w:rsid w:val="00D061CA"/>
  </w:style>
  <w:style w:type="paragraph" w:customStyle="1" w:styleId="p5">
    <w:name w:val="p5"/>
    <w:basedOn w:val="a0"/>
    <w:rsid w:val="00D061CA"/>
    <w:pPr>
      <w:spacing w:before="100" w:beforeAutospacing="1" w:after="100" w:afterAutospacing="1"/>
    </w:pPr>
  </w:style>
  <w:style w:type="paragraph" w:customStyle="1" w:styleId="p6">
    <w:name w:val="p6"/>
    <w:basedOn w:val="a0"/>
    <w:rsid w:val="00D061CA"/>
    <w:pPr>
      <w:spacing w:before="100" w:beforeAutospacing="1" w:after="100" w:afterAutospacing="1"/>
    </w:pPr>
  </w:style>
  <w:style w:type="character" w:customStyle="1" w:styleId="s7">
    <w:name w:val="s7"/>
    <w:rsid w:val="00D061CA"/>
  </w:style>
  <w:style w:type="character" w:customStyle="1" w:styleId="s8">
    <w:name w:val="s8"/>
    <w:rsid w:val="00D061CA"/>
  </w:style>
  <w:style w:type="paragraph" w:customStyle="1" w:styleId="p7">
    <w:name w:val="p7"/>
    <w:basedOn w:val="a0"/>
    <w:rsid w:val="00D061CA"/>
    <w:pPr>
      <w:spacing w:before="100" w:beforeAutospacing="1" w:after="100" w:afterAutospacing="1"/>
    </w:pPr>
  </w:style>
  <w:style w:type="paragraph" w:customStyle="1" w:styleId="p8">
    <w:name w:val="p8"/>
    <w:basedOn w:val="a0"/>
    <w:rsid w:val="00D061CA"/>
    <w:pPr>
      <w:spacing w:before="100" w:beforeAutospacing="1" w:after="100" w:afterAutospacing="1"/>
    </w:pPr>
  </w:style>
  <w:style w:type="paragraph" w:customStyle="1" w:styleId="p9">
    <w:name w:val="p9"/>
    <w:basedOn w:val="a0"/>
    <w:rsid w:val="00D061CA"/>
    <w:pPr>
      <w:spacing w:before="100" w:beforeAutospacing="1" w:after="100" w:afterAutospacing="1"/>
    </w:pPr>
  </w:style>
  <w:style w:type="paragraph" w:customStyle="1" w:styleId="p10">
    <w:name w:val="p10"/>
    <w:basedOn w:val="a0"/>
    <w:rsid w:val="00D061CA"/>
    <w:pPr>
      <w:spacing w:before="100" w:beforeAutospacing="1" w:after="100" w:afterAutospacing="1"/>
    </w:pPr>
  </w:style>
  <w:style w:type="paragraph" w:customStyle="1" w:styleId="p11">
    <w:name w:val="p11"/>
    <w:basedOn w:val="a0"/>
    <w:rsid w:val="00D061CA"/>
    <w:pPr>
      <w:spacing w:before="100" w:beforeAutospacing="1" w:after="100" w:afterAutospacing="1"/>
    </w:pPr>
  </w:style>
  <w:style w:type="paragraph" w:customStyle="1" w:styleId="p12">
    <w:name w:val="p12"/>
    <w:basedOn w:val="a0"/>
    <w:rsid w:val="00D061CA"/>
    <w:pPr>
      <w:spacing w:before="100" w:beforeAutospacing="1" w:after="100" w:afterAutospacing="1"/>
    </w:pPr>
  </w:style>
  <w:style w:type="character" w:customStyle="1" w:styleId="s9">
    <w:name w:val="s9"/>
    <w:rsid w:val="00D061CA"/>
  </w:style>
  <w:style w:type="character" w:customStyle="1" w:styleId="s10">
    <w:name w:val="s10"/>
    <w:rsid w:val="00D061CA"/>
  </w:style>
  <w:style w:type="paragraph" w:customStyle="1" w:styleId="p13">
    <w:name w:val="p13"/>
    <w:basedOn w:val="a0"/>
    <w:rsid w:val="00D061CA"/>
    <w:pPr>
      <w:spacing w:before="100" w:beforeAutospacing="1" w:after="100" w:afterAutospacing="1"/>
    </w:pPr>
  </w:style>
  <w:style w:type="character" w:customStyle="1" w:styleId="s11">
    <w:name w:val="s11"/>
    <w:rsid w:val="00D061CA"/>
  </w:style>
  <w:style w:type="paragraph" w:customStyle="1" w:styleId="p14">
    <w:name w:val="p14"/>
    <w:basedOn w:val="a0"/>
    <w:rsid w:val="00D061CA"/>
    <w:pPr>
      <w:spacing w:before="100" w:beforeAutospacing="1" w:after="100" w:afterAutospacing="1"/>
    </w:pPr>
  </w:style>
  <w:style w:type="paragraph" w:customStyle="1" w:styleId="p15">
    <w:name w:val="p15"/>
    <w:basedOn w:val="a0"/>
    <w:rsid w:val="00D061CA"/>
    <w:pPr>
      <w:spacing w:before="100" w:beforeAutospacing="1" w:after="100" w:afterAutospacing="1"/>
    </w:pPr>
  </w:style>
  <w:style w:type="paragraph" w:customStyle="1" w:styleId="p16">
    <w:name w:val="p16"/>
    <w:basedOn w:val="a0"/>
    <w:rsid w:val="00D061CA"/>
    <w:pPr>
      <w:spacing w:before="100" w:beforeAutospacing="1" w:after="100" w:afterAutospacing="1"/>
    </w:pPr>
  </w:style>
  <w:style w:type="paragraph" w:customStyle="1" w:styleId="p17">
    <w:name w:val="p17"/>
    <w:basedOn w:val="a0"/>
    <w:rsid w:val="00D061CA"/>
    <w:pPr>
      <w:spacing w:before="100" w:beforeAutospacing="1" w:after="100" w:afterAutospacing="1"/>
    </w:pPr>
  </w:style>
  <w:style w:type="paragraph" w:customStyle="1" w:styleId="p18">
    <w:name w:val="p18"/>
    <w:basedOn w:val="a0"/>
    <w:rsid w:val="00D061CA"/>
    <w:pPr>
      <w:spacing w:before="100" w:beforeAutospacing="1" w:after="100" w:afterAutospacing="1"/>
    </w:pPr>
  </w:style>
  <w:style w:type="paragraph" w:customStyle="1" w:styleId="p19">
    <w:name w:val="p19"/>
    <w:basedOn w:val="a0"/>
    <w:rsid w:val="00D061CA"/>
    <w:pPr>
      <w:spacing w:before="100" w:beforeAutospacing="1" w:after="100" w:afterAutospacing="1"/>
    </w:pPr>
  </w:style>
  <w:style w:type="paragraph" w:customStyle="1" w:styleId="p20">
    <w:name w:val="p20"/>
    <w:basedOn w:val="a0"/>
    <w:rsid w:val="00D061CA"/>
    <w:pPr>
      <w:spacing w:before="100" w:beforeAutospacing="1" w:after="100" w:afterAutospacing="1"/>
    </w:pPr>
  </w:style>
  <w:style w:type="paragraph" w:customStyle="1" w:styleId="p21">
    <w:name w:val="p21"/>
    <w:basedOn w:val="a0"/>
    <w:rsid w:val="00D061CA"/>
    <w:pPr>
      <w:spacing w:before="100" w:beforeAutospacing="1" w:after="100" w:afterAutospacing="1"/>
    </w:pPr>
  </w:style>
  <w:style w:type="character" w:customStyle="1" w:styleId="s12">
    <w:name w:val="s12"/>
    <w:rsid w:val="00D061CA"/>
  </w:style>
  <w:style w:type="paragraph" w:customStyle="1" w:styleId="p22">
    <w:name w:val="p22"/>
    <w:basedOn w:val="a0"/>
    <w:rsid w:val="00D061CA"/>
    <w:pPr>
      <w:spacing w:before="100" w:beforeAutospacing="1" w:after="100" w:afterAutospacing="1"/>
    </w:pPr>
  </w:style>
  <w:style w:type="character" w:customStyle="1" w:styleId="s13">
    <w:name w:val="s13"/>
    <w:rsid w:val="00D061CA"/>
  </w:style>
  <w:style w:type="paragraph" w:customStyle="1" w:styleId="p23">
    <w:name w:val="p23"/>
    <w:basedOn w:val="a0"/>
    <w:rsid w:val="00D061CA"/>
    <w:pPr>
      <w:spacing w:before="100" w:beforeAutospacing="1" w:after="100" w:afterAutospacing="1"/>
    </w:pPr>
  </w:style>
  <w:style w:type="character" w:customStyle="1" w:styleId="s14">
    <w:name w:val="s14"/>
    <w:rsid w:val="00D061CA"/>
  </w:style>
  <w:style w:type="character" w:customStyle="1" w:styleId="s15">
    <w:name w:val="s15"/>
    <w:rsid w:val="00D061CA"/>
  </w:style>
  <w:style w:type="character" w:customStyle="1" w:styleId="s16">
    <w:name w:val="s16"/>
    <w:rsid w:val="00D061CA"/>
  </w:style>
  <w:style w:type="paragraph" w:customStyle="1" w:styleId="p25">
    <w:name w:val="p25"/>
    <w:basedOn w:val="a0"/>
    <w:rsid w:val="00D061CA"/>
    <w:pPr>
      <w:spacing w:before="100" w:beforeAutospacing="1" w:after="100" w:afterAutospacing="1"/>
    </w:pPr>
  </w:style>
  <w:style w:type="paragraph" w:customStyle="1" w:styleId="p26">
    <w:name w:val="p26"/>
    <w:basedOn w:val="a0"/>
    <w:rsid w:val="00D061CA"/>
    <w:pPr>
      <w:spacing w:before="100" w:beforeAutospacing="1" w:after="100" w:afterAutospacing="1"/>
    </w:pPr>
  </w:style>
  <w:style w:type="paragraph" w:customStyle="1" w:styleId="p27">
    <w:name w:val="p27"/>
    <w:basedOn w:val="a0"/>
    <w:rsid w:val="00D061CA"/>
    <w:pPr>
      <w:spacing w:before="100" w:beforeAutospacing="1" w:after="100" w:afterAutospacing="1"/>
    </w:pPr>
  </w:style>
  <w:style w:type="paragraph" w:customStyle="1" w:styleId="p28">
    <w:name w:val="p28"/>
    <w:basedOn w:val="a0"/>
    <w:rsid w:val="00D061CA"/>
    <w:pPr>
      <w:spacing w:before="100" w:beforeAutospacing="1" w:after="100" w:afterAutospacing="1"/>
    </w:pPr>
  </w:style>
  <w:style w:type="paragraph" w:customStyle="1" w:styleId="p29">
    <w:name w:val="p29"/>
    <w:basedOn w:val="a0"/>
    <w:rsid w:val="00D061CA"/>
    <w:pPr>
      <w:spacing w:before="100" w:beforeAutospacing="1" w:after="100" w:afterAutospacing="1"/>
    </w:pPr>
  </w:style>
  <w:style w:type="character" w:customStyle="1" w:styleId="s18">
    <w:name w:val="s18"/>
    <w:rsid w:val="00D061CA"/>
  </w:style>
  <w:style w:type="character" w:customStyle="1" w:styleId="s20">
    <w:name w:val="s20"/>
    <w:rsid w:val="00D061CA"/>
  </w:style>
  <w:style w:type="character" w:customStyle="1" w:styleId="s21">
    <w:name w:val="s21"/>
    <w:rsid w:val="00D061CA"/>
  </w:style>
  <w:style w:type="character" w:customStyle="1" w:styleId="s22">
    <w:name w:val="s22"/>
    <w:rsid w:val="00D061CA"/>
  </w:style>
  <w:style w:type="paragraph" w:customStyle="1" w:styleId="p30">
    <w:name w:val="p30"/>
    <w:basedOn w:val="a0"/>
    <w:rsid w:val="00D061CA"/>
    <w:pPr>
      <w:spacing w:before="100" w:beforeAutospacing="1" w:after="100" w:afterAutospacing="1"/>
    </w:pPr>
  </w:style>
  <w:style w:type="paragraph" w:customStyle="1" w:styleId="p31">
    <w:name w:val="p31"/>
    <w:basedOn w:val="a0"/>
    <w:rsid w:val="00D061CA"/>
    <w:pPr>
      <w:spacing w:before="100" w:beforeAutospacing="1" w:after="100" w:afterAutospacing="1"/>
    </w:pPr>
  </w:style>
  <w:style w:type="paragraph" w:customStyle="1" w:styleId="p32">
    <w:name w:val="p32"/>
    <w:basedOn w:val="a0"/>
    <w:rsid w:val="00D061CA"/>
    <w:pPr>
      <w:spacing w:before="100" w:beforeAutospacing="1" w:after="100" w:afterAutospacing="1"/>
    </w:pPr>
  </w:style>
  <w:style w:type="paragraph" w:customStyle="1" w:styleId="p33">
    <w:name w:val="p33"/>
    <w:basedOn w:val="a0"/>
    <w:rsid w:val="00D061CA"/>
    <w:pPr>
      <w:spacing w:before="100" w:beforeAutospacing="1" w:after="100" w:afterAutospacing="1"/>
    </w:pPr>
  </w:style>
  <w:style w:type="paragraph" w:customStyle="1" w:styleId="p34">
    <w:name w:val="p34"/>
    <w:basedOn w:val="a0"/>
    <w:rsid w:val="00D061CA"/>
    <w:pPr>
      <w:spacing w:before="100" w:beforeAutospacing="1" w:after="100" w:afterAutospacing="1"/>
    </w:pPr>
  </w:style>
  <w:style w:type="paragraph" w:customStyle="1" w:styleId="p35">
    <w:name w:val="p35"/>
    <w:basedOn w:val="a0"/>
    <w:rsid w:val="00D061CA"/>
    <w:pPr>
      <w:spacing w:before="100" w:beforeAutospacing="1" w:after="100" w:afterAutospacing="1"/>
    </w:pPr>
  </w:style>
  <w:style w:type="character" w:customStyle="1" w:styleId="s25">
    <w:name w:val="s25"/>
    <w:rsid w:val="00D061CA"/>
  </w:style>
  <w:style w:type="character" w:customStyle="1" w:styleId="s26">
    <w:name w:val="s26"/>
    <w:rsid w:val="00D061CA"/>
  </w:style>
  <w:style w:type="paragraph" w:customStyle="1" w:styleId="af4">
    <w:name w:val="Докт Блок"/>
    <w:basedOn w:val="a0"/>
    <w:link w:val="af5"/>
    <w:rsid w:val="00B148F0"/>
    <w:pPr>
      <w:shd w:val="clear" w:color="auto" w:fill="FFFFFF"/>
      <w:spacing w:line="360" w:lineRule="auto"/>
      <w:ind w:firstLine="709"/>
      <w:jc w:val="both"/>
    </w:pPr>
    <w:rPr>
      <w:sz w:val="28"/>
      <w:szCs w:val="28"/>
    </w:rPr>
  </w:style>
  <w:style w:type="paragraph" w:customStyle="1" w:styleId="32">
    <w:name w:val="Докт Заголовок 3"/>
    <w:basedOn w:val="3"/>
    <w:next w:val="af4"/>
    <w:rsid w:val="00B148F0"/>
    <w:pPr>
      <w:spacing w:before="280" w:after="0" w:line="360" w:lineRule="auto"/>
      <w:jc w:val="center"/>
    </w:pPr>
    <w:rPr>
      <w:rFonts w:ascii="Arial" w:hAnsi="Arial" w:cs="Arial"/>
      <w:b w:val="0"/>
      <w:sz w:val="28"/>
      <w:szCs w:val="28"/>
    </w:rPr>
  </w:style>
  <w:style w:type="character" w:customStyle="1" w:styleId="af5">
    <w:name w:val="Докт Блок Знак"/>
    <w:link w:val="af4"/>
    <w:rsid w:val="00B148F0"/>
    <w:rPr>
      <w:rFonts w:ascii="Times New Roman" w:eastAsia="Times New Roman" w:hAnsi="Times New Roman"/>
      <w:sz w:val="28"/>
      <w:szCs w:val="28"/>
      <w:shd w:val="clear" w:color="auto" w:fill="FFFFFF"/>
    </w:rPr>
  </w:style>
  <w:style w:type="character" w:customStyle="1" w:styleId="translation-chunk">
    <w:name w:val="translation-chunk"/>
    <w:rsid w:val="00B148F0"/>
  </w:style>
  <w:style w:type="character" w:customStyle="1" w:styleId="ui-ncbitoggler-master-text">
    <w:name w:val="ui-ncbitoggler-master-text"/>
    <w:rsid w:val="00675893"/>
  </w:style>
  <w:style w:type="character" w:customStyle="1" w:styleId="tab1">
    <w:name w:val="tab1"/>
    <w:rsid w:val="003675A9"/>
  </w:style>
  <w:style w:type="paragraph" w:customStyle="1" w:styleId="msolistparagraphcxspfirstmailrucssattributepostfix">
    <w:name w:val="msolistparagraphcxspfirst_mailru_css_attribute_postfix"/>
    <w:basedOn w:val="a0"/>
    <w:rsid w:val="00B653E4"/>
    <w:pPr>
      <w:spacing w:before="100" w:beforeAutospacing="1" w:after="100" w:afterAutospacing="1"/>
    </w:pPr>
  </w:style>
  <w:style w:type="paragraph" w:customStyle="1" w:styleId="msolistparagraphcxspmiddlemailrucssattributepostfix">
    <w:name w:val="msolistparagraphcxspmiddle_mailru_css_attribute_postfix"/>
    <w:basedOn w:val="a0"/>
    <w:rsid w:val="00B653E4"/>
    <w:pPr>
      <w:spacing w:before="100" w:beforeAutospacing="1" w:after="100" w:afterAutospacing="1"/>
    </w:pPr>
  </w:style>
  <w:style w:type="paragraph" w:customStyle="1" w:styleId="msolistparagraphcxsplastmailrucssattributepostfix">
    <w:name w:val="msolistparagraphcxsplast_mailru_css_attribute_postfix"/>
    <w:basedOn w:val="a0"/>
    <w:rsid w:val="00B653E4"/>
    <w:pPr>
      <w:spacing w:before="100" w:beforeAutospacing="1" w:after="100" w:afterAutospacing="1"/>
    </w:pPr>
  </w:style>
  <w:style w:type="character" w:customStyle="1" w:styleId="gmail-">
    <w:name w:val="gmail-"/>
    <w:rsid w:val="00B653E4"/>
  </w:style>
  <w:style w:type="character" w:customStyle="1" w:styleId="f">
    <w:name w:val="f"/>
    <w:rsid w:val="00F66528"/>
  </w:style>
  <w:style w:type="paragraph" w:customStyle="1" w:styleId="af6">
    <w:name w:val="正文文本首行缩进"/>
    <w:basedOn w:val="a5"/>
    <w:link w:val="af7"/>
    <w:uiPriority w:val="99"/>
    <w:semiHidden/>
    <w:unhideWhenUsed/>
    <w:rsid w:val="004F16AB"/>
    <w:pPr>
      <w:ind w:firstLine="210"/>
    </w:pPr>
  </w:style>
  <w:style w:type="character" w:customStyle="1" w:styleId="af7">
    <w:name w:val="正文文本首行缩进 字符"/>
    <w:link w:val="af6"/>
    <w:uiPriority w:val="99"/>
    <w:semiHidden/>
    <w:rsid w:val="004F16AB"/>
    <w:rPr>
      <w:rFonts w:ascii="Times New Roman" w:eastAsia="Times New Roman" w:hAnsi="Times New Roman" w:cs="Times New Roman"/>
      <w:sz w:val="24"/>
      <w:szCs w:val="24"/>
      <w:lang w:eastAsia="ru-RU"/>
    </w:rPr>
  </w:style>
  <w:style w:type="character" w:customStyle="1" w:styleId="highlight2">
    <w:name w:val="highlight2"/>
    <w:rsid w:val="004F16AB"/>
  </w:style>
  <w:style w:type="character" w:customStyle="1" w:styleId="ajaxsearchhighlight">
    <w:name w:val="ajaxsearch_highlight"/>
    <w:rsid w:val="009C4493"/>
  </w:style>
  <w:style w:type="character" w:customStyle="1" w:styleId="institute-name">
    <w:name w:val="institute-name"/>
    <w:rsid w:val="00391B23"/>
  </w:style>
  <w:style w:type="paragraph" w:styleId="af8">
    <w:name w:val="Title"/>
    <w:link w:val="Char8"/>
    <w:qFormat/>
    <w:rsid w:val="00A20B9D"/>
    <w:pPr>
      <w:spacing w:before="240" w:after="60"/>
      <w:jc w:val="center"/>
    </w:pPr>
    <w:rPr>
      <w:rFonts w:ascii="Cambria" w:eastAsia="Times New Roman" w:hAnsi="Cambria"/>
      <w:b/>
      <w:sz w:val="32"/>
      <w:lang w:val="ru-RU" w:eastAsia="ru-RU"/>
    </w:rPr>
  </w:style>
  <w:style w:type="character" w:customStyle="1" w:styleId="Char8">
    <w:name w:val="标题 Char"/>
    <w:link w:val="af8"/>
    <w:rsid w:val="00A20B9D"/>
    <w:rPr>
      <w:rFonts w:ascii="Cambria" w:eastAsia="Times New Roman" w:hAnsi="Cambria"/>
      <w:b/>
      <w:sz w:val="32"/>
      <w:lang w:bidi="ar-SA"/>
    </w:rPr>
  </w:style>
  <w:style w:type="paragraph" w:customStyle="1" w:styleId="msonormalmailrucssattributepostfix">
    <w:name w:val="msonormal_mailru_css_attribute_postfix"/>
    <w:basedOn w:val="a0"/>
    <w:rsid w:val="00A20B9D"/>
    <w:pPr>
      <w:spacing w:before="100" w:beforeAutospacing="1" w:after="100" w:afterAutospacing="1"/>
    </w:pPr>
  </w:style>
  <w:style w:type="paragraph" w:customStyle="1" w:styleId="headertext">
    <w:name w:val="headertext"/>
    <w:basedOn w:val="a0"/>
    <w:rsid w:val="00445007"/>
    <w:pPr>
      <w:spacing w:before="100" w:beforeAutospacing="1" w:after="100" w:afterAutospacing="1"/>
    </w:pPr>
  </w:style>
  <w:style w:type="paragraph" w:customStyle="1" w:styleId="western">
    <w:name w:val="western"/>
    <w:basedOn w:val="a0"/>
    <w:rsid w:val="00773691"/>
    <w:pPr>
      <w:spacing w:before="100" w:beforeAutospacing="1" w:after="100" w:afterAutospacing="1"/>
    </w:pPr>
  </w:style>
  <w:style w:type="character" w:customStyle="1" w:styleId="41">
    <w:name w:val="无格式表格 41"/>
    <w:uiPriority w:val="21"/>
    <w:qFormat/>
    <w:rsid w:val="00CB6920"/>
    <w:rPr>
      <w:b/>
      <w:bCs/>
      <w:i/>
      <w:iCs/>
      <w:color w:val="4F81BD"/>
    </w:rPr>
  </w:style>
  <w:style w:type="character" w:customStyle="1" w:styleId="FontStyle145">
    <w:name w:val="Font Style145"/>
    <w:rsid w:val="00CB6920"/>
    <w:rPr>
      <w:rFonts w:ascii="Times New Roman" w:hAnsi="Times New Roman" w:cs="Times New Roman"/>
      <w:sz w:val="18"/>
      <w:szCs w:val="18"/>
    </w:rPr>
  </w:style>
  <w:style w:type="character" w:styleId="HTML0">
    <w:name w:val="HTML Cite"/>
    <w:uiPriority w:val="99"/>
    <w:semiHidden/>
    <w:unhideWhenUsed/>
    <w:rsid w:val="00003295"/>
    <w:rPr>
      <w:i/>
      <w:iCs/>
    </w:rPr>
  </w:style>
  <w:style w:type="character" w:customStyle="1" w:styleId="highwire-cite-article-as">
    <w:name w:val="highwire-cite-article-as"/>
    <w:rsid w:val="005802EA"/>
  </w:style>
  <w:style w:type="character" w:customStyle="1" w:styleId="None">
    <w:name w:val="None"/>
    <w:rsid w:val="005802EA"/>
  </w:style>
  <w:style w:type="paragraph" w:customStyle="1" w:styleId="BodyAA">
    <w:name w:val="Body A A"/>
    <w:uiPriority w:val="99"/>
    <w:rsid w:val="005802EA"/>
    <w:pPr>
      <w:widowControl w:val="0"/>
      <w:pBdr>
        <w:top w:val="nil"/>
        <w:left w:val="nil"/>
        <w:bottom w:val="nil"/>
        <w:right w:val="nil"/>
        <w:between w:val="nil"/>
        <w:bar w:val="nil"/>
      </w:pBdr>
      <w:suppressAutoHyphens/>
    </w:pPr>
    <w:rPr>
      <w:rFonts w:ascii="Arial Unicode MS" w:eastAsia="Arial Unicode MS" w:hAnsi="Arial Unicode MS" w:cs="Arial Unicode MS"/>
      <w:color w:val="000000"/>
      <w:kern w:val="1"/>
      <w:sz w:val="24"/>
      <w:szCs w:val="24"/>
      <w:u w:color="000000"/>
      <w:bdr w:val="nil"/>
      <w:lang w:val="ru-RU" w:eastAsia="ru-RU"/>
    </w:rPr>
  </w:style>
  <w:style w:type="character" w:customStyle="1" w:styleId="head">
    <w:name w:val="head"/>
    <w:rsid w:val="005802EA"/>
  </w:style>
  <w:style w:type="character" w:customStyle="1" w:styleId="value">
    <w:name w:val="value"/>
    <w:rsid w:val="005802EA"/>
  </w:style>
  <w:style w:type="paragraph" w:customStyle="1" w:styleId="ColorfulList-Accent11">
    <w:name w:val="Colorful List - Accent 11"/>
    <w:basedOn w:val="a0"/>
    <w:uiPriority w:val="34"/>
    <w:qFormat/>
    <w:rsid w:val="00FC57D1"/>
    <w:pPr>
      <w:spacing w:after="200" w:line="276" w:lineRule="auto"/>
      <w:ind w:left="720"/>
      <w:contextualSpacing/>
    </w:pPr>
    <w:rPr>
      <w:rFonts w:ascii="Calibri" w:eastAsia="Calibri" w:hAnsi="Calibri"/>
      <w:sz w:val="22"/>
      <w:szCs w:val="22"/>
      <w:lang w:eastAsia="en-US"/>
    </w:rPr>
  </w:style>
  <w:style w:type="paragraph" w:customStyle="1" w:styleId="p">
    <w:name w:val="p"/>
    <w:basedOn w:val="a0"/>
    <w:rsid w:val="00FC57D1"/>
    <w:pPr>
      <w:spacing w:before="100" w:beforeAutospacing="1" w:after="100" w:afterAutospacing="1"/>
    </w:pPr>
  </w:style>
  <w:style w:type="character" w:customStyle="1" w:styleId="extended-textshort">
    <w:name w:val="extended-text__short"/>
    <w:rsid w:val="00FC57D1"/>
  </w:style>
  <w:style w:type="character" w:customStyle="1" w:styleId="text">
    <w:name w:val="text"/>
    <w:rsid w:val="00FC57D1"/>
  </w:style>
  <w:style w:type="paragraph" w:styleId="af9">
    <w:name w:val="endnote text"/>
    <w:basedOn w:val="a0"/>
    <w:link w:val="Char9"/>
    <w:semiHidden/>
    <w:rsid w:val="00FC57D1"/>
    <w:rPr>
      <w:sz w:val="20"/>
      <w:szCs w:val="20"/>
    </w:rPr>
  </w:style>
  <w:style w:type="character" w:customStyle="1" w:styleId="Char9">
    <w:name w:val="尾注文本 Char"/>
    <w:link w:val="af9"/>
    <w:semiHidden/>
    <w:rsid w:val="00FC57D1"/>
    <w:rPr>
      <w:rFonts w:ascii="Times New Roman" w:eastAsia="Times New Roman" w:hAnsi="Times New Roman"/>
    </w:rPr>
  </w:style>
  <w:style w:type="character" w:styleId="afa">
    <w:name w:val="endnote reference"/>
    <w:uiPriority w:val="99"/>
    <w:semiHidden/>
    <w:unhideWhenUsed/>
    <w:rsid w:val="00FC57D1"/>
    <w:rPr>
      <w:vertAlign w:val="superscript"/>
    </w:rPr>
  </w:style>
  <w:style w:type="character" w:customStyle="1" w:styleId="dxebaseoffice2010blue">
    <w:name w:val="dxebase_office2010blue"/>
    <w:rsid w:val="00FC57D1"/>
  </w:style>
  <w:style w:type="character" w:styleId="afb">
    <w:name w:val="page number"/>
    <w:uiPriority w:val="99"/>
    <w:semiHidden/>
    <w:unhideWhenUsed/>
    <w:rsid w:val="00FC57D1"/>
  </w:style>
  <w:style w:type="paragraph" w:styleId="afc">
    <w:name w:val="header"/>
    <w:basedOn w:val="a0"/>
    <w:link w:val="Chara"/>
    <w:uiPriority w:val="99"/>
    <w:unhideWhenUsed/>
    <w:rsid w:val="00170C22"/>
    <w:pPr>
      <w:pBdr>
        <w:bottom w:val="single" w:sz="6" w:space="1" w:color="auto"/>
      </w:pBdr>
      <w:tabs>
        <w:tab w:val="center" w:pos="4153"/>
        <w:tab w:val="right" w:pos="8306"/>
      </w:tabs>
      <w:snapToGrid w:val="0"/>
      <w:jc w:val="center"/>
    </w:pPr>
    <w:rPr>
      <w:sz w:val="18"/>
      <w:szCs w:val="18"/>
    </w:rPr>
  </w:style>
  <w:style w:type="character" w:customStyle="1" w:styleId="Chara">
    <w:name w:val="页眉 Char"/>
    <w:link w:val="afc"/>
    <w:uiPriority w:val="99"/>
    <w:rsid w:val="00170C22"/>
    <w:rPr>
      <w:rFonts w:ascii="Times New Roman" w:eastAsia="Times New Roman" w:hAnsi="Times New Roman"/>
      <w:sz w:val="18"/>
      <w:szCs w:val="18"/>
      <w:lang w:val="ru-RU" w:eastAsia="ru-RU"/>
    </w:rPr>
  </w:style>
  <w:style w:type="paragraph" w:styleId="afd">
    <w:name w:val="annotation subject"/>
    <w:basedOn w:val="af2"/>
    <w:next w:val="af2"/>
    <w:link w:val="Charb"/>
    <w:uiPriority w:val="99"/>
    <w:semiHidden/>
    <w:unhideWhenUsed/>
    <w:rsid w:val="008E1E2B"/>
    <w:rPr>
      <w:b/>
      <w:bCs/>
      <w:sz w:val="24"/>
      <w:szCs w:val="24"/>
    </w:rPr>
  </w:style>
  <w:style w:type="character" w:customStyle="1" w:styleId="Charb">
    <w:name w:val="批注主题 Char"/>
    <w:link w:val="afd"/>
    <w:uiPriority w:val="99"/>
    <w:semiHidden/>
    <w:rsid w:val="008E1E2B"/>
    <w:rPr>
      <w:rFonts w:ascii="Times New Roman" w:eastAsia="Times New Roman" w:hAnsi="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449">
      <w:bodyDiv w:val="1"/>
      <w:marLeft w:val="0"/>
      <w:marRight w:val="0"/>
      <w:marTop w:val="0"/>
      <w:marBottom w:val="0"/>
      <w:divBdr>
        <w:top w:val="none" w:sz="0" w:space="0" w:color="auto"/>
        <w:left w:val="none" w:sz="0" w:space="0" w:color="auto"/>
        <w:bottom w:val="none" w:sz="0" w:space="0" w:color="auto"/>
        <w:right w:val="none" w:sz="0" w:space="0" w:color="auto"/>
      </w:divBdr>
    </w:div>
    <w:div w:id="15737842">
      <w:bodyDiv w:val="1"/>
      <w:marLeft w:val="0"/>
      <w:marRight w:val="0"/>
      <w:marTop w:val="0"/>
      <w:marBottom w:val="0"/>
      <w:divBdr>
        <w:top w:val="none" w:sz="0" w:space="0" w:color="auto"/>
        <w:left w:val="none" w:sz="0" w:space="0" w:color="auto"/>
        <w:bottom w:val="none" w:sz="0" w:space="0" w:color="auto"/>
        <w:right w:val="none" w:sz="0" w:space="0" w:color="auto"/>
      </w:divBdr>
    </w:div>
    <w:div w:id="57747881">
      <w:bodyDiv w:val="1"/>
      <w:marLeft w:val="0"/>
      <w:marRight w:val="0"/>
      <w:marTop w:val="0"/>
      <w:marBottom w:val="0"/>
      <w:divBdr>
        <w:top w:val="none" w:sz="0" w:space="0" w:color="auto"/>
        <w:left w:val="none" w:sz="0" w:space="0" w:color="auto"/>
        <w:bottom w:val="none" w:sz="0" w:space="0" w:color="auto"/>
        <w:right w:val="none" w:sz="0" w:space="0" w:color="auto"/>
      </w:divBdr>
    </w:div>
    <w:div w:id="152071099">
      <w:bodyDiv w:val="1"/>
      <w:marLeft w:val="0"/>
      <w:marRight w:val="0"/>
      <w:marTop w:val="0"/>
      <w:marBottom w:val="0"/>
      <w:divBdr>
        <w:top w:val="none" w:sz="0" w:space="0" w:color="auto"/>
        <w:left w:val="none" w:sz="0" w:space="0" w:color="auto"/>
        <w:bottom w:val="none" w:sz="0" w:space="0" w:color="auto"/>
        <w:right w:val="none" w:sz="0" w:space="0" w:color="auto"/>
      </w:divBdr>
      <w:divsChild>
        <w:div w:id="2025327526">
          <w:marLeft w:val="0"/>
          <w:marRight w:val="0"/>
          <w:marTop w:val="0"/>
          <w:marBottom w:val="405"/>
          <w:divBdr>
            <w:top w:val="none" w:sz="0" w:space="0" w:color="auto"/>
            <w:left w:val="none" w:sz="0" w:space="0" w:color="auto"/>
            <w:bottom w:val="none" w:sz="0" w:space="0" w:color="auto"/>
            <w:right w:val="none" w:sz="0" w:space="0" w:color="auto"/>
          </w:divBdr>
          <w:divsChild>
            <w:div w:id="339163426">
              <w:marLeft w:val="0"/>
              <w:marRight w:val="0"/>
              <w:marTop w:val="0"/>
              <w:marBottom w:val="0"/>
              <w:divBdr>
                <w:top w:val="none" w:sz="0" w:space="0" w:color="auto"/>
                <w:left w:val="none" w:sz="0" w:space="0" w:color="auto"/>
                <w:bottom w:val="none" w:sz="0" w:space="0" w:color="auto"/>
                <w:right w:val="none" w:sz="0" w:space="0" w:color="auto"/>
              </w:divBdr>
              <w:divsChild>
                <w:div w:id="1330869020">
                  <w:marLeft w:val="0"/>
                  <w:marRight w:val="0"/>
                  <w:marTop w:val="0"/>
                  <w:marBottom w:val="0"/>
                  <w:divBdr>
                    <w:top w:val="none" w:sz="0" w:space="0" w:color="auto"/>
                    <w:left w:val="none" w:sz="0" w:space="0" w:color="auto"/>
                    <w:bottom w:val="none" w:sz="0" w:space="0" w:color="auto"/>
                    <w:right w:val="none" w:sz="0" w:space="0" w:color="auto"/>
                  </w:divBdr>
                  <w:divsChild>
                    <w:div w:id="1595212936">
                      <w:marLeft w:val="0"/>
                      <w:marRight w:val="0"/>
                      <w:marTop w:val="0"/>
                      <w:marBottom w:val="0"/>
                      <w:divBdr>
                        <w:top w:val="none" w:sz="0" w:space="0" w:color="auto"/>
                        <w:left w:val="none" w:sz="0" w:space="0" w:color="auto"/>
                        <w:bottom w:val="none" w:sz="0" w:space="0" w:color="auto"/>
                        <w:right w:val="none" w:sz="0" w:space="0" w:color="auto"/>
                      </w:divBdr>
                      <w:divsChild>
                        <w:div w:id="10483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9713">
      <w:bodyDiv w:val="1"/>
      <w:marLeft w:val="0"/>
      <w:marRight w:val="0"/>
      <w:marTop w:val="0"/>
      <w:marBottom w:val="0"/>
      <w:divBdr>
        <w:top w:val="none" w:sz="0" w:space="0" w:color="auto"/>
        <w:left w:val="none" w:sz="0" w:space="0" w:color="auto"/>
        <w:bottom w:val="none" w:sz="0" w:space="0" w:color="auto"/>
        <w:right w:val="none" w:sz="0" w:space="0" w:color="auto"/>
      </w:divBdr>
    </w:div>
    <w:div w:id="176118354">
      <w:bodyDiv w:val="1"/>
      <w:marLeft w:val="0"/>
      <w:marRight w:val="0"/>
      <w:marTop w:val="0"/>
      <w:marBottom w:val="0"/>
      <w:divBdr>
        <w:top w:val="none" w:sz="0" w:space="0" w:color="auto"/>
        <w:left w:val="none" w:sz="0" w:space="0" w:color="auto"/>
        <w:bottom w:val="none" w:sz="0" w:space="0" w:color="auto"/>
        <w:right w:val="none" w:sz="0" w:space="0" w:color="auto"/>
      </w:divBdr>
      <w:divsChild>
        <w:div w:id="59139429">
          <w:marLeft w:val="0"/>
          <w:marRight w:val="0"/>
          <w:marTop w:val="0"/>
          <w:marBottom w:val="0"/>
          <w:divBdr>
            <w:top w:val="none" w:sz="0" w:space="0" w:color="auto"/>
            <w:left w:val="none" w:sz="0" w:space="0" w:color="auto"/>
            <w:bottom w:val="none" w:sz="0" w:space="0" w:color="auto"/>
            <w:right w:val="none" w:sz="0" w:space="0" w:color="auto"/>
          </w:divBdr>
        </w:div>
        <w:div w:id="1313946591">
          <w:marLeft w:val="0"/>
          <w:marRight w:val="0"/>
          <w:marTop w:val="0"/>
          <w:marBottom w:val="0"/>
          <w:divBdr>
            <w:top w:val="none" w:sz="0" w:space="0" w:color="auto"/>
            <w:left w:val="none" w:sz="0" w:space="0" w:color="auto"/>
            <w:bottom w:val="none" w:sz="0" w:space="0" w:color="auto"/>
            <w:right w:val="none" w:sz="0" w:space="0" w:color="auto"/>
          </w:divBdr>
        </w:div>
      </w:divsChild>
    </w:div>
    <w:div w:id="249773983">
      <w:bodyDiv w:val="1"/>
      <w:marLeft w:val="0"/>
      <w:marRight w:val="0"/>
      <w:marTop w:val="0"/>
      <w:marBottom w:val="0"/>
      <w:divBdr>
        <w:top w:val="none" w:sz="0" w:space="0" w:color="auto"/>
        <w:left w:val="none" w:sz="0" w:space="0" w:color="auto"/>
        <w:bottom w:val="none" w:sz="0" w:space="0" w:color="auto"/>
        <w:right w:val="none" w:sz="0" w:space="0" w:color="auto"/>
      </w:divBdr>
    </w:div>
    <w:div w:id="255990327">
      <w:bodyDiv w:val="1"/>
      <w:marLeft w:val="0"/>
      <w:marRight w:val="0"/>
      <w:marTop w:val="0"/>
      <w:marBottom w:val="0"/>
      <w:divBdr>
        <w:top w:val="none" w:sz="0" w:space="0" w:color="auto"/>
        <w:left w:val="none" w:sz="0" w:space="0" w:color="auto"/>
        <w:bottom w:val="none" w:sz="0" w:space="0" w:color="auto"/>
        <w:right w:val="none" w:sz="0" w:space="0" w:color="auto"/>
      </w:divBdr>
    </w:div>
    <w:div w:id="312299266">
      <w:bodyDiv w:val="1"/>
      <w:marLeft w:val="0"/>
      <w:marRight w:val="0"/>
      <w:marTop w:val="0"/>
      <w:marBottom w:val="0"/>
      <w:divBdr>
        <w:top w:val="none" w:sz="0" w:space="0" w:color="auto"/>
        <w:left w:val="none" w:sz="0" w:space="0" w:color="auto"/>
        <w:bottom w:val="none" w:sz="0" w:space="0" w:color="auto"/>
        <w:right w:val="none" w:sz="0" w:space="0" w:color="auto"/>
      </w:divBdr>
    </w:div>
    <w:div w:id="337584815">
      <w:bodyDiv w:val="1"/>
      <w:marLeft w:val="0"/>
      <w:marRight w:val="0"/>
      <w:marTop w:val="0"/>
      <w:marBottom w:val="0"/>
      <w:divBdr>
        <w:top w:val="none" w:sz="0" w:space="0" w:color="auto"/>
        <w:left w:val="none" w:sz="0" w:space="0" w:color="auto"/>
        <w:bottom w:val="none" w:sz="0" w:space="0" w:color="auto"/>
        <w:right w:val="none" w:sz="0" w:space="0" w:color="auto"/>
      </w:divBdr>
    </w:div>
    <w:div w:id="390154834">
      <w:bodyDiv w:val="1"/>
      <w:marLeft w:val="0"/>
      <w:marRight w:val="0"/>
      <w:marTop w:val="0"/>
      <w:marBottom w:val="0"/>
      <w:divBdr>
        <w:top w:val="none" w:sz="0" w:space="0" w:color="auto"/>
        <w:left w:val="none" w:sz="0" w:space="0" w:color="auto"/>
        <w:bottom w:val="none" w:sz="0" w:space="0" w:color="auto"/>
        <w:right w:val="none" w:sz="0" w:space="0" w:color="auto"/>
      </w:divBdr>
    </w:div>
    <w:div w:id="417020409">
      <w:bodyDiv w:val="1"/>
      <w:marLeft w:val="0"/>
      <w:marRight w:val="0"/>
      <w:marTop w:val="0"/>
      <w:marBottom w:val="0"/>
      <w:divBdr>
        <w:top w:val="none" w:sz="0" w:space="0" w:color="auto"/>
        <w:left w:val="none" w:sz="0" w:space="0" w:color="auto"/>
        <w:bottom w:val="none" w:sz="0" w:space="0" w:color="auto"/>
        <w:right w:val="none" w:sz="0" w:space="0" w:color="auto"/>
      </w:divBdr>
    </w:div>
    <w:div w:id="431318143">
      <w:bodyDiv w:val="1"/>
      <w:marLeft w:val="0"/>
      <w:marRight w:val="0"/>
      <w:marTop w:val="0"/>
      <w:marBottom w:val="0"/>
      <w:divBdr>
        <w:top w:val="none" w:sz="0" w:space="0" w:color="auto"/>
        <w:left w:val="none" w:sz="0" w:space="0" w:color="auto"/>
        <w:bottom w:val="none" w:sz="0" w:space="0" w:color="auto"/>
        <w:right w:val="none" w:sz="0" w:space="0" w:color="auto"/>
      </w:divBdr>
    </w:div>
    <w:div w:id="443310833">
      <w:bodyDiv w:val="1"/>
      <w:marLeft w:val="0"/>
      <w:marRight w:val="0"/>
      <w:marTop w:val="0"/>
      <w:marBottom w:val="0"/>
      <w:divBdr>
        <w:top w:val="none" w:sz="0" w:space="0" w:color="auto"/>
        <w:left w:val="none" w:sz="0" w:space="0" w:color="auto"/>
        <w:bottom w:val="none" w:sz="0" w:space="0" w:color="auto"/>
        <w:right w:val="none" w:sz="0" w:space="0" w:color="auto"/>
      </w:divBdr>
    </w:div>
    <w:div w:id="458718641">
      <w:bodyDiv w:val="1"/>
      <w:marLeft w:val="0"/>
      <w:marRight w:val="0"/>
      <w:marTop w:val="0"/>
      <w:marBottom w:val="0"/>
      <w:divBdr>
        <w:top w:val="none" w:sz="0" w:space="0" w:color="auto"/>
        <w:left w:val="none" w:sz="0" w:space="0" w:color="auto"/>
        <w:bottom w:val="none" w:sz="0" w:space="0" w:color="auto"/>
        <w:right w:val="none" w:sz="0" w:space="0" w:color="auto"/>
      </w:divBdr>
    </w:div>
    <w:div w:id="560334374">
      <w:bodyDiv w:val="1"/>
      <w:marLeft w:val="0"/>
      <w:marRight w:val="0"/>
      <w:marTop w:val="0"/>
      <w:marBottom w:val="0"/>
      <w:divBdr>
        <w:top w:val="none" w:sz="0" w:space="0" w:color="auto"/>
        <w:left w:val="none" w:sz="0" w:space="0" w:color="auto"/>
        <w:bottom w:val="none" w:sz="0" w:space="0" w:color="auto"/>
        <w:right w:val="none" w:sz="0" w:space="0" w:color="auto"/>
      </w:divBdr>
    </w:div>
    <w:div w:id="562181681">
      <w:bodyDiv w:val="1"/>
      <w:marLeft w:val="0"/>
      <w:marRight w:val="0"/>
      <w:marTop w:val="0"/>
      <w:marBottom w:val="0"/>
      <w:divBdr>
        <w:top w:val="none" w:sz="0" w:space="0" w:color="auto"/>
        <w:left w:val="none" w:sz="0" w:space="0" w:color="auto"/>
        <w:bottom w:val="none" w:sz="0" w:space="0" w:color="auto"/>
        <w:right w:val="none" w:sz="0" w:space="0" w:color="auto"/>
      </w:divBdr>
    </w:div>
    <w:div w:id="581794562">
      <w:bodyDiv w:val="1"/>
      <w:marLeft w:val="0"/>
      <w:marRight w:val="0"/>
      <w:marTop w:val="0"/>
      <w:marBottom w:val="0"/>
      <w:divBdr>
        <w:top w:val="none" w:sz="0" w:space="0" w:color="auto"/>
        <w:left w:val="none" w:sz="0" w:space="0" w:color="auto"/>
        <w:bottom w:val="none" w:sz="0" w:space="0" w:color="auto"/>
        <w:right w:val="none" w:sz="0" w:space="0" w:color="auto"/>
      </w:divBdr>
      <w:divsChild>
        <w:div w:id="688140436">
          <w:marLeft w:val="600"/>
          <w:marRight w:val="600"/>
          <w:marTop w:val="225"/>
          <w:marBottom w:val="225"/>
          <w:divBdr>
            <w:top w:val="none" w:sz="0" w:space="0" w:color="auto"/>
            <w:left w:val="none" w:sz="0" w:space="0" w:color="auto"/>
            <w:bottom w:val="none" w:sz="0" w:space="0" w:color="auto"/>
            <w:right w:val="none" w:sz="0" w:space="0" w:color="auto"/>
          </w:divBdr>
          <w:divsChild>
            <w:div w:id="381250095">
              <w:marLeft w:val="0"/>
              <w:marRight w:val="0"/>
              <w:marTop w:val="0"/>
              <w:marBottom w:val="0"/>
              <w:divBdr>
                <w:top w:val="none" w:sz="0" w:space="0" w:color="auto"/>
                <w:left w:val="none" w:sz="0" w:space="0" w:color="auto"/>
                <w:bottom w:val="none" w:sz="0" w:space="0" w:color="auto"/>
                <w:right w:val="none" w:sz="0" w:space="0" w:color="auto"/>
              </w:divBdr>
              <w:divsChild>
                <w:div w:id="1712145680">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 w:id="612708501">
      <w:bodyDiv w:val="1"/>
      <w:marLeft w:val="0"/>
      <w:marRight w:val="0"/>
      <w:marTop w:val="0"/>
      <w:marBottom w:val="0"/>
      <w:divBdr>
        <w:top w:val="none" w:sz="0" w:space="0" w:color="auto"/>
        <w:left w:val="none" w:sz="0" w:space="0" w:color="auto"/>
        <w:bottom w:val="none" w:sz="0" w:space="0" w:color="auto"/>
        <w:right w:val="none" w:sz="0" w:space="0" w:color="auto"/>
      </w:divBdr>
    </w:div>
    <w:div w:id="708802210">
      <w:bodyDiv w:val="1"/>
      <w:marLeft w:val="0"/>
      <w:marRight w:val="0"/>
      <w:marTop w:val="0"/>
      <w:marBottom w:val="0"/>
      <w:divBdr>
        <w:top w:val="none" w:sz="0" w:space="0" w:color="auto"/>
        <w:left w:val="none" w:sz="0" w:space="0" w:color="auto"/>
        <w:bottom w:val="none" w:sz="0" w:space="0" w:color="auto"/>
        <w:right w:val="none" w:sz="0" w:space="0" w:color="auto"/>
      </w:divBdr>
      <w:divsChild>
        <w:div w:id="167914030">
          <w:marLeft w:val="0"/>
          <w:marRight w:val="0"/>
          <w:marTop w:val="0"/>
          <w:marBottom w:val="0"/>
          <w:divBdr>
            <w:top w:val="none" w:sz="0" w:space="0" w:color="auto"/>
            <w:left w:val="none" w:sz="0" w:space="0" w:color="auto"/>
            <w:bottom w:val="none" w:sz="0" w:space="0" w:color="auto"/>
            <w:right w:val="none" w:sz="0" w:space="0" w:color="auto"/>
          </w:divBdr>
        </w:div>
        <w:div w:id="354425108">
          <w:marLeft w:val="0"/>
          <w:marRight w:val="0"/>
          <w:marTop w:val="0"/>
          <w:marBottom w:val="0"/>
          <w:divBdr>
            <w:top w:val="none" w:sz="0" w:space="0" w:color="auto"/>
            <w:left w:val="none" w:sz="0" w:space="0" w:color="auto"/>
            <w:bottom w:val="none" w:sz="0" w:space="0" w:color="auto"/>
            <w:right w:val="none" w:sz="0" w:space="0" w:color="auto"/>
          </w:divBdr>
        </w:div>
      </w:divsChild>
    </w:div>
    <w:div w:id="721247147">
      <w:bodyDiv w:val="1"/>
      <w:marLeft w:val="0"/>
      <w:marRight w:val="0"/>
      <w:marTop w:val="0"/>
      <w:marBottom w:val="0"/>
      <w:divBdr>
        <w:top w:val="none" w:sz="0" w:space="0" w:color="auto"/>
        <w:left w:val="none" w:sz="0" w:space="0" w:color="auto"/>
        <w:bottom w:val="none" w:sz="0" w:space="0" w:color="auto"/>
        <w:right w:val="none" w:sz="0" w:space="0" w:color="auto"/>
      </w:divBdr>
    </w:div>
    <w:div w:id="753209842">
      <w:bodyDiv w:val="1"/>
      <w:marLeft w:val="0"/>
      <w:marRight w:val="0"/>
      <w:marTop w:val="0"/>
      <w:marBottom w:val="0"/>
      <w:divBdr>
        <w:top w:val="none" w:sz="0" w:space="0" w:color="auto"/>
        <w:left w:val="none" w:sz="0" w:space="0" w:color="auto"/>
        <w:bottom w:val="none" w:sz="0" w:space="0" w:color="auto"/>
        <w:right w:val="none" w:sz="0" w:space="0" w:color="auto"/>
      </w:divBdr>
    </w:div>
    <w:div w:id="787427363">
      <w:bodyDiv w:val="1"/>
      <w:marLeft w:val="0"/>
      <w:marRight w:val="0"/>
      <w:marTop w:val="0"/>
      <w:marBottom w:val="0"/>
      <w:divBdr>
        <w:top w:val="none" w:sz="0" w:space="0" w:color="auto"/>
        <w:left w:val="none" w:sz="0" w:space="0" w:color="auto"/>
        <w:bottom w:val="none" w:sz="0" w:space="0" w:color="auto"/>
        <w:right w:val="none" w:sz="0" w:space="0" w:color="auto"/>
      </w:divBdr>
      <w:divsChild>
        <w:div w:id="1584530010">
          <w:marLeft w:val="0"/>
          <w:marRight w:val="0"/>
          <w:marTop w:val="0"/>
          <w:marBottom w:val="120"/>
          <w:divBdr>
            <w:top w:val="none" w:sz="0" w:space="0" w:color="auto"/>
            <w:left w:val="none" w:sz="0" w:space="0" w:color="auto"/>
            <w:bottom w:val="none" w:sz="0" w:space="0" w:color="auto"/>
            <w:right w:val="none" w:sz="0" w:space="0" w:color="auto"/>
          </w:divBdr>
        </w:div>
        <w:div w:id="1636178528">
          <w:marLeft w:val="0"/>
          <w:marRight w:val="0"/>
          <w:marTop w:val="0"/>
          <w:marBottom w:val="0"/>
          <w:divBdr>
            <w:top w:val="single" w:sz="6" w:space="5" w:color="AAAAAA"/>
            <w:left w:val="single" w:sz="6" w:space="5" w:color="AAAAAA"/>
            <w:bottom w:val="single" w:sz="6" w:space="5" w:color="AAAAAA"/>
            <w:right w:val="single" w:sz="6" w:space="5" w:color="AAAAAA"/>
          </w:divBdr>
        </w:div>
        <w:div w:id="1690716731">
          <w:marLeft w:val="336"/>
          <w:marRight w:val="0"/>
          <w:marTop w:val="120"/>
          <w:marBottom w:val="312"/>
          <w:divBdr>
            <w:top w:val="none" w:sz="0" w:space="0" w:color="auto"/>
            <w:left w:val="none" w:sz="0" w:space="0" w:color="auto"/>
            <w:bottom w:val="none" w:sz="0" w:space="0" w:color="auto"/>
            <w:right w:val="none" w:sz="0" w:space="0" w:color="auto"/>
          </w:divBdr>
          <w:divsChild>
            <w:div w:id="1069737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913054308">
      <w:bodyDiv w:val="1"/>
      <w:marLeft w:val="0"/>
      <w:marRight w:val="0"/>
      <w:marTop w:val="0"/>
      <w:marBottom w:val="0"/>
      <w:divBdr>
        <w:top w:val="none" w:sz="0" w:space="0" w:color="auto"/>
        <w:left w:val="none" w:sz="0" w:space="0" w:color="auto"/>
        <w:bottom w:val="none" w:sz="0" w:space="0" w:color="auto"/>
        <w:right w:val="none" w:sz="0" w:space="0" w:color="auto"/>
      </w:divBdr>
    </w:div>
    <w:div w:id="917792991">
      <w:bodyDiv w:val="1"/>
      <w:marLeft w:val="0"/>
      <w:marRight w:val="0"/>
      <w:marTop w:val="0"/>
      <w:marBottom w:val="0"/>
      <w:divBdr>
        <w:top w:val="none" w:sz="0" w:space="0" w:color="auto"/>
        <w:left w:val="none" w:sz="0" w:space="0" w:color="auto"/>
        <w:bottom w:val="none" w:sz="0" w:space="0" w:color="auto"/>
        <w:right w:val="none" w:sz="0" w:space="0" w:color="auto"/>
      </w:divBdr>
    </w:div>
    <w:div w:id="973219316">
      <w:bodyDiv w:val="1"/>
      <w:marLeft w:val="0"/>
      <w:marRight w:val="0"/>
      <w:marTop w:val="0"/>
      <w:marBottom w:val="0"/>
      <w:divBdr>
        <w:top w:val="none" w:sz="0" w:space="0" w:color="auto"/>
        <w:left w:val="none" w:sz="0" w:space="0" w:color="auto"/>
        <w:bottom w:val="none" w:sz="0" w:space="0" w:color="auto"/>
        <w:right w:val="none" w:sz="0" w:space="0" w:color="auto"/>
      </w:divBdr>
      <w:divsChild>
        <w:div w:id="104693696">
          <w:marLeft w:val="0"/>
          <w:marRight w:val="0"/>
          <w:marTop w:val="0"/>
          <w:marBottom w:val="0"/>
          <w:divBdr>
            <w:top w:val="none" w:sz="0" w:space="0" w:color="auto"/>
            <w:left w:val="none" w:sz="0" w:space="0" w:color="auto"/>
            <w:bottom w:val="none" w:sz="0" w:space="0" w:color="auto"/>
            <w:right w:val="none" w:sz="0" w:space="0" w:color="auto"/>
          </w:divBdr>
          <w:divsChild>
            <w:div w:id="1785492475">
              <w:marLeft w:val="0"/>
              <w:marRight w:val="0"/>
              <w:marTop w:val="0"/>
              <w:marBottom w:val="0"/>
              <w:divBdr>
                <w:top w:val="none" w:sz="0" w:space="0" w:color="auto"/>
                <w:left w:val="none" w:sz="0" w:space="0" w:color="auto"/>
                <w:bottom w:val="none" w:sz="0" w:space="0" w:color="auto"/>
                <w:right w:val="none" w:sz="0" w:space="0" w:color="auto"/>
              </w:divBdr>
              <w:divsChild>
                <w:div w:id="1309749364">
                  <w:marLeft w:val="0"/>
                  <w:marRight w:val="0"/>
                  <w:marTop w:val="0"/>
                  <w:marBottom w:val="0"/>
                  <w:divBdr>
                    <w:top w:val="none" w:sz="0" w:space="0" w:color="auto"/>
                    <w:left w:val="none" w:sz="0" w:space="0" w:color="auto"/>
                    <w:bottom w:val="none" w:sz="0" w:space="0" w:color="auto"/>
                    <w:right w:val="none" w:sz="0" w:space="0" w:color="auto"/>
                  </w:divBdr>
                  <w:divsChild>
                    <w:div w:id="74481201">
                      <w:marLeft w:val="0"/>
                      <w:marRight w:val="0"/>
                      <w:marTop w:val="0"/>
                      <w:marBottom w:val="0"/>
                      <w:divBdr>
                        <w:top w:val="none" w:sz="0" w:space="0" w:color="auto"/>
                        <w:left w:val="none" w:sz="0" w:space="0" w:color="auto"/>
                        <w:bottom w:val="none" w:sz="0" w:space="0" w:color="auto"/>
                        <w:right w:val="none" w:sz="0" w:space="0" w:color="auto"/>
                      </w:divBdr>
                      <w:divsChild>
                        <w:div w:id="1880822275">
                          <w:marLeft w:val="0"/>
                          <w:marRight w:val="0"/>
                          <w:marTop w:val="0"/>
                          <w:marBottom w:val="0"/>
                          <w:divBdr>
                            <w:top w:val="none" w:sz="0" w:space="0" w:color="auto"/>
                            <w:left w:val="none" w:sz="0" w:space="0" w:color="auto"/>
                            <w:bottom w:val="none" w:sz="0" w:space="0" w:color="auto"/>
                            <w:right w:val="none" w:sz="0" w:space="0" w:color="auto"/>
                          </w:divBdr>
                          <w:divsChild>
                            <w:div w:id="8076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366454">
      <w:bodyDiv w:val="1"/>
      <w:marLeft w:val="0"/>
      <w:marRight w:val="0"/>
      <w:marTop w:val="0"/>
      <w:marBottom w:val="0"/>
      <w:divBdr>
        <w:top w:val="none" w:sz="0" w:space="0" w:color="auto"/>
        <w:left w:val="none" w:sz="0" w:space="0" w:color="auto"/>
        <w:bottom w:val="none" w:sz="0" w:space="0" w:color="auto"/>
        <w:right w:val="none" w:sz="0" w:space="0" w:color="auto"/>
      </w:divBdr>
    </w:div>
    <w:div w:id="1054474824">
      <w:bodyDiv w:val="1"/>
      <w:marLeft w:val="0"/>
      <w:marRight w:val="0"/>
      <w:marTop w:val="0"/>
      <w:marBottom w:val="0"/>
      <w:divBdr>
        <w:top w:val="none" w:sz="0" w:space="0" w:color="auto"/>
        <w:left w:val="none" w:sz="0" w:space="0" w:color="auto"/>
        <w:bottom w:val="none" w:sz="0" w:space="0" w:color="auto"/>
        <w:right w:val="none" w:sz="0" w:space="0" w:color="auto"/>
      </w:divBdr>
    </w:div>
    <w:div w:id="1056508799">
      <w:bodyDiv w:val="1"/>
      <w:marLeft w:val="0"/>
      <w:marRight w:val="0"/>
      <w:marTop w:val="0"/>
      <w:marBottom w:val="0"/>
      <w:divBdr>
        <w:top w:val="none" w:sz="0" w:space="0" w:color="auto"/>
        <w:left w:val="none" w:sz="0" w:space="0" w:color="auto"/>
        <w:bottom w:val="none" w:sz="0" w:space="0" w:color="auto"/>
        <w:right w:val="none" w:sz="0" w:space="0" w:color="auto"/>
      </w:divBdr>
    </w:div>
    <w:div w:id="1081367668">
      <w:bodyDiv w:val="1"/>
      <w:marLeft w:val="0"/>
      <w:marRight w:val="0"/>
      <w:marTop w:val="0"/>
      <w:marBottom w:val="0"/>
      <w:divBdr>
        <w:top w:val="none" w:sz="0" w:space="0" w:color="auto"/>
        <w:left w:val="none" w:sz="0" w:space="0" w:color="auto"/>
        <w:bottom w:val="none" w:sz="0" w:space="0" w:color="auto"/>
        <w:right w:val="none" w:sz="0" w:space="0" w:color="auto"/>
      </w:divBdr>
    </w:div>
    <w:div w:id="1126006310">
      <w:bodyDiv w:val="1"/>
      <w:marLeft w:val="0"/>
      <w:marRight w:val="0"/>
      <w:marTop w:val="0"/>
      <w:marBottom w:val="0"/>
      <w:divBdr>
        <w:top w:val="none" w:sz="0" w:space="0" w:color="auto"/>
        <w:left w:val="none" w:sz="0" w:space="0" w:color="auto"/>
        <w:bottom w:val="none" w:sz="0" w:space="0" w:color="auto"/>
        <w:right w:val="none" w:sz="0" w:space="0" w:color="auto"/>
      </w:divBdr>
    </w:div>
    <w:div w:id="1133913457">
      <w:bodyDiv w:val="1"/>
      <w:marLeft w:val="0"/>
      <w:marRight w:val="0"/>
      <w:marTop w:val="0"/>
      <w:marBottom w:val="0"/>
      <w:divBdr>
        <w:top w:val="none" w:sz="0" w:space="0" w:color="auto"/>
        <w:left w:val="none" w:sz="0" w:space="0" w:color="auto"/>
        <w:bottom w:val="none" w:sz="0" w:space="0" w:color="auto"/>
        <w:right w:val="none" w:sz="0" w:space="0" w:color="auto"/>
      </w:divBdr>
    </w:div>
    <w:div w:id="1152871518">
      <w:bodyDiv w:val="1"/>
      <w:marLeft w:val="0"/>
      <w:marRight w:val="0"/>
      <w:marTop w:val="0"/>
      <w:marBottom w:val="0"/>
      <w:divBdr>
        <w:top w:val="none" w:sz="0" w:space="0" w:color="auto"/>
        <w:left w:val="none" w:sz="0" w:space="0" w:color="auto"/>
        <w:bottom w:val="none" w:sz="0" w:space="0" w:color="auto"/>
        <w:right w:val="none" w:sz="0" w:space="0" w:color="auto"/>
      </w:divBdr>
    </w:div>
    <w:div w:id="1182822000">
      <w:bodyDiv w:val="1"/>
      <w:marLeft w:val="0"/>
      <w:marRight w:val="0"/>
      <w:marTop w:val="0"/>
      <w:marBottom w:val="0"/>
      <w:divBdr>
        <w:top w:val="none" w:sz="0" w:space="0" w:color="auto"/>
        <w:left w:val="none" w:sz="0" w:space="0" w:color="auto"/>
        <w:bottom w:val="none" w:sz="0" w:space="0" w:color="auto"/>
        <w:right w:val="none" w:sz="0" w:space="0" w:color="auto"/>
      </w:divBdr>
    </w:div>
    <w:div w:id="1212812493">
      <w:bodyDiv w:val="1"/>
      <w:marLeft w:val="0"/>
      <w:marRight w:val="0"/>
      <w:marTop w:val="0"/>
      <w:marBottom w:val="0"/>
      <w:divBdr>
        <w:top w:val="none" w:sz="0" w:space="0" w:color="auto"/>
        <w:left w:val="none" w:sz="0" w:space="0" w:color="auto"/>
        <w:bottom w:val="none" w:sz="0" w:space="0" w:color="auto"/>
        <w:right w:val="none" w:sz="0" w:space="0" w:color="auto"/>
      </w:divBdr>
    </w:div>
    <w:div w:id="1331372739">
      <w:bodyDiv w:val="1"/>
      <w:marLeft w:val="0"/>
      <w:marRight w:val="0"/>
      <w:marTop w:val="0"/>
      <w:marBottom w:val="0"/>
      <w:divBdr>
        <w:top w:val="none" w:sz="0" w:space="0" w:color="auto"/>
        <w:left w:val="none" w:sz="0" w:space="0" w:color="auto"/>
        <w:bottom w:val="none" w:sz="0" w:space="0" w:color="auto"/>
        <w:right w:val="none" w:sz="0" w:space="0" w:color="auto"/>
      </w:divBdr>
    </w:div>
    <w:div w:id="1367221594">
      <w:bodyDiv w:val="1"/>
      <w:marLeft w:val="0"/>
      <w:marRight w:val="0"/>
      <w:marTop w:val="0"/>
      <w:marBottom w:val="0"/>
      <w:divBdr>
        <w:top w:val="none" w:sz="0" w:space="0" w:color="auto"/>
        <w:left w:val="none" w:sz="0" w:space="0" w:color="auto"/>
        <w:bottom w:val="none" w:sz="0" w:space="0" w:color="auto"/>
        <w:right w:val="none" w:sz="0" w:space="0" w:color="auto"/>
      </w:divBdr>
    </w:div>
    <w:div w:id="1375429020">
      <w:bodyDiv w:val="1"/>
      <w:marLeft w:val="0"/>
      <w:marRight w:val="0"/>
      <w:marTop w:val="0"/>
      <w:marBottom w:val="0"/>
      <w:divBdr>
        <w:top w:val="none" w:sz="0" w:space="0" w:color="auto"/>
        <w:left w:val="none" w:sz="0" w:space="0" w:color="auto"/>
        <w:bottom w:val="none" w:sz="0" w:space="0" w:color="auto"/>
        <w:right w:val="none" w:sz="0" w:space="0" w:color="auto"/>
      </w:divBdr>
    </w:div>
    <w:div w:id="1419206090">
      <w:bodyDiv w:val="1"/>
      <w:marLeft w:val="0"/>
      <w:marRight w:val="0"/>
      <w:marTop w:val="0"/>
      <w:marBottom w:val="0"/>
      <w:divBdr>
        <w:top w:val="none" w:sz="0" w:space="0" w:color="auto"/>
        <w:left w:val="none" w:sz="0" w:space="0" w:color="auto"/>
        <w:bottom w:val="none" w:sz="0" w:space="0" w:color="auto"/>
        <w:right w:val="none" w:sz="0" w:space="0" w:color="auto"/>
      </w:divBdr>
    </w:div>
    <w:div w:id="1423379446">
      <w:bodyDiv w:val="1"/>
      <w:marLeft w:val="0"/>
      <w:marRight w:val="0"/>
      <w:marTop w:val="0"/>
      <w:marBottom w:val="0"/>
      <w:divBdr>
        <w:top w:val="none" w:sz="0" w:space="0" w:color="auto"/>
        <w:left w:val="none" w:sz="0" w:space="0" w:color="auto"/>
        <w:bottom w:val="none" w:sz="0" w:space="0" w:color="auto"/>
        <w:right w:val="none" w:sz="0" w:space="0" w:color="auto"/>
      </w:divBdr>
    </w:div>
    <w:div w:id="1442991352">
      <w:bodyDiv w:val="1"/>
      <w:marLeft w:val="0"/>
      <w:marRight w:val="0"/>
      <w:marTop w:val="0"/>
      <w:marBottom w:val="0"/>
      <w:divBdr>
        <w:top w:val="none" w:sz="0" w:space="0" w:color="auto"/>
        <w:left w:val="none" w:sz="0" w:space="0" w:color="auto"/>
        <w:bottom w:val="none" w:sz="0" w:space="0" w:color="auto"/>
        <w:right w:val="none" w:sz="0" w:space="0" w:color="auto"/>
      </w:divBdr>
      <w:divsChild>
        <w:div w:id="19866762">
          <w:marLeft w:val="0"/>
          <w:marRight w:val="0"/>
          <w:marTop w:val="0"/>
          <w:marBottom w:val="390"/>
          <w:divBdr>
            <w:top w:val="none" w:sz="0" w:space="0" w:color="auto"/>
            <w:left w:val="none" w:sz="0" w:space="0" w:color="auto"/>
            <w:bottom w:val="none" w:sz="0" w:space="0" w:color="auto"/>
            <w:right w:val="none" w:sz="0" w:space="0" w:color="auto"/>
          </w:divBdr>
          <w:divsChild>
            <w:div w:id="115488348">
              <w:marLeft w:val="0"/>
              <w:marRight w:val="0"/>
              <w:marTop w:val="0"/>
              <w:marBottom w:val="0"/>
              <w:divBdr>
                <w:top w:val="none" w:sz="0" w:space="0" w:color="auto"/>
                <w:left w:val="none" w:sz="0" w:space="0" w:color="auto"/>
                <w:bottom w:val="none" w:sz="0" w:space="0" w:color="auto"/>
                <w:right w:val="none" w:sz="0" w:space="0" w:color="auto"/>
              </w:divBdr>
              <w:divsChild>
                <w:div w:id="1895264554">
                  <w:marLeft w:val="0"/>
                  <w:marRight w:val="0"/>
                  <w:marTop w:val="0"/>
                  <w:marBottom w:val="0"/>
                  <w:divBdr>
                    <w:top w:val="none" w:sz="0" w:space="0" w:color="auto"/>
                    <w:left w:val="none" w:sz="0" w:space="0" w:color="auto"/>
                    <w:bottom w:val="none" w:sz="0" w:space="0" w:color="auto"/>
                    <w:right w:val="none" w:sz="0" w:space="0" w:color="auto"/>
                  </w:divBdr>
                  <w:divsChild>
                    <w:div w:id="179860871">
                      <w:marLeft w:val="0"/>
                      <w:marRight w:val="0"/>
                      <w:marTop w:val="0"/>
                      <w:marBottom w:val="0"/>
                      <w:divBdr>
                        <w:top w:val="none" w:sz="0" w:space="0" w:color="auto"/>
                        <w:left w:val="none" w:sz="0" w:space="0" w:color="auto"/>
                        <w:bottom w:val="none" w:sz="0" w:space="0" w:color="auto"/>
                        <w:right w:val="none" w:sz="0" w:space="0" w:color="auto"/>
                      </w:divBdr>
                      <w:divsChild>
                        <w:div w:id="141043654">
                          <w:marLeft w:val="0"/>
                          <w:marRight w:val="0"/>
                          <w:marTop w:val="0"/>
                          <w:marBottom w:val="0"/>
                          <w:divBdr>
                            <w:top w:val="none" w:sz="0" w:space="0" w:color="auto"/>
                            <w:left w:val="none" w:sz="0" w:space="0" w:color="auto"/>
                            <w:bottom w:val="none" w:sz="0" w:space="0" w:color="auto"/>
                            <w:right w:val="none" w:sz="0" w:space="0" w:color="auto"/>
                          </w:divBdr>
                        </w:div>
                        <w:div w:id="954483887">
                          <w:marLeft w:val="45"/>
                          <w:marRight w:val="45"/>
                          <w:marTop w:val="15"/>
                          <w:marBottom w:val="0"/>
                          <w:divBdr>
                            <w:top w:val="none" w:sz="0" w:space="0" w:color="auto"/>
                            <w:left w:val="none" w:sz="0" w:space="0" w:color="auto"/>
                            <w:bottom w:val="none" w:sz="0" w:space="0" w:color="auto"/>
                            <w:right w:val="none" w:sz="0" w:space="0" w:color="auto"/>
                          </w:divBdr>
                          <w:divsChild>
                            <w:div w:id="9609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3722">
                      <w:marLeft w:val="0"/>
                      <w:marRight w:val="0"/>
                      <w:marTop w:val="0"/>
                      <w:marBottom w:val="0"/>
                      <w:divBdr>
                        <w:top w:val="none" w:sz="0" w:space="0" w:color="auto"/>
                        <w:left w:val="none" w:sz="0" w:space="0" w:color="auto"/>
                        <w:bottom w:val="none" w:sz="0" w:space="0" w:color="auto"/>
                        <w:right w:val="none" w:sz="0" w:space="0" w:color="auto"/>
                      </w:divBdr>
                      <w:divsChild>
                        <w:div w:id="20475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22558">
          <w:marLeft w:val="0"/>
          <w:marRight w:val="0"/>
          <w:marTop w:val="0"/>
          <w:marBottom w:val="390"/>
          <w:divBdr>
            <w:top w:val="none" w:sz="0" w:space="0" w:color="auto"/>
            <w:left w:val="none" w:sz="0" w:space="0" w:color="auto"/>
            <w:bottom w:val="none" w:sz="0" w:space="0" w:color="auto"/>
            <w:right w:val="none" w:sz="0" w:space="0" w:color="auto"/>
          </w:divBdr>
          <w:divsChild>
            <w:div w:id="2110083915">
              <w:marLeft w:val="0"/>
              <w:marRight w:val="0"/>
              <w:marTop w:val="0"/>
              <w:marBottom w:val="0"/>
              <w:divBdr>
                <w:top w:val="none" w:sz="0" w:space="0" w:color="auto"/>
                <w:left w:val="none" w:sz="0" w:space="0" w:color="auto"/>
                <w:bottom w:val="none" w:sz="0" w:space="0" w:color="auto"/>
                <w:right w:val="none" w:sz="0" w:space="0" w:color="auto"/>
              </w:divBdr>
              <w:divsChild>
                <w:div w:id="890456102">
                  <w:marLeft w:val="0"/>
                  <w:marRight w:val="0"/>
                  <w:marTop w:val="0"/>
                  <w:marBottom w:val="0"/>
                  <w:divBdr>
                    <w:top w:val="none" w:sz="0" w:space="0" w:color="auto"/>
                    <w:left w:val="none" w:sz="0" w:space="0" w:color="auto"/>
                    <w:bottom w:val="none" w:sz="0" w:space="0" w:color="auto"/>
                    <w:right w:val="none" w:sz="0" w:space="0" w:color="auto"/>
                  </w:divBdr>
                  <w:divsChild>
                    <w:div w:id="1471289971">
                      <w:marLeft w:val="0"/>
                      <w:marRight w:val="0"/>
                      <w:marTop w:val="0"/>
                      <w:marBottom w:val="0"/>
                      <w:divBdr>
                        <w:top w:val="none" w:sz="0" w:space="0" w:color="auto"/>
                        <w:left w:val="none" w:sz="0" w:space="0" w:color="auto"/>
                        <w:bottom w:val="none" w:sz="0" w:space="0" w:color="auto"/>
                        <w:right w:val="none" w:sz="0" w:space="0" w:color="auto"/>
                      </w:divBdr>
                      <w:divsChild>
                        <w:div w:id="18563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49841">
      <w:bodyDiv w:val="1"/>
      <w:marLeft w:val="0"/>
      <w:marRight w:val="0"/>
      <w:marTop w:val="0"/>
      <w:marBottom w:val="0"/>
      <w:divBdr>
        <w:top w:val="none" w:sz="0" w:space="0" w:color="auto"/>
        <w:left w:val="none" w:sz="0" w:space="0" w:color="auto"/>
        <w:bottom w:val="none" w:sz="0" w:space="0" w:color="auto"/>
        <w:right w:val="none" w:sz="0" w:space="0" w:color="auto"/>
      </w:divBdr>
    </w:div>
    <w:div w:id="1491406975">
      <w:bodyDiv w:val="1"/>
      <w:marLeft w:val="0"/>
      <w:marRight w:val="0"/>
      <w:marTop w:val="0"/>
      <w:marBottom w:val="0"/>
      <w:divBdr>
        <w:top w:val="none" w:sz="0" w:space="0" w:color="auto"/>
        <w:left w:val="none" w:sz="0" w:space="0" w:color="auto"/>
        <w:bottom w:val="none" w:sz="0" w:space="0" w:color="auto"/>
        <w:right w:val="none" w:sz="0" w:space="0" w:color="auto"/>
      </w:divBdr>
    </w:div>
    <w:div w:id="1552763534">
      <w:bodyDiv w:val="1"/>
      <w:marLeft w:val="0"/>
      <w:marRight w:val="0"/>
      <w:marTop w:val="0"/>
      <w:marBottom w:val="0"/>
      <w:divBdr>
        <w:top w:val="none" w:sz="0" w:space="0" w:color="auto"/>
        <w:left w:val="none" w:sz="0" w:space="0" w:color="auto"/>
        <w:bottom w:val="none" w:sz="0" w:space="0" w:color="auto"/>
        <w:right w:val="none" w:sz="0" w:space="0" w:color="auto"/>
      </w:divBdr>
    </w:div>
    <w:div w:id="1561551049">
      <w:bodyDiv w:val="1"/>
      <w:marLeft w:val="0"/>
      <w:marRight w:val="0"/>
      <w:marTop w:val="0"/>
      <w:marBottom w:val="0"/>
      <w:divBdr>
        <w:top w:val="none" w:sz="0" w:space="0" w:color="auto"/>
        <w:left w:val="none" w:sz="0" w:space="0" w:color="auto"/>
        <w:bottom w:val="none" w:sz="0" w:space="0" w:color="auto"/>
        <w:right w:val="none" w:sz="0" w:space="0" w:color="auto"/>
      </w:divBdr>
      <w:divsChild>
        <w:div w:id="503013408">
          <w:marLeft w:val="0"/>
          <w:marRight w:val="0"/>
          <w:marTop w:val="0"/>
          <w:marBottom w:val="420"/>
          <w:divBdr>
            <w:top w:val="none" w:sz="0" w:space="0" w:color="auto"/>
            <w:left w:val="none" w:sz="0" w:space="0" w:color="auto"/>
            <w:bottom w:val="none" w:sz="0" w:space="0" w:color="auto"/>
            <w:right w:val="none" w:sz="0" w:space="0" w:color="auto"/>
          </w:divBdr>
          <w:divsChild>
            <w:div w:id="121074753">
              <w:marLeft w:val="0"/>
              <w:marRight w:val="0"/>
              <w:marTop w:val="0"/>
              <w:marBottom w:val="0"/>
              <w:divBdr>
                <w:top w:val="none" w:sz="0" w:space="0" w:color="auto"/>
                <w:left w:val="none" w:sz="0" w:space="0" w:color="auto"/>
                <w:bottom w:val="none" w:sz="0" w:space="0" w:color="auto"/>
                <w:right w:val="none" w:sz="0" w:space="0" w:color="auto"/>
              </w:divBdr>
              <w:divsChild>
                <w:div w:id="4291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5992">
          <w:marLeft w:val="0"/>
          <w:marRight w:val="0"/>
          <w:marTop w:val="0"/>
          <w:marBottom w:val="390"/>
          <w:divBdr>
            <w:top w:val="none" w:sz="0" w:space="0" w:color="auto"/>
            <w:left w:val="none" w:sz="0" w:space="0" w:color="auto"/>
            <w:bottom w:val="none" w:sz="0" w:space="0" w:color="auto"/>
            <w:right w:val="none" w:sz="0" w:space="0" w:color="auto"/>
          </w:divBdr>
          <w:divsChild>
            <w:div w:id="1362976959">
              <w:marLeft w:val="0"/>
              <w:marRight w:val="0"/>
              <w:marTop w:val="0"/>
              <w:marBottom w:val="0"/>
              <w:divBdr>
                <w:top w:val="none" w:sz="0" w:space="0" w:color="auto"/>
                <w:left w:val="none" w:sz="0" w:space="0" w:color="auto"/>
                <w:bottom w:val="none" w:sz="0" w:space="0" w:color="auto"/>
                <w:right w:val="none" w:sz="0" w:space="0" w:color="auto"/>
              </w:divBdr>
              <w:divsChild>
                <w:div w:id="612328670">
                  <w:marLeft w:val="0"/>
                  <w:marRight w:val="0"/>
                  <w:marTop w:val="0"/>
                  <w:marBottom w:val="0"/>
                  <w:divBdr>
                    <w:top w:val="none" w:sz="0" w:space="0" w:color="auto"/>
                    <w:left w:val="none" w:sz="0" w:space="0" w:color="auto"/>
                    <w:bottom w:val="none" w:sz="0" w:space="0" w:color="auto"/>
                    <w:right w:val="none" w:sz="0" w:space="0" w:color="auto"/>
                  </w:divBdr>
                  <w:divsChild>
                    <w:div w:id="1266041678">
                      <w:marLeft w:val="0"/>
                      <w:marRight w:val="0"/>
                      <w:marTop w:val="0"/>
                      <w:marBottom w:val="0"/>
                      <w:divBdr>
                        <w:top w:val="none" w:sz="0" w:space="0" w:color="auto"/>
                        <w:left w:val="none" w:sz="0" w:space="0" w:color="auto"/>
                        <w:bottom w:val="none" w:sz="0" w:space="0" w:color="auto"/>
                        <w:right w:val="none" w:sz="0" w:space="0" w:color="auto"/>
                      </w:divBdr>
                      <w:divsChild>
                        <w:div w:id="18344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214278">
      <w:bodyDiv w:val="1"/>
      <w:marLeft w:val="0"/>
      <w:marRight w:val="0"/>
      <w:marTop w:val="0"/>
      <w:marBottom w:val="0"/>
      <w:divBdr>
        <w:top w:val="none" w:sz="0" w:space="0" w:color="auto"/>
        <w:left w:val="none" w:sz="0" w:space="0" w:color="auto"/>
        <w:bottom w:val="none" w:sz="0" w:space="0" w:color="auto"/>
        <w:right w:val="none" w:sz="0" w:space="0" w:color="auto"/>
      </w:divBdr>
      <w:divsChild>
        <w:div w:id="1986665560">
          <w:marLeft w:val="0"/>
          <w:marRight w:val="0"/>
          <w:marTop w:val="0"/>
          <w:marBottom w:val="0"/>
          <w:divBdr>
            <w:top w:val="none" w:sz="0" w:space="0" w:color="auto"/>
            <w:left w:val="none" w:sz="0" w:space="0" w:color="auto"/>
            <w:bottom w:val="none" w:sz="0" w:space="0" w:color="auto"/>
            <w:right w:val="none" w:sz="0" w:space="0" w:color="auto"/>
          </w:divBdr>
          <w:divsChild>
            <w:div w:id="87510988">
              <w:marLeft w:val="0"/>
              <w:marRight w:val="0"/>
              <w:marTop w:val="0"/>
              <w:marBottom w:val="0"/>
              <w:divBdr>
                <w:top w:val="none" w:sz="0" w:space="0" w:color="auto"/>
                <w:left w:val="none" w:sz="0" w:space="0" w:color="auto"/>
                <w:bottom w:val="none" w:sz="0" w:space="0" w:color="auto"/>
                <w:right w:val="none" w:sz="0" w:space="0" w:color="auto"/>
              </w:divBdr>
              <w:divsChild>
                <w:div w:id="1627852684">
                  <w:marLeft w:val="0"/>
                  <w:marRight w:val="0"/>
                  <w:marTop w:val="0"/>
                  <w:marBottom w:val="0"/>
                  <w:divBdr>
                    <w:top w:val="none" w:sz="0" w:space="0" w:color="auto"/>
                    <w:left w:val="none" w:sz="0" w:space="0" w:color="auto"/>
                    <w:bottom w:val="none" w:sz="0" w:space="0" w:color="auto"/>
                    <w:right w:val="none" w:sz="0" w:space="0" w:color="auto"/>
                  </w:divBdr>
                  <w:divsChild>
                    <w:div w:id="2037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4571">
      <w:bodyDiv w:val="1"/>
      <w:marLeft w:val="0"/>
      <w:marRight w:val="0"/>
      <w:marTop w:val="0"/>
      <w:marBottom w:val="0"/>
      <w:divBdr>
        <w:top w:val="none" w:sz="0" w:space="0" w:color="auto"/>
        <w:left w:val="none" w:sz="0" w:space="0" w:color="auto"/>
        <w:bottom w:val="none" w:sz="0" w:space="0" w:color="auto"/>
        <w:right w:val="none" w:sz="0" w:space="0" w:color="auto"/>
      </w:divBdr>
    </w:div>
    <w:div w:id="1607731587">
      <w:bodyDiv w:val="1"/>
      <w:marLeft w:val="0"/>
      <w:marRight w:val="0"/>
      <w:marTop w:val="0"/>
      <w:marBottom w:val="0"/>
      <w:divBdr>
        <w:top w:val="none" w:sz="0" w:space="0" w:color="auto"/>
        <w:left w:val="none" w:sz="0" w:space="0" w:color="auto"/>
        <w:bottom w:val="none" w:sz="0" w:space="0" w:color="auto"/>
        <w:right w:val="none" w:sz="0" w:space="0" w:color="auto"/>
      </w:divBdr>
      <w:divsChild>
        <w:div w:id="1768192655">
          <w:marLeft w:val="0"/>
          <w:marRight w:val="0"/>
          <w:marTop w:val="240"/>
          <w:marBottom w:val="100"/>
          <w:divBdr>
            <w:top w:val="none" w:sz="0" w:space="0" w:color="auto"/>
            <w:left w:val="none" w:sz="0" w:space="0" w:color="auto"/>
            <w:bottom w:val="none" w:sz="0" w:space="0" w:color="auto"/>
            <w:right w:val="none" w:sz="0" w:space="0" w:color="auto"/>
          </w:divBdr>
          <w:divsChild>
            <w:div w:id="2667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5441">
      <w:bodyDiv w:val="1"/>
      <w:marLeft w:val="0"/>
      <w:marRight w:val="0"/>
      <w:marTop w:val="0"/>
      <w:marBottom w:val="0"/>
      <w:divBdr>
        <w:top w:val="none" w:sz="0" w:space="0" w:color="auto"/>
        <w:left w:val="none" w:sz="0" w:space="0" w:color="auto"/>
        <w:bottom w:val="none" w:sz="0" w:space="0" w:color="auto"/>
        <w:right w:val="none" w:sz="0" w:space="0" w:color="auto"/>
      </w:divBdr>
      <w:divsChild>
        <w:div w:id="1563514889">
          <w:marLeft w:val="0"/>
          <w:marRight w:val="0"/>
          <w:marTop w:val="0"/>
          <w:marBottom w:val="0"/>
          <w:divBdr>
            <w:top w:val="none" w:sz="0" w:space="0" w:color="auto"/>
            <w:left w:val="none" w:sz="0" w:space="0" w:color="auto"/>
            <w:bottom w:val="none" w:sz="0" w:space="0" w:color="auto"/>
            <w:right w:val="none" w:sz="0" w:space="0" w:color="auto"/>
          </w:divBdr>
          <w:divsChild>
            <w:div w:id="1958485176">
              <w:marLeft w:val="0"/>
              <w:marRight w:val="0"/>
              <w:marTop w:val="0"/>
              <w:marBottom w:val="0"/>
              <w:divBdr>
                <w:top w:val="none" w:sz="0" w:space="0" w:color="auto"/>
                <w:left w:val="none" w:sz="0" w:space="0" w:color="auto"/>
                <w:bottom w:val="none" w:sz="0" w:space="0" w:color="auto"/>
                <w:right w:val="none" w:sz="0" w:space="0" w:color="auto"/>
              </w:divBdr>
              <w:divsChild>
                <w:div w:id="52779701">
                  <w:marLeft w:val="0"/>
                  <w:marRight w:val="0"/>
                  <w:marTop w:val="0"/>
                  <w:marBottom w:val="0"/>
                  <w:divBdr>
                    <w:top w:val="none" w:sz="0" w:space="0" w:color="auto"/>
                    <w:left w:val="none" w:sz="0" w:space="0" w:color="auto"/>
                    <w:bottom w:val="none" w:sz="0" w:space="0" w:color="auto"/>
                    <w:right w:val="none" w:sz="0" w:space="0" w:color="auto"/>
                  </w:divBdr>
                  <w:divsChild>
                    <w:div w:id="1764911458">
                      <w:marLeft w:val="0"/>
                      <w:marRight w:val="0"/>
                      <w:marTop w:val="90"/>
                      <w:marBottom w:val="0"/>
                      <w:divBdr>
                        <w:top w:val="none" w:sz="0" w:space="0" w:color="auto"/>
                        <w:left w:val="none" w:sz="0" w:space="0" w:color="auto"/>
                        <w:bottom w:val="none" w:sz="0" w:space="0" w:color="auto"/>
                        <w:right w:val="none" w:sz="0" w:space="0" w:color="auto"/>
                      </w:divBdr>
                      <w:divsChild>
                        <w:div w:id="1772047461">
                          <w:marLeft w:val="0"/>
                          <w:marRight w:val="0"/>
                          <w:marTop w:val="0"/>
                          <w:marBottom w:val="0"/>
                          <w:divBdr>
                            <w:top w:val="none" w:sz="0" w:space="0" w:color="auto"/>
                            <w:left w:val="none" w:sz="0" w:space="0" w:color="auto"/>
                            <w:bottom w:val="none" w:sz="0" w:space="0" w:color="auto"/>
                            <w:right w:val="none" w:sz="0" w:space="0" w:color="auto"/>
                          </w:divBdr>
                          <w:divsChild>
                            <w:div w:id="1958639861">
                              <w:marLeft w:val="0"/>
                              <w:marRight w:val="0"/>
                              <w:marTop w:val="0"/>
                              <w:marBottom w:val="0"/>
                              <w:divBdr>
                                <w:top w:val="none" w:sz="0" w:space="0" w:color="auto"/>
                                <w:left w:val="none" w:sz="0" w:space="0" w:color="auto"/>
                                <w:bottom w:val="none" w:sz="0" w:space="0" w:color="auto"/>
                                <w:right w:val="none" w:sz="0" w:space="0" w:color="auto"/>
                              </w:divBdr>
                              <w:divsChild>
                                <w:div w:id="821387490">
                                  <w:marLeft w:val="0"/>
                                  <w:marRight w:val="0"/>
                                  <w:marTop w:val="0"/>
                                  <w:marBottom w:val="0"/>
                                  <w:divBdr>
                                    <w:top w:val="none" w:sz="0" w:space="0" w:color="auto"/>
                                    <w:left w:val="none" w:sz="0" w:space="0" w:color="auto"/>
                                    <w:bottom w:val="none" w:sz="0" w:space="0" w:color="auto"/>
                                    <w:right w:val="none" w:sz="0" w:space="0" w:color="auto"/>
                                  </w:divBdr>
                                  <w:divsChild>
                                    <w:div w:id="420490828">
                                      <w:marLeft w:val="0"/>
                                      <w:marRight w:val="0"/>
                                      <w:marTop w:val="0"/>
                                      <w:marBottom w:val="420"/>
                                      <w:divBdr>
                                        <w:top w:val="none" w:sz="0" w:space="0" w:color="auto"/>
                                        <w:left w:val="none" w:sz="0" w:space="0" w:color="auto"/>
                                        <w:bottom w:val="none" w:sz="0" w:space="0" w:color="auto"/>
                                        <w:right w:val="none" w:sz="0" w:space="0" w:color="auto"/>
                                      </w:divBdr>
                                      <w:divsChild>
                                        <w:div w:id="28458389">
                                          <w:marLeft w:val="0"/>
                                          <w:marRight w:val="0"/>
                                          <w:marTop w:val="0"/>
                                          <w:marBottom w:val="0"/>
                                          <w:divBdr>
                                            <w:top w:val="none" w:sz="0" w:space="0" w:color="auto"/>
                                            <w:left w:val="none" w:sz="0" w:space="0" w:color="auto"/>
                                            <w:bottom w:val="none" w:sz="0" w:space="0" w:color="auto"/>
                                            <w:right w:val="none" w:sz="0" w:space="0" w:color="auto"/>
                                          </w:divBdr>
                                          <w:divsChild>
                                            <w:div w:id="189613601">
                                              <w:marLeft w:val="0"/>
                                              <w:marRight w:val="0"/>
                                              <w:marTop w:val="0"/>
                                              <w:marBottom w:val="0"/>
                                              <w:divBdr>
                                                <w:top w:val="none" w:sz="0" w:space="0" w:color="auto"/>
                                                <w:left w:val="none" w:sz="0" w:space="0" w:color="auto"/>
                                                <w:bottom w:val="none" w:sz="0" w:space="0" w:color="auto"/>
                                                <w:right w:val="none" w:sz="0" w:space="0" w:color="auto"/>
                                              </w:divBdr>
                                              <w:divsChild>
                                                <w:div w:id="1803185036">
                                                  <w:marLeft w:val="0"/>
                                                  <w:marRight w:val="0"/>
                                                  <w:marTop w:val="0"/>
                                                  <w:marBottom w:val="0"/>
                                                  <w:divBdr>
                                                    <w:top w:val="none" w:sz="0" w:space="0" w:color="auto"/>
                                                    <w:left w:val="none" w:sz="0" w:space="0" w:color="auto"/>
                                                    <w:bottom w:val="none" w:sz="0" w:space="0" w:color="auto"/>
                                                    <w:right w:val="none" w:sz="0" w:space="0" w:color="auto"/>
                                                  </w:divBdr>
                                                  <w:divsChild>
                                                    <w:div w:id="15524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21791">
      <w:bodyDiv w:val="1"/>
      <w:marLeft w:val="0"/>
      <w:marRight w:val="0"/>
      <w:marTop w:val="0"/>
      <w:marBottom w:val="0"/>
      <w:divBdr>
        <w:top w:val="none" w:sz="0" w:space="0" w:color="auto"/>
        <w:left w:val="none" w:sz="0" w:space="0" w:color="auto"/>
        <w:bottom w:val="none" w:sz="0" w:space="0" w:color="auto"/>
        <w:right w:val="none" w:sz="0" w:space="0" w:color="auto"/>
      </w:divBdr>
    </w:div>
    <w:div w:id="1732925866">
      <w:bodyDiv w:val="1"/>
      <w:marLeft w:val="0"/>
      <w:marRight w:val="0"/>
      <w:marTop w:val="0"/>
      <w:marBottom w:val="0"/>
      <w:divBdr>
        <w:top w:val="none" w:sz="0" w:space="0" w:color="auto"/>
        <w:left w:val="none" w:sz="0" w:space="0" w:color="auto"/>
        <w:bottom w:val="none" w:sz="0" w:space="0" w:color="auto"/>
        <w:right w:val="none" w:sz="0" w:space="0" w:color="auto"/>
      </w:divBdr>
    </w:div>
    <w:div w:id="1800294855">
      <w:bodyDiv w:val="1"/>
      <w:marLeft w:val="0"/>
      <w:marRight w:val="0"/>
      <w:marTop w:val="0"/>
      <w:marBottom w:val="0"/>
      <w:divBdr>
        <w:top w:val="none" w:sz="0" w:space="0" w:color="auto"/>
        <w:left w:val="none" w:sz="0" w:space="0" w:color="auto"/>
        <w:bottom w:val="none" w:sz="0" w:space="0" w:color="auto"/>
        <w:right w:val="none" w:sz="0" w:space="0" w:color="auto"/>
      </w:divBdr>
      <w:divsChild>
        <w:div w:id="751894702">
          <w:marLeft w:val="0"/>
          <w:marRight w:val="0"/>
          <w:marTop w:val="0"/>
          <w:marBottom w:val="390"/>
          <w:divBdr>
            <w:top w:val="none" w:sz="0" w:space="0" w:color="auto"/>
            <w:left w:val="none" w:sz="0" w:space="0" w:color="auto"/>
            <w:bottom w:val="none" w:sz="0" w:space="0" w:color="auto"/>
            <w:right w:val="none" w:sz="0" w:space="0" w:color="auto"/>
          </w:divBdr>
          <w:divsChild>
            <w:div w:id="1160386743">
              <w:marLeft w:val="0"/>
              <w:marRight w:val="0"/>
              <w:marTop w:val="0"/>
              <w:marBottom w:val="0"/>
              <w:divBdr>
                <w:top w:val="none" w:sz="0" w:space="0" w:color="auto"/>
                <w:left w:val="none" w:sz="0" w:space="0" w:color="auto"/>
                <w:bottom w:val="none" w:sz="0" w:space="0" w:color="auto"/>
                <w:right w:val="none" w:sz="0" w:space="0" w:color="auto"/>
              </w:divBdr>
              <w:divsChild>
                <w:div w:id="596520368">
                  <w:marLeft w:val="0"/>
                  <w:marRight w:val="0"/>
                  <w:marTop w:val="0"/>
                  <w:marBottom w:val="0"/>
                  <w:divBdr>
                    <w:top w:val="none" w:sz="0" w:space="0" w:color="auto"/>
                    <w:left w:val="none" w:sz="0" w:space="0" w:color="auto"/>
                    <w:bottom w:val="none" w:sz="0" w:space="0" w:color="auto"/>
                    <w:right w:val="none" w:sz="0" w:space="0" w:color="auto"/>
                  </w:divBdr>
                  <w:divsChild>
                    <w:div w:id="827866908">
                      <w:marLeft w:val="0"/>
                      <w:marRight w:val="0"/>
                      <w:marTop w:val="0"/>
                      <w:marBottom w:val="0"/>
                      <w:divBdr>
                        <w:top w:val="none" w:sz="0" w:space="0" w:color="auto"/>
                        <w:left w:val="none" w:sz="0" w:space="0" w:color="auto"/>
                        <w:bottom w:val="none" w:sz="0" w:space="0" w:color="auto"/>
                        <w:right w:val="none" w:sz="0" w:space="0" w:color="auto"/>
                      </w:divBdr>
                      <w:divsChild>
                        <w:div w:id="18157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8880">
      <w:bodyDiv w:val="1"/>
      <w:marLeft w:val="0"/>
      <w:marRight w:val="0"/>
      <w:marTop w:val="0"/>
      <w:marBottom w:val="0"/>
      <w:divBdr>
        <w:top w:val="none" w:sz="0" w:space="0" w:color="auto"/>
        <w:left w:val="none" w:sz="0" w:space="0" w:color="auto"/>
        <w:bottom w:val="none" w:sz="0" w:space="0" w:color="auto"/>
        <w:right w:val="none" w:sz="0" w:space="0" w:color="auto"/>
      </w:divBdr>
    </w:div>
    <w:div w:id="1873571854">
      <w:bodyDiv w:val="1"/>
      <w:marLeft w:val="0"/>
      <w:marRight w:val="0"/>
      <w:marTop w:val="0"/>
      <w:marBottom w:val="0"/>
      <w:divBdr>
        <w:top w:val="none" w:sz="0" w:space="0" w:color="auto"/>
        <w:left w:val="none" w:sz="0" w:space="0" w:color="auto"/>
        <w:bottom w:val="none" w:sz="0" w:space="0" w:color="auto"/>
        <w:right w:val="none" w:sz="0" w:space="0" w:color="auto"/>
      </w:divBdr>
    </w:div>
    <w:div w:id="1961569328">
      <w:bodyDiv w:val="1"/>
      <w:marLeft w:val="0"/>
      <w:marRight w:val="0"/>
      <w:marTop w:val="0"/>
      <w:marBottom w:val="0"/>
      <w:divBdr>
        <w:top w:val="none" w:sz="0" w:space="0" w:color="auto"/>
        <w:left w:val="none" w:sz="0" w:space="0" w:color="auto"/>
        <w:bottom w:val="none" w:sz="0" w:space="0" w:color="auto"/>
        <w:right w:val="none" w:sz="0" w:space="0" w:color="auto"/>
      </w:divBdr>
    </w:div>
    <w:div w:id="1963994367">
      <w:bodyDiv w:val="1"/>
      <w:marLeft w:val="0"/>
      <w:marRight w:val="0"/>
      <w:marTop w:val="0"/>
      <w:marBottom w:val="0"/>
      <w:divBdr>
        <w:top w:val="none" w:sz="0" w:space="0" w:color="auto"/>
        <w:left w:val="none" w:sz="0" w:space="0" w:color="auto"/>
        <w:bottom w:val="none" w:sz="0" w:space="0" w:color="auto"/>
        <w:right w:val="none" w:sz="0" w:space="0" w:color="auto"/>
      </w:divBdr>
    </w:div>
    <w:div w:id="1994334527">
      <w:bodyDiv w:val="1"/>
      <w:marLeft w:val="0"/>
      <w:marRight w:val="0"/>
      <w:marTop w:val="0"/>
      <w:marBottom w:val="0"/>
      <w:divBdr>
        <w:top w:val="none" w:sz="0" w:space="0" w:color="auto"/>
        <w:left w:val="none" w:sz="0" w:space="0" w:color="auto"/>
        <w:bottom w:val="none" w:sz="0" w:space="0" w:color="auto"/>
        <w:right w:val="none" w:sz="0" w:space="0" w:color="auto"/>
      </w:divBdr>
    </w:div>
    <w:div w:id="2018186947">
      <w:bodyDiv w:val="1"/>
      <w:marLeft w:val="0"/>
      <w:marRight w:val="0"/>
      <w:marTop w:val="0"/>
      <w:marBottom w:val="0"/>
      <w:divBdr>
        <w:top w:val="none" w:sz="0" w:space="0" w:color="auto"/>
        <w:left w:val="none" w:sz="0" w:space="0" w:color="auto"/>
        <w:bottom w:val="none" w:sz="0" w:space="0" w:color="auto"/>
        <w:right w:val="none" w:sz="0" w:space="0" w:color="auto"/>
      </w:divBdr>
      <w:divsChild>
        <w:div w:id="638075051">
          <w:marLeft w:val="0"/>
          <w:marRight w:val="0"/>
          <w:marTop w:val="0"/>
          <w:marBottom w:val="0"/>
          <w:divBdr>
            <w:top w:val="none" w:sz="0" w:space="0" w:color="auto"/>
            <w:left w:val="none" w:sz="0" w:space="0" w:color="auto"/>
            <w:bottom w:val="none" w:sz="0" w:space="0" w:color="auto"/>
            <w:right w:val="none" w:sz="0" w:space="0" w:color="auto"/>
          </w:divBdr>
        </w:div>
        <w:div w:id="1091438160">
          <w:marLeft w:val="0"/>
          <w:marRight w:val="0"/>
          <w:marTop w:val="0"/>
          <w:marBottom w:val="0"/>
          <w:divBdr>
            <w:top w:val="none" w:sz="0" w:space="0" w:color="auto"/>
            <w:left w:val="none" w:sz="0" w:space="0" w:color="auto"/>
            <w:bottom w:val="none" w:sz="0" w:space="0" w:color="auto"/>
            <w:right w:val="none" w:sz="0" w:space="0" w:color="auto"/>
          </w:divBdr>
        </w:div>
        <w:div w:id="1523517544">
          <w:marLeft w:val="0"/>
          <w:marRight w:val="0"/>
          <w:marTop w:val="0"/>
          <w:marBottom w:val="0"/>
          <w:divBdr>
            <w:top w:val="none" w:sz="0" w:space="0" w:color="auto"/>
            <w:left w:val="none" w:sz="0" w:space="0" w:color="auto"/>
            <w:bottom w:val="none" w:sz="0" w:space="0" w:color="auto"/>
            <w:right w:val="none" w:sz="0" w:space="0" w:color="auto"/>
          </w:divBdr>
          <w:divsChild>
            <w:div w:id="1783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8697">
      <w:bodyDiv w:val="1"/>
      <w:marLeft w:val="0"/>
      <w:marRight w:val="0"/>
      <w:marTop w:val="0"/>
      <w:marBottom w:val="0"/>
      <w:divBdr>
        <w:top w:val="none" w:sz="0" w:space="0" w:color="auto"/>
        <w:left w:val="none" w:sz="0" w:space="0" w:color="auto"/>
        <w:bottom w:val="none" w:sz="0" w:space="0" w:color="auto"/>
        <w:right w:val="none" w:sz="0" w:space="0" w:color="auto"/>
      </w:divBdr>
    </w:div>
    <w:div w:id="2030376045">
      <w:bodyDiv w:val="1"/>
      <w:marLeft w:val="0"/>
      <w:marRight w:val="0"/>
      <w:marTop w:val="0"/>
      <w:marBottom w:val="0"/>
      <w:divBdr>
        <w:top w:val="none" w:sz="0" w:space="0" w:color="auto"/>
        <w:left w:val="none" w:sz="0" w:space="0" w:color="auto"/>
        <w:bottom w:val="none" w:sz="0" w:space="0" w:color="auto"/>
        <w:right w:val="none" w:sz="0" w:space="0" w:color="auto"/>
      </w:divBdr>
    </w:div>
    <w:div w:id="2045325139">
      <w:bodyDiv w:val="1"/>
      <w:marLeft w:val="0"/>
      <w:marRight w:val="0"/>
      <w:marTop w:val="0"/>
      <w:marBottom w:val="0"/>
      <w:divBdr>
        <w:top w:val="none" w:sz="0" w:space="0" w:color="auto"/>
        <w:left w:val="none" w:sz="0" w:space="0" w:color="auto"/>
        <w:bottom w:val="none" w:sz="0" w:space="0" w:color="auto"/>
        <w:right w:val="none" w:sz="0" w:space="0" w:color="auto"/>
      </w:divBdr>
    </w:div>
    <w:div w:id="2076588125">
      <w:bodyDiv w:val="1"/>
      <w:marLeft w:val="0"/>
      <w:marRight w:val="0"/>
      <w:marTop w:val="0"/>
      <w:marBottom w:val="0"/>
      <w:divBdr>
        <w:top w:val="none" w:sz="0" w:space="0" w:color="auto"/>
        <w:left w:val="none" w:sz="0" w:space="0" w:color="auto"/>
        <w:bottom w:val="none" w:sz="0" w:space="0" w:color="auto"/>
        <w:right w:val="none" w:sz="0" w:space="0" w:color="auto"/>
      </w:divBdr>
      <w:divsChild>
        <w:div w:id="539168212">
          <w:marLeft w:val="0"/>
          <w:marRight w:val="0"/>
          <w:marTop w:val="0"/>
          <w:marBottom w:val="0"/>
          <w:divBdr>
            <w:top w:val="none" w:sz="0" w:space="0" w:color="auto"/>
            <w:left w:val="none" w:sz="0" w:space="0" w:color="auto"/>
            <w:bottom w:val="dashed" w:sz="6" w:space="0" w:color="888888"/>
            <w:right w:val="none" w:sz="0" w:space="0" w:color="auto"/>
          </w:divBdr>
          <w:divsChild>
            <w:div w:id="1092971788">
              <w:marLeft w:val="0"/>
              <w:marRight w:val="0"/>
              <w:marTop w:val="0"/>
              <w:marBottom w:val="0"/>
              <w:divBdr>
                <w:top w:val="none" w:sz="0" w:space="0" w:color="auto"/>
                <w:left w:val="none" w:sz="0" w:space="0" w:color="auto"/>
                <w:bottom w:val="none" w:sz="0" w:space="0" w:color="auto"/>
                <w:right w:val="none" w:sz="0" w:space="0" w:color="auto"/>
              </w:divBdr>
            </w:div>
            <w:div w:id="2094010723">
              <w:marLeft w:val="0"/>
              <w:marRight w:val="0"/>
              <w:marTop w:val="0"/>
              <w:marBottom w:val="0"/>
              <w:divBdr>
                <w:top w:val="none" w:sz="0" w:space="0" w:color="auto"/>
                <w:left w:val="none" w:sz="0" w:space="0" w:color="auto"/>
                <w:bottom w:val="none" w:sz="0" w:space="0" w:color="auto"/>
                <w:right w:val="none" w:sz="0" w:space="0" w:color="auto"/>
              </w:divBdr>
            </w:div>
          </w:divsChild>
        </w:div>
        <w:div w:id="676494626">
          <w:marLeft w:val="0"/>
          <w:marRight w:val="0"/>
          <w:marTop w:val="0"/>
          <w:marBottom w:val="0"/>
          <w:divBdr>
            <w:top w:val="none" w:sz="0" w:space="0" w:color="auto"/>
            <w:left w:val="none" w:sz="0" w:space="0" w:color="auto"/>
            <w:bottom w:val="dashed" w:sz="6" w:space="0" w:color="888888"/>
            <w:right w:val="none" w:sz="0" w:space="0" w:color="auto"/>
          </w:divBdr>
          <w:divsChild>
            <w:div w:id="443840485">
              <w:marLeft w:val="0"/>
              <w:marRight w:val="0"/>
              <w:marTop w:val="0"/>
              <w:marBottom w:val="0"/>
              <w:divBdr>
                <w:top w:val="none" w:sz="0" w:space="0" w:color="auto"/>
                <w:left w:val="none" w:sz="0" w:space="0" w:color="auto"/>
                <w:bottom w:val="none" w:sz="0" w:space="0" w:color="auto"/>
                <w:right w:val="none" w:sz="0" w:space="0" w:color="auto"/>
              </w:divBdr>
            </w:div>
            <w:div w:id="1038508053">
              <w:marLeft w:val="0"/>
              <w:marRight w:val="0"/>
              <w:marTop w:val="0"/>
              <w:marBottom w:val="0"/>
              <w:divBdr>
                <w:top w:val="none" w:sz="0" w:space="0" w:color="auto"/>
                <w:left w:val="none" w:sz="0" w:space="0" w:color="auto"/>
                <w:bottom w:val="none" w:sz="0" w:space="0" w:color="auto"/>
                <w:right w:val="none" w:sz="0" w:space="0" w:color="auto"/>
              </w:divBdr>
            </w:div>
          </w:divsChild>
        </w:div>
        <w:div w:id="1072891088">
          <w:marLeft w:val="0"/>
          <w:marRight w:val="0"/>
          <w:marTop w:val="0"/>
          <w:marBottom w:val="0"/>
          <w:divBdr>
            <w:top w:val="none" w:sz="0" w:space="0" w:color="auto"/>
            <w:left w:val="none" w:sz="0" w:space="0" w:color="auto"/>
            <w:bottom w:val="dashed" w:sz="6" w:space="0" w:color="888888"/>
            <w:right w:val="none" w:sz="0" w:space="0" w:color="auto"/>
          </w:divBdr>
          <w:divsChild>
            <w:div w:id="1283925661">
              <w:marLeft w:val="0"/>
              <w:marRight w:val="0"/>
              <w:marTop w:val="0"/>
              <w:marBottom w:val="0"/>
              <w:divBdr>
                <w:top w:val="none" w:sz="0" w:space="0" w:color="auto"/>
                <w:left w:val="none" w:sz="0" w:space="0" w:color="auto"/>
                <w:bottom w:val="none" w:sz="0" w:space="0" w:color="auto"/>
                <w:right w:val="none" w:sz="0" w:space="0" w:color="auto"/>
              </w:divBdr>
            </w:div>
            <w:div w:id="1870095662">
              <w:marLeft w:val="0"/>
              <w:marRight w:val="0"/>
              <w:marTop w:val="0"/>
              <w:marBottom w:val="0"/>
              <w:divBdr>
                <w:top w:val="none" w:sz="0" w:space="0" w:color="auto"/>
                <w:left w:val="none" w:sz="0" w:space="0" w:color="auto"/>
                <w:bottom w:val="none" w:sz="0" w:space="0" w:color="auto"/>
                <w:right w:val="none" w:sz="0" w:space="0" w:color="auto"/>
              </w:divBdr>
            </w:div>
          </w:divsChild>
        </w:div>
        <w:div w:id="1448424568">
          <w:marLeft w:val="0"/>
          <w:marRight w:val="0"/>
          <w:marTop w:val="0"/>
          <w:marBottom w:val="0"/>
          <w:divBdr>
            <w:top w:val="none" w:sz="0" w:space="0" w:color="auto"/>
            <w:left w:val="none" w:sz="0" w:space="0" w:color="auto"/>
            <w:bottom w:val="dashed" w:sz="6" w:space="0" w:color="888888"/>
            <w:right w:val="none" w:sz="0" w:space="0" w:color="auto"/>
          </w:divBdr>
          <w:divsChild>
            <w:div w:id="1144202090">
              <w:marLeft w:val="0"/>
              <w:marRight w:val="0"/>
              <w:marTop w:val="0"/>
              <w:marBottom w:val="0"/>
              <w:divBdr>
                <w:top w:val="none" w:sz="0" w:space="0" w:color="auto"/>
                <w:left w:val="none" w:sz="0" w:space="0" w:color="auto"/>
                <w:bottom w:val="none" w:sz="0" w:space="0" w:color="auto"/>
                <w:right w:val="none" w:sz="0" w:space="0" w:color="auto"/>
              </w:divBdr>
            </w:div>
            <w:div w:id="1793590044">
              <w:marLeft w:val="0"/>
              <w:marRight w:val="0"/>
              <w:marTop w:val="0"/>
              <w:marBottom w:val="0"/>
              <w:divBdr>
                <w:top w:val="none" w:sz="0" w:space="0" w:color="auto"/>
                <w:left w:val="none" w:sz="0" w:space="0" w:color="auto"/>
                <w:bottom w:val="none" w:sz="0" w:space="0" w:color="auto"/>
                <w:right w:val="none" w:sz="0" w:space="0" w:color="auto"/>
              </w:divBdr>
            </w:div>
          </w:divsChild>
        </w:div>
        <w:div w:id="1646856365">
          <w:marLeft w:val="0"/>
          <w:marRight w:val="0"/>
          <w:marTop w:val="0"/>
          <w:marBottom w:val="0"/>
          <w:divBdr>
            <w:top w:val="none" w:sz="0" w:space="0" w:color="auto"/>
            <w:left w:val="none" w:sz="0" w:space="0" w:color="auto"/>
            <w:bottom w:val="dashed" w:sz="6" w:space="0" w:color="888888"/>
            <w:right w:val="none" w:sz="0" w:space="0" w:color="auto"/>
          </w:divBdr>
          <w:divsChild>
            <w:div w:id="256326181">
              <w:marLeft w:val="0"/>
              <w:marRight w:val="0"/>
              <w:marTop w:val="0"/>
              <w:marBottom w:val="0"/>
              <w:divBdr>
                <w:top w:val="none" w:sz="0" w:space="0" w:color="auto"/>
                <w:left w:val="none" w:sz="0" w:space="0" w:color="auto"/>
                <w:bottom w:val="none" w:sz="0" w:space="0" w:color="auto"/>
                <w:right w:val="none" w:sz="0" w:space="0" w:color="auto"/>
              </w:divBdr>
            </w:div>
            <w:div w:id="6798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13043</Words>
  <Characters>74347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Lenovo</cp:lastModifiedBy>
  <cp:revision>5</cp:revision>
  <dcterms:created xsi:type="dcterms:W3CDTF">2020-04-20T06:59:00Z</dcterms:created>
  <dcterms:modified xsi:type="dcterms:W3CDTF">2020-04-20T07:02:00Z</dcterms:modified>
</cp:coreProperties>
</file>