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847AC" w14:textId="77777777" w:rsidR="0018181F" w:rsidRPr="00A56259" w:rsidRDefault="0018181F" w:rsidP="00A56259">
      <w:pPr>
        <w:widowControl w:val="0"/>
        <w:adjustRightInd w:val="0"/>
        <w:snapToGrid w:val="0"/>
        <w:spacing w:line="360" w:lineRule="auto"/>
        <w:jc w:val="both"/>
        <w:rPr>
          <w:rFonts w:ascii="Book Antiqua" w:eastAsia="Times New Roman" w:hAnsi="Book Antiqua" w:cs="宋体"/>
          <w:b/>
          <w:i/>
          <w:kern w:val="2"/>
        </w:rPr>
      </w:pPr>
      <w:bookmarkStart w:id="0" w:name="OLE_LINK31"/>
      <w:bookmarkStart w:id="1" w:name="OLE_LINK32"/>
      <w:bookmarkStart w:id="2" w:name="OLE_LINK81"/>
      <w:bookmarkStart w:id="3" w:name="OLE_LINK82"/>
      <w:bookmarkStart w:id="4" w:name="OLE_LINK58"/>
      <w:bookmarkStart w:id="5" w:name="OLE_LINK59"/>
      <w:bookmarkStart w:id="6" w:name="OLE_LINK40"/>
      <w:bookmarkStart w:id="7" w:name="OLE_LINK41"/>
      <w:bookmarkStart w:id="8" w:name="OLE_LINK23"/>
      <w:bookmarkStart w:id="9" w:name="OLE_LINK25"/>
      <w:r w:rsidRPr="00A56259">
        <w:rPr>
          <w:rFonts w:ascii="Book Antiqua" w:eastAsia="Times New Roman" w:hAnsi="Book Antiqua" w:cs="宋体"/>
          <w:b/>
          <w:kern w:val="2"/>
        </w:rPr>
        <w:t xml:space="preserve">Name of Journal: </w:t>
      </w:r>
      <w:bookmarkStart w:id="10" w:name="OLE_LINK718"/>
      <w:bookmarkStart w:id="11" w:name="OLE_LINK719"/>
      <w:bookmarkStart w:id="12" w:name="OLE_LINK645"/>
      <w:bookmarkStart w:id="13" w:name="OLE_LINK661"/>
      <w:bookmarkStart w:id="14" w:name="OLE_LINK696"/>
      <w:bookmarkStart w:id="15" w:name="OLE_LINK1068"/>
      <w:bookmarkStart w:id="16" w:name="OLE_LINK335"/>
      <w:r w:rsidRPr="00A56259">
        <w:rPr>
          <w:rFonts w:ascii="Book Antiqua" w:eastAsia="Times New Roman" w:hAnsi="Book Antiqua" w:cs="宋体"/>
          <w:i/>
          <w:kern w:val="2"/>
        </w:rPr>
        <w:t xml:space="preserve">World Journal of </w:t>
      </w:r>
      <w:bookmarkEnd w:id="10"/>
      <w:bookmarkEnd w:id="11"/>
      <w:bookmarkEnd w:id="12"/>
      <w:bookmarkEnd w:id="13"/>
      <w:bookmarkEnd w:id="14"/>
      <w:bookmarkEnd w:id="15"/>
      <w:bookmarkEnd w:id="16"/>
      <w:r w:rsidRPr="00A56259">
        <w:rPr>
          <w:rFonts w:ascii="Book Antiqua" w:eastAsia="Times New Roman" w:hAnsi="Book Antiqua" w:cs="宋体"/>
          <w:i/>
          <w:kern w:val="2"/>
        </w:rPr>
        <w:t>Clinical Cases</w:t>
      </w:r>
    </w:p>
    <w:p w14:paraId="4E1258AA" w14:textId="62D2665C" w:rsidR="0018181F" w:rsidRPr="00A56259" w:rsidRDefault="0018181F" w:rsidP="00A56259">
      <w:pPr>
        <w:widowControl w:val="0"/>
        <w:adjustRightInd w:val="0"/>
        <w:snapToGrid w:val="0"/>
        <w:spacing w:line="360" w:lineRule="auto"/>
        <w:jc w:val="both"/>
        <w:rPr>
          <w:rFonts w:ascii="Book Antiqua" w:eastAsia="宋体" w:hAnsi="Book Antiqua" w:cs="Arial"/>
          <w:b/>
          <w:kern w:val="2"/>
          <w:lang w:val="en-GB"/>
        </w:rPr>
      </w:pPr>
      <w:r w:rsidRPr="00A56259">
        <w:rPr>
          <w:rFonts w:ascii="Book Antiqua" w:eastAsia="Times New Roman" w:hAnsi="Book Antiqua"/>
          <w:b/>
          <w:bCs/>
          <w:kern w:val="2"/>
        </w:rPr>
        <w:t>Manuscript NO</w:t>
      </w:r>
      <w:r w:rsidRPr="00A56259">
        <w:rPr>
          <w:rFonts w:ascii="Book Antiqua" w:eastAsia="宋体" w:hAnsi="Book Antiqua" w:cs="Arial"/>
          <w:b/>
          <w:kern w:val="2"/>
          <w:lang w:val="en"/>
        </w:rPr>
        <w:t xml:space="preserve">: </w:t>
      </w:r>
      <w:r w:rsidRPr="00A56259">
        <w:rPr>
          <w:rFonts w:ascii="Book Antiqua" w:eastAsia="宋体" w:hAnsi="Book Antiqua" w:cs="Arial"/>
          <w:kern w:val="2"/>
          <w:lang w:val="en"/>
        </w:rPr>
        <w:t>53522</w:t>
      </w:r>
    </w:p>
    <w:p w14:paraId="30E06107" w14:textId="77777777" w:rsidR="0018181F" w:rsidRPr="00A56259" w:rsidRDefault="0018181F" w:rsidP="00A56259">
      <w:pPr>
        <w:widowControl w:val="0"/>
        <w:adjustRightInd w:val="0"/>
        <w:snapToGrid w:val="0"/>
        <w:spacing w:line="360" w:lineRule="auto"/>
        <w:jc w:val="both"/>
        <w:rPr>
          <w:rFonts w:ascii="Book Antiqua" w:eastAsia="宋体" w:hAnsi="Book Antiqua"/>
          <w:b/>
          <w:kern w:val="2"/>
        </w:rPr>
      </w:pPr>
      <w:r w:rsidRPr="00A56259">
        <w:rPr>
          <w:rFonts w:ascii="Book Antiqua" w:eastAsia="宋体" w:hAnsi="Book Antiqua"/>
          <w:b/>
          <w:kern w:val="2"/>
        </w:rPr>
        <w:t xml:space="preserve">Manuscript Type: </w:t>
      </w:r>
      <w:r w:rsidRPr="00A56259">
        <w:rPr>
          <w:rFonts w:ascii="Book Antiqua" w:eastAsia="宋体" w:hAnsi="Book Antiqua"/>
          <w:kern w:val="2"/>
        </w:rPr>
        <w:t>CASE REPORT</w:t>
      </w:r>
    </w:p>
    <w:p w14:paraId="76EBD9A7" w14:textId="77777777" w:rsidR="0018181F" w:rsidRPr="00A56259" w:rsidRDefault="0018181F" w:rsidP="00A56259">
      <w:pPr>
        <w:autoSpaceDE w:val="0"/>
        <w:autoSpaceDN w:val="0"/>
        <w:adjustRightInd w:val="0"/>
        <w:snapToGrid w:val="0"/>
        <w:spacing w:line="360" w:lineRule="auto"/>
        <w:jc w:val="both"/>
        <w:rPr>
          <w:rFonts w:ascii="Book Antiqua" w:hAnsi="Book Antiqua" w:cs="Arial Narrow"/>
          <w:b/>
          <w:bCs/>
          <w:color w:val="000000"/>
        </w:rPr>
      </w:pPr>
    </w:p>
    <w:p w14:paraId="7AD449ED" w14:textId="049C88FF" w:rsidR="00583437" w:rsidRPr="00A56259" w:rsidRDefault="00583437" w:rsidP="00A56259">
      <w:pPr>
        <w:autoSpaceDE w:val="0"/>
        <w:autoSpaceDN w:val="0"/>
        <w:adjustRightInd w:val="0"/>
        <w:snapToGrid w:val="0"/>
        <w:spacing w:line="360" w:lineRule="auto"/>
        <w:jc w:val="both"/>
        <w:rPr>
          <w:rFonts w:ascii="Book Antiqua" w:hAnsi="Book Antiqua" w:cs="Arial Narrow"/>
          <w:b/>
          <w:bCs/>
          <w:color w:val="000000"/>
        </w:rPr>
      </w:pPr>
      <w:bookmarkStart w:id="17" w:name="OLE_LINK11"/>
      <w:bookmarkStart w:id="18" w:name="OLE_LINK12"/>
      <w:bookmarkStart w:id="19" w:name="OLE_LINK118"/>
      <w:bookmarkStart w:id="20" w:name="OLE_LINK119"/>
      <w:bookmarkStart w:id="21" w:name="OLE_LINK120"/>
      <w:bookmarkStart w:id="22" w:name="OLE_LINK121"/>
      <w:bookmarkStart w:id="23" w:name="OLE_LINK122"/>
      <w:r w:rsidRPr="00A56259">
        <w:rPr>
          <w:rFonts w:ascii="Book Antiqua" w:hAnsi="Book Antiqua" w:cs="Arial Narrow"/>
          <w:b/>
          <w:bCs/>
          <w:color w:val="000000"/>
        </w:rPr>
        <w:t>Chidamide</w:t>
      </w:r>
      <w:bookmarkEnd w:id="0"/>
      <w:bookmarkEnd w:id="1"/>
      <w:r w:rsidRPr="00A56259">
        <w:rPr>
          <w:rFonts w:ascii="Book Antiqua" w:hAnsi="Book Antiqua" w:cs="Arial Narrow"/>
          <w:b/>
          <w:bCs/>
          <w:color w:val="000000"/>
        </w:rPr>
        <w:t xml:space="preserve"> </w:t>
      </w:r>
      <w:r w:rsidR="00AD71DF" w:rsidRPr="00A56259">
        <w:rPr>
          <w:rFonts w:ascii="Book Antiqua" w:hAnsi="Book Antiqua" w:cs="Arial Narrow"/>
          <w:b/>
          <w:bCs/>
          <w:color w:val="000000"/>
        </w:rPr>
        <w:t>based combination regimen</w:t>
      </w:r>
      <w:r w:rsidR="007B6FAA">
        <w:rPr>
          <w:rFonts w:ascii="Book Antiqua" w:hAnsi="Book Antiqua" w:cs="Arial Narrow"/>
          <w:b/>
          <w:bCs/>
          <w:color w:val="000000"/>
        </w:rPr>
        <w:t xml:space="preserve"> for </w:t>
      </w:r>
      <w:r w:rsidR="00AD71DF" w:rsidRPr="00A56259">
        <w:rPr>
          <w:rFonts w:ascii="Book Antiqua" w:hAnsi="Book Antiqua" w:cs="Arial Narrow"/>
          <w:b/>
          <w:bCs/>
          <w:color w:val="000000"/>
        </w:rPr>
        <w:t>treatment of monomorphic epitheliotropic intestinal T cell lymphoma</w:t>
      </w:r>
      <w:r w:rsidR="007B6FAA" w:rsidRPr="007B6FAA">
        <w:rPr>
          <w:rFonts w:ascii="Book Antiqua" w:hAnsi="Book Antiqua" w:cs="Arial Narrow"/>
          <w:b/>
          <w:bCs/>
          <w:color w:val="000000"/>
        </w:rPr>
        <w:t xml:space="preserve"> </w:t>
      </w:r>
      <w:r w:rsidR="007B6FAA" w:rsidRPr="00A56259">
        <w:rPr>
          <w:rFonts w:ascii="Book Antiqua" w:hAnsi="Book Antiqua" w:cs="Arial Narrow"/>
          <w:b/>
          <w:bCs/>
          <w:color w:val="000000"/>
        </w:rPr>
        <w:t>following radical operation</w:t>
      </w:r>
      <w:r w:rsidR="00626ED1" w:rsidRPr="00A56259">
        <w:rPr>
          <w:rFonts w:ascii="Book Antiqua" w:hAnsi="Book Antiqua" w:cs="Arial Narrow"/>
          <w:b/>
          <w:bCs/>
          <w:color w:val="000000"/>
        </w:rPr>
        <w:t xml:space="preserve">: Two </w:t>
      </w:r>
      <w:r w:rsidR="00AD71DF" w:rsidRPr="00A56259">
        <w:rPr>
          <w:rFonts w:ascii="Book Antiqua" w:hAnsi="Book Antiqua" w:cs="Arial Narrow"/>
          <w:b/>
          <w:bCs/>
          <w:color w:val="000000"/>
        </w:rPr>
        <w:t>case reports</w:t>
      </w:r>
      <w:bookmarkEnd w:id="19"/>
      <w:bookmarkEnd w:id="20"/>
      <w:bookmarkEnd w:id="21"/>
      <w:bookmarkEnd w:id="22"/>
      <w:bookmarkEnd w:id="23"/>
    </w:p>
    <w:p w14:paraId="5109D6D9" w14:textId="77777777" w:rsidR="0018181F" w:rsidRPr="00A56259" w:rsidRDefault="0018181F" w:rsidP="00A56259">
      <w:pPr>
        <w:autoSpaceDE w:val="0"/>
        <w:autoSpaceDN w:val="0"/>
        <w:adjustRightInd w:val="0"/>
        <w:snapToGrid w:val="0"/>
        <w:spacing w:line="360" w:lineRule="auto"/>
        <w:jc w:val="both"/>
        <w:rPr>
          <w:rFonts w:ascii="Book Antiqua" w:hAnsi="Book Antiqua" w:cs="Book Antiqua"/>
          <w:color w:val="000000"/>
        </w:rPr>
      </w:pPr>
      <w:bookmarkStart w:id="24" w:name="OLE_LINK42"/>
      <w:bookmarkStart w:id="25" w:name="OLE_LINK43"/>
      <w:bookmarkEnd w:id="2"/>
      <w:bookmarkEnd w:id="3"/>
      <w:bookmarkEnd w:id="4"/>
      <w:bookmarkEnd w:id="5"/>
      <w:bookmarkEnd w:id="17"/>
      <w:bookmarkEnd w:id="18"/>
    </w:p>
    <w:p w14:paraId="017A3514" w14:textId="6B9DAD54" w:rsidR="00840DFA" w:rsidRPr="00A56259" w:rsidRDefault="00305335" w:rsidP="00A56259">
      <w:pPr>
        <w:autoSpaceDE w:val="0"/>
        <w:autoSpaceDN w:val="0"/>
        <w:adjustRightInd w:val="0"/>
        <w:snapToGrid w:val="0"/>
        <w:spacing w:line="360" w:lineRule="auto"/>
        <w:jc w:val="both"/>
        <w:rPr>
          <w:rFonts w:ascii="Book Antiqua" w:hAnsi="Book Antiqua" w:cs="Book Antiqua"/>
          <w:color w:val="000000" w:themeColor="text1"/>
        </w:rPr>
      </w:pPr>
      <w:r w:rsidRPr="00A56259">
        <w:rPr>
          <w:rFonts w:ascii="Book Antiqua" w:hAnsi="Book Antiqua" w:cs="Book Antiqua"/>
          <w:color w:val="000000" w:themeColor="text1"/>
        </w:rPr>
        <w:t xml:space="preserve">Liu TZ </w:t>
      </w:r>
      <w:r w:rsidRPr="00A56259">
        <w:rPr>
          <w:rFonts w:ascii="Book Antiqua" w:hAnsi="Book Antiqua" w:cs="Book Antiqua"/>
          <w:i/>
          <w:color w:val="000000" w:themeColor="text1"/>
        </w:rPr>
        <w:t>et al</w:t>
      </w:r>
      <w:r w:rsidRPr="00A56259">
        <w:rPr>
          <w:rFonts w:ascii="Book Antiqua" w:hAnsi="Book Antiqua" w:cs="Book Antiqua"/>
          <w:color w:val="000000" w:themeColor="text1"/>
        </w:rPr>
        <w:t xml:space="preserve">. </w:t>
      </w:r>
      <w:bookmarkStart w:id="26" w:name="OLE_LINK45"/>
      <w:bookmarkStart w:id="27" w:name="OLE_LINK46"/>
      <w:bookmarkEnd w:id="24"/>
      <w:bookmarkEnd w:id="25"/>
      <w:r w:rsidR="005A3D44" w:rsidRPr="00A56259">
        <w:rPr>
          <w:rFonts w:ascii="Book Antiqua" w:hAnsi="Book Antiqua" w:cs="Book Antiqua"/>
          <w:color w:val="000000" w:themeColor="text1"/>
        </w:rPr>
        <w:t xml:space="preserve">Monomorphic </w:t>
      </w:r>
      <w:r w:rsidR="00AD71DF" w:rsidRPr="00A56259">
        <w:rPr>
          <w:rFonts w:ascii="Book Antiqua" w:hAnsi="Book Antiqua" w:cs="Book Antiqua"/>
          <w:color w:val="000000" w:themeColor="text1"/>
        </w:rPr>
        <w:t xml:space="preserve">epitheliotropic intestinal </w:t>
      </w:r>
      <w:r w:rsidR="005A3D44" w:rsidRPr="00A56259">
        <w:rPr>
          <w:rFonts w:ascii="Book Antiqua" w:hAnsi="Book Antiqua" w:cs="Book Antiqua"/>
          <w:color w:val="000000" w:themeColor="text1"/>
        </w:rPr>
        <w:t xml:space="preserve">T </w:t>
      </w:r>
      <w:r w:rsidR="00AD71DF" w:rsidRPr="00A56259">
        <w:rPr>
          <w:rFonts w:ascii="Book Antiqua" w:hAnsi="Book Antiqua" w:cs="Book Antiqua"/>
          <w:color w:val="000000" w:themeColor="text1"/>
        </w:rPr>
        <w:t>cell lymphoma</w:t>
      </w:r>
    </w:p>
    <w:p w14:paraId="0184345A" w14:textId="77777777" w:rsidR="0018181F" w:rsidRPr="00A56259" w:rsidRDefault="0018181F" w:rsidP="00A56259">
      <w:pPr>
        <w:autoSpaceDE w:val="0"/>
        <w:autoSpaceDN w:val="0"/>
        <w:adjustRightInd w:val="0"/>
        <w:snapToGrid w:val="0"/>
        <w:spacing w:line="360" w:lineRule="auto"/>
        <w:jc w:val="both"/>
        <w:rPr>
          <w:rFonts w:ascii="Book Antiqua" w:hAnsi="Book Antiqua" w:cs="Tahoma"/>
          <w:b/>
          <w:color w:val="000000" w:themeColor="text1"/>
        </w:rPr>
      </w:pPr>
      <w:bookmarkStart w:id="28" w:name="OLE_LINK26"/>
      <w:bookmarkStart w:id="29" w:name="OLE_LINK38"/>
      <w:bookmarkEnd w:id="6"/>
      <w:bookmarkEnd w:id="7"/>
      <w:bookmarkEnd w:id="8"/>
      <w:bookmarkEnd w:id="9"/>
      <w:bookmarkEnd w:id="26"/>
      <w:bookmarkEnd w:id="27"/>
    </w:p>
    <w:p w14:paraId="0BF8AAE2" w14:textId="2061DAC3" w:rsidR="001B1CD7" w:rsidRPr="00A56259" w:rsidRDefault="00583437" w:rsidP="00A56259">
      <w:pPr>
        <w:autoSpaceDE w:val="0"/>
        <w:autoSpaceDN w:val="0"/>
        <w:adjustRightInd w:val="0"/>
        <w:snapToGrid w:val="0"/>
        <w:spacing w:line="360" w:lineRule="auto"/>
        <w:jc w:val="both"/>
        <w:rPr>
          <w:rFonts w:ascii="Book Antiqua" w:hAnsi="Book Antiqua" w:cs="Tahoma"/>
          <w:color w:val="000000" w:themeColor="text1"/>
        </w:rPr>
      </w:pPr>
      <w:r w:rsidRPr="00A56259">
        <w:rPr>
          <w:rFonts w:ascii="Book Antiqua" w:hAnsi="Book Antiqua" w:cs="Tahoma"/>
          <w:color w:val="000000" w:themeColor="text1"/>
        </w:rPr>
        <w:t>Ting</w:t>
      </w:r>
      <w:r w:rsidR="00BA0C90" w:rsidRPr="00A56259">
        <w:rPr>
          <w:rFonts w:ascii="Book Antiqua" w:hAnsi="Book Antiqua" w:cs="Tahoma"/>
          <w:color w:val="000000" w:themeColor="text1"/>
        </w:rPr>
        <w:t>-</w:t>
      </w:r>
      <w:r w:rsidR="00A518E1" w:rsidRPr="00A56259">
        <w:rPr>
          <w:rFonts w:ascii="Book Antiqua" w:hAnsi="Book Antiqua" w:cs="Tahoma"/>
          <w:color w:val="000000" w:themeColor="text1"/>
        </w:rPr>
        <w:t xml:space="preserve">Zhi </w:t>
      </w:r>
      <w:r w:rsidR="00AD71DF" w:rsidRPr="00A56259">
        <w:rPr>
          <w:rFonts w:ascii="Book Antiqua" w:hAnsi="Book Antiqua" w:cs="Tahoma"/>
          <w:color w:val="000000" w:themeColor="text1"/>
        </w:rPr>
        <w:t>Liu,</w:t>
      </w:r>
      <w:r w:rsidRPr="00A56259">
        <w:rPr>
          <w:rFonts w:ascii="Book Antiqua" w:hAnsi="Book Antiqua" w:cs="Tahoma"/>
          <w:color w:val="000000" w:themeColor="text1"/>
        </w:rPr>
        <w:t xml:space="preserve"> Yi</w:t>
      </w:r>
      <w:r w:rsidR="00BA0C90" w:rsidRPr="00A56259">
        <w:rPr>
          <w:rFonts w:ascii="Book Antiqua" w:hAnsi="Book Antiqua" w:cs="Tahoma"/>
          <w:color w:val="000000" w:themeColor="text1"/>
        </w:rPr>
        <w:t>-</w:t>
      </w:r>
      <w:r w:rsidR="00AD71DF" w:rsidRPr="00A56259">
        <w:rPr>
          <w:rFonts w:ascii="Book Antiqua" w:hAnsi="Book Antiqua" w:cs="Tahoma"/>
          <w:color w:val="000000" w:themeColor="text1"/>
        </w:rPr>
        <w:t>Jia Zheng,</w:t>
      </w:r>
      <w:r w:rsidRPr="00A56259">
        <w:rPr>
          <w:rFonts w:ascii="Book Antiqua" w:hAnsi="Book Antiqua" w:cs="Tahoma"/>
          <w:color w:val="000000" w:themeColor="text1"/>
        </w:rPr>
        <w:t xml:space="preserve"> Zhan</w:t>
      </w:r>
      <w:r w:rsidR="00BA0C90" w:rsidRPr="00A56259">
        <w:rPr>
          <w:rFonts w:ascii="Book Antiqua" w:hAnsi="Book Antiqua" w:cs="Tahoma"/>
          <w:color w:val="000000" w:themeColor="text1"/>
        </w:rPr>
        <w:t>-</w:t>
      </w:r>
      <w:r w:rsidR="00AD71DF" w:rsidRPr="00A56259">
        <w:rPr>
          <w:rFonts w:ascii="Book Antiqua" w:hAnsi="Book Antiqua" w:cs="Tahoma"/>
          <w:color w:val="000000" w:themeColor="text1"/>
        </w:rPr>
        <w:t>Wen Zhang,</w:t>
      </w:r>
      <w:r w:rsidRPr="00A56259">
        <w:rPr>
          <w:rFonts w:ascii="Book Antiqua" w:hAnsi="Book Antiqua" w:cs="Tahoma"/>
          <w:color w:val="000000" w:themeColor="text1"/>
        </w:rPr>
        <w:t xml:space="preserve"> </w:t>
      </w:r>
      <w:r w:rsidR="00AE10EE" w:rsidRPr="00A56259">
        <w:rPr>
          <w:rFonts w:ascii="Book Antiqua" w:hAnsi="Book Antiqua" w:cs="Tahoma"/>
          <w:color w:val="000000" w:themeColor="text1"/>
        </w:rPr>
        <w:t>Shan-</w:t>
      </w:r>
      <w:r w:rsidR="00AD71DF" w:rsidRPr="00A56259">
        <w:rPr>
          <w:rFonts w:ascii="Book Antiqua" w:hAnsi="Book Antiqua" w:cs="Tahoma"/>
          <w:color w:val="000000" w:themeColor="text1"/>
        </w:rPr>
        <w:t>Shan Li,</w:t>
      </w:r>
      <w:r w:rsidR="00AE10EE" w:rsidRPr="00A56259">
        <w:rPr>
          <w:rFonts w:ascii="Book Antiqua" w:hAnsi="Book Antiqua" w:cs="Tahoma"/>
          <w:color w:val="000000" w:themeColor="text1"/>
        </w:rPr>
        <w:t xml:space="preserve"> </w:t>
      </w:r>
      <w:r w:rsidRPr="00A56259">
        <w:rPr>
          <w:rFonts w:ascii="Book Antiqua" w:hAnsi="Book Antiqua" w:cs="Tahoma"/>
          <w:color w:val="000000" w:themeColor="text1"/>
        </w:rPr>
        <w:t>Jiao</w:t>
      </w:r>
      <w:r w:rsidR="00BA0C90" w:rsidRPr="00A56259">
        <w:rPr>
          <w:rFonts w:ascii="Book Antiqua" w:hAnsi="Book Antiqua" w:cs="Tahoma"/>
          <w:color w:val="000000" w:themeColor="text1"/>
        </w:rPr>
        <w:t>-</w:t>
      </w:r>
      <w:r w:rsidR="00AD71DF" w:rsidRPr="00A56259">
        <w:rPr>
          <w:rFonts w:ascii="Book Antiqua" w:hAnsi="Book Antiqua" w:cs="Tahoma"/>
          <w:color w:val="000000" w:themeColor="text1"/>
        </w:rPr>
        <w:t>Ting Chen,</w:t>
      </w:r>
      <w:r w:rsidRPr="00A56259">
        <w:rPr>
          <w:rFonts w:ascii="Book Antiqua" w:hAnsi="Book Antiqua" w:cs="Tahoma"/>
          <w:color w:val="000000" w:themeColor="text1"/>
        </w:rPr>
        <w:t xml:space="preserve"> </w:t>
      </w:r>
      <w:r w:rsidR="008C5B91" w:rsidRPr="00A56259">
        <w:rPr>
          <w:rFonts w:ascii="Book Antiqua" w:hAnsi="Book Antiqua" w:cs="Tahoma"/>
          <w:color w:val="000000" w:themeColor="text1"/>
        </w:rPr>
        <w:t>Ai</w:t>
      </w:r>
      <w:r w:rsidR="00BA0C90" w:rsidRPr="00A56259">
        <w:rPr>
          <w:rFonts w:ascii="Book Antiqua" w:hAnsi="Book Antiqua" w:cs="Tahoma"/>
          <w:color w:val="000000" w:themeColor="text1"/>
        </w:rPr>
        <w:t>-</w:t>
      </w:r>
      <w:r w:rsidR="00AD71DF" w:rsidRPr="00A56259">
        <w:rPr>
          <w:rFonts w:ascii="Book Antiqua" w:hAnsi="Book Antiqua" w:cs="Tahoma"/>
          <w:color w:val="000000" w:themeColor="text1"/>
        </w:rPr>
        <w:t>Hua Peng,</w:t>
      </w:r>
      <w:r w:rsidR="008C5B91" w:rsidRPr="00A56259">
        <w:rPr>
          <w:rFonts w:ascii="Book Antiqua" w:hAnsi="Book Antiqua" w:cs="Tahoma"/>
          <w:color w:val="000000" w:themeColor="text1"/>
        </w:rPr>
        <w:t xml:space="preserve"> </w:t>
      </w:r>
      <w:bookmarkStart w:id="30" w:name="OLE_LINK69"/>
      <w:bookmarkStart w:id="31" w:name="OLE_LINK70"/>
      <w:r w:rsidRPr="00A56259">
        <w:rPr>
          <w:rFonts w:ascii="Book Antiqua" w:hAnsi="Book Antiqua" w:cs="Tahoma"/>
          <w:color w:val="000000" w:themeColor="text1"/>
        </w:rPr>
        <w:t>Ren</w:t>
      </w:r>
      <w:r w:rsidR="00BA0C90" w:rsidRPr="00A56259">
        <w:rPr>
          <w:rFonts w:ascii="Book Antiqua" w:hAnsi="Book Antiqua" w:cs="Tahoma"/>
          <w:color w:val="000000" w:themeColor="text1"/>
        </w:rPr>
        <w:t>-</w:t>
      </w:r>
      <w:r w:rsidR="00AD71DF" w:rsidRPr="00A56259">
        <w:rPr>
          <w:rFonts w:ascii="Book Antiqua" w:hAnsi="Book Antiqua" w:cs="Tahoma"/>
          <w:color w:val="000000" w:themeColor="text1"/>
        </w:rPr>
        <w:t xml:space="preserve">Wei </w:t>
      </w:r>
      <w:r w:rsidRPr="00A56259">
        <w:rPr>
          <w:rFonts w:ascii="Book Antiqua" w:hAnsi="Book Antiqua" w:cs="Tahoma"/>
          <w:color w:val="000000" w:themeColor="text1"/>
        </w:rPr>
        <w:t>Huang</w:t>
      </w:r>
      <w:bookmarkEnd w:id="30"/>
      <w:bookmarkEnd w:id="31"/>
    </w:p>
    <w:p w14:paraId="47D91B4A" w14:textId="77777777" w:rsidR="0018181F" w:rsidRPr="00A56259" w:rsidRDefault="0018181F" w:rsidP="00A56259">
      <w:pPr>
        <w:pStyle w:val="Affiliation"/>
        <w:snapToGrid w:val="0"/>
        <w:spacing w:before="0"/>
        <w:jc w:val="both"/>
        <w:rPr>
          <w:rFonts w:ascii="Book Antiqua" w:hAnsi="Book Antiqua" w:cs="Tahoma"/>
          <w:b/>
          <w:i w:val="0"/>
          <w:color w:val="000000" w:themeColor="text1"/>
          <w:lang w:val="en-US"/>
        </w:rPr>
      </w:pPr>
    </w:p>
    <w:p w14:paraId="23789591" w14:textId="7A728181" w:rsidR="00586113" w:rsidRPr="00A56259" w:rsidRDefault="00586113" w:rsidP="00A56259">
      <w:pPr>
        <w:pStyle w:val="Affiliation"/>
        <w:snapToGrid w:val="0"/>
        <w:spacing w:before="0"/>
        <w:jc w:val="both"/>
        <w:rPr>
          <w:rFonts w:ascii="Book Antiqua" w:hAnsi="Book Antiqua"/>
          <w:i w:val="0"/>
          <w:color w:val="000000" w:themeColor="text1"/>
          <w:lang w:val="en-US"/>
        </w:rPr>
      </w:pPr>
      <w:r w:rsidRPr="00A56259">
        <w:rPr>
          <w:rFonts w:ascii="Book Antiqua" w:hAnsi="Book Antiqua" w:cs="Tahoma"/>
          <w:b/>
          <w:i w:val="0"/>
          <w:color w:val="000000" w:themeColor="text1"/>
          <w:lang w:val="en-US"/>
        </w:rPr>
        <w:t>Ting-</w:t>
      </w:r>
      <w:r w:rsidR="00AD71DF" w:rsidRPr="00A56259">
        <w:rPr>
          <w:rFonts w:ascii="Book Antiqua" w:hAnsi="Book Antiqua" w:cs="Tahoma"/>
          <w:b/>
          <w:i w:val="0"/>
          <w:color w:val="000000" w:themeColor="text1"/>
          <w:lang w:val="en-US"/>
        </w:rPr>
        <w:t xml:space="preserve">Zhi </w:t>
      </w:r>
      <w:r w:rsidRPr="00A56259">
        <w:rPr>
          <w:rFonts w:ascii="Book Antiqua" w:hAnsi="Book Antiqua" w:cs="Tahoma"/>
          <w:b/>
          <w:i w:val="0"/>
          <w:color w:val="000000" w:themeColor="text1"/>
          <w:lang w:val="en-US"/>
        </w:rPr>
        <w:t>Liu, Yi-</w:t>
      </w:r>
      <w:r w:rsidR="00AD71DF" w:rsidRPr="00A56259">
        <w:rPr>
          <w:rFonts w:ascii="Book Antiqua" w:hAnsi="Book Antiqua" w:cs="Tahoma"/>
          <w:b/>
          <w:i w:val="0"/>
          <w:color w:val="000000" w:themeColor="text1"/>
          <w:lang w:val="en-US"/>
        </w:rPr>
        <w:t xml:space="preserve">Jia </w:t>
      </w:r>
      <w:r w:rsidRPr="00A56259">
        <w:rPr>
          <w:rFonts w:ascii="Book Antiqua" w:hAnsi="Book Antiqua" w:cs="Tahoma"/>
          <w:b/>
          <w:i w:val="0"/>
          <w:color w:val="000000" w:themeColor="text1"/>
          <w:lang w:val="en-US"/>
        </w:rPr>
        <w:t>Zheng, Jiao-</w:t>
      </w:r>
      <w:r w:rsidR="00AD71DF" w:rsidRPr="00A56259">
        <w:rPr>
          <w:rFonts w:ascii="Book Antiqua" w:hAnsi="Book Antiqua" w:cs="Tahoma"/>
          <w:b/>
          <w:i w:val="0"/>
          <w:color w:val="000000" w:themeColor="text1"/>
          <w:lang w:val="en-US"/>
        </w:rPr>
        <w:t xml:space="preserve">Ting </w:t>
      </w:r>
      <w:r w:rsidRPr="00A56259">
        <w:rPr>
          <w:rFonts w:ascii="Book Antiqua" w:hAnsi="Book Antiqua" w:cs="Tahoma"/>
          <w:b/>
          <w:i w:val="0"/>
          <w:color w:val="000000" w:themeColor="text1"/>
          <w:lang w:val="en-US"/>
        </w:rPr>
        <w:t>Chen, Ai-</w:t>
      </w:r>
      <w:r w:rsidR="00AD71DF" w:rsidRPr="00A56259">
        <w:rPr>
          <w:rFonts w:ascii="Book Antiqua" w:hAnsi="Book Antiqua" w:cs="Tahoma"/>
          <w:b/>
          <w:i w:val="0"/>
          <w:color w:val="000000" w:themeColor="text1"/>
          <w:lang w:val="en-US"/>
        </w:rPr>
        <w:t xml:space="preserve">Hua </w:t>
      </w:r>
      <w:r w:rsidRPr="00A56259">
        <w:rPr>
          <w:rFonts w:ascii="Book Antiqua" w:hAnsi="Book Antiqua" w:cs="Tahoma"/>
          <w:b/>
          <w:i w:val="0"/>
          <w:color w:val="000000" w:themeColor="text1"/>
          <w:lang w:val="en-US"/>
        </w:rPr>
        <w:t>Peng, Ren-</w:t>
      </w:r>
      <w:r w:rsidR="00AD71DF" w:rsidRPr="00A56259">
        <w:rPr>
          <w:rFonts w:ascii="Book Antiqua" w:hAnsi="Book Antiqua" w:cs="Tahoma"/>
          <w:b/>
          <w:i w:val="0"/>
          <w:color w:val="000000" w:themeColor="text1"/>
          <w:lang w:val="en-US"/>
        </w:rPr>
        <w:t xml:space="preserve">Wei </w:t>
      </w:r>
      <w:r w:rsidRPr="00A56259">
        <w:rPr>
          <w:rFonts w:ascii="Book Antiqua" w:hAnsi="Book Antiqua" w:cs="Tahoma"/>
          <w:b/>
          <w:i w:val="0"/>
          <w:color w:val="000000" w:themeColor="text1"/>
          <w:lang w:val="en-US"/>
        </w:rPr>
        <w:t>Huang,</w:t>
      </w:r>
      <w:r w:rsidR="005F1CBF" w:rsidRPr="00A56259">
        <w:rPr>
          <w:rFonts w:ascii="Book Antiqua" w:hAnsi="Book Antiqua" w:cs="Tahoma"/>
          <w:b/>
          <w:i w:val="0"/>
          <w:color w:val="000000" w:themeColor="text1"/>
          <w:lang w:val="en-US"/>
        </w:rPr>
        <w:t xml:space="preserve"> </w:t>
      </w:r>
      <w:r w:rsidR="00F05455" w:rsidRPr="00A56259">
        <w:rPr>
          <w:rFonts w:ascii="Book Antiqua" w:hAnsi="Book Antiqua"/>
          <w:i w:val="0"/>
          <w:color w:val="000000" w:themeColor="text1"/>
          <w:lang w:val="en-US"/>
        </w:rPr>
        <w:t xml:space="preserve">Department of </w:t>
      </w:r>
      <w:r w:rsidRPr="00A56259">
        <w:rPr>
          <w:rFonts w:ascii="Book Antiqua" w:hAnsi="Book Antiqua"/>
          <w:i w:val="0"/>
          <w:color w:val="000000" w:themeColor="text1"/>
          <w:lang w:val="en-US"/>
        </w:rPr>
        <w:t>Hematology, The Sixth Affiliated Hos</w:t>
      </w:r>
      <w:r w:rsidR="00AD71DF" w:rsidRPr="00A56259">
        <w:rPr>
          <w:rFonts w:ascii="Book Antiqua" w:hAnsi="Book Antiqua"/>
          <w:i w:val="0"/>
          <w:color w:val="000000" w:themeColor="text1"/>
          <w:lang w:val="en-US"/>
        </w:rPr>
        <w:t>pital of Sun Yat-Sen University, Guangzhou 510655, Guangdong Province, China</w:t>
      </w:r>
    </w:p>
    <w:p w14:paraId="6EF8C15E" w14:textId="77777777" w:rsidR="0018181F" w:rsidRPr="00A56259" w:rsidRDefault="0018181F" w:rsidP="00A56259">
      <w:pPr>
        <w:pStyle w:val="Affiliation"/>
        <w:snapToGrid w:val="0"/>
        <w:spacing w:before="0"/>
        <w:jc w:val="both"/>
        <w:rPr>
          <w:rFonts w:ascii="Book Antiqua" w:hAnsi="Book Antiqua" w:cs="Tahoma"/>
          <w:b/>
          <w:i w:val="0"/>
          <w:color w:val="000000"/>
          <w:lang w:val="en-US"/>
        </w:rPr>
      </w:pPr>
    </w:p>
    <w:p w14:paraId="581F367F" w14:textId="391AAC6B" w:rsidR="0018181F" w:rsidRPr="00A56259" w:rsidRDefault="00586113" w:rsidP="00A56259">
      <w:pPr>
        <w:pStyle w:val="Affiliation"/>
        <w:snapToGrid w:val="0"/>
        <w:spacing w:before="0"/>
        <w:jc w:val="both"/>
        <w:rPr>
          <w:rFonts w:ascii="Book Antiqua" w:hAnsi="Book Antiqua"/>
          <w:i w:val="0"/>
          <w:color w:val="000000" w:themeColor="text1"/>
          <w:lang w:val="en-US"/>
        </w:rPr>
      </w:pPr>
      <w:r w:rsidRPr="00A56259">
        <w:rPr>
          <w:rFonts w:ascii="Book Antiqua" w:hAnsi="Book Antiqua" w:cs="Tahoma"/>
          <w:b/>
          <w:i w:val="0"/>
          <w:color w:val="000000"/>
          <w:lang w:val="en-US"/>
        </w:rPr>
        <w:t>Zhan-</w:t>
      </w:r>
      <w:r w:rsidR="00AD71DF" w:rsidRPr="00A56259">
        <w:rPr>
          <w:rFonts w:ascii="Book Antiqua" w:hAnsi="Book Antiqua" w:cs="Tahoma"/>
          <w:b/>
          <w:i w:val="0"/>
          <w:color w:val="000000"/>
          <w:lang w:val="en-US"/>
        </w:rPr>
        <w:t xml:space="preserve">Wen </w:t>
      </w:r>
      <w:r w:rsidRPr="00A56259">
        <w:rPr>
          <w:rFonts w:ascii="Book Antiqua" w:hAnsi="Book Antiqua" w:cs="Tahoma"/>
          <w:b/>
          <w:i w:val="0"/>
          <w:color w:val="000000"/>
          <w:lang w:val="en-US"/>
        </w:rPr>
        <w:t xml:space="preserve">Zhang, </w:t>
      </w:r>
      <w:r w:rsidRPr="00A56259">
        <w:rPr>
          <w:rFonts w:ascii="Book Antiqua" w:hAnsi="Book Antiqua"/>
          <w:i w:val="0"/>
          <w:lang w:val="en-US"/>
        </w:rPr>
        <w:t xml:space="preserve">Department of </w:t>
      </w:r>
      <w:r w:rsidR="007B6FAA">
        <w:rPr>
          <w:rFonts w:ascii="Book Antiqua" w:hAnsi="Book Antiqua"/>
          <w:i w:val="0"/>
          <w:lang w:val="en-US"/>
        </w:rPr>
        <w:t>N</w:t>
      </w:r>
      <w:r w:rsidR="007B6FAA" w:rsidRPr="00A56259">
        <w:rPr>
          <w:rFonts w:ascii="Book Antiqua" w:hAnsi="Book Antiqua"/>
          <w:i w:val="0"/>
          <w:lang w:val="en-US"/>
        </w:rPr>
        <w:t xml:space="preserve">uclear </w:t>
      </w:r>
      <w:r w:rsidR="007B6FAA">
        <w:rPr>
          <w:rFonts w:ascii="Book Antiqua" w:hAnsi="Book Antiqua"/>
          <w:i w:val="0"/>
          <w:lang w:val="en-US"/>
        </w:rPr>
        <w:t>M</w:t>
      </w:r>
      <w:r w:rsidR="007B6FAA" w:rsidRPr="00A56259">
        <w:rPr>
          <w:rFonts w:ascii="Book Antiqua" w:hAnsi="Book Antiqua"/>
          <w:i w:val="0"/>
          <w:lang w:val="en-US"/>
        </w:rPr>
        <w:t>edicine</w:t>
      </w:r>
      <w:r w:rsidRPr="00A56259">
        <w:rPr>
          <w:rFonts w:ascii="Book Antiqua" w:hAnsi="Book Antiqua"/>
          <w:i w:val="0"/>
          <w:lang w:val="en-US"/>
        </w:rPr>
        <w:t xml:space="preserve">, The Sixth Affiliated Hospital of Sun Yat-Sen University, Guangzhou 510655, </w:t>
      </w:r>
      <w:r w:rsidR="00AD71DF" w:rsidRPr="00A56259">
        <w:rPr>
          <w:rFonts w:ascii="Book Antiqua" w:hAnsi="Book Antiqua"/>
          <w:i w:val="0"/>
          <w:color w:val="000000" w:themeColor="text1"/>
          <w:lang w:val="en-US"/>
        </w:rPr>
        <w:t>Guangdong Province, China</w:t>
      </w:r>
    </w:p>
    <w:p w14:paraId="3FE1C18B" w14:textId="77777777" w:rsidR="00AD71DF" w:rsidRPr="00A56259" w:rsidRDefault="00AD71DF" w:rsidP="00A56259">
      <w:pPr>
        <w:pStyle w:val="Affiliation"/>
        <w:snapToGrid w:val="0"/>
        <w:spacing w:before="0"/>
        <w:jc w:val="both"/>
        <w:rPr>
          <w:rFonts w:ascii="Book Antiqua" w:hAnsi="Book Antiqua" w:cs="Tahoma"/>
          <w:b/>
          <w:i w:val="0"/>
          <w:color w:val="000000"/>
          <w:lang w:val="en-US"/>
        </w:rPr>
      </w:pPr>
    </w:p>
    <w:p w14:paraId="319D6A32" w14:textId="4CCD46E4" w:rsidR="00F05455" w:rsidRPr="00A56259" w:rsidRDefault="00F05455" w:rsidP="00A56259">
      <w:pPr>
        <w:pStyle w:val="Affiliation"/>
        <w:snapToGrid w:val="0"/>
        <w:spacing w:before="0"/>
        <w:jc w:val="both"/>
        <w:rPr>
          <w:rFonts w:ascii="Book Antiqua" w:hAnsi="Book Antiqua"/>
          <w:i w:val="0"/>
          <w:lang w:val="en-US"/>
        </w:rPr>
      </w:pPr>
      <w:r w:rsidRPr="00A56259">
        <w:rPr>
          <w:rFonts w:ascii="Book Antiqua" w:hAnsi="Book Antiqua" w:cs="Tahoma"/>
          <w:b/>
          <w:i w:val="0"/>
          <w:color w:val="000000"/>
          <w:lang w:val="en-US"/>
        </w:rPr>
        <w:t>Shan-</w:t>
      </w:r>
      <w:r w:rsidR="00AD71DF" w:rsidRPr="00A56259">
        <w:rPr>
          <w:rFonts w:ascii="Book Antiqua" w:hAnsi="Book Antiqua" w:cs="Tahoma"/>
          <w:b/>
          <w:i w:val="0"/>
          <w:color w:val="000000"/>
          <w:lang w:val="en-US"/>
        </w:rPr>
        <w:t xml:space="preserve">Shan </w:t>
      </w:r>
      <w:r w:rsidRPr="00A56259">
        <w:rPr>
          <w:rFonts w:ascii="Book Antiqua" w:hAnsi="Book Antiqua" w:cs="Tahoma"/>
          <w:b/>
          <w:i w:val="0"/>
          <w:color w:val="000000"/>
          <w:lang w:val="en-US"/>
        </w:rPr>
        <w:t xml:space="preserve">Li, </w:t>
      </w:r>
      <w:r w:rsidRPr="00A56259">
        <w:rPr>
          <w:rFonts w:ascii="Book Antiqua" w:hAnsi="Book Antiqua"/>
          <w:i w:val="0"/>
          <w:lang w:val="en-US"/>
        </w:rPr>
        <w:t xml:space="preserve">Department of Oncology, The Sixth Affiliated Hospital of Sun Yat-Sen University, Guangzhou 510655, </w:t>
      </w:r>
      <w:bookmarkStart w:id="32" w:name="OLE_LINK7"/>
      <w:r w:rsidR="00AD71DF" w:rsidRPr="00A56259">
        <w:rPr>
          <w:rFonts w:ascii="Book Antiqua" w:hAnsi="Book Antiqua"/>
          <w:i w:val="0"/>
          <w:color w:val="000000" w:themeColor="text1"/>
          <w:lang w:val="en-US"/>
        </w:rPr>
        <w:t>Guangdong Province, China</w:t>
      </w:r>
      <w:bookmarkEnd w:id="32"/>
    </w:p>
    <w:p w14:paraId="41A4780B" w14:textId="77777777" w:rsidR="005173DD" w:rsidRPr="00A56259" w:rsidRDefault="005173DD" w:rsidP="00A56259">
      <w:pPr>
        <w:snapToGrid w:val="0"/>
        <w:spacing w:line="360" w:lineRule="auto"/>
        <w:jc w:val="both"/>
        <w:rPr>
          <w:rFonts w:ascii="Book Antiqua" w:eastAsia="Times New Roman" w:hAnsi="Book Antiqua"/>
        </w:rPr>
      </w:pPr>
    </w:p>
    <w:bookmarkEnd w:id="28"/>
    <w:bookmarkEnd w:id="29"/>
    <w:p w14:paraId="273D1A6B" w14:textId="7974E0A6" w:rsidR="00166407" w:rsidRPr="00A56259" w:rsidRDefault="006807D7" w:rsidP="00A56259">
      <w:pPr>
        <w:shd w:val="clear" w:color="auto" w:fill="FFFFFF"/>
        <w:snapToGrid w:val="0"/>
        <w:spacing w:line="360" w:lineRule="auto"/>
        <w:jc w:val="both"/>
        <w:rPr>
          <w:rFonts w:ascii="Book Antiqua" w:hAnsi="Book Antiqua"/>
        </w:rPr>
      </w:pPr>
      <w:r w:rsidRPr="00A56259">
        <w:rPr>
          <w:rFonts w:ascii="Book Antiqua" w:hAnsi="Book Antiqua"/>
          <w:b/>
          <w:bCs/>
        </w:rPr>
        <w:t>Author contributions:</w:t>
      </w:r>
      <w:r w:rsidR="00CA69ED" w:rsidRPr="00A56259">
        <w:rPr>
          <w:rFonts w:ascii="Book Antiqua" w:hAnsi="Book Antiqua"/>
          <w:b/>
          <w:bCs/>
        </w:rPr>
        <w:t xml:space="preserve"> </w:t>
      </w:r>
      <w:r w:rsidR="00CA69ED" w:rsidRPr="00A56259">
        <w:rPr>
          <w:rFonts w:ascii="Book Antiqua" w:hAnsi="Book Antiqua"/>
        </w:rPr>
        <w:t>Liu</w:t>
      </w:r>
      <w:r w:rsidR="00AD71DF" w:rsidRPr="00A56259">
        <w:rPr>
          <w:rFonts w:ascii="Book Antiqua" w:hAnsi="Book Antiqua"/>
        </w:rPr>
        <w:t xml:space="preserve"> TZ</w:t>
      </w:r>
      <w:r w:rsidR="007B6FAA">
        <w:rPr>
          <w:rFonts w:ascii="Book Antiqua" w:hAnsi="Book Antiqua"/>
        </w:rPr>
        <w:t xml:space="preserve"> </w:t>
      </w:r>
      <w:r w:rsidR="00D06409" w:rsidRPr="00A56259">
        <w:rPr>
          <w:rFonts w:ascii="Book Antiqua" w:hAnsi="Book Antiqua"/>
        </w:rPr>
        <w:t>acqui</w:t>
      </w:r>
      <w:r w:rsidR="007B6FAA">
        <w:rPr>
          <w:rFonts w:ascii="Book Antiqua" w:hAnsi="Book Antiqua"/>
        </w:rPr>
        <w:t xml:space="preserve">red the </w:t>
      </w:r>
      <w:r w:rsidR="00D06409" w:rsidRPr="00A56259">
        <w:rPr>
          <w:rFonts w:ascii="Book Antiqua" w:hAnsi="Book Antiqua"/>
        </w:rPr>
        <w:t xml:space="preserve">data and </w:t>
      </w:r>
      <w:r w:rsidR="007B6FAA" w:rsidRPr="00A56259">
        <w:rPr>
          <w:rFonts w:ascii="Book Antiqua" w:hAnsi="Book Antiqua"/>
        </w:rPr>
        <w:t>draft</w:t>
      </w:r>
      <w:r w:rsidR="007B6FAA">
        <w:rPr>
          <w:rFonts w:ascii="Book Antiqua" w:hAnsi="Book Antiqua"/>
        </w:rPr>
        <w:t>ed the</w:t>
      </w:r>
      <w:r w:rsidR="007B6FAA" w:rsidRPr="00A56259">
        <w:rPr>
          <w:rFonts w:ascii="Book Antiqua" w:hAnsi="Book Antiqua"/>
        </w:rPr>
        <w:t xml:space="preserve"> </w:t>
      </w:r>
      <w:r w:rsidR="00D06409" w:rsidRPr="00A56259">
        <w:rPr>
          <w:rFonts w:ascii="Book Antiqua" w:hAnsi="Book Antiqua"/>
        </w:rPr>
        <w:t>article</w:t>
      </w:r>
      <w:r w:rsidR="00AD71DF" w:rsidRPr="00A56259">
        <w:rPr>
          <w:rFonts w:ascii="Book Antiqua" w:hAnsi="Book Antiqua"/>
        </w:rPr>
        <w:t>;</w:t>
      </w:r>
      <w:r w:rsidR="00136B77" w:rsidRPr="00A56259">
        <w:rPr>
          <w:rFonts w:ascii="Book Antiqua" w:hAnsi="Book Antiqua"/>
        </w:rPr>
        <w:t xml:space="preserve"> </w:t>
      </w:r>
      <w:r w:rsidR="00AC1EF2" w:rsidRPr="00A56259">
        <w:rPr>
          <w:rFonts w:ascii="Book Antiqua" w:hAnsi="Book Antiqua"/>
        </w:rPr>
        <w:t>Zheng</w:t>
      </w:r>
      <w:r w:rsidR="00AD71DF" w:rsidRPr="00A56259">
        <w:rPr>
          <w:rFonts w:ascii="Book Antiqua" w:hAnsi="Book Antiqua"/>
        </w:rPr>
        <w:t xml:space="preserve"> YJ</w:t>
      </w:r>
      <w:r w:rsidR="007B6FAA">
        <w:rPr>
          <w:rFonts w:ascii="Book Antiqua" w:hAnsi="Book Antiqua"/>
        </w:rPr>
        <w:t>, who</w:t>
      </w:r>
      <w:r w:rsidR="00AC1EF2" w:rsidRPr="00A56259">
        <w:rPr>
          <w:rFonts w:ascii="Book Antiqua" w:hAnsi="Book Antiqua"/>
        </w:rPr>
        <w:t xml:space="preserve"> </w:t>
      </w:r>
      <w:r w:rsidR="003A3E94" w:rsidRPr="00A56259">
        <w:rPr>
          <w:rFonts w:ascii="Book Antiqua" w:hAnsi="Book Antiqua"/>
        </w:rPr>
        <w:t xml:space="preserve">was the resident </w:t>
      </w:r>
      <w:r w:rsidR="007B6FAA">
        <w:rPr>
          <w:rFonts w:ascii="Book Antiqua" w:hAnsi="Book Antiqua"/>
        </w:rPr>
        <w:t xml:space="preserve">physician </w:t>
      </w:r>
      <w:r w:rsidR="003A3E94" w:rsidRPr="00A56259">
        <w:rPr>
          <w:rFonts w:ascii="Book Antiqua" w:hAnsi="Book Antiqua"/>
        </w:rPr>
        <w:t>of case two</w:t>
      </w:r>
      <w:bookmarkStart w:id="33" w:name="OLE_LINK73"/>
      <w:bookmarkStart w:id="34" w:name="OLE_LINK74"/>
      <w:r w:rsidR="007B6FAA">
        <w:rPr>
          <w:rFonts w:ascii="Book Antiqua" w:hAnsi="Book Antiqua"/>
        </w:rPr>
        <w:t xml:space="preserve">, </w:t>
      </w:r>
      <w:r w:rsidR="007B6FAA" w:rsidRPr="00A56259">
        <w:rPr>
          <w:rFonts w:ascii="Book Antiqua" w:hAnsi="Book Antiqua"/>
        </w:rPr>
        <w:t>analyz</w:t>
      </w:r>
      <w:r w:rsidR="007B6FAA">
        <w:rPr>
          <w:rFonts w:ascii="Book Antiqua" w:hAnsi="Book Antiqua"/>
        </w:rPr>
        <w:t>ed the</w:t>
      </w:r>
      <w:r w:rsidR="007B6FAA" w:rsidRPr="00A56259">
        <w:rPr>
          <w:rFonts w:ascii="Book Antiqua" w:hAnsi="Book Antiqua"/>
        </w:rPr>
        <w:t xml:space="preserve"> </w:t>
      </w:r>
      <w:r w:rsidR="008A03A5" w:rsidRPr="00A56259">
        <w:rPr>
          <w:rFonts w:ascii="Book Antiqua" w:hAnsi="Book Antiqua"/>
        </w:rPr>
        <w:t>data</w:t>
      </w:r>
      <w:bookmarkEnd w:id="33"/>
      <w:bookmarkEnd w:id="34"/>
      <w:r w:rsidR="004D29CA" w:rsidRPr="00A56259">
        <w:rPr>
          <w:rFonts w:ascii="Book Antiqua" w:hAnsi="Book Antiqua"/>
        </w:rPr>
        <w:t xml:space="preserve"> and </w:t>
      </w:r>
      <w:r w:rsidR="007B6FAA" w:rsidRPr="00A56259">
        <w:rPr>
          <w:rFonts w:ascii="Book Antiqua" w:hAnsi="Book Antiqua"/>
        </w:rPr>
        <w:t>draft</w:t>
      </w:r>
      <w:r w:rsidR="007B6FAA">
        <w:rPr>
          <w:rFonts w:ascii="Book Antiqua" w:hAnsi="Book Antiqua"/>
        </w:rPr>
        <w:t xml:space="preserve">ed the </w:t>
      </w:r>
      <w:r w:rsidR="005C0CD3" w:rsidRPr="00A56259">
        <w:rPr>
          <w:rFonts w:ascii="Book Antiqua" w:hAnsi="Book Antiqua"/>
        </w:rPr>
        <w:t>article</w:t>
      </w:r>
      <w:r w:rsidR="00AD71DF" w:rsidRPr="00A56259">
        <w:rPr>
          <w:rFonts w:ascii="Book Antiqua" w:hAnsi="Book Antiqua"/>
        </w:rPr>
        <w:t>;</w:t>
      </w:r>
      <w:r w:rsidR="003A3E94" w:rsidRPr="00A56259">
        <w:rPr>
          <w:rFonts w:ascii="Book Antiqua" w:hAnsi="Book Antiqua"/>
        </w:rPr>
        <w:t xml:space="preserve"> </w:t>
      </w:r>
      <w:r w:rsidR="00CA69ED" w:rsidRPr="00A56259">
        <w:rPr>
          <w:rFonts w:ascii="Book Antiqua" w:hAnsi="Book Antiqua"/>
        </w:rPr>
        <w:t>Zhang</w:t>
      </w:r>
      <w:r w:rsidR="00AD71DF" w:rsidRPr="00A56259">
        <w:rPr>
          <w:rFonts w:ascii="Book Antiqua" w:hAnsi="Book Antiqua"/>
        </w:rPr>
        <w:t xml:space="preserve"> ZW</w:t>
      </w:r>
      <w:r w:rsidR="007B6FAA">
        <w:rPr>
          <w:rFonts w:ascii="Book Antiqua" w:hAnsi="Book Antiqua"/>
        </w:rPr>
        <w:t xml:space="preserve"> </w:t>
      </w:r>
      <w:r w:rsidR="007B6FAA" w:rsidRPr="00A56259">
        <w:rPr>
          <w:rFonts w:ascii="Book Antiqua" w:hAnsi="Book Antiqua"/>
        </w:rPr>
        <w:t>analyz</w:t>
      </w:r>
      <w:r w:rsidR="007B6FAA">
        <w:rPr>
          <w:rFonts w:ascii="Book Antiqua" w:hAnsi="Book Antiqua"/>
        </w:rPr>
        <w:t>ed</w:t>
      </w:r>
      <w:r w:rsidR="007B6FAA" w:rsidRPr="00A56259">
        <w:rPr>
          <w:rFonts w:ascii="Book Antiqua" w:hAnsi="Book Antiqua"/>
        </w:rPr>
        <w:t xml:space="preserve"> </w:t>
      </w:r>
      <w:r w:rsidR="000C270B" w:rsidRPr="00A56259">
        <w:rPr>
          <w:rFonts w:ascii="Book Antiqua" w:hAnsi="Book Antiqua"/>
        </w:rPr>
        <w:t xml:space="preserve">and </w:t>
      </w:r>
      <w:r w:rsidR="00FC5F33" w:rsidRPr="00A56259">
        <w:rPr>
          <w:rFonts w:ascii="Book Antiqua" w:hAnsi="Book Antiqua"/>
        </w:rPr>
        <w:t>interpret</w:t>
      </w:r>
      <w:r w:rsidR="007B6FAA">
        <w:rPr>
          <w:rFonts w:ascii="Book Antiqua" w:hAnsi="Book Antiqua"/>
        </w:rPr>
        <w:t xml:space="preserve">ed the </w:t>
      </w:r>
      <w:r w:rsidR="00AD71DF" w:rsidRPr="00A56259">
        <w:rPr>
          <w:rFonts w:ascii="Book Antiqua" w:hAnsi="Book Antiqua"/>
        </w:rPr>
        <w:t>imaging findings;</w:t>
      </w:r>
      <w:r w:rsidR="00CA69ED" w:rsidRPr="00A56259">
        <w:rPr>
          <w:rFonts w:ascii="Book Antiqua" w:hAnsi="Book Antiqua"/>
        </w:rPr>
        <w:t xml:space="preserve"> </w:t>
      </w:r>
      <w:r w:rsidR="00EE2625" w:rsidRPr="00A56259">
        <w:rPr>
          <w:rFonts w:ascii="Book Antiqua" w:hAnsi="Book Antiqua"/>
        </w:rPr>
        <w:t>Li</w:t>
      </w:r>
      <w:r w:rsidR="00AD71DF" w:rsidRPr="00A56259">
        <w:rPr>
          <w:rFonts w:ascii="Book Antiqua" w:hAnsi="Book Antiqua"/>
        </w:rPr>
        <w:t xml:space="preserve"> SS</w:t>
      </w:r>
      <w:r w:rsidR="00EE2625" w:rsidRPr="00A56259">
        <w:rPr>
          <w:rFonts w:ascii="Book Antiqua" w:hAnsi="Book Antiqua"/>
        </w:rPr>
        <w:t xml:space="preserve"> </w:t>
      </w:r>
      <w:r w:rsidR="000C270B" w:rsidRPr="00A56259">
        <w:rPr>
          <w:rFonts w:ascii="Book Antiqua" w:hAnsi="Book Antiqua"/>
        </w:rPr>
        <w:t xml:space="preserve">helped </w:t>
      </w:r>
      <w:r w:rsidR="007B6FAA" w:rsidRPr="00A56259">
        <w:rPr>
          <w:rFonts w:ascii="Book Antiqua" w:hAnsi="Book Antiqua"/>
        </w:rPr>
        <w:t>revis</w:t>
      </w:r>
      <w:r w:rsidR="007B6FAA">
        <w:rPr>
          <w:rFonts w:ascii="Book Antiqua" w:hAnsi="Book Antiqua"/>
        </w:rPr>
        <w:t>e</w:t>
      </w:r>
      <w:r w:rsidR="007B6FAA" w:rsidRPr="00A56259">
        <w:rPr>
          <w:rFonts w:ascii="Book Antiqua" w:hAnsi="Book Antiqua"/>
        </w:rPr>
        <w:t xml:space="preserve"> </w:t>
      </w:r>
      <w:r w:rsidR="00BF01A6" w:rsidRPr="00A56259">
        <w:rPr>
          <w:rFonts w:ascii="Book Antiqua" w:hAnsi="Book Antiqua"/>
        </w:rPr>
        <w:t>the article</w:t>
      </w:r>
      <w:r w:rsidR="00AD71DF" w:rsidRPr="00A56259">
        <w:rPr>
          <w:rFonts w:ascii="Book Antiqua" w:hAnsi="Book Antiqua"/>
        </w:rPr>
        <w:t>;</w:t>
      </w:r>
      <w:r w:rsidR="00EE2625" w:rsidRPr="00A56259">
        <w:rPr>
          <w:rFonts w:ascii="Book Antiqua" w:hAnsi="Book Antiqua"/>
        </w:rPr>
        <w:t xml:space="preserve"> </w:t>
      </w:r>
      <w:r w:rsidR="00AC1EF2" w:rsidRPr="00A56259">
        <w:rPr>
          <w:rFonts w:ascii="Book Antiqua" w:hAnsi="Book Antiqua"/>
        </w:rPr>
        <w:t>Chen</w:t>
      </w:r>
      <w:r w:rsidR="00AD71DF" w:rsidRPr="00A56259">
        <w:rPr>
          <w:rFonts w:ascii="Book Antiqua" w:hAnsi="Book Antiqua"/>
        </w:rPr>
        <w:t xml:space="preserve"> JT</w:t>
      </w:r>
      <w:r w:rsidR="007B6FAA">
        <w:rPr>
          <w:rFonts w:ascii="Book Antiqua" w:hAnsi="Book Antiqua"/>
        </w:rPr>
        <w:t>, who</w:t>
      </w:r>
      <w:r w:rsidR="00AC1EF2" w:rsidRPr="00A56259">
        <w:rPr>
          <w:rFonts w:ascii="Book Antiqua" w:hAnsi="Book Antiqua"/>
        </w:rPr>
        <w:t xml:space="preserve"> </w:t>
      </w:r>
      <w:r w:rsidR="003A3E94" w:rsidRPr="00A56259">
        <w:rPr>
          <w:rFonts w:ascii="Book Antiqua" w:hAnsi="Book Antiqua"/>
        </w:rPr>
        <w:t xml:space="preserve">was the resident </w:t>
      </w:r>
      <w:r w:rsidR="007B6FAA">
        <w:rPr>
          <w:rFonts w:ascii="Book Antiqua" w:hAnsi="Book Antiqua"/>
        </w:rPr>
        <w:t xml:space="preserve">physician </w:t>
      </w:r>
      <w:r w:rsidR="003A3E94" w:rsidRPr="00A56259">
        <w:rPr>
          <w:rFonts w:ascii="Book Antiqua" w:hAnsi="Book Antiqua"/>
        </w:rPr>
        <w:t>of case one</w:t>
      </w:r>
      <w:r w:rsidR="007B6FAA">
        <w:rPr>
          <w:rFonts w:ascii="Book Antiqua" w:hAnsi="Book Antiqua"/>
        </w:rPr>
        <w:t>,</w:t>
      </w:r>
      <w:r w:rsidR="00CA69ED" w:rsidRPr="00A56259">
        <w:rPr>
          <w:rFonts w:ascii="Book Antiqua" w:hAnsi="Book Antiqua"/>
        </w:rPr>
        <w:t xml:space="preserve"> </w:t>
      </w:r>
      <w:r w:rsidR="000C270B" w:rsidRPr="00A56259">
        <w:rPr>
          <w:rFonts w:ascii="Book Antiqua" w:hAnsi="Book Antiqua"/>
        </w:rPr>
        <w:t>analyz</w:t>
      </w:r>
      <w:r w:rsidR="007B6FAA">
        <w:rPr>
          <w:rFonts w:ascii="Book Antiqua" w:hAnsi="Book Antiqua"/>
        </w:rPr>
        <w:t xml:space="preserve">ed the </w:t>
      </w:r>
      <w:r w:rsidR="005C0CD3" w:rsidRPr="00A56259">
        <w:rPr>
          <w:rFonts w:ascii="Book Antiqua" w:hAnsi="Book Antiqua"/>
        </w:rPr>
        <w:t>data</w:t>
      </w:r>
      <w:r w:rsidR="00AD71DF" w:rsidRPr="00A56259">
        <w:rPr>
          <w:rFonts w:ascii="Book Antiqua" w:hAnsi="Book Antiqua"/>
        </w:rPr>
        <w:t>;</w:t>
      </w:r>
      <w:r w:rsidR="003A3E94" w:rsidRPr="00A56259">
        <w:rPr>
          <w:rFonts w:ascii="Book Antiqua" w:hAnsi="Book Antiqua"/>
        </w:rPr>
        <w:t xml:space="preserve"> </w:t>
      </w:r>
      <w:r w:rsidR="00E20AEA" w:rsidRPr="00A56259">
        <w:rPr>
          <w:rFonts w:ascii="Book Antiqua" w:hAnsi="Book Antiqua"/>
        </w:rPr>
        <w:t>Peng</w:t>
      </w:r>
      <w:r w:rsidR="00AD71DF" w:rsidRPr="00A56259">
        <w:rPr>
          <w:rFonts w:ascii="Book Antiqua" w:hAnsi="Book Antiqua"/>
        </w:rPr>
        <w:t xml:space="preserve"> AH</w:t>
      </w:r>
      <w:r w:rsidR="00E20AEA" w:rsidRPr="00A56259">
        <w:rPr>
          <w:rFonts w:ascii="Book Antiqua" w:hAnsi="Book Antiqua"/>
        </w:rPr>
        <w:t xml:space="preserve"> </w:t>
      </w:r>
      <w:r w:rsidR="00B2229E" w:rsidRPr="00A56259">
        <w:rPr>
          <w:rFonts w:ascii="Book Antiqua" w:hAnsi="Book Antiqua"/>
        </w:rPr>
        <w:t>and Huang</w:t>
      </w:r>
      <w:r w:rsidR="00AD71DF" w:rsidRPr="00A56259">
        <w:rPr>
          <w:rFonts w:ascii="Book Antiqua" w:hAnsi="Book Antiqua"/>
        </w:rPr>
        <w:t xml:space="preserve"> RW</w:t>
      </w:r>
      <w:r w:rsidR="007B6FAA">
        <w:rPr>
          <w:rFonts w:ascii="Book Antiqua" w:hAnsi="Book Antiqua"/>
        </w:rPr>
        <w:t>, who</w:t>
      </w:r>
      <w:r w:rsidR="00B2229E" w:rsidRPr="00A56259">
        <w:rPr>
          <w:rFonts w:ascii="Book Antiqua" w:hAnsi="Book Antiqua"/>
        </w:rPr>
        <w:t xml:space="preserve"> were the</w:t>
      </w:r>
      <w:r w:rsidR="00A125C9" w:rsidRPr="00A56259">
        <w:rPr>
          <w:rFonts w:ascii="Book Antiqua" w:hAnsi="Book Antiqua"/>
        </w:rPr>
        <w:t xml:space="preserve"> chief physician</w:t>
      </w:r>
      <w:r w:rsidR="00FC001F" w:rsidRPr="00A56259">
        <w:rPr>
          <w:rFonts w:ascii="Book Antiqua" w:hAnsi="Book Antiqua"/>
        </w:rPr>
        <w:t>s</w:t>
      </w:r>
      <w:r w:rsidR="00CE310D" w:rsidRPr="00A56259">
        <w:rPr>
          <w:rFonts w:ascii="Book Antiqua" w:hAnsi="Book Antiqua"/>
        </w:rPr>
        <w:t xml:space="preserve"> of case</w:t>
      </w:r>
      <w:r w:rsidR="007B6FAA">
        <w:rPr>
          <w:rFonts w:ascii="Book Antiqua" w:hAnsi="Book Antiqua"/>
        </w:rPr>
        <w:t>s</w:t>
      </w:r>
      <w:r w:rsidR="00CE310D" w:rsidRPr="00A56259">
        <w:rPr>
          <w:rFonts w:ascii="Book Antiqua" w:hAnsi="Book Antiqua"/>
        </w:rPr>
        <w:t xml:space="preserve"> one and two</w:t>
      </w:r>
      <w:r w:rsidR="007B6FAA">
        <w:rPr>
          <w:rFonts w:ascii="Book Antiqua" w:hAnsi="Book Antiqua"/>
        </w:rPr>
        <w:t xml:space="preserve">, </w:t>
      </w:r>
      <w:r w:rsidR="007B6FAA" w:rsidRPr="00A56259">
        <w:rPr>
          <w:rFonts w:ascii="Book Antiqua" w:hAnsi="Book Antiqua"/>
        </w:rPr>
        <w:t>revis</w:t>
      </w:r>
      <w:r w:rsidR="007B6FAA">
        <w:rPr>
          <w:rFonts w:ascii="Book Antiqua" w:hAnsi="Book Antiqua"/>
        </w:rPr>
        <w:t>ed the</w:t>
      </w:r>
      <w:r w:rsidR="007B6FAA" w:rsidRPr="00A56259">
        <w:rPr>
          <w:rFonts w:ascii="Book Antiqua" w:hAnsi="Book Antiqua"/>
        </w:rPr>
        <w:t xml:space="preserve"> </w:t>
      </w:r>
      <w:r w:rsidR="00CA69ED" w:rsidRPr="00A56259">
        <w:rPr>
          <w:rFonts w:ascii="Book Antiqua" w:hAnsi="Book Antiqua"/>
        </w:rPr>
        <w:t>manuscript for important intellectual content. All authors issued final approval for the version to be submitted.</w:t>
      </w:r>
    </w:p>
    <w:p w14:paraId="58852F71" w14:textId="38F38FD1" w:rsidR="0039084B" w:rsidRPr="00A56259" w:rsidRDefault="0039084B" w:rsidP="00A56259">
      <w:pPr>
        <w:pStyle w:val="Correspondencedetails"/>
        <w:snapToGrid w:val="0"/>
        <w:spacing w:before="0"/>
        <w:jc w:val="both"/>
        <w:outlineLvl w:val="0"/>
        <w:rPr>
          <w:rFonts w:ascii="Book Antiqua" w:hAnsi="Book Antiqua"/>
          <w:lang w:val="en-US" w:eastAsia="zh-CN"/>
        </w:rPr>
      </w:pPr>
      <w:bookmarkStart w:id="35" w:name="OLE_LINK29"/>
      <w:bookmarkStart w:id="36" w:name="OLE_LINK30"/>
    </w:p>
    <w:p w14:paraId="597131C0" w14:textId="0336875B" w:rsidR="00E302B7" w:rsidRPr="00A56259" w:rsidRDefault="00166407" w:rsidP="00A56259">
      <w:pPr>
        <w:autoSpaceDE w:val="0"/>
        <w:autoSpaceDN w:val="0"/>
        <w:adjustRightInd w:val="0"/>
        <w:snapToGrid w:val="0"/>
        <w:spacing w:line="360" w:lineRule="auto"/>
        <w:jc w:val="both"/>
        <w:rPr>
          <w:rStyle w:val="ae"/>
          <w:rFonts w:ascii="Book Antiqua" w:hAnsi="Book Antiqua"/>
          <w:kern w:val="2"/>
        </w:rPr>
      </w:pPr>
      <w:r w:rsidRPr="00A56259">
        <w:rPr>
          <w:rFonts w:ascii="Book Antiqua" w:hAnsi="Book Antiqua"/>
          <w:b/>
        </w:rPr>
        <w:lastRenderedPageBreak/>
        <w:t>Corresponding author</w:t>
      </w:r>
      <w:r w:rsidR="00414B7F" w:rsidRPr="00A56259">
        <w:rPr>
          <w:rFonts w:ascii="Book Antiqua" w:hAnsi="Book Antiqua"/>
          <w:b/>
        </w:rPr>
        <w:t xml:space="preserve">: </w:t>
      </w:r>
      <w:bookmarkStart w:id="37" w:name="OLE_LINK15"/>
      <w:bookmarkStart w:id="38" w:name="OLE_LINK24"/>
      <w:r w:rsidR="00BE4245" w:rsidRPr="00A56259">
        <w:rPr>
          <w:rFonts w:ascii="Book Antiqua" w:hAnsi="Book Antiqua"/>
          <w:b/>
        </w:rPr>
        <w:t>Ren</w:t>
      </w:r>
      <w:r w:rsidR="00AD71DF" w:rsidRPr="00A56259">
        <w:rPr>
          <w:rFonts w:ascii="Book Antiqua" w:hAnsi="Book Antiqua"/>
          <w:b/>
        </w:rPr>
        <w:t xml:space="preserve">-Wei </w:t>
      </w:r>
      <w:r w:rsidR="00BE4245" w:rsidRPr="00A56259">
        <w:rPr>
          <w:rFonts w:ascii="Book Antiqua" w:hAnsi="Book Antiqua"/>
          <w:b/>
        </w:rPr>
        <w:t xml:space="preserve">Huang, MD, </w:t>
      </w:r>
      <w:r w:rsidR="00414B7F" w:rsidRPr="00A56259">
        <w:rPr>
          <w:rFonts w:ascii="Book Antiqua" w:hAnsi="Book Antiqua"/>
          <w:b/>
        </w:rPr>
        <w:t>Professor,</w:t>
      </w:r>
      <w:r w:rsidR="00414B7F" w:rsidRPr="00223592">
        <w:rPr>
          <w:rFonts w:ascii="Book Antiqua" w:hAnsi="Book Antiqua"/>
          <w:b/>
        </w:rPr>
        <w:t xml:space="preserve"> </w:t>
      </w:r>
      <w:bookmarkStart w:id="39" w:name="OLE_LINK8"/>
      <w:r w:rsidR="00223592" w:rsidRPr="00223592">
        <w:rPr>
          <w:rFonts w:ascii="Book Antiqua" w:hAnsi="Book Antiqua"/>
          <w:b/>
        </w:rPr>
        <w:t xml:space="preserve">Chief Doctor, </w:t>
      </w:r>
      <w:r w:rsidR="00FC001F" w:rsidRPr="00A56259">
        <w:rPr>
          <w:rFonts w:ascii="Book Antiqua" w:hAnsi="Book Antiqua"/>
        </w:rPr>
        <w:t xml:space="preserve">Department of </w:t>
      </w:r>
      <w:r w:rsidR="00BE4245" w:rsidRPr="00A56259">
        <w:rPr>
          <w:rFonts w:ascii="Book Antiqua" w:hAnsi="Book Antiqua"/>
        </w:rPr>
        <w:t>Hematology</w:t>
      </w:r>
      <w:bookmarkEnd w:id="39"/>
      <w:r w:rsidR="00BE4245" w:rsidRPr="00A56259">
        <w:rPr>
          <w:rFonts w:ascii="Book Antiqua" w:hAnsi="Book Antiqua"/>
        </w:rPr>
        <w:t>, The Sixth Affiliated Hos</w:t>
      </w:r>
      <w:r w:rsidR="00FC001F" w:rsidRPr="00A56259">
        <w:rPr>
          <w:rFonts w:ascii="Book Antiqua" w:hAnsi="Book Antiqua"/>
        </w:rPr>
        <w:t>pital of Sun Yat-Sen University</w:t>
      </w:r>
      <w:r w:rsidR="00AD71DF" w:rsidRPr="00A56259">
        <w:rPr>
          <w:rFonts w:ascii="Book Antiqua" w:hAnsi="Book Antiqua"/>
        </w:rPr>
        <w:t>,</w:t>
      </w:r>
      <w:r w:rsidR="00BE4245" w:rsidRPr="00A56259">
        <w:rPr>
          <w:rFonts w:ascii="Book Antiqua" w:hAnsi="Book Antiqua"/>
        </w:rPr>
        <w:t xml:space="preserve"> 26 Yuancun Erheng Road, Guangzhou 510655,</w:t>
      </w:r>
      <w:r w:rsidR="00AD71DF" w:rsidRPr="00A56259">
        <w:rPr>
          <w:rFonts w:ascii="Book Antiqua" w:hAnsi="Book Antiqua"/>
          <w:i/>
          <w:color w:val="000000" w:themeColor="text1"/>
        </w:rPr>
        <w:t xml:space="preserve"> </w:t>
      </w:r>
      <w:r w:rsidR="00AD71DF" w:rsidRPr="00A56259">
        <w:rPr>
          <w:rFonts w:ascii="Book Antiqua" w:hAnsi="Book Antiqua"/>
          <w:color w:val="000000" w:themeColor="text1"/>
        </w:rPr>
        <w:t>Guangdong Province, China</w:t>
      </w:r>
      <w:r w:rsidR="00AD71DF" w:rsidRPr="00A56259">
        <w:rPr>
          <w:rFonts w:ascii="Book Antiqua" w:hAnsi="Book Antiqua"/>
        </w:rPr>
        <w:t>.</w:t>
      </w:r>
      <w:r w:rsidR="00BE4245" w:rsidRPr="00A56259">
        <w:rPr>
          <w:rFonts w:ascii="Book Antiqua" w:hAnsi="Book Antiqua"/>
        </w:rPr>
        <w:t xml:space="preserve"> </w:t>
      </w:r>
      <w:bookmarkStart w:id="40" w:name="OLE_LINK16"/>
      <w:bookmarkStart w:id="41" w:name="OLE_LINK17"/>
      <w:bookmarkStart w:id="42" w:name="OLE_LINK20"/>
      <w:bookmarkStart w:id="43" w:name="OLE_LINK21"/>
      <w:bookmarkStart w:id="44" w:name="OLE_LINK22"/>
      <w:r w:rsidR="00BE4245" w:rsidRPr="00DB54DC">
        <w:rPr>
          <w:rFonts w:ascii="Book Antiqua" w:hAnsi="Book Antiqua"/>
          <w:kern w:val="2"/>
        </w:rPr>
        <w:t>huangrw56@163.com</w:t>
      </w:r>
      <w:bookmarkEnd w:id="35"/>
      <w:bookmarkEnd w:id="36"/>
      <w:bookmarkEnd w:id="40"/>
      <w:bookmarkEnd w:id="41"/>
      <w:bookmarkEnd w:id="42"/>
      <w:bookmarkEnd w:id="43"/>
      <w:bookmarkEnd w:id="44"/>
    </w:p>
    <w:bookmarkEnd w:id="37"/>
    <w:bookmarkEnd w:id="38"/>
    <w:p w14:paraId="36B3F690" w14:textId="77777777" w:rsidR="00AD71DF" w:rsidRPr="00DB54DC" w:rsidRDefault="00AD71DF" w:rsidP="00A56259">
      <w:pPr>
        <w:autoSpaceDE w:val="0"/>
        <w:autoSpaceDN w:val="0"/>
        <w:adjustRightInd w:val="0"/>
        <w:snapToGrid w:val="0"/>
        <w:spacing w:line="360" w:lineRule="auto"/>
        <w:jc w:val="both"/>
        <w:rPr>
          <w:rStyle w:val="ae"/>
          <w:rFonts w:ascii="Book Antiqua" w:hAnsi="Book Antiqua"/>
          <w:kern w:val="2"/>
        </w:rPr>
      </w:pPr>
    </w:p>
    <w:p w14:paraId="42D0098B" w14:textId="0D91000F" w:rsidR="00AD71DF" w:rsidRPr="00A56259" w:rsidRDefault="00AD71DF" w:rsidP="00A56259">
      <w:pPr>
        <w:snapToGrid w:val="0"/>
        <w:spacing w:line="360" w:lineRule="auto"/>
        <w:jc w:val="both"/>
        <w:rPr>
          <w:rFonts w:ascii="Book Antiqua" w:hAnsi="Book Antiqua"/>
          <w:b/>
          <w:lang w:val="en-GB"/>
        </w:rPr>
      </w:pPr>
      <w:r w:rsidRPr="00A56259">
        <w:rPr>
          <w:rFonts w:ascii="Book Antiqua" w:hAnsi="Book Antiqua"/>
          <w:b/>
          <w:lang w:val="en-GB"/>
        </w:rPr>
        <w:t xml:space="preserve">Received: </w:t>
      </w:r>
      <w:r w:rsidRPr="00A56259">
        <w:rPr>
          <w:rFonts w:ascii="Book Antiqua" w:hAnsi="Book Antiqua"/>
          <w:lang w:val="en-GB"/>
        </w:rPr>
        <w:t xml:space="preserve">December 24, 2019 </w:t>
      </w:r>
    </w:p>
    <w:p w14:paraId="420AF0DD" w14:textId="719BFB6D" w:rsidR="00AD71DF" w:rsidRPr="00A56259" w:rsidRDefault="00AD71DF" w:rsidP="00A56259">
      <w:pPr>
        <w:snapToGrid w:val="0"/>
        <w:spacing w:line="360" w:lineRule="auto"/>
        <w:jc w:val="both"/>
        <w:rPr>
          <w:rFonts w:ascii="Book Antiqua" w:hAnsi="Book Antiqua"/>
          <w:b/>
          <w:lang w:val="en-GB"/>
        </w:rPr>
      </w:pPr>
      <w:r w:rsidRPr="00A56259">
        <w:rPr>
          <w:rFonts w:ascii="Book Antiqua" w:hAnsi="Book Antiqua"/>
          <w:b/>
          <w:lang w:val="en-GB"/>
        </w:rPr>
        <w:t xml:space="preserve">Revised: </w:t>
      </w:r>
      <w:r w:rsidR="00A518E1" w:rsidRPr="00A56259">
        <w:rPr>
          <w:rFonts w:ascii="Book Antiqua" w:hAnsi="Book Antiqua"/>
          <w:lang w:val="en-GB"/>
        </w:rPr>
        <w:t>March</w:t>
      </w:r>
      <w:r w:rsidRPr="00A56259">
        <w:rPr>
          <w:rFonts w:ascii="Book Antiqua" w:hAnsi="Book Antiqua"/>
          <w:lang w:val="en-GB"/>
        </w:rPr>
        <w:t xml:space="preserve"> </w:t>
      </w:r>
      <w:r w:rsidR="00A518E1" w:rsidRPr="00A56259">
        <w:rPr>
          <w:rFonts w:ascii="Book Antiqua" w:hAnsi="Book Antiqua"/>
          <w:lang w:val="en-GB"/>
        </w:rPr>
        <w:t>18</w:t>
      </w:r>
      <w:r w:rsidRPr="00A56259">
        <w:rPr>
          <w:rFonts w:ascii="Book Antiqua" w:hAnsi="Book Antiqua"/>
          <w:lang w:val="en-GB"/>
        </w:rPr>
        <w:t>, 20</w:t>
      </w:r>
      <w:r w:rsidR="00A518E1" w:rsidRPr="00A56259">
        <w:rPr>
          <w:rFonts w:ascii="Book Antiqua" w:hAnsi="Book Antiqua"/>
          <w:lang w:val="en-GB"/>
        </w:rPr>
        <w:t>20</w:t>
      </w:r>
      <w:r w:rsidRPr="00A56259">
        <w:rPr>
          <w:rFonts w:ascii="Book Antiqua" w:hAnsi="Book Antiqua"/>
          <w:lang w:val="en-GB"/>
        </w:rPr>
        <w:t xml:space="preserve"> </w:t>
      </w:r>
    </w:p>
    <w:p w14:paraId="38C7202F" w14:textId="4F0CA537" w:rsidR="00AD71DF" w:rsidRPr="00A56259" w:rsidRDefault="00AD71DF" w:rsidP="00A56259">
      <w:pPr>
        <w:snapToGrid w:val="0"/>
        <w:spacing w:line="360" w:lineRule="auto"/>
        <w:jc w:val="both"/>
        <w:rPr>
          <w:rFonts w:ascii="Book Antiqua" w:hAnsi="Book Antiqua"/>
          <w:b/>
          <w:lang w:val="en-GB"/>
        </w:rPr>
      </w:pPr>
      <w:r w:rsidRPr="00A56259">
        <w:rPr>
          <w:rFonts w:ascii="Book Antiqua" w:hAnsi="Book Antiqua"/>
          <w:b/>
          <w:lang w:val="en-GB"/>
        </w:rPr>
        <w:t>Accepted:</w:t>
      </w:r>
      <w:r w:rsidR="00386F31" w:rsidRPr="00386F31">
        <w:t xml:space="preserve"> </w:t>
      </w:r>
      <w:r w:rsidR="00386F31" w:rsidRPr="00386F31">
        <w:rPr>
          <w:rFonts w:ascii="Book Antiqua" w:hAnsi="Book Antiqua"/>
          <w:bCs/>
          <w:lang w:val="en-GB"/>
        </w:rPr>
        <w:t>March 22, 2020</w:t>
      </w:r>
      <w:r w:rsidR="00386F31" w:rsidRPr="00386F31">
        <w:rPr>
          <w:rFonts w:ascii="Book Antiqua" w:hAnsi="Book Antiqua"/>
          <w:b/>
          <w:lang w:val="en-GB"/>
        </w:rPr>
        <w:t xml:space="preserve"> </w:t>
      </w:r>
      <w:r w:rsidRPr="00A56259">
        <w:rPr>
          <w:rFonts w:ascii="Book Antiqua" w:hAnsi="Book Antiqua"/>
        </w:rPr>
        <w:t xml:space="preserve"> </w:t>
      </w:r>
    </w:p>
    <w:p w14:paraId="4A2A7301" w14:textId="77777777" w:rsidR="00AD71DF" w:rsidRPr="00A56259" w:rsidRDefault="00AD71DF" w:rsidP="00A56259">
      <w:pPr>
        <w:snapToGrid w:val="0"/>
        <w:spacing w:line="360" w:lineRule="auto"/>
        <w:jc w:val="both"/>
        <w:rPr>
          <w:rFonts w:ascii="Book Antiqua" w:hAnsi="Book Antiqua"/>
          <w:b/>
          <w:lang w:val="en-GB"/>
        </w:rPr>
      </w:pPr>
      <w:r w:rsidRPr="00A56259">
        <w:rPr>
          <w:rFonts w:ascii="Book Antiqua" w:hAnsi="Book Antiqua"/>
          <w:b/>
          <w:lang w:val="en-GB"/>
        </w:rPr>
        <w:t xml:space="preserve">Published online: </w:t>
      </w:r>
    </w:p>
    <w:p w14:paraId="3106C99B" w14:textId="77777777" w:rsidR="00AD71DF" w:rsidRPr="00A56259" w:rsidRDefault="00AD71DF" w:rsidP="00A56259">
      <w:pPr>
        <w:autoSpaceDE w:val="0"/>
        <w:autoSpaceDN w:val="0"/>
        <w:adjustRightInd w:val="0"/>
        <w:snapToGrid w:val="0"/>
        <w:spacing w:line="360" w:lineRule="auto"/>
        <w:jc w:val="both"/>
        <w:rPr>
          <w:rFonts w:ascii="Book Antiqua" w:hAnsi="Book Antiqua"/>
        </w:rPr>
      </w:pPr>
    </w:p>
    <w:p w14:paraId="748C1C7E" w14:textId="77777777" w:rsidR="0018181F" w:rsidRPr="00A56259" w:rsidRDefault="0018181F" w:rsidP="00A56259">
      <w:pPr>
        <w:snapToGrid w:val="0"/>
        <w:spacing w:line="360" w:lineRule="auto"/>
        <w:jc w:val="both"/>
        <w:rPr>
          <w:rFonts w:ascii="Book Antiqua" w:hAnsi="Book Antiqua" w:cs="Century Gothic"/>
          <w:b/>
          <w:bCs/>
          <w:color w:val="000000" w:themeColor="text1"/>
          <w:lang w:eastAsia="en-GB"/>
        </w:rPr>
      </w:pPr>
      <w:bookmarkStart w:id="45" w:name="OLE_LINK13"/>
      <w:bookmarkStart w:id="46" w:name="OLE_LINK14"/>
      <w:bookmarkStart w:id="47" w:name="OLE_LINK5"/>
      <w:bookmarkStart w:id="48" w:name="OLE_LINK6"/>
      <w:bookmarkStart w:id="49" w:name="OLE_LINK37"/>
      <w:r w:rsidRPr="00A56259">
        <w:rPr>
          <w:rFonts w:ascii="Book Antiqua" w:hAnsi="Book Antiqua" w:cs="Century Gothic"/>
          <w:bCs/>
          <w:color w:val="000000" w:themeColor="text1"/>
        </w:rPr>
        <w:br w:type="page"/>
      </w:r>
    </w:p>
    <w:p w14:paraId="7D217D85" w14:textId="17C46D64" w:rsidR="001203CD" w:rsidRPr="00A56259" w:rsidRDefault="00A518E1" w:rsidP="00A56259">
      <w:pPr>
        <w:pStyle w:val="Articletitle"/>
        <w:snapToGrid w:val="0"/>
        <w:spacing w:after="0"/>
        <w:jc w:val="both"/>
        <w:outlineLvl w:val="0"/>
        <w:rPr>
          <w:rFonts w:ascii="Book Antiqua" w:hAnsi="Book Antiqua"/>
          <w:b w:val="0"/>
          <w:sz w:val="24"/>
          <w:lang w:val="en-US"/>
        </w:rPr>
      </w:pPr>
      <w:r w:rsidRPr="00A56259">
        <w:rPr>
          <w:rFonts w:ascii="Book Antiqua" w:hAnsi="Book Antiqua" w:cs="Century Gothic"/>
          <w:bCs/>
          <w:color w:val="000000" w:themeColor="text1"/>
          <w:sz w:val="24"/>
          <w:lang w:val="en-US"/>
        </w:rPr>
        <w:lastRenderedPageBreak/>
        <w:t>Abstract</w:t>
      </w:r>
    </w:p>
    <w:p w14:paraId="0AA59590" w14:textId="30B491B3" w:rsidR="0031040C" w:rsidRPr="00A56259" w:rsidRDefault="003B1BCB" w:rsidP="00A56259">
      <w:pPr>
        <w:autoSpaceDE w:val="0"/>
        <w:autoSpaceDN w:val="0"/>
        <w:adjustRightInd w:val="0"/>
        <w:snapToGrid w:val="0"/>
        <w:spacing w:line="360" w:lineRule="auto"/>
        <w:jc w:val="both"/>
        <w:outlineLvl w:val="0"/>
        <w:rPr>
          <w:rFonts w:ascii="Book Antiqua" w:hAnsi="Book Antiqua" w:cs="Times"/>
          <w:bCs/>
          <w:color w:val="000000"/>
        </w:rPr>
      </w:pPr>
      <w:r w:rsidRPr="00A56259">
        <w:rPr>
          <w:rFonts w:ascii="Book Antiqua" w:hAnsi="Book Antiqua" w:cs="Times"/>
          <w:bCs/>
          <w:color w:val="000000"/>
        </w:rPr>
        <w:t>BACKGROUND</w:t>
      </w:r>
    </w:p>
    <w:p w14:paraId="3F80CF59" w14:textId="5EADDCBB" w:rsidR="002E138E" w:rsidRPr="00A56259" w:rsidRDefault="00A518E1"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Arial Narrow"/>
          <w:bCs/>
          <w:color w:val="000000"/>
        </w:rPr>
        <w:t>Monomorphic epitheliotropic intestinal T cell lymphoma (MEITL)</w:t>
      </w:r>
      <w:r w:rsidR="00660BBD" w:rsidRPr="00A56259">
        <w:rPr>
          <w:rFonts w:ascii="Book Antiqua" w:hAnsi="Book Antiqua" w:cs="Book Antiqua"/>
          <w:color w:val="000000"/>
        </w:rPr>
        <w:t xml:space="preserve"> is a rare </w:t>
      </w:r>
      <w:r w:rsidR="005C04A2" w:rsidRPr="00A56259">
        <w:rPr>
          <w:rFonts w:ascii="Book Antiqua" w:hAnsi="Book Antiqua" w:cs="Book Antiqua"/>
          <w:color w:val="000000"/>
        </w:rPr>
        <w:t>extra</w:t>
      </w:r>
      <w:r w:rsidR="00E555E5" w:rsidRPr="00A56259">
        <w:rPr>
          <w:rFonts w:ascii="Book Antiqua" w:hAnsi="Book Antiqua" w:cs="Book Antiqua"/>
          <w:color w:val="000000"/>
        </w:rPr>
        <w:t>-</w:t>
      </w:r>
      <w:r w:rsidR="005C04A2" w:rsidRPr="00A56259">
        <w:rPr>
          <w:rFonts w:ascii="Book Antiqua" w:hAnsi="Book Antiqua" w:cs="Book Antiqua"/>
          <w:color w:val="000000"/>
        </w:rPr>
        <w:t>n</w:t>
      </w:r>
      <w:r w:rsidR="00660BBD" w:rsidRPr="00A56259">
        <w:rPr>
          <w:rFonts w:ascii="Book Antiqua" w:hAnsi="Book Antiqua" w:cs="Book Antiqua"/>
          <w:color w:val="000000"/>
        </w:rPr>
        <w:t>odal T</w:t>
      </w:r>
      <w:r w:rsidR="00524257" w:rsidRPr="00A56259">
        <w:rPr>
          <w:rFonts w:ascii="Book Antiqua" w:hAnsi="Book Antiqua" w:cs="Book Antiqua"/>
          <w:color w:val="000000"/>
        </w:rPr>
        <w:t>-cell lymphoma</w:t>
      </w:r>
      <w:r w:rsidR="00C5088F" w:rsidRPr="00A56259">
        <w:rPr>
          <w:rFonts w:ascii="Book Antiqua" w:hAnsi="Book Antiqua" w:cs="Book Antiqua"/>
          <w:color w:val="000000"/>
        </w:rPr>
        <w:t xml:space="preserve"> </w:t>
      </w:r>
      <w:r w:rsidR="009C4A80">
        <w:rPr>
          <w:rFonts w:ascii="Book Antiqua" w:hAnsi="Book Antiqua" w:cs="Book Antiqua"/>
          <w:color w:val="000000"/>
        </w:rPr>
        <w:t>that</w:t>
      </w:r>
      <w:r w:rsidR="009C4A80" w:rsidRPr="00A56259">
        <w:rPr>
          <w:rFonts w:ascii="Book Antiqua" w:hAnsi="Book Antiqua" w:cs="Book Antiqua"/>
          <w:color w:val="000000"/>
        </w:rPr>
        <w:t xml:space="preserve"> </w:t>
      </w:r>
      <w:r w:rsidR="00660BBD" w:rsidRPr="00A56259">
        <w:rPr>
          <w:rFonts w:ascii="Book Antiqua" w:hAnsi="Book Antiqua" w:cs="Book Antiqua"/>
          <w:color w:val="000000"/>
        </w:rPr>
        <w:t xml:space="preserve">has uniformly aggressive features with </w:t>
      </w:r>
      <w:r w:rsidR="009C4A80">
        <w:rPr>
          <w:rFonts w:ascii="Book Antiqua" w:hAnsi="Book Antiqua" w:cs="Book Antiqua"/>
          <w:color w:val="000000"/>
        </w:rPr>
        <w:t xml:space="preserve">a </w:t>
      </w:r>
      <w:r w:rsidR="00660BBD" w:rsidRPr="00A56259">
        <w:rPr>
          <w:rFonts w:ascii="Book Antiqua" w:hAnsi="Book Antiqua" w:cs="Book Antiqua"/>
          <w:color w:val="000000"/>
        </w:rPr>
        <w:t>poor prognosis. No stan</w:t>
      </w:r>
      <w:r w:rsidR="00E555E5" w:rsidRPr="00A56259">
        <w:rPr>
          <w:rFonts w:ascii="Book Antiqua" w:hAnsi="Book Antiqua" w:cs="Book Antiqua"/>
          <w:color w:val="000000"/>
        </w:rPr>
        <w:t>dardized treatment protocols have</w:t>
      </w:r>
      <w:r w:rsidR="00660BBD" w:rsidRPr="00A56259">
        <w:rPr>
          <w:rFonts w:ascii="Book Antiqua" w:hAnsi="Book Antiqua" w:cs="Book Antiqua"/>
          <w:color w:val="000000"/>
        </w:rPr>
        <w:t xml:space="preserve"> been established. </w:t>
      </w:r>
      <w:r w:rsidR="00E555E5" w:rsidRPr="00A56259">
        <w:rPr>
          <w:rFonts w:ascii="Book Antiqua" w:hAnsi="Book Antiqua" w:cs="Book Antiqua"/>
          <w:color w:val="000000"/>
        </w:rPr>
        <w:t xml:space="preserve">Previous experience </w:t>
      </w:r>
      <w:r w:rsidR="009C4A80">
        <w:rPr>
          <w:rFonts w:ascii="Book Antiqua" w:hAnsi="Book Antiqua" w:cs="Book Antiqua"/>
          <w:color w:val="000000"/>
        </w:rPr>
        <w:t xml:space="preserve">has </w:t>
      </w:r>
      <w:r w:rsidR="00E555E5" w:rsidRPr="00A56259">
        <w:rPr>
          <w:rFonts w:ascii="Book Antiqua" w:hAnsi="Book Antiqua" w:cs="Book Antiqua"/>
          <w:color w:val="000000"/>
        </w:rPr>
        <w:t>demonstrated</w:t>
      </w:r>
      <w:r w:rsidR="00C34E08" w:rsidRPr="00A56259">
        <w:rPr>
          <w:rFonts w:ascii="Book Antiqua" w:hAnsi="Book Antiqua" w:cs="Book Antiqua"/>
          <w:color w:val="000000"/>
        </w:rPr>
        <w:t xml:space="preserve"> favorable outcomes with combinat</w:t>
      </w:r>
      <w:r w:rsidR="00750646" w:rsidRPr="00A56259">
        <w:rPr>
          <w:rFonts w:ascii="Book Antiqua" w:hAnsi="Book Antiqua" w:cs="Book Antiqua"/>
          <w:color w:val="000000"/>
        </w:rPr>
        <w:t xml:space="preserve">ion chemotherapy followed by </w:t>
      </w:r>
      <w:r w:rsidR="00C34E08" w:rsidRPr="00A56259">
        <w:rPr>
          <w:rFonts w:ascii="Book Antiqua" w:hAnsi="Book Antiqua" w:cs="Book Antiqua"/>
          <w:color w:val="000000"/>
        </w:rPr>
        <w:t xml:space="preserve">autologous hematopoietic stem cell </w:t>
      </w:r>
      <w:r w:rsidR="00D1025A" w:rsidRPr="00A56259">
        <w:rPr>
          <w:rFonts w:ascii="Book Antiqua" w:hAnsi="Book Antiqua" w:cs="Book Antiqua"/>
          <w:color w:val="000000"/>
        </w:rPr>
        <w:t>transplant. However, many</w:t>
      </w:r>
      <w:r w:rsidR="00C34E08" w:rsidRPr="00A56259">
        <w:rPr>
          <w:rFonts w:ascii="Book Antiqua" w:hAnsi="Book Antiqua" w:cs="Book Antiqua"/>
          <w:color w:val="000000"/>
        </w:rPr>
        <w:t xml:space="preserve"> patients are unable to tolerate the toxicities. Chidamide is a new histone deacetylase inhibitor </w:t>
      </w:r>
      <w:r w:rsidR="009C4A80">
        <w:rPr>
          <w:rFonts w:ascii="Book Antiqua" w:hAnsi="Book Antiqua" w:cs="Book Antiqua"/>
          <w:color w:val="000000"/>
        </w:rPr>
        <w:t xml:space="preserve">that has </w:t>
      </w:r>
      <w:r w:rsidR="00C34E08" w:rsidRPr="00A56259">
        <w:rPr>
          <w:rFonts w:ascii="Book Antiqua" w:hAnsi="Book Antiqua" w:cs="Book Antiqua"/>
          <w:color w:val="000000"/>
        </w:rPr>
        <w:t>shown preferential efficacy in mature T-cell lymphoma.</w:t>
      </w:r>
    </w:p>
    <w:p w14:paraId="65A563ED" w14:textId="77777777" w:rsidR="00A518E1" w:rsidRPr="00A56259" w:rsidRDefault="00A518E1" w:rsidP="00A56259">
      <w:pPr>
        <w:autoSpaceDE w:val="0"/>
        <w:autoSpaceDN w:val="0"/>
        <w:adjustRightInd w:val="0"/>
        <w:snapToGrid w:val="0"/>
        <w:spacing w:line="360" w:lineRule="auto"/>
        <w:jc w:val="both"/>
        <w:outlineLvl w:val="0"/>
        <w:rPr>
          <w:rFonts w:ascii="Book Antiqua" w:hAnsi="Book Antiqua" w:cs="Times"/>
          <w:b/>
          <w:bCs/>
          <w:color w:val="000000"/>
        </w:rPr>
      </w:pPr>
    </w:p>
    <w:p w14:paraId="001EAF47" w14:textId="46FC0106" w:rsidR="0031040C" w:rsidRPr="00A56259" w:rsidRDefault="002E138E" w:rsidP="00A56259">
      <w:pPr>
        <w:autoSpaceDE w:val="0"/>
        <w:autoSpaceDN w:val="0"/>
        <w:adjustRightInd w:val="0"/>
        <w:snapToGrid w:val="0"/>
        <w:spacing w:line="360" w:lineRule="auto"/>
        <w:jc w:val="both"/>
        <w:outlineLvl w:val="0"/>
        <w:rPr>
          <w:rFonts w:ascii="Book Antiqua" w:hAnsi="Book Antiqua" w:cs="Times"/>
          <w:bCs/>
          <w:color w:val="000000"/>
        </w:rPr>
      </w:pPr>
      <w:r w:rsidRPr="00A56259">
        <w:rPr>
          <w:rFonts w:ascii="Book Antiqua" w:hAnsi="Book Antiqua" w:cs="Times"/>
          <w:bCs/>
          <w:color w:val="000000"/>
        </w:rPr>
        <w:t>CASE</w:t>
      </w:r>
      <w:r w:rsidR="00553C2A" w:rsidRPr="00A56259">
        <w:rPr>
          <w:rFonts w:ascii="Book Antiqua" w:hAnsi="Book Antiqua" w:cs="Times"/>
          <w:bCs/>
          <w:color w:val="000000"/>
        </w:rPr>
        <w:t xml:space="preserve"> </w:t>
      </w:r>
      <w:r w:rsidR="00A518E1" w:rsidRPr="00A56259">
        <w:rPr>
          <w:rFonts w:ascii="Book Antiqua" w:hAnsi="Book Antiqua" w:cs="Times"/>
          <w:bCs/>
          <w:color w:val="000000"/>
        </w:rPr>
        <w:t>SUMMARY</w:t>
      </w:r>
    </w:p>
    <w:p w14:paraId="369C77BD" w14:textId="4C38A676" w:rsidR="00645AC6" w:rsidRPr="00A56259" w:rsidRDefault="00392834" w:rsidP="00A56259">
      <w:pPr>
        <w:snapToGrid w:val="0"/>
        <w:spacing w:line="360" w:lineRule="auto"/>
        <w:jc w:val="both"/>
        <w:rPr>
          <w:rFonts w:ascii="Book Antiqua" w:hAnsi="Book Antiqua" w:cs="Book Antiqua"/>
          <w:color w:val="000000"/>
        </w:rPr>
      </w:pPr>
      <w:r w:rsidRPr="00A56259">
        <w:rPr>
          <w:rFonts w:ascii="Book Antiqua" w:hAnsi="Book Antiqua" w:cs="Book Antiqua"/>
          <w:color w:val="000000"/>
        </w:rPr>
        <w:t>We</w:t>
      </w:r>
      <w:r w:rsidR="0092223C" w:rsidRPr="00A56259">
        <w:rPr>
          <w:rFonts w:ascii="Book Antiqua" w:hAnsi="Book Antiqua" w:cs="Book Antiqua"/>
          <w:color w:val="000000"/>
        </w:rPr>
        <w:t xml:space="preserve"> here</w:t>
      </w:r>
      <w:r w:rsidR="009D6319" w:rsidRPr="00A56259">
        <w:rPr>
          <w:rFonts w:ascii="Book Antiqua" w:hAnsi="Book Antiqua" w:cs="Book Antiqua"/>
          <w:color w:val="000000"/>
        </w:rPr>
        <w:t>i</w:t>
      </w:r>
      <w:r w:rsidR="0092223C" w:rsidRPr="00A56259">
        <w:rPr>
          <w:rFonts w:ascii="Book Antiqua" w:hAnsi="Book Antiqua" w:cs="Book Antiqua"/>
          <w:color w:val="000000"/>
        </w:rPr>
        <w:t>n</w:t>
      </w:r>
      <w:r w:rsidRPr="00A56259">
        <w:rPr>
          <w:rFonts w:ascii="Book Antiqua" w:hAnsi="Book Antiqua" w:cs="Book Antiqua"/>
          <w:color w:val="000000"/>
        </w:rPr>
        <w:t xml:space="preserve"> present two cases of </w:t>
      </w:r>
      <w:bookmarkStart w:id="50" w:name="OLE_LINK39"/>
      <w:bookmarkStart w:id="51" w:name="OLE_LINK44"/>
      <w:r w:rsidR="00D1025A" w:rsidRPr="00A56259">
        <w:rPr>
          <w:rFonts w:ascii="Book Antiqua" w:hAnsi="Book Antiqua" w:cs="Book Antiqua"/>
          <w:color w:val="000000"/>
        </w:rPr>
        <w:t>MEITL</w:t>
      </w:r>
      <w:bookmarkEnd w:id="50"/>
      <w:bookmarkEnd w:id="51"/>
      <w:r w:rsidR="00831D1D" w:rsidRPr="00A56259">
        <w:rPr>
          <w:rFonts w:ascii="Book Antiqua" w:hAnsi="Book Antiqua" w:cs="Book Antiqua"/>
          <w:color w:val="000000"/>
        </w:rPr>
        <w:t xml:space="preserve"> who </w:t>
      </w:r>
      <w:r w:rsidR="00623217" w:rsidRPr="00A56259">
        <w:rPr>
          <w:rFonts w:ascii="Book Antiqua" w:hAnsi="Book Antiqua" w:cs="Book Antiqua"/>
          <w:color w:val="000000"/>
        </w:rPr>
        <w:t>were</w:t>
      </w:r>
      <w:r w:rsidR="00831D1D" w:rsidRPr="00A56259">
        <w:rPr>
          <w:rFonts w:ascii="Book Antiqua" w:hAnsi="Book Antiqua" w:cs="Book Antiqua"/>
          <w:color w:val="000000"/>
        </w:rPr>
        <w:t xml:space="preserve"> both</w:t>
      </w:r>
      <w:r w:rsidR="00623217" w:rsidRPr="00A56259">
        <w:rPr>
          <w:rFonts w:ascii="Book Antiqua" w:hAnsi="Book Antiqua" w:cs="Book Antiqua"/>
          <w:color w:val="000000"/>
        </w:rPr>
        <w:t xml:space="preserve"> intermediate risk according to</w:t>
      </w:r>
      <w:r w:rsidR="00EC20E1" w:rsidRPr="00A56259">
        <w:rPr>
          <w:rFonts w:ascii="Book Antiqua" w:hAnsi="Book Antiqua" w:cs="Book Antiqua"/>
          <w:color w:val="000000"/>
        </w:rPr>
        <w:t xml:space="preserve"> </w:t>
      </w:r>
      <w:r w:rsidR="00A518E1" w:rsidRPr="00A56259">
        <w:rPr>
          <w:rFonts w:ascii="Book Antiqua" w:hAnsi="Book Antiqua" w:cs="Book Antiqua"/>
          <w:color w:val="000000"/>
        </w:rPr>
        <w:t>enteropathy-associated T cell lymphoma</w:t>
      </w:r>
      <w:r w:rsidR="00EC20E1" w:rsidRPr="00A56259">
        <w:rPr>
          <w:rFonts w:ascii="Book Antiqua" w:hAnsi="Book Antiqua" w:cs="Book Antiqua"/>
          <w:color w:val="000000"/>
        </w:rPr>
        <w:t xml:space="preserve"> prognostic index</w:t>
      </w:r>
      <w:r w:rsidR="001E75C0" w:rsidRPr="00A56259">
        <w:rPr>
          <w:rFonts w:ascii="Book Antiqua" w:hAnsi="Book Antiqua" w:cs="Book Antiqua"/>
          <w:color w:val="000000"/>
        </w:rPr>
        <w:t xml:space="preserve">. </w:t>
      </w:r>
      <w:r w:rsidR="004E2974" w:rsidRPr="00A56259">
        <w:rPr>
          <w:rFonts w:ascii="Book Antiqua" w:hAnsi="Book Antiqua" w:cs="Book Antiqua"/>
          <w:color w:val="000000"/>
        </w:rPr>
        <w:t>Case one</w:t>
      </w:r>
      <w:r w:rsidR="008F737F" w:rsidRPr="00A56259">
        <w:rPr>
          <w:rFonts w:ascii="Book Antiqua" w:hAnsi="Book Antiqua" w:cs="Book Antiqua"/>
          <w:color w:val="000000"/>
        </w:rPr>
        <w:t xml:space="preserve"> </w:t>
      </w:r>
      <w:r w:rsidRPr="00A56259">
        <w:rPr>
          <w:rFonts w:ascii="Book Antiqua" w:hAnsi="Book Antiqua" w:cs="Book Antiqua"/>
          <w:color w:val="000000"/>
        </w:rPr>
        <w:t>was a 61-year-old man</w:t>
      </w:r>
      <w:r w:rsidR="00E237CE" w:rsidRPr="00A56259">
        <w:rPr>
          <w:rFonts w:ascii="Book Antiqua" w:hAnsi="Book Antiqua" w:cs="Book Antiqua"/>
          <w:color w:val="000000"/>
        </w:rPr>
        <w:t>.</w:t>
      </w:r>
      <w:r w:rsidRPr="00A56259">
        <w:rPr>
          <w:rFonts w:ascii="Book Antiqua" w:hAnsi="Book Antiqua" w:cs="Book Antiqua"/>
          <w:color w:val="000000"/>
        </w:rPr>
        <w:t xml:space="preserve"> </w:t>
      </w:r>
      <w:r w:rsidR="00553C2A" w:rsidRPr="00A56259">
        <w:rPr>
          <w:rFonts w:ascii="Book Antiqua" w:hAnsi="Book Antiqua" w:cs="Book Antiqua"/>
          <w:color w:val="000000"/>
        </w:rPr>
        <w:t xml:space="preserve">He complained of upper abdominal pain and intermittent black stool for </w:t>
      </w:r>
      <w:r w:rsidR="009C4A80">
        <w:rPr>
          <w:rFonts w:ascii="Book Antiqua" w:hAnsi="Book Antiqua" w:cs="Book Antiqua"/>
          <w:color w:val="000000"/>
        </w:rPr>
        <w:t>2</w:t>
      </w:r>
      <w:r w:rsidR="009C4A80" w:rsidRPr="00A56259">
        <w:rPr>
          <w:rFonts w:ascii="Book Antiqua" w:hAnsi="Book Antiqua" w:cs="Book Antiqua"/>
          <w:color w:val="000000"/>
        </w:rPr>
        <w:t xml:space="preserve"> </w:t>
      </w:r>
      <w:r w:rsidR="00553C2A" w:rsidRPr="00A56259">
        <w:rPr>
          <w:rFonts w:ascii="Book Antiqua" w:hAnsi="Book Antiqua" w:cs="Book Antiqua"/>
          <w:color w:val="000000"/>
        </w:rPr>
        <w:t xml:space="preserve">mo. Imaging </w:t>
      </w:r>
      <w:r w:rsidR="003E0C66" w:rsidRPr="00A56259">
        <w:rPr>
          <w:rFonts w:ascii="Book Antiqua" w:hAnsi="Book Antiqua" w:cs="Book Antiqua"/>
          <w:color w:val="000000"/>
        </w:rPr>
        <w:t xml:space="preserve">examination </w:t>
      </w:r>
      <w:r w:rsidR="00553C2A" w:rsidRPr="00A56259">
        <w:rPr>
          <w:rFonts w:ascii="Book Antiqua" w:hAnsi="Book Antiqua" w:cs="Book Antiqua"/>
          <w:color w:val="000000"/>
        </w:rPr>
        <w:t xml:space="preserve">revealed </w:t>
      </w:r>
      <w:r w:rsidR="00393B1F" w:rsidRPr="00A56259">
        <w:rPr>
          <w:rFonts w:ascii="Book Antiqua" w:hAnsi="Book Antiqua" w:cs="Book Antiqua"/>
          <w:color w:val="000000"/>
        </w:rPr>
        <w:t xml:space="preserve">that </w:t>
      </w:r>
      <w:r w:rsidR="00553C2A" w:rsidRPr="00A56259">
        <w:rPr>
          <w:rFonts w:ascii="Book Antiqua" w:hAnsi="Book Antiqua" w:cs="Book Antiqua"/>
          <w:color w:val="000000"/>
        </w:rPr>
        <w:t xml:space="preserve">the intestinal </w:t>
      </w:r>
      <w:r w:rsidR="0005053F" w:rsidRPr="00A56259">
        <w:rPr>
          <w:rFonts w:ascii="Book Antiqua" w:hAnsi="Book Antiqua" w:cs="Book Antiqua"/>
          <w:color w:val="000000"/>
        </w:rPr>
        <w:t xml:space="preserve">wall </w:t>
      </w:r>
      <w:r w:rsidR="00553C2A" w:rsidRPr="00A56259">
        <w:rPr>
          <w:rFonts w:ascii="Book Antiqua" w:hAnsi="Book Antiqua" w:cs="Book Antiqua"/>
          <w:color w:val="000000"/>
        </w:rPr>
        <w:t>was thickened. He</w:t>
      </w:r>
      <w:r w:rsidRPr="00A56259">
        <w:rPr>
          <w:rFonts w:ascii="Book Antiqua" w:hAnsi="Book Antiqua" w:cs="Book Antiqua"/>
          <w:color w:val="000000"/>
        </w:rPr>
        <w:t xml:space="preserve"> received </w:t>
      </w:r>
      <w:r w:rsidR="00553C2A" w:rsidRPr="00A56259">
        <w:rPr>
          <w:rFonts w:ascii="Book Antiqua" w:hAnsi="Book Antiqua" w:cs="Book Antiqua"/>
          <w:color w:val="000000"/>
        </w:rPr>
        <w:t xml:space="preserve">a partial excision of </w:t>
      </w:r>
      <w:r w:rsidR="009D6319" w:rsidRPr="00A56259">
        <w:rPr>
          <w:rFonts w:ascii="Book Antiqua" w:hAnsi="Book Antiqua" w:cs="Book Antiqua"/>
          <w:color w:val="000000"/>
        </w:rPr>
        <w:t xml:space="preserve">the </w:t>
      </w:r>
      <w:r w:rsidR="00553C2A" w:rsidRPr="00A56259">
        <w:rPr>
          <w:rFonts w:ascii="Book Antiqua" w:hAnsi="Book Antiqua" w:cs="Book Antiqua"/>
          <w:color w:val="000000"/>
        </w:rPr>
        <w:t>small intestine</w:t>
      </w:r>
      <w:r w:rsidR="0005053F" w:rsidRPr="00A56259">
        <w:rPr>
          <w:rFonts w:ascii="Book Antiqua" w:hAnsi="Book Antiqua" w:cs="Book Antiqua"/>
          <w:color w:val="000000"/>
        </w:rPr>
        <w:t xml:space="preserve">. </w:t>
      </w:r>
      <w:r w:rsidR="009D6319" w:rsidRPr="00A56259">
        <w:rPr>
          <w:rFonts w:ascii="Book Antiqua" w:hAnsi="Book Antiqua" w:cs="Book Antiqua"/>
          <w:color w:val="000000"/>
        </w:rPr>
        <w:t>A c</w:t>
      </w:r>
      <w:r w:rsidRPr="00A56259">
        <w:rPr>
          <w:rFonts w:ascii="Book Antiqua" w:hAnsi="Book Antiqua" w:cs="Book Antiqua"/>
          <w:color w:val="000000"/>
        </w:rPr>
        <w:t>hidamide</w:t>
      </w:r>
      <w:r w:rsidR="009D6319" w:rsidRPr="00A56259">
        <w:rPr>
          <w:rFonts w:ascii="Book Antiqua" w:hAnsi="Book Antiqua" w:cs="Book Antiqua"/>
          <w:color w:val="000000"/>
        </w:rPr>
        <w:t>-</w:t>
      </w:r>
      <w:r w:rsidRPr="00A56259">
        <w:rPr>
          <w:rFonts w:ascii="Book Antiqua" w:hAnsi="Book Antiqua" w:cs="Book Antiqua"/>
          <w:color w:val="000000"/>
        </w:rPr>
        <w:t>based combination regimen</w:t>
      </w:r>
      <w:r w:rsidR="0005053F" w:rsidRPr="00A56259">
        <w:rPr>
          <w:rFonts w:ascii="Book Antiqua" w:hAnsi="Book Antiqua" w:cs="Book Antiqua"/>
          <w:color w:val="000000"/>
        </w:rPr>
        <w:t xml:space="preserve"> w</w:t>
      </w:r>
      <w:r w:rsidR="009D6319" w:rsidRPr="00A56259">
        <w:rPr>
          <w:rFonts w:ascii="Book Antiqua" w:hAnsi="Book Antiqua" w:cs="Book Antiqua"/>
          <w:color w:val="000000"/>
        </w:rPr>
        <w:t>as</w:t>
      </w:r>
      <w:r w:rsidR="0005053F" w:rsidRPr="00A56259">
        <w:rPr>
          <w:rFonts w:ascii="Book Antiqua" w:hAnsi="Book Antiqua" w:cs="Book Antiqua"/>
          <w:color w:val="000000"/>
        </w:rPr>
        <w:t xml:space="preserve"> given</w:t>
      </w:r>
      <w:r w:rsidRPr="00A56259">
        <w:rPr>
          <w:rFonts w:ascii="Book Antiqua" w:hAnsi="Book Antiqua" w:cs="Book Antiqua"/>
          <w:color w:val="000000"/>
        </w:rPr>
        <w:t xml:space="preserve"> postoperatively. Eleven months later, he </w:t>
      </w:r>
      <w:r w:rsidR="009D6319" w:rsidRPr="00A56259">
        <w:rPr>
          <w:rFonts w:ascii="Book Antiqua" w:hAnsi="Book Antiqua" w:cs="Book Antiqua"/>
          <w:color w:val="000000"/>
        </w:rPr>
        <w:t>presented</w:t>
      </w:r>
      <w:r w:rsidRPr="00A56259">
        <w:rPr>
          <w:rFonts w:ascii="Book Antiqua" w:hAnsi="Book Antiqua" w:cs="Book Antiqua"/>
          <w:color w:val="000000"/>
        </w:rPr>
        <w:t xml:space="preserve"> with recurrence in the bilateral lungs</w:t>
      </w:r>
      <w:r w:rsidR="00DD63DC" w:rsidRPr="00A56259">
        <w:rPr>
          <w:rFonts w:ascii="Book Antiqua" w:hAnsi="Book Antiqua" w:cs="Book Antiqua"/>
          <w:color w:val="000000"/>
        </w:rPr>
        <w:t>.</w:t>
      </w:r>
      <w:r w:rsidR="00312286" w:rsidRPr="00A56259">
        <w:rPr>
          <w:rFonts w:ascii="Book Antiqua" w:hAnsi="Book Antiqua" w:cs="Book Antiqua"/>
          <w:color w:val="000000"/>
        </w:rPr>
        <w:t xml:space="preserve"> H</w:t>
      </w:r>
      <w:r w:rsidR="00702ABB" w:rsidRPr="00A56259">
        <w:rPr>
          <w:rFonts w:ascii="Book Antiqua" w:hAnsi="Book Antiqua" w:cs="Book Antiqua"/>
          <w:color w:val="000000"/>
        </w:rPr>
        <w:t>e passed away</w:t>
      </w:r>
      <w:r w:rsidR="00312286" w:rsidRPr="00A56259">
        <w:rPr>
          <w:rFonts w:ascii="Book Antiqua" w:hAnsi="Book Antiqua" w:cs="Book Antiqua"/>
          <w:color w:val="000000"/>
        </w:rPr>
        <w:t xml:space="preserve"> </w:t>
      </w:r>
      <w:r w:rsidR="009C4A80">
        <w:rPr>
          <w:rFonts w:ascii="Book Antiqua" w:hAnsi="Book Antiqua" w:cs="Book Antiqua"/>
          <w:color w:val="000000"/>
        </w:rPr>
        <w:t>15</w:t>
      </w:r>
      <w:r w:rsidR="009C4A80" w:rsidRPr="00A56259">
        <w:rPr>
          <w:rFonts w:ascii="Book Antiqua" w:hAnsi="Book Antiqua" w:cs="Book Antiqua"/>
          <w:color w:val="000000"/>
        </w:rPr>
        <w:t xml:space="preserve"> </w:t>
      </w:r>
      <w:r w:rsidR="00312286" w:rsidRPr="00A56259">
        <w:rPr>
          <w:rFonts w:ascii="Book Antiqua" w:hAnsi="Book Antiqua" w:cs="Book Antiqua"/>
          <w:color w:val="000000"/>
        </w:rPr>
        <w:t>mo</w:t>
      </w:r>
      <w:r w:rsidR="009C4A80">
        <w:rPr>
          <w:rFonts w:ascii="Book Antiqua" w:hAnsi="Book Antiqua" w:cs="Book Antiqua"/>
          <w:color w:val="000000"/>
        </w:rPr>
        <w:t xml:space="preserve"> </w:t>
      </w:r>
      <w:r w:rsidR="00312286" w:rsidRPr="00A56259">
        <w:rPr>
          <w:rFonts w:ascii="Book Antiqua" w:hAnsi="Book Antiqua" w:cs="Book Antiqua"/>
          <w:color w:val="000000"/>
        </w:rPr>
        <w:t>after his diagnosis</w:t>
      </w:r>
      <w:r w:rsidR="00702ABB" w:rsidRPr="00A56259">
        <w:rPr>
          <w:rFonts w:ascii="Book Antiqua" w:hAnsi="Book Antiqua" w:cs="Book Antiqua"/>
          <w:color w:val="000000"/>
        </w:rPr>
        <w:t xml:space="preserve">. </w:t>
      </w:r>
      <w:r w:rsidR="003B5248" w:rsidRPr="00A56259">
        <w:rPr>
          <w:rFonts w:ascii="Book Antiqua" w:hAnsi="Book Antiqua" w:cs="Book Antiqua"/>
          <w:color w:val="000000"/>
        </w:rPr>
        <w:t xml:space="preserve">Case two </w:t>
      </w:r>
      <w:r w:rsidRPr="00A56259">
        <w:rPr>
          <w:rFonts w:ascii="Book Antiqua" w:hAnsi="Book Antiqua" w:cs="Book Antiqua"/>
          <w:color w:val="000000"/>
        </w:rPr>
        <w:t xml:space="preserve">was a 35-year-old </w:t>
      </w:r>
      <w:r w:rsidR="009C4A80">
        <w:rPr>
          <w:rFonts w:ascii="Book Antiqua" w:hAnsi="Book Antiqua" w:cs="Book Antiqua"/>
          <w:color w:val="000000"/>
        </w:rPr>
        <w:t>woman</w:t>
      </w:r>
      <w:r w:rsidR="009C4A80" w:rsidRPr="00A56259">
        <w:rPr>
          <w:rFonts w:ascii="Book Antiqua" w:hAnsi="Book Antiqua" w:cs="Book Antiqua"/>
          <w:color w:val="000000"/>
        </w:rPr>
        <w:t xml:space="preserve"> </w:t>
      </w:r>
      <w:r w:rsidR="009D6319" w:rsidRPr="00A56259">
        <w:rPr>
          <w:rFonts w:ascii="Book Antiqua" w:hAnsi="Book Antiqua" w:cs="Book Antiqua"/>
          <w:color w:val="000000"/>
        </w:rPr>
        <w:t>who</w:t>
      </w:r>
      <w:r w:rsidR="009F04AE" w:rsidRPr="00A56259">
        <w:rPr>
          <w:rFonts w:ascii="Book Antiqua" w:hAnsi="Book Antiqua" w:cs="Book Antiqua"/>
          <w:color w:val="000000"/>
        </w:rPr>
        <w:t xml:space="preserve"> </w:t>
      </w:r>
      <w:r w:rsidR="003B5248" w:rsidRPr="00A56259">
        <w:rPr>
          <w:rFonts w:ascii="Book Antiqua" w:hAnsi="Book Antiqua" w:cs="Book Antiqua"/>
          <w:color w:val="000000"/>
        </w:rPr>
        <w:t>complain</w:t>
      </w:r>
      <w:r w:rsidR="00D90D80" w:rsidRPr="00A56259">
        <w:rPr>
          <w:rFonts w:ascii="Book Antiqua" w:hAnsi="Book Antiqua" w:cs="Book Antiqua"/>
          <w:color w:val="000000"/>
        </w:rPr>
        <w:t>ed</w:t>
      </w:r>
      <w:r w:rsidR="003B5248" w:rsidRPr="00A56259">
        <w:rPr>
          <w:rFonts w:ascii="Book Antiqua" w:hAnsi="Book Antiqua" w:cs="Book Antiqua"/>
          <w:color w:val="000000"/>
        </w:rPr>
        <w:t xml:space="preserve"> of </w:t>
      </w:r>
      <w:r w:rsidR="009F04AE" w:rsidRPr="00A56259">
        <w:rPr>
          <w:rFonts w:ascii="Book Antiqua" w:hAnsi="Book Antiqua" w:cs="Book Antiqua"/>
          <w:color w:val="000000"/>
        </w:rPr>
        <w:t xml:space="preserve">abdominal distention for </w:t>
      </w:r>
      <w:r w:rsidR="009C4A80">
        <w:rPr>
          <w:rFonts w:ascii="Book Antiqua" w:hAnsi="Book Antiqua" w:cs="Book Antiqua"/>
          <w:color w:val="000000"/>
        </w:rPr>
        <w:t>1</w:t>
      </w:r>
      <w:r w:rsidR="009C4A80" w:rsidRPr="00A56259">
        <w:rPr>
          <w:rFonts w:ascii="Book Antiqua" w:hAnsi="Book Antiqua" w:cs="Book Antiqua"/>
          <w:color w:val="000000"/>
        </w:rPr>
        <w:t xml:space="preserve"> </w:t>
      </w:r>
      <w:r w:rsidR="009F04AE" w:rsidRPr="00A56259">
        <w:rPr>
          <w:rFonts w:ascii="Book Antiqua" w:hAnsi="Book Antiqua" w:cs="Book Antiqua"/>
          <w:color w:val="000000"/>
        </w:rPr>
        <w:t xml:space="preserve">mo. </w:t>
      </w:r>
      <w:r w:rsidR="00CA0D7B">
        <w:rPr>
          <w:rFonts w:ascii="Book Antiqua" w:hAnsi="Book Antiqua" w:cs="Book Antiqua"/>
          <w:color w:val="000000"/>
        </w:rPr>
        <w:t>Positron emission tomography/</w:t>
      </w:r>
      <w:r w:rsidR="00CA0D7B" w:rsidRPr="00CA0D7B">
        <w:rPr>
          <w:rFonts w:ascii="Book Antiqua" w:hAnsi="Book Antiqua" w:cs="Book Antiqua"/>
          <w:color w:val="000000"/>
        </w:rPr>
        <w:t>computed tomography</w:t>
      </w:r>
      <w:r w:rsidR="00CA0D7B" w:rsidRPr="00A56259">
        <w:rPr>
          <w:rFonts w:ascii="Book Antiqua" w:hAnsi="Book Antiqua" w:cs="Book Antiqua"/>
          <w:color w:val="000000"/>
        </w:rPr>
        <w:t xml:space="preserve"> </w:t>
      </w:r>
      <w:r w:rsidR="00641629" w:rsidRPr="00A56259">
        <w:rPr>
          <w:rFonts w:ascii="Book Antiqua" w:hAnsi="Book Antiqua" w:cs="Book Antiqua"/>
          <w:color w:val="000000"/>
        </w:rPr>
        <w:t xml:space="preserve">demonstrated wall thickening of </w:t>
      </w:r>
      <w:r w:rsidR="009D6319" w:rsidRPr="00A56259">
        <w:rPr>
          <w:rFonts w:ascii="Book Antiqua" w:hAnsi="Book Antiqua" w:cs="Book Antiqua"/>
          <w:color w:val="000000"/>
        </w:rPr>
        <w:t xml:space="preserve">the </w:t>
      </w:r>
      <w:r w:rsidR="00641629" w:rsidRPr="00A56259">
        <w:rPr>
          <w:rFonts w:ascii="Book Antiqua" w:hAnsi="Book Antiqua" w:cs="Book Antiqua"/>
          <w:color w:val="000000"/>
        </w:rPr>
        <w:t>small intestine and upper sigmoid colon.</w:t>
      </w:r>
      <w:r w:rsidRPr="00A56259">
        <w:rPr>
          <w:rFonts w:ascii="Book Antiqua" w:hAnsi="Book Antiqua" w:cs="Book Antiqua"/>
          <w:color w:val="000000"/>
        </w:rPr>
        <w:t xml:space="preserve"> </w:t>
      </w:r>
      <w:r w:rsidR="00125C45" w:rsidRPr="00A56259">
        <w:rPr>
          <w:rFonts w:ascii="Book Antiqua" w:hAnsi="Book Antiqua" w:cs="Book Antiqua"/>
          <w:color w:val="000000"/>
        </w:rPr>
        <w:t xml:space="preserve">Colon </w:t>
      </w:r>
      <w:r w:rsidR="00A7297C" w:rsidRPr="00A56259">
        <w:rPr>
          <w:rFonts w:ascii="Book Antiqua" w:hAnsi="Book Antiqua" w:cs="Book Antiqua"/>
          <w:color w:val="000000"/>
        </w:rPr>
        <w:t xml:space="preserve">perforation and septic shock occurred on the fourth day of her admission. </w:t>
      </w:r>
      <w:r w:rsidR="000765D4" w:rsidRPr="00A56259">
        <w:rPr>
          <w:rFonts w:ascii="Book Antiqua" w:hAnsi="Book Antiqua" w:cs="Book Antiqua"/>
          <w:color w:val="000000"/>
        </w:rPr>
        <w:t>She wa</w:t>
      </w:r>
      <w:r w:rsidR="009D6319" w:rsidRPr="00A56259">
        <w:rPr>
          <w:rFonts w:ascii="Book Antiqua" w:hAnsi="Book Antiqua" w:cs="Book Antiqua"/>
          <w:color w:val="000000"/>
        </w:rPr>
        <w:t xml:space="preserve">s treated </w:t>
      </w:r>
      <w:r w:rsidR="009C4A80">
        <w:rPr>
          <w:rFonts w:ascii="Book Antiqua" w:hAnsi="Book Antiqua" w:cs="Book Antiqua"/>
          <w:color w:val="000000"/>
        </w:rPr>
        <w:t>by</w:t>
      </w:r>
      <w:r w:rsidR="009C4A80" w:rsidRPr="00A56259">
        <w:rPr>
          <w:rFonts w:ascii="Book Antiqua" w:hAnsi="Book Antiqua" w:cs="Book Antiqua"/>
          <w:color w:val="000000"/>
        </w:rPr>
        <w:t xml:space="preserve"> </w:t>
      </w:r>
      <w:r w:rsidR="000765D4" w:rsidRPr="00A56259">
        <w:rPr>
          <w:rFonts w:ascii="Book Antiqua" w:hAnsi="Book Antiqua" w:cs="Book Antiqua"/>
          <w:color w:val="000000"/>
        </w:rPr>
        <w:t>s</w:t>
      </w:r>
      <w:r w:rsidR="00A518E1" w:rsidRPr="00A56259">
        <w:rPr>
          <w:rFonts w:ascii="Book Antiqua" w:hAnsi="Book Antiqua" w:cs="Book Antiqua"/>
          <w:color w:val="000000"/>
        </w:rPr>
        <w:t xml:space="preserve">igmoid colostomy. </w:t>
      </w:r>
      <w:r w:rsidR="00D9444D" w:rsidRPr="00A56259">
        <w:rPr>
          <w:rFonts w:ascii="Book Antiqua" w:hAnsi="Book Antiqua" w:cs="Book Antiqua"/>
          <w:color w:val="000000"/>
        </w:rPr>
        <w:t>C</w:t>
      </w:r>
      <w:r w:rsidRPr="00A56259">
        <w:rPr>
          <w:rFonts w:ascii="Book Antiqua" w:hAnsi="Book Antiqua" w:cs="Book Antiqua"/>
          <w:color w:val="000000"/>
        </w:rPr>
        <w:t>hidamide</w:t>
      </w:r>
      <w:r w:rsidR="009D6319" w:rsidRPr="00A56259">
        <w:rPr>
          <w:rFonts w:ascii="Book Antiqua" w:hAnsi="Book Antiqua" w:cs="Book Antiqua"/>
          <w:color w:val="000000"/>
        </w:rPr>
        <w:t>-</w:t>
      </w:r>
      <w:r w:rsidRPr="00A56259">
        <w:rPr>
          <w:rFonts w:ascii="Book Antiqua" w:hAnsi="Book Antiqua" w:cs="Book Antiqua"/>
          <w:color w:val="000000"/>
        </w:rPr>
        <w:t>based combination therapy</w:t>
      </w:r>
      <w:r w:rsidR="00802864" w:rsidRPr="00A56259">
        <w:rPr>
          <w:rFonts w:ascii="Book Antiqua" w:hAnsi="Book Antiqua" w:cs="Book Antiqua"/>
          <w:color w:val="000000"/>
        </w:rPr>
        <w:t xml:space="preserve"> </w:t>
      </w:r>
      <w:r w:rsidR="009D6319" w:rsidRPr="00A56259">
        <w:rPr>
          <w:rFonts w:ascii="Book Antiqua" w:hAnsi="Book Antiqua" w:cs="Book Antiqua"/>
          <w:color w:val="000000"/>
        </w:rPr>
        <w:t xml:space="preserve">was </w:t>
      </w:r>
      <w:r w:rsidR="00802864" w:rsidRPr="00A56259">
        <w:rPr>
          <w:rFonts w:ascii="Book Antiqua" w:hAnsi="Book Antiqua" w:cs="Book Antiqua"/>
          <w:color w:val="000000"/>
        </w:rPr>
        <w:t>then provided</w:t>
      </w:r>
      <w:r w:rsidRPr="00A56259">
        <w:rPr>
          <w:rFonts w:ascii="Book Antiqua" w:hAnsi="Book Antiqua" w:cs="Book Antiqua"/>
          <w:color w:val="000000"/>
        </w:rPr>
        <w:t xml:space="preserve">. </w:t>
      </w:r>
      <w:r w:rsidR="009D6319" w:rsidRPr="00A56259">
        <w:rPr>
          <w:rFonts w:ascii="Book Antiqua" w:hAnsi="Book Antiqua" w:cs="Book Antiqua"/>
          <w:color w:val="000000"/>
        </w:rPr>
        <w:t xml:space="preserve">She was </w:t>
      </w:r>
      <w:r w:rsidRPr="00A56259">
        <w:rPr>
          <w:rFonts w:ascii="Book Antiqua" w:hAnsi="Book Antiqua" w:cs="Book Antiqua"/>
          <w:color w:val="000000"/>
        </w:rPr>
        <w:t>recurrence</w:t>
      </w:r>
      <w:r w:rsidR="009D6319" w:rsidRPr="00A56259">
        <w:rPr>
          <w:rFonts w:ascii="Book Antiqua" w:hAnsi="Book Antiqua" w:cs="Book Antiqua"/>
          <w:color w:val="000000"/>
        </w:rPr>
        <w:t>-free for</w:t>
      </w:r>
      <w:r w:rsidRPr="00A56259">
        <w:rPr>
          <w:rFonts w:ascii="Book Antiqua" w:hAnsi="Book Antiqua" w:cs="Book Antiqua"/>
          <w:color w:val="000000"/>
        </w:rPr>
        <w:t xml:space="preserve"> </w:t>
      </w:r>
      <w:r w:rsidR="009C4A80">
        <w:rPr>
          <w:rFonts w:ascii="Book Antiqua" w:hAnsi="Book Antiqua" w:cs="Book Antiqua"/>
          <w:color w:val="000000"/>
        </w:rPr>
        <w:t>6</w:t>
      </w:r>
      <w:r w:rsidR="009C4A80" w:rsidRPr="00A56259">
        <w:rPr>
          <w:rFonts w:ascii="Book Antiqua" w:hAnsi="Book Antiqua" w:cs="Book Antiqua"/>
          <w:color w:val="000000"/>
        </w:rPr>
        <w:t xml:space="preserve"> mo</w:t>
      </w:r>
      <w:r w:rsidR="009C4A80">
        <w:rPr>
          <w:rFonts w:ascii="Book Antiqua" w:hAnsi="Book Antiqua" w:cs="Book Antiqua"/>
          <w:color w:val="000000"/>
        </w:rPr>
        <w:t xml:space="preserve"> </w:t>
      </w:r>
      <w:r w:rsidRPr="00A56259">
        <w:rPr>
          <w:rFonts w:ascii="Book Antiqua" w:hAnsi="Book Antiqua" w:cs="Book Antiqua"/>
          <w:color w:val="000000"/>
        </w:rPr>
        <w:t xml:space="preserve">until lesions were found in </w:t>
      </w:r>
      <w:r w:rsidR="009D6319" w:rsidRPr="00A56259">
        <w:rPr>
          <w:rFonts w:ascii="Book Antiqua" w:hAnsi="Book Antiqua" w:cs="Book Antiqua"/>
          <w:color w:val="000000"/>
        </w:rPr>
        <w:t xml:space="preserve">the </w:t>
      </w:r>
      <w:r w:rsidRPr="00A56259">
        <w:rPr>
          <w:rFonts w:ascii="Book Antiqua" w:hAnsi="Book Antiqua" w:cs="Book Antiqua"/>
          <w:color w:val="000000"/>
        </w:rPr>
        <w:t>bilateral brain</w:t>
      </w:r>
      <w:r w:rsidR="00831D1D" w:rsidRPr="00A56259">
        <w:rPr>
          <w:rFonts w:ascii="Book Antiqua" w:hAnsi="Book Antiqua" w:cs="Book Antiqua"/>
          <w:color w:val="000000"/>
        </w:rPr>
        <w:t xml:space="preserve"> and</w:t>
      </w:r>
      <w:r w:rsidR="00227DAE" w:rsidRPr="00A56259">
        <w:rPr>
          <w:rFonts w:ascii="Book Antiqua" w:hAnsi="Book Antiqua" w:cs="Book Antiqua"/>
          <w:color w:val="000000"/>
        </w:rPr>
        <w:t xml:space="preserve"> </w:t>
      </w:r>
      <w:r w:rsidR="00DF4A10" w:rsidRPr="00A56259">
        <w:rPr>
          <w:rFonts w:ascii="Book Antiqua" w:hAnsi="Book Antiqua" w:cs="Book Antiqua"/>
          <w:color w:val="000000"/>
        </w:rPr>
        <w:t xml:space="preserve">lived </w:t>
      </w:r>
      <w:r w:rsidR="003D660D" w:rsidRPr="00A56259">
        <w:rPr>
          <w:rFonts w:ascii="Book Antiqua" w:hAnsi="Book Antiqua" w:cs="Book Antiqua"/>
          <w:color w:val="000000"/>
        </w:rPr>
        <w:t>for</w:t>
      </w:r>
      <w:r w:rsidR="00DF4A10" w:rsidRPr="00A56259">
        <w:rPr>
          <w:rFonts w:ascii="Book Antiqua" w:hAnsi="Book Antiqua" w:cs="Book Antiqua"/>
          <w:color w:val="000000"/>
        </w:rPr>
        <w:t xml:space="preserve"> </w:t>
      </w:r>
      <w:r w:rsidR="00227DAE" w:rsidRPr="00A56259">
        <w:rPr>
          <w:rFonts w:ascii="Book Antiqua" w:hAnsi="Book Antiqua" w:cs="Book Antiqua"/>
          <w:color w:val="000000"/>
        </w:rPr>
        <w:t xml:space="preserve">17 mo </w:t>
      </w:r>
      <w:r w:rsidR="00831D1D" w:rsidRPr="00A56259">
        <w:rPr>
          <w:rFonts w:ascii="Book Antiqua" w:hAnsi="Book Antiqua" w:cs="Book Antiqua"/>
          <w:color w:val="000000"/>
        </w:rPr>
        <w:t>since</w:t>
      </w:r>
      <w:r w:rsidR="00DF4A10" w:rsidRPr="00A56259">
        <w:rPr>
          <w:rFonts w:ascii="Book Antiqua" w:hAnsi="Book Antiqua" w:cs="Book Antiqua"/>
          <w:color w:val="000000"/>
        </w:rPr>
        <w:t xml:space="preserve"> her </w:t>
      </w:r>
      <w:r w:rsidR="00227DAE" w:rsidRPr="00A56259">
        <w:rPr>
          <w:rFonts w:ascii="Book Antiqua" w:hAnsi="Book Antiqua" w:cs="Book Antiqua"/>
          <w:color w:val="000000"/>
        </w:rPr>
        <w:t xml:space="preserve">diagnosis. </w:t>
      </w:r>
      <w:r w:rsidR="00B06DAC" w:rsidRPr="00A56259">
        <w:rPr>
          <w:rFonts w:ascii="Book Antiqua" w:hAnsi="Book Antiqua" w:cs="Book Antiqua"/>
          <w:color w:val="000000"/>
        </w:rPr>
        <w:t>Compared to historical data, chidamide seems to improve the prognosis of MEITL</w:t>
      </w:r>
      <w:r w:rsidR="00761802" w:rsidRPr="00A56259">
        <w:rPr>
          <w:rFonts w:ascii="Book Antiqua" w:hAnsi="Book Antiqua" w:cs="Book Antiqua"/>
          <w:color w:val="000000"/>
        </w:rPr>
        <w:t xml:space="preserve"> slightly</w:t>
      </w:r>
      <w:r w:rsidR="00B06DAC" w:rsidRPr="00A56259">
        <w:rPr>
          <w:rFonts w:ascii="Book Antiqua" w:hAnsi="Book Antiqua" w:cs="Book Antiqua"/>
          <w:color w:val="000000"/>
        </w:rPr>
        <w:t>.</w:t>
      </w:r>
    </w:p>
    <w:p w14:paraId="79854BF9" w14:textId="77777777" w:rsidR="00A518E1" w:rsidRPr="00A56259" w:rsidRDefault="00A518E1" w:rsidP="00A56259">
      <w:pPr>
        <w:autoSpaceDE w:val="0"/>
        <w:autoSpaceDN w:val="0"/>
        <w:adjustRightInd w:val="0"/>
        <w:snapToGrid w:val="0"/>
        <w:spacing w:line="360" w:lineRule="auto"/>
        <w:jc w:val="both"/>
        <w:outlineLvl w:val="0"/>
        <w:rPr>
          <w:rFonts w:ascii="Book Antiqua" w:hAnsi="Book Antiqua" w:cs="Times"/>
          <w:b/>
          <w:bCs/>
          <w:color w:val="000000"/>
        </w:rPr>
      </w:pPr>
    </w:p>
    <w:p w14:paraId="5FAE4BF3" w14:textId="31D9B156" w:rsidR="005A66D0" w:rsidRPr="00A56259" w:rsidRDefault="002E138E" w:rsidP="00A56259">
      <w:pPr>
        <w:autoSpaceDE w:val="0"/>
        <w:autoSpaceDN w:val="0"/>
        <w:adjustRightInd w:val="0"/>
        <w:snapToGrid w:val="0"/>
        <w:spacing w:line="360" w:lineRule="auto"/>
        <w:jc w:val="both"/>
        <w:outlineLvl w:val="0"/>
        <w:rPr>
          <w:rFonts w:ascii="Book Antiqua" w:hAnsi="Book Antiqua" w:cs="Times"/>
          <w:bCs/>
          <w:color w:val="000000"/>
        </w:rPr>
      </w:pPr>
      <w:r w:rsidRPr="00A56259">
        <w:rPr>
          <w:rFonts w:ascii="Book Antiqua" w:hAnsi="Book Antiqua" w:cs="Times"/>
          <w:bCs/>
          <w:color w:val="000000"/>
        </w:rPr>
        <w:t>CONCLUSION</w:t>
      </w:r>
    </w:p>
    <w:p w14:paraId="0326EC7B" w14:textId="02A2CD7D" w:rsidR="005A66D0" w:rsidRPr="00A56259" w:rsidRDefault="002D587E" w:rsidP="00A56259">
      <w:pPr>
        <w:autoSpaceDE w:val="0"/>
        <w:autoSpaceDN w:val="0"/>
        <w:adjustRightInd w:val="0"/>
        <w:snapToGrid w:val="0"/>
        <w:spacing w:line="360" w:lineRule="auto"/>
        <w:jc w:val="both"/>
        <w:rPr>
          <w:rFonts w:ascii="Book Antiqua" w:hAnsi="Book Antiqua" w:cs="Times"/>
          <w:color w:val="000000"/>
        </w:rPr>
      </w:pPr>
      <w:r w:rsidRPr="00A56259">
        <w:rPr>
          <w:rFonts w:ascii="Book Antiqua" w:hAnsi="Book Antiqua" w:cs="Arial Narrow"/>
          <w:bCs/>
          <w:color w:val="000000"/>
        </w:rPr>
        <w:t>MEITL</w:t>
      </w:r>
      <w:r w:rsidRPr="00A56259">
        <w:rPr>
          <w:rFonts w:ascii="Book Antiqua" w:hAnsi="Book Antiqua" w:cs="Book Antiqua"/>
          <w:color w:val="000000"/>
        </w:rPr>
        <w:t xml:space="preserve"> is a type of aggressive lymphoma. </w:t>
      </w:r>
      <w:r w:rsidR="005173CE" w:rsidRPr="00A56259">
        <w:rPr>
          <w:rFonts w:ascii="Book Antiqua" w:hAnsi="Book Antiqua" w:cs="Book Antiqua"/>
          <w:color w:val="000000"/>
        </w:rPr>
        <w:t xml:space="preserve">Chidamide </w:t>
      </w:r>
      <w:r w:rsidR="00B06DAC" w:rsidRPr="00A56259">
        <w:rPr>
          <w:rFonts w:ascii="Book Antiqua" w:hAnsi="Book Antiqua" w:cs="Book Antiqua"/>
          <w:color w:val="000000"/>
        </w:rPr>
        <w:t xml:space="preserve">is a new </w:t>
      </w:r>
      <w:r w:rsidR="009F14A8" w:rsidRPr="00A56259">
        <w:rPr>
          <w:rFonts w:ascii="Book Antiqua" w:hAnsi="Book Antiqua" w:cs="Book Antiqua"/>
          <w:color w:val="000000"/>
        </w:rPr>
        <w:t xml:space="preserve">promising </w:t>
      </w:r>
      <w:r w:rsidR="001754E7" w:rsidRPr="00A56259">
        <w:rPr>
          <w:rFonts w:ascii="Book Antiqua" w:hAnsi="Book Antiqua" w:cs="Book Antiqua"/>
          <w:color w:val="000000"/>
        </w:rPr>
        <w:t xml:space="preserve">approach </w:t>
      </w:r>
      <w:r w:rsidR="009C4A80">
        <w:rPr>
          <w:rFonts w:ascii="Book Antiqua" w:hAnsi="Book Antiqua" w:cs="Book Antiqua"/>
          <w:color w:val="000000"/>
        </w:rPr>
        <w:t>for</w:t>
      </w:r>
      <w:r w:rsidR="009C4A80" w:rsidRPr="00A56259">
        <w:rPr>
          <w:rFonts w:ascii="Book Antiqua" w:hAnsi="Book Antiqua" w:cs="Book Antiqua"/>
          <w:color w:val="000000"/>
        </w:rPr>
        <w:t xml:space="preserve"> </w:t>
      </w:r>
      <w:r w:rsidR="001754E7" w:rsidRPr="00A56259">
        <w:rPr>
          <w:rFonts w:ascii="Book Antiqua" w:hAnsi="Book Antiqua" w:cs="Book Antiqua"/>
          <w:color w:val="000000"/>
        </w:rPr>
        <w:t xml:space="preserve">the treatment of </w:t>
      </w:r>
      <w:r w:rsidR="00FB2726" w:rsidRPr="00A56259">
        <w:rPr>
          <w:rFonts w:ascii="Book Antiqua" w:hAnsi="Book Antiqua" w:cs="Arial Narrow"/>
          <w:bCs/>
          <w:color w:val="000000"/>
        </w:rPr>
        <w:t>MEITL</w:t>
      </w:r>
      <w:r w:rsidR="001754E7" w:rsidRPr="00A56259">
        <w:rPr>
          <w:rFonts w:ascii="Book Antiqua" w:hAnsi="Book Antiqua" w:cs="Arial Narrow"/>
          <w:bCs/>
          <w:color w:val="000000"/>
        </w:rPr>
        <w:t>.</w:t>
      </w:r>
    </w:p>
    <w:p w14:paraId="0774ED76" w14:textId="77777777" w:rsidR="00A518E1" w:rsidRPr="00A56259" w:rsidRDefault="00A518E1" w:rsidP="00A56259">
      <w:pPr>
        <w:autoSpaceDE w:val="0"/>
        <w:autoSpaceDN w:val="0"/>
        <w:adjustRightInd w:val="0"/>
        <w:snapToGrid w:val="0"/>
        <w:spacing w:line="360" w:lineRule="auto"/>
        <w:jc w:val="both"/>
        <w:rPr>
          <w:rFonts w:ascii="Book Antiqua" w:hAnsi="Book Antiqua" w:cs="Arial Narrow"/>
          <w:b/>
          <w:bCs/>
          <w:color w:val="000000"/>
        </w:rPr>
      </w:pPr>
    </w:p>
    <w:p w14:paraId="7AC3F620" w14:textId="2BDEB804" w:rsidR="00A518E1" w:rsidRPr="00A56259" w:rsidRDefault="002650D7"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Arial Narrow"/>
          <w:b/>
          <w:bCs/>
          <w:color w:val="000000"/>
        </w:rPr>
        <w:t xml:space="preserve">Key words: </w:t>
      </w:r>
      <w:bookmarkEnd w:id="45"/>
      <w:bookmarkEnd w:id="46"/>
      <w:bookmarkEnd w:id="47"/>
      <w:bookmarkEnd w:id="48"/>
      <w:bookmarkEnd w:id="49"/>
      <w:r w:rsidR="00FB2726" w:rsidRPr="00A56259">
        <w:rPr>
          <w:rFonts w:ascii="Book Antiqua" w:hAnsi="Book Antiqua" w:cs="Arial Narrow"/>
          <w:bCs/>
          <w:color w:val="000000"/>
        </w:rPr>
        <w:t xml:space="preserve">Monomorphic </w:t>
      </w:r>
      <w:r w:rsidR="00A518E1" w:rsidRPr="00A56259">
        <w:rPr>
          <w:rFonts w:ascii="Book Antiqua" w:hAnsi="Book Antiqua" w:cs="Arial Narrow"/>
          <w:bCs/>
          <w:color w:val="000000"/>
        </w:rPr>
        <w:t xml:space="preserve">epitheliotropic intestinal </w:t>
      </w:r>
      <w:r w:rsidR="00FB2726" w:rsidRPr="00A56259">
        <w:rPr>
          <w:rFonts w:ascii="Book Antiqua" w:hAnsi="Book Antiqua" w:cs="Arial Narrow"/>
          <w:bCs/>
          <w:color w:val="000000"/>
        </w:rPr>
        <w:t xml:space="preserve">T </w:t>
      </w:r>
      <w:r w:rsidR="00A518E1" w:rsidRPr="00A56259">
        <w:rPr>
          <w:rFonts w:ascii="Book Antiqua" w:hAnsi="Book Antiqua" w:cs="Arial Narrow"/>
          <w:bCs/>
          <w:color w:val="000000"/>
        </w:rPr>
        <w:t>cell lymphoma</w:t>
      </w:r>
      <w:r w:rsidR="0034384F" w:rsidRPr="00A56259">
        <w:rPr>
          <w:rFonts w:ascii="Book Antiqua" w:hAnsi="Book Antiqua" w:cs="Book Antiqua"/>
          <w:color w:val="000000"/>
        </w:rPr>
        <w:t xml:space="preserve">; </w:t>
      </w:r>
      <w:r w:rsidR="00A518E1" w:rsidRPr="00A56259">
        <w:rPr>
          <w:rFonts w:ascii="Book Antiqua" w:hAnsi="Book Antiqua" w:cs="Book Antiqua"/>
          <w:color w:val="000000"/>
        </w:rPr>
        <w:t xml:space="preserve">Histone </w:t>
      </w:r>
      <w:r w:rsidR="00582731" w:rsidRPr="00A56259">
        <w:rPr>
          <w:rFonts w:ascii="Book Antiqua" w:hAnsi="Book Antiqua" w:cs="Book Antiqua"/>
          <w:color w:val="000000"/>
        </w:rPr>
        <w:t>deacetylase inhibitor</w:t>
      </w:r>
      <w:r w:rsidR="0034384F" w:rsidRPr="00A56259">
        <w:rPr>
          <w:rFonts w:ascii="Book Antiqua" w:hAnsi="Book Antiqua" w:cs="Book Antiqua"/>
          <w:color w:val="000000"/>
        </w:rPr>
        <w:t xml:space="preserve">; </w:t>
      </w:r>
      <w:r w:rsidR="00A518E1" w:rsidRPr="00A56259">
        <w:rPr>
          <w:rFonts w:ascii="Book Antiqua" w:hAnsi="Book Antiqua" w:cs="Book Antiqua"/>
          <w:color w:val="000000"/>
        </w:rPr>
        <w:t>Chidamide</w:t>
      </w:r>
      <w:r w:rsidR="0034384F" w:rsidRPr="00A56259">
        <w:rPr>
          <w:rFonts w:ascii="Book Antiqua" w:hAnsi="Book Antiqua" w:cs="Book Antiqua"/>
          <w:color w:val="000000"/>
        </w:rPr>
        <w:t xml:space="preserve">; </w:t>
      </w:r>
      <w:r w:rsidR="00A518E1" w:rsidRPr="00A56259">
        <w:rPr>
          <w:rFonts w:ascii="Book Antiqua" w:hAnsi="Book Antiqua" w:cs="Book Antiqua"/>
          <w:color w:val="000000"/>
        </w:rPr>
        <w:t xml:space="preserve">Intensive </w:t>
      </w:r>
      <w:r w:rsidR="0034384F" w:rsidRPr="00A56259">
        <w:rPr>
          <w:rFonts w:ascii="Book Antiqua" w:hAnsi="Book Antiqua" w:cs="Book Antiqua"/>
          <w:color w:val="000000"/>
        </w:rPr>
        <w:t xml:space="preserve">chemotherapy; </w:t>
      </w:r>
      <w:r w:rsidR="00A518E1" w:rsidRPr="00A56259">
        <w:rPr>
          <w:rFonts w:ascii="Book Antiqua" w:hAnsi="Book Antiqua" w:cs="Book Antiqua"/>
          <w:color w:val="000000"/>
        </w:rPr>
        <w:t xml:space="preserve">Stem </w:t>
      </w:r>
      <w:r w:rsidR="005E28CE" w:rsidRPr="00A56259">
        <w:rPr>
          <w:rFonts w:ascii="Book Antiqua" w:hAnsi="Book Antiqua" w:cs="Book Antiqua"/>
          <w:color w:val="000000"/>
        </w:rPr>
        <w:t>cell transplantation</w:t>
      </w:r>
      <w:r w:rsidR="00A518E1" w:rsidRPr="00A56259">
        <w:rPr>
          <w:rFonts w:ascii="Book Antiqua" w:hAnsi="Book Antiqua" w:cs="Book Antiqua"/>
          <w:color w:val="000000"/>
        </w:rPr>
        <w:t>; Case report</w:t>
      </w:r>
    </w:p>
    <w:p w14:paraId="1A463D22" w14:textId="77777777" w:rsidR="00A518E1" w:rsidRPr="00A56259" w:rsidRDefault="00A518E1" w:rsidP="00A56259">
      <w:pPr>
        <w:autoSpaceDE w:val="0"/>
        <w:autoSpaceDN w:val="0"/>
        <w:adjustRightInd w:val="0"/>
        <w:snapToGrid w:val="0"/>
        <w:spacing w:line="360" w:lineRule="auto"/>
        <w:jc w:val="both"/>
        <w:rPr>
          <w:rFonts w:ascii="Book Antiqua" w:hAnsi="Book Antiqua" w:cs="Book Antiqua"/>
          <w:color w:val="000000"/>
        </w:rPr>
      </w:pPr>
    </w:p>
    <w:p w14:paraId="040B5094" w14:textId="31E3B22C" w:rsidR="00A518E1" w:rsidRPr="00A56259" w:rsidRDefault="00A518E1" w:rsidP="00A56259">
      <w:pPr>
        <w:adjustRightInd w:val="0"/>
        <w:snapToGrid w:val="0"/>
        <w:spacing w:line="360" w:lineRule="auto"/>
        <w:jc w:val="both"/>
        <w:rPr>
          <w:rFonts w:ascii="Book Antiqua" w:hAnsi="Book Antiqua"/>
          <w:bCs/>
        </w:rPr>
      </w:pPr>
      <w:r w:rsidRPr="00A56259">
        <w:rPr>
          <w:rFonts w:ascii="Book Antiqua" w:hAnsi="Book Antiqua" w:cs="Tahoma"/>
          <w:color w:val="000000" w:themeColor="text1"/>
        </w:rPr>
        <w:t xml:space="preserve">Liu TZ, Zheng YJ, Zhang ZW, Li SS, Chen JT, Peng AH, Huang RW. </w:t>
      </w:r>
      <w:r w:rsidR="009570E4" w:rsidRPr="009570E4">
        <w:rPr>
          <w:rFonts w:ascii="Book Antiqua" w:hAnsi="Book Antiqua" w:cs="Tahoma"/>
          <w:color w:val="000000" w:themeColor="text1"/>
        </w:rPr>
        <w:t>Chidamide based combination regimen for treatment of monomorphic epitheliotropic intestinal T cell lymphoma following radical operation: Two case reports</w:t>
      </w:r>
      <w:r w:rsidRPr="00A56259">
        <w:rPr>
          <w:rFonts w:ascii="Book Antiqua" w:hAnsi="Book Antiqua" w:cs="Arial Narrow"/>
          <w:bCs/>
          <w:color w:val="000000"/>
        </w:rPr>
        <w:t xml:space="preserve">. </w:t>
      </w:r>
      <w:r w:rsidRPr="00A56259">
        <w:rPr>
          <w:rFonts w:ascii="Book Antiqua" w:hAnsi="Book Antiqua"/>
          <w:i/>
          <w:iCs/>
        </w:rPr>
        <w:t xml:space="preserve">World J Clin Cases </w:t>
      </w:r>
      <w:r w:rsidRPr="00A56259">
        <w:rPr>
          <w:rFonts w:ascii="Book Antiqua" w:hAnsi="Book Antiqua"/>
          <w:iCs/>
        </w:rPr>
        <w:t>2020</w:t>
      </w:r>
      <w:r w:rsidRPr="00A56259">
        <w:rPr>
          <w:rFonts w:ascii="Book Antiqua" w:hAnsi="Book Antiqua"/>
          <w:bCs/>
        </w:rPr>
        <w:t>; In press</w:t>
      </w:r>
    </w:p>
    <w:p w14:paraId="55815D9E" w14:textId="44A4DEFC" w:rsidR="00A518E1" w:rsidRPr="00A56259" w:rsidRDefault="00A518E1" w:rsidP="00A56259">
      <w:pPr>
        <w:autoSpaceDE w:val="0"/>
        <w:autoSpaceDN w:val="0"/>
        <w:adjustRightInd w:val="0"/>
        <w:snapToGrid w:val="0"/>
        <w:spacing w:line="360" w:lineRule="auto"/>
        <w:jc w:val="both"/>
        <w:rPr>
          <w:rFonts w:ascii="Book Antiqua" w:hAnsi="Book Antiqua" w:cs="Arial Narrow"/>
          <w:bCs/>
          <w:color w:val="000000"/>
        </w:rPr>
      </w:pPr>
    </w:p>
    <w:p w14:paraId="29881D84" w14:textId="690E88C4" w:rsidR="00161545" w:rsidRPr="00A56259" w:rsidRDefault="003832DA" w:rsidP="00A56259">
      <w:pPr>
        <w:autoSpaceDE w:val="0"/>
        <w:autoSpaceDN w:val="0"/>
        <w:adjustRightInd w:val="0"/>
        <w:snapToGrid w:val="0"/>
        <w:spacing w:line="360" w:lineRule="auto"/>
        <w:jc w:val="both"/>
        <w:rPr>
          <w:rFonts w:ascii="Book Antiqua" w:hAnsi="Book Antiqua"/>
          <w:color w:val="000000"/>
        </w:rPr>
      </w:pPr>
      <w:r w:rsidRPr="00A56259">
        <w:rPr>
          <w:rFonts w:ascii="Book Antiqua" w:hAnsi="Book Antiqua" w:cs="Arial Narrow"/>
          <w:b/>
          <w:bCs/>
          <w:color w:val="000000"/>
        </w:rPr>
        <w:t>Core tip:</w:t>
      </w:r>
      <w:r w:rsidR="006156A8" w:rsidRPr="00A56259">
        <w:rPr>
          <w:rFonts w:ascii="Book Antiqua" w:hAnsi="Book Antiqua" w:cs="Arial Narrow"/>
          <w:b/>
          <w:bCs/>
          <w:color w:val="000000"/>
        </w:rPr>
        <w:t xml:space="preserve"> </w:t>
      </w:r>
      <w:r w:rsidR="00FB2726" w:rsidRPr="00A56259">
        <w:rPr>
          <w:rFonts w:ascii="Book Antiqua" w:hAnsi="Book Antiqua" w:cs="Arial Narrow"/>
          <w:bCs/>
          <w:color w:val="000000"/>
        </w:rPr>
        <w:t xml:space="preserve">Monomorphic </w:t>
      </w:r>
      <w:r w:rsidR="00A518E1" w:rsidRPr="00A56259">
        <w:rPr>
          <w:rFonts w:ascii="Book Antiqua" w:hAnsi="Book Antiqua" w:cs="Arial Narrow"/>
          <w:bCs/>
          <w:color w:val="000000"/>
        </w:rPr>
        <w:t xml:space="preserve">epitheliotropic intestinal </w:t>
      </w:r>
      <w:r w:rsidR="00FB2726" w:rsidRPr="00A56259">
        <w:rPr>
          <w:rFonts w:ascii="Book Antiqua" w:hAnsi="Book Antiqua" w:cs="Arial Narrow"/>
          <w:bCs/>
          <w:color w:val="000000"/>
        </w:rPr>
        <w:t xml:space="preserve">T </w:t>
      </w:r>
      <w:r w:rsidR="00A518E1" w:rsidRPr="00A56259">
        <w:rPr>
          <w:rFonts w:ascii="Book Antiqua" w:hAnsi="Book Antiqua" w:cs="Arial Narrow"/>
          <w:bCs/>
          <w:color w:val="000000"/>
        </w:rPr>
        <w:t>cell lymphoma</w:t>
      </w:r>
      <w:r w:rsidR="00A518E1" w:rsidRPr="00A56259">
        <w:rPr>
          <w:rFonts w:ascii="Book Antiqua" w:hAnsi="Book Antiqua"/>
          <w:color w:val="000000"/>
        </w:rPr>
        <w:t xml:space="preserve"> </w:t>
      </w:r>
      <w:r w:rsidR="00FB2726" w:rsidRPr="00A56259">
        <w:rPr>
          <w:rFonts w:ascii="Book Antiqua" w:hAnsi="Book Antiqua" w:cs="Arial Narrow"/>
          <w:bCs/>
          <w:color w:val="000000"/>
        </w:rPr>
        <w:t xml:space="preserve">(MEITL) </w:t>
      </w:r>
      <w:r w:rsidR="007B1CAC" w:rsidRPr="00A56259">
        <w:rPr>
          <w:rFonts w:ascii="Book Antiqua" w:hAnsi="Book Antiqua"/>
          <w:color w:val="000000"/>
        </w:rPr>
        <w:t xml:space="preserve">is a </w:t>
      </w:r>
      <w:r w:rsidR="00CD4C11" w:rsidRPr="00A56259">
        <w:rPr>
          <w:rFonts w:ascii="Book Antiqua" w:hAnsi="Book Antiqua"/>
          <w:color w:val="000000"/>
        </w:rPr>
        <w:t xml:space="preserve">rare and aggressive disease </w:t>
      </w:r>
      <w:r w:rsidR="002477ED" w:rsidRPr="00A56259">
        <w:rPr>
          <w:rFonts w:ascii="Book Antiqua" w:hAnsi="Book Antiqua"/>
          <w:color w:val="000000"/>
        </w:rPr>
        <w:t xml:space="preserve">with </w:t>
      </w:r>
      <w:r w:rsidR="009C4A80">
        <w:rPr>
          <w:rFonts w:ascii="Book Antiqua" w:hAnsi="Book Antiqua"/>
          <w:color w:val="000000"/>
        </w:rPr>
        <w:t xml:space="preserve">a </w:t>
      </w:r>
      <w:r w:rsidR="007B1CAC" w:rsidRPr="00A56259">
        <w:rPr>
          <w:rFonts w:ascii="Book Antiqua" w:hAnsi="Book Antiqua"/>
          <w:color w:val="000000"/>
        </w:rPr>
        <w:t xml:space="preserve">poor prognosis. No standardized treatment has </w:t>
      </w:r>
      <w:r w:rsidR="00C13274" w:rsidRPr="00A56259">
        <w:rPr>
          <w:rFonts w:ascii="Book Antiqua" w:hAnsi="Book Antiqua"/>
          <w:color w:val="000000"/>
        </w:rPr>
        <w:t xml:space="preserve">been </w:t>
      </w:r>
      <w:r w:rsidR="007B1CAC" w:rsidRPr="00A56259">
        <w:rPr>
          <w:rFonts w:ascii="Book Antiqua" w:hAnsi="Book Antiqua"/>
          <w:color w:val="000000"/>
        </w:rPr>
        <w:t xml:space="preserve">established yet. </w:t>
      </w:r>
      <w:r w:rsidR="00F34173" w:rsidRPr="00A56259">
        <w:rPr>
          <w:rFonts w:ascii="Book Antiqua" w:hAnsi="Book Antiqua"/>
          <w:color w:val="000000"/>
        </w:rPr>
        <w:t>W</w:t>
      </w:r>
      <w:r w:rsidR="006156A8" w:rsidRPr="00A56259">
        <w:rPr>
          <w:rFonts w:ascii="Book Antiqua" w:hAnsi="Book Antiqua"/>
          <w:color w:val="000000"/>
        </w:rPr>
        <w:t xml:space="preserve">e </w:t>
      </w:r>
      <w:r w:rsidR="009C4A80" w:rsidRPr="00A56259">
        <w:rPr>
          <w:rFonts w:ascii="Book Antiqua" w:hAnsi="Book Antiqua"/>
          <w:color w:val="000000"/>
        </w:rPr>
        <w:t>report</w:t>
      </w:r>
      <w:r w:rsidR="009C4A80">
        <w:rPr>
          <w:rFonts w:ascii="Book Antiqua" w:hAnsi="Book Antiqua"/>
          <w:color w:val="000000"/>
        </w:rPr>
        <w:t xml:space="preserve"> </w:t>
      </w:r>
      <w:r w:rsidR="006156A8" w:rsidRPr="00A56259">
        <w:rPr>
          <w:rFonts w:ascii="Book Antiqua" w:hAnsi="Book Antiqua"/>
          <w:color w:val="000000"/>
        </w:rPr>
        <w:t xml:space="preserve">two cases of patients with </w:t>
      </w:r>
      <w:r w:rsidR="00FB2726" w:rsidRPr="00A56259">
        <w:rPr>
          <w:rFonts w:ascii="Book Antiqua" w:hAnsi="Book Antiqua" w:cs="Arial Narrow"/>
          <w:bCs/>
          <w:color w:val="000000"/>
        </w:rPr>
        <w:t>MEITL</w:t>
      </w:r>
      <w:r w:rsidR="00FB2726" w:rsidRPr="00A56259">
        <w:rPr>
          <w:rFonts w:ascii="Book Antiqua" w:hAnsi="Book Antiqua"/>
          <w:color w:val="000000"/>
        </w:rPr>
        <w:t xml:space="preserve"> </w:t>
      </w:r>
      <w:r w:rsidR="006E0C35" w:rsidRPr="00A56259">
        <w:rPr>
          <w:rFonts w:ascii="Book Antiqua" w:hAnsi="Book Antiqua"/>
          <w:color w:val="000000"/>
        </w:rPr>
        <w:t>who</w:t>
      </w:r>
      <w:r w:rsidR="004842F3" w:rsidRPr="00A56259">
        <w:rPr>
          <w:rFonts w:ascii="Book Antiqua" w:hAnsi="Book Antiqua"/>
          <w:color w:val="000000"/>
        </w:rPr>
        <w:t xml:space="preserve"> were treated </w:t>
      </w:r>
      <w:r w:rsidR="009C4A80">
        <w:rPr>
          <w:rFonts w:ascii="Book Antiqua" w:hAnsi="Book Antiqua"/>
          <w:color w:val="000000"/>
        </w:rPr>
        <w:t>by</w:t>
      </w:r>
      <w:r w:rsidR="009C4A80" w:rsidRPr="00A56259">
        <w:rPr>
          <w:rFonts w:ascii="Book Antiqua" w:hAnsi="Book Antiqua"/>
          <w:color w:val="000000"/>
        </w:rPr>
        <w:t xml:space="preserve"> </w:t>
      </w:r>
      <w:r w:rsidR="006156A8" w:rsidRPr="00A56259">
        <w:rPr>
          <w:rFonts w:ascii="Book Antiqua" w:hAnsi="Book Antiqua"/>
          <w:color w:val="000000"/>
        </w:rPr>
        <w:t>radical resection followed by chidamide</w:t>
      </w:r>
      <w:r w:rsidR="009E2B4D" w:rsidRPr="00A56259">
        <w:rPr>
          <w:rFonts w:ascii="Book Antiqua" w:hAnsi="Book Antiqua"/>
          <w:color w:val="000000"/>
        </w:rPr>
        <w:t xml:space="preserve"> </w:t>
      </w:r>
      <w:r w:rsidR="006156A8" w:rsidRPr="00A56259">
        <w:rPr>
          <w:rFonts w:ascii="Book Antiqua" w:hAnsi="Book Antiqua"/>
          <w:color w:val="000000"/>
        </w:rPr>
        <w:t xml:space="preserve">combined with chemotherapy and </w:t>
      </w:r>
      <w:r w:rsidR="009C4A80" w:rsidRPr="00A56259">
        <w:rPr>
          <w:rFonts w:ascii="Book Antiqua" w:hAnsi="Book Antiqua"/>
          <w:color w:val="000000"/>
        </w:rPr>
        <w:t>review</w:t>
      </w:r>
      <w:r w:rsidR="009C4A80">
        <w:rPr>
          <w:rFonts w:ascii="Book Antiqua" w:hAnsi="Book Antiqua"/>
          <w:color w:val="000000"/>
        </w:rPr>
        <w:t xml:space="preserve"> the</w:t>
      </w:r>
      <w:r w:rsidR="009C4A80" w:rsidRPr="00A56259">
        <w:rPr>
          <w:rFonts w:ascii="Book Antiqua" w:hAnsi="Book Antiqua"/>
          <w:color w:val="000000"/>
        </w:rPr>
        <w:t xml:space="preserve"> </w:t>
      </w:r>
      <w:r w:rsidR="006156A8" w:rsidRPr="00A56259">
        <w:rPr>
          <w:rFonts w:ascii="Book Antiqua" w:hAnsi="Book Antiqua"/>
          <w:color w:val="000000"/>
        </w:rPr>
        <w:t xml:space="preserve">literature focusing on histopathological </w:t>
      </w:r>
      <w:r w:rsidR="000A0705" w:rsidRPr="00A56259">
        <w:rPr>
          <w:rFonts w:ascii="Book Antiqua" w:hAnsi="Book Antiqua"/>
          <w:color w:val="000000"/>
        </w:rPr>
        <w:t>characteristics</w:t>
      </w:r>
      <w:r w:rsidR="00220E71" w:rsidRPr="00A56259">
        <w:rPr>
          <w:rFonts w:ascii="Book Antiqua" w:hAnsi="Book Antiqua"/>
          <w:color w:val="000000"/>
        </w:rPr>
        <w:t xml:space="preserve">, etiology, diagnosis, </w:t>
      </w:r>
      <w:r w:rsidR="006156A8" w:rsidRPr="00A56259">
        <w:rPr>
          <w:rFonts w:ascii="Book Antiqua" w:hAnsi="Book Antiqua"/>
          <w:color w:val="000000"/>
        </w:rPr>
        <w:t>treatment strategies</w:t>
      </w:r>
      <w:r w:rsidR="009C4A80">
        <w:rPr>
          <w:rFonts w:ascii="Book Antiqua" w:hAnsi="Book Antiqua"/>
          <w:color w:val="000000"/>
        </w:rPr>
        <w:t>,</w:t>
      </w:r>
      <w:r w:rsidR="00220E71" w:rsidRPr="00A56259">
        <w:rPr>
          <w:rFonts w:ascii="Book Antiqua" w:hAnsi="Book Antiqua"/>
          <w:color w:val="000000"/>
        </w:rPr>
        <w:t xml:space="preserve"> and outcomes</w:t>
      </w:r>
      <w:r w:rsidR="00EE64A6" w:rsidRPr="00A56259">
        <w:rPr>
          <w:rFonts w:ascii="Book Antiqua" w:hAnsi="Book Antiqua"/>
          <w:color w:val="000000"/>
        </w:rPr>
        <w:t xml:space="preserve"> of MEITL</w:t>
      </w:r>
      <w:r w:rsidR="006156A8" w:rsidRPr="00A56259">
        <w:rPr>
          <w:rFonts w:ascii="Book Antiqua" w:hAnsi="Book Antiqua"/>
          <w:color w:val="000000"/>
        </w:rPr>
        <w:t xml:space="preserve">. </w:t>
      </w:r>
      <w:r w:rsidR="00132CAC" w:rsidRPr="00A56259">
        <w:rPr>
          <w:rFonts w:ascii="Book Antiqua" w:hAnsi="Book Antiqua"/>
          <w:color w:val="000000"/>
        </w:rPr>
        <w:t>This report will</w:t>
      </w:r>
      <w:r w:rsidR="00A25FD6" w:rsidRPr="00A56259">
        <w:rPr>
          <w:rFonts w:ascii="Book Antiqua" w:hAnsi="Book Antiqua"/>
          <w:color w:val="000000"/>
        </w:rPr>
        <w:t xml:space="preserve"> improve our understanding </w:t>
      </w:r>
      <w:r w:rsidR="004842F3" w:rsidRPr="00A56259">
        <w:rPr>
          <w:rFonts w:ascii="Book Antiqua" w:hAnsi="Book Antiqua"/>
          <w:color w:val="000000"/>
        </w:rPr>
        <w:t xml:space="preserve">of </w:t>
      </w:r>
      <w:r w:rsidR="00F55597" w:rsidRPr="00A56259">
        <w:rPr>
          <w:rFonts w:ascii="Book Antiqua" w:hAnsi="Book Antiqua" w:cs="Arial Narrow"/>
          <w:bCs/>
          <w:color w:val="000000"/>
        </w:rPr>
        <w:t>MEITL</w:t>
      </w:r>
      <w:r w:rsidR="00A25FD6" w:rsidRPr="00A56259">
        <w:rPr>
          <w:rFonts w:ascii="Book Antiqua" w:hAnsi="Book Antiqua"/>
          <w:color w:val="000000"/>
        </w:rPr>
        <w:t>.</w:t>
      </w:r>
    </w:p>
    <w:p w14:paraId="0CDE334D" w14:textId="77777777" w:rsidR="00A518E1" w:rsidRPr="00A56259" w:rsidRDefault="00A518E1" w:rsidP="00A56259">
      <w:pPr>
        <w:snapToGrid w:val="0"/>
        <w:spacing w:line="360" w:lineRule="auto"/>
        <w:jc w:val="both"/>
        <w:rPr>
          <w:rFonts w:ascii="Book Antiqua" w:hAnsi="Book Antiqua" w:cs="Times"/>
          <w:b/>
          <w:bCs/>
          <w:color w:val="000000"/>
        </w:rPr>
      </w:pPr>
      <w:bookmarkStart w:id="52" w:name="OLE_LINK9"/>
      <w:bookmarkStart w:id="53" w:name="OLE_LINK10"/>
      <w:r w:rsidRPr="00A56259">
        <w:rPr>
          <w:rFonts w:ascii="Book Antiqua" w:hAnsi="Book Antiqua" w:cs="Times"/>
          <w:b/>
          <w:bCs/>
          <w:color w:val="000000"/>
        </w:rPr>
        <w:br w:type="page"/>
      </w:r>
    </w:p>
    <w:p w14:paraId="1E039928" w14:textId="480B59EA" w:rsidR="00AC64CE" w:rsidRPr="00A56259" w:rsidRDefault="00B57F9A" w:rsidP="00A56259">
      <w:pPr>
        <w:autoSpaceDE w:val="0"/>
        <w:autoSpaceDN w:val="0"/>
        <w:adjustRightInd w:val="0"/>
        <w:snapToGrid w:val="0"/>
        <w:spacing w:line="360" w:lineRule="auto"/>
        <w:jc w:val="both"/>
        <w:rPr>
          <w:rFonts w:ascii="Book Antiqua" w:hAnsi="Book Antiqua" w:cstheme="minorHAnsi"/>
          <w:b/>
          <w:u w:val="single"/>
          <w:lang w:val="en-GB"/>
        </w:rPr>
      </w:pPr>
      <w:r w:rsidRPr="00A56259">
        <w:rPr>
          <w:rFonts w:ascii="Book Antiqua" w:hAnsi="Book Antiqua" w:cstheme="minorHAnsi"/>
          <w:b/>
          <w:u w:val="single"/>
          <w:lang w:val="en-GB"/>
        </w:rPr>
        <w:lastRenderedPageBreak/>
        <w:t>INTRODUCTION</w:t>
      </w:r>
      <w:r w:rsidR="00FB5210" w:rsidRPr="00A56259">
        <w:rPr>
          <w:rFonts w:ascii="Book Antiqua" w:hAnsi="Book Antiqua" w:cs="Times"/>
          <w:b/>
          <w:bCs/>
          <w:color w:val="000000"/>
        </w:rPr>
        <w:t xml:space="preserve"> </w:t>
      </w:r>
    </w:p>
    <w:p w14:paraId="73A1C11B" w14:textId="6DA1ACBA" w:rsidR="00866CA2" w:rsidRPr="00A56259" w:rsidRDefault="007B6A51"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Book Antiqua"/>
          <w:color w:val="000000"/>
        </w:rPr>
        <w:t xml:space="preserve">Enteropathy-associated T cell lymphoma </w:t>
      </w:r>
      <w:r w:rsidR="00260F9C" w:rsidRPr="00A56259">
        <w:rPr>
          <w:rFonts w:ascii="Book Antiqua" w:hAnsi="Book Antiqua" w:cs="Book Antiqua"/>
          <w:color w:val="000000"/>
        </w:rPr>
        <w:t xml:space="preserve">(EATL) is a rare and </w:t>
      </w:r>
      <w:r w:rsidR="002B7967" w:rsidRPr="00A56259">
        <w:rPr>
          <w:rFonts w:ascii="Book Antiqua" w:hAnsi="Book Antiqua"/>
          <w:color w:val="000000"/>
        </w:rPr>
        <w:t>aggressive</w:t>
      </w:r>
      <w:r w:rsidR="002B7967" w:rsidRPr="00A56259" w:rsidDel="002B7967">
        <w:rPr>
          <w:rFonts w:ascii="Book Antiqua" w:hAnsi="Book Antiqua" w:cs="Book Antiqua"/>
          <w:color w:val="000000"/>
        </w:rPr>
        <w:t xml:space="preserve"> </w:t>
      </w:r>
      <w:r w:rsidRPr="00A56259">
        <w:rPr>
          <w:rFonts w:ascii="Book Antiqua" w:hAnsi="Book Antiqua" w:cs="Book Antiqua"/>
          <w:color w:val="000000"/>
        </w:rPr>
        <w:t>type of p</w:t>
      </w:r>
      <w:r w:rsidR="00452FEC" w:rsidRPr="00A56259">
        <w:rPr>
          <w:rFonts w:ascii="Book Antiqua" w:hAnsi="Book Antiqua" w:cs="Book Antiqua"/>
          <w:color w:val="000000"/>
        </w:rPr>
        <w:t>eripheral T cell lymphoma.</w:t>
      </w:r>
      <w:r w:rsidR="00A6748F">
        <w:rPr>
          <w:rFonts w:ascii="Book Antiqua" w:hAnsi="Book Antiqua" w:cs="Book Antiqua"/>
          <w:color w:val="000000"/>
        </w:rPr>
        <w:t xml:space="preserve"> </w:t>
      </w:r>
      <w:r w:rsidR="00452FEC" w:rsidRPr="00A56259">
        <w:rPr>
          <w:rFonts w:ascii="Book Antiqua" w:hAnsi="Book Antiqua" w:cs="Book Antiqua"/>
          <w:color w:val="000000"/>
        </w:rPr>
        <w:t xml:space="preserve">It </w:t>
      </w:r>
      <w:r w:rsidR="003A5EDD" w:rsidRPr="00A56259">
        <w:rPr>
          <w:rFonts w:ascii="Book Antiqua" w:hAnsi="Book Antiqua" w:cs="Book Antiqua"/>
          <w:color w:val="000000"/>
        </w:rPr>
        <w:t>arises from T lymphocytes residing</w:t>
      </w:r>
      <w:r w:rsidRPr="00A56259">
        <w:rPr>
          <w:rFonts w:ascii="Book Antiqua" w:hAnsi="Book Antiqua" w:cs="Book Antiqua"/>
          <w:color w:val="000000"/>
        </w:rPr>
        <w:t xml:space="preserve"> in the intraepithelial space of the intestine</w:t>
      </w:r>
      <w:bookmarkStart w:id="54" w:name="OLE_LINK1"/>
      <w:bookmarkStart w:id="55" w:name="OLE_LINK2"/>
      <w:r w:rsidR="007240F8" w:rsidRPr="00A56259">
        <w:rPr>
          <w:rFonts w:ascii="Book Antiqua" w:hAnsi="Book Antiqua" w:cs="Book Antiqua"/>
          <w:color w:val="000000"/>
          <w:vertAlign w:val="superscript"/>
        </w:rPr>
        <w:fldChar w:fldCharType="begin"/>
      </w:r>
      <w:r w:rsidR="007240F8" w:rsidRPr="00A56259">
        <w:rPr>
          <w:rFonts w:ascii="Book Antiqua" w:hAnsi="Book Antiqua" w:cs="Book Antiqua"/>
          <w:color w:val="000000"/>
          <w:vertAlign w:val="superscript"/>
        </w:rPr>
        <w:instrText xml:space="preserve"> ADDIN EN.CITE &lt;EndNote&gt;&lt;Cite&gt;&lt;Author&gt;Choi&lt;/Author&gt;&lt;Year&gt;2018&lt;/Year&gt;&lt;RecNum&gt;102&lt;/RecNum&gt;&lt;DisplayText&gt;[1]&lt;/DisplayText&gt;&lt;record&gt;&lt;rec-number&gt;102&lt;/rec-number&gt;&lt;foreign-keys&gt;&lt;key app="EN" db-id="xezt9ftw5tsvvfead0bv5t9o25eptv5teax2" timestamp="1584262181"&gt;102&lt;/key&gt;&lt;/foreign-keys&gt;&lt;ref-type name="Journal Article"&gt;17&lt;/ref-type&gt;&lt;contributors&gt;&lt;authors&gt;&lt;author&gt;Choi, S. M.&lt;/author&gt;&lt;author&gt;O&amp;apos;Malley, D. P.&lt;/author&gt;&lt;/authors&gt;&lt;/contributors&gt;&lt;auth-address&gt;University of Michigan, Ann Arbor, MI 48105, USA.&amp;#xD;Neogenomics Laboratories, Inc., Aliso Viejo, CA 92656, USA; M.D. Anderson Cancer Center, Houston, TX, USA. Electronic address: dennis.omalley@neogenomics.com.&lt;/auth-address&gt;&lt;titles&gt;&lt;title&gt;Diagnostically relevant updates to the 2017 WHO classification of lymphoid neoplasms&lt;/title&gt;&lt;secondary-title&gt;Ann Diagn Pathol&lt;/secondary-title&gt;&lt;/titles&gt;&lt;periodical&gt;&lt;full-title&gt;Ann Diagn Pathol&lt;/full-title&gt;&lt;/periodical&gt;&lt;pages&gt;67-74&lt;/pages&gt;&lt;volume&gt;37&lt;/volume&gt;&lt;keywords&gt;&lt;keyword&gt;Humans&lt;/keyword&gt;&lt;keyword&gt;Lymphoma/*classification&lt;/keyword&gt;&lt;keyword&gt;World Health Organization&lt;/keyword&gt;&lt;keyword&gt;In situ neoplasia&lt;/keyword&gt;&lt;keyword&gt;Lymphoid neoplasms&lt;/keyword&gt;&lt;keyword&gt;Lymphoid tumors&lt;/keyword&gt;&lt;keyword&gt;Lymphoma&lt;/keyword&gt;&lt;keyword&gt;WHO Classification of Tumours of Haematopoietic and Lymphoid Tissues&lt;/keyword&gt;&lt;/keywords&gt;&lt;dates&gt;&lt;year&gt;2018&lt;/year&gt;&lt;pub-dates&gt;&lt;date&gt;Dec&lt;/date&gt;&lt;/pub-dates&gt;&lt;/dates&gt;&lt;isbn&gt;1532-8198 (Electronic)&amp;#xD;1092-9134 (Linking)&lt;/isbn&gt;&lt;accession-num&gt;30308438&lt;/accession-num&gt;&lt;urls&gt;&lt;related-urls&gt;&lt;url&gt;https://www.ncbi.nlm.nih.gov/pubmed/30308438&lt;/url&gt;&lt;/related-urls&gt;&lt;/urls&gt;&lt;electronic-resource-num&gt;10.1016/j.anndiagpath.2018.09.011&lt;/electronic-resource-num&gt;&lt;/record&gt;&lt;/Cite&gt;&lt;/EndNote&gt;</w:instrText>
      </w:r>
      <w:r w:rsidR="007240F8" w:rsidRPr="00A56259">
        <w:rPr>
          <w:rFonts w:ascii="Book Antiqua" w:hAnsi="Book Antiqua" w:cs="Book Antiqua"/>
          <w:color w:val="000000"/>
          <w:vertAlign w:val="superscript"/>
        </w:rPr>
        <w:fldChar w:fldCharType="separate"/>
      </w:r>
      <w:r w:rsidR="007240F8" w:rsidRPr="00A56259">
        <w:rPr>
          <w:rFonts w:ascii="Book Antiqua" w:hAnsi="Book Antiqua" w:cs="Book Antiqua"/>
          <w:noProof/>
          <w:color w:val="000000"/>
          <w:vertAlign w:val="superscript"/>
        </w:rPr>
        <w:t>[1]</w:t>
      </w:r>
      <w:r w:rsidR="007240F8" w:rsidRPr="00A56259">
        <w:rPr>
          <w:rFonts w:ascii="Book Antiqua" w:hAnsi="Book Antiqua" w:cs="Book Antiqua"/>
          <w:color w:val="000000"/>
          <w:vertAlign w:val="superscript"/>
        </w:rPr>
        <w:fldChar w:fldCharType="end"/>
      </w:r>
      <w:r w:rsidRPr="00A56259">
        <w:rPr>
          <w:rFonts w:ascii="Book Antiqua" w:hAnsi="Book Antiqua" w:cs="Book Antiqua"/>
          <w:color w:val="000000"/>
        </w:rPr>
        <w:t>.</w:t>
      </w:r>
      <w:bookmarkEnd w:id="54"/>
      <w:bookmarkEnd w:id="55"/>
      <w:r w:rsidRPr="00A56259">
        <w:rPr>
          <w:rFonts w:ascii="Book Antiqua" w:hAnsi="Book Antiqua" w:cs="Book Antiqua"/>
          <w:color w:val="000000"/>
        </w:rPr>
        <w:t xml:space="preserve"> It represents </w:t>
      </w:r>
      <w:r w:rsidR="003A5EDD" w:rsidRPr="00A56259">
        <w:rPr>
          <w:rFonts w:ascii="Book Antiqua" w:hAnsi="Book Antiqua" w:cs="Book Antiqua"/>
          <w:color w:val="000000"/>
        </w:rPr>
        <w:t>10</w:t>
      </w:r>
      <w:r w:rsidR="00B57F9A" w:rsidRPr="00A56259">
        <w:rPr>
          <w:rFonts w:ascii="Book Antiqua" w:hAnsi="Book Antiqua" w:cs="Book Antiqua"/>
          <w:color w:val="000000"/>
        </w:rPr>
        <w:t>%</w:t>
      </w:r>
      <w:r w:rsidR="003A5EDD" w:rsidRPr="00A56259">
        <w:rPr>
          <w:rFonts w:ascii="Book Antiqua" w:hAnsi="Book Antiqua" w:cs="Book Antiqua"/>
          <w:color w:val="000000"/>
        </w:rPr>
        <w:t>–25% of primary gastrointestinal lymphomas</w:t>
      </w:r>
      <w:r w:rsidRPr="00A56259">
        <w:rPr>
          <w:rFonts w:ascii="Book Antiqua" w:hAnsi="Book Antiqua" w:cs="Book Antiqua"/>
          <w:color w:val="000000"/>
        </w:rPr>
        <w:t xml:space="preserve"> and</w:t>
      </w:r>
      <w:r w:rsidR="00247822" w:rsidRPr="00A56259">
        <w:rPr>
          <w:rFonts w:ascii="Book Antiqua" w:hAnsi="Book Antiqua" w:cs="Book Antiqua"/>
          <w:color w:val="000000"/>
        </w:rPr>
        <w:t xml:space="preserve"> </w:t>
      </w:r>
      <w:r w:rsidR="00132D75" w:rsidRPr="00A56259">
        <w:rPr>
          <w:rFonts w:ascii="Book Antiqua" w:hAnsi="Book Antiqua" w:cs="Book Antiqua"/>
          <w:color w:val="000000"/>
        </w:rPr>
        <w:t>5</w:t>
      </w:r>
      <w:r w:rsidR="00B57F9A" w:rsidRPr="00A56259">
        <w:rPr>
          <w:rFonts w:ascii="Book Antiqua" w:hAnsi="Book Antiqua" w:cs="Book Antiqua"/>
          <w:color w:val="000000"/>
        </w:rPr>
        <w:t>%</w:t>
      </w:r>
      <w:r w:rsidR="00132D75" w:rsidRPr="00A56259">
        <w:rPr>
          <w:rFonts w:ascii="Book Antiqua" w:hAnsi="Book Antiqua" w:cs="Book Antiqua"/>
          <w:color w:val="000000"/>
        </w:rPr>
        <w:t>–8% of a</w:t>
      </w:r>
      <w:r w:rsidR="00B57F9A" w:rsidRPr="00A56259">
        <w:rPr>
          <w:rFonts w:ascii="Book Antiqua" w:hAnsi="Book Antiqua" w:cs="Book Antiqua"/>
          <w:color w:val="000000"/>
        </w:rPr>
        <w:t>ll T-cell non-Hodgkin lymphomas</w:t>
      </w:r>
      <w:r w:rsidRPr="00A56259">
        <w:rPr>
          <w:rFonts w:ascii="Book Antiqua" w:hAnsi="Book Antiqua" w:cs="Book Antiqua"/>
          <w:color w:val="000000"/>
          <w:vertAlign w:val="superscript"/>
        </w:rPr>
        <w:fldChar w:fldCharType="begin">
          <w:fldData xml:space="preserve">PEVuZE5vdGU+PENpdGU+PEF1dGhvcj5EZWxhYmllPC9BdXRob3I+PFllYXI+MjAxMTwvWWVhcj48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</w:fldData>
        </w:fldChar>
      </w:r>
      <w:r w:rsidRPr="00A56259">
        <w:rPr>
          <w:rFonts w:ascii="Book Antiqua" w:hAnsi="Book Antiqua" w:cs="Book Antiqua"/>
          <w:color w:val="000000"/>
          <w:vertAlign w:val="superscript"/>
        </w:rPr>
        <w:instrText xml:space="preserve"> ADDIN EN.CITE </w:instrText>
      </w:r>
      <w:r w:rsidRPr="00A56259">
        <w:rPr>
          <w:rFonts w:ascii="Book Antiqua" w:hAnsi="Book Antiqua" w:cs="Book Antiqua"/>
          <w:color w:val="000000"/>
          <w:vertAlign w:val="superscript"/>
        </w:rPr>
        <w:fldChar w:fldCharType="begin">
          <w:fldData xml:space="preserve">PEVuZE5vdGU+PENpdGU+PEF1dGhvcj5EZWxhYmllPC9BdXRob3I+PFllYXI+MjAxMTwvWWVhcj48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</w:fldData>
        </w:fldChar>
      </w:r>
      <w:r w:rsidRPr="00A56259">
        <w:rPr>
          <w:rFonts w:ascii="Book Antiqua" w:hAnsi="Book Antiqua" w:cs="Book Antiqua"/>
          <w:color w:val="000000"/>
          <w:vertAlign w:val="superscript"/>
        </w:rPr>
        <w:instrText xml:space="preserve"> ADDIN EN.CITE.DATA </w:instrText>
      </w:r>
      <w:r w:rsidRPr="00A56259">
        <w:rPr>
          <w:rFonts w:ascii="Book Antiqua" w:hAnsi="Book Antiqua" w:cs="Book Antiqua"/>
          <w:color w:val="000000"/>
          <w:vertAlign w:val="superscript"/>
        </w:rPr>
      </w:r>
      <w:r w:rsidRPr="00A56259">
        <w:rPr>
          <w:rFonts w:ascii="Book Antiqua" w:hAnsi="Book Antiqua" w:cs="Book Antiqua"/>
          <w:color w:val="000000"/>
          <w:vertAlign w:val="superscript"/>
        </w:rPr>
        <w:fldChar w:fldCharType="end"/>
      </w:r>
      <w:r w:rsidRPr="00A56259">
        <w:rPr>
          <w:rFonts w:ascii="Book Antiqua" w:hAnsi="Book Antiqua" w:cs="Book Antiqua"/>
          <w:color w:val="000000"/>
          <w:vertAlign w:val="superscript"/>
        </w:rPr>
      </w:r>
      <w:r w:rsidRPr="00A56259">
        <w:rPr>
          <w:rFonts w:ascii="Book Antiqua" w:hAnsi="Book Antiqua" w:cs="Book Antiqua"/>
          <w:color w:val="000000"/>
          <w:vertAlign w:val="superscript"/>
        </w:rPr>
        <w:fldChar w:fldCharType="separate"/>
      </w:r>
      <w:r w:rsidRPr="00A56259">
        <w:rPr>
          <w:rFonts w:ascii="Book Antiqua" w:hAnsi="Book Antiqua" w:cs="Book Antiqua"/>
          <w:color w:val="000000"/>
          <w:vertAlign w:val="superscript"/>
        </w:rPr>
        <w:t>[2]</w:t>
      </w:r>
      <w:r w:rsidRPr="00A56259">
        <w:rPr>
          <w:rFonts w:ascii="Book Antiqua" w:hAnsi="Book Antiqua" w:cs="Book Antiqua"/>
          <w:color w:val="000000"/>
          <w:vertAlign w:val="superscript"/>
        </w:rPr>
        <w:fldChar w:fldCharType="end"/>
      </w:r>
      <w:r w:rsidRPr="00A56259">
        <w:rPr>
          <w:rFonts w:ascii="Book Antiqua" w:hAnsi="Book Antiqua" w:cs="Book Antiqua"/>
          <w:color w:val="000000"/>
        </w:rPr>
        <w:t xml:space="preserve">. </w:t>
      </w:r>
      <w:r w:rsidR="002C6771" w:rsidRPr="00A56259">
        <w:rPr>
          <w:rFonts w:ascii="Book Antiqua" w:hAnsi="Book Antiqua" w:cs="Book Antiqua"/>
          <w:color w:val="000000"/>
        </w:rPr>
        <w:t>I</w:t>
      </w:r>
      <w:r w:rsidR="001A5EA3" w:rsidRPr="00A56259">
        <w:rPr>
          <w:rFonts w:ascii="Book Antiqua" w:hAnsi="Book Antiqua" w:cs="Book Antiqua"/>
          <w:color w:val="000000"/>
        </w:rPr>
        <w:t xml:space="preserve">t </w:t>
      </w:r>
      <w:r w:rsidR="009D25AF" w:rsidRPr="00A56259">
        <w:rPr>
          <w:rFonts w:ascii="Book Antiqua" w:hAnsi="Book Antiqua" w:cs="Book Antiqua"/>
          <w:color w:val="000000"/>
        </w:rPr>
        <w:t xml:space="preserve">was </w:t>
      </w:r>
      <w:r w:rsidR="001A5EA3" w:rsidRPr="00A56259">
        <w:rPr>
          <w:rFonts w:ascii="Book Antiqua" w:hAnsi="Book Antiqua" w:cs="Book Antiqua"/>
          <w:color w:val="000000"/>
        </w:rPr>
        <w:t>classified into two types</w:t>
      </w:r>
      <w:r w:rsidR="009D25AF" w:rsidRPr="00A56259">
        <w:rPr>
          <w:rFonts w:ascii="Book Antiqua" w:hAnsi="Book Antiqua" w:cs="Book Antiqua"/>
          <w:color w:val="000000"/>
        </w:rPr>
        <w:t xml:space="preserve"> (type I and type II)</w:t>
      </w:r>
      <w:r w:rsidR="001A5EA3" w:rsidRPr="00A56259">
        <w:rPr>
          <w:rFonts w:ascii="Book Antiqua" w:hAnsi="Book Antiqua" w:cs="Book Antiqua"/>
          <w:color w:val="000000"/>
        </w:rPr>
        <w:t xml:space="preserve"> </w:t>
      </w:r>
      <w:r w:rsidR="00C833C1" w:rsidRPr="00A56259">
        <w:rPr>
          <w:rFonts w:ascii="Book Antiqua" w:hAnsi="Book Antiqua" w:cs="Book Antiqua"/>
          <w:color w:val="000000"/>
        </w:rPr>
        <w:t>according to</w:t>
      </w:r>
      <w:r w:rsidR="001A5EA3" w:rsidRPr="00A56259">
        <w:rPr>
          <w:rFonts w:ascii="Book Antiqua" w:hAnsi="Book Antiqua" w:cs="Book Antiqua"/>
          <w:color w:val="000000"/>
        </w:rPr>
        <w:t xml:space="preserve"> </w:t>
      </w:r>
      <w:r w:rsidR="002B7967">
        <w:rPr>
          <w:rFonts w:ascii="Book Antiqua" w:hAnsi="Book Antiqua" w:cs="Book Antiqua"/>
          <w:color w:val="000000"/>
        </w:rPr>
        <w:t xml:space="preserve">the </w:t>
      </w:r>
      <w:r w:rsidR="00B57F9A" w:rsidRPr="00A56259">
        <w:rPr>
          <w:rFonts w:ascii="Book Antiqua" w:hAnsi="Book Antiqua" w:cs="Book Antiqua"/>
          <w:color w:val="000000"/>
        </w:rPr>
        <w:t>World Health Organization (</w:t>
      </w:r>
      <w:r w:rsidR="001A5EA3" w:rsidRPr="00A56259">
        <w:rPr>
          <w:rFonts w:ascii="Book Antiqua" w:hAnsi="Book Antiqua" w:cs="Book Antiqua"/>
          <w:color w:val="000000"/>
        </w:rPr>
        <w:t>WHO</w:t>
      </w:r>
      <w:r w:rsidR="00B57F9A" w:rsidRPr="00A56259">
        <w:rPr>
          <w:rFonts w:ascii="Book Antiqua" w:hAnsi="Book Antiqua" w:cs="Book Antiqua"/>
          <w:color w:val="000000"/>
        </w:rPr>
        <w:t>)</w:t>
      </w:r>
      <w:r w:rsidR="001A5EA3" w:rsidRPr="00A56259">
        <w:rPr>
          <w:rFonts w:ascii="Book Antiqua" w:hAnsi="Book Antiqua" w:cs="Book Antiqua"/>
          <w:color w:val="000000"/>
        </w:rPr>
        <w:t xml:space="preserve"> (2008) cla</w:t>
      </w:r>
      <w:r w:rsidR="000D1DB3" w:rsidRPr="00A56259">
        <w:rPr>
          <w:rFonts w:ascii="Book Antiqua" w:hAnsi="Book Antiqua" w:cs="Book Antiqua"/>
          <w:color w:val="000000"/>
        </w:rPr>
        <w:t>ssification based on disparities</w:t>
      </w:r>
      <w:r w:rsidR="001A5EA3" w:rsidRPr="00A56259">
        <w:rPr>
          <w:rFonts w:ascii="Book Antiqua" w:hAnsi="Book Antiqua" w:cs="Book Antiqua"/>
          <w:color w:val="000000"/>
        </w:rPr>
        <w:t xml:space="preserve"> in the epidemiologic and clinicopathologic</w:t>
      </w:r>
      <w:r w:rsidR="000D1DB3" w:rsidRPr="00A56259">
        <w:rPr>
          <w:rFonts w:ascii="Book Antiqua" w:hAnsi="Book Antiqua" w:cs="Book Antiqua"/>
          <w:color w:val="000000"/>
        </w:rPr>
        <w:t>al</w:t>
      </w:r>
      <w:r w:rsidR="001A5EA3" w:rsidRPr="00A56259">
        <w:rPr>
          <w:rFonts w:ascii="Book Antiqua" w:hAnsi="Book Antiqua" w:cs="Book Antiqua"/>
          <w:color w:val="000000"/>
        </w:rPr>
        <w:t xml:space="preserve"> features</w:t>
      </w:r>
      <w:r w:rsidR="00B9507F" w:rsidRPr="00A56259">
        <w:rPr>
          <w:rFonts w:ascii="Book Antiqua" w:hAnsi="Book Antiqua" w:cs="Book Antiqua"/>
          <w:color w:val="000000"/>
          <w:vertAlign w:val="superscript"/>
        </w:rPr>
        <w:fldChar w:fldCharType="begin"/>
      </w:r>
      <w:r w:rsidR="00B9507F" w:rsidRPr="00A56259">
        <w:rPr>
          <w:rFonts w:ascii="Book Antiqua" w:hAnsi="Book Antiqua" w:cs="Book Antiqua"/>
          <w:color w:val="000000"/>
          <w:vertAlign w:val="superscript"/>
        </w:rPr>
        <w:instrText xml:space="preserve"> ADDIN EN.CITE &lt;EndNote&gt;&lt;Cite&gt;&lt;Author&gt;Jaffe&lt;/Author&gt;&lt;Year&gt;2009&lt;/Year&gt;&lt;RecNum&gt;103&lt;/RecNum&gt;&lt;DisplayText&gt;[3]&lt;/DisplayText&gt;&lt;record&gt;&lt;rec-number&gt;103&lt;/rec-number&gt;&lt;foreign-keys&gt;&lt;key app="EN" db-id="xezt9ftw5tsvvfead0bv5t9o25eptv5teax2" timestamp="1584262287"&gt;103&lt;/key&gt;&lt;/foreign-keys&gt;&lt;ref-type name="Journal Article"&gt;17&lt;/ref-type&gt;&lt;contributors&gt;&lt;authors&gt;&lt;author&gt;Jaffe, E. S.&lt;/author&gt;&lt;/authors&gt;&lt;/contributors&gt;&lt;auth-address&gt;Hematopathology Section, Laboratory of Pathology, Center for Cancer Research, National Cancer Institute, National Institutes of Health, Bethesda, MD 20892, USA. elainejaffe@nih.gov&lt;/auth-address&gt;&lt;titles&gt;&lt;title&gt;The 2008 WHO classification of lymphomas: implications for clinical practice and translational research&lt;/title&gt;&lt;secondary-title&gt;Hematology Am Soc Hematol Educ Program&lt;/secondary-title&gt;&lt;/titles&gt;&lt;periodical&gt;&lt;full-title&gt;Hematology Am Soc Hematol Educ Program&lt;/full-title&gt;&lt;/periodical&gt;&lt;pages&gt;523-31&lt;/pages&gt;&lt;keywords&gt;&lt;keyword&gt;Adult&lt;/keyword&gt;&lt;keyword&gt;Cell Transformation, Neoplastic&lt;/keyword&gt;&lt;keyword&gt;Child&lt;/keyword&gt;&lt;keyword&gt;Humans&lt;/keyword&gt;&lt;keyword&gt;Lymphoma/*classification/genetics/pathology&lt;/keyword&gt;&lt;keyword&gt;Lymphoma, B-Cell/classification/pathology&lt;/keyword&gt;&lt;keyword&gt;Lymphoma, Follicular/classification/pathology&lt;/keyword&gt;&lt;keyword&gt;Lymphoma, Non-Hodgkin/classification/pathology&lt;/keyword&gt;&lt;keyword&gt;Lymphoma, T-Cell, Peripheral/classification/pathology&lt;/keyword&gt;&lt;keyword&gt;Lymphoproliferative Disorders/classification/pathology&lt;/keyword&gt;&lt;keyword&gt;Terminology as Topic&lt;/keyword&gt;&lt;keyword&gt;Translational Medical Research&lt;/keyword&gt;&lt;keyword&gt;World Health Organization&lt;/keyword&gt;&lt;/keywords&gt;&lt;dates&gt;&lt;year&gt;2009&lt;/year&gt;&lt;/dates&gt;&lt;isbn&gt;1520-4383 (Electronic)&amp;#xD;1520-4383 (Linking)&lt;/isbn&gt;&lt;accession-num&gt;20008237&lt;/accession-num&gt;&lt;urls&gt;&lt;related-urls&gt;&lt;url&gt;https://www.ncbi.nlm.nih.gov/pubmed/20008237&lt;/url&gt;&lt;/related-urls&gt;&lt;/urls&gt;&lt;custom2&gt;PMC6324557&lt;/custom2&gt;&lt;electronic-resource-num&gt;10.1182/asheducation-2009.1.523&lt;/electronic-resource-num&gt;&lt;/record&gt;&lt;/Cite&gt;&lt;/EndNote&gt;</w:instrText>
      </w:r>
      <w:r w:rsidR="00B9507F" w:rsidRPr="00A56259">
        <w:rPr>
          <w:rFonts w:ascii="Book Antiqua" w:hAnsi="Book Antiqua" w:cs="Book Antiqua"/>
          <w:color w:val="000000"/>
          <w:vertAlign w:val="superscript"/>
        </w:rPr>
        <w:fldChar w:fldCharType="separate"/>
      </w:r>
      <w:r w:rsidR="00B9507F" w:rsidRPr="00A56259">
        <w:rPr>
          <w:rFonts w:ascii="Book Antiqua" w:hAnsi="Book Antiqua" w:cs="Book Antiqua"/>
          <w:noProof/>
          <w:color w:val="000000"/>
          <w:vertAlign w:val="superscript"/>
        </w:rPr>
        <w:t>[3]</w:t>
      </w:r>
      <w:r w:rsidR="00B9507F" w:rsidRPr="00A56259">
        <w:rPr>
          <w:rFonts w:ascii="Book Antiqua" w:hAnsi="Book Antiqua" w:cs="Book Antiqua"/>
          <w:color w:val="000000"/>
          <w:vertAlign w:val="superscript"/>
        </w:rPr>
        <w:fldChar w:fldCharType="end"/>
      </w:r>
      <w:r w:rsidR="001A5EA3" w:rsidRPr="00A56259">
        <w:rPr>
          <w:rFonts w:ascii="Book Antiqua" w:hAnsi="Book Antiqua" w:cs="Book Antiqua"/>
          <w:color w:val="000000"/>
        </w:rPr>
        <w:t>.</w:t>
      </w:r>
      <w:r w:rsidR="00866CA2" w:rsidRPr="00A56259">
        <w:rPr>
          <w:rFonts w:ascii="Book Antiqua" w:hAnsi="Book Antiqua" w:cs="Book Antiqua"/>
          <w:color w:val="000000"/>
        </w:rPr>
        <w:t xml:space="preserve"> </w:t>
      </w:r>
      <w:r w:rsidRPr="00A56259">
        <w:rPr>
          <w:rFonts w:ascii="Book Antiqua" w:hAnsi="Book Antiqua" w:cs="Book Antiqua"/>
          <w:color w:val="000000"/>
        </w:rPr>
        <w:t>EATL type II, which comprises</w:t>
      </w:r>
      <w:r w:rsidR="005A3DDD" w:rsidRPr="00A56259">
        <w:rPr>
          <w:rFonts w:ascii="Book Antiqua" w:hAnsi="Book Antiqua" w:cs="Book Antiqua"/>
          <w:color w:val="000000"/>
        </w:rPr>
        <w:t xml:space="preserve"> </w:t>
      </w:r>
      <w:r w:rsidRPr="00A56259">
        <w:rPr>
          <w:rFonts w:ascii="Book Antiqua" w:hAnsi="Book Antiqua" w:cs="Book Antiqua"/>
          <w:color w:val="000000"/>
        </w:rPr>
        <w:t xml:space="preserve">10% to 20% of all EATL cases, was reclassified as </w:t>
      </w:r>
      <w:bookmarkStart w:id="56" w:name="OLE_LINK3"/>
      <w:bookmarkStart w:id="57" w:name="OLE_LINK4"/>
      <w:r w:rsidRPr="00A56259">
        <w:rPr>
          <w:rFonts w:ascii="Book Antiqua" w:hAnsi="Book Antiqua" w:cs="Book Antiqua"/>
          <w:color w:val="000000"/>
        </w:rPr>
        <w:t>monomorphic epitheliotropic intestinal T cell lymphoma (MEITL)</w:t>
      </w:r>
      <w:bookmarkEnd w:id="56"/>
      <w:bookmarkEnd w:id="57"/>
      <w:r w:rsidR="004F16F4" w:rsidRPr="00A56259">
        <w:rPr>
          <w:rFonts w:ascii="Book Antiqua" w:hAnsi="Book Antiqua" w:cs="Book Antiqua"/>
          <w:color w:val="000000"/>
        </w:rPr>
        <w:t xml:space="preserve"> according to </w:t>
      </w:r>
      <w:r w:rsidR="002B7967">
        <w:rPr>
          <w:rFonts w:ascii="Book Antiqua" w:hAnsi="Book Antiqua" w:cs="Book Antiqua"/>
          <w:color w:val="000000"/>
        </w:rPr>
        <w:t xml:space="preserve">the </w:t>
      </w:r>
      <w:r w:rsidR="004F16F4" w:rsidRPr="00A56259">
        <w:rPr>
          <w:rFonts w:ascii="Book Antiqua" w:hAnsi="Book Antiqua" w:cs="Book Antiqua"/>
          <w:color w:val="000000"/>
        </w:rPr>
        <w:t>WHO (2016) classification</w:t>
      </w:r>
      <w:r w:rsidRPr="00A56259">
        <w:rPr>
          <w:rFonts w:ascii="Book Antiqua" w:hAnsi="Book Antiqua" w:cs="Book Antiqua"/>
          <w:color w:val="000000"/>
          <w:vertAlign w:val="superscript"/>
        </w:rPr>
        <w:fldChar w:fldCharType="begin"/>
      </w:r>
      <w:r w:rsidR="00B9507F" w:rsidRPr="00A56259">
        <w:rPr>
          <w:rFonts w:ascii="Book Antiqua" w:hAnsi="Book Antiqua" w:cs="Book Antiqua"/>
          <w:color w:val="000000"/>
          <w:vertAlign w:val="superscript"/>
        </w:rPr>
        <w:instrText xml:space="preserve"> ADDIN EN.CITE &lt;EndNote&gt;&lt;Cite&gt;&lt;Author&gt;Eric&lt;/Author&gt;&lt;Year&gt;2012&lt;/Year&gt;&lt;RecNum&gt;11&lt;/RecNum&gt;&lt;DisplayText&gt;[4]&lt;/DisplayText&gt;&lt;record&gt;&lt;rec-number&gt;11&lt;/rec-number&gt;&lt;foreign-keys&gt;&lt;key app="EN" db-id="0wwr0pwsgp2fsaeraawxze5qd2xazaex5w5r" timestamp="1554859316"&gt;11&lt;/key&gt;&lt;/foreign-keys&gt;&lt;ref-type name="Journal Article"&gt;17&lt;/ref-type&gt;&lt;contributors&gt;&lt;authors&gt;&lt;author&gt;Eric, Tse&lt;/author&gt;&lt;author&gt;Harinder, Gill&lt;/author&gt;&lt;author&gt;Florence, Loong&lt;/author&gt;&lt;author&gt;Seok Jin, Kim&lt;/author&gt;&lt;author&gt;Siok-Bian, Ng&lt;/author&gt;&lt;author&gt;Tiffany, Tang&lt;/author&gt;&lt;author&gt;Young-Hyeh, Ko&lt;/author&gt;&lt;author&gt;Wee-Joo, Chng&lt;/author&gt;&lt;author&gt;Soon-Thye, Lim&lt;/author&gt;&lt;author&gt;Won Seog, Kim&lt;/author&gt;&lt;/authors&gt;&lt;/contributors&gt;&lt;titles&gt;&lt;title&gt;Type II enteropathy-associated T-cell lymphoma: a multicenter analysis from the Asia Lymphoma Study Group&lt;/title&gt;&lt;secondary-title&gt;American Journal of Hematology&lt;/secondary-title&gt;&lt;/titles&gt;&lt;periodical&gt;&lt;full-title&gt;American Journal of Hematology&lt;/full-title&gt;&lt;/periodical&gt;&lt;pages&gt;663-668&lt;/pages&gt;&lt;volume&gt;87&lt;/volume&gt;&lt;number&gt;7&lt;/number&gt;&lt;dates&gt;&lt;year&gt;2012&lt;/year&gt;&lt;/dates&gt;&lt;urls&gt;&lt;/urls&gt;&lt;/record&gt;&lt;/Cite&gt;&lt;/EndNote&gt;</w:instrText>
      </w:r>
      <w:r w:rsidRPr="00A56259">
        <w:rPr>
          <w:rFonts w:ascii="Book Antiqua" w:hAnsi="Book Antiqua" w:cs="Book Antiqua"/>
          <w:color w:val="000000"/>
          <w:vertAlign w:val="superscript"/>
        </w:rPr>
        <w:fldChar w:fldCharType="separate"/>
      </w:r>
      <w:r w:rsidR="00B9507F" w:rsidRPr="00A56259">
        <w:rPr>
          <w:rFonts w:ascii="Book Antiqua" w:hAnsi="Book Antiqua" w:cs="Book Antiqua"/>
          <w:noProof/>
          <w:color w:val="000000"/>
          <w:vertAlign w:val="superscript"/>
        </w:rPr>
        <w:t>[4]</w:t>
      </w:r>
      <w:r w:rsidRPr="00A56259">
        <w:rPr>
          <w:rFonts w:ascii="Book Antiqua" w:hAnsi="Book Antiqua" w:cs="Book Antiqua"/>
          <w:color w:val="000000"/>
          <w:vertAlign w:val="superscript"/>
        </w:rPr>
        <w:fldChar w:fldCharType="end"/>
      </w:r>
      <w:r w:rsidR="0022689B" w:rsidRPr="00A56259">
        <w:rPr>
          <w:rFonts w:ascii="Book Antiqua" w:hAnsi="Book Antiqua" w:cs="Book Antiqua"/>
          <w:color w:val="000000"/>
        </w:rPr>
        <w:t xml:space="preserve">. </w:t>
      </w:r>
      <w:r w:rsidR="003F6BD7" w:rsidRPr="00A56259">
        <w:rPr>
          <w:rFonts w:ascii="Book Antiqua" w:hAnsi="Book Antiqua" w:cs="Book Antiqua"/>
          <w:color w:val="000000"/>
        </w:rPr>
        <w:t xml:space="preserve">It </w:t>
      </w:r>
      <w:r w:rsidRPr="00A56259">
        <w:rPr>
          <w:rFonts w:ascii="Book Antiqua" w:hAnsi="Book Antiqua" w:cs="Book Antiqua"/>
          <w:color w:val="000000"/>
        </w:rPr>
        <w:t xml:space="preserve">appears to occur sporadically </w:t>
      </w:r>
      <w:r w:rsidR="0022689B" w:rsidRPr="00A56259">
        <w:rPr>
          <w:rFonts w:ascii="Book Antiqua" w:hAnsi="Book Antiqua" w:cs="Book Antiqua"/>
          <w:color w:val="000000"/>
        </w:rPr>
        <w:t xml:space="preserve">in Asian countries </w:t>
      </w:r>
      <w:r w:rsidR="00DA3402" w:rsidRPr="00A56259">
        <w:rPr>
          <w:rFonts w:ascii="Book Antiqua" w:hAnsi="Book Antiqua" w:cs="Book Antiqua"/>
          <w:color w:val="000000"/>
        </w:rPr>
        <w:t xml:space="preserve">where </w:t>
      </w:r>
      <w:r w:rsidR="006E401C" w:rsidRPr="00A56259">
        <w:rPr>
          <w:rFonts w:ascii="Book Antiqua" w:hAnsi="Book Antiqua" w:cs="Book Antiqua"/>
          <w:color w:val="000000"/>
        </w:rPr>
        <w:t xml:space="preserve">the </w:t>
      </w:r>
      <w:r w:rsidR="00DA3402" w:rsidRPr="00A56259">
        <w:rPr>
          <w:rFonts w:ascii="Book Antiqua" w:hAnsi="Book Antiqua" w:cs="Book Antiqua"/>
          <w:color w:val="000000"/>
        </w:rPr>
        <w:t>inci</w:t>
      </w:r>
      <w:r w:rsidR="007F4938" w:rsidRPr="00A56259">
        <w:rPr>
          <w:rFonts w:ascii="Book Antiqua" w:hAnsi="Book Antiqua" w:cs="Book Antiqua"/>
          <w:color w:val="000000"/>
        </w:rPr>
        <w:t xml:space="preserve">dence </w:t>
      </w:r>
      <w:r w:rsidR="000B7421" w:rsidRPr="00A56259">
        <w:rPr>
          <w:rFonts w:ascii="Book Antiqua" w:hAnsi="Book Antiqua" w:cs="Book Antiqua"/>
          <w:color w:val="000000"/>
        </w:rPr>
        <w:t>of celiac disease is</w:t>
      </w:r>
      <w:r w:rsidRPr="00A56259">
        <w:rPr>
          <w:rFonts w:ascii="Book Antiqua" w:hAnsi="Book Antiqua" w:cs="Book Antiqua"/>
          <w:color w:val="000000"/>
        </w:rPr>
        <w:t xml:space="preserve"> </w:t>
      </w:r>
      <w:r w:rsidR="00A10DC4" w:rsidRPr="00A56259">
        <w:rPr>
          <w:rFonts w:ascii="Book Antiqua" w:hAnsi="Book Antiqua" w:cs="Book Antiqua"/>
          <w:color w:val="000000"/>
        </w:rPr>
        <w:t>low</w:t>
      </w:r>
      <w:r w:rsidRPr="00A56259">
        <w:rPr>
          <w:rFonts w:ascii="Book Antiqua" w:hAnsi="Book Antiqua" w:cs="Book Antiqua"/>
          <w:color w:val="000000"/>
          <w:vertAlign w:val="superscript"/>
        </w:rPr>
        <w:fldChar w:fldCharType="begin">
          <w:fldData xml:space="preserve">PEVuZE5vdGU+PENpdGU+PEF1dGhvcj5PbmRyZWprYTwvQXV0aG9yPjxZZWFyPjIwMTY8L1llYXI+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</w:fldData>
        </w:fldChar>
      </w:r>
      <w:r w:rsidR="00B9507F" w:rsidRPr="00A56259">
        <w:rPr>
          <w:rFonts w:ascii="Book Antiqua" w:hAnsi="Book Antiqua" w:cs="Book Antiqua"/>
          <w:color w:val="000000"/>
          <w:vertAlign w:val="superscript"/>
        </w:rPr>
        <w:instrText xml:space="preserve"> ADDIN EN.CITE </w:instrText>
      </w:r>
      <w:r w:rsidR="00B9507F" w:rsidRPr="00A56259">
        <w:rPr>
          <w:rFonts w:ascii="Book Antiqua" w:hAnsi="Book Antiqua" w:cs="Book Antiqua"/>
          <w:color w:val="000000"/>
          <w:vertAlign w:val="superscript"/>
        </w:rPr>
        <w:fldChar w:fldCharType="begin">
          <w:fldData xml:space="preserve">PEVuZE5vdGU+PENpdGU+PEF1dGhvcj5PbmRyZWprYTwvQXV0aG9yPjxZZWFyPjIwMTY8L1llYXI+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</w:fldData>
        </w:fldChar>
      </w:r>
      <w:r w:rsidR="00B9507F" w:rsidRPr="00A56259">
        <w:rPr>
          <w:rFonts w:ascii="Book Antiqua" w:hAnsi="Book Antiqua" w:cs="Book Antiqua"/>
          <w:color w:val="000000"/>
          <w:vertAlign w:val="superscript"/>
        </w:rPr>
        <w:instrText xml:space="preserve"> ADDIN EN.CITE.DATA </w:instrText>
      </w:r>
      <w:r w:rsidR="00B9507F" w:rsidRPr="00A56259">
        <w:rPr>
          <w:rFonts w:ascii="Book Antiqua" w:hAnsi="Book Antiqua" w:cs="Book Antiqua"/>
          <w:color w:val="000000"/>
          <w:vertAlign w:val="superscript"/>
        </w:rPr>
      </w:r>
      <w:r w:rsidR="00B9507F" w:rsidRPr="00A56259">
        <w:rPr>
          <w:rFonts w:ascii="Book Antiqua" w:hAnsi="Book Antiqua" w:cs="Book Antiqua"/>
          <w:color w:val="000000"/>
          <w:vertAlign w:val="superscript"/>
        </w:rPr>
        <w:fldChar w:fldCharType="end"/>
      </w:r>
      <w:r w:rsidRPr="00A56259">
        <w:rPr>
          <w:rFonts w:ascii="Book Antiqua" w:hAnsi="Book Antiqua" w:cs="Book Antiqua"/>
          <w:color w:val="000000"/>
          <w:vertAlign w:val="superscript"/>
        </w:rPr>
      </w:r>
      <w:r w:rsidRPr="00A56259">
        <w:rPr>
          <w:rFonts w:ascii="Book Antiqua" w:hAnsi="Book Antiqua" w:cs="Book Antiqua"/>
          <w:color w:val="000000"/>
          <w:vertAlign w:val="superscript"/>
        </w:rPr>
        <w:fldChar w:fldCharType="separate"/>
      </w:r>
      <w:r w:rsidR="00B9507F" w:rsidRPr="00A56259">
        <w:rPr>
          <w:rFonts w:ascii="Book Antiqua" w:hAnsi="Book Antiqua" w:cs="Book Antiqua"/>
          <w:noProof/>
          <w:color w:val="000000"/>
          <w:vertAlign w:val="superscript"/>
        </w:rPr>
        <w:t>[5]</w:t>
      </w:r>
      <w:r w:rsidRPr="00A56259">
        <w:rPr>
          <w:rFonts w:ascii="Book Antiqua" w:hAnsi="Book Antiqua" w:cs="Book Antiqua"/>
          <w:color w:val="000000"/>
          <w:vertAlign w:val="superscript"/>
        </w:rPr>
        <w:fldChar w:fldCharType="end"/>
      </w:r>
      <w:r w:rsidRPr="00A56259">
        <w:rPr>
          <w:rFonts w:ascii="Book Antiqua" w:hAnsi="Book Antiqua" w:cs="Book Antiqua"/>
          <w:color w:val="000000"/>
        </w:rPr>
        <w:t>.</w:t>
      </w:r>
    </w:p>
    <w:p w14:paraId="59087885" w14:textId="4EBEA49A" w:rsidR="00A3547E" w:rsidRPr="00A56259" w:rsidRDefault="0023407D" w:rsidP="00A56259">
      <w:pPr>
        <w:autoSpaceDE w:val="0"/>
        <w:autoSpaceDN w:val="0"/>
        <w:adjustRightInd w:val="0"/>
        <w:snapToGrid w:val="0"/>
        <w:spacing w:line="360" w:lineRule="auto"/>
        <w:ind w:firstLineChars="100" w:firstLine="240"/>
        <w:jc w:val="both"/>
        <w:rPr>
          <w:rFonts w:ascii="Book Antiqua" w:hAnsi="Book Antiqua" w:cs="Book Antiqua"/>
          <w:color w:val="000000"/>
        </w:rPr>
      </w:pPr>
      <w:r w:rsidRPr="00A56259">
        <w:rPr>
          <w:rFonts w:ascii="Book Antiqua" w:hAnsi="Book Antiqua" w:cs="Book Antiqua"/>
          <w:color w:val="000000"/>
        </w:rPr>
        <w:t xml:space="preserve">The prognosis of </w:t>
      </w:r>
      <w:r w:rsidR="00F55597" w:rsidRPr="00A56259">
        <w:rPr>
          <w:rFonts w:ascii="Book Antiqua" w:hAnsi="Book Antiqua" w:cs="Book Antiqua"/>
          <w:color w:val="000000"/>
        </w:rPr>
        <w:t xml:space="preserve">MEITL </w:t>
      </w:r>
      <w:r w:rsidRPr="00A56259">
        <w:rPr>
          <w:rFonts w:ascii="Book Antiqua" w:hAnsi="Book Antiqua" w:cs="Book Antiqua"/>
          <w:color w:val="000000"/>
        </w:rPr>
        <w:t xml:space="preserve">has been considered poor with </w:t>
      </w:r>
      <w:r w:rsidR="00693F52" w:rsidRPr="00A56259">
        <w:rPr>
          <w:rFonts w:ascii="Book Antiqua" w:hAnsi="Book Antiqua" w:cs="Book Antiqua"/>
          <w:color w:val="000000"/>
        </w:rPr>
        <w:t xml:space="preserve">a </w:t>
      </w:r>
      <w:r w:rsidRPr="00A56259">
        <w:rPr>
          <w:rFonts w:ascii="Book Antiqua" w:hAnsi="Book Antiqua" w:cs="Book Antiqua"/>
          <w:color w:val="000000"/>
        </w:rPr>
        <w:t xml:space="preserve">median survival </w:t>
      </w:r>
      <w:r w:rsidR="00CD0CFB" w:rsidRPr="00A56259">
        <w:rPr>
          <w:rFonts w:ascii="Book Antiqua" w:hAnsi="Book Antiqua" w:cs="Book Antiqua"/>
          <w:color w:val="000000"/>
        </w:rPr>
        <w:t xml:space="preserve">of </w:t>
      </w:r>
      <w:r w:rsidRPr="00A56259">
        <w:rPr>
          <w:rFonts w:ascii="Book Antiqua" w:hAnsi="Book Antiqua" w:cs="Book Antiqua"/>
          <w:color w:val="000000"/>
        </w:rPr>
        <w:t>7 mo after diagnosis</w:t>
      </w:r>
      <w:r w:rsidRPr="00A56259">
        <w:rPr>
          <w:rFonts w:ascii="Book Antiqua" w:hAnsi="Book Antiqua" w:cs="Book Antiqua"/>
          <w:color w:val="000000"/>
          <w:vertAlign w:val="superscript"/>
        </w:rPr>
        <w:fldChar w:fldCharType="begin">
          <w:fldData xml:space="preserve">PEVuZE5vdGU+PENpdGU+PEF1dGhvcj5FcmljPC9BdXRob3I+PFllYXI+MjAxMjwvWWVhcj48UmVj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</w:fldData>
        </w:fldChar>
      </w:r>
      <w:r w:rsidR="00B9507F" w:rsidRPr="00A56259">
        <w:rPr>
          <w:rFonts w:ascii="Book Antiqua" w:hAnsi="Book Antiqua" w:cs="Book Antiqua"/>
          <w:color w:val="000000"/>
          <w:vertAlign w:val="superscript"/>
        </w:rPr>
        <w:instrText xml:space="preserve"> ADDIN EN.CITE </w:instrText>
      </w:r>
      <w:r w:rsidR="00B9507F" w:rsidRPr="00A56259">
        <w:rPr>
          <w:rFonts w:ascii="Book Antiqua" w:hAnsi="Book Antiqua" w:cs="Book Antiqua"/>
          <w:color w:val="000000"/>
          <w:vertAlign w:val="superscript"/>
        </w:rPr>
        <w:fldChar w:fldCharType="begin">
          <w:fldData xml:space="preserve">PEVuZE5vdGU+PENpdGU+PEF1dGhvcj5FcmljPC9BdXRob3I+PFllYXI+MjAxMjwvWWVhcj48UmVj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</w:fldData>
        </w:fldChar>
      </w:r>
      <w:r w:rsidR="00B9507F" w:rsidRPr="00A56259">
        <w:rPr>
          <w:rFonts w:ascii="Book Antiqua" w:hAnsi="Book Antiqua" w:cs="Book Antiqua"/>
          <w:color w:val="000000"/>
          <w:vertAlign w:val="superscript"/>
        </w:rPr>
        <w:instrText xml:space="preserve"> ADDIN EN.CITE.DATA </w:instrText>
      </w:r>
      <w:r w:rsidR="00B9507F" w:rsidRPr="00A56259">
        <w:rPr>
          <w:rFonts w:ascii="Book Antiqua" w:hAnsi="Book Antiqua" w:cs="Book Antiqua"/>
          <w:color w:val="000000"/>
          <w:vertAlign w:val="superscript"/>
        </w:rPr>
      </w:r>
      <w:r w:rsidR="00B9507F" w:rsidRPr="00A56259">
        <w:rPr>
          <w:rFonts w:ascii="Book Antiqua" w:hAnsi="Book Antiqua" w:cs="Book Antiqua"/>
          <w:color w:val="000000"/>
          <w:vertAlign w:val="superscript"/>
        </w:rPr>
        <w:fldChar w:fldCharType="end"/>
      </w:r>
      <w:r w:rsidRPr="00A56259">
        <w:rPr>
          <w:rFonts w:ascii="Book Antiqua" w:hAnsi="Book Antiqua" w:cs="Book Antiqua"/>
          <w:color w:val="000000"/>
          <w:vertAlign w:val="superscript"/>
        </w:rPr>
      </w:r>
      <w:r w:rsidRPr="00A56259">
        <w:rPr>
          <w:rFonts w:ascii="Book Antiqua" w:hAnsi="Book Antiqua" w:cs="Book Antiqua"/>
          <w:color w:val="000000"/>
          <w:vertAlign w:val="superscript"/>
        </w:rPr>
        <w:fldChar w:fldCharType="separate"/>
      </w:r>
      <w:r w:rsidR="00B57F9A" w:rsidRPr="00A56259">
        <w:rPr>
          <w:rFonts w:ascii="Book Antiqua" w:hAnsi="Book Antiqua" w:cs="Book Antiqua"/>
          <w:noProof/>
          <w:color w:val="000000"/>
          <w:vertAlign w:val="superscript"/>
        </w:rPr>
        <w:t>[4,</w:t>
      </w:r>
      <w:r w:rsidR="00B9507F" w:rsidRPr="00A56259">
        <w:rPr>
          <w:rFonts w:ascii="Book Antiqua" w:hAnsi="Book Antiqua" w:cs="Book Antiqua"/>
          <w:noProof/>
          <w:color w:val="000000"/>
          <w:vertAlign w:val="superscript"/>
        </w:rPr>
        <w:t>6]</w:t>
      </w:r>
      <w:r w:rsidRPr="00A56259">
        <w:rPr>
          <w:rFonts w:ascii="Book Antiqua" w:hAnsi="Book Antiqua" w:cs="Book Antiqua"/>
          <w:color w:val="000000"/>
          <w:vertAlign w:val="superscript"/>
        </w:rPr>
        <w:fldChar w:fldCharType="end"/>
      </w:r>
      <w:r w:rsidRPr="00A56259">
        <w:rPr>
          <w:rFonts w:ascii="Book Antiqua" w:hAnsi="Book Antiqua" w:cs="Book Antiqua"/>
          <w:color w:val="000000"/>
        </w:rPr>
        <w:t xml:space="preserve">. </w:t>
      </w:r>
      <w:r w:rsidR="004B5C8E" w:rsidRPr="00A56259">
        <w:rPr>
          <w:rFonts w:ascii="Book Antiqua" w:hAnsi="Book Antiqua" w:cs="Book Antiqua"/>
          <w:color w:val="000000"/>
        </w:rPr>
        <w:t>Owing to t</w:t>
      </w:r>
      <w:r w:rsidR="00E25A16" w:rsidRPr="00A56259">
        <w:rPr>
          <w:rFonts w:ascii="Book Antiqua" w:hAnsi="Book Antiqua" w:cs="Book Antiqua"/>
          <w:color w:val="000000"/>
        </w:rPr>
        <w:t>he</w:t>
      </w:r>
      <w:r w:rsidR="004B5C8E" w:rsidRPr="00A56259">
        <w:rPr>
          <w:rFonts w:ascii="Book Antiqua" w:hAnsi="Book Antiqua" w:cs="Book Antiqua"/>
          <w:color w:val="000000"/>
        </w:rPr>
        <w:t xml:space="preserve"> rarity and </w:t>
      </w:r>
      <w:r w:rsidR="00EF3846" w:rsidRPr="00A56259">
        <w:rPr>
          <w:rFonts w:ascii="Book Antiqua" w:hAnsi="Book Antiqua" w:cs="Book Antiqua"/>
          <w:color w:val="000000"/>
        </w:rPr>
        <w:t xml:space="preserve">geographical </w:t>
      </w:r>
      <w:r w:rsidR="004B5C8E" w:rsidRPr="00A56259">
        <w:rPr>
          <w:rFonts w:ascii="Book Antiqua" w:hAnsi="Book Antiqua" w:cs="Book Antiqua"/>
          <w:color w:val="000000"/>
        </w:rPr>
        <w:t>variation of</w:t>
      </w:r>
      <w:r w:rsidR="00E25A16" w:rsidRPr="00A56259">
        <w:rPr>
          <w:rFonts w:ascii="Book Antiqua" w:hAnsi="Book Antiqua" w:cs="Book Antiqua"/>
          <w:color w:val="000000"/>
        </w:rPr>
        <w:t xml:space="preserve"> </w:t>
      </w:r>
      <w:r w:rsidR="00EF3846" w:rsidRPr="00A56259">
        <w:rPr>
          <w:rFonts w:ascii="Book Antiqua" w:hAnsi="Book Antiqua" w:cs="Book Antiqua"/>
          <w:color w:val="000000"/>
        </w:rPr>
        <w:t xml:space="preserve">the </w:t>
      </w:r>
      <w:r w:rsidR="00E25A16" w:rsidRPr="00A56259">
        <w:rPr>
          <w:rFonts w:ascii="Book Antiqua" w:hAnsi="Book Antiqua" w:cs="Book Antiqua"/>
          <w:color w:val="000000"/>
        </w:rPr>
        <w:t>disease</w:t>
      </w:r>
      <w:r w:rsidR="004B5C8E" w:rsidRPr="00A56259">
        <w:rPr>
          <w:rFonts w:ascii="Book Antiqua" w:hAnsi="Book Antiqua" w:cs="Book Antiqua"/>
          <w:color w:val="000000"/>
        </w:rPr>
        <w:t>,</w:t>
      </w:r>
      <w:r w:rsidR="007E4691" w:rsidRPr="00A56259">
        <w:rPr>
          <w:rFonts w:ascii="Book Antiqua" w:hAnsi="Book Antiqua" w:cs="Book Antiqua"/>
          <w:color w:val="000000"/>
        </w:rPr>
        <w:t xml:space="preserve"> prospective and </w:t>
      </w:r>
      <w:r w:rsidR="001A5EA3" w:rsidRPr="00A56259">
        <w:rPr>
          <w:rFonts w:ascii="Book Antiqua" w:hAnsi="Book Antiqua" w:cs="Book Antiqua"/>
          <w:color w:val="000000"/>
        </w:rPr>
        <w:t>randomized cl</w:t>
      </w:r>
      <w:r w:rsidR="002104F0" w:rsidRPr="00A56259">
        <w:rPr>
          <w:rFonts w:ascii="Book Antiqua" w:hAnsi="Book Antiqua" w:cs="Book Antiqua"/>
          <w:color w:val="000000"/>
        </w:rPr>
        <w:t>inical trials are</w:t>
      </w:r>
      <w:r w:rsidR="00466031" w:rsidRPr="00A56259">
        <w:rPr>
          <w:rFonts w:ascii="Book Antiqua" w:hAnsi="Book Antiqua" w:cs="Book Antiqua"/>
          <w:color w:val="000000"/>
        </w:rPr>
        <w:t xml:space="preserve"> difficult to be carried out in order to</w:t>
      </w:r>
      <w:r w:rsidR="007E4691" w:rsidRPr="00A56259">
        <w:rPr>
          <w:rFonts w:ascii="Book Antiqua" w:hAnsi="Book Antiqua" w:cs="Book Antiqua"/>
          <w:color w:val="000000"/>
        </w:rPr>
        <w:t xml:space="preserve"> evaluate </w:t>
      </w:r>
      <w:r w:rsidR="00D80052" w:rsidRPr="00A56259">
        <w:rPr>
          <w:rFonts w:ascii="Book Antiqua" w:hAnsi="Book Antiqua" w:cs="Book Antiqua"/>
          <w:color w:val="000000"/>
        </w:rPr>
        <w:t xml:space="preserve">new </w:t>
      </w:r>
      <w:r w:rsidR="001A5EA3" w:rsidRPr="00A56259">
        <w:rPr>
          <w:rFonts w:ascii="Book Antiqua" w:hAnsi="Book Antiqua" w:cs="Book Antiqua"/>
          <w:color w:val="000000"/>
        </w:rPr>
        <w:t>treatm</w:t>
      </w:r>
      <w:r w:rsidR="00E13B97" w:rsidRPr="00A56259">
        <w:rPr>
          <w:rFonts w:ascii="Book Antiqua" w:hAnsi="Book Antiqua" w:cs="Book Antiqua"/>
          <w:color w:val="000000"/>
        </w:rPr>
        <w:t>ent regi</w:t>
      </w:r>
      <w:r w:rsidR="00D80052" w:rsidRPr="00A56259">
        <w:rPr>
          <w:rFonts w:ascii="Book Antiqua" w:hAnsi="Book Antiqua" w:cs="Book Antiqua"/>
          <w:color w:val="000000"/>
        </w:rPr>
        <w:t>mens incorporating novel</w:t>
      </w:r>
      <w:r w:rsidR="001A5EA3" w:rsidRPr="00A56259">
        <w:rPr>
          <w:rFonts w:ascii="Book Antiqua" w:hAnsi="Book Antiqua" w:cs="Book Antiqua"/>
          <w:color w:val="000000"/>
        </w:rPr>
        <w:t xml:space="preserve"> agents.</w:t>
      </w:r>
      <w:r w:rsidRPr="00A56259">
        <w:rPr>
          <w:rFonts w:ascii="Book Antiqua" w:hAnsi="Book Antiqua" w:cs="Book Antiqua"/>
          <w:color w:val="000000"/>
        </w:rPr>
        <w:t xml:space="preserve"> </w:t>
      </w:r>
      <w:r w:rsidR="001A5EA3" w:rsidRPr="00A56259">
        <w:rPr>
          <w:rFonts w:ascii="Book Antiqua" w:hAnsi="Book Antiqua" w:cs="Book Antiqua"/>
          <w:color w:val="000000"/>
        </w:rPr>
        <w:t>As a result, there are no validated and standardized treatment protocols for</w:t>
      </w:r>
      <w:r w:rsidR="00573C35" w:rsidRPr="00A56259">
        <w:rPr>
          <w:rFonts w:ascii="Book Antiqua" w:hAnsi="Book Antiqua" w:cs="Book Antiqua"/>
          <w:color w:val="000000"/>
        </w:rPr>
        <w:t xml:space="preserve"> MEITL</w:t>
      </w:r>
      <w:r w:rsidR="001A5EA3" w:rsidRPr="00A56259">
        <w:rPr>
          <w:rFonts w:ascii="Book Antiqua" w:hAnsi="Book Antiqua" w:cs="Book Antiqua"/>
          <w:color w:val="000000"/>
        </w:rPr>
        <w:t>.</w:t>
      </w:r>
      <w:r w:rsidR="0002552D" w:rsidRPr="00A56259">
        <w:rPr>
          <w:rFonts w:ascii="Book Antiqua" w:hAnsi="Book Antiqua" w:cs="Book Antiqua"/>
          <w:color w:val="000000"/>
        </w:rPr>
        <w:t xml:space="preserve"> P</w:t>
      </w:r>
      <w:r w:rsidR="0007342F" w:rsidRPr="00A56259">
        <w:rPr>
          <w:rFonts w:ascii="Book Antiqua" w:hAnsi="Book Antiqua" w:cs="Book Antiqua"/>
          <w:color w:val="000000"/>
        </w:rPr>
        <w:t xml:space="preserve">revious </w:t>
      </w:r>
      <w:r w:rsidR="007B6A51" w:rsidRPr="00A56259">
        <w:rPr>
          <w:rFonts w:ascii="Book Antiqua" w:hAnsi="Book Antiqua" w:cs="Book Antiqua"/>
          <w:color w:val="000000"/>
        </w:rPr>
        <w:t>e</w:t>
      </w:r>
      <w:r w:rsidR="008B25C1" w:rsidRPr="00A56259">
        <w:rPr>
          <w:rFonts w:ascii="Book Antiqua" w:hAnsi="Book Antiqua" w:cs="Book Antiqua"/>
          <w:color w:val="000000"/>
        </w:rPr>
        <w:t xml:space="preserve">xperience obtained </w:t>
      </w:r>
      <w:r w:rsidR="00370547" w:rsidRPr="00A56259">
        <w:rPr>
          <w:rFonts w:ascii="Book Antiqua" w:hAnsi="Book Antiqua" w:cs="Book Antiqua"/>
          <w:color w:val="000000"/>
        </w:rPr>
        <w:t>favorable</w:t>
      </w:r>
      <w:r w:rsidR="007B6A51" w:rsidRPr="00A56259">
        <w:rPr>
          <w:rFonts w:ascii="Book Antiqua" w:hAnsi="Book Antiqua" w:cs="Book Antiqua"/>
          <w:color w:val="000000"/>
        </w:rPr>
        <w:t xml:space="preserve"> outcomes with combination chemotherapy followed by autologous hematopoietic stem cell transplant in patients w</w:t>
      </w:r>
      <w:r w:rsidR="009E2CCF" w:rsidRPr="00A56259">
        <w:rPr>
          <w:rFonts w:ascii="Book Antiqua" w:hAnsi="Book Antiqua" w:cs="Book Antiqua"/>
          <w:color w:val="000000"/>
        </w:rPr>
        <w:t xml:space="preserve">ho can tolerate such </w:t>
      </w:r>
      <w:r w:rsidR="00E275B0" w:rsidRPr="00A56259">
        <w:rPr>
          <w:rFonts w:ascii="Book Antiqua" w:hAnsi="Book Antiqua" w:cs="Book Antiqua"/>
          <w:color w:val="000000"/>
        </w:rPr>
        <w:t>administration</w:t>
      </w:r>
      <w:r w:rsidR="007B6A51" w:rsidRPr="00A56259">
        <w:rPr>
          <w:rFonts w:ascii="Book Antiqua" w:hAnsi="Book Antiqua" w:cs="Book Antiqua"/>
          <w:color w:val="000000"/>
          <w:vertAlign w:val="superscript"/>
        </w:rPr>
        <w:fldChar w:fldCharType="begin">
          <w:fldData xml:space="preserve">PEVuZE5vdGU+PENpdGU+PEF1dGhvcj5PbmRyZWprYTwvQXV0aG9yPjxZZWFyPjIwMTY8L1llYXI+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</w:fldData>
        </w:fldChar>
      </w:r>
      <w:r w:rsidR="00B9507F" w:rsidRPr="00A56259">
        <w:rPr>
          <w:rFonts w:ascii="Book Antiqua" w:hAnsi="Book Antiqua" w:cs="Book Antiqua"/>
          <w:color w:val="000000"/>
          <w:vertAlign w:val="superscript"/>
        </w:rPr>
        <w:instrText xml:space="preserve"> ADDIN EN.CITE </w:instrText>
      </w:r>
      <w:r w:rsidR="00B9507F" w:rsidRPr="00A56259">
        <w:rPr>
          <w:rFonts w:ascii="Book Antiqua" w:hAnsi="Book Antiqua" w:cs="Book Antiqua"/>
          <w:color w:val="000000"/>
          <w:vertAlign w:val="superscript"/>
        </w:rPr>
        <w:fldChar w:fldCharType="begin">
          <w:fldData xml:space="preserve">PEVuZE5vdGU+PENpdGU+PEF1dGhvcj5PbmRyZWprYTwvQXV0aG9yPjxZZWFyPjIwMTY8L1llYXI+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</w:fldData>
        </w:fldChar>
      </w:r>
      <w:r w:rsidR="00B9507F" w:rsidRPr="00A56259">
        <w:rPr>
          <w:rFonts w:ascii="Book Antiqua" w:hAnsi="Book Antiqua" w:cs="Book Antiqua"/>
          <w:color w:val="000000"/>
          <w:vertAlign w:val="superscript"/>
        </w:rPr>
        <w:instrText xml:space="preserve"> ADDIN EN.CITE.DATA </w:instrText>
      </w:r>
      <w:r w:rsidR="00B9507F" w:rsidRPr="00A56259">
        <w:rPr>
          <w:rFonts w:ascii="Book Antiqua" w:hAnsi="Book Antiqua" w:cs="Book Antiqua"/>
          <w:color w:val="000000"/>
          <w:vertAlign w:val="superscript"/>
        </w:rPr>
      </w:r>
      <w:r w:rsidR="00B9507F" w:rsidRPr="00A56259">
        <w:rPr>
          <w:rFonts w:ascii="Book Antiqua" w:hAnsi="Book Antiqua" w:cs="Book Antiqua"/>
          <w:color w:val="000000"/>
          <w:vertAlign w:val="superscript"/>
        </w:rPr>
        <w:fldChar w:fldCharType="end"/>
      </w:r>
      <w:r w:rsidR="007B6A51" w:rsidRPr="00A56259">
        <w:rPr>
          <w:rFonts w:ascii="Book Antiqua" w:hAnsi="Book Antiqua" w:cs="Book Antiqua"/>
          <w:color w:val="000000"/>
          <w:vertAlign w:val="superscript"/>
        </w:rPr>
      </w:r>
      <w:r w:rsidR="007B6A51" w:rsidRPr="00A56259">
        <w:rPr>
          <w:rFonts w:ascii="Book Antiqua" w:hAnsi="Book Antiqua" w:cs="Book Antiqua"/>
          <w:color w:val="000000"/>
          <w:vertAlign w:val="superscript"/>
        </w:rPr>
        <w:fldChar w:fldCharType="separate"/>
      </w:r>
      <w:r w:rsidR="00B9507F" w:rsidRPr="00A56259">
        <w:rPr>
          <w:rFonts w:ascii="Book Antiqua" w:hAnsi="Book Antiqua" w:cs="Book Antiqua"/>
          <w:noProof/>
          <w:color w:val="000000"/>
          <w:vertAlign w:val="superscript"/>
        </w:rPr>
        <w:t>[5]</w:t>
      </w:r>
      <w:r w:rsidR="007B6A51" w:rsidRPr="00A56259">
        <w:rPr>
          <w:rFonts w:ascii="Book Antiqua" w:hAnsi="Book Antiqua" w:cs="Book Antiqua"/>
          <w:color w:val="000000"/>
          <w:vertAlign w:val="superscript"/>
        </w:rPr>
        <w:fldChar w:fldCharType="end"/>
      </w:r>
      <w:r w:rsidR="00BD04FF" w:rsidRPr="00A56259">
        <w:rPr>
          <w:rFonts w:ascii="Book Antiqua" w:hAnsi="Book Antiqua" w:cs="Book Antiqua"/>
          <w:color w:val="000000"/>
        </w:rPr>
        <w:t>. Nevertheless</w:t>
      </w:r>
      <w:r w:rsidR="00573C35" w:rsidRPr="00A56259">
        <w:rPr>
          <w:rFonts w:ascii="Book Antiqua" w:hAnsi="Book Antiqua" w:cs="Book Antiqua"/>
          <w:color w:val="000000"/>
        </w:rPr>
        <w:t>, t</w:t>
      </w:r>
      <w:r w:rsidR="00D02553" w:rsidRPr="00A56259">
        <w:rPr>
          <w:rFonts w:ascii="Book Antiqua" w:hAnsi="Book Antiqua" w:cs="Book Antiqua"/>
          <w:color w:val="000000"/>
        </w:rPr>
        <w:t xml:space="preserve">he overall prognosis </w:t>
      </w:r>
      <w:r w:rsidR="00B60060" w:rsidRPr="00A56259">
        <w:rPr>
          <w:rFonts w:ascii="Book Antiqua" w:hAnsi="Book Antiqua" w:cs="Book Antiqua"/>
          <w:color w:val="000000"/>
        </w:rPr>
        <w:t xml:space="preserve">is still poor. </w:t>
      </w:r>
      <w:r w:rsidR="00693F52" w:rsidRPr="00A56259">
        <w:rPr>
          <w:rFonts w:ascii="Book Antiqua" w:hAnsi="Book Antiqua" w:cs="Book Antiqua"/>
          <w:color w:val="000000"/>
        </w:rPr>
        <w:t>Additionally</w:t>
      </w:r>
      <w:r w:rsidR="00B60060" w:rsidRPr="00A56259">
        <w:rPr>
          <w:rFonts w:ascii="Book Antiqua" w:hAnsi="Book Antiqua" w:cs="Book Antiqua"/>
          <w:color w:val="000000"/>
        </w:rPr>
        <w:t xml:space="preserve">, </w:t>
      </w:r>
      <w:r w:rsidR="001C4AA7" w:rsidRPr="00A56259">
        <w:rPr>
          <w:rFonts w:ascii="Book Antiqua" w:hAnsi="Book Antiqua" w:cs="Book Antiqua"/>
          <w:color w:val="000000"/>
        </w:rPr>
        <w:t>many</w:t>
      </w:r>
      <w:r w:rsidR="00D02553" w:rsidRPr="00A56259">
        <w:rPr>
          <w:rFonts w:ascii="Book Antiqua" w:hAnsi="Book Antiqua" w:cs="Book Antiqua"/>
          <w:color w:val="000000"/>
        </w:rPr>
        <w:t xml:space="preserve"> patients are unable to tolerate the toxicities of intensive therapy.</w:t>
      </w:r>
      <w:r w:rsidR="00B60060" w:rsidRPr="00A56259">
        <w:rPr>
          <w:rFonts w:ascii="Book Antiqua" w:hAnsi="Book Antiqua" w:cs="Book Antiqua"/>
          <w:color w:val="000000"/>
        </w:rPr>
        <w:t xml:space="preserve"> </w:t>
      </w:r>
      <w:r w:rsidR="00065535" w:rsidRPr="00A56259">
        <w:rPr>
          <w:rFonts w:ascii="Book Antiqua" w:hAnsi="Book Antiqua" w:cs="Book Antiqua"/>
          <w:color w:val="000000"/>
        </w:rPr>
        <w:t xml:space="preserve">Further studies are needed to explore </w:t>
      </w:r>
      <w:r w:rsidR="00BC4EAB" w:rsidRPr="00A56259">
        <w:rPr>
          <w:rFonts w:ascii="Book Antiqua" w:hAnsi="Book Antiqua" w:cs="Book Antiqua"/>
          <w:color w:val="000000"/>
        </w:rPr>
        <w:t>effective novel regimens</w:t>
      </w:r>
      <w:r w:rsidR="007B6A51" w:rsidRPr="00A56259">
        <w:rPr>
          <w:rFonts w:ascii="Book Antiqua" w:hAnsi="Book Antiqua" w:cs="Book Antiqua"/>
          <w:color w:val="000000"/>
        </w:rPr>
        <w:t xml:space="preserve"> that can improve outcomes in this rare disease entity. </w:t>
      </w:r>
      <w:r w:rsidR="00A3547E" w:rsidRPr="00A56259">
        <w:rPr>
          <w:rFonts w:ascii="Book Antiqua" w:hAnsi="Book Antiqua" w:cs="Book Antiqua"/>
          <w:color w:val="000000"/>
        </w:rPr>
        <w:t xml:space="preserve">Chidamide is one of </w:t>
      </w:r>
      <w:r w:rsidR="00147091" w:rsidRPr="00A56259">
        <w:rPr>
          <w:rFonts w:ascii="Book Antiqua" w:hAnsi="Book Antiqua" w:cs="Book Antiqua"/>
          <w:color w:val="000000"/>
        </w:rPr>
        <w:t xml:space="preserve">the </w:t>
      </w:r>
      <w:r w:rsidR="00A3547E" w:rsidRPr="00A56259">
        <w:rPr>
          <w:rFonts w:ascii="Book Antiqua" w:hAnsi="Book Antiqua" w:cs="Book Antiqua"/>
          <w:color w:val="000000"/>
        </w:rPr>
        <w:t>five</w:t>
      </w:r>
      <w:r w:rsidR="00000A08" w:rsidRPr="00A56259">
        <w:rPr>
          <w:rFonts w:ascii="Book Antiqua" w:hAnsi="Book Antiqua" w:cs="Book Antiqua"/>
          <w:color w:val="000000"/>
        </w:rPr>
        <w:t xml:space="preserve"> histone deacetylase inhibitors (</w:t>
      </w:r>
      <w:r w:rsidR="00A3547E" w:rsidRPr="00A56259">
        <w:rPr>
          <w:rFonts w:ascii="Book Antiqua" w:hAnsi="Book Antiqua" w:cs="Book Antiqua"/>
          <w:color w:val="000000"/>
        </w:rPr>
        <w:t>HDACIs</w:t>
      </w:r>
      <w:r w:rsidR="0052578B" w:rsidRPr="00A56259">
        <w:rPr>
          <w:rFonts w:ascii="Book Antiqua" w:hAnsi="Book Antiqua" w:cs="Book Antiqua"/>
          <w:color w:val="000000"/>
        </w:rPr>
        <w:t>)</w:t>
      </w:r>
      <w:r w:rsidR="00A3547E" w:rsidRPr="00A56259">
        <w:rPr>
          <w:rFonts w:ascii="Book Antiqua" w:hAnsi="Book Antiqua" w:cs="Book Antiqua"/>
          <w:color w:val="000000"/>
        </w:rPr>
        <w:t xml:space="preserve"> </w:t>
      </w:r>
      <w:bookmarkStart w:id="58" w:name="OLE_LINK35"/>
      <w:bookmarkStart w:id="59" w:name="OLE_LINK36"/>
      <w:r w:rsidR="00A3547E" w:rsidRPr="00A56259">
        <w:rPr>
          <w:rFonts w:ascii="Book Antiqua" w:hAnsi="Book Antiqua" w:cs="Book Antiqua"/>
          <w:color w:val="000000"/>
        </w:rPr>
        <w:t>which has been approved in China</w:t>
      </w:r>
      <w:bookmarkEnd w:id="58"/>
      <w:bookmarkEnd w:id="59"/>
      <w:r w:rsidR="00A3547E" w:rsidRPr="00A56259">
        <w:rPr>
          <w:rFonts w:ascii="Book Antiqua" w:hAnsi="Book Antiqua" w:cs="Book Antiqua"/>
          <w:color w:val="000000"/>
          <w:vertAlign w:val="superscript"/>
        </w:rPr>
        <w:fldChar w:fldCharType="begin"/>
      </w:r>
      <w:r w:rsidR="00B9507F" w:rsidRPr="00A56259">
        <w:rPr>
          <w:rFonts w:ascii="Book Antiqua" w:hAnsi="Book Antiqua" w:cs="Book Antiqua"/>
          <w:color w:val="000000"/>
          <w:vertAlign w:val="superscript"/>
        </w:rPr>
        <w:instrText xml:space="preserve"> ADDIN EN.CITE &lt;EndNote&gt;&lt;Cite&gt;&lt;Author&gt;Shah&lt;/Author&gt;&lt;Year&gt;2019&lt;/Year&gt;&lt;RecNum&gt;23&lt;/RecNum&gt;&lt;DisplayText&gt;[7]&lt;/DisplayText&gt;&lt;record&gt;&lt;rec-number&gt;23&lt;/rec-number&gt;&lt;foreign-keys&gt;&lt;key app="EN" db-id="0wwr0pwsgp2fsaeraawxze5qd2xazaex5w5r" timestamp="1554862874"&gt;23&lt;/key&gt;&lt;/foreign-keys&gt;&lt;ref-type name="Journal Article"&gt;17&lt;/ref-type&gt;&lt;contributors&gt;&lt;authors&gt;&lt;author&gt;Shah, Rashmi R.&lt;/author&gt;&lt;/authors&gt;&lt;/contributors&gt;&lt;titles&gt;&lt;title&gt;Safety and Tolerability of Histone Deacetylase (HDAC) Inhibitors in Oncology&lt;/title&gt;&lt;secondary-title&gt;Drug Safety&lt;/secondary-title&gt;&lt;/titles&gt;&lt;periodical&gt;&lt;full-title&gt;Drug Safety&lt;/full-title&gt;&lt;/periodical&gt;&lt;pages&gt;1-11&lt;/pages&gt;&lt;dates&gt;&lt;year&gt;2019&lt;/year&gt;&lt;/dates&gt;&lt;urls&gt;&lt;/urls&gt;&lt;/record&gt;&lt;/Cite&gt;&lt;/EndNote&gt;</w:instrText>
      </w:r>
      <w:r w:rsidR="00A3547E" w:rsidRPr="00A56259">
        <w:rPr>
          <w:rFonts w:ascii="Book Antiqua" w:hAnsi="Book Antiqua" w:cs="Book Antiqua"/>
          <w:color w:val="000000"/>
          <w:vertAlign w:val="superscript"/>
        </w:rPr>
        <w:fldChar w:fldCharType="separate"/>
      </w:r>
      <w:r w:rsidR="00B9507F" w:rsidRPr="00A56259">
        <w:rPr>
          <w:rFonts w:ascii="Book Antiqua" w:hAnsi="Book Antiqua" w:cs="Book Antiqua"/>
          <w:noProof/>
          <w:color w:val="000000"/>
          <w:vertAlign w:val="superscript"/>
        </w:rPr>
        <w:t>[7]</w:t>
      </w:r>
      <w:r w:rsidR="00A3547E" w:rsidRPr="00A56259">
        <w:rPr>
          <w:rFonts w:ascii="Book Antiqua" w:hAnsi="Book Antiqua" w:cs="Book Antiqua"/>
          <w:color w:val="000000"/>
          <w:vertAlign w:val="superscript"/>
        </w:rPr>
        <w:fldChar w:fldCharType="end"/>
      </w:r>
      <w:r w:rsidR="00A3547E" w:rsidRPr="00A56259">
        <w:rPr>
          <w:rFonts w:ascii="Book Antiqua" w:hAnsi="Book Antiqua" w:cs="Book Antiqua"/>
          <w:color w:val="000000"/>
        </w:rPr>
        <w:t>. It is a novel oral</w:t>
      </w:r>
      <w:r w:rsidR="005C04A2" w:rsidRPr="00A56259">
        <w:rPr>
          <w:rFonts w:ascii="Book Antiqua" w:hAnsi="Book Antiqua" w:cs="Book Antiqua"/>
          <w:color w:val="000000"/>
        </w:rPr>
        <w:t xml:space="preserve">ly </w:t>
      </w:r>
      <w:r w:rsidR="00A3547E" w:rsidRPr="00A56259">
        <w:rPr>
          <w:rFonts w:ascii="Book Antiqua" w:hAnsi="Book Antiqua" w:cs="Book Antiqua"/>
          <w:color w:val="000000"/>
        </w:rPr>
        <w:t>active benzamide-typ</w:t>
      </w:r>
      <w:r w:rsidR="004D77F6" w:rsidRPr="00A56259">
        <w:rPr>
          <w:rFonts w:ascii="Book Antiqua" w:hAnsi="Book Antiqua" w:cs="Book Antiqua"/>
          <w:color w:val="000000"/>
        </w:rPr>
        <w:t xml:space="preserve">e histone deacetylase inhibitor. Outcomes from </w:t>
      </w:r>
      <w:r w:rsidR="002B7967">
        <w:rPr>
          <w:rFonts w:ascii="Book Antiqua" w:hAnsi="Book Antiqua" w:cs="Book Antiqua"/>
          <w:color w:val="000000"/>
        </w:rPr>
        <w:t>p</w:t>
      </w:r>
      <w:r w:rsidR="002B7967" w:rsidRPr="00A56259">
        <w:rPr>
          <w:rFonts w:ascii="Book Antiqua" w:hAnsi="Book Antiqua" w:cs="Book Antiqua"/>
          <w:color w:val="000000"/>
        </w:rPr>
        <w:t xml:space="preserve">hase </w:t>
      </w:r>
      <w:r w:rsidR="004D77F6" w:rsidRPr="00A56259">
        <w:rPr>
          <w:rFonts w:ascii="Book Antiqua" w:hAnsi="Book Antiqua" w:cs="Book Antiqua"/>
          <w:color w:val="000000"/>
        </w:rPr>
        <w:t xml:space="preserve">I and </w:t>
      </w:r>
      <w:r w:rsidR="002B7967">
        <w:rPr>
          <w:rFonts w:ascii="Book Antiqua" w:hAnsi="Book Antiqua" w:cs="Book Antiqua"/>
          <w:color w:val="000000"/>
        </w:rPr>
        <w:t>p</w:t>
      </w:r>
      <w:r w:rsidR="002B7967" w:rsidRPr="00A56259">
        <w:rPr>
          <w:rFonts w:ascii="Book Antiqua" w:hAnsi="Book Antiqua" w:cs="Book Antiqua"/>
          <w:color w:val="000000"/>
        </w:rPr>
        <w:t xml:space="preserve">hase </w:t>
      </w:r>
      <w:r w:rsidR="004D77F6" w:rsidRPr="00A56259">
        <w:rPr>
          <w:rFonts w:ascii="Book Antiqua" w:hAnsi="Book Antiqua" w:cs="Book Antiqua"/>
          <w:color w:val="000000"/>
        </w:rPr>
        <w:t xml:space="preserve">II trials showed </w:t>
      </w:r>
      <w:r w:rsidR="00A3547E" w:rsidRPr="00A56259">
        <w:rPr>
          <w:rFonts w:ascii="Book Antiqua" w:hAnsi="Book Antiqua" w:cs="Book Antiqua"/>
          <w:color w:val="000000"/>
        </w:rPr>
        <w:t>preferential effic</w:t>
      </w:r>
      <w:r w:rsidR="004D77F6" w:rsidRPr="00A56259">
        <w:rPr>
          <w:rFonts w:ascii="Book Antiqua" w:hAnsi="Book Antiqua" w:cs="Book Antiqua"/>
          <w:color w:val="000000"/>
        </w:rPr>
        <w:t>acy in mature T-cell lymphoma</w:t>
      </w:r>
      <w:r w:rsidR="00A3547E" w:rsidRPr="00A56259">
        <w:rPr>
          <w:rFonts w:ascii="Book Antiqua" w:hAnsi="Book Antiqua" w:cs="Book Antiqua"/>
          <w:color w:val="000000"/>
          <w:vertAlign w:val="superscript"/>
        </w:rPr>
        <w:fldChar w:fldCharType="begin"/>
      </w:r>
      <w:r w:rsidR="00B9507F" w:rsidRPr="00A56259">
        <w:rPr>
          <w:rFonts w:ascii="Book Antiqua" w:hAnsi="Book Antiqua" w:cs="Book Antiqua"/>
          <w:color w:val="000000"/>
          <w:vertAlign w:val="superscript"/>
        </w:rPr>
        <w:instrText xml:space="preserve"> ADDIN EN.CITE &lt;EndNote&gt;&lt;Cite&gt;&lt;Author&gt;Chan&lt;/Author&gt;&lt;Year&gt;2017&lt;/Year&gt;&lt;RecNum&gt;24&lt;/RecNum&gt;&lt;DisplayText&gt;[8]&lt;/DisplayText&gt;&lt;record&gt;&lt;rec-number&gt;24&lt;/rec-number&gt;&lt;foreign-keys&gt;&lt;key app="EN" db-id="0wwr0pwsgp2fsaeraawxze5qd2xazaex5w5r" timestamp="1554863022"&gt;24&lt;/key&gt;&lt;/foreign-keys&gt;&lt;ref-type name="Journal Article"&gt;17&lt;/ref-type&gt;&lt;contributors&gt;&lt;authors&gt;&lt;author&gt;Chan, Thomas S&lt;/author&gt;&lt;author&gt;Tse, Eric&lt;/author&gt;&lt;author&gt;Kwong, Yok Lam&lt;/author&gt;&lt;/authors&gt;&lt;/contributors&gt;&lt;titles&gt;&lt;title&gt;Chidamide in the treatment of peripheral T-cell lymphoma&lt;/title&gt;&lt;secondary-title&gt;Oncotargets &amp;amp; Therapy&lt;/secondary-title&gt;&lt;/titles&gt;&lt;periodical&gt;&lt;full-title&gt;Oncotargets &amp;amp; Therapy&lt;/full-title&gt;&lt;/periodical&gt;&lt;pages&gt;347-352&lt;/pages&gt;&lt;volume&gt;10&lt;/volume&gt;&lt;dates&gt;&lt;year&gt;2017&lt;/year&gt;&lt;/dates&gt;&lt;urls&gt;&lt;/urls&gt;&lt;/record&gt;&lt;/Cite&gt;&lt;/EndNote&gt;</w:instrText>
      </w:r>
      <w:r w:rsidR="00A3547E" w:rsidRPr="00A56259">
        <w:rPr>
          <w:rFonts w:ascii="Book Antiqua" w:hAnsi="Book Antiqua" w:cs="Book Antiqua"/>
          <w:color w:val="000000"/>
          <w:vertAlign w:val="superscript"/>
        </w:rPr>
        <w:fldChar w:fldCharType="separate"/>
      </w:r>
      <w:r w:rsidR="00B9507F" w:rsidRPr="00A56259">
        <w:rPr>
          <w:rFonts w:ascii="Book Antiqua" w:hAnsi="Book Antiqua" w:cs="Book Antiqua"/>
          <w:noProof/>
          <w:color w:val="000000"/>
          <w:vertAlign w:val="superscript"/>
        </w:rPr>
        <w:t>[8]</w:t>
      </w:r>
      <w:r w:rsidR="00A3547E" w:rsidRPr="00A56259">
        <w:rPr>
          <w:rFonts w:ascii="Book Antiqua" w:hAnsi="Book Antiqua" w:cs="Book Antiqua"/>
          <w:color w:val="000000"/>
          <w:vertAlign w:val="superscript"/>
        </w:rPr>
        <w:fldChar w:fldCharType="end"/>
      </w:r>
      <w:r w:rsidR="00B57C0D" w:rsidRPr="00A56259">
        <w:rPr>
          <w:rFonts w:ascii="Book Antiqua" w:hAnsi="Book Antiqua" w:cs="Book Antiqua"/>
          <w:color w:val="000000"/>
        </w:rPr>
        <w:t xml:space="preserve">. The efficacy of </w:t>
      </w:r>
      <w:r w:rsidR="007F6D22" w:rsidRPr="00A56259">
        <w:rPr>
          <w:rFonts w:ascii="Book Antiqua" w:hAnsi="Book Antiqua" w:cs="Book Antiqua"/>
          <w:color w:val="000000"/>
        </w:rPr>
        <w:t>c</w:t>
      </w:r>
      <w:r w:rsidR="00B57C0D" w:rsidRPr="00A56259">
        <w:rPr>
          <w:rFonts w:ascii="Book Antiqua" w:hAnsi="Book Antiqua" w:cs="Book Antiqua"/>
          <w:color w:val="000000"/>
        </w:rPr>
        <w:t xml:space="preserve">hidamide in </w:t>
      </w:r>
      <w:r w:rsidR="001C4AA7" w:rsidRPr="00A56259">
        <w:rPr>
          <w:rFonts w:ascii="Book Antiqua" w:hAnsi="Book Antiqua" w:cs="Book Antiqua"/>
          <w:color w:val="000000"/>
        </w:rPr>
        <w:t xml:space="preserve">MEITL </w:t>
      </w:r>
      <w:r w:rsidR="00B57C0D" w:rsidRPr="00A56259">
        <w:rPr>
          <w:rFonts w:ascii="Book Antiqua" w:hAnsi="Book Antiqua" w:cs="Book Antiqua"/>
          <w:color w:val="000000"/>
        </w:rPr>
        <w:t>has not been reported yet.</w:t>
      </w:r>
    </w:p>
    <w:p w14:paraId="768727BD" w14:textId="3E8726E5" w:rsidR="00435860" w:rsidRPr="00A56259" w:rsidRDefault="00630DE7" w:rsidP="00A56259">
      <w:pPr>
        <w:autoSpaceDE w:val="0"/>
        <w:autoSpaceDN w:val="0"/>
        <w:adjustRightInd w:val="0"/>
        <w:snapToGrid w:val="0"/>
        <w:spacing w:line="360" w:lineRule="auto"/>
        <w:ind w:firstLineChars="100" w:firstLine="240"/>
        <w:jc w:val="both"/>
        <w:rPr>
          <w:rFonts w:ascii="Book Antiqua" w:hAnsi="Book Antiqua" w:cs="Book Antiqua"/>
          <w:color w:val="000000"/>
        </w:rPr>
      </w:pPr>
      <w:r w:rsidRPr="00A56259">
        <w:rPr>
          <w:rFonts w:ascii="Book Antiqua" w:hAnsi="Book Antiqua" w:cs="Book Antiqua"/>
          <w:color w:val="000000"/>
        </w:rPr>
        <w:t xml:space="preserve">In </w:t>
      </w:r>
      <w:r w:rsidR="00C60C90" w:rsidRPr="00A56259">
        <w:rPr>
          <w:rFonts w:ascii="Book Antiqua" w:hAnsi="Book Antiqua" w:cs="Book Antiqua"/>
          <w:color w:val="000000"/>
        </w:rPr>
        <w:t xml:space="preserve">this </w:t>
      </w:r>
      <w:r w:rsidR="002B7967">
        <w:rPr>
          <w:rFonts w:ascii="Book Antiqua" w:hAnsi="Book Antiqua" w:cs="Book Antiqua"/>
          <w:color w:val="000000"/>
        </w:rPr>
        <w:t>paper</w:t>
      </w:r>
      <w:r w:rsidR="007B6A51" w:rsidRPr="00A56259">
        <w:rPr>
          <w:rFonts w:ascii="Book Antiqua" w:hAnsi="Book Antiqua" w:cs="Book Antiqua"/>
          <w:color w:val="000000"/>
        </w:rPr>
        <w:t>, we present t</w:t>
      </w:r>
      <w:r w:rsidR="00EE7C9B" w:rsidRPr="00A56259">
        <w:rPr>
          <w:rFonts w:ascii="Book Antiqua" w:hAnsi="Book Antiqua" w:cs="Book Antiqua"/>
          <w:color w:val="000000"/>
        </w:rPr>
        <w:t xml:space="preserve">wo </w:t>
      </w:r>
      <w:r w:rsidR="00C60C90" w:rsidRPr="00A56259">
        <w:rPr>
          <w:rFonts w:ascii="Book Antiqua" w:hAnsi="Book Antiqua" w:cs="Book Antiqua"/>
          <w:color w:val="000000"/>
        </w:rPr>
        <w:t xml:space="preserve">patients with </w:t>
      </w:r>
      <w:r w:rsidR="001C4AA7" w:rsidRPr="00A56259">
        <w:rPr>
          <w:rFonts w:ascii="Book Antiqua" w:hAnsi="Book Antiqua" w:cs="Book Antiqua"/>
          <w:color w:val="000000"/>
        </w:rPr>
        <w:t xml:space="preserve">MEITL </w:t>
      </w:r>
      <w:r w:rsidR="00C60C90" w:rsidRPr="00A56259">
        <w:rPr>
          <w:rFonts w:ascii="Book Antiqua" w:hAnsi="Book Antiqua" w:cs="Book Antiqua"/>
          <w:color w:val="000000"/>
        </w:rPr>
        <w:t>who were given chidamide combined with chemotherapy after radical surgery</w:t>
      </w:r>
      <w:r w:rsidR="00B57F9A" w:rsidRPr="00A56259">
        <w:rPr>
          <w:rFonts w:ascii="Book Antiqua" w:hAnsi="Book Antiqua" w:cs="Book Antiqua"/>
          <w:color w:val="000000"/>
        </w:rPr>
        <w:t xml:space="preserve">. </w:t>
      </w:r>
      <w:r w:rsidR="00C60C90" w:rsidRPr="00A56259">
        <w:rPr>
          <w:rFonts w:ascii="Book Antiqua" w:hAnsi="Book Antiqua" w:cs="Book Antiqua"/>
          <w:color w:val="000000"/>
        </w:rPr>
        <w:t>W</w:t>
      </w:r>
      <w:r w:rsidR="009607A7" w:rsidRPr="00A56259">
        <w:rPr>
          <w:rFonts w:ascii="Book Antiqua" w:hAnsi="Book Antiqua" w:cs="Book Antiqua"/>
          <w:color w:val="000000"/>
        </w:rPr>
        <w:t xml:space="preserve">e also discuss </w:t>
      </w:r>
      <w:r w:rsidR="002B7967">
        <w:rPr>
          <w:rFonts w:ascii="Book Antiqua" w:hAnsi="Book Antiqua" w:cs="Book Antiqua"/>
          <w:color w:val="000000"/>
        </w:rPr>
        <w:t xml:space="preserve">the </w:t>
      </w:r>
      <w:r w:rsidR="00BE7D70" w:rsidRPr="00A56259">
        <w:rPr>
          <w:rFonts w:ascii="Book Antiqua" w:hAnsi="Book Antiqua" w:cs="Book Antiqua"/>
          <w:color w:val="000000"/>
        </w:rPr>
        <w:t>histopathological characteristics</w:t>
      </w:r>
      <w:r w:rsidR="00C60C90" w:rsidRPr="00A56259">
        <w:rPr>
          <w:rFonts w:ascii="Book Antiqua" w:hAnsi="Book Antiqua" w:cs="Book Antiqua"/>
          <w:color w:val="000000"/>
        </w:rPr>
        <w:t>, diagnosis, and tre</w:t>
      </w:r>
      <w:r w:rsidR="00BE7D70" w:rsidRPr="00A56259">
        <w:rPr>
          <w:rFonts w:ascii="Book Antiqua" w:hAnsi="Book Antiqua" w:cs="Book Antiqua"/>
          <w:color w:val="000000"/>
        </w:rPr>
        <w:t>atment strategies</w:t>
      </w:r>
      <w:r w:rsidR="00390CC5" w:rsidRPr="00A56259">
        <w:rPr>
          <w:rFonts w:ascii="Book Antiqua" w:hAnsi="Book Antiqua" w:cs="Book Antiqua"/>
          <w:color w:val="000000"/>
        </w:rPr>
        <w:t xml:space="preserve"> </w:t>
      </w:r>
      <w:r w:rsidR="00BE7D70" w:rsidRPr="00A56259">
        <w:rPr>
          <w:rFonts w:ascii="Book Antiqua" w:hAnsi="Book Antiqua" w:cs="Book Antiqua"/>
          <w:color w:val="000000"/>
        </w:rPr>
        <w:t xml:space="preserve">of MEITL </w:t>
      </w:r>
      <w:r w:rsidR="00D427B8" w:rsidRPr="00A56259">
        <w:rPr>
          <w:rFonts w:ascii="Book Antiqua" w:hAnsi="Book Antiqua" w:cs="Book Antiqua"/>
          <w:color w:val="000000"/>
        </w:rPr>
        <w:t>in th</w:t>
      </w:r>
      <w:r w:rsidR="002B7967">
        <w:rPr>
          <w:rFonts w:ascii="Book Antiqua" w:hAnsi="Book Antiqua" w:cs="Book Antiqua"/>
          <w:color w:val="000000"/>
        </w:rPr>
        <w:t>is paper</w:t>
      </w:r>
      <w:r w:rsidR="00D427B8" w:rsidRPr="00A56259">
        <w:rPr>
          <w:rFonts w:ascii="Book Antiqua" w:hAnsi="Book Antiqua" w:cs="Book Antiqua"/>
          <w:color w:val="000000"/>
        </w:rPr>
        <w:t>.</w:t>
      </w:r>
      <w:r w:rsidR="00C60C90" w:rsidRPr="00A56259">
        <w:rPr>
          <w:rFonts w:ascii="Book Antiqua" w:hAnsi="Book Antiqua" w:cs="Book Antiqua"/>
          <w:color w:val="000000"/>
        </w:rPr>
        <w:t xml:space="preserve"> </w:t>
      </w:r>
    </w:p>
    <w:p w14:paraId="380EF9F7" w14:textId="77777777" w:rsidR="00616908" w:rsidRPr="00A56259" w:rsidRDefault="00616908" w:rsidP="00A56259">
      <w:pPr>
        <w:autoSpaceDE w:val="0"/>
        <w:autoSpaceDN w:val="0"/>
        <w:adjustRightInd w:val="0"/>
        <w:snapToGrid w:val="0"/>
        <w:spacing w:line="360" w:lineRule="auto"/>
        <w:jc w:val="both"/>
        <w:rPr>
          <w:rFonts w:ascii="Book Antiqua" w:hAnsi="Book Antiqua" w:cs="Times"/>
          <w:b/>
          <w:bCs/>
          <w:color w:val="000000"/>
        </w:rPr>
      </w:pPr>
    </w:p>
    <w:p w14:paraId="5272D04E" w14:textId="77777777" w:rsidR="00B57F9A" w:rsidRPr="00A56259" w:rsidRDefault="00B57F9A" w:rsidP="00A56259">
      <w:pPr>
        <w:snapToGrid w:val="0"/>
        <w:spacing w:line="360" w:lineRule="auto"/>
        <w:jc w:val="both"/>
        <w:rPr>
          <w:rFonts w:ascii="Book Antiqua" w:hAnsi="Book Antiqua" w:cstheme="minorHAnsi"/>
          <w:b/>
          <w:u w:val="single"/>
        </w:rPr>
      </w:pPr>
      <w:bookmarkStart w:id="60" w:name="_Hlk15897342"/>
      <w:r w:rsidRPr="00A56259">
        <w:rPr>
          <w:rFonts w:ascii="Book Antiqua" w:hAnsi="Book Antiqua" w:cstheme="minorHAnsi"/>
          <w:b/>
          <w:u w:val="single"/>
        </w:rPr>
        <w:t>CASE PRESENTATION</w:t>
      </w:r>
    </w:p>
    <w:p w14:paraId="2CDBF542" w14:textId="46268DEB" w:rsidR="00616908" w:rsidRPr="00A56259" w:rsidRDefault="00616908" w:rsidP="00A56259">
      <w:pPr>
        <w:snapToGrid w:val="0"/>
        <w:spacing w:line="360" w:lineRule="auto"/>
        <w:jc w:val="both"/>
        <w:rPr>
          <w:rFonts w:ascii="Book Antiqua" w:hAnsi="Book Antiqua"/>
          <w:b/>
          <w:i/>
          <w:color w:val="000000" w:themeColor="text1"/>
        </w:rPr>
      </w:pPr>
      <w:r w:rsidRPr="00A56259">
        <w:rPr>
          <w:rFonts w:ascii="Book Antiqua" w:hAnsi="Book Antiqua"/>
          <w:b/>
          <w:i/>
          <w:color w:val="000000" w:themeColor="text1"/>
        </w:rPr>
        <w:t>Chief complaints</w:t>
      </w:r>
    </w:p>
    <w:p w14:paraId="0D5CB262" w14:textId="335EE05C" w:rsidR="00616908" w:rsidRPr="00A56259" w:rsidRDefault="004324F1" w:rsidP="00A56259">
      <w:pPr>
        <w:autoSpaceDE w:val="0"/>
        <w:autoSpaceDN w:val="0"/>
        <w:adjustRightInd w:val="0"/>
        <w:snapToGrid w:val="0"/>
        <w:spacing w:line="360" w:lineRule="auto"/>
        <w:jc w:val="both"/>
        <w:outlineLvl w:val="0"/>
        <w:rPr>
          <w:rFonts w:ascii="Book Antiqua" w:hAnsi="Book Antiqua" w:cs="Times"/>
          <w:b/>
          <w:bCs/>
          <w:color w:val="000000"/>
        </w:rPr>
      </w:pPr>
      <w:bookmarkStart w:id="61" w:name="OLE_LINK27"/>
      <w:bookmarkStart w:id="62" w:name="OLE_LINK28"/>
      <w:r w:rsidRPr="00A56259">
        <w:rPr>
          <w:rFonts w:ascii="Book Antiqua" w:hAnsi="Book Antiqua" w:cs="Times"/>
          <w:b/>
          <w:bCs/>
          <w:color w:val="000000"/>
        </w:rPr>
        <w:t>Case 1</w:t>
      </w:r>
      <w:r w:rsidR="00B57F9A" w:rsidRPr="00A56259">
        <w:rPr>
          <w:rFonts w:ascii="Book Antiqua" w:hAnsi="Book Antiqua" w:cs="Times"/>
          <w:b/>
          <w:bCs/>
          <w:color w:val="000000"/>
        </w:rPr>
        <w:t xml:space="preserve">: </w:t>
      </w:r>
      <w:r w:rsidR="00B438E5" w:rsidRPr="00A56259">
        <w:rPr>
          <w:rFonts w:ascii="Book Antiqua" w:hAnsi="Book Antiqua" w:cs="Book Antiqua"/>
          <w:color w:val="000000"/>
        </w:rPr>
        <w:t xml:space="preserve">Upper abdominal pain and intermittent black stool for </w:t>
      </w:r>
      <w:r w:rsidR="002B7967">
        <w:rPr>
          <w:rFonts w:ascii="Book Antiqua" w:hAnsi="Book Antiqua" w:cs="Book Antiqua"/>
          <w:color w:val="000000"/>
        </w:rPr>
        <w:t xml:space="preserve">2 </w:t>
      </w:r>
      <w:r w:rsidR="00B438E5" w:rsidRPr="00A56259">
        <w:rPr>
          <w:rFonts w:ascii="Book Antiqua" w:hAnsi="Book Antiqua" w:cs="Book Antiqua"/>
          <w:color w:val="000000"/>
        </w:rPr>
        <w:t xml:space="preserve">mo and up to 15 kg </w:t>
      </w:r>
      <w:r w:rsidR="007E0331" w:rsidRPr="00A56259">
        <w:rPr>
          <w:rFonts w:ascii="Book Antiqua" w:hAnsi="Book Antiqua" w:cs="Book Antiqua"/>
          <w:color w:val="000000"/>
        </w:rPr>
        <w:t xml:space="preserve">of </w:t>
      </w:r>
      <w:r w:rsidR="00B438E5" w:rsidRPr="00A56259">
        <w:rPr>
          <w:rFonts w:ascii="Book Antiqua" w:hAnsi="Book Antiqua" w:cs="Book Antiqua"/>
          <w:color w:val="000000"/>
        </w:rPr>
        <w:t>weight</w:t>
      </w:r>
      <w:r w:rsidR="00520650" w:rsidRPr="00A56259">
        <w:rPr>
          <w:rFonts w:ascii="Book Antiqua" w:hAnsi="Book Antiqua" w:cs="Book Antiqua"/>
          <w:color w:val="000000"/>
        </w:rPr>
        <w:t xml:space="preserve"> lost</w:t>
      </w:r>
      <w:r w:rsidR="00B438E5" w:rsidRPr="00A56259">
        <w:rPr>
          <w:rFonts w:ascii="Book Antiqua" w:hAnsi="Book Antiqua" w:cs="Book Antiqua"/>
          <w:color w:val="000000"/>
        </w:rPr>
        <w:t xml:space="preserve">. </w:t>
      </w:r>
    </w:p>
    <w:bookmarkEnd w:id="61"/>
    <w:bookmarkEnd w:id="62"/>
    <w:p w14:paraId="7AB1F4EA" w14:textId="77777777" w:rsidR="00B57F9A" w:rsidRPr="00A56259" w:rsidRDefault="00B57F9A" w:rsidP="00A56259">
      <w:pPr>
        <w:snapToGrid w:val="0"/>
        <w:spacing w:line="360" w:lineRule="auto"/>
        <w:jc w:val="both"/>
        <w:rPr>
          <w:rFonts w:ascii="Book Antiqua" w:hAnsi="Book Antiqua"/>
          <w:i/>
          <w:color w:val="000000" w:themeColor="text1"/>
        </w:rPr>
      </w:pPr>
    </w:p>
    <w:p w14:paraId="0F6D956A" w14:textId="68021C73" w:rsidR="004324F1" w:rsidRPr="00A56259" w:rsidRDefault="004324F1" w:rsidP="00A56259">
      <w:pPr>
        <w:snapToGrid w:val="0"/>
        <w:spacing w:line="360" w:lineRule="auto"/>
        <w:jc w:val="both"/>
        <w:rPr>
          <w:rFonts w:ascii="Book Antiqua" w:hAnsi="Book Antiqua"/>
          <w:b/>
          <w:color w:val="000000" w:themeColor="text1"/>
        </w:rPr>
      </w:pPr>
      <w:r w:rsidRPr="00A56259">
        <w:rPr>
          <w:rFonts w:ascii="Book Antiqua" w:hAnsi="Book Antiqua" w:cs="Times"/>
          <w:b/>
          <w:bCs/>
          <w:color w:val="000000"/>
        </w:rPr>
        <w:t xml:space="preserve">Case 2: </w:t>
      </w:r>
      <w:r w:rsidRPr="00A56259">
        <w:rPr>
          <w:rFonts w:ascii="Book Antiqua" w:hAnsi="Book Antiqua" w:cs="Book Antiqua"/>
          <w:color w:val="000000" w:themeColor="text1"/>
        </w:rPr>
        <w:t xml:space="preserve">Abdominal distention over a period of </w:t>
      </w:r>
      <w:r w:rsidR="002B7967">
        <w:rPr>
          <w:rFonts w:ascii="Book Antiqua" w:hAnsi="Book Antiqua" w:cs="Book Antiqua"/>
          <w:color w:val="000000" w:themeColor="text1"/>
        </w:rPr>
        <w:t>1</w:t>
      </w:r>
      <w:r w:rsidR="002B7967" w:rsidRPr="00A56259">
        <w:rPr>
          <w:rFonts w:ascii="Book Antiqua" w:hAnsi="Book Antiqua" w:cs="Book Antiqua"/>
          <w:color w:val="000000" w:themeColor="text1"/>
        </w:rPr>
        <w:t xml:space="preserve"> </w:t>
      </w:r>
      <w:r w:rsidRPr="00A56259">
        <w:rPr>
          <w:rFonts w:ascii="Book Antiqua" w:hAnsi="Book Antiqua" w:cs="Book Antiqua"/>
          <w:color w:val="000000" w:themeColor="text1"/>
        </w:rPr>
        <w:t>mo.</w:t>
      </w:r>
    </w:p>
    <w:p w14:paraId="09B877EC" w14:textId="77777777" w:rsidR="004324F1" w:rsidRPr="00A56259" w:rsidRDefault="004324F1" w:rsidP="00A56259">
      <w:pPr>
        <w:snapToGrid w:val="0"/>
        <w:spacing w:line="360" w:lineRule="auto"/>
        <w:jc w:val="both"/>
        <w:rPr>
          <w:rFonts w:ascii="Book Antiqua" w:hAnsi="Book Antiqua"/>
          <w:i/>
          <w:color w:val="000000" w:themeColor="text1"/>
        </w:rPr>
      </w:pPr>
    </w:p>
    <w:p w14:paraId="1A1D9E2A" w14:textId="34EC71A1" w:rsidR="00B57F9A" w:rsidRPr="00A56259" w:rsidRDefault="00616908" w:rsidP="00A56259">
      <w:pPr>
        <w:snapToGrid w:val="0"/>
        <w:spacing w:line="360" w:lineRule="auto"/>
        <w:jc w:val="both"/>
        <w:rPr>
          <w:rFonts w:ascii="Book Antiqua" w:hAnsi="Book Antiqua"/>
          <w:b/>
          <w:color w:val="000000" w:themeColor="text1"/>
        </w:rPr>
      </w:pPr>
      <w:r w:rsidRPr="00A56259">
        <w:rPr>
          <w:rFonts w:ascii="Book Antiqua" w:hAnsi="Book Antiqua"/>
          <w:b/>
          <w:i/>
          <w:color w:val="000000" w:themeColor="text1"/>
        </w:rPr>
        <w:t>Personal and family history</w:t>
      </w:r>
    </w:p>
    <w:p w14:paraId="438C0E07" w14:textId="120069ED" w:rsidR="004324F1" w:rsidRPr="00A56259" w:rsidRDefault="004324F1" w:rsidP="00A56259">
      <w:pPr>
        <w:snapToGrid w:val="0"/>
        <w:spacing w:line="360" w:lineRule="auto"/>
        <w:jc w:val="both"/>
        <w:rPr>
          <w:rFonts w:ascii="Book Antiqua" w:hAnsi="Book Antiqua" w:cs="Book Antiqua"/>
          <w:color w:val="000000"/>
        </w:rPr>
      </w:pPr>
      <w:r w:rsidRPr="00A56259">
        <w:rPr>
          <w:rFonts w:ascii="Book Antiqua" w:hAnsi="Book Antiqua" w:cs="Book Antiqua"/>
          <w:color w:val="000000"/>
        </w:rPr>
        <w:t>None.</w:t>
      </w:r>
    </w:p>
    <w:p w14:paraId="3ABB6E87" w14:textId="77777777" w:rsidR="004324F1" w:rsidRPr="00A56259" w:rsidRDefault="004324F1" w:rsidP="00A56259">
      <w:pPr>
        <w:snapToGrid w:val="0"/>
        <w:spacing w:line="360" w:lineRule="auto"/>
        <w:jc w:val="both"/>
        <w:rPr>
          <w:rFonts w:ascii="Book Antiqua" w:hAnsi="Book Antiqua"/>
          <w:b/>
          <w:i/>
          <w:color w:val="000000" w:themeColor="text1"/>
        </w:rPr>
      </w:pPr>
    </w:p>
    <w:p w14:paraId="0136B68C" w14:textId="2B05D734" w:rsidR="00B57F9A" w:rsidRPr="00A56259" w:rsidRDefault="00616908" w:rsidP="00A56259">
      <w:pPr>
        <w:snapToGrid w:val="0"/>
        <w:spacing w:line="360" w:lineRule="auto"/>
        <w:jc w:val="both"/>
        <w:rPr>
          <w:rFonts w:ascii="Book Antiqua" w:hAnsi="Book Antiqua"/>
          <w:b/>
          <w:i/>
          <w:color w:val="000000" w:themeColor="text1"/>
        </w:rPr>
      </w:pPr>
      <w:r w:rsidRPr="00A56259">
        <w:rPr>
          <w:rFonts w:ascii="Book Antiqua" w:hAnsi="Book Antiqua"/>
          <w:b/>
          <w:i/>
          <w:color w:val="000000" w:themeColor="text1"/>
        </w:rPr>
        <w:t>Physical examination upon admission</w:t>
      </w:r>
    </w:p>
    <w:p w14:paraId="73176BA0" w14:textId="340A6176" w:rsidR="00616908" w:rsidRPr="00A56259" w:rsidRDefault="004324F1" w:rsidP="00A56259">
      <w:pPr>
        <w:snapToGrid w:val="0"/>
        <w:spacing w:line="360" w:lineRule="auto"/>
        <w:jc w:val="both"/>
        <w:rPr>
          <w:rFonts w:ascii="Book Antiqua" w:hAnsi="Book Antiqua"/>
          <w:b/>
          <w:color w:val="FF0000"/>
        </w:rPr>
      </w:pPr>
      <w:r w:rsidRPr="00A56259">
        <w:rPr>
          <w:rFonts w:ascii="Book Antiqua" w:hAnsi="Book Antiqua" w:cs="Times"/>
          <w:b/>
          <w:bCs/>
          <w:color w:val="000000"/>
        </w:rPr>
        <w:t xml:space="preserve">Case 1: </w:t>
      </w:r>
      <w:r w:rsidR="00BA667B" w:rsidRPr="00A56259">
        <w:rPr>
          <w:rFonts w:ascii="Book Antiqua" w:hAnsi="Book Antiqua" w:cs="Book Antiqua"/>
          <w:color w:val="000000"/>
        </w:rPr>
        <w:t>N</w:t>
      </w:r>
      <w:r w:rsidR="00C04D9E" w:rsidRPr="00A56259">
        <w:rPr>
          <w:rFonts w:ascii="Book Antiqua" w:hAnsi="Book Antiqua" w:cs="Book Antiqua"/>
          <w:color w:val="000000"/>
        </w:rPr>
        <w:t>o sp</w:t>
      </w:r>
      <w:r w:rsidR="00C3664C" w:rsidRPr="00A56259">
        <w:rPr>
          <w:rFonts w:ascii="Book Antiqua" w:hAnsi="Book Antiqua" w:cs="Book Antiqua"/>
          <w:color w:val="000000"/>
        </w:rPr>
        <w:t>ecial physical signs were found at the first visit.</w:t>
      </w:r>
    </w:p>
    <w:p w14:paraId="7D49800B" w14:textId="77777777" w:rsidR="00B57F9A" w:rsidRPr="00A56259" w:rsidRDefault="00B57F9A" w:rsidP="00A56259">
      <w:pPr>
        <w:snapToGrid w:val="0"/>
        <w:spacing w:line="360" w:lineRule="auto"/>
        <w:jc w:val="both"/>
        <w:rPr>
          <w:rFonts w:ascii="Book Antiqua" w:hAnsi="Book Antiqua"/>
          <w:i/>
          <w:color w:val="000000" w:themeColor="text1"/>
        </w:rPr>
      </w:pPr>
    </w:p>
    <w:p w14:paraId="62FD51BA" w14:textId="07A39002" w:rsidR="004324F1" w:rsidRPr="00A56259" w:rsidRDefault="004324F1" w:rsidP="00A56259">
      <w:pPr>
        <w:snapToGrid w:val="0"/>
        <w:spacing w:line="360" w:lineRule="auto"/>
        <w:jc w:val="both"/>
        <w:rPr>
          <w:rFonts w:ascii="Book Antiqua" w:hAnsi="Book Antiqua"/>
          <w:b/>
          <w:color w:val="FF0000"/>
        </w:rPr>
      </w:pPr>
      <w:r w:rsidRPr="00A56259">
        <w:rPr>
          <w:rFonts w:ascii="Book Antiqua" w:hAnsi="Book Antiqua" w:cs="Times"/>
          <w:b/>
          <w:bCs/>
          <w:color w:val="000000"/>
        </w:rPr>
        <w:t xml:space="preserve">Case 2: </w:t>
      </w:r>
      <w:r w:rsidRPr="00A56259">
        <w:rPr>
          <w:rFonts w:ascii="Book Antiqua" w:hAnsi="Book Antiqua" w:cs="Book Antiqua"/>
          <w:color w:val="000000"/>
        </w:rPr>
        <w:t>Physical examination showed no special signs.</w:t>
      </w:r>
    </w:p>
    <w:p w14:paraId="6F030C57" w14:textId="77777777" w:rsidR="004324F1" w:rsidRPr="00A56259" w:rsidRDefault="004324F1" w:rsidP="00A56259">
      <w:pPr>
        <w:snapToGrid w:val="0"/>
        <w:spacing w:line="360" w:lineRule="auto"/>
        <w:jc w:val="both"/>
        <w:rPr>
          <w:rFonts w:ascii="Book Antiqua" w:hAnsi="Book Antiqua"/>
          <w:i/>
          <w:color w:val="000000" w:themeColor="text1"/>
        </w:rPr>
      </w:pPr>
    </w:p>
    <w:p w14:paraId="6488D92D" w14:textId="07C212D5" w:rsidR="00616908" w:rsidRPr="00A56259" w:rsidRDefault="00616908" w:rsidP="00A56259">
      <w:pPr>
        <w:snapToGrid w:val="0"/>
        <w:spacing w:line="360" w:lineRule="auto"/>
        <w:jc w:val="both"/>
        <w:rPr>
          <w:rFonts w:ascii="Book Antiqua" w:hAnsi="Book Antiqua"/>
          <w:b/>
          <w:color w:val="000000" w:themeColor="text1"/>
        </w:rPr>
      </w:pPr>
      <w:r w:rsidRPr="00A56259">
        <w:rPr>
          <w:rFonts w:ascii="Book Antiqua" w:hAnsi="Book Antiqua"/>
          <w:b/>
          <w:i/>
          <w:color w:val="000000" w:themeColor="text1"/>
        </w:rPr>
        <w:t>Laboratory examinations</w:t>
      </w:r>
    </w:p>
    <w:p w14:paraId="71007D85" w14:textId="548F19DC" w:rsidR="00616908" w:rsidRPr="00A56259" w:rsidRDefault="004324F1" w:rsidP="00A56259">
      <w:pPr>
        <w:snapToGrid w:val="0"/>
        <w:spacing w:line="360" w:lineRule="auto"/>
        <w:jc w:val="both"/>
        <w:rPr>
          <w:rFonts w:ascii="Book Antiqua" w:hAnsi="Book Antiqua"/>
          <w:b/>
          <w:color w:val="FF0000"/>
        </w:rPr>
      </w:pPr>
      <w:r w:rsidRPr="00A56259">
        <w:rPr>
          <w:rFonts w:ascii="Book Antiqua" w:hAnsi="Book Antiqua" w:cs="Times"/>
          <w:b/>
          <w:bCs/>
          <w:color w:val="000000"/>
        </w:rPr>
        <w:t xml:space="preserve">Case 1: </w:t>
      </w:r>
      <w:r w:rsidR="009743AC" w:rsidRPr="00A56259">
        <w:rPr>
          <w:rFonts w:ascii="Book Antiqua" w:hAnsi="Book Antiqua" w:cs="Book Antiqua"/>
          <w:color w:val="000000"/>
        </w:rPr>
        <w:t xml:space="preserve">Pathologic specimens demonstrated diffuse infiltration of medium-sized tumor cells in the small intestine. The karyotype was slightly irregular with visible nucleoli. The cytoplasm was eosinophilic or transparent. The tumor cells were diffusely distributed and infiltrated the whole intestinal wall. Necrosis and vascular invasion were also observed. </w:t>
      </w:r>
      <w:r w:rsidR="002137F8">
        <w:rPr>
          <w:rFonts w:ascii="Book Antiqua" w:hAnsi="Book Antiqua" w:cs="Book Antiqua"/>
          <w:color w:val="000000"/>
        </w:rPr>
        <w:t>I</w:t>
      </w:r>
      <w:r w:rsidR="009743AC" w:rsidRPr="00A56259">
        <w:rPr>
          <w:rFonts w:ascii="Book Antiqua" w:hAnsi="Book Antiqua" w:cs="Book Antiqua"/>
          <w:color w:val="000000"/>
        </w:rPr>
        <w:t>mmunohistochemistry</w:t>
      </w:r>
      <w:r w:rsidR="002137F8">
        <w:rPr>
          <w:rFonts w:ascii="Book Antiqua" w:hAnsi="Book Antiqua" w:cs="Book Antiqua"/>
          <w:color w:val="000000"/>
        </w:rPr>
        <w:t xml:space="preserve"> revealed that</w:t>
      </w:r>
      <w:r w:rsidR="002137F8" w:rsidRPr="00A56259">
        <w:rPr>
          <w:rFonts w:ascii="Book Antiqua" w:hAnsi="Book Antiqua" w:cs="Book Antiqua"/>
          <w:color w:val="000000"/>
        </w:rPr>
        <w:t xml:space="preserve"> </w:t>
      </w:r>
      <w:r w:rsidR="009743AC" w:rsidRPr="00A56259">
        <w:rPr>
          <w:rFonts w:ascii="Book Antiqua" w:hAnsi="Book Antiqua" w:cs="Book Antiqua"/>
          <w:color w:val="000000"/>
        </w:rPr>
        <w:t>the neoplastic cells displayed CD56+, TIA-1+, Granzyme B+, CD3+, CD79a-, CD20-, CD4-, CD8</w:t>
      </w:r>
      <w:r w:rsidRPr="00A56259">
        <w:rPr>
          <w:rFonts w:ascii="Book Antiqua" w:hAnsi="Book Antiqua" w:cs="Book Antiqua"/>
          <w:color w:val="000000"/>
        </w:rPr>
        <w:t>-, CD2-, Perforin-, CD5-, EBERS</w:t>
      </w:r>
      <w:r w:rsidR="00542F2F">
        <w:rPr>
          <w:rFonts w:ascii="Book Antiqua" w:hAnsi="Book Antiqua" w:cs="Book Antiqua"/>
          <w:color w:val="000000"/>
        </w:rPr>
        <w:t>-</w:t>
      </w:r>
      <w:r w:rsidR="002137F8">
        <w:rPr>
          <w:rFonts w:ascii="Book Antiqua" w:hAnsi="Book Antiqua" w:cs="Book Antiqua"/>
          <w:color w:val="000000"/>
        </w:rPr>
        <w:t>,</w:t>
      </w:r>
      <w:r w:rsidR="009743AC" w:rsidRPr="00A56259">
        <w:rPr>
          <w:rFonts w:ascii="Book Antiqua" w:hAnsi="Book Antiqua" w:cs="Book Antiqua"/>
          <w:color w:val="000000"/>
        </w:rPr>
        <w:t xml:space="preserve"> and a high proliferation index (Ki67 </w:t>
      </w:r>
      <w:r w:rsidR="002137F8" w:rsidRPr="00A56259">
        <w:rPr>
          <w:rFonts w:ascii="Book Antiqua" w:hAnsi="Book Antiqua" w:cs="Book Antiqua"/>
          <w:color w:val="000000"/>
        </w:rPr>
        <w:t>index</w:t>
      </w:r>
      <w:r w:rsidR="002137F8" w:rsidRPr="00A56259" w:rsidDel="002137F8">
        <w:rPr>
          <w:rFonts w:ascii="Book Antiqua" w:hAnsi="Book Antiqua" w:cs="Book Antiqua"/>
          <w:color w:val="000000"/>
        </w:rPr>
        <w:t xml:space="preserve"> </w:t>
      </w:r>
      <w:r w:rsidR="002137F8">
        <w:rPr>
          <w:rFonts w:ascii="Book Antiqua" w:hAnsi="Book Antiqua" w:cs="Book Antiqua"/>
          <w:color w:val="000000"/>
        </w:rPr>
        <w:t>of</w:t>
      </w:r>
      <w:r w:rsidR="009743AC" w:rsidRPr="00A56259">
        <w:rPr>
          <w:rFonts w:ascii="Book Antiqua" w:hAnsi="Book Antiqua" w:cs="Book Antiqua"/>
          <w:color w:val="000000"/>
        </w:rPr>
        <w:t xml:space="preserve"> 80%). A bone marrow aspirate showed normal cellularity and absence of neoplastic cells.</w:t>
      </w:r>
    </w:p>
    <w:p w14:paraId="5A8A5D2F" w14:textId="77777777" w:rsidR="004324F1" w:rsidRPr="00A56259" w:rsidRDefault="004324F1" w:rsidP="00A56259">
      <w:pPr>
        <w:snapToGrid w:val="0"/>
        <w:spacing w:line="360" w:lineRule="auto"/>
        <w:jc w:val="both"/>
        <w:rPr>
          <w:rFonts w:ascii="Book Antiqua" w:hAnsi="Book Antiqua"/>
          <w:i/>
          <w:color w:val="000000" w:themeColor="text1"/>
        </w:rPr>
      </w:pPr>
    </w:p>
    <w:p w14:paraId="31B05493" w14:textId="30C38EA3" w:rsidR="004324F1" w:rsidRPr="00A56259" w:rsidRDefault="004324F1" w:rsidP="00A56259">
      <w:pPr>
        <w:snapToGrid w:val="0"/>
        <w:spacing w:line="360" w:lineRule="auto"/>
        <w:jc w:val="both"/>
        <w:rPr>
          <w:rFonts w:ascii="Book Antiqua" w:hAnsi="Book Antiqua"/>
          <w:b/>
          <w:color w:val="FF0000"/>
        </w:rPr>
      </w:pPr>
      <w:r w:rsidRPr="00A56259">
        <w:rPr>
          <w:rFonts w:ascii="Book Antiqua" w:hAnsi="Book Antiqua" w:cs="Times"/>
          <w:b/>
          <w:bCs/>
          <w:color w:val="000000"/>
        </w:rPr>
        <w:t xml:space="preserve">Case 2: </w:t>
      </w:r>
      <w:r w:rsidRPr="00A56259">
        <w:rPr>
          <w:rFonts w:ascii="Book Antiqua" w:hAnsi="Book Antiqua" w:cs="Book Antiqua"/>
          <w:color w:val="000000"/>
        </w:rPr>
        <w:t>Stool examination revealed occult blood. An immunohistochemical test showed</w:t>
      </w:r>
      <w:r w:rsidR="002137F8">
        <w:rPr>
          <w:rFonts w:ascii="Book Antiqua" w:hAnsi="Book Antiqua" w:cs="Book Antiqua"/>
          <w:color w:val="000000"/>
        </w:rPr>
        <w:t xml:space="preserve"> that</w:t>
      </w:r>
      <w:r w:rsidRPr="00A56259">
        <w:rPr>
          <w:rFonts w:ascii="Book Antiqua" w:hAnsi="Book Antiqua" w:cs="Book Antiqua"/>
          <w:color w:val="000000"/>
        </w:rPr>
        <w:t xml:space="preserve"> the tumor was positive for TIA-1, Granzyme B, CD3</w:t>
      </w:r>
      <w:r w:rsidR="002137F8">
        <w:rPr>
          <w:rFonts w:ascii="Book Antiqua" w:hAnsi="Book Antiqua" w:cs="Book Antiqua"/>
          <w:color w:val="000000"/>
        </w:rPr>
        <w:t>,</w:t>
      </w:r>
      <w:r w:rsidRPr="00A56259">
        <w:rPr>
          <w:rFonts w:ascii="Book Antiqua" w:hAnsi="Book Antiqua" w:cs="Book Antiqua"/>
          <w:color w:val="000000"/>
        </w:rPr>
        <w:t xml:space="preserve"> and CD56, and negative for Perforin, CD20, </w:t>
      </w:r>
      <w:r w:rsidR="002137F8">
        <w:rPr>
          <w:rFonts w:ascii="Book Antiqua" w:hAnsi="Book Antiqua" w:cs="Book Antiqua"/>
          <w:color w:val="000000"/>
        </w:rPr>
        <w:t xml:space="preserve">and </w:t>
      </w:r>
      <w:r w:rsidRPr="00A56259">
        <w:rPr>
          <w:rFonts w:ascii="Book Antiqua" w:hAnsi="Book Antiqua" w:cs="Book Antiqua"/>
          <w:color w:val="000000"/>
        </w:rPr>
        <w:t>CD5. EBER was negative. Additionally, approximately 60% of the tumor cells were Ki-67 positive. Staging bone marrow examination showed no infiltration.</w:t>
      </w:r>
    </w:p>
    <w:p w14:paraId="2B352A9B" w14:textId="77777777" w:rsidR="004324F1" w:rsidRPr="00A56259" w:rsidRDefault="004324F1" w:rsidP="00A56259">
      <w:pPr>
        <w:snapToGrid w:val="0"/>
        <w:spacing w:line="360" w:lineRule="auto"/>
        <w:jc w:val="both"/>
        <w:rPr>
          <w:rFonts w:ascii="Book Antiqua" w:hAnsi="Book Antiqua"/>
          <w:i/>
          <w:color w:val="000000" w:themeColor="text1"/>
        </w:rPr>
      </w:pPr>
    </w:p>
    <w:p w14:paraId="3ADC3FEB" w14:textId="0925C226" w:rsidR="00616908" w:rsidRPr="00A56259" w:rsidRDefault="00616908" w:rsidP="00A56259">
      <w:pPr>
        <w:snapToGrid w:val="0"/>
        <w:spacing w:line="360" w:lineRule="auto"/>
        <w:jc w:val="both"/>
        <w:rPr>
          <w:rFonts w:ascii="Book Antiqua" w:hAnsi="Book Antiqua"/>
          <w:b/>
          <w:i/>
          <w:color w:val="000000" w:themeColor="text1"/>
        </w:rPr>
      </w:pPr>
      <w:r w:rsidRPr="00A56259">
        <w:rPr>
          <w:rFonts w:ascii="Book Antiqua" w:hAnsi="Book Antiqua"/>
          <w:b/>
          <w:i/>
          <w:color w:val="000000" w:themeColor="text1"/>
        </w:rPr>
        <w:t>Imaging examinations</w:t>
      </w:r>
    </w:p>
    <w:p w14:paraId="51E5CA04" w14:textId="024FB1A5" w:rsidR="00B65772" w:rsidRPr="00A56259" w:rsidRDefault="004324F1" w:rsidP="00A56259">
      <w:pPr>
        <w:snapToGrid w:val="0"/>
        <w:spacing w:line="360" w:lineRule="auto"/>
        <w:jc w:val="both"/>
        <w:rPr>
          <w:rFonts w:ascii="Book Antiqua" w:hAnsi="Book Antiqua"/>
          <w:i/>
          <w:color w:val="FF0000"/>
        </w:rPr>
      </w:pPr>
      <w:r w:rsidRPr="00A56259">
        <w:rPr>
          <w:rFonts w:ascii="Book Antiqua" w:hAnsi="Book Antiqua" w:cs="Times"/>
          <w:b/>
          <w:bCs/>
          <w:color w:val="000000"/>
        </w:rPr>
        <w:t xml:space="preserve">Case 1: </w:t>
      </w:r>
      <w:r w:rsidR="00B65772" w:rsidRPr="00A56259">
        <w:rPr>
          <w:rFonts w:ascii="Book Antiqua" w:hAnsi="Book Antiqua" w:cs="Book Antiqua"/>
          <w:color w:val="000000"/>
        </w:rPr>
        <w:t>A</w:t>
      </w:r>
      <w:r w:rsidR="008C2E8D" w:rsidRPr="00A56259">
        <w:rPr>
          <w:rFonts w:ascii="Book Antiqua" w:hAnsi="Book Antiqua" w:cs="Book Antiqua"/>
          <w:color w:val="000000"/>
        </w:rPr>
        <w:t xml:space="preserve"> </w:t>
      </w:r>
      <w:r w:rsidR="00CA0D7B">
        <w:rPr>
          <w:rFonts w:ascii="Book Antiqua" w:hAnsi="Book Antiqua" w:cs="Book Antiqua"/>
          <w:color w:val="000000"/>
        </w:rPr>
        <w:t>Positron emission tomography/</w:t>
      </w:r>
      <w:r w:rsidR="00CA0D7B" w:rsidRPr="00CA0D7B">
        <w:rPr>
          <w:rFonts w:ascii="Book Antiqua" w:hAnsi="Book Antiqua" w:cs="Book Antiqua"/>
          <w:color w:val="000000"/>
        </w:rPr>
        <w:t>computed tomography</w:t>
      </w:r>
      <w:r w:rsidR="00CA0D7B">
        <w:rPr>
          <w:rFonts w:ascii="Book Antiqua" w:hAnsi="Book Antiqua" w:cs="Book Antiqua"/>
          <w:color w:val="000000"/>
        </w:rPr>
        <w:t xml:space="preserve"> (</w:t>
      </w:r>
      <w:r w:rsidR="008C2E8D" w:rsidRPr="00A56259">
        <w:rPr>
          <w:rFonts w:ascii="Book Antiqua" w:hAnsi="Book Antiqua" w:cs="Book Antiqua"/>
          <w:color w:val="000000"/>
        </w:rPr>
        <w:t>PET/CT</w:t>
      </w:r>
      <w:r w:rsidR="00CA0D7B">
        <w:rPr>
          <w:rFonts w:ascii="Book Antiqua" w:hAnsi="Book Antiqua" w:cs="Book Antiqua"/>
          <w:color w:val="000000"/>
        </w:rPr>
        <w:t>)</w:t>
      </w:r>
      <w:r w:rsidR="008C2E8D" w:rsidRPr="00A56259">
        <w:rPr>
          <w:rFonts w:ascii="Book Antiqua" w:hAnsi="Book Antiqua" w:cs="Book Antiqua"/>
          <w:color w:val="000000"/>
        </w:rPr>
        <w:t xml:space="preserve"> scan </w:t>
      </w:r>
      <w:r w:rsidR="00B65772" w:rsidRPr="00A56259">
        <w:rPr>
          <w:rFonts w:ascii="Book Antiqua" w:hAnsi="Book Antiqua" w:cs="Book Antiqua"/>
          <w:color w:val="000000"/>
        </w:rPr>
        <w:t>revealed that the wall of the second group of the intestine was thickened with increased metabolism. Multiple enlarged and hypermetabolic lymph nodes in the para-intestinal, mesenteric</w:t>
      </w:r>
      <w:r w:rsidR="002137F8">
        <w:rPr>
          <w:rFonts w:ascii="Book Antiqua" w:hAnsi="Book Antiqua" w:cs="Book Antiqua"/>
          <w:color w:val="000000"/>
        </w:rPr>
        <w:t>,</w:t>
      </w:r>
      <w:r w:rsidR="00B65772" w:rsidRPr="00A56259">
        <w:rPr>
          <w:rFonts w:ascii="Book Antiqua" w:hAnsi="Book Antiqua" w:cs="Book Antiqua"/>
          <w:color w:val="000000"/>
        </w:rPr>
        <w:t xml:space="preserve"> and retroperitoneal regions were shown (Fig</w:t>
      </w:r>
      <w:r w:rsidRPr="00A56259">
        <w:rPr>
          <w:rFonts w:ascii="Book Antiqua" w:hAnsi="Book Antiqua" w:cs="Book Antiqua"/>
          <w:color w:val="000000"/>
        </w:rPr>
        <w:t>ure</w:t>
      </w:r>
      <w:r w:rsidR="00B65772" w:rsidRPr="00A56259">
        <w:rPr>
          <w:rFonts w:ascii="Book Antiqua" w:hAnsi="Book Antiqua" w:cs="Book Antiqua"/>
          <w:color w:val="000000"/>
        </w:rPr>
        <w:t xml:space="preserve"> 1).</w:t>
      </w:r>
    </w:p>
    <w:bookmarkEnd w:id="60"/>
    <w:p w14:paraId="0895D8C4" w14:textId="77777777" w:rsidR="004324F1" w:rsidRPr="00A56259" w:rsidRDefault="004324F1" w:rsidP="00A56259">
      <w:pPr>
        <w:snapToGrid w:val="0"/>
        <w:spacing w:line="360" w:lineRule="auto"/>
        <w:jc w:val="both"/>
        <w:rPr>
          <w:rFonts w:ascii="Book Antiqua" w:hAnsi="Book Antiqua"/>
          <w:i/>
          <w:color w:val="000000" w:themeColor="text1"/>
        </w:rPr>
      </w:pPr>
    </w:p>
    <w:p w14:paraId="6CDDA75E" w14:textId="3E7C8E72" w:rsidR="004324F1" w:rsidRPr="00A56259" w:rsidRDefault="004324F1" w:rsidP="00A56259">
      <w:pPr>
        <w:snapToGrid w:val="0"/>
        <w:spacing w:line="360" w:lineRule="auto"/>
        <w:jc w:val="both"/>
        <w:rPr>
          <w:rFonts w:ascii="Book Antiqua" w:hAnsi="Book Antiqua" w:cs="Book Antiqua"/>
          <w:color w:val="000000"/>
        </w:rPr>
      </w:pPr>
      <w:r w:rsidRPr="00A56259">
        <w:rPr>
          <w:rFonts w:ascii="Book Antiqua" w:hAnsi="Book Antiqua" w:cs="Times"/>
          <w:b/>
          <w:bCs/>
          <w:color w:val="000000"/>
        </w:rPr>
        <w:t xml:space="preserve">Case 2: </w:t>
      </w:r>
      <w:r w:rsidRPr="00A56259">
        <w:rPr>
          <w:rFonts w:ascii="Book Antiqua" w:hAnsi="Book Antiqua" w:cs="Book Antiqua"/>
          <w:color w:val="000000"/>
        </w:rPr>
        <w:t>PET/CT demonstrated wall thickening of group</w:t>
      </w:r>
      <w:r w:rsidR="002137F8">
        <w:rPr>
          <w:rFonts w:ascii="Book Antiqua" w:hAnsi="Book Antiqua" w:cs="Book Antiqua"/>
          <w:color w:val="000000"/>
        </w:rPr>
        <w:t>s</w:t>
      </w:r>
      <w:r w:rsidRPr="00A56259">
        <w:rPr>
          <w:rFonts w:ascii="Book Antiqua" w:hAnsi="Book Antiqua" w:cs="Book Antiqua"/>
          <w:color w:val="000000"/>
        </w:rPr>
        <w:t xml:space="preserve"> 1 and 4 of the small intestine and upper sigmoid colon with diffuse uptake. Furthermore, small lymph nodes in the para-intestinal and mesenteric regions were also metabolically active (Figure </w:t>
      </w:r>
      <w:r w:rsidR="000F5441">
        <w:rPr>
          <w:rFonts w:ascii="Book Antiqua" w:hAnsi="Book Antiqua" w:cs="Book Antiqua"/>
          <w:color w:val="000000"/>
        </w:rPr>
        <w:t>2</w:t>
      </w:r>
      <w:r w:rsidRPr="00A56259">
        <w:rPr>
          <w:rFonts w:ascii="Book Antiqua" w:hAnsi="Book Antiqua" w:cs="Book Antiqua"/>
          <w:color w:val="000000"/>
        </w:rPr>
        <w:t>).</w:t>
      </w:r>
    </w:p>
    <w:p w14:paraId="54A96431" w14:textId="77777777" w:rsidR="004324F1" w:rsidRPr="00A56259" w:rsidRDefault="004324F1" w:rsidP="00A56259">
      <w:pPr>
        <w:snapToGrid w:val="0"/>
        <w:spacing w:line="360" w:lineRule="auto"/>
        <w:jc w:val="both"/>
        <w:rPr>
          <w:rFonts w:ascii="Book Antiqua" w:hAnsi="Book Antiqua"/>
          <w:i/>
          <w:color w:val="000000" w:themeColor="text1"/>
        </w:rPr>
      </w:pPr>
    </w:p>
    <w:p w14:paraId="736B0525" w14:textId="3E2307EB" w:rsidR="00B65772" w:rsidRPr="00A56259" w:rsidRDefault="00B65772" w:rsidP="00A56259">
      <w:pPr>
        <w:snapToGrid w:val="0"/>
        <w:spacing w:line="360" w:lineRule="auto"/>
        <w:jc w:val="both"/>
        <w:rPr>
          <w:rFonts w:ascii="Book Antiqua" w:hAnsi="Book Antiqua"/>
          <w:b/>
          <w:caps/>
          <w:color w:val="000000" w:themeColor="text1"/>
          <w:u w:val="single"/>
        </w:rPr>
      </w:pPr>
      <w:r w:rsidRPr="00A56259">
        <w:rPr>
          <w:rFonts w:ascii="Book Antiqua" w:hAnsi="Book Antiqua"/>
          <w:b/>
          <w:caps/>
          <w:color w:val="000000" w:themeColor="text1"/>
          <w:u w:val="single"/>
        </w:rPr>
        <w:t>F</w:t>
      </w:r>
      <w:r w:rsidR="004324F1" w:rsidRPr="00A56259">
        <w:rPr>
          <w:rFonts w:ascii="Book Antiqua" w:hAnsi="Book Antiqua"/>
          <w:b/>
          <w:caps/>
          <w:color w:val="000000" w:themeColor="text1"/>
          <w:u w:val="single"/>
        </w:rPr>
        <w:t>inal diagnosis</w:t>
      </w:r>
    </w:p>
    <w:p w14:paraId="62297076" w14:textId="38B95D24" w:rsidR="004324F1" w:rsidRPr="00A56259" w:rsidRDefault="004324F1" w:rsidP="00A56259">
      <w:pPr>
        <w:autoSpaceDE w:val="0"/>
        <w:autoSpaceDN w:val="0"/>
        <w:adjustRightInd w:val="0"/>
        <w:snapToGrid w:val="0"/>
        <w:spacing w:line="360" w:lineRule="auto"/>
        <w:jc w:val="both"/>
        <w:rPr>
          <w:rFonts w:ascii="Book Antiqua" w:hAnsi="Book Antiqua" w:cs="Book Antiqua"/>
          <w:i/>
          <w:color w:val="000000"/>
        </w:rPr>
      </w:pPr>
      <w:r w:rsidRPr="00A56259">
        <w:rPr>
          <w:rFonts w:ascii="Book Antiqua" w:hAnsi="Book Antiqua" w:cs="Times"/>
          <w:b/>
          <w:bCs/>
          <w:i/>
          <w:color w:val="000000"/>
        </w:rPr>
        <w:t>Case 1</w:t>
      </w:r>
    </w:p>
    <w:p w14:paraId="6BB1529A" w14:textId="50969295" w:rsidR="00B65772" w:rsidRPr="00A56259" w:rsidRDefault="005B25DB"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Book Antiqua"/>
          <w:color w:val="000000"/>
        </w:rPr>
        <w:t xml:space="preserve">The diagnosis was consistent with MEITL. </w:t>
      </w:r>
      <w:r w:rsidR="002D6E7C" w:rsidRPr="00A56259">
        <w:rPr>
          <w:rFonts w:ascii="Book Antiqua" w:hAnsi="Book Antiqua" w:cs="Book Antiqua"/>
          <w:color w:val="000000"/>
        </w:rPr>
        <w:t>According to the new EATL prognostic index (EPI), he was defined as intermediate risk</w:t>
      </w:r>
      <w:r w:rsidR="002D6E7C" w:rsidRPr="00A56259">
        <w:rPr>
          <w:rFonts w:ascii="Book Antiqua" w:hAnsi="Book Antiqua" w:cs="Book Antiqua"/>
          <w:color w:val="000000"/>
          <w:vertAlign w:val="superscript"/>
        </w:rPr>
        <w:fldChar w:fldCharType="begin">
          <w:fldData xml:space="preserve">PEVuZE5vdGU+PENpdGU+PEF1dGhvcj5kZSBCYWFpajwvQXV0aG9yPjxZZWFyPjIwMTU8L1llYXI+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</w:fldData>
        </w:fldChar>
      </w:r>
      <w:r w:rsidR="00B9507F" w:rsidRPr="00A56259">
        <w:rPr>
          <w:rFonts w:ascii="Book Antiqua" w:hAnsi="Book Antiqua" w:cs="Book Antiqua"/>
          <w:color w:val="000000"/>
          <w:vertAlign w:val="superscript"/>
        </w:rPr>
        <w:instrText xml:space="preserve"> ADDIN EN.CITE </w:instrText>
      </w:r>
      <w:r w:rsidR="00B9507F" w:rsidRPr="00A56259">
        <w:rPr>
          <w:rFonts w:ascii="Book Antiqua" w:hAnsi="Book Antiqua" w:cs="Book Antiqua"/>
          <w:color w:val="000000"/>
          <w:vertAlign w:val="superscript"/>
        </w:rPr>
        <w:fldChar w:fldCharType="begin">
          <w:fldData xml:space="preserve">PEVuZE5vdGU+PENpdGU+PEF1dGhvcj5kZSBCYWFpajwvQXV0aG9yPjxZZWFyPjIwMTU8L1llYXI+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</w:fldData>
        </w:fldChar>
      </w:r>
      <w:r w:rsidR="00B9507F" w:rsidRPr="00A56259">
        <w:rPr>
          <w:rFonts w:ascii="Book Antiqua" w:hAnsi="Book Antiqua" w:cs="Book Antiqua"/>
          <w:color w:val="000000"/>
          <w:vertAlign w:val="superscript"/>
        </w:rPr>
        <w:instrText xml:space="preserve"> ADDIN EN.CITE.DATA </w:instrText>
      </w:r>
      <w:r w:rsidR="00B9507F" w:rsidRPr="00A56259">
        <w:rPr>
          <w:rFonts w:ascii="Book Antiqua" w:hAnsi="Book Antiqua" w:cs="Book Antiqua"/>
          <w:color w:val="000000"/>
          <w:vertAlign w:val="superscript"/>
        </w:rPr>
      </w:r>
      <w:r w:rsidR="00B9507F" w:rsidRPr="00A56259">
        <w:rPr>
          <w:rFonts w:ascii="Book Antiqua" w:hAnsi="Book Antiqua" w:cs="Book Antiqua"/>
          <w:color w:val="000000"/>
          <w:vertAlign w:val="superscript"/>
        </w:rPr>
        <w:fldChar w:fldCharType="end"/>
      </w:r>
      <w:r w:rsidR="002D6E7C" w:rsidRPr="00A56259">
        <w:rPr>
          <w:rFonts w:ascii="Book Antiqua" w:hAnsi="Book Antiqua" w:cs="Book Antiqua"/>
          <w:color w:val="000000"/>
          <w:vertAlign w:val="superscript"/>
        </w:rPr>
      </w:r>
      <w:r w:rsidR="002D6E7C" w:rsidRPr="00A56259">
        <w:rPr>
          <w:rFonts w:ascii="Book Antiqua" w:hAnsi="Book Antiqua" w:cs="Book Antiqua"/>
          <w:color w:val="000000"/>
          <w:vertAlign w:val="superscript"/>
        </w:rPr>
        <w:fldChar w:fldCharType="separate"/>
      </w:r>
      <w:r w:rsidR="00B9507F" w:rsidRPr="00A56259">
        <w:rPr>
          <w:rFonts w:ascii="Book Antiqua" w:hAnsi="Book Antiqua" w:cs="Book Antiqua"/>
          <w:noProof/>
          <w:color w:val="000000"/>
          <w:vertAlign w:val="superscript"/>
        </w:rPr>
        <w:t>[9]</w:t>
      </w:r>
      <w:r w:rsidR="002D6E7C" w:rsidRPr="00A56259">
        <w:rPr>
          <w:rFonts w:ascii="Book Antiqua" w:hAnsi="Book Antiqua" w:cs="Book Antiqua"/>
          <w:color w:val="000000"/>
          <w:vertAlign w:val="superscript"/>
        </w:rPr>
        <w:fldChar w:fldCharType="end"/>
      </w:r>
      <w:r w:rsidR="002D6E7C" w:rsidRPr="00A56259">
        <w:rPr>
          <w:rFonts w:ascii="Book Antiqua" w:hAnsi="Book Antiqua" w:cs="Book Antiqua"/>
          <w:color w:val="000000"/>
        </w:rPr>
        <w:t>.</w:t>
      </w:r>
    </w:p>
    <w:p w14:paraId="15FC0616" w14:textId="77777777" w:rsidR="004324F1" w:rsidRPr="00A56259" w:rsidRDefault="004324F1" w:rsidP="00A56259">
      <w:pPr>
        <w:snapToGrid w:val="0"/>
        <w:spacing w:line="360" w:lineRule="auto"/>
        <w:jc w:val="both"/>
        <w:rPr>
          <w:rFonts w:ascii="Book Antiqua" w:hAnsi="Book Antiqua"/>
          <w:b/>
          <w:caps/>
          <w:color w:val="000000" w:themeColor="text1"/>
        </w:rPr>
      </w:pPr>
    </w:p>
    <w:p w14:paraId="3ECDCADD" w14:textId="40337BD7" w:rsidR="004324F1" w:rsidRPr="00A56259" w:rsidRDefault="004324F1" w:rsidP="00A56259">
      <w:pPr>
        <w:autoSpaceDE w:val="0"/>
        <w:autoSpaceDN w:val="0"/>
        <w:adjustRightInd w:val="0"/>
        <w:snapToGrid w:val="0"/>
        <w:spacing w:line="360" w:lineRule="auto"/>
        <w:jc w:val="both"/>
        <w:rPr>
          <w:rFonts w:ascii="Book Antiqua" w:hAnsi="Book Antiqua" w:cs="Times"/>
          <w:b/>
          <w:bCs/>
          <w:i/>
          <w:color w:val="000000"/>
        </w:rPr>
      </w:pPr>
      <w:r w:rsidRPr="00A56259">
        <w:rPr>
          <w:rFonts w:ascii="Book Antiqua" w:hAnsi="Book Antiqua" w:cs="Times"/>
          <w:b/>
          <w:bCs/>
          <w:i/>
          <w:color w:val="000000"/>
        </w:rPr>
        <w:t>Case 2</w:t>
      </w:r>
    </w:p>
    <w:p w14:paraId="5FB8FE91" w14:textId="58FD2E23" w:rsidR="004324F1" w:rsidRPr="00A56259" w:rsidRDefault="004324F1" w:rsidP="00A56259">
      <w:pPr>
        <w:autoSpaceDE w:val="0"/>
        <w:autoSpaceDN w:val="0"/>
        <w:adjustRightInd w:val="0"/>
        <w:snapToGrid w:val="0"/>
        <w:spacing w:line="360" w:lineRule="auto"/>
        <w:jc w:val="both"/>
        <w:rPr>
          <w:rFonts w:ascii="Book Antiqua" w:hAnsi="Book Antiqua" w:cs="Times"/>
          <w:color w:val="000000"/>
        </w:rPr>
      </w:pPr>
      <w:r w:rsidRPr="00A56259">
        <w:rPr>
          <w:rFonts w:ascii="Book Antiqua" w:hAnsi="Book Antiqua" w:cs="Book Antiqua"/>
          <w:color w:val="000000"/>
        </w:rPr>
        <w:t>MEITL infiltrating the whole intestinal wall of the jejunum, small intestine, and sigmoid colon was demonstrated by histologic examination. Sixteen mesenteric lymph nodes were resected with no tumor involvement. She was also considered intermediate risk according to EPI.</w:t>
      </w:r>
    </w:p>
    <w:p w14:paraId="008242FA" w14:textId="77777777" w:rsidR="004324F1" w:rsidRPr="00A56259" w:rsidRDefault="004324F1" w:rsidP="00A56259">
      <w:pPr>
        <w:snapToGrid w:val="0"/>
        <w:spacing w:line="360" w:lineRule="auto"/>
        <w:jc w:val="both"/>
        <w:rPr>
          <w:rFonts w:ascii="Book Antiqua" w:hAnsi="Book Antiqua"/>
          <w:b/>
          <w:caps/>
          <w:color w:val="000000" w:themeColor="text1"/>
        </w:rPr>
      </w:pPr>
    </w:p>
    <w:p w14:paraId="0CBAC905" w14:textId="2CD0A195" w:rsidR="00B65772" w:rsidRPr="00A56259" w:rsidRDefault="004324F1" w:rsidP="00A56259">
      <w:pPr>
        <w:snapToGrid w:val="0"/>
        <w:spacing w:line="360" w:lineRule="auto"/>
        <w:jc w:val="both"/>
        <w:rPr>
          <w:rFonts w:ascii="Book Antiqua" w:hAnsi="Book Antiqua"/>
          <w:b/>
          <w:caps/>
          <w:color w:val="000000" w:themeColor="text1"/>
          <w:u w:val="single"/>
        </w:rPr>
      </w:pPr>
      <w:r w:rsidRPr="00A56259">
        <w:rPr>
          <w:rFonts w:ascii="Book Antiqua" w:hAnsi="Book Antiqua"/>
          <w:b/>
          <w:caps/>
          <w:color w:val="000000" w:themeColor="text1"/>
          <w:u w:val="single"/>
        </w:rPr>
        <w:t>Treatment</w:t>
      </w:r>
    </w:p>
    <w:p w14:paraId="3A36FFAD" w14:textId="6D37A7D5" w:rsidR="004324F1" w:rsidRPr="00A56259" w:rsidRDefault="004324F1" w:rsidP="00A56259">
      <w:pPr>
        <w:autoSpaceDE w:val="0"/>
        <w:autoSpaceDN w:val="0"/>
        <w:adjustRightInd w:val="0"/>
        <w:snapToGrid w:val="0"/>
        <w:spacing w:line="360" w:lineRule="auto"/>
        <w:jc w:val="both"/>
        <w:rPr>
          <w:rFonts w:ascii="Book Antiqua" w:hAnsi="Book Antiqua" w:cs="Book Antiqua"/>
          <w:i/>
          <w:color w:val="000000"/>
        </w:rPr>
      </w:pPr>
      <w:r w:rsidRPr="00A56259">
        <w:rPr>
          <w:rFonts w:ascii="Book Antiqua" w:hAnsi="Book Antiqua" w:cs="Times"/>
          <w:b/>
          <w:bCs/>
          <w:i/>
          <w:color w:val="000000"/>
        </w:rPr>
        <w:t>Case 1</w:t>
      </w:r>
    </w:p>
    <w:p w14:paraId="7C343206" w14:textId="55160C62" w:rsidR="00B65772" w:rsidRPr="00A56259" w:rsidRDefault="00B65772"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Book Antiqua"/>
          <w:color w:val="000000"/>
        </w:rPr>
        <w:t xml:space="preserve">A partial excision of the small intestine was performed to remove the tumor. After surgery, two cycles of CHOP (cyclophosphamide, doxorubicin, vincristine, </w:t>
      </w:r>
      <w:r w:rsidR="002137F8">
        <w:rPr>
          <w:rFonts w:ascii="Book Antiqua" w:hAnsi="Book Antiqua" w:cs="Book Antiqua"/>
          <w:color w:val="000000"/>
        </w:rPr>
        <w:t xml:space="preserve">and </w:t>
      </w:r>
      <w:r w:rsidRPr="00A56259">
        <w:rPr>
          <w:rFonts w:ascii="Book Antiqua" w:hAnsi="Book Antiqua" w:cs="Book Antiqua"/>
          <w:color w:val="000000"/>
        </w:rPr>
        <w:t xml:space="preserve">prednisolone) combined with chidamide were offered. Treatment was subsequently escalated to CHOEP (CHOP and etoposide) combined with chidamide for four cycles considering the malignant characteristic of this disease. </w:t>
      </w:r>
    </w:p>
    <w:p w14:paraId="5AD3A951" w14:textId="77777777" w:rsidR="004324F1" w:rsidRPr="00A56259" w:rsidRDefault="004324F1" w:rsidP="00A56259">
      <w:pPr>
        <w:snapToGrid w:val="0"/>
        <w:spacing w:line="360" w:lineRule="auto"/>
        <w:jc w:val="both"/>
        <w:rPr>
          <w:rFonts w:ascii="Book Antiqua" w:hAnsi="Book Antiqua"/>
          <w:i/>
          <w:color w:val="000000" w:themeColor="text1"/>
        </w:rPr>
      </w:pPr>
    </w:p>
    <w:p w14:paraId="5FE191EB" w14:textId="77777777" w:rsidR="004324F1" w:rsidRPr="00A56259" w:rsidRDefault="004324F1" w:rsidP="00A56259">
      <w:pPr>
        <w:autoSpaceDE w:val="0"/>
        <w:autoSpaceDN w:val="0"/>
        <w:adjustRightInd w:val="0"/>
        <w:snapToGrid w:val="0"/>
        <w:spacing w:line="360" w:lineRule="auto"/>
        <w:jc w:val="both"/>
        <w:rPr>
          <w:rFonts w:ascii="Book Antiqua" w:hAnsi="Book Antiqua" w:cs="Book Antiqua"/>
          <w:i/>
          <w:color w:val="000000"/>
        </w:rPr>
      </w:pPr>
      <w:r w:rsidRPr="00A56259">
        <w:rPr>
          <w:rFonts w:ascii="Book Antiqua" w:hAnsi="Book Antiqua" w:cs="Times"/>
          <w:b/>
          <w:bCs/>
          <w:i/>
          <w:color w:val="000000"/>
        </w:rPr>
        <w:t>Case 2</w:t>
      </w:r>
    </w:p>
    <w:p w14:paraId="3EDE0E69" w14:textId="10DFFE84" w:rsidR="004324F1" w:rsidRPr="00A56259" w:rsidRDefault="004324F1" w:rsidP="00A56259">
      <w:pPr>
        <w:snapToGrid w:val="0"/>
        <w:spacing w:line="360" w:lineRule="auto"/>
        <w:jc w:val="both"/>
        <w:rPr>
          <w:rFonts w:ascii="Book Antiqua" w:hAnsi="Book Antiqua" w:cs="Book Antiqua"/>
          <w:color w:val="000000"/>
        </w:rPr>
      </w:pPr>
      <w:r w:rsidRPr="00A56259">
        <w:rPr>
          <w:rFonts w:ascii="Book Antiqua" w:hAnsi="Book Antiqua" w:cs="Book Antiqua"/>
          <w:color w:val="000000"/>
        </w:rPr>
        <w:t xml:space="preserve">On day 4 after admission, she felt severe abdominal pain and high fever (her highest temperature was 39.2 °C). Abdominal plain film indicated intestinal perforation. On the fifth day, her blood pressure decreased to 79/49 mmHg, and septic shock was considered. Emergency laparotomy was performed. A perforation occurred in the sigmoid colon was found. Eventually, sigmoid colostomy was executed. After surgery, she received combination chemotherapy with a regimen of IVE (ifosfamide, etoposide, </w:t>
      </w:r>
      <w:r w:rsidR="002137F8">
        <w:rPr>
          <w:rFonts w:ascii="Book Antiqua" w:hAnsi="Book Antiqua" w:cs="Book Antiqua"/>
          <w:color w:val="000000"/>
        </w:rPr>
        <w:t xml:space="preserve">and </w:t>
      </w:r>
      <w:r w:rsidRPr="00A56259">
        <w:rPr>
          <w:rFonts w:ascii="Book Antiqua" w:hAnsi="Book Antiqua" w:cs="Book Antiqua"/>
          <w:color w:val="000000"/>
        </w:rPr>
        <w:t xml:space="preserve">vincristine) and chidamide for </w:t>
      </w:r>
      <w:r w:rsidR="002137F8">
        <w:rPr>
          <w:rFonts w:ascii="Book Antiqua" w:hAnsi="Book Antiqua" w:cs="Book Antiqua"/>
          <w:color w:val="000000"/>
        </w:rPr>
        <w:t>six cycles</w:t>
      </w:r>
      <w:r w:rsidRPr="00A56259">
        <w:rPr>
          <w:rFonts w:ascii="Book Antiqua" w:hAnsi="Book Antiqua" w:cs="Book Antiqua"/>
          <w:color w:val="000000"/>
        </w:rPr>
        <w:t>.</w:t>
      </w:r>
    </w:p>
    <w:p w14:paraId="5CAC7A6D" w14:textId="77777777" w:rsidR="004324F1" w:rsidRPr="00A56259" w:rsidRDefault="004324F1" w:rsidP="00A56259">
      <w:pPr>
        <w:snapToGrid w:val="0"/>
        <w:spacing w:line="360" w:lineRule="auto"/>
        <w:jc w:val="both"/>
        <w:rPr>
          <w:rFonts w:ascii="Book Antiqua" w:hAnsi="Book Antiqua"/>
          <w:i/>
          <w:color w:val="000000" w:themeColor="text1"/>
        </w:rPr>
      </w:pPr>
    </w:p>
    <w:p w14:paraId="74BE8E05" w14:textId="0513809D" w:rsidR="00B65772" w:rsidRPr="00A56259" w:rsidRDefault="0071589C" w:rsidP="00A56259">
      <w:pPr>
        <w:snapToGrid w:val="0"/>
        <w:spacing w:line="360" w:lineRule="auto"/>
        <w:jc w:val="both"/>
        <w:rPr>
          <w:rFonts w:ascii="Book Antiqua" w:hAnsi="Book Antiqua"/>
          <w:b/>
          <w:caps/>
          <w:color w:val="000000" w:themeColor="text1"/>
          <w:u w:val="single"/>
        </w:rPr>
      </w:pPr>
      <w:r w:rsidRPr="00A56259">
        <w:rPr>
          <w:rFonts w:ascii="Book Antiqua" w:hAnsi="Book Antiqua"/>
          <w:b/>
          <w:caps/>
          <w:color w:val="000000" w:themeColor="text1"/>
          <w:u w:val="single"/>
        </w:rPr>
        <w:t>Outcome and follow-up</w:t>
      </w:r>
    </w:p>
    <w:p w14:paraId="0B2E87C0" w14:textId="7A4CC261" w:rsidR="004324F1" w:rsidRPr="00A56259" w:rsidRDefault="004324F1" w:rsidP="00A56259">
      <w:pPr>
        <w:autoSpaceDE w:val="0"/>
        <w:autoSpaceDN w:val="0"/>
        <w:adjustRightInd w:val="0"/>
        <w:snapToGrid w:val="0"/>
        <w:spacing w:line="360" w:lineRule="auto"/>
        <w:jc w:val="both"/>
        <w:rPr>
          <w:rFonts w:ascii="Book Antiqua" w:hAnsi="Book Antiqua" w:cs="Book Antiqua"/>
          <w:i/>
          <w:color w:val="000000"/>
        </w:rPr>
      </w:pPr>
      <w:r w:rsidRPr="00A56259">
        <w:rPr>
          <w:rFonts w:ascii="Book Antiqua" w:hAnsi="Book Antiqua" w:cs="Times"/>
          <w:b/>
          <w:bCs/>
          <w:i/>
          <w:color w:val="000000"/>
        </w:rPr>
        <w:t>Case 1</w:t>
      </w:r>
    </w:p>
    <w:p w14:paraId="15B41179" w14:textId="3408989C" w:rsidR="00616908" w:rsidRPr="00A56259" w:rsidRDefault="00B65772"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Book Antiqua"/>
          <w:color w:val="000000"/>
        </w:rPr>
        <w:t>In the middle of chemotherapy, a PET/CT re-evaluation showed no evidence of a</w:t>
      </w:r>
      <w:r w:rsidR="008B7313" w:rsidRPr="00A56259">
        <w:rPr>
          <w:rFonts w:ascii="Book Antiqua" w:hAnsi="Book Antiqua" w:cs="Book Antiqua"/>
          <w:color w:val="000000"/>
        </w:rPr>
        <w:t xml:space="preserve">bnormal </w:t>
      </w:r>
      <w:r w:rsidR="00F9195C" w:rsidRPr="00A56259">
        <w:rPr>
          <w:rFonts w:ascii="Book Antiqua" w:hAnsi="Book Antiqua" w:cs="Book Antiqua"/>
          <w:color w:val="000000"/>
        </w:rPr>
        <w:t>hypermetabolic lesion</w:t>
      </w:r>
      <w:r w:rsidR="002137F8">
        <w:rPr>
          <w:rFonts w:ascii="Book Antiqua" w:hAnsi="Book Antiqua" w:cs="Book Antiqua"/>
          <w:color w:val="000000"/>
        </w:rPr>
        <w:t>,</w:t>
      </w:r>
      <w:r w:rsidR="00F9195C" w:rsidRPr="00A56259">
        <w:rPr>
          <w:rFonts w:ascii="Book Antiqua" w:hAnsi="Book Antiqua" w:cs="Book Antiqua"/>
          <w:color w:val="000000"/>
        </w:rPr>
        <w:t xml:space="preserve"> which confirmed</w:t>
      </w:r>
      <w:r w:rsidR="008B7313" w:rsidRPr="00A56259">
        <w:rPr>
          <w:rFonts w:ascii="Book Antiqua" w:hAnsi="Book Antiqua" w:cs="Book Antiqua"/>
          <w:color w:val="000000"/>
        </w:rPr>
        <w:t xml:space="preserve"> a c</w:t>
      </w:r>
      <w:r w:rsidRPr="00A56259">
        <w:rPr>
          <w:rFonts w:ascii="Book Antiqua" w:hAnsi="Book Antiqua" w:cs="Book Antiqua"/>
          <w:color w:val="000000"/>
        </w:rPr>
        <w:t xml:space="preserve">omplete remission. The patient decided to discontinue chemotherapy because of his fragile constitution. Eleven months following his diagnosis, he complained of recurrent cough and sputum. Anti-infection and diagnostic anti-tuberculosis treatment were given </w:t>
      </w:r>
      <w:r w:rsidR="002137F8">
        <w:rPr>
          <w:rFonts w:ascii="Book Antiqua" w:hAnsi="Book Antiqua" w:cs="Book Antiqua"/>
          <w:color w:val="000000"/>
        </w:rPr>
        <w:t>at</w:t>
      </w:r>
      <w:r w:rsidR="002137F8" w:rsidRPr="00A56259">
        <w:rPr>
          <w:rFonts w:ascii="Book Antiqua" w:hAnsi="Book Antiqua" w:cs="Book Antiqua"/>
          <w:color w:val="000000"/>
        </w:rPr>
        <w:t xml:space="preserve"> </w:t>
      </w:r>
      <w:r w:rsidR="002137F8">
        <w:rPr>
          <w:rFonts w:ascii="Book Antiqua" w:hAnsi="Book Antiqua" w:cs="Book Antiqua"/>
          <w:color w:val="000000"/>
        </w:rPr>
        <w:t>a</w:t>
      </w:r>
      <w:r w:rsidR="002137F8" w:rsidRPr="00A56259">
        <w:rPr>
          <w:rFonts w:ascii="Book Antiqua" w:hAnsi="Book Antiqua" w:cs="Book Antiqua"/>
          <w:color w:val="000000"/>
        </w:rPr>
        <w:t xml:space="preserve"> </w:t>
      </w:r>
      <w:r w:rsidRPr="00A56259">
        <w:rPr>
          <w:rFonts w:ascii="Book Antiqua" w:hAnsi="Book Antiqua" w:cs="Book Antiqua"/>
          <w:color w:val="000000"/>
        </w:rPr>
        <w:t>local hospital without benefit. He returned to our hospital. An ultrasound-guided percutaneous lung biopsy in the left upper lung confirmed the recurrence of MEITL. He underwent three cycles of C-PCT regimen (chidamide plus prednisone, cyclophosphamide</w:t>
      </w:r>
      <w:r w:rsidR="002137F8">
        <w:rPr>
          <w:rFonts w:ascii="Book Antiqua" w:hAnsi="Book Antiqua" w:cs="Book Antiqua"/>
          <w:color w:val="000000"/>
        </w:rPr>
        <w:t>,</w:t>
      </w:r>
      <w:r w:rsidRPr="00A56259">
        <w:rPr>
          <w:rFonts w:ascii="Book Antiqua" w:hAnsi="Book Antiqua" w:cs="Book Antiqua"/>
          <w:color w:val="000000"/>
        </w:rPr>
        <w:t xml:space="preserve"> and thalidomide) as rescue therapy. During </w:t>
      </w:r>
      <w:r w:rsidR="00705C06" w:rsidRPr="00A56259">
        <w:rPr>
          <w:rFonts w:ascii="Book Antiqua" w:hAnsi="Book Antiqua" w:cs="Book Antiqua"/>
          <w:color w:val="000000"/>
        </w:rPr>
        <w:t>this time</w:t>
      </w:r>
      <w:r w:rsidRPr="00A56259">
        <w:rPr>
          <w:rFonts w:ascii="Book Antiqua" w:hAnsi="Book Antiqua" w:cs="Book Antiqua"/>
          <w:color w:val="000000"/>
        </w:rPr>
        <w:t>, myelosuppression and pneumonia repeatedly occurred, accompanied by dizziness, fatigue, night sweat, sore throat, cough, sputum, hoarseness, chest tightness</w:t>
      </w:r>
      <w:r w:rsidR="002137F8">
        <w:rPr>
          <w:rFonts w:ascii="Book Antiqua" w:hAnsi="Book Antiqua" w:cs="Book Antiqua"/>
          <w:color w:val="000000"/>
        </w:rPr>
        <w:t>,</w:t>
      </w:r>
      <w:r w:rsidRPr="00A56259">
        <w:rPr>
          <w:rFonts w:ascii="Book Antiqua" w:hAnsi="Book Antiqua" w:cs="Book Antiqua"/>
          <w:color w:val="000000"/>
        </w:rPr>
        <w:t xml:space="preserve"> and shortness of breath after exercise. His general condition eventually deteriorated. A CT scan showed that the shadow in the bilateral lungs was aggravating (Fig</w:t>
      </w:r>
      <w:r w:rsidR="001514BE" w:rsidRPr="00A56259">
        <w:rPr>
          <w:rFonts w:ascii="Book Antiqua" w:hAnsi="Book Antiqua" w:cs="Book Antiqua"/>
          <w:color w:val="000000"/>
        </w:rPr>
        <w:t>ure</w:t>
      </w:r>
      <w:r w:rsidRPr="00A56259">
        <w:rPr>
          <w:rFonts w:ascii="Book Antiqua" w:hAnsi="Book Antiqua" w:cs="Book Antiqua"/>
          <w:color w:val="000000"/>
        </w:rPr>
        <w:t xml:space="preserve"> </w:t>
      </w:r>
      <w:r w:rsidR="000F5441">
        <w:rPr>
          <w:rFonts w:ascii="Book Antiqua" w:hAnsi="Book Antiqua" w:cs="Book Antiqua"/>
          <w:color w:val="000000"/>
        </w:rPr>
        <w:t>3</w:t>
      </w:r>
      <w:r w:rsidRPr="00A56259">
        <w:rPr>
          <w:rFonts w:ascii="Book Antiqua" w:hAnsi="Book Antiqua" w:cs="Book Antiqua"/>
          <w:color w:val="000000"/>
        </w:rPr>
        <w:t>). Enlarged lymph nodes in the mediastinal and right hilar were also slightly larger. On October 20, 15 mo after his diagnosis, the patient decided to quit all treatment. He then left the hospital and died a few days later.</w:t>
      </w:r>
    </w:p>
    <w:p w14:paraId="572B5303" w14:textId="77777777" w:rsidR="00FB66E2" w:rsidRPr="00A56259" w:rsidRDefault="00FB66E2" w:rsidP="00A56259">
      <w:pPr>
        <w:autoSpaceDE w:val="0"/>
        <w:autoSpaceDN w:val="0"/>
        <w:adjustRightInd w:val="0"/>
        <w:snapToGrid w:val="0"/>
        <w:spacing w:line="360" w:lineRule="auto"/>
        <w:jc w:val="both"/>
        <w:rPr>
          <w:rFonts w:ascii="Book Antiqua" w:hAnsi="Book Antiqua" w:cs="Book Antiqua"/>
          <w:color w:val="000000"/>
        </w:rPr>
      </w:pPr>
    </w:p>
    <w:p w14:paraId="2185DDC2" w14:textId="77777777" w:rsidR="004324F1" w:rsidRPr="00A56259" w:rsidRDefault="004324F1" w:rsidP="00A56259">
      <w:pPr>
        <w:autoSpaceDE w:val="0"/>
        <w:autoSpaceDN w:val="0"/>
        <w:adjustRightInd w:val="0"/>
        <w:snapToGrid w:val="0"/>
        <w:spacing w:line="360" w:lineRule="auto"/>
        <w:jc w:val="both"/>
        <w:rPr>
          <w:rFonts w:ascii="Book Antiqua" w:hAnsi="Book Antiqua" w:cs="Book Antiqua"/>
          <w:i/>
          <w:color w:val="000000"/>
        </w:rPr>
      </w:pPr>
      <w:r w:rsidRPr="00A56259">
        <w:rPr>
          <w:rFonts w:ascii="Book Antiqua" w:hAnsi="Book Antiqua" w:cs="Times"/>
          <w:b/>
          <w:bCs/>
          <w:i/>
          <w:color w:val="000000"/>
        </w:rPr>
        <w:t>Case 2</w:t>
      </w:r>
    </w:p>
    <w:p w14:paraId="6FACC7E0" w14:textId="15F66AF9" w:rsidR="004324F1" w:rsidRPr="00A56259" w:rsidRDefault="004324F1"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Book Antiqua"/>
          <w:color w:val="000000"/>
        </w:rPr>
        <w:lastRenderedPageBreak/>
        <w:t xml:space="preserve">A PET/CT re-evaluation was performed. No hypermetabolic lesion was seen. The efficacy was evaluated as CR. Six months following her diagnosis, she developed diplopia without dizziness, headache, </w:t>
      </w:r>
      <w:r w:rsidR="002137F8">
        <w:rPr>
          <w:rFonts w:ascii="Book Antiqua" w:hAnsi="Book Antiqua" w:cs="Book Antiqua"/>
          <w:color w:val="000000"/>
        </w:rPr>
        <w:t xml:space="preserve">and </w:t>
      </w:r>
      <w:r w:rsidRPr="00A56259">
        <w:rPr>
          <w:rFonts w:ascii="Book Antiqua" w:hAnsi="Book Antiqua" w:cs="Book Antiqua"/>
          <w:color w:val="000000"/>
        </w:rPr>
        <w:t>nausea and vomiting. A</w:t>
      </w:r>
      <w:r w:rsidR="002137F8">
        <w:rPr>
          <w:rFonts w:ascii="Book Antiqua" w:hAnsi="Book Antiqua" w:cs="Book Antiqua"/>
          <w:color w:val="000000"/>
        </w:rPr>
        <w:t>n enhanced</w:t>
      </w:r>
      <w:r w:rsidRPr="00A56259">
        <w:rPr>
          <w:rFonts w:ascii="Book Antiqua" w:hAnsi="Book Antiqua" w:cs="Book Antiqua"/>
          <w:color w:val="000000"/>
        </w:rPr>
        <w:t xml:space="preserve"> sinus/nasopharynx and head </w:t>
      </w:r>
      <w:r w:rsidR="00CA0D7B" w:rsidRPr="00CA0D7B">
        <w:rPr>
          <w:rFonts w:ascii="Book Antiqua" w:hAnsi="Book Antiqua" w:cs="Book Antiqua"/>
          <w:color w:val="000000"/>
        </w:rPr>
        <w:t>magnetic resonance imaging</w:t>
      </w:r>
      <w:r w:rsidR="00CA0D7B">
        <w:rPr>
          <w:rFonts w:ascii="Book Antiqua" w:hAnsi="Book Antiqua" w:cs="Book Antiqua"/>
          <w:color w:val="000000"/>
        </w:rPr>
        <w:t xml:space="preserve"> (MRI)</w:t>
      </w:r>
      <w:r w:rsidR="00CA0D7B" w:rsidRPr="00A56259">
        <w:rPr>
          <w:rFonts w:ascii="Book Antiqua" w:hAnsi="Book Antiqua" w:cs="Book Antiqua"/>
          <w:color w:val="000000"/>
        </w:rPr>
        <w:t xml:space="preserve"> </w:t>
      </w:r>
      <w:r w:rsidR="002137F8">
        <w:rPr>
          <w:rFonts w:ascii="Book Antiqua" w:hAnsi="Book Antiqua" w:cs="Book Antiqua"/>
          <w:color w:val="000000"/>
        </w:rPr>
        <w:t>scan</w:t>
      </w:r>
      <w:r w:rsidR="002137F8" w:rsidRPr="00A56259">
        <w:rPr>
          <w:rFonts w:ascii="Book Antiqua" w:hAnsi="Book Antiqua" w:cs="Book Antiqua"/>
          <w:color w:val="000000"/>
        </w:rPr>
        <w:t xml:space="preserve"> </w:t>
      </w:r>
      <w:r w:rsidRPr="00A56259">
        <w:rPr>
          <w:rFonts w:ascii="Book Antiqua" w:hAnsi="Book Antiqua" w:cs="Book Antiqua"/>
          <w:color w:val="000000"/>
        </w:rPr>
        <w:t>revealed multiple lesions in the bilateral frontotemporal lobes, semioval centers, basal ganglia, insular lobes, left hippocampus</w:t>
      </w:r>
      <w:r w:rsidR="002137F8">
        <w:rPr>
          <w:rFonts w:ascii="Book Antiqua" w:hAnsi="Book Antiqua" w:cs="Book Antiqua"/>
          <w:color w:val="000000"/>
        </w:rPr>
        <w:t>,</w:t>
      </w:r>
      <w:r w:rsidRPr="00A56259">
        <w:rPr>
          <w:rFonts w:ascii="Book Antiqua" w:hAnsi="Book Antiqua" w:cs="Book Antiqua"/>
          <w:color w:val="000000"/>
        </w:rPr>
        <w:t xml:space="preserve"> and cerebral foot</w:t>
      </w:r>
      <w:r w:rsidR="002137F8">
        <w:rPr>
          <w:rFonts w:ascii="Book Antiqua" w:hAnsi="Book Antiqua" w:cs="Book Antiqua"/>
          <w:color w:val="000000"/>
        </w:rPr>
        <w:t>,</w:t>
      </w:r>
      <w:r w:rsidRPr="00A56259">
        <w:rPr>
          <w:rFonts w:ascii="Book Antiqua" w:hAnsi="Book Antiqua" w:cs="Book Antiqua"/>
          <w:color w:val="000000"/>
        </w:rPr>
        <w:t xml:space="preserve"> which were considered to be lymphoma infiltration. High-dose methotrexate (3.5 g/m2) combined with temozolomide (200 mg d1-3) and chidamide as well as intermittent lumbar puncture and intrathecal injection of methotrexate, cytorabine</w:t>
      </w:r>
      <w:r w:rsidR="002137F8">
        <w:rPr>
          <w:rFonts w:ascii="Book Antiqua" w:hAnsi="Book Antiqua" w:cs="Book Antiqua"/>
          <w:color w:val="000000"/>
        </w:rPr>
        <w:t>,</w:t>
      </w:r>
      <w:r w:rsidRPr="00A56259">
        <w:rPr>
          <w:rFonts w:ascii="Book Antiqua" w:hAnsi="Book Antiqua" w:cs="Book Antiqua"/>
          <w:color w:val="000000"/>
        </w:rPr>
        <w:t xml:space="preserve"> and dexamethasone were given as rescue therapy. After </w:t>
      </w:r>
      <w:r w:rsidR="002137F8">
        <w:rPr>
          <w:rFonts w:ascii="Book Antiqua" w:hAnsi="Book Antiqua" w:cs="Book Antiqua"/>
          <w:color w:val="000000"/>
        </w:rPr>
        <w:t>t</w:t>
      </w:r>
      <w:r w:rsidR="002137F8" w:rsidRPr="00A56259">
        <w:rPr>
          <w:rFonts w:ascii="Book Antiqua" w:hAnsi="Book Antiqua" w:cs="Book Antiqua"/>
          <w:color w:val="000000"/>
        </w:rPr>
        <w:t xml:space="preserve">wo </w:t>
      </w:r>
      <w:r w:rsidRPr="00A56259">
        <w:rPr>
          <w:rFonts w:ascii="Book Antiqua" w:hAnsi="Book Antiqua" w:cs="Book Antiqua"/>
          <w:color w:val="000000"/>
        </w:rPr>
        <w:t>cycles, a head MR evaluation showed</w:t>
      </w:r>
      <w:r w:rsidR="002137F8">
        <w:rPr>
          <w:rFonts w:ascii="Book Antiqua" w:hAnsi="Book Antiqua" w:cs="Book Antiqua"/>
          <w:color w:val="000000"/>
        </w:rPr>
        <w:t xml:space="preserve"> that</w:t>
      </w:r>
      <w:r w:rsidRPr="00A56259">
        <w:rPr>
          <w:rFonts w:ascii="Book Antiqua" w:hAnsi="Book Antiqua" w:cs="Book Antiqua"/>
          <w:color w:val="000000"/>
        </w:rPr>
        <w:t xml:space="preserve"> the lesions in the bilateral fronto-parietal temporal lobes, semioval center, basal ganglia, insular lobes, the left hippocampus</w:t>
      </w:r>
      <w:r w:rsidR="002137F8">
        <w:rPr>
          <w:rFonts w:ascii="Book Antiqua" w:hAnsi="Book Antiqua" w:cs="Book Antiqua"/>
          <w:color w:val="000000"/>
        </w:rPr>
        <w:t>,</w:t>
      </w:r>
      <w:r w:rsidRPr="00A56259">
        <w:rPr>
          <w:rFonts w:ascii="Book Antiqua" w:hAnsi="Book Antiqua" w:cs="Book Antiqua"/>
          <w:color w:val="000000"/>
        </w:rPr>
        <w:t xml:space="preserve"> and cerebral foot </w:t>
      </w:r>
      <w:r w:rsidR="002137F8" w:rsidRPr="00A56259">
        <w:rPr>
          <w:rFonts w:ascii="Book Antiqua" w:hAnsi="Book Antiqua" w:cs="Book Antiqua"/>
          <w:color w:val="000000"/>
        </w:rPr>
        <w:t>shr</w:t>
      </w:r>
      <w:r w:rsidR="002137F8">
        <w:rPr>
          <w:rFonts w:ascii="Book Antiqua" w:hAnsi="Book Antiqua" w:cs="Book Antiqua"/>
          <w:color w:val="000000"/>
        </w:rPr>
        <w:t>a</w:t>
      </w:r>
      <w:r w:rsidR="002137F8" w:rsidRPr="00A56259">
        <w:rPr>
          <w:rFonts w:ascii="Book Antiqua" w:hAnsi="Book Antiqua" w:cs="Book Antiqua"/>
          <w:color w:val="000000"/>
        </w:rPr>
        <w:t xml:space="preserve">nk </w:t>
      </w:r>
      <w:r w:rsidRPr="00A56259">
        <w:rPr>
          <w:rFonts w:ascii="Book Antiqua" w:hAnsi="Book Antiqua" w:cs="Book Antiqua"/>
          <w:color w:val="000000"/>
        </w:rPr>
        <w:t>slightly (Fig</w:t>
      </w:r>
      <w:r w:rsidR="001514BE" w:rsidRPr="00A56259">
        <w:rPr>
          <w:rFonts w:ascii="Book Antiqua" w:hAnsi="Book Antiqua" w:cs="Book Antiqua"/>
          <w:color w:val="000000"/>
        </w:rPr>
        <w:t xml:space="preserve">ure </w:t>
      </w:r>
      <w:r w:rsidRPr="00A56259">
        <w:rPr>
          <w:rFonts w:ascii="Book Antiqua" w:hAnsi="Book Antiqua" w:cs="Book Antiqua"/>
          <w:color w:val="000000"/>
        </w:rPr>
        <w:t xml:space="preserve">4). Unfortunately, afterwards, the lesions aggravated gradually. The patient passed away </w:t>
      </w:r>
      <w:r w:rsidR="002137F8">
        <w:rPr>
          <w:rFonts w:ascii="Book Antiqua" w:hAnsi="Book Antiqua" w:cs="Book Antiqua"/>
          <w:color w:val="000000"/>
        </w:rPr>
        <w:t>17</w:t>
      </w:r>
      <w:r w:rsidR="002137F8" w:rsidRPr="00A56259">
        <w:rPr>
          <w:rFonts w:ascii="Book Antiqua" w:hAnsi="Book Antiqua" w:cs="Book Antiqua"/>
          <w:color w:val="000000"/>
        </w:rPr>
        <w:t xml:space="preserve"> mo</w:t>
      </w:r>
      <w:r w:rsidR="002137F8">
        <w:rPr>
          <w:rFonts w:ascii="Book Antiqua" w:hAnsi="Book Antiqua" w:cs="Book Antiqua"/>
          <w:color w:val="000000"/>
        </w:rPr>
        <w:t xml:space="preserve"> </w:t>
      </w:r>
      <w:r w:rsidRPr="00A56259">
        <w:rPr>
          <w:rFonts w:ascii="Book Antiqua" w:hAnsi="Book Antiqua" w:cs="Book Antiqua"/>
          <w:color w:val="000000"/>
        </w:rPr>
        <w:t xml:space="preserve">after her diagnosis. </w:t>
      </w:r>
    </w:p>
    <w:p w14:paraId="47E77659" w14:textId="77777777" w:rsidR="00616908" w:rsidRPr="00A56259" w:rsidRDefault="00616908" w:rsidP="00A56259">
      <w:pPr>
        <w:autoSpaceDE w:val="0"/>
        <w:autoSpaceDN w:val="0"/>
        <w:adjustRightInd w:val="0"/>
        <w:snapToGrid w:val="0"/>
        <w:spacing w:line="360" w:lineRule="auto"/>
        <w:jc w:val="both"/>
        <w:rPr>
          <w:rFonts w:ascii="Book Antiqua" w:hAnsi="Book Antiqua" w:cs="Times"/>
          <w:b/>
          <w:bCs/>
          <w:color w:val="000000"/>
        </w:rPr>
      </w:pPr>
    </w:p>
    <w:p w14:paraId="0D018848" w14:textId="1738D8C7" w:rsidR="00207C6D" w:rsidRPr="00A56259" w:rsidRDefault="004324F1" w:rsidP="00A56259">
      <w:pPr>
        <w:autoSpaceDE w:val="0"/>
        <w:autoSpaceDN w:val="0"/>
        <w:adjustRightInd w:val="0"/>
        <w:snapToGrid w:val="0"/>
        <w:spacing w:line="360" w:lineRule="auto"/>
        <w:jc w:val="both"/>
        <w:outlineLvl w:val="0"/>
        <w:rPr>
          <w:rFonts w:ascii="Book Antiqua" w:hAnsi="Book Antiqua" w:cs="Times"/>
          <w:color w:val="000000"/>
          <w:u w:val="single"/>
        </w:rPr>
      </w:pPr>
      <w:r w:rsidRPr="00A56259">
        <w:rPr>
          <w:rFonts w:ascii="Book Antiqua" w:hAnsi="Book Antiqua" w:cs="Times"/>
          <w:b/>
          <w:bCs/>
          <w:color w:val="000000"/>
          <w:u w:val="single"/>
        </w:rPr>
        <w:t>DISCUSSION</w:t>
      </w:r>
    </w:p>
    <w:p w14:paraId="10A72D10" w14:textId="26816316" w:rsidR="001A5EA3" w:rsidRPr="00A56259" w:rsidRDefault="001B6038"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Book Antiqua"/>
          <w:color w:val="000000"/>
        </w:rPr>
        <w:t xml:space="preserve">EATL is a </w:t>
      </w:r>
      <w:r w:rsidR="00E0089D" w:rsidRPr="00A56259">
        <w:rPr>
          <w:rFonts w:ascii="Book Antiqua" w:hAnsi="Book Antiqua" w:cs="Book Antiqua"/>
          <w:color w:val="000000"/>
        </w:rPr>
        <w:t xml:space="preserve">kind of </w:t>
      </w:r>
      <w:r w:rsidRPr="00A56259">
        <w:rPr>
          <w:rFonts w:ascii="Book Antiqua" w:hAnsi="Book Antiqua" w:cs="Book Antiqua"/>
          <w:color w:val="000000"/>
        </w:rPr>
        <w:t>rare</w:t>
      </w:r>
      <w:r w:rsidR="00E0089D" w:rsidRPr="00A56259">
        <w:rPr>
          <w:rFonts w:ascii="Book Antiqua" w:hAnsi="Book Antiqua" w:cs="Book Antiqua"/>
          <w:color w:val="000000"/>
        </w:rPr>
        <w:t xml:space="preserve"> disease</w:t>
      </w:r>
      <w:r w:rsidRPr="00A56259">
        <w:rPr>
          <w:rFonts w:ascii="Book Antiqua" w:hAnsi="Book Antiqua" w:cs="Book Antiqua"/>
          <w:color w:val="000000"/>
        </w:rPr>
        <w:t xml:space="preserve"> which arises </w:t>
      </w:r>
      <w:r w:rsidR="007B6A51" w:rsidRPr="00A56259">
        <w:rPr>
          <w:rFonts w:ascii="Book Antiqua" w:hAnsi="Book Antiqua" w:cs="Book Antiqua"/>
          <w:color w:val="000000"/>
        </w:rPr>
        <w:t>from the intraepithelial</w:t>
      </w:r>
      <w:r w:rsidR="00787AD5" w:rsidRPr="00A56259">
        <w:rPr>
          <w:rFonts w:ascii="Book Antiqua" w:hAnsi="Book Antiqua" w:cs="Book Antiqua"/>
          <w:color w:val="000000"/>
        </w:rPr>
        <w:t xml:space="preserve"> T-lymphocytes of </w:t>
      </w:r>
      <w:r w:rsidR="00675CB7" w:rsidRPr="00A56259">
        <w:rPr>
          <w:rFonts w:ascii="Book Antiqua" w:hAnsi="Book Antiqua" w:cs="Book Antiqua"/>
          <w:color w:val="000000"/>
        </w:rPr>
        <w:t>intestine</w:t>
      </w:r>
      <w:r w:rsidR="00B9507F" w:rsidRPr="00A56259">
        <w:rPr>
          <w:rFonts w:ascii="Book Antiqua" w:hAnsi="Book Antiqua" w:cs="Book Antiqua"/>
          <w:color w:val="000000"/>
          <w:vertAlign w:val="superscript"/>
        </w:rPr>
        <w:fldChar w:fldCharType="begin"/>
      </w:r>
      <w:r w:rsidR="00B9507F" w:rsidRPr="00A56259">
        <w:rPr>
          <w:rFonts w:ascii="Book Antiqua" w:hAnsi="Book Antiqua" w:cs="Book Antiqua"/>
          <w:color w:val="000000"/>
          <w:vertAlign w:val="superscript"/>
        </w:rPr>
        <w:instrText xml:space="preserve"> ADDIN EN.CITE &lt;EndNote&gt;&lt;Cite&gt;&lt;Author&gt;Choi&lt;/Author&gt;&lt;Year&gt;2018&lt;/Year&gt;&lt;RecNum&gt;102&lt;/RecNum&gt;&lt;DisplayText&gt;[1]&lt;/DisplayText&gt;&lt;record&gt;&lt;rec-number&gt;102&lt;/rec-number&gt;&lt;foreign-keys&gt;&lt;key app="EN" db-id="xezt9ftw5tsvvfead0bv5t9o25eptv5teax2" timestamp="1584262181"&gt;102&lt;/key&gt;&lt;/foreign-keys&gt;&lt;ref-type name="Journal Article"&gt;17&lt;/ref-type&gt;&lt;contributors&gt;&lt;authors&gt;&lt;author&gt;Choi, S. M.&lt;/author&gt;&lt;author&gt;O&amp;apos;Malley, D. P.&lt;/author&gt;&lt;/authors&gt;&lt;/contributors&gt;&lt;auth-address&gt;University of Michigan, Ann Arbor, MI 48105, USA.&amp;#xD;Neogenomics Laboratories, Inc., Aliso Viejo, CA 92656, USA; M.D. Anderson Cancer Center, Houston, TX, USA. Electronic address: dennis.omalley@neogenomics.com.&lt;/auth-address&gt;&lt;titles&gt;&lt;title&gt;Diagnostically relevant updates to the 2017 WHO classification of lymphoid neoplasms&lt;/title&gt;&lt;secondary-title&gt;Ann Diagn Pathol&lt;/secondary-title&gt;&lt;/titles&gt;&lt;periodical&gt;&lt;full-title&gt;Ann Diagn Pathol&lt;/full-title&gt;&lt;/periodical&gt;&lt;pages&gt;67-74&lt;/pages&gt;&lt;volume&gt;37&lt;/volume&gt;&lt;keywords&gt;&lt;keyword&gt;Humans&lt;/keyword&gt;&lt;keyword&gt;Lymphoma/*classification&lt;/keyword&gt;&lt;keyword&gt;World Health Organization&lt;/keyword&gt;&lt;keyword&gt;In situ neoplasia&lt;/keyword&gt;&lt;keyword&gt;Lymphoid neoplasms&lt;/keyword&gt;&lt;keyword&gt;Lymphoid tumors&lt;/keyword&gt;&lt;keyword&gt;Lymphoma&lt;/keyword&gt;&lt;keyword&gt;WHO Classification of Tumours of Haematopoietic and Lymphoid Tissues&lt;/keyword&gt;&lt;/keywords&gt;&lt;dates&gt;&lt;year&gt;2018&lt;/year&gt;&lt;pub-dates&gt;&lt;date&gt;Dec&lt;/date&gt;&lt;/pub-dates&gt;&lt;/dates&gt;&lt;isbn&gt;1532-8198 (Electronic)&amp;#xD;1092-9134 (Linking)&lt;/isbn&gt;&lt;accession-num&gt;30308438&lt;/accession-num&gt;&lt;urls&gt;&lt;related-urls&gt;&lt;url&gt;https://www.ncbi.nlm.nih.gov/pubmed/30308438&lt;/url&gt;&lt;/related-urls&gt;&lt;/urls&gt;&lt;electronic-resource-num&gt;10.1016/j.anndiagpath.2018.09.011&lt;/electronic-resource-num&gt;&lt;/record&gt;&lt;/Cite&gt;&lt;/EndNote&gt;</w:instrText>
      </w:r>
      <w:r w:rsidR="00B9507F" w:rsidRPr="00A56259">
        <w:rPr>
          <w:rFonts w:ascii="Book Antiqua" w:hAnsi="Book Antiqua" w:cs="Book Antiqua"/>
          <w:color w:val="000000"/>
          <w:vertAlign w:val="superscript"/>
        </w:rPr>
        <w:fldChar w:fldCharType="separate"/>
      </w:r>
      <w:r w:rsidR="00B9507F" w:rsidRPr="00A56259">
        <w:rPr>
          <w:rFonts w:ascii="Book Antiqua" w:hAnsi="Book Antiqua" w:cs="Book Antiqua"/>
          <w:noProof/>
          <w:color w:val="000000"/>
          <w:vertAlign w:val="superscript"/>
        </w:rPr>
        <w:t>[1]</w:t>
      </w:r>
      <w:r w:rsidR="00B9507F" w:rsidRPr="00A56259">
        <w:rPr>
          <w:rFonts w:ascii="Book Antiqua" w:hAnsi="Book Antiqua" w:cs="Book Antiqua"/>
          <w:color w:val="000000"/>
          <w:vertAlign w:val="superscript"/>
        </w:rPr>
        <w:fldChar w:fldCharType="end"/>
      </w:r>
      <w:r w:rsidR="007B6A51" w:rsidRPr="00A56259">
        <w:rPr>
          <w:rFonts w:ascii="Book Antiqua" w:hAnsi="Book Antiqua" w:cs="Book Antiqua"/>
          <w:color w:val="000000"/>
        </w:rPr>
        <w:t xml:space="preserve">. </w:t>
      </w:r>
      <w:r w:rsidR="001A5EA3" w:rsidRPr="00A56259">
        <w:rPr>
          <w:rFonts w:ascii="Book Antiqua" w:hAnsi="Book Antiqua" w:cs="Book Antiqua"/>
          <w:color w:val="000000"/>
        </w:rPr>
        <w:t>Origina</w:t>
      </w:r>
      <w:r w:rsidR="004C5EA0" w:rsidRPr="00A56259">
        <w:rPr>
          <w:rFonts w:ascii="Book Antiqua" w:hAnsi="Book Antiqua" w:cs="Book Antiqua"/>
          <w:color w:val="000000"/>
        </w:rPr>
        <w:t>lly, it was classified into EATL type</w:t>
      </w:r>
      <w:r w:rsidR="00584E60">
        <w:rPr>
          <w:rFonts w:ascii="Book Antiqua" w:hAnsi="Book Antiqua" w:cs="Book Antiqua"/>
          <w:color w:val="000000"/>
        </w:rPr>
        <w:t>s</w:t>
      </w:r>
      <w:r w:rsidR="004C5EA0" w:rsidRPr="00A56259">
        <w:rPr>
          <w:rFonts w:ascii="Book Antiqua" w:hAnsi="Book Antiqua" w:cs="Book Antiqua"/>
          <w:color w:val="000000"/>
        </w:rPr>
        <w:t xml:space="preserve"> </w:t>
      </w:r>
      <w:r w:rsidR="001A5EA3" w:rsidRPr="00A56259">
        <w:rPr>
          <w:rFonts w:ascii="Book Antiqua" w:hAnsi="Book Antiqua" w:cs="Book Antiqua"/>
          <w:color w:val="000000"/>
        </w:rPr>
        <w:t>I and II in the WHO (2008) classification</w:t>
      </w:r>
      <w:r w:rsidR="00B9507F" w:rsidRPr="00A56259">
        <w:rPr>
          <w:rFonts w:ascii="Book Antiqua" w:hAnsi="Book Antiqua" w:cs="Book Antiqua"/>
          <w:color w:val="000000"/>
          <w:vertAlign w:val="superscript"/>
        </w:rPr>
        <w:fldChar w:fldCharType="begin"/>
      </w:r>
      <w:r w:rsidR="00B9507F" w:rsidRPr="00A56259">
        <w:rPr>
          <w:rFonts w:ascii="Book Antiqua" w:hAnsi="Book Antiqua" w:cs="Book Antiqua"/>
          <w:color w:val="000000"/>
          <w:vertAlign w:val="superscript"/>
        </w:rPr>
        <w:instrText xml:space="preserve"> ADDIN EN.CITE &lt;EndNote&gt;&lt;Cite&gt;&lt;Author&gt;Jaffe&lt;/Author&gt;&lt;Year&gt;2009&lt;/Year&gt;&lt;RecNum&gt;103&lt;/RecNum&gt;&lt;DisplayText&gt;[3]&lt;/DisplayText&gt;&lt;record&gt;&lt;rec-number&gt;103&lt;/rec-number&gt;&lt;foreign-keys&gt;&lt;key app="EN" db-id="xezt9ftw5tsvvfead0bv5t9o25eptv5teax2" timestamp="1584262287"&gt;103&lt;/key&gt;&lt;/foreign-keys&gt;&lt;ref-type name="Journal Article"&gt;17&lt;/ref-type&gt;&lt;contributors&gt;&lt;authors&gt;&lt;author&gt;Jaffe, E. S.&lt;/author&gt;&lt;/authors&gt;&lt;/contributors&gt;&lt;auth-address&gt;Hematopathology Section, Laboratory of Pathology, Center for Cancer Research, National Cancer Institute, National Institutes of Health, Bethesda, MD 20892, USA. elainejaffe@nih.gov&lt;/auth-address&gt;&lt;titles&gt;&lt;title&gt;The 2008 WHO classification of lymphomas: implications for clinical practice and translational research&lt;/title&gt;&lt;secondary-title&gt;Hematology Am Soc Hematol Educ Program&lt;/secondary-title&gt;&lt;/titles&gt;&lt;periodical&gt;&lt;full-title&gt;Hematology Am Soc Hematol Educ Program&lt;/full-title&gt;&lt;/periodical&gt;&lt;pages&gt;523-31&lt;/pages&gt;&lt;keywords&gt;&lt;keyword&gt;Adult&lt;/keyword&gt;&lt;keyword&gt;Cell Transformation, Neoplastic&lt;/keyword&gt;&lt;keyword&gt;Child&lt;/keyword&gt;&lt;keyword&gt;Humans&lt;/keyword&gt;&lt;keyword&gt;Lymphoma/*classification/genetics/pathology&lt;/keyword&gt;&lt;keyword&gt;Lymphoma, B-Cell/classification/pathology&lt;/keyword&gt;&lt;keyword&gt;Lymphoma, Follicular/classification/pathology&lt;/keyword&gt;&lt;keyword&gt;Lymphoma, Non-Hodgkin/classification/pathology&lt;/keyword&gt;&lt;keyword&gt;Lymphoma, T-Cell, Peripheral/classification/pathology&lt;/keyword&gt;&lt;keyword&gt;Lymphoproliferative Disorders/classification/pathology&lt;/keyword&gt;&lt;keyword&gt;Terminology as Topic&lt;/keyword&gt;&lt;keyword&gt;Translational Medical Research&lt;/keyword&gt;&lt;keyword&gt;World Health Organization&lt;/keyword&gt;&lt;/keywords&gt;&lt;dates&gt;&lt;year&gt;2009&lt;/year&gt;&lt;/dates&gt;&lt;isbn&gt;1520-4383 (Electronic)&amp;#xD;1520-4383 (Linking)&lt;/isbn&gt;&lt;accession-num&gt;20008237&lt;/accession-num&gt;&lt;urls&gt;&lt;related-urls&gt;&lt;url&gt;https://www.ncbi.nlm.nih.gov/pubmed/20008237&lt;/url&gt;&lt;/related-urls&gt;&lt;/urls&gt;&lt;custom2&gt;PMC6324557&lt;/custom2&gt;&lt;electronic-resource-num&gt;10.1182/asheducation-2009.1.523&lt;/electronic-resource-num&gt;&lt;/record&gt;&lt;/Cite&gt;&lt;/EndNote&gt;</w:instrText>
      </w:r>
      <w:r w:rsidR="00B9507F" w:rsidRPr="00A56259">
        <w:rPr>
          <w:rFonts w:ascii="Book Antiqua" w:hAnsi="Book Antiqua" w:cs="Book Antiqua"/>
          <w:color w:val="000000"/>
          <w:vertAlign w:val="superscript"/>
        </w:rPr>
        <w:fldChar w:fldCharType="separate"/>
      </w:r>
      <w:r w:rsidR="00B9507F" w:rsidRPr="00A56259">
        <w:rPr>
          <w:rFonts w:ascii="Book Antiqua" w:hAnsi="Book Antiqua" w:cs="Book Antiqua"/>
          <w:noProof/>
          <w:color w:val="000000"/>
          <w:vertAlign w:val="superscript"/>
        </w:rPr>
        <w:t>[3]</w:t>
      </w:r>
      <w:r w:rsidR="00B9507F" w:rsidRPr="00A56259">
        <w:rPr>
          <w:rFonts w:ascii="Book Antiqua" w:hAnsi="Book Antiqua" w:cs="Book Antiqua"/>
          <w:color w:val="000000"/>
          <w:vertAlign w:val="superscript"/>
        </w:rPr>
        <w:fldChar w:fldCharType="end"/>
      </w:r>
      <w:r w:rsidR="001A5EA3" w:rsidRPr="00A56259">
        <w:rPr>
          <w:rFonts w:ascii="Book Antiqua" w:hAnsi="Book Antiqua" w:cs="Book Antiqua"/>
          <w:color w:val="000000"/>
        </w:rPr>
        <w:t xml:space="preserve">. A better understanding of disease biology led to a change in </w:t>
      </w:r>
      <w:r w:rsidR="00F3257C" w:rsidRPr="00A56259">
        <w:rPr>
          <w:rFonts w:ascii="Book Antiqua" w:hAnsi="Book Antiqua" w:cs="Book Antiqua"/>
          <w:color w:val="000000"/>
        </w:rPr>
        <w:t xml:space="preserve">the </w:t>
      </w:r>
      <w:r w:rsidR="001A5EA3" w:rsidRPr="00A56259">
        <w:rPr>
          <w:rFonts w:ascii="Book Antiqua" w:hAnsi="Book Antiqua" w:cs="Book Antiqua"/>
          <w:color w:val="000000"/>
        </w:rPr>
        <w:t xml:space="preserve">terminology. EATL type I </w:t>
      </w:r>
      <w:r w:rsidR="009E2C9A" w:rsidRPr="00A56259">
        <w:rPr>
          <w:rFonts w:ascii="Book Antiqua" w:hAnsi="Book Antiqua" w:cs="Book Antiqua"/>
          <w:color w:val="000000"/>
        </w:rPr>
        <w:t>is</w:t>
      </w:r>
      <w:r w:rsidR="001A5EA3" w:rsidRPr="00A56259">
        <w:rPr>
          <w:rFonts w:ascii="Book Antiqua" w:hAnsi="Book Antiqua" w:cs="Book Antiqua"/>
          <w:color w:val="000000"/>
        </w:rPr>
        <w:t xml:space="preserve"> now </w:t>
      </w:r>
      <w:r w:rsidR="0020612C" w:rsidRPr="00A56259">
        <w:rPr>
          <w:rFonts w:ascii="Book Antiqua" w:hAnsi="Book Antiqua" w:cs="Book Antiqua"/>
          <w:color w:val="000000"/>
        </w:rPr>
        <w:t>designated as EATL</w:t>
      </w:r>
      <w:r w:rsidR="00EF03ED" w:rsidRPr="00A56259">
        <w:rPr>
          <w:rFonts w:ascii="Book Antiqua" w:hAnsi="Book Antiqua" w:cs="Book Antiqua"/>
          <w:color w:val="000000"/>
          <w:vertAlign w:val="superscript"/>
        </w:rPr>
        <w:fldChar w:fldCharType="begin"/>
      </w:r>
      <w:r w:rsidR="00EF03ED" w:rsidRPr="00A56259">
        <w:rPr>
          <w:rFonts w:ascii="Book Antiqua" w:hAnsi="Book Antiqua" w:cs="Book Antiqua"/>
          <w:color w:val="000000"/>
          <w:vertAlign w:val="superscript"/>
        </w:rPr>
        <w:instrText xml:space="preserve"> ADDIN EN.CITE &lt;EndNote&gt;&lt;Cite&gt;&lt;Author&gt;Choi&lt;/Author&gt;&lt;Year&gt;2018&lt;/Year&gt;&lt;RecNum&gt;102&lt;/RecNum&gt;&lt;DisplayText&gt;[1]&lt;/DisplayText&gt;&lt;record&gt;&lt;rec-number&gt;102&lt;/rec-number&gt;&lt;foreign-keys&gt;&lt;key app="EN" db-id="xezt9ftw5tsvvfead0bv5t9o25eptv5teax2" timestamp="1584262181"&gt;102&lt;/key&gt;&lt;/foreign-keys&gt;&lt;ref-type name="Journal Article"&gt;17&lt;/ref-type&gt;&lt;contributors&gt;&lt;authors&gt;&lt;author&gt;Choi, S. M.&lt;/author&gt;&lt;author&gt;O&amp;apos;Malley, D. P.&lt;/author&gt;&lt;/authors&gt;&lt;/contributors&gt;&lt;auth-address&gt;University of Michigan, Ann Arbor, MI 48105, USA.&amp;#xD;Neogenomics Laboratories, Inc., Aliso Viejo, CA 92656, USA; M.D. Anderson Cancer Center, Houston, TX, USA. Electronic address: dennis.omalley@neogenomics.com.&lt;/auth-address&gt;&lt;titles&gt;&lt;title&gt;Diagnostically relevant updates to the 2017 WHO classification of lymphoid neoplasms&lt;/title&gt;&lt;secondary-title&gt;Ann Diagn Pathol&lt;/secondary-title&gt;&lt;/titles&gt;&lt;periodical&gt;&lt;full-title&gt;Ann Diagn Pathol&lt;/full-title&gt;&lt;/periodical&gt;&lt;pages&gt;67-74&lt;/pages&gt;&lt;volume&gt;37&lt;/volume&gt;&lt;keywords&gt;&lt;keyword&gt;Humans&lt;/keyword&gt;&lt;keyword&gt;Lymphoma/*classification&lt;/keyword&gt;&lt;keyword&gt;World Health Organization&lt;/keyword&gt;&lt;keyword&gt;In situ neoplasia&lt;/keyword&gt;&lt;keyword&gt;Lymphoid neoplasms&lt;/keyword&gt;&lt;keyword&gt;Lymphoid tumors&lt;/keyword&gt;&lt;keyword&gt;Lymphoma&lt;/keyword&gt;&lt;keyword&gt;WHO Classification of Tumours of Haematopoietic and Lymphoid Tissues&lt;/keyword&gt;&lt;/keywords&gt;&lt;dates&gt;&lt;year&gt;2018&lt;/year&gt;&lt;pub-dates&gt;&lt;date&gt;Dec&lt;/date&gt;&lt;/pub-dates&gt;&lt;/dates&gt;&lt;isbn&gt;1532-8198 (Electronic)&amp;#xD;1092-9134 (Linking)&lt;/isbn&gt;&lt;accession-num&gt;30308438&lt;/accession-num&gt;&lt;urls&gt;&lt;related-urls&gt;&lt;url&gt;https://www.ncbi.nlm.nih.gov/pubmed/30308438&lt;/url&gt;&lt;/related-urls&gt;&lt;/urls&gt;&lt;electronic-resource-num&gt;10.1016/j.anndiagpath.2018.09.011&lt;/electronic-resource-num&gt;&lt;/record&gt;&lt;/Cite&gt;&lt;/EndNote&gt;</w:instrText>
      </w:r>
      <w:r w:rsidR="00EF03ED" w:rsidRPr="00A56259">
        <w:rPr>
          <w:rFonts w:ascii="Book Antiqua" w:hAnsi="Book Antiqua" w:cs="Book Antiqua"/>
          <w:color w:val="000000"/>
          <w:vertAlign w:val="superscript"/>
        </w:rPr>
        <w:fldChar w:fldCharType="separate"/>
      </w:r>
      <w:r w:rsidR="00EF03ED" w:rsidRPr="00A56259">
        <w:rPr>
          <w:rFonts w:ascii="Book Antiqua" w:hAnsi="Book Antiqua" w:cs="Book Antiqua"/>
          <w:noProof/>
          <w:color w:val="000000"/>
          <w:vertAlign w:val="superscript"/>
        </w:rPr>
        <w:t>[1]</w:t>
      </w:r>
      <w:r w:rsidR="00EF03ED" w:rsidRPr="00A56259">
        <w:rPr>
          <w:rFonts w:ascii="Book Antiqua" w:hAnsi="Book Antiqua" w:cs="Book Antiqua"/>
          <w:color w:val="000000"/>
          <w:vertAlign w:val="superscript"/>
        </w:rPr>
        <w:fldChar w:fldCharType="end"/>
      </w:r>
      <w:r w:rsidR="001A5EA3" w:rsidRPr="00A56259">
        <w:rPr>
          <w:rFonts w:ascii="Book Antiqua" w:hAnsi="Book Antiqua" w:cs="Book Antiqua"/>
          <w:color w:val="000000"/>
        </w:rPr>
        <w:t xml:space="preserve">. </w:t>
      </w:r>
      <w:r w:rsidR="00FD2FE6" w:rsidRPr="00A56259">
        <w:rPr>
          <w:rFonts w:ascii="Book Antiqua" w:hAnsi="Book Antiqua" w:cs="Book Antiqua"/>
          <w:color w:val="000000"/>
        </w:rPr>
        <w:t>It is</w:t>
      </w:r>
      <w:r w:rsidR="001A5EA3" w:rsidRPr="00A56259">
        <w:rPr>
          <w:rFonts w:ascii="Book Antiqua" w:hAnsi="Book Antiqua" w:cs="Book Antiqua"/>
          <w:color w:val="000000"/>
        </w:rPr>
        <w:t xml:space="preserve"> closely associated with refractory celiac disease</w:t>
      </w:r>
      <w:r w:rsidR="007D5302">
        <w:rPr>
          <w:rFonts w:ascii="Book Antiqua" w:hAnsi="Book Antiqua" w:cs="Book Antiqua"/>
          <w:color w:val="000000"/>
        </w:rPr>
        <w:t xml:space="preserve">, </w:t>
      </w:r>
      <w:r w:rsidR="001A5EA3" w:rsidRPr="00A56259">
        <w:rPr>
          <w:rFonts w:ascii="Book Antiqua" w:hAnsi="Book Antiqua" w:cs="Book Antiqua"/>
          <w:color w:val="000000"/>
        </w:rPr>
        <w:t>characterized by an allergic react</w:t>
      </w:r>
      <w:r w:rsidR="00C93AF1" w:rsidRPr="00A56259">
        <w:rPr>
          <w:rFonts w:ascii="Book Antiqua" w:hAnsi="Book Antiqua" w:cs="Book Antiqua"/>
          <w:color w:val="000000"/>
        </w:rPr>
        <w:t>ion to gluten</w:t>
      </w:r>
      <w:r w:rsidR="007D5302">
        <w:rPr>
          <w:rFonts w:ascii="Book Antiqua" w:hAnsi="Book Antiqua" w:cs="Book Antiqua"/>
          <w:color w:val="000000"/>
        </w:rPr>
        <w:t>,</w:t>
      </w:r>
      <w:r w:rsidR="00C93AF1" w:rsidRPr="00A56259">
        <w:rPr>
          <w:rFonts w:ascii="Book Antiqua" w:hAnsi="Book Antiqua" w:cs="Book Antiqua"/>
          <w:color w:val="000000"/>
        </w:rPr>
        <w:t xml:space="preserve"> and </w:t>
      </w:r>
      <w:r w:rsidR="00F1608B" w:rsidRPr="00A56259">
        <w:rPr>
          <w:rFonts w:ascii="Book Antiqua" w:hAnsi="Book Antiqua" w:cs="Book Antiqua"/>
          <w:color w:val="000000"/>
        </w:rPr>
        <w:t>associated</w:t>
      </w:r>
      <w:r w:rsidR="001A5EA3" w:rsidRPr="00A56259">
        <w:rPr>
          <w:rFonts w:ascii="Book Antiqua" w:hAnsi="Book Antiqua" w:cs="Book Antiqua"/>
          <w:color w:val="000000"/>
        </w:rPr>
        <w:t xml:space="preserve"> with human leukocyte antigen</w:t>
      </w:r>
      <w:r w:rsidR="001514BE" w:rsidRPr="00A56259">
        <w:rPr>
          <w:rFonts w:ascii="Book Antiqua" w:hAnsi="Book Antiqua" w:cs="Book Antiqua"/>
          <w:color w:val="000000"/>
        </w:rPr>
        <w:t xml:space="preserve"> </w:t>
      </w:r>
      <w:r w:rsidR="001A5EA3" w:rsidRPr="00A56259">
        <w:rPr>
          <w:rFonts w:ascii="Book Antiqua" w:hAnsi="Book Antiqua" w:cs="Book Antiqua"/>
          <w:color w:val="000000"/>
        </w:rPr>
        <w:t xml:space="preserve">class II haplotypes </w:t>
      </w:r>
      <w:r w:rsidR="001514BE" w:rsidRPr="00A56259">
        <w:rPr>
          <w:rFonts w:ascii="Book Antiqua" w:hAnsi="Book Antiqua" w:cs="Book Antiqua"/>
          <w:color w:val="000000"/>
        </w:rPr>
        <w:t>human leukocyte antigen</w:t>
      </w:r>
      <w:r w:rsidR="001A5EA3" w:rsidRPr="00A56259">
        <w:rPr>
          <w:rFonts w:ascii="Book Antiqua" w:hAnsi="Book Antiqua" w:cs="Book Antiqua"/>
          <w:color w:val="000000"/>
        </w:rPr>
        <w:t>-DQ2 or DQ8</w:t>
      </w:r>
      <w:r w:rsidR="001A5EA3" w:rsidRPr="00A56259">
        <w:rPr>
          <w:rFonts w:ascii="Book Antiqua" w:hAnsi="Book Antiqua" w:cs="Book Antiqua"/>
          <w:color w:val="000000"/>
          <w:vertAlign w:val="superscript"/>
        </w:rPr>
        <w:fldChar w:fldCharType="begin"/>
      </w:r>
      <w:r w:rsidR="00EF03ED" w:rsidRPr="00A56259">
        <w:rPr>
          <w:rFonts w:ascii="Book Antiqua" w:hAnsi="Book Antiqua" w:cs="Book Antiqua"/>
          <w:color w:val="000000"/>
          <w:vertAlign w:val="superscript"/>
        </w:rPr>
        <w:instrText xml:space="preserve"> ADDIN EN.CITE &lt;EndNote&gt;&lt;Cite&gt;&lt;Author&gt;Green&lt;/Author&gt;&lt;Year&gt;2015&lt;/Year&gt;&lt;RecNum&gt;9&lt;/RecNum&gt;&lt;DisplayText&gt;[10]&lt;/DisplayText&gt;&lt;record&gt;&lt;rec-number&gt;9&lt;/rec-number&gt;&lt;foreign-keys&gt;&lt;key app="EN" db-id="0wwr0pwsgp2fsaeraawxze5qd2xazaex5w5r" timestamp="1554853966"&gt;9&lt;/key&gt;&lt;/foreign-keys&gt;&lt;ref-type name="Journal Article"&gt;17&lt;/ref-type&gt;&lt;contributors&gt;&lt;authors&gt;&lt;author&gt;Green, P. H.&lt;/author&gt;&lt;author&gt;Cellier, C&lt;/author&gt;&lt;/authors&gt;&lt;/contributors&gt;&lt;titles&gt;&lt;title&gt;Celiac disease&lt;/title&gt;&lt;secondary-title&gt;Journal of Allergy &amp;amp; Clinical Immunology&lt;/secondary-title&gt;&lt;/titles&gt;&lt;periodical&gt;&lt;full-title&gt;Journal of Allergy &amp;amp; Clinical Immunology&lt;/full-title&gt;&lt;/periodical&gt;&lt;pages&gt;1099-1106&lt;/pages&gt;&lt;volume&gt;135&lt;/volume&gt;&lt;number&gt;5&lt;/number&gt;&lt;dates&gt;&lt;year&gt;2015&lt;/year&gt;&lt;/dates&gt;&lt;urls&gt;&lt;/urls&gt;&lt;/record&gt;&lt;/Cite&gt;&lt;/EndNote&gt;</w:instrText>
      </w:r>
      <w:r w:rsidR="001A5EA3" w:rsidRPr="00A56259">
        <w:rPr>
          <w:rFonts w:ascii="Book Antiqua" w:hAnsi="Book Antiqua" w:cs="Book Antiqua"/>
          <w:color w:val="000000"/>
          <w:vertAlign w:val="superscript"/>
        </w:rPr>
        <w:fldChar w:fldCharType="separate"/>
      </w:r>
      <w:r w:rsidR="00EF03ED" w:rsidRPr="00A56259">
        <w:rPr>
          <w:rFonts w:ascii="Book Antiqua" w:hAnsi="Book Antiqua" w:cs="Book Antiqua"/>
          <w:noProof/>
          <w:color w:val="000000"/>
          <w:vertAlign w:val="superscript"/>
        </w:rPr>
        <w:t>[10]</w:t>
      </w:r>
      <w:r w:rsidR="001A5EA3" w:rsidRPr="00A56259">
        <w:rPr>
          <w:rFonts w:ascii="Book Antiqua" w:hAnsi="Book Antiqua" w:cs="Book Antiqua"/>
          <w:color w:val="000000"/>
          <w:vertAlign w:val="superscript"/>
        </w:rPr>
        <w:fldChar w:fldCharType="end"/>
      </w:r>
      <w:r w:rsidR="001A5EA3" w:rsidRPr="00A56259">
        <w:rPr>
          <w:rFonts w:ascii="Book Antiqua" w:hAnsi="Book Antiqua" w:cs="Book Antiqua"/>
          <w:color w:val="000000"/>
        </w:rPr>
        <w:t>. EATL occurs more frequently in areas with a high prevalence</w:t>
      </w:r>
      <w:r w:rsidR="002A2CCE" w:rsidRPr="00A56259">
        <w:rPr>
          <w:rFonts w:ascii="Book Antiqua" w:hAnsi="Book Antiqua" w:cs="Book Antiqua"/>
          <w:color w:val="000000"/>
        </w:rPr>
        <w:t xml:space="preserve"> of celiac disease, especially</w:t>
      </w:r>
      <w:r w:rsidR="001A5EA3" w:rsidRPr="00A56259">
        <w:rPr>
          <w:rFonts w:ascii="Book Antiqua" w:hAnsi="Book Antiqua" w:cs="Book Antiqua"/>
          <w:color w:val="000000"/>
        </w:rPr>
        <w:t xml:space="preserve"> in Northern Europe and America</w:t>
      </w:r>
      <w:r w:rsidR="001A5EA3" w:rsidRPr="00A56259">
        <w:rPr>
          <w:rFonts w:ascii="Book Antiqua" w:hAnsi="Book Antiqua" w:cs="Book Antiqua"/>
          <w:color w:val="000000"/>
          <w:vertAlign w:val="superscript"/>
        </w:rPr>
        <w:fldChar w:fldCharType="begin"/>
      </w:r>
      <w:r w:rsidR="00EF03ED" w:rsidRPr="00A56259">
        <w:rPr>
          <w:rFonts w:ascii="Book Antiqua" w:hAnsi="Book Antiqua" w:cs="Book Antiqua"/>
          <w:color w:val="000000"/>
          <w:vertAlign w:val="superscript"/>
        </w:rPr>
        <w:instrText xml:space="preserve"> ADDIN EN.CITE &lt;EndNote&gt;&lt;Cite&gt;&lt;Author&gt;Chander&lt;/Author&gt;&lt;Year&gt;2018&lt;/Year&gt;&lt;RecNum&gt;10&lt;/RecNum&gt;&lt;DisplayText&gt;[11]&lt;/DisplayText&gt;&lt;record&gt;&lt;rec-number&gt;10&lt;/rec-number&gt;&lt;foreign-keys&gt;&lt;key app="EN" db-id="0wwr0pwsgp2fsaeraawxze5qd2xazaex5w5r" timestamp="1554858951"&gt;10&lt;/key&gt;&lt;/foreign-keys&gt;&lt;ref-type name="Journal Article"&gt;17&lt;/ref-type&gt;&lt;contributors&gt;&lt;authors&gt;&lt;author&gt;Chander, Udit&lt;/author&gt;&lt;author&gt;Leeman-Neill, Rebecca J.&lt;/author&gt;&lt;author&gt;Bhagat, Govind&lt;/author&gt;&lt;/authors&gt;&lt;/contributors&gt;&lt;titles&gt;&lt;title&gt;Pathogenesis of Enteropathy-Associated T Cell Lymphoma&lt;/title&gt;&lt;secondary-title&gt;Current Hematologic Malignancy Reports&lt;/secondary-title&gt;&lt;/titles&gt;&lt;periodical&gt;&lt;full-title&gt;Current Hematologic Malignancy Reports&lt;/full-title&gt;&lt;/periodical&gt;&lt;pages&gt;1-10&lt;/pages&gt;&lt;number&gt;8055&lt;/number&gt;&lt;dates&gt;&lt;year&gt;2018&lt;/year&gt;&lt;/dates&gt;&lt;urls&gt;&lt;/urls&gt;&lt;/record&gt;&lt;/Cite&gt;&lt;/EndNote&gt;</w:instrText>
      </w:r>
      <w:r w:rsidR="001A5EA3" w:rsidRPr="00A56259">
        <w:rPr>
          <w:rFonts w:ascii="Book Antiqua" w:hAnsi="Book Antiqua" w:cs="Book Antiqua"/>
          <w:color w:val="000000"/>
          <w:vertAlign w:val="superscript"/>
        </w:rPr>
        <w:fldChar w:fldCharType="separate"/>
      </w:r>
      <w:r w:rsidR="00EF03ED" w:rsidRPr="00A56259">
        <w:rPr>
          <w:rFonts w:ascii="Book Antiqua" w:hAnsi="Book Antiqua" w:cs="Book Antiqua"/>
          <w:noProof/>
          <w:color w:val="000000"/>
          <w:vertAlign w:val="superscript"/>
        </w:rPr>
        <w:t>[11]</w:t>
      </w:r>
      <w:r w:rsidR="001A5EA3" w:rsidRPr="00A56259">
        <w:rPr>
          <w:rFonts w:ascii="Book Antiqua" w:hAnsi="Book Antiqua" w:cs="Book Antiqua"/>
          <w:color w:val="000000"/>
          <w:vertAlign w:val="superscript"/>
        </w:rPr>
        <w:fldChar w:fldCharType="end"/>
      </w:r>
      <w:r w:rsidR="001A5EA3" w:rsidRPr="00A56259">
        <w:rPr>
          <w:rFonts w:ascii="Book Antiqua" w:hAnsi="Book Antiqua" w:cs="Book Antiqua"/>
          <w:color w:val="000000"/>
        </w:rPr>
        <w:t>.</w:t>
      </w:r>
      <w:r w:rsidR="007F76C2" w:rsidRPr="00A56259">
        <w:rPr>
          <w:rFonts w:ascii="Book Antiqua" w:hAnsi="Book Antiqua" w:cs="Book Antiqua"/>
          <w:color w:val="000000"/>
        </w:rPr>
        <w:t xml:space="preserve"> </w:t>
      </w:r>
      <w:r w:rsidR="00267742" w:rsidRPr="00A56259">
        <w:rPr>
          <w:rFonts w:ascii="Book Antiqua" w:hAnsi="Book Antiqua" w:cs="Book Antiqua"/>
          <w:color w:val="000000"/>
        </w:rPr>
        <w:t>It</w:t>
      </w:r>
      <w:r w:rsidR="005B5FF7" w:rsidRPr="00A56259">
        <w:rPr>
          <w:rFonts w:ascii="Book Antiqua" w:hAnsi="Book Antiqua" w:cs="Book Antiqua"/>
          <w:color w:val="000000"/>
        </w:rPr>
        <w:t xml:space="preserve"> </w:t>
      </w:r>
      <w:r w:rsidR="001A5EA3" w:rsidRPr="00A56259">
        <w:rPr>
          <w:rFonts w:ascii="Book Antiqua" w:hAnsi="Book Antiqua" w:cs="Book Antiqua"/>
          <w:color w:val="000000"/>
        </w:rPr>
        <w:t>is rare</w:t>
      </w:r>
      <w:r w:rsidR="007F76C2" w:rsidRPr="00A56259">
        <w:rPr>
          <w:rFonts w:ascii="Book Antiqua" w:hAnsi="Book Antiqua" w:cs="Book Antiqua"/>
          <w:color w:val="000000"/>
        </w:rPr>
        <w:t xml:space="preserve"> in East Asian </w:t>
      </w:r>
      <w:r w:rsidR="005B5FF7" w:rsidRPr="00A56259">
        <w:rPr>
          <w:rFonts w:ascii="Book Antiqua" w:hAnsi="Book Antiqua" w:cs="Book Antiqua"/>
          <w:color w:val="000000"/>
        </w:rPr>
        <w:t xml:space="preserve">because of </w:t>
      </w:r>
      <w:r w:rsidR="001A5EA3" w:rsidRPr="00A56259">
        <w:rPr>
          <w:rFonts w:ascii="Book Antiqua" w:hAnsi="Book Antiqua" w:cs="Book Antiqua"/>
          <w:color w:val="000000"/>
        </w:rPr>
        <w:t>the rarity of celiac disease</w:t>
      </w:r>
      <w:r w:rsidR="001A5EA3" w:rsidRPr="00A56259">
        <w:rPr>
          <w:rFonts w:ascii="Book Antiqua" w:hAnsi="Book Antiqua" w:cs="Book Antiqua"/>
          <w:color w:val="000000"/>
          <w:vertAlign w:val="superscript"/>
        </w:rPr>
        <w:fldChar w:fldCharType="begin"/>
      </w:r>
      <w:r w:rsidR="00EF03ED" w:rsidRPr="00A56259">
        <w:rPr>
          <w:rFonts w:ascii="Book Antiqua" w:hAnsi="Book Antiqua" w:cs="Book Antiqua"/>
          <w:color w:val="000000"/>
          <w:vertAlign w:val="superscript"/>
        </w:rPr>
        <w:instrText xml:space="preserve"> ADDIN EN.CITE &lt;EndNote&gt;&lt;Cite&gt;&lt;Author&gt;Chander&lt;/Author&gt;&lt;Year&gt;2018&lt;/Year&gt;&lt;RecNum&gt;10&lt;/RecNum&gt;&lt;DisplayText&gt;[11]&lt;/DisplayText&gt;&lt;record&gt;&lt;rec-number&gt;10&lt;/rec-number&gt;&lt;foreign-keys&gt;&lt;key app="EN" db-id="0wwr0pwsgp2fsaeraawxze5qd2xazaex5w5r" timestamp="1554858951"&gt;10&lt;/key&gt;&lt;/foreign-keys&gt;&lt;ref-type name="Journal Article"&gt;17&lt;/ref-type&gt;&lt;contributors&gt;&lt;authors&gt;&lt;author&gt;Chander, Udit&lt;/author&gt;&lt;author&gt;Leeman-Neill, Rebecca J.&lt;/author&gt;&lt;author&gt;Bhagat, Govind&lt;/author&gt;&lt;/authors&gt;&lt;/contributors&gt;&lt;titles&gt;&lt;title&gt;Pathogenesis of Enteropathy-Associated T Cell Lymphoma&lt;/title&gt;&lt;secondary-title&gt;Current Hematologic Malignancy Reports&lt;/secondary-title&gt;&lt;/titles&gt;&lt;periodical&gt;&lt;full-title&gt;Current Hematologic Malignancy Reports&lt;/full-title&gt;&lt;/periodical&gt;&lt;pages&gt;1-10&lt;/pages&gt;&lt;number&gt;8055&lt;/number&gt;&lt;dates&gt;&lt;year&gt;2018&lt;/year&gt;&lt;/dates&gt;&lt;urls&gt;&lt;/urls&gt;&lt;/record&gt;&lt;/Cite&gt;&lt;/EndNote&gt;</w:instrText>
      </w:r>
      <w:r w:rsidR="001A5EA3" w:rsidRPr="00A56259">
        <w:rPr>
          <w:rFonts w:ascii="Book Antiqua" w:hAnsi="Book Antiqua" w:cs="Book Antiqua"/>
          <w:color w:val="000000"/>
          <w:vertAlign w:val="superscript"/>
        </w:rPr>
        <w:fldChar w:fldCharType="separate"/>
      </w:r>
      <w:r w:rsidR="00EF03ED" w:rsidRPr="00A56259">
        <w:rPr>
          <w:rFonts w:ascii="Book Antiqua" w:hAnsi="Book Antiqua" w:cs="Book Antiqua"/>
          <w:noProof/>
          <w:color w:val="000000"/>
          <w:vertAlign w:val="superscript"/>
        </w:rPr>
        <w:t>[11]</w:t>
      </w:r>
      <w:r w:rsidR="001A5EA3" w:rsidRPr="00A56259">
        <w:rPr>
          <w:rFonts w:ascii="Book Antiqua" w:hAnsi="Book Antiqua" w:cs="Book Antiqua"/>
          <w:color w:val="000000"/>
          <w:vertAlign w:val="superscript"/>
        </w:rPr>
        <w:fldChar w:fldCharType="end"/>
      </w:r>
      <w:r w:rsidR="001A5EA3" w:rsidRPr="00A56259">
        <w:rPr>
          <w:rFonts w:ascii="Book Antiqua" w:hAnsi="Book Antiqua" w:cs="Book Antiqua"/>
          <w:color w:val="000000"/>
        </w:rPr>
        <w:t>.</w:t>
      </w:r>
      <w:r w:rsidR="00AF3643" w:rsidRPr="00A56259">
        <w:rPr>
          <w:rFonts w:ascii="Book Antiqua" w:hAnsi="Book Antiqua" w:cs="Book Antiqua"/>
          <w:color w:val="000000"/>
        </w:rPr>
        <w:t xml:space="preserve"> </w:t>
      </w:r>
      <w:r w:rsidR="007D5302">
        <w:rPr>
          <w:rFonts w:ascii="Book Antiqua" w:hAnsi="Book Antiqua" w:cs="Book Antiqua"/>
          <w:color w:val="000000"/>
        </w:rPr>
        <w:t>Alt</w:t>
      </w:r>
      <w:r w:rsidR="007D5302" w:rsidRPr="00A56259">
        <w:rPr>
          <w:rFonts w:ascii="Book Antiqua" w:hAnsi="Book Antiqua" w:cs="Book Antiqua"/>
          <w:color w:val="000000"/>
        </w:rPr>
        <w:t xml:space="preserve">hough </w:t>
      </w:r>
      <w:r w:rsidR="001A5EA3" w:rsidRPr="00A56259">
        <w:rPr>
          <w:rFonts w:ascii="Book Antiqua" w:hAnsi="Book Antiqua" w:cs="Book Antiqua"/>
          <w:color w:val="000000"/>
        </w:rPr>
        <w:t xml:space="preserve">there are many similarities in the </w:t>
      </w:r>
      <w:r w:rsidR="00AF3643" w:rsidRPr="00A56259">
        <w:rPr>
          <w:rFonts w:ascii="Book Antiqua" w:hAnsi="Book Antiqua" w:cs="Book Antiqua"/>
          <w:color w:val="000000"/>
        </w:rPr>
        <w:t>clinico-</w:t>
      </w:r>
      <w:r w:rsidR="001A5EA3" w:rsidRPr="00A56259">
        <w:rPr>
          <w:rFonts w:ascii="Book Antiqua" w:hAnsi="Book Antiqua" w:cs="Book Antiqua"/>
          <w:color w:val="000000"/>
        </w:rPr>
        <w:t xml:space="preserve">pathological features of </w:t>
      </w:r>
      <w:r w:rsidR="008B2D44" w:rsidRPr="00A56259">
        <w:rPr>
          <w:rFonts w:ascii="Book Antiqua" w:hAnsi="Book Antiqua" w:cs="Book Antiqua"/>
          <w:color w:val="000000"/>
        </w:rPr>
        <w:t xml:space="preserve">EATL </w:t>
      </w:r>
      <w:r w:rsidR="00443BA5" w:rsidRPr="00A56259">
        <w:rPr>
          <w:rFonts w:ascii="Book Antiqua" w:hAnsi="Book Antiqua" w:cs="Book Antiqua"/>
          <w:color w:val="000000"/>
        </w:rPr>
        <w:t>and MEITL</w:t>
      </w:r>
      <w:r w:rsidR="00AF3643" w:rsidRPr="00A56259">
        <w:rPr>
          <w:rFonts w:ascii="Book Antiqua" w:hAnsi="Book Antiqua" w:cs="Book Antiqua"/>
          <w:color w:val="000000"/>
        </w:rPr>
        <w:t>, s</w:t>
      </w:r>
      <w:r w:rsidR="001A5EA3" w:rsidRPr="00A56259">
        <w:rPr>
          <w:rFonts w:ascii="Book Antiqua" w:hAnsi="Book Antiqua" w:cs="Book Antiqua"/>
          <w:color w:val="000000"/>
        </w:rPr>
        <w:t xml:space="preserve">ome distinct histological, </w:t>
      </w:r>
      <w:r w:rsidR="00AF3643" w:rsidRPr="00A56259">
        <w:rPr>
          <w:rFonts w:ascii="Book Antiqua" w:hAnsi="Book Antiqua" w:cs="Book Antiqua"/>
          <w:color w:val="000000"/>
        </w:rPr>
        <w:t>immuno-</w:t>
      </w:r>
      <w:r w:rsidR="001A5EA3" w:rsidRPr="00A56259">
        <w:rPr>
          <w:rFonts w:ascii="Book Antiqua" w:hAnsi="Book Antiqua" w:cs="Book Antiqua"/>
          <w:color w:val="000000"/>
        </w:rPr>
        <w:t>phenotypical, and molecular markers exist</w:t>
      </w:r>
      <w:r w:rsidR="001A5EA3" w:rsidRPr="00A56259">
        <w:rPr>
          <w:rFonts w:ascii="Book Antiqua" w:hAnsi="Book Antiqua" w:cs="Book Antiqua"/>
          <w:color w:val="000000"/>
          <w:vertAlign w:val="superscript"/>
        </w:rPr>
        <w:fldChar w:fldCharType="begin">
          <w:fldData xml:space="preserve">PEVuZE5vdGU+PENpdGU+PEF1dGhvcj5PbmRyZWprYTwvQXV0aG9yPjxZZWFyPjIwMTY8L1llYXI+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</w:fldData>
        </w:fldChar>
      </w:r>
      <w:r w:rsidR="00B9507F" w:rsidRPr="00A56259">
        <w:rPr>
          <w:rFonts w:ascii="Book Antiqua" w:hAnsi="Book Antiqua" w:cs="Book Antiqua"/>
          <w:color w:val="000000"/>
          <w:vertAlign w:val="superscript"/>
        </w:rPr>
        <w:instrText xml:space="preserve"> ADDIN EN.CITE </w:instrText>
      </w:r>
      <w:r w:rsidR="00B9507F" w:rsidRPr="00A56259">
        <w:rPr>
          <w:rFonts w:ascii="Book Antiqua" w:hAnsi="Book Antiqua" w:cs="Book Antiqua"/>
          <w:color w:val="000000"/>
          <w:vertAlign w:val="superscript"/>
        </w:rPr>
        <w:fldChar w:fldCharType="begin">
          <w:fldData xml:space="preserve">PEVuZE5vdGU+PENpdGU+PEF1dGhvcj5PbmRyZWprYTwvQXV0aG9yPjxZZWFyPjIwMTY8L1llYXI+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</w:fldData>
        </w:fldChar>
      </w:r>
      <w:r w:rsidR="00B9507F" w:rsidRPr="00A56259">
        <w:rPr>
          <w:rFonts w:ascii="Book Antiqua" w:hAnsi="Book Antiqua" w:cs="Book Antiqua"/>
          <w:color w:val="000000"/>
          <w:vertAlign w:val="superscript"/>
        </w:rPr>
        <w:instrText xml:space="preserve"> ADDIN EN.CITE.DATA </w:instrText>
      </w:r>
      <w:r w:rsidR="00B9507F" w:rsidRPr="00A56259">
        <w:rPr>
          <w:rFonts w:ascii="Book Antiqua" w:hAnsi="Book Antiqua" w:cs="Book Antiqua"/>
          <w:color w:val="000000"/>
          <w:vertAlign w:val="superscript"/>
        </w:rPr>
      </w:r>
      <w:r w:rsidR="00B9507F" w:rsidRPr="00A56259">
        <w:rPr>
          <w:rFonts w:ascii="Book Antiqua" w:hAnsi="Book Antiqua" w:cs="Book Antiqua"/>
          <w:color w:val="000000"/>
          <w:vertAlign w:val="superscript"/>
        </w:rPr>
        <w:fldChar w:fldCharType="end"/>
      </w:r>
      <w:r w:rsidR="001A5EA3" w:rsidRPr="00A56259">
        <w:rPr>
          <w:rFonts w:ascii="Book Antiqua" w:hAnsi="Book Antiqua" w:cs="Book Antiqua"/>
          <w:color w:val="000000"/>
          <w:vertAlign w:val="superscript"/>
        </w:rPr>
      </w:r>
      <w:r w:rsidR="001A5EA3" w:rsidRPr="00A56259">
        <w:rPr>
          <w:rFonts w:ascii="Book Antiqua" w:hAnsi="Book Antiqua" w:cs="Book Antiqua"/>
          <w:color w:val="000000"/>
          <w:vertAlign w:val="superscript"/>
        </w:rPr>
        <w:fldChar w:fldCharType="separate"/>
      </w:r>
      <w:r w:rsidR="00B9507F" w:rsidRPr="00A56259">
        <w:rPr>
          <w:rFonts w:ascii="Book Antiqua" w:hAnsi="Book Antiqua" w:cs="Book Antiqua"/>
          <w:noProof/>
          <w:color w:val="000000"/>
          <w:vertAlign w:val="superscript"/>
        </w:rPr>
        <w:t>[5]</w:t>
      </w:r>
      <w:r w:rsidR="001A5EA3" w:rsidRPr="00A56259">
        <w:rPr>
          <w:rFonts w:ascii="Book Antiqua" w:hAnsi="Book Antiqua" w:cs="Book Antiqua"/>
          <w:color w:val="000000"/>
          <w:vertAlign w:val="superscript"/>
        </w:rPr>
        <w:fldChar w:fldCharType="end"/>
      </w:r>
      <w:r w:rsidR="001A5EA3" w:rsidRPr="00A56259">
        <w:rPr>
          <w:rFonts w:ascii="Book Antiqua" w:hAnsi="Book Antiqua" w:cs="Book Antiqua"/>
          <w:color w:val="000000"/>
        </w:rPr>
        <w:t>. Histologically, the neoplastic cells of MEITL are mainly monotonous</w:t>
      </w:r>
      <w:r w:rsidR="007D5302">
        <w:rPr>
          <w:rFonts w:ascii="Book Antiqua" w:hAnsi="Book Antiqua" w:cs="Book Antiqua"/>
          <w:color w:val="000000"/>
        </w:rPr>
        <w:t xml:space="preserve"> and</w:t>
      </w:r>
      <w:r w:rsidR="007D5302" w:rsidRPr="00A56259">
        <w:rPr>
          <w:rFonts w:ascii="Book Antiqua" w:hAnsi="Book Antiqua" w:cs="Book Antiqua"/>
          <w:color w:val="000000"/>
        </w:rPr>
        <w:t xml:space="preserve"> </w:t>
      </w:r>
      <w:r w:rsidR="001A5EA3" w:rsidRPr="00A56259">
        <w:rPr>
          <w:rFonts w:ascii="Book Antiqua" w:hAnsi="Book Antiqua" w:cs="Book Antiqua"/>
          <w:color w:val="000000"/>
        </w:rPr>
        <w:t>small to intermediate in size, with round to slightly irregular nuclei, small inconspicuous nucleoli, and scant cytoplasm. The growth pattern is transmural and</w:t>
      </w:r>
      <w:r w:rsidR="00927B65" w:rsidRPr="00A56259">
        <w:rPr>
          <w:rFonts w:ascii="Book Antiqua" w:hAnsi="Book Antiqua" w:cs="Book Antiqua"/>
          <w:color w:val="000000"/>
        </w:rPr>
        <w:t xml:space="preserve"> prone to</w:t>
      </w:r>
      <w:r w:rsidR="007D5302">
        <w:rPr>
          <w:rFonts w:ascii="Book Antiqua" w:hAnsi="Book Antiqua" w:cs="Book Antiqua"/>
          <w:color w:val="000000"/>
        </w:rPr>
        <w:t xml:space="preserve"> </w:t>
      </w:r>
      <w:r w:rsidR="001A5EA3" w:rsidRPr="00A56259">
        <w:rPr>
          <w:rFonts w:ascii="Book Antiqua" w:hAnsi="Book Antiqua" w:cs="Book Antiqua"/>
          <w:color w:val="000000"/>
        </w:rPr>
        <w:t xml:space="preserve">ulceration, </w:t>
      </w:r>
      <w:r w:rsidR="001A5EA3" w:rsidRPr="00A56259">
        <w:rPr>
          <w:rFonts w:ascii="Book Antiqua" w:hAnsi="Book Antiqua" w:cs="Book Antiqua"/>
          <w:color w:val="000000"/>
        </w:rPr>
        <w:lastRenderedPageBreak/>
        <w:t>particularly frequent in areas of perforation. The adjacent mucosa co</w:t>
      </w:r>
      <w:r w:rsidR="00DF16A4" w:rsidRPr="00A56259">
        <w:rPr>
          <w:rFonts w:ascii="Book Antiqua" w:hAnsi="Book Antiqua" w:cs="Book Antiqua"/>
          <w:color w:val="000000"/>
        </w:rPr>
        <w:t>ntains heavy epitheliotropism without a</w:t>
      </w:r>
      <w:r w:rsidR="001A5EA3" w:rsidRPr="00A56259">
        <w:rPr>
          <w:rFonts w:ascii="Book Antiqua" w:hAnsi="Book Antiqua" w:cs="Book Antiqua"/>
          <w:color w:val="000000"/>
        </w:rPr>
        <w:t>ssociated inf</w:t>
      </w:r>
      <w:r w:rsidR="00DF16A4" w:rsidRPr="00A56259">
        <w:rPr>
          <w:rFonts w:ascii="Book Antiqua" w:hAnsi="Book Antiqua" w:cs="Book Antiqua"/>
          <w:color w:val="000000"/>
        </w:rPr>
        <w:t>lammatory background.</w:t>
      </w:r>
      <w:r w:rsidR="00543BDB" w:rsidRPr="00A56259">
        <w:rPr>
          <w:rFonts w:ascii="Book Antiqua" w:hAnsi="Book Antiqua" w:cs="Book Antiqua"/>
          <w:color w:val="000000"/>
        </w:rPr>
        <w:t xml:space="preserve"> </w:t>
      </w:r>
      <w:r w:rsidR="00A31E33" w:rsidRPr="00A56259">
        <w:rPr>
          <w:rFonts w:ascii="Book Antiqua" w:hAnsi="Book Antiqua" w:cs="Book Antiqua"/>
          <w:color w:val="000000"/>
        </w:rPr>
        <w:t xml:space="preserve">Immunohistochemistry showed </w:t>
      </w:r>
      <w:r w:rsidR="001A5EA3" w:rsidRPr="00A56259">
        <w:rPr>
          <w:rFonts w:ascii="Book Antiqua" w:hAnsi="Book Antiqua" w:cs="Book Antiqua"/>
          <w:color w:val="000000"/>
        </w:rPr>
        <w:t>activated cytotoxic phenotype</w:t>
      </w:r>
      <w:r w:rsidR="007D5302">
        <w:rPr>
          <w:rFonts w:ascii="Book Antiqua" w:hAnsi="Book Antiqua" w:cs="Book Antiqua"/>
          <w:color w:val="000000"/>
        </w:rPr>
        <w:t xml:space="preserve"> including</w:t>
      </w:r>
      <w:r w:rsidR="001A5EA3" w:rsidRPr="00A56259">
        <w:rPr>
          <w:rFonts w:ascii="Book Antiqua" w:hAnsi="Book Antiqua" w:cs="Book Antiqua"/>
          <w:color w:val="000000"/>
        </w:rPr>
        <w:t xml:space="preserve"> CD3+, </w:t>
      </w:r>
      <w:r w:rsidR="006B3844" w:rsidRPr="00A56259">
        <w:rPr>
          <w:rFonts w:ascii="Book Antiqua" w:hAnsi="Book Antiqua" w:cs="Book Antiqua"/>
          <w:color w:val="000000"/>
        </w:rPr>
        <w:t xml:space="preserve">CD7+, </w:t>
      </w:r>
      <w:r w:rsidR="001A5EA3" w:rsidRPr="00A56259">
        <w:rPr>
          <w:rFonts w:ascii="Book Antiqua" w:hAnsi="Book Antiqua" w:cs="Book Antiqua"/>
          <w:color w:val="000000"/>
        </w:rPr>
        <w:t xml:space="preserve">CD5-, CD4-, CD30-, </w:t>
      </w:r>
      <w:r w:rsidR="006B3844" w:rsidRPr="00A56259">
        <w:rPr>
          <w:rFonts w:ascii="Book Antiqua" w:hAnsi="Book Antiqua" w:cs="Book Antiqua"/>
          <w:color w:val="000000"/>
        </w:rPr>
        <w:t>CD8+, and CD56+. Sometimes,</w:t>
      </w:r>
      <w:r w:rsidR="001A5EA3" w:rsidRPr="00A56259">
        <w:rPr>
          <w:rFonts w:ascii="Book Antiqua" w:hAnsi="Book Antiqua" w:cs="Book Antiqua"/>
          <w:color w:val="000000"/>
        </w:rPr>
        <w:t xml:space="preserve"> CD8 or CD56 </w:t>
      </w:r>
      <w:r w:rsidR="006B3844" w:rsidRPr="00A56259">
        <w:rPr>
          <w:rFonts w:ascii="Book Antiqua" w:hAnsi="Book Antiqua" w:cs="Book Antiqua"/>
          <w:color w:val="000000"/>
        </w:rPr>
        <w:t xml:space="preserve">is </w:t>
      </w:r>
      <w:r w:rsidR="001A5EA3" w:rsidRPr="00A56259">
        <w:rPr>
          <w:rFonts w:ascii="Book Antiqua" w:hAnsi="Book Antiqua" w:cs="Book Antiqua"/>
          <w:color w:val="000000"/>
        </w:rPr>
        <w:t>negative</w:t>
      </w:r>
      <w:r w:rsidR="001A5EA3" w:rsidRPr="00A56259">
        <w:rPr>
          <w:rFonts w:ascii="Book Antiqua" w:hAnsi="Book Antiqua" w:cs="Book Antiqua"/>
          <w:color w:val="000000"/>
          <w:vertAlign w:val="superscript"/>
        </w:rPr>
        <w:fldChar w:fldCharType="begin">
          <w:fldData xml:space="preserve">PEVuZE5vdGU+PENpdGU+PEF1dGhvcj5PbmRyZWprYTwvQXV0aG9yPjxZZWFyPjIwMTY8L1llYXI+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</w:fldData>
        </w:fldChar>
      </w:r>
      <w:r w:rsidR="00B9507F" w:rsidRPr="00A56259">
        <w:rPr>
          <w:rFonts w:ascii="Book Antiqua" w:hAnsi="Book Antiqua" w:cs="Book Antiqua"/>
          <w:color w:val="000000"/>
          <w:vertAlign w:val="superscript"/>
        </w:rPr>
        <w:instrText xml:space="preserve"> ADDIN EN.CITE </w:instrText>
      </w:r>
      <w:r w:rsidR="00B9507F" w:rsidRPr="00A56259">
        <w:rPr>
          <w:rFonts w:ascii="Book Antiqua" w:hAnsi="Book Antiqua" w:cs="Book Antiqua"/>
          <w:color w:val="000000"/>
          <w:vertAlign w:val="superscript"/>
        </w:rPr>
        <w:fldChar w:fldCharType="begin">
          <w:fldData xml:space="preserve">PEVuZE5vdGU+PENpdGU+PEF1dGhvcj5PbmRyZWprYTwvQXV0aG9yPjxZZWFyPjIwMTY8L1llYXI+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</w:fldData>
        </w:fldChar>
      </w:r>
      <w:r w:rsidR="00B9507F" w:rsidRPr="00A56259">
        <w:rPr>
          <w:rFonts w:ascii="Book Antiqua" w:hAnsi="Book Antiqua" w:cs="Book Antiqua"/>
          <w:color w:val="000000"/>
          <w:vertAlign w:val="superscript"/>
        </w:rPr>
        <w:instrText xml:space="preserve"> ADDIN EN.CITE.DATA </w:instrText>
      </w:r>
      <w:r w:rsidR="00B9507F" w:rsidRPr="00A56259">
        <w:rPr>
          <w:rFonts w:ascii="Book Antiqua" w:hAnsi="Book Antiqua" w:cs="Book Antiqua"/>
          <w:color w:val="000000"/>
          <w:vertAlign w:val="superscript"/>
        </w:rPr>
      </w:r>
      <w:r w:rsidR="00B9507F" w:rsidRPr="00A56259">
        <w:rPr>
          <w:rFonts w:ascii="Book Antiqua" w:hAnsi="Book Antiqua" w:cs="Book Antiqua"/>
          <w:color w:val="000000"/>
          <w:vertAlign w:val="superscript"/>
        </w:rPr>
        <w:fldChar w:fldCharType="end"/>
      </w:r>
      <w:r w:rsidR="001A5EA3" w:rsidRPr="00A56259">
        <w:rPr>
          <w:rFonts w:ascii="Book Antiqua" w:hAnsi="Book Antiqua" w:cs="Book Antiqua"/>
          <w:color w:val="000000"/>
          <w:vertAlign w:val="superscript"/>
        </w:rPr>
      </w:r>
      <w:r w:rsidR="001A5EA3" w:rsidRPr="00A56259">
        <w:rPr>
          <w:rFonts w:ascii="Book Antiqua" w:hAnsi="Book Antiqua" w:cs="Book Antiqua"/>
          <w:color w:val="000000"/>
          <w:vertAlign w:val="superscript"/>
        </w:rPr>
        <w:fldChar w:fldCharType="separate"/>
      </w:r>
      <w:r w:rsidR="00B9507F" w:rsidRPr="00A56259">
        <w:rPr>
          <w:rFonts w:ascii="Book Antiqua" w:hAnsi="Book Antiqua" w:cs="Book Antiqua"/>
          <w:noProof/>
          <w:color w:val="000000"/>
          <w:vertAlign w:val="superscript"/>
        </w:rPr>
        <w:t>[5]</w:t>
      </w:r>
      <w:r w:rsidR="001A5EA3" w:rsidRPr="00A56259">
        <w:rPr>
          <w:rFonts w:ascii="Book Antiqua" w:hAnsi="Book Antiqua" w:cs="Book Antiqua"/>
          <w:color w:val="000000"/>
          <w:vertAlign w:val="superscript"/>
        </w:rPr>
        <w:fldChar w:fldCharType="end"/>
      </w:r>
      <w:r w:rsidR="001A5EA3" w:rsidRPr="00A56259">
        <w:rPr>
          <w:rFonts w:ascii="Book Antiqua" w:hAnsi="Book Antiqua" w:cs="Book Antiqua"/>
          <w:color w:val="000000"/>
        </w:rPr>
        <w:t xml:space="preserve">. </w:t>
      </w:r>
    </w:p>
    <w:p w14:paraId="5222B48F" w14:textId="19E0175F" w:rsidR="00EF7B6C" w:rsidRPr="00A56259" w:rsidRDefault="00EF7B6C" w:rsidP="00A56259">
      <w:pPr>
        <w:autoSpaceDE w:val="0"/>
        <w:autoSpaceDN w:val="0"/>
        <w:adjustRightInd w:val="0"/>
        <w:snapToGrid w:val="0"/>
        <w:spacing w:line="360" w:lineRule="auto"/>
        <w:ind w:firstLineChars="100" w:firstLine="240"/>
        <w:jc w:val="both"/>
        <w:rPr>
          <w:rFonts w:ascii="Book Antiqua" w:hAnsi="Book Antiqua" w:cs="Book Antiqua"/>
          <w:color w:val="000000"/>
        </w:rPr>
      </w:pPr>
      <w:r w:rsidRPr="00A56259">
        <w:rPr>
          <w:rFonts w:ascii="Book Antiqua" w:hAnsi="Book Antiqua" w:cs="Book Antiqua"/>
          <w:color w:val="000000"/>
        </w:rPr>
        <w:t>Due to the tumor location and clinica</w:t>
      </w:r>
      <w:r w:rsidR="00700C1D" w:rsidRPr="00A56259">
        <w:rPr>
          <w:rFonts w:ascii="Book Antiqua" w:hAnsi="Book Antiqua" w:cs="Book Antiqua"/>
          <w:color w:val="000000"/>
        </w:rPr>
        <w:t xml:space="preserve">l presentation, </w:t>
      </w:r>
      <w:r w:rsidR="007D5302">
        <w:rPr>
          <w:rFonts w:ascii="Book Antiqua" w:hAnsi="Book Antiqua" w:cs="Book Antiqua"/>
          <w:color w:val="000000"/>
        </w:rPr>
        <w:t>many</w:t>
      </w:r>
      <w:r w:rsidR="00700C1D" w:rsidRPr="00A56259">
        <w:rPr>
          <w:rFonts w:ascii="Book Antiqua" w:hAnsi="Book Antiqua" w:cs="Book Antiqua"/>
          <w:color w:val="000000"/>
        </w:rPr>
        <w:t xml:space="preserve"> </w:t>
      </w:r>
      <w:r w:rsidR="007D2219" w:rsidRPr="00A56259">
        <w:rPr>
          <w:rFonts w:ascii="Book Antiqua" w:hAnsi="Book Antiqua" w:cs="Book Antiqua"/>
          <w:color w:val="000000"/>
        </w:rPr>
        <w:t>patients (&gt;80%) need</w:t>
      </w:r>
      <w:r w:rsidRPr="00A56259">
        <w:rPr>
          <w:rFonts w:ascii="Book Antiqua" w:hAnsi="Book Antiqua" w:cs="Book Antiqua"/>
          <w:color w:val="000000"/>
        </w:rPr>
        <w:t xml:space="preserve"> surgical </w:t>
      </w:r>
      <w:r w:rsidR="007D2219" w:rsidRPr="00A56259">
        <w:rPr>
          <w:rFonts w:ascii="Book Antiqua" w:hAnsi="Book Antiqua" w:cs="Book Antiqua"/>
          <w:color w:val="000000"/>
        </w:rPr>
        <w:t xml:space="preserve">resection </w:t>
      </w:r>
      <w:r w:rsidRPr="00A56259">
        <w:rPr>
          <w:rFonts w:ascii="Book Antiqua" w:hAnsi="Book Antiqua" w:cs="Book Antiqua"/>
          <w:color w:val="000000"/>
        </w:rPr>
        <w:t>at the time of presentation</w:t>
      </w:r>
      <w:r w:rsidR="001514BE" w:rsidRPr="00A56259">
        <w:rPr>
          <w:rFonts w:ascii="Book Antiqua" w:hAnsi="Book Antiqua" w:cs="Book Antiqua"/>
          <w:color w:val="000000"/>
          <w:vertAlign w:val="superscript"/>
        </w:rPr>
        <w:t>[4,12,13]</w:t>
      </w:r>
      <w:r w:rsidR="002537DC" w:rsidRPr="00A56259">
        <w:rPr>
          <w:rFonts w:ascii="Book Antiqua" w:hAnsi="Book Antiqua" w:cs="Book Antiqua"/>
          <w:color w:val="000000"/>
        </w:rPr>
        <w:t>.</w:t>
      </w:r>
      <w:r w:rsidRPr="00A56259">
        <w:rPr>
          <w:rFonts w:ascii="Book Antiqua" w:hAnsi="Book Antiqua" w:cs="Book Antiqua"/>
          <w:color w:val="000000"/>
        </w:rPr>
        <w:t xml:space="preserve"> </w:t>
      </w:r>
      <w:r w:rsidR="001D6182" w:rsidRPr="00A56259">
        <w:rPr>
          <w:rFonts w:ascii="Book Antiqua" w:hAnsi="Book Antiqua" w:cs="Book Antiqua"/>
          <w:color w:val="000000"/>
        </w:rPr>
        <w:t>S</w:t>
      </w:r>
      <w:r w:rsidR="009E2C9A" w:rsidRPr="00A56259">
        <w:rPr>
          <w:rFonts w:ascii="Book Antiqua" w:hAnsi="Book Antiqua" w:cs="Book Antiqua"/>
          <w:color w:val="000000"/>
        </w:rPr>
        <w:t>urgery is performed</w:t>
      </w:r>
      <w:r w:rsidRPr="00A56259">
        <w:rPr>
          <w:rFonts w:ascii="Book Antiqua" w:hAnsi="Book Antiqua" w:cs="Book Antiqua"/>
          <w:color w:val="000000"/>
        </w:rPr>
        <w:t xml:space="preserve"> as an emergent procedure</w:t>
      </w:r>
      <w:r w:rsidR="001D6182" w:rsidRPr="00A56259">
        <w:rPr>
          <w:rFonts w:ascii="Book Antiqua" w:hAnsi="Book Antiqua" w:cs="Book Antiqua"/>
          <w:color w:val="000000"/>
        </w:rPr>
        <w:t xml:space="preserve"> in a proportion of patients (&gt;</w:t>
      </w:r>
      <w:r w:rsidR="001514BE" w:rsidRPr="00A56259">
        <w:rPr>
          <w:rFonts w:ascii="Book Antiqua" w:hAnsi="Book Antiqua" w:cs="Book Antiqua"/>
          <w:color w:val="000000"/>
        </w:rPr>
        <w:t xml:space="preserve"> </w:t>
      </w:r>
      <w:r w:rsidR="001D6182" w:rsidRPr="00A56259">
        <w:rPr>
          <w:rFonts w:ascii="Book Antiqua" w:hAnsi="Book Antiqua" w:cs="Book Antiqua"/>
          <w:color w:val="000000"/>
        </w:rPr>
        <w:t>40%)</w:t>
      </w:r>
      <w:r w:rsidRPr="00A56259">
        <w:rPr>
          <w:rFonts w:ascii="Book Antiqua" w:hAnsi="Book Antiqua" w:cs="Book Antiqua"/>
          <w:color w:val="000000"/>
        </w:rPr>
        <w:t xml:space="preserve"> due to obstruction and/or perforation</w:t>
      </w:r>
      <w:r w:rsidRPr="00A56259">
        <w:rPr>
          <w:rFonts w:ascii="Book Antiqua" w:hAnsi="Book Antiqua" w:cs="Book Antiqua"/>
          <w:color w:val="000000"/>
          <w:vertAlign w:val="superscript"/>
        </w:rPr>
        <w:fldChar w:fldCharType="begin">
          <w:fldData xml:space="preserve">PEVuZE5vdGU+PENpdGU+PEF1dGhvcj5TaWVuaWF3c2tpPC9BdXRob3I+PFllYXI+MjAxMDwvWWVh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</w:fldData>
        </w:fldChar>
      </w:r>
      <w:r w:rsidR="00EF03ED" w:rsidRPr="00A56259">
        <w:rPr>
          <w:rFonts w:ascii="Book Antiqua" w:hAnsi="Book Antiqua" w:cs="Book Antiqua"/>
          <w:color w:val="000000"/>
          <w:vertAlign w:val="superscript"/>
        </w:rPr>
        <w:instrText xml:space="preserve"> ADDIN EN.CITE </w:instrText>
      </w:r>
      <w:r w:rsidR="00EF03ED" w:rsidRPr="00A56259">
        <w:rPr>
          <w:rFonts w:ascii="Book Antiqua" w:hAnsi="Book Antiqua" w:cs="Book Antiqua"/>
          <w:color w:val="000000"/>
          <w:vertAlign w:val="superscript"/>
        </w:rPr>
        <w:fldChar w:fldCharType="begin">
          <w:fldData xml:space="preserve">PEVuZE5vdGU+PENpdGU+PEF1dGhvcj5TaWVuaWF3c2tpPC9BdXRob3I+PFllYXI+MjAxMDwvWWVh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</w:fldData>
        </w:fldChar>
      </w:r>
      <w:r w:rsidR="00EF03ED" w:rsidRPr="00A56259">
        <w:rPr>
          <w:rFonts w:ascii="Book Antiqua" w:hAnsi="Book Antiqua" w:cs="Book Antiqua"/>
          <w:color w:val="000000"/>
          <w:vertAlign w:val="superscript"/>
        </w:rPr>
        <w:instrText xml:space="preserve"> ADDIN EN.CITE.DATA </w:instrText>
      </w:r>
      <w:r w:rsidR="00EF03ED" w:rsidRPr="00A56259">
        <w:rPr>
          <w:rFonts w:ascii="Book Antiqua" w:hAnsi="Book Antiqua" w:cs="Book Antiqua"/>
          <w:color w:val="000000"/>
          <w:vertAlign w:val="superscript"/>
        </w:rPr>
      </w:r>
      <w:r w:rsidR="00EF03ED" w:rsidRPr="00A56259">
        <w:rPr>
          <w:rFonts w:ascii="Book Antiqua" w:hAnsi="Book Antiqua" w:cs="Book Antiqua"/>
          <w:color w:val="000000"/>
          <w:vertAlign w:val="superscript"/>
        </w:rPr>
        <w:fldChar w:fldCharType="end"/>
      </w:r>
      <w:r w:rsidRPr="00A56259">
        <w:rPr>
          <w:rFonts w:ascii="Book Antiqua" w:hAnsi="Book Antiqua" w:cs="Book Antiqua"/>
          <w:color w:val="000000"/>
          <w:vertAlign w:val="superscript"/>
        </w:rPr>
      </w:r>
      <w:r w:rsidRPr="00A56259">
        <w:rPr>
          <w:rFonts w:ascii="Book Antiqua" w:hAnsi="Book Antiqua" w:cs="Book Antiqua"/>
          <w:color w:val="000000"/>
          <w:vertAlign w:val="superscript"/>
        </w:rPr>
        <w:fldChar w:fldCharType="separate"/>
      </w:r>
      <w:r w:rsidR="00EF03ED" w:rsidRPr="00A56259">
        <w:rPr>
          <w:rFonts w:ascii="Book Antiqua" w:hAnsi="Book Antiqua" w:cs="Book Antiqua"/>
          <w:noProof/>
          <w:color w:val="000000"/>
          <w:vertAlign w:val="superscript"/>
        </w:rPr>
        <w:t>[12]</w:t>
      </w:r>
      <w:r w:rsidRPr="00A56259">
        <w:rPr>
          <w:rFonts w:ascii="Book Antiqua" w:hAnsi="Book Antiqua" w:cs="Book Antiqua"/>
          <w:color w:val="000000"/>
          <w:vertAlign w:val="superscript"/>
        </w:rPr>
        <w:fldChar w:fldCharType="end"/>
      </w:r>
      <w:r w:rsidRPr="00A56259">
        <w:rPr>
          <w:rFonts w:ascii="Book Antiqua" w:hAnsi="Book Antiqua" w:cs="Book Antiqua"/>
          <w:color w:val="000000"/>
        </w:rPr>
        <w:t>.</w:t>
      </w:r>
      <w:r w:rsidR="00801C3A" w:rsidRPr="00A56259">
        <w:rPr>
          <w:rFonts w:ascii="Book Antiqua" w:hAnsi="Book Antiqua" w:cs="Book Antiqua"/>
          <w:color w:val="000000"/>
        </w:rPr>
        <w:t xml:space="preserve"> </w:t>
      </w:r>
      <w:r w:rsidR="007527FF" w:rsidRPr="00A56259">
        <w:rPr>
          <w:rFonts w:ascii="Book Antiqua" w:hAnsi="Book Antiqua" w:cs="Book Antiqua"/>
          <w:color w:val="000000"/>
        </w:rPr>
        <w:t>Accordin</w:t>
      </w:r>
      <w:r w:rsidR="003E6702" w:rsidRPr="00A56259">
        <w:rPr>
          <w:rFonts w:ascii="Book Antiqua" w:hAnsi="Book Antiqua" w:cs="Book Antiqua"/>
          <w:color w:val="000000"/>
        </w:rPr>
        <w:t>g</w:t>
      </w:r>
      <w:r w:rsidR="007527FF" w:rsidRPr="00A56259">
        <w:rPr>
          <w:rFonts w:ascii="Book Antiqua" w:hAnsi="Book Antiqua" w:cs="Book Antiqua"/>
          <w:color w:val="000000"/>
        </w:rPr>
        <w:t xml:space="preserve"> </w:t>
      </w:r>
      <w:r w:rsidR="00B84E99" w:rsidRPr="00A56259">
        <w:rPr>
          <w:rFonts w:ascii="Book Antiqua" w:hAnsi="Book Antiqua" w:cs="Book Antiqua"/>
          <w:color w:val="000000"/>
        </w:rPr>
        <w:t xml:space="preserve">to research, small bowel aggressive B cell lymphoma and </w:t>
      </w:r>
      <w:r w:rsidR="00801C3A" w:rsidRPr="00A56259">
        <w:rPr>
          <w:rFonts w:ascii="Book Antiqua" w:hAnsi="Book Antiqua" w:cs="Book Antiqua"/>
          <w:color w:val="000000"/>
        </w:rPr>
        <w:t xml:space="preserve">T-cell lymphomas </w:t>
      </w:r>
      <w:r w:rsidR="00B84E99" w:rsidRPr="00A56259">
        <w:rPr>
          <w:rFonts w:ascii="Book Antiqua" w:hAnsi="Book Antiqua" w:cs="Book Antiqua"/>
          <w:color w:val="000000"/>
        </w:rPr>
        <w:t xml:space="preserve">are high risk factors contributing to perforation. </w:t>
      </w:r>
      <w:r w:rsidR="00155F69" w:rsidRPr="00A56259">
        <w:rPr>
          <w:rFonts w:ascii="Book Antiqua" w:hAnsi="Book Antiqua" w:cs="Book Antiqua"/>
          <w:color w:val="000000"/>
        </w:rPr>
        <w:t xml:space="preserve">Patients who had perforation and received </w:t>
      </w:r>
      <w:r w:rsidR="00A10C2F" w:rsidRPr="00A56259">
        <w:rPr>
          <w:rFonts w:ascii="Book Antiqua" w:hAnsi="Book Antiqua" w:cs="Book Antiqua"/>
          <w:color w:val="000000"/>
        </w:rPr>
        <w:t>emergency surgery</w:t>
      </w:r>
      <w:r w:rsidR="006820BE" w:rsidRPr="00A56259">
        <w:rPr>
          <w:rFonts w:ascii="Book Antiqua" w:hAnsi="Book Antiqua" w:cs="Book Antiqua"/>
          <w:color w:val="000000"/>
        </w:rPr>
        <w:t xml:space="preserve"> had </w:t>
      </w:r>
      <w:r w:rsidR="007D5302">
        <w:rPr>
          <w:rFonts w:ascii="Book Antiqua" w:hAnsi="Book Antiqua" w:cs="Book Antiqua"/>
          <w:color w:val="000000"/>
        </w:rPr>
        <w:t xml:space="preserve">a </w:t>
      </w:r>
      <w:r w:rsidR="006820BE" w:rsidRPr="00A56259">
        <w:rPr>
          <w:rFonts w:ascii="Book Antiqua" w:hAnsi="Book Antiqua" w:cs="Book Antiqua"/>
          <w:color w:val="000000"/>
        </w:rPr>
        <w:t>worse survival</w:t>
      </w:r>
      <w:r w:rsidR="004E6254" w:rsidRPr="00A56259">
        <w:rPr>
          <w:rFonts w:ascii="Book Antiqua" w:hAnsi="Book Antiqua" w:cs="Book Antiqua"/>
          <w:color w:val="000000"/>
          <w:vertAlign w:val="superscript"/>
        </w:rPr>
        <w:fldChar w:fldCharType="begin">
          <w:fldData xml:space="preserve">PEVuZE5vdGU+PENpdGU+PEF1dGhvcj5WYWlkeWE8L0F1dGhvcj48WWVhcj4yMDE0PC9ZZWFyPjxS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==
</w:fldData>
        </w:fldChar>
      </w:r>
      <w:r w:rsidR="00EF03ED" w:rsidRPr="00A56259">
        <w:rPr>
          <w:rFonts w:ascii="Book Antiqua" w:hAnsi="Book Antiqua" w:cs="Book Antiqua"/>
          <w:color w:val="000000"/>
          <w:vertAlign w:val="superscript"/>
        </w:rPr>
        <w:instrText xml:space="preserve"> ADDIN EN.CITE </w:instrText>
      </w:r>
      <w:r w:rsidR="00EF03ED" w:rsidRPr="00A56259">
        <w:rPr>
          <w:rFonts w:ascii="Book Antiqua" w:hAnsi="Book Antiqua" w:cs="Book Antiqua"/>
          <w:color w:val="000000"/>
          <w:vertAlign w:val="superscript"/>
        </w:rPr>
        <w:fldChar w:fldCharType="begin">
          <w:fldData xml:space="preserve">PEVuZE5vdGU+PENpdGU+PEF1dGhvcj5WYWlkeWE8L0F1dGhvcj48WWVhcj4yMDE0PC9ZZWFyPjxS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==
</w:fldData>
        </w:fldChar>
      </w:r>
      <w:r w:rsidR="00EF03ED" w:rsidRPr="00A56259">
        <w:rPr>
          <w:rFonts w:ascii="Book Antiqua" w:hAnsi="Book Antiqua" w:cs="Book Antiqua"/>
          <w:color w:val="000000"/>
          <w:vertAlign w:val="superscript"/>
        </w:rPr>
        <w:instrText xml:space="preserve"> ADDIN EN.CITE.DATA </w:instrText>
      </w:r>
      <w:r w:rsidR="00EF03ED" w:rsidRPr="00A56259">
        <w:rPr>
          <w:rFonts w:ascii="Book Antiqua" w:hAnsi="Book Antiqua" w:cs="Book Antiqua"/>
          <w:color w:val="000000"/>
          <w:vertAlign w:val="superscript"/>
        </w:rPr>
      </w:r>
      <w:r w:rsidR="00EF03ED" w:rsidRPr="00A56259">
        <w:rPr>
          <w:rFonts w:ascii="Book Antiqua" w:hAnsi="Book Antiqua" w:cs="Book Antiqua"/>
          <w:color w:val="000000"/>
          <w:vertAlign w:val="superscript"/>
        </w:rPr>
        <w:fldChar w:fldCharType="end"/>
      </w:r>
      <w:r w:rsidR="004E6254" w:rsidRPr="00A56259">
        <w:rPr>
          <w:rFonts w:ascii="Book Antiqua" w:hAnsi="Book Antiqua" w:cs="Book Antiqua"/>
          <w:color w:val="000000"/>
          <w:vertAlign w:val="superscript"/>
        </w:rPr>
      </w:r>
      <w:r w:rsidR="004E6254" w:rsidRPr="00A56259">
        <w:rPr>
          <w:rFonts w:ascii="Book Antiqua" w:hAnsi="Book Antiqua" w:cs="Book Antiqua"/>
          <w:color w:val="000000"/>
          <w:vertAlign w:val="superscript"/>
        </w:rPr>
        <w:fldChar w:fldCharType="separate"/>
      </w:r>
      <w:r w:rsidR="001514BE" w:rsidRPr="00A56259">
        <w:rPr>
          <w:rFonts w:ascii="Book Antiqua" w:hAnsi="Book Antiqua" w:cs="Book Antiqua"/>
          <w:noProof/>
          <w:color w:val="000000"/>
          <w:vertAlign w:val="superscript"/>
        </w:rPr>
        <w:t>[14,</w:t>
      </w:r>
      <w:r w:rsidR="00EF03ED" w:rsidRPr="00A56259">
        <w:rPr>
          <w:rFonts w:ascii="Book Antiqua" w:hAnsi="Book Antiqua" w:cs="Book Antiqua"/>
          <w:noProof/>
          <w:color w:val="000000"/>
          <w:vertAlign w:val="superscript"/>
        </w:rPr>
        <w:t>15]</w:t>
      </w:r>
      <w:r w:rsidR="004E6254" w:rsidRPr="00A56259">
        <w:rPr>
          <w:rFonts w:ascii="Book Antiqua" w:hAnsi="Book Antiqua" w:cs="Book Antiqua"/>
          <w:color w:val="000000"/>
          <w:vertAlign w:val="superscript"/>
        </w:rPr>
        <w:fldChar w:fldCharType="end"/>
      </w:r>
      <w:r w:rsidR="006820BE" w:rsidRPr="00A56259">
        <w:rPr>
          <w:rFonts w:ascii="Book Antiqua" w:hAnsi="Book Antiqua" w:cs="Book Antiqua"/>
          <w:color w:val="000000"/>
        </w:rPr>
        <w:t>.</w:t>
      </w:r>
      <w:r w:rsidRPr="00A56259">
        <w:rPr>
          <w:rFonts w:ascii="Book Antiqua" w:hAnsi="Book Antiqua" w:cs="Book Antiqua"/>
          <w:color w:val="000000"/>
        </w:rPr>
        <w:t xml:space="preserve"> In our study, the male patient received resection </w:t>
      </w:r>
      <w:r w:rsidR="004C35B0" w:rsidRPr="00A56259">
        <w:rPr>
          <w:rFonts w:ascii="Book Antiqua" w:hAnsi="Book Antiqua" w:cs="Book Antiqua"/>
          <w:color w:val="000000"/>
        </w:rPr>
        <w:t>designedly</w:t>
      </w:r>
      <w:r w:rsidRPr="00A56259">
        <w:rPr>
          <w:rFonts w:ascii="Book Antiqua" w:hAnsi="Book Antiqua" w:cs="Book Antiqua"/>
          <w:color w:val="000000"/>
        </w:rPr>
        <w:t xml:space="preserve"> to remove the tumor, </w:t>
      </w:r>
      <w:r w:rsidR="009E2C9A" w:rsidRPr="00A56259">
        <w:rPr>
          <w:rFonts w:ascii="Book Antiqua" w:hAnsi="Book Antiqua" w:cs="Book Antiqua"/>
          <w:color w:val="000000"/>
        </w:rPr>
        <w:t xml:space="preserve">and </w:t>
      </w:r>
      <w:r w:rsidR="004D3458" w:rsidRPr="00A56259">
        <w:rPr>
          <w:rFonts w:ascii="Book Antiqua" w:hAnsi="Book Antiqua" w:cs="Book Antiqua"/>
          <w:color w:val="000000"/>
        </w:rPr>
        <w:t>he</w:t>
      </w:r>
      <w:r w:rsidR="009E2C9A" w:rsidRPr="00A56259">
        <w:rPr>
          <w:rFonts w:ascii="Book Antiqua" w:hAnsi="Book Antiqua" w:cs="Book Antiqua"/>
          <w:color w:val="000000"/>
        </w:rPr>
        <w:t xml:space="preserve"> presented</w:t>
      </w:r>
      <w:r w:rsidR="00BD745D" w:rsidRPr="00A56259">
        <w:rPr>
          <w:rFonts w:ascii="Book Antiqua" w:hAnsi="Book Antiqua" w:cs="Book Antiqua"/>
          <w:color w:val="000000"/>
        </w:rPr>
        <w:t xml:space="preserve"> with recurrence 11</w:t>
      </w:r>
      <w:r w:rsidR="004D3458" w:rsidRPr="00A56259">
        <w:rPr>
          <w:rFonts w:ascii="Book Antiqua" w:hAnsi="Book Antiqua" w:cs="Book Antiqua"/>
          <w:color w:val="000000"/>
        </w:rPr>
        <w:t xml:space="preserve"> mo after his diagnosis. T</w:t>
      </w:r>
      <w:r w:rsidRPr="00A56259">
        <w:rPr>
          <w:rFonts w:ascii="Book Antiqua" w:hAnsi="Book Antiqua" w:cs="Book Antiqua"/>
          <w:color w:val="000000"/>
        </w:rPr>
        <w:t xml:space="preserve">he female patient was administered an emergent </w:t>
      </w:r>
      <w:r w:rsidR="008B2D44" w:rsidRPr="00A56259">
        <w:rPr>
          <w:rFonts w:ascii="Book Antiqua" w:hAnsi="Book Antiqua" w:cs="Book Antiqua"/>
          <w:color w:val="000000"/>
        </w:rPr>
        <w:t>abdominal exploration owing to</w:t>
      </w:r>
      <w:r w:rsidRPr="00A56259">
        <w:rPr>
          <w:rFonts w:ascii="Book Antiqua" w:hAnsi="Book Antiqua" w:cs="Book Antiqua"/>
          <w:color w:val="000000"/>
        </w:rPr>
        <w:t xml:space="preserve"> intestine perforation.</w:t>
      </w:r>
      <w:r w:rsidR="004D3A02" w:rsidRPr="00A56259">
        <w:rPr>
          <w:rFonts w:ascii="Book Antiqua" w:hAnsi="Book Antiqua" w:cs="Book Antiqua"/>
          <w:color w:val="000000"/>
        </w:rPr>
        <w:t xml:space="preserve"> </w:t>
      </w:r>
      <w:r w:rsidR="004D3458" w:rsidRPr="00A56259">
        <w:rPr>
          <w:rFonts w:ascii="Book Antiqua" w:hAnsi="Book Antiqua" w:cs="Book Antiqua"/>
          <w:color w:val="000000"/>
        </w:rPr>
        <w:t xml:space="preserve">Only </w:t>
      </w:r>
      <w:r w:rsidR="007D5302">
        <w:rPr>
          <w:rFonts w:ascii="Book Antiqua" w:hAnsi="Book Antiqua" w:cs="Book Antiqua"/>
          <w:color w:val="000000"/>
        </w:rPr>
        <w:t>6</w:t>
      </w:r>
      <w:r w:rsidR="007D5302" w:rsidRPr="00A56259">
        <w:rPr>
          <w:rFonts w:ascii="Book Antiqua" w:hAnsi="Book Antiqua" w:cs="Book Antiqua"/>
          <w:color w:val="000000"/>
        </w:rPr>
        <w:t xml:space="preserve"> mo</w:t>
      </w:r>
      <w:r w:rsidR="007D5302">
        <w:rPr>
          <w:rFonts w:ascii="Book Antiqua" w:hAnsi="Book Antiqua" w:cs="Book Antiqua"/>
          <w:color w:val="000000"/>
        </w:rPr>
        <w:t xml:space="preserve"> </w:t>
      </w:r>
      <w:r w:rsidR="004D3458" w:rsidRPr="00A56259">
        <w:rPr>
          <w:rFonts w:ascii="Book Antiqua" w:hAnsi="Book Antiqua" w:cs="Book Antiqua"/>
          <w:color w:val="000000"/>
        </w:rPr>
        <w:t>later, bilate</w:t>
      </w:r>
      <w:r w:rsidR="001514BE" w:rsidRPr="00A56259">
        <w:rPr>
          <w:rFonts w:ascii="Book Antiqua" w:hAnsi="Book Antiqua" w:cs="Book Antiqua"/>
          <w:color w:val="000000"/>
        </w:rPr>
        <w:t>ral brain recurrence was found.</w:t>
      </w:r>
    </w:p>
    <w:p w14:paraId="4B6E93E2" w14:textId="2793676E" w:rsidR="007B6A51" w:rsidRPr="00A56259" w:rsidRDefault="001D6182" w:rsidP="00A56259">
      <w:pPr>
        <w:autoSpaceDE w:val="0"/>
        <w:autoSpaceDN w:val="0"/>
        <w:adjustRightInd w:val="0"/>
        <w:snapToGrid w:val="0"/>
        <w:spacing w:line="360" w:lineRule="auto"/>
        <w:ind w:firstLineChars="100" w:firstLine="240"/>
        <w:jc w:val="both"/>
        <w:rPr>
          <w:rFonts w:ascii="Book Antiqua" w:hAnsi="Book Antiqua" w:cs="Book Antiqua"/>
          <w:color w:val="000000"/>
        </w:rPr>
      </w:pPr>
      <w:r w:rsidRPr="00A56259">
        <w:rPr>
          <w:rFonts w:ascii="Book Antiqua" w:hAnsi="Book Antiqua" w:cs="Book Antiqua"/>
          <w:color w:val="000000"/>
        </w:rPr>
        <w:t xml:space="preserve">The </w:t>
      </w:r>
      <w:r w:rsidR="007B6A51" w:rsidRPr="00A56259">
        <w:rPr>
          <w:rFonts w:ascii="Book Antiqua" w:hAnsi="Book Antiqua" w:cs="Book Antiqua"/>
          <w:color w:val="000000"/>
        </w:rPr>
        <w:t xml:space="preserve">course of </w:t>
      </w:r>
      <w:r w:rsidR="00B1494A" w:rsidRPr="00A56259">
        <w:rPr>
          <w:rFonts w:ascii="Book Antiqua" w:hAnsi="Book Antiqua" w:cs="Book Antiqua"/>
          <w:color w:val="000000"/>
        </w:rPr>
        <w:t xml:space="preserve">MEITL </w:t>
      </w:r>
      <w:r w:rsidR="007B6A51" w:rsidRPr="00A56259">
        <w:rPr>
          <w:rFonts w:ascii="Book Antiqua" w:hAnsi="Book Antiqua" w:cs="Book Antiqua"/>
          <w:color w:val="000000"/>
        </w:rPr>
        <w:t xml:space="preserve">is very </w:t>
      </w:r>
      <w:r w:rsidR="005307C0" w:rsidRPr="00A56259">
        <w:rPr>
          <w:rFonts w:ascii="Book Antiqua" w:hAnsi="Book Antiqua" w:cs="Book Antiqua"/>
          <w:color w:val="000000"/>
        </w:rPr>
        <w:t>aggressive. Prior</w:t>
      </w:r>
      <w:r w:rsidRPr="00A56259">
        <w:rPr>
          <w:rFonts w:ascii="Book Antiqua" w:hAnsi="Book Antiqua" w:cs="Book Antiqua"/>
          <w:color w:val="000000"/>
        </w:rPr>
        <w:t xml:space="preserve"> research</w:t>
      </w:r>
      <w:r w:rsidR="005307C0" w:rsidRPr="00A56259">
        <w:rPr>
          <w:rFonts w:ascii="Book Antiqua" w:hAnsi="Book Antiqua" w:cs="Book Antiqua"/>
          <w:color w:val="000000"/>
        </w:rPr>
        <w:t xml:space="preserve"> </w:t>
      </w:r>
      <w:r w:rsidR="007B6A51" w:rsidRPr="00A56259">
        <w:rPr>
          <w:rFonts w:ascii="Book Antiqua" w:hAnsi="Book Antiqua" w:cs="Book Antiqua"/>
          <w:color w:val="000000"/>
        </w:rPr>
        <w:t>reported a dismal 5-year survival of a</w:t>
      </w:r>
      <w:r w:rsidR="009E2C9A" w:rsidRPr="00A56259">
        <w:rPr>
          <w:rFonts w:ascii="Book Antiqua" w:hAnsi="Book Antiqua" w:cs="Book Antiqua"/>
          <w:color w:val="000000"/>
        </w:rPr>
        <w:t>pproximately</w:t>
      </w:r>
      <w:r w:rsidR="007B6A51" w:rsidRPr="00A56259">
        <w:rPr>
          <w:rFonts w:ascii="Book Antiqua" w:hAnsi="Book Antiqua" w:cs="Book Antiqua"/>
          <w:color w:val="000000"/>
        </w:rPr>
        <w:t xml:space="preserve"> 20%</w:t>
      </w:r>
      <w:r w:rsidR="007B6A51" w:rsidRPr="00A56259">
        <w:rPr>
          <w:rFonts w:ascii="Book Antiqua" w:hAnsi="Book Antiqua" w:cs="Book Antiqua"/>
          <w:color w:val="000000"/>
          <w:vertAlign w:val="superscript"/>
        </w:rPr>
        <w:fldChar w:fldCharType="begin">
          <w:fldData xml:space="preserve">PEVuZE5vdGU+PENpdGU+PEF1dGhvcj5EZWxhYmllPC9BdXRob3I+PFllYXI+MjAxMTwvWWVhcj48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</w:fldData>
        </w:fldChar>
      </w:r>
      <w:r w:rsidR="007B6A51" w:rsidRPr="00A56259">
        <w:rPr>
          <w:rFonts w:ascii="Book Antiqua" w:hAnsi="Book Antiqua" w:cs="Book Antiqua"/>
          <w:color w:val="000000"/>
          <w:vertAlign w:val="superscript"/>
        </w:rPr>
        <w:instrText xml:space="preserve"> ADDIN EN.CITE </w:instrText>
      </w:r>
      <w:r w:rsidR="007B6A51" w:rsidRPr="00A56259">
        <w:rPr>
          <w:rFonts w:ascii="Book Antiqua" w:hAnsi="Book Antiqua" w:cs="Book Antiqua"/>
          <w:color w:val="000000"/>
          <w:vertAlign w:val="superscript"/>
        </w:rPr>
        <w:fldChar w:fldCharType="begin">
          <w:fldData xml:space="preserve">PEVuZE5vdGU+PENpdGU+PEF1dGhvcj5EZWxhYmllPC9BdXRob3I+PFllYXI+MjAxMTwvWWVhcj48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</w:fldData>
        </w:fldChar>
      </w:r>
      <w:r w:rsidR="007B6A51" w:rsidRPr="00A56259">
        <w:rPr>
          <w:rFonts w:ascii="Book Antiqua" w:hAnsi="Book Antiqua" w:cs="Book Antiqua"/>
          <w:color w:val="000000"/>
          <w:vertAlign w:val="superscript"/>
        </w:rPr>
        <w:instrText xml:space="preserve"> ADDIN EN.CITE.DATA </w:instrText>
      </w:r>
      <w:r w:rsidR="007B6A51" w:rsidRPr="00A56259">
        <w:rPr>
          <w:rFonts w:ascii="Book Antiqua" w:hAnsi="Book Antiqua" w:cs="Book Antiqua"/>
          <w:color w:val="000000"/>
          <w:vertAlign w:val="superscript"/>
        </w:rPr>
      </w:r>
      <w:r w:rsidR="007B6A51" w:rsidRPr="00A56259">
        <w:rPr>
          <w:rFonts w:ascii="Book Antiqua" w:hAnsi="Book Antiqua" w:cs="Book Antiqua"/>
          <w:color w:val="000000"/>
          <w:vertAlign w:val="superscript"/>
        </w:rPr>
        <w:fldChar w:fldCharType="end"/>
      </w:r>
      <w:r w:rsidR="007B6A51" w:rsidRPr="00A56259">
        <w:rPr>
          <w:rFonts w:ascii="Book Antiqua" w:hAnsi="Book Antiqua" w:cs="Book Antiqua"/>
          <w:color w:val="000000"/>
          <w:vertAlign w:val="superscript"/>
        </w:rPr>
      </w:r>
      <w:r w:rsidR="007B6A51" w:rsidRPr="00A56259">
        <w:rPr>
          <w:rFonts w:ascii="Book Antiqua" w:hAnsi="Book Antiqua" w:cs="Book Antiqua"/>
          <w:color w:val="000000"/>
          <w:vertAlign w:val="superscript"/>
        </w:rPr>
        <w:fldChar w:fldCharType="separate"/>
      </w:r>
      <w:r w:rsidR="007B6A51" w:rsidRPr="00A56259">
        <w:rPr>
          <w:rFonts w:ascii="Book Antiqua" w:hAnsi="Book Antiqua" w:cs="Book Antiqua"/>
          <w:color w:val="000000"/>
          <w:vertAlign w:val="superscript"/>
        </w:rPr>
        <w:t>[2]</w:t>
      </w:r>
      <w:r w:rsidR="007B6A51" w:rsidRPr="00A56259">
        <w:rPr>
          <w:rFonts w:ascii="Book Antiqua" w:hAnsi="Book Antiqua" w:cs="Book Antiqua"/>
          <w:color w:val="000000"/>
          <w:vertAlign w:val="superscript"/>
        </w:rPr>
        <w:fldChar w:fldCharType="end"/>
      </w:r>
      <w:r w:rsidR="007B6A51" w:rsidRPr="00A56259">
        <w:rPr>
          <w:rFonts w:ascii="Book Antiqua" w:hAnsi="Book Antiqua" w:cs="Book Antiqua"/>
          <w:color w:val="000000"/>
        </w:rPr>
        <w:t xml:space="preserve">. </w:t>
      </w:r>
      <w:hyperlink r:id="rId8" w:history="1">
        <w:r w:rsidR="005359A6" w:rsidRPr="00A56259">
          <w:rPr>
            <w:rFonts w:ascii="Book Antiqua" w:hAnsi="Book Antiqua" w:cs="Book Antiqua"/>
            <w:color w:val="000000"/>
          </w:rPr>
          <w:t>D</w:t>
        </w:r>
        <w:r w:rsidR="008A51B9" w:rsidRPr="00A56259">
          <w:rPr>
            <w:rFonts w:ascii="Book Antiqua" w:hAnsi="Book Antiqua" w:cs="Book Antiqua"/>
            <w:color w:val="000000"/>
          </w:rPr>
          <w:t xml:space="preserve">e Baaij </w:t>
        </w:r>
      </w:hyperlink>
      <w:r w:rsidR="008A51B9" w:rsidRPr="00A56259">
        <w:rPr>
          <w:rFonts w:ascii="Book Antiqua" w:hAnsi="Book Antiqua" w:cs="Book Antiqua"/>
          <w:i/>
          <w:color w:val="000000"/>
        </w:rPr>
        <w:t>et al</w:t>
      </w:r>
      <w:r w:rsidR="001514BE" w:rsidRPr="00A56259">
        <w:rPr>
          <w:rFonts w:ascii="Book Antiqua" w:hAnsi="Book Antiqua" w:cs="Book Antiqua"/>
          <w:color w:val="000000"/>
          <w:vertAlign w:val="superscript"/>
        </w:rPr>
        <w:t>[9]</w:t>
      </w:r>
      <w:r w:rsidR="008A51B9" w:rsidRPr="00A56259">
        <w:rPr>
          <w:rFonts w:ascii="Book Antiqua" w:hAnsi="Book Antiqua" w:cs="Book Antiqua"/>
          <w:color w:val="000000"/>
        </w:rPr>
        <w:t xml:space="preserve"> developed a new prognost</w:t>
      </w:r>
      <w:r w:rsidR="0041200C" w:rsidRPr="00A56259">
        <w:rPr>
          <w:rFonts w:ascii="Book Antiqua" w:hAnsi="Book Antiqua" w:cs="Book Antiqua"/>
          <w:color w:val="000000"/>
        </w:rPr>
        <w:t>ic model termed</w:t>
      </w:r>
      <w:r w:rsidR="008A51B9" w:rsidRPr="00A56259">
        <w:rPr>
          <w:rFonts w:ascii="Book Antiqua" w:hAnsi="Book Antiqua" w:cs="Book Antiqua"/>
          <w:color w:val="000000"/>
        </w:rPr>
        <w:t xml:space="preserve"> EATL prognostic index (EPI) to distinguish patients into three risk group based on B symptoms and</w:t>
      </w:r>
      <w:r w:rsidR="007D5302">
        <w:rPr>
          <w:rFonts w:ascii="Book Antiqua" w:hAnsi="Book Antiqua" w:cs="Book Antiqua"/>
          <w:color w:val="000000"/>
        </w:rPr>
        <w:t xml:space="preserve"> </w:t>
      </w:r>
      <w:r w:rsidR="007D5302" w:rsidRPr="007D5302">
        <w:rPr>
          <w:rFonts w:ascii="Book Antiqua" w:hAnsi="Book Antiqua" w:cs="Book Antiqua"/>
          <w:color w:val="000000"/>
        </w:rPr>
        <w:t>international prognostic index</w:t>
      </w:r>
      <w:r w:rsidR="008A51B9" w:rsidRPr="00A56259">
        <w:rPr>
          <w:rFonts w:ascii="Book Antiqua" w:hAnsi="Book Antiqua" w:cs="Book Antiqua"/>
          <w:color w:val="000000"/>
        </w:rPr>
        <w:t xml:space="preserve"> score. The median </w:t>
      </w:r>
      <w:r w:rsidR="001514BE" w:rsidRPr="00A56259">
        <w:rPr>
          <w:rFonts w:ascii="Book Antiqua" w:hAnsi="Book Antiqua" w:cs="Book Antiqua"/>
          <w:color w:val="000000"/>
        </w:rPr>
        <w:t>overall survival</w:t>
      </w:r>
      <w:r w:rsidR="008A51B9" w:rsidRPr="00A56259">
        <w:rPr>
          <w:rFonts w:ascii="Book Antiqua" w:hAnsi="Book Antiqua" w:cs="Book Antiqua"/>
          <w:color w:val="000000"/>
        </w:rPr>
        <w:t xml:space="preserve"> was 2, 7</w:t>
      </w:r>
      <w:r w:rsidR="007D5302">
        <w:rPr>
          <w:rFonts w:ascii="Book Antiqua" w:hAnsi="Book Antiqua" w:cs="Book Antiqua"/>
          <w:color w:val="000000"/>
        </w:rPr>
        <w:t>,</w:t>
      </w:r>
      <w:r w:rsidR="008A51B9" w:rsidRPr="00A56259">
        <w:rPr>
          <w:rFonts w:ascii="Book Antiqua" w:hAnsi="Book Antiqua" w:cs="Book Antiqua"/>
          <w:color w:val="000000"/>
        </w:rPr>
        <w:t xml:space="preserve"> and 34</w:t>
      </w:r>
      <w:r w:rsidR="008F0B47" w:rsidRPr="00A56259">
        <w:rPr>
          <w:rFonts w:ascii="Book Antiqua" w:hAnsi="Book Antiqua" w:cs="Book Antiqua"/>
          <w:color w:val="000000"/>
        </w:rPr>
        <w:t xml:space="preserve"> mo for patients with</w:t>
      </w:r>
      <w:r w:rsidR="008A02AB" w:rsidRPr="00A56259">
        <w:rPr>
          <w:rFonts w:ascii="Book Antiqua" w:hAnsi="Book Antiqua" w:cs="Book Antiqua"/>
          <w:color w:val="000000"/>
        </w:rPr>
        <w:t xml:space="preserve"> low</w:t>
      </w:r>
      <w:r w:rsidR="008A51B9" w:rsidRPr="00A56259">
        <w:rPr>
          <w:rFonts w:ascii="Book Antiqua" w:hAnsi="Book Antiqua" w:cs="Book Antiqua"/>
          <w:color w:val="000000"/>
        </w:rPr>
        <w:t>, i</w:t>
      </w:r>
      <w:r w:rsidR="008F0B47" w:rsidRPr="00A56259">
        <w:rPr>
          <w:rFonts w:ascii="Book Antiqua" w:hAnsi="Book Antiqua" w:cs="Book Antiqua"/>
          <w:color w:val="000000"/>
        </w:rPr>
        <w:t>ntermediate</w:t>
      </w:r>
      <w:r w:rsidR="007D5302">
        <w:rPr>
          <w:rFonts w:ascii="Book Antiqua" w:hAnsi="Book Antiqua" w:cs="Book Antiqua"/>
          <w:color w:val="000000"/>
        </w:rPr>
        <w:t>,</w:t>
      </w:r>
      <w:r w:rsidR="008F0B47" w:rsidRPr="00A56259">
        <w:rPr>
          <w:rFonts w:ascii="Book Antiqua" w:hAnsi="Book Antiqua" w:cs="Book Antiqua"/>
          <w:color w:val="000000"/>
        </w:rPr>
        <w:t xml:space="preserve"> and high risk</w:t>
      </w:r>
      <w:r w:rsidR="008A51B9" w:rsidRPr="00A56259">
        <w:rPr>
          <w:rFonts w:ascii="Book Antiqua" w:hAnsi="Book Antiqua" w:cs="Book Antiqua"/>
          <w:color w:val="000000"/>
        </w:rPr>
        <w:t>, respectively</w:t>
      </w:r>
      <w:r w:rsidR="00684392" w:rsidRPr="00A56259">
        <w:rPr>
          <w:rFonts w:ascii="Book Antiqua" w:hAnsi="Book Antiqua" w:cs="Book Antiqua"/>
          <w:color w:val="000000"/>
          <w:vertAlign w:val="superscript"/>
        </w:rPr>
        <w:fldChar w:fldCharType="begin">
          <w:fldData xml:space="preserve">PEVuZE5vdGU+PENpdGU+PEF1dGhvcj5kZSBCYWFpajwvQXV0aG9yPjxZZWFyPjIwMTU8L1llYXI+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</w:fldData>
        </w:fldChar>
      </w:r>
      <w:r w:rsidR="00B9507F" w:rsidRPr="00A56259">
        <w:rPr>
          <w:rFonts w:ascii="Book Antiqua" w:hAnsi="Book Antiqua" w:cs="Book Antiqua"/>
          <w:color w:val="000000"/>
          <w:vertAlign w:val="superscript"/>
        </w:rPr>
        <w:instrText xml:space="preserve"> ADDIN EN.CITE </w:instrText>
      </w:r>
      <w:r w:rsidR="00B9507F" w:rsidRPr="00A56259">
        <w:rPr>
          <w:rFonts w:ascii="Book Antiqua" w:hAnsi="Book Antiqua" w:cs="Book Antiqua"/>
          <w:color w:val="000000"/>
          <w:vertAlign w:val="superscript"/>
        </w:rPr>
        <w:fldChar w:fldCharType="begin">
          <w:fldData xml:space="preserve">PEVuZE5vdGU+PENpdGU+PEF1dGhvcj5kZSBCYWFpajwvQXV0aG9yPjxZZWFyPjIwMTU8L1llYXI+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</w:fldData>
        </w:fldChar>
      </w:r>
      <w:r w:rsidR="00B9507F" w:rsidRPr="00A56259">
        <w:rPr>
          <w:rFonts w:ascii="Book Antiqua" w:hAnsi="Book Antiqua" w:cs="Book Antiqua"/>
          <w:color w:val="000000"/>
          <w:vertAlign w:val="superscript"/>
        </w:rPr>
        <w:instrText xml:space="preserve"> ADDIN EN.CITE.DATA </w:instrText>
      </w:r>
      <w:r w:rsidR="00B9507F" w:rsidRPr="00A56259">
        <w:rPr>
          <w:rFonts w:ascii="Book Antiqua" w:hAnsi="Book Antiqua" w:cs="Book Antiqua"/>
          <w:color w:val="000000"/>
          <w:vertAlign w:val="superscript"/>
        </w:rPr>
      </w:r>
      <w:r w:rsidR="00B9507F" w:rsidRPr="00A56259">
        <w:rPr>
          <w:rFonts w:ascii="Book Antiqua" w:hAnsi="Book Antiqua" w:cs="Book Antiqua"/>
          <w:color w:val="000000"/>
          <w:vertAlign w:val="superscript"/>
        </w:rPr>
        <w:fldChar w:fldCharType="end"/>
      </w:r>
      <w:r w:rsidR="00684392" w:rsidRPr="00A56259">
        <w:rPr>
          <w:rFonts w:ascii="Book Antiqua" w:hAnsi="Book Antiqua" w:cs="Book Antiqua"/>
          <w:color w:val="000000"/>
          <w:vertAlign w:val="superscript"/>
        </w:rPr>
      </w:r>
      <w:r w:rsidR="00684392" w:rsidRPr="00A56259">
        <w:rPr>
          <w:rFonts w:ascii="Book Antiqua" w:hAnsi="Book Antiqua" w:cs="Book Antiqua"/>
          <w:color w:val="000000"/>
          <w:vertAlign w:val="superscript"/>
        </w:rPr>
        <w:fldChar w:fldCharType="separate"/>
      </w:r>
      <w:r w:rsidR="00B9507F" w:rsidRPr="00A56259">
        <w:rPr>
          <w:rFonts w:ascii="Book Antiqua" w:hAnsi="Book Antiqua" w:cs="Book Antiqua"/>
          <w:noProof/>
          <w:color w:val="000000"/>
          <w:vertAlign w:val="superscript"/>
        </w:rPr>
        <w:t>[9]</w:t>
      </w:r>
      <w:r w:rsidR="00684392" w:rsidRPr="00A56259">
        <w:rPr>
          <w:rFonts w:ascii="Book Antiqua" w:hAnsi="Book Antiqua" w:cs="Book Antiqua"/>
          <w:color w:val="000000"/>
          <w:vertAlign w:val="superscript"/>
        </w:rPr>
        <w:fldChar w:fldCharType="end"/>
      </w:r>
      <w:r w:rsidR="008A51B9" w:rsidRPr="00A56259">
        <w:rPr>
          <w:rFonts w:ascii="Book Antiqua" w:hAnsi="Book Antiqua" w:cs="Book Antiqua"/>
          <w:color w:val="000000"/>
        </w:rPr>
        <w:t xml:space="preserve">. </w:t>
      </w:r>
      <w:r w:rsidR="00BA6AD6" w:rsidRPr="00A56259">
        <w:rPr>
          <w:rFonts w:ascii="Book Antiqua" w:hAnsi="Book Antiqua" w:cs="Book Antiqua"/>
          <w:color w:val="000000"/>
        </w:rPr>
        <w:t xml:space="preserve">In our study, both patients were defined as intermediate risk according to EPI. </w:t>
      </w:r>
      <w:r w:rsidR="007B6A51" w:rsidRPr="00A56259">
        <w:rPr>
          <w:rFonts w:ascii="Book Antiqua" w:hAnsi="Book Antiqua" w:cs="Book Antiqua"/>
          <w:color w:val="000000"/>
        </w:rPr>
        <w:t>Historically, after surgical intervention, anthracycline-based regimens including CHOP or CHOPE</w:t>
      </w:r>
      <w:r w:rsidR="007D5302">
        <w:rPr>
          <w:rFonts w:ascii="Book Antiqua" w:hAnsi="Book Antiqua" w:cs="Book Antiqua"/>
          <w:color w:val="000000"/>
        </w:rPr>
        <w:t xml:space="preserve"> </w:t>
      </w:r>
      <w:r w:rsidR="007B6A51" w:rsidRPr="00A56259">
        <w:rPr>
          <w:rFonts w:ascii="Book Antiqua" w:hAnsi="Book Antiqua" w:cs="Book Antiqua"/>
          <w:color w:val="000000"/>
        </w:rPr>
        <w:t>with or without consolidative autologous stem cell transplantation (ASCT) was recommended to improve the prognosis</w:t>
      </w:r>
      <w:r w:rsidR="001514BE" w:rsidRPr="00A56259">
        <w:rPr>
          <w:rFonts w:ascii="Book Antiqua" w:hAnsi="Book Antiqua" w:cs="Book Antiqua"/>
          <w:color w:val="000000"/>
          <w:vertAlign w:val="superscript"/>
        </w:rPr>
        <w:t>[2,4,6,12,16]</w:t>
      </w:r>
      <w:r w:rsidR="001514BE" w:rsidRPr="00A56259">
        <w:rPr>
          <w:rFonts w:ascii="Book Antiqua" w:hAnsi="Book Antiqua" w:cs="Book Antiqua"/>
          <w:color w:val="000000"/>
        </w:rPr>
        <w:t xml:space="preserve">. </w:t>
      </w:r>
      <w:r w:rsidR="007B6A51" w:rsidRPr="00A56259">
        <w:rPr>
          <w:rFonts w:ascii="Book Antiqua" w:hAnsi="Book Antiqua" w:cs="Book Antiqua"/>
          <w:color w:val="000000"/>
        </w:rPr>
        <w:t xml:space="preserve">However, while </w:t>
      </w:r>
      <w:r w:rsidR="006E0BD9" w:rsidRPr="00A56259">
        <w:rPr>
          <w:rFonts w:ascii="Book Antiqua" w:hAnsi="Book Antiqua" w:cs="Book Antiqua"/>
          <w:color w:val="000000"/>
        </w:rPr>
        <w:t xml:space="preserve">anthracycline based regimens led to an </w:t>
      </w:r>
      <w:r w:rsidR="001514BE" w:rsidRPr="00A56259">
        <w:rPr>
          <w:rFonts w:ascii="Book Antiqua" w:hAnsi="Book Antiqua" w:cs="Book Antiqua"/>
          <w:color w:val="000000"/>
        </w:rPr>
        <w:t xml:space="preserve">overall response rate </w:t>
      </w:r>
      <w:r w:rsidR="006E0BD9" w:rsidRPr="00A56259">
        <w:rPr>
          <w:rFonts w:ascii="Book Antiqua" w:hAnsi="Book Antiqua" w:cs="Book Antiqua"/>
          <w:color w:val="000000"/>
        </w:rPr>
        <w:t>of 36</w:t>
      </w:r>
      <w:r w:rsidR="001514BE" w:rsidRPr="00A56259">
        <w:rPr>
          <w:rFonts w:ascii="Book Antiqua" w:hAnsi="Book Antiqua" w:cs="Book Antiqua"/>
          <w:color w:val="000000"/>
        </w:rPr>
        <w:t>%</w:t>
      </w:r>
      <w:r w:rsidR="006E0BD9" w:rsidRPr="00A56259">
        <w:rPr>
          <w:rFonts w:ascii="Book Antiqua" w:hAnsi="Book Antiqua" w:cs="Book Antiqua"/>
          <w:color w:val="000000"/>
        </w:rPr>
        <w:t>-58</w:t>
      </w:r>
      <w:r w:rsidR="00D47B6A" w:rsidRPr="00A56259">
        <w:rPr>
          <w:rFonts w:ascii="Book Antiqua" w:hAnsi="Book Antiqua" w:cs="Book Antiqua"/>
          <w:color w:val="000000"/>
        </w:rPr>
        <w:t>%</w:t>
      </w:r>
      <w:r w:rsidR="007B6A51" w:rsidRPr="00A56259">
        <w:rPr>
          <w:rFonts w:ascii="Book Antiqua" w:hAnsi="Book Antiqua" w:cs="Book Antiqua"/>
          <w:color w:val="000000"/>
        </w:rPr>
        <w:t>, 17</w:t>
      </w:r>
      <w:r w:rsidR="001514BE" w:rsidRPr="00A56259">
        <w:rPr>
          <w:rFonts w:ascii="Book Antiqua" w:hAnsi="Book Antiqua" w:cs="Book Antiqua"/>
          <w:color w:val="000000"/>
        </w:rPr>
        <w:t>%</w:t>
      </w:r>
      <w:r w:rsidR="007B6A51" w:rsidRPr="00A56259">
        <w:rPr>
          <w:rFonts w:ascii="Book Antiqua" w:hAnsi="Book Antiqua" w:cs="Book Antiqua"/>
          <w:color w:val="000000"/>
        </w:rPr>
        <w:t>–38%</w:t>
      </w:r>
      <w:r w:rsidR="00D47B6A" w:rsidRPr="00A56259">
        <w:rPr>
          <w:rFonts w:ascii="Book Antiqua" w:hAnsi="Book Antiqua" w:cs="Book Antiqua"/>
          <w:color w:val="000000"/>
        </w:rPr>
        <w:t xml:space="preserve"> of patients</w:t>
      </w:r>
      <w:r w:rsidR="007B6A51" w:rsidRPr="00A56259">
        <w:rPr>
          <w:rFonts w:ascii="Book Antiqua" w:hAnsi="Book Antiqua" w:cs="Book Antiqua"/>
          <w:color w:val="000000"/>
        </w:rPr>
        <w:t xml:space="preserve"> had refractory disease</w:t>
      </w:r>
      <w:r w:rsidR="00C109DD" w:rsidRPr="00A56259">
        <w:rPr>
          <w:rFonts w:ascii="Book Antiqua" w:hAnsi="Book Antiqua" w:cs="Book Antiqua"/>
          <w:color w:val="000000"/>
        </w:rPr>
        <w:t xml:space="preserve">. </w:t>
      </w:r>
      <w:r w:rsidR="009E2C9A" w:rsidRPr="00A56259">
        <w:rPr>
          <w:rFonts w:ascii="Book Antiqua" w:hAnsi="Book Antiqua" w:cs="Book Antiqua"/>
          <w:color w:val="000000"/>
        </w:rPr>
        <w:t>M</w:t>
      </w:r>
      <w:r w:rsidR="00C109DD" w:rsidRPr="00A56259">
        <w:rPr>
          <w:rFonts w:ascii="Book Antiqua" w:hAnsi="Book Antiqua" w:cs="Book Antiqua"/>
          <w:color w:val="000000"/>
        </w:rPr>
        <w:t>ost of th</w:t>
      </w:r>
      <w:r w:rsidR="009E2C9A" w:rsidRPr="00A56259">
        <w:rPr>
          <w:rFonts w:ascii="Book Antiqua" w:hAnsi="Book Antiqua" w:cs="Book Antiqua"/>
          <w:color w:val="000000"/>
        </w:rPr>
        <w:t>ose subjects</w:t>
      </w:r>
      <w:r w:rsidR="00C109DD" w:rsidRPr="00A56259">
        <w:rPr>
          <w:rFonts w:ascii="Book Antiqua" w:hAnsi="Book Antiqua" w:cs="Book Antiqua"/>
          <w:color w:val="000000"/>
        </w:rPr>
        <w:t xml:space="preserve"> relapsed eventually</w:t>
      </w:r>
      <w:r w:rsidR="001514BE" w:rsidRPr="00A56259">
        <w:rPr>
          <w:rFonts w:ascii="Book Antiqua" w:hAnsi="Book Antiqua" w:cs="Book Antiqua"/>
          <w:color w:val="000000"/>
          <w:vertAlign w:val="superscript"/>
        </w:rPr>
        <w:t>[2,4,12]</w:t>
      </w:r>
      <w:r w:rsidR="001514BE" w:rsidRPr="00A56259">
        <w:rPr>
          <w:rFonts w:ascii="Book Antiqua" w:hAnsi="Book Antiqua" w:cs="Book Antiqua"/>
          <w:color w:val="000000"/>
        </w:rPr>
        <w:t>.</w:t>
      </w:r>
    </w:p>
    <w:p w14:paraId="6D505A3D" w14:textId="0B330CF0" w:rsidR="007B6A51" w:rsidRPr="00A56259" w:rsidRDefault="007B6A51" w:rsidP="00A56259">
      <w:pPr>
        <w:autoSpaceDE w:val="0"/>
        <w:autoSpaceDN w:val="0"/>
        <w:adjustRightInd w:val="0"/>
        <w:snapToGrid w:val="0"/>
        <w:spacing w:line="360" w:lineRule="auto"/>
        <w:ind w:firstLineChars="100" w:firstLine="240"/>
        <w:jc w:val="both"/>
        <w:rPr>
          <w:rFonts w:ascii="Book Antiqua" w:hAnsi="Book Antiqua" w:cs="Book Antiqua"/>
          <w:color w:val="FF0000"/>
        </w:rPr>
      </w:pPr>
      <w:r w:rsidRPr="00A56259">
        <w:rPr>
          <w:rFonts w:ascii="Book Antiqua" w:hAnsi="Book Antiqua" w:cs="Book Antiqua"/>
          <w:color w:val="000000"/>
        </w:rPr>
        <w:t xml:space="preserve">High-dose chemotherapy with autologous stem cell transplantation was reported to have promising results in </w:t>
      </w:r>
      <w:r w:rsidR="009E2C9A" w:rsidRPr="00A56259">
        <w:rPr>
          <w:rFonts w:ascii="Book Antiqua" w:hAnsi="Book Antiqua" w:cs="Book Antiqua"/>
          <w:color w:val="000000"/>
        </w:rPr>
        <w:t xml:space="preserve">a </w:t>
      </w:r>
      <w:r w:rsidRPr="00A56259">
        <w:rPr>
          <w:rFonts w:ascii="Book Antiqua" w:hAnsi="Book Antiqua" w:cs="Book Antiqua"/>
          <w:color w:val="000000"/>
        </w:rPr>
        <w:t>few case reports and small series. In a prospective trial conducted by The Scotla</w:t>
      </w:r>
      <w:r w:rsidR="001514BE" w:rsidRPr="00A56259">
        <w:rPr>
          <w:rFonts w:ascii="Book Antiqua" w:hAnsi="Book Antiqua" w:cs="Book Antiqua"/>
          <w:color w:val="000000"/>
        </w:rPr>
        <w:t xml:space="preserve">nd and Newcastle Lymphoma </w:t>
      </w:r>
      <w:r w:rsidR="001514BE" w:rsidRPr="00A56259">
        <w:rPr>
          <w:rFonts w:ascii="Book Antiqua" w:hAnsi="Book Antiqua" w:cs="Book Antiqua"/>
          <w:color w:val="000000"/>
        </w:rPr>
        <w:lastRenderedPageBreak/>
        <w:t>Group</w:t>
      </w:r>
      <w:r w:rsidRPr="00A56259">
        <w:rPr>
          <w:rFonts w:ascii="Book Antiqua" w:hAnsi="Book Antiqua" w:cs="Book Antiqua"/>
          <w:color w:val="000000"/>
          <w:vertAlign w:val="superscript"/>
        </w:rPr>
        <w:fldChar w:fldCharType="begin">
          <w:fldData xml:space="preserve">PEVuZE5vdGU+PENpdGU+PEF1dGhvcj5TaWVuaWF3c2tpPC9BdXRob3I+PFllYXI+MjAxMDwvWWVh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</w:fldData>
        </w:fldChar>
      </w:r>
      <w:r w:rsidR="00EF03ED" w:rsidRPr="00A56259">
        <w:rPr>
          <w:rFonts w:ascii="Book Antiqua" w:hAnsi="Book Antiqua" w:cs="Book Antiqua"/>
          <w:color w:val="000000"/>
          <w:vertAlign w:val="superscript"/>
        </w:rPr>
        <w:instrText xml:space="preserve"> ADDIN EN.CITE </w:instrText>
      </w:r>
      <w:r w:rsidR="00EF03ED" w:rsidRPr="00A56259">
        <w:rPr>
          <w:rFonts w:ascii="Book Antiqua" w:hAnsi="Book Antiqua" w:cs="Book Antiqua"/>
          <w:color w:val="000000"/>
          <w:vertAlign w:val="superscript"/>
        </w:rPr>
        <w:fldChar w:fldCharType="begin">
          <w:fldData xml:space="preserve">PEVuZE5vdGU+PENpdGU+PEF1dGhvcj5TaWVuaWF3c2tpPC9BdXRob3I+PFllYXI+MjAxMDwvWWVh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</w:fldData>
        </w:fldChar>
      </w:r>
      <w:r w:rsidR="00EF03ED" w:rsidRPr="00A56259">
        <w:rPr>
          <w:rFonts w:ascii="Book Antiqua" w:hAnsi="Book Antiqua" w:cs="Book Antiqua"/>
          <w:color w:val="000000"/>
          <w:vertAlign w:val="superscript"/>
        </w:rPr>
        <w:instrText xml:space="preserve"> ADDIN EN.CITE.DATA </w:instrText>
      </w:r>
      <w:r w:rsidR="00EF03ED" w:rsidRPr="00A56259">
        <w:rPr>
          <w:rFonts w:ascii="Book Antiqua" w:hAnsi="Book Antiqua" w:cs="Book Antiqua"/>
          <w:color w:val="000000"/>
          <w:vertAlign w:val="superscript"/>
        </w:rPr>
      </w:r>
      <w:r w:rsidR="00EF03ED" w:rsidRPr="00A56259">
        <w:rPr>
          <w:rFonts w:ascii="Book Antiqua" w:hAnsi="Book Antiqua" w:cs="Book Antiqua"/>
          <w:color w:val="000000"/>
          <w:vertAlign w:val="superscript"/>
        </w:rPr>
        <w:fldChar w:fldCharType="end"/>
      </w:r>
      <w:r w:rsidRPr="00A56259">
        <w:rPr>
          <w:rFonts w:ascii="Book Antiqua" w:hAnsi="Book Antiqua" w:cs="Book Antiqua"/>
          <w:color w:val="000000"/>
          <w:vertAlign w:val="superscript"/>
        </w:rPr>
      </w:r>
      <w:r w:rsidRPr="00A56259">
        <w:rPr>
          <w:rFonts w:ascii="Book Antiqua" w:hAnsi="Book Antiqua" w:cs="Book Antiqua"/>
          <w:color w:val="000000"/>
          <w:vertAlign w:val="superscript"/>
        </w:rPr>
        <w:fldChar w:fldCharType="separate"/>
      </w:r>
      <w:r w:rsidR="00EF03ED" w:rsidRPr="00A56259">
        <w:rPr>
          <w:rFonts w:ascii="Book Antiqua" w:hAnsi="Book Antiqua" w:cs="Book Antiqua"/>
          <w:noProof/>
          <w:color w:val="000000"/>
          <w:vertAlign w:val="superscript"/>
        </w:rPr>
        <w:t>[12]</w:t>
      </w:r>
      <w:r w:rsidRPr="00A56259">
        <w:rPr>
          <w:rFonts w:ascii="Book Antiqua" w:hAnsi="Book Antiqua" w:cs="Book Antiqua"/>
          <w:color w:val="000000"/>
          <w:vertAlign w:val="superscript"/>
        </w:rPr>
        <w:fldChar w:fldCharType="end"/>
      </w:r>
      <w:r w:rsidR="00C2614C" w:rsidRPr="00A56259">
        <w:rPr>
          <w:rFonts w:ascii="Book Antiqua" w:hAnsi="Book Antiqua" w:cs="Book Antiqua"/>
          <w:color w:val="000000"/>
        </w:rPr>
        <w:t xml:space="preserve">, </w:t>
      </w:r>
      <w:r w:rsidR="007D5302">
        <w:rPr>
          <w:rFonts w:ascii="Book Antiqua" w:hAnsi="Book Antiqua" w:cs="Book Antiqua"/>
          <w:color w:val="000000"/>
        </w:rPr>
        <w:t>26</w:t>
      </w:r>
      <w:r w:rsidRPr="00A56259">
        <w:rPr>
          <w:rFonts w:ascii="Book Antiqua" w:hAnsi="Book Antiqua" w:cs="Book Antiqua"/>
          <w:color w:val="000000"/>
        </w:rPr>
        <w:t xml:space="preserve"> EATL patients were treated with induction chemotherapy with a regimen of IVE/MTX (ifosfam</w:t>
      </w:r>
      <w:r w:rsidR="001A169E" w:rsidRPr="00A56259">
        <w:rPr>
          <w:rFonts w:ascii="Book Antiqua" w:hAnsi="Book Antiqua" w:cs="Book Antiqua"/>
          <w:color w:val="000000"/>
        </w:rPr>
        <w:t xml:space="preserve">ide, vincristine, </w:t>
      </w:r>
      <w:r w:rsidR="007D5302">
        <w:rPr>
          <w:rFonts w:ascii="Book Antiqua" w:hAnsi="Book Antiqua" w:cs="Book Antiqua"/>
          <w:color w:val="000000"/>
        </w:rPr>
        <w:t xml:space="preserve">and </w:t>
      </w:r>
      <w:r w:rsidR="001A169E" w:rsidRPr="00A56259">
        <w:rPr>
          <w:rFonts w:ascii="Book Antiqua" w:hAnsi="Book Antiqua" w:cs="Book Antiqua"/>
          <w:color w:val="000000"/>
        </w:rPr>
        <w:t>etoposide, alternated with</w:t>
      </w:r>
      <w:r w:rsidRPr="00A56259">
        <w:rPr>
          <w:rFonts w:ascii="Book Antiqua" w:hAnsi="Book Antiqua" w:cs="Book Antiqua"/>
          <w:color w:val="000000"/>
        </w:rPr>
        <w:t xml:space="preserve"> methotrexate) followed by ASCT. </w:t>
      </w:r>
      <w:r w:rsidR="00A14F1A" w:rsidRPr="00A56259">
        <w:rPr>
          <w:rFonts w:ascii="Book Antiqua" w:hAnsi="Book Antiqua" w:cs="Book Antiqua"/>
          <w:color w:val="000000"/>
        </w:rPr>
        <w:t>It</w:t>
      </w:r>
      <w:r w:rsidRPr="00A56259">
        <w:rPr>
          <w:rFonts w:ascii="Book Antiqua" w:hAnsi="Book Antiqua" w:cs="Book Antiqua"/>
          <w:color w:val="000000"/>
        </w:rPr>
        <w:t xml:space="preserve"> indicated that the regimen </w:t>
      </w:r>
      <w:r w:rsidR="00D15D50" w:rsidRPr="00A56259">
        <w:rPr>
          <w:rFonts w:ascii="Book Antiqua" w:hAnsi="Book Antiqua" w:cs="Book Antiqua"/>
          <w:color w:val="000000"/>
        </w:rPr>
        <w:t>obtained a</w:t>
      </w:r>
      <w:r w:rsidRPr="00A56259">
        <w:rPr>
          <w:rFonts w:ascii="Book Antiqua" w:hAnsi="Book Antiqua" w:cs="Book Antiqua"/>
          <w:color w:val="000000"/>
        </w:rPr>
        <w:t xml:space="preserve"> superior </w:t>
      </w:r>
      <w:r w:rsidR="001514BE" w:rsidRPr="00A56259">
        <w:rPr>
          <w:rFonts w:ascii="Book Antiqua" w:hAnsi="Book Antiqua" w:cs="Book Antiqua"/>
          <w:color w:val="000000"/>
        </w:rPr>
        <w:t>overall response rate</w:t>
      </w:r>
      <w:r w:rsidR="00D47B6A" w:rsidRPr="00A56259">
        <w:rPr>
          <w:rFonts w:ascii="Book Antiqua" w:hAnsi="Book Antiqua" w:cs="Book Antiqua"/>
          <w:color w:val="000000"/>
        </w:rPr>
        <w:t xml:space="preserve"> with an acceptable safety profile</w:t>
      </w:r>
      <w:r w:rsidRPr="00A56259">
        <w:rPr>
          <w:rFonts w:ascii="Book Antiqua" w:hAnsi="Book Antiqua" w:cs="Book Antiqua"/>
          <w:color w:val="000000"/>
        </w:rPr>
        <w:t xml:space="preserve"> compared to historical controls treated with anthracycline-based regimens (69%</w:t>
      </w:r>
      <w:r w:rsidRPr="00A56259">
        <w:rPr>
          <w:rFonts w:ascii="Book Antiqua" w:hAnsi="Book Antiqua" w:cs="Book Antiqua"/>
          <w:i/>
          <w:color w:val="000000"/>
        </w:rPr>
        <w:t xml:space="preserve"> </w:t>
      </w:r>
      <w:r w:rsidR="007358AE" w:rsidRPr="00A56259">
        <w:rPr>
          <w:rFonts w:ascii="Book Antiqua" w:hAnsi="Book Antiqua" w:cs="Book Antiqua"/>
          <w:i/>
          <w:color w:val="000000"/>
        </w:rPr>
        <w:t>vs</w:t>
      </w:r>
      <w:r w:rsidRPr="00A56259">
        <w:rPr>
          <w:rFonts w:ascii="Book Antiqua" w:hAnsi="Book Antiqua" w:cs="Book Antiqua"/>
          <w:color w:val="000000"/>
        </w:rPr>
        <w:t xml:space="preserve"> 42%). </w:t>
      </w:r>
      <w:r w:rsidR="00BB62DF" w:rsidRPr="00A56259">
        <w:rPr>
          <w:rFonts w:ascii="Book Antiqua" w:hAnsi="Book Antiqua" w:cs="Book Antiqua"/>
          <w:color w:val="000000"/>
        </w:rPr>
        <w:t>The</w:t>
      </w:r>
      <w:r w:rsidRPr="00A56259">
        <w:rPr>
          <w:rFonts w:ascii="Book Antiqua" w:hAnsi="Book Antiqua" w:cs="Book Antiqua"/>
          <w:color w:val="000000"/>
        </w:rPr>
        <w:t xml:space="preserve"> 5</w:t>
      </w:r>
      <w:r w:rsidR="001514BE" w:rsidRPr="00A56259">
        <w:rPr>
          <w:rFonts w:ascii="Book Antiqua" w:hAnsi="Book Antiqua" w:cs="Book Antiqua"/>
          <w:color w:val="000000"/>
        </w:rPr>
        <w:t>-year progression-free survival</w:t>
      </w:r>
      <w:r w:rsidRPr="00A56259">
        <w:rPr>
          <w:rFonts w:ascii="Book Antiqua" w:hAnsi="Book Antiqua" w:cs="Book Antiqua"/>
          <w:color w:val="000000"/>
        </w:rPr>
        <w:t xml:space="preserve"> and overall survival</w:t>
      </w:r>
      <w:r w:rsidR="001514BE" w:rsidRPr="00A56259">
        <w:rPr>
          <w:rFonts w:ascii="Book Antiqua" w:hAnsi="Book Antiqua" w:cs="Book Antiqua"/>
          <w:color w:val="000000"/>
        </w:rPr>
        <w:t xml:space="preserve"> </w:t>
      </w:r>
      <w:r w:rsidR="007D5302">
        <w:rPr>
          <w:rFonts w:ascii="Book Antiqua" w:hAnsi="Book Antiqua" w:cs="Book Antiqua"/>
          <w:color w:val="000000"/>
        </w:rPr>
        <w:t xml:space="preserve">rates </w:t>
      </w:r>
      <w:r w:rsidR="00BB62DF" w:rsidRPr="00A56259">
        <w:rPr>
          <w:rFonts w:ascii="Book Antiqua" w:hAnsi="Book Antiqua" w:cs="Book Antiqua"/>
          <w:color w:val="000000"/>
        </w:rPr>
        <w:t>were</w:t>
      </w:r>
      <w:r w:rsidRPr="00A56259">
        <w:rPr>
          <w:rFonts w:ascii="Book Antiqua" w:hAnsi="Book Antiqua" w:cs="Book Antiqua"/>
          <w:color w:val="000000"/>
        </w:rPr>
        <w:t xml:space="preserve"> 52% and 60%, respectively. Disease progression, therapy-related side effects, and de</w:t>
      </w:r>
      <w:r w:rsidR="007358AE" w:rsidRPr="00A56259">
        <w:rPr>
          <w:rFonts w:ascii="Book Antiqua" w:hAnsi="Book Antiqua" w:cs="Book Antiqua"/>
          <w:color w:val="000000"/>
        </w:rPr>
        <w:t>clining</w:t>
      </w:r>
      <w:r w:rsidRPr="00A56259">
        <w:rPr>
          <w:rFonts w:ascii="Book Antiqua" w:hAnsi="Book Antiqua" w:cs="Book Antiqua"/>
          <w:color w:val="000000"/>
        </w:rPr>
        <w:t xml:space="preserve"> </w:t>
      </w:r>
      <w:r w:rsidR="007D5302" w:rsidRPr="00A56259">
        <w:rPr>
          <w:rFonts w:ascii="Book Antiqua" w:hAnsi="Book Antiqua" w:cs="Book Antiqua"/>
          <w:color w:val="000000"/>
        </w:rPr>
        <w:t>performance status</w:t>
      </w:r>
      <w:r w:rsidR="007D5302" w:rsidRPr="00A56259" w:rsidDel="007D5302">
        <w:rPr>
          <w:rFonts w:ascii="Book Antiqua" w:hAnsi="Book Antiqua" w:cs="Book Antiqua"/>
          <w:color w:val="000000"/>
        </w:rPr>
        <w:t xml:space="preserve"> </w:t>
      </w:r>
      <w:r w:rsidRPr="00A56259">
        <w:rPr>
          <w:rFonts w:ascii="Book Antiqua" w:hAnsi="Book Antiqua" w:cs="Book Antiqua"/>
          <w:color w:val="000000"/>
        </w:rPr>
        <w:t xml:space="preserve">led </w:t>
      </w:r>
      <w:r w:rsidR="00200A76" w:rsidRPr="00A56259">
        <w:rPr>
          <w:rFonts w:ascii="Book Antiqua" w:hAnsi="Book Antiqua" w:cs="Book Antiqua"/>
          <w:color w:val="000000"/>
        </w:rPr>
        <w:t xml:space="preserve">to </w:t>
      </w:r>
      <w:r w:rsidR="00440E3D" w:rsidRPr="00A56259">
        <w:rPr>
          <w:rFonts w:ascii="Book Antiqua" w:hAnsi="Book Antiqua" w:cs="Book Antiqua"/>
          <w:color w:val="000000"/>
        </w:rPr>
        <w:t>failure to complete</w:t>
      </w:r>
      <w:r w:rsidR="001514BE" w:rsidRPr="00A56259">
        <w:rPr>
          <w:rFonts w:ascii="Book Antiqua" w:hAnsi="Book Antiqua" w:cs="Book Antiqua"/>
          <w:color w:val="000000"/>
        </w:rPr>
        <w:t xml:space="preserve"> therapy.</w:t>
      </w:r>
    </w:p>
    <w:p w14:paraId="3EA2B731" w14:textId="4084023E" w:rsidR="007B6A51" w:rsidRPr="00A56259" w:rsidRDefault="007B6A51" w:rsidP="00A56259">
      <w:pPr>
        <w:autoSpaceDE w:val="0"/>
        <w:autoSpaceDN w:val="0"/>
        <w:adjustRightInd w:val="0"/>
        <w:snapToGrid w:val="0"/>
        <w:spacing w:line="360" w:lineRule="auto"/>
        <w:ind w:firstLineChars="100" w:firstLine="240"/>
        <w:jc w:val="both"/>
        <w:rPr>
          <w:rFonts w:ascii="Book Antiqua" w:hAnsi="Book Antiqua" w:cs="Book Antiqua"/>
          <w:color w:val="000000"/>
        </w:rPr>
      </w:pPr>
      <w:r w:rsidRPr="00A56259">
        <w:rPr>
          <w:rFonts w:ascii="Book Antiqua" w:hAnsi="Book Antiqua" w:cs="Book Antiqua"/>
          <w:color w:val="000000"/>
        </w:rPr>
        <w:t xml:space="preserve">Although an improved survival has been </w:t>
      </w:r>
      <w:r w:rsidR="009366AC" w:rsidRPr="00A56259">
        <w:rPr>
          <w:rFonts w:ascii="Book Antiqua" w:hAnsi="Book Antiqua" w:cs="Book Antiqua"/>
          <w:color w:val="000000"/>
        </w:rPr>
        <w:t>obtained</w:t>
      </w:r>
      <w:r w:rsidRPr="00A56259">
        <w:rPr>
          <w:rFonts w:ascii="Book Antiqua" w:hAnsi="Book Antiqua" w:cs="Book Antiqua"/>
          <w:color w:val="000000"/>
        </w:rPr>
        <w:t xml:space="preserve"> after aggressive consolidation therapy, the t</w:t>
      </w:r>
      <w:r w:rsidR="00FE02B4" w:rsidRPr="00A56259">
        <w:rPr>
          <w:rFonts w:ascii="Book Antiqua" w:hAnsi="Book Antiqua" w:cs="Book Antiqua"/>
          <w:color w:val="000000"/>
        </w:rPr>
        <w:t xml:space="preserve">rue efficacy of those modalities and side effects </w:t>
      </w:r>
      <w:r w:rsidR="007D5302">
        <w:rPr>
          <w:rFonts w:ascii="Book Antiqua" w:hAnsi="Book Antiqua" w:cs="Book Antiqua"/>
          <w:color w:val="000000"/>
        </w:rPr>
        <w:t>remain</w:t>
      </w:r>
      <w:r w:rsidR="006A394E" w:rsidRPr="00A56259">
        <w:rPr>
          <w:rFonts w:ascii="Book Antiqua" w:hAnsi="Book Antiqua" w:cs="Book Antiqua"/>
          <w:color w:val="000000"/>
        </w:rPr>
        <w:t xml:space="preserve"> to be identified</w:t>
      </w:r>
      <w:r w:rsidRPr="00A56259">
        <w:rPr>
          <w:rFonts w:ascii="Book Antiqua" w:hAnsi="Book Antiqua" w:cs="Book Antiqua"/>
          <w:color w:val="000000"/>
        </w:rPr>
        <w:t>. Due to comorbidities, perfo</w:t>
      </w:r>
      <w:r w:rsidR="00D93F64" w:rsidRPr="00A56259">
        <w:rPr>
          <w:rFonts w:ascii="Book Antiqua" w:hAnsi="Book Antiqua" w:cs="Book Antiqua"/>
          <w:color w:val="000000"/>
        </w:rPr>
        <w:t xml:space="preserve">rmance status, and </w:t>
      </w:r>
      <w:r w:rsidRPr="00A56259">
        <w:rPr>
          <w:rFonts w:ascii="Book Antiqua" w:hAnsi="Book Antiqua" w:cs="Book Antiqua"/>
          <w:color w:val="000000"/>
        </w:rPr>
        <w:t>fragile state of patient</w:t>
      </w:r>
      <w:r w:rsidR="0095699F" w:rsidRPr="00A56259">
        <w:rPr>
          <w:rFonts w:ascii="Book Antiqua" w:hAnsi="Book Antiqua" w:cs="Book Antiqua"/>
          <w:color w:val="000000"/>
        </w:rPr>
        <w:t>s</w:t>
      </w:r>
      <w:r w:rsidRPr="00A56259">
        <w:rPr>
          <w:rFonts w:ascii="Book Antiqua" w:hAnsi="Book Antiqua" w:cs="Book Antiqua"/>
          <w:color w:val="000000"/>
        </w:rPr>
        <w:t xml:space="preserve"> following total colectomy, only 50% of patients were reported to be eligible to undergo planned chemotherapy</w:t>
      </w:r>
      <w:r w:rsidRPr="00A56259">
        <w:rPr>
          <w:rFonts w:ascii="Book Antiqua" w:hAnsi="Book Antiqua" w:cs="Book Antiqua"/>
          <w:color w:val="000000"/>
          <w:vertAlign w:val="superscript"/>
        </w:rPr>
        <w:fldChar w:fldCharType="begin">
          <w:fldData xml:space="preserve">PEVuZE5vdGU+PENpdGU+PEF1dGhvcj5TaWVuaWF3c2tpPC9BdXRob3I+PFllYXI+MjAxMDwvWWVh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</w:fldData>
        </w:fldChar>
      </w:r>
      <w:r w:rsidR="00EF03ED" w:rsidRPr="00A56259">
        <w:rPr>
          <w:rFonts w:ascii="Book Antiqua" w:hAnsi="Book Antiqua" w:cs="Book Antiqua"/>
          <w:color w:val="000000"/>
          <w:vertAlign w:val="superscript"/>
        </w:rPr>
        <w:instrText xml:space="preserve"> ADDIN EN.CITE </w:instrText>
      </w:r>
      <w:r w:rsidR="00EF03ED" w:rsidRPr="00A56259">
        <w:rPr>
          <w:rFonts w:ascii="Book Antiqua" w:hAnsi="Book Antiqua" w:cs="Book Antiqua"/>
          <w:color w:val="000000"/>
          <w:vertAlign w:val="superscript"/>
        </w:rPr>
        <w:fldChar w:fldCharType="begin">
          <w:fldData xml:space="preserve">PEVuZE5vdGU+PENpdGU+PEF1dGhvcj5TaWVuaWF3c2tpPC9BdXRob3I+PFllYXI+MjAxMDwvWWVh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</w:fldData>
        </w:fldChar>
      </w:r>
      <w:r w:rsidR="00EF03ED" w:rsidRPr="00A56259">
        <w:rPr>
          <w:rFonts w:ascii="Book Antiqua" w:hAnsi="Book Antiqua" w:cs="Book Antiqua"/>
          <w:color w:val="000000"/>
          <w:vertAlign w:val="superscript"/>
        </w:rPr>
        <w:instrText xml:space="preserve"> ADDIN EN.CITE.DATA </w:instrText>
      </w:r>
      <w:r w:rsidR="00EF03ED" w:rsidRPr="00A56259">
        <w:rPr>
          <w:rFonts w:ascii="Book Antiqua" w:hAnsi="Book Antiqua" w:cs="Book Antiqua"/>
          <w:color w:val="000000"/>
          <w:vertAlign w:val="superscript"/>
        </w:rPr>
      </w:r>
      <w:r w:rsidR="00EF03ED" w:rsidRPr="00A56259">
        <w:rPr>
          <w:rFonts w:ascii="Book Antiqua" w:hAnsi="Book Antiqua" w:cs="Book Antiqua"/>
          <w:color w:val="000000"/>
          <w:vertAlign w:val="superscript"/>
        </w:rPr>
        <w:fldChar w:fldCharType="end"/>
      </w:r>
      <w:r w:rsidRPr="00A56259">
        <w:rPr>
          <w:rFonts w:ascii="Book Antiqua" w:hAnsi="Book Antiqua" w:cs="Book Antiqua"/>
          <w:color w:val="000000"/>
          <w:vertAlign w:val="superscript"/>
        </w:rPr>
      </w:r>
      <w:r w:rsidRPr="00A56259">
        <w:rPr>
          <w:rFonts w:ascii="Book Antiqua" w:hAnsi="Book Antiqua" w:cs="Book Antiqua"/>
          <w:color w:val="000000"/>
          <w:vertAlign w:val="superscript"/>
        </w:rPr>
        <w:fldChar w:fldCharType="separate"/>
      </w:r>
      <w:r w:rsidR="00EF03ED" w:rsidRPr="00A56259">
        <w:rPr>
          <w:rFonts w:ascii="Book Antiqua" w:hAnsi="Book Antiqua" w:cs="Book Antiqua"/>
          <w:noProof/>
          <w:color w:val="000000"/>
          <w:vertAlign w:val="superscript"/>
        </w:rPr>
        <w:t>[12]</w:t>
      </w:r>
      <w:r w:rsidRPr="00A56259">
        <w:rPr>
          <w:rFonts w:ascii="Book Antiqua" w:hAnsi="Book Antiqua" w:cs="Book Antiqua"/>
          <w:color w:val="000000"/>
          <w:vertAlign w:val="superscript"/>
        </w:rPr>
        <w:fldChar w:fldCharType="end"/>
      </w:r>
      <w:r w:rsidRPr="00A56259">
        <w:rPr>
          <w:rFonts w:ascii="Book Antiqua" w:hAnsi="Book Antiqua" w:cs="Book Antiqua"/>
          <w:color w:val="000000"/>
        </w:rPr>
        <w:t xml:space="preserve">. </w:t>
      </w:r>
      <w:r w:rsidR="006D2FE1" w:rsidRPr="00A56259">
        <w:rPr>
          <w:rFonts w:ascii="Book Antiqua" w:hAnsi="Book Antiqua" w:cs="Book Antiqua"/>
          <w:color w:val="000000"/>
        </w:rPr>
        <w:t xml:space="preserve">In our study, </w:t>
      </w:r>
      <w:r w:rsidR="00A23345" w:rsidRPr="00A56259">
        <w:rPr>
          <w:rFonts w:ascii="Book Antiqua" w:hAnsi="Book Antiqua" w:cs="Book Antiqua"/>
          <w:color w:val="000000"/>
        </w:rPr>
        <w:t>the male patient</w:t>
      </w:r>
      <w:r w:rsidR="00F948C1" w:rsidRPr="00A56259">
        <w:rPr>
          <w:rFonts w:ascii="Book Antiqua" w:hAnsi="Book Antiqua" w:cs="Book Antiqua"/>
          <w:color w:val="000000"/>
        </w:rPr>
        <w:t xml:space="preserve"> </w:t>
      </w:r>
      <w:r w:rsidR="0055443D" w:rsidRPr="00A56259">
        <w:rPr>
          <w:rFonts w:ascii="Book Antiqua" w:hAnsi="Book Antiqua" w:cs="Book Antiqua"/>
          <w:color w:val="000000"/>
        </w:rPr>
        <w:t>aged</w:t>
      </w:r>
      <w:r w:rsidR="00F948C1" w:rsidRPr="00A56259">
        <w:rPr>
          <w:rFonts w:ascii="Book Antiqua" w:hAnsi="Book Antiqua" w:cs="Book Antiqua"/>
          <w:color w:val="000000"/>
        </w:rPr>
        <w:t xml:space="preserve"> </w:t>
      </w:r>
      <w:r w:rsidRPr="00A56259">
        <w:rPr>
          <w:rFonts w:ascii="Book Antiqua" w:hAnsi="Book Antiqua" w:cs="Book Antiqua"/>
          <w:color w:val="000000"/>
        </w:rPr>
        <w:t xml:space="preserve">61 years had no </w:t>
      </w:r>
      <w:r w:rsidR="004441AE" w:rsidRPr="00A56259">
        <w:rPr>
          <w:rFonts w:ascii="Book Antiqua" w:hAnsi="Book Antiqua" w:cs="Book Antiqua"/>
          <w:color w:val="000000"/>
        </w:rPr>
        <w:t>special medical history</w:t>
      </w:r>
      <w:r w:rsidR="00A23345" w:rsidRPr="00A56259">
        <w:rPr>
          <w:rFonts w:ascii="Book Antiqua" w:hAnsi="Book Antiqua" w:cs="Book Antiqua"/>
          <w:color w:val="000000"/>
        </w:rPr>
        <w:t>,</w:t>
      </w:r>
      <w:r w:rsidR="006D2FE1" w:rsidRPr="00A56259">
        <w:rPr>
          <w:rFonts w:ascii="Book Antiqua" w:hAnsi="Book Antiqua" w:cs="Book Antiqua"/>
          <w:color w:val="000000"/>
        </w:rPr>
        <w:t xml:space="preserve"> however,</w:t>
      </w:r>
      <w:r w:rsidR="00A23345" w:rsidRPr="00A56259">
        <w:rPr>
          <w:rFonts w:ascii="Book Antiqua" w:hAnsi="Book Antiqua" w:cs="Book Antiqua"/>
          <w:color w:val="000000"/>
        </w:rPr>
        <w:t xml:space="preserve"> he quit</w:t>
      </w:r>
      <w:r w:rsidR="006D2FE1" w:rsidRPr="00A56259">
        <w:rPr>
          <w:rFonts w:ascii="Book Antiqua" w:hAnsi="Book Antiqua" w:cs="Book Antiqua"/>
          <w:color w:val="000000"/>
        </w:rPr>
        <w:t>ted</w:t>
      </w:r>
      <w:r w:rsidR="00A23345" w:rsidRPr="00A56259">
        <w:rPr>
          <w:rFonts w:ascii="Book Antiqua" w:hAnsi="Book Antiqua" w:cs="Book Antiqua"/>
          <w:color w:val="000000"/>
        </w:rPr>
        <w:t xml:space="preserve"> therapy early</w:t>
      </w:r>
      <w:r w:rsidRPr="00A56259">
        <w:rPr>
          <w:rFonts w:ascii="Book Antiqua" w:hAnsi="Book Antiqua" w:cs="Book Antiqua"/>
          <w:color w:val="000000"/>
        </w:rPr>
        <w:t xml:space="preserve"> </w:t>
      </w:r>
      <w:r w:rsidR="006D2FE1" w:rsidRPr="00A56259">
        <w:rPr>
          <w:rFonts w:ascii="Book Antiqua" w:hAnsi="Book Antiqua" w:cs="Book Antiqua"/>
          <w:color w:val="000000"/>
        </w:rPr>
        <w:t xml:space="preserve">due to intolerability of </w:t>
      </w:r>
      <w:r w:rsidRPr="00A56259">
        <w:rPr>
          <w:rFonts w:ascii="Book Antiqua" w:hAnsi="Book Antiqua" w:cs="Book Antiqua"/>
          <w:color w:val="000000"/>
        </w:rPr>
        <w:t>sid</w:t>
      </w:r>
      <w:r w:rsidR="00FE11DC" w:rsidRPr="00A56259">
        <w:rPr>
          <w:rFonts w:ascii="Book Antiqua" w:hAnsi="Book Antiqua" w:cs="Book Antiqua"/>
          <w:color w:val="000000"/>
        </w:rPr>
        <w:t xml:space="preserve">e effects of chemotherapy. </w:t>
      </w:r>
      <w:r w:rsidR="0095699F" w:rsidRPr="00A56259">
        <w:rPr>
          <w:rFonts w:ascii="Book Antiqua" w:hAnsi="Book Antiqua" w:cs="Book Antiqua"/>
          <w:color w:val="000000"/>
        </w:rPr>
        <w:t>This</w:t>
      </w:r>
      <w:r w:rsidRPr="00A56259">
        <w:rPr>
          <w:rFonts w:ascii="Book Antiqua" w:hAnsi="Book Antiqua" w:cs="Book Antiqua"/>
          <w:color w:val="000000"/>
        </w:rPr>
        <w:t xml:space="preserve"> indicated </w:t>
      </w:r>
      <w:r w:rsidR="00FE11DC" w:rsidRPr="00A56259">
        <w:rPr>
          <w:rFonts w:ascii="Book Antiqua" w:hAnsi="Book Antiqua" w:cs="Book Antiqua"/>
          <w:color w:val="000000"/>
        </w:rPr>
        <w:t xml:space="preserve">that </w:t>
      </w:r>
      <w:r w:rsidRPr="00A56259">
        <w:rPr>
          <w:rFonts w:ascii="Book Antiqua" w:hAnsi="Book Antiqua" w:cs="Book Antiqua"/>
          <w:color w:val="000000"/>
        </w:rPr>
        <w:t xml:space="preserve">elderly patients </w:t>
      </w:r>
      <w:r w:rsidR="00824A93" w:rsidRPr="00A56259">
        <w:rPr>
          <w:rFonts w:ascii="Book Antiqua" w:hAnsi="Book Antiqua" w:cs="Book Antiqua"/>
          <w:color w:val="000000"/>
        </w:rPr>
        <w:t>might</w:t>
      </w:r>
      <w:r w:rsidR="0095699F" w:rsidRPr="00A56259">
        <w:rPr>
          <w:rFonts w:ascii="Book Antiqua" w:hAnsi="Book Antiqua" w:cs="Book Antiqua"/>
          <w:color w:val="000000"/>
        </w:rPr>
        <w:t xml:space="preserve"> be</w:t>
      </w:r>
      <w:r w:rsidRPr="00A56259">
        <w:rPr>
          <w:rFonts w:ascii="Book Antiqua" w:hAnsi="Book Antiqua" w:cs="Book Antiqua"/>
          <w:color w:val="000000"/>
        </w:rPr>
        <w:t xml:space="preserve"> unable to endure intensive chemotherapy especially after small bowl resection which can </w:t>
      </w:r>
      <w:r w:rsidR="0066622A" w:rsidRPr="00A56259">
        <w:rPr>
          <w:rFonts w:ascii="Book Antiqua" w:hAnsi="Book Antiqua" w:cs="Book Antiqua"/>
          <w:color w:val="000000"/>
        </w:rPr>
        <w:t>deteriorate</w:t>
      </w:r>
      <w:r w:rsidRPr="00A56259">
        <w:rPr>
          <w:rFonts w:ascii="Book Antiqua" w:hAnsi="Book Antiqua" w:cs="Book Antiqua"/>
          <w:color w:val="000000"/>
        </w:rPr>
        <w:t xml:space="preserve"> the nutrition status.</w:t>
      </w:r>
    </w:p>
    <w:p w14:paraId="035AB556" w14:textId="0E758CE9" w:rsidR="007B6A51" w:rsidRPr="00A56259" w:rsidRDefault="007B6A51" w:rsidP="00A56259">
      <w:pPr>
        <w:autoSpaceDE w:val="0"/>
        <w:autoSpaceDN w:val="0"/>
        <w:adjustRightInd w:val="0"/>
        <w:snapToGrid w:val="0"/>
        <w:spacing w:line="360" w:lineRule="auto"/>
        <w:ind w:firstLineChars="100" w:firstLine="240"/>
        <w:jc w:val="both"/>
        <w:rPr>
          <w:rFonts w:ascii="Book Antiqua" w:hAnsi="Book Antiqua" w:cs="Book Antiqua"/>
          <w:color w:val="000000"/>
        </w:rPr>
      </w:pPr>
      <w:r w:rsidRPr="00A56259">
        <w:rPr>
          <w:rFonts w:ascii="Book Antiqua" w:hAnsi="Book Antiqua" w:cs="Book Antiqua"/>
          <w:color w:val="000000"/>
        </w:rPr>
        <w:t>Development of newer treatment paradigms integrating targeted dru</w:t>
      </w:r>
      <w:r w:rsidR="007C1519" w:rsidRPr="00A56259">
        <w:rPr>
          <w:rFonts w:ascii="Book Antiqua" w:hAnsi="Book Antiqua" w:cs="Book Antiqua"/>
          <w:color w:val="000000"/>
        </w:rPr>
        <w:t>gs such as brentuximab vedotin (</w:t>
      </w:r>
      <w:r w:rsidRPr="00A56259">
        <w:rPr>
          <w:rFonts w:ascii="Book Antiqua" w:hAnsi="Book Antiqua" w:cs="Book Antiqua"/>
          <w:color w:val="000000"/>
        </w:rPr>
        <w:t>an</w:t>
      </w:r>
      <w:r w:rsidR="00376257" w:rsidRPr="00A56259">
        <w:rPr>
          <w:rFonts w:ascii="Book Antiqua" w:hAnsi="Book Antiqua" w:cs="Book Antiqua"/>
          <w:color w:val="000000"/>
        </w:rPr>
        <w:t xml:space="preserve"> anti-CD30 conjugated antibody</w:t>
      </w:r>
      <w:r w:rsidR="007C1519" w:rsidRPr="00A56259">
        <w:rPr>
          <w:rFonts w:ascii="Book Antiqua" w:hAnsi="Book Antiqua" w:cs="Book Antiqua"/>
          <w:color w:val="000000"/>
        </w:rPr>
        <w:t>)</w:t>
      </w:r>
      <w:r w:rsidR="00376257" w:rsidRPr="00A56259">
        <w:rPr>
          <w:rFonts w:ascii="Book Antiqua" w:hAnsi="Book Antiqua" w:cs="Book Antiqua"/>
          <w:color w:val="000000"/>
        </w:rPr>
        <w:t xml:space="preserve"> </w:t>
      </w:r>
      <w:r w:rsidRPr="00A56259">
        <w:rPr>
          <w:rFonts w:ascii="Book Antiqua" w:hAnsi="Book Antiqua" w:cs="Book Antiqua"/>
          <w:color w:val="000000"/>
        </w:rPr>
        <w:t xml:space="preserve">is essential to improve outcomes. Khalaf </w:t>
      </w:r>
      <w:r w:rsidRPr="00A56259">
        <w:rPr>
          <w:rFonts w:ascii="Book Antiqua" w:hAnsi="Book Antiqua" w:cs="Book Antiqua"/>
          <w:i/>
          <w:color w:val="000000"/>
        </w:rPr>
        <w:t>et al</w:t>
      </w:r>
      <w:r w:rsidR="001514BE" w:rsidRPr="00A56259">
        <w:rPr>
          <w:rFonts w:ascii="Book Antiqua" w:hAnsi="Book Antiqua" w:cs="Book Antiqua"/>
          <w:color w:val="000000"/>
          <w:vertAlign w:val="superscript"/>
        </w:rPr>
        <w:t>[17]</w:t>
      </w:r>
      <w:r w:rsidRPr="00A56259">
        <w:rPr>
          <w:rFonts w:ascii="Book Antiqua" w:hAnsi="Book Antiqua" w:cs="Book Antiqua"/>
          <w:color w:val="000000"/>
        </w:rPr>
        <w:t xml:space="preserve"> reported on a patient with EATL successfully treated with brentuximab vedotin as salvage </w:t>
      </w:r>
      <w:r w:rsidR="00F16A98" w:rsidRPr="00A56259">
        <w:rPr>
          <w:rFonts w:ascii="Book Antiqua" w:hAnsi="Book Antiqua" w:cs="Book Antiqua"/>
          <w:color w:val="000000"/>
        </w:rPr>
        <w:t xml:space="preserve">therapy </w:t>
      </w:r>
      <w:r w:rsidRPr="00A56259">
        <w:rPr>
          <w:rFonts w:ascii="Book Antiqua" w:hAnsi="Book Antiqua" w:cs="Book Antiqua"/>
          <w:color w:val="000000"/>
        </w:rPr>
        <w:t>who had a good response and disease remission at 9 mo of follow-up. Additional case reports using</w:t>
      </w:r>
      <w:r w:rsidR="00F16A98" w:rsidRPr="00A56259">
        <w:rPr>
          <w:rFonts w:ascii="Book Antiqua" w:hAnsi="Book Antiqua" w:cs="Book Antiqua"/>
          <w:color w:val="000000"/>
        </w:rPr>
        <w:t xml:space="preserve"> alemtuzumab (</w:t>
      </w:r>
      <w:r w:rsidRPr="00A56259">
        <w:rPr>
          <w:rFonts w:ascii="Book Antiqua" w:hAnsi="Book Antiqua" w:cs="Book Antiqua"/>
          <w:color w:val="000000"/>
        </w:rPr>
        <w:t>a monoclonal antibody against CD52</w:t>
      </w:r>
      <w:r w:rsidR="00F16A98" w:rsidRPr="00A56259">
        <w:rPr>
          <w:rFonts w:ascii="Book Antiqua" w:hAnsi="Book Antiqua" w:cs="Book Antiqua"/>
          <w:color w:val="000000"/>
        </w:rPr>
        <w:t>)</w:t>
      </w:r>
      <w:r w:rsidR="00DE1AD8" w:rsidRPr="00A56259">
        <w:rPr>
          <w:rFonts w:ascii="Book Antiqua" w:hAnsi="Book Antiqua" w:cs="Book Antiqua"/>
          <w:color w:val="000000"/>
          <w:vertAlign w:val="superscript"/>
        </w:rPr>
        <w:fldChar w:fldCharType="begin"/>
      </w:r>
      <w:r w:rsidR="00DE1AD8" w:rsidRPr="00A56259">
        <w:rPr>
          <w:rFonts w:ascii="Book Antiqua" w:hAnsi="Book Antiqua" w:cs="Book Antiqua"/>
          <w:color w:val="000000"/>
          <w:vertAlign w:val="superscript"/>
        </w:rPr>
        <w:instrText xml:space="preserve"> ADDIN EN.CITE &lt;EndNote&gt;&lt;Cite&gt;&lt;Author&gt;Gallamini&lt;/Author&gt;&lt;Year&gt;2007&lt;/Year&gt;&lt;RecNum&gt;20&lt;/RecNum&gt;&lt;DisplayText&gt;[18, 19]&lt;/DisplayText&gt;&lt;record&gt;&lt;rec-number&gt;20&lt;/rec-number&gt;&lt;foreign-keys&gt;&lt;key app="EN" db-id="0wwr0pwsgp2fsaeraawxze5qd2xazaex5w5r" timestamp="1554862551"&gt;20&lt;/key&gt;&lt;/foreign-keys&gt;&lt;ref-type name="Journal Article"&gt;17&lt;/ref-type&gt;&lt;contributors&gt;&lt;authors&gt;&lt;author&gt;Gallamini, Andrea&lt;/author&gt;&lt;author&gt;Zaja, Francesco&lt;/author&gt;&lt;author&gt;Patti, Caterina&lt;/author&gt;&lt;author&gt;Billio, Atto&lt;/author&gt;&lt;author&gt;Specchia, Maria Rosaria&lt;/author&gt;&lt;author&gt;Tucci, Alessandra&lt;/author&gt;&lt;author&gt;Levis, Alessandro&lt;/author&gt;&lt;author&gt;Manna, Annunziata&lt;/author&gt;&lt;author&gt;Secondo, Vicenzo&lt;/author&gt;&lt;author&gt;Rigacci, Luigi&lt;/author&gt;&lt;/authors&gt;&lt;/contributors&gt;&lt;titles&gt;&lt;title&gt;Alemtuzumab (Campath-1H) and CHOP chemotherapy as first-line treatment of peripheral T-cell lymphoma: results of a GITIL (Gruppo Italiano Terapie Innovative nei Linfomi) prospective multicenter trial&lt;/title&gt;&lt;secondary-title&gt;Blood&lt;/secondary-title&gt;&lt;/titles&gt;&lt;periodical&gt;&lt;full-title&gt;Blood&lt;/full-title&gt;&lt;abbr-1&gt;Blood&lt;/abbr-1&gt;&lt;/periodical&gt;&lt;pages&gt;2316-2323&lt;/pages&gt;&lt;volume&gt;110&lt;/volume&gt;&lt;number&gt;7&lt;/number&gt;&lt;dates&gt;&lt;year&gt;2007&lt;/year&gt;&lt;/dates&gt;&lt;urls&gt;&lt;/urls&gt;&lt;/record&gt;&lt;/Cite&gt;&lt;Cite&gt;&lt;Author&gt;Soldini&lt;/Author&gt;&lt;RecNum&gt;21&lt;/RecNum&gt;&lt;record&gt;&lt;rec-number&gt;21&lt;/rec-number&gt;&lt;foreign-keys&gt;&lt;key app="EN" db-id="0wwr0pwsgp2fsaeraawxze5qd2xazaex5w5r" timestamp="1554862620"&gt;21&lt;/key&gt;&lt;/foreign-keys&gt;&lt;ref-type name="Journal Article"&gt;17&lt;/ref-type&gt;&lt;contributors&gt;&lt;authors&gt;&lt;author&gt;Soldini, Davide&lt;/author&gt;&lt;author&gt;Mora, Oreste&lt;/author&gt;&lt;author&gt;Cavalli, Franco&lt;/author&gt;&lt;author&gt;Zucca, Emanuele&lt;/author&gt;&lt;author&gt;Mazzucchelli, Luca&lt;/author&gt;&lt;/authors&gt;&lt;/contributors&gt;&lt;titles&gt;&lt;title&gt;Efficacy of alemtuzumab and gemcitabine in a patient with enteropathy-type T-cell lymphoma&lt;/title&gt;&lt;/titles&gt;&lt;dates&gt;&lt;/dates&gt;&lt;urls&gt;&lt;/urls&gt;&lt;/record&gt;&lt;/Cite&gt;&lt;/EndNote&gt;</w:instrText>
      </w:r>
      <w:r w:rsidR="00DE1AD8" w:rsidRPr="00A56259">
        <w:rPr>
          <w:rFonts w:ascii="Book Antiqua" w:hAnsi="Book Antiqua" w:cs="Book Antiqua"/>
          <w:color w:val="000000"/>
          <w:vertAlign w:val="superscript"/>
        </w:rPr>
        <w:fldChar w:fldCharType="separate"/>
      </w:r>
      <w:r w:rsidR="00DE1AD8" w:rsidRPr="00A56259">
        <w:rPr>
          <w:rFonts w:ascii="Book Antiqua" w:hAnsi="Book Antiqua" w:cs="Book Antiqua"/>
          <w:noProof/>
          <w:color w:val="000000"/>
          <w:vertAlign w:val="superscript"/>
        </w:rPr>
        <w:t>[18,19]</w:t>
      </w:r>
      <w:r w:rsidR="00DE1AD8" w:rsidRPr="00A56259">
        <w:rPr>
          <w:rFonts w:ascii="Book Antiqua" w:hAnsi="Book Antiqua" w:cs="Book Antiqua"/>
          <w:color w:val="000000"/>
          <w:vertAlign w:val="superscript"/>
        </w:rPr>
        <w:fldChar w:fldCharType="end"/>
      </w:r>
      <w:r w:rsidR="00DE1AD8">
        <w:rPr>
          <w:rFonts w:ascii="Book Antiqua" w:hAnsi="Book Antiqua" w:cs="Book Antiqua"/>
          <w:color w:val="000000"/>
        </w:rPr>
        <w:t xml:space="preserve"> </w:t>
      </w:r>
      <w:r w:rsidRPr="00A56259">
        <w:rPr>
          <w:rFonts w:ascii="Book Antiqua" w:hAnsi="Book Antiqua" w:cs="Book Antiqua"/>
          <w:color w:val="000000"/>
        </w:rPr>
        <w:t>and romidepsin</w:t>
      </w:r>
      <w:r w:rsidRPr="00A56259">
        <w:rPr>
          <w:rFonts w:ascii="Book Antiqua" w:hAnsi="Book Antiqua" w:cs="Book Antiqua"/>
          <w:color w:val="000000"/>
          <w:vertAlign w:val="superscript"/>
        </w:rPr>
        <w:fldChar w:fldCharType="begin"/>
      </w:r>
      <w:r w:rsidR="00EF03ED" w:rsidRPr="00A56259">
        <w:rPr>
          <w:rFonts w:ascii="Book Antiqua" w:hAnsi="Book Antiqua" w:cs="Book Antiqua"/>
          <w:color w:val="000000"/>
          <w:vertAlign w:val="superscript"/>
        </w:rPr>
        <w:instrText xml:space="preserve"> ADDIN EN.CITE &lt;EndNote&gt;&lt;Cite&gt;&lt;Author&gt;Piekarz&lt;/Author&gt;&lt;Year&gt;2011&lt;/Year&gt;&lt;RecNum&gt;22&lt;/RecNum&gt;&lt;DisplayText&gt;[20]&lt;/DisplayText&gt;&lt;record&gt;&lt;rec-number&gt;22&lt;/rec-number&gt;&lt;foreign-keys&gt;&lt;key app="EN" db-id="0wwr0pwsgp2fsaeraawxze5qd2xazaex5w5r" timestamp="1554862693"&gt;22&lt;/key&gt;&lt;/foreign-keys&gt;&lt;ref-type name="Journal Article"&gt;17&lt;/ref-type&gt;&lt;contributors&gt;&lt;authors&gt;&lt;author&gt;Piekarz, Richard L,&lt;/author&gt;&lt;author&gt;Robin, Frye&lt;/author&gt;&lt;author&gt;H Miles, Prince&lt;/author&gt;&lt;author&gt;Kirschbaum, Mark H,&lt;/author&gt;&lt;author&gt;Jasmine, Zain&lt;/author&gt;&lt;author&gt;Allen, Steven L,&lt;/author&gt;&lt;author&gt;Jaffe, Elaine S,&lt;/author&gt;&lt;author&gt;Alexander, Ling&lt;/author&gt;&lt;author&gt;Maria, Turner&lt;/author&gt;&lt;author&gt;Peer, Cody J,&lt;/author&gt;&lt;/authors&gt;&lt;/contributors&gt;&lt;titles&gt;&lt;title&gt;Phase 2 trial of romidepsin in patients with peripheral T-cell lymphoma&lt;/title&gt;&lt;secondary-title&gt;Blood&lt;/secondary-title&gt;&lt;/titles&gt;&lt;periodical&gt;&lt;full-title&gt;Blood&lt;/full-title&gt;&lt;abbr-1&gt;Blood&lt;/abbr-1&gt;&lt;/periodical&gt;&lt;pages&gt;5827&lt;/pages&gt;&lt;volume&gt;117&lt;/volume&gt;&lt;number&gt;22&lt;/number&gt;&lt;dates&gt;&lt;year&gt;2011&lt;/year&gt;&lt;/dates&gt;&lt;urls&gt;&lt;/urls&gt;&lt;/record&gt;&lt;/Cite&gt;&lt;/EndNote&gt;</w:instrText>
      </w:r>
      <w:r w:rsidRPr="00A56259">
        <w:rPr>
          <w:rFonts w:ascii="Book Antiqua" w:hAnsi="Book Antiqua" w:cs="Book Antiqua"/>
          <w:color w:val="000000"/>
          <w:vertAlign w:val="superscript"/>
        </w:rPr>
        <w:fldChar w:fldCharType="separate"/>
      </w:r>
      <w:r w:rsidR="00EF03ED" w:rsidRPr="00A56259">
        <w:rPr>
          <w:rFonts w:ascii="Book Antiqua" w:hAnsi="Book Antiqua" w:cs="Book Antiqua"/>
          <w:noProof/>
          <w:color w:val="000000"/>
          <w:vertAlign w:val="superscript"/>
        </w:rPr>
        <w:t>[20]</w:t>
      </w:r>
      <w:r w:rsidRPr="00A56259">
        <w:rPr>
          <w:rFonts w:ascii="Book Antiqua" w:hAnsi="Book Antiqua" w:cs="Book Antiqua"/>
          <w:color w:val="000000"/>
          <w:vertAlign w:val="superscript"/>
        </w:rPr>
        <w:fldChar w:fldCharType="end"/>
      </w:r>
      <w:r w:rsidR="00F16A98" w:rsidRPr="00A56259">
        <w:rPr>
          <w:rFonts w:ascii="Book Antiqua" w:hAnsi="Book Antiqua" w:cs="Book Antiqua"/>
          <w:color w:val="000000"/>
          <w:vertAlign w:val="superscript"/>
        </w:rPr>
        <w:t xml:space="preserve"> </w:t>
      </w:r>
      <w:r w:rsidR="00F16A98" w:rsidRPr="00A56259">
        <w:rPr>
          <w:rFonts w:ascii="Book Antiqua" w:hAnsi="Book Antiqua" w:cs="Book Antiqua"/>
          <w:color w:val="000000"/>
        </w:rPr>
        <w:t>(a</w:t>
      </w:r>
      <w:r w:rsidR="00DE1AD8">
        <w:rPr>
          <w:rFonts w:ascii="Book Antiqua" w:hAnsi="Book Antiqua" w:cs="Book Antiqua"/>
          <w:color w:val="000000"/>
        </w:rPr>
        <w:t xml:space="preserve">n </w:t>
      </w:r>
      <w:r w:rsidR="00E04DB9" w:rsidRPr="00A56259">
        <w:rPr>
          <w:rFonts w:ascii="Book Antiqua" w:hAnsi="Book Antiqua" w:cs="Book Antiqua"/>
          <w:color w:val="000000"/>
        </w:rPr>
        <w:t>HDACI</w:t>
      </w:r>
      <w:r w:rsidR="00F16A98" w:rsidRPr="00A56259">
        <w:rPr>
          <w:rFonts w:ascii="Book Antiqua" w:hAnsi="Book Antiqua" w:cs="Book Antiqua"/>
          <w:color w:val="000000"/>
        </w:rPr>
        <w:t xml:space="preserve">) </w:t>
      </w:r>
      <w:r w:rsidRPr="00A56259">
        <w:rPr>
          <w:rFonts w:ascii="Book Antiqua" w:hAnsi="Book Antiqua" w:cs="Book Antiqua"/>
          <w:color w:val="000000"/>
        </w:rPr>
        <w:t xml:space="preserve">have shown promising clinical responses. </w:t>
      </w:r>
    </w:p>
    <w:p w14:paraId="0C494282" w14:textId="253934C3" w:rsidR="00C6481D" w:rsidRPr="00A56259" w:rsidRDefault="007A5EFA" w:rsidP="00A56259">
      <w:pPr>
        <w:autoSpaceDE w:val="0"/>
        <w:autoSpaceDN w:val="0"/>
        <w:adjustRightInd w:val="0"/>
        <w:snapToGrid w:val="0"/>
        <w:spacing w:line="360" w:lineRule="auto"/>
        <w:ind w:firstLineChars="100" w:firstLine="240"/>
        <w:jc w:val="both"/>
        <w:rPr>
          <w:rFonts w:ascii="Book Antiqua" w:hAnsi="Book Antiqua" w:cs="Times"/>
          <w:color w:val="000000"/>
        </w:rPr>
      </w:pPr>
      <w:r w:rsidRPr="00A56259">
        <w:rPr>
          <w:rFonts w:ascii="Book Antiqua" w:hAnsi="Book Antiqua" w:cs="Book Antiqua"/>
          <w:color w:val="000000"/>
        </w:rPr>
        <w:t>Chidamide is one of five HDACIs (the other four are belinostat, vorinostat, panobinostat</w:t>
      </w:r>
      <w:r w:rsidR="00DE1AD8">
        <w:rPr>
          <w:rFonts w:ascii="Book Antiqua" w:hAnsi="Book Antiqua" w:cs="Book Antiqua"/>
          <w:color w:val="000000"/>
        </w:rPr>
        <w:t>,</w:t>
      </w:r>
      <w:r w:rsidRPr="00A56259">
        <w:rPr>
          <w:rFonts w:ascii="Book Antiqua" w:hAnsi="Book Antiqua" w:cs="Book Antiqua"/>
          <w:color w:val="000000"/>
        </w:rPr>
        <w:t xml:space="preserve"> and romidepsin) which ha</w:t>
      </w:r>
      <w:r w:rsidR="0095699F" w:rsidRPr="00A56259">
        <w:rPr>
          <w:rFonts w:ascii="Book Antiqua" w:hAnsi="Book Antiqua" w:cs="Book Antiqua"/>
          <w:color w:val="000000"/>
        </w:rPr>
        <w:t>ve</w:t>
      </w:r>
      <w:r w:rsidRPr="00A56259">
        <w:rPr>
          <w:rFonts w:ascii="Book Antiqua" w:hAnsi="Book Antiqua" w:cs="Book Antiqua"/>
          <w:color w:val="000000"/>
        </w:rPr>
        <w:t xml:space="preserve"> been approved in China</w:t>
      </w:r>
      <w:r w:rsidRPr="00A56259">
        <w:rPr>
          <w:rFonts w:ascii="Book Antiqua" w:hAnsi="Book Antiqua" w:cs="Book Antiqua"/>
          <w:color w:val="000000"/>
          <w:vertAlign w:val="superscript"/>
        </w:rPr>
        <w:fldChar w:fldCharType="begin"/>
      </w:r>
      <w:r w:rsidR="00B9507F" w:rsidRPr="00A56259">
        <w:rPr>
          <w:rFonts w:ascii="Book Antiqua" w:hAnsi="Book Antiqua" w:cs="Book Antiqua"/>
          <w:color w:val="000000"/>
          <w:vertAlign w:val="superscript"/>
        </w:rPr>
        <w:instrText xml:space="preserve"> ADDIN EN.CITE &lt;EndNote&gt;&lt;Cite&gt;&lt;Author&gt;Shah&lt;/Author&gt;&lt;Year&gt;2019&lt;/Year&gt;&lt;RecNum&gt;23&lt;/RecNum&gt;&lt;DisplayText&gt;[7]&lt;/DisplayText&gt;&lt;record&gt;&lt;rec-number&gt;23&lt;/rec-number&gt;&lt;foreign-keys&gt;&lt;key app="EN" db-id="0wwr0pwsgp2fsaeraawxze5qd2xazaex5w5r" timestamp="1554862874"&gt;23&lt;/key&gt;&lt;/foreign-keys&gt;&lt;ref-type name="Journal Article"&gt;17&lt;/ref-type&gt;&lt;contributors&gt;&lt;authors&gt;&lt;author&gt;Shah, Rashmi R.&lt;/author&gt;&lt;/authors&gt;&lt;/contributors&gt;&lt;titles&gt;&lt;title&gt;Safety and Tolerability of Histone Deacetylase (HDAC) Inhibitors in Oncology&lt;/title&gt;&lt;secondary-title&gt;Drug Safety&lt;/secondary-title&gt;&lt;/titles&gt;&lt;periodical&gt;&lt;full-title&gt;Drug Safety&lt;/full-title&gt;&lt;/periodical&gt;&lt;pages&gt;1-11&lt;/pages&gt;&lt;dates&gt;&lt;year&gt;2019&lt;/year&gt;&lt;/dates&gt;&lt;urls&gt;&lt;/urls&gt;&lt;/record&gt;&lt;/Cite&gt;&lt;/EndNote&gt;</w:instrText>
      </w:r>
      <w:r w:rsidRPr="00A56259">
        <w:rPr>
          <w:rFonts w:ascii="Book Antiqua" w:hAnsi="Book Antiqua" w:cs="Book Antiqua"/>
          <w:color w:val="000000"/>
          <w:vertAlign w:val="superscript"/>
        </w:rPr>
        <w:fldChar w:fldCharType="separate"/>
      </w:r>
      <w:r w:rsidR="00B9507F" w:rsidRPr="00A56259">
        <w:rPr>
          <w:rFonts w:ascii="Book Antiqua" w:hAnsi="Book Antiqua" w:cs="Book Antiqua"/>
          <w:noProof/>
          <w:color w:val="000000"/>
          <w:vertAlign w:val="superscript"/>
        </w:rPr>
        <w:t>[7]</w:t>
      </w:r>
      <w:r w:rsidRPr="00A56259">
        <w:rPr>
          <w:rFonts w:ascii="Book Antiqua" w:hAnsi="Book Antiqua" w:cs="Book Antiqua"/>
          <w:color w:val="000000"/>
          <w:vertAlign w:val="superscript"/>
        </w:rPr>
        <w:fldChar w:fldCharType="end"/>
      </w:r>
      <w:r w:rsidRPr="00A56259">
        <w:rPr>
          <w:rFonts w:ascii="Book Antiqua" w:hAnsi="Book Antiqua" w:cs="Book Antiqua"/>
          <w:color w:val="000000"/>
        </w:rPr>
        <w:t xml:space="preserve">. It </w:t>
      </w:r>
      <w:r w:rsidR="002749FA" w:rsidRPr="00A56259">
        <w:rPr>
          <w:rFonts w:ascii="Book Antiqua" w:hAnsi="Book Antiqua" w:cs="Book Antiqua"/>
          <w:color w:val="000000"/>
        </w:rPr>
        <w:t xml:space="preserve">showed favorable </w:t>
      </w:r>
      <w:r w:rsidRPr="00A56259">
        <w:rPr>
          <w:rFonts w:ascii="Book Antiqua" w:hAnsi="Book Antiqua" w:cs="Book Antiqua"/>
          <w:color w:val="000000"/>
        </w:rPr>
        <w:t xml:space="preserve">efficacy in mature T-cell lymphoma in </w:t>
      </w:r>
      <w:r w:rsidR="00DE1AD8">
        <w:rPr>
          <w:rFonts w:ascii="Book Antiqua" w:hAnsi="Book Antiqua" w:cs="Book Antiqua"/>
          <w:color w:val="000000"/>
        </w:rPr>
        <w:t>p</w:t>
      </w:r>
      <w:r w:rsidR="00DE1AD8" w:rsidRPr="00A56259">
        <w:rPr>
          <w:rFonts w:ascii="Book Antiqua" w:hAnsi="Book Antiqua" w:cs="Book Antiqua"/>
          <w:color w:val="000000"/>
        </w:rPr>
        <w:t xml:space="preserve">hase </w:t>
      </w:r>
      <w:r w:rsidRPr="00A56259">
        <w:rPr>
          <w:rFonts w:ascii="Book Antiqua" w:hAnsi="Book Antiqua" w:cs="Book Antiqua"/>
          <w:color w:val="000000"/>
        </w:rPr>
        <w:t>I trials</w:t>
      </w:r>
      <w:r w:rsidRPr="00A56259">
        <w:rPr>
          <w:rFonts w:ascii="Book Antiqua" w:hAnsi="Book Antiqua" w:cs="Book Antiqua"/>
          <w:color w:val="000000"/>
          <w:vertAlign w:val="superscript"/>
        </w:rPr>
        <w:fldChar w:fldCharType="begin"/>
      </w:r>
      <w:r w:rsidR="00B9507F" w:rsidRPr="00A56259">
        <w:rPr>
          <w:rFonts w:ascii="Book Antiqua" w:hAnsi="Book Antiqua" w:cs="Book Antiqua"/>
          <w:color w:val="000000"/>
          <w:vertAlign w:val="superscript"/>
        </w:rPr>
        <w:instrText xml:space="preserve"> ADDIN EN.CITE &lt;EndNote&gt;&lt;Cite&gt;&lt;Author&gt;Chan&lt;/Author&gt;&lt;Year&gt;2017&lt;/Year&gt;&lt;RecNum&gt;24&lt;/RecNum&gt;&lt;DisplayText&gt;[8]&lt;/DisplayText&gt;&lt;record&gt;&lt;rec-number&gt;24&lt;/rec-number&gt;&lt;foreign-keys&gt;&lt;key app="EN" db-id="0wwr0pwsgp2fsaeraawxze5qd2xazaex5w5r" timestamp="1554863022"&gt;24&lt;/key&gt;&lt;/foreign-keys&gt;&lt;ref-type name="Journal Article"&gt;17&lt;/ref-type&gt;&lt;contributors&gt;&lt;authors&gt;&lt;author&gt;Chan, Thomas S&lt;/author&gt;&lt;author&gt;Tse, Eric&lt;/author&gt;&lt;author&gt;Kwong, Yok Lam&lt;/author&gt;&lt;/authors&gt;&lt;/contributors&gt;&lt;titles&gt;&lt;title&gt;Chidamide in the treatment of peripheral T-cell lymphoma&lt;/title&gt;&lt;secondary-title&gt;Oncotargets &amp;amp; Therapy&lt;/secondary-title&gt;&lt;/titles&gt;&lt;periodical&gt;&lt;full-title&gt;Oncotargets &amp;amp; Therapy&lt;/full-title&gt;&lt;/periodical&gt;&lt;pages&gt;347-352&lt;/pages&gt;&lt;volume&gt;10&lt;/volume&gt;&lt;dates&gt;&lt;year&gt;2017&lt;/year&gt;&lt;/dates&gt;&lt;urls&gt;&lt;/urls&gt;&lt;/record&gt;&lt;/Cite&gt;&lt;/EndNote&gt;</w:instrText>
      </w:r>
      <w:r w:rsidRPr="00A56259">
        <w:rPr>
          <w:rFonts w:ascii="Book Antiqua" w:hAnsi="Book Antiqua" w:cs="Book Antiqua"/>
          <w:color w:val="000000"/>
          <w:vertAlign w:val="superscript"/>
        </w:rPr>
        <w:fldChar w:fldCharType="separate"/>
      </w:r>
      <w:r w:rsidR="00B9507F" w:rsidRPr="00A56259">
        <w:rPr>
          <w:rFonts w:ascii="Book Antiqua" w:hAnsi="Book Antiqua" w:cs="Book Antiqua"/>
          <w:noProof/>
          <w:color w:val="000000"/>
          <w:vertAlign w:val="superscript"/>
        </w:rPr>
        <w:t>[8]</w:t>
      </w:r>
      <w:r w:rsidRPr="00A56259">
        <w:rPr>
          <w:rFonts w:ascii="Book Antiqua" w:hAnsi="Book Antiqua" w:cs="Book Antiqua"/>
          <w:color w:val="000000"/>
          <w:vertAlign w:val="superscript"/>
        </w:rPr>
        <w:fldChar w:fldCharType="end"/>
      </w:r>
      <w:r w:rsidRPr="00A56259">
        <w:rPr>
          <w:rFonts w:ascii="Book Antiqua" w:hAnsi="Book Antiqua" w:cs="Book Antiqua"/>
          <w:color w:val="000000"/>
        </w:rPr>
        <w:t xml:space="preserve">. In a </w:t>
      </w:r>
      <w:r w:rsidR="00DE1AD8">
        <w:rPr>
          <w:rFonts w:ascii="Book Antiqua" w:hAnsi="Book Antiqua" w:cs="Book Antiqua"/>
          <w:color w:val="000000"/>
        </w:rPr>
        <w:t>p</w:t>
      </w:r>
      <w:r w:rsidR="00DE1AD8" w:rsidRPr="00A56259">
        <w:rPr>
          <w:rFonts w:ascii="Book Antiqua" w:hAnsi="Book Antiqua" w:cs="Book Antiqua"/>
          <w:color w:val="000000"/>
        </w:rPr>
        <w:t xml:space="preserve">hase </w:t>
      </w:r>
      <w:r w:rsidRPr="00A56259">
        <w:rPr>
          <w:rFonts w:ascii="Book Antiqua" w:hAnsi="Book Antiqua" w:cs="Book Antiqua"/>
          <w:color w:val="000000"/>
        </w:rPr>
        <w:t>II trial, an overall response rate of 28% was achieved in 79 patients with relapsed or refract</w:t>
      </w:r>
      <w:r w:rsidR="002E0242" w:rsidRPr="00A56259">
        <w:rPr>
          <w:rFonts w:ascii="Book Antiqua" w:hAnsi="Book Antiqua" w:cs="Book Antiqua"/>
          <w:color w:val="000000"/>
        </w:rPr>
        <w:t>ory mature T-cell lymphomas with a</w:t>
      </w:r>
      <w:r w:rsidRPr="00A56259">
        <w:rPr>
          <w:rFonts w:ascii="Book Antiqua" w:hAnsi="Book Antiqua" w:cs="Book Antiqua"/>
          <w:color w:val="000000"/>
        </w:rPr>
        <w:t xml:space="preserve"> median</w:t>
      </w:r>
      <w:r w:rsidR="00A4277D" w:rsidRPr="00A56259">
        <w:rPr>
          <w:rFonts w:ascii="Book Antiqua" w:hAnsi="Book Antiqua" w:cs="Book Antiqua"/>
          <w:color w:val="000000"/>
        </w:rPr>
        <w:t xml:space="preserve"> duration of response of </w:t>
      </w:r>
      <w:r w:rsidRPr="00A56259">
        <w:rPr>
          <w:rFonts w:ascii="Book Antiqua" w:hAnsi="Book Antiqua" w:cs="Book Antiqua"/>
          <w:color w:val="000000"/>
        </w:rPr>
        <w:t>9.9 (1.1–40.8) mo</w:t>
      </w:r>
      <w:r w:rsidRPr="00A56259">
        <w:rPr>
          <w:rFonts w:ascii="Book Antiqua" w:hAnsi="Book Antiqua" w:cs="Book Antiqua"/>
          <w:color w:val="000000"/>
          <w:vertAlign w:val="superscript"/>
        </w:rPr>
        <w:fldChar w:fldCharType="begin"/>
      </w:r>
      <w:r w:rsidR="00B9507F" w:rsidRPr="00A56259">
        <w:rPr>
          <w:rFonts w:ascii="Book Antiqua" w:hAnsi="Book Antiqua" w:cs="Book Antiqua"/>
          <w:color w:val="000000"/>
          <w:vertAlign w:val="superscript"/>
        </w:rPr>
        <w:instrText xml:space="preserve"> ADDIN EN.CITE &lt;EndNote&gt;&lt;Cite&gt;&lt;Author&gt;Chan&lt;/Author&gt;&lt;Year&gt;2017&lt;/Year&gt;&lt;RecNum&gt;24&lt;/RecNum&gt;&lt;DisplayText&gt;[8]&lt;/DisplayText&gt;&lt;record&gt;&lt;rec-number&gt;24&lt;/rec-number&gt;&lt;foreign-keys&gt;&lt;key app="EN" db-id="0wwr0pwsgp2fsaeraawxze5qd2xazaex5w5r" timestamp="1554863022"&gt;24&lt;/key&gt;&lt;/foreign-keys&gt;&lt;ref-type name="Journal Article"&gt;17&lt;/ref-type&gt;&lt;contributors&gt;&lt;authors&gt;&lt;author&gt;Chan, Thomas S&lt;/author&gt;&lt;author&gt;Tse, Eric&lt;/author&gt;&lt;author&gt;Kwong, Yok Lam&lt;/author&gt;&lt;/authors&gt;&lt;/contributors&gt;&lt;titles&gt;&lt;title&gt;Chidamide in the treatment of peripheral T-cell lymphoma&lt;/title&gt;&lt;secondary-title&gt;Oncotargets &amp;amp; Therapy&lt;/secondary-title&gt;&lt;/titles&gt;&lt;periodical&gt;&lt;full-title&gt;Oncotargets &amp;amp; Therapy&lt;/full-title&gt;&lt;/periodical&gt;&lt;pages&gt;347-352&lt;/pages&gt;&lt;volume&gt;10&lt;/volume&gt;&lt;dates&gt;&lt;year&gt;2017&lt;/year&gt;&lt;/dates&gt;&lt;urls&gt;&lt;/urls&gt;&lt;/record&gt;&lt;/Cite&gt;&lt;/EndNote&gt;</w:instrText>
      </w:r>
      <w:r w:rsidRPr="00A56259">
        <w:rPr>
          <w:rFonts w:ascii="Book Antiqua" w:hAnsi="Book Antiqua" w:cs="Book Antiqua"/>
          <w:color w:val="000000"/>
          <w:vertAlign w:val="superscript"/>
        </w:rPr>
        <w:fldChar w:fldCharType="separate"/>
      </w:r>
      <w:r w:rsidR="00B9507F" w:rsidRPr="00A56259">
        <w:rPr>
          <w:rFonts w:ascii="Book Antiqua" w:hAnsi="Book Antiqua" w:cs="Book Antiqua"/>
          <w:noProof/>
          <w:color w:val="000000"/>
          <w:vertAlign w:val="superscript"/>
        </w:rPr>
        <w:t>[8]</w:t>
      </w:r>
      <w:r w:rsidRPr="00A56259">
        <w:rPr>
          <w:rFonts w:ascii="Book Antiqua" w:hAnsi="Book Antiqua" w:cs="Book Antiqua"/>
          <w:color w:val="000000"/>
          <w:vertAlign w:val="superscript"/>
        </w:rPr>
        <w:fldChar w:fldCharType="end"/>
      </w:r>
      <w:r w:rsidRPr="00A56259">
        <w:rPr>
          <w:rFonts w:ascii="Book Antiqua" w:hAnsi="Book Antiqua" w:cs="Book Antiqua"/>
          <w:color w:val="000000"/>
        </w:rPr>
        <w:t xml:space="preserve">. </w:t>
      </w:r>
    </w:p>
    <w:p w14:paraId="139B5ADF" w14:textId="1EA9D929" w:rsidR="0038317A" w:rsidRPr="00A56259" w:rsidRDefault="009A6EE9" w:rsidP="00A56259">
      <w:pPr>
        <w:snapToGrid w:val="0"/>
        <w:spacing w:line="360" w:lineRule="auto"/>
        <w:ind w:firstLineChars="100" w:firstLine="240"/>
        <w:jc w:val="both"/>
        <w:rPr>
          <w:rFonts w:ascii="Book Antiqua" w:eastAsia="Times New Roman" w:hAnsi="Book Antiqua"/>
        </w:rPr>
      </w:pPr>
      <w:r w:rsidRPr="00A56259">
        <w:rPr>
          <w:rFonts w:ascii="Book Antiqua" w:hAnsi="Book Antiqua" w:cs="Book Antiqua"/>
          <w:color w:val="000000"/>
        </w:rPr>
        <w:lastRenderedPageBreak/>
        <w:t>The patients i</w:t>
      </w:r>
      <w:r w:rsidR="00C6481D" w:rsidRPr="00A56259">
        <w:rPr>
          <w:rFonts w:ascii="Book Antiqua" w:hAnsi="Book Antiqua" w:cs="Book Antiqua"/>
          <w:color w:val="000000"/>
        </w:rPr>
        <w:t xml:space="preserve">n our study were both intermediate risk. </w:t>
      </w:r>
      <w:r w:rsidR="005A0C51" w:rsidRPr="00A56259">
        <w:rPr>
          <w:rFonts w:ascii="Book Antiqua" w:hAnsi="Book Antiqua" w:cs="Book Antiqua"/>
          <w:color w:val="000000"/>
        </w:rPr>
        <w:t xml:space="preserve">In order to improve </w:t>
      </w:r>
      <w:r w:rsidR="00DE1AD8">
        <w:rPr>
          <w:rFonts w:ascii="Book Antiqua" w:hAnsi="Book Antiqua" w:cs="Book Antiqua"/>
          <w:color w:val="000000"/>
        </w:rPr>
        <w:t xml:space="preserve">the </w:t>
      </w:r>
      <w:r w:rsidR="009F4321" w:rsidRPr="00A56259">
        <w:rPr>
          <w:rFonts w:ascii="Book Antiqua" w:hAnsi="Book Antiqua" w:cs="Book Antiqua"/>
          <w:color w:val="000000"/>
        </w:rPr>
        <w:t xml:space="preserve">efficacy of chemotherapy, </w:t>
      </w:r>
      <w:r w:rsidR="00090FE0" w:rsidRPr="00A56259">
        <w:rPr>
          <w:rFonts w:ascii="Book Antiqua" w:hAnsi="Book Antiqua" w:cs="Book Antiqua"/>
          <w:color w:val="000000"/>
        </w:rPr>
        <w:t>s</w:t>
      </w:r>
      <w:r w:rsidR="00C6481D" w:rsidRPr="00A56259">
        <w:rPr>
          <w:rFonts w:ascii="Book Antiqua" w:hAnsi="Book Antiqua" w:cs="Book Antiqua"/>
          <w:color w:val="000000"/>
        </w:rPr>
        <w:t xml:space="preserve">trategies including chidamide combined with chemotherapy following radical surgery were given. They developed recurrence 11 and 6 mo after the diagnosis and obtained an overall survival of 15 and 17 mo, respectively, which </w:t>
      </w:r>
      <w:r w:rsidR="00DE1AD8" w:rsidRPr="00A56259">
        <w:rPr>
          <w:rFonts w:ascii="Book Antiqua" w:hAnsi="Book Antiqua" w:cs="Book Antiqua"/>
          <w:color w:val="000000"/>
        </w:rPr>
        <w:t>w</w:t>
      </w:r>
      <w:r w:rsidR="00DE1AD8">
        <w:rPr>
          <w:rFonts w:ascii="Book Antiqua" w:hAnsi="Book Antiqua" w:cs="Book Antiqua"/>
          <w:color w:val="000000"/>
        </w:rPr>
        <w:t>ere</w:t>
      </w:r>
      <w:r w:rsidR="00DE1AD8" w:rsidRPr="00A56259">
        <w:rPr>
          <w:rFonts w:ascii="Book Antiqua" w:hAnsi="Book Antiqua" w:cs="Book Antiqua"/>
          <w:color w:val="000000"/>
        </w:rPr>
        <w:t xml:space="preserve"> </w:t>
      </w:r>
      <w:r w:rsidR="00C6481D" w:rsidRPr="00A56259">
        <w:rPr>
          <w:rFonts w:ascii="Book Antiqua" w:hAnsi="Book Antiqua" w:cs="Book Antiqua"/>
          <w:color w:val="000000"/>
        </w:rPr>
        <w:t>slightly longer</w:t>
      </w:r>
      <w:r w:rsidR="00BD4AE9" w:rsidRPr="00A56259">
        <w:rPr>
          <w:rFonts w:ascii="Book Antiqua" w:hAnsi="Book Antiqua" w:cs="Book Antiqua"/>
          <w:color w:val="000000"/>
        </w:rPr>
        <w:t xml:space="preserve"> </w:t>
      </w:r>
      <w:r w:rsidR="00DD57E2" w:rsidRPr="00A56259">
        <w:rPr>
          <w:rFonts w:ascii="Book Antiqua" w:hAnsi="Book Antiqua" w:cs="Book Antiqua"/>
          <w:color w:val="000000"/>
        </w:rPr>
        <w:t xml:space="preserve">than outcomes </w:t>
      </w:r>
      <w:r w:rsidR="005A0C51" w:rsidRPr="00A56259">
        <w:rPr>
          <w:rFonts w:ascii="Book Antiqua" w:hAnsi="Book Antiqua" w:cs="Book Antiqua"/>
          <w:color w:val="000000"/>
        </w:rPr>
        <w:t>in previous studies</w:t>
      </w:r>
      <w:r w:rsidR="00C6481D" w:rsidRPr="00A56259">
        <w:rPr>
          <w:rFonts w:ascii="Book Antiqua" w:hAnsi="Book Antiqua" w:cs="Book Antiqua"/>
          <w:color w:val="000000"/>
        </w:rPr>
        <w:t xml:space="preserve"> (7 mo)</w:t>
      </w:r>
      <w:r w:rsidR="00615D97" w:rsidRPr="00A56259">
        <w:rPr>
          <w:rFonts w:ascii="Book Antiqua" w:hAnsi="Book Antiqua" w:cs="Book Antiqua"/>
          <w:color w:val="000000"/>
          <w:vertAlign w:val="superscript"/>
        </w:rPr>
        <w:fldChar w:fldCharType="begin">
          <w:fldData xml:space="preserve">PEVuZE5vdGU+PENpdGU+PEF1dGhvcj5kZSBCYWFpajwvQXV0aG9yPjxZZWFyPjIwMTU8L1llYXI+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</w:fldData>
        </w:fldChar>
      </w:r>
      <w:r w:rsidR="00B9507F" w:rsidRPr="00A56259">
        <w:rPr>
          <w:rFonts w:ascii="Book Antiqua" w:hAnsi="Book Antiqua" w:cs="Book Antiqua"/>
          <w:color w:val="000000"/>
          <w:vertAlign w:val="superscript"/>
        </w:rPr>
        <w:instrText xml:space="preserve"> ADDIN EN.CITE </w:instrText>
      </w:r>
      <w:r w:rsidR="00B9507F" w:rsidRPr="00A56259">
        <w:rPr>
          <w:rFonts w:ascii="Book Antiqua" w:hAnsi="Book Antiqua" w:cs="Book Antiqua"/>
          <w:color w:val="000000"/>
          <w:vertAlign w:val="superscript"/>
        </w:rPr>
        <w:fldChar w:fldCharType="begin">
          <w:fldData xml:space="preserve">PEVuZE5vdGU+PENpdGU+PEF1dGhvcj5kZSBCYWFpajwvQXV0aG9yPjxZZWFyPjIwMTU8L1llYXI+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</w:fldData>
        </w:fldChar>
      </w:r>
      <w:r w:rsidR="00B9507F" w:rsidRPr="00A56259">
        <w:rPr>
          <w:rFonts w:ascii="Book Antiqua" w:hAnsi="Book Antiqua" w:cs="Book Antiqua"/>
          <w:color w:val="000000"/>
          <w:vertAlign w:val="superscript"/>
        </w:rPr>
        <w:instrText xml:space="preserve"> ADDIN EN.CITE.DATA </w:instrText>
      </w:r>
      <w:r w:rsidR="00B9507F" w:rsidRPr="00A56259">
        <w:rPr>
          <w:rFonts w:ascii="Book Antiqua" w:hAnsi="Book Antiqua" w:cs="Book Antiqua"/>
          <w:color w:val="000000"/>
          <w:vertAlign w:val="superscript"/>
        </w:rPr>
      </w:r>
      <w:r w:rsidR="00B9507F" w:rsidRPr="00A56259">
        <w:rPr>
          <w:rFonts w:ascii="Book Antiqua" w:hAnsi="Book Antiqua" w:cs="Book Antiqua"/>
          <w:color w:val="000000"/>
          <w:vertAlign w:val="superscript"/>
        </w:rPr>
        <w:fldChar w:fldCharType="end"/>
      </w:r>
      <w:r w:rsidR="00615D97" w:rsidRPr="00A56259">
        <w:rPr>
          <w:rFonts w:ascii="Book Antiqua" w:hAnsi="Book Antiqua" w:cs="Book Antiqua"/>
          <w:color w:val="000000"/>
          <w:vertAlign w:val="superscript"/>
        </w:rPr>
      </w:r>
      <w:r w:rsidR="00615D97" w:rsidRPr="00A56259">
        <w:rPr>
          <w:rFonts w:ascii="Book Antiqua" w:hAnsi="Book Antiqua" w:cs="Book Antiqua"/>
          <w:color w:val="000000"/>
          <w:vertAlign w:val="superscript"/>
        </w:rPr>
        <w:fldChar w:fldCharType="separate"/>
      </w:r>
      <w:r w:rsidR="00B9507F" w:rsidRPr="00A56259">
        <w:rPr>
          <w:rFonts w:ascii="Book Antiqua" w:hAnsi="Book Antiqua" w:cs="Book Antiqua"/>
          <w:noProof/>
          <w:color w:val="000000"/>
          <w:vertAlign w:val="superscript"/>
        </w:rPr>
        <w:t>[9]</w:t>
      </w:r>
      <w:r w:rsidR="00615D97" w:rsidRPr="00A56259">
        <w:rPr>
          <w:rFonts w:ascii="Book Antiqua" w:hAnsi="Book Antiqua" w:cs="Book Antiqua"/>
          <w:color w:val="000000"/>
          <w:vertAlign w:val="superscript"/>
        </w:rPr>
        <w:fldChar w:fldCharType="end"/>
      </w:r>
      <w:r w:rsidR="00C6481D" w:rsidRPr="00A56259">
        <w:rPr>
          <w:rFonts w:ascii="Book Antiqua" w:hAnsi="Book Antiqua" w:cs="Book Antiqua"/>
          <w:color w:val="000000"/>
        </w:rPr>
        <w:t xml:space="preserve">. </w:t>
      </w:r>
      <w:r w:rsidR="0037536B" w:rsidRPr="00A56259">
        <w:rPr>
          <w:rFonts w:ascii="Book Antiqua" w:hAnsi="Book Antiqua" w:cs="Book Antiqua"/>
          <w:color w:val="000000"/>
        </w:rPr>
        <w:t>This indicated</w:t>
      </w:r>
      <w:r w:rsidR="00C6481D" w:rsidRPr="00A56259">
        <w:rPr>
          <w:rFonts w:ascii="Book Antiqua" w:hAnsi="Book Antiqua" w:cs="Book Antiqua"/>
          <w:color w:val="000000"/>
        </w:rPr>
        <w:t xml:space="preserve"> the poor prognosis of this</w:t>
      </w:r>
      <w:r w:rsidR="00FF3149" w:rsidRPr="00A56259">
        <w:rPr>
          <w:rFonts w:ascii="Book Antiqua" w:hAnsi="Book Antiqua" w:cs="Book Antiqua"/>
          <w:color w:val="000000"/>
        </w:rPr>
        <w:t xml:space="preserve"> disease entity</w:t>
      </w:r>
      <w:r w:rsidR="00C6481D" w:rsidRPr="00A56259">
        <w:rPr>
          <w:rFonts w:ascii="Book Antiqua" w:hAnsi="Book Antiqua" w:cs="Book Antiqua"/>
          <w:color w:val="000000"/>
        </w:rPr>
        <w:t xml:space="preserve"> and chidamide </w:t>
      </w:r>
      <w:r w:rsidR="0038317A" w:rsidRPr="00A56259">
        <w:rPr>
          <w:rFonts w:ascii="Book Antiqua" w:hAnsi="Book Antiqua" w:cs="Book Antiqua"/>
          <w:color w:val="000000"/>
        </w:rPr>
        <w:t>can be</w:t>
      </w:r>
      <w:r w:rsidR="000F6CA4" w:rsidRPr="00A56259">
        <w:rPr>
          <w:rFonts w:ascii="Book Antiqua" w:hAnsi="Book Antiqua" w:cs="Book Antiqua"/>
          <w:color w:val="000000"/>
        </w:rPr>
        <w:t xml:space="preserve"> used as</w:t>
      </w:r>
      <w:r w:rsidR="00C6481D" w:rsidRPr="00A56259">
        <w:rPr>
          <w:rFonts w:ascii="Book Antiqua" w:hAnsi="Book Antiqua" w:cs="Book Antiqua"/>
          <w:color w:val="000000"/>
        </w:rPr>
        <w:t xml:space="preserve"> </w:t>
      </w:r>
      <w:r w:rsidR="00F459E2" w:rsidRPr="00A56259">
        <w:rPr>
          <w:rFonts w:ascii="Book Antiqua" w:hAnsi="Book Antiqua" w:cs="Book Antiqua"/>
          <w:color w:val="000000"/>
        </w:rPr>
        <w:t xml:space="preserve">a novel strategy to improve the </w:t>
      </w:r>
      <w:r w:rsidR="00671F68" w:rsidRPr="00A56259">
        <w:rPr>
          <w:rFonts w:ascii="Book Antiqua" w:hAnsi="Book Antiqua" w:cs="Book Antiqua"/>
          <w:color w:val="000000"/>
        </w:rPr>
        <w:t>prognosis.</w:t>
      </w:r>
    </w:p>
    <w:p w14:paraId="63BF28F4" w14:textId="74FCB5D6" w:rsidR="007B6A51" w:rsidRPr="00A56259" w:rsidRDefault="0095699F" w:rsidP="00A56259">
      <w:pPr>
        <w:autoSpaceDE w:val="0"/>
        <w:autoSpaceDN w:val="0"/>
        <w:adjustRightInd w:val="0"/>
        <w:snapToGrid w:val="0"/>
        <w:spacing w:line="360" w:lineRule="auto"/>
        <w:ind w:firstLineChars="100" w:firstLine="240"/>
        <w:jc w:val="both"/>
        <w:rPr>
          <w:rFonts w:ascii="Book Antiqua" w:hAnsi="Book Antiqua" w:cs="Book Antiqua"/>
          <w:color w:val="000000"/>
        </w:rPr>
      </w:pPr>
      <w:r w:rsidRPr="00A56259">
        <w:rPr>
          <w:rFonts w:ascii="Book Antiqua" w:hAnsi="Book Antiqua" w:cs="Book Antiqua"/>
          <w:color w:val="000000"/>
        </w:rPr>
        <w:t>Additionally</w:t>
      </w:r>
      <w:r w:rsidR="007B6A51" w:rsidRPr="00A56259">
        <w:rPr>
          <w:rFonts w:ascii="Book Antiqua" w:hAnsi="Book Antiqua" w:cs="Book Antiqua"/>
          <w:color w:val="000000"/>
        </w:rPr>
        <w:t xml:space="preserve">, in our study, </w:t>
      </w:r>
      <w:r w:rsidR="00DE1AD8">
        <w:rPr>
          <w:rFonts w:ascii="Book Antiqua" w:hAnsi="Book Antiqua" w:cs="Book Antiqua"/>
          <w:color w:val="000000"/>
        </w:rPr>
        <w:t xml:space="preserve">the </w:t>
      </w:r>
      <w:r w:rsidR="00EB2B17" w:rsidRPr="00A56259">
        <w:rPr>
          <w:rFonts w:ascii="Book Antiqua" w:hAnsi="Book Antiqua" w:cs="Book Antiqua"/>
          <w:color w:val="000000"/>
        </w:rPr>
        <w:t>patients were assigned</w:t>
      </w:r>
      <w:r w:rsidRPr="00A56259">
        <w:rPr>
          <w:rFonts w:ascii="Book Antiqua" w:hAnsi="Book Antiqua" w:cs="Book Antiqua"/>
          <w:color w:val="000000"/>
        </w:rPr>
        <w:t xml:space="preserve"> to </w:t>
      </w:r>
      <w:r w:rsidR="007B6A51" w:rsidRPr="00A56259">
        <w:rPr>
          <w:rFonts w:ascii="Book Antiqua" w:hAnsi="Book Antiqua" w:cs="Book Antiqua"/>
          <w:color w:val="000000"/>
        </w:rPr>
        <w:t>PET/CT scan</w:t>
      </w:r>
      <w:r w:rsidRPr="00A56259">
        <w:rPr>
          <w:rFonts w:ascii="Book Antiqua" w:hAnsi="Book Antiqua" w:cs="Book Antiqua"/>
          <w:color w:val="000000"/>
        </w:rPr>
        <w:t>s</w:t>
      </w:r>
      <w:r w:rsidR="00EB2B17" w:rsidRPr="00A56259">
        <w:rPr>
          <w:rFonts w:ascii="Book Antiqua" w:hAnsi="Book Antiqua" w:cs="Book Antiqua"/>
          <w:color w:val="000000"/>
        </w:rPr>
        <w:t xml:space="preserve"> to reveal </w:t>
      </w:r>
      <w:r w:rsidRPr="00A56259">
        <w:rPr>
          <w:rFonts w:ascii="Book Antiqua" w:hAnsi="Book Antiqua" w:cs="Book Antiqua"/>
          <w:color w:val="000000"/>
        </w:rPr>
        <w:t xml:space="preserve">gastrointestinal </w:t>
      </w:r>
      <w:r w:rsidR="007B6A51" w:rsidRPr="00A56259">
        <w:rPr>
          <w:rFonts w:ascii="Book Antiqua" w:hAnsi="Book Antiqua" w:cs="Book Antiqua"/>
          <w:color w:val="000000"/>
        </w:rPr>
        <w:t>tumor involvement. The lymphoid cells were metabolically active</w:t>
      </w:r>
      <w:r w:rsidRPr="00A56259">
        <w:rPr>
          <w:rFonts w:ascii="Book Antiqua" w:hAnsi="Book Antiqua" w:cs="Book Antiqua"/>
          <w:color w:val="000000"/>
        </w:rPr>
        <w:t>, as</w:t>
      </w:r>
      <w:r w:rsidR="007B6A51" w:rsidRPr="00A56259">
        <w:rPr>
          <w:rFonts w:ascii="Book Antiqua" w:hAnsi="Book Antiqua" w:cs="Book Antiqua"/>
          <w:color w:val="000000"/>
        </w:rPr>
        <w:t xml:space="preserve"> </w:t>
      </w:r>
      <w:r w:rsidRPr="00A56259">
        <w:rPr>
          <w:rFonts w:ascii="Book Antiqua" w:hAnsi="Book Antiqua" w:cs="Book Antiqua"/>
          <w:color w:val="000000"/>
        </w:rPr>
        <w:t xml:space="preserve">detected </w:t>
      </w:r>
      <w:r w:rsidR="007B6A51" w:rsidRPr="00A56259">
        <w:rPr>
          <w:rFonts w:ascii="Book Antiqua" w:hAnsi="Book Antiqua" w:cs="Book Antiqua"/>
          <w:color w:val="000000"/>
        </w:rPr>
        <w:t>in PET/CT</w:t>
      </w:r>
      <w:r w:rsidRPr="00A56259">
        <w:rPr>
          <w:rFonts w:ascii="Book Antiqua" w:hAnsi="Book Antiqua" w:cs="Book Antiqua"/>
          <w:color w:val="000000"/>
        </w:rPr>
        <w:t>,</w:t>
      </w:r>
      <w:r w:rsidR="007B6A51" w:rsidRPr="00A56259">
        <w:rPr>
          <w:rFonts w:ascii="Book Antiqua" w:hAnsi="Book Antiqua" w:cs="Book Antiqua"/>
          <w:color w:val="000000"/>
        </w:rPr>
        <w:t xml:space="preserve"> indicating </w:t>
      </w:r>
      <w:r w:rsidRPr="00A56259">
        <w:rPr>
          <w:rFonts w:ascii="Book Antiqua" w:hAnsi="Book Antiqua" w:cs="Book Antiqua"/>
          <w:color w:val="000000"/>
        </w:rPr>
        <w:t>their</w:t>
      </w:r>
      <w:r w:rsidR="007B6A51" w:rsidRPr="00A56259">
        <w:rPr>
          <w:rFonts w:ascii="Book Antiqua" w:hAnsi="Book Antiqua" w:cs="Book Antiqua"/>
          <w:color w:val="000000"/>
        </w:rPr>
        <w:t xml:space="preserve"> aggressive characteristic</w:t>
      </w:r>
      <w:r w:rsidRPr="00A56259">
        <w:rPr>
          <w:rFonts w:ascii="Book Antiqua" w:hAnsi="Book Antiqua" w:cs="Book Antiqua"/>
          <w:color w:val="000000"/>
        </w:rPr>
        <w:t>s</w:t>
      </w:r>
      <w:r w:rsidR="007B6A51" w:rsidRPr="00A56259">
        <w:rPr>
          <w:rFonts w:ascii="Book Antiqua" w:hAnsi="Book Antiqua" w:cs="Book Antiqua"/>
          <w:color w:val="000000"/>
        </w:rPr>
        <w:t xml:space="preserve">. We recommend PET/CT </w:t>
      </w:r>
      <w:r w:rsidRPr="00A56259">
        <w:rPr>
          <w:rFonts w:ascii="Book Antiqua" w:hAnsi="Book Antiqua" w:cs="Book Antiqua"/>
          <w:color w:val="000000"/>
        </w:rPr>
        <w:t>as a</w:t>
      </w:r>
      <w:r w:rsidR="007B6A51" w:rsidRPr="00A56259">
        <w:rPr>
          <w:rFonts w:ascii="Book Antiqua" w:hAnsi="Book Antiqua" w:cs="Book Antiqua"/>
          <w:color w:val="000000"/>
        </w:rPr>
        <w:t xml:space="preserve"> useful tool </w:t>
      </w:r>
      <w:r w:rsidR="00EB2B17" w:rsidRPr="00A56259">
        <w:rPr>
          <w:rFonts w:ascii="Book Antiqua" w:hAnsi="Book Antiqua" w:cs="Book Antiqua"/>
          <w:color w:val="000000"/>
        </w:rPr>
        <w:t xml:space="preserve">which can </w:t>
      </w:r>
      <w:r w:rsidRPr="00A56259">
        <w:rPr>
          <w:rFonts w:ascii="Book Antiqua" w:hAnsi="Book Antiqua" w:cs="Book Antiqua"/>
          <w:color w:val="000000"/>
        </w:rPr>
        <w:t>aid</w:t>
      </w:r>
      <w:r w:rsidR="007B6A51" w:rsidRPr="00A56259">
        <w:rPr>
          <w:rFonts w:ascii="Book Antiqua" w:hAnsi="Book Antiqua" w:cs="Book Antiqua"/>
          <w:color w:val="000000"/>
        </w:rPr>
        <w:t xml:space="preserve"> early dete</w:t>
      </w:r>
      <w:r w:rsidR="00EB2B17" w:rsidRPr="00A56259">
        <w:rPr>
          <w:rFonts w:ascii="Book Antiqua" w:hAnsi="Book Antiqua" w:cs="Book Antiqua"/>
          <w:color w:val="000000"/>
        </w:rPr>
        <w:t>ction and staging of EATL. A previous analysis</w:t>
      </w:r>
      <w:r w:rsidR="000E1853" w:rsidRPr="00A56259">
        <w:rPr>
          <w:rFonts w:ascii="Book Antiqua" w:hAnsi="Book Antiqua" w:cs="Book Antiqua"/>
          <w:color w:val="000000"/>
        </w:rPr>
        <w:t xml:space="preserve"> also showed a higher potential of PET </w:t>
      </w:r>
      <w:r w:rsidR="007B6A51" w:rsidRPr="00A56259">
        <w:rPr>
          <w:rFonts w:ascii="Book Antiqua" w:hAnsi="Book Antiqua" w:cs="Book Antiqua"/>
          <w:color w:val="000000"/>
        </w:rPr>
        <w:t xml:space="preserve">scan </w:t>
      </w:r>
      <w:r w:rsidR="000E1853" w:rsidRPr="00A56259">
        <w:rPr>
          <w:rFonts w:ascii="Book Antiqua" w:hAnsi="Book Antiqua" w:cs="Book Antiqua"/>
          <w:color w:val="000000"/>
        </w:rPr>
        <w:t>to identify</w:t>
      </w:r>
      <w:r w:rsidR="007B6A51" w:rsidRPr="00A56259">
        <w:rPr>
          <w:rFonts w:ascii="Book Antiqua" w:hAnsi="Book Antiqua" w:cs="Book Antiqua"/>
          <w:color w:val="000000"/>
        </w:rPr>
        <w:t xml:space="preserve"> EATL compared to CT scan (100</w:t>
      </w:r>
      <w:r w:rsidR="00671F68" w:rsidRPr="00A56259">
        <w:rPr>
          <w:rFonts w:ascii="Book Antiqua" w:hAnsi="Book Antiqua" w:cs="Book Antiqua"/>
          <w:color w:val="000000"/>
        </w:rPr>
        <w:t>%</w:t>
      </w:r>
      <w:r w:rsidR="007B6A51" w:rsidRPr="00A56259">
        <w:rPr>
          <w:rFonts w:ascii="Book Antiqua" w:hAnsi="Book Antiqua" w:cs="Book Antiqua"/>
          <w:color w:val="000000"/>
        </w:rPr>
        <w:t xml:space="preserve"> </w:t>
      </w:r>
      <w:r w:rsidR="007B6A51" w:rsidRPr="00A56259">
        <w:rPr>
          <w:rFonts w:ascii="Book Antiqua" w:hAnsi="Book Antiqua" w:cs="Book Antiqua"/>
          <w:i/>
          <w:color w:val="000000"/>
        </w:rPr>
        <w:t>vs</w:t>
      </w:r>
      <w:r w:rsidR="007B6A51" w:rsidRPr="00A56259">
        <w:rPr>
          <w:rFonts w:ascii="Book Antiqua" w:hAnsi="Book Antiqua" w:cs="Book Antiqua"/>
          <w:color w:val="000000"/>
        </w:rPr>
        <w:t xml:space="preserve"> 87%)</w:t>
      </w:r>
      <w:r w:rsidR="007B6A51" w:rsidRPr="00A56259">
        <w:rPr>
          <w:rFonts w:ascii="Book Antiqua" w:hAnsi="Book Antiqua" w:cs="Book Antiqua"/>
          <w:color w:val="000000"/>
          <w:vertAlign w:val="superscript"/>
        </w:rPr>
        <w:fldChar w:fldCharType="begin">
          <w:fldData xml:space="preserve">PEVuZE5vdGU+PENpdGU+PEF1dGhvcj5IYWRpdGhpPC9BdXRob3I+PFllYXI+MjAwNjwvWWVhcj48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</w:fldData>
        </w:fldChar>
      </w:r>
      <w:r w:rsidR="00EF03ED" w:rsidRPr="00A56259">
        <w:rPr>
          <w:rFonts w:ascii="Book Antiqua" w:hAnsi="Book Antiqua" w:cs="Book Antiqua"/>
          <w:color w:val="000000"/>
          <w:vertAlign w:val="superscript"/>
        </w:rPr>
        <w:instrText xml:space="preserve"> ADDIN EN.CITE </w:instrText>
      </w:r>
      <w:r w:rsidR="00EF03ED" w:rsidRPr="00A56259">
        <w:rPr>
          <w:rFonts w:ascii="Book Antiqua" w:hAnsi="Book Antiqua" w:cs="Book Antiqua"/>
          <w:color w:val="000000"/>
          <w:vertAlign w:val="superscript"/>
        </w:rPr>
        <w:fldChar w:fldCharType="begin">
          <w:fldData xml:space="preserve">PEVuZE5vdGU+PENpdGU+PEF1dGhvcj5IYWRpdGhpPC9BdXRob3I+PFllYXI+MjAwNjwvWWVhcj48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</w:fldData>
        </w:fldChar>
      </w:r>
      <w:r w:rsidR="00EF03ED" w:rsidRPr="00A56259">
        <w:rPr>
          <w:rFonts w:ascii="Book Antiqua" w:hAnsi="Book Antiqua" w:cs="Book Antiqua"/>
          <w:color w:val="000000"/>
          <w:vertAlign w:val="superscript"/>
        </w:rPr>
        <w:instrText xml:space="preserve"> ADDIN EN.CITE.DATA </w:instrText>
      </w:r>
      <w:r w:rsidR="00EF03ED" w:rsidRPr="00A56259">
        <w:rPr>
          <w:rFonts w:ascii="Book Antiqua" w:hAnsi="Book Antiqua" w:cs="Book Antiqua"/>
          <w:color w:val="000000"/>
          <w:vertAlign w:val="superscript"/>
        </w:rPr>
      </w:r>
      <w:r w:rsidR="00EF03ED" w:rsidRPr="00A56259">
        <w:rPr>
          <w:rFonts w:ascii="Book Antiqua" w:hAnsi="Book Antiqua" w:cs="Book Antiqua"/>
          <w:color w:val="000000"/>
          <w:vertAlign w:val="superscript"/>
        </w:rPr>
        <w:fldChar w:fldCharType="end"/>
      </w:r>
      <w:r w:rsidR="007B6A51" w:rsidRPr="00A56259">
        <w:rPr>
          <w:rFonts w:ascii="Book Antiqua" w:hAnsi="Book Antiqua" w:cs="Book Antiqua"/>
          <w:color w:val="000000"/>
          <w:vertAlign w:val="superscript"/>
        </w:rPr>
      </w:r>
      <w:r w:rsidR="007B6A51" w:rsidRPr="00A56259">
        <w:rPr>
          <w:rFonts w:ascii="Book Antiqua" w:hAnsi="Book Antiqua" w:cs="Book Antiqua"/>
          <w:color w:val="000000"/>
          <w:vertAlign w:val="superscript"/>
        </w:rPr>
        <w:fldChar w:fldCharType="separate"/>
      </w:r>
      <w:r w:rsidR="00EF03ED" w:rsidRPr="00A56259">
        <w:rPr>
          <w:rFonts w:ascii="Book Antiqua" w:hAnsi="Book Antiqua" w:cs="Book Antiqua"/>
          <w:noProof/>
          <w:color w:val="000000"/>
          <w:vertAlign w:val="superscript"/>
        </w:rPr>
        <w:t>[21]</w:t>
      </w:r>
      <w:r w:rsidR="007B6A51" w:rsidRPr="00A56259">
        <w:rPr>
          <w:rFonts w:ascii="Book Antiqua" w:hAnsi="Book Antiqua" w:cs="Book Antiqua"/>
          <w:color w:val="000000"/>
          <w:vertAlign w:val="superscript"/>
        </w:rPr>
        <w:fldChar w:fldCharType="end"/>
      </w:r>
      <w:r w:rsidR="007B6A51" w:rsidRPr="00A56259">
        <w:rPr>
          <w:rFonts w:ascii="Book Antiqua" w:hAnsi="Book Antiqua" w:cs="Book Antiqua"/>
          <w:color w:val="000000"/>
        </w:rPr>
        <w:t xml:space="preserve">. </w:t>
      </w:r>
    </w:p>
    <w:p w14:paraId="37931253" w14:textId="00ED64BD" w:rsidR="007B6A51" w:rsidRPr="00A56259" w:rsidRDefault="00DC4ADA" w:rsidP="00A56259">
      <w:pPr>
        <w:autoSpaceDE w:val="0"/>
        <w:autoSpaceDN w:val="0"/>
        <w:adjustRightInd w:val="0"/>
        <w:snapToGrid w:val="0"/>
        <w:spacing w:line="360" w:lineRule="auto"/>
        <w:ind w:firstLineChars="100" w:firstLine="240"/>
        <w:jc w:val="both"/>
        <w:rPr>
          <w:rFonts w:ascii="Book Antiqua" w:hAnsi="Book Antiqua" w:cs="Book Antiqua"/>
          <w:color w:val="000000"/>
        </w:rPr>
      </w:pPr>
      <w:r w:rsidRPr="00A56259">
        <w:rPr>
          <w:rFonts w:ascii="Book Antiqua" w:hAnsi="Book Antiqua" w:cs="Book Antiqua"/>
          <w:color w:val="000000"/>
        </w:rPr>
        <w:t>P</w:t>
      </w:r>
      <w:r w:rsidR="007B6A51" w:rsidRPr="00A56259">
        <w:rPr>
          <w:rFonts w:ascii="Book Antiqua" w:hAnsi="Book Antiqua" w:cs="Book Antiqua"/>
          <w:color w:val="000000"/>
        </w:rPr>
        <w:t>athological examin</w:t>
      </w:r>
      <w:r w:rsidRPr="00A56259">
        <w:rPr>
          <w:rFonts w:ascii="Book Antiqua" w:hAnsi="Book Antiqua" w:cs="Book Antiqua"/>
          <w:color w:val="000000"/>
        </w:rPr>
        <w:t>ation found</w:t>
      </w:r>
      <w:r w:rsidR="007B6A51" w:rsidRPr="00A56259">
        <w:rPr>
          <w:rFonts w:ascii="Book Antiqua" w:hAnsi="Book Antiqua" w:cs="Book Antiqua"/>
          <w:color w:val="000000"/>
        </w:rPr>
        <w:t xml:space="preserve"> no tumor cells </w:t>
      </w:r>
      <w:r w:rsidRPr="00A56259">
        <w:rPr>
          <w:rFonts w:ascii="Book Antiqua" w:hAnsi="Book Antiqua" w:cs="Book Antiqua"/>
          <w:color w:val="000000"/>
        </w:rPr>
        <w:t>in lymph nodes from</w:t>
      </w:r>
      <w:r w:rsidR="007B6A51" w:rsidRPr="00A56259">
        <w:rPr>
          <w:rFonts w:ascii="Book Antiqua" w:hAnsi="Book Antiqua" w:cs="Book Antiqua"/>
          <w:color w:val="000000"/>
        </w:rPr>
        <w:t xml:space="preserve"> the peri</w:t>
      </w:r>
      <w:r w:rsidR="00A31151" w:rsidRPr="00A56259">
        <w:rPr>
          <w:rFonts w:ascii="Book Antiqua" w:hAnsi="Book Antiqua" w:cs="Book Antiqua"/>
          <w:color w:val="000000"/>
        </w:rPr>
        <w:t>-</w:t>
      </w:r>
      <w:r w:rsidR="007B6A51" w:rsidRPr="00A56259">
        <w:rPr>
          <w:rFonts w:ascii="Book Antiqua" w:hAnsi="Book Antiqua" w:cs="Book Antiqua"/>
          <w:color w:val="000000"/>
        </w:rPr>
        <w:t>intestinal region</w:t>
      </w:r>
      <w:r w:rsidR="0095699F" w:rsidRPr="00A56259">
        <w:rPr>
          <w:rFonts w:ascii="Book Antiqua" w:hAnsi="Book Antiqua" w:cs="Book Antiqua"/>
          <w:color w:val="000000"/>
        </w:rPr>
        <w:t>,</w:t>
      </w:r>
      <w:r w:rsidR="007B6A51" w:rsidRPr="00A56259">
        <w:rPr>
          <w:rFonts w:ascii="Book Antiqua" w:hAnsi="Book Antiqua" w:cs="Book Antiqua"/>
          <w:color w:val="000000"/>
        </w:rPr>
        <w:t xml:space="preserve"> suggesting tumor infiltrat</w:t>
      </w:r>
      <w:r w:rsidR="0095699F" w:rsidRPr="00A56259">
        <w:rPr>
          <w:rFonts w:ascii="Book Antiqua" w:hAnsi="Book Antiqua" w:cs="Book Antiqua"/>
          <w:color w:val="000000"/>
        </w:rPr>
        <w:t>ion of the</w:t>
      </w:r>
      <w:r w:rsidR="007B6A51" w:rsidRPr="00A56259">
        <w:rPr>
          <w:rFonts w:ascii="Book Antiqua" w:hAnsi="Book Antiqua" w:cs="Book Antiqua"/>
          <w:color w:val="000000"/>
        </w:rPr>
        <w:t xml:space="preserve"> gastrointestinal</w:t>
      </w:r>
      <w:r w:rsidR="0095699F" w:rsidRPr="00A56259">
        <w:rPr>
          <w:rFonts w:ascii="Book Antiqua" w:hAnsi="Book Antiqua" w:cs="Book Antiqua"/>
          <w:color w:val="000000"/>
        </w:rPr>
        <w:t xml:space="preserve"> region</w:t>
      </w:r>
      <w:r w:rsidR="007B6A51" w:rsidRPr="00A56259">
        <w:rPr>
          <w:rFonts w:ascii="Book Antiqua" w:hAnsi="Book Antiqua" w:cs="Book Antiqua"/>
          <w:color w:val="000000"/>
        </w:rPr>
        <w:t xml:space="preserve"> specifically. However, recurrence sites of both cases were found to be distant</w:t>
      </w:r>
      <w:r w:rsidR="00DE1AD8">
        <w:rPr>
          <w:rFonts w:ascii="Book Antiqua" w:hAnsi="Book Antiqua" w:cs="Book Antiqua"/>
          <w:color w:val="000000"/>
        </w:rPr>
        <w:t>,</w:t>
      </w:r>
      <w:r w:rsidR="007B6A51" w:rsidRPr="00A56259">
        <w:rPr>
          <w:rFonts w:ascii="Book Antiqua" w:hAnsi="Book Antiqua" w:cs="Book Antiqua"/>
          <w:color w:val="000000"/>
        </w:rPr>
        <w:t xml:space="preserve"> such as </w:t>
      </w:r>
      <w:r w:rsidR="00DE1AD8">
        <w:rPr>
          <w:rFonts w:ascii="Book Antiqua" w:hAnsi="Book Antiqua" w:cs="Book Antiqua"/>
          <w:color w:val="000000"/>
        </w:rPr>
        <w:t xml:space="preserve">the </w:t>
      </w:r>
      <w:r w:rsidR="007B6A51" w:rsidRPr="00A56259">
        <w:rPr>
          <w:rFonts w:ascii="Book Antiqua" w:hAnsi="Book Antiqua" w:cs="Book Antiqua"/>
          <w:color w:val="000000"/>
        </w:rPr>
        <w:t xml:space="preserve">lung and brain. </w:t>
      </w:r>
      <w:r w:rsidR="0095699F" w:rsidRPr="00A56259">
        <w:rPr>
          <w:rFonts w:ascii="Book Antiqua" w:hAnsi="Book Antiqua" w:cs="Book Antiqua"/>
          <w:color w:val="000000"/>
        </w:rPr>
        <w:t>This</w:t>
      </w:r>
      <w:r w:rsidR="007B6A51" w:rsidRPr="00A56259">
        <w:rPr>
          <w:rFonts w:ascii="Book Antiqua" w:hAnsi="Book Antiqua" w:cs="Book Antiqua"/>
          <w:color w:val="000000"/>
        </w:rPr>
        <w:t xml:space="preserve"> impl</w:t>
      </w:r>
      <w:r w:rsidR="00033989" w:rsidRPr="00A56259">
        <w:rPr>
          <w:rFonts w:ascii="Book Antiqua" w:hAnsi="Book Antiqua" w:cs="Book Antiqua"/>
          <w:color w:val="000000"/>
        </w:rPr>
        <w:t>ies that the</w:t>
      </w:r>
      <w:r w:rsidR="007B6A51" w:rsidRPr="00A56259">
        <w:rPr>
          <w:rFonts w:ascii="Book Antiqua" w:hAnsi="Book Antiqua" w:cs="Book Antiqua"/>
          <w:color w:val="000000"/>
        </w:rPr>
        <w:t xml:space="preserve"> tumor </w:t>
      </w:r>
      <w:r w:rsidR="00B5359B" w:rsidRPr="00A56259">
        <w:rPr>
          <w:rFonts w:ascii="Book Antiqua" w:hAnsi="Book Antiqua" w:cs="Book Antiqua"/>
          <w:color w:val="000000"/>
        </w:rPr>
        <w:t>cells disseminate hematogenously</w:t>
      </w:r>
      <w:r w:rsidR="0095699F" w:rsidRPr="00A56259">
        <w:rPr>
          <w:rFonts w:ascii="Book Antiqua" w:hAnsi="Book Antiqua" w:cs="Book Antiqua"/>
          <w:color w:val="000000"/>
        </w:rPr>
        <w:t>,</w:t>
      </w:r>
      <w:r w:rsidR="007B6A51" w:rsidRPr="00A56259">
        <w:rPr>
          <w:rFonts w:ascii="Book Antiqua" w:hAnsi="Book Antiqua" w:cs="Book Antiqua"/>
          <w:color w:val="000000"/>
        </w:rPr>
        <w:t xml:space="preserve"> and </w:t>
      </w:r>
      <w:r w:rsidR="0095699F" w:rsidRPr="00A56259">
        <w:rPr>
          <w:rFonts w:ascii="Book Antiqua" w:hAnsi="Book Antiqua" w:cs="Book Antiqua"/>
          <w:color w:val="000000"/>
        </w:rPr>
        <w:t>their metastasis is</w:t>
      </w:r>
      <w:r w:rsidR="007B6A51" w:rsidRPr="00A56259">
        <w:rPr>
          <w:rFonts w:ascii="Book Antiqua" w:hAnsi="Book Antiqua" w:cs="Book Antiqua"/>
          <w:color w:val="000000"/>
        </w:rPr>
        <w:t xml:space="preserve"> not prevented by intensive chemotherapy. </w:t>
      </w:r>
    </w:p>
    <w:p w14:paraId="415826FD" w14:textId="77777777" w:rsidR="00671F68" w:rsidRPr="00A56259" w:rsidRDefault="00671F68" w:rsidP="00A56259">
      <w:pPr>
        <w:autoSpaceDE w:val="0"/>
        <w:autoSpaceDN w:val="0"/>
        <w:adjustRightInd w:val="0"/>
        <w:snapToGrid w:val="0"/>
        <w:spacing w:line="360" w:lineRule="auto"/>
        <w:jc w:val="both"/>
        <w:rPr>
          <w:rFonts w:ascii="Book Antiqua" w:hAnsi="Book Antiqua" w:cs="Book Antiqua"/>
          <w:color w:val="000000"/>
        </w:rPr>
      </w:pPr>
    </w:p>
    <w:p w14:paraId="41E183A5" w14:textId="77777777" w:rsidR="00671F68" w:rsidRPr="00A56259" w:rsidRDefault="00671F68" w:rsidP="00A56259">
      <w:pPr>
        <w:autoSpaceDE w:val="0"/>
        <w:autoSpaceDN w:val="0"/>
        <w:adjustRightInd w:val="0"/>
        <w:snapToGrid w:val="0"/>
        <w:spacing w:line="360" w:lineRule="auto"/>
        <w:jc w:val="both"/>
        <w:rPr>
          <w:rFonts w:ascii="Book Antiqua" w:eastAsia="Calibri" w:hAnsi="Book Antiqua" w:cstheme="minorHAnsi"/>
          <w:b/>
          <w:u w:val="single"/>
        </w:rPr>
      </w:pPr>
      <w:r w:rsidRPr="00A56259">
        <w:rPr>
          <w:rFonts w:ascii="Book Antiqua" w:eastAsia="Calibri" w:hAnsi="Book Antiqua" w:cstheme="minorHAnsi"/>
          <w:b/>
          <w:u w:val="single"/>
        </w:rPr>
        <w:t>CONCLUSION</w:t>
      </w:r>
    </w:p>
    <w:p w14:paraId="58E489FB" w14:textId="1DD8B892" w:rsidR="007B6A51" w:rsidRPr="00A56259" w:rsidRDefault="007B6A51" w:rsidP="00A56259">
      <w:pPr>
        <w:autoSpaceDE w:val="0"/>
        <w:autoSpaceDN w:val="0"/>
        <w:adjustRightInd w:val="0"/>
        <w:snapToGrid w:val="0"/>
        <w:spacing w:line="360" w:lineRule="auto"/>
        <w:jc w:val="both"/>
        <w:rPr>
          <w:rFonts w:ascii="Book Antiqua" w:hAnsi="Book Antiqua" w:cs="Book Antiqua"/>
          <w:color w:val="000000"/>
        </w:rPr>
      </w:pPr>
      <w:r w:rsidRPr="00A56259">
        <w:rPr>
          <w:rFonts w:ascii="Book Antiqua" w:hAnsi="Book Antiqua" w:cs="Book Antiqua"/>
          <w:color w:val="000000"/>
        </w:rPr>
        <w:t xml:space="preserve">In summary, we report two cases of </w:t>
      </w:r>
      <w:r w:rsidR="007B37F5" w:rsidRPr="00A56259">
        <w:rPr>
          <w:rFonts w:ascii="Book Antiqua" w:hAnsi="Book Antiqua" w:cs="Book Antiqua"/>
          <w:color w:val="000000"/>
        </w:rPr>
        <w:t xml:space="preserve">MEITL </w:t>
      </w:r>
      <w:r w:rsidRPr="00A56259">
        <w:rPr>
          <w:rFonts w:ascii="Book Antiqua" w:hAnsi="Book Antiqua" w:cs="Book Antiqua"/>
          <w:color w:val="000000"/>
        </w:rPr>
        <w:t>treated with chidamide combined with chemotherapy</w:t>
      </w:r>
      <w:r w:rsidR="00C80773" w:rsidRPr="00A56259">
        <w:rPr>
          <w:rFonts w:ascii="Book Antiqua" w:hAnsi="Book Antiqua" w:cs="Book Antiqua"/>
          <w:color w:val="000000"/>
        </w:rPr>
        <w:t xml:space="preserve"> with slightly improved survival time</w:t>
      </w:r>
      <w:r w:rsidRPr="00A56259">
        <w:rPr>
          <w:rFonts w:ascii="Book Antiqua" w:hAnsi="Book Antiqua" w:cs="Book Antiqua"/>
          <w:color w:val="000000"/>
        </w:rPr>
        <w:t xml:space="preserve">. Based on our experience and previous studies, we concluded that the high mortality of </w:t>
      </w:r>
      <w:r w:rsidR="007B37F5" w:rsidRPr="00A56259">
        <w:rPr>
          <w:rFonts w:ascii="Book Antiqua" w:hAnsi="Book Antiqua" w:cs="Book Antiqua"/>
          <w:color w:val="000000"/>
        </w:rPr>
        <w:t xml:space="preserve">MEITL </w:t>
      </w:r>
      <w:r w:rsidRPr="00A56259">
        <w:rPr>
          <w:rFonts w:ascii="Book Antiqua" w:hAnsi="Book Antiqua" w:cs="Book Antiqua"/>
          <w:color w:val="000000"/>
        </w:rPr>
        <w:t>is associated with rapid tumor growth, low chemo</w:t>
      </w:r>
      <w:r w:rsidR="0040690E" w:rsidRPr="00A56259">
        <w:rPr>
          <w:rFonts w:ascii="Book Antiqua" w:hAnsi="Book Antiqua" w:cs="Book Antiqua"/>
          <w:color w:val="000000"/>
        </w:rPr>
        <w:t>-</w:t>
      </w:r>
      <w:r w:rsidRPr="00A56259">
        <w:rPr>
          <w:rFonts w:ascii="Book Antiqua" w:hAnsi="Book Antiqua" w:cs="Book Antiqua"/>
          <w:color w:val="000000"/>
        </w:rPr>
        <w:t>sensitivity</w:t>
      </w:r>
      <w:r w:rsidR="00DE1AD8">
        <w:rPr>
          <w:rFonts w:ascii="Book Antiqua" w:hAnsi="Book Antiqua" w:cs="Book Antiqua"/>
          <w:color w:val="000000"/>
        </w:rPr>
        <w:t>,</w:t>
      </w:r>
      <w:r w:rsidRPr="00A56259">
        <w:rPr>
          <w:rFonts w:ascii="Book Antiqua" w:hAnsi="Book Antiqua" w:cs="Book Antiqua"/>
          <w:color w:val="000000"/>
        </w:rPr>
        <w:t xml:space="preserve"> and a tendency to disseminate. The poor condition of patients due to prolonged and severe malnutrition compromi</w:t>
      </w:r>
      <w:r w:rsidR="00295F9E" w:rsidRPr="00A56259">
        <w:rPr>
          <w:rFonts w:ascii="Book Antiqua" w:hAnsi="Book Antiqua" w:cs="Book Antiqua"/>
          <w:color w:val="000000"/>
        </w:rPr>
        <w:t xml:space="preserve">ses the ability to tolerate </w:t>
      </w:r>
      <w:r w:rsidRPr="00A56259">
        <w:rPr>
          <w:rFonts w:ascii="Book Antiqua" w:hAnsi="Book Antiqua" w:cs="Book Antiqua"/>
          <w:color w:val="000000"/>
        </w:rPr>
        <w:t xml:space="preserve">chemotherapy. To improve the prognosis, a multimodality treatment approach is suggested in eligible </w:t>
      </w:r>
      <w:r w:rsidR="0066440D" w:rsidRPr="00A56259">
        <w:rPr>
          <w:rFonts w:ascii="Book Antiqua" w:hAnsi="Book Antiqua" w:cs="Book Antiqua"/>
          <w:color w:val="000000"/>
        </w:rPr>
        <w:t xml:space="preserve">MEITL </w:t>
      </w:r>
      <w:r w:rsidRPr="00A56259">
        <w:rPr>
          <w:rFonts w:ascii="Book Antiqua" w:hAnsi="Book Antiqua" w:cs="Book Antiqua"/>
          <w:color w:val="000000"/>
        </w:rPr>
        <w:t xml:space="preserve">patients. </w:t>
      </w:r>
      <w:r w:rsidR="00DE1AD8">
        <w:rPr>
          <w:rFonts w:ascii="Book Antiqua" w:hAnsi="Book Antiqua" w:cs="Book Antiqua"/>
          <w:color w:val="000000"/>
        </w:rPr>
        <w:t>S</w:t>
      </w:r>
      <w:r w:rsidRPr="00A56259">
        <w:rPr>
          <w:rFonts w:ascii="Book Antiqua" w:hAnsi="Book Antiqua" w:cs="Book Antiqua"/>
          <w:color w:val="000000"/>
        </w:rPr>
        <w:t xml:space="preserve">urgical </w:t>
      </w:r>
      <w:r w:rsidR="005C04A2" w:rsidRPr="00A56259">
        <w:rPr>
          <w:rFonts w:ascii="Book Antiqua" w:hAnsi="Book Antiqua" w:cs="Book Antiqua"/>
          <w:color w:val="000000"/>
        </w:rPr>
        <w:t>de</w:t>
      </w:r>
      <w:r w:rsidR="00D34211" w:rsidRPr="00A56259">
        <w:rPr>
          <w:rFonts w:ascii="Book Antiqua" w:hAnsi="Book Antiqua" w:cs="Book Antiqua"/>
          <w:color w:val="000000"/>
        </w:rPr>
        <w:t>-</w:t>
      </w:r>
      <w:r w:rsidR="005C04A2" w:rsidRPr="00A56259">
        <w:rPr>
          <w:rFonts w:ascii="Book Antiqua" w:hAnsi="Book Antiqua" w:cs="Book Antiqua"/>
          <w:color w:val="000000"/>
        </w:rPr>
        <w:t>b</w:t>
      </w:r>
      <w:r w:rsidRPr="00A56259">
        <w:rPr>
          <w:rFonts w:ascii="Book Antiqua" w:hAnsi="Book Antiqua" w:cs="Book Antiqua"/>
          <w:color w:val="000000"/>
        </w:rPr>
        <w:t>ulking is preferably the primary step as early as possible followed by subsequent intensive chemotherapy, though the optimal choice of regimen remains to be defined. Consolidation ASCT can be cons</w:t>
      </w:r>
      <w:r w:rsidR="002D166E" w:rsidRPr="00A56259">
        <w:rPr>
          <w:rFonts w:ascii="Book Antiqua" w:hAnsi="Book Antiqua" w:cs="Book Antiqua"/>
          <w:color w:val="000000"/>
        </w:rPr>
        <w:t xml:space="preserve">idered in available </w:t>
      </w:r>
      <w:r w:rsidR="00DC4ADA" w:rsidRPr="00A56259">
        <w:rPr>
          <w:rFonts w:ascii="Book Antiqua" w:hAnsi="Book Antiqua" w:cs="Book Antiqua"/>
          <w:color w:val="000000"/>
        </w:rPr>
        <w:t xml:space="preserve">patients </w:t>
      </w:r>
      <w:r w:rsidR="008855F6" w:rsidRPr="00A56259">
        <w:rPr>
          <w:rFonts w:ascii="Book Antiqua" w:hAnsi="Book Antiqua" w:cs="Book Antiqua"/>
          <w:color w:val="000000"/>
        </w:rPr>
        <w:t>due</w:t>
      </w:r>
      <w:r w:rsidR="002D166E" w:rsidRPr="00A56259">
        <w:rPr>
          <w:rFonts w:ascii="Book Antiqua" w:hAnsi="Book Antiqua" w:cs="Book Antiqua"/>
          <w:color w:val="000000"/>
        </w:rPr>
        <w:t xml:space="preserve"> to its superior</w:t>
      </w:r>
      <w:r w:rsidRPr="00A56259">
        <w:rPr>
          <w:rFonts w:ascii="Book Antiqua" w:hAnsi="Book Antiqua" w:cs="Book Antiqua"/>
          <w:color w:val="000000"/>
        </w:rPr>
        <w:t xml:space="preserve"> outcomes </w:t>
      </w:r>
      <w:r w:rsidR="002D166E" w:rsidRPr="00A56259">
        <w:rPr>
          <w:rFonts w:ascii="Book Antiqua" w:hAnsi="Book Antiqua" w:cs="Book Antiqua"/>
          <w:color w:val="000000"/>
        </w:rPr>
        <w:t xml:space="preserve">obtained </w:t>
      </w:r>
      <w:r w:rsidRPr="00A56259">
        <w:rPr>
          <w:rFonts w:ascii="Book Antiqua" w:hAnsi="Book Antiqua" w:cs="Book Antiqua"/>
          <w:color w:val="000000"/>
        </w:rPr>
        <w:t xml:space="preserve">in EATL </w:t>
      </w:r>
      <w:r w:rsidR="00DC4ADA" w:rsidRPr="00A56259">
        <w:rPr>
          <w:rFonts w:ascii="Book Antiqua" w:hAnsi="Book Antiqua" w:cs="Book Antiqua"/>
          <w:color w:val="000000"/>
        </w:rPr>
        <w:lastRenderedPageBreak/>
        <w:t xml:space="preserve">with </w:t>
      </w:r>
      <w:r w:rsidR="00DE1AD8">
        <w:rPr>
          <w:rFonts w:ascii="Book Antiqua" w:hAnsi="Book Antiqua" w:cs="Book Antiqua"/>
          <w:color w:val="000000"/>
        </w:rPr>
        <w:t xml:space="preserve">the </w:t>
      </w:r>
      <w:r w:rsidRPr="00A56259">
        <w:rPr>
          <w:rFonts w:ascii="Book Antiqua" w:hAnsi="Book Antiqua" w:cs="Book Antiqua"/>
          <w:color w:val="000000"/>
        </w:rPr>
        <w:t>majority</w:t>
      </w:r>
      <w:r w:rsidR="00DC4ADA" w:rsidRPr="00A56259">
        <w:rPr>
          <w:rFonts w:ascii="Book Antiqua" w:hAnsi="Book Antiqua" w:cs="Book Antiqua"/>
          <w:color w:val="000000"/>
        </w:rPr>
        <w:t xml:space="preserve"> of</w:t>
      </w:r>
      <w:r w:rsidRPr="00A56259">
        <w:rPr>
          <w:rFonts w:ascii="Book Antiqua" w:hAnsi="Book Antiqua" w:cs="Book Antiqua"/>
          <w:color w:val="000000"/>
        </w:rPr>
        <w:t xml:space="preserve"> patients </w:t>
      </w:r>
      <w:r w:rsidR="0095699F" w:rsidRPr="00A56259">
        <w:rPr>
          <w:rFonts w:ascii="Book Antiqua" w:hAnsi="Book Antiqua" w:cs="Book Antiqua"/>
          <w:color w:val="000000"/>
        </w:rPr>
        <w:t>lacking</w:t>
      </w:r>
      <w:r w:rsidRPr="00A56259">
        <w:rPr>
          <w:rFonts w:ascii="Book Antiqua" w:hAnsi="Book Antiqua" w:cs="Book Antiqua"/>
          <w:color w:val="000000"/>
        </w:rPr>
        <w:t xml:space="preserve"> marrow infiltration. Novel targeted pharmaceuticals may play a role in this type of lymphoma</w:t>
      </w:r>
      <w:r w:rsidR="00125E37" w:rsidRPr="00A56259">
        <w:rPr>
          <w:rFonts w:ascii="Book Antiqua" w:hAnsi="Book Antiqua" w:cs="Book Antiqua"/>
          <w:color w:val="000000"/>
        </w:rPr>
        <w:t>. H</w:t>
      </w:r>
      <w:r w:rsidRPr="00A56259">
        <w:rPr>
          <w:rFonts w:ascii="Book Antiqua" w:hAnsi="Book Antiqua" w:cs="Book Antiqua"/>
          <w:color w:val="000000"/>
        </w:rPr>
        <w:t>owever, further investigation</w:t>
      </w:r>
      <w:r w:rsidR="0095699F" w:rsidRPr="00A56259">
        <w:rPr>
          <w:rFonts w:ascii="Book Antiqua" w:hAnsi="Book Antiqua" w:cs="Book Antiqua"/>
          <w:color w:val="000000"/>
        </w:rPr>
        <w:t>s</w:t>
      </w:r>
      <w:r w:rsidRPr="00A56259">
        <w:rPr>
          <w:rFonts w:ascii="Book Antiqua" w:hAnsi="Book Antiqua" w:cs="Book Antiqua"/>
          <w:color w:val="000000"/>
        </w:rPr>
        <w:t xml:space="preserve"> are warranted.</w:t>
      </w:r>
    </w:p>
    <w:p w14:paraId="5DDC877F" w14:textId="77777777" w:rsidR="00671F68" w:rsidRPr="00A56259" w:rsidRDefault="00671F68" w:rsidP="00A56259">
      <w:pPr>
        <w:autoSpaceDE w:val="0"/>
        <w:autoSpaceDN w:val="0"/>
        <w:adjustRightInd w:val="0"/>
        <w:snapToGrid w:val="0"/>
        <w:spacing w:line="360" w:lineRule="auto"/>
        <w:jc w:val="both"/>
        <w:outlineLvl w:val="0"/>
        <w:rPr>
          <w:rFonts w:ascii="Book Antiqua" w:hAnsi="Book Antiqua" w:cs="Times"/>
          <w:b/>
          <w:bCs/>
          <w:color w:val="000000"/>
        </w:rPr>
      </w:pPr>
    </w:p>
    <w:p w14:paraId="5D1ACD65" w14:textId="77777777" w:rsidR="00671F68" w:rsidRPr="00A56259" w:rsidRDefault="00671F68" w:rsidP="00A56259">
      <w:pPr>
        <w:pStyle w:val="paragraph0"/>
        <w:adjustRightInd w:val="0"/>
        <w:snapToGrid w:val="0"/>
        <w:spacing w:before="0" w:beforeAutospacing="0" w:after="0" w:afterAutospacing="0" w:line="360" w:lineRule="auto"/>
        <w:jc w:val="both"/>
        <w:textAlignment w:val="baseline"/>
        <w:rPr>
          <w:rFonts w:ascii="Book Antiqua" w:hAnsi="Book Antiqua" w:cstheme="minorHAnsi"/>
          <w:u w:val="single"/>
        </w:rPr>
      </w:pPr>
      <w:r w:rsidRPr="00A56259">
        <w:rPr>
          <w:rStyle w:val="normaltextrun"/>
          <w:rFonts w:ascii="Book Antiqua" w:hAnsi="Book Antiqua" w:cstheme="minorHAnsi"/>
          <w:b/>
          <w:bCs/>
          <w:u w:val="single"/>
        </w:rPr>
        <w:t>ACKNOWLEDGEMENTS</w:t>
      </w:r>
    </w:p>
    <w:p w14:paraId="55A3B3CA" w14:textId="4ED3EDA5" w:rsidR="00B50BC6" w:rsidRPr="00A56259" w:rsidRDefault="00B50BC6" w:rsidP="00A56259">
      <w:pPr>
        <w:autoSpaceDE w:val="0"/>
        <w:autoSpaceDN w:val="0"/>
        <w:adjustRightInd w:val="0"/>
        <w:snapToGrid w:val="0"/>
        <w:spacing w:line="360" w:lineRule="auto"/>
        <w:jc w:val="both"/>
        <w:outlineLvl w:val="0"/>
        <w:rPr>
          <w:rFonts w:ascii="Book Antiqua" w:hAnsi="Book Antiqua" w:cs="Book Antiqua"/>
          <w:color w:val="000000"/>
        </w:rPr>
      </w:pPr>
      <w:r w:rsidRPr="00A56259">
        <w:rPr>
          <w:rFonts w:ascii="Book Antiqua" w:hAnsi="Book Antiqua" w:cs="Book Antiqua"/>
          <w:color w:val="000000"/>
        </w:rPr>
        <w:t>We thank Dr. Rong</w:t>
      </w:r>
      <w:r w:rsidR="00B17685">
        <w:rPr>
          <w:rFonts w:ascii="Book Antiqua" w:hAnsi="Book Antiqua" w:cs="Book Antiqua" w:hint="eastAsia"/>
          <w:color w:val="000000"/>
        </w:rPr>
        <w:t>-</w:t>
      </w:r>
      <w:r w:rsidR="00B17685" w:rsidRPr="00A56259">
        <w:rPr>
          <w:rFonts w:ascii="Book Antiqua" w:hAnsi="Book Antiqua" w:cs="Book Antiqua"/>
          <w:color w:val="000000"/>
        </w:rPr>
        <w:t>N</w:t>
      </w:r>
      <w:r w:rsidRPr="00A56259">
        <w:rPr>
          <w:rFonts w:ascii="Book Antiqua" w:hAnsi="Book Antiqua" w:cs="Book Antiqua"/>
          <w:color w:val="000000"/>
        </w:rPr>
        <w:t xml:space="preserve">i He </w:t>
      </w:r>
      <w:r w:rsidR="00ED3817" w:rsidRPr="00A56259">
        <w:rPr>
          <w:rFonts w:ascii="Book Antiqua" w:hAnsi="Book Antiqua" w:cs="Book Antiqua"/>
          <w:color w:val="000000"/>
        </w:rPr>
        <w:t>for his kind assistance</w:t>
      </w:r>
      <w:r w:rsidR="00992E25" w:rsidRPr="00A56259">
        <w:rPr>
          <w:rFonts w:ascii="Book Antiqua" w:hAnsi="Book Antiqua" w:cs="Book Antiqua"/>
          <w:color w:val="000000"/>
        </w:rPr>
        <w:t xml:space="preserve">. </w:t>
      </w:r>
    </w:p>
    <w:p w14:paraId="7418BF85" w14:textId="77777777" w:rsidR="006440FA" w:rsidRPr="00A56259" w:rsidRDefault="006440FA" w:rsidP="00A6748F">
      <w:pPr>
        <w:pStyle w:val="Newparagraph"/>
        <w:snapToGrid w:val="0"/>
        <w:spacing w:line="360" w:lineRule="auto"/>
        <w:ind w:firstLine="0"/>
        <w:jc w:val="both"/>
        <w:rPr>
          <w:rFonts w:ascii="Book Antiqua" w:hAnsi="Book Antiqua"/>
          <w:lang w:val="en-US"/>
        </w:rPr>
      </w:pPr>
    </w:p>
    <w:p w14:paraId="728AAEE7" w14:textId="77777777" w:rsidR="00671F68" w:rsidRPr="00A56259" w:rsidRDefault="00671F68" w:rsidP="00A56259">
      <w:pPr>
        <w:autoSpaceDE w:val="0"/>
        <w:autoSpaceDN w:val="0"/>
        <w:adjustRightInd w:val="0"/>
        <w:snapToGrid w:val="0"/>
        <w:spacing w:line="360" w:lineRule="auto"/>
        <w:jc w:val="both"/>
        <w:rPr>
          <w:rFonts w:ascii="Book Antiqua" w:hAnsi="Book Antiqua" w:cs="Calibri"/>
          <w:noProof/>
        </w:rPr>
      </w:pPr>
      <w:r w:rsidRPr="00A56259">
        <w:rPr>
          <w:rFonts w:ascii="Book Antiqua" w:hAnsi="Book Antiqua" w:cstheme="minorHAnsi"/>
          <w:b/>
        </w:rPr>
        <w:t>REFERENCES</w:t>
      </w:r>
    </w:p>
    <w:bookmarkEnd w:id="52"/>
    <w:bookmarkEnd w:id="53"/>
    <w:p w14:paraId="47CE8CBC"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 </w:t>
      </w:r>
      <w:r w:rsidRPr="00A56259">
        <w:rPr>
          <w:rFonts w:ascii="Book Antiqua" w:hAnsi="Book Antiqua"/>
          <w:b/>
        </w:rPr>
        <w:t>Choi SM</w:t>
      </w:r>
      <w:r w:rsidRPr="00A56259">
        <w:rPr>
          <w:rFonts w:ascii="Book Antiqua" w:hAnsi="Book Antiqua"/>
        </w:rPr>
        <w:t xml:space="preserve">, O'Malley DP. Diagnostically relevant updates to the 2017 WHO classification of lymphoid neoplasms. </w:t>
      </w:r>
      <w:r w:rsidRPr="00A56259">
        <w:rPr>
          <w:rFonts w:ascii="Book Antiqua" w:hAnsi="Book Antiqua"/>
          <w:i/>
        </w:rPr>
        <w:t>Ann Diagn Pathol</w:t>
      </w:r>
      <w:r w:rsidRPr="00A56259">
        <w:rPr>
          <w:rFonts w:ascii="Book Antiqua" w:hAnsi="Book Antiqua"/>
        </w:rPr>
        <w:t xml:space="preserve"> 2018; </w:t>
      </w:r>
      <w:r w:rsidRPr="00A56259">
        <w:rPr>
          <w:rFonts w:ascii="Book Antiqua" w:hAnsi="Book Antiqua"/>
          <w:b/>
        </w:rPr>
        <w:t>37</w:t>
      </w:r>
      <w:r w:rsidRPr="00A56259">
        <w:rPr>
          <w:rFonts w:ascii="Book Antiqua" w:hAnsi="Book Antiqua"/>
        </w:rPr>
        <w:t>: 67-74 [PMID: 30308438 DOI: 10.1016/j.anndiagpath.2018.09.011]</w:t>
      </w:r>
    </w:p>
    <w:p w14:paraId="59F9EB33"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2 </w:t>
      </w:r>
      <w:r w:rsidRPr="00A56259">
        <w:rPr>
          <w:rFonts w:ascii="Book Antiqua" w:hAnsi="Book Antiqua"/>
          <w:b/>
        </w:rPr>
        <w:t>Delabie J</w:t>
      </w:r>
      <w:r w:rsidRPr="00A56259">
        <w:rPr>
          <w:rFonts w:ascii="Book Antiqua" w:hAnsi="Book Antiqua"/>
        </w:rPr>
        <w:t xml:space="preserve">, Holte H, Vose JM, Ullrich F, Jaffe ES, Savage KJ, Connors JM, Rimsza L, Harris NL, Müller-Hermelink K, Rüdiger T, Coiffier B, Gascoyne RD, Berger F, Tobinai K, Au WY, Liang R, Montserrat E, Hochberg EP, Pileri S, Federico M, Nathwani B, Armitage JO, Weisenburger DD. Enteropathy-associated T-cell lymphoma: clinical and histological findings from the international peripheral T-cell lymphoma project. </w:t>
      </w:r>
      <w:r w:rsidRPr="00A56259">
        <w:rPr>
          <w:rFonts w:ascii="Book Antiqua" w:hAnsi="Book Antiqua"/>
          <w:i/>
        </w:rPr>
        <w:t>Blood</w:t>
      </w:r>
      <w:r w:rsidRPr="00A56259">
        <w:rPr>
          <w:rFonts w:ascii="Book Antiqua" w:hAnsi="Book Antiqua"/>
        </w:rPr>
        <w:t xml:space="preserve"> 2011; </w:t>
      </w:r>
      <w:r w:rsidRPr="00A56259">
        <w:rPr>
          <w:rFonts w:ascii="Book Antiqua" w:hAnsi="Book Antiqua"/>
          <w:b/>
        </w:rPr>
        <w:t>118</w:t>
      </w:r>
      <w:r w:rsidRPr="00A56259">
        <w:rPr>
          <w:rFonts w:ascii="Book Antiqua" w:hAnsi="Book Antiqua"/>
        </w:rPr>
        <w:t>: 148-155 [PMID: 21566094 DOI: 10.1182/blood-2011-02-335216]</w:t>
      </w:r>
    </w:p>
    <w:p w14:paraId="63C0FABD" w14:textId="5FAD008F"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3 </w:t>
      </w:r>
      <w:r w:rsidRPr="00A56259">
        <w:rPr>
          <w:rFonts w:ascii="Book Antiqua" w:hAnsi="Book Antiqua"/>
          <w:b/>
        </w:rPr>
        <w:t>Jaffe ES</w:t>
      </w:r>
      <w:r w:rsidRPr="00A56259">
        <w:rPr>
          <w:rFonts w:ascii="Book Antiqua" w:hAnsi="Book Antiqua"/>
        </w:rPr>
        <w:t xml:space="preserve">. The 2008 WHO classification of lymphomas: implications for clinical practice and translational research. </w:t>
      </w:r>
      <w:r w:rsidRPr="00A56259">
        <w:rPr>
          <w:rFonts w:ascii="Book Antiqua" w:hAnsi="Book Antiqua"/>
          <w:i/>
        </w:rPr>
        <w:t>Hematology Am Soc Hematol Educ Program</w:t>
      </w:r>
      <w:r w:rsidR="00A6748F">
        <w:rPr>
          <w:rFonts w:ascii="Book Antiqua" w:hAnsi="Book Antiqua"/>
        </w:rPr>
        <w:t xml:space="preserve"> 2009: </w:t>
      </w:r>
      <w:r w:rsidRPr="00A56259">
        <w:rPr>
          <w:rFonts w:ascii="Book Antiqua" w:hAnsi="Book Antiqua"/>
        </w:rPr>
        <w:t>523-531 [PMID: 20008237 DOI: 10.1182/asheducation-2009.1.523]</w:t>
      </w:r>
    </w:p>
    <w:p w14:paraId="7D5FFE1F"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4 </w:t>
      </w:r>
      <w:r w:rsidRPr="00A56259">
        <w:rPr>
          <w:rFonts w:ascii="Book Antiqua" w:hAnsi="Book Antiqua"/>
          <w:b/>
        </w:rPr>
        <w:t>Tse E</w:t>
      </w:r>
      <w:r w:rsidRPr="00A56259">
        <w:rPr>
          <w:rFonts w:ascii="Book Antiqua" w:hAnsi="Book Antiqua"/>
        </w:rPr>
        <w:t xml:space="preserve">, Gill H, Loong F, Kim SJ, Ng SB, Tang T, Ko YH, Chng WJ, Lim ST, Kim WS, Kwong YL. Type II enteropathy-associated T-cell lymphoma: a multicenter analysis from the Asia Lymphoma Study Group. </w:t>
      </w:r>
      <w:r w:rsidRPr="00A56259">
        <w:rPr>
          <w:rFonts w:ascii="Book Antiqua" w:hAnsi="Book Antiqua"/>
          <w:i/>
        </w:rPr>
        <w:t>Am J Hematol</w:t>
      </w:r>
      <w:r w:rsidRPr="00A56259">
        <w:rPr>
          <w:rFonts w:ascii="Book Antiqua" w:hAnsi="Book Antiqua"/>
        </w:rPr>
        <w:t xml:space="preserve"> 2012; </w:t>
      </w:r>
      <w:r w:rsidRPr="00A56259">
        <w:rPr>
          <w:rFonts w:ascii="Book Antiqua" w:hAnsi="Book Antiqua"/>
          <w:b/>
        </w:rPr>
        <w:t>87</w:t>
      </w:r>
      <w:r w:rsidRPr="00A56259">
        <w:rPr>
          <w:rFonts w:ascii="Book Antiqua" w:hAnsi="Book Antiqua"/>
        </w:rPr>
        <w:t>: 663-668 [PMID: 22641357 DOI: 10.1002/ajh.23213]</w:t>
      </w:r>
    </w:p>
    <w:p w14:paraId="66A4E6D1"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5 </w:t>
      </w:r>
      <w:r w:rsidRPr="00A56259">
        <w:rPr>
          <w:rFonts w:ascii="Book Antiqua" w:hAnsi="Book Antiqua"/>
          <w:b/>
        </w:rPr>
        <w:t>Ondrejka S</w:t>
      </w:r>
      <w:r w:rsidRPr="00A56259">
        <w:rPr>
          <w:rFonts w:ascii="Book Antiqua" w:hAnsi="Book Antiqua"/>
        </w:rPr>
        <w:t xml:space="preserve">, Jagadeesh D. Enteropathy-Associated T-Cell Lymphoma. </w:t>
      </w:r>
      <w:r w:rsidRPr="00A56259">
        <w:rPr>
          <w:rFonts w:ascii="Book Antiqua" w:hAnsi="Book Antiqua"/>
          <w:i/>
        </w:rPr>
        <w:t>Curr Hematol Malig Rep</w:t>
      </w:r>
      <w:r w:rsidRPr="00A56259">
        <w:rPr>
          <w:rFonts w:ascii="Book Antiqua" w:hAnsi="Book Antiqua"/>
        </w:rPr>
        <w:t xml:space="preserve"> 2016; </w:t>
      </w:r>
      <w:r w:rsidRPr="00A56259">
        <w:rPr>
          <w:rFonts w:ascii="Book Antiqua" w:hAnsi="Book Antiqua"/>
          <w:b/>
        </w:rPr>
        <w:t>11</w:t>
      </w:r>
      <w:r w:rsidRPr="00A56259">
        <w:rPr>
          <w:rFonts w:ascii="Book Antiqua" w:hAnsi="Book Antiqua"/>
        </w:rPr>
        <w:t>: 504-513 [PMID: 27900603 DOI: 10.1007/s11899-016-0357-7]</w:t>
      </w:r>
    </w:p>
    <w:p w14:paraId="5F37CDFE"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6 </w:t>
      </w:r>
      <w:r w:rsidRPr="00A56259">
        <w:rPr>
          <w:rFonts w:ascii="Book Antiqua" w:hAnsi="Book Antiqua"/>
          <w:b/>
        </w:rPr>
        <w:t>Tan SY</w:t>
      </w:r>
      <w:r w:rsidRPr="00A56259">
        <w:rPr>
          <w:rFonts w:ascii="Book Antiqua" w:hAnsi="Book Antiqua"/>
        </w:rPr>
        <w:t xml:space="preserve">, Chuang SS, Tang T, Tan L, Ko YH, Chuah KL, Ng SB, Chng WJ, Gatter K, Loong F, Liu YH, Hosking P, Cheah PL, Teh BT, Tay K, Koh M, Lim ST. Type II EATL (epitheliotropic intestinal T-cell lymphoma): a neoplasm of </w:t>
      </w:r>
      <w:r w:rsidRPr="00A56259">
        <w:rPr>
          <w:rFonts w:ascii="Book Antiqua" w:hAnsi="Book Antiqua"/>
        </w:rPr>
        <w:lastRenderedPageBreak/>
        <w:t xml:space="preserve">intra-epithelial T-cells with predominant CD8αα phenotype. </w:t>
      </w:r>
      <w:r w:rsidRPr="00A56259">
        <w:rPr>
          <w:rFonts w:ascii="Book Antiqua" w:hAnsi="Book Antiqua"/>
          <w:i/>
        </w:rPr>
        <w:t>Leukemia</w:t>
      </w:r>
      <w:r w:rsidRPr="00A56259">
        <w:rPr>
          <w:rFonts w:ascii="Book Antiqua" w:hAnsi="Book Antiqua"/>
        </w:rPr>
        <w:t xml:space="preserve"> 2013; </w:t>
      </w:r>
      <w:r w:rsidRPr="00A56259">
        <w:rPr>
          <w:rFonts w:ascii="Book Antiqua" w:hAnsi="Book Antiqua"/>
          <w:b/>
        </w:rPr>
        <w:t>27</w:t>
      </w:r>
      <w:r w:rsidRPr="00A56259">
        <w:rPr>
          <w:rFonts w:ascii="Book Antiqua" w:hAnsi="Book Antiqua"/>
        </w:rPr>
        <w:t>: 1688-1696 [PMID: 23399895 DOI: 10.1038/leu.2013.41]</w:t>
      </w:r>
    </w:p>
    <w:p w14:paraId="7AE682F4"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7 </w:t>
      </w:r>
      <w:r w:rsidRPr="00A56259">
        <w:rPr>
          <w:rFonts w:ascii="Book Antiqua" w:hAnsi="Book Antiqua"/>
          <w:b/>
        </w:rPr>
        <w:t>Shah RR</w:t>
      </w:r>
      <w:r w:rsidRPr="00A56259">
        <w:rPr>
          <w:rFonts w:ascii="Book Antiqua" w:hAnsi="Book Antiqua"/>
        </w:rPr>
        <w:t xml:space="preserve">. Safety and Tolerability of Histone Deacetylase (HDAC) Inhibitors in Oncology. </w:t>
      </w:r>
      <w:r w:rsidRPr="00A56259">
        <w:rPr>
          <w:rFonts w:ascii="Book Antiqua" w:hAnsi="Book Antiqua"/>
          <w:i/>
        </w:rPr>
        <w:t>Drug Saf</w:t>
      </w:r>
      <w:r w:rsidRPr="00A56259">
        <w:rPr>
          <w:rFonts w:ascii="Book Antiqua" w:hAnsi="Book Antiqua"/>
        </w:rPr>
        <w:t xml:space="preserve"> 2019; </w:t>
      </w:r>
      <w:r w:rsidRPr="00A56259">
        <w:rPr>
          <w:rFonts w:ascii="Book Antiqua" w:hAnsi="Book Antiqua"/>
          <w:b/>
        </w:rPr>
        <w:t>42</w:t>
      </w:r>
      <w:r w:rsidRPr="00A56259">
        <w:rPr>
          <w:rFonts w:ascii="Book Antiqua" w:hAnsi="Book Antiqua"/>
        </w:rPr>
        <w:t>: 235-245 [PMID: 30649740 DOI: 10.1007/s40264-018-0773-9]</w:t>
      </w:r>
    </w:p>
    <w:p w14:paraId="783ACA3E"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8 </w:t>
      </w:r>
      <w:r w:rsidRPr="00A56259">
        <w:rPr>
          <w:rFonts w:ascii="Book Antiqua" w:hAnsi="Book Antiqua"/>
          <w:b/>
        </w:rPr>
        <w:t>Chan TS</w:t>
      </w:r>
      <w:r w:rsidRPr="00A56259">
        <w:rPr>
          <w:rFonts w:ascii="Book Antiqua" w:hAnsi="Book Antiqua"/>
        </w:rPr>
        <w:t xml:space="preserve">, Tse E, Kwong YL. Chidamide in the treatment of peripheral T-cell lymphoma. </w:t>
      </w:r>
      <w:r w:rsidRPr="00A56259">
        <w:rPr>
          <w:rFonts w:ascii="Book Antiqua" w:hAnsi="Book Antiqua"/>
          <w:i/>
        </w:rPr>
        <w:t>Onco Targets Ther</w:t>
      </w:r>
      <w:r w:rsidRPr="00A56259">
        <w:rPr>
          <w:rFonts w:ascii="Book Antiqua" w:hAnsi="Book Antiqua"/>
        </w:rPr>
        <w:t xml:space="preserve"> 2017; </w:t>
      </w:r>
      <w:r w:rsidRPr="00A56259">
        <w:rPr>
          <w:rFonts w:ascii="Book Antiqua" w:hAnsi="Book Antiqua"/>
          <w:b/>
        </w:rPr>
        <w:t>10</w:t>
      </w:r>
      <w:r w:rsidRPr="00A56259">
        <w:rPr>
          <w:rFonts w:ascii="Book Antiqua" w:hAnsi="Book Antiqua"/>
        </w:rPr>
        <w:t>: 347-352 [PMID: 28138258 DOI: 10.2147/OTT.S93528]</w:t>
      </w:r>
    </w:p>
    <w:p w14:paraId="026D9341"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9 </w:t>
      </w:r>
      <w:r w:rsidRPr="00A56259">
        <w:rPr>
          <w:rFonts w:ascii="Book Antiqua" w:hAnsi="Book Antiqua"/>
          <w:b/>
        </w:rPr>
        <w:t>de Baaij LR</w:t>
      </w:r>
      <w:r w:rsidRPr="00A56259">
        <w:rPr>
          <w:rFonts w:ascii="Book Antiqua" w:hAnsi="Book Antiqua"/>
        </w:rPr>
        <w:t xml:space="preserve">, Berkhof J, van de Water JM, Sieniawski MK, Radersma M, Verbeek WH, Visser OJ, Oudejans JJ, Meijer CJ, Mulder CJ, Lennard AL, Cillessen SA. A New and Validated Clinical Prognostic Model (EPI) for Enteropathy-Associated T-cell Lymphoma. </w:t>
      </w:r>
      <w:r w:rsidRPr="00A56259">
        <w:rPr>
          <w:rFonts w:ascii="Book Antiqua" w:hAnsi="Book Antiqua"/>
          <w:i/>
        </w:rPr>
        <w:t>Clin Cancer Res</w:t>
      </w:r>
      <w:r w:rsidRPr="00A56259">
        <w:rPr>
          <w:rFonts w:ascii="Book Antiqua" w:hAnsi="Book Antiqua"/>
        </w:rPr>
        <w:t xml:space="preserve"> 2015; </w:t>
      </w:r>
      <w:r w:rsidRPr="00A56259">
        <w:rPr>
          <w:rFonts w:ascii="Book Antiqua" w:hAnsi="Book Antiqua"/>
          <w:b/>
        </w:rPr>
        <w:t>21</w:t>
      </w:r>
      <w:r w:rsidRPr="00A56259">
        <w:rPr>
          <w:rFonts w:ascii="Book Antiqua" w:hAnsi="Book Antiqua"/>
        </w:rPr>
        <w:t>: 3013-3019 [PMID: 25779949 DOI: 10.1158/1078-0432.CCR-14-2195]</w:t>
      </w:r>
    </w:p>
    <w:p w14:paraId="40B6D94A"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10 </w:t>
      </w:r>
      <w:r w:rsidRPr="00A56259">
        <w:rPr>
          <w:rFonts w:ascii="Book Antiqua" w:hAnsi="Book Antiqua"/>
          <w:b/>
        </w:rPr>
        <w:t>Green PH</w:t>
      </w:r>
      <w:r w:rsidRPr="00A56259">
        <w:rPr>
          <w:rFonts w:ascii="Book Antiqua" w:hAnsi="Book Antiqua"/>
        </w:rPr>
        <w:t xml:space="preserve">, Lebwohl B, Greywoode R. Celiac disease. </w:t>
      </w:r>
      <w:r w:rsidRPr="00A56259">
        <w:rPr>
          <w:rFonts w:ascii="Book Antiqua" w:hAnsi="Book Antiqua"/>
          <w:i/>
        </w:rPr>
        <w:t>J Allergy Clin Immunol</w:t>
      </w:r>
      <w:r w:rsidRPr="00A56259">
        <w:rPr>
          <w:rFonts w:ascii="Book Antiqua" w:hAnsi="Book Antiqua"/>
        </w:rPr>
        <w:t xml:space="preserve"> 2015; </w:t>
      </w:r>
      <w:r w:rsidRPr="00A56259">
        <w:rPr>
          <w:rFonts w:ascii="Book Antiqua" w:hAnsi="Book Antiqua"/>
          <w:b/>
        </w:rPr>
        <w:t>135</w:t>
      </w:r>
      <w:r w:rsidRPr="00A56259">
        <w:rPr>
          <w:rFonts w:ascii="Book Antiqua" w:hAnsi="Book Antiqua"/>
        </w:rPr>
        <w:t>: 1099-106; quiz 1107 [PMID: 25956012 DOI: 10.1016/j.jaci.2015.01.044]</w:t>
      </w:r>
    </w:p>
    <w:p w14:paraId="41BAB9F6"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11 </w:t>
      </w:r>
      <w:r w:rsidRPr="00A56259">
        <w:rPr>
          <w:rFonts w:ascii="Book Antiqua" w:hAnsi="Book Antiqua"/>
          <w:b/>
        </w:rPr>
        <w:t>Chander U</w:t>
      </w:r>
      <w:r w:rsidRPr="00A56259">
        <w:rPr>
          <w:rFonts w:ascii="Book Antiqua" w:hAnsi="Book Antiqua"/>
        </w:rPr>
        <w:t xml:space="preserve">, Leeman-Neill RJ, Bhagat G. Pathogenesis of Enteropathy-Associated T Cell Lymphoma. </w:t>
      </w:r>
      <w:r w:rsidRPr="00A56259">
        <w:rPr>
          <w:rFonts w:ascii="Book Antiqua" w:hAnsi="Book Antiqua"/>
          <w:i/>
        </w:rPr>
        <w:t>Curr Hematol Malig Rep</w:t>
      </w:r>
      <w:r w:rsidRPr="00A56259">
        <w:rPr>
          <w:rFonts w:ascii="Book Antiqua" w:hAnsi="Book Antiqua"/>
        </w:rPr>
        <w:t xml:space="preserve"> 2018; </w:t>
      </w:r>
      <w:r w:rsidRPr="00A56259">
        <w:rPr>
          <w:rFonts w:ascii="Book Antiqua" w:hAnsi="Book Antiqua"/>
          <w:b/>
        </w:rPr>
        <w:t>13</w:t>
      </w:r>
      <w:r w:rsidRPr="00A56259">
        <w:rPr>
          <w:rFonts w:ascii="Book Antiqua" w:hAnsi="Book Antiqua"/>
        </w:rPr>
        <w:t>: 308-317 [PMID: 29943210 DOI: 10.1007/s11899-018-0459-5]</w:t>
      </w:r>
    </w:p>
    <w:p w14:paraId="337CE730"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12 </w:t>
      </w:r>
      <w:r w:rsidRPr="00A56259">
        <w:rPr>
          <w:rFonts w:ascii="Book Antiqua" w:hAnsi="Book Antiqua"/>
          <w:b/>
        </w:rPr>
        <w:t>Sieniawski M</w:t>
      </w:r>
      <w:r w:rsidRPr="00A56259">
        <w:rPr>
          <w:rFonts w:ascii="Book Antiqua" w:hAnsi="Book Antiqua"/>
        </w:rPr>
        <w:t xml:space="preserve">, Angamuthu N, Boyd K, Chasty R, Davies J, Forsyth P, Jack F, Lyons S, Mounter P, Revell P, Proctor SJ, Lennard AL. Evaluation of enteropathy-associated T-cell lymphoma comparing standard therapies with a novel regimen including autologous stem cell transplantation. </w:t>
      </w:r>
      <w:r w:rsidRPr="00A56259">
        <w:rPr>
          <w:rFonts w:ascii="Book Antiqua" w:hAnsi="Book Antiqua"/>
          <w:i/>
        </w:rPr>
        <w:t>Blood</w:t>
      </w:r>
      <w:r w:rsidRPr="00A56259">
        <w:rPr>
          <w:rFonts w:ascii="Book Antiqua" w:hAnsi="Book Antiqua"/>
        </w:rPr>
        <w:t xml:space="preserve"> 2010; </w:t>
      </w:r>
      <w:r w:rsidRPr="00A56259">
        <w:rPr>
          <w:rFonts w:ascii="Book Antiqua" w:hAnsi="Book Antiqua"/>
          <w:b/>
        </w:rPr>
        <w:t>115</w:t>
      </w:r>
      <w:r w:rsidRPr="00A56259">
        <w:rPr>
          <w:rFonts w:ascii="Book Antiqua" w:hAnsi="Book Antiqua"/>
        </w:rPr>
        <w:t>: 3664-3670 [PMID: 20197551 DOI: 10.1182/blood-2009-07-231324]</w:t>
      </w:r>
    </w:p>
    <w:p w14:paraId="59BDE797"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13 </w:t>
      </w:r>
      <w:r w:rsidRPr="00A56259">
        <w:rPr>
          <w:rFonts w:ascii="Book Antiqua" w:hAnsi="Book Antiqua"/>
          <w:b/>
        </w:rPr>
        <w:t>Hong YW</w:t>
      </w:r>
      <w:r w:rsidRPr="00A56259">
        <w:rPr>
          <w:rFonts w:ascii="Book Antiqua" w:hAnsi="Book Antiqua"/>
        </w:rPr>
        <w:t xml:space="preserve">, Kuo IM, Liu YY, Yeh TS. The role of surgical management in primary small bowel lymphoma: A single-center experience. </w:t>
      </w:r>
      <w:r w:rsidRPr="00A56259">
        <w:rPr>
          <w:rFonts w:ascii="Book Antiqua" w:hAnsi="Book Antiqua"/>
          <w:i/>
        </w:rPr>
        <w:t>Eur J Surg Oncol</w:t>
      </w:r>
      <w:r w:rsidRPr="00A56259">
        <w:rPr>
          <w:rFonts w:ascii="Book Antiqua" w:hAnsi="Book Antiqua"/>
        </w:rPr>
        <w:t xml:space="preserve"> 2017; </w:t>
      </w:r>
      <w:r w:rsidRPr="00A56259">
        <w:rPr>
          <w:rFonts w:ascii="Book Antiqua" w:hAnsi="Book Antiqua"/>
          <w:b/>
        </w:rPr>
        <w:t>43</w:t>
      </w:r>
      <w:r w:rsidRPr="00A56259">
        <w:rPr>
          <w:rFonts w:ascii="Book Antiqua" w:hAnsi="Book Antiqua"/>
        </w:rPr>
        <w:t>: 1886-1893 [PMID: 28751057 DOI: 10.1016/j.ejso.2017.06.016]</w:t>
      </w:r>
    </w:p>
    <w:p w14:paraId="656A6CD0"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14 </w:t>
      </w:r>
      <w:r w:rsidRPr="00A56259">
        <w:rPr>
          <w:rFonts w:ascii="Book Antiqua" w:hAnsi="Book Antiqua"/>
          <w:b/>
        </w:rPr>
        <w:t>Vaidya R</w:t>
      </w:r>
      <w:r w:rsidRPr="00A56259">
        <w:rPr>
          <w:rFonts w:ascii="Book Antiqua" w:hAnsi="Book Antiqua"/>
        </w:rPr>
        <w:t xml:space="preserve">, Witzig TE. Incidence of bowel perforation in gastrointestinal lymphomas by location and histology. </w:t>
      </w:r>
      <w:r w:rsidRPr="00A56259">
        <w:rPr>
          <w:rFonts w:ascii="Book Antiqua" w:hAnsi="Book Antiqua"/>
          <w:i/>
        </w:rPr>
        <w:t>Ann Oncol</w:t>
      </w:r>
      <w:r w:rsidRPr="00A56259">
        <w:rPr>
          <w:rFonts w:ascii="Book Antiqua" w:hAnsi="Book Antiqua"/>
        </w:rPr>
        <w:t xml:space="preserve"> 2014; </w:t>
      </w:r>
      <w:r w:rsidRPr="00A56259">
        <w:rPr>
          <w:rFonts w:ascii="Book Antiqua" w:hAnsi="Book Antiqua"/>
          <w:b/>
        </w:rPr>
        <w:t>25</w:t>
      </w:r>
      <w:r w:rsidRPr="00A56259">
        <w:rPr>
          <w:rFonts w:ascii="Book Antiqua" w:hAnsi="Book Antiqua"/>
        </w:rPr>
        <w:t>: 1249-1250 [PMID: 24692578 DOI: 10.1093/annonc/mdu135]</w:t>
      </w:r>
    </w:p>
    <w:p w14:paraId="3EDD430D"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15 </w:t>
      </w:r>
      <w:r w:rsidRPr="00A56259">
        <w:rPr>
          <w:rFonts w:ascii="Book Antiqua" w:hAnsi="Book Antiqua"/>
          <w:b/>
        </w:rPr>
        <w:t>Chin CK</w:t>
      </w:r>
      <w:r w:rsidRPr="00A56259">
        <w:rPr>
          <w:rFonts w:ascii="Book Antiqua" w:hAnsi="Book Antiqua"/>
        </w:rPr>
        <w:t>, Tsang E, Mediwake H, Khair W, Biccler J, Hapgood G, Mollee P, Nizich Z, Joske D, Radeski D, Cull G, Villa D, El-Galaly TC, Cheah CY. Frequency of bowel perforation and impact of bowel rest in aggressive non-</w:t>
      </w:r>
      <w:r w:rsidRPr="00A56259">
        <w:rPr>
          <w:rFonts w:ascii="Book Antiqua" w:hAnsi="Book Antiqua"/>
        </w:rPr>
        <w:lastRenderedPageBreak/>
        <w:t xml:space="preserve">Hodgkin lymphoma with gastrointestinal involvement. </w:t>
      </w:r>
      <w:r w:rsidRPr="00A56259">
        <w:rPr>
          <w:rFonts w:ascii="Book Antiqua" w:hAnsi="Book Antiqua"/>
          <w:i/>
        </w:rPr>
        <w:t>Br J Haematol</w:t>
      </w:r>
      <w:r w:rsidRPr="00A56259">
        <w:rPr>
          <w:rFonts w:ascii="Book Antiqua" w:hAnsi="Book Antiqua"/>
        </w:rPr>
        <w:t xml:space="preserve"> 2019; </w:t>
      </w:r>
      <w:r w:rsidRPr="00A56259">
        <w:rPr>
          <w:rFonts w:ascii="Book Antiqua" w:hAnsi="Book Antiqua"/>
          <w:b/>
        </w:rPr>
        <w:t>184</w:t>
      </w:r>
      <w:r w:rsidRPr="00A56259">
        <w:rPr>
          <w:rFonts w:ascii="Book Antiqua" w:hAnsi="Book Antiqua"/>
        </w:rPr>
        <w:t>: 826-828 [PMID: 29676487 DOI: 10.1111/bjh.15173]</w:t>
      </w:r>
    </w:p>
    <w:p w14:paraId="49621B3F"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16 </w:t>
      </w:r>
      <w:r w:rsidRPr="00A56259">
        <w:rPr>
          <w:rFonts w:ascii="Book Antiqua" w:hAnsi="Book Antiqua"/>
          <w:b/>
        </w:rPr>
        <w:t>Ellin F</w:t>
      </w:r>
      <w:r w:rsidRPr="00A56259">
        <w:rPr>
          <w:rFonts w:ascii="Book Antiqua" w:hAnsi="Book Antiqua"/>
        </w:rPr>
        <w:t xml:space="preserve">, Landström J, Jerkeman M, Relander T. Real-world data on prognostic factors and treatment in peripheral T-cell lymphomas: a study from the Swedish Lymphoma Registry. </w:t>
      </w:r>
      <w:r w:rsidRPr="00A56259">
        <w:rPr>
          <w:rFonts w:ascii="Book Antiqua" w:hAnsi="Book Antiqua"/>
          <w:i/>
        </w:rPr>
        <w:t>Blood</w:t>
      </w:r>
      <w:r w:rsidRPr="00A56259">
        <w:rPr>
          <w:rFonts w:ascii="Book Antiqua" w:hAnsi="Book Antiqua"/>
        </w:rPr>
        <w:t xml:space="preserve"> 2014; </w:t>
      </w:r>
      <w:r w:rsidRPr="00A56259">
        <w:rPr>
          <w:rFonts w:ascii="Book Antiqua" w:hAnsi="Book Antiqua"/>
          <w:b/>
        </w:rPr>
        <w:t>124</w:t>
      </w:r>
      <w:r w:rsidRPr="00A56259">
        <w:rPr>
          <w:rFonts w:ascii="Book Antiqua" w:hAnsi="Book Antiqua"/>
        </w:rPr>
        <w:t>: 1570-1577 [PMID: 25006130 DOI: 10.1182/blood-2014-04-573089]</w:t>
      </w:r>
    </w:p>
    <w:p w14:paraId="53BC0B57"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17 </w:t>
      </w:r>
      <w:r w:rsidRPr="00A56259">
        <w:rPr>
          <w:rFonts w:ascii="Book Antiqua" w:hAnsi="Book Antiqua"/>
          <w:b/>
        </w:rPr>
        <w:t>Khalaf WF</w:t>
      </w:r>
      <w:r w:rsidRPr="00A56259">
        <w:rPr>
          <w:rFonts w:ascii="Book Antiqua" w:hAnsi="Book Antiqua"/>
        </w:rPr>
        <w:t xml:space="preserve">, Caldwell ME, Reddy N. Brentuximab in the treatment of CD30-positive enteropathy-associated T-cell lymphoma. </w:t>
      </w:r>
      <w:r w:rsidRPr="00A56259">
        <w:rPr>
          <w:rFonts w:ascii="Book Antiqua" w:hAnsi="Book Antiqua"/>
          <w:i/>
        </w:rPr>
        <w:t>J Natl Compr Canc Netw</w:t>
      </w:r>
      <w:r w:rsidRPr="00A56259">
        <w:rPr>
          <w:rFonts w:ascii="Book Antiqua" w:hAnsi="Book Antiqua"/>
        </w:rPr>
        <w:t xml:space="preserve"> 2013; </w:t>
      </w:r>
      <w:r w:rsidRPr="00A56259">
        <w:rPr>
          <w:rFonts w:ascii="Book Antiqua" w:hAnsi="Book Antiqua"/>
          <w:b/>
        </w:rPr>
        <w:t>11</w:t>
      </w:r>
      <w:r w:rsidRPr="00A56259">
        <w:rPr>
          <w:rFonts w:ascii="Book Antiqua" w:hAnsi="Book Antiqua"/>
        </w:rPr>
        <w:t>: 137-40; quiz 140 [PMID: 23411380 DOI: 10.6004/jnccn.2013.0021]</w:t>
      </w:r>
    </w:p>
    <w:p w14:paraId="700BDF12"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18 </w:t>
      </w:r>
      <w:r w:rsidRPr="00A56259">
        <w:rPr>
          <w:rFonts w:ascii="Book Antiqua" w:hAnsi="Book Antiqua"/>
          <w:b/>
        </w:rPr>
        <w:t>Gallamini A</w:t>
      </w:r>
      <w:r w:rsidRPr="00A56259">
        <w:rPr>
          <w:rFonts w:ascii="Book Antiqua" w:hAnsi="Book Antiqua"/>
        </w:rPr>
        <w:t xml:space="preserve">, Zaja F, Patti C, Billio A, Specchia MR, Tucci A, Levis A, Manna A, Secondo V, Rigacci L, Pinto A, Iannitto E, Zoli V, Torchio P, Pileri S, Tarella C. Alemtuzumab (Campath-1H) and CHOP chemotherapy as first-line treatment of peripheral T-cell lymphoma: results of a GITIL (Gruppo Italiano Terapie Innovative nei Linfomi) prospective multicenter trial. </w:t>
      </w:r>
      <w:r w:rsidRPr="00A56259">
        <w:rPr>
          <w:rFonts w:ascii="Book Antiqua" w:hAnsi="Book Antiqua"/>
          <w:i/>
        </w:rPr>
        <w:t>Blood</w:t>
      </w:r>
      <w:r w:rsidRPr="00A56259">
        <w:rPr>
          <w:rFonts w:ascii="Book Antiqua" w:hAnsi="Book Antiqua"/>
        </w:rPr>
        <w:t xml:space="preserve"> 2007; </w:t>
      </w:r>
      <w:r w:rsidRPr="00A56259">
        <w:rPr>
          <w:rFonts w:ascii="Book Antiqua" w:hAnsi="Book Antiqua"/>
          <w:b/>
        </w:rPr>
        <w:t>110</w:t>
      </w:r>
      <w:r w:rsidRPr="00A56259">
        <w:rPr>
          <w:rFonts w:ascii="Book Antiqua" w:hAnsi="Book Antiqua"/>
        </w:rPr>
        <w:t>: 2316-2323 [PMID: 17581918 DOI: 10.1182/blood-2007-02-074641]</w:t>
      </w:r>
    </w:p>
    <w:p w14:paraId="1279A6E9"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19 </w:t>
      </w:r>
      <w:r w:rsidRPr="00A56259">
        <w:rPr>
          <w:rFonts w:ascii="Book Antiqua" w:hAnsi="Book Antiqua"/>
          <w:b/>
        </w:rPr>
        <w:t>Soldini D</w:t>
      </w:r>
      <w:r w:rsidRPr="00A56259">
        <w:rPr>
          <w:rFonts w:ascii="Book Antiqua" w:hAnsi="Book Antiqua"/>
        </w:rPr>
        <w:t xml:space="preserve">, Mora O, Cavalli F, Zucca E, Mazzucchelli L. Efficacy of alemtuzumab and gemcitabine in a patient with enteropathy-type T-cell lymphoma. </w:t>
      </w:r>
      <w:r w:rsidRPr="00A56259">
        <w:rPr>
          <w:rFonts w:ascii="Book Antiqua" w:hAnsi="Book Antiqua"/>
          <w:i/>
        </w:rPr>
        <w:t>Br J Haematol</w:t>
      </w:r>
      <w:r w:rsidRPr="00A56259">
        <w:rPr>
          <w:rFonts w:ascii="Book Antiqua" w:hAnsi="Book Antiqua"/>
        </w:rPr>
        <w:t xml:space="preserve"> 2008; </w:t>
      </w:r>
      <w:r w:rsidRPr="00A56259">
        <w:rPr>
          <w:rFonts w:ascii="Book Antiqua" w:hAnsi="Book Antiqua"/>
          <w:b/>
        </w:rPr>
        <w:t>142</w:t>
      </w:r>
      <w:r w:rsidRPr="00A56259">
        <w:rPr>
          <w:rFonts w:ascii="Book Antiqua" w:hAnsi="Book Antiqua"/>
        </w:rPr>
        <w:t>: 484-486 [PMID: 18510686 DOI: 10.1111/j.1365-2141.2008.07202.x]</w:t>
      </w:r>
    </w:p>
    <w:p w14:paraId="6004E560"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20 </w:t>
      </w:r>
      <w:r w:rsidRPr="00A56259">
        <w:rPr>
          <w:rFonts w:ascii="Book Antiqua" w:hAnsi="Book Antiqua"/>
          <w:b/>
        </w:rPr>
        <w:t>Piekarz RL</w:t>
      </w:r>
      <w:r w:rsidRPr="00A56259">
        <w:rPr>
          <w:rFonts w:ascii="Book Antiqua" w:hAnsi="Book Antiqua"/>
        </w:rPr>
        <w:t xml:space="preserve">, Frye R, Prince HM, Kirschbaum MH, Zain J, Allen SL, Jaffe ES, Ling A, Turner M, Peer CJ, Figg WD, Steinberg SM, Smith S, Joske D, Lewis I, Hutchins L, Craig M, Fojo AT, Wright JJ, Bates SE. Phase 2 trial of romidepsin in patients with peripheral T-cell lymphoma. </w:t>
      </w:r>
      <w:r w:rsidRPr="00A56259">
        <w:rPr>
          <w:rFonts w:ascii="Book Antiqua" w:hAnsi="Book Antiqua"/>
          <w:i/>
        </w:rPr>
        <w:t>Blood</w:t>
      </w:r>
      <w:r w:rsidRPr="00A56259">
        <w:rPr>
          <w:rFonts w:ascii="Book Antiqua" w:hAnsi="Book Antiqua"/>
        </w:rPr>
        <w:t xml:space="preserve"> 2011; </w:t>
      </w:r>
      <w:r w:rsidRPr="00A56259">
        <w:rPr>
          <w:rFonts w:ascii="Book Antiqua" w:hAnsi="Book Antiqua"/>
          <w:b/>
        </w:rPr>
        <w:t>117</w:t>
      </w:r>
      <w:r w:rsidRPr="00A56259">
        <w:rPr>
          <w:rFonts w:ascii="Book Antiqua" w:hAnsi="Book Antiqua"/>
        </w:rPr>
        <w:t>: 5827-5834 [PMID: 21355097 DOI: 10.1182/blood-2010-10-312603]</w:t>
      </w:r>
    </w:p>
    <w:p w14:paraId="36E07E93" w14:textId="77777777" w:rsidR="00A56259" w:rsidRPr="00A56259" w:rsidRDefault="00A56259" w:rsidP="00A56259">
      <w:pPr>
        <w:snapToGrid w:val="0"/>
        <w:spacing w:line="360" w:lineRule="auto"/>
        <w:jc w:val="both"/>
        <w:rPr>
          <w:rFonts w:ascii="Book Antiqua" w:hAnsi="Book Antiqua"/>
        </w:rPr>
      </w:pPr>
      <w:r w:rsidRPr="00A56259">
        <w:rPr>
          <w:rFonts w:ascii="Book Antiqua" w:hAnsi="Book Antiqua"/>
        </w:rPr>
        <w:t xml:space="preserve">21 </w:t>
      </w:r>
      <w:r w:rsidRPr="00A56259">
        <w:rPr>
          <w:rFonts w:ascii="Book Antiqua" w:hAnsi="Book Antiqua"/>
          <w:b/>
        </w:rPr>
        <w:t>Hadithi M</w:t>
      </w:r>
      <w:r w:rsidRPr="00A56259">
        <w:rPr>
          <w:rFonts w:ascii="Book Antiqua" w:hAnsi="Book Antiqua"/>
        </w:rPr>
        <w:t xml:space="preserve">, Mallant M, Oudejans J, van Waesberghe JH, Mulder CJ, Comans EF. 18F-FDG PET versus CT for the detection of enteropathy-associated T-cell lymphoma in refractory celiac disease. </w:t>
      </w:r>
      <w:r w:rsidRPr="00A56259">
        <w:rPr>
          <w:rFonts w:ascii="Book Antiqua" w:hAnsi="Book Antiqua"/>
          <w:i/>
        </w:rPr>
        <w:t>J Nucl Med</w:t>
      </w:r>
      <w:r w:rsidRPr="00A56259">
        <w:rPr>
          <w:rFonts w:ascii="Book Antiqua" w:hAnsi="Book Antiqua"/>
        </w:rPr>
        <w:t xml:space="preserve"> 2006; </w:t>
      </w:r>
      <w:r w:rsidRPr="00A56259">
        <w:rPr>
          <w:rFonts w:ascii="Book Antiqua" w:hAnsi="Book Antiqua"/>
          <w:b/>
        </w:rPr>
        <w:t>47</w:t>
      </w:r>
      <w:r w:rsidRPr="00A56259">
        <w:rPr>
          <w:rFonts w:ascii="Book Antiqua" w:hAnsi="Book Antiqua"/>
        </w:rPr>
        <w:t>: 1622-1627 [PMID: 17015897]</w:t>
      </w:r>
    </w:p>
    <w:p w14:paraId="1FF6BD76" w14:textId="77777777" w:rsidR="00A56259" w:rsidRDefault="00A56259">
      <w:pPr>
        <w:rPr>
          <w:rFonts w:ascii="Book Antiqua" w:hAnsi="Book Antiqua" w:cs="Book Antiqua"/>
          <w:color w:val="000000"/>
        </w:rPr>
      </w:pPr>
      <w:r>
        <w:rPr>
          <w:rFonts w:ascii="Book Antiqua" w:hAnsi="Book Antiqua" w:cs="Book Antiqua"/>
          <w:color w:val="000000"/>
        </w:rPr>
        <w:br w:type="page"/>
      </w:r>
    </w:p>
    <w:p w14:paraId="2B08D3DF" w14:textId="128F89F7" w:rsidR="00A56259" w:rsidRDefault="00A56259" w:rsidP="00A56259">
      <w:pPr>
        <w:autoSpaceDE w:val="0"/>
        <w:autoSpaceDN w:val="0"/>
        <w:adjustRightInd w:val="0"/>
        <w:snapToGrid w:val="0"/>
        <w:spacing w:line="360" w:lineRule="auto"/>
        <w:jc w:val="both"/>
        <w:rPr>
          <w:rFonts w:ascii="Book Antiqua" w:hAnsi="Book Antiqua"/>
          <w:b/>
        </w:rPr>
      </w:pPr>
      <w:r w:rsidRPr="00002F66">
        <w:rPr>
          <w:rFonts w:ascii="Book Antiqua" w:hAnsi="Book Antiqua"/>
          <w:b/>
        </w:rPr>
        <w:lastRenderedPageBreak/>
        <w:t>Footnotes</w:t>
      </w:r>
    </w:p>
    <w:p w14:paraId="35AFAF7A" w14:textId="289C1296" w:rsidR="00AD71DF" w:rsidRPr="00A56259" w:rsidRDefault="00AD71DF" w:rsidP="00A56259">
      <w:pPr>
        <w:autoSpaceDE w:val="0"/>
        <w:autoSpaceDN w:val="0"/>
        <w:adjustRightInd w:val="0"/>
        <w:snapToGrid w:val="0"/>
        <w:spacing w:line="360" w:lineRule="auto"/>
        <w:jc w:val="both"/>
        <w:rPr>
          <w:rFonts w:ascii="Book Antiqua" w:hAnsi="Book Antiqua"/>
        </w:rPr>
      </w:pPr>
      <w:r w:rsidRPr="00A56259">
        <w:rPr>
          <w:rFonts w:ascii="Book Antiqua" w:hAnsi="Book Antiqua"/>
          <w:b/>
        </w:rPr>
        <w:t xml:space="preserve">Informed consent statement: </w:t>
      </w:r>
      <w:r w:rsidRPr="00A56259">
        <w:rPr>
          <w:rFonts w:ascii="Book Antiqua" w:hAnsi="Book Antiqua"/>
        </w:rPr>
        <w:t xml:space="preserve">We obtained </w:t>
      </w:r>
      <w:r w:rsidR="00DE1AD8" w:rsidRPr="00A56259">
        <w:rPr>
          <w:rFonts w:ascii="Book Antiqua" w:hAnsi="Book Antiqua"/>
        </w:rPr>
        <w:t xml:space="preserve">written </w:t>
      </w:r>
      <w:r w:rsidRPr="00A56259">
        <w:rPr>
          <w:rFonts w:ascii="Book Antiqua" w:hAnsi="Book Antiqua"/>
        </w:rPr>
        <w:t>informed</w:t>
      </w:r>
      <w:r w:rsidR="00DE1AD8">
        <w:rPr>
          <w:rFonts w:ascii="Book Antiqua" w:hAnsi="Book Antiqua"/>
        </w:rPr>
        <w:t xml:space="preserve"> </w:t>
      </w:r>
      <w:r w:rsidRPr="00A56259">
        <w:rPr>
          <w:rFonts w:ascii="Book Antiqua" w:hAnsi="Book Antiqua"/>
        </w:rPr>
        <w:t>consent from patients before treatment administering. When we did this retrospective analysis, we obtained oral informed consent from their relatives for publication of this report and any accompanying images.</w:t>
      </w:r>
    </w:p>
    <w:p w14:paraId="2FEB989D" w14:textId="77777777" w:rsidR="00AD71DF" w:rsidRPr="00A56259" w:rsidRDefault="00AD71DF" w:rsidP="00A56259">
      <w:pPr>
        <w:autoSpaceDE w:val="0"/>
        <w:autoSpaceDN w:val="0"/>
        <w:adjustRightInd w:val="0"/>
        <w:snapToGrid w:val="0"/>
        <w:spacing w:line="360" w:lineRule="auto"/>
        <w:jc w:val="both"/>
        <w:outlineLvl w:val="0"/>
        <w:rPr>
          <w:rFonts w:ascii="Book Antiqua" w:hAnsi="Book Antiqua"/>
          <w:b/>
        </w:rPr>
      </w:pPr>
    </w:p>
    <w:p w14:paraId="7C4A88D6" w14:textId="77777777" w:rsidR="00AD71DF" w:rsidRPr="00A56259" w:rsidRDefault="00AD71DF" w:rsidP="00A56259">
      <w:pPr>
        <w:autoSpaceDE w:val="0"/>
        <w:autoSpaceDN w:val="0"/>
        <w:adjustRightInd w:val="0"/>
        <w:snapToGrid w:val="0"/>
        <w:spacing w:line="360" w:lineRule="auto"/>
        <w:jc w:val="both"/>
        <w:outlineLvl w:val="0"/>
        <w:rPr>
          <w:rFonts w:ascii="Book Antiqua" w:hAnsi="Book Antiqua"/>
        </w:rPr>
      </w:pPr>
      <w:r w:rsidRPr="00A56259">
        <w:rPr>
          <w:rFonts w:ascii="Book Antiqua" w:hAnsi="Book Antiqua"/>
          <w:b/>
        </w:rPr>
        <w:t xml:space="preserve">Conflict-of-interest statement: </w:t>
      </w:r>
      <w:r w:rsidRPr="00A56259">
        <w:rPr>
          <w:rFonts w:ascii="Book Antiqua" w:hAnsi="Book Antiqua"/>
        </w:rPr>
        <w:t>The authors declare no conflict of interest.</w:t>
      </w:r>
    </w:p>
    <w:p w14:paraId="527076B9" w14:textId="77777777" w:rsidR="00AD71DF" w:rsidRPr="00A56259" w:rsidRDefault="00AD71DF" w:rsidP="00A56259">
      <w:pPr>
        <w:autoSpaceDE w:val="0"/>
        <w:autoSpaceDN w:val="0"/>
        <w:adjustRightInd w:val="0"/>
        <w:snapToGrid w:val="0"/>
        <w:spacing w:line="360" w:lineRule="auto"/>
        <w:jc w:val="both"/>
        <w:rPr>
          <w:rFonts w:ascii="Book Antiqua" w:hAnsi="Book Antiqua"/>
          <w:b/>
        </w:rPr>
      </w:pPr>
    </w:p>
    <w:p w14:paraId="3F877026" w14:textId="77777777" w:rsidR="00AD71DF" w:rsidRPr="00A56259" w:rsidRDefault="00AD71DF" w:rsidP="00A56259">
      <w:pPr>
        <w:autoSpaceDE w:val="0"/>
        <w:autoSpaceDN w:val="0"/>
        <w:adjustRightInd w:val="0"/>
        <w:snapToGrid w:val="0"/>
        <w:spacing w:line="360" w:lineRule="auto"/>
        <w:jc w:val="both"/>
        <w:rPr>
          <w:rFonts w:ascii="Book Antiqua" w:hAnsi="Book Antiqua"/>
          <w:b/>
        </w:rPr>
      </w:pPr>
      <w:r w:rsidRPr="00A56259">
        <w:rPr>
          <w:rFonts w:ascii="Book Antiqua" w:hAnsi="Book Antiqua"/>
          <w:b/>
        </w:rPr>
        <w:t xml:space="preserve">CARE Checklist (2016) statement: </w:t>
      </w:r>
      <w:r w:rsidRPr="00A56259">
        <w:rPr>
          <w:rFonts w:ascii="Book Antiqua" w:hAnsi="Book Antiqua"/>
        </w:rPr>
        <w:t xml:space="preserve">The authors have read the CARE Checklist (2016), and the manuscript was prepared and revised according to the CARE Checklist (2016). </w:t>
      </w:r>
    </w:p>
    <w:p w14:paraId="043A7069" w14:textId="77777777" w:rsidR="00AD71DF" w:rsidRDefault="00AD71DF" w:rsidP="00A56259">
      <w:pPr>
        <w:autoSpaceDE w:val="0"/>
        <w:autoSpaceDN w:val="0"/>
        <w:adjustRightInd w:val="0"/>
        <w:snapToGrid w:val="0"/>
        <w:spacing w:line="360" w:lineRule="auto"/>
        <w:jc w:val="both"/>
        <w:rPr>
          <w:rFonts w:ascii="Book Antiqua" w:hAnsi="Book Antiqua" w:cs="Book Antiqua"/>
          <w:color w:val="000000"/>
        </w:rPr>
      </w:pPr>
    </w:p>
    <w:p w14:paraId="180F3091" w14:textId="77777777" w:rsidR="00A56259" w:rsidRPr="00D7497C" w:rsidRDefault="00A56259" w:rsidP="00A56259">
      <w:pPr>
        <w:adjustRightInd w:val="0"/>
        <w:snapToGrid w:val="0"/>
        <w:spacing w:line="360" w:lineRule="auto"/>
        <w:jc w:val="both"/>
        <w:rPr>
          <w:rFonts w:ascii="Book Antiqua" w:hAnsi="Book Antiqua"/>
          <w:lang w:val="en-GB"/>
        </w:rPr>
      </w:pPr>
      <w:r w:rsidRPr="00C810E2">
        <w:rPr>
          <w:rFonts w:ascii="Book Antiqua" w:hAnsi="Book Antiqua"/>
          <w:b/>
          <w:color w:val="000000"/>
        </w:rPr>
        <w:t>Open-Access:</w:t>
      </w:r>
      <w:r w:rsidRPr="00C810E2">
        <w:rPr>
          <w:rFonts w:ascii="Book Antiqua" w:hAnsi="Book Antiqua"/>
          <w:color w:val="000000"/>
        </w:rPr>
        <w:t xml:space="preserve"> This article is an open-access </w:t>
      </w:r>
      <w:r w:rsidRPr="00C810E2">
        <w:rPr>
          <w:rFonts w:ascii="Book Antiqua" w:hAnsi="Book Antiqua"/>
        </w:rPr>
        <w:t xml:space="preserve">article that was selected </w:t>
      </w:r>
      <w:r w:rsidRPr="00C810E2">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C6DE4E" w14:textId="77777777" w:rsidR="00A56259" w:rsidRPr="00D7497C" w:rsidRDefault="00A56259" w:rsidP="00A56259">
      <w:pPr>
        <w:widowControl w:val="0"/>
        <w:adjustRightInd w:val="0"/>
        <w:snapToGrid w:val="0"/>
        <w:spacing w:line="360" w:lineRule="auto"/>
        <w:jc w:val="both"/>
        <w:rPr>
          <w:rFonts w:ascii="Book Antiqua" w:hAnsi="Book Antiqua" w:cstheme="minorHAnsi"/>
          <w:b/>
          <w:bCs/>
          <w:lang w:val="en-GB"/>
        </w:rPr>
      </w:pPr>
    </w:p>
    <w:p w14:paraId="7D4B0F94" w14:textId="2FF4BB7C" w:rsidR="00A56259" w:rsidRDefault="00A56259" w:rsidP="00A56259">
      <w:pPr>
        <w:widowControl w:val="0"/>
        <w:adjustRightInd w:val="0"/>
        <w:snapToGrid w:val="0"/>
        <w:spacing w:line="360" w:lineRule="auto"/>
        <w:jc w:val="both"/>
        <w:rPr>
          <w:rFonts w:ascii="Book Antiqua" w:eastAsia="宋体" w:hAnsi="Book Antiqua" w:cs="宋体"/>
          <w:lang w:val="en-GB"/>
        </w:rPr>
      </w:pPr>
      <w:r w:rsidRPr="00D7497C">
        <w:rPr>
          <w:rFonts w:ascii="Book Antiqua" w:eastAsia="宋体" w:hAnsi="Book Antiqua" w:cs="宋体"/>
          <w:b/>
          <w:lang w:val="en-GB"/>
        </w:rPr>
        <w:t>Manuscript source:</w:t>
      </w:r>
      <w:r w:rsidRPr="00D7497C">
        <w:rPr>
          <w:rFonts w:ascii="Book Antiqua" w:eastAsia="宋体" w:hAnsi="Book Antiqua" w:cs="宋体"/>
          <w:lang w:val="en-GB"/>
        </w:rPr>
        <w:t> </w:t>
      </w:r>
      <w:r w:rsidRPr="00A56259">
        <w:rPr>
          <w:rFonts w:ascii="Book Antiqua" w:eastAsia="宋体" w:hAnsi="Book Antiqua" w:cs="宋体"/>
          <w:lang w:val="en-GB"/>
        </w:rPr>
        <w:t>Unsolicited manuscript</w:t>
      </w:r>
    </w:p>
    <w:p w14:paraId="5AC95472" w14:textId="77777777" w:rsidR="00A56259" w:rsidRDefault="00A56259" w:rsidP="00A56259">
      <w:pPr>
        <w:widowControl w:val="0"/>
        <w:adjustRightInd w:val="0"/>
        <w:snapToGrid w:val="0"/>
        <w:spacing w:line="360" w:lineRule="auto"/>
        <w:jc w:val="both"/>
        <w:rPr>
          <w:rFonts w:ascii="Book Antiqua" w:eastAsia="宋体" w:hAnsi="Book Antiqua" w:cs="宋体"/>
          <w:lang w:val="en-GB"/>
        </w:rPr>
      </w:pPr>
    </w:p>
    <w:p w14:paraId="16ECDA8A" w14:textId="4AEF365E" w:rsidR="00A56259" w:rsidRPr="00D7497C" w:rsidRDefault="00A56259" w:rsidP="00A56259">
      <w:pPr>
        <w:spacing w:line="360" w:lineRule="auto"/>
        <w:jc w:val="both"/>
        <w:rPr>
          <w:rFonts w:ascii="Book Antiqua" w:hAnsi="Book Antiqua"/>
          <w:b/>
          <w:lang w:val="en-GB"/>
        </w:rPr>
      </w:pPr>
      <w:r w:rsidRPr="00D7497C">
        <w:rPr>
          <w:rFonts w:ascii="Book Antiqua" w:hAnsi="Book Antiqua"/>
          <w:b/>
          <w:lang w:val="en-GB"/>
        </w:rPr>
        <w:t>Peer-review started:</w:t>
      </w:r>
      <w:r w:rsidRPr="00D7497C">
        <w:rPr>
          <w:rFonts w:ascii="Book Antiqua" w:hAnsi="Book Antiqua"/>
          <w:lang w:val="en-GB"/>
        </w:rPr>
        <w:t xml:space="preserve"> </w:t>
      </w:r>
      <w:r>
        <w:rPr>
          <w:rFonts w:ascii="Book Antiqua" w:hAnsi="Book Antiqua"/>
          <w:lang w:val="en-GB"/>
        </w:rPr>
        <w:t>December</w:t>
      </w:r>
      <w:r w:rsidRPr="00D7497C">
        <w:rPr>
          <w:rFonts w:ascii="Book Antiqua" w:hAnsi="Book Antiqua"/>
          <w:lang w:val="en-GB"/>
        </w:rPr>
        <w:t xml:space="preserve"> </w:t>
      </w:r>
      <w:r>
        <w:rPr>
          <w:rFonts w:ascii="Book Antiqua" w:hAnsi="Book Antiqua"/>
          <w:lang w:val="en-GB"/>
        </w:rPr>
        <w:t>2</w:t>
      </w:r>
      <w:r w:rsidRPr="00D7497C">
        <w:rPr>
          <w:rFonts w:ascii="Book Antiqua" w:hAnsi="Book Antiqua"/>
          <w:lang w:val="en-GB"/>
        </w:rPr>
        <w:t>4, 201</w:t>
      </w:r>
      <w:r>
        <w:rPr>
          <w:rFonts w:ascii="Book Antiqua" w:hAnsi="Book Antiqua"/>
          <w:lang w:val="en-GB"/>
        </w:rPr>
        <w:t>9</w:t>
      </w:r>
      <w:r w:rsidRPr="00D7497C">
        <w:rPr>
          <w:rFonts w:ascii="Book Antiqua" w:hAnsi="Book Antiqua"/>
          <w:lang w:val="en-GB"/>
        </w:rPr>
        <w:t xml:space="preserve"> </w:t>
      </w:r>
    </w:p>
    <w:p w14:paraId="17889A5B" w14:textId="14304D31" w:rsidR="00A56259" w:rsidRPr="00D7497C" w:rsidRDefault="00A56259" w:rsidP="00A56259">
      <w:pPr>
        <w:spacing w:line="360" w:lineRule="auto"/>
        <w:jc w:val="both"/>
        <w:rPr>
          <w:rFonts w:ascii="Book Antiqua" w:hAnsi="Book Antiqua"/>
          <w:b/>
          <w:lang w:val="en-GB"/>
        </w:rPr>
      </w:pPr>
      <w:r w:rsidRPr="00D7497C">
        <w:rPr>
          <w:rFonts w:ascii="Book Antiqua" w:hAnsi="Book Antiqua"/>
          <w:b/>
          <w:lang w:val="en-GB"/>
        </w:rPr>
        <w:t>First decision:</w:t>
      </w:r>
      <w:r>
        <w:rPr>
          <w:rFonts w:ascii="Book Antiqua" w:hAnsi="Book Antiqua"/>
          <w:lang w:val="en-GB"/>
        </w:rPr>
        <w:t xml:space="preserve"> March 5, 2020</w:t>
      </w:r>
    </w:p>
    <w:p w14:paraId="6E964DB4" w14:textId="77777777" w:rsidR="00A56259" w:rsidRDefault="00A56259" w:rsidP="00A56259">
      <w:pPr>
        <w:spacing w:line="360" w:lineRule="auto"/>
        <w:jc w:val="both"/>
        <w:rPr>
          <w:rFonts w:ascii="Book Antiqua" w:hAnsi="Book Antiqua"/>
          <w:lang w:val="en-GB"/>
        </w:rPr>
      </w:pPr>
      <w:r w:rsidRPr="00D7497C">
        <w:rPr>
          <w:rFonts w:ascii="Book Antiqua" w:hAnsi="Book Antiqua"/>
          <w:b/>
          <w:lang w:val="en-GB"/>
        </w:rPr>
        <w:t>Article in press:</w:t>
      </w:r>
      <w:r w:rsidRPr="00D7497C">
        <w:rPr>
          <w:rFonts w:ascii="Book Antiqua" w:hAnsi="Book Antiqua"/>
          <w:lang w:val="en-GB"/>
        </w:rPr>
        <w:t xml:space="preserve"> </w:t>
      </w:r>
    </w:p>
    <w:p w14:paraId="172FD885" w14:textId="77777777" w:rsidR="00A56259" w:rsidRPr="00D7497C" w:rsidRDefault="00A56259" w:rsidP="00A56259">
      <w:pPr>
        <w:spacing w:line="360" w:lineRule="auto"/>
        <w:jc w:val="both"/>
        <w:rPr>
          <w:rFonts w:ascii="Book Antiqua" w:hAnsi="Book Antiqua"/>
          <w:lang w:val="en-GB"/>
        </w:rPr>
      </w:pPr>
    </w:p>
    <w:p w14:paraId="21922FF9" w14:textId="77777777" w:rsidR="00A56259" w:rsidRPr="008D43DD" w:rsidRDefault="00A56259" w:rsidP="00A56259">
      <w:pPr>
        <w:snapToGrid w:val="0"/>
        <w:spacing w:line="360" w:lineRule="auto"/>
        <w:jc w:val="both"/>
        <w:rPr>
          <w:rFonts w:ascii="Book Antiqua" w:eastAsia="宋体" w:hAnsi="Book Antiqua" w:cs="Helvetica"/>
          <w:b/>
        </w:rPr>
      </w:pPr>
      <w:r w:rsidRPr="008D43DD">
        <w:rPr>
          <w:rFonts w:ascii="Book Antiqua" w:eastAsia="宋体" w:hAnsi="Book Antiqua" w:cs="Helvetica"/>
          <w:b/>
        </w:rPr>
        <w:t xml:space="preserve">Specialty type: </w:t>
      </w:r>
      <w:r w:rsidRPr="008D43DD">
        <w:rPr>
          <w:rFonts w:ascii="Book Antiqua" w:eastAsia="微软雅黑" w:hAnsi="Book Antiqua" w:cs="宋体"/>
        </w:rPr>
        <w:t>Medicine, research and experimental</w:t>
      </w:r>
    </w:p>
    <w:p w14:paraId="00472C24" w14:textId="60CEF730" w:rsidR="00A56259" w:rsidRPr="008D43DD" w:rsidRDefault="00A56259" w:rsidP="00A56259">
      <w:pPr>
        <w:snapToGrid w:val="0"/>
        <w:spacing w:line="360" w:lineRule="auto"/>
        <w:jc w:val="both"/>
        <w:rPr>
          <w:rFonts w:ascii="Book Antiqua" w:eastAsia="宋体" w:hAnsi="Book Antiqua" w:cs="Helvetica"/>
          <w:b/>
        </w:rPr>
      </w:pPr>
      <w:r w:rsidRPr="008D43DD">
        <w:rPr>
          <w:rFonts w:ascii="Book Antiqua" w:eastAsia="宋体" w:hAnsi="Book Antiqua" w:cs="Helvetica"/>
          <w:b/>
        </w:rPr>
        <w:t xml:space="preserve">Country of origin: </w:t>
      </w:r>
      <w:r w:rsidRPr="00A56259">
        <w:rPr>
          <w:rFonts w:ascii="Book Antiqua" w:eastAsia="宋体" w:hAnsi="Book Antiqua"/>
        </w:rPr>
        <w:t>China</w:t>
      </w:r>
    </w:p>
    <w:p w14:paraId="45751BE6" w14:textId="77777777" w:rsidR="00A56259" w:rsidRPr="008D43DD" w:rsidRDefault="00A56259" w:rsidP="00A56259">
      <w:pPr>
        <w:snapToGrid w:val="0"/>
        <w:spacing w:line="360" w:lineRule="auto"/>
        <w:jc w:val="both"/>
        <w:rPr>
          <w:rFonts w:ascii="Book Antiqua" w:eastAsia="宋体" w:hAnsi="Book Antiqua" w:cs="Helvetica"/>
          <w:b/>
        </w:rPr>
      </w:pPr>
      <w:r w:rsidRPr="008D43DD">
        <w:rPr>
          <w:rFonts w:ascii="Book Antiqua" w:eastAsia="宋体" w:hAnsi="Book Antiqua" w:cs="Helvetica"/>
          <w:b/>
        </w:rPr>
        <w:t>Peer-review report classification</w:t>
      </w:r>
    </w:p>
    <w:p w14:paraId="38BC1096" w14:textId="77777777" w:rsidR="00A56259" w:rsidRPr="008D43DD" w:rsidRDefault="00A56259" w:rsidP="00A56259">
      <w:pPr>
        <w:snapToGrid w:val="0"/>
        <w:spacing w:line="360" w:lineRule="auto"/>
        <w:jc w:val="both"/>
        <w:rPr>
          <w:rFonts w:ascii="Book Antiqua" w:eastAsia="宋体" w:hAnsi="Book Antiqua" w:cs="Helvetica"/>
        </w:rPr>
      </w:pPr>
      <w:r w:rsidRPr="008D43DD">
        <w:rPr>
          <w:rFonts w:ascii="Book Antiqua" w:eastAsia="宋体" w:hAnsi="Book Antiqua" w:cs="Helvetica"/>
        </w:rPr>
        <w:t>Grade A (Excellent): 0</w:t>
      </w:r>
    </w:p>
    <w:p w14:paraId="21D51E0A" w14:textId="77777777" w:rsidR="00A56259" w:rsidRPr="008D43DD" w:rsidRDefault="00A56259" w:rsidP="00A56259">
      <w:pPr>
        <w:snapToGrid w:val="0"/>
        <w:spacing w:line="360" w:lineRule="auto"/>
        <w:jc w:val="both"/>
        <w:rPr>
          <w:rFonts w:ascii="Book Antiqua" w:eastAsia="宋体" w:hAnsi="Book Antiqua" w:cs="Helvetica"/>
        </w:rPr>
      </w:pPr>
      <w:r w:rsidRPr="008D43DD">
        <w:rPr>
          <w:rFonts w:ascii="Book Antiqua" w:eastAsia="宋体" w:hAnsi="Book Antiqua" w:cs="Helvetica"/>
        </w:rPr>
        <w:t>Grade B (Very good): B</w:t>
      </w:r>
    </w:p>
    <w:p w14:paraId="07EE2D6B" w14:textId="20C0FCF7" w:rsidR="00A56259" w:rsidRPr="008D43DD" w:rsidRDefault="00A56259" w:rsidP="00A56259">
      <w:pPr>
        <w:snapToGrid w:val="0"/>
        <w:spacing w:line="360" w:lineRule="auto"/>
        <w:jc w:val="both"/>
        <w:rPr>
          <w:rFonts w:ascii="Book Antiqua" w:eastAsia="宋体" w:hAnsi="Book Antiqua" w:cs="Helvetica"/>
        </w:rPr>
      </w:pPr>
      <w:r>
        <w:rPr>
          <w:rFonts w:ascii="Book Antiqua" w:eastAsia="宋体" w:hAnsi="Book Antiqua" w:cs="Helvetica"/>
        </w:rPr>
        <w:t>Grade C (Good): 0</w:t>
      </w:r>
    </w:p>
    <w:p w14:paraId="575115CC" w14:textId="77777777" w:rsidR="00A56259" w:rsidRPr="008D43DD" w:rsidRDefault="00A56259" w:rsidP="00A56259">
      <w:pPr>
        <w:snapToGrid w:val="0"/>
        <w:spacing w:line="360" w:lineRule="auto"/>
        <w:jc w:val="both"/>
        <w:rPr>
          <w:rFonts w:ascii="Book Antiqua" w:eastAsia="宋体" w:hAnsi="Book Antiqua" w:cs="Helvetica"/>
        </w:rPr>
      </w:pPr>
      <w:r w:rsidRPr="008D43DD">
        <w:rPr>
          <w:rFonts w:ascii="Book Antiqua" w:eastAsia="宋体" w:hAnsi="Book Antiqua" w:cs="Helvetica"/>
        </w:rPr>
        <w:lastRenderedPageBreak/>
        <w:t xml:space="preserve">Grade D (Fair): 0 </w:t>
      </w:r>
    </w:p>
    <w:p w14:paraId="5CBE083A" w14:textId="77777777" w:rsidR="00A56259" w:rsidRPr="008D43DD" w:rsidRDefault="00A56259" w:rsidP="00A56259">
      <w:pPr>
        <w:spacing w:line="360" w:lineRule="auto"/>
        <w:jc w:val="both"/>
        <w:rPr>
          <w:rFonts w:ascii="Book Antiqua" w:hAnsi="Book Antiqua" w:cs="Calibri"/>
          <w:noProof/>
        </w:rPr>
      </w:pPr>
      <w:r w:rsidRPr="008D43DD">
        <w:rPr>
          <w:rFonts w:ascii="Book Antiqua" w:eastAsia="宋体" w:hAnsi="Book Antiqua" w:cs="Helvetica"/>
        </w:rPr>
        <w:t>Grade E (Poor): 0</w:t>
      </w:r>
    </w:p>
    <w:p w14:paraId="014E801A" w14:textId="77777777" w:rsidR="00A56259" w:rsidRPr="007C1759" w:rsidRDefault="00A56259" w:rsidP="00A56259">
      <w:pPr>
        <w:pStyle w:val="af8"/>
        <w:spacing w:line="360" w:lineRule="auto"/>
        <w:ind w:firstLine="480"/>
        <w:jc w:val="both"/>
        <w:rPr>
          <w:rFonts w:ascii="Book Antiqua" w:hAnsi="Book Antiqua" w:cs="Calibri"/>
          <w:noProof/>
          <w:lang w:val="en-GB"/>
        </w:rPr>
      </w:pPr>
    </w:p>
    <w:p w14:paraId="3B950F8E" w14:textId="4CB708DE" w:rsidR="00A56259" w:rsidRPr="00460FCA" w:rsidRDefault="00A56259" w:rsidP="00A56259">
      <w:pPr>
        <w:pStyle w:val="af9"/>
        <w:spacing w:line="360" w:lineRule="auto"/>
        <w:ind w:right="120"/>
        <w:jc w:val="left"/>
        <w:rPr>
          <w:rFonts w:ascii="Book Antiqua" w:hAnsi="Book Antiqua"/>
          <w:b/>
          <w:sz w:val="24"/>
          <w:szCs w:val="24"/>
        </w:rPr>
      </w:pPr>
      <w:r w:rsidRPr="00460FCA">
        <w:rPr>
          <w:rFonts w:ascii="Book Antiqua" w:hAnsi="Book Antiqua"/>
          <w:b/>
          <w:sz w:val="24"/>
          <w:szCs w:val="24"/>
        </w:rPr>
        <w:t xml:space="preserve">P-Reviewer: </w:t>
      </w:r>
      <w:r w:rsidRPr="00A56259">
        <w:rPr>
          <w:rFonts w:ascii="Book Antiqua" w:hAnsi="Book Antiqua"/>
          <w:color w:val="000000"/>
          <w:sz w:val="24"/>
          <w:szCs w:val="24"/>
        </w:rPr>
        <w:t>Bordonaro</w:t>
      </w:r>
      <w:r>
        <w:rPr>
          <w:rFonts w:ascii="Book Antiqua" w:hAnsi="Book Antiqua"/>
          <w:color w:val="000000"/>
          <w:sz w:val="24"/>
          <w:szCs w:val="24"/>
        </w:rPr>
        <w:t xml:space="preserve"> M</w:t>
      </w:r>
      <w:r w:rsidRPr="00460FCA">
        <w:rPr>
          <w:rFonts w:ascii="Book Antiqua" w:hAnsi="Book Antiqua"/>
          <w:color w:val="000000"/>
          <w:sz w:val="24"/>
          <w:szCs w:val="24"/>
        </w:rPr>
        <w:t xml:space="preserve"> </w:t>
      </w:r>
      <w:r w:rsidRPr="00460FCA">
        <w:rPr>
          <w:rFonts w:ascii="Book Antiqua" w:hAnsi="Book Antiqua"/>
          <w:b/>
          <w:sz w:val="24"/>
          <w:szCs w:val="24"/>
        </w:rPr>
        <w:t xml:space="preserve">S-Editor: </w:t>
      </w:r>
      <w:r>
        <w:rPr>
          <w:rFonts w:ascii="Book Antiqua" w:hAnsi="Book Antiqua"/>
          <w:sz w:val="24"/>
          <w:szCs w:val="24"/>
        </w:rPr>
        <w:t>Zhang L</w:t>
      </w:r>
      <w:r w:rsidRPr="00460FCA">
        <w:rPr>
          <w:rFonts w:ascii="Book Antiqua" w:hAnsi="Book Antiqua"/>
          <w:b/>
          <w:sz w:val="24"/>
          <w:szCs w:val="24"/>
        </w:rPr>
        <w:t xml:space="preserve"> L-Editor: </w:t>
      </w:r>
      <w:r w:rsidR="00DE1AD8" w:rsidRPr="00542F2F">
        <w:rPr>
          <w:rFonts w:ascii="Book Antiqua" w:hAnsi="Book Antiqua"/>
          <w:sz w:val="24"/>
          <w:szCs w:val="24"/>
        </w:rPr>
        <w:t>Wang TQ</w:t>
      </w:r>
      <w:r w:rsidR="00DE1AD8">
        <w:rPr>
          <w:rFonts w:ascii="Book Antiqua" w:hAnsi="Book Antiqua"/>
          <w:b/>
          <w:sz w:val="24"/>
          <w:szCs w:val="24"/>
        </w:rPr>
        <w:t xml:space="preserve"> </w:t>
      </w:r>
      <w:r w:rsidRPr="00460FCA">
        <w:rPr>
          <w:rFonts w:ascii="Book Antiqua" w:hAnsi="Book Antiqua"/>
          <w:b/>
          <w:sz w:val="24"/>
          <w:szCs w:val="24"/>
        </w:rPr>
        <w:t xml:space="preserve">E-Editor: </w:t>
      </w:r>
    </w:p>
    <w:p w14:paraId="60829792" w14:textId="77777777" w:rsidR="00A56259" w:rsidRDefault="00A56259" w:rsidP="00A56259">
      <w:pPr>
        <w:rPr>
          <w:rFonts w:ascii="Book Antiqua" w:eastAsia="宋体" w:hAnsi="Book Antiqua" w:cs="Courier New"/>
          <w:b/>
          <w:kern w:val="2"/>
        </w:rPr>
      </w:pPr>
      <w:r>
        <w:rPr>
          <w:rFonts w:ascii="Book Antiqua" w:hAnsi="Book Antiqua"/>
          <w:b/>
        </w:rPr>
        <w:br w:type="page"/>
      </w:r>
    </w:p>
    <w:p w14:paraId="04C72951" w14:textId="77777777" w:rsidR="009328C2" w:rsidRPr="00E70091" w:rsidRDefault="009328C2" w:rsidP="009328C2">
      <w:pPr>
        <w:adjustRightInd w:val="0"/>
        <w:snapToGrid w:val="0"/>
        <w:spacing w:line="360" w:lineRule="auto"/>
        <w:jc w:val="both"/>
        <w:rPr>
          <w:rFonts w:ascii="Book Antiqua" w:hAnsi="Book Antiqua"/>
          <w:b/>
        </w:rPr>
      </w:pPr>
      <w:bookmarkStart w:id="63" w:name="OLE_LINK18"/>
      <w:bookmarkStart w:id="64" w:name="OLE_LINK19"/>
      <w:r w:rsidRPr="00E70091">
        <w:rPr>
          <w:rFonts w:ascii="Book Antiqua" w:hAnsi="Book Antiqua"/>
          <w:b/>
        </w:rPr>
        <w:lastRenderedPageBreak/>
        <w:t>Figure</w:t>
      </w:r>
      <w:bookmarkEnd w:id="63"/>
      <w:bookmarkEnd w:id="64"/>
      <w:r w:rsidRPr="00E70091">
        <w:rPr>
          <w:rFonts w:ascii="Book Antiqua" w:hAnsi="Book Antiqua"/>
          <w:b/>
        </w:rPr>
        <w:t xml:space="preserve"> Legends</w:t>
      </w:r>
    </w:p>
    <w:p w14:paraId="2508D530" w14:textId="0DA54DEB" w:rsidR="00863372" w:rsidRDefault="00863372" w:rsidP="00A56259">
      <w:pPr>
        <w:autoSpaceDE w:val="0"/>
        <w:autoSpaceDN w:val="0"/>
        <w:adjustRightInd w:val="0"/>
        <w:snapToGrid w:val="0"/>
        <w:spacing w:line="360" w:lineRule="auto"/>
        <w:jc w:val="both"/>
        <w:rPr>
          <w:rFonts w:ascii="Book Antiqua" w:hAnsi="Book Antiqua"/>
          <w:b/>
        </w:rPr>
      </w:pPr>
      <w:r>
        <w:rPr>
          <w:rFonts w:ascii="Book Antiqua" w:hAnsi="Book Antiqua"/>
          <w:b/>
          <w:noProof/>
        </w:rPr>
        <w:drawing>
          <wp:inline distT="0" distB="0" distL="0" distR="0" wp14:anchorId="19AAEB31" wp14:editId="1FB71406">
            <wp:extent cx="5271135" cy="2974975"/>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3.png"/>
                    <pic:cNvPicPr/>
                  </pic:nvPicPr>
                  <pic:blipFill>
                    <a:blip r:embed="rId9">
                      <a:extLst>
                        <a:ext uri="{28A0092B-C50C-407E-A947-70E740481C1C}">
                          <a14:useLocalDpi xmlns:a14="http://schemas.microsoft.com/office/drawing/2010/main" val="0"/>
                        </a:ext>
                      </a:extLst>
                    </a:blip>
                    <a:stretch>
                      <a:fillRect/>
                    </a:stretch>
                  </pic:blipFill>
                  <pic:spPr>
                    <a:xfrm>
                      <a:off x="0" y="0"/>
                      <a:ext cx="5271135" cy="2974975"/>
                    </a:xfrm>
                    <a:prstGeom prst="rect">
                      <a:avLst/>
                    </a:prstGeom>
                  </pic:spPr>
                </pic:pic>
              </a:graphicData>
            </a:graphic>
          </wp:inline>
        </w:drawing>
      </w:r>
    </w:p>
    <w:p w14:paraId="1AE32BAC" w14:textId="0681CF59" w:rsidR="000F5441" w:rsidRDefault="00863372" w:rsidP="00A56259">
      <w:pPr>
        <w:autoSpaceDE w:val="0"/>
        <w:autoSpaceDN w:val="0"/>
        <w:adjustRightInd w:val="0"/>
        <w:snapToGrid w:val="0"/>
        <w:spacing w:line="360" w:lineRule="auto"/>
        <w:jc w:val="both"/>
        <w:rPr>
          <w:rFonts w:ascii="Book Antiqua" w:hAnsi="Book Antiqua" w:cs="Book Antiqua"/>
          <w:color w:val="000000"/>
          <w:lang w:val="en-GB"/>
        </w:rPr>
      </w:pPr>
      <w:r w:rsidRPr="00E70091">
        <w:rPr>
          <w:rFonts w:ascii="Book Antiqua" w:hAnsi="Book Antiqua"/>
          <w:b/>
        </w:rPr>
        <w:t>Figure</w:t>
      </w:r>
      <w:r w:rsidRPr="00863372">
        <w:rPr>
          <w:rFonts w:ascii="Book Antiqua" w:hAnsi="Book Antiqua" w:cs="Book Antiqua"/>
          <w:color w:val="000000"/>
          <w:lang w:val="en-GB"/>
        </w:rPr>
        <w:t xml:space="preserve"> </w:t>
      </w:r>
      <w:r>
        <w:rPr>
          <w:rFonts w:ascii="Book Antiqua" w:hAnsi="Book Antiqua" w:cs="Book Antiqua"/>
          <w:color w:val="000000"/>
          <w:lang w:val="en-GB"/>
        </w:rPr>
        <w:t xml:space="preserve">1 </w:t>
      </w:r>
      <w:r w:rsidRPr="00863372">
        <w:rPr>
          <w:rFonts w:ascii="Book Antiqua" w:hAnsi="Book Antiqua" w:cs="Book Antiqua"/>
          <w:b/>
          <w:color w:val="000000"/>
          <w:lang w:val="en-GB"/>
        </w:rPr>
        <w:t xml:space="preserve">Pre-operative </w:t>
      </w:r>
      <w:r w:rsidR="00D260ED" w:rsidRPr="00067843">
        <w:rPr>
          <w:rFonts w:ascii="Book Antiqua" w:hAnsi="Book Antiqua" w:cs="Book Antiqua"/>
          <w:b/>
          <w:color w:val="000000"/>
        </w:rPr>
        <w:t>positron emission tomography/computed tomography</w:t>
      </w:r>
      <w:r w:rsidRPr="00863372">
        <w:rPr>
          <w:rFonts w:ascii="Book Antiqua" w:hAnsi="Book Antiqua" w:cs="Book Antiqua"/>
          <w:b/>
          <w:color w:val="000000"/>
          <w:lang w:val="en-GB"/>
        </w:rPr>
        <w:t xml:space="preserve"> of case one.</w:t>
      </w:r>
      <w:r w:rsidRPr="00863372">
        <w:rPr>
          <w:rFonts w:ascii="Book Antiqua" w:hAnsi="Book Antiqua" w:cs="Book Antiqua"/>
          <w:color w:val="000000"/>
          <w:lang w:val="en-GB"/>
        </w:rPr>
        <w:t xml:space="preserve"> It revealed that the wall of the second group of </w:t>
      </w:r>
      <w:r w:rsidR="00DE1AD8">
        <w:rPr>
          <w:rFonts w:ascii="Book Antiqua" w:hAnsi="Book Antiqua" w:cs="Book Antiqua"/>
          <w:color w:val="000000"/>
          <w:lang w:val="en-GB"/>
        </w:rPr>
        <w:t xml:space="preserve">the </w:t>
      </w:r>
      <w:r w:rsidR="00DE1AD8" w:rsidRPr="00863372">
        <w:rPr>
          <w:rFonts w:ascii="Book Antiqua" w:hAnsi="Book Antiqua" w:cs="Book Antiqua"/>
          <w:color w:val="000000"/>
          <w:lang w:val="en-GB"/>
        </w:rPr>
        <w:t>intestin</w:t>
      </w:r>
      <w:r w:rsidR="00DE1AD8">
        <w:rPr>
          <w:rFonts w:ascii="Book Antiqua" w:hAnsi="Book Antiqua" w:cs="Book Antiqua"/>
          <w:color w:val="000000"/>
          <w:lang w:val="en-GB"/>
        </w:rPr>
        <w:t>e</w:t>
      </w:r>
      <w:r w:rsidR="00DE1AD8" w:rsidRPr="00863372">
        <w:rPr>
          <w:rFonts w:ascii="Book Antiqua" w:hAnsi="Book Antiqua" w:cs="Book Antiqua"/>
          <w:color w:val="000000"/>
          <w:lang w:val="en-GB"/>
        </w:rPr>
        <w:t xml:space="preserve"> </w:t>
      </w:r>
      <w:r w:rsidRPr="00863372">
        <w:rPr>
          <w:rFonts w:ascii="Book Antiqua" w:hAnsi="Book Antiqua" w:cs="Book Antiqua"/>
          <w:color w:val="000000"/>
          <w:lang w:val="en-GB"/>
        </w:rPr>
        <w:t xml:space="preserve">was thickened with increased metabolism, </w:t>
      </w:r>
      <w:r w:rsidR="00DE1AD8">
        <w:rPr>
          <w:rFonts w:ascii="Book Antiqua" w:hAnsi="Book Antiqua" w:cs="Book Antiqua"/>
          <w:color w:val="000000"/>
          <w:lang w:val="en-GB"/>
        </w:rPr>
        <w:t xml:space="preserve">and </w:t>
      </w:r>
      <w:r w:rsidRPr="00863372">
        <w:rPr>
          <w:rFonts w:ascii="Book Antiqua" w:hAnsi="Book Antiqua" w:cs="Book Antiqua"/>
          <w:color w:val="000000"/>
          <w:lang w:val="en-GB"/>
        </w:rPr>
        <w:t xml:space="preserve">multiple enlarged and hypermetabolic lymph nodes were shown in </w:t>
      </w:r>
      <w:r w:rsidR="00DE1AD8">
        <w:rPr>
          <w:rFonts w:ascii="Book Antiqua" w:hAnsi="Book Antiqua" w:cs="Book Antiqua"/>
          <w:color w:val="000000"/>
          <w:lang w:val="en-GB"/>
        </w:rPr>
        <w:t xml:space="preserve">the </w:t>
      </w:r>
      <w:r w:rsidRPr="00863372">
        <w:rPr>
          <w:rFonts w:ascii="Book Antiqua" w:hAnsi="Book Antiqua" w:cs="Book Antiqua"/>
          <w:color w:val="000000"/>
          <w:lang w:val="en-GB"/>
        </w:rPr>
        <w:t>para-intestinal, mesenteric</w:t>
      </w:r>
      <w:r w:rsidR="00DE1AD8">
        <w:rPr>
          <w:rFonts w:ascii="Book Antiqua" w:hAnsi="Book Antiqua" w:cs="Book Antiqua"/>
          <w:color w:val="000000"/>
          <w:lang w:val="en-GB"/>
        </w:rPr>
        <w:t>,</w:t>
      </w:r>
      <w:r w:rsidRPr="00863372">
        <w:rPr>
          <w:rFonts w:ascii="Book Antiqua" w:hAnsi="Book Antiqua" w:cs="Book Antiqua"/>
          <w:color w:val="000000"/>
          <w:lang w:val="en-GB"/>
        </w:rPr>
        <w:t xml:space="preserve"> and retroperitoneal region</w:t>
      </w:r>
      <w:r w:rsidR="00DE1AD8">
        <w:rPr>
          <w:rFonts w:ascii="Book Antiqua" w:hAnsi="Book Antiqua" w:cs="Book Antiqua"/>
          <w:color w:val="000000"/>
          <w:lang w:val="en-GB"/>
        </w:rPr>
        <w:t>s</w:t>
      </w:r>
      <w:r w:rsidRPr="00863372">
        <w:rPr>
          <w:rFonts w:ascii="Book Antiqua" w:hAnsi="Book Antiqua" w:cs="Book Antiqua"/>
          <w:color w:val="000000"/>
          <w:lang w:val="en-GB"/>
        </w:rPr>
        <w:t>.</w:t>
      </w:r>
    </w:p>
    <w:p w14:paraId="72A210E2" w14:textId="77777777" w:rsidR="000F5441" w:rsidRDefault="000F5441">
      <w:pPr>
        <w:rPr>
          <w:rFonts w:ascii="Book Antiqua" w:hAnsi="Book Antiqua" w:cs="Book Antiqua"/>
          <w:color w:val="000000"/>
          <w:lang w:val="en-GB"/>
        </w:rPr>
      </w:pPr>
      <w:r>
        <w:rPr>
          <w:rFonts w:ascii="Book Antiqua" w:hAnsi="Book Antiqua" w:cs="Book Antiqua"/>
          <w:color w:val="000000"/>
          <w:lang w:val="en-GB"/>
        </w:rPr>
        <w:br w:type="page"/>
      </w:r>
    </w:p>
    <w:p w14:paraId="4E6EA277" w14:textId="77777777" w:rsidR="000F5441" w:rsidRDefault="000F5441" w:rsidP="000F5441">
      <w:pPr>
        <w:autoSpaceDE w:val="0"/>
        <w:autoSpaceDN w:val="0"/>
        <w:adjustRightInd w:val="0"/>
        <w:snapToGrid w:val="0"/>
        <w:spacing w:line="360" w:lineRule="auto"/>
        <w:jc w:val="both"/>
        <w:rPr>
          <w:rFonts w:ascii="Book Antiqua" w:hAnsi="Book Antiqua" w:cs="Book Antiqua"/>
          <w:b/>
          <w:color w:val="000000"/>
        </w:rPr>
      </w:pPr>
      <w:r>
        <w:rPr>
          <w:rFonts w:ascii="Book Antiqua" w:hAnsi="Book Antiqua" w:cs="Book Antiqua"/>
          <w:b/>
          <w:noProof/>
          <w:color w:val="000000"/>
        </w:rPr>
        <w:lastRenderedPageBreak/>
        <w:drawing>
          <wp:inline distT="0" distB="0" distL="0" distR="0" wp14:anchorId="242A8344" wp14:editId="0DFA7CFB">
            <wp:extent cx="5271135" cy="3395980"/>
            <wp:effectExtent l="0" t="0" r="571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5.png"/>
                    <pic:cNvPicPr/>
                  </pic:nvPicPr>
                  <pic:blipFill>
                    <a:blip r:embed="rId10">
                      <a:extLst>
                        <a:ext uri="{28A0092B-C50C-407E-A947-70E740481C1C}">
                          <a14:useLocalDpi xmlns:a14="http://schemas.microsoft.com/office/drawing/2010/main" val="0"/>
                        </a:ext>
                      </a:extLst>
                    </a:blip>
                    <a:stretch>
                      <a:fillRect/>
                    </a:stretch>
                  </pic:blipFill>
                  <pic:spPr>
                    <a:xfrm>
                      <a:off x="0" y="0"/>
                      <a:ext cx="5271135" cy="3395980"/>
                    </a:xfrm>
                    <a:prstGeom prst="rect">
                      <a:avLst/>
                    </a:prstGeom>
                  </pic:spPr>
                </pic:pic>
              </a:graphicData>
            </a:graphic>
          </wp:inline>
        </w:drawing>
      </w:r>
    </w:p>
    <w:p w14:paraId="055B8C85" w14:textId="3CFC4E6B" w:rsidR="000F5441" w:rsidRDefault="000F5441" w:rsidP="000F5441">
      <w:pPr>
        <w:autoSpaceDE w:val="0"/>
        <w:autoSpaceDN w:val="0"/>
        <w:adjustRightInd w:val="0"/>
        <w:snapToGrid w:val="0"/>
        <w:spacing w:line="360" w:lineRule="auto"/>
        <w:jc w:val="both"/>
        <w:rPr>
          <w:rFonts w:ascii="Book Antiqua" w:hAnsi="Book Antiqua" w:cs="Book Antiqua"/>
          <w:color w:val="000000"/>
        </w:rPr>
      </w:pPr>
      <w:r w:rsidRPr="007E0CFC">
        <w:rPr>
          <w:rFonts w:ascii="Book Antiqua" w:hAnsi="Book Antiqua" w:cs="Book Antiqua"/>
          <w:b/>
          <w:color w:val="000000"/>
        </w:rPr>
        <w:t xml:space="preserve">Figure </w:t>
      </w:r>
      <w:r>
        <w:rPr>
          <w:rFonts w:ascii="Book Antiqua" w:hAnsi="Book Antiqua" w:cs="Book Antiqua"/>
          <w:b/>
          <w:color w:val="000000"/>
        </w:rPr>
        <w:t>2</w:t>
      </w:r>
      <w:r w:rsidRPr="007E0CFC">
        <w:rPr>
          <w:rFonts w:ascii="Book Antiqua" w:hAnsi="Book Antiqua" w:cs="Book Antiqua"/>
          <w:b/>
          <w:color w:val="000000"/>
        </w:rPr>
        <w:t xml:space="preserve"> Pre-operative </w:t>
      </w:r>
      <w:r w:rsidRPr="00067843">
        <w:rPr>
          <w:rFonts w:ascii="Book Antiqua" w:hAnsi="Book Antiqua" w:cs="Book Antiqua"/>
          <w:b/>
          <w:color w:val="000000"/>
        </w:rPr>
        <w:t xml:space="preserve">positron emission tomography/computed tomography </w:t>
      </w:r>
      <w:r w:rsidRPr="007E0CFC">
        <w:rPr>
          <w:rFonts w:ascii="Book Antiqua" w:hAnsi="Book Antiqua" w:cs="Book Antiqua"/>
          <w:b/>
          <w:color w:val="000000"/>
        </w:rPr>
        <w:t xml:space="preserve">of case two. </w:t>
      </w:r>
      <w:r w:rsidRPr="007E0CFC">
        <w:rPr>
          <w:rFonts w:ascii="Book Antiqua" w:hAnsi="Book Antiqua" w:cs="Book Antiqua"/>
          <w:color w:val="000000"/>
        </w:rPr>
        <w:t>It demonstrated wall thickening of</w:t>
      </w:r>
      <w:r w:rsidR="00554F60">
        <w:rPr>
          <w:rFonts w:ascii="Book Antiqua" w:hAnsi="Book Antiqua" w:cs="Book Antiqua"/>
          <w:color w:val="000000"/>
        </w:rPr>
        <w:t xml:space="preserve"> </w:t>
      </w:r>
      <w:r w:rsidRPr="007E0CFC">
        <w:rPr>
          <w:rFonts w:ascii="Book Antiqua" w:hAnsi="Book Antiqua" w:cs="Book Antiqua"/>
          <w:color w:val="000000"/>
        </w:rPr>
        <w:t>group</w:t>
      </w:r>
      <w:r w:rsidR="00554F60">
        <w:rPr>
          <w:rFonts w:ascii="Book Antiqua" w:hAnsi="Book Antiqua" w:cs="Book Antiqua"/>
          <w:color w:val="000000"/>
        </w:rPr>
        <w:t>s</w:t>
      </w:r>
      <w:r w:rsidRPr="007E0CFC">
        <w:rPr>
          <w:rFonts w:ascii="Book Antiqua" w:hAnsi="Book Antiqua" w:cs="Book Antiqua"/>
          <w:color w:val="000000"/>
        </w:rPr>
        <w:t xml:space="preserve"> 1 and 4 of </w:t>
      </w:r>
      <w:r w:rsidR="00554F60">
        <w:rPr>
          <w:rFonts w:ascii="Book Antiqua" w:hAnsi="Book Antiqua" w:cs="Book Antiqua"/>
          <w:color w:val="000000"/>
        </w:rPr>
        <w:t xml:space="preserve">the </w:t>
      </w:r>
      <w:r w:rsidRPr="007E0CFC">
        <w:rPr>
          <w:rFonts w:ascii="Book Antiqua" w:hAnsi="Book Antiqua" w:cs="Book Antiqua"/>
          <w:color w:val="000000"/>
        </w:rPr>
        <w:t>small intestine and upper sigmoid colon with diffuse uptake. Small lymph nodes in the para-intestinal and mesenteric regions were also metabolically active.</w:t>
      </w:r>
    </w:p>
    <w:p w14:paraId="06F98109" w14:textId="77777777" w:rsidR="00863372" w:rsidRPr="000F5441" w:rsidRDefault="00863372" w:rsidP="00A56259">
      <w:pPr>
        <w:autoSpaceDE w:val="0"/>
        <w:autoSpaceDN w:val="0"/>
        <w:adjustRightInd w:val="0"/>
        <w:snapToGrid w:val="0"/>
        <w:spacing w:line="360" w:lineRule="auto"/>
        <w:jc w:val="both"/>
        <w:rPr>
          <w:rFonts w:ascii="Book Antiqua" w:hAnsi="Book Antiqua" w:cs="Book Antiqua"/>
          <w:color w:val="000000"/>
        </w:rPr>
      </w:pPr>
    </w:p>
    <w:p w14:paraId="13C4203D" w14:textId="77777777" w:rsidR="00863372" w:rsidRDefault="00863372">
      <w:pPr>
        <w:rPr>
          <w:rFonts w:ascii="Book Antiqua" w:hAnsi="Book Antiqua" w:cs="Book Antiqua"/>
          <w:color w:val="000000"/>
          <w:lang w:val="en-GB"/>
        </w:rPr>
      </w:pPr>
      <w:r>
        <w:rPr>
          <w:rFonts w:ascii="Book Antiqua" w:hAnsi="Book Antiqua" w:cs="Book Antiqua"/>
          <w:color w:val="000000"/>
          <w:lang w:val="en-GB"/>
        </w:rPr>
        <w:br w:type="page"/>
      </w:r>
    </w:p>
    <w:p w14:paraId="7F0ED889" w14:textId="5227B295" w:rsidR="007E0CFC" w:rsidRDefault="007E0CFC" w:rsidP="00A56259">
      <w:pPr>
        <w:autoSpaceDE w:val="0"/>
        <w:autoSpaceDN w:val="0"/>
        <w:adjustRightInd w:val="0"/>
        <w:snapToGrid w:val="0"/>
        <w:spacing w:line="360" w:lineRule="auto"/>
        <w:jc w:val="both"/>
        <w:rPr>
          <w:rFonts w:ascii="Book Antiqua" w:hAnsi="Book Antiqua" w:cs="Book Antiqua"/>
          <w:b/>
          <w:color w:val="000000"/>
        </w:rPr>
      </w:pPr>
      <w:r>
        <w:rPr>
          <w:rFonts w:ascii="Book Antiqua" w:hAnsi="Book Antiqua" w:cs="Book Antiqua"/>
          <w:b/>
          <w:noProof/>
          <w:color w:val="000000"/>
        </w:rPr>
        <w:lastRenderedPageBreak/>
        <w:drawing>
          <wp:inline distT="0" distB="0" distL="0" distR="0" wp14:anchorId="57FACC94" wp14:editId="2C838815">
            <wp:extent cx="5271135" cy="5538470"/>
            <wp:effectExtent l="0" t="0" r="571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4.png"/>
                    <pic:cNvPicPr/>
                  </pic:nvPicPr>
                  <pic:blipFill>
                    <a:blip r:embed="rId11">
                      <a:extLst>
                        <a:ext uri="{28A0092B-C50C-407E-A947-70E740481C1C}">
                          <a14:useLocalDpi xmlns:a14="http://schemas.microsoft.com/office/drawing/2010/main" val="0"/>
                        </a:ext>
                      </a:extLst>
                    </a:blip>
                    <a:stretch>
                      <a:fillRect/>
                    </a:stretch>
                  </pic:blipFill>
                  <pic:spPr>
                    <a:xfrm>
                      <a:off x="0" y="0"/>
                      <a:ext cx="5271135" cy="5538470"/>
                    </a:xfrm>
                    <a:prstGeom prst="rect">
                      <a:avLst/>
                    </a:prstGeom>
                  </pic:spPr>
                </pic:pic>
              </a:graphicData>
            </a:graphic>
          </wp:inline>
        </w:drawing>
      </w:r>
    </w:p>
    <w:p w14:paraId="709EE8C7" w14:textId="3659247B" w:rsidR="007E0CFC" w:rsidRDefault="00863372" w:rsidP="000F5441">
      <w:pPr>
        <w:autoSpaceDE w:val="0"/>
        <w:autoSpaceDN w:val="0"/>
        <w:adjustRightInd w:val="0"/>
        <w:snapToGrid w:val="0"/>
        <w:spacing w:line="360" w:lineRule="auto"/>
        <w:jc w:val="both"/>
        <w:rPr>
          <w:rFonts w:ascii="Book Antiqua" w:hAnsi="Book Antiqua" w:cs="Book Antiqua"/>
          <w:color w:val="000000"/>
        </w:rPr>
      </w:pPr>
      <w:r w:rsidRPr="00863372">
        <w:rPr>
          <w:rFonts w:ascii="Book Antiqua" w:hAnsi="Book Antiqua" w:cs="Book Antiqua"/>
          <w:b/>
          <w:color w:val="000000"/>
        </w:rPr>
        <w:t xml:space="preserve">Figure </w:t>
      </w:r>
      <w:r w:rsidR="000F5441">
        <w:rPr>
          <w:rFonts w:ascii="Book Antiqua" w:hAnsi="Book Antiqua" w:cs="Book Antiqua"/>
          <w:b/>
          <w:color w:val="000000"/>
        </w:rPr>
        <w:t>3</w:t>
      </w:r>
      <w:r w:rsidRPr="00863372">
        <w:rPr>
          <w:rFonts w:ascii="Book Antiqua" w:hAnsi="Book Antiqua" w:cs="Book Antiqua"/>
          <w:b/>
          <w:color w:val="000000"/>
        </w:rPr>
        <w:t xml:space="preserve"> Thoracic </w:t>
      </w:r>
      <w:r w:rsidR="00D260ED" w:rsidRPr="00067843">
        <w:rPr>
          <w:rFonts w:ascii="Book Antiqua" w:hAnsi="Book Antiqua" w:cs="Book Antiqua"/>
          <w:b/>
          <w:color w:val="000000"/>
        </w:rPr>
        <w:t>computed tomography</w:t>
      </w:r>
      <w:r w:rsidRPr="00863372">
        <w:rPr>
          <w:rFonts w:ascii="Book Antiqua" w:hAnsi="Book Antiqua" w:cs="Book Antiqua"/>
          <w:b/>
          <w:color w:val="000000"/>
        </w:rPr>
        <w:t xml:space="preserve"> scan of case one taken at recurrence 11 mo following his diagnosis and re-evaluation after three cycles of rescue chemotherapy.</w:t>
      </w:r>
      <w:r w:rsidRPr="00863372">
        <w:rPr>
          <w:rFonts w:ascii="Book Antiqua" w:hAnsi="Book Antiqua" w:cs="Book Antiqua"/>
          <w:color w:val="000000"/>
        </w:rPr>
        <w:t xml:space="preserve"> </w:t>
      </w:r>
      <w:r w:rsidRPr="00D260ED">
        <w:rPr>
          <w:rFonts w:ascii="Book Antiqua" w:hAnsi="Book Antiqua" w:cs="Book Antiqua"/>
          <w:color w:val="000000"/>
        </w:rPr>
        <w:t xml:space="preserve">A: </w:t>
      </w:r>
      <w:r w:rsidR="00D260ED" w:rsidRPr="00D260ED">
        <w:rPr>
          <w:rFonts w:ascii="Book Antiqua" w:hAnsi="Book Antiqua" w:cs="Book Antiqua"/>
          <w:color w:val="000000"/>
        </w:rPr>
        <w:t>Computed tomography</w:t>
      </w:r>
      <w:r w:rsidRPr="00D260ED">
        <w:rPr>
          <w:rFonts w:ascii="Book Antiqua" w:hAnsi="Book Antiqua" w:cs="Book Antiqua"/>
          <w:color w:val="000000"/>
        </w:rPr>
        <w:t xml:space="preserve"> taken before rescue therapy. It revealed multiple</w:t>
      </w:r>
      <w:r w:rsidR="007E0CFC" w:rsidRPr="00D260ED">
        <w:rPr>
          <w:rFonts w:ascii="Book Antiqua" w:hAnsi="Book Antiqua" w:cs="Book Antiqua"/>
          <w:color w:val="000000"/>
        </w:rPr>
        <w:t xml:space="preserve"> lesions in the bilateral lungs;</w:t>
      </w:r>
      <w:r w:rsidRPr="00D260ED">
        <w:rPr>
          <w:rFonts w:ascii="Book Antiqua" w:hAnsi="Book Antiqua" w:cs="Book Antiqua"/>
          <w:color w:val="000000"/>
        </w:rPr>
        <w:t xml:space="preserve"> B: </w:t>
      </w:r>
      <w:r w:rsidR="00D260ED" w:rsidRPr="00D260ED">
        <w:rPr>
          <w:rFonts w:ascii="Book Antiqua" w:hAnsi="Book Antiqua" w:cs="Book Antiqua"/>
          <w:color w:val="000000"/>
        </w:rPr>
        <w:t>Computed tomography</w:t>
      </w:r>
      <w:r w:rsidRPr="00D260ED">
        <w:rPr>
          <w:rFonts w:ascii="Book Antiqua" w:hAnsi="Book Antiqua" w:cs="Book Antiqua"/>
          <w:color w:val="000000"/>
        </w:rPr>
        <w:t xml:space="preserve"> taken after rescue therapy. It showed that the shadow in </w:t>
      </w:r>
      <w:r w:rsidR="00554F60">
        <w:rPr>
          <w:rFonts w:ascii="Book Antiqua" w:hAnsi="Book Antiqua" w:cs="Book Antiqua"/>
          <w:color w:val="000000"/>
        </w:rPr>
        <w:t>b</w:t>
      </w:r>
      <w:r w:rsidR="00554F60" w:rsidRPr="00D260ED">
        <w:rPr>
          <w:rFonts w:ascii="Book Antiqua" w:hAnsi="Book Antiqua" w:cs="Book Antiqua"/>
          <w:color w:val="000000"/>
        </w:rPr>
        <w:t xml:space="preserve">ilateral </w:t>
      </w:r>
      <w:r w:rsidRPr="00D260ED">
        <w:rPr>
          <w:rFonts w:ascii="Book Antiqua" w:hAnsi="Book Antiqua" w:cs="Book Antiqua"/>
          <w:color w:val="000000"/>
        </w:rPr>
        <w:t>lungs aggravated.</w:t>
      </w:r>
      <w:r w:rsidR="007E0CFC">
        <w:rPr>
          <w:rFonts w:ascii="Book Antiqua" w:hAnsi="Book Antiqua" w:cs="Book Antiqua"/>
          <w:color w:val="000000"/>
        </w:rPr>
        <w:br w:type="page"/>
      </w:r>
    </w:p>
    <w:p w14:paraId="4F7E9161" w14:textId="10C18C10" w:rsidR="007E0CFC" w:rsidRDefault="007E0CFC" w:rsidP="00A56259">
      <w:pPr>
        <w:autoSpaceDE w:val="0"/>
        <w:autoSpaceDN w:val="0"/>
        <w:adjustRightInd w:val="0"/>
        <w:snapToGrid w:val="0"/>
        <w:spacing w:line="360" w:lineRule="auto"/>
        <w:jc w:val="both"/>
        <w:rPr>
          <w:rFonts w:ascii="Book Antiqua" w:hAnsi="Book Antiqua" w:cs="Book Antiqua"/>
          <w:b/>
          <w:color w:val="000000"/>
        </w:rPr>
      </w:pPr>
      <w:r>
        <w:rPr>
          <w:rFonts w:ascii="Book Antiqua" w:hAnsi="Book Antiqua" w:cs="Book Antiqua"/>
          <w:b/>
          <w:noProof/>
          <w:color w:val="000000"/>
        </w:rPr>
        <w:lastRenderedPageBreak/>
        <w:drawing>
          <wp:inline distT="0" distB="0" distL="0" distR="0" wp14:anchorId="6C26EE51" wp14:editId="5CEB82AF">
            <wp:extent cx="5271135" cy="6316980"/>
            <wp:effectExtent l="0" t="0" r="571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6.png"/>
                    <pic:cNvPicPr/>
                  </pic:nvPicPr>
                  <pic:blipFill>
                    <a:blip r:embed="rId12">
                      <a:extLst>
                        <a:ext uri="{28A0092B-C50C-407E-A947-70E740481C1C}">
                          <a14:useLocalDpi xmlns:a14="http://schemas.microsoft.com/office/drawing/2010/main" val="0"/>
                        </a:ext>
                      </a:extLst>
                    </a:blip>
                    <a:stretch>
                      <a:fillRect/>
                    </a:stretch>
                  </pic:blipFill>
                  <pic:spPr>
                    <a:xfrm>
                      <a:off x="0" y="0"/>
                      <a:ext cx="5271135" cy="6316980"/>
                    </a:xfrm>
                    <a:prstGeom prst="rect">
                      <a:avLst/>
                    </a:prstGeom>
                  </pic:spPr>
                </pic:pic>
              </a:graphicData>
            </a:graphic>
          </wp:inline>
        </w:drawing>
      </w:r>
    </w:p>
    <w:p w14:paraId="2CC4C3A5" w14:textId="14D952B6" w:rsidR="00A56259" w:rsidRPr="007E0CFC" w:rsidRDefault="007E0CFC" w:rsidP="00A56259">
      <w:pPr>
        <w:autoSpaceDE w:val="0"/>
        <w:autoSpaceDN w:val="0"/>
        <w:adjustRightInd w:val="0"/>
        <w:snapToGrid w:val="0"/>
        <w:spacing w:line="360" w:lineRule="auto"/>
        <w:jc w:val="both"/>
        <w:rPr>
          <w:rFonts w:ascii="Book Antiqua" w:hAnsi="Book Antiqua" w:cs="Book Antiqua"/>
          <w:color w:val="000000"/>
        </w:rPr>
      </w:pPr>
      <w:r w:rsidRPr="007E0CFC">
        <w:rPr>
          <w:rFonts w:ascii="Book Antiqua" w:hAnsi="Book Antiqua" w:cs="Book Antiqua"/>
          <w:b/>
          <w:color w:val="000000"/>
        </w:rPr>
        <w:t xml:space="preserve">Figure 4 Head </w:t>
      </w:r>
      <w:r w:rsidR="00067843" w:rsidRPr="00067843">
        <w:rPr>
          <w:rFonts w:ascii="Book Antiqua" w:hAnsi="Book Antiqua" w:cs="Book Antiqua"/>
          <w:b/>
          <w:color w:val="000000"/>
        </w:rPr>
        <w:t>magnetic resonance imaging</w:t>
      </w:r>
      <w:r w:rsidR="00067843" w:rsidRPr="007E0CFC">
        <w:rPr>
          <w:rFonts w:ascii="Book Antiqua" w:hAnsi="Book Antiqua" w:cs="Book Antiqua"/>
          <w:b/>
          <w:color w:val="000000"/>
        </w:rPr>
        <w:t xml:space="preserve"> </w:t>
      </w:r>
      <w:r w:rsidRPr="007E0CFC">
        <w:rPr>
          <w:rFonts w:ascii="Book Antiqua" w:hAnsi="Book Antiqua" w:cs="Book Antiqua"/>
          <w:b/>
          <w:color w:val="000000"/>
        </w:rPr>
        <w:t>of case two taken at recurrence 6 mo following her diagnosis and re-evaluation after two cycles of rescue therapy.</w:t>
      </w:r>
      <w:r w:rsidRPr="007E0CFC">
        <w:rPr>
          <w:rFonts w:ascii="Book Antiqua" w:hAnsi="Book Antiqua" w:cs="Book Antiqua"/>
          <w:color w:val="000000"/>
        </w:rPr>
        <w:t xml:space="preserve"> A: </w:t>
      </w:r>
      <w:r w:rsidR="00067843" w:rsidRPr="00067843">
        <w:rPr>
          <w:rFonts w:ascii="Book Antiqua" w:hAnsi="Book Antiqua" w:cs="Book Antiqua"/>
          <w:color w:val="000000"/>
        </w:rPr>
        <w:t>Magnetic resonance</w:t>
      </w:r>
      <w:r w:rsidRPr="007E0CFC">
        <w:rPr>
          <w:rFonts w:ascii="Book Antiqua" w:hAnsi="Book Antiqua" w:cs="Book Antiqua"/>
          <w:color w:val="000000"/>
        </w:rPr>
        <w:t xml:space="preserve"> taken before rescue therapy. It revealed multiple lesions in the bilateral frontotemporal lobes, semioval centers, basal ganglia, insular lobes, and lef</w:t>
      </w:r>
      <w:r>
        <w:rPr>
          <w:rFonts w:ascii="Book Antiqua" w:hAnsi="Book Antiqua" w:cs="Book Antiqua"/>
          <w:color w:val="000000"/>
        </w:rPr>
        <w:t>t hippocampus and cerebral foot;</w:t>
      </w:r>
      <w:r w:rsidRPr="007E0CFC">
        <w:rPr>
          <w:rFonts w:ascii="Book Antiqua" w:hAnsi="Book Antiqua" w:cs="Book Antiqua"/>
          <w:color w:val="000000"/>
        </w:rPr>
        <w:t xml:space="preserve"> B: </w:t>
      </w:r>
      <w:r w:rsidR="00067843" w:rsidRPr="00067843">
        <w:rPr>
          <w:rFonts w:ascii="Book Antiqua" w:hAnsi="Book Antiqua" w:cs="Book Antiqua"/>
          <w:color w:val="000000"/>
        </w:rPr>
        <w:t>Magnetic resonance</w:t>
      </w:r>
      <w:r w:rsidRPr="007E0CFC">
        <w:rPr>
          <w:rFonts w:ascii="Book Antiqua" w:hAnsi="Book Antiqua" w:cs="Book Antiqua"/>
          <w:color w:val="000000"/>
        </w:rPr>
        <w:t xml:space="preserve"> taken after two cycles of rescue therapy. It showed the lesions in the bilateral brain </w:t>
      </w:r>
      <w:r w:rsidR="00554F60" w:rsidRPr="007E0CFC">
        <w:rPr>
          <w:rFonts w:ascii="Book Antiqua" w:hAnsi="Book Antiqua" w:cs="Book Antiqua"/>
          <w:color w:val="000000"/>
        </w:rPr>
        <w:t>shr</w:t>
      </w:r>
      <w:r w:rsidR="00554F60">
        <w:rPr>
          <w:rFonts w:ascii="Book Antiqua" w:hAnsi="Book Antiqua" w:cs="Book Antiqua"/>
          <w:color w:val="000000"/>
        </w:rPr>
        <w:t>a</w:t>
      </w:r>
      <w:r w:rsidR="00554F60" w:rsidRPr="007E0CFC">
        <w:rPr>
          <w:rFonts w:ascii="Book Antiqua" w:hAnsi="Book Antiqua" w:cs="Book Antiqua"/>
          <w:color w:val="000000"/>
        </w:rPr>
        <w:t xml:space="preserve">nk </w:t>
      </w:r>
      <w:r w:rsidRPr="007E0CFC">
        <w:rPr>
          <w:rFonts w:ascii="Book Antiqua" w:hAnsi="Book Antiqua" w:cs="Book Antiqua"/>
          <w:color w:val="000000"/>
        </w:rPr>
        <w:t>slightly.</w:t>
      </w:r>
    </w:p>
    <w:sectPr w:rsidR="00A56259" w:rsidRPr="007E0CFC" w:rsidSect="00005829">
      <w:pgSz w:w="11901" w:h="16840" w:code="9"/>
      <w:pgMar w:top="1440" w:right="1800" w:bottom="1440" w:left="180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3CBFB4" w14:textId="77777777" w:rsidR="00D534D1" w:rsidRDefault="00D534D1" w:rsidP="00AF2C92">
      <w:r>
        <w:separator/>
      </w:r>
    </w:p>
  </w:endnote>
  <w:endnote w:type="continuationSeparator" w:id="0">
    <w:p w14:paraId="4C9F189F" w14:textId="77777777" w:rsidR="00D534D1" w:rsidRDefault="00D534D1"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0000000000000000000"/>
    <w:charset w:val="00"/>
    <w:family w:val="auto"/>
    <w:pitch w:val="variable"/>
    <w:sig w:usb0="00000003" w:usb1="00000000" w:usb2="00000000" w:usb3="00000000" w:csb0="00000001"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E5037" w14:textId="77777777" w:rsidR="00D534D1" w:rsidRDefault="00D534D1" w:rsidP="00AF2C92">
      <w:r>
        <w:separator/>
      </w:r>
    </w:p>
  </w:footnote>
  <w:footnote w:type="continuationSeparator" w:id="0">
    <w:p w14:paraId="3C21F023" w14:textId="77777777" w:rsidR="00D534D1" w:rsidRDefault="00D534D1" w:rsidP="00AF2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54AB6C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D022EA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E3626A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CD2D83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27402F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85865B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46689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F80B2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77869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05E942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bordersDoNotSurroundHeader/>
  <w:bordersDoNotSurroundFooter/>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zt9ftw5tsvvfead0bv5t9o25eptv5teax2&quot;&gt;个案报道-eatl&lt;record-ids&gt;&lt;item&gt;11&lt;/item&gt;&lt;item&gt;57&lt;/item&gt;&lt;item&gt;71&lt;/item&gt;&lt;item&gt;72&lt;/item&gt;&lt;item&gt;73&lt;/item&gt;&lt;item&gt;89&lt;/item&gt;&lt;item&gt;100&lt;/item&gt;&lt;item&gt;101&lt;/item&gt;&lt;item&gt;102&lt;/item&gt;&lt;item&gt;103&lt;/item&gt;&lt;/record-ids&gt;&lt;/item&gt;&lt;/Libraries&gt;"/>
    <w:docVar w:name="MachineID" w:val="204|188|197|190|207|197|201|200|197|200|188|197|204|201|197|200|202|"/>
    <w:docVar w:name="Username" w:val="Quality Control Editor"/>
  </w:docVars>
  <w:rsids>
    <w:rsidRoot w:val="00583437"/>
    <w:rsid w:val="000001CB"/>
    <w:rsid w:val="00000A08"/>
    <w:rsid w:val="00001899"/>
    <w:rsid w:val="00002D06"/>
    <w:rsid w:val="000041D6"/>
    <w:rsid w:val="000049AD"/>
    <w:rsid w:val="000049F6"/>
    <w:rsid w:val="00004D6E"/>
    <w:rsid w:val="00005008"/>
    <w:rsid w:val="00005829"/>
    <w:rsid w:val="0000766E"/>
    <w:rsid w:val="00010475"/>
    <w:rsid w:val="00011EB5"/>
    <w:rsid w:val="000133C0"/>
    <w:rsid w:val="00014C4E"/>
    <w:rsid w:val="00016A57"/>
    <w:rsid w:val="00017107"/>
    <w:rsid w:val="00017E6A"/>
    <w:rsid w:val="000202E2"/>
    <w:rsid w:val="00022441"/>
    <w:rsid w:val="0002261E"/>
    <w:rsid w:val="00023BCC"/>
    <w:rsid w:val="00024839"/>
    <w:rsid w:val="0002552D"/>
    <w:rsid w:val="00025CCA"/>
    <w:rsid w:val="00026871"/>
    <w:rsid w:val="00033502"/>
    <w:rsid w:val="00033989"/>
    <w:rsid w:val="00033FA9"/>
    <w:rsid w:val="00036240"/>
    <w:rsid w:val="00037A98"/>
    <w:rsid w:val="000427FB"/>
    <w:rsid w:val="00043824"/>
    <w:rsid w:val="00043F53"/>
    <w:rsid w:val="0004455E"/>
    <w:rsid w:val="00046753"/>
    <w:rsid w:val="000468C8"/>
    <w:rsid w:val="00046EFC"/>
    <w:rsid w:val="0004756F"/>
    <w:rsid w:val="00047CB5"/>
    <w:rsid w:val="0005010B"/>
    <w:rsid w:val="000501E1"/>
    <w:rsid w:val="0005053F"/>
    <w:rsid w:val="0005054D"/>
    <w:rsid w:val="00051FAA"/>
    <w:rsid w:val="0005201D"/>
    <w:rsid w:val="000537E6"/>
    <w:rsid w:val="00054F4C"/>
    <w:rsid w:val="00056E5F"/>
    <w:rsid w:val="000572A9"/>
    <w:rsid w:val="00057FB8"/>
    <w:rsid w:val="00061325"/>
    <w:rsid w:val="00065535"/>
    <w:rsid w:val="00067843"/>
    <w:rsid w:val="00072867"/>
    <w:rsid w:val="000733AC"/>
    <w:rsid w:val="0007342F"/>
    <w:rsid w:val="00074D22"/>
    <w:rsid w:val="00075081"/>
    <w:rsid w:val="0007528A"/>
    <w:rsid w:val="000765D4"/>
    <w:rsid w:val="000811AB"/>
    <w:rsid w:val="000828E0"/>
    <w:rsid w:val="00083C5F"/>
    <w:rsid w:val="00090EA8"/>
    <w:rsid w:val="00090FE0"/>
    <w:rsid w:val="0009172C"/>
    <w:rsid w:val="000924EB"/>
    <w:rsid w:val="000927D9"/>
    <w:rsid w:val="00092A13"/>
    <w:rsid w:val="00092CCD"/>
    <w:rsid w:val="000930EC"/>
    <w:rsid w:val="00093235"/>
    <w:rsid w:val="00093D70"/>
    <w:rsid w:val="00095551"/>
    <w:rsid w:val="00095E61"/>
    <w:rsid w:val="00095ECF"/>
    <w:rsid w:val="000966C1"/>
    <w:rsid w:val="000970AC"/>
    <w:rsid w:val="0009799C"/>
    <w:rsid w:val="000A0705"/>
    <w:rsid w:val="000A1167"/>
    <w:rsid w:val="000A3D5A"/>
    <w:rsid w:val="000A4428"/>
    <w:rsid w:val="000A554D"/>
    <w:rsid w:val="000A6100"/>
    <w:rsid w:val="000A6D40"/>
    <w:rsid w:val="000A7BC3"/>
    <w:rsid w:val="000B034D"/>
    <w:rsid w:val="000B1661"/>
    <w:rsid w:val="000B2E88"/>
    <w:rsid w:val="000B4603"/>
    <w:rsid w:val="000B4A0B"/>
    <w:rsid w:val="000B6C37"/>
    <w:rsid w:val="000B7421"/>
    <w:rsid w:val="000C09BE"/>
    <w:rsid w:val="000C1380"/>
    <w:rsid w:val="000C270B"/>
    <w:rsid w:val="000C273A"/>
    <w:rsid w:val="000C293C"/>
    <w:rsid w:val="000C2A59"/>
    <w:rsid w:val="000C554F"/>
    <w:rsid w:val="000C62C2"/>
    <w:rsid w:val="000D0B30"/>
    <w:rsid w:val="000D0DC5"/>
    <w:rsid w:val="000D1111"/>
    <w:rsid w:val="000D15FF"/>
    <w:rsid w:val="000D1DB3"/>
    <w:rsid w:val="000D2668"/>
    <w:rsid w:val="000D28DF"/>
    <w:rsid w:val="000D3374"/>
    <w:rsid w:val="000D4592"/>
    <w:rsid w:val="000D488B"/>
    <w:rsid w:val="000D68DF"/>
    <w:rsid w:val="000E138D"/>
    <w:rsid w:val="000E1853"/>
    <w:rsid w:val="000E187A"/>
    <w:rsid w:val="000E2D61"/>
    <w:rsid w:val="000E340A"/>
    <w:rsid w:val="000E35B2"/>
    <w:rsid w:val="000E450E"/>
    <w:rsid w:val="000E6259"/>
    <w:rsid w:val="000E77C9"/>
    <w:rsid w:val="000E7AC4"/>
    <w:rsid w:val="000F0DCF"/>
    <w:rsid w:val="000F27E3"/>
    <w:rsid w:val="000F4677"/>
    <w:rsid w:val="000F5441"/>
    <w:rsid w:val="000F5BE0"/>
    <w:rsid w:val="000F6CA4"/>
    <w:rsid w:val="00100587"/>
    <w:rsid w:val="0010284E"/>
    <w:rsid w:val="00103122"/>
    <w:rsid w:val="0010336A"/>
    <w:rsid w:val="00103F4D"/>
    <w:rsid w:val="00104FC2"/>
    <w:rsid w:val="001050F1"/>
    <w:rsid w:val="00105AEA"/>
    <w:rsid w:val="00106DAF"/>
    <w:rsid w:val="00114F84"/>
    <w:rsid w:val="00116023"/>
    <w:rsid w:val="001203CD"/>
    <w:rsid w:val="0012204C"/>
    <w:rsid w:val="00125C45"/>
    <w:rsid w:val="00125E37"/>
    <w:rsid w:val="00132CAC"/>
    <w:rsid w:val="00132D75"/>
    <w:rsid w:val="00134639"/>
    <w:rsid w:val="00134A51"/>
    <w:rsid w:val="00136B77"/>
    <w:rsid w:val="00140727"/>
    <w:rsid w:val="001409B9"/>
    <w:rsid w:val="001411BB"/>
    <w:rsid w:val="00146AC6"/>
    <w:rsid w:val="00147091"/>
    <w:rsid w:val="001514BE"/>
    <w:rsid w:val="00154B52"/>
    <w:rsid w:val="00155F69"/>
    <w:rsid w:val="00160628"/>
    <w:rsid w:val="00161344"/>
    <w:rsid w:val="00161545"/>
    <w:rsid w:val="00162195"/>
    <w:rsid w:val="0016322A"/>
    <w:rsid w:val="00163B98"/>
    <w:rsid w:val="001656AC"/>
    <w:rsid w:val="00165A21"/>
    <w:rsid w:val="00166407"/>
    <w:rsid w:val="00166BE3"/>
    <w:rsid w:val="001705CE"/>
    <w:rsid w:val="00175142"/>
    <w:rsid w:val="001754E7"/>
    <w:rsid w:val="00175EF9"/>
    <w:rsid w:val="0017700C"/>
    <w:rsid w:val="0017714B"/>
    <w:rsid w:val="001774B8"/>
    <w:rsid w:val="001804DF"/>
    <w:rsid w:val="0018181F"/>
    <w:rsid w:val="00181B47"/>
    <w:rsid w:val="00181BDC"/>
    <w:rsid w:val="00181DB0"/>
    <w:rsid w:val="001829E3"/>
    <w:rsid w:val="00184AF2"/>
    <w:rsid w:val="00186422"/>
    <w:rsid w:val="00193D9D"/>
    <w:rsid w:val="00194CC6"/>
    <w:rsid w:val="0019731E"/>
    <w:rsid w:val="001A09FE"/>
    <w:rsid w:val="001A169E"/>
    <w:rsid w:val="001A1B0F"/>
    <w:rsid w:val="001A53C5"/>
    <w:rsid w:val="001A5EA3"/>
    <w:rsid w:val="001A67C9"/>
    <w:rsid w:val="001A69DE"/>
    <w:rsid w:val="001B137B"/>
    <w:rsid w:val="001B1C7C"/>
    <w:rsid w:val="001B1CD7"/>
    <w:rsid w:val="001B398F"/>
    <w:rsid w:val="001B450E"/>
    <w:rsid w:val="001B46C6"/>
    <w:rsid w:val="001B4B48"/>
    <w:rsid w:val="001B4D1F"/>
    <w:rsid w:val="001B6038"/>
    <w:rsid w:val="001B7681"/>
    <w:rsid w:val="001B7CAE"/>
    <w:rsid w:val="001C01C5"/>
    <w:rsid w:val="001C0590"/>
    <w:rsid w:val="001C0772"/>
    <w:rsid w:val="001C0D4F"/>
    <w:rsid w:val="001C1DEC"/>
    <w:rsid w:val="001C3B13"/>
    <w:rsid w:val="001C4659"/>
    <w:rsid w:val="001C489F"/>
    <w:rsid w:val="001C4AA7"/>
    <w:rsid w:val="001C5736"/>
    <w:rsid w:val="001D0C8E"/>
    <w:rsid w:val="001D2A2B"/>
    <w:rsid w:val="001D4A49"/>
    <w:rsid w:val="001D4B0F"/>
    <w:rsid w:val="001D6182"/>
    <w:rsid w:val="001D7303"/>
    <w:rsid w:val="001E0572"/>
    <w:rsid w:val="001E0A67"/>
    <w:rsid w:val="001E1028"/>
    <w:rsid w:val="001E14E2"/>
    <w:rsid w:val="001E2B00"/>
    <w:rsid w:val="001E46A6"/>
    <w:rsid w:val="001E6302"/>
    <w:rsid w:val="001E75C0"/>
    <w:rsid w:val="001E7DCB"/>
    <w:rsid w:val="001F3411"/>
    <w:rsid w:val="001F4287"/>
    <w:rsid w:val="001F4DBA"/>
    <w:rsid w:val="001F71FB"/>
    <w:rsid w:val="00200A76"/>
    <w:rsid w:val="00201CF3"/>
    <w:rsid w:val="002030C7"/>
    <w:rsid w:val="0020415E"/>
    <w:rsid w:val="00204FF4"/>
    <w:rsid w:val="00205256"/>
    <w:rsid w:val="00205D2D"/>
    <w:rsid w:val="0020612C"/>
    <w:rsid w:val="00207C6D"/>
    <w:rsid w:val="0021006C"/>
    <w:rsid w:val="0021040B"/>
    <w:rsid w:val="002104F0"/>
    <w:rsid w:val="0021056E"/>
    <w:rsid w:val="0021075D"/>
    <w:rsid w:val="0021165A"/>
    <w:rsid w:val="00211BC9"/>
    <w:rsid w:val="00211CE6"/>
    <w:rsid w:val="00212CA8"/>
    <w:rsid w:val="00213508"/>
    <w:rsid w:val="002137F8"/>
    <w:rsid w:val="00213BC5"/>
    <w:rsid w:val="0021620C"/>
    <w:rsid w:val="00216E78"/>
    <w:rsid w:val="00217275"/>
    <w:rsid w:val="0022010C"/>
    <w:rsid w:val="00220E71"/>
    <w:rsid w:val="00223592"/>
    <w:rsid w:val="00223A6D"/>
    <w:rsid w:val="00225283"/>
    <w:rsid w:val="0022689B"/>
    <w:rsid w:val="00227DAE"/>
    <w:rsid w:val="0023147D"/>
    <w:rsid w:val="00231BB0"/>
    <w:rsid w:val="0023407D"/>
    <w:rsid w:val="00235EC3"/>
    <w:rsid w:val="00236F4B"/>
    <w:rsid w:val="00237D38"/>
    <w:rsid w:val="00242B0D"/>
    <w:rsid w:val="002467C6"/>
    <w:rsid w:val="0024692A"/>
    <w:rsid w:val="002477ED"/>
    <w:rsid w:val="00247822"/>
    <w:rsid w:val="00247F82"/>
    <w:rsid w:val="00250A34"/>
    <w:rsid w:val="00252BBA"/>
    <w:rsid w:val="00253123"/>
    <w:rsid w:val="002537DC"/>
    <w:rsid w:val="00257821"/>
    <w:rsid w:val="00260F9C"/>
    <w:rsid w:val="00264001"/>
    <w:rsid w:val="00264255"/>
    <w:rsid w:val="002650D7"/>
    <w:rsid w:val="00266354"/>
    <w:rsid w:val="00267742"/>
    <w:rsid w:val="00267A18"/>
    <w:rsid w:val="00273462"/>
    <w:rsid w:val="0027395B"/>
    <w:rsid w:val="002749FA"/>
    <w:rsid w:val="002756BA"/>
    <w:rsid w:val="00275854"/>
    <w:rsid w:val="00283B41"/>
    <w:rsid w:val="00284087"/>
    <w:rsid w:val="0028578B"/>
    <w:rsid w:val="00285F28"/>
    <w:rsid w:val="00286173"/>
    <w:rsid w:val="00286398"/>
    <w:rsid w:val="002922D9"/>
    <w:rsid w:val="00292B7F"/>
    <w:rsid w:val="00295C82"/>
    <w:rsid w:val="00295F9E"/>
    <w:rsid w:val="002976B0"/>
    <w:rsid w:val="002A2CCE"/>
    <w:rsid w:val="002A3C42"/>
    <w:rsid w:val="002A5B7B"/>
    <w:rsid w:val="002A5D75"/>
    <w:rsid w:val="002B1B1A"/>
    <w:rsid w:val="002B7228"/>
    <w:rsid w:val="002B7967"/>
    <w:rsid w:val="002B7A5E"/>
    <w:rsid w:val="002C53EE"/>
    <w:rsid w:val="002C6771"/>
    <w:rsid w:val="002D1010"/>
    <w:rsid w:val="002D166E"/>
    <w:rsid w:val="002D21A4"/>
    <w:rsid w:val="002D24F7"/>
    <w:rsid w:val="002D2799"/>
    <w:rsid w:val="002D2CD7"/>
    <w:rsid w:val="002D3375"/>
    <w:rsid w:val="002D4DDC"/>
    <w:rsid w:val="002D4F75"/>
    <w:rsid w:val="002D587E"/>
    <w:rsid w:val="002D6493"/>
    <w:rsid w:val="002D6E7C"/>
    <w:rsid w:val="002D7AB6"/>
    <w:rsid w:val="002E0242"/>
    <w:rsid w:val="002E06D0"/>
    <w:rsid w:val="002E138E"/>
    <w:rsid w:val="002E3BB9"/>
    <w:rsid w:val="002E3C27"/>
    <w:rsid w:val="002E403A"/>
    <w:rsid w:val="002E56D6"/>
    <w:rsid w:val="002E7F3A"/>
    <w:rsid w:val="002F1A58"/>
    <w:rsid w:val="002F2A76"/>
    <w:rsid w:val="002F4EDB"/>
    <w:rsid w:val="002F6054"/>
    <w:rsid w:val="00301AA1"/>
    <w:rsid w:val="00304F10"/>
    <w:rsid w:val="00305335"/>
    <w:rsid w:val="0031040C"/>
    <w:rsid w:val="00312286"/>
    <w:rsid w:val="00315713"/>
    <w:rsid w:val="0031686C"/>
    <w:rsid w:val="00316FE0"/>
    <w:rsid w:val="0031752C"/>
    <w:rsid w:val="003204D2"/>
    <w:rsid w:val="0032605E"/>
    <w:rsid w:val="00327193"/>
    <w:rsid w:val="003275D1"/>
    <w:rsid w:val="00330874"/>
    <w:rsid w:val="00330B2A"/>
    <w:rsid w:val="00331E17"/>
    <w:rsid w:val="00333063"/>
    <w:rsid w:val="003408E3"/>
    <w:rsid w:val="00341D17"/>
    <w:rsid w:val="00343480"/>
    <w:rsid w:val="0034384F"/>
    <w:rsid w:val="00345E89"/>
    <w:rsid w:val="003522A1"/>
    <w:rsid w:val="0035254B"/>
    <w:rsid w:val="00353555"/>
    <w:rsid w:val="00353B23"/>
    <w:rsid w:val="00356037"/>
    <w:rsid w:val="003565D4"/>
    <w:rsid w:val="003607FB"/>
    <w:rsid w:val="00360FD5"/>
    <w:rsid w:val="00362C0F"/>
    <w:rsid w:val="003634A5"/>
    <w:rsid w:val="00365BAF"/>
    <w:rsid w:val="00366868"/>
    <w:rsid w:val="00367506"/>
    <w:rsid w:val="00370085"/>
    <w:rsid w:val="00370547"/>
    <w:rsid w:val="00370B54"/>
    <w:rsid w:val="00371BFC"/>
    <w:rsid w:val="003744A7"/>
    <w:rsid w:val="0037536B"/>
    <w:rsid w:val="003761C7"/>
    <w:rsid w:val="00376235"/>
    <w:rsid w:val="00376257"/>
    <w:rsid w:val="0038074D"/>
    <w:rsid w:val="00381BA3"/>
    <w:rsid w:val="00381E2D"/>
    <w:rsid w:val="00381FB6"/>
    <w:rsid w:val="0038317A"/>
    <w:rsid w:val="003832DA"/>
    <w:rsid w:val="003836D3"/>
    <w:rsid w:val="00383A52"/>
    <w:rsid w:val="003852F4"/>
    <w:rsid w:val="00386F31"/>
    <w:rsid w:val="0039084B"/>
    <w:rsid w:val="00390CC5"/>
    <w:rsid w:val="00391652"/>
    <w:rsid w:val="00392834"/>
    <w:rsid w:val="00393B1F"/>
    <w:rsid w:val="0039404E"/>
    <w:rsid w:val="0039428C"/>
    <w:rsid w:val="003943FF"/>
    <w:rsid w:val="0039507F"/>
    <w:rsid w:val="003976AB"/>
    <w:rsid w:val="003A1260"/>
    <w:rsid w:val="003A173C"/>
    <w:rsid w:val="003A295F"/>
    <w:rsid w:val="003A3AA9"/>
    <w:rsid w:val="003A3E94"/>
    <w:rsid w:val="003A41DD"/>
    <w:rsid w:val="003A4523"/>
    <w:rsid w:val="003A5EDD"/>
    <w:rsid w:val="003A6273"/>
    <w:rsid w:val="003A7033"/>
    <w:rsid w:val="003A74EF"/>
    <w:rsid w:val="003B0380"/>
    <w:rsid w:val="003B0A93"/>
    <w:rsid w:val="003B1BCB"/>
    <w:rsid w:val="003B3654"/>
    <w:rsid w:val="003B47FE"/>
    <w:rsid w:val="003B5248"/>
    <w:rsid w:val="003B5673"/>
    <w:rsid w:val="003B62C9"/>
    <w:rsid w:val="003C00FA"/>
    <w:rsid w:val="003C1D72"/>
    <w:rsid w:val="003C2012"/>
    <w:rsid w:val="003C5F08"/>
    <w:rsid w:val="003C7176"/>
    <w:rsid w:val="003C7A9E"/>
    <w:rsid w:val="003D0929"/>
    <w:rsid w:val="003D329F"/>
    <w:rsid w:val="003D4624"/>
    <w:rsid w:val="003D4729"/>
    <w:rsid w:val="003D660D"/>
    <w:rsid w:val="003D7DD6"/>
    <w:rsid w:val="003E0C66"/>
    <w:rsid w:val="003E22E3"/>
    <w:rsid w:val="003E5AAF"/>
    <w:rsid w:val="003E600D"/>
    <w:rsid w:val="003E62E6"/>
    <w:rsid w:val="003E64DF"/>
    <w:rsid w:val="003E6702"/>
    <w:rsid w:val="003E6A5D"/>
    <w:rsid w:val="003E6C44"/>
    <w:rsid w:val="003E7329"/>
    <w:rsid w:val="003F193A"/>
    <w:rsid w:val="003F36AA"/>
    <w:rsid w:val="003F4207"/>
    <w:rsid w:val="003F5C46"/>
    <w:rsid w:val="003F6433"/>
    <w:rsid w:val="003F6BD7"/>
    <w:rsid w:val="003F7CBB"/>
    <w:rsid w:val="003F7D34"/>
    <w:rsid w:val="00402DF9"/>
    <w:rsid w:val="0040690E"/>
    <w:rsid w:val="0041200C"/>
    <w:rsid w:val="00412C8E"/>
    <w:rsid w:val="004132E2"/>
    <w:rsid w:val="004137D0"/>
    <w:rsid w:val="00414B7F"/>
    <w:rsid w:val="0041518D"/>
    <w:rsid w:val="004155FA"/>
    <w:rsid w:val="00421856"/>
    <w:rsid w:val="004221E6"/>
    <w:rsid w:val="0042221D"/>
    <w:rsid w:val="00424DD3"/>
    <w:rsid w:val="004269C5"/>
    <w:rsid w:val="004308C9"/>
    <w:rsid w:val="00430C26"/>
    <w:rsid w:val="004324F1"/>
    <w:rsid w:val="00435860"/>
    <w:rsid w:val="00435939"/>
    <w:rsid w:val="00435CB0"/>
    <w:rsid w:val="00437CC7"/>
    <w:rsid w:val="00440E3D"/>
    <w:rsid w:val="00442B9C"/>
    <w:rsid w:val="00443BA5"/>
    <w:rsid w:val="004441AE"/>
    <w:rsid w:val="00447229"/>
    <w:rsid w:val="0044738A"/>
    <w:rsid w:val="004473D3"/>
    <w:rsid w:val="00450E3F"/>
    <w:rsid w:val="0045217F"/>
    <w:rsid w:val="00452231"/>
    <w:rsid w:val="00452FEC"/>
    <w:rsid w:val="0045333D"/>
    <w:rsid w:val="00454B79"/>
    <w:rsid w:val="00456E45"/>
    <w:rsid w:val="004578F8"/>
    <w:rsid w:val="00457A0B"/>
    <w:rsid w:val="00460C13"/>
    <w:rsid w:val="00463228"/>
    <w:rsid w:val="00463782"/>
    <w:rsid w:val="00463998"/>
    <w:rsid w:val="004647BB"/>
    <w:rsid w:val="00464EA4"/>
    <w:rsid w:val="00466031"/>
    <w:rsid w:val="00466702"/>
    <w:rsid w:val="004667E0"/>
    <w:rsid w:val="0046760E"/>
    <w:rsid w:val="00470E10"/>
    <w:rsid w:val="00471BF3"/>
    <w:rsid w:val="00473368"/>
    <w:rsid w:val="00473489"/>
    <w:rsid w:val="004764D1"/>
    <w:rsid w:val="00477A97"/>
    <w:rsid w:val="00477D62"/>
    <w:rsid w:val="00481343"/>
    <w:rsid w:val="0048236D"/>
    <w:rsid w:val="00482389"/>
    <w:rsid w:val="00482CFB"/>
    <w:rsid w:val="00483796"/>
    <w:rsid w:val="004842F3"/>
    <w:rsid w:val="0048549E"/>
    <w:rsid w:val="004909EF"/>
    <w:rsid w:val="00491ED0"/>
    <w:rsid w:val="00493347"/>
    <w:rsid w:val="00495AFE"/>
    <w:rsid w:val="00496092"/>
    <w:rsid w:val="004A08DB"/>
    <w:rsid w:val="004A25D0"/>
    <w:rsid w:val="004A37E8"/>
    <w:rsid w:val="004A4AD1"/>
    <w:rsid w:val="004A55B8"/>
    <w:rsid w:val="004A5A7B"/>
    <w:rsid w:val="004A6A6A"/>
    <w:rsid w:val="004A7549"/>
    <w:rsid w:val="004B09D4"/>
    <w:rsid w:val="004B0E1B"/>
    <w:rsid w:val="004B0EEC"/>
    <w:rsid w:val="004B2AA1"/>
    <w:rsid w:val="004B2BDB"/>
    <w:rsid w:val="004B330A"/>
    <w:rsid w:val="004B4CB5"/>
    <w:rsid w:val="004B5C8E"/>
    <w:rsid w:val="004B6383"/>
    <w:rsid w:val="004B6CB2"/>
    <w:rsid w:val="004B7464"/>
    <w:rsid w:val="004B7C8E"/>
    <w:rsid w:val="004C35B0"/>
    <w:rsid w:val="004C5EA0"/>
    <w:rsid w:val="004D0EDC"/>
    <w:rsid w:val="004D1220"/>
    <w:rsid w:val="004D14B3"/>
    <w:rsid w:val="004D1529"/>
    <w:rsid w:val="004D2253"/>
    <w:rsid w:val="004D29CA"/>
    <w:rsid w:val="004D2CD6"/>
    <w:rsid w:val="004D3458"/>
    <w:rsid w:val="004D3A02"/>
    <w:rsid w:val="004D5514"/>
    <w:rsid w:val="004D566D"/>
    <w:rsid w:val="004D56C3"/>
    <w:rsid w:val="004D77F6"/>
    <w:rsid w:val="004E0338"/>
    <w:rsid w:val="004E1BAA"/>
    <w:rsid w:val="004E2974"/>
    <w:rsid w:val="004E4FF3"/>
    <w:rsid w:val="004E56A8"/>
    <w:rsid w:val="004E6254"/>
    <w:rsid w:val="004E70D5"/>
    <w:rsid w:val="004E7903"/>
    <w:rsid w:val="004F16F4"/>
    <w:rsid w:val="004F3B55"/>
    <w:rsid w:val="004F4E46"/>
    <w:rsid w:val="004F6B7D"/>
    <w:rsid w:val="005015F6"/>
    <w:rsid w:val="005030C4"/>
    <w:rsid w:val="005031C5"/>
    <w:rsid w:val="00503CD9"/>
    <w:rsid w:val="00504541"/>
    <w:rsid w:val="00504FDC"/>
    <w:rsid w:val="005120CC"/>
    <w:rsid w:val="00512B7B"/>
    <w:rsid w:val="00514EA1"/>
    <w:rsid w:val="00516AAB"/>
    <w:rsid w:val="005173CE"/>
    <w:rsid w:val="005173DD"/>
    <w:rsid w:val="0051798B"/>
    <w:rsid w:val="00520650"/>
    <w:rsid w:val="00521F5A"/>
    <w:rsid w:val="00524257"/>
    <w:rsid w:val="0052578B"/>
    <w:rsid w:val="00525E06"/>
    <w:rsid w:val="00526454"/>
    <w:rsid w:val="00526959"/>
    <w:rsid w:val="005307C0"/>
    <w:rsid w:val="00531823"/>
    <w:rsid w:val="00534ECC"/>
    <w:rsid w:val="005359A6"/>
    <w:rsid w:val="00536F6B"/>
    <w:rsid w:val="0053720D"/>
    <w:rsid w:val="0053723C"/>
    <w:rsid w:val="00540775"/>
    <w:rsid w:val="00540EF5"/>
    <w:rsid w:val="00541BF3"/>
    <w:rsid w:val="00541CD3"/>
    <w:rsid w:val="00542F2F"/>
    <w:rsid w:val="00543BDB"/>
    <w:rsid w:val="005447F9"/>
    <w:rsid w:val="005476FA"/>
    <w:rsid w:val="00547B1B"/>
    <w:rsid w:val="00553308"/>
    <w:rsid w:val="00553C2A"/>
    <w:rsid w:val="0055443D"/>
    <w:rsid w:val="00554C69"/>
    <w:rsid w:val="00554F60"/>
    <w:rsid w:val="0055595E"/>
    <w:rsid w:val="00557988"/>
    <w:rsid w:val="00557B9E"/>
    <w:rsid w:val="00561CD8"/>
    <w:rsid w:val="00562C49"/>
    <w:rsid w:val="00562DEF"/>
    <w:rsid w:val="00563A35"/>
    <w:rsid w:val="005647FC"/>
    <w:rsid w:val="00566596"/>
    <w:rsid w:val="005719A1"/>
    <w:rsid w:val="00572573"/>
    <w:rsid w:val="00572CF3"/>
    <w:rsid w:val="00573BCF"/>
    <w:rsid w:val="00573C35"/>
    <w:rsid w:val="005741E9"/>
    <w:rsid w:val="005748CF"/>
    <w:rsid w:val="00577D3D"/>
    <w:rsid w:val="00582731"/>
    <w:rsid w:val="00583437"/>
    <w:rsid w:val="00584270"/>
    <w:rsid w:val="00584738"/>
    <w:rsid w:val="00584E60"/>
    <w:rsid w:val="00585E9E"/>
    <w:rsid w:val="00586113"/>
    <w:rsid w:val="00590B96"/>
    <w:rsid w:val="005920B0"/>
    <w:rsid w:val="0059380D"/>
    <w:rsid w:val="00595A8F"/>
    <w:rsid w:val="005961E6"/>
    <w:rsid w:val="00596AD5"/>
    <w:rsid w:val="00596F82"/>
    <w:rsid w:val="00597BF2"/>
    <w:rsid w:val="005A0C51"/>
    <w:rsid w:val="005A3D44"/>
    <w:rsid w:val="005A3DDD"/>
    <w:rsid w:val="005A6215"/>
    <w:rsid w:val="005A66D0"/>
    <w:rsid w:val="005A761E"/>
    <w:rsid w:val="005B134E"/>
    <w:rsid w:val="005B1F4D"/>
    <w:rsid w:val="005B2039"/>
    <w:rsid w:val="005B2426"/>
    <w:rsid w:val="005B25DB"/>
    <w:rsid w:val="005B2A48"/>
    <w:rsid w:val="005B344F"/>
    <w:rsid w:val="005B3FBA"/>
    <w:rsid w:val="005B4A1D"/>
    <w:rsid w:val="005B5993"/>
    <w:rsid w:val="005B5FF7"/>
    <w:rsid w:val="005B674D"/>
    <w:rsid w:val="005C04A2"/>
    <w:rsid w:val="005C0CBE"/>
    <w:rsid w:val="005C0CD3"/>
    <w:rsid w:val="005C18BF"/>
    <w:rsid w:val="005C1FCF"/>
    <w:rsid w:val="005C349B"/>
    <w:rsid w:val="005C6E0E"/>
    <w:rsid w:val="005D1885"/>
    <w:rsid w:val="005D4A38"/>
    <w:rsid w:val="005D6BF0"/>
    <w:rsid w:val="005E0798"/>
    <w:rsid w:val="005E28CE"/>
    <w:rsid w:val="005E2EEA"/>
    <w:rsid w:val="005E3708"/>
    <w:rsid w:val="005E3BE2"/>
    <w:rsid w:val="005E3CCD"/>
    <w:rsid w:val="005E3D6B"/>
    <w:rsid w:val="005E491A"/>
    <w:rsid w:val="005E4FAC"/>
    <w:rsid w:val="005E58FE"/>
    <w:rsid w:val="005E5E4A"/>
    <w:rsid w:val="005E693D"/>
    <w:rsid w:val="005E75BF"/>
    <w:rsid w:val="005F1CBF"/>
    <w:rsid w:val="005F1DD5"/>
    <w:rsid w:val="005F57BA"/>
    <w:rsid w:val="005F61E6"/>
    <w:rsid w:val="005F6C45"/>
    <w:rsid w:val="00600127"/>
    <w:rsid w:val="006017E1"/>
    <w:rsid w:val="00603907"/>
    <w:rsid w:val="00604850"/>
    <w:rsid w:val="00605A69"/>
    <w:rsid w:val="00605EBA"/>
    <w:rsid w:val="00606C54"/>
    <w:rsid w:val="00610819"/>
    <w:rsid w:val="00612D3A"/>
    <w:rsid w:val="00614375"/>
    <w:rsid w:val="00615654"/>
    <w:rsid w:val="006156A8"/>
    <w:rsid w:val="00615B0A"/>
    <w:rsid w:val="00615D97"/>
    <w:rsid w:val="006168CF"/>
    <w:rsid w:val="00616908"/>
    <w:rsid w:val="0062011B"/>
    <w:rsid w:val="00623217"/>
    <w:rsid w:val="00624C6B"/>
    <w:rsid w:val="00626DE0"/>
    <w:rsid w:val="00626ED1"/>
    <w:rsid w:val="00630901"/>
    <w:rsid w:val="00630AC1"/>
    <w:rsid w:val="00630DE7"/>
    <w:rsid w:val="00631F8E"/>
    <w:rsid w:val="006332ED"/>
    <w:rsid w:val="006340B9"/>
    <w:rsid w:val="00636EE9"/>
    <w:rsid w:val="00640950"/>
    <w:rsid w:val="00641629"/>
    <w:rsid w:val="00641AE7"/>
    <w:rsid w:val="00642629"/>
    <w:rsid w:val="006440FA"/>
    <w:rsid w:val="006443FC"/>
    <w:rsid w:val="00645AC6"/>
    <w:rsid w:val="0065293D"/>
    <w:rsid w:val="00653EFC"/>
    <w:rsid w:val="00654021"/>
    <w:rsid w:val="00660B6D"/>
    <w:rsid w:val="00660BBD"/>
    <w:rsid w:val="00661045"/>
    <w:rsid w:val="0066440D"/>
    <w:rsid w:val="0066622A"/>
    <w:rsid w:val="00666DA8"/>
    <w:rsid w:val="00671057"/>
    <w:rsid w:val="00671F68"/>
    <w:rsid w:val="006738D9"/>
    <w:rsid w:val="0067426C"/>
    <w:rsid w:val="00675AAF"/>
    <w:rsid w:val="00675CB7"/>
    <w:rsid w:val="00676113"/>
    <w:rsid w:val="0068031A"/>
    <w:rsid w:val="006807D7"/>
    <w:rsid w:val="00681B2F"/>
    <w:rsid w:val="006820BE"/>
    <w:rsid w:val="0068335F"/>
    <w:rsid w:val="00684392"/>
    <w:rsid w:val="00693302"/>
    <w:rsid w:val="00693F22"/>
    <w:rsid w:val="00693F52"/>
    <w:rsid w:val="0069640B"/>
    <w:rsid w:val="006A12B3"/>
    <w:rsid w:val="006A1B83"/>
    <w:rsid w:val="006A21CD"/>
    <w:rsid w:val="006A2D05"/>
    <w:rsid w:val="006A394E"/>
    <w:rsid w:val="006A5918"/>
    <w:rsid w:val="006B0451"/>
    <w:rsid w:val="006B21B2"/>
    <w:rsid w:val="006B3844"/>
    <w:rsid w:val="006B3A27"/>
    <w:rsid w:val="006B4A4A"/>
    <w:rsid w:val="006B5FC8"/>
    <w:rsid w:val="006B7647"/>
    <w:rsid w:val="006C19B2"/>
    <w:rsid w:val="006C52C3"/>
    <w:rsid w:val="006C5BB8"/>
    <w:rsid w:val="006C6936"/>
    <w:rsid w:val="006C6EE5"/>
    <w:rsid w:val="006C7B01"/>
    <w:rsid w:val="006D0FE8"/>
    <w:rsid w:val="006D260E"/>
    <w:rsid w:val="006D2FE1"/>
    <w:rsid w:val="006D3BA3"/>
    <w:rsid w:val="006D4B2B"/>
    <w:rsid w:val="006D4F3C"/>
    <w:rsid w:val="006D5A6F"/>
    <w:rsid w:val="006D5C66"/>
    <w:rsid w:val="006D7AD1"/>
    <w:rsid w:val="006E0BD9"/>
    <w:rsid w:val="006E0C35"/>
    <w:rsid w:val="006E1098"/>
    <w:rsid w:val="006E1B3C"/>
    <w:rsid w:val="006E23FB"/>
    <w:rsid w:val="006E325A"/>
    <w:rsid w:val="006E33EC"/>
    <w:rsid w:val="006E3802"/>
    <w:rsid w:val="006E401C"/>
    <w:rsid w:val="006E5EEF"/>
    <w:rsid w:val="006E6C02"/>
    <w:rsid w:val="006E7FB4"/>
    <w:rsid w:val="006F0A9C"/>
    <w:rsid w:val="006F1DDB"/>
    <w:rsid w:val="006F1F46"/>
    <w:rsid w:val="006F231A"/>
    <w:rsid w:val="006F39AE"/>
    <w:rsid w:val="006F3D26"/>
    <w:rsid w:val="006F788D"/>
    <w:rsid w:val="006F78E1"/>
    <w:rsid w:val="00700C1D"/>
    <w:rsid w:val="00701072"/>
    <w:rsid w:val="00702054"/>
    <w:rsid w:val="00702A97"/>
    <w:rsid w:val="00702ABB"/>
    <w:rsid w:val="00703409"/>
    <w:rsid w:val="007035A4"/>
    <w:rsid w:val="00705C06"/>
    <w:rsid w:val="0070610B"/>
    <w:rsid w:val="00711519"/>
    <w:rsid w:val="00711799"/>
    <w:rsid w:val="00712B78"/>
    <w:rsid w:val="0071393B"/>
    <w:rsid w:val="00713EE2"/>
    <w:rsid w:val="0071589C"/>
    <w:rsid w:val="00715AD3"/>
    <w:rsid w:val="007177FC"/>
    <w:rsid w:val="00720282"/>
    <w:rsid w:val="00720C5E"/>
    <w:rsid w:val="00721701"/>
    <w:rsid w:val="007226F7"/>
    <w:rsid w:val="00723026"/>
    <w:rsid w:val="007240F8"/>
    <w:rsid w:val="00731835"/>
    <w:rsid w:val="00732AB2"/>
    <w:rsid w:val="007341F8"/>
    <w:rsid w:val="00734372"/>
    <w:rsid w:val="00734EB8"/>
    <w:rsid w:val="007358AE"/>
    <w:rsid w:val="00735F8B"/>
    <w:rsid w:val="00736110"/>
    <w:rsid w:val="007376BA"/>
    <w:rsid w:val="00740A77"/>
    <w:rsid w:val="00741618"/>
    <w:rsid w:val="00742D1F"/>
    <w:rsid w:val="007439C3"/>
    <w:rsid w:val="00743EBA"/>
    <w:rsid w:val="00744C8E"/>
    <w:rsid w:val="0074707E"/>
    <w:rsid w:val="00750646"/>
    <w:rsid w:val="007516DC"/>
    <w:rsid w:val="007527FF"/>
    <w:rsid w:val="00754B80"/>
    <w:rsid w:val="00761802"/>
    <w:rsid w:val="00761918"/>
    <w:rsid w:val="00762669"/>
    <w:rsid w:val="00762F03"/>
    <w:rsid w:val="0076413B"/>
    <w:rsid w:val="007648AE"/>
    <w:rsid w:val="00764BF8"/>
    <w:rsid w:val="0076514D"/>
    <w:rsid w:val="00766B45"/>
    <w:rsid w:val="00770401"/>
    <w:rsid w:val="007735B3"/>
    <w:rsid w:val="00773D59"/>
    <w:rsid w:val="00781003"/>
    <w:rsid w:val="007839F5"/>
    <w:rsid w:val="007851DE"/>
    <w:rsid w:val="00787AD5"/>
    <w:rsid w:val="00790B81"/>
    <w:rsid w:val="007911FD"/>
    <w:rsid w:val="00793930"/>
    <w:rsid w:val="00793DD1"/>
    <w:rsid w:val="00794FEC"/>
    <w:rsid w:val="0079597A"/>
    <w:rsid w:val="007A003E"/>
    <w:rsid w:val="007A05C1"/>
    <w:rsid w:val="007A067D"/>
    <w:rsid w:val="007A1965"/>
    <w:rsid w:val="007A2ED1"/>
    <w:rsid w:val="007A4BE6"/>
    <w:rsid w:val="007A5EFA"/>
    <w:rsid w:val="007A63FA"/>
    <w:rsid w:val="007B0DC6"/>
    <w:rsid w:val="007B1094"/>
    <w:rsid w:val="007B1762"/>
    <w:rsid w:val="007B1CAC"/>
    <w:rsid w:val="007B3320"/>
    <w:rsid w:val="007B37F5"/>
    <w:rsid w:val="007B6764"/>
    <w:rsid w:val="007B6A51"/>
    <w:rsid w:val="007B6FAA"/>
    <w:rsid w:val="007B731D"/>
    <w:rsid w:val="007B7CA8"/>
    <w:rsid w:val="007C11FC"/>
    <w:rsid w:val="007C1519"/>
    <w:rsid w:val="007C301F"/>
    <w:rsid w:val="007C4540"/>
    <w:rsid w:val="007C4AAF"/>
    <w:rsid w:val="007C65AF"/>
    <w:rsid w:val="007D135D"/>
    <w:rsid w:val="007D2219"/>
    <w:rsid w:val="007D263B"/>
    <w:rsid w:val="007D5302"/>
    <w:rsid w:val="007D6334"/>
    <w:rsid w:val="007D730F"/>
    <w:rsid w:val="007D7A08"/>
    <w:rsid w:val="007D7CD8"/>
    <w:rsid w:val="007E0331"/>
    <w:rsid w:val="007E0CFC"/>
    <w:rsid w:val="007E3AA7"/>
    <w:rsid w:val="007E4691"/>
    <w:rsid w:val="007F2385"/>
    <w:rsid w:val="007F2D3F"/>
    <w:rsid w:val="007F4934"/>
    <w:rsid w:val="007F4938"/>
    <w:rsid w:val="007F594A"/>
    <w:rsid w:val="007F6D22"/>
    <w:rsid w:val="007F737D"/>
    <w:rsid w:val="007F76C2"/>
    <w:rsid w:val="007F79F9"/>
    <w:rsid w:val="00801C3A"/>
    <w:rsid w:val="00802864"/>
    <w:rsid w:val="0080308E"/>
    <w:rsid w:val="008062E5"/>
    <w:rsid w:val="00806705"/>
    <w:rsid w:val="00806738"/>
    <w:rsid w:val="008112B5"/>
    <w:rsid w:val="00811B73"/>
    <w:rsid w:val="00811F69"/>
    <w:rsid w:val="0081698B"/>
    <w:rsid w:val="0081786E"/>
    <w:rsid w:val="008216D5"/>
    <w:rsid w:val="00823DAC"/>
    <w:rsid w:val="008249CE"/>
    <w:rsid w:val="00824A93"/>
    <w:rsid w:val="00824E0C"/>
    <w:rsid w:val="00826A5F"/>
    <w:rsid w:val="008303A0"/>
    <w:rsid w:val="00831A50"/>
    <w:rsid w:val="00831B3C"/>
    <w:rsid w:val="00831C89"/>
    <w:rsid w:val="00831D1D"/>
    <w:rsid w:val="00831FDA"/>
    <w:rsid w:val="00832114"/>
    <w:rsid w:val="00834715"/>
    <w:rsid w:val="00834C46"/>
    <w:rsid w:val="00834C9C"/>
    <w:rsid w:val="0084093E"/>
    <w:rsid w:val="00840DFA"/>
    <w:rsid w:val="00841CE1"/>
    <w:rsid w:val="008452FC"/>
    <w:rsid w:val="008473D8"/>
    <w:rsid w:val="008528DC"/>
    <w:rsid w:val="00852B8C"/>
    <w:rsid w:val="008536EA"/>
    <w:rsid w:val="00854981"/>
    <w:rsid w:val="0085565E"/>
    <w:rsid w:val="008556A5"/>
    <w:rsid w:val="00856687"/>
    <w:rsid w:val="00856C68"/>
    <w:rsid w:val="00856D2C"/>
    <w:rsid w:val="00863372"/>
    <w:rsid w:val="00863B7B"/>
    <w:rsid w:val="00864841"/>
    <w:rsid w:val="00864B2E"/>
    <w:rsid w:val="00865161"/>
    <w:rsid w:val="00865963"/>
    <w:rsid w:val="00866CA2"/>
    <w:rsid w:val="00867A6E"/>
    <w:rsid w:val="00870F39"/>
    <w:rsid w:val="008727C1"/>
    <w:rsid w:val="0087450E"/>
    <w:rsid w:val="00874EC0"/>
    <w:rsid w:val="00875A82"/>
    <w:rsid w:val="00876CA3"/>
    <w:rsid w:val="008772FE"/>
    <w:rsid w:val="008774F2"/>
    <w:rsid w:val="008775F1"/>
    <w:rsid w:val="008821AE"/>
    <w:rsid w:val="00883D3A"/>
    <w:rsid w:val="008854F7"/>
    <w:rsid w:val="008855F6"/>
    <w:rsid w:val="00885A9D"/>
    <w:rsid w:val="00886983"/>
    <w:rsid w:val="008909C5"/>
    <w:rsid w:val="008929D2"/>
    <w:rsid w:val="00892AA7"/>
    <w:rsid w:val="00893636"/>
    <w:rsid w:val="00893B94"/>
    <w:rsid w:val="00894AD0"/>
    <w:rsid w:val="00896E9D"/>
    <w:rsid w:val="00896F11"/>
    <w:rsid w:val="008A02AB"/>
    <w:rsid w:val="008A03A5"/>
    <w:rsid w:val="008A0E7E"/>
    <w:rsid w:val="008A1049"/>
    <w:rsid w:val="008A1189"/>
    <w:rsid w:val="008A1C98"/>
    <w:rsid w:val="008A322D"/>
    <w:rsid w:val="008A4D72"/>
    <w:rsid w:val="008A51B9"/>
    <w:rsid w:val="008A6285"/>
    <w:rsid w:val="008A63B2"/>
    <w:rsid w:val="008B25C1"/>
    <w:rsid w:val="008B2D44"/>
    <w:rsid w:val="008B345D"/>
    <w:rsid w:val="008B7313"/>
    <w:rsid w:val="008C1FC2"/>
    <w:rsid w:val="008C2980"/>
    <w:rsid w:val="008C2E8D"/>
    <w:rsid w:val="008C3111"/>
    <w:rsid w:val="008C4624"/>
    <w:rsid w:val="008C5AFB"/>
    <w:rsid w:val="008C5B91"/>
    <w:rsid w:val="008D0179"/>
    <w:rsid w:val="008D07FB"/>
    <w:rsid w:val="008D0C02"/>
    <w:rsid w:val="008D357D"/>
    <w:rsid w:val="008E1614"/>
    <w:rsid w:val="008E1C4B"/>
    <w:rsid w:val="008E387B"/>
    <w:rsid w:val="008E4876"/>
    <w:rsid w:val="008E6087"/>
    <w:rsid w:val="008E758D"/>
    <w:rsid w:val="008E79E2"/>
    <w:rsid w:val="008F0B47"/>
    <w:rsid w:val="008F0E8B"/>
    <w:rsid w:val="008F10A7"/>
    <w:rsid w:val="008F737F"/>
    <w:rsid w:val="008F755D"/>
    <w:rsid w:val="008F7A39"/>
    <w:rsid w:val="00901172"/>
    <w:rsid w:val="00901734"/>
    <w:rsid w:val="009021E8"/>
    <w:rsid w:val="00902D0C"/>
    <w:rsid w:val="00904C63"/>
    <w:rsid w:val="00911440"/>
    <w:rsid w:val="00911712"/>
    <w:rsid w:val="00911B27"/>
    <w:rsid w:val="00911FD4"/>
    <w:rsid w:val="009170BE"/>
    <w:rsid w:val="00920B55"/>
    <w:rsid w:val="0092168E"/>
    <w:rsid w:val="0092223C"/>
    <w:rsid w:val="009222D8"/>
    <w:rsid w:val="0092255F"/>
    <w:rsid w:val="00923A19"/>
    <w:rsid w:val="009241B2"/>
    <w:rsid w:val="00925EF8"/>
    <w:rsid w:val="0092619D"/>
    <w:rsid w:val="009262C9"/>
    <w:rsid w:val="00927B65"/>
    <w:rsid w:val="00930EB9"/>
    <w:rsid w:val="009328C2"/>
    <w:rsid w:val="009334C9"/>
    <w:rsid w:val="00933DC7"/>
    <w:rsid w:val="009366AC"/>
    <w:rsid w:val="009368DC"/>
    <w:rsid w:val="0093792B"/>
    <w:rsid w:val="009418F4"/>
    <w:rsid w:val="00942BBC"/>
    <w:rsid w:val="00944180"/>
    <w:rsid w:val="00944AA0"/>
    <w:rsid w:val="00946E8B"/>
    <w:rsid w:val="00947DA2"/>
    <w:rsid w:val="009508DF"/>
    <w:rsid w:val="00951177"/>
    <w:rsid w:val="00954306"/>
    <w:rsid w:val="00954919"/>
    <w:rsid w:val="00954B28"/>
    <w:rsid w:val="0095699F"/>
    <w:rsid w:val="009570E4"/>
    <w:rsid w:val="0095711E"/>
    <w:rsid w:val="00957F97"/>
    <w:rsid w:val="009607A7"/>
    <w:rsid w:val="009643C3"/>
    <w:rsid w:val="0096520B"/>
    <w:rsid w:val="00965475"/>
    <w:rsid w:val="0096616E"/>
    <w:rsid w:val="009673E8"/>
    <w:rsid w:val="0096749B"/>
    <w:rsid w:val="00967C81"/>
    <w:rsid w:val="00967F1D"/>
    <w:rsid w:val="0097228F"/>
    <w:rsid w:val="009743AC"/>
    <w:rsid w:val="00974DB8"/>
    <w:rsid w:val="00977069"/>
    <w:rsid w:val="00980589"/>
    <w:rsid w:val="00980661"/>
    <w:rsid w:val="0098093B"/>
    <w:rsid w:val="00983824"/>
    <w:rsid w:val="009876D4"/>
    <w:rsid w:val="009901B9"/>
    <w:rsid w:val="009914A5"/>
    <w:rsid w:val="00992E25"/>
    <w:rsid w:val="0099317A"/>
    <w:rsid w:val="009939D1"/>
    <w:rsid w:val="00994F8B"/>
    <w:rsid w:val="0099548E"/>
    <w:rsid w:val="00995514"/>
    <w:rsid w:val="00996456"/>
    <w:rsid w:val="00996A12"/>
    <w:rsid w:val="00997209"/>
    <w:rsid w:val="00997B0F"/>
    <w:rsid w:val="009A1CAD"/>
    <w:rsid w:val="009A3440"/>
    <w:rsid w:val="009A3D60"/>
    <w:rsid w:val="009A4F88"/>
    <w:rsid w:val="009A5832"/>
    <w:rsid w:val="009A6838"/>
    <w:rsid w:val="009A6EE9"/>
    <w:rsid w:val="009B24B5"/>
    <w:rsid w:val="009B24F2"/>
    <w:rsid w:val="009B4EBC"/>
    <w:rsid w:val="009B5ABB"/>
    <w:rsid w:val="009B6E3A"/>
    <w:rsid w:val="009B73CE"/>
    <w:rsid w:val="009C2461"/>
    <w:rsid w:val="009C4A80"/>
    <w:rsid w:val="009C53B3"/>
    <w:rsid w:val="009C6FE2"/>
    <w:rsid w:val="009C7674"/>
    <w:rsid w:val="009D004A"/>
    <w:rsid w:val="009D0DEF"/>
    <w:rsid w:val="009D25AF"/>
    <w:rsid w:val="009D5880"/>
    <w:rsid w:val="009D6319"/>
    <w:rsid w:val="009E2B4D"/>
    <w:rsid w:val="009E2C9A"/>
    <w:rsid w:val="009E2CCF"/>
    <w:rsid w:val="009E3B07"/>
    <w:rsid w:val="009E4D1B"/>
    <w:rsid w:val="009E51D1"/>
    <w:rsid w:val="009E5531"/>
    <w:rsid w:val="009E56D0"/>
    <w:rsid w:val="009E5C72"/>
    <w:rsid w:val="009E6520"/>
    <w:rsid w:val="009F04AE"/>
    <w:rsid w:val="009F14A8"/>
    <w:rsid w:val="009F171E"/>
    <w:rsid w:val="009F3D2F"/>
    <w:rsid w:val="009F3DA4"/>
    <w:rsid w:val="009F4321"/>
    <w:rsid w:val="009F7052"/>
    <w:rsid w:val="009F769A"/>
    <w:rsid w:val="00A0126A"/>
    <w:rsid w:val="00A02668"/>
    <w:rsid w:val="00A02801"/>
    <w:rsid w:val="00A02D7B"/>
    <w:rsid w:val="00A06A39"/>
    <w:rsid w:val="00A07F58"/>
    <w:rsid w:val="00A10789"/>
    <w:rsid w:val="00A10C2F"/>
    <w:rsid w:val="00A10DC4"/>
    <w:rsid w:val="00A125C9"/>
    <w:rsid w:val="00A131CB"/>
    <w:rsid w:val="00A14847"/>
    <w:rsid w:val="00A14B03"/>
    <w:rsid w:val="00A14F1A"/>
    <w:rsid w:val="00A16D6D"/>
    <w:rsid w:val="00A17AE3"/>
    <w:rsid w:val="00A21383"/>
    <w:rsid w:val="00A2199F"/>
    <w:rsid w:val="00A21B31"/>
    <w:rsid w:val="00A21FC6"/>
    <w:rsid w:val="00A23345"/>
    <w:rsid w:val="00A2360E"/>
    <w:rsid w:val="00A25FD6"/>
    <w:rsid w:val="00A26E0C"/>
    <w:rsid w:val="00A31151"/>
    <w:rsid w:val="00A316FC"/>
    <w:rsid w:val="00A31E33"/>
    <w:rsid w:val="00A328F4"/>
    <w:rsid w:val="00A32C1E"/>
    <w:rsid w:val="00A32FCB"/>
    <w:rsid w:val="00A34C25"/>
    <w:rsid w:val="00A3507D"/>
    <w:rsid w:val="00A3547E"/>
    <w:rsid w:val="00A368B8"/>
    <w:rsid w:val="00A3717A"/>
    <w:rsid w:val="00A378BC"/>
    <w:rsid w:val="00A4088C"/>
    <w:rsid w:val="00A416A5"/>
    <w:rsid w:val="00A4233E"/>
    <w:rsid w:val="00A4277D"/>
    <w:rsid w:val="00A427BB"/>
    <w:rsid w:val="00A4456B"/>
    <w:rsid w:val="00A448D4"/>
    <w:rsid w:val="00A452E0"/>
    <w:rsid w:val="00A45761"/>
    <w:rsid w:val="00A4646F"/>
    <w:rsid w:val="00A46A7C"/>
    <w:rsid w:val="00A47A11"/>
    <w:rsid w:val="00A518E1"/>
    <w:rsid w:val="00A51D97"/>
    <w:rsid w:val="00A51EA5"/>
    <w:rsid w:val="00A52E24"/>
    <w:rsid w:val="00A53742"/>
    <w:rsid w:val="00A53AE0"/>
    <w:rsid w:val="00A557A1"/>
    <w:rsid w:val="00A56259"/>
    <w:rsid w:val="00A564BF"/>
    <w:rsid w:val="00A623E5"/>
    <w:rsid w:val="00A63059"/>
    <w:rsid w:val="00A63AE3"/>
    <w:rsid w:val="00A642F1"/>
    <w:rsid w:val="00A651A4"/>
    <w:rsid w:val="00A67065"/>
    <w:rsid w:val="00A6748F"/>
    <w:rsid w:val="00A71361"/>
    <w:rsid w:val="00A7297C"/>
    <w:rsid w:val="00A740E8"/>
    <w:rsid w:val="00A746E2"/>
    <w:rsid w:val="00A755CE"/>
    <w:rsid w:val="00A75993"/>
    <w:rsid w:val="00A766ED"/>
    <w:rsid w:val="00A81FF2"/>
    <w:rsid w:val="00A823DF"/>
    <w:rsid w:val="00A83904"/>
    <w:rsid w:val="00A90A79"/>
    <w:rsid w:val="00A93539"/>
    <w:rsid w:val="00A969F4"/>
    <w:rsid w:val="00A96B30"/>
    <w:rsid w:val="00A97343"/>
    <w:rsid w:val="00AA59B5"/>
    <w:rsid w:val="00AA7777"/>
    <w:rsid w:val="00AA7B84"/>
    <w:rsid w:val="00AA7BDB"/>
    <w:rsid w:val="00AB0C09"/>
    <w:rsid w:val="00AB61B9"/>
    <w:rsid w:val="00AB7056"/>
    <w:rsid w:val="00AC0B4C"/>
    <w:rsid w:val="00AC1164"/>
    <w:rsid w:val="00AC1EF2"/>
    <w:rsid w:val="00AC2296"/>
    <w:rsid w:val="00AC2754"/>
    <w:rsid w:val="00AC3C82"/>
    <w:rsid w:val="00AC48B0"/>
    <w:rsid w:val="00AC4ACD"/>
    <w:rsid w:val="00AC5DFB"/>
    <w:rsid w:val="00AC64CE"/>
    <w:rsid w:val="00AD13DC"/>
    <w:rsid w:val="00AD1DF5"/>
    <w:rsid w:val="00AD45E2"/>
    <w:rsid w:val="00AD6DE2"/>
    <w:rsid w:val="00AD71DF"/>
    <w:rsid w:val="00AE0A40"/>
    <w:rsid w:val="00AE0FA1"/>
    <w:rsid w:val="00AE10EE"/>
    <w:rsid w:val="00AE1ED4"/>
    <w:rsid w:val="00AE21E1"/>
    <w:rsid w:val="00AE2F8D"/>
    <w:rsid w:val="00AE3BAE"/>
    <w:rsid w:val="00AE6A21"/>
    <w:rsid w:val="00AF1C8F"/>
    <w:rsid w:val="00AF2953"/>
    <w:rsid w:val="00AF2B68"/>
    <w:rsid w:val="00AF2C92"/>
    <w:rsid w:val="00AF3197"/>
    <w:rsid w:val="00AF3643"/>
    <w:rsid w:val="00AF3EC1"/>
    <w:rsid w:val="00AF5025"/>
    <w:rsid w:val="00AF519F"/>
    <w:rsid w:val="00AF5387"/>
    <w:rsid w:val="00AF55F5"/>
    <w:rsid w:val="00AF7E86"/>
    <w:rsid w:val="00B024B9"/>
    <w:rsid w:val="00B04CA3"/>
    <w:rsid w:val="00B06A9B"/>
    <w:rsid w:val="00B06DAC"/>
    <w:rsid w:val="00B077FA"/>
    <w:rsid w:val="00B127D7"/>
    <w:rsid w:val="00B1308B"/>
    <w:rsid w:val="00B13B0C"/>
    <w:rsid w:val="00B13B5F"/>
    <w:rsid w:val="00B1453A"/>
    <w:rsid w:val="00B1494A"/>
    <w:rsid w:val="00B154A7"/>
    <w:rsid w:val="00B17685"/>
    <w:rsid w:val="00B17BF8"/>
    <w:rsid w:val="00B20F82"/>
    <w:rsid w:val="00B2185E"/>
    <w:rsid w:val="00B2229E"/>
    <w:rsid w:val="00B231DD"/>
    <w:rsid w:val="00B25BD5"/>
    <w:rsid w:val="00B34079"/>
    <w:rsid w:val="00B3675D"/>
    <w:rsid w:val="00B3793A"/>
    <w:rsid w:val="00B400AA"/>
    <w:rsid w:val="00B401BA"/>
    <w:rsid w:val="00B407E4"/>
    <w:rsid w:val="00B425B6"/>
    <w:rsid w:val="00B42A72"/>
    <w:rsid w:val="00B438E5"/>
    <w:rsid w:val="00B441AE"/>
    <w:rsid w:val="00B45F33"/>
    <w:rsid w:val="00B46D50"/>
    <w:rsid w:val="00B50BC6"/>
    <w:rsid w:val="00B522B7"/>
    <w:rsid w:val="00B53170"/>
    <w:rsid w:val="00B5359B"/>
    <w:rsid w:val="00B5729A"/>
    <w:rsid w:val="00B57C0D"/>
    <w:rsid w:val="00B57F9A"/>
    <w:rsid w:val="00B60060"/>
    <w:rsid w:val="00B60AC2"/>
    <w:rsid w:val="00B61EAD"/>
    <w:rsid w:val="00B62999"/>
    <w:rsid w:val="00B631C7"/>
    <w:rsid w:val="00B63BE3"/>
    <w:rsid w:val="00B64885"/>
    <w:rsid w:val="00B65772"/>
    <w:rsid w:val="00B6595F"/>
    <w:rsid w:val="00B66810"/>
    <w:rsid w:val="00B71C92"/>
    <w:rsid w:val="00B72BE3"/>
    <w:rsid w:val="00B73B80"/>
    <w:rsid w:val="00B74C14"/>
    <w:rsid w:val="00B770C7"/>
    <w:rsid w:val="00B80F26"/>
    <w:rsid w:val="00B81EDF"/>
    <w:rsid w:val="00B81FF8"/>
    <w:rsid w:val="00B822BD"/>
    <w:rsid w:val="00B838EC"/>
    <w:rsid w:val="00B842F4"/>
    <w:rsid w:val="00B84E99"/>
    <w:rsid w:val="00B91A7B"/>
    <w:rsid w:val="00B929DD"/>
    <w:rsid w:val="00B92BC9"/>
    <w:rsid w:val="00B93900"/>
    <w:rsid w:val="00B94376"/>
    <w:rsid w:val="00B9507F"/>
    <w:rsid w:val="00B95405"/>
    <w:rsid w:val="00B95761"/>
    <w:rsid w:val="00B963F1"/>
    <w:rsid w:val="00B97249"/>
    <w:rsid w:val="00BA020A"/>
    <w:rsid w:val="00BA0C90"/>
    <w:rsid w:val="00BA6392"/>
    <w:rsid w:val="00BA667B"/>
    <w:rsid w:val="00BA6AD6"/>
    <w:rsid w:val="00BA71B3"/>
    <w:rsid w:val="00BA7C00"/>
    <w:rsid w:val="00BB02A4"/>
    <w:rsid w:val="00BB1270"/>
    <w:rsid w:val="00BB1E44"/>
    <w:rsid w:val="00BB2105"/>
    <w:rsid w:val="00BB4D83"/>
    <w:rsid w:val="00BB4FC3"/>
    <w:rsid w:val="00BB5267"/>
    <w:rsid w:val="00BB52B8"/>
    <w:rsid w:val="00BB59D8"/>
    <w:rsid w:val="00BB62DF"/>
    <w:rsid w:val="00BB7E69"/>
    <w:rsid w:val="00BC389A"/>
    <w:rsid w:val="00BC3C1F"/>
    <w:rsid w:val="00BC4EAB"/>
    <w:rsid w:val="00BC5031"/>
    <w:rsid w:val="00BC74E1"/>
    <w:rsid w:val="00BC7CE7"/>
    <w:rsid w:val="00BD04FF"/>
    <w:rsid w:val="00BD295E"/>
    <w:rsid w:val="00BD37DA"/>
    <w:rsid w:val="00BD4664"/>
    <w:rsid w:val="00BD4AE9"/>
    <w:rsid w:val="00BD745D"/>
    <w:rsid w:val="00BE09F0"/>
    <w:rsid w:val="00BE1193"/>
    <w:rsid w:val="00BE20E6"/>
    <w:rsid w:val="00BE3E8E"/>
    <w:rsid w:val="00BE3E93"/>
    <w:rsid w:val="00BE4245"/>
    <w:rsid w:val="00BE4B8F"/>
    <w:rsid w:val="00BE7D70"/>
    <w:rsid w:val="00BF015B"/>
    <w:rsid w:val="00BF01A6"/>
    <w:rsid w:val="00BF27B7"/>
    <w:rsid w:val="00BF4849"/>
    <w:rsid w:val="00BF4EA7"/>
    <w:rsid w:val="00C00EDB"/>
    <w:rsid w:val="00C0226D"/>
    <w:rsid w:val="00C02863"/>
    <w:rsid w:val="00C02C3C"/>
    <w:rsid w:val="00C0383A"/>
    <w:rsid w:val="00C04D9E"/>
    <w:rsid w:val="00C065CF"/>
    <w:rsid w:val="00C067FF"/>
    <w:rsid w:val="00C075DD"/>
    <w:rsid w:val="00C10407"/>
    <w:rsid w:val="00C109DD"/>
    <w:rsid w:val="00C12862"/>
    <w:rsid w:val="00C13274"/>
    <w:rsid w:val="00C13D28"/>
    <w:rsid w:val="00C14585"/>
    <w:rsid w:val="00C165A0"/>
    <w:rsid w:val="00C216CE"/>
    <w:rsid w:val="00C2182B"/>
    <w:rsid w:val="00C2184F"/>
    <w:rsid w:val="00C22A78"/>
    <w:rsid w:val="00C23C7E"/>
    <w:rsid w:val="00C246C5"/>
    <w:rsid w:val="00C25059"/>
    <w:rsid w:val="00C25A82"/>
    <w:rsid w:val="00C2614C"/>
    <w:rsid w:val="00C30A2A"/>
    <w:rsid w:val="00C312C3"/>
    <w:rsid w:val="00C32A8D"/>
    <w:rsid w:val="00C33993"/>
    <w:rsid w:val="00C34E08"/>
    <w:rsid w:val="00C3664C"/>
    <w:rsid w:val="00C369FA"/>
    <w:rsid w:val="00C4069E"/>
    <w:rsid w:val="00C41ADC"/>
    <w:rsid w:val="00C44149"/>
    <w:rsid w:val="00C44410"/>
    <w:rsid w:val="00C44A15"/>
    <w:rsid w:val="00C4630A"/>
    <w:rsid w:val="00C5088F"/>
    <w:rsid w:val="00C523F0"/>
    <w:rsid w:val="00C526D2"/>
    <w:rsid w:val="00C546C6"/>
    <w:rsid w:val="00C55F71"/>
    <w:rsid w:val="00C563DD"/>
    <w:rsid w:val="00C5794E"/>
    <w:rsid w:val="00C5797C"/>
    <w:rsid w:val="00C60968"/>
    <w:rsid w:val="00C60C90"/>
    <w:rsid w:val="00C63D39"/>
    <w:rsid w:val="00C63EDD"/>
    <w:rsid w:val="00C6481D"/>
    <w:rsid w:val="00C65B36"/>
    <w:rsid w:val="00C711F6"/>
    <w:rsid w:val="00C7292E"/>
    <w:rsid w:val="00C7407A"/>
    <w:rsid w:val="00C74E88"/>
    <w:rsid w:val="00C74FDF"/>
    <w:rsid w:val="00C77746"/>
    <w:rsid w:val="00C77799"/>
    <w:rsid w:val="00C8014A"/>
    <w:rsid w:val="00C80773"/>
    <w:rsid w:val="00C80924"/>
    <w:rsid w:val="00C80E91"/>
    <w:rsid w:val="00C8286B"/>
    <w:rsid w:val="00C833C1"/>
    <w:rsid w:val="00C839DC"/>
    <w:rsid w:val="00C83A5B"/>
    <w:rsid w:val="00C92AD1"/>
    <w:rsid w:val="00C93A08"/>
    <w:rsid w:val="00C93AF1"/>
    <w:rsid w:val="00C9412D"/>
    <w:rsid w:val="00C947F8"/>
    <w:rsid w:val="00C9515F"/>
    <w:rsid w:val="00C9521E"/>
    <w:rsid w:val="00C963C5"/>
    <w:rsid w:val="00CA030C"/>
    <w:rsid w:val="00CA0D7B"/>
    <w:rsid w:val="00CA18C0"/>
    <w:rsid w:val="00CA1F41"/>
    <w:rsid w:val="00CA32EE"/>
    <w:rsid w:val="00CA69ED"/>
    <w:rsid w:val="00CA6A1A"/>
    <w:rsid w:val="00CB0EFE"/>
    <w:rsid w:val="00CB17CE"/>
    <w:rsid w:val="00CB3665"/>
    <w:rsid w:val="00CB3CFA"/>
    <w:rsid w:val="00CB7E3D"/>
    <w:rsid w:val="00CC0142"/>
    <w:rsid w:val="00CC0186"/>
    <w:rsid w:val="00CC04D1"/>
    <w:rsid w:val="00CC1E75"/>
    <w:rsid w:val="00CC2DA5"/>
    <w:rsid w:val="00CC2E0E"/>
    <w:rsid w:val="00CC361C"/>
    <w:rsid w:val="00CC39BD"/>
    <w:rsid w:val="00CC474B"/>
    <w:rsid w:val="00CC50F5"/>
    <w:rsid w:val="00CC658C"/>
    <w:rsid w:val="00CC67BF"/>
    <w:rsid w:val="00CC6A81"/>
    <w:rsid w:val="00CD0843"/>
    <w:rsid w:val="00CD0CFB"/>
    <w:rsid w:val="00CD2263"/>
    <w:rsid w:val="00CD4C11"/>
    <w:rsid w:val="00CD5A78"/>
    <w:rsid w:val="00CD7345"/>
    <w:rsid w:val="00CE310D"/>
    <w:rsid w:val="00CE3481"/>
    <w:rsid w:val="00CE372E"/>
    <w:rsid w:val="00CE54D8"/>
    <w:rsid w:val="00CE6889"/>
    <w:rsid w:val="00CF0A1B"/>
    <w:rsid w:val="00CF19F6"/>
    <w:rsid w:val="00CF1DAD"/>
    <w:rsid w:val="00CF22A8"/>
    <w:rsid w:val="00CF2DB7"/>
    <w:rsid w:val="00CF2F4F"/>
    <w:rsid w:val="00CF35CD"/>
    <w:rsid w:val="00CF536D"/>
    <w:rsid w:val="00CF718A"/>
    <w:rsid w:val="00D01972"/>
    <w:rsid w:val="00D02553"/>
    <w:rsid w:val="00D0297A"/>
    <w:rsid w:val="00D06409"/>
    <w:rsid w:val="00D1025A"/>
    <w:rsid w:val="00D10CB8"/>
    <w:rsid w:val="00D12806"/>
    <w:rsid w:val="00D12D44"/>
    <w:rsid w:val="00D1419C"/>
    <w:rsid w:val="00D15018"/>
    <w:rsid w:val="00D158AC"/>
    <w:rsid w:val="00D15A84"/>
    <w:rsid w:val="00D15D50"/>
    <w:rsid w:val="00D1694C"/>
    <w:rsid w:val="00D20F5E"/>
    <w:rsid w:val="00D21D68"/>
    <w:rsid w:val="00D22A97"/>
    <w:rsid w:val="00D23B76"/>
    <w:rsid w:val="00D260ED"/>
    <w:rsid w:val="00D267FA"/>
    <w:rsid w:val="00D30A2E"/>
    <w:rsid w:val="00D31D78"/>
    <w:rsid w:val="00D32032"/>
    <w:rsid w:val="00D32353"/>
    <w:rsid w:val="00D34211"/>
    <w:rsid w:val="00D379A3"/>
    <w:rsid w:val="00D42047"/>
    <w:rsid w:val="00D427B8"/>
    <w:rsid w:val="00D43272"/>
    <w:rsid w:val="00D453E2"/>
    <w:rsid w:val="00D45FF3"/>
    <w:rsid w:val="00D47B6A"/>
    <w:rsid w:val="00D512CF"/>
    <w:rsid w:val="00D528B9"/>
    <w:rsid w:val="00D53186"/>
    <w:rsid w:val="00D531F5"/>
    <w:rsid w:val="00D534D1"/>
    <w:rsid w:val="00D53DFE"/>
    <w:rsid w:val="00D5487D"/>
    <w:rsid w:val="00D56868"/>
    <w:rsid w:val="00D60140"/>
    <w:rsid w:val="00D6024A"/>
    <w:rsid w:val="00D608B5"/>
    <w:rsid w:val="00D664EA"/>
    <w:rsid w:val="00D71F99"/>
    <w:rsid w:val="00D73CA4"/>
    <w:rsid w:val="00D73D71"/>
    <w:rsid w:val="00D74253"/>
    <w:rsid w:val="00D74396"/>
    <w:rsid w:val="00D745DA"/>
    <w:rsid w:val="00D75439"/>
    <w:rsid w:val="00D765A1"/>
    <w:rsid w:val="00D80052"/>
    <w:rsid w:val="00D80284"/>
    <w:rsid w:val="00D81108"/>
    <w:rsid w:val="00D81F71"/>
    <w:rsid w:val="00D8642D"/>
    <w:rsid w:val="00D9070D"/>
    <w:rsid w:val="00D90A5E"/>
    <w:rsid w:val="00D90D80"/>
    <w:rsid w:val="00D90E51"/>
    <w:rsid w:val="00D91A68"/>
    <w:rsid w:val="00D93F64"/>
    <w:rsid w:val="00D9444D"/>
    <w:rsid w:val="00D94753"/>
    <w:rsid w:val="00D95402"/>
    <w:rsid w:val="00D958A6"/>
    <w:rsid w:val="00D9592D"/>
    <w:rsid w:val="00D95A68"/>
    <w:rsid w:val="00D96DBE"/>
    <w:rsid w:val="00DA17C7"/>
    <w:rsid w:val="00DA3402"/>
    <w:rsid w:val="00DA6A9A"/>
    <w:rsid w:val="00DA79C4"/>
    <w:rsid w:val="00DA7CA5"/>
    <w:rsid w:val="00DB0BFC"/>
    <w:rsid w:val="00DB1EFD"/>
    <w:rsid w:val="00DB3EAF"/>
    <w:rsid w:val="00DB54DC"/>
    <w:rsid w:val="00DC1A15"/>
    <w:rsid w:val="00DC302A"/>
    <w:rsid w:val="00DC3203"/>
    <w:rsid w:val="00DC3C99"/>
    <w:rsid w:val="00DC4ADA"/>
    <w:rsid w:val="00DC52F5"/>
    <w:rsid w:val="00DC5B61"/>
    <w:rsid w:val="00DC5FD0"/>
    <w:rsid w:val="00DD0038"/>
    <w:rsid w:val="00DD0354"/>
    <w:rsid w:val="00DD2281"/>
    <w:rsid w:val="00DD27D7"/>
    <w:rsid w:val="00DD291C"/>
    <w:rsid w:val="00DD3744"/>
    <w:rsid w:val="00DD458C"/>
    <w:rsid w:val="00DD57E2"/>
    <w:rsid w:val="00DD63DC"/>
    <w:rsid w:val="00DD72E9"/>
    <w:rsid w:val="00DD7316"/>
    <w:rsid w:val="00DD7605"/>
    <w:rsid w:val="00DE0AF8"/>
    <w:rsid w:val="00DE1AD8"/>
    <w:rsid w:val="00DE2020"/>
    <w:rsid w:val="00DE3476"/>
    <w:rsid w:val="00DE4503"/>
    <w:rsid w:val="00DF009B"/>
    <w:rsid w:val="00DF16A4"/>
    <w:rsid w:val="00DF4624"/>
    <w:rsid w:val="00DF4A10"/>
    <w:rsid w:val="00DF5B84"/>
    <w:rsid w:val="00DF60F1"/>
    <w:rsid w:val="00DF6D5B"/>
    <w:rsid w:val="00DF771B"/>
    <w:rsid w:val="00DF7EE2"/>
    <w:rsid w:val="00DF7F11"/>
    <w:rsid w:val="00E0089D"/>
    <w:rsid w:val="00E00FFB"/>
    <w:rsid w:val="00E01BAA"/>
    <w:rsid w:val="00E0282A"/>
    <w:rsid w:val="00E04509"/>
    <w:rsid w:val="00E04DB9"/>
    <w:rsid w:val="00E05134"/>
    <w:rsid w:val="00E06BA7"/>
    <w:rsid w:val="00E07E14"/>
    <w:rsid w:val="00E1118D"/>
    <w:rsid w:val="00E1172E"/>
    <w:rsid w:val="00E1284D"/>
    <w:rsid w:val="00E13B97"/>
    <w:rsid w:val="00E13EFA"/>
    <w:rsid w:val="00E14F94"/>
    <w:rsid w:val="00E17336"/>
    <w:rsid w:val="00E17D15"/>
    <w:rsid w:val="00E20AEA"/>
    <w:rsid w:val="00E22B95"/>
    <w:rsid w:val="00E23425"/>
    <w:rsid w:val="00E237CE"/>
    <w:rsid w:val="00E24431"/>
    <w:rsid w:val="00E25A16"/>
    <w:rsid w:val="00E275B0"/>
    <w:rsid w:val="00E30086"/>
    <w:rsid w:val="00E302B7"/>
    <w:rsid w:val="00E30331"/>
    <w:rsid w:val="00E30BB8"/>
    <w:rsid w:val="00E316A6"/>
    <w:rsid w:val="00E31F9C"/>
    <w:rsid w:val="00E3383E"/>
    <w:rsid w:val="00E34C6E"/>
    <w:rsid w:val="00E40488"/>
    <w:rsid w:val="00E417C0"/>
    <w:rsid w:val="00E46D96"/>
    <w:rsid w:val="00E50367"/>
    <w:rsid w:val="00E51ABA"/>
    <w:rsid w:val="00E524CB"/>
    <w:rsid w:val="00E555E5"/>
    <w:rsid w:val="00E62488"/>
    <w:rsid w:val="00E64F60"/>
    <w:rsid w:val="00E65456"/>
    <w:rsid w:val="00E65A91"/>
    <w:rsid w:val="00E66160"/>
    <w:rsid w:val="00E66188"/>
    <w:rsid w:val="00E664FB"/>
    <w:rsid w:val="00E672A7"/>
    <w:rsid w:val="00E70373"/>
    <w:rsid w:val="00E72E40"/>
    <w:rsid w:val="00E73665"/>
    <w:rsid w:val="00E73999"/>
    <w:rsid w:val="00E73BDC"/>
    <w:rsid w:val="00E73E9E"/>
    <w:rsid w:val="00E77492"/>
    <w:rsid w:val="00E777A5"/>
    <w:rsid w:val="00E77DB9"/>
    <w:rsid w:val="00E81660"/>
    <w:rsid w:val="00E84119"/>
    <w:rsid w:val="00E849C7"/>
    <w:rsid w:val="00E854FE"/>
    <w:rsid w:val="00E87437"/>
    <w:rsid w:val="00E9026E"/>
    <w:rsid w:val="00E906CC"/>
    <w:rsid w:val="00E912E5"/>
    <w:rsid w:val="00E91FA5"/>
    <w:rsid w:val="00E939A0"/>
    <w:rsid w:val="00E97E4E"/>
    <w:rsid w:val="00EA1CC2"/>
    <w:rsid w:val="00EA2D76"/>
    <w:rsid w:val="00EA331E"/>
    <w:rsid w:val="00EA4644"/>
    <w:rsid w:val="00EA719B"/>
    <w:rsid w:val="00EA758A"/>
    <w:rsid w:val="00EB199F"/>
    <w:rsid w:val="00EB27C4"/>
    <w:rsid w:val="00EB2828"/>
    <w:rsid w:val="00EB2B17"/>
    <w:rsid w:val="00EB2BBF"/>
    <w:rsid w:val="00EB5387"/>
    <w:rsid w:val="00EB5C10"/>
    <w:rsid w:val="00EB6C83"/>
    <w:rsid w:val="00EB7322"/>
    <w:rsid w:val="00EB74B5"/>
    <w:rsid w:val="00EC0FE9"/>
    <w:rsid w:val="00EC1E29"/>
    <w:rsid w:val="00EC20E1"/>
    <w:rsid w:val="00EC426D"/>
    <w:rsid w:val="00EC571B"/>
    <w:rsid w:val="00EC57D7"/>
    <w:rsid w:val="00EC6385"/>
    <w:rsid w:val="00ED1DE9"/>
    <w:rsid w:val="00ED23D4"/>
    <w:rsid w:val="00ED3817"/>
    <w:rsid w:val="00ED4278"/>
    <w:rsid w:val="00ED5E0B"/>
    <w:rsid w:val="00ED7FE8"/>
    <w:rsid w:val="00EE2625"/>
    <w:rsid w:val="00EE37B6"/>
    <w:rsid w:val="00EE4A00"/>
    <w:rsid w:val="00EE5F34"/>
    <w:rsid w:val="00EE64A6"/>
    <w:rsid w:val="00EE7C9B"/>
    <w:rsid w:val="00EF03ED"/>
    <w:rsid w:val="00EF0F45"/>
    <w:rsid w:val="00EF13BF"/>
    <w:rsid w:val="00EF3846"/>
    <w:rsid w:val="00EF7463"/>
    <w:rsid w:val="00EF7B6C"/>
    <w:rsid w:val="00F002EF"/>
    <w:rsid w:val="00F01EE9"/>
    <w:rsid w:val="00F02F94"/>
    <w:rsid w:val="00F04132"/>
    <w:rsid w:val="00F04900"/>
    <w:rsid w:val="00F05455"/>
    <w:rsid w:val="00F065A4"/>
    <w:rsid w:val="00F126B9"/>
    <w:rsid w:val="00F12715"/>
    <w:rsid w:val="00F144D5"/>
    <w:rsid w:val="00F146F0"/>
    <w:rsid w:val="00F15039"/>
    <w:rsid w:val="00F1608B"/>
    <w:rsid w:val="00F16A98"/>
    <w:rsid w:val="00F177BB"/>
    <w:rsid w:val="00F20FF3"/>
    <w:rsid w:val="00F2190B"/>
    <w:rsid w:val="00F228B5"/>
    <w:rsid w:val="00F22BDD"/>
    <w:rsid w:val="00F2389C"/>
    <w:rsid w:val="00F250A1"/>
    <w:rsid w:val="00F252F3"/>
    <w:rsid w:val="00F25C67"/>
    <w:rsid w:val="00F2705D"/>
    <w:rsid w:val="00F30116"/>
    <w:rsid w:val="00F30DFF"/>
    <w:rsid w:val="00F30FE5"/>
    <w:rsid w:val="00F318C7"/>
    <w:rsid w:val="00F32477"/>
    <w:rsid w:val="00F3257C"/>
    <w:rsid w:val="00F32B80"/>
    <w:rsid w:val="00F332FF"/>
    <w:rsid w:val="00F340EB"/>
    <w:rsid w:val="00F34173"/>
    <w:rsid w:val="00F35285"/>
    <w:rsid w:val="00F364CC"/>
    <w:rsid w:val="00F43B9D"/>
    <w:rsid w:val="00F44D5E"/>
    <w:rsid w:val="00F459E2"/>
    <w:rsid w:val="00F45BB7"/>
    <w:rsid w:val="00F517EC"/>
    <w:rsid w:val="00F51CBF"/>
    <w:rsid w:val="00F53A35"/>
    <w:rsid w:val="00F55597"/>
    <w:rsid w:val="00F55A3D"/>
    <w:rsid w:val="00F5744B"/>
    <w:rsid w:val="00F61209"/>
    <w:rsid w:val="00F6259E"/>
    <w:rsid w:val="00F640F7"/>
    <w:rsid w:val="00F65DD4"/>
    <w:rsid w:val="00F66271"/>
    <w:rsid w:val="00F672B2"/>
    <w:rsid w:val="00F67BD3"/>
    <w:rsid w:val="00F71E19"/>
    <w:rsid w:val="00F72444"/>
    <w:rsid w:val="00F74AB0"/>
    <w:rsid w:val="00F83973"/>
    <w:rsid w:val="00F839C0"/>
    <w:rsid w:val="00F83FF8"/>
    <w:rsid w:val="00F84125"/>
    <w:rsid w:val="00F86229"/>
    <w:rsid w:val="00F87FA3"/>
    <w:rsid w:val="00F9195C"/>
    <w:rsid w:val="00F93D1A"/>
    <w:rsid w:val="00F93D8C"/>
    <w:rsid w:val="00F948C1"/>
    <w:rsid w:val="00F96671"/>
    <w:rsid w:val="00F96E6C"/>
    <w:rsid w:val="00FA0BF0"/>
    <w:rsid w:val="00FA2C9C"/>
    <w:rsid w:val="00FA3102"/>
    <w:rsid w:val="00FA326D"/>
    <w:rsid w:val="00FA48D4"/>
    <w:rsid w:val="00FA4C89"/>
    <w:rsid w:val="00FA54FA"/>
    <w:rsid w:val="00FB227E"/>
    <w:rsid w:val="00FB2726"/>
    <w:rsid w:val="00FB3916"/>
    <w:rsid w:val="00FB3D61"/>
    <w:rsid w:val="00FB44CE"/>
    <w:rsid w:val="00FB4D6C"/>
    <w:rsid w:val="00FB5009"/>
    <w:rsid w:val="00FB5210"/>
    <w:rsid w:val="00FB66E2"/>
    <w:rsid w:val="00FB7387"/>
    <w:rsid w:val="00FB76AB"/>
    <w:rsid w:val="00FC001F"/>
    <w:rsid w:val="00FC058F"/>
    <w:rsid w:val="00FC0EC4"/>
    <w:rsid w:val="00FC3BF9"/>
    <w:rsid w:val="00FC5F33"/>
    <w:rsid w:val="00FC6A39"/>
    <w:rsid w:val="00FD03FE"/>
    <w:rsid w:val="00FD126E"/>
    <w:rsid w:val="00FD2FE6"/>
    <w:rsid w:val="00FD3C36"/>
    <w:rsid w:val="00FD4D81"/>
    <w:rsid w:val="00FD7498"/>
    <w:rsid w:val="00FD7FB3"/>
    <w:rsid w:val="00FE02B4"/>
    <w:rsid w:val="00FE08D4"/>
    <w:rsid w:val="00FE11DC"/>
    <w:rsid w:val="00FE4713"/>
    <w:rsid w:val="00FE4E9F"/>
    <w:rsid w:val="00FF1F44"/>
    <w:rsid w:val="00FF225E"/>
    <w:rsid w:val="00FF3149"/>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432194"/>
  <w15:docId w15:val="{D2B4873F-4E2F-4114-A2E8-DAC8C3510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iPriority="9" w:unhideWhenUsed="1" w:qFormat="1"/>
    <w:lsdException w:name="heading 4"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46D96"/>
    <w:rPr>
      <w:sz w:val="24"/>
      <w:szCs w:val="24"/>
      <w:lang w:val="en-US" w:eastAsia="zh-CN"/>
    </w:rPr>
  </w:style>
  <w:style w:type="paragraph" w:styleId="1">
    <w:name w:val="heading 1"/>
    <w:basedOn w:val="a"/>
    <w:next w:val="Paragraph"/>
    <w:link w:val="10"/>
    <w:qFormat/>
    <w:rsid w:val="00AE1ED4"/>
    <w:pPr>
      <w:keepNext/>
      <w:spacing w:before="360" w:after="60" w:line="360" w:lineRule="auto"/>
      <w:ind w:right="567"/>
      <w:contextualSpacing/>
      <w:outlineLvl w:val="0"/>
    </w:pPr>
    <w:rPr>
      <w:rFonts w:cs="Arial"/>
      <w:b/>
      <w:bCs/>
      <w:kern w:val="32"/>
      <w:szCs w:val="32"/>
      <w:lang w:val="en-GB" w:eastAsia="en-GB"/>
    </w:rPr>
  </w:style>
  <w:style w:type="paragraph" w:styleId="2">
    <w:name w:val="heading 2"/>
    <w:basedOn w:val="a"/>
    <w:next w:val="Paragraph"/>
    <w:link w:val="20"/>
    <w:qFormat/>
    <w:rsid w:val="008D07FB"/>
    <w:pPr>
      <w:keepNext/>
      <w:spacing w:before="360" w:after="60" w:line="360" w:lineRule="auto"/>
      <w:ind w:right="567"/>
      <w:contextualSpacing/>
      <w:outlineLvl w:val="1"/>
    </w:pPr>
    <w:rPr>
      <w:rFonts w:cs="Arial"/>
      <w:b/>
      <w:bCs/>
      <w:i/>
      <w:iCs/>
      <w:szCs w:val="28"/>
      <w:lang w:val="en-GB" w:eastAsia="en-GB"/>
    </w:rPr>
  </w:style>
  <w:style w:type="paragraph" w:styleId="3">
    <w:name w:val="heading 3"/>
    <w:basedOn w:val="a"/>
    <w:next w:val="Paragraph"/>
    <w:link w:val="30"/>
    <w:uiPriority w:val="9"/>
    <w:qFormat/>
    <w:rsid w:val="00DF7EE2"/>
    <w:pPr>
      <w:keepNext/>
      <w:spacing w:before="360" w:after="60" w:line="360" w:lineRule="auto"/>
      <w:ind w:right="567"/>
      <w:contextualSpacing/>
      <w:outlineLvl w:val="2"/>
    </w:pPr>
    <w:rPr>
      <w:rFonts w:cs="Arial"/>
      <w:bCs/>
      <w:i/>
      <w:szCs w:val="26"/>
      <w:lang w:val="en-GB" w:eastAsia="en-GB"/>
    </w:rPr>
  </w:style>
  <w:style w:type="paragraph" w:styleId="4">
    <w:name w:val="heading 4"/>
    <w:basedOn w:val="Paragraph"/>
    <w:next w:val="Newparagraph"/>
    <w:link w:val="40"/>
    <w:qFormat/>
    <w:rsid w:val="00F43B9D"/>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rticletitle">
    <w:name w:val="Article title"/>
    <w:basedOn w:val="a"/>
    <w:next w:val="a"/>
    <w:qFormat/>
    <w:rsid w:val="0024692A"/>
    <w:pPr>
      <w:spacing w:after="120" w:line="360" w:lineRule="auto"/>
    </w:pPr>
    <w:rPr>
      <w:b/>
      <w:sz w:val="28"/>
      <w:lang w:val="en-GB" w:eastAsia="en-GB"/>
    </w:rPr>
  </w:style>
  <w:style w:type="paragraph" w:customStyle="1" w:styleId="Authornames">
    <w:name w:val="Author names"/>
    <w:basedOn w:val="a"/>
    <w:next w:val="a"/>
    <w:qFormat/>
    <w:rsid w:val="00F04900"/>
    <w:pPr>
      <w:spacing w:before="240" w:line="360" w:lineRule="auto"/>
    </w:pPr>
    <w:rPr>
      <w:sz w:val="28"/>
      <w:lang w:val="en-GB" w:eastAsia="en-GB"/>
    </w:rPr>
  </w:style>
  <w:style w:type="paragraph" w:customStyle="1" w:styleId="Affiliation">
    <w:name w:val="Affiliation"/>
    <w:basedOn w:val="a"/>
    <w:qFormat/>
    <w:rsid w:val="00F04900"/>
    <w:pPr>
      <w:spacing w:before="240" w:line="360" w:lineRule="auto"/>
    </w:pPr>
    <w:rPr>
      <w:i/>
      <w:lang w:val="en-GB" w:eastAsia="en-GB"/>
    </w:rPr>
  </w:style>
  <w:style w:type="paragraph" w:customStyle="1" w:styleId="Receiveddates">
    <w:name w:val="Received dates"/>
    <w:basedOn w:val="Affiliation"/>
    <w:next w:val="Abstract"/>
    <w:qFormat/>
    <w:rsid w:val="00CC474B"/>
  </w:style>
  <w:style w:type="paragraph" w:customStyle="1" w:styleId="Abstract">
    <w:name w:val="Abstract"/>
    <w:basedOn w:val="a"/>
    <w:next w:val="Keywords"/>
    <w:qFormat/>
    <w:rsid w:val="00C22A78"/>
    <w:pPr>
      <w:spacing w:before="360" w:after="300" w:line="360" w:lineRule="auto"/>
      <w:ind w:left="720" w:right="567"/>
      <w:contextualSpacing/>
    </w:pPr>
    <w:rPr>
      <w:sz w:val="22"/>
      <w:lang w:val="en-GB" w:eastAsia="en-GB"/>
    </w:rPr>
  </w:style>
  <w:style w:type="paragraph" w:customStyle="1" w:styleId="Keywords">
    <w:name w:val="Keywords"/>
    <w:basedOn w:val="a"/>
    <w:next w:val="Paragraph"/>
    <w:qFormat/>
    <w:rsid w:val="00BB1270"/>
    <w:pPr>
      <w:spacing w:before="240" w:after="240" w:line="360" w:lineRule="auto"/>
      <w:ind w:left="720" w:right="567"/>
    </w:pPr>
    <w:rPr>
      <w:sz w:val="22"/>
      <w:lang w:val="en-GB" w:eastAsia="en-GB"/>
    </w:rPr>
  </w:style>
  <w:style w:type="paragraph" w:customStyle="1" w:styleId="Correspondencedetails">
    <w:name w:val="Correspondence details"/>
    <w:basedOn w:val="a"/>
    <w:qFormat/>
    <w:rsid w:val="00F04900"/>
    <w:pPr>
      <w:spacing w:before="240" w:line="360" w:lineRule="auto"/>
    </w:pPr>
    <w:rPr>
      <w:lang w:val="en-GB" w:eastAsia="en-GB"/>
    </w:rPr>
  </w:style>
  <w:style w:type="paragraph" w:customStyle="1" w:styleId="Displayedquotation">
    <w:name w:val="Displayed quotation"/>
    <w:basedOn w:val="a"/>
    <w:qFormat/>
    <w:rsid w:val="00731835"/>
    <w:pPr>
      <w:tabs>
        <w:tab w:val="left" w:pos="1077"/>
        <w:tab w:val="left" w:pos="1440"/>
        <w:tab w:val="left" w:pos="1797"/>
        <w:tab w:val="left" w:pos="2155"/>
        <w:tab w:val="left" w:pos="2512"/>
      </w:tabs>
      <w:spacing w:before="240" w:after="360" w:line="360" w:lineRule="auto"/>
      <w:ind w:left="709" w:right="425"/>
      <w:contextualSpacing/>
    </w:pPr>
    <w:rPr>
      <w:sz w:val="22"/>
      <w:lang w:val="en-GB" w:eastAsia="en-GB"/>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a"/>
    <w:next w:val="Paragraph"/>
    <w:qFormat/>
    <w:rsid w:val="00EF0F45"/>
    <w:pPr>
      <w:tabs>
        <w:tab w:val="center" w:pos="4253"/>
        <w:tab w:val="right" w:pos="8222"/>
      </w:tabs>
      <w:spacing w:before="240" w:after="240" w:line="480" w:lineRule="auto"/>
      <w:jc w:val="center"/>
    </w:pPr>
    <w:rPr>
      <w:lang w:val="en-GB" w:eastAsia="en-GB"/>
    </w:rPr>
  </w:style>
  <w:style w:type="paragraph" w:customStyle="1" w:styleId="Acknowledgements">
    <w:name w:val="Acknowledgements"/>
    <w:basedOn w:val="a"/>
    <w:next w:val="a"/>
    <w:qFormat/>
    <w:rsid w:val="00D379A3"/>
    <w:pPr>
      <w:spacing w:before="120" w:line="360" w:lineRule="auto"/>
    </w:pPr>
    <w:rPr>
      <w:sz w:val="22"/>
      <w:lang w:val="en-GB" w:eastAsia="en-GB"/>
    </w:rPr>
  </w:style>
  <w:style w:type="paragraph" w:customStyle="1" w:styleId="Tabletitle">
    <w:name w:val="Table title"/>
    <w:basedOn w:val="a"/>
    <w:next w:val="a"/>
    <w:qFormat/>
    <w:rsid w:val="0031686C"/>
    <w:pPr>
      <w:spacing w:before="240" w:line="360" w:lineRule="auto"/>
    </w:pPr>
    <w:rPr>
      <w:lang w:val="en-GB" w:eastAsia="en-GB"/>
    </w:rPr>
  </w:style>
  <w:style w:type="paragraph" w:customStyle="1" w:styleId="Figurecaption">
    <w:name w:val="Figure caption"/>
    <w:basedOn w:val="a"/>
    <w:next w:val="a"/>
    <w:qFormat/>
    <w:rsid w:val="0031686C"/>
    <w:pPr>
      <w:spacing w:before="240" w:line="360" w:lineRule="auto"/>
    </w:pPr>
    <w:rPr>
      <w:lang w:val="en-GB" w:eastAsia="en-GB"/>
    </w:rPr>
  </w:style>
  <w:style w:type="paragraph" w:customStyle="1" w:styleId="Footnotes">
    <w:name w:val="Footnotes"/>
    <w:basedOn w:val="a"/>
    <w:qFormat/>
    <w:rsid w:val="006C6936"/>
    <w:pPr>
      <w:spacing w:before="120" w:line="360" w:lineRule="auto"/>
      <w:ind w:left="482" w:hanging="482"/>
      <w:contextualSpacing/>
    </w:pPr>
    <w:rPr>
      <w:sz w:val="22"/>
      <w:lang w:val="en-GB" w:eastAsia="en-GB"/>
    </w:rPr>
  </w:style>
  <w:style w:type="paragraph" w:customStyle="1" w:styleId="Notesoncontributors">
    <w:name w:val="Notes on contributors"/>
    <w:basedOn w:val="a"/>
    <w:qFormat/>
    <w:rsid w:val="00F04900"/>
    <w:pPr>
      <w:spacing w:before="240" w:line="360" w:lineRule="auto"/>
    </w:pPr>
    <w:rPr>
      <w:sz w:val="22"/>
      <w:lang w:val="en-GB" w:eastAsia="en-GB"/>
    </w:rPr>
  </w:style>
  <w:style w:type="paragraph" w:customStyle="1" w:styleId="Normalparagraphstyle">
    <w:name w:val="Normal paragraph style"/>
    <w:basedOn w:val="a"/>
    <w:next w:val="a"/>
    <w:rsid w:val="00562DEF"/>
    <w:pPr>
      <w:spacing w:line="480" w:lineRule="auto"/>
    </w:pPr>
    <w:rPr>
      <w:lang w:val="en-GB" w:eastAsia="en-GB"/>
    </w:rPr>
  </w:style>
  <w:style w:type="paragraph" w:customStyle="1" w:styleId="Paragraph">
    <w:name w:val="Paragraph"/>
    <w:basedOn w:val="a"/>
    <w:next w:val="Newparagraph"/>
    <w:qFormat/>
    <w:rsid w:val="001B7681"/>
    <w:pPr>
      <w:widowControl w:val="0"/>
      <w:spacing w:before="240" w:line="480" w:lineRule="auto"/>
    </w:pPr>
    <w:rPr>
      <w:lang w:val="en-GB" w:eastAsia="en-GB"/>
    </w:rPr>
  </w:style>
  <w:style w:type="paragraph" w:customStyle="1" w:styleId="Newparagraph">
    <w:name w:val="New paragraph"/>
    <w:basedOn w:val="a"/>
    <w:qFormat/>
    <w:rsid w:val="00AE2F8D"/>
    <w:pPr>
      <w:spacing w:line="480" w:lineRule="auto"/>
      <w:ind w:firstLine="720"/>
    </w:pPr>
    <w:rPr>
      <w:lang w:val="en-GB" w:eastAsia="en-GB"/>
    </w:rPr>
  </w:style>
  <w:style w:type="paragraph" w:styleId="a3">
    <w:name w:val="Normal Indent"/>
    <w:basedOn w:val="a"/>
    <w:rsid w:val="00526454"/>
    <w:pPr>
      <w:spacing w:line="480" w:lineRule="auto"/>
      <w:ind w:left="720"/>
    </w:pPr>
    <w:rPr>
      <w:lang w:val="en-GB" w:eastAsia="en-GB"/>
    </w:rPr>
  </w:style>
  <w:style w:type="paragraph" w:customStyle="1" w:styleId="References">
    <w:name w:val="References"/>
    <w:basedOn w:val="a"/>
    <w:qFormat/>
    <w:rsid w:val="002C53EE"/>
    <w:pPr>
      <w:spacing w:before="120" w:line="360" w:lineRule="auto"/>
      <w:ind w:left="720" w:hanging="720"/>
      <w:contextualSpacing/>
    </w:pPr>
    <w:rPr>
      <w:lang w:val="en-GB" w:eastAsia="en-GB"/>
    </w:rPr>
  </w:style>
  <w:style w:type="paragraph" w:customStyle="1" w:styleId="Subjectcodes">
    <w:name w:val="Subject codes"/>
    <w:basedOn w:val="Keywords"/>
    <w:next w:val="Paragraph"/>
    <w:qFormat/>
    <w:rsid w:val="00DF5B84"/>
  </w:style>
  <w:style w:type="character" w:customStyle="1" w:styleId="20">
    <w:name w:val="标题 2 字符"/>
    <w:basedOn w:val="a0"/>
    <w:link w:val="2"/>
    <w:rsid w:val="008D07FB"/>
    <w:rPr>
      <w:rFonts w:cs="Arial"/>
      <w:b/>
      <w:bCs/>
      <w:i/>
      <w:iCs/>
      <w:sz w:val="24"/>
      <w:szCs w:val="28"/>
    </w:rPr>
  </w:style>
  <w:style w:type="character" w:customStyle="1" w:styleId="10">
    <w:name w:val="标题 1 字符"/>
    <w:basedOn w:val="a0"/>
    <w:link w:val="1"/>
    <w:rsid w:val="00AE1ED4"/>
    <w:rPr>
      <w:rFonts w:cs="Arial"/>
      <w:b/>
      <w:bCs/>
      <w:kern w:val="32"/>
      <w:sz w:val="24"/>
      <w:szCs w:val="32"/>
    </w:rPr>
  </w:style>
  <w:style w:type="character" w:customStyle="1" w:styleId="30">
    <w:name w:val="标题 3 字符"/>
    <w:basedOn w:val="a0"/>
    <w:link w:val="3"/>
    <w:uiPriority w:val="9"/>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a4">
    <w:name w:val="footnote text"/>
    <w:basedOn w:val="a"/>
    <w:link w:val="a5"/>
    <w:autoRedefine/>
    <w:rsid w:val="006C19B2"/>
    <w:pPr>
      <w:spacing w:line="480" w:lineRule="auto"/>
      <w:ind w:left="284" w:hanging="284"/>
    </w:pPr>
    <w:rPr>
      <w:sz w:val="22"/>
      <w:szCs w:val="20"/>
      <w:lang w:val="en-GB" w:eastAsia="en-GB"/>
    </w:rPr>
  </w:style>
  <w:style w:type="character" w:customStyle="1" w:styleId="a5">
    <w:name w:val="脚注文本 字符"/>
    <w:basedOn w:val="a0"/>
    <w:link w:val="a4"/>
    <w:rsid w:val="006C19B2"/>
    <w:rPr>
      <w:sz w:val="22"/>
    </w:rPr>
  </w:style>
  <w:style w:type="character" w:styleId="a6">
    <w:name w:val="footnote reference"/>
    <w:basedOn w:val="a0"/>
    <w:rsid w:val="00AF2C92"/>
    <w:rPr>
      <w:vertAlign w:val="superscript"/>
    </w:rPr>
  </w:style>
  <w:style w:type="paragraph" w:styleId="a7">
    <w:name w:val="endnote text"/>
    <w:basedOn w:val="a"/>
    <w:link w:val="a8"/>
    <w:autoRedefine/>
    <w:rsid w:val="006C19B2"/>
    <w:pPr>
      <w:spacing w:line="480" w:lineRule="auto"/>
      <w:ind w:left="284" w:hanging="284"/>
    </w:pPr>
    <w:rPr>
      <w:sz w:val="22"/>
      <w:szCs w:val="20"/>
      <w:lang w:val="en-GB" w:eastAsia="en-GB"/>
    </w:rPr>
  </w:style>
  <w:style w:type="character" w:customStyle="1" w:styleId="a8">
    <w:name w:val="尾注文本 字符"/>
    <w:basedOn w:val="a0"/>
    <w:link w:val="a7"/>
    <w:rsid w:val="006C19B2"/>
    <w:rPr>
      <w:sz w:val="22"/>
    </w:rPr>
  </w:style>
  <w:style w:type="character" w:styleId="a9">
    <w:name w:val="endnote reference"/>
    <w:basedOn w:val="a0"/>
    <w:rsid w:val="00EC571B"/>
    <w:rPr>
      <w:vertAlign w:val="superscript"/>
    </w:rPr>
  </w:style>
  <w:style w:type="character" w:customStyle="1" w:styleId="40">
    <w:name w:val="标题 4 字符"/>
    <w:basedOn w:val="a0"/>
    <w:link w:val="4"/>
    <w:rsid w:val="00F43B9D"/>
    <w:rPr>
      <w:bCs/>
      <w:sz w:val="24"/>
      <w:szCs w:val="28"/>
    </w:rPr>
  </w:style>
  <w:style w:type="paragraph" w:styleId="aa">
    <w:name w:val="header"/>
    <w:basedOn w:val="a"/>
    <w:link w:val="ab"/>
    <w:rsid w:val="00F02F94"/>
    <w:pPr>
      <w:tabs>
        <w:tab w:val="center" w:pos="4320"/>
        <w:tab w:val="right" w:pos="8640"/>
      </w:tabs>
    </w:pPr>
    <w:rPr>
      <w:lang w:val="en-GB" w:eastAsia="en-GB"/>
    </w:rPr>
  </w:style>
  <w:style w:type="character" w:customStyle="1" w:styleId="ab">
    <w:name w:val="页眉 字符"/>
    <w:basedOn w:val="a0"/>
    <w:link w:val="aa"/>
    <w:rsid w:val="00F02F94"/>
    <w:rPr>
      <w:sz w:val="24"/>
      <w:szCs w:val="24"/>
    </w:rPr>
  </w:style>
  <w:style w:type="paragraph" w:styleId="ac">
    <w:name w:val="footer"/>
    <w:basedOn w:val="a"/>
    <w:link w:val="ad"/>
    <w:rsid w:val="00F02F94"/>
    <w:pPr>
      <w:tabs>
        <w:tab w:val="center" w:pos="4320"/>
        <w:tab w:val="right" w:pos="8640"/>
      </w:tabs>
    </w:pPr>
    <w:rPr>
      <w:lang w:val="en-GB" w:eastAsia="en-GB"/>
    </w:rPr>
  </w:style>
  <w:style w:type="character" w:customStyle="1" w:styleId="ad">
    <w:name w:val="页脚 字符"/>
    <w:basedOn w:val="a0"/>
    <w:link w:val="ac"/>
    <w:rsid w:val="00F02F94"/>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EndNoteBibliography">
    <w:name w:val="EndNote Bibliography"/>
    <w:basedOn w:val="a"/>
    <w:link w:val="EndNoteBibliography0"/>
    <w:rsid w:val="007B6A51"/>
    <w:pPr>
      <w:widowControl w:val="0"/>
    </w:pPr>
    <w:rPr>
      <w:rFonts w:eastAsia="DengXian"/>
      <w:noProof/>
      <w:kern w:val="2"/>
    </w:rPr>
  </w:style>
  <w:style w:type="character" w:customStyle="1" w:styleId="EndNoteBibliography0">
    <w:name w:val="EndNote Bibliography 字符"/>
    <w:basedOn w:val="a0"/>
    <w:link w:val="EndNoteBibliography"/>
    <w:rsid w:val="007B6A51"/>
    <w:rPr>
      <w:rFonts w:eastAsia="DengXian"/>
      <w:noProof/>
      <w:kern w:val="2"/>
      <w:sz w:val="24"/>
      <w:szCs w:val="24"/>
      <w:lang w:val="en-US" w:eastAsia="zh-CN"/>
    </w:rPr>
  </w:style>
  <w:style w:type="character" w:styleId="ae">
    <w:name w:val="Hyperlink"/>
    <w:basedOn w:val="a0"/>
    <w:uiPriority w:val="99"/>
    <w:unhideWhenUsed/>
    <w:rsid w:val="00BE4245"/>
    <w:rPr>
      <w:color w:val="0000FF" w:themeColor="hyperlink"/>
      <w:u w:val="single"/>
    </w:rPr>
  </w:style>
  <w:style w:type="paragraph" w:customStyle="1" w:styleId="Default">
    <w:name w:val="Default"/>
    <w:rsid w:val="002E138E"/>
    <w:pPr>
      <w:autoSpaceDE w:val="0"/>
      <w:autoSpaceDN w:val="0"/>
      <w:adjustRightInd w:val="0"/>
    </w:pPr>
    <w:rPr>
      <w:rFonts w:ascii="Book Antiqua" w:hAnsi="Book Antiqua" w:cs="Book Antiqua"/>
      <w:color w:val="000000"/>
      <w:sz w:val="24"/>
      <w:szCs w:val="24"/>
      <w:lang w:val="en-US"/>
    </w:rPr>
  </w:style>
  <w:style w:type="paragraph" w:customStyle="1" w:styleId="EndNoteBibliographyTitle">
    <w:name w:val="EndNote Bibliography Title"/>
    <w:basedOn w:val="a"/>
    <w:rsid w:val="009508DF"/>
    <w:pPr>
      <w:spacing w:line="480" w:lineRule="auto"/>
      <w:jc w:val="center"/>
    </w:pPr>
    <w:rPr>
      <w:lang w:val="en-GB" w:eastAsia="en-GB"/>
    </w:rPr>
  </w:style>
  <w:style w:type="character" w:styleId="af">
    <w:name w:val="annotation reference"/>
    <w:basedOn w:val="a0"/>
    <w:uiPriority w:val="99"/>
    <w:unhideWhenUsed/>
    <w:qFormat/>
    <w:rsid w:val="009D6319"/>
    <w:rPr>
      <w:sz w:val="16"/>
      <w:szCs w:val="16"/>
    </w:rPr>
  </w:style>
  <w:style w:type="paragraph" w:styleId="af0">
    <w:name w:val="annotation text"/>
    <w:basedOn w:val="a"/>
    <w:link w:val="af1"/>
    <w:uiPriority w:val="99"/>
    <w:unhideWhenUsed/>
    <w:qFormat/>
    <w:rsid w:val="009D6319"/>
    <w:rPr>
      <w:sz w:val="20"/>
      <w:szCs w:val="20"/>
    </w:rPr>
  </w:style>
  <w:style w:type="character" w:customStyle="1" w:styleId="af1">
    <w:name w:val="批注文字 字符"/>
    <w:basedOn w:val="a0"/>
    <w:link w:val="af0"/>
    <w:uiPriority w:val="99"/>
    <w:qFormat/>
    <w:rsid w:val="009D6319"/>
    <w:rPr>
      <w:lang w:val="en-US"/>
    </w:rPr>
  </w:style>
  <w:style w:type="paragraph" w:styleId="af2">
    <w:name w:val="annotation subject"/>
    <w:basedOn w:val="af0"/>
    <w:next w:val="af0"/>
    <w:link w:val="af3"/>
    <w:semiHidden/>
    <w:unhideWhenUsed/>
    <w:rsid w:val="009D6319"/>
    <w:rPr>
      <w:b/>
      <w:bCs/>
    </w:rPr>
  </w:style>
  <w:style w:type="character" w:customStyle="1" w:styleId="af3">
    <w:name w:val="批注主题 字符"/>
    <w:basedOn w:val="af1"/>
    <w:link w:val="af2"/>
    <w:semiHidden/>
    <w:rsid w:val="009D6319"/>
    <w:rPr>
      <w:b/>
      <w:bCs/>
      <w:lang w:val="en-US"/>
    </w:rPr>
  </w:style>
  <w:style w:type="paragraph" w:styleId="af4">
    <w:name w:val="Balloon Text"/>
    <w:basedOn w:val="a"/>
    <w:link w:val="af5"/>
    <w:semiHidden/>
    <w:unhideWhenUsed/>
    <w:rsid w:val="009D6319"/>
    <w:rPr>
      <w:rFonts w:ascii="Segoe UI" w:hAnsi="Segoe UI" w:cs="Segoe UI"/>
      <w:sz w:val="18"/>
      <w:szCs w:val="18"/>
    </w:rPr>
  </w:style>
  <w:style w:type="character" w:customStyle="1" w:styleId="af5">
    <w:name w:val="批注框文本 字符"/>
    <w:basedOn w:val="a0"/>
    <w:link w:val="af4"/>
    <w:semiHidden/>
    <w:rsid w:val="009D6319"/>
    <w:rPr>
      <w:rFonts w:ascii="Segoe UI" w:hAnsi="Segoe UI" w:cs="Segoe UI"/>
      <w:sz w:val="18"/>
      <w:szCs w:val="18"/>
      <w:lang w:val="en-US"/>
    </w:rPr>
  </w:style>
  <w:style w:type="paragraph" w:styleId="af6">
    <w:name w:val="Revision"/>
    <w:hidden/>
    <w:semiHidden/>
    <w:rsid w:val="00295C82"/>
    <w:rPr>
      <w:sz w:val="24"/>
      <w:szCs w:val="24"/>
    </w:rPr>
  </w:style>
  <w:style w:type="character" w:styleId="af7">
    <w:name w:val="FollowedHyperlink"/>
    <w:basedOn w:val="a0"/>
    <w:semiHidden/>
    <w:unhideWhenUsed/>
    <w:rsid w:val="00E66160"/>
    <w:rPr>
      <w:color w:val="800080" w:themeColor="followedHyperlink"/>
      <w:u w:val="single"/>
    </w:rPr>
  </w:style>
  <w:style w:type="character" w:customStyle="1" w:styleId="highlight">
    <w:name w:val="highlight"/>
    <w:basedOn w:val="a0"/>
    <w:rsid w:val="00D765A1"/>
  </w:style>
  <w:style w:type="paragraph" w:customStyle="1" w:styleId="ordinary-output">
    <w:name w:val="ordinary-output"/>
    <w:basedOn w:val="a"/>
    <w:rsid w:val="00BF01A6"/>
    <w:pPr>
      <w:spacing w:before="100" w:beforeAutospacing="1" w:after="100" w:afterAutospacing="1"/>
    </w:pPr>
  </w:style>
  <w:style w:type="paragraph" w:styleId="af8">
    <w:name w:val="List Paragraph"/>
    <w:basedOn w:val="a"/>
    <w:uiPriority w:val="34"/>
    <w:qFormat/>
    <w:rsid w:val="00CB0EFE"/>
    <w:pPr>
      <w:ind w:firstLineChars="200" w:firstLine="420"/>
    </w:pPr>
  </w:style>
  <w:style w:type="character" w:customStyle="1" w:styleId="normaltextrun">
    <w:name w:val="normaltextrun"/>
    <w:basedOn w:val="a0"/>
    <w:rsid w:val="00671F68"/>
  </w:style>
  <w:style w:type="paragraph" w:customStyle="1" w:styleId="paragraph0">
    <w:name w:val="paragraph"/>
    <w:basedOn w:val="a"/>
    <w:rsid w:val="00671F68"/>
    <w:pPr>
      <w:spacing w:before="100" w:beforeAutospacing="1" w:after="100" w:afterAutospacing="1"/>
    </w:pPr>
    <w:rPr>
      <w:rFonts w:eastAsia="宋体"/>
      <w:lang w:eastAsia="en-US"/>
    </w:rPr>
  </w:style>
  <w:style w:type="paragraph" w:styleId="af9">
    <w:name w:val="Plain Text"/>
    <w:basedOn w:val="a"/>
    <w:link w:val="afa"/>
    <w:rsid w:val="00A56259"/>
    <w:pPr>
      <w:widowControl w:val="0"/>
      <w:jc w:val="both"/>
    </w:pPr>
    <w:rPr>
      <w:rFonts w:ascii="宋体" w:eastAsia="宋体" w:hAnsi="Courier New" w:cs="Courier New"/>
      <w:kern w:val="2"/>
      <w:sz w:val="21"/>
      <w:szCs w:val="21"/>
    </w:rPr>
  </w:style>
  <w:style w:type="character" w:customStyle="1" w:styleId="afa">
    <w:name w:val="纯文本 字符"/>
    <w:basedOn w:val="a0"/>
    <w:link w:val="af9"/>
    <w:rsid w:val="00A56259"/>
    <w:rPr>
      <w:rFonts w:ascii="宋体" w:eastAsia="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8830">
      <w:bodyDiv w:val="1"/>
      <w:marLeft w:val="0"/>
      <w:marRight w:val="0"/>
      <w:marTop w:val="0"/>
      <w:marBottom w:val="0"/>
      <w:divBdr>
        <w:top w:val="none" w:sz="0" w:space="0" w:color="auto"/>
        <w:left w:val="none" w:sz="0" w:space="0" w:color="auto"/>
        <w:bottom w:val="none" w:sz="0" w:space="0" w:color="auto"/>
        <w:right w:val="none" w:sz="0" w:space="0" w:color="auto"/>
      </w:divBdr>
    </w:div>
    <w:div w:id="26764037">
      <w:bodyDiv w:val="1"/>
      <w:marLeft w:val="0"/>
      <w:marRight w:val="0"/>
      <w:marTop w:val="0"/>
      <w:marBottom w:val="0"/>
      <w:divBdr>
        <w:top w:val="none" w:sz="0" w:space="0" w:color="auto"/>
        <w:left w:val="none" w:sz="0" w:space="0" w:color="auto"/>
        <w:bottom w:val="none" w:sz="0" w:space="0" w:color="auto"/>
        <w:right w:val="none" w:sz="0" w:space="0" w:color="auto"/>
      </w:divBdr>
    </w:div>
    <w:div w:id="56173468">
      <w:bodyDiv w:val="1"/>
      <w:marLeft w:val="0"/>
      <w:marRight w:val="0"/>
      <w:marTop w:val="0"/>
      <w:marBottom w:val="0"/>
      <w:divBdr>
        <w:top w:val="none" w:sz="0" w:space="0" w:color="auto"/>
        <w:left w:val="none" w:sz="0" w:space="0" w:color="auto"/>
        <w:bottom w:val="none" w:sz="0" w:space="0" w:color="auto"/>
        <w:right w:val="none" w:sz="0" w:space="0" w:color="auto"/>
      </w:divBdr>
    </w:div>
    <w:div w:id="122501399">
      <w:bodyDiv w:val="1"/>
      <w:marLeft w:val="0"/>
      <w:marRight w:val="0"/>
      <w:marTop w:val="0"/>
      <w:marBottom w:val="0"/>
      <w:divBdr>
        <w:top w:val="none" w:sz="0" w:space="0" w:color="auto"/>
        <w:left w:val="none" w:sz="0" w:space="0" w:color="auto"/>
        <w:bottom w:val="none" w:sz="0" w:space="0" w:color="auto"/>
        <w:right w:val="none" w:sz="0" w:space="0" w:color="auto"/>
      </w:divBdr>
    </w:div>
    <w:div w:id="127014360">
      <w:bodyDiv w:val="1"/>
      <w:marLeft w:val="0"/>
      <w:marRight w:val="0"/>
      <w:marTop w:val="0"/>
      <w:marBottom w:val="0"/>
      <w:divBdr>
        <w:top w:val="none" w:sz="0" w:space="0" w:color="auto"/>
        <w:left w:val="none" w:sz="0" w:space="0" w:color="auto"/>
        <w:bottom w:val="none" w:sz="0" w:space="0" w:color="auto"/>
        <w:right w:val="none" w:sz="0" w:space="0" w:color="auto"/>
      </w:divBdr>
    </w:div>
    <w:div w:id="133915364">
      <w:bodyDiv w:val="1"/>
      <w:marLeft w:val="0"/>
      <w:marRight w:val="0"/>
      <w:marTop w:val="0"/>
      <w:marBottom w:val="0"/>
      <w:divBdr>
        <w:top w:val="none" w:sz="0" w:space="0" w:color="auto"/>
        <w:left w:val="none" w:sz="0" w:space="0" w:color="auto"/>
        <w:bottom w:val="none" w:sz="0" w:space="0" w:color="auto"/>
        <w:right w:val="none" w:sz="0" w:space="0" w:color="auto"/>
      </w:divBdr>
    </w:div>
    <w:div w:id="202450502">
      <w:bodyDiv w:val="1"/>
      <w:marLeft w:val="0"/>
      <w:marRight w:val="0"/>
      <w:marTop w:val="0"/>
      <w:marBottom w:val="0"/>
      <w:divBdr>
        <w:top w:val="none" w:sz="0" w:space="0" w:color="auto"/>
        <w:left w:val="none" w:sz="0" w:space="0" w:color="auto"/>
        <w:bottom w:val="none" w:sz="0" w:space="0" w:color="auto"/>
        <w:right w:val="none" w:sz="0" w:space="0" w:color="auto"/>
      </w:divBdr>
    </w:div>
    <w:div w:id="207497211">
      <w:bodyDiv w:val="1"/>
      <w:marLeft w:val="0"/>
      <w:marRight w:val="0"/>
      <w:marTop w:val="0"/>
      <w:marBottom w:val="0"/>
      <w:divBdr>
        <w:top w:val="none" w:sz="0" w:space="0" w:color="auto"/>
        <w:left w:val="none" w:sz="0" w:space="0" w:color="auto"/>
        <w:bottom w:val="none" w:sz="0" w:space="0" w:color="auto"/>
        <w:right w:val="none" w:sz="0" w:space="0" w:color="auto"/>
      </w:divBdr>
    </w:div>
    <w:div w:id="258097735">
      <w:bodyDiv w:val="1"/>
      <w:marLeft w:val="0"/>
      <w:marRight w:val="0"/>
      <w:marTop w:val="0"/>
      <w:marBottom w:val="0"/>
      <w:divBdr>
        <w:top w:val="none" w:sz="0" w:space="0" w:color="auto"/>
        <w:left w:val="none" w:sz="0" w:space="0" w:color="auto"/>
        <w:bottom w:val="none" w:sz="0" w:space="0" w:color="auto"/>
        <w:right w:val="none" w:sz="0" w:space="0" w:color="auto"/>
      </w:divBdr>
    </w:div>
    <w:div w:id="261958250">
      <w:bodyDiv w:val="1"/>
      <w:marLeft w:val="0"/>
      <w:marRight w:val="0"/>
      <w:marTop w:val="0"/>
      <w:marBottom w:val="0"/>
      <w:divBdr>
        <w:top w:val="none" w:sz="0" w:space="0" w:color="auto"/>
        <w:left w:val="none" w:sz="0" w:space="0" w:color="auto"/>
        <w:bottom w:val="none" w:sz="0" w:space="0" w:color="auto"/>
        <w:right w:val="none" w:sz="0" w:space="0" w:color="auto"/>
      </w:divBdr>
    </w:div>
    <w:div w:id="272246066">
      <w:bodyDiv w:val="1"/>
      <w:marLeft w:val="0"/>
      <w:marRight w:val="0"/>
      <w:marTop w:val="0"/>
      <w:marBottom w:val="0"/>
      <w:divBdr>
        <w:top w:val="none" w:sz="0" w:space="0" w:color="auto"/>
        <w:left w:val="none" w:sz="0" w:space="0" w:color="auto"/>
        <w:bottom w:val="none" w:sz="0" w:space="0" w:color="auto"/>
        <w:right w:val="none" w:sz="0" w:space="0" w:color="auto"/>
      </w:divBdr>
    </w:div>
    <w:div w:id="277182460">
      <w:bodyDiv w:val="1"/>
      <w:marLeft w:val="0"/>
      <w:marRight w:val="0"/>
      <w:marTop w:val="0"/>
      <w:marBottom w:val="0"/>
      <w:divBdr>
        <w:top w:val="none" w:sz="0" w:space="0" w:color="auto"/>
        <w:left w:val="none" w:sz="0" w:space="0" w:color="auto"/>
        <w:bottom w:val="none" w:sz="0" w:space="0" w:color="auto"/>
        <w:right w:val="none" w:sz="0" w:space="0" w:color="auto"/>
      </w:divBdr>
      <w:divsChild>
        <w:div w:id="763651817">
          <w:marLeft w:val="360"/>
          <w:marRight w:val="0"/>
          <w:marTop w:val="200"/>
          <w:marBottom w:val="0"/>
          <w:divBdr>
            <w:top w:val="none" w:sz="0" w:space="0" w:color="auto"/>
            <w:left w:val="none" w:sz="0" w:space="0" w:color="auto"/>
            <w:bottom w:val="none" w:sz="0" w:space="0" w:color="auto"/>
            <w:right w:val="none" w:sz="0" w:space="0" w:color="auto"/>
          </w:divBdr>
        </w:div>
      </w:divsChild>
    </w:div>
    <w:div w:id="283923466">
      <w:bodyDiv w:val="1"/>
      <w:marLeft w:val="0"/>
      <w:marRight w:val="0"/>
      <w:marTop w:val="0"/>
      <w:marBottom w:val="0"/>
      <w:divBdr>
        <w:top w:val="none" w:sz="0" w:space="0" w:color="auto"/>
        <w:left w:val="none" w:sz="0" w:space="0" w:color="auto"/>
        <w:bottom w:val="none" w:sz="0" w:space="0" w:color="auto"/>
        <w:right w:val="none" w:sz="0" w:space="0" w:color="auto"/>
      </w:divBdr>
    </w:div>
    <w:div w:id="288321891">
      <w:bodyDiv w:val="1"/>
      <w:marLeft w:val="0"/>
      <w:marRight w:val="0"/>
      <w:marTop w:val="0"/>
      <w:marBottom w:val="0"/>
      <w:divBdr>
        <w:top w:val="none" w:sz="0" w:space="0" w:color="auto"/>
        <w:left w:val="none" w:sz="0" w:space="0" w:color="auto"/>
        <w:bottom w:val="none" w:sz="0" w:space="0" w:color="auto"/>
        <w:right w:val="none" w:sz="0" w:space="0" w:color="auto"/>
      </w:divBdr>
    </w:div>
    <w:div w:id="323512972">
      <w:bodyDiv w:val="1"/>
      <w:marLeft w:val="0"/>
      <w:marRight w:val="0"/>
      <w:marTop w:val="0"/>
      <w:marBottom w:val="0"/>
      <w:divBdr>
        <w:top w:val="none" w:sz="0" w:space="0" w:color="auto"/>
        <w:left w:val="none" w:sz="0" w:space="0" w:color="auto"/>
        <w:bottom w:val="none" w:sz="0" w:space="0" w:color="auto"/>
        <w:right w:val="none" w:sz="0" w:space="0" w:color="auto"/>
      </w:divBdr>
    </w:div>
    <w:div w:id="331107705">
      <w:bodyDiv w:val="1"/>
      <w:marLeft w:val="0"/>
      <w:marRight w:val="0"/>
      <w:marTop w:val="0"/>
      <w:marBottom w:val="0"/>
      <w:divBdr>
        <w:top w:val="none" w:sz="0" w:space="0" w:color="auto"/>
        <w:left w:val="none" w:sz="0" w:space="0" w:color="auto"/>
        <w:bottom w:val="none" w:sz="0" w:space="0" w:color="auto"/>
        <w:right w:val="none" w:sz="0" w:space="0" w:color="auto"/>
      </w:divBdr>
    </w:div>
    <w:div w:id="351080010">
      <w:bodyDiv w:val="1"/>
      <w:marLeft w:val="0"/>
      <w:marRight w:val="0"/>
      <w:marTop w:val="0"/>
      <w:marBottom w:val="0"/>
      <w:divBdr>
        <w:top w:val="none" w:sz="0" w:space="0" w:color="auto"/>
        <w:left w:val="none" w:sz="0" w:space="0" w:color="auto"/>
        <w:bottom w:val="none" w:sz="0" w:space="0" w:color="auto"/>
        <w:right w:val="none" w:sz="0" w:space="0" w:color="auto"/>
      </w:divBdr>
    </w:div>
    <w:div w:id="473058805">
      <w:bodyDiv w:val="1"/>
      <w:marLeft w:val="0"/>
      <w:marRight w:val="0"/>
      <w:marTop w:val="0"/>
      <w:marBottom w:val="0"/>
      <w:divBdr>
        <w:top w:val="none" w:sz="0" w:space="0" w:color="auto"/>
        <w:left w:val="none" w:sz="0" w:space="0" w:color="auto"/>
        <w:bottom w:val="none" w:sz="0" w:space="0" w:color="auto"/>
        <w:right w:val="none" w:sz="0" w:space="0" w:color="auto"/>
      </w:divBdr>
    </w:div>
    <w:div w:id="501241139">
      <w:bodyDiv w:val="1"/>
      <w:marLeft w:val="0"/>
      <w:marRight w:val="0"/>
      <w:marTop w:val="0"/>
      <w:marBottom w:val="0"/>
      <w:divBdr>
        <w:top w:val="none" w:sz="0" w:space="0" w:color="auto"/>
        <w:left w:val="none" w:sz="0" w:space="0" w:color="auto"/>
        <w:bottom w:val="none" w:sz="0" w:space="0" w:color="auto"/>
        <w:right w:val="none" w:sz="0" w:space="0" w:color="auto"/>
      </w:divBdr>
    </w:div>
    <w:div w:id="542595646">
      <w:bodyDiv w:val="1"/>
      <w:marLeft w:val="0"/>
      <w:marRight w:val="0"/>
      <w:marTop w:val="0"/>
      <w:marBottom w:val="0"/>
      <w:divBdr>
        <w:top w:val="none" w:sz="0" w:space="0" w:color="auto"/>
        <w:left w:val="none" w:sz="0" w:space="0" w:color="auto"/>
        <w:bottom w:val="none" w:sz="0" w:space="0" w:color="auto"/>
        <w:right w:val="none" w:sz="0" w:space="0" w:color="auto"/>
      </w:divBdr>
      <w:divsChild>
        <w:div w:id="730079121">
          <w:marLeft w:val="0"/>
          <w:marRight w:val="0"/>
          <w:marTop w:val="288"/>
          <w:marBottom w:val="100"/>
          <w:divBdr>
            <w:top w:val="none" w:sz="0" w:space="0" w:color="auto"/>
            <w:left w:val="none" w:sz="0" w:space="0" w:color="auto"/>
            <w:bottom w:val="none" w:sz="0" w:space="0" w:color="auto"/>
            <w:right w:val="none" w:sz="0" w:space="0" w:color="auto"/>
          </w:divBdr>
        </w:div>
      </w:divsChild>
    </w:div>
    <w:div w:id="545263960">
      <w:bodyDiv w:val="1"/>
      <w:marLeft w:val="0"/>
      <w:marRight w:val="0"/>
      <w:marTop w:val="0"/>
      <w:marBottom w:val="0"/>
      <w:divBdr>
        <w:top w:val="none" w:sz="0" w:space="0" w:color="auto"/>
        <w:left w:val="none" w:sz="0" w:space="0" w:color="auto"/>
        <w:bottom w:val="none" w:sz="0" w:space="0" w:color="auto"/>
        <w:right w:val="none" w:sz="0" w:space="0" w:color="auto"/>
      </w:divBdr>
    </w:div>
    <w:div w:id="605499468">
      <w:bodyDiv w:val="1"/>
      <w:marLeft w:val="0"/>
      <w:marRight w:val="0"/>
      <w:marTop w:val="0"/>
      <w:marBottom w:val="0"/>
      <w:divBdr>
        <w:top w:val="none" w:sz="0" w:space="0" w:color="auto"/>
        <w:left w:val="none" w:sz="0" w:space="0" w:color="auto"/>
        <w:bottom w:val="none" w:sz="0" w:space="0" w:color="auto"/>
        <w:right w:val="none" w:sz="0" w:space="0" w:color="auto"/>
      </w:divBdr>
    </w:div>
    <w:div w:id="608661917">
      <w:bodyDiv w:val="1"/>
      <w:marLeft w:val="0"/>
      <w:marRight w:val="0"/>
      <w:marTop w:val="0"/>
      <w:marBottom w:val="0"/>
      <w:divBdr>
        <w:top w:val="none" w:sz="0" w:space="0" w:color="auto"/>
        <w:left w:val="none" w:sz="0" w:space="0" w:color="auto"/>
        <w:bottom w:val="none" w:sz="0" w:space="0" w:color="auto"/>
        <w:right w:val="none" w:sz="0" w:space="0" w:color="auto"/>
      </w:divBdr>
    </w:div>
    <w:div w:id="617684506">
      <w:bodyDiv w:val="1"/>
      <w:marLeft w:val="0"/>
      <w:marRight w:val="0"/>
      <w:marTop w:val="0"/>
      <w:marBottom w:val="0"/>
      <w:divBdr>
        <w:top w:val="none" w:sz="0" w:space="0" w:color="auto"/>
        <w:left w:val="none" w:sz="0" w:space="0" w:color="auto"/>
        <w:bottom w:val="none" w:sz="0" w:space="0" w:color="auto"/>
        <w:right w:val="none" w:sz="0" w:space="0" w:color="auto"/>
      </w:divBdr>
    </w:div>
    <w:div w:id="623390276">
      <w:bodyDiv w:val="1"/>
      <w:marLeft w:val="0"/>
      <w:marRight w:val="0"/>
      <w:marTop w:val="0"/>
      <w:marBottom w:val="0"/>
      <w:divBdr>
        <w:top w:val="none" w:sz="0" w:space="0" w:color="auto"/>
        <w:left w:val="none" w:sz="0" w:space="0" w:color="auto"/>
        <w:bottom w:val="none" w:sz="0" w:space="0" w:color="auto"/>
        <w:right w:val="none" w:sz="0" w:space="0" w:color="auto"/>
      </w:divBdr>
      <w:divsChild>
        <w:div w:id="1409883643">
          <w:marLeft w:val="360"/>
          <w:marRight w:val="0"/>
          <w:marTop w:val="200"/>
          <w:marBottom w:val="0"/>
          <w:divBdr>
            <w:top w:val="none" w:sz="0" w:space="0" w:color="auto"/>
            <w:left w:val="none" w:sz="0" w:space="0" w:color="auto"/>
            <w:bottom w:val="none" w:sz="0" w:space="0" w:color="auto"/>
            <w:right w:val="none" w:sz="0" w:space="0" w:color="auto"/>
          </w:divBdr>
        </w:div>
      </w:divsChild>
    </w:div>
    <w:div w:id="628244573">
      <w:bodyDiv w:val="1"/>
      <w:marLeft w:val="0"/>
      <w:marRight w:val="0"/>
      <w:marTop w:val="0"/>
      <w:marBottom w:val="0"/>
      <w:divBdr>
        <w:top w:val="none" w:sz="0" w:space="0" w:color="auto"/>
        <w:left w:val="none" w:sz="0" w:space="0" w:color="auto"/>
        <w:bottom w:val="none" w:sz="0" w:space="0" w:color="auto"/>
        <w:right w:val="none" w:sz="0" w:space="0" w:color="auto"/>
      </w:divBdr>
    </w:div>
    <w:div w:id="630288463">
      <w:bodyDiv w:val="1"/>
      <w:marLeft w:val="0"/>
      <w:marRight w:val="0"/>
      <w:marTop w:val="0"/>
      <w:marBottom w:val="0"/>
      <w:divBdr>
        <w:top w:val="none" w:sz="0" w:space="0" w:color="auto"/>
        <w:left w:val="none" w:sz="0" w:space="0" w:color="auto"/>
        <w:bottom w:val="none" w:sz="0" w:space="0" w:color="auto"/>
        <w:right w:val="none" w:sz="0" w:space="0" w:color="auto"/>
      </w:divBdr>
    </w:div>
    <w:div w:id="849680277">
      <w:bodyDiv w:val="1"/>
      <w:marLeft w:val="0"/>
      <w:marRight w:val="0"/>
      <w:marTop w:val="0"/>
      <w:marBottom w:val="0"/>
      <w:divBdr>
        <w:top w:val="none" w:sz="0" w:space="0" w:color="auto"/>
        <w:left w:val="none" w:sz="0" w:space="0" w:color="auto"/>
        <w:bottom w:val="none" w:sz="0" w:space="0" w:color="auto"/>
        <w:right w:val="none" w:sz="0" w:space="0" w:color="auto"/>
      </w:divBdr>
    </w:div>
    <w:div w:id="898900568">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21373661">
      <w:bodyDiv w:val="1"/>
      <w:marLeft w:val="0"/>
      <w:marRight w:val="0"/>
      <w:marTop w:val="0"/>
      <w:marBottom w:val="0"/>
      <w:divBdr>
        <w:top w:val="none" w:sz="0" w:space="0" w:color="auto"/>
        <w:left w:val="none" w:sz="0" w:space="0" w:color="auto"/>
        <w:bottom w:val="none" w:sz="0" w:space="0" w:color="auto"/>
        <w:right w:val="none" w:sz="0" w:space="0" w:color="auto"/>
      </w:divBdr>
    </w:div>
    <w:div w:id="923807993">
      <w:bodyDiv w:val="1"/>
      <w:marLeft w:val="0"/>
      <w:marRight w:val="0"/>
      <w:marTop w:val="0"/>
      <w:marBottom w:val="0"/>
      <w:divBdr>
        <w:top w:val="none" w:sz="0" w:space="0" w:color="auto"/>
        <w:left w:val="none" w:sz="0" w:space="0" w:color="auto"/>
        <w:bottom w:val="none" w:sz="0" w:space="0" w:color="auto"/>
        <w:right w:val="none" w:sz="0" w:space="0" w:color="auto"/>
      </w:divBdr>
    </w:div>
    <w:div w:id="926307340">
      <w:bodyDiv w:val="1"/>
      <w:marLeft w:val="0"/>
      <w:marRight w:val="0"/>
      <w:marTop w:val="0"/>
      <w:marBottom w:val="0"/>
      <w:divBdr>
        <w:top w:val="none" w:sz="0" w:space="0" w:color="auto"/>
        <w:left w:val="none" w:sz="0" w:space="0" w:color="auto"/>
        <w:bottom w:val="none" w:sz="0" w:space="0" w:color="auto"/>
        <w:right w:val="none" w:sz="0" w:space="0" w:color="auto"/>
      </w:divBdr>
    </w:div>
    <w:div w:id="955991065">
      <w:bodyDiv w:val="1"/>
      <w:marLeft w:val="0"/>
      <w:marRight w:val="0"/>
      <w:marTop w:val="0"/>
      <w:marBottom w:val="0"/>
      <w:divBdr>
        <w:top w:val="none" w:sz="0" w:space="0" w:color="auto"/>
        <w:left w:val="none" w:sz="0" w:space="0" w:color="auto"/>
        <w:bottom w:val="none" w:sz="0" w:space="0" w:color="auto"/>
        <w:right w:val="none" w:sz="0" w:space="0" w:color="auto"/>
      </w:divBdr>
    </w:div>
    <w:div w:id="960570299">
      <w:bodyDiv w:val="1"/>
      <w:marLeft w:val="0"/>
      <w:marRight w:val="0"/>
      <w:marTop w:val="0"/>
      <w:marBottom w:val="0"/>
      <w:divBdr>
        <w:top w:val="none" w:sz="0" w:space="0" w:color="auto"/>
        <w:left w:val="none" w:sz="0" w:space="0" w:color="auto"/>
        <w:bottom w:val="none" w:sz="0" w:space="0" w:color="auto"/>
        <w:right w:val="none" w:sz="0" w:space="0" w:color="auto"/>
      </w:divBdr>
    </w:div>
    <w:div w:id="961182699">
      <w:bodyDiv w:val="1"/>
      <w:marLeft w:val="0"/>
      <w:marRight w:val="0"/>
      <w:marTop w:val="0"/>
      <w:marBottom w:val="0"/>
      <w:divBdr>
        <w:top w:val="none" w:sz="0" w:space="0" w:color="auto"/>
        <w:left w:val="none" w:sz="0" w:space="0" w:color="auto"/>
        <w:bottom w:val="none" w:sz="0" w:space="0" w:color="auto"/>
        <w:right w:val="none" w:sz="0" w:space="0" w:color="auto"/>
      </w:divBdr>
    </w:div>
    <w:div w:id="1020738048">
      <w:bodyDiv w:val="1"/>
      <w:marLeft w:val="0"/>
      <w:marRight w:val="0"/>
      <w:marTop w:val="0"/>
      <w:marBottom w:val="0"/>
      <w:divBdr>
        <w:top w:val="none" w:sz="0" w:space="0" w:color="auto"/>
        <w:left w:val="none" w:sz="0" w:space="0" w:color="auto"/>
        <w:bottom w:val="none" w:sz="0" w:space="0" w:color="auto"/>
        <w:right w:val="none" w:sz="0" w:space="0" w:color="auto"/>
      </w:divBdr>
    </w:div>
    <w:div w:id="1050421886">
      <w:bodyDiv w:val="1"/>
      <w:marLeft w:val="0"/>
      <w:marRight w:val="0"/>
      <w:marTop w:val="0"/>
      <w:marBottom w:val="0"/>
      <w:divBdr>
        <w:top w:val="none" w:sz="0" w:space="0" w:color="auto"/>
        <w:left w:val="none" w:sz="0" w:space="0" w:color="auto"/>
        <w:bottom w:val="none" w:sz="0" w:space="0" w:color="auto"/>
        <w:right w:val="none" w:sz="0" w:space="0" w:color="auto"/>
      </w:divBdr>
    </w:div>
    <w:div w:id="1104544094">
      <w:bodyDiv w:val="1"/>
      <w:marLeft w:val="0"/>
      <w:marRight w:val="0"/>
      <w:marTop w:val="0"/>
      <w:marBottom w:val="0"/>
      <w:divBdr>
        <w:top w:val="none" w:sz="0" w:space="0" w:color="auto"/>
        <w:left w:val="none" w:sz="0" w:space="0" w:color="auto"/>
        <w:bottom w:val="none" w:sz="0" w:space="0" w:color="auto"/>
        <w:right w:val="none" w:sz="0" w:space="0" w:color="auto"/>
      </w:divBdr>
    </w:div>
    <w:div w:id="1150975522">
      <w:bodyDiv w:val="1"/>
      <w:marLeft w:val="0"/>
      <w:marRight w:val="0"/>
      <w:marTop w:val="0"/>
      <w:marBottom w:val="0"/>
      <w:divBdr>
        <w:top w:val="none" w:sz="0" w:space="0" w:color="auto"/>
        <w:left w:val="none" w:sz="0" w:space="0" w:color="auto"/>
        <w:bottom w:val="none" w:sz="0" w:space="0" w:color="auto"/>
        <w:right w:val="none" w:sz="0" w:space="0" w:color="auto"/>
      </w:divBdr>
    </w:div>
    <w:div w:id="1151992487">
      <w:bodyDiv w:val="1"/>
      <w:marLeft w:val="0"/>
      <w:marRight w:val="0"/>
      <w:marTop w:val="0"/>
      <w:marBottom w:val="0"/>
      <w:divBdr>
        <w:top w:val="none" w:sz="0" w:space="0" w:color="auto"/>
        <w:left w:val="none" w:sz="0" w:space="0" w:color="auto"/>
        <w:bottom w:val="none" w:sz="0" w:space="0" w:color="auto"/>
        <w:right w:val="none" w:sz="0" w:space="0" w:color="auto"/>
      </w:divBdr>
    </w:div>
    <w:div w:id="1213469375">
      <w:bodyDiv w:val="1"/>
      <w:marLeft w:val="0"/>
      <w:marRight w:val="0"/>
      <w:marTop w:val="0"/>
      <w:marBottom w:val="0"/>
      <w:divBdr>
        <w:top w:val="none" w:sz="0" w:space="0" w:color="auto"/>
        <w:left w:val="none" w:sz="0" w:space="0" w:color="auto"/>
        <w:bottom w:val="none" w:sz="0" w:space="0" w:color="auto"/>
        <w:right w:val="none" w:sz="0" w:space="0" w:color="auto"/>
      </w:divBdr>
    </w:div>
    <w:div w:id="1234505762">
      <w:bodyDiv w:val="1"/>
      <w:marLeft w:val="0"/>
      <w:marRight w:val="0"/>
      <w:marTop w:val="0"/>
      <w:marBottom w:val="0"/>
      <w:divBdr>
        <w:top w:val="none" w:sz="0" w:space="0" w:color="auto"/>
        <w:left w:val="none" w:sz="0" w:space="0" w:color="auto"/>
        <w:bottom w:val="none" w:sz="0" w:space="0" w:color="auto"/>
        <w:right w:val="none" w:sz="0" w:space="0" w:color="auto"/>
      </w:divBdr>
      <w:divsChild>
        <w:div w:id="2093962466">
          <w:marLeft w:val="0"/>
          <w:marRight w:val="0"/>
          <w:marTop w:val="0"/>
          <w:marBottom w:val="0"/>
          <w:divBdr>
            <w:top w:val="none" w:sz="0" w:space="0" w:color="auto"/>
            <w:left w:val="none" w:sz="0" w:space="0" w:color="auto"/>
            <w:bottom w:val="none" w:sz="0" w:space="0" w:color="auto"/>
            <w:right w:val="none" w:sz="0" w:space="0" w:color="auto"/>
          </w:divBdr>
          <w:divsChild>
            <w:div w:id="1052537357">
              <w:marLeft w:val="0"/>
              <w:marRight w:val="0"/>
              <w:marTop w:val="0"/>
              <w:marBottom w:val="0"/>
              <w:divBdr>
                <w:top w:val="single" w:sz="6" w:space="0" w:color="4395FF"/>
                <w:left w:val="single" w:sz="6" w:space="0" w:color="4395FF"/>
                <w:bottom w:val="single" w:sz="6" w:space="0" w:color="4395FF"/>
                <w:right w:val="single" w:sz="6" w:space="0" w:color="4395FF"/>
              </w:divBdr>
              <w:divsChild>
                <w:div w:id="1873883755">
                  <w:marLeft w:val="0"/>
                  <w:marRight w:val="0"/>
                  <w:marTop w:val="0"/>
                  <w:marBottom w:val="0"/>
                  <w:divBdr>
                    <w:top w:val="none" w:sz="0" w:space="0" w:color="auto"/>
                    <w:left w:val="none" w:sz="0" w:space="0" w:color="auto"/>
                    <w:bottom w:val="none" w:sz="0" w:space="0" w:color="auto"/>
                    <w:right w:val="none" w:sz="0" w:space="0" w:color="auto"/>
                  </w:divBdr>
                  <w:divsChild>
                    <w:div w:id="90914684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390159508">
          <w:marLeft w:val="0"/>
          <w:marRight w:val="0"/>
          <w:marTop w:val="0"/>
          <w:marBottom w:val="0"/>
          <w:divBdr>
            <w:top w:val="none" w:sz="0" w:space="0" w:color="auto"/>
            <w:left w:val="none" w:sz="0" w:space="0" w:color="auto"/>
            <w:bottom w:val="none" w:sz="0" w:space="0" w:color="auto"/>
            <w:right w:val="none" w:sz="0" w:space="0" w:color="auto"/>
          </w:divBdr>
          <w:divsChild>
            <w:div w:id="1988584262">
              <w:marLeft w:val="0"/>
              <w:marRight w:val="0"/>
              <w:marTop w:val="0"/>
              <w:marBottom w:val="0"/>
              <w:divBdr>
                <w:top w:val="none" w:sz="0" w:space="0" w:color="auto"/>
                <w:left w:val="none" w:sz="0" w:space="0" w:color="auto"/>
                <w:bottom w:val="none" w:sz="0" w:space="0" w:color="auto"/>
                <w:right w:val="none" w:sz="0" w:space="0" w:color="auto"/>
              </w:divBdr>
              <w:divsChild>
                <w:div w:id="1417481106">
                  <w:marLeft w:val="0"/>
                  <w:marRight w:val="0"/>
                  <w:marTop w:val="0"/>
                  <w:marBottom w:val="0"/>
                  <w:divBdr>
                    <w:top w:val="single" w:sz="6" w:space="8" w:color="EEEEEE"/>
                    <w:left w:val="none" w:sz="0" w:space="8" w:color="auto"/>
                    <w:bottom w:val="single" w:sz="6" w:space="8" w:color="EEEEEE"/>
                    <w:right w:val="single" w:sz="6" w:space="8" w:color="EEEEEE"/>
                  </w:divBdr>
                  <w:divsChild>
                    <w:div w:id="9837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741798">
      <w:bodyDiv w:val="1"/>
      <w:marLeft w:val="0"/>
      <w:marRight w:val="0"/>
      <w:marTop w:val="0"/>
      <w:marBottom w:val="0"/>
      <w:divBdr>
        <w:top w:val="none" w:sz="0" w:space="0" w:color="auto"/>
        <w:left w:val="none" w:sz="0" w:space="0" w:color="auto"/>
        <w:bottom w:val="none" w:sz="0" w:space="0" w:color="auto"/>
        <w:right w:val="none" w:sz="0" w:space="0" w:color="auto"/>
      </w:divBdr>
    </w:div>
    <w:div w:id="1240141771">
      <w:bodyDiv w:val="1"/>
      <w:marLeft w:val="0"/>
      <w:marRight w:val="0"/>
      <w:marTop w:val="0"/>
      <w:marBottom w:val="0"/>
      <w:divBdr>
        <w:top w:val="none" w:sz="0" w:space="0" w:color="auto"/>
        <w:left w:val="none" w:sz="0" w:space="0" w:color="auto"/>
        <w:bottom w:val="none" w:sz="0" w:space="0" w:color="auto"/>
        <w:right w:val="none" w:sz="0" w:space="0" w:color="auto"/>
      </w:divBdr>
    </w:div>
    <w:div w:id="1281302364">
      <w:bodyDiv w:val="1"/>
      <w:marLeft w:val="0"/>
      <w:marRight w:val="0"/>
      <w:marTop w:val="0"/>
      <w:marBottom w:val="0"/>
      <w:divBdr>
        <w:top w:val="none" w:sz="0" w:space="0" w:color="auto"/>
        <w:left w:val="none" w:sz="0" w:space="0" w:color="auto"/>
        <w:bottom w:val="none" w:sz="0" w:space="0" w:color="auto"/>
        <w:right w:val="none" w:sz="0" w:space="0" w:color="auto"/>
      </w:divBdr>
    </w:div>
    <w:div w:id="1395851458">
      <w:bodyDiv w:val="1"/>
      <w:marLeft w:val="0"/>
      <w:marRight w:val="0"/>
      <w:marTop w:val="0"/>
      <w:marBottom w:val="0"/>
      <w:divBdr>
        <w:top w:val="none" w:sz="0" w:space="0" w:color="auto"/>
        <w:left w:val="none" w:sz="0" w:space="0" w:color="auto"/>
        <w:bottom w:val="none" w:sz="0" w:space="0" w:color="auto"/>
        <w:right w:val="none" w:sz="0" w:space="0" w:color="auto"/>
      </w:divBdr>
    </w:div>
    <w:div w:id="1415711938">
      <w:bodyDiv w:val="1"/>
      <w:marLeft w:val="0"/>
      <w:marRight w:val="0"/>
      <w:marTop w:val="0"/>
      <w:marBottom w:val="0"/>
      <w:divBdr>
        <w:top w:val="none" w:sz="0" w:space="0" w:color="auto"/>
        <w:left w:val="none" w:sz="0" w:space="0" w:color="auto"/>
        <w:bottom w:val="none" w:sz="0" w:space="0" w:color="auto"/>
        <w:right w:val="none" w:sz="0" w:space="0" w:color="auto"/>
      </w:divBdr>
    </w:div>
    <w:div w:id="1435056706">
      <w:bodyDiv w:val="1"/>
      <w:marLeft w:val="0"/>
      <w:marRight w:val="0"/>
      <w:marTop w:val="0"/>
      <w:marBottom w:val="0"/>
      <w:divBdr>
        <w:top w:val="none" w:sz="0" w:space="0" w:color="auto"/>
        <w:left w:val="none" w:sz="0" w:space="0" w:color="auto"/>
        <w:bottom w:val="none" w:sz="0" w:space="0" w:color="auto"/>
        <w:right w:val="none" w:sz="0" w:space="0" w:color="auto"/>
      </w:divBdr>
    </w:div>
    <w:div w:id="1448114835">
      <w:bodyDiv w:val="1"/>
      <w:marLeft w:val="0"/>
      <w:marRight w:val="0"/>
      <w:marTop w:val="0"/>
      <w:marBottom w:val="0"/>
      <w:divBdr>
        <w:top w:val="none" w:sz="0" w:space="0" w:color="auto"/>
        <w:left w:val="none" w:sz="0" w:space="0" w:color="auto"/>
        <w:bottom w:val="none" w:sz="0" w:space="0" w:color="auto"/>
        <w:right w:val="none" w:sz="0" w:space="0" w:color="auto"/>
      </w:divBdr>
    </w:div>
    <w:div w:id="1473138217">
      <w:bodyDiv w:val="1"/>
      <w:marLeft w:val="0"/>
      <w:marRight w:val="0"/>
      <w:marTop w:val="0"/>
      <w:marBottom w:val="0"/>
      <w:divBdr>
        <w:top w:val="none" w:sz="0" w:space="0" w:color="auto"/>
        <w:left w:val="none" w:sz="0" w:space="0" w:color="auto"/>
        <w:bottom w:val="none" w:sz="0" w:space="0" w:color="auto"/>
        <w:right w:val="none" w:sz="0" w:space="0" w:color="auto"/>
      </w:divBdr>
    </w:div>
    <w:div w:id="1516731112">
      <w:bodyDiv w:val="1"/>
      <w:marLeft w:val="0"/>
      <w:marRight w:val="0"/>
      <w:marTop w:val="0"/>
      <w:marBottom w:val="0"/>
      <w:divBdr>
        <w:top w:val="none" w:sz="0" w:space="0" w:color="auto"/>
        <w:left w:val="none" w:sz="0" w:space="0" w:color="auto"/>
        <w:bottom w:val="none" w:sz="0" w:space="0" w:color="auto"/>
        <w:right w:val="none" w:sz="0" w:space="0" w:color="auto"/>
      </w:divBdr>
    </w:div>
    <w:div w:id="1545601503">
      <w:bodyDiv w:val="1"/>
      <w:marLeft w:val="0"/>
      <w:marRight w:val="0"/>
      <w:marTop w:val="0"/>
      <w:marBottom w:val="0"/>
      <w:divBdr>
        <w:top w:val="none" w:sz="0" w:space="0" w:color="auto"/>
        <w:left w:val="none" w:sz="0" w:space="0" w:color="auto"/>
        <w:bottom w:val="none" w:sz="0" w:space="0" w:color="auto"/>
        <w:right w:val="none" w:sz="0" w:space="0" w:color="auto"/>
      </w:divBdr>
    </w:div>
    <w:div w:id="1594776246">
      <w:bodyDiv w:val="1"/>
      <w:marLeft w:val="0"/>
      <w:marRight w:val="0"/>
      <w:marTop w:val="0"/>
      <w:marBottom w:val="0"/>
      <w:divBdr>
        <w:top w:val="none" w:sz="0" w:space="0" w:color="auto"/>
        <w:left w:val="none" w:sz="0" w:space="0" w:color="auto"/>
        <w:bottom w:val="none" w:sz="0" w:space="0" w:color="auto"/>
        <w:right w:val="none" w:sz="0" w:space="0" w:color="auto"/>
      </w:divBdr>
    </w:div>
    <w:div w:id="1613777735">
      <w:bodyDiv w:val="1"/>
      <w:marLeft w:val="0"/>
      <w:marRight w:val="0"/>
      <w:marTop w:val="0"/>
      <w:marBottom w:val="0"/>
      <w:divBdr>
        <w:top w:val="none" w:sz="0" w:space="0" w:color="auto"/>
        <w:left w:val="none" w:sz="0" w:space="0" w:color="auto"/>
        <w:bottom w:val="none" w:sz="0" w:space="0" w:color="auto"/>
        <w:right w:val="none" w:sz="0" w:space="0" w:color="auto"/>
      </w:divBdr>
    </w:div>
    <w:div w:id="1614481466">
      <w:bodyDiv w:val="1"/>
      <w:marLeft w:val="0"/>
      <w:marRight w:val="0"/>
      <w:marTop w:val="0"/>
      <w:marBottom w:val="0"/>
      <w:divBdr>
        <w:top w:val="none" w:sz="0" w:space="0" w:color="auto"/>
        <w:left w:val="none" w:sz="0" w:space="0" w:color="auto"/>
        <w:bottom w:val="none" w:sz="0" w:space="0" w:color="auto"/>
        <w:right w:val="none" w:sz="0" w:space="0" w:color="auto"/>
      </w:divBdr>
    </w:div>
    <w:div w:id="1637103056">
      <w:bodyDiv w:val="1"/>
      <w:marLeft w:val="0"/>
      <w:marRight w:val="0"/>
      <w:marTop w:val="0"/>
      <w:marBottom w:val="0"/>
      <w:divBdr>
        <w:top w:val="none" w:sz="0" w:space="0" w:color="auto"/>
        <w:left w:val="none" w:sz="0" w:space="0" w:color="auto"/>
        <w:bottom w:val="none" w:sz="0" w:space="0" w:color="auto"/>
        <w:right w:val="none" w:sz="0" w:space="0" w:color="auto"/>
      </w:divBdr>
    </w:div>
    <w:div w:id="1716464230">
      <w:bodyDiv w:val="1"/>
      <w:marLeft w:val="0"/>
      <w:marRight w:val="0"/>
      <w:marTop w:val="0"/>
      <w:marBottom w:val="0"/>
      <w:divBdr>
        <w:top w:val="none" w:sz="0" w:space="0" w:color="auto"/>
        <w:left w:val="none" w:sz="0" w:space="0" w:color="auto"/>
        <w:bottom w:val="none" w:sz="0" w:space="0" w:color="auto"/>
        <w:right w:val="none" w:sz="0" w:space="0" w:color="auto"/>
      </w:divBdr>
    </w:div>
    <w:div w:id="1757314724">
      <w:bodyDiv w:val="1"/>
      <w:marLeft w:val="0"/>
      <w:marRight w:val="0"/>
      <w:marTop w:val="0"/>
      <w:marBottom w:val="0"/>
      <w:divBdr>
        <w:top w:val="none" w:sz="0" w:space="0" w:color="auto"/>
        <w:left w:val="none" w:sz="0" w:space="0" w:color="auto"/>
        <w:bottom w:val="none" w:sz="0" w:space="0" w:color="auto"/>
        <w:right w:val="none" w:sz="0" w:space="0" w:color="auto"/>
      </w:divBdr>
    </w:div>
    <w:div w:id="1854683572">
      <w:bodyDiv w:val="1"/>
      <w:marLeft w:val="0"/>
      <w:marRight w:val="0"/>
      <w:marTop w:val="0"/>
      <w:marBottom w:val="0"/>
      <w:divBdr>
        <w:top w:val="none" w:sz="0" w:space="0" w:color="auto"/>
        <w:left w:val="none" w:sz="0" w:space="0" w:color="auto"/>
        <w:bottom w:val="none" w:sz="0" w:space="0" w:color="auto"/>
        <w:right w:val="none" w:sz="0" w:space="0" w:color="auto"/>
      </w:divBdr>
    </w:div>
    <w:div w:id="2029477368">
      <w:bodyDiv w:val="1"/>
      <w:marLeft w:val="0"/>
      <w:marRight w:val="0"/>
      <w:marTop w:val="0"/>
      <w:marBottom w:val="0"/>
      <w:divBdr>
        <w:top w:val="none" w:sz="0" w:space="0" w:color="auto"/>
        <w:left w:val="none" w:sz="0" w:space="0" w:color="auto"/>
        <w:bottom w:val="none" w:sz="0" w:space="0" w:color="auto"/>
        <w:right w:val="none" w:sz="0" w:space="0" w:color="auto"/>
      </w:divBdr>
    </w:div>
    <w:div w:id="2041394441">
      <w:bodyDiv w:val="1"/>
      <w:marLeft w:val="0"/>
      <w:marRight w:val="0"/>
      <w:marTop w:val="0"/>
      <w:marBottom w:val="0"/>
      <w:divBdr>
        <w:top w:val="none" w:sz="0" w:space="0" w:color="auto"/>
        <w:left w:val="none" w:sz="0" w:space="0" w:color="auto"/>
        <w:bottom w:val="none" w:sz="0" w:space="0" w:color="auto"/>
        <w:right w:val="none" w:sz="0" w:space="0" w:color="auto"/>
      </w:divBdr>
    </w:div>
    <w:div w:id="2136869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term=de%20Baaij%20LR%5BAuthor%5D&amp;cauthor=true&amp;cauthor_uid=2577994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7FB5B-9ABF-6C47-B014-BA230563F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21</Pages>
  <Words>7303</Words>
  <Characters>41629</Characters>
  <Application>Microsoft Office Word</Application>
  <DocSecurity>0</DocSecurity>
  <Lines>346</Lines>
  <Paragraphs>97</Paragraphs>
  <ScaleCrop>false</ScaleCrop>
  <Manager/>
  <Company/>
  <LinksUpToDate>false</LinksUpToDate>
  <CharactersWithSpaces>48835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TF_Template_Word_Mac_2011</dc:title>
  <dc:subject/>
  <dc:creator>Microsoft Office 用户</dc:creator>
  <cp:keywords/>
  <dc:description/>
  <cp:lastModifiedBy>마 유림</cp:lastModifiedBy>
  <cp:revision>4</cp:revision>
  <cp:lastPrinted>2011-07-22T14:54:00Z</cp:lastPrinted>
  <dcterms:created xsi:type="dcterms:W3CDTF">2020-03-28T01:57:00Z</dcterms:created>
  <dcterms:modified xsi:type="dcterms:W3CDTF">2020-03-30T03:34:00Z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y fmtid="{D5CDD505-2E9C-101B-9397-08002B2CF9AE}" pid="3" name="LastTick">
    <vt:r8>43619.7230902778</vt:r8>
  </property>
</Properties>
</file>