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08E" w:rsidRPr="005C50DF" w:rsidRDefault="00533D34" w:rsidP="0048243B">
      <w:pPr>
        <w:spacing w:line="360" w:lineRule="auto"/>
        <w:rPr>
          <w:rFonts w:ascii="Book Antiqua" w:hAnsi="Book Antiqua" w:cs="Times New Roman"/>
          <w:b/>
          <w:bCs/>
          <w:i/>
          <w:color w:val="000000" w:themeColor="text1"/>
          <w:sz w:val="24"/>
          <w:szCs w:val="24"/>
        </w:rPr>
      </w:pPr>
      <w:bookmarkStart w:id="0" w:name="OLE_LINK8"/>
      <w:bookmarkStart w:id="1" w:name="OLE_LINK9"/>
      <w:bookmarkStart w:id="2" w:name="OLE_LINK10"/>
      <w:r w:rsidRPr="005C50D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Name of Journal: </w:t>
      </w:r>
      <w:bookmarkStart w:id="3" w:name="_Hlk28204608"/>
      <w:bookmarkStart w:id="4" w:name="OLE_LINK50"/>
      <w:bookmarkStart w:id="5" w:name="OLE_LINK51"/>
      <w:r w:rsidRPr="005C50DF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World Journal of </w:t>
      </w:r>
      <w:bookmarkEnd w:id="3"/>
      <w:bookmarkEnd w:id="4"/>
      <w:bookmarkEnd w:id="5"/>
      <w:r w:rsidR="00A079BB" w:rsidRPr="005C50DF">
        <w:rPr>
          <w:rFonts w:ascii="Book Antiqua" w:hAnsi="Book Antiqua" w:cs="Times New Roman"/>
          <w:i/>
          <w:color w:val="000000" w:themeColor="text1"/>
          <w:sz w:val="24"/>
          <w:szCs w:val="24"/>
        </w:rPr>
        <w:t>M</w:t>
      </w:r>
      <w:r w:rsidR="00A079BB" w:rsidRPr="005C50DF">
        <w:rPr>
          <w:rFonts w:ascii="Book Antiqua" w:hAnsi="Book Antiqua" w:cs="Times New Roman" w:hint="eastAsia"/>
          <w:i/>
          <w:color w:val="000000" w:themeColor="text1"/>
          <w:sz w:val="24"/>
          <w:szCs w:val="24"/>
        </w:rPr>
        <w:t>eta-</w:t>
      </w:r>
      <w:r w:rsidR="00A079BB" w:rsidRPr="005C50DF">
        <w:rPr>
          <w:rFonts w:ascii="Book Antiqua" w:hAnsi="Book Antiqua" w:cs="Times New Roman"/>
          <w:i/>
          <w:color w:val="000000" w:themeColor="text1"/>
          <w:sz w:val="24"/>
          <w:szCs w:val="24"/>
        </w:rPr>
        <w:t>Analysis</w:t>
      </w:r>
    </w:p>
    <w:p w:rsidR="0010108E" w:rsidRPr="005C50DF" w:rsidRDefault="00533D34" w:rsidP="0048243B">
      <w:pPr>
        <w:spacing w:line="360" w:lineRule="auto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  <w:r w:rsidRPr="005C50D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Manuscript NO: </w:t>
      </w:r>
      <w:r w:rsidR="00A079BB" w:rsidRPr="005C50DF">
        <w:rPr>
          <w:rFonts w:ascii="Book Antiqua" w:hAnsi="Book Antiqua" w:cs="Times New Roman" w:hint="eastAsia"/>
          <w:color w:val="000000" w:themeColor="text1"/>
          <w:sz w:val="24"/>
          <w:szCs w:val="24"/>
        </w:rPr>
        <w:t>536</w:t>
      </w:r>
      <w:r w:rsidR="004C7161" w:rsidRPr="005C50DF">
        <w:rPr>
          <w:rFonts w:ascii="Book Antiqua" w:hAnsi="Book Antiqua" w:cs="Times New Roman" w:hint="eastAsia"/>
          <w:color w:val="000000" w:themeColor="text1"/>
          <w:sz w:val="24"/>
          <w:szCs w:val="24"/>
        </w:rPr>
        <w:t>5</w:t>
      </w:r>
      <w:r w:rsidR="00A079BB" w:rsidRPr="005C50DF">
        <w:rPr>
          <w:rFonts w:ascii="Book Antiqua" w:hAnsi="Book Antiqua" w:cs="Times New Roman" w:hint="eastAsia"/>
          <w:color w:val="000000" w:themeColor="text1"/>
          <w:sz w:val="24"/>
          <w:szCs w:val="24"/>
        </w:rPr>
        <w:t>6</w:t>
      </w:r>
    </w:p>
    <w:p w:rsidR="0010108E" w:rsidRPr="005C50DF" w:rsidRDefault="00533D34" w:rsidP="0048243B">
      <w:pPr>
        <w:spacing w:line="360" w:lineRule="auto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  <w:r w:rsidRPr="005C50D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Manuscript Type: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REVIEW</w:t>
      </w:r>
    </w:p>
    <w:p w:rsidR="0010108E" w:rsidRPr="005C50DF" w:rsidRDefault="0010108E" w:rsidP="0048243B">
      <w:pPr>
        <w:spacing w:line="360" w:lineRule="auto"/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</w:pPr>
    </w:p>
    <w:p w:rsidR="0010108E" w:rsidRPr="005C50DF" w:rsidRDefault="00533D34" w:rsidP="0048243B">
      <w:pPr>
        <w:spacing w:line="360" w:lineRule="auto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  <w:bookmarkStart w:id="6" w:name="OLE_LINK2"/>
      <w:bookmarkStart w:id="7" w:name="OLE_LINK190"/>
      <w:bookmarkStart w:id="8" w:name="OLE_LINK191"/>
      <w:bookmarkStart w:id="9" w:name="OLE_LINK103"/>
      <w:r w:rsidRPr="005C50DF"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  <w:t>Helicobacter pylori</w:t>
      </w:r>
      <w:bookmarkEnd w:id="0"/>
      <w:bookmarkEnd w:id="1"/>
      <w:r w:rsidRPr="005C50D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 and gastric cardia cancer</w:t>
      </w:r>
      <w:bookmarkEnd w:id="2"/>
      <w:r w:rsidRPr="005C50D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: </w:t>
      </w:r>
      <w:r w:rsidRPr="005C50DF">
        <w:rPr>
          <w:rFonts w:ascii="Book Antiqua" w:hAnsi="Book Antiqua" w:cs="Times New Roman"/>
          <w:b/>
          <w:bCs/>
          <w:caps/>
          <w:color w:val="000000" w:themeColor="text1"/>
          <w:sz w:val="24"/>
          <w:szCs w:val="24"/>
        </w:rPr>
        <w:t>w</w:t>
      </w:r>
      <w:r w:rsidRPr="005C50D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hat do we know about the</w:t>
      </w:r>
      <w:r w:rsidR="000E2D5D" w:rsidRPr="005C50D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ir</w:t>
      </w:r>
      <w:r w:rsidRPr="005C50D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 </w:t>
      </w:r>
      <w:r w:rsidR="000E2D5D" w:rsidRPr="005C50D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relationship</w:t>
      </w:r>
      <w:r w:rsidRPr="005C50D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?</w:t>
      </w:r>
      <w:bookmarkEnd w:id="6"/>
    </w:p>
    <w:bookmarkEnd w:id="7"/>
    <w:bookmarkEnd w:id="8"/>
    <w:bookmarkEnd w:id="9"/>
    <w:p w:rsidR="0010108E" w:rsidRPr="005C50DF" w:rsidRDefault="0010108E" w:rsidP="0048243B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:rsidR="0010108E" w:rsidRPr="005C50DF" w:rsidRDefault="00533D34" w:rsidP="0048243B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Yin JJ </w:t>
      </w:r>
      <w:r w:rsidRPr="005C50D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et al.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5C50D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Helicobacter pylori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gastric cardia cancer</w:t>
      </w:r>
    </w:p>
    <w:p w:rsidR="0010108E" w:rsidRPr="005C50DF" w:rsidRDefault="0010108E" w:rsidP="0048243B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:rsidR="0010108E" w:rsidRPr="005C50DF" w:rsidRDefault="00533D34" w:rsidP="0048243B">
      <w:pPr>
        <w:spacing w:line="360" w:lineRule="auto"/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</w:pPr>
      <w:bookmarkStart w:id="10" w:name="OLE_LINK192"/>
      <w:bookmarkStart w:id="11" w:name="OLE_LINK193"/>
      <w:bookmarkStart w:id="12" w:name="_Hlk27333522"/>
      <w:bookmarkStart w:id="13" w:name="_Hlk28204647"/>
      <w:r w:rsidRPr="005C50DF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>Jing</w:t>
      </w:r>
      <w:r w:rsidR="00F136CF" w:rsidRPr="005C50DF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>-Jing</w:t>
      </w:r>
      <w:bookmarkEnd w:id="10"/>
      <w:bookmarkEnd w:id="11"/>
      <w:r w:rsidR="00F136CF" w:rsidRPr="005C50DF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 xml:space="preserve"> </w:t>
      </w:r>
      <w:r w:rsidRPr="005C50DF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>Yin</w:t>
      </w:r>
      <w:r w:rsidR="00F136CF" w:rsidRPr="005C50DF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 xml:space="preserve">, </w:t>
      </w:r>
      <w:bookmarkStart w:id="14" w:name="OLE_LINK194"/>
      <w:bookmarkStart w:id="15" w:name="OLE_LINK195"/>
      <w:r w:rsidRPr="005C50DF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>Fu</w:t>
      </w:r>
      <w:r w:rsidR="00F136CF" w:rsidRPr="005C50DF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>-Jiao</w:t>
      </w:r>
      <w:bookmarkEnd w:id="14"/>
      <w:bookmarkEnd w:id="15"/>
      <w:r w:rsidR="00F136CF" w:rsidRPr="005C50DF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C50DF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>Duan</w:t>
      </w:r>
      <w:proofErr w:type="spellEnd"/>
      <w:r w:rsidR="00F136CF" w:rsidRPr="005C50DF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5C50DF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>Sailaja</w:t>
      </w:r>
      <w:proofErr w:type="spellEnd"/>
      <w:r w:rsidRPr="005C50DF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 xml:space="preserve"> </w:t>
      </w:r>
      <w:bookmarkStart w:id="16" w:name="OLE_LINK196"/>
      <w:bookmarkStart w:id="17" w:name="OLE_LINK197"/>
      <w:proofErr w:type="spellStart"/>
      <w:r w:rsidR="00F136CF" w:rsidRPr="005C50DF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>Vatsalya</w:t>
      </w:r>
      <w:proofErr w:type="spellEnd"/>
      <w:r w:rsidR="00F136CF" w:rsidRPr="005C50DF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 xml:space="preserve"> </w:t>
      </w:r>
      <w:bookmarkEnd w:id="16"/>
      <w:bookmarkEnd w:id="17"/>
      <w:proofErr w:type="spellStart"/>
      <w:r w:rsidRPr="005C50DF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>Madhurapantula</w:t>
      </w:r>
      <w:proofErr w:type="spellEnd"/>
      <w:r w:rsidR="00F136CF" w:rsidRPr="005C50DF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 xml:space="preserve">, </w:t>
      </w:r>
      <w:bookmarkStart w:id="18" w:name="OLE_LINK198"/>
      <w:bookmarkStart w:id="19" w:name="OLE_LINK199"/>
      <w:proofErr w:type="spellStart"/>
      <w:r w:rsidRPr="005C50DF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>Yue</w:t>
      </w:r>
      <w:r w:rsidR="00F136CF" w:rsidRPr="005C50DF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>-Hua</w:t>
      </w:r>
      <w:proofErr w:type="spellEnd"/>
      <w:r w:rsidR="00F136CF" w:rsidRPr="005C50DF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 xml:space="preserve"> </w:t>
      </w:r>
      <w:bookmarkEnd w:id="18"/>
      <w:bookmarkEnd w:id="19"/>
      <w:r w:rsidRPr="005C50DF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>Zhang</w:t>
      </w:r>
      <w:r w:rsidR="00F136CF" w:rsidRPr="005C50DF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Pr="005C50DF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>Gui</w:t>
      </w:r>
      <w:proofErr w:type="spellEnd"/>
      <w:proofErr w:type="gramEnd"/>
      <w:r w:rsidRPr="005C50DF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 xml:space="preserve"> He</w:t>
      </w:r>
      <w:r w:rsidR="00F136CF" w:rsidRPr="005C50DF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 xml:space="preserve">, </w:t>
      </w:r>
      <w:bookmarkStart w:id="20" w:name="OLE_LINK200"/>
      <w:bookmarkStart w:id="21" w:name="OLE_LINK201"/>
      <w:r w:rsidRPr="005C50DF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>Kun</w:t>
      </w:r>
      <w:r w:rsidR="00F136CF" w:rsidRPr="005C50DF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>-Yan</w:t>
      </w:r>
      <w:bookmarkEnd w:id="20"/>
      <w:bookmarkEnd w:id="21"/>
      <w:r w:rsidR="00F136CF" w:rsidRPr="005C50DF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 xml:space="preserve"> </w:t>
      </w:r>
      <w:r w:rsidRPr="005C50DF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>Wang</w:t>
      </w:r>
      <w:r w:rsidR="00F136CF" w:rsidRPr="005C50DF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 xml:space="preserve">, </w:t>
      </w:r>
      <w:bookmarkStart w:id="22" w:name="OLE_LINK202"/>
      <w:bookmarkStart w:id="23" w:name="OLE_LINK203"/>
      <w:proofErr w:type="spellStart"/>
      <w:r w:rsidRPr="005C50DF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>Xuan</w:t>
      </w:r>
      <w:r w:rsidR="00F136CF" w:rsidRPr="005C50DF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>-Ke</w:t>
      </w:r>
      <w:bookmarkEnd w:id="22"/>
      <w:bookmarkEnd w:id="23"/>
      <w:proofErr w:type="spellEnd"/>
      <w:r w:rsidR="00F136CF" w:rsidRPr="005C50DF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C50DF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>Ji</w:t>
      </w:r>
      <w:proofErr w:type="spellEnd"/>
      <w:r w:rsidR="00F136CF" w:rsidRPr="005C50DF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 xml:space="preserve">, </w:t>
      </w:r>
      <w:bookmarkStart w:id="24" w:name="OLE_LINK204"/>
      <w:bookmarkStart w:id="25" w:name="OLE_LINK205"/>
      <w:r w:rsidRPr="005C50DF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>Kai</w:t>
      </w:r>
      <w:r w:rsidR="00F136CF" w:rsidRPr="005C50DF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>-Juan</w:t>
      </w:r>
      <w:bookmarkEnd w:id="24"/>
      <w:bookmarkEnd w:id="25"/>
      <w:r w:rsidR="00F136CF" w:rsidRPr="005C50DF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 xml:space="preserve"> </w:t>
      </w:r>
      <w:r w:rsidRPr="005C50DF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>Wang</w:t>
      </w:r>
      <w:bookmarkEnd w:id="12"/>
    </w:p>
    <w:bookmarkEnd w:id="13"/>
    <w:p w:rsidR="0010108E" w:rsidRPr="005C50DF" w:rsidRDefault="0010108E" w:rsidP="0048243B">
      <w:pPr>
        <w:spacing w:line="360" w:lineRule="auto"/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</w:pPr>
    </w:p>
    <w:p w:rsidR="0010108E" w:rsidRPr="005C50DF" w:rsidRDefault="00533D34" w:rsidP="0048243B">
      <w:pPr>
        <w:spacing w:line="360" w:lineRule="auto"/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</w:pPr>
      <w:bookmarkStart w:id="26" w:name="OLE_LINK1"/>
      <w:r w:rsidRPr="005C50DF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>Jing</w:t>
      </w:r>
      <w:r w:rsidR="002728D3" w:rsidRPr="005C50DF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 xml:space="preserve">-Jing </w:t>
      </w:r>
      <w:r w:rsidRPr="005C50DF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>Yin</w:t>
      </w:r>
      <w:r w:rsidR="002728D3" w:rsidRPr="005C50DF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 xml:space="preserve">, </w:t>
      </w:r>
      <w:r w:rsidRPr="005C50DF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>Fu</w:t>
      </w:r>
      <w:r w:rsidR="002728D3" w:rsidRPr="005C50DF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 xml:space="preserve">-Jiao </w:t>
      </w:r>
      <w:proofErr w:type="spellStart"/>
      <w:r w:rsidRPr="005C50DF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>Duan</w:t>
      </w:r>
      <w:proofErr w:type="spellEnd"/>
      <w:r w:rsidR="002728D3" w:rsidRPr="005C50DF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>,</w:t>
      </w:r>
      <w:r w:rsidR="002728D3" w:rsidRPr="005C50D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bookmarkStart w:id="27" w:name="OLE_LINK33"/>
      <w:proofErr w:type="spellStart"/>
      <w:r w:rsidRPr="005C50DF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>Sailaja</w:t>
      </w:r>
      <w:proofErr w:type="spellEnd"/>
      <w:r w:rsidRPr="005C50DF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2728D3" w:rsidRPr="005C50DF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>Vatsalya</w:t>
      </w:r>
      <w:bookmarkEnd w:id="27"/>
      <w:proofErr w:type="spellEnd"/>
      <w:r w:rsidR="002728D3" w:rsidRPr="005C50DF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C50DF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>Madhurapantula</w:t>
      </w:r>
      <w:proofErr w:type="spellEnd"/>
      <w:r w:rsidR="002728D3" w:rsidRPr="005C50DF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5C50DF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>Yue</w:t>
      </w:r>
      <w:r w:rsidR="002728D3" w:rsidRPr="005C50DF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>-Hua</w:t>
      </w:r>
      <w:proofErr w:type="spellEnd"/>
      <w:r w:rsidR="002728D3" w:rsidRPr="005C50DF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 xml:space="preserve"> </w:t>
      </w:r>
      <w:r w:rsidRPr="005C50DF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>Zhang</w:t>
      </w:r>
      <w:r w:rsidR="002728D3" w:rsidRPr="005C50DF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5C50DF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>Gui</w:t>
      </w:r>
      <w:proofErr w:type="spellEnd"/>
      <w:r w:rsidRPr="005C50DF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 xml:space="preserve"> He</w:t>
      </w:r>
      <w:r w:rsidR="002728D3" w:rsidRPr="005C50DF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 xml:space="preserve">, </w:t>
      </w:r>
      <w:r w:rsidRPr="005C50DF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>Kun</w:t>
      </w:r>
      <w:r w:rsidR="002728D3" w:rsidRPr="005C50DF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 xml:space="preserve">-Yan </w:t>
      </w:r>
      <w:r w:rsidRPr="005C50DF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>Wang</w:t>
      </w:r>
      <w:r w:rsidR="002728D3" w:rsidRPr="005C50DF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5C50DF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>Xuan</w:t>
      </w:r>
      <w:r w:rsidR="002728D3" w:rsidRPr="005C50DF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>-Ke</w:t>
      </w:r>
      <w:proofErr w:type="spellEnd"/>
      <w:r w:rsidR="002728D3" w:rsidRPr="005C50DF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C50DF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>Ji</w:t>
      </w:r>
      <w:proofErr w:type="spellEnd"/>
      <w:r w:rsidR="002728D3" w:rsidRPr="005C50DF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 xml:space="preserve">, </w:t>
      </w:r>
      <w:r w:rsidRPr="005C50DF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>Kai</w:t>
      </w:r>
      <w:r w:rsidR="002728D3" w:rsidRPr="005C50DF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 xml:space="preserve">-Juan </w:t>
      </w:r>
      <w:r w:rsidRPr="005C50DF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>Wang</w:t>
      </w:r>
      <w:r w:rsidR="002728D3" w:rsidRPr="005C50DF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>,</w:t>
      </w:r>
      <w:bookmarkEnd w:id="26"/>
      <w:r w:rsidRPr="005C50DF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 xml:space="preserve"> </w:t>
      </w:r>
      <w:r w:rsidRPr="005C50DF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 xml:space="preserve">Department of Epidemiology and Health Statistics, </w:t>
      </w:r>
      <w:bookmarkStart w:id="28" w:name="OLE_LINK31"/>
      <w:bookmarkStart w:id="29" w:name="OLE_LINK37"/>
      <w:bookmarkStart w:id="30" w:name="OLE_LINK38"/>
      <w:bookmarkStart w:id="31" w:name="OLE_LINK35"/>
      <w:bookmarkStart w:id="32" w:name="OLE_LINK36"/>
      <w:r w:rsidRPr="005C50DF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>College of Public Health</w:t>
      </w:r>
      <w:bookmarkEnd w:id="28"/>
      <w:r w:rsidRPr="005C50DF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 xml:space="preserve">, </w:t>
      </w:r>
      <w:bookmarkStart w:id="33" w:name="OLE_LINK4"/>
      <w:bookmarkStart w:id="34" w:name="OLE_LINK3"/>
      <w:bookmarkStart w:id="35" w:name="OLE_LINK32"/>
      <w:r w:rsidRPr="005C50DF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>Zhengzhou University</w:t>
      </w:r>
      <w:bookmarkEnd w:id="33"/>
      <w:bookmarkEnd w:id="34"/>
      <w:bookmarkEnd w:id="35"/>
      <w:r w:rsidRPr="005C50DF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 xml:space="preserve">, </w:t>
      </w:r>
      <w:bookmarkStart w:id="36" w:name="OLE_LINK17"/>
      <w:r w:rsidRPr="005C50DF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>Zhengzhou</w:t>
      </w:r>
      <w:bookmarkEnd w:id="36"/>
      <w:r w:rsidRPr="005C50DF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 xml:space="preserve"> </w:t>
      </w:r>
      <w:bookmarkStart w:id="37" w:name="OLE_LINK25"/>
      <w:r w:rsidRPr="005C50DF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>450001</w:t>
      </w:r>
      <w:bookmarkEnd w:id="37"/>
      <w:r w:rsidRPr="005C50DF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 xml:space="preserve">, </w:t>
      </w:r>
      <w:bookmarkStart w:id="38" w:name="OLE_LINK24"/>
      <w:bookmarkStart w:id="39" w:name="OLE_LINK150"/>
      <w:bookmarkStart w:id="40" w:name="OLE_LINK151"/>
      <w:r w:rsidRPr="005C50DF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>Henan</w:t>
      </w:r>
      <w:bookmarkEnd w:id="29"/>
      <w:bookmarkEnd w:id="30"/>
      <w:bookmarkEnd w:id="38"/>
      <w:r w:rsidR="002728D3" w:rsidRPr="005C50DF">
        <w:rPr>
          <w:rFonts w:ascii="Book Antiqua" w:eastAsia="宋体" w:hAnsi="Book Antiqua" w:cs="Times New Roman" w:hint="eastAsia"/>
          <w:bCs/>
          <w:color w:val="000000" w:themeColor="text1"/>
          <w:sz w:val="24"/>
          <w:szCs w:val="24"/>
        </w:rPr>
        <w:t xml:space="preserve"> Province</w:t>
      </w:r>
      <w:r w:rsidRPr="005C50DF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>, China</w:t>
      </w:r>
      <w:bookmarkEnd w:id="31"/>
      <w:bookmarkEnd w:id="32"/>
      <w:bookmarkEnd w:id="39"/>
      <w:bookmarkEnd w:id="40"/>
    </w:p>
    <w:p w:rsidR="0010108E" w:rsidRPr="005C50DF" w:rsidRDefault="0010108E" w:rsidP="0048243B">
      <w:pPr>
        <w:spacing w:line="360" w:lineRule="auto"/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</w:pPr>
    </w:p>
    <w:p w:rsidR="0010108E" w:rsidRPr="005C50DF" w:rsidRDefault="00533D34" w:rsidP="0048243B">
      <w:pPr>
        <w:spacing w:line="360" w:lineRule="auto"/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</w:pPr>
      <w:r w:rsidRPr="005C50DF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>Jing</w:t>
      </w:r>
      <w:r w:rsidR="002728D3" w:rsidRPr="005C50DF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 xml:space="preserve">-Jing </w:t>
      </w:r>
      <w:r w:rsidRPr="005C50DF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>Yin</w:t>
      </w:r>
      <w:r w:rsidR="002728D3" w:rsidRPr="005C50DF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 xml:space="preserve">, </w:t>
      </w:r>
      <w:r w:rsidRPr="005C50DF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>Fu</w:t>
      </w:r>
      <w:r w:rsidR="002728D3" w:rsidRPr="005C50DF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 xml:space="preserve">-Jiao </w:t>
      </w:r>
      <w:proofErr w:type="spellStart"/>
      <w:r w:rsidRPr="005C50DF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>Duan</w:t>
      </w:r>
      <w:proofErr w:type="spellEnd"/>
      <w:r w:rsidR="002728D3" w:rsidRPr="005C50DF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5C50DF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>Sailaja</w:t>
      </w:r>
      <w:proofErr w:type="spellEnd"/>
      <w:r w:rsidRPr="005C50DF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2728D3" w:rsidRPr="005C50DF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>Vatsalya</w:t>
      </w:r>
      <w:proofErr w:type="spellEnd"/>
      <w:r w:rsidR="002728D3" w:rsidRPr="005C50DF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C50DF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>Madhurapantula</w:t>
      </w:r>
      <w:proofErr w:type="spellEnd"/>
      <w:r w:rsidR="002728D3" w:rsidRPr="005C50DF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5C50DF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>Yue</w:t>
      </w:r>
      <w:r w:rsidR="002728D3" w:rsidRPr="005C50DF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>-Hua</w:t>
      </w:r>
      <w:proofErr w:type="spellEnd"/>
      <w:r w:rsidR="002728D3" w:rsidRPr="005C50DF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 xml:space="preserve"> </w:t>
      </w:r>
      <w:r w:rsidRPr="005C50DF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>Zhang</w:t>
      </w:r>
      <w:r w:rsidR="002728D3" w:rsidRPr="005C50DF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5C50DF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>Gui</w:t>
      </w:r>
      <w:proofErr w:type="spellEnd"/>
      <w:r w:rsidRPr="005C50DF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 xml:space="preserve"> He</w:t>
      </w:r>
      <w:r w:rsidR="002728D3" w:rsidRPr="005C50DF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 xml:space="preserve">, </w:t>
      </w:r>
      <w:r w:rsidRPr="005C50DF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>Kun</w:t>
      </w:r>
      <w:r w:rsidR="002728D3" w:rsidRPr="005C50DF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 xml:space="preserve">-Yan </w:t>
      </w:r>
      <w:r w:rsidRPr="005C50DF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>Wang</w:t>
      </w:r>
      <w:r w:rsidR="002728D3" w:rsidRPr="005C50DF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5C50DF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>Xuan</w:t>
      </w:r>
      <w:r w:rsidR="002728D3" w:rsidRPr="005C50DF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>-Ke</w:t>
      </w:r>
      <w:proofErr w:type="spellEnd"/>
      <w:r w:rsidR="002728D3" w:rsidRPr="005C50DF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C50DF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>Ji</w:t>
      </w:r>
      <w:proofErr w:type="spellEnd"/>
      <w:r w:rsidR="002728D3" w:rsidRPr="005C50DF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 xml:space="preserve">, </w:t>
      </w:r>
      <w:r w:rsidRPr="005C50DF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>Kai</w:t>
      </w:r>
      <w:r w:rsidR="002728D3" w:rsidRPr="005C50DF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 xml:space="preserve">-Juan </w:t>
      </w:r>
      <w:r w:rsidRPr="005C50DF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>Wang</w:t>
      </w:r>
      <w:r w:rsidR="002728D3" w:rsidRPr="005C50DF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>,</w:t>
      </w:r>
      <w:r w:rsidRPr="005C50DF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 xml:space="preserve"> </w:t>
      </w:r>
      <w:r w:rsidRPr="005C50DF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>Key Laboratory of Tumor Epidemiolo</w:t>
      </w:r>
      <w:r w:rsidR="002728D3" w:rsidRPr="005C50DF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>gy of Henan Province, Zhengzhou</w:t>
      </w:r>
      <w:r w:rsidRPr="005C50DF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 xml:space="preserve"> 450052, </w:t>
      </w:r>
      <w:r w:rsidR="002728D3" w:rsidRPr="005C50DF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>Henan Province,</w:t>
      </w:r>
      <w:r w:rsidR="002728D3" w:rsidRPr="005C50DF">
        <w:rPr>
          <w:rFonts w:ascii="Book Antiqua" w:eastAsia="宋体" w:hAnsi="Book Antiqua" w:cs="Times New Roman" w:hint="eastAsia"/>
          <w:bCs/>
          <w:color w:val="000000" w:themeColor="text1"/>
          <w:sz w:val="24"/>
          <w:szCs w:val="24"/>
        </w:rPr>
        <w:t xml:space="preserve"> </w:t>
      </w:r>
      <w:r w:rsidR="002728D3" w:rsidRPr="005C50DF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>China</w:t>
      </w:r>
    </w:p>
    <w:p w:rsidR="0010108E" w:rsidRPr="005C50DF" w:rsidRDefault="0010108E" w:rsidP="0048243B">
      <w:pPr>
        <w:spacing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</w:rPr>
      </w:pPr>
    </w:p>
    <w:p w:rsidR="0010108E" w:rsidRPr="005C50DF" w:rsidRDefault="00533D34" w:rsidP="0048243B">
      <w:pPr>
        <w:spacing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</w:rPr>
      </w:pPr>
      <w:r w:rsidRPr="005C50DF">
        <w:rPr>
          <w:rFonts w:ascii="Book Antiqua" w:eastAsia="宋体" w:hAnsi="Book Antiqua" w:cs="Times New Roman"/>
          <w:b/>
          <w:bCs/>
          <w:color w:val="000000" w:themeColor="text1"/>
          <w:sz w:val="24"/>
          <w:szCs w:val="24"/>
        </w:rPr>
        <w:t>Author contributions</w:t>
      </w:r>
      <w:r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: All authors equally contributed to this paper with conception and design of the study, literature review and analysis, </w:t>
      </w:r>
      <w:r w:rsidR="00832232"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manuscript </w:t>
      </w:r>
      <w:r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>drafting</w:t>
      </w:r>
      <w:r w:rsidR="00832232"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, </w:t>
      </w:r>
      <w:r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>critical revision</w:t>
      </w:r>
      <w:r w:rsidR="00832232"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>,</w:t>
      </w:r>
      <w:r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and editing, and</w:t>
      </w:r>
      <w:r w:rsidR="00832232"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</w:t>
      </w:r>
      <w:r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>approval of the final version.</w:t>
      </w:r>
    </w:p>
    <w:p w:rsidR="0010108E" w:rsidRPr="005C50DF" w:rsidRDefault="0010108E" w:rsidP="0048243B">
      <w:pPr>
        <w:spacing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</w:rPr>
      </w:pPr>
    </w:p>
    <w:p w:rsidR="0010108E" w:rsidRPr="005C50DF" w:rsidRDefault="00533D34" w:rsidP="0048243B">
      <w:pPr>
        <w:spacing w:line="360" w:lineRule="auto"/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</w:pPr>
      <w:r w:rsidRPr="005C50DF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>Corresponding author: Kai-</w:t>
      </w:r>
      <w:r w:rsidRPr="005C50DF">
        <w:rPr>
          <w:rFonts w:ascii="Book Antiqua" w:eastAsia="宋体" w:hAnsi="Book Antiqua" w:cs="Times New Roman"/>
          <w:b/>
          <w:caps/>
          <w:color w:val="000000" w:themeColor="text1"/>
          <w:sz w:val="24"/>
          <w:szCs w:val="24"/>
        </w:rPr>
        <w:t>j</w:t>
      </w:r>
      <w:r w:rsidRPr="005C50DF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 xml:space="preserve">uan Wang, MD, PhD, </w:t>
      </w:r>
      <w:r w:rsidR="00AF4BB1" w:rsidRPr="005C50DF">
        <w:rPr>
          <w:rFonts w:ascii="Book Antiqua" w:eastAsia="宋体" w:hAnsi="Book Antiqua" w:cs="Times New Roman" w:hint="eastAsia"/>
          <w:b/>
          <w:color w:val="000000" w:themeColor="text1"/>
          <w:sz w:val="24"/>
          <w:szCs w:val="24"/>
        </w:rPr>
        <w:t xml:space="preserve">Professor, </w:t>
      </w:r>
      <w:bookmarkStart w:id="41" w:name="OLE_LINK206"/>
      <w:bookmarkStart w:id="42" w:name="OLE_LINK207"/>
      <w:r w:rsidRPr="005C50DF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>Department of Epidemiology and Health Statistics</w:t>
      </w:r>
      <w:bookmarkEnd w:id="41"/>
      <w:bookmarkEnd w:id="42"/>
      <w:r w:rsidR="003738DA" w:rsidRPr="005C50DF">
        <w:rPr>
          <w:rFonts w:ascii="Book Antiqua" w:eastAsia="宋体" w:hAnsi="Book Antiqua" w:cs="Times New Roman" w:hint="eastAsia"/>
          <w:bCs/>
          <w:color w:val="000000" w:themeColor="text1"/>
          <w:sz w:val="24"/>
          <w:szCs w:val="24"/>
        </w:rPr>
        <w:t>,</w:t>
      </w:r>
      <w:r w:rsidRPr="005C50DF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 xml:space="preserve"> </w:t>
      </w:r>
      <w:bookmarkStart w:id="43" w:name="OLE_LINK208"/>
      <w:bookmarkStart w:id="44" w:name="OLE_LINK209"/>
      <w:r w:rsidRPr="005C50DF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>College of Public Health, Zhengzhou University</w:t>
      </w:r>
      <w:bookmarkEnd w:id="43"/>
      <w:bookmarkEnd w:id="44"/>
      <w:r w:rsidR="003738DA" w:rsidRPr="005C50DF">
        <w:rPr>
          <w:rFonts w:ascii="Book Antiqua" w:eastAsia="宋体" w:hAnsi="Book Antiqua" w:cs="Times New Roman" w:hint="eastAsia"/>
          <w:bCs/>
          <w:color w:val="000000" w:themeColor="text1"/>
          <w:sz w:val="24"/>
          <w:szCs w:val="24"/>
        </w:rPr>
        <w:t>,</w:t>
      </w:r>
      <w:r w:rsidRPr="005C50DF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 xml:space="preserve"> </w:t>
      </w:r>
      <w:bookmarkStart w:id="45" w:name="OLE_LINK210"/>
      <w:bookmarkStart w:id="46" w:name="OLE_LINK211"/>
      <w:r w:rsidR="002728D3" w:rsidRPr="005C50DF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>No. 100</w:t>
      </w:r>
      <w:r w:rsidR="00832232" w:rsidRPr="005C50DF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>,</w:t>
      </w:r>
      <w:r w:rsidR="002728D3" w:rsidRPr="005C50DF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2728D3" w:rsidRPr="005C50DF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>Kexue</w:t>
      </w:r>
      <w:proofErr w:type="spellEnd"/>
      <w:r w:rsidR="002728D3" w:rsidRPr="005C50DF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 xml:space="preserve"> Avenue</w:t>
      </w:r>
      <w:bookmarkEnd w:id="45"/>
      <w:bookmarkEnd w:id="46"/>
      <w:r w:rsidR="002728D3" w:rsidRPr="005C50DF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>, Zhengzhou</w:t>
      </w:r>
      <w:r w:rsidRPr="005C50DF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 xml:space="preserve"> 450001, </w:t>
      </w:r>
      <w:bookmarkStart w:id="47" w:name="OLE_LINK212"/>
      <w:bookmarkStart w:id="48" w:name="OLE_LINK213"/>
      <w:r w:rsidR="002728D3" w:rsidRPr="005C50DF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>Henan Province</w:t>
      </w:r>
      <w:bookmarkEnd w:id="47"/>
      <w:bookmarkEnd w:id="48"/>
      <w:r w:rsidR="002728D3" w:rsidRPr="005C50DF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 xml:space="preserve">, </w:t>
      </w:r>
      <w:r w:rsidR="002728D3" w:rsidRPr="005C50DF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lastRenderedPageBreak/>
        <w:t>China</w:t>
      </w:r>
      <w:r w:rsidRPr="005C50DF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>. kjwang@163.com</w:t>
      </w:r>
    </w:p>
    <w:p w:rsidR="003A727A" w:rsidRPr="005C50DF" w:rsidRDefault="003A727A" w:rsidP="0048243B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5C50DF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Received: </w:t>
      </w:r>
      <w:r w:rsidR="00755876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December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27, 2019</w:t>
      </w:r>
    </w:p>
    <w:p w:rsidR="003A727A" w:rsidRPr="005C50DF" w:rsidRDefault="003A727A" w:rsidP="0048243B">
      <w:pPr>
        <w:spacing w:line="360" w:lineRule="auto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 w:rsidRPr="005C50DF">
        <w:rPr>
          <w:rFonts w:ascii="Book Antiqua" w:hAnsi="Book Antiqua" w:cs="Times New Roman"/>
          <w:b/>
          <w:color w:val="000000" w:themeColor="text1"/>
          <w:sz w:val="24"/>
          <w:szCs w:val="24"/>
        </w:rPr>
        <w:t>Revised:</w:t>
      </w:r>
      <w:r w:rsidR="0010461B" w:rsidRPr="005C50DF">
        <w:rPr>
          <w:rFonts w:ascii="Book Antiqua" w:hAnsi="Book Antiqua" w:cs="Times New Roman" w:hint="eastAsia"/>
          <w:b/>
          <w:color w:val="000000" w:themeColor="text1"/>
          <w:sz w:val="24"/>
          <w:szCs w:val="24"/>
        </w:rPr>
        <w:t xml:space="preserve"> </w:t>
      </w:r>
      <w:r w:rsidR="0010461B" w:rsidRPr="005C50DF">
        <w:rPr>
          <w:rFonts w:ascii="Book Antiqua" w:hAnsi="Book Antiqua" w:cs="Times New Roman"/>
          <w:color w:val="000000" w:themeColor="text1"/>
          <w:sz w:val="24"/>
          <w:szCs w:val="24"/>
        </w:rPr>
        <w:t>February</w:t>
      </w:r>
      <w:r w:rsidR="0010461B" w:rsidRPr="005C50DF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8, 2020</w:t>
      </w:r>
    </w:p>
    <w:p w:rsidR="003A727A" w:rsidRPr="005C50DF" w:rsidRDefault="003A727A" w:rsidP="0048243B">
      <w:pPr>
        <w:spacing w:line="360" w:lineRule="auto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 w:rsidRPr="005C50DF">
        <w:rPr>
          <w:rFonts w:ascii="Book Antiqua" w:hAnsi="Book Antiqua" w:cs="Times New Roman"/>
          <w:b/>
          <w:color w:val="000000" w:themeColor="text1"/>
          <w:sz w:val="24"/>
          <w:szCs w:val="24"/>
        </w:rPr>
        <w:t>Accepted:</w:t>
      </w:r>
      <w:bookmarkStart w:id="49" w:name="OLE_LINK53"/>
      <w:bookmarkStart w:id="50" w:name="OLE_LINK61"/>
      <w:r w:rsidR="0031284C" w:rsidRPr="005C50DF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="0031284C" w:rsidRPr="005C50DF">
        <w:rPr>
          <w:rFonts w:ascii="Book Antiqua" w:hAnsi="Book Antiqua"/>
          <w:bCs/>
          <w:color w:val="000000" w:themeColor="text1"/>
          <w:sz w:val="24"/>
          <w:szCs w:val="24"/>
        </w:rPr>
        <w:t>March 19, 2020</w:t>
      </w:r>
      <w:bookmarkEnd w:id="49"/>
      <w:bookmarkEnd w:id="50"/>
    </w:p>
    <w:p w:rsidR="0010108E" w:rsidRPr="005C50DF" w:rsidRDefault="003A727A" w:rsidP="0048243B">
      <w:pPr>
        <w:spacing w:line="360" w:lineRule="auto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 w:rsidRPr="005C50DF">
        <w:rPr>
          <w:rFonts w:ascii="Book Antiqua" w:hAnsi="Book Antiqua" w:cs="Times New Roman"/>
          <w:b/>
          <w:color w:val="000000" w:themeColor="text1"/>
          <w:sz w:val="24"/>
          <w:szCs w:val="24"/>
        </w:rPr>
        <w:t>Published online:</w:t>
      </w:r>
      <w:r w:rsidR="00D77EBB" w:rsidRPr="005C50DF">
        <w:rPr>
          <w:rFonts w:ascii="Book Antiqua" w:hAnsi="Book Antiqua" w:cs="Times New Roman" w:hint="eastAsia"/>
          <w:b/>
          <w:color w:val="000000" w:themeColor="text1"/>
          <w:sz w:val="24"/>
          <w:szCs w:val="24"/>
        </w:rPr>
        <w:t xml:space="preserve"> </w:t>
      </w:r>
      <w:r w:rsidR="00D77EBB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April </w:t>
      </w:r>
      <w:r w:rsidR="00D77EBB" w:rsidRPr="005C50DF">
        <w:rPr>
          <w:rFonts w:ascii="Book Antiqua" w:hAnsi="Book Antiqua" w:cs="Times New Roman" w:hint="eastAsia"/>
          <w:color w:val="000000" w:themeColor="text1"/>
          <w:sz w:val="24"/>
          <w:szCs w:val="24"/>
        </w:rPr>
        <w:t>28</w:t>
      </w:r>
      <w:r w:rsidR="00D77EBB" w:rsidRPr="005C50DF">
        <w:rPr>
          <w:rFonts w:ascii="Book Antiqua" w:hAnsi="Book Antiqua" w:cs="Times New Roman"/>
          <w:color w:val="000000" w:themeColor="text1"/>
          <w:sz w:val="24"/>
          <w:szCs w:val="24"/>
        </w:rPr>
        <w:t>, 2020</w:t>
      </w:r>
    </w:p>
    <w:p w:rsidR="0010108E" w:rsidRPr="005C50DF" w:rsidRDefault="0010108E" w:rsidP="0048243B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:rsidR="0010108E" w:rsidRPr="005C50DF" w:rsidRDefault="0010108E" w:rsidP="0048243B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:rsidR="0010108E" w:rsidRPr="005C50DF" w:rsidRDefault="0010108E" w:rsidP="0048243B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:rsidR="0010108E" w:rsidRPr="005C50DF" w:rsidRDefault="0010108E" w:rsidP="0048243B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:rsidR="0010108E" w:rsidRPr="005C50DF" w:rsidRDefault="0010108E" w:rsidP="0048243B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:rsidR="0010108E" w:rsidRPr="005C50DF" w:rsidRDefault="0010108E" w:rsidP="0048243B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:rsidR="0010108E" w:rsidRPr="005C50DF" w:rsidRDefault="0010108E" w:rsidP="0048243B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:rsidR="0010108E" w:rsidRPr="005C50DF" w:rsidRDefault="0010108E" w:rsidP="0048243B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:rsidR="0010108E" w:rsidRPr="005C50DF" w:rsidRDefault="0010108E" w:rsidP="0048243B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:rsidR="0010108E" w:rsidRPr="005C50DF" w:rsidRDefault="0010108E" w:rsidP="0048243B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:rsidR="0010108E" w:rsidRPr="005C50DF" w:rsidRDefault="0010108E" w:rsidP="0048243B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  <w:sectPr w:rsidR="0010108E" w:rsidRPr="005C50D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0108E" w:rsidRPr="005C50DF" w:rsidRDefault="00533D34" w:rsidP="0048243B">
      <w:pPr>
        <w:spacing w:line="360" w:lineRule="auto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 w:rsidRPr="005C50DF">
        <w:rPr>
          <w:rFonts w:ascii="Book Antiqua" w:hAnsi="Book Antiqua" w:cs="Times New Roman"/>
          <w:b/>
          <w:color w:val="000000" w:themeColor="text1"/>
          <w:sz w:val="24"/>
          <w:szCs w:val="24"/>
        </w:rPr>
        <w:lastRenderedPageBreak/>
        <w:t>Abstract</w:t>
      </w:r>
    </w:p>
    <w:p w:rsidR="0010108E" w:rsidRPr="005C50DF" w:rsidRDefault="00533D34" w:rsidP="0048243B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The incidence of gastric cardia cancer is increasing around the world. Since the discovery of</w:t>
      </w:r>
      <w:r w:rsidRPr="005C50D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 xml:space="preserve"> Helicobacter pylori </w:t>
      </w:r>
      <w:r w:rsidRPr="005C50DF">
        <w:rPr>
          <w:rFonts w:ascii="Book Antiqua" w:hAnsi="Book Antiqua" w:cs="Times New Roman"/>
          <w:iCs/>
          <w:color w:val="000000" w:themeColor="text1"/>
          <w:sz w:val="24"/>
          <w:szCs w:val="24"/>
        </w:rPr>
        <w:t>(</w:t>
      </w:r>
      <w:r w:rsidRPr="005C50D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H. pylori</w:t>
      </w:r>
      <w:r w:rsidRPr="005C50DF">
        <w:rPr>
          <w:rFonts w:ascii="Book Antiqua" w:hAnsi="Book Antiqua" w:cs="Times New Roman"/>
          <w:iCs/>
          <w:color w:val="000000" w:themeColor="text1"/>
          <w:sz w:val="24"/>
          <w:szCs w:val="24"/>
        </w:rPr>
        <w:t>)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, numerous studies have proved that it is a causative factor for many kinds of digestive system tumors. Although the literature on gastric cardia cancer and</w:t>
      </w:r>
      <w:r w:rsidRPr="005C50D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 xml:space="preserve"> H. pylori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832232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is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not scarce, there are still many controversies on the relationship between gastric cardia cancer and </w:t>
      </w:r>
      <w:bookmarkStart w:id="51" w:name="OLE_LINK19"/>
      <w:r w:rsidRPr="005C50D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H. pylori</w:t>
      </w:r>
      <w:bookmarkEnd w:id="51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Many </w:t>
      </w:r>
      <w:r w:rsidR="00832232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Western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research results showed that there was a negative or no correlation between </w:t>
      </w:r>
      <w:r w:rsidRPr="005C50D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H. pylori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infection </w:t>
      </w:r>
      <w:r w:rsidR="00832232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gastric cardia cancer, but in several studies </w:t>
      </w:r>
      <w:r w:rsidR="00832232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Asian countries, such as China, </w:t>
      </w:r>
      <w:r w:rsidRPr="005C50D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H. pylori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832232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was demonstrated to be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risk factor for gastric cardia cancer. Therefore, we intended to analyze the related </w:t>
      </w:r>
      <w:r w:rsidR="00832232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studies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to find out the relationship between </w:t>
      </w:r>
      <w:r w:rsidRPr="005C50D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H. pylori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gastric cardia cancer and find out the causes of the above </w:t>
      </w:r>
      <w:bookmarkStart w:id="52" w:name="_Hlk31707295"/>
      <w:bookmarkStart w:id="53" w:name="OLE_LINK42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controversies</w:t>
      </w:r>
      <w:bookmarkEnd w:id="52"/>
      <w:bookmarkEnd w:id="53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We also conducted a meta-analysis of the relationship between </w:t>
      </w:r>
      <w:proofErr w:type="spellStart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cagA</w:t>
      </w:r>
      <w:proofErr w:type="spellEnd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positive expression of </w:t>
      </w:r>
      <w:r w:rsidRPr="005C50D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H. pylori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gastric cardia cancer, to find out whether there </w:t>
      </w:r>
      <w:r w:rsidR="00832232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is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 effect between those two. The </w:t>
      </w:r>
      <w:r w:rsidR="005E6696" w:rsidRPr="005C50DF">
        <w:rPr>
          <w:rFonts w:ascii="Book Antiqua" w:hAnsi="Book Antiqua" w:cs="Times New Roman"/>
          <w:color w:val="000000" w:themeColor="text1"/>
          <w:sz w:val="24"/>
          <w:szCs w:val="24"/>
        </w:rPr>
        <w:t>primary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purpose of this paper was to explore the </w:t>
      </w:r>
      <w:bookmarkStart w:id="54" w:name="_Hlk28358179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relationship</w:t>
      </w:r>
      <w:bookmarkEnd w:id="54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between gastric cardia cancer and </w:t>
      </w:r>
      <w:r w:rsidRPr="005C50D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H. pylori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A75531" w:rsidRPr="005C50D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A75531" w:rsidRPr="005C50DF">
        <w:rPr>
          <w:rFonts w:ascii="Book Antiqua" w:hAnsi="Book Antiqua" w:cs="Times New Roman"/>
          <w:color w:val="000000" w:themeColor="text1"/>
          <w:sz w:val="24"/>
          <w:szCs w:val="24"/>
        </w:rPr>
        <w:t>Through analysis, the study showed the reason</w:t>
      </w:r>
      <w:r w:rsidR="00832232" w:rsidRPr="005C50D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A75531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for the controversies mentioned above: </w:t>
      </w:r>
      <w:r w:rsidR="0010461B" w:rsidRPr="005C50DF">
        <w:rPr>
          <w:rFonts w:ascii="Book Antiqua" w:hAnsi="Book Antiqua" w:cs="Times New Roman" w:hint="eastAsia"/>
          <w:color w:val="000000" w:themeColor="text1"/>
          <w:sz w:val="24"/>
          <w:szCs w:val="24"/>
        </w:rPr>
        <w:t>(</w:t>
      </w:r>
      <w:r w:rsidR="00A75531" w:rsidRPr="005C50DF">
        <w:rPr>
          <w:rFonts w:ascii="Book Antiqua" w:hAnsi="Book Antiqua" w:cs="Times New Roman"/>
          <w:color w:val="000000" w:themeColor="text1"/>
          <w:sz w:val="24"/>
          <w:szCs w:val="24"/>
        </w:rPr>
        <w:t>1</w:t>
      </w:r>
      <w:r w:rsidR="0010461B" w:rsidRPr="005C50DF">
        <w:rPr>
          <w:rFonts w:ascii="Book Antiqua" w:hAnsi="Book Antiqua" w:cs="Times New Roman" w:hint="eastAsia"/>
          <w:color w:val="000000" w:themeColor="text1"/>
          <w:sz w:val="24"/>
          <w:szCs w:val="24"/>
        </w:rPr>
        <w:t>)</w:t>
      </w:r>
      <w:r w:rsidR="00A75531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Geographical factors could affect the relationship between </w:t>
      </w:r>
      <w:r w:rsidR="00A75531" w:rsidRPr="005C50D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H. pylori</w:t>
      </w:r>
      <w:r w:rsidR="00A75531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gastric cardia cancer; </w:t>
      </w:r>
      <w:r w:rsidR="0010461B" w:rsidRPr="005C50DF">
        <w:rPr>
          <w:rFonts w:ascii="Book Antiqua" w:hAnsi="Book Antiqua" w:cs="Times New Roman" w:hint="eastAsia"/>
          <w:color w:val="000000" w:themeColor="text1"/>
          <w:sz w:val="24"/>
          <w:szCs w:val="24"/>
        </w:rPr>
        <w:t>and (</w:t>
      </w:r>
      <w:r w:rsidR="00A75531" w:rsidRPr="005C50DF">
        <w:rPr>
          <w:rFonts w:ascii="Book Antiqua" w:hAnsi="Book Antiqua" w:cs="Times New Roman"/>
          <w:color w:val="000000" w:themeColor="text1"/>
          <w:sz w:val="24"/>
          <w:szCs w:val="24"/>
        </w:rPr>
        <w:t>2</w:t>
      </w:r>
      <w:r w:rsidR="0010461B" w:rsidRPr="005C50DF">
        <w:rPr>
          <w:rFonts w:ascii="Book Antiqua" w:hAnsi="Book Antiqua" w:cs="Times New Roman" w:hint="eastAsia"/>
          <w:color w:val="000000" w:themeColor="text1"/>
          <w:sz w:val="24"/>
          <w:szCs w:val="24"/>
        </w:rPr>
        <w:t>)</w:t>
      </w:r>
      <w:r w:rsidR="00A75531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832232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A75531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definition of gastric cardia cancer in various studies </w:t>
      </w:r>
      <w:r w:rsidR="00832232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is </w:t>
      </w:r>
      <w:r w:rsidR="00A75531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inconsistent. The result of </w:t>
      </w:r>
      <w:r w:rsidR="004B644A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</w:t>
      </w:r>
      <w:r w:rsidR="00A75531" w:rsidRPr="005C50DF">
        <w:rPr>
          <w:rFonts w:ascii="Book Antiqua" w:hAnsi="Book Antiqua" w:cs="Times New Roman"/>
          <w:color w:val="000000" w:themeColor="text1"/>
          <w:sz w:val="24"/>
          <w:szCs w:val="24"/>
        </w:rPr>
        <w:t>meta-analysis about the relationship between</w:t>
      </w:r>
      <w:r w:rsidR="00A75531" w:rsidRPr="005C50D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 xml:space="preserve"> H. pylori</w:t>
      </w:r>
      <w:r w:rsidR="00A75531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virulence factor </w:t>
      </w:r>
      <w:proofErr w:type="spellStart"/>
      <w:r w:rsidR="00A75531" w:rsidRPr="005C50DF">
        <w:rPr>
          <w:rFonts w:ascii="Book Antiqua" w:hAnsi="Book Antiqua" w:cs="Times New Roman"/>
          <w:color w:val="000000" w:themeColor="text1"/>
          <w:sz w:val="24"/>
          <w:szCs w:val="24"/>
        </w:rPr>
        <w:t>cagA</w:t>
      </w:r>
      <w:proofErr w:type="spellEnd"/>
      <w:r w:rsidR="00A75531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gastric </w:t>
      </w:r>
      <w:proofErr w:type="spellStart"/>
      <w:r w:rsidR="00A75531" w:rsidRPr="005C50DF">
        <w:rPr>
          <w:rFonts w:ascii="Book Antiqua" w:hAnsi="Book Antiqua" w:cs="Times New Roman"/>
          <w:color w:val="000000" w:themeColor="text1"/>
          <w:sz w:val="24"/>
          <w:szCs w:val="24"/>
        </w:rPr>
        <w:t>cardia</w:t>
      </w:r>
      <w:proofErr w:type="spellEnd"/>
      <w:r w:rsidR="00A75531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cancer showed</w:t>
      </w:r>
      <w:r w:rsidR="00832232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that</w:t>
      </w:r>
      <w:r w:rsidR="00A75531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there was no relationship between these two.</w:t>
      </w:r>
    </w:p>
    <w:p w:rsidR="0010108E" w:rsidRPr="005C50DF" w:rsidRDefault="0010108E" w:rsidP="0048243B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:rsidR="0010108E" w:rsidRPr="005C50DF" w:rsidRDefault="00533D34" w:rsidP="0048243B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5C50D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Key</w:t>
      </w:r>
      <w:r w:rsidR="001D5CA8" w:rsidRPr="005C50DF">
        <w:rPr>
          <w:rFonts w:ascii="Book Antiqua" w:hAnsi="Book Antiqua" w:cs="Times New Roman" w:hint="eastAsia"/>
          <w:b/>
          <w:bCs/>
          <w:color w:val="000000" w:themeColor="text1"/>
          <w:sz w:val="24"/>
          <w:szCs w:val="24"/>
        </w:rPr>
        <w:t xml:space="preserve"> </w:t>
      </w:r>
      <w:r w:rsidRPr="005C50D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words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: </w:t>
      </w:r>
      <w:r w:rsidR="0010461B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Gastric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cardia cancer</w:t>
      </w:r>
      <w:r w:rsidR="0010461B" w:rsidRPr="005C50DF">
        <w:rPr>
          <w:rFonts w:ascii="Book Antiqua" w:hAnsi="Book Antiqua" w:cs="Times New Roman" w:hint="eastAsia"/>
          <w:color w:val="000000" w:themeColor="text1"/>
          <w:sz w:val="24"/>
          <w:szCs w:val="24"/>
        </w:rPr>
        <w:t>;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5C50D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Helicobacter pylori</w:t>
      </w:r>
      <w:r w:rsidR="0010461B" w:rsidRPr="005C50DF">
        <w:rPr>
          <w:rFonts w:ascii="Book Antiqua" w:hAnsi="Book Antiqua" w:cs="Times New Roman" w:hint="eastAsia"/>
          <w:color w:val="000000" w:themeColor="text1"/>
          <w:sz w:val="24"/>
          <w:szCs w:val="24"/>
        </w:rPr>
        <w:t>;</w:t>
      </w:r>
      <w:r w:rsidR="00FF66A3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bookmarkStart w:id="55" w:name="OLE_LINK13"/>
      <w:proofErr w:type="spellStart"/>
      <w:r w:rsidR="0010461B" w:rsidRPr="005C50DF">
        <w:rPr>
          <w:rFonts w:ascii="Book Antiqua" w:hAnsi="Book Antiqua" w:cs="Times New Roman"/>
          <w:color w:val="000000" w:themeColor="text1"/>
          <w:sz w:val="24"/>
          <w:szCs w:val="24"/>
        </w:rPr>
        <w:t>Cytotoxin</w:t>
      </w:r>
      <w:proofErr w:type="spellEnd"/>
      <w:r w:rsidR="00D51597" w:rsidRPr="005C50DF">
        <w:rPr>
          <w:rFonts w:ascii="Book Antiqua" w:hAnsi="Book Antiqua" w:cs="Times New Roman"/>
          <w:color w:val="000000" w:themeColor="text1"/>
          <w:sz w:val="24"/>
          <w:szCs w:val="24"/>
        </w:rPr>
        <w:t>-associated gene A</w:t>
      </w:r>
      <w:bookmarkEnd w:id="55"/>
      <w:r w:rsidR="0010461B" w:rsidRPr="005C50DF">
        <w:rPr>
          <w:rFonts w:ascii="Book Antiqua" w:hAnsi="Book Antiqua" w:cs="Times New Roman" w:hint="eastAsia"/>
          <w:color w:val="000000" w:themeColor="text1"/>
          <w:sz w:val="24"/>
          <w:szCs w:val="24"/>
        </w:rPr>
        <w:t>;</w:t>
      </w:r>
      <w:r w:rsidR="00D51597" w:rsidRPr="005C50D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10461B" w:rsidRPr="005C50DF">
        <w:rPr>
          <w:rFonts w:ascii="Book Antiqua" w:hAnsi="Book Antiqua" w:cs="Times New Roman"/>
          <w:color w:val="000000" w:themeColor="text1"/>
          <w:sz w:val="24"/>
          <w:szCs w:val="24"/>
        </w:rPr>
        <w:t>Relationship</w:t>
      </w:r>
      <w:r w:rsidR="0010461B" w:rsidRPr="005C50DF">
        <w:rPr>
          <w:rFonts w:ascii="Book Antiqua" w:hAnsi="Book Antiqua" w:cs="Times New Roman" w:hint="eastAsia"/>
          <w:color w:val="000000" w:themeColor="text1"/>
          <w:sz w:val="24"/>
          <w:szCs w:val="24"/>
        </w:rPr>
        <w:t>;</w:t>
      </w:r>
      <w:r w:rsidR="00D51597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0461B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Risk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factor</w:t>
      </w:r>
      <w:r w:rsidR="00E7003C" w:rsidRPr="005C50D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10461B" w:rsidRPr="005C50DF">
        <w:rPr>
          <w:rFonts w:ascii="Book Antiqua" w:hAnsi="Book Antiqua" w:cs="Times New Roman" w:hint="eastAsia"/>
          <w:color w:val="000000" w:themeColor="text1"/>
          <w:sz w:val="24"/>
          <w:szCs w:val="24"/>
        </w:rPr>
        <w:t>;</w:t>
      </w:r>
      <w:r w:rsidR="00D51597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0461B" w:rsidRPr="005C50DF">
        <w:rPr>
          <w:rFonts w:ascii="Book Antiqua" w:hAnsi="Book Antiqua" w:cs="Times New Roman"/>
          <w:color w:val="000000" w:themeColor="text1"/>
          <w:sz w:val="24"/>
          <w:szCs w:val="24"/>
        </w:rPr>
        <w:t>Meta</w:t>
      </w:r>
      <w:r w:rsidR="00D51597" w:rsidRPr="005C50DF">
        <w:rPr>
          <w:rFonts w:ascii="Book Antiqua" w:hAnsi="Book Antiqua" w:cs="Times New Roman"/>
          <w:color w:val="000000" w:themeColor="text1"/>
          <w:sz w:val="24"/>
          <w:szCs w:val="24"/>
        </w:rPr>
        <w:t>-analysis</w:t>
      </w:r>
    </w:p>
    <w:p w:rsidR="0010108E" w:rsidRPr="005C50DF" w:rsidRDefault="0010108E" w:rsidP="0048243B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:rsidR="005C50DF" w:rsidRPr="005C50DF" w:rsidRDefault="005C50DF" w:rsidP="0048243B">
      <w:pPr>
        <w:spacing w:line="360" w:lineRule="auto"/>
        <w:rPr>
          <w:rFonts w:ascii="Book Antiqua" w:hAnsi="Book Antiqua" w:cs="Times New Roman" w:hint="eastAsia"/>
          <w:color w:val="000000" w:themeColor="text1"/>
          <w:sz w:val="24"/>
          <w:szCs w:val="24"/>
        </w:rPr>
      </w:pPr>
      <w:bookmarkStart w:id="56" w:name="OLE_LINK214"/>
      <w:bookmarkStart w:id="57" w:name="OLE_LINK215"/>
      <w:bookmarkStart w:id="58" w:name="OLE_LINK104"/>
      <w:r w:rsidRPr="005C50DF">
        <w:rPr>
          <w:rFonts w:ascii="Book Antiqua" w:hAnsi="Book Antiqua" w:cs="Times New Roman" w:hint="eastAsia"/>
          <w:b/>
          <w:color w:val="000000" w:themeColor="text1"/>
          <w:sz w:val="24"/>
          <w:szCs w:val="24"/>
        </w:rPr>
        <w:t>Citation:</w:t>
      </w:r>
      <w:r w:rsidRPr="005C50DF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 w:rsidR="00533D34" w:rsidRPr="005C50DF">
        <w:rPr>
          <w:rFonts w:ascii="Book Antiqua" w:hAnsi="Book Antiqua" w:cs="Times New Roman"/>
          <w:color w:val="000000" w:themeColor="text1"/>
          <w:sz w:val="24"/>
          <w:szCs w:val="24"/>
        </w:rPr>
        <w:t>Yin</w:t>
      </w:r>
      <w:r w:rsidR="00BF3529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JJ</w:t>
      </w:r>
      <w:r w:rsidR="00533D34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proofErr w:type="spellStart"/>
      <w:r w:rsidR="00533D34" w:rsidRPr="005C50DF">
        <w:rPr>
          <w:rFonts w:ascii="Book Antiqua" w:hAnsi="Book Antiqua" w:cs="Times New Roman"/>
          <w:color w:val="000000" w:themeColor="text1"/>
          <w:sz w:val="24"/>
          <w:szCs w:val="24"/>
        </w:rPr>
        <w:t>Duan</w:t>
      </w:r>
      <w:proofErr w:type="spellEnd"/>
      <w:r w:rsidR="009C2920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F3529" w:rsidRPr="005C50DF">
        <w:rPr>
          <w:rFonts w:ascii="Book Antiqua" w:hAnsi="Book Antiqua" w:cs="Times New Roman"/>
          <w:color w:val="000000" w:themeColor="text1"/>
          <w:sz w:val="24"/>
          <w:szCs w:val="24"/>
        </w:rPr>
        <w:t>FJ</w:t>
      </w:r>
      <w:r w:rsidR="00533D34" w:rsidRPr="005C50D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533D34" w:rsidRPr="005C50D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="00533D34" w:rsidRPr="005C50DF">
        <w:rPr>
          <w:rFonts w:ascii="Book Antiqua" w:hAnsi="Book Antiqua" w:cs="Times New Roman"/>
          <w:color w:val="000000" w:themeColor="text1"/>
          <w:sz w:val="24"/>
          <w:szCs w:val="24"/>
        </w:rPr>
        <w:t>Madhurapantula</w:t>
      </w:r>
      <w:proofErr w:type="spellEnd"/>
      <w:r w:rsidR="00BF3529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SV</w:t>
      </w:r>
      <w:r w:rsidR="00533D34" w:rsidRPr="005C50DF">
        <w:rPr>
          <w:rFonts w:ascii="Book Antiqua" w:hAnsi="Book Antiqua" w:cs="Times New Roman"/>
          <w:color w:val="000000" w:themeColor="text1"/>
          <w:sz w:val="24"/>
          <w:szCs w:val="24"/>
        </w:rPr>
        <w:t>, Zhang</w:t>
      </w:r>
      <w:r w:rsidR="00BF3529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YH</w:t>
      </w:r>
      <w:r w:rsidR="00533D34" w:rsidRPr="005C50DF">
        <w:rPr>
          <w:rFonts w:ascii="Book Antiqua" w:hAnsi="Book Antiqua" w:cs="Times New Roman"/>
          <w:color w:val="000000" w:themeColor="text1"/>
          <w:sz w:val="24"/>
          <w:szCs w:val="24"/>
        </w:rPr>
        <w:t>, He</w:t>
      </w:r>
      <w:r w:rsidR="00BF3529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G</w:t>
      </w:r>
      <w:r w:rsidR="00533D34" w:rsidRPr="005C50DF">
        <w:rPr>
          <w:rFonts w:ascii="Book Antiqua" w:hAnsi="Book Antiqua" w:cs="Times New Roman"/>
          <w:color w:val="000000" w:themeColor="text1"/>
          <w:sz w:val="24"/>
          <w:szCs w:val="24"/>
        </w:rPr>
        <w:t>, Wang</w:t>
      </w:r>
      <w:r w:rsidR="00BF3529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KY</w:t>
      </w:r>
      <w:r w:rsidR="00533D34" w:rsidRPr="005C50DF">
        <w:rPr>
          <w:rFonts w:ascii="Book Antiqua" w:hAnsi="Book Antiqua" w:cs="Times New Roman"/>
          <w:color w:val="000000" w:themeColor="text1"/>
          <w:sz w:val="24"/>
          <w:szCs w:val="24"/>
        </w:rPr>
        <w:t>, Ji</w:t>
      </w:r>
      <w:r w:rsidR="00BF3529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XK</w:t>
      </w:r>
      <w:r w:rsidR="00533D34" w:rsidRPr="005C50DF">
        <w:rPr>
          <w:rFonts w:ascii="Book Antiqua" w:hAnsi="Book Antiqua" w:cs="Times New Roman"/>
          <w:color w:val="000000" w:themeColor="text1"/>
          <w:sz w:val="24"/>
          <w:szCs w:val="24"/>
        </w:rPr>
        <w:t>, Wang</w:t>
      </w:r>
      <w:r w:rsidR="00BF3529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KJ</w:t>
      </w:r>
      <w:r w:rsidR="0010461B" w:rsidRPr="005C50DF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. </w:t>
      </w:r>
      <w:r w:rsidR="0010461B" w:rsidRPr="005C50DF">
        <w:rPr>
          <w:rFonts w:ascii="Book Antiqua" w:hAnsi="Book Antiqua" w:cs="Times New Roman"/>
          <w:i/>
          <w:color w:val="000000" w:themeColor="text1"/>
          <w:sz w:val="24"/>
          <w:szCs w:val="24"/>
        </w:rPr>
        <w:t>Helicobacter pylori</w:t>
      </w:r>
      <w:r w:rsidR="0010461B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gastric cardia cancer: What do we know about the</w:t>
      </w:r>
      <w:r w:rsidR="000E2D5D" w:rsidRPr="005C50DF">
        <w:rPr>
          <w:rFonts w:ascii="Book Antiqua" w:hAnsi="Book Antiqua" w:cs="Times New Roman"/>
          <w:color w:val="000000" w:themeColor="text1"/>
          <w:sz w:val="24"/>
          <w:szCs w:val="24"/>
        </w:rPr>
        <w:t>ir</w:t>
      </w:r>
      <w:r w:rsidR="0010461B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0E2D5D" w:rsidRPr="005C50DF">
        <w:rPr>
          <w:rFonts w:ascii="Book Antiqua" w:hAnsi="Book Antiqua" w:cs="Times New Roman"/>
          <w:color w:val="000000" w:themeColor="text1"/>
          <w:sz w:val="24"/>
          <w:szCs w:val="24"/>
        </w:rPr>
        <w:t>relationship</w:t>
      </w:r>
      <w:r w:rsidR="0010461B" w:rsidRPr="005C50DF">
        <w:rPr>
          <w:rFonts w:ascii="Book Antiqua" w:hAnsi="Book Antiqua" w:cs="Times New Roman"/>
          <w:color w:val="000000" w:themeColor="text1"/>
          <w:sz w:val="24"/>
          <w:szCs w:val="24"/>
        </w:rPr>
        <w:t>?</w:t>
      </w:r>
      <w:r w:rsidR="0010461B" w:rsidRPr="005C50DF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 w:rsidR="0010461B" w:rsidRPr="005C50D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World J Meta-Anal</w:t>
      </w:r>
      <w:r w:rsidR="0010461B" w:rsidRPr="005C50DF">
        <w:rPr>
          <w:rFonts w:ascii="Book Antiqua" w:hAnsi="Book Antiqua" w:cs="Times New Roman" w:hint="eastAsia"/>
          <w:i/>
          <w:iCs/>
          <w:color w:val="000000" w:themeColor="text1"/>
          <w:sz w:val="24"/>
          <w:szCs w:val="24"/>
        </w:rPr>
        <w:t xml:space="preserve">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2020; 8(2): </w:t>
      </w:r>
      <w:r w:rsidRPr="005C50DF">
        <w:rPr>
          <w:rFonts w:ascii="Book Antiqua" w:hAnsi="Book Antiqua" w:cs="Times New Roman" w:hint="eastAsia"/>
          <w:color w:val="000000" w:themeColor="text1"/>
          <w:sz w:val="24"/>
          <w:szCs w:val="24"/>
        </w:rPr>
        <w:t>89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Pr="005C50DF">
        <w:rPr>
          <w:rFonts w:ascii="Book Antiqua" w:hAnsi="Book Antiqua" w:cs="Times New Roman" w:hint="eastAsia"/>
          <w:color w:val="000000" w:themeColor="text1"/>
          <w:sz w:val="24"/>
          <w:szCs w:val="24"/>
        </w:rPr>
        <w:t>97</w:t>
      </w:r>
    </w:p>
    <w:p w:rsidR="005C50DF" w:rsidRPr="005C50DF" w:rsidRDefault="007C69C8" w:rsidP="0048243B">
      <w:pPr>
        <w:spacing w:line="360" w:lineRule="auto"/>
        <w:rPr>
          <w:rFonts w:ascii="Book Antiqua" w:hAnsi="Book Antiqua" w:cs="Times New Roman" w:hint="eastAsia"/>
          <w:color w:val="000000" w:themeColor="text1"/>
          <w:sz w:val="24"/>
          <w:szCs w:val="24"/>
        </w:rPr>
      </w:pP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URL: </w:t>
      </w:r>
      <w:hyperlink r:id="rId9" w:history="1">
        <w:r w:rsidR="005C50DF" w:rsidRPr="005C50DF">
          <w:rPr>
            <w:rStyle w:val="a7"/>
            <w:rFonts w:ascii="Book Antiqua" w:hAnsi="Book Antiqua" w:cs="Times New Roman"/>
            <w:sz w:val="24"/>
            <w:szCs w:val="24"/>
          </w:rPr>
          <w:t>https://www.wjgnet.com/2308-3840/full/v8/i2/</w:t>
        </w:r>
        <w:r w:rsidR="005C50DF" w:rsidRPr="005C50DF">
          <w:rPr>
            <w:rStyle w:val="a7"/>
            <w:rFonts w:ascii="Book Antiqua" w:hAnsi="Book Antiqua" w:cs="Times New Roman" w:hint="eastAsia"/>
            <w:sz w:val="24"/>
            <w:szCs w:val="24"/>
          </w:rPr>
          <w:t>89</w:t>
        </w:r>
        <w:r w:rsidR="005C50DF" w:rsidRPr="005C50DF">
          <w:rPr>
            <w:rStyle w:val="a7"/>
            <w:rFonts w:ascii="Book Antiqua" w:hAnsi="Book Antiqua" w:cs="Times New Roman"/>
            <w:sz w:val="24"/>
            <w:szCs w:val="24"/>
          </w:rPr>
          <w:t>.htm</w:t>
        </w:r>
      </w:hyperlink>
    </w:p>
    <w:p w:rsidR="0010108E" w:rsidRPr="005C50DF" w:rsidRDefault="007C69C8" w:rsidP="0048243B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>DOI: https://dx.doi.org/10.13105/wjma.v8.i2.</w:t>
      </w:r>
      <w:r w:rsidR="005C50DF" w:rsidRPr="005C50DF">
        <w:rPr>
          <w:rFonts w:ascii="Book Antiqua" w:hAnsi="Book Antiqua" w:cs="Times New Roman" w:hint="eastAsia"/>
          <w:color w:val="000000" w:themeColor="text1"/>
          <w:sz w:val="24"/>
          <w:szCs w:val="24"/>
        </w:rPr>
        <w:t>89</w:t>
      </w:r>
      <w:bookmarkStart w:id="59" w:name="_GoBack"/>
      <w:bookmarkEnd w:id="59"/>
    </w:p>
    <w:bookmarkEnd w:id="56"/>
    <w:bookmarkEnd w:id="57"/>
    <w:bookmarkEnd w:id="58"/>
    <w:p w:rsidR="0010108E" w:rsidRPr="005C50DF" w:rsidRDefault="0010108E" w:rsidP="0048243B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:rsidR="0010108E" w:rsidRPr="005C50DF" w:rsidRDefault="00533D34" w:rsidP="0048243B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5C50D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Core tip:</w:t>
      </w:r>
      <w:r w:rsidRPr="005C50D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relationship between gastric cardia cancer and </w:t>
      </w:r>
      <w:r w:rsidR="006B7EAE" w:rsidRPr="005C50D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 xml:space="preserve">Helicobacter pylori </w:t>
      </w:r>
      <w:r w:rsidR="006B7EAE" w:rsidRPr="005C50DF">
        <w:rPr>
          <w:rFonts w:ascii="Book Antiqua" w:hAnsi="Book Antiqua" w:cs="Times New Roman"/>
          <w:iCs/>
          <w:color w:val="000000" w:themeColor="text1"/>
          <w:sz w:val="24"/>
          <w:szCs w:val="24"/>
        </w:rPr>
        <w:t>(</w:t>
      </w:r>
      <w:r w:rsidR="006B7EAE" w:rsidRPr="005C50D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H. pylori</w:t>
      </w:r>
      <w:r w:rsidR="006B7EAE" w:rsidRPr="005C50DF">
        <w:rPr>
          <w:rFonts w:ascii="Book Antiqua" w:hAnsi="Book Antiqua" w:cs="Times New Roman"/>
          <w:iCs/>
          <w:color w:val="000000" w:themeColor="text1"/>
          <w:sz w:val="24"/>
          <w:szCs w:val="24"/>
        </w:rPr>
        <w:t>)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is unclear. Therefore, this article </w:t>
      </w:r>
      <w:r w:rsidR="00117C7A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focuses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on the relationship between gastric cardia cancer and</w:t>
      </w:r>
      <w:r w:rsidRPr="005C50D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 xml:space="preserve"> H. pylori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the reasons for </w:t>
      </w:r>
      <w:r w:rsidR="00117C7A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this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relationship.</w:t>
      </w:r>
      <w:r w:rsidRPr="005C50D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This paper also </w:t>
      </w:r>
      <w:r w:rsidR="00117C7A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discusses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relationship between </w:t>
      </w:r>
      <w:proofErr w:type="spellStart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cagA</w:t>
      </w:r>
      <w:proofErr w:type="spellEnd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gastric </w:t>
      </w:r>
      <w:proofErr w:type="spellStart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cardia</w:t>
      </w:r>
      <w:proofErr w:type="spellEnd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cancer, as well as the influence of different colonization sites of </w:t>
      </w:r>
      <w:r w:rsidRPr="005C50D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H. pylori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on gastric cardia cancer and the influence of</w:t>
      </w:r>
      <w:r w:rsidRPr="005C50D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 xml:space="preserve"> H. pylori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on the prognosis of </w:t>
      </w:r>
      <w:bookmarkStart w:id="60" w:name="OLE_LINK7"/>
      <w:bookmarkStart w:id="61" w:name="OLE_LINK11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gastric</w:t>
      </w:r>
      <w:bookmarkEnd w:id="60"/>
      <w:bookmarkEnd w:id="61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cardia cancer, </w:t>
      </w:r>
      <w:r w:rsidR="00BA2079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</w:t>
      </w:r>
      <w:r w:rsidR="001D5CA8" w:rsidRPr="005C50DF">
        <w:rPr>
          <w:rFonts w:ascii="Book Antiqua" w:hAnsi="Book Antiqua" w:cs="Times New Roman"/>
          <w:color w:val="000000" w:themeColor="text1"/>
          <w:sz w:val="24"/>
          <w:szCs w:val="24"/>
        </w:rPr>
        <w:t>such</w:t>
      </w:r>
      <w:r w:rsidR="001D5CA8" w:rsidRPr="005C50DF">
        <w:rPr>
          <w:rFonts w:ascii="Book Antiqua" w:hAnsi="Book Antiqua" w:cs="Times New Roman" w:hint="eastAsia"/>
          <w:color w:val="000000" w:themeColor="text1"/>
          <w:sz w:val="24"/>
          <w:szCs w:val="24"/>
        </w:rPr>
        <w:t>.</w:t>
      </w:r>
    </w:p>
    <w:p w:rsidR="00682E6F" w:rsidRPr="005C50DF" w:rsidRDefault="00682E6F" w:rsidP="0048243B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:rsidR="00682E6F" w:rsidRPr="005C50DF" w:rsidRDefault="00682E6F" w:rsidP="0048243B">
      <w:pPr>
        <w:spacing w:line="360" w:lineRule="auto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sectPr w:rsidR="00682E6F" w:rsidRPr="005C50D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D5CA8" w:rsidRPr="005C50DF" w:rsidRDefault="001D5CA8" w:rsidP="0048243B">
      <w:pPr>
        <w:spacing w:line="360" w:lineRule="auto"/>
        <w:rPr>
          <w:rFonts w:ascii="Book Antiqua" w:hAnsi="Book Antiqua" w:cs="Times New Roman"/>
          <w:b/>
          <w:caps/>
          <w:color w:val="000000" w:themeColor="text1"/>
          <w:sz w:val="24"/>
          <w:szCs w:val="24"/>
          <w:u w:val="single"/>
        </w:rPr>
      </w:pPr>
      <w:r w:rsidRPr="005C50DF">
        <w:rPr>
          <w:rFonts w:ascii="Book Antiqua" w:hAnsi="Book Antiqua" w:cs="Times New Roman" w:hint="eastAsia"/>
          <w:b/>
          <w:caps/>
          <w:color w:val="000000" w:themeColor="text1"/>
          <w:sz w:val="24"/>
          <w:szCs w:val="24"/>
          <w:u w:val="single"/>
        </w:rPr>
        <w:lastRenderedPageBreak/>
        <w:t>Introduction</w:t>
      </w:r>
    </w:p>
    <w:p w:rsidR="0010108E" w:rsidRPr="005C50DF" w:rsidRDefault="00533D34" w:rsidP="0048243B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modern society, cancer has become </w:t>
      </w:r>
      <w:r w:rsidR="00BA2079" w:rsidRPr="005C50DF">
        <w:rPr>
          <w:rFonts w:ascii="Book Antiqua" w:hAnsi="Book Antiqua" w:cs="Times New Roman"/>
          <w:color w:val="000000" w:themeColor="text1"/>
          <w:sz w:val="24"/>
          <w:szCs w:val="24"/>
        </w:rPr>
        <w:t>a significant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cause of morbidity and mortality worldwide. At present, the incidence of </w:t>
      </w:r>
      <w:bookmarkStart w:id="62" w:name="_Hlk27379097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gastric cardia cancer</w:t>
      </w:r>
      <w:bookmarkEnd w:id="62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is increasing around the </w:t>
      </w:r>
      <w:proofErr w:type="gramStart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world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DE12CC" w:rsidRPr="005C50D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</w:t>
      </w:r>
      <w:r w:rsidR="00992C10" w:rsidRPr="005C50D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,</w:t>
      </w:r>
      <w:r w:rsidR="00DE12CC" w:rsidRPr="005C50D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2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bookmarkStart w:id="63" w:name="OLE_LINK29"/>
      <w:bookmarkStart w:id="64" w:name="OLE_LINK41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Gastric cardia cancer</w:t>
      </w:r>
      <w:r w:rsidR="00E74C7A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stands</w:t>
      </w:r>
      <w:r w:rsidR="00117C7A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out</w:t>
      </w:r>
      <w:r w:rsidR="00E74C7A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distinct</w:t>
      </w:r>
      <w:r w:rsidR="00117C7A" w:rsidRPr="005C50DF">
        <w:rPr>
          <w:rFonts w:ascii="Book Antiqua" w:hAnsi="Book Antiqua" w:cs="Times New Roman"/>
          <w:color w:val="000000" w:themeColor="text1"/>
          <w:sz w:val="24"/>
          <w:szCs w:val="24"/>
        </w:rPr>
        <w:t>ly</w:t>
      </w:r>
      <w:r w:rsidR="00E74C7A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is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different from gastric cancer and esophageal</w:t>
      </w:r>
      <w:r w:rsidR="00E74C7A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gramStart"/>
      <w:r w:rsidR="00E74C7A" w:rsidRPr="005C50DF">
        <w:rPr>
          <w:rFonts w:ascii="Book Antiqua" w:hAnsi="Book Antiqua" w:cs="Times New Roman"/>
          <w:color w:val="000000" w:themeColor="text1"/>
          <w:sz w:val="24"/>
          <w:szCs w:val="24"/>
        </w:rPr>
        <w:t>cancer</w:t>
      </w:r>
      <w:bookmarkEnd w:id="63"/>
      <w:bookmarkEnd w:id="64"/>
      <w:r w:rsidR="00507AF8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proofErr w:type="gramEnd"/>
      <w:r w:rsidR="00DE12CC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3</w:t>
      </w:r>
      <w:r w:rsidR="00992C10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,</w:t>
      </w:r>
      <w:r w:rsidR="00DE12CC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4</w:t>
      </w:r>
      <w:r w:rsidR="00507AF8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It is relatively insidious, and the degree of cancer cell differentiation is low. </w:t>
      </w:r>
      <w:bookmarkStart w:id="65" w:name="OLE_LINK43"/>
      <w:bookmarkStart w:id="66" w:name="OLE_LINK46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Gastric cardia cancer also has</w:t>
      </w:r>
      <w:r w:rsidR="00117C7A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74C7A" w:rsidRPr="005C50DF">
        <w:rPr>
          <w:rFonts w:ascii="Book Antiqua" w:hAnsi="Book Antiqua" w:cs="Times New Roman"/>
          <w:color w:val="000000" w:themeColor="text1"/>
          <w:sz w:val="24"/>
          <w:szCs w:val="24"/>
        </w:rPr>
        <w:t>extensive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invasion and </w:t>
      </w:r>
      <w:r w:rsidR="00E74C7A" w:rsidRPr="005C50DF">
        <w:rPr>
          <w:rFonts w:ascii="Book Antiqua" w:hAnsi="Book Antiqua" w:cs="Times New Roman"/>
          <w:color w:val="000000" w:themeColor="text1"/>
          <w:sz w:val="24"/>
          <w:szCs w:val="24"/>
        </w:rPr>
        <w:t>rapid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metastasis</w:t>
      </w:r>
      <w:bookmarkEnd w:id="65"/>
      <w:bookmarkEnd w:id="66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. Gastric cardia cancer has seriously endangered human health</w:t>
      </w:r>
      <w:r w:rsidR="00877FAC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has become </w:t>
      </w:r>
      <w:r w:rsidR="00877FAC" w:rsidRPr="005C50DF">
        <w:rPr>
          <w:rFonts w:ascii="Book Antiqua" w:hAnsi="Book Antiqua" w:cs="Times New Roman"/>
          <w:color w:val="000000" w:themeColor="text1"/>
          <w:sz w:val="24"/>
          <w:szCs w:val="24"/>
        </w:rPr>
        <w:t>a significant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public health </w:t>
      </w:r>
      <w:proofErr w:type="gramStart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problem</w:t>
      </w:r>
      <w:r w:rsidR="00507AF8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proofErr w:type="gramEnd"/>
      <w:r w:rsidR="00DE12CC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5</w:t>
      </w:r>
      <w:r w:rsidR="00507AF8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877FAC" w:rsidRPr="005C50DF">
        <w:rPr>
          <w:rFonts w:ascii="Book Antiqua" w:hAnsi="Book Antiqua" w:cs="Times New Roman"/>
          <w:color w:val="000000" w:themeColor="text1"/>
          <w:sz w:val="24"/>
          <w:szCs w:val="24"/>
        </w:rPr>
        <w:t>This cancer occurs in the region of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2044BF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gastric cardia</w:t>
      </w:r>
      <w:r w:rsidR="00877FAC" w:rsidRPr="005C50DF">
        <w:rPr>
          <w:rFonts w:ascii="Book Antiqua" w:hAnsi="Book Antiqua" w:cs="Times New Roman"/>
          <w:color w:val="000000" w:themeColor="text1"/>
          <w:sz w:val="24"/>
          <w:szCs w:val="24"/>
        </w:rPr>
        <w:t>, which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is located at the junction of the stomach and</w:t>
      </w:r>
      <w:r w:rsidR="00877FAC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esophagus. It is the transitional zone between the distal esophageal mucosa and the proximal gastric mucosa.</w:t>
      </w:r>
      <w:bookmarkStart w:id="67" w:name="OLE_LINK16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Gastric cardia cancer always occurs </w:t>
      </w:r>
      <w:r w:rsidR="00793CD1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on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793CD1" w:rsidRPr="005C50DF">
        <w:rPr>
          <w:rFonts w:ascii="Book Antiqua" w:hAnsi="Book Antiqua" w:cs="Times New Roman"/>
          <w:color w:val="000000" w:themeColor="text1"/>
          <w:sz w:val="24"/>
          <w:szCs w:val="24"/>
        </w:rPr>
        <w:t>lesser curvature</w:t>
      </w:r>
      <w:r w:rsidR="00793CD1" w:rsidRPr="005C50DF" w:rsidDel="00793CD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side of the gastric cardia</w:t>
      </w:r>
      <w:r w:rsidR="00117C7A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(~75%)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followed by the posterior and anterior walls, and the </w:t>
      </w:r>
      <w:r w:rsidR="00793CD1" w:rsidRPr="005C50DF">
        <w:rPr>
          <w:rFonts w:ascii="Book Antiqua" w:hAnsi="Book Antiqua" w:cs="Times New Roman"/>
          <w:color w:val="000000" w:themeColor="text1"/>
          <w:sz w:val="24"/>
          <w:szCs w:val="24"/>
        </w:rPr>
        <w:t>greater curvature</w:t>
      </w:r>
      <w:r w:rsidR="00793CD1" w:rsidRPr="005C50DF" w:rsidDel="00793CD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side is rare</w:t>
      </w:r>
      <w:r w:rsidR="00117C7A" w:rsidRPr="005C50DF">
        <w:rPr>
          <w:rFonts w:ascii="Book Antiqua" w:hAnsi="Book Antiqua" w:cs="Times New Roman"/>
          <w:color w:val="000000" w:themeColor="text1"/>
          <w:sz w:val="24"/>
          <w:szCs w:val="24"/>
        </w:rPr>
        <w:t>ly affected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bookmarkEnd w:id="67"/>
    </w:p>
    <w:p w:rsidR="0010108E" w:rsidRPr="005C50DF" w:rsidRDefault="00533D34" w:rsidP="0048243B">
      <w:pPr>
        <w:spacing w:line="360" w:lineRule="auto"/>
        <w:ind w:firstLineChars="100" w:firstLine="240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Gastric cardia cancer is neither esophageal cancer nor gastric cancer. There are many differences </w:t>
      </w:r>
      <w:r w:rsidR="00793CD1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among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the three.</w:t>
      </w:r>
      <w:r w:rsidRPr="005C50DF">
        <w:rPr>
          <w:rFonts w:ascii="Book Antiqua" w:hAnsi="Book Antiqua"/>
          <w:color w:val="000000" w:themeColor="text1"/>
          <w:sz w:val="24"/>
          <w:szCs w:val="24"/>
        </w:rPr>
        <w:t xml:space="preserve"> Scholars </w:t>
      </w:r>
      <w:r w:rsidR="00793CD1" w:rsidRPr="005C50DF">
        <w:rPr>
          <w:rFonts w:ascii="Book Antiqua" w:hAnsi="Book Antiqua"/>
          <w:color w:val="000000" w:themeColor="text1"/>
          <w:sz w:val="24"/>
          <w:szCs w:val="24"/>
        </w:rPr>
        <w:t xml:space="preserve">have </w:t>
      </w:r>
      <w:r w:rsidRPr="005C50DF">
        <w:rPr>
          <w:rFonts w:ascii="Book Antiqua" w:hAnsi="Book Antiqua"/>
          <w:color w:val="000000" w:themeColor="text1"/>
          <w:sz w:val="24"/>
          <w:szCs w:val="24"/>
        </w:rPr>
        <w:t xml:space="preserve">found that the incidence of esophageal cancer and </w:t>
      </w:r>
      <w:bookmarkStart w:id="68" w:name="_Hlk28100811"/>
      <w:r w:rsidRPr="005C50DF">
        <w:rPr>
          <w:rFonts w:ascii="Book Antiqua" w:hAnsi="Book Antiqua"/>
          <w:color w:val="000000" w:themeColor="text1"/>
          <w:sz w:val="24"/>
          <w:szCs w:val="24"/>
        </w:rPr>
        <w:t>gastric cardia cancer</w:t>
      </w:r>
      <w:bookmarkEnd w:id="68"/>
      <w:r w:rsidRPr="005C50DF">
        <w:rPr>
          <w:rFonts w:ascii="Book Antiqua" w:hAnsi="Book Antiqua"/>
          <w:color w:val="000000" w:themeColor="text1"/>
          <w:sz w:val="24"/>
          <w:szCs w:val="24"/>
        </w:rPr>
        <w:t xml:space="preserve"> increased, while the incidence of distal gastric cancer </w:t>
      </w:r>
      <w:proofErr w:type="gramStart"/>
      <w:r w:rsidRPr="005C50DF">
        <w:rPr>
          <w:rFonts w:ascii="Book Antiqua" w:hAnsi="Book Antiqua"/>
          <w:color w:val="000000" w:themeColor="text1"/>
          <w:sz w:val="24"/>
          <w:szCs w:val="24"/>
        </w:rPr>
        <w:t>decreased</w:t>
      </w:r>
      <w:r w:rsidR="00507AF8" w:rsidRPr="005C50DF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</w:rPr>
        <w:t>[</w:t>
      </w:r>
      <w:proofErr w:type="gramEnd"/>
      <w:r w:rsidR="00DE12CC" w:rsidRPr="005C50DF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</w:rPr>
        <w:t>6-8</w:t>
      </w:r>
      <w:r w:rsidR="00507AF8" w:rsidRPr="005C50DF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</w:rPr>
        <w:t>]</w:t>
      </w:r>
      <w:r w:rsidRPr="005C50DF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r w:rsidR="005E2D0B" w:rsidRPr="005C50DF">
        <w:rPr>
          <w:rFonts w:ascii="Book Antiqua" w:hAnsi="Book Antiqua"/>
          <w:color w:val="000000" w:themeColor="text1"/>
          <w:sz w:val="24"/>
          <w:szCs w:val="24"/>
        </w:rPr>
        <w:t>Many</w:t>
      </w:r>
      <w:r w:rsidRPr="005C50DF">
        <w:rPr>
          <w:rFonts w:ascii="Book Antiqua" w:hAnsi="Book Antiqua"/>
          <w:color w:val="000000" w:themeColor="text1"/>
          <w:sz w:val="24"/>
          <w:szCs w:val="24"/>
        </w:rPr>
        <w:t xml:space="preserve"> epidemiological, histopathological</w:t>
      </w:r>
      <w:r w:rsidR="000729B1" w:rsidRPr="005C50DF">
        <w:rPr>
          <w:rFonts w:ascii="Book Antiqua" w:hAnsi="Book Antiqua"/>
          <w:color w:val="000000" w:themeColor="text1"/>
          <w:sz w:val="24"/>
          <w:szCs w:val="24"/>
        </w:rPr>
        <w:t>,</w:t>
      </w:r>
      <w:r w:rsidRPr="005C50DF">
        <w:rPr>
          <w:rFonts w:ascii="Book Antiqua" w:hAnsi="Book Antiqua"/>
          <w:color w:val="000000" w:themeColor="text1"/>
          <w:sz w:val="24"/>
          <w:szCs w:val="24"/>
        </w:rPr>
        <w:t xml:space="preserve"> and molecular biological studies </w:t>
      </w:r>
      <w:r w:rsidR="00793CD1" w:rsidRPr="005C50DF">
        <w:rPr>
          <w:rFonts w:ascii="Book Antiqua" w:hAnsi="Book Antiqua"/>
          <w:color w:val="000000" w:themeColor="text1"/>
          <w:sz w:val="24"/>
          <w:szCs w:val="24"/>
        </w:rPr>
        <w:t xml:space="preserve">have </w:t>
      </w:r>
      <w:r w:rsidRPr="005C50DF">
        <w:rPr>
          <w:rFonts w:ascii="Book Antiqua" w:hAnsi="Book Antiqua"/>
          <w:color w:val="000000" w:themeColor="text1"/>
          <w:sz w:val="24"/>
          <w:szCs w:val="24"/>
        </w:rPr>
        <w:t xml:space="preserve">showed that there </w:t>
      </w:r>
      <w:r w:rsidR="00793CD1" w:rsidRPr="005C50DF">
        <w:rPr>
          <w:rFonts w:ascii="Book Antiqua" w:hAnsi="Book Antiqua"/>
          <w:color w:val="000000" w:themeColor="text1"/>
          <w:sz w:val="24"/>
          <w:szCs w:val="24"/>
        </w:rPr>
        <w:t xml:space="preserve">are </w:t>
      </w:r>
      <w:r w:rsidRPr="005C50DF">
        <w:rPr>
          <w:rFonts w:ascii="Book Antiqua" w:hAnsi="Book Antiqua"/>
          <w:color w:val="000000" w:themeColor="text1"/>
          <w:sz w:val="24"/>
          <w:szCs w:val="24"/>
        </w:rPr>
        <w:t xml:space="preserve">some similarities between </w:t>
      </w:r>
      <w:bookmarkStart w:id="69" w:name="OLE_LINK48"/>
      <w:bookmarkStart w:id="70" w:name="OLE_LINK49"/>
      <w:bookmarkStart w:id="71" w:name="OLE_LINK52"/>
      <w:r w:rsidRPr="005C50DF">
        <w:rPr>
          <w:rFonts w:ascii="Book Antiqua" w:hAnsi="Book Antiqua"/>
          <w:color w:val="000000" w:themeColor="text1"/>
          <w:sz w:val="24"/>
          <w:szCs w:val="24"/>
        </w:rPr>
        <w:t>gastric cardia cancer and distal esophageal adenocarcinoma</w:t>
      </w:r>
      <w:bookmarkEnd w:id="69"/>
      <w:bookmarkEnd w:id="70"/>
      <w:bookmarkEnd w:id="71"/>
      <w:r w:rsidRPr="005C50DF">
        <w:rPr>
          <w:rFonts w:ascii="Book Antiqua" w:hAnsi="Book Antiqua"/>
          <w:color w:val="000000" w:themeColor="text1"/>
          <w:sz w:val="24"/>
          <w:szCs w:val="24"/>
        </w:rPr>
        <w:t xml:space="preserve">, but </w:t>
      </w:r>
      <w:r w:rsidR="00793CD1" w:rsidRPr="005C50DF">
        <w:rPr>
          <w:rFonts w:ascii="Book Antiqua" w:hAnsi="Book Antiqua"/>
          <w:color w:val="000000" w:themeColor="text1"/>
          <w:sz w:val="24"/>
          <w:szCs w:val="24"/>
        </w:rPr>
        <w:t xml:space="preserve">gastric cardia cancer is </w:t>
      </w:r>
      <w:r w:rsidRPr="005C50DF">
        <w:rPr>
          <w:rFonts w:ascii="Book Antiqua" w:hAnsi="Book Antiqua"/>
          <w:color w:val="000000" w:themeColor="text1"/>
          <w:sz w:val="24"/>
          <w:szCs w:val="24"/>
        </w:rPr>
        <w:t xml:space="preserve">different from distal gastric cancer and esophageal squamous cancer. Gastric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cardia cancer and</w:t>
      </w:r>
      <w:r w:rsidRPr="005C50D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other two cancers </w:t>
      </w:r>
      <w:r w:rsidR="000729B1" w:rsidRPr="005C50DF">
        <w:rPr>
          <w:rFonts w:ascii="Book Antiqua" w:hAnsi="Book Antiqua" w:cs="Times New Roman"/>
          <w:color w:val="000000" w:themeColor="text1"/>
          <w:sz w:val="24"/>
          <w:szCs w:val="24"/>
        </w:rPr>
        <w:t>have not only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different pathogenesis, but also have </w:t>
      </w:r>
      <w:r w:rsidR="00793CD1" w:rsidRPr="005C50DF">
        <w:rPr>
          <w:rFonts w:ascii="Book Antiqua" w:hAnsi="Book Antiqua" w:cs="Times New Roman"/>
          <w:color w:val="000000" w:themeColor="text1"/>
          <w:sz w:val="24"/>
          <w:szCs w:val="24"/>
        </w:rPr>
        <w:t>different</w:t>
      </w:r>
      <w:r w:rsidR="00793CD1" w:rsidRPr="005C50DF" w:rsidDel="00793CD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prognostic factors. </w:t>
      </w:r>
      <w:r w:rsidR="000729B1" w:rsidRPr="005C50DF">
        <w:rPr>
          <w:rFonts w:ascii="Book Antiqua" w:hAnsi="Book Antiqua" w:cs="Times New Roman"/>
          <w:color w:val="000000" w:themeColor="text1"/>
          <w:sz w:val="24"/>
          <w:szCs w:val="24"/>
        </w:rPr>
        <w:t>Besides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5C50D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esophageal adenocarcinoma mainly spreads to the parastatal lymph nodes and the lower posterior mediastinum, while gastric cardia carcinoma has the characteristic of bilateral metastasis to the chest and abdominal cavity.</w:t>
      </w:r>
    </w:p>
    <w:p w:rsidR="0010108E" w:rsidRPr="005C50DF" w:rsidRDefault="00533D34" w:rsidP="0048243B">
      <w:pPr>
        <w:spacing w:line="360" w:lineRule="auto"/>
        <w:ind w:firstLineChars="100" w:firstLine="240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For the definition of gastric cardia cancer, there are </w:t>
      </w:r>
      <w:r w:rsidR="005E2D0B" w:rsidRPr="005C50DF">
        <w:rPr>
          <w:rFonts w:ascii="Book Antiqua" w:hAnsi="Book Antiqua" w:cs="Times New Roman"/>
          <w:color w:val="000000" w:themeColor="text1"/>
          <w:sz w:val="24"/>
          <w:szCs w:val="24"/>
        </w:rPr>
        <w:t>few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E2D0B" w:rsidRPr="005C50DF">
        <w:rPr>
          <w:rFonts w:ascii="Book Antiqua" w:hAnsi="Book Antiqua" w:cs="Times New Roman"/>
          <w:color w:val="000000" w:themeColor="text1"/>
          <w:sz w:val="24"/>
          <w:szCs w:val="24"/>
        </w:rPr>
        <w:t>international definitions</w:t>
      </w:r>
      <w:r w:rsidR="00992C10" w:rsidRPr="005C50DF">
        <w:rPr>
          <w:rFonts w:ascii="Book Antiqua" w:hAnsi="Book Antiqua" w:cs="Times New Roman" w:hint="eastAsia"/>
          <w:color w:val="000000" w:themeColor="text1"/>
          <w:sz w:val="24"/>
          <w:szCs w:val="24"/>
        </w:rPr>
        <w:t>.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Gastric cardia cancer is defined as cancer occurring at the anatomic site of the cardia, within 2 cm below the </w:t>
      </w:r>
      <w:proofErr w:type="spellStart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esophagogastric</w:t>
      </w:r>
      <w:proofErr w:type="spellEnd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junction</w:t>
      </w:r>
      <w:r w:rsidR="00507AF8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proofErr w:type="gramEnd"/>
      <w:r w:rsidR="00DE12CC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="00507AF8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="00992C10" w:rsidRPr="005C50DF">
        <w:rPr>
          <w:rFonts w:ascii="Book Antiqua" w:hAnsi="Book Antiqua" w:cs="Times New Roman" w:hint="eastAsia"/>
          <w:color w:val="000000" w:themeColor="text1"/>
          <w:sz w:val="24"/>
          <w:szCs w:val="24"/>
        </w:rPr>
        <w:t>.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</w:t>
      </w:r>
      <w:proofErr w:type="spellStart"/>
      <w:proofErr w:type="gramStart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Siewert</w:t>
      </w:r>
      <w:proofErr w:type="spellEnd"/>
      <w:r w:rsidR="00F968E0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proofErr w:type="gramEnd"/>
      <w:r w:rsidR="00DE12CC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3</w:t>
      </w:r>
      <w:r w:rsidR="00F968E0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classification is another </w:t>
      </w:r>
      <w:r w:rsidR="005E2D0B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standard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classification scheme. </w:t>
      </w:r>
      <w:r w:rsidR="00793CD1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It </w:t>
      </w:r>
      <w:r w:rsidR="00793CD1" w:rsidRPr="005C50DF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 xml:space="preserve">differentiates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following three distinct tumor entities in the area of </w:t>
      </w:r>
      <w:r w:rsidR="00793CD1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proofErr w:type="spellStart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esophagogastric</w:t>
      </w:r>
      <w:proofErr w:type="spellEnd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junction: </w:t>
      </w:r>
      <w:r w:rsidR="00793CD1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Esophageal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tumor (type I), true cardia tumor (type II)</w:t>
      </w:r>
      <w:r w:rsidR="002044BF" w:rsidRPr="005C50D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</w:t>
      </w:r>
      <w:proofErr w:type="spellStart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subcardial</w:t>
      </w:r>
      <w:proofErr w:type="spellEnd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gastric carcinoma (types III). </w:t>
      </w:r>
      <w:r w:rsidR="00793CD1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World Health Organization (WHO) classification of tumors classified gastric cardia cancer as tumors of the </w:t>
      </w:r>
      <w:proofErr w:type="spellStart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esophagogastric</w:t>
      </w:r>
      <w:proofErr w:type="spellEnd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junction</w:t>
      </w:r>
      <w:r w:rsidR="00793CD1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2000. The literature </w:t>
      </w:r>
      <w:r w:rsidR="00793CD1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states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that “adenocarcinomas that cross the </w:t>
      </w:r>
      <w:bookmarkStart w:id="72" w:name="OLE_LINK5"/>
      <w:proofErr w:type="spellStart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esophagogastric</w:t>
      </w:r>
      <w:proofErr w:type="spellEnd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junction</w:t>
      </w:r>
      <w:bookmarkEnd w:id="72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are called adenocarcinoma of the </w:t>
      </w:r>
      <w:bookmarkStart w:id="73" w:name="OLE_LINK6"/>
      <w:proofErr w:type="spellStart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esophagogastric</w:t>
      </w:r>
      <w:bookmarkEnd w:id="73"/>
      <w:proofErr w:type="spellEnd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junction, regardless of where the bulk of the tumor lies</w:t>
      </w:r>
      <w:r w:rsidR="002044BF" w:rsidRPr="005C50DF">
        <w:rPr>
          <w:rFonts w:ascii="Book Antiqua" w:hAnsi="Book Antiqua" w:cs="Times New Roman"/>
          <w:color w:val="000000" w:themeColor="text1"/>
          <w:sz w:val="24"/>
          <w:szCs w:val="24"/>
        </w:rPr>
        <w:t>.”</w:t>
      </w:r>
    </w:p>
    <w:p w:rsidR="0010108E" w:rsidRPr="005C50DF" w:rsidRDefault="00533D34" w:rsidP="0048243B">
      <w:pPr>
        <w:pStyle w:val="EndNoteBibliography"/>
        <w:spacing w:line="360" w:lineRule="auto"/>
        <w:ind w:firstLineChars="100" w:firstLine="240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Some scholars believe that the formation of gastric cardia cancer has undergone multi-stage pathological processes such as cardia inflammation, intestinal metaplasia, intraepithelial neoplasia, carcinoma </w:t>
      </w:r>
      <w:r w:rsidRPr="005C50DF">
        <w:rPr>
          <w:rFonts w:ascii="Book Antiqua" w:hAnsi="Book Antiqua" w:cs="Times New Roman"/>
          <w:i/>
          <w:color w:val="000000" w:themeColor="text1"/>
          <w:sz w:val="24"/>
          <w:szCs w:val="24"/>
        </w:rPr>
        <w:t>in situ</w:t>
      </w:r>
      <w:r w:rsidR="002044BF" w:rsidRPr="005C50D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invasive </w:t>
      </w:r>
      <w:proofErr w:type="gramStart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cancer</w:t>
      </w:r>
      <w:r w:rsidR="00507AF8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proofErr w:type="gramEnd"/>
      <w:r w:rsidR="00DE12CC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10</w:t>
      </w:r>
      <w:r w:rsidR="00507AF8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There are many reasons for the formation of gastric cardia cancer, and the </w:t>
      </w:r>
      <w:r w:rsidR="00793CD1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development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gastric cardia cancer is the result of multiple factors interacting in </w:t>
      </w:r>
      <w:r w:rsidR="00320B6E" w:rsidRPr="005C50DF">
        <w:rPr>
          <w:rFonts w:ascii="Book Antiqua" w:hAnsi="Book Antiqua" w:cs="Times New Roman"/>
          <w:color w:val="000000" w:themeColor="text1"/>
          <w:sz w:val="24"/>
          <w:szCs w:val="24"/>
        </w:rPr>
        <w:t>various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stages.</w:t>
      </w:r>
    </w:p>
    <w:p w:rsidR="00A61083" w:rsidRPr="005C50DF" w:rsidRDefault="00A61083" w:rsidP="0048243B">
      <w:pPr>
        <w:pStyle w:val="EndNoteBibliography"/>
        <w:spacing w:line="360" w:lineRule="auto"/>
        <w:ind w:firstLineChars="100" w:firstLine="240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:rsidR="0010108E" w:rsidRPr="005C50DF" w:rsidRDefault="00533D34" w:rsidP="0048243B">
      <w:pPr>
        <w:pStyle w:val="EndNoteBibliography"/>
        <w:spacing w:line="360" w:lineRule="auto"/>
        <w:rPr>
          <w:rFonts w:ascii="Book Antiqua" w:hAnsi="Book Antiqua" w:cs="Times New Roman"/>
          <w:b/>
          <w:bCs/>
          <w:color w:val="000000" w:themeColor="text1"/>
          <w:sz w:val="24"/>
          <w:szCs w:val="24"/>
          <w:u w:val="single"/>
        </w:rPr>
      </w:pPr>
      <w:r w:rsidRPr="005C50DF">
        <w:rPr>
          <w:rFonts w:ascii="Book Antiqua" w:hAnsi="Book Antiqua" w:cs="Times New Roman"/>
          <w:b/>
          <w:bCs/>
          <w:color w:val="000000" w:themeColor="text1"/>
          <w:sz w:val="24"/>
          <w:szCs w:val="24"/>
          <w:u w:val="single"/>
        </w:rPr>
        <w:t>EPIDEMIOLOG</w:t>
      </w:r>
      <w:r w:rsidR="00320B6E" w:rsidRPr="005C50DF">
        <w:rPr>
          <w:rFonts w:ascii="Book Antiqua" w:hAnsi="Book Antiqua" w:cs="Times New Roman"/>
          <w:b/>
          <w:bCs/>
          <w:color w:val="000000" w:themeColor="text1"/>
          <w:sz w:val="24"/>
          <w:szCs w:val="24"/>
          <w:u w:val="single"/>
        </w:rPr>
        <w:t>Y</w:t>
      </w:r>
      <w:r w:rsidRPr="005C50DF">
        <w:rPr>
          <w:rFonts w:ascii="Book Antiqua" w:hAnsi="Book Antiqua" w:cs="Times New Roman"/>
          <w:b/>
          <w:bCs/>
          <w:color w:val="000000" w:themeColor="text1"/>
          <w:sz w:val="24"/>
          <w:szCs w:val="24"/>
          <w:u w:val="single"/>
        </w:rPr>
        <w:t xml:space="preserve"> OF GASTRIC CARDIA CANCER</w:t>
      </w:r>
    </w:p>
    <w:p w:rsidR="0010108E" w:rsidRPr="005C50DF" w:rsidRDefault="00533D34" w:rsidP="0048243B">
      <w:pPr>
        <w:pStyle w:val="EndNoteBibliography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The age-standardized incidence of</w:t>
      </w:r>
      <w:r w:rsidR="00A61083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gastric cardia cancer (per 100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000 cases) in different parts of the world was show</w:t>
      </w:r>
      <w:r w:rsidR="00320B6E" w:rsidRPr="005C50DF">
        <w:rPr>
          <w:rFonts w:ascii="Book Antiqua" w:hAnsi="Book Antiqua" w:cs="Times New Roman"/>
          <w:color w:val="000000" w:themeColor="text1"/>
          <w:sz w:val="24"/>
          <w:szCs w:val="24"/>
        </w:rPr>
        <w:t>n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the stud</w:t>
      </w:r>
      <w:r w:rsidR="00217FCF" w:rsidRPr="005C50DF">
        <w:rPr>
          <w:rFonts w:ascii="Book Antiqua" w:hAnsi="Book Antiqua" w:cs="Times New Roman"/>
          <w:color w:val="000000" w:themeColor="text1"/>
          <w:sz w:val="24"/>
          <w:szCs w:val="24"/>
        </w:rPr>
        <w:t>y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 Colquhoun </w:t>
      </w:r>
      <w:r w:rsidRPr="005C50DF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et </w:t>
      </w:r>
      <w:proofErr w:type="gramStart"/>
      <w:r w:rsidRPr="005C50DF">
        <w:rPr>
          <w:rFonts w:ascii="Book Antiqua" w:hAnsi="Book Antiqua" w:cs="Times New Roman"/>
          <w:i/>
          <w:color w:val="000000" w:themeColor="text1"/>
          <w:sz w:val="24"/>
          <w:szCs w:val="24"/>
        </w:rPr>
        <w:t>al</w:t>
      </w:r>
      <w:r w:rsidR="00A61083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proofErr w:type="gramEnd"/>
      <w:r w:rsidR="00A61083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11]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. It showed that Eastern/Southeastern Asia had a higher incidence of gastric cardia cancer than other region</w:t>
      </w:r>
      <w:r w:rsidR="00A61083" w:rsidRPr="005C50DF">
        <w:rPr>
          <w:rFonts w:ascii="Book Antiqua" w:hAnsi="Book Antiqua" w:cs="Times New Roman"/>
          <w:color w:val="000000" w:themeColor="text1"/>
          <w:sz w:val="24"/>
          <w:szCs w:val="24"/>
        </w:rPr>
        <w:t>s in the world</w:t>
      </w:r>
      <w:r w:rsidR="00793CD1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at </w:t>
      </w:r>
      <w:r w:rsidR="00A61083" w:rsidRPr="005C50DF">
        <w:rPr>
          <w:rFonts w:ascii="Book Antiqua" w:hAnsi="Book Antiqua" w:cs="Times New Roman"/>
          <w:color w:val="000000" w:themeColor="text1"/>
          <w:sz w:val="24"/>
          <w:szCs w:val="24"/>
        </w:rPr>
        <w:t>8.7 per 100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000 for male</w:t>
      </w:r>
      <w:r w:rsidR="00793CD1" w:rsidRPr="005C50D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2</w:t>
      </w:r>
      <w:r w:rsidR="00A61083" w:rsidRPr="005C50DF">
        <w:rPr>
          <w:rFonts w:ascii="Book Antiqua" w:hAnsi="Book Antiqua" w:cs="Times New Roman"/>
          <w:color w:val="000000" w:themeColor="text1"/>
          <w:sz w:val="24"/>
          <w:szCs w:val="24"/>
        </w:rPr>
        <w:t>.4 per 100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000 for female</w:t>
      </w:r>
      <w:r w:rsidR="00793CD1" w:rsidRPr="005C50D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217FCF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The incidence of gastric cardia cancer in Sub-Saharan Africa was lower than</w:t>
      </w:r>
      <w:r w:rsidR="00793CD1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that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</w:t>
      </w:r>
      <w:r w:rsidR="00A61083" w:rsidRPr="005C50DF">
        <w:rPr>
          <w:rFonts w:ascii="Book Antiqua" w:hAnsi="Book Antiqua" w:cs="Times New Roman"/>
          <w:color w:val="000000" w:themeColor="text1"/>
          <w:sz w:val="24"/>
          <w:szCs w:val="24"/>
        </w:rPr>
        <w:t>n other regions, at 0.2 per 100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000 for male</w:t>
      </w:r>
      <w:r w:rsidR="001660BF" w:rsidRPr="005C50D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A61083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0.1 per 100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000 for female</w:t>
      </w:r>
      <w:r w:rsidR="001660BF" w:rsidRPr="005C50D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. Gastric cardia cancer was more common in male</w:t>
      </w:r>
      <w:r w:rsidR="001660BF" w:rsidRPr="005C50D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than </w:t>
      </w:r>
      <w:r w:rsidR="00793CD1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female</w:t>
      </w:r>
      <w:r w:rsidR="001660BF" w:rsidRPr="005C50D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:rsidR="0010108E" w:rsidRPr="005C50DF" w:rsidRDefault="00533D34" w:rsidP="0048243B">
      <w:pPr>
        <w:pStyle w:val="EndNoteBibliography"/>
        <w:spacing w:line="360" w:lineRule="auto"/>
        <w:ind w:firstLineChars="100" w:firstLine="240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China has a higher incidence of </w:t>
      </w:r>
      <w:r w:rsidR="0075191E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gastric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cardia cancer in the world. </w:t>
      </w:r>
      <w:bookmarkStart w:id="74" w:name="_Hlk28006065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Epidemiolog</w:t>
      </w:r>
      <w:bookmarkEnd w:id="74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ical data showed that the incidence of esophageal and </w:t>
      </w:r>
      <w:bookmarkStart w:id="75" w:name="_Hlk27379943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gastric cardia cancer</w:t>
      </w:r>
      <w:bookmarkEnd w:id="75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was consistent. China </w:t>
      </w:r>
      <w:r w:rsidR="00793CD1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is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high incidence area of esophageal cancer, and many studies suggested that the incidence of gastric cardia cancer </w:t>
      </w:r>
      <w:r w:rsidR="00793CD1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is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also high in </w:t>
      </w:r>
      <w:r w:rsidR="00793CD1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this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area</w:t>
      </w:r>
      <w:r w:rsidR="001660BF" w:rsidRPr="005C50D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93CD1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where esophageal cancer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has a high incidence. This phenomenon </w:t>
      </w:r>
      <w:r w:rsidR="00793CD1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has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been observed in China's </w:t>
      </w:r>
      <w:proofErr w:type="spellStart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Linxian</w:t>
      </w:r>
      <w:proofErr w:type="spellEnd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bookmarkStart w:id="76" w:name="_Hlk28034773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(</w:t>
      </w:r>
      <w:bookmarkStart w:id="77" w:name="_Hlk28037171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Henan </w:t>
      </w:r>
      <w:bookmarkEnd w:id="77"/>
      <w:r w:rsidR="00793CD1" w:rsidRPr="005C50DF">
        <w:rPr>
          <w:rFonts w:ascii="Book Antiqua" w:hAnsi="Book Antiqua" w:cs="Times New Roman"/>
          <w:color w:val="000000" w:themeColor="text1"/>
          <w:sz w:val="24"/>
          <w:szCs w:val="24"/>
        </w:rPr>
        <w:t>Province</w:t>
      </w:r>
      <w:proofErr w:type="gramStart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bookmarkEnd w:id="76"/>
      <w:r w:rsidR="00507AF8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proofErr w:type="gramEnd"/>
      <w:r w:rsidR="00DE12CC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12</w:t>
      </w:r>
      <w:r w:rsidR="00507AF8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>Cixian</w:t>
      </w:r>
      <w:proofErr w:type="spellEnd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Hebei</w:t>
      </w:r>
      <w:proofErr w:type="spellEnd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93CD1" w:rsidRPr="005C50DF">
        <w:rPr>
          <w:rFonts w:ascii="Book Antiqua" w:hAnsi="Book Antiqua" w:cs="Times New Roman"/>
          <w:color w:val="000000" w:themeColor="text1"/>
          <w:sz w:val="24"/>
          <w:szCs w:val="24"/>
        </w:rPr>
        <w:t>Province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507AF8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r w:rsidR="00DE12CC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13</w:t>
      </w:r>
      <w:r w:rsidR="00507AF8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Chaoshan</w:t>
      </w:r>
      <w:proofErr w:type="spellEnd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(Guangdong </w:t>
      </w:r>
      <w:r w:rsidR="00793CD1" w:rsidRPr="005C50DF">
        <w:rPr>
          <w:rFonts w:ascii="Book Antiqua" w:hAnsi="Book Antiqua" w:cs="Times New Roman"/>
          <w:color w:val="000000" w:themeColor="text1"/>
          <w:sz w:val="24"/>
          <w:szCs w:val="24"/>
        </w:rPr>
        <w:t>Province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793CD1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[14]</w:t>
      </w:r>
      <w:r w:rsidR="00793CD1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other areas with </w:t>
      </w:r>
      <w:r w:rsidR="00793CD1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high incidence of esophageal cancer.</w:t>
      </w:r>
    </w:p>
    <w:p w:rsidR="00A61083" w:rsidRPr="005C50DF" w:rsidRDefault="00A61083" w:rsidP="0048243B">
      <w:pPr>
        <w:pStyle w:val="EndNoteBibliography"/>
        <w:spacing w:line="360" w:lineRule="auto"/>
        <w:ind w:firstLineChars="100" w:firstLine="240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:rsidR="0010108E" w:rsidRPr="005C50DF" w:rsidRDefault="00533D34" w:rsidP="0048243B">
      <w:pPr>
        <w:spacing w:line="360" w:lineRule="auto"/>
        <w:rPr>
          <w:rFonts w:ascii="Book Antiqua" w:hAnsi="Book Antiqua" w:cs="Times New Roman"/>
          <w:b/>
          <w:bCs/>
          <w:color w:val="000000" w:themeColor="text1"/>
          <w:sz w:val="24"/>
          <w:szCs w:val="24"/>
          <w:u w:val="single"/>
        </w:rPr>
      </w:pPr>
      <w:r w:rsidRPr="005C50DF">
        <w:rPr>
          <w:rFonts w:ascii="Book Antiqua" w:hAnsi="Book Antiqua" w:cs="Times New Roman"/>
          <w:b/>
          <w:bCs/>
          <w:color w:val="000000" w:themeColor="text1"/>
          <w:sz w:val="24"/>
          <w:szCs w:val="24"/>
          <w:u w:val="single"/>
        </w:rPr>
        <w:t xml:space="preserve">RELATIONSHIP BETWEEN </w:t>
      </w:r>
      <w:r w:rsidR="00A61083" w:rsidRPr="005C50DF">
        <w:rPr>
          <w:rFonts w:ascii="Book Antiqua" w:hAnsi="Book Antiqua" w:cs="Times New Roman"/>
          <w:b/>
          <w:bCs/>
          <w:i/>
          <w:iCs/>
          <w:caps/>
          <w:color w:val="000000" w:themeColor="text1"/>
          <w:sz w:val="24"/>
          <w:szCs w:val="24"/>
          <w:u w:val="single"/>
        </w:rPr>
        <w:t>Helicobacter pylori</w:t>
      </w:r>
      <w:r w:rsidRPr="005C50DF">
        <w:rPr>
          <w:rFonts w:ascii="Book Antiqua" w:hAnsi="Book Antiqua" w:cs="Times New Roman"/>
          <w:b/>
          <w:bCs/>
          <w:caps/>
          <w:color w:val="000000" w:themeColor="text1"/>
          <w:sz w:val="24"/>
          <w:szCs w:val="24"/>
          <w:u w:val="single"/>
        </w:rPr>
        <w:t xml:space="preserve"> </w:t>
      </w:r>
      <w:r w:rsidRPr="005C50DF">
        <w:rPr>
          <w:rFonts w:ascii="Book Antiqua" w:hAnsi="Book Antiqua" w:cs="Times New Roman"/>
          <w:b/>
          <w:bCs/>
          <w:color w:val="000000" w:themeColor="text1"/>
          <w:sz w:val="24"/>
          <w:szCs w:val="24"/>
          <w:u w:val="single"/>
        </w:rPr>
        <w:t>INFECTION AND GASTRIC CARDIA CANCER</w:t>
      </w:r>
    </w:p>
    <w:p w:rsidR="00FE3C4B" w:rsidRPr="005C50DF" w:rsidRDefault="00533D34" w:rsidP="0048243B">
      <w:pPr>
        <w:pStyle w:val="EndNoteBibliography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5C50D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Helicobacter pylori (H. pylori</w:t>
      </w:r>
      <w:r w:rsidR="005D38A1" w:rsidRPr="005C50D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)</w:t>
      </w:r>
      <w:r w:rsidR="005D38A1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which colonizes specifically in the human stomach,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was </w:t>
      </w:r>
      <w:r w:rsidR="00793CD1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first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identified from patients with peptic ulcer disease by Barry Marshall and Robin </w:t>
      </w:r>
      <w:proofErr w:type="gramStart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Warren</w:t>
      </w:r>
      <w:r w:rsidR="00507AF8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proofErr w:type="gramEnd"/>
      <w:r w:rsidR="00DE12CC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15</w:t>
      </w:r>
      <w:r w:rsidR="00507AF8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The prevalence of </w:t>
      </w:r>
      <w:r w:rsidRPr="005C50D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 xml:space="preserve">H. pylori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infection in most countries in the world remains high. According to </w:t>
      </w:r>
      <w:proofErr w:type="spellStart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Hooi</w:t>
      </w:r>
      <w:proofErr w:type="spellEnd"/>
      <w:r w:rsidR="00D745AC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D745AC" w:rsidRPr="005C50DF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et </w:t>
      </w:r>
      <w:proofErr w:type="gramStart"/>
      <w:r w:rsidR="00D745AC" w:rsidRPr="005C50DF">
        <w:rPr>
          <w:rFonts w:ascii="Book Antiqua" w:hAnsi="Book Antiqua" w:cs="Times New Roman"/>
          <w:i/>
          <w:color w:val="000000" w:themeColor="text1"/>
          <w:sz w:val="24"/>
          <w:szCs w:val="24"/>
        </w:rPr>
        <w:t>al</w:t>
      </w:r>
      <w:r w:rsidR="00D745AC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proofErr w:type="gramEnd"/>
      <w:r w:rsidR="00D745AC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16]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there were 4.4 billion cases of </w:t>
      </w:r>
      <w:r w:rsidRPr="005C50D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H. pylori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infection worldwide in 2015. Africa had the highest percentage of </w:t>
      </w:r>
      <w:r w:rsidRPr="005C50D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 xml:space="preserve">H. pylori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infection (70.1%; 95%</w:t>
      </w:r>
      <w:r w:rsidR="005D38A1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confidence interval [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CI</w:t>
      </w:r>
      <w:r w:rsidR="005D38A1" w:rsidRPr="005C50DF">
        <w:rPr>
          <w:rFonts w:ascii="Book Antiqua" w:hAnsi="Book Antiqua" w:cs="Times New Roman"/>
          <w:color w:val="000000" w:themeColor="text1"/>
          <w:sz w:val="24"/>
          <w:szCs w:val="24"/>
        </w:rPr>
        <w:t>]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: 62.6-77.7), </w:t>
      </w:r>
      <w:r w:rsidR="005D38A1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while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lowest percentage </w:t>
      </w:r>
      <w:r w:rsidR="005D38A1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was observed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Oceania (24.4%; 95%CI: 18.5-30.4). Nigeria had the highest </w:t>
      </w:r>
      <w:r w:rsidRPr="005C50D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H. pylori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infection rate of any country </w:t>
      </w:r>
      <w:r w:rsidR="00DE12CC" w:rsidRPr="005C50DF">
        <w:rPr>
          <w:rFonts w:ascii="Book Antiqua" w:hAnsi="Book Antiqua" w:cs="Times New Roman"/>
          <w:color w:val="000000" w:themeColor="text1"/>
          <w:sz w:val="24"/>
          <w:szCs w:val="24"/>
        </w:rPr>
        <w:t>(87.7%; 95%CI: 83.1-92.2)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6178DC" w:rsidRPr="005C50DF">
        <w:rPr>
          <w:rFonts w:ascii="Book Antiqua" w:hAnsi="Book Antiqua"/>
          <w:color w:val="000000" w:themeColor="text1"/>
          <w:sz w:val="24"/>
          <w:szCs w:val="24"/>
        </w:rPr>
        <w:t>The prevalence of</w:t>
      </w:r>
      <w:r w:rsidR="006178DC" w:rsidRPr="005C50DF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H. pylori </w:t>
      </w:r>
      <w:r w:rsidR="006178DC" w:rsidRPr="005C50DF">
        <w:rPr>
          <w:rFonts w:ascii="Book Antiqua" w:hAnsi="Book Antiqua"/>
          <w:color w:val="000000" w:themeColor="text1"/>
          <w:sz w:val="24"/>
          <w:szCs w:val="24"/>
        </w:rPr>
        <w:t xml:space="preserve">in Latin America cannot be underestimated. A meta-analysis in a study by </w:t>
      </w:r>
      <w:proofErr w:type="spellStart"/>
      <w:r w:rsidR="006178DC" w:rsidRPr="005C50DF">
        <w:rPr>
          <w:rFonts w:ascii="Book Antiqua" w:hAnsi="Book Antiqua"/>
          <w:color w:val="000000" w:themeColor="text1"/>
          <w:sz w:val="24"/>
          <w:szCs w:val="24"/>
        </w:rPr>
        <w:t>Curado</w:t>
      </w:r>
      <w:proofErr w:type="spellEnd"/>
      <w:r w:rsidR="006178DC" w:rsidRPr="005C50D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6178DC" w:rsidRPr="005C50DF">
        <w:rPr>
          <w:rFonts w:ascii="Book Antiqua" w:hAnsi="Book Antiqua"/>
          <w:i/>
          <w:color w:val="000000" w:themeColor="text1"/>
          <w:sz w:val="24"/>
          <w:szCs w:val="24"/>
        </w:rPr>
        <w:t xml:space="preserve">et </w:t>
      </w:r>
      <w:proofErr w:type="gramStart"/>
      <w:r w:rsidR="006178DC" w:rsidRPr="005C50DF">
        <w:rPr>
          <w:rFonts w:ascii="Book Antiqua" w:hAnsi="Book Antiqua"/>
          <w:i/>
          <w:color w:val="000000" w:themeColor="text1"/>
          <w:sz w:val="24"/>
          <w:szCs w:val="24"/>
        </w:rPr>
        <w:t>al</w:t>
      </w:r>
      <w:r w:rsidR="00D745AC" w:rsidRPr="005C50DF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</w:rPr>
        <w:t>[</w:t>
      </w:r>
      <w:proofErr w:type="gramEnd"/>
      <w:r w:rsidR="00D745AC" w:rsidRPr="005C50DF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</w:rPr>
        <w:t>17]</w:t>
      </w:r>
      <w:r w:rsidR="006178DC" w:rsidRPr="005C50DF">
        <w:rPr>
          <w:rFonts w:ascii="Book Antiqua" w:hAnsi="Book Antiqua"/>
          <w:color w:val="000000" w:themeColor="text1"/>
          <w:sz w:val="24"/>
          <w:szCs w:val="24"/>
        </w:rPr>
        <w:t xml:space="preserve"> suggested that </w:t>
      </w:r>
      <w:r w:rsidR="006178DC" w:rsidRPr="005C50DF">
        <w:rPr>
          <w:rFonts w:ascii="Book Antiqua" w:hAnsi="Book Antiqua"/>
          <w:i/>
          <w:iCs/>
          <w:color w:val="000000" w:themeColor="text1"/>
          <w:sz w:val="24"/>
          <w:szCs w:val="24"/>
        </w:rPr>
        <w:t>H. pylori</w:t>
      </w:r>
      <w:r w:rsidR="006178DC" w:rsidRPr="005C50DF">
        <w:rPr>
          <w:rFonts w:ascii="Book Antiqua" w:hAnsi="Book Antiqua"/>
          <w:color w:val="000000" w:themeColor="text1"/>
          <w:sz w:val="24"/>
          <w:szCs w:val="24"/>
        </w:rPr>
        <w:t xml:space="preserve"> infection rates are high in all age groups in Latin America.</w:t>
      </w:r>
      <w:r w:rsidR="005D38A1" w:rsidRPr="005C50D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Differences </w:t>
      </w:r>
      <w:r w:rsidR="001660BF" w:rsidRPr="005C50DF">
        <w:rPr>
          <w:rFonts w:ascii="Book Antiqua" w:hAnsi="Book Antiqua" w:cs="Times New Roman"/>
          <w:color w:val="000000" w:themeColor="text1"/>
          <w:sz w:val="24"/>
          <w:szCs w:val="24"/>
        </w:rPr>
        <w:t>in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social and economic conditions </w:t>
      </w:r>
      <w:r w:rsidR="005D38A1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across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different countries might also affect the infection rate of</w:t>
      </w:r>
      <w:r w:rsidRPr="005C50D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 xml:space="preserve"> H. </w:t>
      </w:r>
      <w:proofErr w:type="gramStart"/>
      <w:r w:rsidRPr="005C50D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pylori</w:t>
      </w:r>
      <w:r w:rsidR="00507AF8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proofErr w:type="gramEnd"/>
      <w:r w:rsidR="00DE12CC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18</w:t>
      </w:r>
      <w:r w:rsidR="00507AF8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D745AC" w:rsidRPr="005C50DF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It </w:t>
      </w:r>
      <w:r w:rsidR="001660BF" w:rsidRPr="005C50DF">
        <w:rPr>
          <w:rFonts w:ascii="Book Antiqua" w:hAnsi="Book Antiqua" w:cs="Times New Roman"/>
          <w:color w:val="000000" w:themeColor="text1"/>
          <w:sz w:val="24"/>
          <w:szCs w:val="24"/>
        </w:rPr>
        <w:t>was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associated with many </w:t>
      </w:r>
      <w:proofErr w:type="gramStart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diseases</w:t>
      </w:r>
      <w:r w:rsidR="00507AF8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proofErr w:type="gramEnd"/>
      <w:r w:rsidR="00DE12CC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19-21</w:t>
      </w:r>
      <w:r w:rsidR="00507AF8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, especially gastric cancer</w:t>
      </w:r>
      <w:r w:rsidR="00507AF8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r w:rsidR="00DE12CC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22-24</w:t>
      </w:r>
      <w:r w:rsidR="00507AF8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</w:p>
    <w:p w:rsidR="0010108E" w:rsidRPr="005C50DF" w:rsidRDefault="00FE3C4B" w:rsidP="0048243B">
      <w:pPr>
        <w:pStyle w:val="EndNoteBibliography"/>
        <w:spacing w:line="360" w:lineRule="auto"/>
        <w:ind w:firstLineChars="100" w:firstLine="240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5C50D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 xml:space="preserve">H. </w:t>
      </w:r>
      <w:proofErr w:type="gramStart"/>
      <w:r w:rsidRPr="005C50D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 xml:space="preserve">pylori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colonizes</w:t>
      </w:r>
      <w:proofErr w:type="gramEnd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uniquely in the human stomach. S</w:t>
      </w:r>
      <w:r w:rsidR="009A2E47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evere diseases caused by </w:t>
      </w:r>
      <w:r w:rsidR="009A2E47" w:rsidRPr="005C50D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H. pylori</w:t>
      </w:r>
      <w:r w:rsidR="009A2E47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infection are related to the host, bacteria, and environment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such as some gastrointestinal </w:t>
      </w:r>
      <w:proofErr w:type="gramStart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disorders</w:t>
      </w:r>
      <w:r w:rsidR="00507AF8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proofErr w:type="gramEnd"/>
      <w:r w:rsidR="00DE12CC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25</w:t>
      </w:r>
      <w:r w:rsidR="00507AF8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="009A2E47" w:rsidRPr="005C50D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C73452" w:rsidRPr="005C50DF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 w:rsidR="00533D34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There </w:t>
      </w:r>
      <w:r w:rsidR="00A03D7A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is </w:t>
      </w:r>
      <w:r w:rsidR="00533D34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also a link between gastric cardia cancer and </w:t>
      </w:r>
      <w:r w:rsidR="00533D34" w:rsidRPr="005C50D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H. pylori</w:t>
      </w:r>
      <w:r w:rsidR="00533D34" w:rsidRPr="005C50DF">
        <w:rPr>
          <w:rFonts w:ascii="Book Antiqua" w:hAnsi="Book Antiqua" w:cs="Times New Roman"/>
          <w:color w:val="000000" w:themeColor="text1"/>
          <w:sz w:val="24"/>
          <w:szCs w:val="24"/>
        </w:rPr>
        <w:t>. Therefore, the purpose of this paper was to find out the relationship between them through literature review and meta-analysis</w:t>
      </w:r>
      <w:r w:rsidR="005412B6" w:rsidRPr="005C50DF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(</w:t>
      </w:r>
      <w:r w:rsidR="005412B6" w:rsidRPr="005C50DF">
        <w:rPr>
          <w:rFonts w:ascii="Book Antiqua" w:hAnsi="Book Antiqua" w:cs="Times New Roman"/>
          <w:color w:val="000000" w:themeColor="text1"/>
          <w:sz w:val="24"/>
          <w:szCs w:val="24"/>
        </w:rPr>
        <w:t>Supplementary</w:t>
      </w:r>
      <w:r w:rsidR="005412B6" w:rsidRPr="005C50DF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 w:rsidR="005412B6" w:rsidRPr="005C50DF">
        <w:rPr>
          <w:rFonts w:ascii="Book Antiqua" w:hAnsi="Book Antiqua" w:cs="Times New Roman"/>
          <w:color w:val="000000" w:themeColor="text1"/>
          <w:sz w:val="24"/>
          <w:szCs w:val="24"/>
        </w:rPr>
        <w:t>Figure 1</w:t>
      </w:r>
      <w:r w:rsidR="005412B6" w:rsidRPr="005C50DF">
        <w:rPr>
          <w:rFonts w:ascii="Book Antiqua" w:hAnsi="Book Antiqua" w:cs="Times New Roman" w:hint="eastAsia"/>
          <w:color w:val="000000" w:themeColor="text1"/>
          <w:sz w:val="24"/>
          <w:szCs w:val="24"/>
        </w:rPr>
        <w:t>)</w:t>
      </w:r>
      <w:r w:rsidR="00533D34" w:rsidRPr="005C50D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:rsidR="0010108E" w:rsidRPr="005C50DF" w:rsidRDefault="00533D34" w:rsidP="0048243B">
      <w:pPr>
        <w:pStyle w:val="EndNoteBibliography"/>
        <w:spacing w:line="360" w:lineRule="auto"/>
        <w:ind w:firstLineChars="100" w:firstLine="240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Data from GLOBOCAN 2018 showed that </w:t>
      </w:r>
      <w:r w:rsidRPr="005C50D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H. pylori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infections account for 35.7% of cancers caused by infection-related factors worldwide, ranking first. It showed more details about the proportion of cancers caused by </w:t>
      </w:r>
      <w:r w:rsidRPr="005C50D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 xml:space="preserve">H. pylori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infection in various regions of the world (Figure 1). The top three </w:t>
      </w:r>
      <w:r w:rsidR="001660BF" w:rsidRPr="005C50DF">
        <w:rPr>
          <w:rFonts w:ascii="Book Antiqua" w:hAnsi="Book Antiqua" w:cs="Times New Roman"/>
          <w:color w:val="000000" w:themeColor="text1"/>
          <w:sz w:val="24"/>
          <w:szCs w:val="24"/>
        </w:rPr>
        <w:t>area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 were: Central and </w:t>
      </w:r>
      <w:r w:rsidR="001660BF" w:rsidRPr="005C50DF">
        <w:rPr>
          <w:rFonts w:ascii="Book Antiqua" w:hAnsi="Book Antiqua" w:cs="Times New Roman"/>
          <w:color w:val="000000" w:themeColor="text1"/>
          <w:sz w:val="24"/>
          <w:szCs w:val="24"/>
        </w:rPr>
        <w:t>E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astern Europe (49.3%), East Asia (47.6%), </w:t>
      </w:r>
      <w:r w:rsidR="00A03D7A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West Asia (45.2%).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 xml:space="preserve">These data showed the seriousness of </w:t>
      </w:r>
      <w:r w:rsidR="00A03D7A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harm of </w:t>
      </w:r>
      <w:r w:rsidRPr="005C50D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H. pylori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to humans.</w:t>
      </w:r>
    </w:p>
    <w:p w:rsidR="00C73452" w:rsidRPr="005C50DF" w:rsidRDefault="00C73452" w:rsidP="0048243B">
      <w:pPr>
        <w:pStyle w:val="EndNoteBibliography"/>
        <w:spacing w:line="360" w:lineRule="auto"/>
        <w:ind w:firstLineChars="100" w:firstLine="240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:rsidR="0010108E" w:rsidRPr="005C50DF" w:rsidRDefault="00533D34" w:rsidP="0048243B">
      <w:pPr>
        <w:pStyle w:val="EndNoteBibliography"/>
        <w:spacing w:line="360" w:lineRule="auto"/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</w:pPr>
      <w:r w:rsidRPr="005C50DF"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  <w:t>Relationship between H. pylori infection and gastric cardia cancer by region</w:t>
      </w:r>
    </w:p>
    <w:p w:rsidR="0010108E" w:rsidRPr="005C50DF" w:rsidRDefault="00A03D7A" w:rsidP="0048243B">
      <w:pPr>
        <w:pStyle w:val="EndNoteBibliography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T</w:t>
      </w:r>
      <w:r w:rsidR="00533D34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able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1 shows </w:t>
      </w:r>
      <w:r w:rsidR="00533D34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533D34" w:rsidRPr="005C50D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 xml:space="preserve">H. pylori </w:t>
      </w:r>
      <w:r w:rsidR="00533D34" w:rsidRPr="005C50DF">
        <w:rPr>
          <w:rFonts w:ascii="Book Antiqua" w:hAnsi="Book Antiqua" w:cs="Times New Roman"/>
          <w:color w:val="000000" w:themeColor="text1"/>
          <w:sz w:val="24"/>
          <w:szCs w:val="24"/>
        </w:rPr>
        <w:t>infection rates</w:t>
      </w:r>
      <w:r w:rsidR="00DE12CC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DE12CC" w:rsidRPr="005C50DF">
        <w:rPr>
          <w:rFonts w:ascii="Book Antiqua" w:hAnsi="Book Antiqua" w:cs="Times New Roman"/>
          <w:color w:val="000000" w:themeColor="text1"/>
          <w:sz w:val="24"/>
          <w:szCs w:val="24"/>
        </w:rPr>
        <w:t>age-standardized incidence of</w:t>
      </w:r>
      <w:r w:rsidR="00C73452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gastric cardia cancer (per 100</w:t>
      </w:r>
      <w:r w:rsidR="00DE12CC" w:rsidRPr="005C50DF">
        <w:rPr>
          <w:rFonts w:ascii="Book Antiqua" w:hAnsi="Book Antiqua" w:cs="Times New Roman"/>
          <w:color w:val="000000" w:themeColor="text1"/>
          <w:sz w:val="24"/>
          <w:szCs w:val="24"/>
        </w:rPr>
        <w:t>000 cases)</w:t>
      </w:r>
      <w:r w:rsidR="00533D34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different parts of the world, based on the studies of </w:t>
      </w:r>
      <w:r w:rsidR="00DE12CC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Colquhoun </w:t>
      </w:r>
      <w:r w:rsidR="00DE12CC" w:rsidRPr="005C50DF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et </w:t>
      </w:r>
      <w:proofErr w:type="gramStart"/>
      <w:r w:rsidR="00DE12CC" w:rsidRPr="005C50DF">
        <w:rPr>
          <w:rFonts w:ascii="Book Antiqua" w:hAnsi="Book Antiqua" w:cs="Times New Roman"/>
          <w:i/>
          <w:color w:val="000000" w:themeColor="text1"/>
          <w:sz w:val="24"/>
          <w:szCs w:val="24"/>
        </w:rPr>
        <w:t>al</w:t>
      </w:r>
      <w:r w:rsidR="00C73452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proofErr w:type="gramEnd"/>
      <w:r w:rsidR="00C73452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11]</w:t>
      </w:r>
      <w:r w:rsidR="00533D34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D53D7" w:rsidRPr="005C50DF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and </w:t>
      </w:r>
      <w:proofErr w:type="spellStart"/>
      <w:r w:rsidR="00BD53D7" w:rsidRPr="005C50DF">
        <w:rPr>
          <w:rFonts w:ascii="Book Antiqua" w:hAnsi="Book Antiqua" w:cs="Times New Roman"/>
          <w:color w:val="000000" w:themeColor="text1"/>
          <w:sz w:val="24"/>
          <w:szCs w:val="24"/>
        </w:rPr>
        <w:t>Hooi</w:t>
      </w:r>
      <w:proofErr w:type="spellEnd"/>
      <w:r w:rsidR="00BD53D7" w:rsidRPr="005C50DF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 w:rsidR="00BD53D7" w:rsidRPr="005C50DF">
        <w:rPr>
          <w:rFonts w:ascii="Book Antiqua" w:hAnsi="Book Antiqua" w:cs="Times New Roman" w:hint="eastAsia"/>
          <w:i/>
          <w:color w:val="000000" w:themeColor="text1"/>
          <w:sz w:val="24"/>
          <w:szCs w:val="24"/>
        </w:rPr>
        <w:t>et al</w:t>
      </w:r>
      <w:r w:rsidR="00BD53D7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[16]</w:t>
      </w:r>
      <w:r w:rsidR="00533D34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The data showed that the infection rate of </w:t>
      </w:r>
      <w:r w:rsidR="00533D34" w:rsidRPr="005C50D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H. pylori</w:t>
      </w:r>
      <w:r w:rsidR="00533D34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was also high in several regions with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</w:t>
      </w:r>
      <w:r w:rsidR="00533D34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high incidence of gastric cardia cancer. However, although the infection rate of </w:t>
      </w:r>
      <w:r w:rsidR="00533D34" w:rsidRPr="005C50D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H. pylori</w:t>
      </w:r>
      <w:r w:rsidR="00533D34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was as high as 76.9% in Africa and Western Asia, the incidence of gastric cardia cancer was relatively low.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Therefore, these data </w:t>
      </w:r>
      <w:r w:rsidR="00533D34" w:rsidRPr="005C50DF">
        <w:rPr>
          <w:rFonts w:ascii="Book Antiqua" w:hAnsi="Book Antiqua" w:cs="Times New Roman"/>
          <w:color w:val="000000" w:themeColor="text1"/>
          <w:sz w:val="24"/>
          <w:szCs w:val="24"/>
        </w:rPr>
        <w:t>revealed a correlation between gastric cardia cancer and</w:t>
      </w:r>
      <w:r w:rsidR="00533D34" w:rsidRPr="005C50D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 xml:space="preserve"> H. pylori </w:t>
      </w:r>
      <w:r w:rsidR="00533D34" w:rsidRPr="005C50DF">
        <w:rPr>
          <w:rFonts w:ascii="Book Antiqua" w:hAnsi="Book Antiqua" w:cs="Times New Roman"/>
          <w:color w:val="000000" w:themeColor="text1"/>
          <w:sz w:val="24"/>
          <w:szCs w:val="24"/>
        </w:rPr>
        <w:t>to some extent.</w:t>
      </w:r>
    </w:p>
    <w:p w:rsidR="0010108E" w:rsidRPr="005C50DF" w:rsidRDefault="00533D34" w:rsidP="0048243B">
      <w:pPr>
        <w:pStyle w:val="EndNoteBibliography"/>
        <w:spacing w:line="360" w:lineRule="auto"/>
        <w:ind w:firstLineChars="100" w:firstLine="240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Data from some </w:t>
      </w:r>
      <w:r w:rsidR="00A03D7A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Western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countries showed that </w:t>
      </w:r>
      <w:r w:rsidRPr="005C50D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 xml:space="preserve">H. </w:t>
      </w:r>
      <w:proofErr w:type="gramStart"/>
      <w:r w:rsidRPr="005C50D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pylori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was</w:t>
      </w:r>
      <w:proofErr w:type="gramEnd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 protective factor for gastric cardia cancer</w:t>
      </w:r>
      <w:r w:rsidR="001660BF" w:rsidRPr="005C50D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or there was no pathogenic relationship between these two. A nested case</w:t>
      </w:r>
      <w:r w:rsidR="001660BF" w:rsidRPr="005C50DF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control study of </w:t>
      </w:r>
      <w:r w:rsidR="00A03D7A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Norwegian population by Hansen</w:t>
      </w:r>
      <w:r w:rsidR="00C73452" w:rsidRPr="005C50DF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 w:rsidR="00C73452" w:rsidRPr="005C50DF">
        <w:rPr>
          <w:rFonts w:ascii="Book Antiqua" w:hAnsi="Book Antiqua" w:cs="Times New Roman" w:hint="eastAsia"/>
          <w:i/>
          <w:color w:val="000000" w:themeColor="text1"/>
          <w:sz w:val="24"/>
          <w:szCs w:val="24"/>
        </w:rPr>
        <w:t>et al</w:t>
      </w:r>
      <w:r w:rsidR="00507AF8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r w:rsidR="00DE12CC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26</w:t>
      </w:r>
      <w:r w:rsidR="00507AF8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others found that gastric cardia cancer was negatively associated with </w:t>
      </w:r>
      <w:r w:rsidRPr="005C50D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H. pylori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</w:t>
      </w:r>
      <w:r w:rsidR="00A03D7A" w:rsidRPr="005C50DF">
        <w:rPr>
          <w:rFonts w:ascii="Book Antiqua" w:hAnsi="Book Antiqua" w:cs="Times New Roman"/>
          <w:color w:val="000000" w:themeColor="text1"/>
          <w:sz w:val="24"/>
          <w:szCs w:val="24"/>
        </w:rPr>
        <w:t>odds ratio [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OR</w:t>
      </w:r>
      <w:r w:rsidR="00A03D7A" w:rsidRPr="005C50DF">
        <w:rPr>
          <w:rFonts w:ascii="Book Antiqua" w:hAnsi="Book Antiqua" w:cs="Times New Roman"/>
          <w:color w:val="000000" w:themeColor="text1"/>
          <w:sz w:val="24"/>
          <w:szCs w:val="24"/>
        </w:rPr>
        <w:t>]</w:t>
      </w:r>
      <w:r w:rsidR="00C73452" w:rsidRPr="005C50DF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=</w:t>
      </w:r>
      <w:r w:rsidR="00C73452" w:rsidRPr="005C50DF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0.27, 95%CI: 0.12-0.59).</w:t>
      </w:r>
      <w:r w:rsidR="002A0819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Ye </w:t>
      </w:r>
      <w:r w:rsidRPr="005C50DF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et </w:t>
      </w:r>
      <w:proofErr w:type="gramStart"/>
      <w:r w:rsidRPr="005C50DF">
        <w:rPr>
          <w:rFonts w:ascii="Book Antiqua" w:hAnsi="Book Antiqua" w:cs="Times New Roman"/>
          <w:i/>
          <w:color w:val="000000" w:themeColor="text1"/>
          <w:sz w:val="24"/>
          <w:szCs w:val="24"/>
        </w:rPr>
        <w:t>al</w:t>
      </w:r>
      <w:r w:rsidR="00C73452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proofErr w:type="gramEnd"/>
      <w:r w:rsidR="00C73452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27]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found no correlation between gastric cardia cancer and</w:t>
      </w:r>
      <w:r w:rsidRPr="005C50D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 xml:space="preserve"> H. pylori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infection based on the native Swedish population who were younger than 80 years.</w:t>
      </w:r>
    </w:p>
    <w:p w:rsidR="0010108E" w:rsidRPr="005C50DF" w:rsidRDefault="00533D34" w:rsidP="0048243B">
      <w:pPr>
        <w:pStyle w:val="EndNoteBibliography"/>
        <w:spacing w:line="360" w:lineRule="auto"/>
        <w:ind w:firstLineChars="100" w:firstLine="240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However, </w:t>
      </w:r>
      <w:r w:rsidR="00A03D7A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studies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in China, Japan</w:t>
      </w:r>
      <w:r w:rsidR="001660BF" w:rsidRPr="005C50D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other Asian countries </w:t>
      </w:r>
      <w:r w:rsidR="00A03D7A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have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shown that </w:t>
      </w:r>
      <w:r w:rsidRPr="005C50D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 xml:space="preserve">H. </w:t>
      </w:r>
      <w:proofErr w:type="gramStart"/>
      <w:r w:rsidRPr="005C50D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 xml:space="preserve">pylori </w:t>
      </w:r>
      <w:r w:rsidR="00A03D7A" w:rsidRPr="005C50DF">
        <w:rPr>
          <w:rFonts w:ascii="Book Antiqua" w:hAnsi="Book Antiqua" w:cs="Times New Roman"/>
          <w:color w:val="000000" w:themeColor="text1"/>
          <w:sz w:val="24"/>
          <w:szCs w:val="24"/>
        </w:rPr>
        <w:t>was</w:t>
      </w:r>
      <w:proofErr w:type="gramEnd"/>
      <w:r w:rsidR="00A03D7A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pathogenic factor </w:t>
      </w:r>
      <w:r w:rsidR="00A03D7A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for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gastric cardia cancer. A cohort study by </w:t>
      </w:r>
      <w:proofErr w:type="spellStart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Kamangar</w:t>
      </w:r>
      <w:proofErr w:type="spellEnd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5C50DF">
        <w:rPr>
          <w:rFonts w:ascii="Book Antiqua" w:hAnsi="Book Antiqua" w:cs="Times New Roman"/>
          <w:i/>
          <w:color w:val="000000" w:themeColor="text1"/>
          <w:sz w:val="24"/>
          <w:szCs w:val="24"/>
        </w:rPr>
        <w:t>et al</w:t>
      </w:r>
      <w:r w:rsidR="00C73452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[28]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on 29584 residents in </w:t>
      </w:r>
      <w:proofErr w:type="spellStart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Linxian</w:t>
      </w:r>
      <w:proofErr w:type="spellEnd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(Henan </w:t>
      </w:r>
      <w:r w:rsidR="00A03D7A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Province,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China) suggested that </w:t>
      </w:r>
      <w:r w:rsidRPr="005C50D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H. pylori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infection was a risk factor for gastric cardia cancer (</w:t>
      </w:r>
      <w:r w:rsidR="00A03D7A" w:rsidRPr="005C50DF">
        <w:rPr>
          <w:rFonts w:ascii="Book Antiqua" w:hAnsi="Book Antiqua" w:cs="Times New Roman"/>
          <w:color w:val="000000" w:themeColor="text1"/>
          <w:sz w:val="24"/>
          <w:szCs w:val="24"/>
        </w:rPr>
        <w:t>hazard ratio [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HR</w:t>
      </w:r>
      <w:r w:rsidR="00A03D7A" w:rsidRPr="005C50DF">
        <w:rPr>
          <w:rFonts w:ascii="Book Antiqua" w:hAnsi="Book Antiqua" w:cs="Times New Roman"/>
          <w:color w:val="000000" w:themeColor="text1"/>
          <w:sz w:val="24"/>
          <w:szCs w:val="24"/>
        </w:rPr>
        <w:t>]</w:t>
      </w:r>
      <w:r w:rsidR="00C73452" w:rsidRPr="005C50DF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=</w:t>
      </w:r>
      <w:r w:rsidR="00C73452" w:rsidRPr="005C50DF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1.64; 95%CI: 1.26-2.14). </w:t>
      </w:r>
      <w:proofErr w:type="spellStart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Yasuo</w:t>
      </w:r>
      <w:proofErr w:type="spellEnd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5C50DF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et </w:t>
      </w:r>
      <w:proofErr w:type="gramStart"/>
      <w:r w:rsidRPr="005C50DF">
        <w:rPr>
          <w:rFonts w:ascii="Book Antiqua" w:hAnsi="Book Antiqua" w:cs="Times New Roman"/>
          <w:i/>
          <w:color w:val="000000" w:themeColor="text1"/>
          <w:sz w:val="24"/>
          <w:szCs w:val="24"/>
        </w:rPr>
        <w:t>al</w:t>
      </w:r>
      <w:r w:rsidR="00C73452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proofErr w:type="gramEnd"/>
      <w:r w:rsidR="00C73452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29]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also found that 75% of Japanese patients with gastric cardia cancer had </w:t>
      </w:r>
      <w:r w:rsidRPr="005C50D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H. pylori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infection, and </w:t>
      </w:r>
      <w:r w:rsidRPr="005C50D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H. pylori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infection was closely associated with gastric cardia cancer.</w:t>
      </w:r>
    </w:p>
    <w:p w:rsidR="0010108E" w:rsidRPr="005C50DF" w:rsidRDefault="00533D34" w:rsidP="0048243B">
      <w:pPr>
        <w:pStyle w:val="EndNoteBibliography"/>
        <w:spacing w:line="360" w:lineRule="auto"/>
        <w:ind w:firstLineChars="100" w:firstLine="240"/>
        <w:rPr>
          <w:rFonts w:ascii="Book Antiqua" w:hAnsi="Book Antiqua" w:cs="Times New Roman"/>
          <w:color w:val="000000" w:themeColor="text1"/>
          <w:sz w:val="24"/>
          <w:szCs w:val="24"/>
        </w:rPr>
      </w:pPr>
      <w:proofErr w:type="gramStart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Marlene</w:t>
      </w:r>
      <w:r w:rsidR="00507AF8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proofErr w:type="gramEnd"/>
      <w:r w:rsidR="00DE12CC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30</w:t>
      </w:r>
      <w:r w:rsidR="00507AF8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others conducted a meta-analysis of the research on the relationship between </w:t>
      </w:r>
      <w:r w:rsidRPr="005C50D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H. pylori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infection and gastric cardia cancer. The population of this study included people from all over the world. The results of the study showed that for gastric cardia cancer, </w:t>
      </w:r>
      <w:r w:rsidR="009D5307" w:rsidRPr="005C50DF">
        <w:rPr>
          <w:rFonts w:ascii="Book Antiqua" w:hAnsi="Book Antiqua" w:cs="Times New Roman"/>
          <w:color w:val="000000" w:themeColor="text1"/>
          <w:sz w:val="24"/>
          <w:szCs w:val="24"/>
        </w:rPr>
        <w:t>the</w:t>
      </w:r>
      <w:r w:rsidR="004B644A" w:rsidRPr="005C50DF">
        <w:rPr>
          <w:rFonts w:ascii="Book Antiqua" w:hAnsi="Book Antiqua" w:cs="Times New Roman"/>
          <w:strike/>
          <w:color w:val="000000" w:themeColor="text1"/>
          <w:sz w:val="24"/>
          <w:szCs w:val="24"/>
        </w:rPr>
        <w:t xml:space="preserve"> </w:t>
      </w:r>
      <w:r w:rsidR="009D2DAB" w:rsidRPr="005C50DF">
        <w:rPr>
          <w:rFonts w:ascii="Book Antiqua" w:hAnsi="Book Antiqua" w:cs="Times New Roman"/>
          <w:sz w:val="24"/>
          <w:szCs w:val="24"/>
        </w:rPr>
        <w:t xml:space="preserve">pooled </w:t>
      </w:r>
      <w:r w:rsidR="009D5307" w:rsidRPr="005C50DF">
        <w:rPr>
          <w:rFonts w:ascii="Book Antiqua" w:hAnsi="Book Antiqua" w:cs="Times New Roman"/>
          <w:color w:val="000000" w:themeColor="text1"/>
          <w:sz w:val="24"/>
          <w:szCs w:val="24"/>
        </w:rPr>
        <w:t>relative risk (</w:t>
      </w:r>
      <w:bookmarkStart w:id="78" w:name="OLE_LINK18"/>
      <w:bookmarkStart w:id="79" w:name="OLE_LINK20"/>
      <w:r w:rsidR="004B644A" w:rsidRPr="005C50DF">
        <w:rPr>
          <w:rFonts w:ascii="Book Antiqua" w:hAnsi="Book Antiqua" w:cs="Times New Roman"/>
          <w:color w:val="000000" w:themeColor="text1"/>
          <w:sz w:val="24"/>
          <w:szCs w:val="24"/>
        </w:rPr>
        <w:t>P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RR</w:t>
      </w:r>
      <w:bookmarkEnd w:id="78"/>
      <w:bookmarkEnd w:id="79"/>
      <w:r w:rsidR="004B644A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)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was 1.08 (95%CI: 0.83-1.40; </w:t>
      </w:r>
      <w:r w:rsidRPr="005C50D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I</w:t>
      </w:r>
      <w:r w:rsidRPr="005C50DF">
        <w:rPr>
          <w:rFonts w:ascii="Book Antiqua" w:hAnsi="Book Antiqua" w:cs="Times New Roman"/>
          <w:i/>
          <w:iCs/>
          <w:color w:val="000000" w:themeColor="text1"/>
          <w:sz w:val="24"/>
          <w:szCs w:val="24"/>
          <w:vertAlign w:val="superscript"/>
        </w:rPr>
        <w:t>2</w:t>
      </w:r>
      <w:r w:rsidR="00C73452" w:rsidRPr="005C50DF">
        <w:rPr>
          <w:rFonts w:ascii="Book Antiqua" w:hAnsi="Book Antiqua" w:cs="Times New Roman" w:hint="eastAsia"/>
          <w:i/>
          <w:iCs/>
          <w:color w:val="000000" w:themeColor="text1"/>
          <w:sz w:val="24"/>
          <w:szCs w:val="24"/>
          <w:vertAlign w:val="superscript"/>
        </w:rPr>
        <w:t xml:space="preserve">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=</w:t>
      </w:r>
      <w:r w:rsidR="00C73452" w:rsidRPr="005C50DF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52.8%), </w:t>
      </w:r>
      <w:r w:rsidR="009D5307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but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difference was not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 xml:space="preserve">statistically significant. Subsequently, </w:t>
      </w:r>
      <w:r w:rsidR="009D5307" w:rsidRPr="005C50DF">
        <w:rPr>
          <w:rFonts w:ascii="Book Antiqua" w:hAnsi="Book Antiqua" w:cs="Times New Roman"/>
          <w:color w:val="000000" w:themeColor="text1"/>
          <w:sz w:val="24"/>
          <w:szCs w:val="24"/>
        </w:rPr>
        <w:t>those authors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divided the regions into high incidence areas and low incidence areas based on the incidence of gastric cancer. China, Japan, and </w:t>
      </w:r>
      <w:r w:rsidR="00C73452" w:rsidRPr="005C50DF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South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Korea were classified as high-risk </w:t>
      </w:r>
      <w:r w:rsidR="009D5307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settings, while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Australia, Finland, Germany</w:t>
      </w:r>
      <w:r w:rsidR="009D5307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U</w:t>
      </w:r>
      <w:r w:rsidR="00C73452" w:rsidRPr="005C50DF">
        <w:rPr>
          <w:rFonts w:ascii="Book Antiqua" w:hAnsi="Book Antiqua" w:cs="Times New Roman" w:hint="eastAsia"/>
          <w:color w:val="000000" w:themeColor="text1"/>
          <w:sz w:val="24"/>
          <w:szCs w:val="24"/>
        </w:rPr>
        <w:t>nited States</w:t>
      </w:r>
      <w:r w:rsidR="009D5307" w:rsidRPr="005C50D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5C50DF">
        <w:rPr>
          <w:rFonts w:ascii="Book Antiqua" w:hAnsi="Book Antiqua" w:cs="Times New Roman"/>
          <w:i/>
          <w:color w:val="000000" w:themeColor="text1"/>
          <w:sz w:val="24"/>
          <w:szCs w:val="24"/>
        </w:rPr>
        <w:t>etc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were classified as low-risk Settings. The results showed that </w:t>
      </w:r>
      <w:r w:rsidRPr="005C50D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H. pylori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infection was a risk factor for gastric cardia cancer in the high incidence </w:t>
      </w:r>
      <w:r w:rsidR="009D5307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areas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of gastric cancer (RR</w:t>
      </w:r>
      <w:r w:rsidR="00BE3E87" w:rsidRPr="005C50DF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=</w:t>
      </w:r>
      <w:r w:rsidR="00BE3E87" w:rsidRPr="005C50DF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0.78, 95%CI: 0.63-0.97; </w:t>
      </w:r>
      <w:r w:rsidRPr="005C50D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I</w:t>
      </w:r>
      <w:r w:rsidRPr="005C50DF">
        <w:rPr>
          <w:rFonts w:ascii="Book Antiqua" w:hAnsi="Book Antiqua" w:cs="Times New Roman"/>
          <w:i/>
          <w:iCs/>
          <w:color w:val="000000" w:themeColor="text1"/>
          <w:sz w:val="24"/>
          <w:szCs w:val="24"/>
          <w:vertAlign w:val="superscript"/>
        </w:rPr>
        <w:t>2</w:t>
      </w:r>
      <w:r w:rsidR="00BE3E87" w:rsidRPr="005C50DF">
        <w:rPr>
          <w:rFonts w:ascii="Book Antiqua" w:hAnsi="Book Antiqua" w:cs="Times New Roman" w:hint="eastAsia"/>
          <w:i/>
          <w:iCs/>
          <w:color w:val="000000" w:themeColor="text1"/>
          <w:sz w:val="24"/>
          <w:szCs w:val="24"/>
          <w:vertAlign w:val="superscript"/>
        </w:rPr>
        <w:t xml:space="preserve">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=</w:t>
      </w:r>
      <w:r w:rsidR="00BE3E87" w:rsidRPr="005C50DF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11.6%).</w:t>
      </w:r>
      <w:r w:rsidR="00F300B9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This</w:t>
      </w:r>
      <w:r w:rsidR="00F300B9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D5307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result suggested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that </w:t>
      </w:r>
      <w:bookmarkStart w:id="80" w:name="OLE_LINK14"/>
      <w:bookmarkStart w:id="81" w:name="OLE_LINK15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geographical factors could affect the relationship between</w:t>
      </w:r>
      <w:r w:rsidRPr="005C50D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 xml:space="preserve"> H. pylori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gastric cardia cancer</w:t>
      </w:r>
      <w:bookmarkEnd w:id="80"/>
      <w:bookmarkEnd w:id="81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:rsidR="0010108E" w:rsidRPr="005C50DF" w:rsidRDefault="001660BF" w:rsidP="0048243B">
      <w:pPr>
        <w:pStyle w:val="EndNoteBibliography"/>
        <w:spacing w:line="360" w:lineRule="auto"/>
        <w:ind w:firstLineChars="100" w:firstLine="240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Also</w:t>
      </w:r>
      <w:r w:rsidR="00533D34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as mentioned above, although gastric cardia cancer was classified as a type of </w:t>
      </w:r>
      <w:proofErr w:type="spellStart"/>
      <w:r w:rsidR="00533D34" w:rsidRPr="005C50DF">
        <w:rPr>
          <w:rFonts w:ascii="Book Antiqua" w:hAnsi="Book Antiqua" w:cs="Times New Roman"/>
          <w:color w:val="000000" w:themeColor="text1"/>
          <w:sz w:val="24"/>
          <w:szCs w:val="24"/>
        </w:rPr>
        <w:t>esophagogastric</w:t>
      </w:r>
      <w:proofErr w:type="spellEnd"/>
      <w:r w:rsidR="00533D34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junction cancer by </w:t>
      </w:r>
      <w:r w:rsidR="009D5307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533D34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WHO in 2000, there are still inconsistencies in the diagnostic criteria </w:t>
      </w:r>
      <w:r w:rsidR="009D5307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for </w:t>
      </w:r>
      <w:r w:rsidR="00533D34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gastric cardia cancer </w:t>
      </w:r>
      <w:r w:rsidR="009D5307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among </w:t>
      </w:r>
      <w:r w:rsidR="00533D34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many current studies. In the study of </w:t>
      </w:r>
      <w:proofErr w:type="gramStart"/>
      <w:r w:rsidR="00533D34" w:rsidRPr="005C50DF">
        <w:rPr>
          <w:rFonts w:ascii="Book Antiqua" w:hAnsi="Book Antiqua" w:cs="Times New Roman"/>
          <w:color w:val="000000" w:themeColor="text1"/>
          <w:sz w:val="24"/>
          <w:szCs w:val="24"/>
        </w:rPr>
        <w:t>Hansen</w:t>
      </w:r>
      <w:r w:rsidR="00507AF8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proofErr w:type="gramEnd"/>
      <w:r w:rsidR="00DE12CC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26</w:t>
      </w:r>
      <w:r w:rsidR="00507AF8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="00533D34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33D34" w:rsidRPr="005C50DF">
        <w:rPr>
          <w:rFonts w:ascii="Book Antiqua" w:hAnsi="Book Antiqua" w:cs="Times New Roman"/>
          <w:i/>
          <w:color w:val="000000" w:themeColor="text1"/>
          <w:sz w:val="24"/>
          <w:szCs w:val="24"/>
        </w:rPr>
        <w:t>et al</w:t>
      </w:r>
      <w:r w:rsidR="00533D34" w:rsidRPr="005C50DF">
        <w:rPr>
          <w:rFonts w:ascii="Book Antiqua" w:hAnsi="Book Antiqua" w:cs="Times New Roman"/>
          <w:color w:val="000000" w:themeColor="text1"/>
          <w:sz w:val="24"/>
          <w:szCs w:val="24"/>
        </w:rPr>
        <w:t>, the diagnosis of gastric cardia cancer was based on International Classification Atom of Diseases for Oncology</w:t>
      </w:r>
      <w:r w:rsidR="009D5307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</w:t>
      </w:r>
      <w:r w:rsidR="00533D34" w:rsidRPr="005C50DF">
        <w:rPr>
          <w:rFonts w:ascii="Book Antiqua" w:hAnsi="Book Antiqua" w:cs="Times New Roman"/>
          <w:color w:val="000000" w:themeColor="text1"/>
          <w:sz w:val="24"/>
          <w:szCs w:val="24"/>
        </w:rPr>
        <w:t>second edition</w:t>
      </w:r>
      <w:r w:rsidR="009D5307" w:rsidRPr="005C50DF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533D34" w:rsidRPr="005C50DF">
        <w:rPr>
          <w:rFonts w:ascii="Book Antiqua" w:hAnsi="Book Antiqua" w:cs="Times New Roman"/>
          <w:color w:val="000000" w:themeColor="text1"/>
          <w:sz w:val="24"/>
          <w:szCs w:val="24"/>
        </w:rPr>
        <w:t>. Inconsistencies in the diagnostic criteria for gastric cardia cancer may also lead to</w:t>
      </w:r>
      <w:r w:rsidR="009D5307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 </w:t>
      </w:r>
      <w:r w:rsidR="00533D34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wrong diagnosis, thus affecting the relationship between gastric cardia cancer and </w:t>
      </w:r>
      <w:r w:rsidR="00533D34" w:rsidRPr="005C50D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H. pylori</w:t>
      </w:r>
      <w:r w:rsidR="00533D34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leading to inconsistent research results.</w:t>
      </w:r>
    </w:p>
    <w:p w:rsidR="00BE3E87" w:rsidRPr="005C50DF" w:rsidRDefault="00BE3E87" w:rsidP="0048243B">
      <w:pPr>
        <w:pStyle w:val="EndNoteBibliography"/>
        <w:spacing w:line="360" w:lineRule="auto"/>
        <w:ind w:firstLineChars="100" w:firstLine="240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:rsidR="0010108E" w:rsidRPr="005C50DF" w:rsidRDefault="00533D34" w:rsidP="0048243B">
      <w:pPr>
        <w:pStyle w:val="EndNoteBibliography"/>
        <w:spacing w:line="360" w:lineRule="auto"/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</w:pPr>
      <w:r w:rsidRPr="005C50DF"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  <w:t xml:space="preserve">Relationship between H. pylori virulence factor </w:t>
      </w:r>
      <w:proofErr w:type="spellStart"/>
      <w:r w:rsidRPr="005C50DF"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  <w:t>cagA</w:t>
      </w:r>
      <w:proofErr w:type="spellEnd"/>
      <w:r w:rsidRPr="005C50DF"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  <w:t xml:space="preserve"> and gastric </w:t>
      </w:r>
      <w:proofErr w:type="spellStart"/>
      <w:r w:rsidRPr="005C50DF"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  <w:t>cardia</w:t>
      </w:r>
      <w:proofErr w:type="spellEnd"/>
      <w:r w:rsidRPr="005C50DF"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  <w:t xml:space="preserve"> cancer: A meta-analysis</w:t>
      </w:r>
    </w:p>
    <w:p w:rsidR="0010108E" w:rsidRPr="005C50DF" w:rsidRDefault="00533D34" w:rsidP="0048243B">
      <w:pPr>
        <w:pStyle w:val="EndNoteBibliography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virulence factor genes of </w:t>
      </w:r>
      <w:r w:rsidRPr="005C50D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H. pylori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include </w:t>
      </w:r>
      <w:proofErr w:type="spellStart"/>
      <w:r w:rsidRPr="005C50DF">
        <w:rPr>
          <w:rFonts w:ascii="Book Antiqua" w:hAnsi="Book Antiqua" w:cs="Times New Roman"/>
          <w:i/>
          <w:color w:val="000000" w:themeColor="text1"/>
          <w:sz w:val="24"/>
          <w:szCs w:val="24"/>
        </w:rPr>
        <w:t>vacA</w:t>
      </w:r>
      <w:proofErr w:type="spellEnd"/>
      <w:r w:rsidRPr="005C50DF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5C50DF">
        <w:rPr>
          <w:rFonts w:ascii="Book Antiqua" w:hAnsi="Book Antiqua" w:cs="Times New Roman"/>
          <w:i/>
          <w:color w:val="000000" w:themeColor="text1"/>
          <w:sz w:val="24"/>
          <w:szCs w:val="24"/>
        </w:rPr>
        <w:t>cagA</w:t>
      </w:r>
      <w:proofErr w:type="spellEnd"/>
      <w:r w:rsidRPr="005C50DF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5C50DF">
        <w:rPr>
          <w:rFonts w:ascii="Book Antiqua" w:hAnsi="Book Antiqua" w:cs="Times New Roman"/>
          <w:i/>
          <w:color w:val="000000" w:themeColor="text1"/>
          <w:sz w:val="24"/>
          <w:szCs w:val="24"/>
        </w:rPr>
        <w:t>cagE</w:t>
      </w:r>
      <w:proofErr w:type="spellEnd"/>
      <w:r w:rsidRPr="005C50DF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5C50DF">
        <w:rPr>
          <w:rFonts w:ascii="Book Antiqua" w:hAnsi="Book Antiqua" w:cs="Times New Roman"/>
          <w:i/>
          <w:color w:val="000000" w:themeColor="text1"/>
          <w:sz w:val="24"/>
          <w:szCs w:val="24"/>
        </w:rPr>
        <w:t>oipA</w:t>
      </w:r>
      <w:proofErr w:type="spellEnd"/>
      <w:r w:rsidRPr="005C50DF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, babA2, </w:t>
      </w:r>
      <w:proofErr w:type="spellStart"/>
      <w:r w:rsidRPr="005C50DF">
        <w:rPr>
          <w:rFonts w:ascii="Book Antiqua" w:hAnsi="Book Antiqua" w:cs="Times New Roman"/>
          <w:i/>
          <w:color w:val="000000" w:themeColor="text1"/>
          <w:sz w:val="24"/>
          <w:szCs w:val="24"/>
        </w:rPr>
        <w:t>babB</w:t>
      </w:r>
      <w:proofErr w:type="spellEnd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and </w:t>
      </w:r>
      <w:proofErr w:type="spellStart"/>
      <w:r w:rsidRPr="005C50DF">
        <w:rPr>
          <w:rFonts w:ascii="Book Antiqua" w:hAnsi="Book Antiqua" w:cs="Times New Roman"/>
          <w:i/>
          <w:color w:val="000000" w:themeColor="text1"/>
          <w:sz w:val="24"/>
          <w:szCs w:val="24"/>
        </w:rPr>
        <w:t>iceA</w:t>
      </w:r>
      <w:proofErr w:type="spellEnd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Pr="005C50DF">
        <w:rPr>
          <w:rFonts w:ascii="Book Antiqua" w:hAnsi="Book Antiqua" w:cs="Times New Roman"/>
          <w:i/>
          <w:color w:val="000000" w:themeColor="text1"/>
          <w:sz w:val="24"/>
          <w:szCs w:val="24"/>
        </w:rPr>
        <w:t>etc</w:t>
      </w:r>
      <w:proofErr w:type="gramStart"/>
      <w:r w:rsidR="007567AA" w:rsidRPr="005C50DF">
        <w:rPr>
          <w:rFonts w:ascii="Book Antiqua" w:hAnsi="Book Antiqua" w:cs="Times New Roman" w:hint="eastAsia"/>
          <w:color w:val="000000" w:themeColor="text1"/>
          <w:sz w:val="24"/>
          <w:szCs w:val="24"/>
        </w:rPr>
        <w:t>.</w:t>
      </w:r>
      <w:r w:rsidR="00507AF8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proofErr w:type="gramEnd"/>
      <w:r w:rsidR="00DE12CC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31</w:t>
      </w:r>
      <w:r w:rsidR="00BE3E87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,</w:t>
      </w:r>
      <w:r w:rsidR="00DE12CC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32</w:t>
      </w:r>
      <w:r w:rsidR="00507AF8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9D5307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5C50D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H. pylori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virulence factors </w:t>
      </w:r>
      <w:r w:rsidR="009D5307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play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an important role in the progression of gastric cardia cancer</w:t>
      </w:r>
      <w:r w:rsidR="001660BF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bookmarkStart w:id="82" w:name="_Hlk28358016"/>
      <w:proofErr w:type="spellStart"/>
      <w:r w:rsidR="009D5307" w:rsidRPr="005C50DF">
        <w:rPr>
          <w:rFonts w:ascii="Book Antiqua" w:hAnsi="Book Antiqua" w:cs="Times New Roman"/>
          <w:color w:val="000000" w:themeColor="text1"/>
          <w:sz w:val="24"/>
          <w:szCs w:val="24"/>
        </w:rPr>
        <w:t>C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ytotoxin</w:t>
      </w:r>
      <w:proofErr w:type="spellEnd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-associated gene </w:t>
      </w:r>
      <w:proofErr w:type="gramStart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A</w:t>
      </w:r>
      <w:bookmarkEnd w:id="82"/>
      <w:proofErr w:type="gramEnd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cagA</w:t>
      </w:r>
      <w:proofErr w:type="spellEnd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) </w:t>
      </w:r>
      <w:r w:rsidR="009D5307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is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virulence factor of </w:t>
      </w:r>
      <w:r w:rsidRPr="005C50D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H. pylori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that </w:t>
      </w:r>
      <w:r w:rsidR="009D5307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has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been studied </w:t>
      </w:r>
      <w:r w:rsidR="009D5307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most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the world. </w:t>
      </w:r>
      <w:proofErr w:type="spellStart"/>
      <w:r w:rsidR="009D5307" w:rsidRPr="005C50DF">
        <w:rPr>
          <w:rFonts w:ascii="Book Antiqua" w:hAnsi="Book Antiqua" w:cs="Times New Roman"/>
          <w:color w:val="000000" w:themeColor="text1"/>
          <w:sz w:val="24"/>
          <w:szCs w:val="24"/>
        </w:rPr>
        <w:t>C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agA</w:t>
      </w:r>
      <w:proofErr w:type="spellEnd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D5307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is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located at one end of the cag-PAI (a 40-kb piece of DNA) and </w:t>
      </w:r>
      <w:r w:rsidR="009D5307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is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likely to be incorporated into the </w:t>
      </w:r>
      <w:r w:rsidRPr="005C50D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 xml:space="preserve">H. pylori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genome through a horizontal transfer </w:t>
      </w:r>
      <w:proofErr w:type="gramStart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process</w:t>
      </w:r>
      <w:r w:rsidR="00507AF8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proofErr w:type="gramEnd"/>
      <w:r w:rsidR="00DE12CC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33</w:t>
      </w:r>
      <w:r w:rsidR="00507AF8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CagA</w:t>
      </w:r>
      <w:proofErr w:type="spellEnd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was only found in </w:t>
      </w:r>
      <w:r w:rsidRPr="005C50D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 xml:space="preserve">H. pylori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highly virulent strains.</w:t>
      </w:r>
      <w:r w:rsidR="00911BD5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bookmarkStart w:id="83" w:name="_Hlk31975045"/>
      <w:bookmarkStart w:id="84" w:name="_Hlk31978247"/>
      <w:r w:rsidR="00911BD5" w:rsidRPr="005C50D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H. pylori</w:t>
      </w:r>
      <w:r w:rsidR="00911BD5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44F9A" w:rsidRPr="005C50DF">
        <w:rPr>
          <w:rFonts w:ascii="Book Antiqua" w:hAnsi="Book Antiqua" w:cs="Times New Roman"/>
          <w:color w:val="000000" w:themeColor="text1"/>
          <w:sz w:val="24"/>
          <w:szCs w:val="24"/>
        </w:rPr>
        <w:t>c</w:t>
      </w:r>
      <w:r w:rsidR="00911BD5" w:rsidRPr="005C50DF">
        <w:rPr>
          <w:rFonts w:ascii="Book Antiqua" w:hAnsi="Book Antiqua" w:cs="Times New Roman"/>
          <w:color w:val="000000" w:themeColor="text1"/>
          <w:sz w:val="24"/>
          <w:szCs w:val="24"/>
        </w:rPr>
        <w:t>agA</w:t>
      </w:r>
      <w:proofErr w:type="spellEnd"/>
      <w:r w:rsidR="00911BD5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protein appears as a bacterial </w:t>
      </w:r>
      <w:proofErr w:type="spellStart"/>
      <w:proofErr w:type="gramStart"/>
      <w:r w:rsidR="00911BD5" w:rsidRPr="005C50DF">
        <w:rPr>
          <w:rFonts w:ascii="Book Antiqua" w:hAnsi="Book Antiqua" w:cs="Times New Roman"/>
          <w:color w:val="000000" w:themeColor="text1"/>
          <w:sz w:val="24"/>
          <w:szCs w:val="24"/>
        </w:rPr>
        <w:t>oncoprotein</w:t>
      </w:r>
      <w:proofErr w:type="spellEnd"/>
      <w:r w:rsidR="00507AF8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proofErr w:type="gramEnd"/>
      <w:r w:rsidR="00DE12CC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34</w:t>
      </w:r>
      <w:r w:rsidR="00507AF8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="00911BD5" w:rsidRPr="005C50D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911BD5" w:rsidRPr="005C50D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911BD5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Lee </w:t>
      </w:r>
      <w:r w:rsidR="00911BD5" w:rsidRPr="005C50DF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et </w:t>
      </w:r>
      <w:proofErr w:type="gramStart"/>
      <w:r w:rsidR="00911BD5" w:rsidRPr="005C50DF">
        <w:rPr>
          <w:rFonts w:ascii="Book Antiqua" w:hAnsi="Book Antiqua" w:cs="Times New Roman"/>
          <w:i/>
          <w:color w:val="000000" w:themeColor="text1"/>
          <w:sz w:val="24"/>
          <w:szCs w:val="24"/>
        </w:rPr>
        <w:t>al</w:t>
      </w:r>
      <w:r w:rsidR="008A49DE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proofErr w:type="gramEnd"/>
      <w:r w:rsidR="008A49DE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35]</w:t>
      </w:r>
      <w:r w:rsidR="00911BD5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showed that people infected with </w:t>
      </w:r>
      <w:r w:rsidR="00911BD5" w:rsidRPr="005C50D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H. pylori</w:t>
      </w:r>
      <w:r w:rsidR="009D5307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11BD5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which contains the </w:t>
      </w:r>
      <w:proofErr w:type="spellStart"/>
      <w:r w:rsidR="00044F9A" w:rsidRPr="005C50DF">
        <w:rPr>
          <w:rFonts w:ascii="Book Antiqua" w:hAnsi="Book Antiqua" w:cs="Times New Roman"/>
          <w:color w:val="000000" w:themeColor="text1"/>
          <w:sz w:val="24"/>
          <w:szCs w:val="24"/>
        </w:rPr>
        <w:t>c</w:t>
      </w:r>
      <w:r w:rsidR="00911BD5" w:rsidRPr="005C50DF">
        <w:rPr>
          <w:rFonts w:ascii="Book Antiqua" w:hAnsi="Book Antiqua" w:cs="Times New Roman"/>
          <w:color w:val="000000" w:themeColor="text1"/>
          <w:sz w:val="24"/>
          <w:szCs w:val="24"/>
        </w:rPr>
        <w:t>agA</w:t>
      </w:r>
      <w:proofErr w:type="spellEnd"/>
      <w:r w:rsidR="00911BD5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protein</w:t>
      </w:r>
      <w:r w:rsidR="009D5307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</w:t>
      </w:r>
      <w:r w:rsidR="00911BD5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roduce more </w:t>
      </w:r>
      <w:r w:rsidR="00911BD5" w:rsidRPr="005C50DF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 xml:space="preserve">reactive oxygen species and have an increased risk of </w:t>
      </w:r>
      <w:r w:rsidR="00BB08D5" w:rsidRPr="005C50DF">
        <w:rPr>
          <w:rFonts w:ascii="Book Antiqua" w:hAnsi="Book Antiqua" w:cs="Times New Roman"/>
          <w:color w:val="000000" w:themeColor="text1"/>
          <w:sz w:val="24"/>
          <w:szCs w:val="24"/>
        </w:rPr>
        <w:t>gastric</w:t>
      </w:r>
      <w:r w:rsidR="00911BD5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cancer.</w:t>
      </w:r>
      <w:r w:rsidR="00587B44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="00587B44" w:rsidRPr="005C50DF">
        <w:rPr>
          <w:rFonts w:ascii="Book Antiqua" w:hAnsi="Book Antiqua" w:cs="Times New Roman"/>
          <w:color w:val="000000" w:themeColor="text1"/>
          <w:sz w:val="24"/>
          <w:szCs w:val="24"/>
        </w:rPr>
        <w:t>CagA</w:t>
      </w:r>
      <w:proofErr w:type="spellEnd"/>
      <w:r w:rsidR="00587B44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protein is the only bacterial </w:t>
      </w:r>
      <w:proofErr w:type="spellStart"/>
      <w:r w:rsidR="00587B44" w:rsidRPr="005C50DF">
        <w:rPr>
          <w:rFonts w:ascii="Book Antiqua" w:hAnsi="Book Antiqua" w:cs="Times New Roman"/>
          <w:color w:val="000000" w:themeColor="text1"/>
          <w:sz w:val="24"/>
          <w:szCs w:val="24"/>
        </w:rPr>
        <w:t>oncoprotein</w:t>
      </w:r>
      <w:proofErr w:type="spellEnd"/>
      <w:r w:rsidR="00587B44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identified to date. </w:t>
      </w:r>
      <w:bookmarkStart w:id="85" w:name="_Hlk31974379"/>
      <w:proofErr w:type="spellStart"/>
      <w:r w:rsidR="00587B44" w:rsidRPr="005C50DF">
        <w:rPr>
          <w:rFonts w:ascii="Book Antiqua" w:hAnsi="Book Antiqua" w:cs="Times New Roman"/>
          <w:color w:val="000000" w:themeColor="text1"/>
          <w:sz w:val="24"/>
          <w:szCs w:val="24"/>
        </w:rPr>
        <w:t>CagA</w:t>
      </w:r>
      <w:proofErr w:type="spellEnd"/>
      <w:r w:rsidR="00587B44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contains two repeatable protein-binding motifs, the </w:t>
      </w:r>
      <w:proofErr w:type="spellStart"/>
      <w:r w:rsidR="00587B44" w:rsidRPr="005C50DF">
        <w:rPr>
          <w:rFonts w:ascii="Book Antiqua" w:hAnsi="Book Antiqua" w:cs="Times New Roman"/>
          <w:color w:val="000000" w:themeColor="text1"/>
          <w:sz w:val="24"/>
          <w:szCs w:val="24"/>
        </w:rPr>
        <w:t>Glu</w:t>
      </w:r>
      <w:proofErr w:type="spellEnd"/>
      <w:r w:rsidR="00587B44" w:rsidRPr="005C50DF">
        <w:rPr>
          <w:rFonts w:ascii="Book Antiqua" w:hAnsi="Book Antiqua" w:cs="Times New Roman"/>
          <w:color w:val="000000" w:themeColor="text1"/>
          <w:sz w:val="24"/>
          <w:szCs w:val="24"/>
        </w:rPr>
        <w:t>-Pro-Ile-Tyr-</w:t>
      </w:r>
      <w:proofErr w:type="spellStart"/>
      <w:r w:rsidR="00587B44" w:rsidRPr="005C50DF">
        <w:rPr>
          <w:rFonts w:ascii="Book Antiqua" w:hAnsi="Book Antiqua" w:cs="Times New Roman"/>
          <w:color w:val="000000" w:themeColor="text1"/>
          <w:sz w:val="24"/>
          <w:szCs w:val="24"/>
        </w:rPr>
        <w:t>Ala</w:t>
      </w:r>
      <w:proofErr w:type="spellEnd"/>
      <w:r w:rsidR="00587B44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(EPIYA) motif and the </w:t>
      </w:r>
      <w:proofErr w:type="spellStart"/>
      <w:r w:rsidR="00044F9A" w:rsidRPr="005C50DF">
        <w:rPr>
          <w:rFonts w:ascii="Book Antiqua" w:hAnsi="Book Antiqua" w:cs="Times New Roman"/>
          <w:color w:val="000000" w:themeColor="text1"/>
          <w:sz w:val="24"/>
          <w:szCs w:val="24"/>
        </w:rPr>
        <w:t>c</w:t>
      </w:r>
      <w:r w:rsidR="00587B44" w:rsidRPr="005C50DF">
        <w:rPr>
          <w:rFonts w:ascii="Book Antiqua" w:hAnsi="Book Antiqua" w:cs="Times New Roman"/>
          <w:color w:val="000000" w:themeColor="text1"/>
          <w:sz w:val="24"/>
          <w:szCs w:val="24"/>
        </w:rPr>
        <w:t>agA</w:t>
      </w:r>
      <w:proofErr w:type="spellEnd"/>
      <w:r w:rsidR="00587B44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="00587B44" w:rsidRPr="005C50DF">
        <w:rPr>
          <w:rFonts w:ascii="Book Antiqua" w:hAnsi="Book Antiqua" w:cs="Times New Roman"/>
          <w:color w:val="000000" w:themeColor="text1"/>
          <w:sz w:val="24"/>
          <w:szCs w:val="24"/>
        </w:rPr>
        <w:t>multimerization</w:t>
      </w:r>
      <w:proofErr w:type="spellEnd"/>
      <w:r w:rsidR="00587B44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(CM) motif.</w:t>
      </w:r>
      <w:r w:rsidR="004548A2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There are two major pathological and biochemical processes that contribute to </w:t>
      </w:r>
      <w:r w:rsidR="004548A2" w:rsidRPr="005C50D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H. pylori</w:t>
      </w:r>
      <w:r w:rsidR="004548A2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44F9A" w:rsidRPr="005C50DF">
        <w:rPr>
          <w:rFonts w:ascii="Book Antiqua" w:hAnsi="Book Antiqua" w:cs="Times New Roman"/>
          <w:color w:val="000000" w:themeColor="text1"/>
          <w:sz w:val="24"/>
          <w:szCs w:val="24"/>
        </w:rPr>
        <w:t>c</w:t>
      </w:r>
      <w:r w:rsidR="004548A2" w:rsidRPr="005C50DF">
        <w:rPr>
          <w:rFonts w:ascii="Book Antiqua" w:hAnsi="Book Antiqua" w:cs="Times New Roman"/>
          <w:color w:val="000000" w:themeColor="text1"/>
          <w:sz w:val="24"/>
          <w:szCs w:val="24"/>
        </w:rPr>
        <w:t>agA</w:t>
      </w:r>
      <w:proofErr w:type="spellEnd"/>
      <w:r w:rsidR="004548A2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-induced gastric cancer: </w:t>
      </w:r>
      <w:r w:rsidR="009D5307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Abnormal </w:t>
      </w:r>
      <w:r w:rsidR="004548A2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cancer-promoting signals caused by SHP2 imbalance </w:t>
      </w:r>
      <w:r w:rsidR="004548A2" w:rsidRPr="005C50DF">
        <w:rPr>
          <w:rFonts w:ascii="Book Antiqua" w:hAnsi="Book Antiqua" w:cs="Times New Roman"/>
          <w:i/>
          <w:color w:val="000000" w:themeColor="text1"/>
          <w:sz w:val="24"/>
          <w:szCs w:val="24"/>
        </w:rPr>
        <w:t>via</w:t>
      </w:r>
      <w:r w:rsidR="004548A2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EPIYA motif, and gastric epithelial destruction caused by CM-mediated PAR1 </w:t>
      </w:r>
      <w:proofErr w:type="gramStart"/>
      <w:r w:rsidR="004548A2" w:rsidRPr="005C50DF">
        <w:rPr>
          <w:rFonts w:ascii="Book Antiqua" w:hAnsi="Book Antiqua" w:cs="Times New Roman"/>
          <w:color w:val="000000" w:themeColor="text1"/>
          <w:sz w:val="24"/>
          <w:szCs w:val="24"/>
        </w:rPr>
        <w:t>inhibition</w:t>
      </w:r>
      <w:bookmarkEnd w:id="85"/>
      <w:r w:rsidR="00507AF8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proofErr w:type="gramEnd"/>
      <w:r w:rsidR="00DE12CC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36</w:t>
      </w:r>
      <w:r w:rsidR="00507AF8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bookmarkEnd w:id="83"/>
      <w:r w:rsidR="004548A2" w:rsidRPr="005C50D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7A0A21" w:rsidRPr="005C50D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7A0A21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EPIYA motifs are divided into four categories (EPIYA-A, -B, -C, </w:t>
      </w:r>
      <w:r w:rsidR="009D5307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</w:t>
      </w:r>
      <w:r w:rsidR="007A0A21" w:rsidRPr="005C50DF">
        <w:rPr>
          <w:rFonts w:ascii="Book Antiqua" w:hAnsi="Book Antiqua" w:cs="Times New Roman"/>
          <w:color w:val="000000" w:themeColor="text1"/>
          <w:sz w:val="24"/>
          <w:szCs w:val="24"/>
        </w:rPr>
        <w:t>-D), depending on the amino acid sequence surrounding each EPIYA motif</w:t>
      </w:r>
      <w:r w:rsidR="00A7692E" w:rsidRPr="005C50D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A7692E" w:rsidRPr="005C50D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A7692E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they have different </w:t>
      </w:r>
      <w:proofErr w:type="gramStart"/>
      <w:r w:rsidR="00A7692E" w:rsidRPr="005C50DF">
        <w:rPr>
          <w:rFonts w:ascii="Book Antiqua" w:hAnsi="Book Antiqua" w:cs="Times New Roman"/>
          <w:color w:val="000000" w:themeColor="text1"/>
          <w:sz w:val="24"/>
          <w:szCs w:val="24"/>
        </w:rPr>
        <w:t>characteristics</w:t>
      </w:r>
      <w:r w:rsidR="00507AF8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proofErr w:type="gramEnd"/>
      <w:r w:rsidR="00DE12CC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37</w:t>
      </w:r>
      <w:r w:rsidR="00507AF8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="007A0A21" w:rsidRPr="005C50D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bookmarkEnd w:id="84"/>
    </w:p>
    <w:p w:rsidR="0010108E" w:rsidRPr="005C50DF" w:rsidRDefault="00533D34" w:rsidP="0048243B">
      <w:pPr>
        <w:pStyle w:val="EndNoteBibliography"/>
        <w:spacing w:line="360" w:lineRule="auto"/>
        <w:ind w:firstLineChars="100" w:firstLine="240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current research results on the relationship between </w:t>
      </w:r>
      <w:proofErr w:type="spellStart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cagA</w:t>
      </w:r>
      <w:proofErr w:type="spellEnd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gastric </w:t>
      </w:r>
      <w:proofErr w:type="spellStart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cardia</w:t>
      </w:r>
      <w:proofErr w:type="spellEnd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cancer </w:t>
      </w:r>
      <w:r w:rsidR="009D5307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are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also controversial. In the study by Limburg </w:t>
      </w:r>
      <w:r w:rsidRPr="005C50DF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et </w:t>
      </w:r>
      <w:proofErr w:type="gramStart"/>
      <w:r w:rsidRPr="005C50DF">
        <w:rPr>
          <w:rFonts w:ascii="Book Antiqua" w:hAnsi="Book Antiqua" w:cs="Times New Roman"/>
          <w:i/>
          <w:color w:val="000000" w:themeColor="text1"/>
          <w:sz w:val="24"/>
          <w:szCs w:val="24"/>
        </w:rPr>
        <w:t>al</w:t>
      </w:r>
      <w:r w:rsidR="008A49DE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proofErr w:type="gramEnd"/>
      <w:r w:rsidR="008A49DE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38]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the adjusted OR value of </w:t>
      </w:r>
      <w:proofErr w:type="spellStart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cagA</w:t>
      </w:r>
      <w:proofErr w:type="spellEnd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positive gastric </w:t>
      </w:r>
      <w:proofErr w:type="spellStart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cardia</w:t>
      </w:r>
      <w:proofErr w:type="spellEnd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cancer patients compared with </w:t>
      </w:r>
      <w:proofErr w:type="spellStart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cagA</w:t>
      </w:r>
      <w:proofErr w:type="spellEnd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negative patients was 1.79 (95%CI: 1.05-3.06), indicating that </w:t>
      </w:r>
      <w:proofErr w:type="spellStart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cagA</w:t>
      </w:r>
      <w:proofErr w:type="spellEnd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D5307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positivity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was a risk factor for patients with gastric cardia cancer. </w:t>
      </w:r>
      <w:r w:rsidR="009D5307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Some other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studies</w:t>
      </w:r>
      <w:r w:rsidR="009D5307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showed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that there was a significant negative correlation between</w:t>
      </w:r>
      <w:r w:rsidR="009D5307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cagA</w:t>
      </w:r>
      <w:proofErr w:type="spellEnd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D5307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positivity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and the development of gastric cardia cancer. Ye</w:t>
      </w:r>
      <w:r w:rsidR="008A49DE" w:rsidRPr="005C50DF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 w:rsidR="008A49DE" w:rsidRPr="005C50DF">
        <w:rPr>
          <w:rFonts w:ascii="Book Antiqua" w:hAnsi="Book Antiqua" w:cs="Times New Roman" w:hint="eastAsia"/>
          <w:i/>
          <w:color w:val="000000" w:themeColor="text1"/>
          <w:sz w:val="24"/>
          <w:szCs w:val="24"/>
        </w:rPr>
        <w:t xml:space="preserve">et </w:t>
      </w:r>
      <w:proofErr w:type="spellStart"/>
      <w:proofErr w:type="gramStart"/>
      <w:r w:rsidR="008A49DE" w:rsidRPr="005C50DF">
        <w:rPr>
          <w:rFonts w:ascii="Book Antiqua" w:hAnsi="Book Antiqua" w:cs="Times New Roman" w:hint="eastAsia"/>
          <w:i/>
          <w:color w:val="000000" w:themeColor="text1"/>
          <w:sz w:val="24"/>
          <w:szCs w:val="24"/>
        </w:rPr>
        <w:t>al</w:t>
      </w:r>
      <w:r w:rsidR="008A49DE" w:rsidRPr="005C50DF">
        <w:rPr>
          <w:rFonts w:ascii="Book Antiqua" w:hAnsi="Book Antiqua" w:cs="Times New Roman"/>
          <w:color w:val="000000" w:themeColor="text1"/>
          <w:sz w:val="24"/>
          <w:szCs w:val="24"/>
        </w:rPr>
        <w:t>’s</w:t>
      </w:r>
      <w:proofErr w:type="spellEnd"/>
      <w:r w:rsidR="00507AF8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proofErr w:type="gramEnd"/>
      <w:r w:rsidR="00DE12CC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27</w:t>
      </w:r>
      <w:r w:rsidR="00507AF8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="009D5307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study showed that </w:t>
      </w:r>
      <w:proofErr w:type="spellStart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cagA</w:t>
      </w:r>
      <w:proofErr w:type="spellEnd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D5307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positivity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was not associated with </w:t>
      </w:r>
      <w:r w:rsidR="009D5307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risk for gastric cardia adenocarcinoma (OR</w:t>
      </w:r>
      <w:r w:rsidR="008A49DE" w:rsidRPr="005C50DF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=</w:t>
      </w:r>
      <w:r w:rsidR="008A49DE" w:rsidRPr="005C50DF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1.00, 95%CI: 0.70-1.60). Therefore, we performed a meta-analysis </w:t>
      </w:r>
      <w:r w:rsidR="009D5307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relationship between </w:t>
      </w:r>
      <w:r w:rsidRPr="005C50D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H. pylori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cagA</w:t>
      </w:r>
      <w:proofErr w:type="spellEnd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gastric </w:t>
      </w:r>
      <w:proofErr w:type="spellStart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cardia</w:t>
      </w:r>
      <w:proofErr w:type="spellEnd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cancer.</w:t>
      </w:r>
    </w:p>
    <w:p w:rsidR="0010108E" w:rsidRPr="005C50DF" w:rsidRDefault="00533D34" w:rsidP="0048243B">
      <w:pPr>
        <w:pStyle w:val="EndNoteBibliography"/>
        <w:spacing w:line="360" w:lineRule="auto"/>
        <w:ind w:firstLineChars="100" w:firstLine="240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The study was based on the guidelines of Meta-analysis of Observational Studies in Epidemiology (MOOSE</w:t>
      </w:r>
      <w:proofErr w:type="gramStart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507AF8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proofErr w:type="gramEnd"/>
      <w:r w:rsidR="00DE12CC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39</w:t>
      </w:r>
      <w:r w:rsidR="00507AF8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the Preferred Reporting Items for Systematic Reviews and Meta-analysis (PRISMA)</w:t>
      </w:r>
      <w:r w:rsidR="00507AF8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r w:rsidR="00DE12CC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40</w:t>
      </w:r>
      <w:r w:rsidR="00507AF8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PubMed, Web of Science, </w:t>
      </w:r>
      <w:proofErr w:type="spellStart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Embase</w:t>
      </w:r>
      <w:proofErr w:type="spellEnd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, Cochrane Library, Chinese National Knowledge Infrastructure (CNKI)</w:t>
      </w:r>
      <w:r w:rsidR="001660BF" w:rsidRPr="005C50D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</w:t>
      </w:r>
      <w:proofErr w:type="spellStart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Wanfang</w:t>
      </w:r>
      <w:proofErr w:type="spellEnd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(China) electronic databases were searched for relevant articles published up to December 2019. The search items were</w:t>
      </w:r>
      <w:r w:rsidR="009D5307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“gastric cardia cancer” and “</w:t>
      </w:r>
      <w:r w:rsidRPr="005C50D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 xml:space="preserve">Helicobacter pylori </w:t>
      </w:r>
      <w:proofErr w:type="spellStart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cagA</w:t>
      </w:r>
      <w:proofErr w:type="spellEnd"/>
      <w:r w:rsidR="001660BF" w:rsidRPr="005C50DF">
        <w:rPr>
          <w:rFonts w:ascii="Book Antiqua" w:hAnsi="Book Antiqua" w:cs="Times New Roman"/>
          <w:color w:val="000000" w:themeColor="text1"/>
          <w:sz w:val="24"/>
          <w:szCs w:val="24"/>
        </w:rPr>
        <w:t>”</w:t>
      </w:r>
      <w:r w:rsidR="008A49DE" w:rsidRPr="005C50DF">
        <w:rPr>
          <w:rFonts w:ascii="Book Antiqua" w:hAnsi="Book Antiqua" w:cs="Times New Roman" w:hint="eastAsia"/>
          <w:color w:val="000000" w:themeColor="text1"/>
          <w:sz w:val="24"/>
          <w:szCs w:val="24"/>
        </w:rPr>
        <w:t>.</w:t>
      </w:r>
    </w:p>
    <w:p w:rsidR="0010108E" w:rsidRPr="005C50DF" w:rsidRDefault="00D22C3E" w:rsidP="0048243B">
      <w:pPr>
        <w:pStyle w:val="EndNoteBibliography"/>
        <w:spacing w:line="360" w:lineRule="auto"/>
        <w:ind w:firstLineChars="100" w:firstLine="240"/>
        <w:rPr>
          <w:rFonts w:ascii="Book Antiqua" w:eastAsia="宋体" w:hAnsi="Book Antiqua" w:cs="Times New Roman"/>
          <w:color w:val="000000" w:themeColor="text1"/>
          <w:sz w:val="24"/>
          <w:szCs w:val="24"/>
        </w:rPr>
      </w:pPr>
      <w:r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The quality of the eligible studies </w:t>
      </w:r>
      <w:r w:rsidR="00125B07" w:rsidRPr="005C50DF">
        <w:rPr>
          <w:rFonts w:ascii="Book Antiqua" w:eastAsia="宋体" w:hAnsi="Book Antiqua" w:cs="Times New Roman" w:hint="eastAsia"/>
          <w:color w:val="000000" w:themeColor="text1"/>
          <w:sz w:val="24"/>
          <w:szCs w:val="24"/>
        </w:rPr>
        <w:t>(</w:t>
      </w:r>
      <w:r w:rsidR="00125B07"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>Supplementary</w:t>
      </w:r>
      <w:r w:rsidR="00125B07" w:rsidRPr="005C50DF">
        <w:rPr>
          <w:rFonts w:ascii="Book Antiqua" w:eastAsia="宋体" w:hAnsi="Book Antiqua" w:cs="Times New Roman" w:hint="eastAsia"/>
          <w:color w:val="000000" w:themeColor="text1"/>
          <w:sz w:val="24"/>
          <w:szCs w:val="24"/>
        </w:rPr>
        <w:t xml:space="preserve"> Table 1) </w:t>
      </w:r>
      <w:r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>was</w:t>
      </w:r>
      <w:r w:rsidR="00533D34"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evaluated according to the Newcastle-Ottawa Scale (NOS</w:t>
      </w:r>
      <w:proofErr w:type="gramStart"/>
      <w:r w:rsidR="00533D34"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>)</w:t>
      </w:r>
      <w:r w:rsidR="00507AF8" w:rsidRPr="005C50DF">
        <w:rPr>
          <w:rFonts w:ascii="Book Antiqua" w:eastAsia="宋体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proofErr w:type="gramEnd"/>
      <w:r w:rsidR="00DE12CC" w:rsidRPr="005C50DF">
        <w:rPr>
          <w:rFonts w:ascii="Book Antiqua" w:eastAsia="宋体" w:hAnsi="Book Antiqua" w:cs="Times New Roman"/>
          <w:noProof/>
          <w:color w:val="000000" w:themeColor="text1"/>
          <w:sz w:val="24"/>
          <w:szCs w:val="24"/>
          <w:vertAlign w:val="superscript"/>
        </w:rPr>
        <w:t>41</w:t>
      </w:r>
      <w:r w:rsidR="00507AF8" w:rsidRPr="005C50DF">
        <w:rPr>
          <w:rFonts w:ascii="Book Antiqua" w:eastAsia="宋体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="00872831" w:rsidRPr="005C50DF">
        <w:rPr>
          <w:rFonts w:ascii="Book Antiqua" w:eastAsia="宋体" w:hAnsi="Book Antiqua" w:cs="Times New Roman" w:hint="eastAsia"/>
          <w:color w:val="000000" w:themeColor="text1"/>
          <w:sz w:val="24"/>
          <w:szCs w:val="24"/>
        </w:rPr>
        <w:t xml:space="preserve"> (</w:t>
      </w:r>
      <w:r w:rsidR="00872831"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>Supplementary</w:t>
      </w:r>
      <w:r w:rsidR="00872831" w:rsidRPr="005C50DF">
        <w:rPr>
          <w:rFonts w:ascii="Book Antiqua" w:eastAsia="宋体" w:hAnsi="Book Antiqua" w:cs="Times New Roman" w:hint="eastAsia"/>
          <w:color w:val="000000" w:themeColor="text1"/>
          <w:sz w:val="24"/>
          <w:szCs w:val="24"/>
        </w:rPr>
        <w:t xml:space="preserve"> Table 2)</w:t>
      </w:r>
      <w:r w:rsidR="001660BF"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>,</w:t>
      </w:r>
      <w:r w:rsidR="00533D34"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</w:t>
      </w:r>
      <w:r w:rsidR="00533D34"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lastRenderedPageBreak/>
        <w:t xml:space="preserve">and </w:t>
      </w:r>
      <w:r w:rsidR="001A77FF"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articles with a </w:t>
      </w:r>
      <w:r w:rsidR="00533D34"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score higher than </w:t>
      </w:r>
      <w:r w:rsidR="001660BF"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>six</w:t>
      </w:r>
      <w:r w:rsidR="001A77FF"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were </w:t>
      </w:r>
      <w:r w:rsidR="00533D34"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>considered</w:t>
      </w:r>
      <w:r w:rsidR="001A77FF"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</w:t>
      </w:r>
      <w:r w:rsidR="00533D34"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>high-quality. The</w:t>
      </w:r>
      <w:r w:rsidR="00533D34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33D34"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>STATA (Version 13.1 MP, Stata Corp, College Station, TX, U</w:t>
      </w:r>
      <w:r w:rsidR="006619C2" w:rsidRPr="005C50DF">
        <w:rPr>
          <w:rFonts w:ascii="Book Antiqua" w:eastAsia="宋体" w:hAnsi="Book Antiqua" w:cs="Times New Roman" w:hint="eastAsia"/>
          <w:color w:val="000000" w:themeColor="text1"/>
          <w:sz w:val="24"/>
          <w:szCs w:val="24"/>
        </w:rPr>
        <w:t>nited States</w:t>
      </w:r>
      <w:r w:rsidR="00533D34"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) </w:t>
      </w:r>
      <w:r w:rsidR="001A77FF"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was </w:t>
      </w:r>
      <w:r w:rsidR="00533D34"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>used to analyze the data.</w:t>
      </w:r>
      <w:r w:rsidR="00533D34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33D34" w:rsidRPr="005C50DF">
        <w:rPr>
          <w:rFonts w:ascii="Book Antiqua" w:eastAsia="宋体" w:hAnsi="Book Antiqua" w:cs="Times New Roman"/>
          <w:i/>
          <w:iCs/>
          <w:color w:val="000000" w:themeColor="text1"/>
          <w:sz w:val="24"/>
          <w:szCs w:val="24"/>
        </w:rPr>
        <w:t>P</w:t>
      </w:r>
      <w:r w:rsidR="00533D34"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&lt; 0.05 or </w:t>
      </w:r>
      <w:r w:rsidR="00533D34" w:rsidRPr="005C50DF">
        <w:rPr>
          <w:rFonts w:ascii="Book Antiqua" w:eastAsia="宋体" w:hAnsi="Book Antiqua" w:cs="Times New Roman"/>
          <w:i/>
          <w:iCs/>
          <w:color w:val="000000" w:themeColor="text1"/>
          <w:sz w:val="24"/>
          <w:szCs w:val="24"/>
        </w:rPr>
        <w:t>I</w:t>
      </w:r>
      <w:r w:rsidR="00533D34" w:rsidRPr="005C50DF">
        <w:rPr>
          <w:rFonts w:ascii="Book Antiqua" w:eastAsia="宋体" w:hAnsi="Book Antiqua" w:cs="Times New Roman"/>
          <w:i/>
          <w:iCs/>
          <w:color w:val="000000" w:themeColor="text1"/>
          <w:sz w:val="24"/>
          <w:szCs w:val="24"/>
          <w:vertAlign w:val="superscript"/>
        </w:rPr>
        <w:t>2</w:t>
      </w:r>
      <w:r w:rsidR="00533D34"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&gt; 50.0% was considered to have significant heterogeneity.</w:t>
      </w:r>
      <w:r w:rsidR="00533D34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660BF"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>A f</w:t>
      </w:r>
      <w:r w:rsidR="00533D34"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>ixed-effect</w:t>
      </w:r>
      <w:r w:rsidR="001A77FF"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>s</w:t>
      </w:r>
      <w:r w:rsidR="00533D34"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model was</w:t>
      </w:r>
      <w:r w:rsidR="001660BF"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</w:t>
      </w:r>
      <w:r w:rsidR="00533D34"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>used when</w:t>
      </w:r>
      <w:r w:rsidR="001A77FF"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there was</w:t>
      </w:r>
      <w:r w:rsidR="00533D34"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no significant </w:t>
      </w:r>
      <w:proofErr w:type="gramStart"/>
      <w:r w:rsidR="00533D34"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>heterogeneity,</w:t>
      </w:r>
      <w:proofErr w:type="gramEnd"/>
      <w:r w:rsidR="00533D34"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otherwise </w:t>
      </w:r>
      <w:r w:rsidR="001A77FF"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a </w:t>
      </w:r>
      <w:r w:rsidR="00533D34"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random-effect model </w:t>
      </w:r>
      <w:r w:rsidR="004B644A"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>was</w:t>
      </w:r>
      <w:r w:rsidR="00533D34"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used. A sensitivity analysis was </w:t>
      </w:r>
      <w:r w:rsidR="001A77FF"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performed </w:t>
      </w:r>
      <w:r w:rsidR="00533D34"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>to evaluate the stability of the pooled results. E</w:t>
      </w:r>
      <w:r w:rsidR="001660BF"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>gger</w:t>
      </w:r>
      <w:r w:rsidR="00533D34"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’s </w:t>
      </w:r>
      <w:proofErr w:type="gramStart"/>
      <w:r w:rsidR="00533D34"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>test</w:t>
      </w:r>
      <w:r w:rsidR="00507AF8" w:rsidRPr="005C50DF">
        <w:rPr>
          <w:rFonts w:ascii="Book Antiqua" w:eastAsia="宋体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proofErr w:type="gramEnd"/>
      <w:r w:rsidR="00DE12CC" w:rsidRPr="005C50DF">
        <w:rPr>
          <w:rFonts w:ascii="Book Antiqua" w:eastAsia="宋体" w:hAnsi="Book Antiqua" w:cs="Times New Roman"/>
          <w:noProof/>
          <w:color w:val="000000" w:themeColor="text1"/>
          <w:sz w:val="24"/>
          <w:szCs w:val="24"/>
          <w:vertAlign w:val="superscript"/>
        </w:rPr>
        <w:t>42</w:t>
      </w:r>
      <w:r w:rsidR="00507AF8" w:rsidRPr="005C50DF">
        <w:rPr>
          <w:rFonts w:ascii="Book Antiqua" w:eastAsia="宋体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="00533D34"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and </w:t>
      </w:r>
      <w:proofErr w:type="spellStart"/>
      <w:r w:rsidR="00533D34"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>B</w:t>
      </w:r>
      <w:r w:rsidR="001660BF"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>egg</w:t>
      </w:r>
      <w:r w:rsidR="00533D34"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>’s</w:t>
      </w:r>
      <w:proofErr w:type="spellEnd"/>
      <w:r w:rsidR="00533D34"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test</w:t>
      </w:r>
      <w:r w:rsidR="00507AF8" w:rsidRPr="005C50DF">
        <w:rPr>
          <w:rFonts w:ascii="Book Antiqua" w:eastAsia="宋体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r w:rsidR="00DE12CC" w:rsidRPr="005C50DF">
        <w:rPr>
          <w:rFonts w:ascii="Book Antiqua" w:eastAsia="宋体" w:hAnsi="Book Antiqua" w:cs="Times New Roman"/>
          <w:noProof/>
          <w:color w:val="000000" w:themeColor="text1"/>
          <w:sz w:val="24"/>
          <w:szCs w:val="24"/>
          <w:vertAlign w:val="superscript"/>
        </w:rPr>
        <w:t>43</w:t>
      </w:r>
      <w:r w:rsidR="00507AF8" w:rsidRPr="005C50DF">
        <w:rPr>
          <w:rFonts w:ascii="Book Antiqua" w:eastAsia="宋体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="00533D34"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w</w:t>
      </w:r>
      <w:r w:rsidR="003A27A7"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>ere</w:t>
      </w:r>
      <w:r w:rsidR="00533D34"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used to </w:t>
      </w:r>
      <w:r w:rsidR="001A77FF"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assess </w:t>
      </w:r>
      <w:r w:rsidR="00533D34"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the extent of publication bias. </w:t>
      </w:r>
      <w:r w:rsidR="00533D34" w:rsidRPr="005C50DF">
        <w:rPr>
          <w:rFonts w:ascii="Book Antiqua" w:eastAsia="宋体" w:hAnsi="Book Antiqua" w:cs="Times New Roman"/>
          <w:i/>
          <w:iCs/>
          <w:color w:val="000000" w:themeColor="text1"/>
          <w:sz w:val="24"/>
          <w:szCs w:val="24"/>
        </w:rPr>
        <w:t>P</w:t>
      </w:r>
      <w:r w:rsidR="00533D34"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&lt;</w:t>
      </w:r>
      <w:r w:rsidR="009A6A04" w:rsidRPr="005C50DF">
        <w:rPr>
          <w:rFonts w:ascii="Book Antiqua" w:eastAsia="宋体" w:hAnsi="Book Antiqua" w:cs="Times New Roman" w:hint="eastAsia"/>
          <w:color w:val="000000" w:themeColor="text1"/>
          <w:sz w:val="24"/>
          <w:szCs w:val="24"/>
        </w:rPr>
        <w:t xml:space="preserve"> </w:t>
      </w:r>
      <w:r w:rsidR="00533D34"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>0.05 was considered statistically significant, and all statistical tests were two-sided.</w:t>
      </w:r>
    </w:p>
    <w:p w:rsidR="0010108E" w:rsidRPr="005C50DF" w:rsidRDefault="00533D34" w:rsidP="0048243B">
      <w:pPr>
        <w:pStyle w:val="EndNoteBibliography"/>
        <w:spacing w:line="360" w:lineRule="auto"/>
        <w:ind w:firstLineChars="100" w:firstLine="240"/>
        <w:rPr>
          <w:rFonts w:ascii="Book Antiqua" w:eastAsia="宋体" w:hAnsi="Book Antiqua" w:cs="Times New Roman"/>
          <w:color w:val="000000" w:themeColor="text1"/>
          <w:sz w:val="24"/>
          <w:szCs w:val="24"/>
        </w:rPr>
      </w:pPr>
      <w:r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After screening, a total of 12 articles were included in the </w:t>
      </w:r>
      <w:proofErr w:type="gramStart"/>
      <w:r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>study</w:t>
      </w:r>
      <w:r w:rsidR="00507AF8" w:rsidRPr="005C50DF">
        <w:rPr>
          <w:rFonts w:ascii="Book Antiqua" w:eastAsia="宋体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proofErr w:type="gramEnd"/>
      <w:r w:rsidR="00DE12CC" w:rsidRPr="005C50DF">
        <w:rPr>
          <w:rFonts w:ascii="Book Antiqua" w:eastAsia="宋体" w:hAnsi="Book Antiqua" w:cs="Times New Roman"/>
          <w:noProof/>
          <w:color w:val="000000" w:themeColor="text1"/>
          <w:sz w:val="24"/>
          <w:szCs w:val="24"/>
          <w:vertAlign w:val="superscript"/>
        </w:rPr>
        <w:t>27</w:t>
      </w:r>
      <w:r w:rsidR="009A6A04" w:rsidRPr="005C50DF">
        <w:rPr>
          <w:rFonts w:ascii="Book Antiqua" w:eastAsia="宋体" w:hAnsi="Book Antiqua" w:cs="Times New Roman"/>
          <w:noProof/>
          <w:color w:val="000000" w:themeColor="text1"/>
          <w:sz w:val="24"/>
          <w:szCs w:val="24"/>
          <w:vertAlign w:val="superscript"/>
        </w:rPr>
        <w:t>,</w:t>
      </w:r>
      <w:r w:rsidR="00DE12CC" w:rsidRPr="005C50DF">
        <w:rPr>
          <w:rFonts w:ascii="Book Antiqua" w:eastAsia="宋体" w:hAnsi="Book Antiqua" w:cs="Times New Roman"/>
          <w:noProof/>
          <w:color w:val="000000" w:themeColor="text1"/>
          <w:sz w:val="24"/>
          <w:szCs w:val="24"/>
          <w:vertAlign w:val="superscript"/>
        </w:rPr>
        <w:t>38</w:t>
      </w:r>
      <w:r w:rsidR="009A6A04" w:rsidRPr="005C50DF">
        <w:rPr>
          <w:rFonts w:ascii="Book Antiqua" w:eastAsia="宋体" w:hAnsi="Book Antiqua" w:cs="Times New Roman"/>
          <w:noProof/>
          <w:color w:val="000000" w:themeColor="text1"/>
          <w:sz w:val="24"/>
          <w:szCs w:val="24"/>
          <w:vertAlign w:val="superscript"/>
        </w:rPr>
        <w:t>,</w:t>
      </w:r>
      <w:r w:rsidR="00DE12CC" w:rsidRPr="005C50DF">
        <w:rPr>
          <w:rFonts w:ascii="Book Antiqua" w:eastAsia="宋体" w:hAnsi="Book Antiqua" w:cs="Times New Roman"/>
          <w:noProof/>
          <w:color w:val="000000" w:themeColor="text1"/>
          <w:sz w:val="24"/>
          <w:szCs w:val="24"/>
          <w:vertAlign w:val="superscript"/>
        </w:rPr>
        <w:t>44-53</w:t>
      </w:r>
      <w:r w:rsidR="00507AF8" w:rsidRPr="005C50DF">
        <w:rPr>
          <w:rFonts w:ascii="Book Antiqua" w:eastAsia="宋体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>.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>The random-effect</w:t>
      </w:r>
      <w:r w:rsidR="001A77FF"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>s</w:t>
      </w:r>
      <w:r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model (</w:t>
      </w:r>
      <w:r w:rsidRPr="005C50DF">
        <w:rPr>
          <w:rFonts w:ascii="Book Antiqua" w:eastAsia="宋体" w:hAnsi="Book Antiqua" w:cs="Times New Roman"/>
          <w:i/>
          <w:iCs/>
          <w:color w:val="000000" w:themeColor="text1"/>
          <w:sz w:val="24"/>
          <w:szCs w:val="24"/>
        </w:rPr>
        <w:t>I</w:t>
      </w:r>
      <w:r w:rsidRPr="005C50DF">
        <w:rPr>
          <w:rFonts w:ascii="Book Antiqua" w:eastAsia="宋体" w:hAnsi="Book Antiqua" w:cs="Times New Roman"/>
          <w:i/>
          <w:iCs/>
          <w:color w:val="000000" w:themeColor="text1"/>
          <w:sz w:val="24"/>
          <w:szCs w:val="24"/>
          <w:vertAlign w:val="superscript"/>
        </w:rPr>
        <w:t>2</w:t>
      </w:r>
      <w:r w:rsidR="009A6A04" w:rsidRPr="005C50DF">
        <w:rPr>
          <w:rFonts w:ascii="Book Antiqua" w:eastAsia="宋体" w:hAnsi="Book Antiqua" w:cs="Times New Roman" w:hint="eastAsia"/>
          <w:i/>
          <w:iCs/>
          <w:color w:val="000000" w:themeColor="text1"/>
          <w:sz w:val="24"/>
          <w:szCs w:val="24"/>
          <w:vertAlign w:val="superscript"/>
        </w:rPr>
        <w:t xml:space="preserve"> </w:t>
      </w:r>
      <w:r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>=</w:t>
      </w:r>
      <w:r w:rsidR="009A6A04" w:rsidRPr="005C50DF">
        <w:rPr>
          <w:rFonts w:ascii="Book Antiqua" w:eastAsia="宋体" w:hAnsi="Book Antiqua" w:cs="Times New Roman" w:hint="eastAsia"/>
          <w:color w:val="000000" w:themeColor="text1"/>
          <w:sz w:val="24"/>
          <w:szCs w:val="24"/>
        </w:rPr>
        <w:t xml:space="preserve"> </w:t>
      </w:r>
      <w:r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42.2%, </w:t>
      </w:r>
      <w:r w:rsidRPr="005C50DF">
        <w:rPr>
          <w:rFonts w:ascii="Book Antiqua" w:eastAsia="宋体" w:hAnsi="Book Antiqua" w:cs="Times New Roman"/>
          <w:i/>
          <w:iCs/>
          <w:color w:val="000000" w:themeColor="text1"/>
          <w:sz w:val="24"/>
          <w:szCs w:val="24"/>
        </w:rPr>
        <w:t>P</w:t>
      </w:r>
      <w:r w:rsidR="009A6A04" w:rsidRPr="005C50DF">
        <w:rPr>
          <w:rFonts w:ascii="Book Antiqua" w:eastAsia="宋体" w:hAnsi="Book Antiqua" w:cs="Times New Roman" w:hint="eastAsia"/>
          <w:i/>
          <w:iCs/>
          <w:color w:val="000000" w:themeColor="text1"/>
          <w:sz w:val="24"/>
          <w:szCs w:val="24"/>
        </w:rPr>
        <w:t xml:space="preserve"> </w:t>
      </w:r>
      <w:r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>=</w:t>
      </w:r>
      <w:r w:rsidR="009A6A04" w:rsidRPr="005C50DF">
        <w:rPr>
          <w:rFonts w:ascii="Book Antiqua" w:eastAsia="宋体" w:hAnsi="Book Antiqua" w:cs="Times New Roman" w:hint="eastAsia"/>
          <w:color w:val="000000" w:themeColor="text1"/>
          <w:sz w:val="24"/>
          <w:szCs w:val="24"/>
        </w:rPr>
        <w:t xml:space="preserve"> </w:t>
      </w:r>
      <w:r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>0.099)</w:t>
      </w:r>
      <w:r w:rsidR="00F300B9"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</w:t>
      </w:r>
      <w:r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>and fixed-effect</w:t>
      </w:r>
      <w:r w:rsidR="002929BB" w:rsidRPr="005C50DF">
        <w:rPr>
          <w:rFonts w:ascii="Book Antiqua" w:eastAsia="宋体" w:hAnsi="Book Antiqua" w:cs="Times New Roman" w:hint="eastAsia"/>
          <w:color w:val="000000" w:themeColor="text1"/>
          <w:sz w:val="24"/>
          <w:szCs w:val="24"/>
        </w:rPr>
        <w:t>s</w:t>
      </w:r>
      <w:r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="001A77FF" w:rsidRPr="005C50DF">
        <w:rPr>
          <w:rFonts w:ascii="Book Antiqua" w:eastAsia="宋体" w:hAnsi="Book Antiqua" w:cs="Times New Roman"/>
          <w:strike/>
          <w:color w:val="000000" w:themeColor="text1"/>
          <w:sz w:val="24"/>
          <w:szCs w:val="24"/>
        </w:rPr>
        <w:t>s</w:t>
      </w:r>
      <w:r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>model</w:t>
      </w:r>
      <w:proofErr w:type="spellEnd"/>
      <w:r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(</w:t>
      </w:r>
      <w:r w:rsidRPr="005C50DF">
        <w:rPr>
          <w:rFonts w:ascii="Book Antiqua" w:eastAsia="宋体" w:hAnsi="Book Antiqua" w:cs="Times New Roman"/>
          <w:i/>
          <w:iCs/>
          <w:color w:val="000000" w:themeColor="text1"/>
          <w:sz w:val="24"/>
          <w:szCs w:val="24"/>
        </w:rPr>
        <w:t>I</w:t>
      </w:r>
      <w:r w:rsidRPr="005C50DF">
        <w:rPr>
          <w:rFonts w:ascii="Book Antiqua" w:eastAsia="宋体" w:hAnsi="Book Antiqua" w:cs="Times New Roman"/>
          <w:i/>
          <w:iCs/>
          <w:color w:val="000000" w:themeColor="text1"/>
          <w:sz w:val="24"/>
          <w:szCs w:val="24"/>
          <w:vertAlign w:val="superscript"/>
        </w:rPr>
        <w:t>2</w:t>
      </w:r>
      <w:r w:rsidR="009A6A04" w:rsidRPr="005C50DF">
        <w:rPr>
          <w:rFonts w:ascii="Book Antiqua" w:eastAsia="宋体" w:hAnsi="Book Antiqua" w:cs="Times New Roman" w:hint="eastAsia"/>
          <w:i/>
          <w:iCs/>
          <w:color w:val="000000" w:themeColor="text1"/>
          <w:sz w:val="24"/>
          <w:szCs w:val="24"/>
          <w:vertAlign w:val="superscript"/>
        </w:rPr>
        <w:t xml:space="preserve"> </w:t>
      </w:r>
      <w:r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>=</w:t>
      </w:r>
      <w:r w:rsidR="009A6A04" w:rsidRPr="005C50DF">
        <w:rPr>
          <w:rFonts w:ascii="Book Antiqua" w:eastAsia="宋体" w:hAnsi="Book Antiqua" w:cs="Times New Roman" w:hint="eastAsia"/>
          <w:color w:val="000000" w:themeColor="text1"/>
          <w:sz w:val="24"/>
          <w:szCs w:val="24"/>
        </w:rPr>
        <w:t xml:space="preserve"> </w:t>
      </w:r>
      <w:r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42.2%, </w:t>
      </w:r>
      <w:r w:rsidRPr="005C50DF">
        <w:rPr>
          <w:rFonts w:ascii="Book Antiqua" w:eastAsia="宋体" w:hAnsi="Book Antiqua" w:cs="Times New Roman"/>
          <w:i/>
          <w:iCs/>
          <w:color w:val="000000" w:themeColor="text1"/>
          <w:sz w:val="24"/>
          <w:szCs w:val="24"/>
        </w:rPr>
        <w:t>P</w:t>
      </w:r>
      <w:r w:rsidR="009A6A04" w:rsidRPr="005C50DF">
        <w:rPr>
          <w:rFonts w:ascii="Book Antiqua" w:eastAsia="宋体" w:hAnsi="Book Antiqua" w:cs="Times New Roman" w:hint="eastAsia"/>
          <w:i/>
          <w:iCs/>
          <w:color w:val="000000" w:themeColor="text1"/>
          <w:sz w:val="24"/>
          <w:szCs w:val="24"/>
        </w:rPr>
        <w:t xml:space="preserve"> </w:t>
      </w:r>
      <w:r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>=</w:t>
      </w:r>
      <w:r w:rsidR="009A6A04" w:rsidRPr="005C50DF">
        <w:rPr>
          <w:rFonts w:ascii="Book Antiqua" w:eastAsia="宋体" w:hAnsi="Book Antiqua" w:cs="Times New Roman" w:hint="eastAsia"/>
          <w:color w:val="000000" w:themeColor="text1"/>
          <w:sz w:val="24"/>
          <w:szCs w:val="24"/>
        </w:rPr>
        <w:t xml:space="preserve"> </w:t>
      </w:r>
      <w:r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0.060) were used for heterogeneity testing, respectively. </w:t>
      </w:r>
      <w:r w:rsidR="001A77FF"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>T</w:t>
      </w:r>
      <w:r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>he results of the heterogeneity test showed no significant difference. The sensitivity analysis showed that the combined OR did not change significantly, indicating that the combined OR was fairly stable.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The </w:t>
      </w:r>
      <w:r w:rsidR="001A77FF" w:rsidRPr="005C50DF">
        <w:rPr>
          <w:rFonts w:ascii="Book Antiqua" w:eastAsia="宋体" w:hAnsi="Book Antiqua" w:cs="Times New Roman"/>
          <w:i/>
          <w:iCs/>
          <w:color w:val="000000" w:themeColor="text1"/>
          <w:sz w:val="24"/>
          <w:szCs w:val="24"/>
        </w:rPr>
        <w:t>P</w:t>
      </w:r>
      <w:r w:rsidR="001A77FF"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>-</w:t>
      </w:r>
      <w:r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values of Egger’s and </w:t>
      </w:r>
      <w:proofErr w:type="spellStart"/>
      <w:r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>Begg’s</w:t>
      </w:r>
      <w:proofErr w:type="spellEnd"/>
      <w:r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test</w:t>
      </w:r>
      <w:r w:rsidR="003A27A7"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>s</w:t>
      </w:r>
      <w:r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were 0.277 and 0.244</w:t>
      </w:r>
      <w:r w:rsidR="001A77FF"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>, respectively</w:t>
      </w:r>
      <w:r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>.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Detailed results </w:t>
      </w:r>
      <w:r w:rsidR="001A77FF"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are </w:t>
      </w:r>
      <w:r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shown in the </w:t>
      </w:r>
      <w:r w:rsidR="001A77FF"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>Supplementary Materials</w:t>
      </w:r>
      <w:r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. </w:t>
      </w:r>
      <w:r w:rsidR="00585BB3"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>The fixed-effect model was eventually selected for use (Figure 2).</w:t>
      </w:r>
      <w:r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The pooled OR of this study was 1.03 (95%CI: 0.84-1.26).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The results could not indicate that </w:t>
      </w:r>
      <w:r w:rsidRPr="005C50DF">
        <w:rPr>
          <w:rFonts w:ascii="Book Antiqua" w:eastAsia="宋体" w:hAnsi="Book Antiqua" w:cs="Times New Roman"/>
          <w:i/>
          <w:iCs/>
          <w:color w:val="000000" w:themeColor="text1"/>
          <w:sz w:val="24"/>
          <w:szCs w:val="24"/>
        </w:rPr>
        <w:t xml:space="preserve">H. pylori </w:t>
      </w:r>
      <w:proofErr w:type="spellStart"/>
      <w:r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>cagA</w:t>
      </w:r>
      <w:proofErr w:type="spellEnd"/>
      <w:r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</w:t>
      </w:r>
      <w:r w:rsidR="001A77FF"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positivity is </w:t>
      </w:r>
      <w:r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>a risk factor for gastric cardia cancer</w:t>
      </w:r>
      <w:r w:rsidR="00DA0E93" w:rsidRPr="005C50DF">
        <w:rPr>
          <w:rFonts w:ascii="Book Antiqua" w:eastAsia="宋体" w:hAnsi="Book Antiqua" w:cs="Times New Roman" w:hint="eastAsia"/>
          <w:color w:val="000000" w:themeColor="text1"/>
          <w:sz w:val="24"/>
          <w:szCs w:val="24"/>
        </w:rPr>
        <w:t xml:space="preserve"> (</w:t>
      </w:r>
      <w:r w:rsidR="00DA0E93"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>Supplementary</w:t>
      </w:r>
      <w:r w:rsidR="00DA0E93" w:rsidRPr="005C50DF">
        <w:rPr>
          <w:rFonts w:ascii="Book Antiqua" w:eastAsia="宋体" w:hAnsi="Book Antiqua" w:cs="Times New Roman" w:hint="eastAsia"/>
          <w:color w:val="000000" w:themeColor="text1"/>
          <w:sz w:val="24"/>
          <w:szCs w:val="24"/>
        </w:rPr>
        <w:t xml:space="preserve"> Figures 2-4)</w:t>
      </w:r>
      <w:r w:rsidRPr="005C50DF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. </w:t>
      </w:r>
    </w:p>
    <w:p w:rsidR="009A6A04" w:rsidRPr="005C50DF" w:rsidRDefault="009A6A04" w:rsidP="0048243B">
      <w:pPr>
        <w:pStyle w:val="EndNoteBibliography"/>
        <w:spacing w:line="360" w:lineRule="auto"/>
        <w:ind w:firstLineChars="100" w:firstLine="240"/>
        <w:rPr>
          <w:rFonts w:ascii="Book Antiqua" w:eastAsia="宋体" w:hAnsi="Book Antiqua" w:cs="Times New Roman"/>
          <w:color w:val="000000" w:themeColor="text1"/>
          <w:sz w:val="24"/>
          <w:szCs w:val="24"/>
        </w:rPr>
      </w:pPr>
    </w:p>
    <w:p w:rsidR="0010108E" w:rsidRPr="005C50DF" w:rsidRDefault="00533D34" w:rsidP="0048243B">
      <w:pPr>
        <w:spacing w:line="360" w:lineRule="auto"/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</w:pPr>
      <w:r w:rsidRPr="005C50DF">
        <w:rPr>
          <w:rFonts w:ascii="Book Antiqua" w:hAnsi="Book Antiqua" w:cs="Times New Roman"/>
          <w:b/>
          <w:bCs/>
          <w:i/>
          <w:iCs/>
          <w:color w:val="000000" w:themeColor="text1"/>
          <w:sz w:val="24"/>
          <w:szCs w:val="24"/>
        </w:rPr>
        <w:t>Other relationships between H. pylori and gastric cardia cancer</w:t>
      </w:r>
    </w:p>
    <w:p w:rsidR="0010108E" w:rsidRPr="005C50DF" w:rsidRDefault="00533D34" w:rsidP="0048243B">
      <w:pPr>
        <w:pStyle w:val="EndNoteBibliography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bookmarkStart w:id="86" w:name="OLE_LINK12"/>
      <w:r w:rsidRPr="005C50DF">
        <w:rPr>
          <w:rFonts w:ascii="Book Antiqua" w:eastAsiaTheme="minorEastAsia" w:hAnsi="Book Antiqua" w:cs="Times New Roman"/>
          <w:i/>
          <w:iCs/>
          <w:color w:val="000000" w:themeColor="text1"/>
          <w:sz w:val="24"/>
          <w:szCs w:val="24"/>
        </w:rPr>
        <w:t>H. pylori</w:t>
      </w:r>
      <w:r w:rsidRPr="005C50DF">
        <w:rPr>
          <w:rFonts w:ascii="Book Antiqua" w:eastAsiaTheme="minorEastAsia" w:hAnsi="Book Antiqua" w:cs="Times New Roman"/>
          <w:color w:val="000000" w:themeColor="text1"/>
          <w:sz w:val="24"/>
          <w:szCs w:val="24"/>
        </w:rPr>
        <w:t xml:space="preserve"> infection in different parts of </w:t>
      </w:r>
      <w:r w:rsidR="008C5C9A" w:rsidRPr="005C50DF">
        <w:rPr>
          <w:rFonts w:ascii="Book Antiqua" w:eastAsiaTheme="minorEastAsia" w:hAnsi="Book Antiqua" w:cs="Times New Roman"/>
          <w:color w:val="000000" w:themeColor="text1"/>
          <w:sz w:val="24"/>
          <w:szCs w:val="24"/>
        </w:rPr>
        <w:t xml:space="preserve">the </w:t>
      </w:r>
      <w:r w:rsidRPr="005C50DF">
        <w:rPr>
          <w:rFonts w:ascii="Book Antiqua" w:eastAsiaTheme="minorEastAsia" w:hAnsi="Book Antiqua" w:cs="Times New Roman"/>
          <w:color w:val="000000" w:themeColor="text1"/>
          <w:sz w:val="24"/>
          <w:szCs w:val="24"/>
        </w:rPr>
        <w:t xml:space="preserve">gastric cardia mucosa </w:t>
      </w:r>
      <w:r w:rsidR="003A27A7" w:rsidRPr="005C50DF">
        <w:rPr>
          <w:rFonts w:ascii="Book Antiqua" w:eastAsiaTheme="minorEastAsia" w:hAnsi="Book Antiqua" w:cs="Times New Roman"/>
          <w:color w:val="000000" w:themeColor="text1"/>
          <w:sz w:val="24"/>
          <w:szCs w:val="24"/>
        </w:rPr>
        <w:t>is</w:t>
      </w:r>
      <w:r w:rsidRPr="005C50DF">
        <w:rPr>
          <w:rFonts w:ascii="Book Antiqua" w:eastAsiaTheme="minorEastAsia" w:hAnsi="Book Antiqua" w:cs="Times New Roman"/>
          <w:color w:val="000000" w:themeColor="text1"/>
          <w:sz w:val="24"/>
          <w:szCs w:val="24"/>
        </w:rPr>
        <w:t xml:space="preserve"> different, which is consistent with the difference </w:t>
      </w:r>
      <w:r w:rsidR="003A27A7" w:rsidRPr="005C50DF">
        <w:rPr>
          <w:rFonts w:ascii="Book Antiqua" w:eastAsiaTheme="minorEastAsia" w:hAnsi="Book Antiqua" w:cs="Times New Roman"/>
          <w:color w:val="000000" w:themeColor="text1"/>
          <w:sz w:val="24"/>
          <w:szCs w:val="24"/>
        </w:rPr>
        <w:t>in</w:t>
      </w:r>
      <w:r w:rsidRPr="005C50DF">
        <w:rPr>
          <w:rFonts w:ascii="Book Antiqua" w:eastAsiaTheme="minorEastAsia" w:hAnsi="Book Antiqua" w:cs="Times New Roman"/>
          <w:color w:val="000000" w:themeColor="text1"/>
          <w:sz w:val="24"/>
          <w:szCs w:val="24"/>
        </w:rPr>
        <w:t xml:space="preserve"> </w:t>
      </w:r>
      <w:r w:rsidR="003A27A7" w:rsidRPr="005C50DF">
        <w:rPr>
          <w:rFonts w:ascii="Book Antiqua" w:eastAsiaTheme="minorEastAsia" w:hAnsi="Book Antiqua" w:cs="Times New Roman"/>
          <w:color w:val="000000" w:themeColor="text1"/>
          <w:sz w:val="24"/>
          <w:szCs w:val="24"/>
        </w:rPr>
        <w:t xml:space="preserve">the </w:t>
      </w:r>
      <w:r w:rsidRPr="005C50DF">
        <w:rPr>
          <w:rFonts w:ascii="Book Antiqua" w:eastAsiaTheme="minorEastAsia" w:hAnsi="Book Antiqua" w:cs="Times New Roman"/>
          <w:color w:val="000000" w:themeColor="text1"/>
          <w:sz w:val="24"/>
          <w:szCs w:val="24"/>
        </w:rPr>
        <w:t xml:space="preserve">incidence of gastric cardia cancer in different </w:t>
      </w:r>
      <w:r w:rsidR="003A27A7" w:rsidRPr="005C50DF">
        <w:rPr>
          <w:rFonts w:ascii="Book Antiqua" w:eastAsiaTheme="minorEastAsia" w:hAnsi="Book Antiqua" w:cs="Times New Roman"/>
          <w:color w:val="000000" w:themeColor="text1"/>
          <w:sz w:val="24"/>
          <w:szCs w:val="24"/>
        </w:rPr>
        <w:t>region</w:t>
      </w:r>
      <w:r w:rsidRPr="005C50DF">
        <w:rPr>
          <w:rFonts w:ascii="Book Antiqua" w:eastAsiaTheme="minorEastAsia" w:hAnsi="Book Antiqua" w:cs="Times New Roman"/>
          <w:color w:val="000000" w:themeColor="text1"/>
          <w:sz w:val="24"/>
          <w:szCs w:val="24"/>
        </w:rPr>
        <w:t xml:space="preserve">s. The distribution of </w:t>
      </w:r>
      <w:r w:rsidRPr="005C50DF">
        <w:rPr>
          <w:rFonts w:ascii="Book Antiqua" w:eastAsiaTheme="minorEastAsia" w:hAnsi="Book Antiqua" w:cs="Times New Roman"/>
          <w:i/>
          <w:iCs/>
          <w:color w:val="000000" w:themeColor="text1"/>
          <w:sz w:val="24"/>
          <w:szCs w:val="24"/>
        </w:rPr>
        <w:t>H.</w:t>
      </w:r>
      <w:r w:rsidR="00217CCB" w:rsidRPr="005C50DF">
        <w:rPr>
          <w:rFonts w:ascii="Book Antiqua" w:eastAsiaTheme="minorEastAsia" w:hAnsi="Book Antiqua" w:cs="Times New Roman"/>
          <w:i/>
          <w:iCs/>
          <w:color w:val="000000" w:themeColor="text1"/>
          <w:sz w:val="24"/>
          <w:szCs w:val="24"/>
        </w:rPr>
        <w:t xml:space="preserve"> </w:t>
      </w:r>
      <w:r w:rsidRPr="005C50DF">
        <w:rPr>
          <w:rFonts w:ascii="Book Antiqua" w:eastAsiaTheme="minorEastAsia" w:hAnsi="Book Antiqua" w:cs="Times New Roman"/>
          <w:i/>
          <w:iCs/>
          <w:color w:val="000000" w:themeColor="text1"/>
          <w:sz w:val="24"/>
          <w:szCs w:val="24"/>
        </w:rPr>
        <w:t>pylori</w:t>
      </w:r>
      <w:r w:rsidRPr="005C50DF">
        <w:rPr>
          <w:rFonts w:ascii="Book Antiqua" w:eastAsiaTheme="minorEastAsia" w:hAnsi="Book Antiqua" w:cs="Times New Roman"/>
          <w:color w:val="000000" w:themeColor="text1"/>
          <w:sz w:val="24"/>
          <w:szCs w:val="24"/>
        </w:rPr>
        <w:t xml:space="preserve"> infection in the cardia mucosa is characterized by the invasion </w:t>
      </w:r>
      <w:r w:rsidR="003A27A7" w:rsidRPr="005C50DF">
        <w:rPr>
          <w:rFonts w:ascii="Book Antiqua" w:eastAsiaTheme="minorEastAsia" w:hAnsi="Book Antiqua" w:cs="Times New Roman"/>
          <w:color w:val="000000" w:themeColor="text1"/>
          <w:sz w:val="24"/>
          <w:szCs w:val="24"/>
        </w:rPr>
        <w:t>of</w:t>
      </w:r>
      <w:r w:rsidRPr="005C50DF">
        <w:rPr>
          <w:rFonts w:ascii="Book Antiqua" w:eastAsiaTheme="minorEastAsia" w:hAnsi="Book Antiqua" w:cs="Times New Roman"/>
          <w:color w:val="000000" w:themeColor="text1"/>
          <w:sz w:val="24"/>
          <w:szCs w:val="24"/>
        </w:rPr>
        <w:t xml:space="preserve"> both sides of the</w:t>
      </w:r>
      <w:r w:rsidR="000E2D5D" w:rsidRPr="005C50DF">
        <w:rPr>
          <w:rFonts w:ascii="Book Antiqua" w:eastAsiaTheme="minorEastAsia" w:hAnsi="Book Antiqua" w:cs="Times New Roman"/>
          <w:color w:val="000000" w:themeColor="text1"/>
          <w:sz w:val="24"/>
          <w:szCs w:val="24"/>
        </w:rPr>
        <w:t xml:space="preserve"> root of mucosal fold in the </w:t>
      </w:r>
      <w:r w:rsidRPr="005C50DF">
        <w:rPr>
          <w:rFonts w:ascii="Book Antiqua" w:eastAsiaTheme="minorEastAsia" w:hAnsi="Book Antiqua" w:cs="Times New Roman"/>
          <w:color w:val="000000" w:themeColor="text1"/>
          <w:sz w:val="24"/>
          <w:szCs w:val="24"/>
        </w:rPr>
        <w:t xml:space="preserve">cardia. The high incidence </w:t>
      </w:r>
      <w:proofErr w:type="gramStart"/>
      <w:r w:rsidRPr="005C50DF">
        <w:rPr>
          <w:rFonts w:ascii="Book Antiqua" w:eastAsiaTheme="minorEastAsia" w:hAnsi="Book Antiqua" w:cs="Times New Roman"/>
          <w:color w:val="000000" w:themeColor="text1"/>
          <w:sz w:val="24"/>
          <w:szCs w:val="24"/>
        </w:rPr>
        <w:t>area of gastric cardia cancer overlap</w:t>
      </w:r>
      <w:proofErr w:type="gramEnd"/>
      <w:r w:rsidR="00A86615" w:rsidRPr="005C50DF">
        <w:rPr>
          <w:rFonts w:ascii="Book Antiqua" w:eastAsiaTheme="minorEastAsia" w:hAnsi="Book Antiqua" w:cs="Times New Roman"/>
          <w:color w:val="000000" w:themeColor="text1"/>
          <w:sz w:val="24"/>
          <w:szCs w:val="24"/>
        </w:rPr>
        <w:t xml:space="preserve"> </w:t>
      </w:r>
      <w:r w:rsidRPr="005C50DF">
        <w:rPr>
          <w:rFonts w:ascii="Book Antiqua" w:eastAsiaTheme="minorEastAsia" w:hAnsi="Book Antiqua" w:cs="Times New Roman"/>
          <w:color w:val="000000" w:themeColor="text1"/>
          <w:sz w:val="24"/>
          <w:szCs w:val="24"/>
        </w:rPr>
        <w:t xml:space="preserve">with the high infection area of </w:t>
      </w:r>
      <w:r w:rsidRPr="005C50DF">
        <w:rPr>
          <w:rFonts w:ascii="Book Antiqua" w:eastAsiaTheme="minorEastAsia" w:hAnsi="Book Antiqua" w:cs="Times New Roman"/>
          <w:i/>
          <w:iCs/>
          <w:color w:val="000000" w:themeColor="text1"/>
          <w:sz w:val="24"/>
          <w:szCs w:val="24"/>
        </w:rPr>
        <w:t>H. pylori</w:t>
      </w:r>
      <w:r w:rsidRPr="005C50DF">
        <w:rPr>
          <w:rFonts w:ascii="Book Antiqua" w:eastAsiaTheme="minorEastAsia" w:hAnsi="Book Antiqua" w:cs="Times New Roman"/>
          <w:color w:val="000000" w:themeColor="text1"/>
          <w:sz w:val="24"/>
          <w:szCs w:val="24"/>
        </w:rPr>
        <w:t>.</w:t>
      </w:r>
      <w:bookmarkEnd w:id="86"/>
      <w:r w:rsidRPr="005C50D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the course of </w:t>
      </w:r>
      <w:r w:rsidRPr="005C50DF">
        <w:rPr>
          <w:rFonts w:ascii="Book Antiqua" w:eastAsiaTheme="minorEastAsia" w:hAnsi="Book Antiqua" w:cs="Times New Roman"/>
          <w:color w:val="000000" w:themeColor="text1"/>
          <w:sz w:val="24"/>
          <w:szCs w:val="24"/>
        </w:rPr>
        <w:t>gastric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cardia cancer, </w:t>
      </w:r>
      <w:r w:rsidRPr="005C50D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H. pylori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infection in the cardia and gastric antrum mainly promotes the occurrence of the tumor. </w:t>
      </w:r>
      <w:r w:rsidRPr="005C50D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H. pylori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infection also affects the prognosis of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>patients with</w:t>
      </w:r>
      <w:r w:rsidRPr="005C50DF">
        <w:rPr>
          <w:rFonts w:ascii="Book Antiqua" w:eastAsiaTheme="minorEastAsia" w:hAnsi="Book Antiqua" w:cs="Times New Roman"/>
          <w:color w:val="000000" w:themeColor="text1"/>
          <w:sz w:val="24"/>
          <w:szCs w:val="24"/>
        </w:rPr>
        <w:t xml:space="preserve"> gastric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cardia cancer. </w:t>
      </w:r>
      <w:r w:rsidRPr="005C50D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H. pylori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may be related to the pr</w:t>
      </w:r>
      <w:r w:rsidR="003A27A7" w:rsidRPr="005C50DF">
        <w:rPr>
          <w:rFonts w:ascii="Book Antiqua" w:hAnsi="Book Antiqua" w:cs="Times New Roman"/>
          <w:color w:val="000000" w:themeColor="text1"/>
          <w:sz w:val="24"/>
          <w:szCs w:val="24"/>
        </w:rPr>
        <w:t>ediction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 </w:t>
      </w:r>
      <w:r w:rsidRPr="005C50DF">
        <w:rPr>
          <w:rFonts w:ascii="Book Antiqua" w:eastAsiaTheme="minorEastAsia" w:hAnsi="Book Antiqua" w:cs="Times New Roman"/>
          <w:color w:val="000000" w:themeColor="text1"/>
          <w:sz w:val="24"/>
          <w:szCs w:val="24"/>
        </w:rPr>
        <w:t>gastric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cardia cancer, but it is not an independent factor.</w:t>
      </w:r>
    </w:p>
    <w:p w:rsidR="009A6A04" w:rsidRPr="005C50DF" w:rsidRDefault="009A6A04" w:rsidP="0048243B">
      <w:pPr>
        <w:pStyle w:val="EndNoteBibliography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:rsidR="0010108E" w:rsidRPr="005C50DF" w:rsidRDefault="00533D34" w:rsidP="0048243B">
      <w:pPr>
        <w:pStyle w:val="EndNoteBibliography"/>
        <w:spacing w:line="360" w:lineRule="auto"/>
        <w:rPr>
          <w:rFonts w:ascii="Book Antiqua" w:hAnsi="Book Antiqua" w:cs="Times New Roman"/>
          <w:b/>
          <w:bCs/>
          <w:color w:val="000000" w:themeColor="text1"/>
          <w:sz w:val="24"/>
          <w:szCs w:val="24"/>
          <w:u w:val="single"/>
        </w:rPr>
      </w:pPr>
      <w:r w:rsidRPr="005C50DF">
        <w:rPr>
          <w:rFonts w:ascii="Book Antiqua" w:hAnsi="Book Antiqua" w:cs="Times New Roman"/>
          <w:b/>
          <w:bCs/>
          <w:color w:val="000000" w:themeColor="text1"/>
          <w:sz w:val="24"/>
          <w:szCs w:val="24"/>
          <w:u w:val="single"/>
        </w:rPr>
        <w:t xml:space="preserve">OTHER RISK FACTORS </w:t>
      </w:r>
      <w:r w:rsidR="008C5C9A" w:rsidRPr="005C50DF">
        <w:rPr>
          <w:rFonts w:ascii="Book Antiqua" w:hAnsi="Book Antiqua" w:cs="Times New Roman"/>
          <w:b/>
          <w:bCs/>
          <w:color w:val="000000" w:themeColor="text1"/>
          <w:sz w:val="24"/>
          <w:szCs w:val="24"/>
          <w:u w:val="single"/>
        </w:rPr>
        <w:t xml:space="preserve">FOR </w:t>
      </w:r>
      <w:r w:rsidRPr="005C50DF">
        <w:rPr>
          <w:rFonts w:ascii="Book Antiqua" w:hAnsi="Book Antiqua" w:cs="Times New Roman"/>
          <w:b/>
          <w:bCs/>
          <w:color w:val="000000" w:themeColor="text1"/>
          <w:sz w:val="24"/>
          <w:szCs w:val="24"/>
          <w:u w:val="single"/>
        </w:rPr>
        <w:t xml:space="preserve">GASTRIC CARDIA CANCER </w:t>
      </w:r>
    </w:p>
    <w:p w:rsidR="0010108E" w:rsidRPr="005C50DF" w:rsidRDefault="00533D34" w:rsidP="0048243B">
      <w:pPr>
        <w:pStyle w:val="EndNoteBibliography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Gastric cardia cancer is a multi-factorial ailment, which is the result of the interaction of multiple factors</w:t>
      </w:r>
      <w:r w:rsidR="003A27A7" w:rsidRPr="005C50D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including genetic factors</w:t>
      </w:r>
      <w:r w:rsidR="008C5C9A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environmental factors</w:t>
      </w:r>
      <w:r w:rsidR="003A27A7" w:rsidRPr="005C50D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5C50DF">
        <w:rPr>
          <w:rFonts w:ascii="Book Antiqua" w:hAnsi="Book Antiqua" w:cs="Times New Roman"/>
          <w:i/>
          <w:color w:val="000000" w:themeColor="text1"/>
          <w:sz w:val="24"/>
          <w:szCs w:val="24"/>
        </w:rPr>
        <w:t>etc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:rsidR="009A2E47" w:rsidRPr="005C50DF" w:rsidRDefault="00533D34" w:rsidP="0048243B">
      <w:pPr>
        <w:pStyle w:val="EndNoteBibliography"/>
        <w:spacing w:line="360" w:lineRule="auto"/>
        <w:ind w:firstLineChars="100" w:firstLine="240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Demographic characteristics such as age, gender, and ethnicity are all factors influencing gastric cardia cancer. </w:t>
      </w:r>
      <w:r w:rsidR="00387DFF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incidence of gastric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cardia cancer</w:t>
      </w:r>
      <w:r w:rsidR="00387DFF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increases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the elderly, and </w:t>
      </w:r>
      <w:r w:rsidR="00387DFF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research by Chen</w:t>
      </w:r>
      <w:r w:rsidR="009A6A04" w:rsidRPr="005C50DF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 w:rsidRPr="005C50DF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et </w:t>
      </w:r>
      <w:proofErr w:type="gramStart"/>
      <w:r w:rsidRPr="005C50DF">
        <w:rPr>
          <w:rFonts w:ascii="Book Antiqua" w:hAnsi="Book Antiqua" w:cs="Times New Roman"/>
          <w:i/>
          <w:color w:val="000000" w:themeColor="text1"/>
          <w:sz w:val="24"/>
          <w:szCs w:val="24"/>
        </w:rPr>
        <w:t>al</w:t>
      </w:r>
      <w:r w:rsidR="009A6A04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proofErr w:type="gramEnd"/>
      <w:r w:rsidR="009A6A04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14]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showed that the population of 50-80 years </w:t>
      </w:r>
      <w:r w:rsidR="00387DFF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had a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high incidence</w:t>
      </w:r>
      <w:r w:rsidR="00387DFF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of gastric cardia cancer. Several other studies</w:t>
      </w:r>
      <w:r w:rsidR="00387DFF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suggested that gastric cardia cancer </w:t>
      </w:r>
      <w:r w:rsidR="00387DFF" w:rsidRPr="005C50DF">
        <w:rPr>
          <w:rFonts w:ascii="Book Antiqua" w:hAnsi="Book Antiqua" w:cs="Times New Roman"/>
          <w:color w:val="000000" w:themeColor="text1"/>
          <w:sz w:val="24"/>
          <w:szCs w:val="24"/>
        </w:rPr>
        <w:t>is more prevalent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male</w:t>
      </w:r>
      <w:r w:rsidR="003A27A7" w:rsidRPr="005C50D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Colquhoun</w:t>
      </w:r>
      <w:r w:rsidR="00507AF8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proofErr w:type="gramEnd"/>
      <w:r w:rsidR="00DE12CC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11</w:t>
      </w:r>
      <w:r w:rsidR="00507AF8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others showed that the incidence of </w:t>
      </w:r>
      <w:r w:rsidRPr="005C50D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gastric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cardia cancer was significantly higher in male</w:t>
      </w:r>
      <w:r w:rsidR="003A27A7" w:rsidRPr="005C50D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than in female</w:t>
      </w:r>
      <w:r w:rsidR="003A27A7" w:rsidRPr="005C50D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(male: female</w:t>
      </w:r>
      <w:r w:rsidR="009A6A04" w:rsidRPr="005C50DF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=</w:t>
      </w:r>
      <w:r w:rsidR="009A6A04" w:rsidRPr="005C50DF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 w:rsidR="009A6A04" w:rsidRPr="005C50DF">
        <w:rPr>
          <w:rFonts w:ascii="Book Antiqua" w:hAnsi="Book Antiqua" w:cs="Times New Roman"/>
          <w:color w:val="000000" w:themeColor="text1"/>
          <w:sz w:val="24"/>
          <w:szCs w:val="24"/>
        </w:rPr>
        <w:t>3: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1). Kubo</w:t>
      </w:r>
      <w:r w:rsidR="009A6A04" w:rsidRPr="005C50DF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 w:rsidR="009A6A04" w:rsidRPr="005C50DF">
        <w:rPr>
          <w:rFonts w:ascii="Book Antiqua" w:hAnsi="Book Antiqua" w:cs="Times New Roman" w:hint="eastAsia"/>
          <w:i/>
          <w:color w:val="000000" w:themeColor="text1"/>
          <w:sz w:val="24"/>
          <w:szCs w:val="24"/>
        </w:rPr>
        <w:t xml:space="preserve">et </w:t>
      </w:r>
      <w:proofErr w:type="gramStart"/>
      <w:r w:rsidR="009A6A04" w:rsidRPr="005C50DF">
        <w:rPr>
          <w:rFonts w:ascii="Book Antiqua" w:hAnsi="Book Antiqua" w:cs="Times New Roman" w:hint="eastAsia"/>
          <w:i/>
          <w:color w:val="000000" w:themeColor="text1"/>
          <w:sz w:val="24"/>
          <w:szCs w:val="24"/>
        </w:rPr>
        <w:t>al</w:t>
      </w:r>
      <w:r w:rsidR="00507AF8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proofErr w:type="gramEnd"/>
      <w:r w:rsidR="00DE12CC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54</w:t>
      </w:r>
      <w:r w:rsidR="00507AF8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others</w:t>
      </w:r>
      <w:r w:rsidR="00387DFF" w:rsidRPr="005C50D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through the analysis of five groups of cancer registration data (1992-1998)</w:t>
      </w:r>
      <w:r w:rsidR="00387DFF" w:rsidRPr="005C50D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also found a high incidence of gastric cardia cancer in male</w:t>
      </w:r>
      <w:r w:rsidR="00387DFF" w:rsidRPr="005C50D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</w:p>
    <w:p w:rsidR="0010108E" w:rsidRPr="005C50DF" w:rsidRDefault="00533D34" w:rsidP="0048243B">
      <w:pPr>
        <w:pStyle w:val="EndNoteBibliography"/>
        <w:spacing w:line="360" w:lineRule="auto"/>
        <w:ind w:firstLineChars="100" w:firstLine="240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Current studies have found that many tumors </w:t>
      </w:r>
      <w:r w:rsidR="00387DFF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have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family genetic predisposition, and studies </w:t>
      </w:r>
      <w:r w:rsidR="003A27A7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on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the relationship between gastric cardia cancer and family history have</w:t>
      </w:r>
      <w:r w:rsidR="00387DFF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found a correlation between these two. Yang </w:t>
      </w:r>
      <w:r w:rsidRPr="005C50DF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et </w:t>
      </w:r>
      <w:proofErr w:type="gramStart"/>
      <w:r w:rsidRPr="005C50DF">
        <w:rPr>
          <w:rFonts w:ascii="Book Antiqua" w:hAnsi="Book Antiqua" w:cs="Times New Roman"/>
          <w:i/>
          <w:color w:val="000000" w:themeColor="text1"/>
          <w:sz w:val="24"/>
          <w:szCs w:val="24"/>
        </w:rPr>
        <w:t>al</w:t>
      </w:r>
      <w:r w:rsidR="009A6A04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proofErr w:type="gramEnd"/>
      <w:r w:rsidR="009A6A04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55]</w:t>
      </w:r>
      <w:r w:rsidR="009A6A04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investigated 16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605 patients with gastric cardia cancer and</w:t>
      </w:r>
      <w:r w:rsidR="009A6A04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26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053 patients with non-cardia cancer through questionnaires. And after a long period of follow-up of 2000 patients, they found that positive family history significantly increased the risk of</w:t>
      </w:r>
      <w:r w:rsidRPr="005C50DF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gastric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cardia cancer.</w:t>
      </w:r>
    </w:p>
    <w:p w:rsidR="0010108E" w:rsidRPr="005C50DF" w:rsidRDefault="00533D34" w:rsidP="0048243B">
      <w:pPr>
        <w:pStyle w:val="EndNoteBibliography"/>
        <w:spacing w:line="360" w:lineRule="auto"/>
        <w:ind w:firstLineChars="100" w:firstLine="240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Yang </w:t>
      </w:r>
      <w:r w:rsidRPr="005C50DF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et </w:t>
      </w:r>
      <w:proofErr w:type="gramStart"/>
      <w:r w:rsidRPr="005C50DF">
        <w:rPr>
          <w:rFonts w:ascii="Book Antiqua" w:hAnsi="Book Antiqua" w:cs="Times New Roman"/>
          <w:i/>
          <w:color w:val="000000" w:themeColor="text1"/>
          <w:sz w:val="24"/>
          <w:szCs w:val="24"/>
        </w:rPr>
        <w:t>al</w:t>
      </w:r>
      <w:r w:rsidR="009A6A04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proofErr w:type="gramEnd"/>
      <w:r w:rsidR="009A6A04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55]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found that smoking significantly increased the risk of gastric cardia cancer (OR</w:t>
      </w:r>
      <w:r w:rsidR="009A6A04" w:rsidRPr="005C50DF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=</w:t>
      </w:r>
      <w:r w:rsidR="009A6A04" w:rsidRPr="005C50DF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1.98, 95%CI: 1.79-2.19). The results of the study by </w:t>
      </w:r>
      <w:proofErr w:type="spellStart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Zendehdel</w:t>
      </w:r>
      <w:proofErr w:type="spellEnd"/>
      <w:r w:rsidR="009A6A04" w:rsidRPr="005C50DF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 w:rsidR="009A6A04" w:rsidRPr="005C50DF">
        <w:rPr>
          <w:rFonts w:ascii="Book Antiqua" w:hAnsi="Book Antiqua" w:cs="Times New Roman" w:hint="eastAsia"/>
          <w:i/>
          <w:color w:val="000000" w:themeColor="text1"/>
          <w:sz w:val="24"/>
          <w:szCs w:val="24"/>
        </w:rPr>
        <w:t>et al</w:t>
      </w:r>
      <w:r w:rsidR="00507AF8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r w:rsidR="00DE12CC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56</w:t>
      </w:r>
      <w:r w:rsidR="00507AF8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also showed that compared to never-users of any tobacco, smokers had an increased risk for gastric cardia cancer (RR</w:t>
      </w:r>
      <w:r w:rsidR="009A6A04" w:rsidRPr="005C50DF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=</w:t>
      </w:r>
      <w:r w:rsidR="009A6A04" w:rsidRPr="005C50DF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2.10, 95%CI: 1.50–3.00). Obese subjects (BMI</w:t>
      </w:r>
      <w:r w:rsidR="009A6A04" w:rsidRPr="005C50DF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 w:rsidRPr="005C50DF">
        <w:rPr>
          <w:rFonts w:ascii="Book Antiqua" w:eastAsia="宋体" w:hAnsi="Book Antiqua" w:cs="宋体" w:hint="eastAsia"/>
          <w:color w:val="000000" w:themeColor="text1"/>
          <w:sz w:val="24"/>
          <w:szCs w:val="24"/>
        </w:rPr>
        <w:t>≥</w:t>
      </w:r>
      <w:r w:rsidR="009A6A04" w:rsidRPr="005C50DF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30</w:t>
      </w:r>
      <w:r w:rsidR="009A6A04" w:rsidRPr="005C50DF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kg/m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2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) had a higher risk of gastric cardia cancer than the </w:t>
      </w:r>
      <w:r w:rsidR="003A27A7" w:rsidRPr="005C50DF">
        <w:rPr>
          <w:rFonts w:ascii="Book Antiqua" w:hAnsi="Book Antiqua" w:cs="Times New Roman"/>
          <w:color w:val="000000" w:themeColor="text1"/>
          <w:sz w:val="24"/>
          <w:szCs w:val="24"/>
        </w:rPr>
        <w:t>average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population (RR</w:t>
      </w:r>
      <w:r w:rsidR="009A6A04" w:rsidRPr="005C50DF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=</w:t>
      </w:r>
      <w:r w:rsidR="009A6A04" w:rsidRPr="005C50DF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2.73, 95%CI: 1.56-4.79),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>according to the results of a prospective cohort study in the Netherlands</w:t>
      </w:r>
      <w:r w:rsidR="00507AF8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r w:rsidR="00DE12CC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57</w:t>
      </w:r>
      <w:r w:rsidR="00507AF8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3A27A7" w:rsidRPr="005C50DF">
        <w:rPr>
          <w:rFonts w:ascii="Book Antiqua" w:hAnsi="Book Antiqua" w:cs="Times New Roman"/>
          <w:color w:val="000000" w:themeColor="text1"/>
          <w:sz w:val="24"/>
          <w:szCs w:val="24"/>
        </w:rPr>
        <w:t>Also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Jansson</w:t>
      </w:r>
      <w:proofErr w:type="spellEnd"/>
      <w:r w:rsidR="009A6A04" w:rsidRPr="005C50DF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 w:rsidR="009A6A04" w:rsidRPr="005C50DF">
        <w:rPr>
          <w:rFonts w:ascii="Book Antiqua" w:hAnsi="Book Antiqua" w:cs="Times New Roman" w:hint="eastAsia"/>
          <w:i/>
          <w:color w:val="000000" w:themeColor="text1"/>
          <w:sz w:val="24"/>
          <w:szCs w:val="24"/>
        </w:rPr>
        <w:t xml:space="preserve">et </w:t>
      </w:r>
      <w:proofErr w:type="spellStart"/>
      <w:proofErr w:type="gramStart"/>
      <w:r w:rsidR="009A6A04" w:rsidRPr="005C50DF">
        <w:rPr>
          <w:rFonts w:ascii="Book Antiqua" w:hAnsi="Book Antiqua" w:cs="Times New Roman" w:hint="eastAsia"/>
          <w:i/>
          <w:color w:val="000000" w:themeColor="text1"/>
          <w:sz w:val="24"/>
          <w:szCs w:val="24"/>
        </w:rPr>
        <w:t>al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's</w:t>
      </w:r>
      <w:proofErr w:type="spellEnd"/>
      <w:r w:rsidR="00507AF8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proofErr w:type="gramEnd"/>
      <w:r w:rsidR="00DE12CC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58</w:t>
      </w:r>
      <w:r w:rsidR="00507AF8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study showed a correlation between covert coping strategies when </w:t>
      </w:r>
      <w:r w:rsidR="003A27A7" w:rsidRPr="005C50DF">
        <w:rPr>
          <w:rFonts w:ascii="Book Antiqua" w:hAnsi="Book Antiqua" w:cs="Times New Roman"/>
          <w:color w:val="000000" w:themeColor="text1"/>
          <w:sz w:val="24"/>
          <w:szCs w:val="24"/>
        </w:rPr>
        <w:t>maltreated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at work and the risk of gastric cardia cancer.</w:t>
      </w:r>
    </w:p>
    <w:p w:rsidR="0010108E" w:rsidRPr="005C50DF" w:rsidRDefault="00533D34" w:rsidP="0048243B">
      <w:pPr>
        <w:spacing w:line="360" w:lineRule="auto"/>
        <w:ind w:firstLineChars="100" w:firstLine="240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Genetic risk factors, epigenetic risk factors, long noncoding RNAs</w:t>
      </w:r>
      <w:r w:rsidR="003A27A7" w:rsidRPr="005C50D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microRNAs are all in the field of molecular biology. For example, </w:t>
      </w:r>
      <w:r w:rsidR="00387DFF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tumor </w:t>
      </w:r>
      <w:r w:rsidR="00387DFF" w:rsidRPr="005C50DF">
        <w:rPr>
          <w:rFonts w:ascii="Book Antiqua" w:hAnsi="Book Antiqua" w:cs="Times New Roman"/>
          <w:color w:val="000000" w:themeColor="text1"/>
          <w:sz w:val="24"/>
          <w:szCs w:val="24"/>
        </w:rPr>
        <w:t>sup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pressor protein encoded by </w:t>
      </w:r>
      <w:r w:rsidR="00387DFF" w:rsidRPr="005C50DF">
        <w:rPr>
          <w:rFonts w:ascii="Book Antiqua" w:hAnsi="Book Antiqua" w:cs="Times New Roman"/>
          <w:color w:val="000000" w:themeColor="text1"/>
          <w:sz w:val="24"/>
          <w:szCs w:val="24"/>
        </w:rPr>
        <w:t>the</w:t>
      </w:r>
      <w:r w:rsidR="00387DFF" w:rsidRPr="005C50DF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 </w:t>
      </w:r>
      <w:r w:rsidRPr="005C50DF">
        <w:rPr>
          <w:rFonts w:ascii="Book Antiqua" w:hAnsi="Book Antiqua" w:cs="Times New Roman"/>
          <w:i/>
          <w:color w:val="000000" w:themeColor="text1"/>
          <w:sz w:val="24"/>
          <w:szCs w:val="24"/>
        </w:rPr>
        <w:t>p53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gene often mutates in many kinds of cancers and is related to cell proliferation and tumor </w:t>
      </w:r>
      <w:proofErr w:type="gramStart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growth</w:t>
      </w:r>
      <w:r w:rsidR="00507AF8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proofErr w:type="gramEnd"/>
      <w:r w:rsidR="00DE12CC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59</w:t>
      </w:r>
      <w:r w:rsidR="00507AF8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Shao’s</w:t>
      </w:r>
      <w:r w:rsidR="00507AF8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proofErr w:type="gramEnd"/>
      <w:r w:rsidR="00DE12CC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60</w:t>
      </w:r>
      <w:r w:rsidR="00507AF8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study showed that after Bonferroni correction, the association between TP53BP1 rs560191 G4C and gastric cardia cancer remained significant. The advent of multiple genome-wide association studies</w:t>
      </w:r>
      <w:r w:rsidR="00387DFF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has led to the successful identification of many single nucleotide polymorphisms (SNPs), including those associated with gastric cardia cancer. Xiao</w:t>
      </w:r>
      <w:r w:rsidR="009A6A04" w:rsidRPr="005C50DF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 w:rsidR="009A6A04" w:rsidRPr="005C50DF">
        <w:rPr>
          <w:rFonts w:ascii="Book Antiqua" w:hAnsi="Book Antiqua" w:cs="Times New Roman" w:hint="eastAsia"/>
          <w:i/>
          <w:color w:val="000000" w:themeColor="text1"/>
          <w:sz w:val="24"/>
          <w:szCs w:val="24"/>
        </w:rPr>
        <w:t xml:space="preserve">et </w:t>
      </w:r>
      <w:proofErr w:type="spellStart"/>
      <w:proofErr w:type="gramStart"/>
      <w:r w:rsidR="009A6A04" w:rsidRPr="005C50DF">
        <w:rPr>
          <w:rFonts w:ascii="Book Antiqua" w:hAnsi="Book Antiqua" w:cs="Times New Roman" w:hint="eastAsia"/>
          <w:i/>
          <w:color w:val="000000" w:themeColor="text1"/>
          <w:sz w:val="24"/>
          <w:szCs w:val="24"/>
        </w:rPr>
        <w:t>al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’s</w:t>
      </w:r>
      <w:proofErr w:type="spellEnd"/>
      <w:r w:rsidR="00507AF8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proofErr w:type="gramEnd"/>
      <w:r w:rsidR="00DE12CC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61</w:t>
      </w:r>
      <w:r w:rsidR="00507AF8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study also showed that the interaction between SNPs and </w:t>
      </w:r>
      <w:r w:rsidRPr="005C50D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H. pylori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infection is related to the increased risk of gastric cardia cancer. In </w:t>
      </w:r>
      <w:proofErr w:type="spellStart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Abdi</w:t>
      </w:r>
      <w:proofErr w:type="spellEnd"/>
      <w:r w:rsidR="009A6A04" w:rsidRPr="005C50DF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 w:rsidR="009A6A04" w:rsidRPr="005C50DF">
        <w:rPr>
          <w:rFonts w:ascii="Book Antiqua" w:hAnsi="Book Antiqua" w:cs="Times New Roman" w:hint="eastAsia"/>
          <w:i/>
          <w:color w:val="000000" w:themeColor="text1"/>
          <w:sz w:val="24"/>
          <w:szCs w:val="24"/>
        </w:rPr>
        <w:t xml:space="preserve">et </w:t>
      </w:r>
      <w:proofErr w:type="spellStart"/>
      <w:r w:rsidR="009A6A04" w:rsidRPr="005C50DF">
        <w:rPr>
          <w:rFonts w:ascii="Book Antiqua" w:hAnsi="Book Antiqua" w:cs="Times New Roman" w:hint="eastAsia"/>
          <w:i/>
          <w:color w:val="000000" w:themeColor="text1"/>
          <w:sz w:val="24"/>
          <w:szCs w:val="24"/>
        </w:rPr>
        <w:t>al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’s</w:t>
      </w:r>
      <w:proofErr w:type="spellEnd"/>
      <w:r w:rsidR="00507AF8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r w:rsidR="00DE12CC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62</w:t>
      </w:r>
      <w:r w:rsidR="00507AF8" w:rsidRPr="005C50D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study, the factors of molecular biology of gastric cardia cancer were studied more specifically, </w:t>
      </w:r>
      <w:r w:rsidR="008775A5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including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not only </w:t>
      </w:r>
      <w:proofErr w:type="spellStart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SNP</w:t>
      </w:r>
      <w:r w:rsidR="00333BBF" w:rsidRPr="005C50DF">
        <w:rPr>
          <w:rFonts w:ascii="Book Antiqua" w:hAnsi="Book Antiqua" w:cs="Times New Roman" w:hint="eastAsia"/>
          <w:color w:val="000000" w:themeColor="text1"/>
          <w:sz w:val="24"/>
          <w:szCs w:val="24"/>
        </w:rPr>
        <w:t>s</w:t>
      </w:r>
      <w:r w:rsidR="008775A5" w:rsidRPr="005C50DF">
        <w:rPr>
          <w:rFonts w:ascii="Book Antiqua" w:hAnsi="Book Antiqua" w:cs="Times New Roman"/>
          <w:strike/>
          <w:color w:val="000000" w:themeColor="text1"/>
          <w:sz w:val="24"/>
          <w:szCs w:val="24"/>
        </w:rPr>
        <w:t>d</w:t>
      </w:r>
      <w:proofErr w:type="spellEnd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but also long noncoding RNA</w:t>
      </w:r>
      <w:r w:rsidR="008775A5" w:rsidRPr="005C50D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microRNA</w:t>
      </w:r>
      <w:r w:rsidR="004B644A" w:rsidRPr="005C50D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:rsidR="009A6A04" w:rsidRPr="005C50DF" w:rsidRDefault="009A6A04" w:rsidP="0048243B">
      <w:pPr>
        <w:pStyle w:val="EndNoteBibliography"/>
        <w:spacing w:line="360" w:lineRule="auto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</w:p>
    <w:p w:rsidR="0010108E" w:rsidRPr="005C50DF" w:rsidRDefault="00533D34" w:rsidP="0048243B">
      <w:pPr>
        <w:pStyle w:val="EndNoteBibliography"/>
        <w:spacing w:line="360" w:lineRule="auto"/>
        <w:rPr>
          <w:rFonts w:ascii="Book Antiqua" w:hAnsi="Book Antiqua" w:cs="Times New Roman"/>
          <w:b/>
          <w:bCs/>
          <w:color w:val="000000" w:themeColor="text1"/>
          <w:sz w:val="24"/>
          <w:szCs w:val="24"/>
          <w:u w:val="single"/>
        </w:rPr>
      </w:pPr>
      <w:r w:rsidRPr="005C50DF">
        <w:rPr>
          <w:rFonts w:ascii="Book Antiqua" w:hAnsi="Book Antiqua" w:cs="Times New Roman"/>
          <w:b/>
          <w:bCs/>
          <w:color w:val="000000" w:themeColor="text1"/>
          <w:sz w:val="24"/>
          <w:szCs w:val="24"/>
          <w:u w:val="single"/>
        </w:rPr>
        <w:t>CONCLUSION</w:t>
      </w:r>
    </w:p>
    <w:p w:rsidR="0010108E" w:rsidRPr="005C50DF" w:rsidRDefault="00533D34" w:rsidP="0048243B">
      <w:pPr>
        <w:pStyle w:val="EndNoteBibliography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This article </w:t>
      </w:r>
      <w:r w:rsidR="0020244F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discusses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relationship between </w:t>
      </w:r>
      <w:r w:rsidRPr="005C50D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H. pylori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gastric cardia cancer</w:t>
      </w:r>
      <w:r w:rsidR="0020244F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; </w:t>
      </w:r>
      <w:r w:rsidR="004D6CED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however, the relationship between </w:t>
      </w:r>
      <w:r w:rsidR="004D6CED" w:rsidRPr="005C50D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 xml:space="preserve">H. pylori </w:t>
      </w:r>
      <w:r w:rsidR="004D6CED" w:rsidRPr="005C50DF">
        <w:rPr>
          <w:rFonts w:ascii="Book Antiqua" w:hAnsi="Book Antiqua" w:cs="Times New Roman"/>
          <w:color w:val="000000" w:themeColor="text1"/>
          <w:sz w:val="24"/>
          <w:szCs w:val="24"/>
        </w:rPr>
        <w:t>and gastric cardia cancer could not be analyzed</w:t>
      </w:r>
      <w:r w:rsidR="0020244F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D6CED" w:rsidRPr="005C50DF">
        <w:rPr>
          <w:rFonts w:ascii="Book Antiqua" w:hAnsi="Book Antiqua" w:cs="Times New Roman"/>
          <w:color w:val="000000" w:themeColor="text1"/>
          <w:sz w:val="24"/>
          <w:szCs w:val="24"/>
        </w:rPr>
        <w:t>general</w:t>
      </w:r>
      <w:r w:rsidR="0020244F" w:rsidRPr="005C50DF">
        <w:rPr>
          <w:rFonts w:ascii="Book Antiqua" w:hAnsi="Book Antiqua" w:cs="Times New Roman"/>
          <w:color w:val="000000" w:themeColor="text1"/>
          <w:sz w:val="24"/>
          <w:szCs w:val="24"/>
        </w:rPr>
        <w:t>ly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. Accurate classification of gastric cardia cancer and</w:t>
      </w:r>
      <w:r w:rsidR="001E526D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patients</w:t>
      </w:r>
      <w:r w:rsidR="003A27A7" w:rsidRPr="005C50DF">
        <w:rPr>
          <w:rFonts w:ascii="Book Antiqua" w:hAnsi="Book Antiqua" w:cs="Times New Roman"/>
          <w:color w:val="000000" w:themeColor="text1"/>
          <w:sz w:val="24"/>
          <w:szCs w:val="24"/>
        </w:rPr>
        <w:t>'</w:t>
      </w:r>
      <w:r w:rsidR="001E526D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geographic factors can influence the relationship between </w:t>
      </w:r>
      <w:r w:rsidRPr="005C50D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H. pylori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gastric cardia cancer. </w:t>
      </w:r>
      <w:r w:rsidR="003A27A7" w:rsidRPr="005C50DF">
        <w:rPr>
          <w:rFonts w:ascii="Book Antiqua" w:hAnsi="Book Antiqua" w:cs="Times New Roman"/>
          <w:color w:val="000000" w:themeColor="text1"/>
          <w:sz w:val="24"/>
          <w:szCs w:val="24"/>
        </w:rPr>
        <w:t>Also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Pr="005C50D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 xml:space="preserve">H. </w:t>
      </w:r>
      <w:proofErr w:type="gramStart"/>
      <w:r w:rsidRPr="005C50D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pylori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ha</w:t>
      </w:r>
      <w:r w:rsidR="003A27A7" w:rsidRPr="005C50D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proofErr w:type="gramEnd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 large number of different virulence factors. In this study, only the relationship between the positive expression of </w:t>
      </w:r>
      <w:proofErr w:type="spellStart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cagA</w:t>
      </w:r>
      <w:proofErr w:type="spellEnd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gastric </w:t>
      </w:r>
      <w:proofErr w:type="spellStart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cardia</w:t>
      </w:r>
      <w:proofErr w:type="spellEnd"/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cancer was meta-analyzed</w:t>
      </w:r>
      <w:r w:rsidR="0020244F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but no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correlation between these two </w:t>
      </w:r>
      <w:r w:rsidR="0020244F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was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found. The effects of other virulence factors on ga</w:t>
      </w:r>
      <w:r w:rsidR="00C060F9" w:rsidRPr="005C50D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tric cardia cancer need to be further studied.</w:t>
      </w:r>
      <w:r w:rsidR="0011054C" w:rsidRPr="005C50D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11054C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Both </w:t>
      </w:r>
      <w:r w:rsidR="0011054C" w:rsidRPr="005C50D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H. pylori</w:t>
      </w:r>
      <w:r w:rsidR="003C42AE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1054C" w:rsidRPr="005C50DF">
        <w:rPr>
          <w:rFonts w:ascii="Book Antiqua" w:hAnsi="Book Antiqua" w:cs="Times New Roman"/>
          <w:color w:val="000000" w:themeColor="text1"/>
          <w:sz w:val="24"/>
          <w:szCs w:val="24"/>
        </w:rPr>
        <w:t>related hosts and the environment may have an impact on cardia cancer, which has not been discussed in depth in our research.</w:t>
      </w:r>
      <w:r w:rsidRPr="005C50D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20244F" w:rsidRPr="005C50DF">
        <w:rPr>
          <w:rFonts w:ascii="Book Antiqua" w:hAnsi="Book Antiqua" w:cs="Times New Roman"/>
          <w:color w:val="000000" w:themeColor="text1"/>
          <w:sz w:val="24"/>
          <w:szCs w:val="24"/>
        </w:rPr>
        <w:t>In addition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the </w:t>
      </w:r>
      <w:r w:rsidR="003A27A7" w:rsidRPr="005C50DF">
        <w:rPr>
          <w:rFonts w:ascii="Book Antiqua" w:hAnsi="Book Antiqua" w:cs="Times New Roman"/>
          <w:color w:val="000000" w:themeColor="text1"/>
          <w:sz w:val="24"/>
          <w:szCs w:val="24"/>
        </w:rPr>
        <w:t>impa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ct of family history on the relationship between </w:t>
      </w:r>
      <w:r w:rsidRPr="005C50D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H. pylori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gastric cardia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>cancer</w:t>
      </w:r>
      <w:r w:rsidR="00677CFA" w:rsidRPr="005C50D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20244F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</w:t>
      </w:r>
      <w:r w:rsidR="004D6CED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even the relationship between eradication of </w:t>
      </w:r>
      <w:r w:rsidR="004D6CED" w:rsidRPr="005C50D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 xml:space="preserve">H. pylori </w:t>
      </w:r>
      <w:r w:rsidR="004D6CED" w:rsidRPr="005C50DF">
        <w:rPr>
          <w:rFonts w:ascii="Book Antiqua" w:hAnsi="Book Antiqua" w:cs="Times New Roman"/>
          <w:color w:val="000000" w:themeColor="text1"/>
          <w:sz w:val="24"/>
          <w:szCs w:val="24"/>
        </w:rPr>
        <w:t>and gastric cardia cancer</w:t>
      </w:r>
      <w:r w:rsidR="004D6CED" w:rsidRPr="005C50DF">
        <w:rPr>
          <w:color w:val="000000" w:themeColor="text1"/>
        </w:rPr>
        <w:t xml:space="preserve"> </w:t>
      </w:r>
      <w:r w:rsidR="004D6CED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were not included in this study,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which</w:t>
      </w:r>
      <w:r w:rsidR="0020244F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need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>further research.</w:t>
      </w:r>
    </w:p>
    <w:p w:rsidR="009A6A04" w:rsidRPr="005C50DF" w:rsidRDefault="009A6A04" w:rsidP="0048243B">
      <w:pPr>
        <w:pStyle w:val="EndNoteBibliography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:rsidR="00746A6F" w:rsidRPr="005C50DF" w:rsidRDefault="00746A6F" w:rsidP="0048243B">
      <w:pPr>
        <w:spacing w:line="360" w:lineRule="auto"/>
        <w:rPr>
          <w:rFonts w:ascii="Book Antiqua" w:hAnsi="Book Antiqua" w:cs="Times New Roman"/>
          <w:b/>
          <w:bCs/>
          <w:caps/>
          <w:color w:val="000000" w:themeColor="text1"/>
          <w:sz w:val="24"/>
          <w:szCs w:val="24"/>
        </w:rPr>
      </w:pPr>
      <w:r w:rsidRPr="005C50DF">
        <w:rPr>
          <w:rFonts w:ascii="Book Antiqua" w:hAnsi="Book Antiqua" w:cs="Times New Roman"/>
          <w:b/>
          <w:bCs/>
          <w:caps/>
          <w:color w:val="000000" w:themeColor="text1"/>
          <w:sz w:val="24"/>
          <w:szCs w:val="24"/>
        </w:rPr>
        <w:t>Reference</w:t>
      </w:r>
      <w:r w:rsidR="009A6A04" w:rsidRPr="005C50DF">
        <w:rPr>
          <w:rFonts w:ascii="Book Antiqua" w:hAnsi="Book Antiqua" w:cs="Times New Roman" w:hint="eastAsia"/>
          <w:b/>
          <w:bCs/>
          <w:caps/>
          <w:color w:val="000000" w:themeColor="text1"/>
          <w:sz w:val="24"/>
          <w:szCs w:val="24"/>
        </w:rPr>
        <w:t>s</w:t>
      </w:r>
    </w:p>
    <w:p w:rsidR="002B1BAF" w:rsidRPr="005C50DF" w:rsidRDefault="002B1BAF" w:rsidP="0048243B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5C50DF">
        <w:rPr>
          <w:rFonts w:ascii="Book Antiqua" w:eastAsia="宋体" w:hAnsi="Book Antiqua" w:cs="Times New Roman"/>
          <w:sz w:val="24"/>
          <w:szCs w:val="24"/>
        </w:rPr>
        <w:t xml:space="preserve">1 </w:t>
      </w:r>
      <w:proofErr w:type="spellStart"/>
      <w:r w:rsidRPr="005C50DF">
        <w:rPr>
          <w:rFonts w:ascii="Book Antiqua" w:eastAsia="宋体" w:hAnsi="Book Antiqua" w:cs="Times New Roman"/>
          <w:b/>
          <w:sz w:val="24"/>
          <w:szCs w:val="24"/>
        </w:rPr>
        <w:t>Kusano</w:t>
      </w:r>
      <w:proofErr w:type="spellEnd"/>
      <w:r w:rsidRPr="005C50DF">
        <w:rPr>
          <w:rFonts w:ascii="Book Antiqua" w:eastAsia="宋体" w:hAnsi="Book Antiqua" w:cs="Times New Roman"/>
          <w:b/>
          <w:sz w:val="24"/>
          <w:szCs w:val="24"/>
        </w:rPr>
        <w:t xml:space="preserve"> C</w:t>
      </w:r>
      <w:r w:rsidRPr="005C50DF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Gotoda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T,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Khor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CJ,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Katai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H, Kato H, Taniguchi H,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Shimoda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T. Changing trends in the proportion of adenocarcinoma of the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esophagogastric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junction in a large tertiary referral center in Japan. </w:t>
      </w:r>
      <w:r w:rsidRPr="005C50DF">
        <w:rPr>
          <w:rFonts w:ascii="Book Antiqua" w:eastAsia="宋体" w:hAnsi="Book Antiqua" w:cs="Times New Roman"/>
          <w:i/>
          <w:sz w:val="24"/>
          <w:szCs w:val="24"/>
        </w:rPr>
        <w:t xml:space="preserve">J </w:t>
      </w:r>
      <w:proofErr w:type="spellStart"/>
      <w:r w:rsidRPr="005C50DF">
        <w:rPr>
          <w:rFonts w:ascii="Book Antiqua" w:eastAsia="宋体" w:hAnsi="Book Antiqua" w:cs="Times New Roman"/>
          <w:i/>
          <w:sz w:val="24"/>
          <w:szCs w:val="24"/>
        </w:rPr>
        <w:t>Gastroenterol</w:t>
      </w:r>
      <w:proofErr w:type="spellEnd"/>
      <w:r w:rsidRPr="005C50DF">
        <w:rPr>
          <w:rFonts w:ascii="Book Antiqua" w:eastAsia="宋体" w:hAnsi="Book Antiqua" w:cs="Times New Roman"/>
          <w:i/>
          <w:sz w:val="24"/>
          <w:szCs w:val="24"/>
        </w:rPr>
        <w:t xml:space="preserve"> </w:t>
      </w:r>
      <w:proofErr w:type="spellStart"/>
      <w:r w:rsidRPr="005C50DF">
        <w:rPr>
          <w:rFonts w:ascii="Book Antiqua" w:eastAsia="宋体" w:hAnsi="Book Antiqua" w:cs="Times New Roman"/>
          <w:i/>
          <w:sz w:val="24"/>
          <w:szCs w:val="24"/>
        </w:rPr>
        <w:t>Hepatol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2008; </w:t>
      </w:r>
      <w:r w:rsidRPr="005C50DF">
        <w:rPr>
          <w:rFonts w:ascii="Book Antiqua" w:eastAsia="宋体" w:hAnsi="Book Antiqua" w:cs="Times New Roman"/>
          <w:b/>
          <w:sz w:val="24"/>
          <w:szCs w:val="24"/>
        </w:rPr>
        <w:t>23</w:t>
      </w:r>
      <w:r w:rsidRPr="005C50DF">
        <w:rPr>
          <w:rFonts w:ascii="Book Antiqua" w:eastAsia="宋体" w:hAnsi="Book Antiqua" w:cs="Times New Roman"/>
          <w:sz w:val="24"/>
          <w:szCs w:val="24"/>
        </w:rPr>
        <w:t>: 1662-1665 [PMID: 19120859 DOI: 10.1111/j.1440-1746.2008.05572.x]</w:t>
      </w:r>
    </w:p>
    <w:p w:rsidR="002B1BAF" w:rsidRPr="005C50DF" w:rsidRDefault="002B1BAF" w:rsidP="0048243B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proofErr w:type="gramStart"/>
      <w:r w:rsidRPr="005C50DF">
        <w:rPr>
          <w:rFonts w:ascii="Book Antiqua" w:eastAsia="宋体" w:hAnsi="Book Antiqua" w:cs="Times New Roman"/>
          <w:sz w:val="24"/>
          <w:szCs w:val="24"/>
        </w:rPr>
        <w:t xml:space="preserve">2 </w:t>
      </w:r>
      <w:r w:rsidRPr="005C50DF">
        <w:rPr>
          <w:rFonts w:ascii="Book Antiqua" w:eastAsia="宋体" w:hAnsi="Book Antiqua" w:cs="Times New Roman"/>
          <w:b/>
          <w:sz w:val="24"/>
          <w:szCs w:val="24"/>
        </w:rPr>
        <w:t>Carr JS</w:t>
      </w:r>
      <w:r w:rsidRPr="005C50DF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Zafar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SF, Saba N,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Khuri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FR, El-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Rayes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BF.</w:t>
      </w:r>
      <w:proofErr w:type="gramEnd"/>
      <w:r w:rsidRPr="005C50DF">
        <w:rPr>
          <w:rFonts w:ascii="Book Antiqua" w:eastAsia="宋体" w:hAnsi="Book Antiqua" w:cs="Times New Roman"/>
          <w:sz w:val="24"/>
          <w:szCs w:val="24"/>
        </w:rPr>
        <w:t xml:space="preserve"> </w:t>
      </w:r>
      <w:proofErr w:type="gramStart"/>
      <w:r w:rsidRPr="005C50DF">
        <w:rPr>
          <w:rFonts w:ascii="Book Antiqua" w:eastAsia="宋体" w:hAnsi="Book Antiqua" w:cs="Times New Roman"/>
          <w:sz w:val="24"/>
          <w:szCs w:val="24"/>
        </w:rPr>
        <w:t>Risk factors for rising incidence of esophageal and gastric cardia adenocarcinoma.</w:t>
      </w:r>
      <w:proofErr w:type="gramEnd"/>
      <w:r w:rsidRPr="005C50DF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5C50DF">
        <w:rPr>
          <w:rFonts w:ascii="Book Antiqua" w:eastAsia="宋体" w:hAnsi="Book Antiqua" w:cs="Times New Roman"/>
          <w:i/>
          <w:sz w:val="24"/>
          <w:szCs w:val="24"/>
        </w:rPr>
        <w:t xml:space="preserve">J </w:t>
      </w:r>
      <w:proofErr w:type="spellStart"/>
      <w:r w:rsidRPr="005C50DF">
        <w:rPr>
          <w:rFonts w:ascii="Book Antiqua" w:eastAsia="宋体" w:hAnsi="Book Antiqua" w:cs="Times New Roman"/>
          <w:i/>
          <w:sz w:val="24"/>
          <w:szCs w:val="24"/>
        </w:rPr>
        <w:t>Gastrointest</w:t>
      </w:r>
      <w:proofErr w:type="spellEnd"/>
      <w:r w:rsidRPr="005C50DF">
        <w:rPr>
          <w:rFonts w:ascii="Book Antiqua" w:eastAsia="宋体" w:hAnsi="Book Antiqua" w:cs="Times New Roman"/>
          <w:i/>
          <w:sz w:val="24"/>
          <w:szCs w:val="24"/>
        </w:rPr>
        <w:t xml:space="preserve"> Cancer</w:t>
      </w:r>
      <w:r w:rsidRPr="005C50DF">
        <w:rPr>
          <w:rFonts w:ascii="Book Antiqua" w:eastAsia="宋体" w:hAnsi="Book Antiqua" w:cs="Times New Roman"/>
          <w:sz w:val="24"/>
          <w:szCs w:val="24"/>
        </w:rPr>
        <w:t xml:space="preserve"> 2013; </w:t>
      </w:r>
      <w:r w:rsidRPr="005C50DF">
        <w:rPr>
          <w:rFonts w:ascii="Book Antiqua" w:eastAsia="宋体" w:hAnsi="Book Antiqua" w:cs="Times New Roman"/>
          <w:b/>
          <w:sz w:val="24"/>
          <w:szCs w:val="24"/>
        </w:rPr>
        <w:t>44</w:t>
      </w:r>
      <w:r w:rsidRPr="005C50DF">
        <w:rPr>
          <w:rFonts w:ascii="Book Antiqua" w:eastAsia="宋体" w:hAnsi="Book Antiqua" w:cs="Times New Roman"/>
          <w:sz w:val="24"/>
          <w:szCs w:val="24"/>
        </w:rPr>
        <w:t>: 143-151 [PMID: 23435833 DOI: 10.1007/s12029-013-9480-z]</w:t>
      </w:r>
    </w:p>
    <w:p w:rsidR="002B1BAF" w:rsidRPr="005C50DF" w:rsidRDefault="002B1BAF" w:rsidP="0048243B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5C50DF">
        <w:rPr>
          <w:rFonts w:ascii="Book Antiqua" w:eastAsia="宋体" w:hAnsi="Book Antiqua" w:cs="Times New Roman"/>
          <w:sz w:val="24"/>
          <w:szCs w:val="24"/>
        </w:rPr>
        <w:t xml:space="preserve">3 </w:t>
      </w:r>
      <w:proofErr w:type="spellStart"/>
      <w:r w:rsidRPr="005C50DF">
        <w:rPr>
          <w:rFonts w:ascii="Book Antiqua" w:eastAsia="宋体" w:hAnsi="Book Antiqua" w:cs="Times New Roman"/>
          <w:b/>
          <w:sz w:val="24"/>
          <w:szCs w:val="24"/>
        </w:rPr>
        <w:t>Siewert</w:t>
      </w:r>
      <w:proofErr w:type="spellEnd"/>
      <w:r w:rsidRPr="005C50DF">
        <w:rPr>
          <w:rFonts w:ascii="Book Antiqua" w:eastAsia="宋体" w:hAnsi="Book Antiqua" w:cs="Times New Roman"/>
          <w:b/>
          <w:sz w:val="24"/>
          <w:szCs w:val="24"/>
        </w:rPr>
        <w:t xml:space="preserve"> JR</w:t>
      </w:r>
      <w:r w:rsidRPr="005C50DF">
        <w:rPr>
          <w:rFonts w:ascii="Book Antiqua" w:eastAsia="宋体" w:hAnsi="Book Antiqua" w:cs="Times New Roman"/>
          <w:sz w:val="24"/>
          <w:szCs w:val="24"/>
        </w:rPr>
        <w:t xml:space="preserve">, Stein HJ, Sendler A, Fink U. Surgical resection for cancer of the cardia. </w:t>
      </w:r>
      <w:proofErr w:type="spellStart"/>
      <w:r w:rsidRPr="005C50DF">
        <w:rPr>
          <w:rFonts w:ascii="Book Antiqua" w:eastAsia="宋体" w:hAnsi="Book Antiqua" w:cs="Times New Roman"/>
          <w:i/>
          <w:sz w:val="24"/>
          <w:szCs w:val="24"/>
        </w:rPr>
        <w:t>Semin</w:t>
      </w:r>
      <w:proofErr w:type="spellEnd"/>
      <w:r w:rsidRPr="005C50DF">
        <w:rPr>
          <w:rFonts w:ascii="Book Antiqua" w:eastAsia="宋体" w:hAnsi="Book Antiqua" w:cs="Times New Roman"/>
          <w:i/>
          <w:sz w:val="24"/>
          <w:szCs w:val="24"/>
        </w:rPr>
        <w:t xml:space="preserve"> </w:t>
      </w:r>
      <w:proofErr w:type="spellStart"/>
      <w:r w:rsidRPr="005C50DF">
        <w:rPr>
          <w:rFonts w:ascii="Book Antiqua" w:eastAsia="宋体" w:hAnsi="Book Antiqua" w:cs="Times New Roman"/>
          <w:i/>
          <w:sz w:val="24"/>
          <w:szCs w:val="24"/>
        </w:rPr>
        <w:t>Surg</w:t>
      </w:r>
      <w:proofErr w:type="spellEnd"/>
      <w:r w:rsidRPr="005C50DF">
        <w:rPr>
          <w:rFonts w:ascii="Book Antiqua" w:eastAsia="宋体" w:hAnsi="Book Antiqua" w:cs="Times New Roman"/>
          <w:i/>
          <w:sz w:val="24"/>
          <w:szCs w:val="24"/>
        </w:rPr>
        <w:t xml:space="preserve"> </w:t>
      </w:r>
      <w:proofErr w:type="spellStart"/>
      <w:r w:rsidRPr="005C50DF">
        <w:rPr>
          <w:rFonts w:ascii="Book Antiqua" w:eastAsia="宋体" w:hAnsi="Book Antiqua" w:cs="Times New Roman"/>
          <w:i/>
          <w:sz w:val="24"/>
          <w:szCs w:val="24"/>
        </w:rPr>
        <w:t>Oncol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1999; </w:t>
      </w:r>
      <w:r w:rsidRPr="005C50DF">
        <w:rPr>
          <w:rFonts w:ascii="Book Antiqua" w:eastAsia="宋体" w:hAnsi="Book Antiqua" w:cs="Times New Roman"/>
          <w:b/>
          <w:sz w:val="24"/>
          <w:szCs w:val="24"/>
        </w:rPr>
        <w:t>17</w:t>
      </w:r>
      <w:r w:rsidRPr="005C50DF">
        <w:rPr>
          <w:rFonts w:ascii="Book Antiqua" w:eastAsia="宋体" w:hAnsi="Book Antiqua" w:cs="Times New Roman"/>
          <w:sz w:val="24"/>
          <w:szCs w:val="24"/>
        </w:rPr>
        <w:t>: 125-131 [PMID: 10449684 DOI: 10.1002</w:t>
      </w:r>
      <w:proofErr w:type="gramStart"/>
      <w:r w:rsidRPr="005C50DF">
        <w:rPr>
          <w:rFonts w:ascii="Book Antiqua" w:eastAsia="宋体" w:hAnsi="Book Antiqua" w:cs="Times New Roman"/>
          <w:sz w:val="24"/>
          <w:szCs w:val="24"/>
        </w:rPr>
        <w:t>/(</w:t>
      </w:r>
      <w:proofErr w:type="spellStart"/>
      <w:proofErr w:type="gramEnd"/>
      <w:r w:rsidRPr="005C50DF">
        <w:rPr>
          <w:rFonts w:ascii="Book Antiqua" w:eastAsia="宋体" w:hAnsi="Book Antiqua" w:cs="Times New Roman"/>
          <w:sz w:val="24"/>
          <w:szCs w:val="24"/>
        </w:rPr>
        <w:t>sici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>)1098-2388(199909)17:2&lt;125::aid-ssu7&gt;3.0.co;2-9]</w:t>
      </w:r>
    </w:p>
    <w:p w:rsidR="002B1BAF" w:rsidRPr="005C50DF" w:rsidRDefault="002B1BAF" w:rsidP="0048243B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5C50DF">
        <w:rPr>
          <w:rFonts w:ascii="Book Antiqua" w:eastAsia="宋体" w:hAnsi="Book Antiqua" w:cs="Times New Roman"/>
          <w:sz w:val="24"/>
          <w:szCs w:val="24"/>
        </w:rPr>
        <w:t xml:space="preserve">4 </w:t>
      </w:r>
      <w:r w:rsidRPr="005C50DF">
        <w:rPr>
          <w:rFonts w:ascii="Book Antiqua" w:eastAsia="宋体" w:hAnsi="Book Antiqua" w:cs="Times New Roman"/>
          <w:b/>
          <w:sz w:val="24"/>
          <w:szCs w:val="24"/>
        </w:rPr>
        <w:t>Kim JY</w:t>
      </w:r>
      <w:r w:rsidRPr="005C50DF">
        <w:rPr>
          <w:rFonts w:ascii="Book Antiqua" w:eastAsia="宋体" w:hAnsi="Book Antiqua" w:cs="Times New Roman"/>
          <w:sz w:val="24"/>
          <w:szCs w:val="24"/>
        </w:rPr>
        <w:t xml:space="preserve">, Lee HS, Kim N, Shin CM, Lee SH, Park YS, Hwang JH, Kim JW,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Jeong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SH, Lee DH, Park DJ, Kim HH, Jung HC. </w:t>
      </w:r>
      <w:proofErr w:type="gramStart"/>
      <w:r w:rsidRPr="005C50DF">
        <w:rPr>
          <w:rFonts w:ascii="Book Antiqua" w:eastAsia="宋体" w:hAnsi="Book Antiqua" w:cs="Times New Roman"/>
          <w:sz w:val="24"/>
          <w:szCs w:val="24"/>
        </w:rPr>
        <w:t xml:space="preserve">Prevalence and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clinicopathologic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characteristics of gastric cardia cancer in South Korea.</w:t>
      </w:r>
      <w:proofErr w:type="gramEnd"/>
      <w:r w:rsidRPr="005C50DF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5C50DF">
        <w:rPr>
          <w:rFonts w:ascii="Book Antiqua" w:eastAsia="宋体" w:hAnsi="Book Antiqua" w:cs="Times New Roman"/>
          <w:i/>
          <w:sz w:val="24"/>
          <w:szCs w:val="24"/>
        </w:rPr>
        <w:t>Helicobacter</w:t>
      </w:r>
      <w:r w:rsidRPr="005C50DF">
        <w:rPr>
          <w:rFonts w:ascii="Book Antiqua" w:eastAsia="宋体" w:hAnsi="Book Antiqua" w:cs="Times New Roman"/>
          <w:sz w:val="24"/>
          <w:szCs w:val="24"/>
        </w:rPr>
        <w:t xml:space="preserve"> 2012; </w:t>
      </w:r>
      <w:r w:rsidRPr="005C50DF">
        <w:rPr>
          <w:rFonts w:ascii="Book Antiqua" w:eastAsia="宋体" w:hAnsi="Book Antiqua" w:cs="Times New Roman"/>
          <w:b/>
          <w:sz w:val="24"/>
          <w:szCs w:val="24"/>
        </w:rPr>
        <w:t>17</w:t>
      </w:r>
      <w:r w:rsidRPr="005C50DF">
        <w:rPr>
          <w:rFonts w:ascii="Book Antiqua" w:eastAsia="宋体" w:hAnsi="Book Antiqua" w:cs="Times New Roman"/>
          <w:sz w:val="24"/>
          <w:szCs w:val="24"/>
        </w:rPr>
        <w:t>: 358-368 [PMID: 22967119 DOI: 10.1111/j.1523-5378.2012.00958.x]</w:t>
      </w:r>
    </w:p>
    <w:p w:rsidR="002B1BAF" w:rsidRPr="005C50DF" w:rsidRDefault="002B1BAF" w:rsidP="0048243B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proofErr w:type="gramStart"/>
      <w:r w:rsidRPr="005C50DF">
        <w:rPr>
          <w:rFonts w:ascii="Book Antiqua" w:eastAsia="宋体" w:hAnsi="Book Antiqua" w:cs="Times New Roman"/>
          <w:sz w:val="24"/>
          <w:szCs w:val="24"/>
        </w:rPr>
        <w:t xml:space="preserve">5 </w:t>
      </w:r>
      <w:r w:rsidRPr="005C50DF">
        <w:rPr>
          <w:rFonts w:ascii="Book Antiqua" w:eastAsia="宋体" w:hAnsi="Book Antiqua" w:cs="Times New Roman"/>
          <w:b/>
          <w:sz w:val="24"/>
          <w:szCs w:val="24"/>
        </w:rPr>
        <w:t>da Costa DM</w:t>
      </w:r>
      <w:r w:rsidRPr="005C50DF">
        <w:rPr>
          <w:rFonts w:ascii="Book Antiqua" w:eastAsia="宋体" w:hAnsi="Book Antiqua" w:cs="Times New Roman"/>
          <w:sz w:val="24"/>
          <w:szCs w:val="24"/>
        </w:rPr>
        <w:t>, Dos Santos Pereira E, de Lima</w:t>
      </w:r>
      <w:proofErr w:type="gramEnd"/>
      <w:r w:rsidRPr="005C50DF">
        <w:rPr>
          <w:rFonts w:ascii="Book Antiqua" w:eastAsia="宋体" w:hAnsi="Book Antiqua" w:cs="Times New Roman"/>
          <w:sz w:val="24"/>
          <w:szCs w:val="24"/>
        </w:rPr>
        <w:t xml:space="preserve"> Silva-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Fernandes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IJ, Ferreira MV,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Rabenhorst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SH. Characterization of Gastric Cardia Tumors: Differences in Helicobacter pylori Strains and Genetic Polymorphisms. </w:t>
      </w:r>
      <w:r w:rsidRPr="005C50DF">
        <w:rPr>
          <w:rFonts w:ascii="Book Antiqua" w:eastAsia="宋体" w:hAnsi="Book Antiqua" w:cs="Times New Roman"/>
          <w:i/>
          <w:sz w:val="24"/>
          <w:szCs w:val="24"/>
        </w:rPr>
        <w:t xml:space="preserve">Dig Dis </w:t>
      </w:r>
      <w:proofErr w:type="spellStart"/>
      <w:r w:rsidRPr="005C50DF">
        <w:rPr>
          <w:rFonts w:ascii="Book Antiqua" w:eastAsia="宋体" w:hAnsi="Book Antiqua" w:cs="Times New Roman"/>
          <w:i/>
          <w:sz w:val="24"/>
          <w:szCs w:val="24"/>
        </w:rPr>
        <w:t>Sci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2015; </w:t>
      </w:r>
      <w:r w:rsidRPr="005C50DF">
        <w:rPr>
          <w:rFonts w:ascii="Book Antiqua" w:eastAsia="宋体" w:hAnsi="Book Antiqua" w:cs="Times New Roman"/>
          <w:b/>
          <w:sz w:val="24"/>
          <w:szCs w:val="24"/>
        </w:rPr>
        <w:t>60</w:t>
      </w:r>
      <w:r w:rsidRPr="005C50DF">
        <w:rPr>
          <w:rFonts w:ascii="Book Antiqua" w:eastAsia="宋体" w:hAnsi="Book Antiqua" w:cs="Times New Roman"/>
          <w:sz w:val="24"/>
          <w:szCs w:val="24"/>
        </w:rPr>
        <w:t>: 2712-2717 [PMID: 25902748 DOI: 10.1007/s10620-015-3666-0]</w:t>
      </w:r>
    </w:p>
    <w:p w:rsidR="002B1BAF" w:rsidRPr="005C50DF" w:rsidRDefault="002B1BAF" w:rsidP="0048243B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proofErr w:type="gramStart"/>
      <w:r w:rsidRPr="005C50DF">
        <w:rPr>
          <w:rFonts w:ascii="Book Antiqua" w:eastAsia="宋体" w:hAnsi="Book Antiqua" w:cs="Times New Roman"/>
          <w:sz w:val="24"/>
          <w:szCs w:val="24"/>
        </w:rPr>
        <w:t xml:space="preserve">6 </w:t>
      </w:r>
      <w:proofErr w:type="spellStart"/>
      <w:r w:rsidRPr="005C50DF">
        <w:rPr>
          <w:rFonts w:ascii="Book Antiqua" w:eastAsia="宋体" w:hAnsi="Book Antiqua" w:cs="Times New Roman"/>
          <w:b/>
          <w:sz w:val="24"/>
          <w:szCs w:val="24"/>
        </w:rPr>
        <w:t>Ang</w:t>
      </w:r>
      <w:proofErr w:type="spellEnd"/>
      <w:r w:rsidRPr="005C50DF">
        <w:rPr>
          <w:rFonts w:ascii="Book Antiqua" w:eastAsia="宋体" w:hAnsi="Book Antiqua" w:cs="Times New Roman"/>
          <w:b/>
          <w:sz w:val="24"/>
          <w:szCs w:val="24"/>
        </w:rPr>
        <w:t xml:space="preserve"> TL</w:t>
      </w:r>
      <w:r w:rsidRPr="005C50DF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Fock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KM. Clinical epidemiology of gastric cancer.</w:t>
      </w:r>
      <w:proofErr w:type="gramEnd"/>
      <w:r w:rsidRPr="005C50DF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5C50DF">
        <w:rPr>
          <w:rFonts w:ascii="Book Antiqua" w:eastAsia="宋体" w:hAnsi="Book Antiqua" w:cs="Times New Roman"/>
          <w:i/>
          <w:sz w:val="24"/>
          <w:szCs w:val="24"/>
        </w:rPr>
        <w:t>Singapore Med J</w:t>
      </w:r>
      <w:r w:rsidRPr="005C50DF">
        <w:rPr>
          <w:rFonts w:ascii="Book Antiqua" w:eastAsia="宋体" w:hAnsi="Book Antiqua" w:cs="Times New Roman"/>
          <w:sz w:val="24"/>
          <w:szCs w:val="24"/>
        </w:rPr>
        <w:t xml:space="preserve"> 2014; </w:t>
      </w:r>
      <w:r w:rsidRPr="005C50DF">
        <w:rPr>
          <w:rFonts w:ascii="Book Antiqua" w:eastAsia="宋体" w:hAnsi="Book Antiqua" w:cs="Times New Roman"/>
          <w:b/>
          <w:sz w:val="24"/>
          <w:szCs w:val="24"/>
        </w:rPr>
        <w:t>55</w:t>
      </w:r>
      <w:r w:rsidRPr="005C50DF">
        <w:rPr>
          <w:rFonts w:ascii="Book Antiqua" w:eastAsia="宋体" w:hAnsi="Book Antiqua" w:cs="Times New Roman"/>
          <w:sz w:val="24"/>
          <w:szCs w:val="24"/>
        </w:rPr>
        <w:t>: 621-628 [PMID: 25630323 DOI: 10.11622/smedj.2014174]</w:t>
      </w:r>
    </w:p>
    <w:p w:rsidR="002B1BAF" w:rsidRPr="005C50DF" w:rsidRDefault="002B1BAF" w:rsidP="0048243B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proofErr w:type="gramStart"/>
      <w:r w:rsidRPr="005C50DF">
        <w:rPr>
          <w:rFonts w:ascii="Book Antiqua" w:eastAsia="宋体" w:hAnsi="Book Antiqua" w:cs="Times New Roman"/>
          <w:sz w:val="24"/>
          <w:szCs w:val="24"/>
        </w:rPr>
        <w:t xml:space="preserve">7 </w:t>
      </w:r>
      <w:r w:rsidRPr="005C50DF">
        <w:rPr>
          <w:rFonts w:ascii="Book Antiqua" w:eastAsia="宋体" w:hAnsi="Book Antiqua" w:cs="Times New Roman"/>
          <w:b/>
          <w:sz w:val="24"/>
          <w:szCs w:val="24"/>
        </w:rPr>
        <w:t>Abrams JA</w:t>
      </w:r>
      <w:r w:rsidRPr="005C50DF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Gonsalves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L,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Neugut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AI.</w:t>
      </w:r>
      <w:proofErr w:type="gramEnd"/>
      <w:r w:rsidRPr="005C50DF">
        <w:rPr>
          <w:rFonts w:ascii="Book Antiqua" w:eastAsia="宋体" w:hAnsi="Book Antiqua" w:cs="Times New Roman"/>
          <w:sz w:val="24"/>
          <w:szCs w:val="24"/>
        </w:rPr>
        <w:t xml:space="preserve"> Diverging trends in the incidence of reflux-related and Helicobacter pylori-related gastric cardia cancer. </w:t>
      </w:r>
      <w:r w:rsidRPr="005C50DF">
        <w:rPr>
          <w:rFonts w:ascii="Book Antiqua" w:eastAsia="宋体" w:hAnsi="Book Antiqua" w:cs="Times New Roman"/>
          <w:i/>
          <w:sz w:val="24"/>
          <w:szCs w:val="24"/>
        </w:rPr>
        <w:t xml:space="preserve">J </w:t>
      </w:r>
      <w:proofErr w:type="spellStart"/>
      <w:r w:rsidRPr="005C50DF">
        <w:rPr>
          <w:rFonts w:ascii="Book Antiqua" w:eastAsia="宋体" w:hAnsi="Book Antiqua" w:cs="Times New Roman"/>
          <w:i/>
          <w:sz w:val="24"/>
          <w:szCs w:val="24"/>
        </w:rPr>
        <w:t>Clin</w:t>
      </w:r>
      <w:proofErr w:type="spellEnd"/>
      <w:r w:rsidRPr="005C50DF">
        <w:rPr>
          <w:rFonts w:ascii="Book Antiqua" w:eastAsia="宋体" w:hAnsi="Book Antiqua" w:cs="Times New Roman"/>
          <w:i/>
          <w:sz w:val="24"/>
          <w:szCs w:val="24"/>
        </w:rPr>
        <w:t xml:space="preserve"> </w:t>
      </w:r>
      <w:proofErr w:type="spellStart"/>
      <w:r w:rsidRPr="005C50DF">
        <w:rPr>
          <w:rFonts w:ascii="Book Antiqua" w:eastAsia="宋体" w:hAnsi="Book Antiqua" w:cs="Times New Roman"/>
          <w:i/>
          <w:sz w:val="24"/>
          <w:szCs w:val="24"/>
        </w:rPr>
        <w:t>Gastroenterol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2013; </w:t>
      </w:r>
      <w:r w:rsidRPr="005C50DF">
        <w:rPr>
          <w:rFonts w:ascii="Book Antiqua" w:eastAsia="宋体" w:hAnsi="Book Antiqua" w:cs="Times New Roman"/>
          <w:b/>
          <w:sz w:val="24"/>
          <w:szCs w:val="24"/>
        </w:rPr>
        <w:t>47</w:t>
      </w:r>
      <w:r w:rsidRPr="005C50DF">
        <w:rPr>
          <w:rFonts w:ascii="Book Antiqua" w:eastAsia="宋体" w:hAnsi="Book Antiqua" w:cs="Times New Roman"/>
          <w:sz w:val="24"/>
          <w:szCs w:val="24"/>
        </w:rPr>
        <w:t>: 322-327 [PMID: 22914345 DOI: 10.1097/MCG.0b013e318260177a]</w:t>
      </w:r>
    </w:p>
    <w:p w:rsidR="002B1BAF" w:rsidRPr="005C50DF" w:rsidRDefault="002B1BAF" w:rsidP="0048243B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5C50DF">
        <w:rPr>
          <w:rFonts w:ascii="Book Antiqua" w:eastAsia="宋体" w:hAnsi="Book Antiqua" w:cs="Times New Roman"/>
          <w:sz w:val="24"/>
          <w:szCs w:val="24"/>
        </w:rPr>
        <w:t xml:space="preserve">8 </w:t>
      </w:r>
      <w:r w:rsidRPr="005C50DF">
        <w:rPr>
          <w:rFonts w:ascii="Book Antiqua" w:eastAsia="宋体" w:hAnsi="Book Antiqua" w:cs="Times New Roman"/>
          <w:b/>
          <w:sz w:val="24"/>
          <w:szCs w:val="24"/>
        </w:rPr>
        <w:t>Vial M</w:t>
      </w:r>
      <w:r w:rsidRPr="005C50DF">
        <w:rPr>
          <w:rFonts w:ascii="Book Antiqua" w:eastAsia="宋体" w:hAnsi="Book Antiqua" w:cs="Times New Roman"/>
          <w:sz w:val="24"/>
          <w:szCs w:val="24"/>
        </w:rPr>
        <w:t xml:space="preserve">, Grande L,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Pera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M. Epidemiology of adenocarcinoma of the </w:t>
      </w:r>
      <w:r w:rsidRPr="005C50DF">
        <w:rPr>
          <w:rFonts w:ascii="Book Antiqua" w:eastAsia="宋体" w:hAnsi="Book Antiqua" w:cs="Times New Roman"/>
          <w:sz w:val="24"/>
          <w:szCs w:val="24"/>
        </w:rPr>
        <w:lastRenderedPageBreak/>
        <w:t xml:space="preserve">esophagus, gastric cardia, and upper gastric third. </w:t>
      </w:r>
      <w:r w:rsidRPr="005C50DF">
        <w:rPr>
          <w:rFonts w:ascii="Book Antiqua" w:eastAsia="宋体" w:hAnsi="Book Antiqua" w:cs="Times New Roman"/>
          <w:i/>
          <w:sz w:val="24"/>
          <w:szCs w:val="24"/>
        </w:rPr>
        <w:t>Recent Results Cancer Res</w:t>
      </w:r>
      <w:r w:rsidRPr="005C50DF">
        <w:rPr>
          <w:rFonts w:ascii="Book Antiqua" w:eastAsia="宋体" w:hAnsi="Book Antiqua" w:cs="Times New Roman"/>
          <w:sz w:val="24"/>
          <w:szCs w:val="24"/>
        </w:rPr>
        <w:t xml:space="preserve"> 2010; </w:t>
      </w:r>
      <w:r w:rsidRPr="005C50DF">
        <w:rPr>
          <w:rFonts w:ascii="Book Antiqua" w:eastAsia="宋体" w:hAnsi="Book Antiqua" w:cs="Times New Roman"/>
          <w:b/>
          <w:sz w:val="24"/>
          <w:szCs w:val="24"/>
        </w:rPr>
        <w:t>182</w:t>
      </w:r>
      <w:r w:rsidRPr="005C50DF">
        <w:rPr>
          <w:rFonts w:ascii="Book Antiqua" w:eastAsia="宋体" w:hAnsi="Book Antiqua" w:cs="Times New Roman"/>
          <w:sz w:val="24"/>
          <w:szCs w:val="24"/>
        </w:rPr>
        <w:t>: 1-17 [PMID: 20676867 DOI: 10.1007/978-3-540-70579-6_1]</w:t>
      </w:r>
    </w:p>
    <w:p w:rsidR="002B1BAF" w:rsidRPr="005C50DF" w:rsidRDefault="002B1BAF" w:rsidP="0048243B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5C50DF">
        <w:rPr>
          <w:rFonts w:ascii="Book Antiqua" w:eastAsia="宋体" w:hAnsi="Book Antiqua" w:cs="Times New Roman"/>
          <w:sz w:val="24"/>
          <w:szCs w:val="24"/>
        </w:rPr>
        <w:t xml:space="preserve">9 </w:t>
      </w:r>
      <w:proofErr w:type="spellStart"/>
      <w:r w:rsidRPr="005C50DF">
        <w:rPr>
          <w:rFonts w:ascii="Book Antiqua" w:eastAsia="宋体" w:hAnsi="Book Antiqua" w:cs="Times New Roman"/>
          <w:b/>
          <w:sz w:val="24"/>
          <w:szCs w:val="24"/>
        </w:rPr>
        <w:t>Wijnhoven</w:t>
      </w:r>
      <w:proofErr w:type="spellEnd"/>
      <w:r w:rsidRPr="005C50DF">
        <w:rPr>
          <w:rFonts w:ascii="Book Antiqua" w:eastAsia="宋体" w:hAnsi="Book Antiqua" w:cs="Times New Roman"/>
          <w:b/>
          <w:sz w:val="24"/>
          <w:szCs w:val="24"/>
        </w:rPr>
        <w:t xml:space="preserve"> BP</w:t>
      </w:r>
      <w:r w:rsidRPr="005C50DF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Siersema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PD, Hop WC, van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Dekken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H,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Tilanus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HW. Adenocarcinomas of the distal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oesophagus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and gastric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cardia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are one clinical entity. Rotterdam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Oesophageal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Tumour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Study Group. </w:t>
      </w:r>
      <w:r w:rsidRPr="005C50DF">
        <w:rPr>
          <w:rFonts w:ascii="Book Antiqua" w:eastAsia="宋体" w:hAnsi="Book Antiqua" w:cs="Times New Roman"/>
          <w:i/>
          <w:sz w:val="24"/>
          <w:szCs w:val="24"/>
        </w:rPr>
        <w:t xml:space="preserve">Br J </w:t>
      </w:r>
      <w:proofErr w:type="spellStart"/>
      <w:r w:rsidRPr="005C50DF">
        <w:rPr>
          <w:rFonts w:ascii="Book Antiqua" w:eastAsia="宋体" w:hAnsi="Book Antiqua" w:cs="Times New Roman"/>
          <w:i/>
          <w:sz w:val="24"/>
          <w:szCs w:val="24"/>
        </w:rPr>
        <w:t>Surg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1999; </w:t>
      </w:r>
      <w:r w:rsidRPr="005C50DF">
        <w:rPr>
          <w:rFonts w:ascii="Book Antiqua" w:eastAsia="宋体" w:hAnsi="Book Antiqua" w:cs="Times New Roman"/>
          <w:b/>
          <w:sz w:val="24"/>
          <w:szCs w:val="24"/>
        </w:rPr>
        <w:t>86</w:t>
      </w:r>
      <w:r w:rsidRPr="005C50DF">
        <w:rPr>
          <w:rFonts w:ascii="Book Antiqua" w:eastAsia="宋体" w:hAnsi="Book Antiqua" w:cs="Times New Roman"/>
          <w:sz w:val="24"/>
          <w:szCs w:val="24"/>
        </w:rPr>
        <w:t>: 529-535 [PMID: 10215831 DOI: 10.1046/j.1365-2168.1999.01082.x]</w:t>
      </w:r>
    </w:p>
    <w:p w:rsidR="002B1BAF" w:rsidRPr="005C50DF" w:rsidRDefault="002B1BAF" w:rsidP="0048243B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5C50DF">
        <w:rPr>
          <w:rFonts w:ascii="Book Antiqua" w:eastAsia="宋体" w:hAnsi="Book Antiqua" w:cs="Times New Roman"/>
          <w:sz w:val="24"/>
          <w:szCs w:val="24"/>
        </w:rPr>
        <w:t xml:space="preserve">10 </w:t>
      </w:r>
      <w:r w:rsidRPr="005C50DF">
        <w:rPr>
          <w:rFonts w:ascii="Book Antiqua" w:eastAsia="宋体" w:hAnsi="Book Antiqua" w:cs="Times New Roman"/>
          <w:b/>
          <w:sz w:val="24"/>
          <w:szCs w:val="24"/>
        </w:rPr>
        <w:t>Wang LD</w:t>
      </w:r>
      <w:r w:rsidRPr="005C50DF">
        <w:rPr>
          <w:rFonts w:ascii="Book Antiqua" w:eastAsia="宋体" w:hAnsi="Book Antiqua" w:cs="Times New Roman"/>
          <w:sz w:val="24"/>
          <w:szCs w:val="24"/>
        </w:rPr>
        <w:t xml:space="preserve">, Zheng S,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Zheng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ZY,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Casson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AG. Primary adenocarcinomas of lower esophagus,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esophagogastric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junction and gastric cardia: in special reference to China. </w:t>
      </w:r>
      <w:r w:rsidRPr="005C50DF">
        <w:rPr>
          <w:rFonts w:ascii="Book Antiqua" w:eastAsia="宋体" w:hAnsi="Book Antiqua" w:cs="Times New Roman"/>
          <w:i/>
          <w:sz w:val="24"/>
          <w:szCs w:val="24"/>
        </w:rPr>
        <w:t xml:space="preserve">World J </w:t>
      </w:r>
      <w:proofErr w:type="spellStart"/>
      <w:r w:rsidRPr="005C50DF">
        <w:rPr>
          <w:rFonts w:ascii="Book Antiqua" w:eastAsia="宋体" w:hAnsi="Book Antiqua" w:cs="Times New Roman"/>
          <w:i/>
          <w:sz w:val="24"/>
          <w:szCs w:val="24"/>
        </w:rPr>
        <w:t>Gastroenterol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2003; </w:t>
      </w:r>
      <w:r w:rsidRPr="005C50DF">
        <w:rPr>
          <w:rFonts w:ascii="Book Antiqua" w:eastAsia="宋体" w:hAnsi="Book Antiqua" w:cs="Times New Roman"/>
          <w:b/>
          <w:sz w:val="24"/>
          <w:szCs w:val="24"/>
        </w:rPr>
        <w:t>9</w:t>
      </w:r>
      <w:r w:rsidRPr="005C50DF">
        <w:rPr>
          <w:rFonts w:ascii="Book Antiqua" w:eastAsia="宋体" w:hAnsi="Book Antiqua" w:cs="Times New Roman"/>
          <w:sz w:val="24"/>
          <w:szCs w:val="24"/>
        </w:rPr>
        <w:t>: 1156-1164 [PMID: 12800215 DOI: 10.3748/wjg.v9.i6.1156]</w:t>
      </w:r>
    </w:p>
    <w:p w:rsidR="002B1BAF" w:rsidRPr="005C50DF" w:rsidRDefault="002B1BAF" w:rsidP="0048243B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5C50DF">
        <w:rPr>
          <w:rFonts w:ascii="Book Antiqua" w:eastAsia="宋体" w:hAnsi="Book Antiqua" w:cs="Times New Roman"/>
          <w:sz w:val="24"/>
          <w:szCs w:val="24"/>
        </w:rPr>
        <w:t xml:space="preserve">11 </w:t>
      </w:r>
      <w:r w:rsidRPr="005C50DF">
        <w:rPr>
          <w:rFonts w:ascii="Book Antiqua" w:eastAsia="宋体" w:hAnsi="Book Antiqua" w:cs="Times New Roman"/>
          <w:b/>
          <w:sz w:val="24"/>
          <w:szCs w:val="24"/>
        </w:rPr>
        <w:t>Colquhoun A</w:t>
      </w:r>
      <w:r w:rsidRPr="005C50DF">
        <w:rPr>
          <w:rFonts w:ascii="Book Antiqua" w:eastAsia="宋体" w:hAnsi="Book Antiqua" w:cs="Times New Roman"/>
          <w:sz w:val="24"/>
          <w:szCs w:val="24"/>
        </w:rPr>
        <w:t xml:space="preserve">, Arnold M,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Ferlay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J, Goodman KJ, Forman D,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Soerjomataram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I. Global patterns of cardia and non-cardia gastric cancer incidence in 2012. </w:t>
      </w:r>
      <w:r w:rsidRPr="005C50DF">
        <w:rPr>
          <w:rFonts w:ascii="Book Antiqua" w:eastAsia="宋体" w:hAnsi="Book Antiqua" w:cs="Times New Roman"/>
          <w:i/>
          <w:sz w:val="24"/>
          <w:szCs w:val="24"/>
        </w:rPr>
        <w:t>Gut</w:t>
      </w:r>
      <w:r w:rsidRPr="005C50DF">
        <w:rPr>
          <w:rFonts w:ascii="Book Antiqua" w:eastAsia="宋体" w:hAnsi="Book Antiqua" w:cs="Times New Roman"/>
          <w:sz w:val="24"/>
          <w:szCs w:val="24"/>
        </w:rPr>
        <w:t xml:space="preserve"> 2015; </w:t>
      </w:r>
      <w:r w:rsidRPr="005C50DF">
        <w:rPr>
          <w:rFonts w:ascii="Book Antiqua" w:eastAsia="宋体" w:hAnsi="Book Antiqua" w:cs="Times New Roman"/>
          <w:b/>
          <w:sz w:val="24"/>
          <w:szCs w:val="24"/>
        </w:rPr>
        <w:t>64</w:t>
      </w:r>
      <w:r w:rsidRPr="005C50DF">
        <w:rPr>
          <w:rFonts w:ascii="Book Antiqua" w:eastAsia="宋体" w:hAnsi="Book Antiqua" w:cs="Times New Roman"/>
          <w:sz w:val="24"/>
          <w:szCs w:val="24"/>
        </w:rPr>
        <w:t>: 1881-1888 [PMID: 25748648 DOI: 10.1136/gutjnl-2014-308915]</w:t>
      </w:r>
    </w:p>
    <w:p w:rsidR="002B1BAF" w:rsidRPr="005C50DF" w:rsidRDefault="002B1BAF" w:rsidP="0048243B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proofErr w:type="gramStart"/>
      <w:r w:rsidRPr="005C50DF">
        <w:rPr>
          <w:rFonts w:ascii="Book Antiqua" w:eastAsia="宋体" w:hAnsi="Book Antiqua" w:cs="Times New Roman"/>
          <w:sz w:val="24"/>
          <w:szCs w:val="24"/>
        </w:rPr>
        <w:t xml:space="preserve">12 </w:t>
      </w:r>
      <w:r w:rsidRPr="005C50DF">
        <w:rPr>
          <w:rFonts w:ascii="Book Antiqua" w:eastAsia="宋体" w:hAnsi="Book Antiqua" w:cs="Times New Roman"/>
          <w:b/>
          <w:sz w:val="24"/>
          <w:szCs w:val="24"/>
        </w:rPr>
        <w:t>Wang LD,</w:t>
      </w:r>
      <w:r w:rsidRPr="005C50DF">
        <w:rPr>
          <w:rFonts w:ascii="Book Antiqua" w:eastAsia="宋体" w:hAnsi="Book Antiqua" w:cs="Times New Roman"/>
          <w:sz w:val="24"/>
          <w:szCs w:val="24"/>
        </w:rPr>
        <w:t xml:space="preserve"> Zheng S. Cancer mechanisms of esophagus and cardia in populations with high incidence of esophageal cancer in Henan.</w:t>
      </w:r>
      <w:proofErr w:type="gramEnd"/>
      <w:r w:rsidRPr="005C50DF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5C50DF">
        <w:rPr>
          <w:rFonts w:ascii="Book Antiqua" w:eastAsia="宋体" w:hAnsi="Book Antiqua" w:cs="Times New Roman" w:hint="eastAsia"/>
          <w:i/>
          <w:sz w:val="24"/>
          <w:szCs w:val="24"/>
        </w:rPr>
        <w:t xml:space="preserve">Zhengzhou </w:t>
      </w:r>
      <w:proofErr w:type="spellStart"/>
      <w:r w:rsidRPr="005C50DF">
        <w:rPr>
          <w:rFonts w:ascii="Book Antiqua" w:eastAsia="宋体" w:hAnsi="Book Antiqua" w:cs="Times New Roman" w:hint="eastAsia"/>
          <w:i/>
          <w:sz w:val="24"/>
          <w:szCs w:val="24"/>
        </w:rPr>
        <w:t>Daxue</w:t>
      </w:r>
      <w:proofErr w:type="spellEnd"/>
      <w:r w:rsidRPr="005C50DF">
        <w:rPr>
          <w:rFonts w:ascii="Book Antiqua" w:eastAsia="宋体" w:hAnsi="Book Antiqua" w:cs="Times New Roman" w:hint="eastAsia"/>
          <w:i/>
          <w:sz w:val="24"/>
          <w:szCs w:val="24"/>
        </w:rPr>
        <w:t xml:space="preserve"> </w:t>
      </w:r>
      <w:proofErr w:type="spellStart"/>
      <w:r w:rsidRPr="005C50DF">
        <w:rPr>
          <w:rFonts w:ascii="Book Antiqua" w:eastAsia="宋体" w:hAnsi="Book Antiqua" w:cs="Times New Roman" w:hint="eastAsia"/>
          <w:i/>
          <w:sz w:val="24"/>
          <w:szCs w:val="24"/>
        </w:rPr>
        <w:t>Xuebao</w:t>
      </w:r>
      <w:proofErr w:type="spellEnd"/>
      <w:r w:rsidRPr="005C50DF">
        <w:rPr>
          <w:rFonts w:ascii="Book Antiqua" w:eastAsia="宋体" w:hAnsi="Book Antiqua" w:cs="Times New Roman" w:hint="eastAsia"/>
          <w:sz w:val="24"/>
          <w:szCs w:val="24"/>
        </w:rPr>
        <w:t xml:space="preserve"> </w:t>
      </w:r>
      <w:r w:rsidRPr="005C50DF">
        <w:rPr>
          <w:rFonts w:ascii="Book Antiqua" w:eastAsia="宋体" w:hAnsi="Book Antiqua" w:cs="Times New Roman"/>
          <w:sz w:val="24"/>
          <w:szCs w:val="24"/>
        </w:rPr>
        <w:t>(</w:t>
      </w:r>
      <w:proofErr w:type="spellStart"/>
      <w:r w:rsidRPr="005C50DF">
        <w:rPr>
          <w:rFonts w:ascii="Book Antiqua" w:eastAsia="宋体" w:hAnsi="Book Antiqua" w:cs="Times New Roman" w:hint="eastAsia"/>
          <w:sz w:val="24"/>
          <w:szCs w:val="24"/>
        </w:rPr>
        <w:t>Yixue</w:t>
      </w:r>
      <w:proofErr w:type="spellEnd"/>
      <w:r w:rsidRPr="005C50DF">
        <w:rPr>
          <w:rFonts w:ascii="Book Antiqua" w:eastAsia="宋体" w:hAnsi="Book Antiqua" w:cs="Times New Roman" w:hint="eastAsia"/>
          <w:sz w:val="24"/>
          <w:szCs w:val="24"/>
        </w:rPr>
        <w:t xml:space="preserve"> Ban</w:t>
      </w:r>
      <w:r w:rsidRPr="005C50DF">
        <w:rPr>
          <w:rFonts w:ascii="Book Antiqua" w:eastAsia="宋体" w:hAnsi="Book Antiqua" w:cs="Times New Roman"/>
          <w:sz w:val="24"/>
          <w:szCs w:val="24"/>
        </w:rPr>
        <w:t xml:space="preserve">) 2002; </w:t>
      </w:r>
      <w:r w:rsidRPr="005C50DF">
        <w:rPr>
          <w:rFonts w:ascii="Book Antiqua" w:eastAsia="宋体" w:hAnsi="Book Antiqua" w:cs="Times New Roman"/>
          <w:b/>
          <w:sz w:val="24"/>
          <w:szCs w:val="24"/>
        </w:rPr>
        <w:t>37</w:t>
      </w:r>
      <w:r w:rsidRPr="005C50DF">
        <w:rPr>
          <w:rFonts w:ascii="Book Antiqua" w:eastAsia="宋体" w:hAnsi="Book Antiqua" w:cs="Times New Roman"/>
          <w:sz w:val="24"/>
          <w:szCs w:val="24"/>
        </w:rPr>
        <w:t>: 717-729 [DOI: 10.3969/j.issn.1671-6825.2002.06.001]</w:t>
      </w:r>
    </w:p>
    <w:p w:rsidR="002B1BAF" w:rsidRPr="005C50DF" w:rsidRDefault="002B1BAF" w:rsidP="0048243B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5C50DF">
        <w:rPr>
          <w:rFonts w:ascii="Book Antiqua" w:eastAsia="宋体" w:hAnsi="Book Antiqua" w:cs="Times New Roman"/>
          <w:sz w:val="24"/>
          <w:szCs w:val="24"/>
        </w:rPr>
        <w:t xml:space="preserve">13 </w:t>
      </w:r>
      <w:r w:rsidRPr="005C50DF">
        <w:rPr>
          <w:rFonts w:ascii="Book Antiqua" w:eastAsia="宋体" w:hAnsi="Book Antiqua" w:cs="Times New Roman"/>
          <w:b/>
          <w:sz w:val="24"/>
          <w:szCs w:val="24"/>
        </w:rPr>
        <w:t>He YT</w:t>
      </w:r>
      <w:r w:rsidRPr="005C50DF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Hou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J, Chen ZF,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Qiao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CY, Song GH,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Meng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FS, Jin HX, Chen C. Trends in incidence of esophageal and gastric cardia cancer in high-risk areas in China. </w:t>
      </w:r>
      <w:proofErr w:type="spellStart"/>
      <w:r w:rsidRPr="005C50DF">
        <w:rPr>
          <w:rFonts w:ascii="Book Antiqua" w:eastAsia="宋体" w:hAnsi="Book Antiqua" w:cs="Times New Roman"/>
          <w:i/>
          <w:sz w:val="24"/>
          <w:szCs w:val="24"/>
        </w:rPr>
        <w:t>Eur</w:t>
      </w:r>
      <w:proofErr w:type="spellEnd"/>
      <w:r w:rsidRPr="005C50DF">
        <w:rPr>
          <w:rFonts w:ascii="Book Antiqua" w:eastAsia="宋体" w:hAnsi="Book Antiqua" w:cs="Times New Roman"/>
          <w:i/>
          <w:sz w:val="24"/>
          <w:szCs w:val="24"/>
        </w:rPr>
        <w:t xml:space="preserve"> J Cancer </w:t>
      </w:r>
      <w:proofErr w:type="spellStart"/>
      <w:r w:rsidRPr="005C50DF">
        <w:rPr>
          <w:rFonts w:ascii="Book Antiqua" w:eastAsia="宋体" w:hAnsi="Book Antiqua" w:cs="Times New Roman"/>
          <w:i/>
          <w:sz w:val="24"/>
          <w:szCs w:val="24"/>
        </w:rPr>
        <w:t>Prev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2008; </w:t>
      </w:r>
      <w:r w:rsidRPr="005C50DF">
        <w:rPr>
          <w:rFonts w:ascii="Book Antiqua" w:eastAsia="宋体" w:hAnsi="Book Antiqua" w:cs="Times New Roman"/>
          <w:b/>
          <w:sz w:val="24"/>
          <w:szCs w:val="24"/>
        </w:rPr>
        <w:t>17</w:t>
      </w:r>
      <w:r w:rsidRPr="005C50DF">
        <w:rPr>
          <w:rFonts w:ascii="Book Antiqua" w:eastAsia="宋体" w:hAnsi="Book Antiqua" w:cs="Times New Roman"/>
          <w:sz w:val="24"/>
          <w:szCs w:val="24"/>
        </w:rPr>
        <w:t>: 71-76 [PMID: 18287862 DOI: 10.1097/CEJ.0b013e3282b6fd97]</w:t>
      </w:r>
    </w:p>
    <w:p w:rsidR="002B1BAF" w:rsidRPr="005C50DF" w:rsidRDefault="002B1BAF" w:rsidP="0048243B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proofErr w:type="gramStart"/>
      <w:r w:rsidRPr="005C50DF">
        <w:rPr>
          <w:rFonts w:ascii="Book Antiqua" w:eastAsia="宋体" w:hAnsi="Book Antiqua" w:cs="Times New Roman"/>
          <w:sz w:val="24"/>
          <w:szCs w:val="24"/>
        </w:rPr>
        <w:t xml:space="preserve">14 </w:t>
      </w:r>
      <w:r w:rsidRPr="005C50DF">
        <w:rPr>
          <w:rFonts w:ascii="Book Antiqua" w:eastAsia="宋体" w:hAnsi="Book Antiqua" w:cs="Times New Roman"/>
          <w:b/>
          <w:sz w:val="24"/>
          <w:szCs w:val="24"/>
        </w:rPr>
        <w:t>Chen GC,</w:t>
      </w:r>
      <w:r w:rsidRPr="005C50DF">
        <w:rPr>
          <w:rFonts w:ascii="Book Antiqua" w:eastAsia="宋体" w:hAnsi="Book Antiqua" w:cs="Times New Roman"/>
          <w:sz w:val="24"/>
          <w:szCs w:val="24"/>
        </w:rPr>
        <w:t xml:space="preserve"> Liu SH, Hong LL. Analysis of 575 cases of gastric cardia pathological changes in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Chaoshan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gastric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cardia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cancer high risk area.</w:t>
      </w:r>
      <w:proofErr w:type="gramEnd"/>
      <w:r w:rsidRPr="005C50DF">
        <w:rPr>
          <w:rFonts w:ascii="Book Antiqua" w:eastAsia="宋体" w:hAnsi="Book Antiqua" w:cs="Times New Roman"/>
          <w:sz w:val="24"/>
          <w:szCs w:val="24"/>
        </w:rPr>
        <w:t xml:space="preserve"> </w:t>
      </w:r>
      <w:proofErr w:type="spellStart"/>
      <w:r w:rsidRPr="005C50DF">
        <w:rPr>
          <w:rFonts w:ascii="Book Antiqua" w:eastAsia="宋体" w:hAnsi="Book Antiqua" w:cs="Times New Roman" w:hint="eastAsia"/>
          <w:i/>
          <w:sz w:val="24"/>
          <w:szCs w:val="24"/>
        </w:rPr>
        <w:t>Zhongguo</w:t>
      </w:r>
      <w:proofErr w:type="spellEnd"/>
      <w:r w:rsidRPr="005C50DF">
        <w:rPr>
          <w:rFonts w:ascii="Book Antiqua" w:eastAsia="宋体" w:hAnsi="Book Antiqua" w:cs="Times New Roman" w:hint="eastAsia"/>
          <w:i/>
          <w:sz w:val="24"/>
          <w:szCs w:val="24"/>
        </w:rPr>
        <w:t xml:space="preserve"> </w:t>
      </w:r>
      <w:proofErr w:type="spellStart"/>
      <w:r w:rsidRPr="005C50DF">
        <w:rPr>
          <w:rFonts w:ascii="Book Antiqua" w:eastAsia="宋体" w:hAnsi="Book Antiqua" w:cs="Times New Roman" w:hint="eastAsia"/>
          <w:i/>
          <w:sz w:val="24"/>
          <w:szCs w:val="24"/>
        </w:rPr>
        <w:t>JIceng</w:t>
      </w:r>
      <w:proofErr w:type="spellEnd"/>
      <w:r w:rsidRPr="005C50DF">
        <w:rPr>
          <w:rFonts w:ascii="Book Antiqua" w:eastAsia="宋体" w:hAnsi="Book Antiqua" w:cs="Times New Roman" w:hint="eastAsia"/>
          <w:i/>
          <w:sz w:val="24"/>
          <w:szCs w:val="24"/>
        </w:rPr>
        <w:t xml:space="preserve"> </w:t>
      </w:r>
      <w:proofErr w:type="spellStart"/>
      <w:r w:rsidRPr="005C50DF">
        <w:rPr>
          <w:rFonts w:ascii="Book Antiqua" w:eastAsia="宋体" w:hAnsi="Book Antiqua" w:cs="Times New Roman" w:hint="eastAsia"/>
          <w:i/>
          <w:sz w:val="24"/>
          <w:szCs w:val="24"/>
        </w:rPr>
        <w:t>Yiyao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2017; </w:t>
      </w:r>
      <w:r w:rsidRPr="005C50DF">
        <w:rPr>
          <w:rFonts w:ascii="Book Antiqua" w:eastAsia="宋体" w:hAnsi="Book Antiqua" w:cs="Times New Roman"/>
          <w:b/>
          <w:sz w:val="24"/>
          <w:szCs w:val="24"/>
        </w:rPr>
        <w:t>24</w:t>
      </w:r>
      <w:r w:rsidRPr="005C50DF">
        <w:rPr>
          <w:rFonts w:ascii="Book Antiqua" w:eastAsia="宋体" w:hAnsi="Book Antiqua" w:cs="Times New Roman"/>
          <w:sz w:val="24"/>
          <w:szCs w:val="24"/>
        </w:rPr>
        <w:t>: 801-804 [DOI: 10.3760/cma.j.issn.1008-6706.2017.06.001]</w:t>
      </w:r>
    </w:p>
    <w:p w:rsidR="002B1BAF" w:rsidRPr="005C50DF" w:rsidRDefault="002B1BAF" w:rsidP="0048243B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5C50DF">
        <w:rPr>
          <w:rFonts w:ascii="Book Antiqua" w:eastAsia="宋体" w:hAnsi="Book Antiqua" w:cs="Times New Roman"/>
          <w:sz w:val="24"/>
          <w:szCs w:val="24"/>
        </w:rPr>
        <w:t xml:space="preserve">15 </w:t>
      </w:r>
      <w:r w:rsidRPr="005C50DF">
        <w:rPr>
          <w:rFonts w:ascii="Book Antiqua" w:eastAsia="宋体" w:hAnsi="Book Antiqua" w:cs="Times New Roman"/>
          <w:b/>
          <w:sz w:val="24"/>
          <w:szCs w:val="24"/>
        </w:rPr>
        <w:t>Marshall BJ</w:t>
      </w:r>
      <w:r w:rsidRPr="005C50DF">
        <w:rPr>
          <w:rFonts w:ascii="Book Antiqua" w:eastAsia="宋体" w:hAnsi="Book Antiqua" w:cs="Times New Roman"/>
          <w:sz w:val="24"/>
          <w:szCs w:val="24"/>
        </w:rPr>
        <w:t xml:space="preserve">, Warren JR. Unidentified curved bacilli in the stomach of patients with gastritis and peptic ulceration. </w:t>
      </w:r>
      <w:r w:rsidRPr="005C50DF">
        <w:rPr>
          <w:rFonts w:ascii="Book Antiqua" w:eastAsia="宋体" w:hAnsi="Book Antiqua" w:cs="Times New Roman"/>
          <w:i/>
          <w:sz w:val="24"/>
          <w:szCs w:val="24"/>
        </w:rPr>
        <w:t>Lancet</w:t>
      </w:r>
      <w:r w:rsidRPr="005C50DF">
        <w:rPr>
          <w:rFonts w:ascii="Book Antiqua" w:eastAsia="宋体" w:hAnsi="Book Antiqua" w:cs="Times New Roman"/>
          <w:sz w:val="24"/>
          <w:szCs w:val="24"/>
        </w:rPr>
        <w:t xml:space="preserve"> 1984; </w:t>
      </w:r>
      <w:r w:rsidRPr="005C50DF">
        <w:rPr>
          <w:rFonts w:ascii="Book Antiqua" w:eastAsia="宋体" w:hAnsi="Book Antiqua" w:cs="Times New Roman"/>
          <w:b/>
          <w:sz w:val="24"/>
          <w:szCs w:val="24"/>
        </w:rPr>
        <w:t>1</w:t>
      </w:r>
      <w:r w:rsidRPr="005C50DF">
        <w:rPr>
          <w:rFonts w:ascii="Book Antiqua" w:eastAsia="宋体" w:hAnsi="Book Antiqua" w:cs="Times New Roman"/>
          <w:sz w:val="24"/>
          <w:szCs w:val="24"/>
        </w:rPr>
        <w:t>: 1311-1315 [PMID: 6145023 DOI: 10.1016/s0140-6736(84)91816-6]</w:t>
      </w:r>
    </w:p>
    <w:p w:rsidR="002B1BAF" w:rsidRPr="005C50DF" w:rsidRDefault="002B1BAF" w:rsidP="0048243B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5C50DF">
        <w:rPr>
          <w:rFonts w:ascii="Book Antiqua" w:eastAsia="宋体" w:hAnsi="Book Antiqua" w:cs="Times New Roman"/>
          <w:sz w:val="24"/>
          <w:szCs w:val="24"/>
        </w:rPr>
        <w:t xml:space="preserve">16 </w:t>
      </w:r>
      <w:proofErr w:type="spellStart"/>
      <w:r w:rsidRPr="005C50DF">
        <w:rPr>
          <w:rFonts w:ascii="Book Antiqua" w:eastAsia="宋体" w:hAnsi="Book Antiqua" w:cs="Times New Roman"/>
          <w:b/>
          <w:sz w:val="24"/>
          <w:szCs w:val="24"/>
        </w:rPr>
        <w:t>Hooi</w:t>
      </w:r>
      <w:proofErr w:type="spellEnd"/>
      <w:r w:rsidRPr="005C50DF">
        <w:rPr>
          <w:rFonts w:ascii="Book Antiqua" w:eastAsia="宋体" w:hAnsi="Book Antiqua" w:cs="Times New Roman"/>
          <w:b/>
          <w:sz w:val="24"/>
          <w:szCs w:val="24"/>
        </w:rPr>
        <w:t xml:space="preserve"> JKY</w:t>
      </w:r>
      <w:r w:rsidRPr="005C50DF">
        <w:rPr>
          <w:rFonts w:ascii="Book Antiqua" w:eastAsia="宋体" w:hAnsi="Book Antiqua" w:cs="Times New Roman"/>
          <w:sz w:val="24"/>
          <w:szCs w:val="24"/>
        </w:rPr>
        <w:t xml:space="preserve">, Lai WY, Ng WK,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Suen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MMY, Underwood FE,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Tanyingoh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D,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lastRenderedPageBreak/>
        <w:t>Malfertheiner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P, Graham DY, Wong VWS, Wu JCY, Chan FKL, Sung JJY, Kaplan GG, Ng SC. Global Prevalence of Helicobacter pylori Infection: Systematic Review and Meta-Analysis. </w:t>
      </w:r>
      <w:r w:rsidRPr="005C50DF">
        <w:rPr>
          <w:rFonts w:ascii="Book Antiqua" w:eastAsia="宋体" w:hAnsi="Book Antiqua" w:cs="Times New Roman"/>
          <w:i/>
          <w:sz w:val="24"/>
          <w:szCs w:val="24"/>
        </w:rPr>
        <w:t>Gastroenterology</w:t>
      </w:r>
      <w:r w:rsidRPr="005C50DF">
        <w:rPr>
          <w:rFonts w:ascii="Book Antiqua" w:eastAsia="宋体" w:hAnsi="Book Antiqua" w:cs="Times New Roman"/>
          <w:sz w:val="24"/>
          <w:szCs w:val="24"/>
        </w:rPr>
        <w:t xml:space="preserve"> 2017; </w:t>
      </w:r>
      <w:r w:rsidRPr="005C50DF">
        <w:rPr>
          <w:rFonts w:ascii="Book Antiqua" w:eastAsia="宋体" w:hAnsi="Book Antiqua" w:cs="Times New Roman"/>
          <w:b/>
          <w:sz w:val="24"/>
          <w:szCs w:val="24"/>
        </w:rPr>
        <w:t>153</w:t>
      </w:r>
      <w:r w:rsidRPr="005C50DF">
        <w:rPr>
          <w:rFonts w:ascii="Book Antiqua" w:eastAsia="宋体" w:hAnsi="Book Antiqua" w:cs="Times New Roman"/>
          <w:sz w:val="24"/>
          <w:szCs w:val="24"/>
        </w:rPr>
        <w:t>: 420-429 [PMID: 28456631 DOI: 10.1053/j.gastro.2017.04.022]</w:t>
      </w:r>
    </w:p>
    <w:p w:rsidR="002B1BAF" w:rsidRPr="005C50DF" w:rsidRDefault="002B1BAF" w:rsidP="0048243B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5C50DF">
        <w:rPr>
          <w:rFonts w:ascii="Book Antiqua" w:eastAsia="宋体" w:hAnsi="Book Antiqua" w:cs="Times New Roman"/>
          <w:sz w:val="24"/>
          <w:szCs w:val="24"/>
        </w:rPr>
        <w:t xml:space="preserve">17 </w:t>
      </w:r>
      <w:proofErr w:type="spellStart"/>
      <w:r w:rsidRPr="005C50DF">
        <w:rPr>
          <w:rFonts w:ascii="Book Antiqua" w:eastAsia="宋体" w:hAnsi="Book Antiqua" w:cs="Times New Roman"/>
          <w:b/>
          <w:sz w:val="24"/>
          <w:szCs w:val="24"/>
        </w:rPr>
        <w:t>Curado</w:t>
      </w:r>
      <w:proofErr w:type="spellEnd"/>
      <w:r w:rsidRPr="005C50DF">
        <w:rPr>
          <w:rFonts w:ascii="Book Antiqua" w:eastAsia="宋体" w:hAnsi="Book Antiqua" w:cs="Times New Roman"/>
          <w:b/>
          <w:sz w:val="24"/>
          <w:szCs w:val="24"/>
        </w:rPr>
        <w:t xml:space="preserve"> MP</w:t>
      </w:r>
      <w:r w:rsidRPr="005C50DF">
        <w:rPr>
          <w:rFonts w:ascii="Book Antiqua" w:eastAsia="宋体" w:hAnsi="Book Antiqua" w:cs="Times New Roman"/>
          <w:sz w:val="24"/>
          <w:szCs w:val="24"/>
        </w:rPr>
        <w:t xml:space="preserve">, de Oliveira MM, </w:t>
      </w:r>
      <w:proofErr w:type="gramStart"/>
      <w:r w:rsidRPr="005C50DF">
        <w:rPr>
          <w:rFonts w:ascii="Book Antiqua" w:eastAsia="宋体" w:hAnsi="Book Antiqua" w:cs="Times New Roman"/>
          <w:sz w:val="24"/>
          <w:szCs w:val="24"/>
        </w:rPr>
        <w:t>de</w:t>
      </w:r>
      <w:proofErr w:type="gramEnd"/>
      <w:r w:rsidRPr="005C50DF">
        <w:rPr>
          <w:rFonts w:ascii="Book Antiqua" w:eastAsia="宋体" w:hAnsi="Book Antiqua" w:cs="Times New Roman"/>
          <w:sz w:val="24"/>
          <w:szCs w:val="24"/>
        </w:rPr>
        <w:t xml:space="preserve">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Araújo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Fagundes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M. Prevalence of Helicobacter pylori infection in Latin America and the Caribbean populations: A systematic review and meta-analysis. </w:t>
      </w:r>
      <w:r w:rsidRPr="005C50DF">
        <w:rPr>
          <w:rFonts w:ascii="Book Antiqua" w:eastAsia="宋体" w:hAnsi="Book Antiqua" w:cs="Times New Roman"/>
          <w:i/>
          <w:sz w:val="24"/>
          <w:szCs w:val="24"/>
        </w:rPr>
        <w:t xml:space="preserve">Cancer </w:t>
      </w:r>
      <w:proofErr w:type="spellStart"/>
      <w:r w:rsidRPr="005C50DF">
        <w:rPr>
          <w:rFonts w:ascii="Book Antiqua" w:eastAsia="宋体" w:hAnsi="Book Antiqua" w:cs="Times New Roman"/>
          <w:i/>
          <w:sz w:val="24"/>
          <w:szCs w:val="24"/>
        </w:rPr>
        <w:t>Epidemiol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2019; </w:t>
      </w:r>
      <w:r w:rsidRPr="005C50DF">
        <w:rPr>
          <w:rFonts w:ascii="Book Antiqua" w:eastAsia="宋体" w:hAnsi="Book Antiqua" w:cs="Times New Roman"/>
          <w:b/>
          <w:sz w:val="24"/>
          <w:szCs w:val="24"/>
        </w:rPr>
        <w:t>60</w:t>
      </w:r>
      <w:r w:rsidRPr="005C50DF">
        <w:rPr>
          <w:rFonts w:ascii="Book Antiqua" w:eastAsia="宋体" w:hAnsi="Book Antiqua" w:cs="Times New Roman"/>
          <w:sz w:val="24"/>
          <w:szCs w:val="24"/>
        </w:rPr>
        <w:t>: 141-148 [PMID: 31009922 DOI: 10.1016/j.canep.2019.04.003]</w:t>
      </w:r>
    </w:p>
    <w:p w:rsidR="002B1BAF" w:rsidRPr="005C50DF" w:rsidRDefault="002B1BAF" w:rsidP="0048243B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5C50DF">
        <w:rPr>
          <w:rFonts w:ascii="Book Antiqua" w:eastAsia="宋体" w:hAnsi="Book Antiqua" w:cs="Times New Roman"/>
          <w:sz w:val="24"/>
          <w:szCs w:val="24"/>
        </w:rPr>
        <w:t xml:space="preserve">18 </w:t>
      </w:r>
      <w:proofErr w:type="spellStart"/>
      <w:r w:rsidRPr="005C50DF">
        <w:rPr>
          <w:rFonts w:ascii="Book Antiqua" w:eastAsia="宋体" w:hAnsi="Book Antiqua" w:cs="Times New Roman"/>
          <w:b/>
          <w:sz w:val="24"/>
          <w:szCs w:val="24"/>
        </w:rPr>
        <w:t>Zamani</w:t>
      </w:r>
      <w:proofErr w:type="spellEnd"/>
      <w:r w:rsidRPr="005C50DF">
        <w:rPr>
          <w:rFonts w:ascii="Book Antiqua" w:eastAsia="宋体" w:hAnsi="Book Antiqua" w:cs="Times New Roman"/>
          <w:b/>
          <w:sz w:val="24"/>
          <w:szCs w:val="24"/>
        </w:rPr>
        <w:t xml:space="preserve"> M</w:t>
      </w:r>
      <w:r w:rsidRPr="005C50DF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Ebrahimtabar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F,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Zamani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V, Miller WH,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Alizadeh-Navaei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R,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Shokri-Shirvani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J,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Derakhshan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MH. Systematic review with meta-analysis: the worldwide prevalence of Helicobacter pylori infection. </w:t>
      </w:r>
      <w:r w:rsidRPr="005C50DF">
        <w:rPr>
          <w:rFonts w:ascii="Book Antiqua" w:eastAsia="宋体" w:hAnsi="Book Antiqua" w:cs="Times New Roman"/>
          <w:i/>
          <w:sz w:val="24"/>
          <w:szCs w:val="24"/>
        </w:rPr>
        <w:t xml:space="preserve">Aliment </w:t>
      </w:r>
      <w:proofErr w:type="spellStart"/>
      <w:r w:rsidRPr="005C50DF">
        <w:rPr>
          <w:rFonts w:ascii="Book Antiqua" w:eastAsia="宋体" w:hAnsi="Book Antiqua" w:cs="Times New Roman"/>
          <w:i/>
          <w:sz w:val="24"/>
          <w:szCs w:val="24"/>
        </w:rPr>
        <w:t>Pharmacol</w:t>
      </w:r>
      <w:proofErr w:type="spellEnd"/>
      <w:r w:rsidRPr="005C50DF">
        <w:rPr>
          <w:rFonts w:ascii="Book Antiqua" w:eastAsia="宋体" w:hAnsi="Book Antiqua" w:cs="Times New Roman"/>
          <w:i/>
          <w:sz w:val="24"/>
          <w:szCs w:val="24"/>
        </w:rPr>
        <w:t xml:space="preserve"> </w:t>
      </w:r>
      <w:proofErr w:type="spellStart"/>
      <w:r w:rsidRPr="005C50DF">
        <w:rPr>
          <w:rFonts w:ascii="Book Antiqua" w:eastAsia="宋体" w:hAnsi="Book Antiqua" w:cs="Times New Roman"/>
          <w:i/>
          <w:sz w:val="24"/>
          <w:szCs w:val="24"/>
        </w:rPr>
        <w:t>Ther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2018; </w:t>
      </w:r>
      <w:r w:rsidRPr="005C50DF">
        <w:rPr>
          <w:rFonts w:ascii="Book Antiqua" w:eastAsia="宋体" w:hAnsi="Book Antiqua" w:cs="Times New Roman"/>
          <w:b/>
          <w:sz w:val="24"/>
          <w:szCs w:val="24"/>
        </w:rPr>
        <w:t>47</w:t>
      </w:r>
      <w:r w:rsidRPr="005C50DF">
        <w:rPr>
          <w:rFonts w:ascii="Book Antiqua" w:eastAsia="宋体" w:hAnsi="Book Antiqua" w:cs="Times New Roman"/>
          <w:sz w:val="24"/>
          <w:szCs w:val="24"/>
        </w:rPr>
        <w:t>: 868-876 [PMID: 29430669 DOI: 10.1111/apt.14561]</w:t>
      </w:r>
    </w:p>
    <w:p w:rsidR="002B1BAF" w:rsidRPr="005C50DF" w:rsidRDefault="002B1BAF" w:rsidP="0048243B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proofErr w:type="gramStart"/>
      <w:r w:rsidRPr="005C50DF">
        <w:rPr>
          <w:rFonts w:ascii="Book Antiqua" w:eastAsia="宋体" w:hAnsi="Book Antiqua" w:cs="Times New Roman"/>
          <w:sz w:val="24"/>
          <w:szCs w:val="24"/>
        </w:rPr>
        <w:t xml:space="preserve">19 </w:t>
      </w:r>
      <w:proofErr w:type="spellStart"/>
      <w:r w:rsidRPr="005C50DF">
        <w:rPr>
          <w:rFonts w:ascii="Book Antiqua" w:eastAsia="宋体" w:hAnsi="Book Antiqua" w:cs="Times New Roman"/>
          <w:b/>
          <w:sz w:val="24"/>
          <w:szCs w:val="24"/>
        </w:rPr>
        <w:t>Kyburz</w:t>
      </w:r>
      <w:proofErr w:type="spellEnd"/>
      <w:r w:rsidRPr="005C50DF">
        <w:rPr>
          <w:rFonts w:ascii="Book Antiqua" w:eastAsia="宋体" w:hAnsi="Book Antiqua" w:cs="Times New Roman"/>
          <w:b/>
          <w:sz w:val="24"/>
          <w:szCs w:val="24"/>
        </w:rPr>
        <w:t xml:space="preserve"> A</w:t>
      </w:r>
      <w:r w:rsidRPr="005C50DF">
        <w:rPr>
          <w:rFonts w:ascii="Book Antiqua" w:eastAsia="宋体" w:hAnsi="Book Antiqua" w:cs="Times New Roman"/>
          <w:sz w:val="24"/>
          <w:szCs w:val="24"/>
        </w:rPr>
        <w:t xml:space="preserve">, Müller A. Helicobacter pylori and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Extragastric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Diseases.</w:t>
      </w:r>
      <w:proofErr w:type="gramEnd"/>
      <w:r w:rsidRPr="005C50DF">
        <w:rPr>
          <w:rFonts w:ascii="Book Antiqua" w:eastAsia="宋体" w:hAnsi="Book Antiqua" w:cs="Times New Roman"/>
          <w:sz w:val="24"/>
          <w:szCs w:val="24"/>
        </w:rPr>
        <w:t xml:space="preserve"> </w:t>
      </w:r>
      <w:proofErr w:type="spellStart"/>
      <w:r w:rsidRPr="005C50DF">
        <w:rPr>
          <w:rFonts w:ascii="Book Antiqua" w:eastAsia="宋体" w:hAnsi="Book Antiqua" w:cs="Times New Roman"/>
          <w:i/>
          <w:sz w:val="24"/>
          <w:szCs w:val="24"/>
        </w:rPr>
        <w:t>Curr</w:t>
      </w:r>
      <w:proofErr w:type="spellEnd"/>
      <w:r w:rsidRPr="005C50DF">
        <w:rPr>
          <w:rFonts w:ascii="Book Antiqua" w:eastAsia="宋体" w:hAnsi="Book Antiqua" w:cs="Times New Roman"/>
          <w:i/>
          <w:sz w:val="24"/>
          <w:szCs w:val="24"/>
        </w:rPr>
        <w:t xml:space="preserve"> Top </w:t>
      </w:r>
      <w:proofErr w:type="spellStart"/>
      <w:r w:rsidRPr="005C50DF">
        <w:rPr>
          <w:rFonts w:ascii="Book Antiqua" w:eastAsia="宋体" w:hAnsi="Book Antiqua" w:cs="Times New Roman"/>
          <w:i/>
          <w:sz w:val="24"/>
          <w:szCs w:val="24"/>
        </w:rPr>
        <w:t>Microbiol</w:t>
      </w:r>
      <w:proofErr w:type="spellEnd"/>
      <w:r w:rsidRPr="005C50DF">
        <w:rPr>
          <w:rFonts w:ascii="Book Antiqua" w:eastAsia="宋体" w:hAnsi="Book Antiqua" w:cs="Times New Roman"/>
          <w:i/>
          <w:sz w:val="24"/>
          <w:szCs w:val="24"/>
        </w:rPr>
        <w:t xml:space="preserve"> </w:t>
      </w:r>
      <w:proofErr w:type="spellStart"/>
      <w:r w:rsidRPr="005C50DF">
        <w:rPr>
          <w:rFonts w:ascii="Book Antiqua" w:eastAsia="宋体" w:hAnsi="Book Antiqua" w:cs="Times New Roman"/>
          <w:i/>
          <w:sz w:val="24"/>
          <w:szCs w:val="24"/>
        </w:rPr>
        <w:t>Immunol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2017; </w:t>
      </w:r>
      <w:r w:rsidRPr="005C50DF">
        <w:rPr>
          <w:rFonts w:ascii="Book Antiqua" w:eastAsia="宋体" w:hAnsi="Book Antiqua" w:cs="Times New Roman"/>
          <w:b/>
          <w:sz w:val="24"/>
          <w:szCs w:val="24"/>
        </w:rPr>
        <w:t>400</w:t>
      </w:r>
      <w:r w:rsidRPr="005C50DF">
        <w:rPr>
          <w:rFonts w:ascii="Book Antiqua" w:eastAsia="宋体" w:hAnsi="Book Antiqua" w:cs="Times New Roman"/>
          <w:sz w:val="24"/>
          <w:szCs w:val="24"/>
        </w:rPr>
        <w:t>: 325-347 [PMID: 28124160 DOI: 10.1007/978-3-319-50520-6_14]</w:t>
      </w:r>
    </w:p>
    <w:p w:rsidR="002B1BAF" w:rsidRPr="005C50DF" w:rsidRDefault="002B1BAF" w:rsidP="0048243B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5C50DF">
        <w:rPr>
          <w:rFonts w:ascii="Book Antiqua" w:eastAsia="宋体" w:hAnsi="Book Antiqua" w:cs="Times New Roman"/>
          <w:sz w:val="24"/>
          <w:szCs w:val="24"/>
        </w:rPr>
        <w:t xml:space="preserve">20 </w:t>
      </w:r>
      <w:proofErr w:type="spellStart"/>
      <w:r w:rsidRPr="005C50DF">
        <w:rPr>
          <w:rFonts w:ascii="Book Antiqua" w:eastAsia="宋体" w:hAnsi="Book Antiqua" w:cs="Times New Roman"/>
          <w:b/>
          <w:sz w:val="24"/>
          <w:szCs w:val="24"/>
        </w:rPr>
        <w:t>Xie</w:t>
      </w:r>
      <w:proofErr w:type="spellEnd"/>
      <w:r w:rsidRPr="005C50DF">
        <w:rPr>
          <w:rFonts w:ascii="Book Antiqua" w:eastAsia="宋体" w:hAnsi="Book Antiqua" w:cs="Times New Roman"/>
          <w:b/>
          <w:sz w:val="24"/>
          <w:szCs w:val="24"/>
        </w:rPr>
        <w:t xml:space="preserve"> SH</w:t>
      </w:r>
      <w:r w:rsidRPr="005C50DF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Lagergren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J. Risk factors for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oesophageal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cancer. </w:t>
      </w:r>
      <w:r w:rsidRPr="005C50DF">
        <w:rPr>
          <w:rFonts w:ascii="Book Antiqua" w:eastAsia="宋体" w:hAnsi="Book Antiqua" w:cs="Times New Roman"/>
          <w:i/>
          <w:sz w:val="24"/>
          <w:szCs w:val="24"/>
        </w:rPr>
        <w:t xml:space="preserve">Best </w:t>
      </w:r>
      <w:proofErr w:type="spellStart"/>
      <w:r w:rsidRPr="005C50DF">
        <w:rPr>
          <w:rFonts w:ascii="Book Antiqua" w:eastAsia="宋体" w:hAnsi="Book Antiqua" w:cs="Times New Roman"/>
          <w:i/>
          <w:sz w:val="24"/>
          <w:szCs w:val="24"/>
        </w:rPr>
        <w:t>Pract</w:t>
      </w:r>
      <w:proofErr w:type="spellEnd"/>
      <w:r w:rsidRPr="005C50DF">
        <w:rPr>
          <w:rFonts w:ascii="Book Antiqua" w:eastAsia="宋体" w:hAnsi="Book Antiqua" w:cs="Times New Roman"/>
          <w:i/>
          <w:sz w:val="24"/>
          <w:szCs w:val="24"/>
        </w:rPr>
        <w:t xml:space="preserve"> Res </w:t>
      </w:r>
      <w:proofErr w:type="spellStart"/>
      <w:r w:rsidRPr="005C50DF">
        <w:rPr>
          <w:rFonts w:ascii="Book Antiqua" w:eastAsia="宋体" w:hAnsi="Book Antiqua" w:cs="Times New Roman"/>
          <w:i/>
          <w:sz w:val="24"/>
          <w:szCs w:val="24"/>
        </w:rPr>
        <w:t>Clin</w:t>
      </w:r>
      <w:proofErr w:type="spellEnd"/>
      <w:r w:rsidRPr="005C50DF">
        <w:rPr>
          <w:rFonts w:ascii="Book Antiqua" w:eastAsia="宋体" w:hAnsi="Book Antiqua" w:cs="Times New Roman"/>
          <w:i/>
          <w:sz w:val="24"/>
          <w:szCs w:val="24"/>
        </w:rPr>
        <w:t xml:space="preserve"> </w:t>
      </w:r>
      <w:proofErr w:type="spellStart"/>
      <w:r w:rsidRPr="005C50DF">
        <w:rPr>
          <w:rFonts w:ascii="Book Antiqua" w:eastAsia="宋体" w:hAnsi="Book Antiqua" w:cs="Times New Roman"/>
          <w:i/>
          <w:sz w:val="24"/>
          <w:szCs w:val="24"/>
        </w:rPr>
        <w:t>Gastroenterol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2018; </w:t>
      </w:r>
      <w:r w:rsidRPr="005C50DF">
        <w:rPr>
          <w:rFonts w:ascii="Book Antiqua" w:eastAsia="宋体" w:hAnsi="Book Antiqua" w:cs="Times New Roman"/>
          <w:b/>
          <w:sz w:val="24"/>
          <w:szCs w:val="24"/>
        </w:rPr>
        <w:t>36-37</w:t>
      </w:r>
      <w:r w:rsidRPr="005C50DF">
        <w:rPr>
          <w:rFonts w:ascii="Book Antiqua" w:eastAsia="宋体" w:hAnsi="Book Antiqua" w:cs="Times New Roman"/>
          <w:sz w:val="24"/>
          <w:szCs w:val="24"/>
        </w:rPr>
        <w:t>: 3-8 [PMID: 30551854 DOI: 10.1016/j.bpg.2018.11.008]</w:t>
      </w:r>
    </w:p>
    <w:p w:rsidR="002B1BAF" w:rsidRPr="005C50DF" w:rsidRDefault="002B1BAF" w:rsidP="0048243B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5C50DF">
        <w:rPr>
          <w:rFonts w:ascii="Book Antiqua" w:eastAsia="宋体" w:hAnsi="Book Antiqua" w:cs="Times New Roman"/>
          <w:sz w:val="24"/>
          <w:szCs w:val="24"/>
        </w:rPr>
        <w:t xml:space="preserve">21 </w:t>
      </w:r>
      <w:proofErr w:type="spellStart"/>
      <w:r w:rsidRPr="005C50DF">
        <w:rPr>
          <w:rFonts w:ascii="Book Antiqua" w:eastAsia="宋体" w:hAnsi="Book Antiqua" w:cs="Times New Roman"/>
          <w:b/>
          <w:sz w:val="24"/>
          <w:szCs w:val="24"/>
        </w:rPr>
        <w:t>Kucukazman</w:t>
      </w:r>
      <w:proofErr w:type="spellEnd"/>
      <w:r w:rsidRPr="005C50DF">
        <w:rPr>
          <w:rFonts w:ascii="Book Antiqua" w:eastAsia="宋体" w:hAnsi="Book Antiqua" w:cs="Times New Roman"/>
          <w:b/>
          <w:sz w:val="24"/>
          <w:szCs w:val="24"/>
        </w:rPr>
        <w:t xml:space="preserve"> M</w:t>
      </w:r>
      <w:r w:rsidRPr="005C50DF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Yeniova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O, Dal K,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Yavuz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B. Helicobacter pylori and cardiovascular disease. </w:t>
      </w:r>
      <w:proofErr w:type="spellStart"/>
      <w:r w:rsidRPr="005C50DF">
        <w:rPr>
          <w:rFonts w:ascii="Book Antiqua" w:eastAsia="宋体" w:hAnsi="Book Antiqua" w:cs="Times New Roman"/>
          <w:i/>
          <w:sz w:val="24"/>
          <w:szCs w:val="24"/>
        </w:rPr>
        <w:t>Eur</w:t>
      </w:r>
      <w:proofErr w:type="spellEnd"/>
      <w:r w:rsidRPr="005C50DF">
        <w:rPr>
          <w:rFonts w:ascii="Book Antiqua" w:eastAsia="宋体" w:hAnsi="Book Antiqua" w:cs="Times New Roman"/>
          <w:i/>
          <w:sz w:val="24"/>
          <w:szCs w:val="24"/>
        </w:rPr>
        <w:t xml:space="preserve"> Rev Med </w:t>
      </w:r>
      <w:proofErr w:type="spellStart"/>
      <w:r w:rsidRPr="005C50DF">
        <w:rPr>
          <w:rFonts w:ascii="Book Antiqua" w:eastAsia="宋体" w:hAnsi="Book Antiqua" w:cs="Times New Roman"/>
          <w:i/>
          <w:sz w:val="24"/>
          <w:szCs w:val="24"/>
        </w:rPr>
        <w:t>Pharmacol</w:t>
      </w:r>
      <w:proofErr w:type="spellEnd"/>
      <w:r w:rsidRPr="005C50DF">
        <w:rPr>
          <w:rFonts w:ascii="Book Antiqua" w:eastAsia="宋体" w:hAnsi="Book Antiqua" w:cs="Times New Roman"/>
          <w:i/>
          <w:sz w:val="24"/>
          <w:szCs w:val="24"/>
        </w:rPr>
        <w:t xml:space="preserve"> </w:t>
      </w:r>
      <w:proofErr w:type="spellStart"/>
      <w:r w:rsidRPr="005C50DF">
        <w:rPr>
          <w:rFonts w:ascii="Book Antiqua" w:eastAsia="宋体" w:hAnsi="Book Antiqua" w:cs="Times New Roman"/>
          <w:i/>
          <w:sz w:val="24"/>
          <w:szCs w:val="24"/>
        </w:rPr>
        <w:t>Sci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2015; </w:t>
      </w:r>
      <w:r w:rsidRPr="005C50DF">
        <w:rPr>
          <w:rFonts w:ascii="Book Antiqua" w:eastAsia="宋体" w:hAnsi="Book Antiqua" w:cs="Times New Roman"/>
          <w:b/>
          <w:sz w:val="24"/>
          <w:szCs w:val="24"/>
        </w:rPr>
        <w:t>19</w:t>
      </w:r>
      <w:r w:rsidRPr="005C50DF">
        <w:rPr>
          <w:rFonts w:ascii="Book Antiqua" w:eastAsia="宋体" w:hAnsi="Book Antiqua" w:cs="Times New Roman"/>
          <w:sz w:val="24"/>
          <w:szCs w:val="24"/>
        </w:rPr>
        <w:t>: 3731-3741 [PMID: 26502864]</w:t>
      </w:r>
    </w:p>
    <w:p w:rsidR="002B1BAF" w:rsidRPr="005C50DF" w:rsidRDefault="002B1BAF" w:rsidP="0048243B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proofErr w:type="gramStart"/>
      <w:r w:rsidRPr="005C50DF">
        <w:rPr>
          <w:rFonts w:ascii="Book Antiqua" w:eastAsia="宋体" w:hAnsi="Book Antiqua" w:cs="Times New Roman"/>
          <w:sz w:val="24"/>
          <w:szCs w:val="24"/>
        </w:rPr>
        <w:t xml:space="preserve">22 </w:t>
      </w:r>
      <w:proofErr w:type="spellStart"/>
      <w:r w:rsidRPr="005C50DF">
        <w:rPr>
          <w:rFonts w:ascii="Book Antiqua" w:eastAsia="宋体" w:hAnsi="Book Antiqua" w:cs="Times New Roman"/>
          <w:b/>
          <w:sz w:val="24"/>
          <w:szCs w:val="24"/>
        </w:rPr>
        <w:t>Amieva</w:t>
      </w:r>
      <w:proofErr w:type="spellEnd"/>
      <w:r w:rsidRPr="005C50DF">
        <w:rPr>
          <w:rFonts w:ascii="Book Antiqua" w:eastAsia="宋体" w:hAnsi="Book Antiqua" w:cs="Times New Roman"/>
          <w:b/>
          <w:sz w:val="24"/>
          <w:szCs w:val="24"/>
        </w:rPr>
        <w:t xml:space="preserve"> M</w:t>
      </w:r>
      <w:r w:rsidRPr="005C50DF">
        <w:rPr>
          <w:rFonts w:ascii="Book Antiqua" w:eastAsia="宋体" w:hAnsi="Book Antiqua" w:cs="Times New Roman"/>
          <w:sz w:val="24"/>
          <w:szCs w:val="24"/>
        </w:rPr>
        <w:t>, Peek RM Jr. Pathobiology of Helicobacter pylori-Induced Gastric Cancer.</w:t>
      </w:r>
      <w:proofErr w:type="gramEnd"/>
      <w:r w:rsidRPr="005C50DF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5C50DF">
        <w:rPr>
          <w:rFonts w:ascii="Book Antiqua" w:eastAsia="宋体" w:hAnsi="Book Antiqua" w:cs="Times New Roman"/>
          <w:i/>
          <w:sz w:val="24"/>
          <w:szCs w:val="24"/>
        </w:rPr>
        <w:t>Gastroenterology</w:t>
      </w:r>
      <w:r w:rsidRPr="005C50DF">
        <w:rPr>
          <w:rFonts w:ascii="Book Antiqua" w:eastAsia="宋体" w:hAnsi="Book Antiqua" w:cs="Times New Roman"/>
          <w:sz w:val="24"/>
          <w:szCs w:val="24"/>
        </w:rPr>
        <w:t xml:space="preserve"> 2016; </w:t>
      </w:r>
      <w:r w:rsidRPr="005C50DF">
        <w:rPr>
          <w:rFonts w:ascii="Book Antiqua" w:eastAsia="宋体" w:hAnsi="Book Antiqua" w:cs="Times New Roman"/>
          <w:b/>
          <w:sz w:val="24"/>
          <w:szCs w:val="24"/>
        </w:rPr>
        <w:t>150</w:t>
      </w:r>
      <w:r w:rsidRPr="005C50DF">
        <w:rPr>
          <w:rFonts w:ascii="Book Antiqua" w:eastAsia="宋体" w:hAnsi="Book Antiqua" w:cs="Times New Roman"/>
          <w:sz w:val="24"/>
          <w:szCs w:val="24"/>
        </w:rPr>
        <w:t>: 64-78 [PMID: 26385073 DOI: 10.1053/j.gastro.2015.09.004]</w:t>
      </w:r>
    </w:p>
    <w:p w:rsidR="002B1BAF" w:rsidRPr="005C50DF" w:rsidRDefault="002B1BAF" w:rsidP="0048243B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5C50DF">
        <w:rPr>
          <w:rFonts w:ascii="Book Antiqua" w:eastAsia="宋体" w:hAnsi="Book Antiqua" w:cs="Times New Roman"/>
          <w:sz w:val="24"/>
          <w:szCs w:val="24"/>
        </w:rPr>
        <w:t xml:space="preserve">23 </w:t>
      </w:r>
      <w:r w:rsidRPr="005C50DF">
        <w:rPr>
          <w:rFonts w:ascii="Book Antiqua" w:eastAsia="宋体" w:hAnsi="Book Antiqua" w:cs="Times New Roman"/>
          <w:b/>
          <w:sz w:val="24"/>
          <w:szCs w:val="24"/>
        </w:rPr>
        <w:t>Polk DB</w:t>
      </w:r>
      <w:r w:rsidRPr="005C50DF">
        <w:rPr>
          <w:rFonts w:ascii="Book Antiqua" w:eastAsia="宋体" w:hAnsi="Book Antiqua" w:cs="Times New Roman"/>
          <w:sz w:val="24"/>
          <w:szCs w:val="24"/>
        </w:rPr>
        <w:t xml:space="preserve">, Peek RM Jr. Helicobacter pylori: gastric cancer and beyond. </w:t>
      </w:r>
      <w:r w:rsidRPr="005C50DF">
        <w:rPr>
          <w:rFonts w:ascii="Book Antiqua" w:eastAsia="宋体" w:hAnsi="Book Antiqua" w:cs="Times New Roman"/>
          <w:i/>
          <w:sz w:val="24"/>
          <w:szCs w:val="24"/>
        </w:rPr>
        <w:t>Nat Rev Cancer</w:t>
      </w:r>
      <w:r w:rsidRPr="005C50DF">
        <w:rPr>
          <w:rFonts w:ascii="Book Antiqua" w:eastAsia="宋体" w:hAnsi="Book Antiqua" w:cs="Times New Roman"/>
          <w:sz w:val="24"/>
          <w:szCs w:val="24"/>
        </w:rPr>
        <w:t xml:space="preserve"> 2010; </w:t>
      </w:r>
      <w:r w:rsidRPr="005C50DF">
        <w:rPr>
          <w:rFonts w:ascii="Book Antiqua" w:eastAsia="宋体" w:hAnsi="Book Antiqua" w:cs="Times New Roman"/>
          <w:b/>
          <w:sz w:val="24"/>
          <w:szCs w:val="24"/>
        </w:rPr>
        <w:t>10</w:t>
      </w:r>
      <w:r w:rsidRPr="005C50DF">
        <w:rPr>
          <w:rFonts w:ascii="Book Antiqua" w:eastAsia="宋体" w:hAnsi="Book Antiqua" w:cs="Times New Roman"/>
          <w:sz w:val="24"/>
          <w:szCs w:val="24"/>
        </w:rPr>
        <w:t>: 403-414 [PMID: 20495574 DOI: 10.1038/nrc2857]</w:t>
      </w:r>
    </w:p>
    <w:p w:rsidR="002B1BAF" w:rsidRPr="005C50DF" w:rsidRDefault="002B1BAF" w:rsidP="0048243B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proofErr w:type="gramStart"/>
      <w:r w:rsidRPr="005C50DF">
        <w:rPr>
          <w:rFonts w:ascii="Book Antiqua" w:eastAsia="宋体" w:hAnsi="Book Antiqua" w:cs="Times New Roman"/>
          <w:sz w:val="24"/>
          <w:szCs w:val="24"/>
        </w:rPr>
        <w:t xml:space="preserve">24 </w:t>
      </w:r>
      <w:r w:rsidRPr="005C50DF">
        <w:rPr>
          <w:rFonts w:ascii="Book Antiqua" w:eastAsia="宋体" w:hAnsi="Book Antiqua" w:cs="Times New Roman"/>
          <w:b/>
          <w:sz w:val="24"/>
          <w:szCs w:val="24"/>
        </w:rPr>
        <w:t>Cover TL</w:t>
      </w:r>
      <w:r w:rsidRPr="005C50DF">
        <w:rPr>
          <w:rFonts w:ascii="Book Antiqua" w:eastAsia="宋体" w:hAnsi="Book Antiqua" w:cs="Times New Roman"/>
          <w:sz w:val="24"/>
          <w:szCs w:val="24"/>
        </w:rPr>
        <w:t>.</w:t>
      </w:r>
      <w:proofErr w:type="gramEnd"/>
      <w:r w:rsidRPr="005C50DF">
        <w:rPr>
          <w:rFonts w:ascii="Book Antiqua" w:eastAsia="宋体" w:hAnsi="Book Antiqua" w:cs="Times New Roman"/>
          <w:sz w:val="24"/>
          <w:szCs w:val="24"/>
        </w:rPr>
        <w:t xml:space="preserve"> </w:t>
      </w:r>
      <w:proofErr w:type="gramStart"/>
      <w:r w:rsidRPr="005C50DF">
        <w:rPr>
          <w:rFonts w:ascii="Book Antiqua" w:eastAsia="宋体" w:hAnsi="Book Antiqua" w:cs="Times New Roman"/>
          <w:sz w:val="24"/>
          <w:szCs w:val="24"/>
        </w:rPr>
        <w:t>Helicobacter pylori Diversity and Gastric Cancer Risk.</w:t>
      </w:r>
      <w:proofErr w:type="gramEnd"/>
      <w:r w:rsidRPr="005C50DF">
        <w:rPr>
          <w:rFonts w:ascii="Book Antiqua" w:eastAsia="宋体" w:hAnsi="Book Antiqua" w:cs="Times New Roman"/>
          <w:sz w:val="24"/>
          <w:szCs w:val="24"/>
        </w:rPr>
        <w:t xml:space="preserve"> </w:t>
      </w:r>
      <w:proofErr w:type="spellStart"/>
      <w:proofErr w:type="gramStart"/>
      <w:r w:rsidRPr="005C50DF">
        <w:rPr>
          <w:rFonts w:ascii="Book Antiqua" w:eastAsia="宋体" w:hAnsi="Book Antiqua" w:cs="Times New Roman"/>
          <w:i/>
          <w:sz w:val="24"/>
          <w:szCs w:val="24"/>
        </w:rPr>
        <w:t>mBio</w:t>
      </w:r>
      <w:proofErr w:type="spellEnd"/>
      <w:proofErr w:type="gramEnd"/>
      <w:r w:rsidRPr="005C50DF">
        <w:rPr>
          <w:rFonts w:ascii="Book Antiqua" w:eastAsia="宋体" w:hAnsi="Book Antiqua" w:cs="Times New Roman"/>
          <w:sz w:val="24"/>
          <w:szCs w:val="24"/>
        </w:rPr>
        <w:t xml:space="preserve"> 2016; </w:t>
      </w:r>
      <w:r w:rsidRPr="005C50DF">
        <w:rPr>
          <w:rFonts w:ascii="Book Antiqua" w:eastAsia="宋体" w:hAnsi="Book Antiqua" w:cs="Times New Roman"/>
          <w:b/>
          <w:sz w:val="24"/>
          <w:szCs w:val="24"/>
        </w:rPr>
        <w:t>7</w:t>
      </w:r>
      <w:r w:rsidRPr="005C50DF">
        <w:rPr>
          <w:rFonts w:ascii="Book Antiqua" w:eastAsia="宋体" w:hAnsi="Book Antiqua" w:cs="Times New Roman"/>
          <w:sz w:val="24"/>
          <w:szCs w:val="24"/>
        </w:rPr>
        <w:t>: e01869-e01815 [PMID: 26814181 DOI: 10.1128/mBio.01869-15]</w:t>
      </w:r>
    </w:p>
    <w:p w:rsidR="002B1BAF" w:rsidRPr="005C50DF" w:rsidRDefault="002B1BAF" w:rsidP="0048243B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5C50DF">
        <w:rPr>
          <w:rFonts w:ascii="Book Antiqua" w:eastAsia="宋体" w:hAnsi="Book Antiqua" w:cs="Times New Roman"/>
          <w:sz w:val="24"/>
          <w:szCs w:val="24"/>
        </w:rPr>
        <w:t xml:space="preserve">25 </w:t>
      </w:r>
      <w:proofErr w:type="spellStart"/>
      <w:r w:rsidRPr="005C50DF">
        <w:rPr>
          <w:rFonts w:ascii="Book Antiqua" w:eastAsia="宋体" w:hAnsi="Book Antiqua" w:cs="Times New Roman"/>
          <w:b/>
          <w:sz w:val="24"/>
          <w:szCs w:val="24"/>
        </w:rPr>
        <w:t>Passaro</w:t>
      </w:r>
      <w:proofErr w:type="spellEnd"/>
      <w:r w:rsidRPr="005C50DF">
        <w:rPr>
          <w:rFonts w:ascii="Book Antiqua" w:eastAsia="宋体" w:hAnsi="Book Antiqua" w:cs="Times New Roman"/>
          <w:b/>
          <w:sz w:val="24"/>
          <w:szCs w:val="24"/>
        </w:rPr>
        <w:t xml:space="preserve"> DJ</w:t>
      </w:r>
      <w:r w:rsidRPr="005C50DF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Chosy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EJ,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Parsonnet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J. Helicobacter pylori: consensus and controversy. </w:t>
      </w:r>
      <w:proofErr w:type="spellStart"/>
      <w:r w:rsidRPr="005C50DF">
        <w:rPr>
          <w:rFonts w:ascii="Book Antiqua" w:eastAsia="宋体" w:hAnsi="Book Antiqua" w:cs="Times New Roman"/>
          <w:i/>
          <w:sz w:val="24"/>
          <w:szCs w:val="24"/>
        </w:rPr>
        <w:t>Clin</w:t>
      </w:r>
      <w:proofErr w:type="spellEnd"/>
      <w:r w:rsidRPr="005C50DF">
        <w:rPr>
          <w:rFonts w:ascii="Book Antiqua" w:eastAsia="宋体" w:hAnsi="Book Antiqua" w:cs="Times New Roman"/>
          <w:i/>
          <w:sz w:val="24"/>
          <w:szCs w:val="24"/>
        </w:rPr>
        <w:t xml:space="preserve"> Infect Dis</w:t>
      </w:r>
      <w:r w:rsidRPr="005C50DF">
        <w:rPr>
          <w:rFonts w:ascii="Book Antiqua" w:eastAsia="宋体" w:hAnsi="Book Antiqua" w:cs="Times New Roman"/>
          <w:sz w:val="24"/>
          <w:szCs w:val="24"/>
        </w:rPr>
        <w:t xml:space="preserve"> 2002; </w:t>
      </w:r>
      <w:r w:rsidRPr="005C50DF">
        <w:rPr>
          <w:rFonts w:ascii="Book Antiqua" w:eastAsia="宋体" w:hAnsi="Book Antiqua" w:cs="Times New Roman"/>
          <w:b/>
          <w:sz w:val="24"/>
          <w:szCs w:val="24"/>
        </w:rPr>
        <w:t>35</w:t>
      </w:r>
      <w:r w:rsidRPr="005C50DF">
        <w:rPr>
          <w:rFonts w:ascii="Book Antiqua" w:eastAsia="宋体" w:hAnsi="Book Antiqua" w:cs="Times New Roman"/>
          <w:sz w:val="24"/>
          <w:szCs w:val="24"/>
        </w:rPr>
        <w:t>: 298-304 [PMID: 12115096 DOI: 10.1086/341245]</w:t>
      </w:r>
    </w:p>
    <w:p w:rsidR="002B1BAF" w:rsidRPr="005C50DF" w:rsidRDefault="002B1BAF" w:rsidP="0048243B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5C50DF">
        <w:rPr>
          <w:rFonts w:ascii="Book Antiqua" w:eastAsia="宋体" w:hAnsi="Book Antiqua" w:cs="Times New Roman"/>
          <w:sz w:val="24"/>
          <w:szCs w:val="24"/>
        </w:rPr>
        <w:lastRenderedPageBreak/>
        <w:t xml:space="preserve">26 </w:t>
      </w:r>
      <w:r w:rsidRPr="005C50DF">
        <w:rPr>
          <w:rFonts w:ascii="Book Antiqua" w:eastAsia="宋体" w:hAnsi="Book Antiqua" w:cs="Times New Roman"/>
          <w:b/>
          <w:sz w:val="24"/>
          <w:szCs w:val="24"/>
        </w:rPr>
        <w:t>Hansen S</w:t>
      </w:r>
      <w:r w:rsidRPr="005C50DF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Vollset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SE,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Derakhshan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MH, Fyfe V,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Melby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KK,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Aase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S,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Jellum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E, McColl KE. </w:t>
      </w:r>
      <w:proofErr w:type="gramStart"/>
      <w:r w:rsidRPr="005C50DF">
        <w:rPr>
          <w:rFonts w:ascii="Book Antiqua" w:eastAsia="宋体" w:hAnsi="Book Antiqua" w:cs="Times New Roman"/>
          <w:sz w:val="24"/>
          <w:szCs w:val="24"/>
        </w:rPr>
        <w:t xml:space="preserve">Two distinct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aetiologies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of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cardia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cancer; evidence from premorbid serological markers of gastric atrophy and Helicobacter pylori status.</w:t>
      </w:r>
      <w:proofErr w:type="gramEnd"/>
      <w:r w:rsidRPr="005C50DF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5C50DF">
        <w:rPr>
          <w:rFonts w:ascii="Book Antiqua" w:eastAsia="宋体" w:hAnsi="Book Antiqua" w:cs="Times New Roman"/>
          <w:i/>
          <w:sz w:val="24"/>
          <w:szCs w:val="24"/>
        </w:rPr>
        <w:t>Gut</w:t>
      </w:r>
      <w:r w:rsidRPr="005C50DF">
        <w:rPr>
          <w:rFonts w:ascii="Book Antiqua" w:eastAsia="宋体" w:hAnsi="Book Antiqua" w:cs="Times New Roman"/>
          <w:sz w:val="24"/>
          <w:szCs w:val="24"/>
        </w:rPr>
        <w:t xml:space="preserve"> 2007; </w:t>
      </w:r>
      <w:r w:rsidRPr="005C50DF">
        <w:rPr>
          <w:rFonts w:ascii="Book Antiqua" w:eastAsia="宋体" w:hAnsi="Book Antiqua" w:cs="Times New Roman"/>
          <w:b/>
          <w:sz w:val="24"/>
          <w:szCs w:val="24"/>
        </w:rPr>
        <w:t>56</w:t>
      </w:r>
      <w:r w:rsidRPr="005C50DF">
        <w:rPr>
          <w:rFonts w:ascii="Book Antiqua" w:eastAsia="宋体" w:hAnsi="Book Antiqua" w:cs="Times New Roman"/>
          <w:sz w:val="24"/>
          <w:szCs w:val="24"/>
        </w:rPr>
        <w:t>: 918-925 [PMID: 17317788 DOI: 10.1136/gut.2006.114504]</w:t>
      </w:r>
    </w:p>
    <w:p w:rsidR="002B1BAF" w:rsidRPr="005C50DF" w:rsidRDefault="002B1BAF" w:rsidP="0048243B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5C50DF">
        <w:rPr>
          <w:rFonts w:ascii="Book Antiqua" w:eastAsia="宋体" w:hAnsi="Book Antiqua" w:cs="Times New Roman"/>
          <w:sz w:val="24"/>
          <w:szCs w:val="24"/>
        </w:rPr>
        <w:t xml:space="preserve">27 </w:t>
      </w:r>
      <w:r w:rsidRPr="005C50DF">
        <w:rPr>
          <w:rFonts w:ascii="Book Antiqua" w:eastAsia="宋体" w:hAnsi="Book Antiqua" w:cs="Times New Roman"/>
          <w:b/>
          <w:sz w:val="24"/>
          <w:szCs w:val="24"/>
        </w:rPr>
        <w:t>Ye W</w:t>
      </w:r>
      <w:r w:rsidRPr="005C50DF">
        <w:rPr>
          <w:rFonts w:ascii="Book Antiqua" w:eastAsia="宋体" w:hAnsi="Book Antiqua" w:cs="Times New Roman"/>
          <w:sz w:val="24"/>
          <w:szCs w:val="24"/>
        </w:rPr>
        <w:t xml:space="preserve">, Held M,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Lagergren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J,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Engstrand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L, Blot WJ, McLaughlin JK,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Nyrén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O. Helicobacter pylori infection and gastric atrophy: risk of adenocarcinoma and squamous-cell carcinoma of the esophagus and adenocarcinoma of the gastric cardia. </w:t>
      </w:r>
      <w:r w:rsidRPr="005C50DF">
        <w:rPr>
          <w:rFonts w:ascii="Book Antiqua" w:eastAsia="宋体" w:hAnsi="Book Antiqua" w:cs="Times New Roman"/>
          <w:i/>
          <w:sz w:val="24"/>
          <w:szCs w:val="24"/>
        </w:rPr>
        <w:t>J Natl Cancer Inst</w:t>
      </w:r>
      <w:r w:rsidRPr="005C50DF">
        <w:rPr>
          <w:rFonts w:ascii="Book Antiqua" w:eastAsia="宋体" w:hAnsi="Book Antiqua" w:cs="Times New Roman"/>
          <w:sz w:val="24"/>
          <w:szCs w:val="24"/>
        </w:rPr>
        <w:t xml:space="preserve"> 2004; </w:t>
      </w:r>
      <w:r w:rsidRPr="005C50DF">
        <w:rPr>
          <w:rFonts w:ascii="Book Antiqua" w:eastAsia="宋体" w:hAnsi="Book Antiqua" w:cs="Times New Roman"/>
          <w:b/>
          <w:sz w:val="24"/>
          <w:szCs w:val="24"/>
        </w:rPr>
        <w:t>96</w:t>
      </w:r>
      <w:r w:rsidRPr="005C50DF">
        <w:rPr>
          <w:rFonts w:ascii="Book Antiqua" w:eastAsia="宋体" w:hAnsi="Book Antiqua" w:cs="Times New Roman"/>
          <w:sz w:val="24"/>
          <w:szCs w:val="24"/>
        </w:rPr>
        <w:t>: 388-396 [PMID: 14996860 DOI: 10.1093/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jnci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>/djh057]</w:t>
      </w:r>
    </w:p>
    <w:p w:rsidR="002B1BAF" w:rsidRPr="005C50DF" w:rsidRDefault="002B1BAF" w:rsidP="0048243B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5C50DF">
        <w:rPr>
          <w:rFonts w:ascii="Book Antiqua" w:eastAsia="宋体" w:hAnsi="Book Antiqua" w:cs="Times New Roman"/>
          <w:sz w:val="24"/>
          <w:szCs w:val="24"/>
        </w:rPr>
        <w:t xml:space="preserve">28 </w:t>
      </w:r>
      <w:proofErr w:type="spellStart"/>
      <w:r w:rsidRPr="005C50DF">
        <w:rPr>
          <w:rFonts w:ascii="Book Antiqua" w:eastAsia="宋体" w:hAnsi="Book Antiqua" w:cs="Times New Roman"/>
          <w:b/>
          <w:sz w:val="24"/>
          <w:szCs w:val="24"/>
        </w:rPr>
        <w:t>Kamangar</w:t>
      </w:r>
      <w:proofErr w:type="spellEnd"/>
      <w:r w:rsidRPr="005C50DF">
        <w:rPr>
          <w:rFonts w:ascii="Book Antiqua" w:eastAsia="宋体" w:hAnsi="Book Antiqua" w:cs="Times New Roman"/>
          <w:b/>
          <w:sz w:val="24"/>
          <w:szCs w:val="24"/>
        </w:rPr>
        <w:t xml:space="preserve"> F</w:t>
      </w:r>
      <w:r w:rsidRPr="005C50DF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Qiao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YL,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Blaser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MJ, Sun XD,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Katki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H, Fan JH, Perez-Perez GI,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Abnet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CC, Zhao P, Mark SD, Taylor PR,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Dawsey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SM. Helicobacter pylori and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oesophageal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and gastric cancers in a prospective study in China. </w:t>
      </w:r>
      <w:r w:rsidRPr="005C50DF">
        <w:rPr>
          <w:rFonts w:ascii="Book Antiqua" w:eastAsia="宋体" w:hAnsi="Book Antiqua" w:cs="Times New Roman"/>
          <w:i/>
          <w:sz w:val="24"/>
          <w:szCs w:val="24"/>
        </w:rPr>
        <w:t>Br J Cancer</w:t>
      </w:r>
      <w:r w:rsidRPr="005C50DF">
        <w:rPr>
          <w:rFonts w:ascii="Book Antiqua" w:eastAsia="宋体" w:hAnsi="Book Antiqua" w:cs="Times New Roman"/>
          <w:sz w:val="24"/>
          <w:szCs w:val="24"/>
        </w:rPr>
        <w:t xml:space="preserve"> 2007; </w:t>
      </w:r>
      <w:r w:rsidRPr="005C50DF">
        <w:rPr>
          <w:rFonts w:ascii="Book Antiqua" w:eastAsia="宋体" w:hAnsi="Book Antiqua" w:cs="Times New Roman"/>
          <w:b/>
          <w:sz w:val="24"/>
          <w:szCs w:val="24"/>
        </w:rPr>
        <w:t>96</w:t>
      </w:r>
      <w:r w:rsidRPr="005C50DF">
        <w:rPr>
          <w:rFonts w:ascii="Book Antiqua" w:eastAsia="宋体" w:hAnsi="Book Antiqua" w:cs="Times New Roman"/>
          <w:sz w:val="24"/>
          <w:szCs w:val="24"/>
        </w:rPr>
        <w:t>: 172-176 [PMID: 17179990 DOI: 10.1038/sj.bjc.6603517]</w:t>
      </w:r>
    </w:p>
    <w:p w:rsidR="002B1BAF" w:rsidRPr="005C50DF" w:rsidRDefault="002B1BAF" w:rsidP="0048243B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5C50DF">
        <w:rPr>
          <w:rFonts w:ascii="Book Antiqua" w:eastAsia="宋体" w:hAnsi="Book Antiqua" w:cs="Times New Roman"/>
          <w:sz w:val="24"/>
          <w:szCs w:val="24"/>
        </w:rPr>
        <w:t xml:space="preserve">29 </w:t>
      </w:r>
      <w:proofErr w:type="spellStart"/>
      <w:r w:rsidRPr="005C50DF">
        <w:rPr>
          <w:rFonts w:ascii="Book Antiqua" w:eastAsia="宋体" w:hAnsi="Book Antiqua" w:cs="Times New Roman"/>
          <w:b/>
          <w:sz w:val="24"/>
          <w:szCs w:val="24"/>
        </w:rPr>
        <w:t>Egi</w:t>
      </w:r>
      <w:proofErr w:type="spellEnd"/>
      <w:r w:rsidRPr="005C50DF">
        <w:rPr>
          <w:rFonts w:ascii="Book Antiqua" w:eastAsia="宋体" w:hAnsi="Book Antiqua" w:cs="Times New Roman"/>
          <w:b/>
          <w:sz w:val="24"/>
          <w:szCs w:val="24"/>
        </w:rPr>
        <w:t xml:space="preserve"> Y</w:t>
      </w:r>
      <w:r w:rsidRPr="005C50DF">
        <w:rPr>
          <w:rFonts w:ascii="Book Antiqua" w:eastAsia="宋体" w:hAnsi="Book Antiqua" w:cs="Times New Roman"/>
          <w:sz w:val="24"/>
          <w:szCs w:val="24"/>
        </w:rPr>
        <w:t xml:space="preserve">, Ito M, Tanaka S,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Imagawa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S,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Takata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S, Yoshihara M,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Haruma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K,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Chayama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K. Role of Helicobacter pylori infection and chronic inflammation in gastric cancer in the cardia. </w:t>
      </w:r>
      <w:proofErr w:type="spellStart"/>
      <w:r w:rsidRPr="005C50DF">
        <w:rPr>
          <w:rFonts w:ascii="Book Antiqua" w:eastAsia="宋体" w:hAnsi="Book Antiqua" w:cs="Times New Roman"/>
          <w:i/>
          <w:sz w:val="24"/>
          <w:szCs w:val="24"/>
        </w:rPr>
        <w:t>Jpn</w:t>
      </w:r>
      <w:proofErr w:type="spellEnd"/>
      <w:r w:rsidRPr="005C50DF">
        <w:rPr>
          <w:rFonts w:ascii="Book Antiqua" w:eastAsia="宋体" w:hAnsi="Book Antiqua" w:cs="Times New Roman"/>
          <w:i/>
          <w:sz w:val="24"/>
          <w:szCs w:val="24"/>
        </w:rPr>
        <w:t xml:space="preserve"> J </w:t>
      </w:r>
      <w:proofErr w:type="spellStart"/>
      <w:r w:rsidRPr="005C50DF">
        <w:rPr>
          <w:rFonts w:ascii="Book Antiqua" w:eastAsia="宋体" w:hAnsi="Book Antiqua" w:cs="Times New Roman"/>
          <w:i/>
          <w:sz w:val="24"/>
          <w:szCs w:val="24"/>
        </w:rPr>
        <w:t>Clin</w:t>
      </w:r>
      <w:proofErr w:type="spellEnd"/>
      <w:r w:rsidRPr="005C50DF">
        <w:rPr>
          <w:rFonts w:ascii="Book Antiqua" w:eastAsia="宋体" w:hAnsi="Book Antiqua" w:cs="Times New Roman"/>
          <w:i/>
          <w:sz w:val="24"/>
          <w:szCs w:val="24"/>
        </w:rPr>
        <w:t xml:space="preserve"> </w:t>
      </w:r>
      <w:proofErr w:type="spellStart"/>
      <w:r w:rsidRPr="005C50DF">
        <w:rPr>
          <w:rFonts w:ascii="Book Antiqua" w:eastAsia="宋体" w:hAnsi="Book Antiqua" w:cs="Times New Roman"/>
          <w:i/>
          <w:sz w:val="24"/>
          <w:szCs w:val="24"/>
        </w:rPr>
        <w:t>Oncol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2007; </w:t>
      </w:r>
      <w:r w:rsidRPr="005C50DF">
        <w:rPr>
          <w:rFonts w:ascii="Book Antiqua" w:eastAsia="宋体" w:hAnsi="Book Antiqua" w:cs="Times New Roman"/>
          <w:b/>
          <w:sz w:val="24"/>
          <w:szCs w:val="24"/>
        </w:rPr>
        <w:t>37</w:t>
      </w:r>
      <w:r w:rsidRPr="005C50DF">
        <w:rPr>
          <w:rFonts w:ascii="Book Antiqua" w:eastAsia="宋体" w:hAnsi="Book Antiqua" w:cs="Times New Roman"/>
          <w:sz w:val="24"/>
          <w:szCs w:val="24"/>
        </w:rPr>
        <w:t>: 365-369 [PMID: 17578895 DOI: 10.1093/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jjco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>/hym029]</w:t>
      </w:r>
    </w:p>
    <w:p w:rsidR="002B1BAF" w:rsidRPr="005C50DF" w:rsidRDefault="002B1BAF" w:rsidP="0048243B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5C50DF">
        <w:rPr>
          <w:rFonts w:ascii="Book Antiqua" w:eastAsia="宋体" w:hAnsi="Book Antiqua" w:cs="Times New Roman"/>
          <w:sz w:val="24"/>
          <w:szCs w:val="24"/>
        </w:rPr>
        <w:t xml:space="preserve">30 </w:t>
      </w:r>
      <w:proofErr w:type="spellStart"/>
      <w:r w:rsidRPr="005C50DF">
        <w:rPr>
          <w:rFonts w:ascii="Book Antiqua" w:eastAsia="宋体" w:hAnsi="Book Antiqua" w:cs="Times New Roman"/>
          <w:b/>
          <w:sz w:val="24"/>
          <w:szCs w:val="24"/>
        </w:rPr>
        <w:t>Cavaleiro</w:t>
      </w:r>
      <w:proofErr w:type="spellEnd"/>
      <w:r w:rsidRPr="005C50DF">
        <w:rPr>
          <w:rFonts w:ascii="Book Antiqua" w:eastAsia="宋体" w:hAnsi="Book Antiqua" w:cs="Times New Roman"/>
          <w:b/>
          <w:sz w:val="24"/>
          <w:szCs w:val="24"/>
        </w:rPr>
        <w:t>-Pinto M</w:t>
      </w:r>
      <w:r w:rsidRPr="005C50DF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Peleteiro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B,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Lunet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N, Barros H. Helicobacter pylori infection and gastric cardia cancer: systematic review and meta-analysis. </w:t>
      </w:r>
      <w:r w:rsidRPr="005C50DF">
        <w:rPr>
          <w:rFonts w:ascii="Book Antiqua" w:eastAsia="宋体" w:hAnsi="Book Antiqua" w:cs="Times New Roman"/>
          <w:i/>
          <w:sz w:val="24"/>
          <w:szCs w:val="24"/>
        </w:rPr>
        <w:t>Cancer Causes Control</w:t>
      </w:r>
      <w:r w:rsidRPr="005C50DF">
        <w:rPr>
          <w:rFonts w:ascii="Book Antiqua" w:eastAsia="宋体" w:hAnsi="Book Antiqua" w:cs="Times New Roman"/>
          <w:sz w:val="24"/>
          <w:szCs w:val="24"/>
        </w:rPr>
        <w:t xml:space="preserve"> 2011; </w:t>
      </w:r>
      <w:r w:rsidRPr="005C50DF">
        <w:rPr>
          <w:rFonts w:ascii="Book Antiqua" w:eastAsia="宋体" w:hAnsi="Book Antiqua" w:cs="Times New Roman"/>
          <w:b/>
          <w:sz w:val="24"/>
          <w:szCs w:val="24"/>
        </w:rPr>
        <w:t>22</w:t>
      </w:r>
      <w:r w:rsidRPr="005C50DF">
        <w:rPr>
          <w:rFonts w:ascii="Book Antiqua" w:eastAsia="宋体" w:hAnsi="Book Antiqua" w:cs="Times New Roman"/>
          <w:sz w:val="24"/>
          <w:szCs w:val="24"/>
        </w:rPr>
        <w:t>: 375-387 [PMID: 21184266 DOI: 10.1007/s10552-010-9707-2]</w:t>
      </w:r>
    </w:p>
    <w:p w:rsidR="002B1BAF" w:rsidRPr="005C50DF" w:rsidRDefault="002B1BAF" w:rsidP="0048243B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5C50DF">
        <w:rPr>
          <w:rFonts w:ascii="Book Antiqua" w:eastAsia="宋体" w:hAnsi="Book Antiqua" w:cs="Times New Roman"/>
          <w:sz w:val="24"/>
          <w:szCs w:val="24"/>
        </w:rPr>
        <w:t xml:space="preserve">31 </w:t>
      </w:r>
      <w:r w:rsidRPr="005C50DF">
        <w:rPr>
          <w:rFonts w:ascii="Book Antiqua" w:eastAsia="宋体" w:hAnsi="Book Antiqua" w:cs="Times New Roman"/>
          <w:b/>
          <w:sz w:val="24"/>
          <w:szCs w:val="24"/>
        </w:rPr>
        <w:t>Chang WL</w:t>
      </w:r>
      <w:r w:rsidRPr="005C50DF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Yeh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YC,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Sheu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BS. </w:t>
      </w:r>
      <w:proofErr w:type="gramStart"/>
      <w:r w:rsidRPr="005C50DF">
        <w:rPr>
          <w:rFonts w:ascii="Book Antiqua" w:eastAsia="宋体" w:hAnsi="Book Antiqua" w:cs="Times New Roman"/>
          <w:sz w:val="24"/>
          <w:szCs w:val="24"/>
        </w:rPr>
        <w:t>The impacts of H. pylori virulence factors on the development of gastroduodenal diseases.</w:t>
      </w:r>
      <w:proofErr w:type="gramEnd"/>
      <w:r w:rsidRPr="005C50DF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5C50DF">
        <w:rPr>
          <w:rFonts w:ascii="Book Antiqua" w:eastAsia="宋体" w:hAnsi="Book Antiqua" w:cs="Times New Roman"/>
          <w:i/>
          <w:sz w:val="24"/>
          <w:szCs w:val="24"/>
        </w:rPr>
        <w:t xml:space="preserve">J Biomed </w:t>
      </w:r>
      <w:proofErr w:type="spellStart"/>
      <w:r w:rsidRPr="005C50DF">
        <w:rPr>
          <w:rFonts w:ascii="Book Antiqua" w:eastAsia="宋体" w:hAnsi="Book Antiqua" w:cs="Times New Roman"/>
          <w:i/>
          <w:sz w:val="24"/>
          <w:szCs w:val="24"/>
        </w:rPr>
        <w:t>Sci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2018; </w:t>
      </w:r>
      <w:r w:rsidRPr="005C50DF">
        <w:rPr>
          <w:rFonts w:ascii="Book Antiqua" w:eastAsia="宋体" w:hAnsi="Book Antiqua" w:cs="Times New Roman"/>
          <w:b/>
          <w:sz w:val="24"/>
          <w:szCs w:val="24"/>
        </w:rPr>
        <w:t>25</w:t>
      </w:r>
      <w:r w:rsidRPr="005C50DF">
        <w:rPr>
          <w:rFonts w:ascii="Book Antiqua" w:eastAsia="宋体" w:hAnsi="Book Antiqua" w:cs="Times New Roman"/>
          <w:sz w:val="24"/>
          <w:szCs w:val="24"/>
        </w:rPr>
        <w:t>: 68 [PMID: 30205817 DOI: 10.1186/s12929-018-0466-9]</w:t>
      </w:r>
    </w:p>
    <w:p w:rsidR="002B1BAF" w:rsidRPr="005C50DF" w:rsidRDefault="002B1BAF" w:rsidP="0048243B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5C50DF">
        <w:rPr>
          <w:rFonts w:ascii="Book Antiqua" w:eastAsia="宋体" w:hAnsi="Book Antiqua" w:cs="Times New Roman"/>
          <w:sz w:val="24"/>
          <w:szCs w:val="24"/>
        </w:rPr>
        <w:t xml:space="preserve">32 </w:t>
      </w:r>
      <w:proofErr w:type="spellStart"/>
      <w:r w:rsidRPr="005C50DF">
        <w:rPr>
          <w:rFonts w:ascii="Book Antiqua" w:eastAsia="宋体" w:hAnsi="Book Antiqua" w:cs="Times New Roman"/>
          <w:b/>
          <w:sz w:val="24"/>
          <w:szCs w:val="24"/>
        </w:rPr>
        <w:t>Dabiri</w:t>
      </w:r>
      <w:proofErr w:type="spellEnd"/>
      <w:r w:rsidRPr="005C50DF">
        <w:rPr>
          <w:rFonts w:ascii="Book Antiqua" w:eastAsia="宋体" w:hAnsi="Book Antiqua" w:cs="Times New Roman"/>
          <w:b/>
          <w:sz w:val="24"/>
          <w:szCs w:val="24"/>
        </w:rPr>
        <w:t xml:space="preserve"> H</w:t>
      </w:r>
      <w:r w:rsidRPr="005C50DF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Jafari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F,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Baghaei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K,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Shokrzadeh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L,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Abdi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S,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Pourhoseingholi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MA,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Mohammadzadeh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A. Prevalence of Helicobacter pylori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vacA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cagA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cagE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oipA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iceA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, babA2 and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babB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genotypes in Iranian dyspeptic patients. </w:t>
      </w:r>
      <w:proofErr w:type="spellStart"/>
      <w:r w:rsidRPr="005C50DF">
        <w:rPr>
          <w:rFonts w:ascii="Book Antiqua" w:eastAsia="宋体" w:hAnsi="Book Antiqua" w:cs="Times New Roman"/>
          <w:i/>
          <w:sz w:val="24"/>
          <w:szCs w:val="24"/>
        </w:rPr>
        <w:t>Microb</w:t>
      </w:r>
      <w:proofErr w:type="spellEnd"/>
      <w:r w:rsidRPr="005C50DF">
        <w:rPr>
          <w:rFonts w:ascii="Book Antiqua" w:eastAsia="宋体" w:hAnsi="Book Antiqua" w:cs="Times New Roman"/>
          <w:i/>
          <w:sz w:val="24"/>
          <w:szCs w:val="24"/>
        </w:rPr>
        <w:t xml:space="preserve"> </w:t>
      </w:r>
      <w:proofErr w:type="spellStart"/>
      <w:r w:rsidRPr="005C50DF">
        <w:rPr>
          <w:rFonts w:ascii="Book Antiqua" w:eastAsia="宋体" w:hAnsi="Book Antiqua" w:cs="Times New Roman"/>
          <w:i/>
          <w:sz w:val="24"/>
          <w:szCs w:val="24"/>
        </w:rPr>
        <w:t>Pathog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2017; </w:t>
      </w:r>
      <w:r w:rsidRPr="005C50DF">
        <w:rPr>
          <w:rFonts w:ascii="Book Antiqua" w:eastAsia="宋体" w:hAnsi="Book Antiqua" w:cs="Times New Roman"/>
          <w:b/>
          <w:sz w:val="24"/>
          <w:szCs w:val="24"/>
        </w:rPr>
        <w:t>105</w:t>
      </w:r>
      <w:r w:rsidRPr="005C50DF">
        <w:rPr>
          <w:rFonts w:ascii="Book Antiqua" w:eastAsia="宋体" w:hAnsi="Book Antiqua" w:cs="Times New Roman"/>
          <w:sz w:val="24"/>
          <w:szCs w:val="24"/>
        </w:rPr>
        <w:t>: 226-230 [PMID: 28215588 DOI: 10.1016/j.micpath.2017.02.018]</w:t>
      </w:r>
    </w:p>
    <w:p w:rsidR="002B1BAF" w:rsidRPr="005C50DF" w:rsidRDefault="002B1BAF" w:rsidP="0048243B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5C50DF">
        <w:rPr>
          <w:rFonts w:ascii="Book Antiqua" w:eastAsia="宋体" w:hAnsi="Book Antiqua" w:cs="Times New Roman"/>
          <w:sz w:val="24"/>
          <w:szCs w:val="24"/>
        </w:rPr>
        <w:t xml:space="preserve">33 </w:t>
      </w:r>
      <w:proofErr w:type="spellStart"/>
      <w:r w:rsidRPr="005C50DF">
        <w:rPr>
          <w:rFonts w:ascii="Book Antiqua" w:eastAsia="宋体" w:hAnsi="Book Antiqua" w:cs="Times New Roman"/>
          <w:b/>
          <w:sz w:val="24"/>
          <w:szCs w:val="24"/>
        </w:rPr>
        <w:t>Hatakeyama</w:t>
      </w:r>
      <w:proofErr w:type="spellEnd"/>
      <w:r w:rsidRPr="005C50DF">
        <w:rPr>
          <w:rFonts w:ascii="Book Antiqua" w:eastAsia="宋体" w:hAnsi="Book Antiqua" w:cs="Times New Roman"/>
          <w:b/>
          <w:sz w:val="24"/>
          <w:szCs w:val="24"/>
        </w:rPr>
        <w:t xml:space="preserve"> M</w:t>
      </w:r>
      <w:r w:rsidRPr="005C50DF">
        <w:rPr>
          <w:rFonts w:ascii="Book Antiqua" w:eastAsia="宋体" w:hAnsi="Book Antiqua" w:cs="Times New Roman"/>
          <w:sz w:val="24"/>
          <w:szCs w:val="24"/>
        </w:rPr>
        <w:t xml:space="preserve">, Higashi H. Helicobacter pylori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CagA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: a new paradigm for </w:t>
      </w:r>
      <w:r w:rsidRPr="005C50DF">
        <w:rPr>
          <w:rFonts w:ascii="Book Antiqua" w:eastAsia="宋体" w:hAnsi="Book Antiqua" w:cs="Times New Roman"/>
          <w:sz w:val="24"/>
          <w:szCs w:val="24"/>
        </w:rPr>
        <w:lastRenderedPageBreak/>
        <w:t xml:space="preserve">bacterial carcinogenesis. </w:t>
      </w:r>
      <w:r w:rsidRPr="005C50DF">
        <w:rPr>
          <w:rFonts w:ascii="Book Antiqua" w:eastAsia="宋体" w:hAnsi="Book Antiqua" w:cs="Times New Roman"/>
          <w:i/>
          <w:sz w:val="24"/>
          <w:szCs w:val="24"/>
        </w:rPr>
        <w:t xml:space="preserve">Cancer </w:t>
      </w:r>
      <w:proofErr w:type="spellStart"/>
      <w:r w:rsidRPr="005C50DF">
        <w:rPr>
          <w:rFonts w:ascii="Book Antiqua" w:eastAsia="宋体" w:hAnsi="Book Antiqua" w:cs="Times New Roman"/>
          <w:i/>
          <w:sz w:val="24"/>
          <w:szCs w:val="24"/>
        </w:rPr>
        <w:t>Sci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2005; </w:t>
      </w:r>
      <w:r w:rsidRPr="005C50DF">
        <w:rPr>
          <w:rFonts w:ascii="Book Antiqua" w:eastAsia="宋体" w:hAnsi="Book Antiqua" w:cs="Times New Roman"/>
          <w:b/>
          <w:sz w:val="24"/>
          <w:szCs w:val="24"/>
        </w:rPr>
        <w:t>96</w:t>
      </w:r>
      <w:r w:rsidRPr="005C50DF">
        <w:rPr>
          <w:rFonts w:ascii="Book Antiqua" w:eastAsia="宋体" w:hAnsi="Book Antiqua" w:cs="Times New Roman"/>
          <w:sz w:val="24"/>
          <w:szCs w:val="24"/>
        </w:rPr>
        <w:t>: 835-843 [PMID: 16367902 DOI: 10.1111/j.1349-7006.2005.00130.x]</w:t>
      </w:r>
    </w:p>
    <w:p w:rsidR="002B1BAF" w:rsidRPr="005C50DF" w:rsidRDefault="002B1BAF" w:rsidP="0048243B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5C50DF">
        <w:rPr>
          <w:rFonts w:ascii="Book Antiqua" w:eastAsia="宋体" w:hAnsi="Book Antiqua" w:cs="Times New Roman"/>
          <w:sz w:val="24"/>
          <w:szCs w:val="24"/>
        </w:rPr>
        <w:t xml:space="preserve">34 </w:t>
      </w:r>
      <w:r w:rsidRPr="005C50DF">
        <w:rPr>
          <w:rFonts w:ascii="Book Antiqua" w:eastAsia="宋体" w:hAnsi="Book Antiqua" w:cs="Times New Roman"/>
          <w:b/>
          <w:sz w:val="24"/>
          <w:szCs w:val="24"/>
        </w:rPr>
        <w:t>Hayashi T</w:t>
      </w:r>
      <w:r w:rsidRPr="005C50DF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Senda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M,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Morohashi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H, Higashi H,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Horio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M,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Kashiba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Y, Nagase L,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Sasaya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D, Shimizu T,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Venugopalan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N,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Kumeta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H, Noda NN, Inagaki F,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Senda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T,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Hatakeyama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M. Tertiary structure-function analysis reveals the pathogenic signaling potentiation mechanism of Helicobacter pylori oncogenic effector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CagA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. </w:t>
      </w:r>
      <w:r w:rsidRPr="005C50DF">
        <w:rPr>
          <w:rFonts w:ascii="Book Antiqua" w:eastAsia="宋体" w:hAnsi="Book Antiqua" w:cs="Times New Roman"/>
          <w:i/>
          <w:sz w:val="24"/>
          <w:szCs w:val="24"/>
        </w:rPr>
        <w:t>Cell Host Microbe</w:t>
      </w:r>
      <w:r w:rsidRPr="005C50DF">
        <w:rPr>
          <w:rFonts w:ascii="Book Antiqua" w:eastAsia="宋体" w:hAnsi="Book Antiqua" w:cs="Times New Roman"/>
          <w:sz w:val="24"/>
          <w:szCs w:val="24"/>
        </w:rPr>
        <w:t xml:space="preserve"> 2012; </w:t>
      </w:r>
      <w:r w:rsidRPr="005C50DF">
        <w:rPr>
          <w:rFonts w:ascii="Book Antiqua" w:eastAsia="宋体" w:hAnsi="Book Antiqua" w:cs="Times New Roman"/>
          <w:b/>
          <w:sz w:val="24"/>
          <w:szCs w:val="24"/>
        </w:rPr>
        <w:t>12</w:t>
      </w:r>
      <w:r w:rsidRPr="005C50DF">
        <w:rPr>
          <w:rFonts w:ascii="Book Antiqua" w:eastAsia="宋体" w:hAnsi="Book Antiqua" w:cs="Times New Roman"/>
          <w:sz w:val="24"/>
          <w:szCs w:val="24"/>
        </w:rPr>
        <w:t>: 20-33 [PMID: 22817985 DOI: 10.1016/j.chom.2012.05.010]</w:t>
      </w:r>
    </w:p>
    <w:p w:rsidR="002B1BAF" w:rsidRPr="005C50DF" w:rsidRDefault="002B1BAF" w:rsidP="0048243B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proofErr w:type="gramStart"/>
      <w:r w:rsidRPr="005C50DF">
        <w:rPr>
          <w:rFonts w:ascii="Book Antiqua" w:eastAsia="宋体" w:hAnsi="Book Antiqua" w:cs="Times New Roman"/>
          <w:sz w:val="24"/>
          <w:szCs w:val="24"/>
        </w:rPr>
        <w:t xml:space="preserve">35 </w:t>
      </w:r>
      <w:r w:rsidRPr="005C50DF">
        <w:rPr>
          <w:rFonts w:ascii="Book Antiqua" w:eastAsia="宋体" w:hAnsi="Book Antiqua" w:cs="Times New Roman"/>
          <w:b/>
          <w:sz w:val="24"/>
          <w:szCs w:val="24"/>
        </w:rPr>
        <w:t>Lee DY</w:t>
      </w:r>
      <w:r w:rsidRPr="005C50DF">
        <w:rPr>
          <w:rFonts w:ascii="Book Antiqua" w:eastAsia="宋体" w:hAnsi="Book Antiqua" w:cs="Times New Roman"/>
          <w:sz w:val="24"/>
          <w:szCs w:val="24"/>
        </w:rPr>
        <w:t>, Jung DE, Yu SS, Lee YS, Choi BK, Lee YC.</w:t>
      </w:r>
      <w:proofErr w:type="gramEnd"/>
      <w:r w:rsidRPr="005C50DF">
        <w:rPr>
          <w:rFonts w:ascii="Book Antiqua" w:eastAsia="宋体" w:hAnsi="Book Antiqua" w:cs="Times New Roman"/>
          <w:sz w:val="24"/>
          <w:szCs w:val="24"/>
        </w:rPr>
        <w:t xml:space="preserve"> Regulation of SIRT3 signal related metabolic reprogramming in gastric cancer by </w:t>
      </w:r>
      <w:r w:rsidRPr="005C50DF">
        <w:rPr>
          <w:rFonts w:ascii="Book Antiqua" w:eastAsia="宋体" w:hAnsi="Book Antiqua" w:cs="Times New Roman"/>
          <w:i/>
          <w:sz w:val="24"/>
          <w:szCs w:val="24"/>
        </w:rPr>
        <w:t>Helicobacter pylori</w:t>
      </w:r>
      <w:r w:rsidRPr="005C50DF">
        <w:rPr>
          <w:rFonts w:ascii="Book Antiqua" w:eastAsia="宋体" w:hAnsi="Book Antiqua" w:cs="Times New Roman"/>
          <w:sz w:val="24"/>
          <w:szCs w:val="24"/>
        </w:rPr>
        <w:t xml:space="preserve">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oncoprotein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CagA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. </w:t>
      </w:r>
      <w:proofErr w:type="spellStart"/>
      <w:r w:rsidRPr="005C50DF">
        <w:rPr>
          <w:rFonts w:ascii="Book Antiqua" w:eastAsia="宋体" w:hAnsi="Book Antiqua" w:cs="Times New Roman"/>
          <w:i/>
          <w:sz w:val="24"/>
          <w:szCs w:val="24"/>
        </w:rPr>
        <w:t>Oncotarget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2017; </w:t>
      </w:r>
      <w:r w:rsidRPr="005C50DF">
        <w:rPr>
          <w:rFonts w:ascii="Book Antiqua" w:eastAsia="宋体" w:hAnsi="Book Antiqua" w:cs="Times New Roman"/>
          <w:b/>
          <w:sz w:val="24"/>
          <w:szCs w:val="24"/>
        </w:rPr>
        <w:t>8</w:t>
      </w:r>
      <w:r w:rsidRPr="005C50DF">
        <w:rPr>
          <w:rFonts w:ascii="Book Antiqua" w:eastAsia="宋体" w:hAnsi="Book Antiqua" w:cs="Times New Roman"/>
          <w:sz w:val="24"/>
          <w:szCs w:val="24"/>
        </w:rPr>
        <w:t>: 78365-78378 [PMID: 29108235 DOI: 10.18632/oncotarget.18695]</w:t>
      </w:r>
    </w:p>
    <w:p w:rsidR="002B1BAF" w:rsidRPr="005C50DF" w:rsidRDefault="002B1BAF" w:rsidP="0048243B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proofErr w:type="gramStart"/>
      <w:r w:rsidRPr="005C50DF">
        <w:rPr>
          <w:rFonts w:ascii="Book Antiqua" w:eastAsia="宋体" w:hAnsi="Book Antiqua" w:cs="Times New Roman"/>
          <w:sz w:val="24"/>
          <w:szCs w:val="24"/>
        </w:rPr>
        <w:t xml:space="preserve">36 </w:t>
      </w:r>
      <w:r w:rsidRPr="005C50DF">
        <w:rPr>
          <w:rFonts w:ascii="Book Antiqua" w:eastAsia="宋体" w:hAnsi="Book Antiqua" w:cs="Times New Roman"/>
          <w:b/>
          <w:sz w:val="24"/>
          <w:szCs w:val="24"/>
        </w:rPr>
        <w:t>Nishikawa H</w:t>
      </w:r>
      <w:r w:rsidRPr="005C50DF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Hatakeyama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M. Sequence Polymorphism and Intrinsic Structural Disorder as Related to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Pathobiological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Performance of the Helicobacter pylori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CagA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Oncoprotein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>.</w:t>
      </w:r>
      <w:proofErr w:type="gramEnd"/>
      <w:r w:rsidRPr="005C50DF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5C50DF">
        <w:rPr>
          <w:rFonts w:ascii="Book Antiqua" w:eastAsia="宋体" w:hAnsi="Book Antiqua" w:cs="Times New Roman"/>
          <w:i/>
          <w:sz w:val="24"/>
          <w:szCs w:val="24"/>
        </w:rPr>
        <w:t>Toxins (Basel)</w:t>
      </w:r>
      <w:r w:rsidRPr="005C50DF">
        <w:rPr>
          <w:rFonts w:ascii="Book Antiqua" w:eastAsia="宋体" w:hAnsi="Book Antiqua" w:cs="Times New Roman"/>
          <w:sz w:val="24"/>
          <w:szCs w:val="24"/>
        </w:rPr>
        <w:t xml:space="preserve"> 2017; </w:t>
      </w:r>
      <w:r w:rsidRPr="005C50DF">
        <w:rPr>
          <w:rFonts w:ascii="Book Antiqua" w:eastAsia="宋体" w:hAnsi="Book Antiqua" w:cs="Times New Roman"/>
          <w:b/>
          <w:sz w:val="24"/>
          <w:szCs w:val="24"/>
        </w:rPr>
        <w:t>9</w:t>
      </w:r>
      <w:r w:rsidRPr="005C50DF">
        <w:rPr>
          <w:rFonts w:ascii="Book Antiqua" w:eastAsia="宋体" w:hAnsi="Book Antiqua" w:cs="Times New Roman"/>
          <w:sz w:val="24"/>
          <w:szCs w:val="24"/>
        </w:rPr>
        <w:t>:  [PMID: 28406453 DOI: 10.3390/toxins9040136]</w:t>
      </w:r>
    </w:p>
    <w:p w:rsidR="002B1BAF" w:rsidRPr="005C50DF" w:rsidRDefault="002B1BAF" w:rsidP="0048243B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5C50DF">
        <w:rPr>
          <w:rFonts w:ascii="Book Antiqua" w:eastAsia="宋体" w:hAnsi="Book Antiqua" w:cs="Times New Roman"/>
          <w:sz w:val="24"/>
          <w:szCs w:val="24"/>
        </w:rPr>
        <w:t xml:space="preserve">37 </w:t>
      </w:r>
      <w:r w:rsidRPr="005C50DF">
        <w:rPr>
          <w:rFonts w:ascii="Book Antiqua" w:eastAsia="宋体" w:hAnsi="Book Antiqua" w:cs="Times New Roman"/>
          <w:b/>
          <w:sz w:val="24"/>
          <w:szCs w:val="24"/>
        </w:rPr>
        <w:t>Chen SY</w:t>
      </w:r>
      <w:r w:rsidRPr="005C50DF">
        <w:rPr>
          <w:rFonts w:ascii="Book Antiqua" w:eastAsia="宋体" w:hAnsi="Book Antiqua" w:cs="Times New Roman"/>
          <w:sz w:val="24"/>
          <w:szCs w:val="24"/>
        </w:rPr>
        <w:t xml:space="preserve">, Zhang RG,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Duan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GC. Pathogenic mechanisms of the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oncoprotein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CagA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in H. pylori-induced gastric cancer (Review). </w:t>
      </w:r>
      <w:proofErr w:type="spellStart"/>
      <w:r w:rsidRPr="005C50DF">
        <w:rPr>
          <w:rFonts w:ascii="Book Antiqua" w:eastAsia="宋体" w:hAnsi="Book Antiqua" w:cs="Times New Roman"/>
          <w:i/>
          <w:sz w:val="24"/>
          <w:szCs w:val="24"/>
        </w:rPr>
        <w:t>Oncol</w:t>
      </w:r>
      <w:proofErr w:type="spellEnd"/>
      <w:r w:rsidRPr="005C50DF">
        <w:rPr>
          <w:rFonts w:ascii="Book Antiqua" w:eastAsia="宋体" w:hAnsi="Book Antiqua" w:cs="Times New Roman"/>
          <w:i/>
          <w:sz w:val="24"/>
          <w:szCs w:val="24"/>
        </w:rPr>
        <w:t xml:space="preserve"> Rep</w:t>
      </w:r>
      <w:r w:rsidRPr="005C50DF">
        <w:rPr>
          <w:rFonts w:ascii="Book Antiqua" w:eastAsia="宋体" w:hAnsi="Book Antiqua" w:cs="Times New Roman"/>
          <w:sz w:val="24"/>
          <w:szCs w:val="24"/>
        </w:rPr>
        <w:t xml:space="preserve"> 2016; </w:t>
      </w:r>
      <w:r w:rsidRPr="005C50DF">
        <w:rPr>
          <w:rFonts w:ascii="Book Antiqua" w:eastAsia="宋体" w:hAnsi="Book Antiqua" w:cs="Times New Roman"/>
          <w:b/>
          <w:sz w:val="24"/>
          <w:szCs w:val="24"/>
        </w:rPr>
        <w:t>36</w:t>
      </w:r>
      <w:r w:rsidRPr="005C50DF">
        <w:rPr>
          <w:rFonts w:ascii="Book Antiqua" w:eastAsia="宋体" w:hAnsi="Book Antiqua" w:cs="Times New Roman"/>
          <w:sz w:val="24"/>
          <w:szCs w:val="24"/>
        </w:rPr>
        <w:t>: 3087-3094 [PMID: 27748858 DOI: 10.3892/or.2016.5145]</w:t>
      </w:r>
    </w:p>
    <w:p w:rsidR="002B1BAF" w:rsidRPr="005C50DF" w:rsidRDefault="002B1BAF" w:rsidP="0048243B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5C50DF">
        <w:rPr>
          <w:rFonts w:ascii="Book Antiqua" w:eastAsia="宋体" w:hAnsi="Book Antiqua" w:cs="Times New Roman"/>
          <w:sz w:val="24"/>
          <w:szCs w:val="24"/>
        </w:rPr>
        <w:t xml:space="preserve">38 </w:t>
      </w:r>
      <w:r w:rsidRPr="005C50DF">
        <w:rPr>
          <w:rFonts w:ascii="Book Antiqua" w:eastAsia="宋体" w:hAnsi="Book Antiqua" w:cs="Times New Roman"/>
          <w:b/>
          <w:sz w:val="24"/>
          <w:szCs w:val="24"/>
        </w:rPr>
        <w:t>Limburg P</w:t>
      </w:r>
      <w:r w:rsidRPr="005C50DF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Qiao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Y, Mark S, Wang G, Perez-Perez G,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Blaser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M, Wu Y, Zou X, Dong Z, Taylor P,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Dawsey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S. Helicobacter pylori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seropositivity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and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subsite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-specific gastric cancer risks in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Linxian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, China. </w:t>
      </w:r>
      <w:r w:rsidRPr="005C50DF">
        <w:rPr>
          <w:rFonts w:ascii="Book Antiqua" w:eastAsia="宋体" w:hAnsi="Book Antiqua" w:cs="Times New Roman"/>
          <w:i/>
          <w:sz w:val="24"/>
          <w:szCs w:val="24"/>
        </w:rPr>
        <w:t>J Natl Cancer Inst</w:t>
      </w:r>
      <w:r w:rsidRPr="005C50DF">
        <w:rPr>
          <w:rFonts w:ascii="Book Antiqua" w:eastAsia="宋体" w:hAnsi="Book Antiqua" w:cs="Times New Roman"/>
          <w:sz w:val="24"/>
          <w:szCs w:val="24"/>
        </w:rPr>
        <w:t xml:space="preserve"> 2001; </w:t>
      </w:r>
      <w:r w:rsidRPr="005C50DF">
        <w:rPr>
          <w:rFonts w:ascii="Book Antiqua" w:eastAsia="宋体" w:hAnsi="Book Antiqua" w:cs="Times New Roman"/>
          <w:b/>
          <w:sz w:val="24"/>
          <w:szCs w:val="24"/>
        </w:rPr>
        <w:t>93</w:t>
      </w:r>
      <w:r w:rsidRPr="005C50DF">
        <w:rPr>
          <w:rFonts w:ascii="Book Antiqua" w:eastAsia="宋体" w:hAnsi="Book Antiqua" w:cs="Times New Roman"/>
          <w:sz w:val="24"/>
          <w:szCs w:val="24"/>
        </w:rPr>
        <w:t>: 226-233 [PMID: 11158192 DOI: 10.1093/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jnci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>/93.3.226]</w:t>
      </w:r>
    </w:p>
    <w:p w:rsidR="002B1BAF" w:rsidRPr="005C50DF" w:rsidRDefault="002B1BAF" w:rsidP="0048243B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5C50DF">
        <w:rPr>
          <w:rFonts w:ascii="Book Antiqua" w:eastAsia="宋体" w:hAnsi="Book Antiqua" w:cs="Times New Roman"/>
          <w:sz w:val="24"/>
          <w:szCs w:val="24"/>
        </w:rPr>
        <w:t xml:space="preserve">39 </w:t>
      </w:r>
      <w:r w:rsidRPr="005C50DF">
        <w:rPr>
          <w:rFonts w:ascii="Book Antiqua" w:eastAsia="宋体" w:hAnsi="Book Antiqua" w:cs="Times New Roman"/>
          <w:b/>
          <w:sz w:val="24"/>
          <w:szCs w:val="24"/>
        </w:rPr>
        <w:t>Stroup DF</w:t>
      </w:r>
      <w:r w:rsidRPr="005C50DF">
        <w:rPr>
          <w:rFonts w:ascii="Book Antiqua" w:eastAsia="宋体" w:hAnsi="Book Antiqua" w:cs="Times New Roman"/>
          <w:sz w:val="24"/>
          <w:szCs w:val="24"/>
        </w:rPr>
        <w:t xml:space="preserve">, Berlin JA, Morton SC,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Olkin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I, Williamson GD, Rennie D, Moher D, Becker BJ,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Sipe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TA, Thacker SB. Meta-analysis of observational studies in epidemiology: a proposal for reporting. Meta-analysis Of Observational Studies in Epidemiology (MOOSE) group. </w:t>
      </w:r>
      <w:r w:rsidRPr="005C50DF">
        <w:rPr>
          <w:rFonts w:ascii="Book Antiqua" w:eastAsia="宋体" w:hAnsi="Book Antiqua" w:cs="Times New Roman"/>
          <w:i/>
          <w:sz w:val="24"/>
          <w:szCs w:val="24"/>
        </w:rPr>
        <w:t>JAMA</w:t>
      </w:r>
      <w:r w:rsidRPr="005C50DF">
        <w:rPr>
          <w:rFonts w:ascii="Book Antiqua" w:eastAsia="宋体" w:hAnsi="Book Antiqua" w:cs="Times New Roman"/>
          <w:sz w:val="24"/>
          <w:szCs w:val="24"/>
        </w:rPr>
        <w:t xml:space="preserve"> 2000; </w:t>
      </w:r>
      <w:r w:rsidRPr="005C50DF">
        <w:rPr>
          <w:rFonts w:ascii="Book Antiqua" w:eastAsia="宋体" w:hAnsi="Book Antiqua" w:cs="Times New Roman"/>
          <w:b/>
          <w:sz w:val="24"/>
          <w:szCs w:val="24"/>
        </w:rPr>
        <w:t>283</w:t>
      </w:r>
      <w:r w:rsidRPr="005C50DF">
        <w:rPr>
          <w:rFonts w:ascii="Book Antiqua" w:eastAsia="宋体" w:hAnsi="Book Antiqua" w:cs="Times New Roman"/>
          <w:sz w:val="24"/>
          <w:szCs w:val="24"/>
        </w:rPr>
        <w:t>: 2008-2012 [PMID: 10789670 DOI: 10.1001/jama.283.15.2008]</w:t>
      </w:r>
    </w:p>
    <w:p w:rsidR="002B1BAF" w:rsidRPr="005C50DF" w:rsidRDefault="002B1BAF" w:rsidP="0048243B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proofErr w:type="gramStart"/>
      <w:r w:rsidRPr="005C50DF">
        <w:rPr>
          <w:rFonts w:ascii="Book Antiqua" w:eastAsia="宋体" w:hAnsi="Book Antiqua" w:cs="Times New Roman"/>
          <w:sz w:val="24"/>
          <w:szCs w:val="24"/>
        </w:rPr>
        <w:t xml:space="preserve">40 </w:t>
      </w:r>
      <w:proofErr w:type="spellStart"/>
      <w:r w:rsidRPr="005C50DF">
        <w:rPr>
          <w:rFonts w:ascii="Book Antiqua" w:eastAsia="宋体" w:hAnsi="Book Antiqua" w:cs="Times New Roman"/>
          <w:b/>
          <w:sz w:val="24"/>
          <w:szCs w:val="24"/>
        </w:rPr>
        <w:t>Moher</w:t>
      </w:r>
      <w:proofErr w:type="spellEnd"/>
      <w:r w:rsidRPr="005C50DF">
        <w:rPr>
          <w:rFonts w:ascii="Book Antiqua" w:eastAsia="宋体" w:hAnsi="Book Antiqua" w:cs="Times New Roman"/>
          <w:b/>
          <w:sz w:val="24"/>
          <w:szCs w:val="24"/>
        </w:rPr>
        <w:t xml:space="preserve"> D</w:t>
      </w:r>
      <w:r w:rsidRPr="005C50DF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Liberati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A,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Tetzlaff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J, Altman DG; PRISMA Group.</w:t>
      </w:r>
      <w:proofErr w:type="gramEnd"/>
      <w:r w:rsidRPr="005C50DF">
        <w:rPr>
          <w:rFonts w:ascii="Book Antiqua" w:eastAsia="宋体" w:hAnsi="Book Antiqua" w:cs="Times New Roman"/>
          <w:sz w:val="24"/>
          <w:szCs w:val="24"/>
        </w:rPr>
        <w:t xml:space="preserve"> </w:t>
      </w:r>
      <w:proofErr w:type="gramStart"/>
      <w:r w:rsidRPr="005C50DF">
        <w:rPr>
          <w:rFonts w:ascii="Book Antiqua" w:eastAsia="宋体" w:hAnsi="Book Antiqua" w:cs="Times New Roman"/>
          <w:sz w:val="24"/>
          <w:szCs w:val="24"/>
        </w:rPr>
        <w:t xml:space="preserve">Preferred reporting items for systematic reviews and meta-analyses: the PRISMA </w:t>
      </w:r>
      <w:r w:rsidRPr="005C50DF">
        <w:rPr>
          <w:rFonts w:ascii="Book Antiqua" w:eastAsia="宋体" w:hAnsi="Book Antiqua" w:cs="Times New Roman"/>
          <w:sz w:val="24"/>
          <w:szCs w:val="24"/>
        </w:rPr>
        <w:lastRenderedPageBreak/>
        <w:t>statement.</w:t>
      </w:r>
      <w:proofErr w:type="gramEnd"/>
      <w:r w:rsidRPr="005C50DF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5C50DF">
        <w:rPr>
          <w:rFonts w:ascii="Book Antiqua" w:eastAsia="宋体" w:hAnsi="Book Antiqua" w:cs="Times New Roman"/>
          <w:i/>
          <w:sz w:val="24"/>
          <w:szCs w:val="24"/>
        </w:rPr>
        <w:t xml:space="preserve">J </w:t>
      </w:r>
      <w:proofErr w:type="spellStart"/>
      <w:r w:rsidRPr="005C50DF">
        <w:rPr>
          <w:rFonts w:ascii="Book Antiqua" w:eastAsia="宋体" w:hAnsi="Book Antiqua" w:cs="Times New Roman"/>
          <w:i/>
          <w:sz w:val="24"/>
          <w:szCs w:val="24"/>
        </w:rPr>
        <w:t>Clin</w:t>
      </w:r>
      <w:proofErr w:type="spellEnd"/>
      <w:r w:rsidRPr="005C50DF">
        <w:rPr>
          <w:rFonts w:ascii="Book Antiqua" w:eastAsia="宋体" w:hAnsi="Book Antiqua" w:cs="Times New Roman"/>
          <w:i/>
          <w:sz w:val="24"/>
          <w:szCs w:val="24"/>
        </w:rPr>
        <w:t xml:space="preserve"> </w:t>
      </w:r>
      <w:proofErr w:type="spellStart"/>
      <w:r w:rsidRPr="005C50DF">
        <w:rPr>
          <w:rFonts w:ascii="Book Antiqua" w:eastAsia="宋体" w:hAnsi="Book Antiqua" w:cs="Times New Roman"/>
          <w:i/>
          <w:sz w:val="24"/>
          <w:szCs w:val="24"/>
        </w:rPr>
        <w:t>Epidemiol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2009; </w:t>
      </w:r>
      <w:r w:rsidRPr="005C50DF">
        <w:rPr>
          <w:rFonts w:ascii="Book Antiqua" w:eastAsia="宋体" w:hAnsi="Book Antiqua" w:cs="Times New Roman"/>
          <w:b/>
          <w:sz w:val="24"/>
          <w:szCs w:val="24"/>
        </w:rPr>
        <w:t>62</w:t>
      </w:r>
      <w:r w:rsidRPr="005C50DF">
        <w:rPr>
          <w:rFonts w:ascii="Book Antiqua" w:eastAsia="宋体" w:hAnsi="Book Antiqua" w:cs="Times New Roman"/>
          <w:sz w:val="24"/>
          <w:szCs w:val="24"/>
        </w:rPr>
        <w:t>: 1006-1012 [PMID: 19631508 DOI: 10.1016/j.jclinepi.2009.06.005]</w:t>
      </w:r>
    </w:p>
    <w:p w:rsidR="002B1BAF" w:rsidRPr="005C50DF" w:rsidRDefault="002B1BAF" w:rsidP="0048243B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5C50DF">
        <w:rPr>
          <w:rFonts w:ascii="Book Antiqua" w:eastAsia="宋体" w:hAnsi="Book Antiqua" w:cs="Times New Roman"/>
          <w:sz w:val="24"/>
          <w:szCs w:val="24"/>
        </w:rPr>
        <w:t xml:space="preserve">41 </w:t>
      </w:r>
      <w:proofErr w:type="spellStart"/>
      <w:r w:rsidRPr="005C50DF">
        <w:rPr>
          <w:rFonts w:ascii="Book Antiqua" w:eastAsia="宋体" w:hAnsi="Book Antiqua" w:cs="Times New Roman"/>
          <w:b/>
          <w:sz w:val="24"/>
          <w:szCs w:val="24"/>
        </w:rPr>
        <w:t>Stang</w:t>
      </w:r>
      <w:proofErr w:type="spellEnd"/>
      <w:r w:rsidRPr="005C50DF">
        <w:rPr>
          <w:rFonts w:ascii="Book Antiqua" w:eastAsia="宋体" w:hAnsi="Book Antiqua" w:cs="Times New Roman"/>
          <w:b/>
          <w:sz w:val="24"/>
          <w:szCs w:val="24"/>
        </w:rPr>
        <w:t xml:space="preserve"> A</w:t>
      </w:r>
      <w:r w:rsidRPr="005C50DF">
        <w:rPr>
          <w:rFonts w:ascii="Book Antiqua" w:eastAsia="宋体" w:hAnsi="Book Antiqua" w:cs="Times New Roman"/>
          <w:sz w:val="24"/>
          <w:szCs w:val="24"/>
        </w:rPr>
        <w:t xml:space="preserve">. Critical evaluation of the Newcastle-Ottawa scale for the assessment of the quality of nonrandomized studies in meta-analyses. </w:t>
      </w:r>
      <w:proofErr w:type="spellStart"/>
      <w:r w:rsidRPr="005C50DF">
        <w:rPr>
          <w:rFonts w:ascii="Book Antiqua" w:eastAsia="宋体" w:hAnsi="Book Antiqua" w:cs="Times New Roman"/>
          <w:i/>
          <w:sz w:val="24"/>
          <w:szCs w:val="24"/>
        </w:rPr>
        <w:t>Eur</w:t>
      </w:r>
      <w:proofErr w:type="spellEnd"/>
      <w:r w:rsidRPr="005C50DF">
        <w:rPr>
          <w:rFonts w:ascii="Book Antiqua" w:eastAsia="宋体" w:hAnsi="Book Antiqua" w:cs="Times New Roman"/>
          <w:i/>
          <w:sz w:val="24"/>
          <w:szCs w:val="24"/>
        </w:rPr>
        <w:t xml:space="preserve"> J </w:t>
      </w:r>
      <w:proofErr w:type="spellStart"/>
      <w:r w:rsidRPr="005C50DF">
        <w:rPr>
          <w:rFonts w:ascii="Book Antiqua" w:eastAsia="宋体" w:hAnsi="Book Antiqua" w:cs="Times New Roman"/>
          <w:i/>
          <w:sz w:val="24"/>
          <w:szCs w:val="24"/>
        </w:rPr>
        <w:t>Epidemiol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2010; </w:t>
      </w:r>
      <w:r w:rsidRPr="005C50DF">
        <w:rPr>
          <w:rFonts w:ascii="Book Antiqua" w:eastAsia="宋体" w:hAnsi="Book Antiqua" w:cs="Times New Roman"/>
          <w:b/>
          <w:sz w:val="24"/>
          <w:szCs w:val="24"/>
        </w:rPr>
        <w:t>25</w:t>
      </w:r>
      <w:r w:rsidRPr="005C50DF">
        <w:rPr>
          <w:rFonts w:ascii="Book Antiqua" w:eastAsia="宋体" w:hAnsi="Book Antiqua" w:cs="Times New Roman"/>
          <w:sz w:val="24"/>
          <w:szCs w:val="24"/>
        </w:rPr>
        <w:t>: 603-605 [PMID: 20652370 DOI: 10.1007/s10654-010-9491-z]</w:t>
      </w:r>
    </w:p>
    <w:p w:rsidR="002B1BAF" w:rsidRPr="005C50DF" w:rsidRDefault="002B1BAF" w:rsidP="0048243B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5C50DF">
        <w:rPr>
          <w:rFonts w:ascii="Book Antiqua" w:eastAsia="宋体" w:hAnsi="Book Antiqua" w:cs="Times New Roman"/>
          <w:sz w:val="24"/>
          <w:szCs w:val="24"/>
        </w:rPr>
        <w:t xml:space="preserve">42 </w:t>
      </w:r>
      <w:r w:rsidRPr="005C50DF">
        <w:rPr>
          <w:rFonts w:ascii="Book Antiqua" w:eastAsia="宋体" w:hAnsi="Book Antiqua" w:cs="Times New Roman"/>
          <w:b/>
          <w:sz w:val="24"/>
          <w:szCs w:val="24"/>
        </w:rPr>
        <w:t>Egger M</w:t>
      </w:r>
      <w:r w:rsidRPr="005C50DF">
        <w:rPr>
          <w:rFonts w:ascii="Book Antiqua" w:eastAsia="宋体" w:hAnsi="Book Antiqua" w:cs="Times New Roman"/>
          <w:sz w:val="24"/>
          <w:szCs w:val="24"/>
        </w:rPr>
        <w:t xml:space="preserve">, Davey Smith G, Schneider M, Minder C. Bias in meta-analysis detected by a simple, graphical test. </w:t>
      </w:r>
      <w:r w:rsidRPr="005C50DF">
        <w:rPr>
          <w:rFonts w:ascii="Book Antiqua" w:eastAsia="宋体" w:hAnsi="Book Antiqua" w:cs="Times New Roman"/>
          <w:i/>
          <w:sz w:val="24"/>
          <w:szCs w:val="24"/>
        </w:rPr>
        <w:t>BMJ</w:t>
      </w:r>
      <w:r w:rsidRPr="005C50DF">
        <w:rPr>
          <w:rFonts w:ascii="Book Antiqua" w:eastAsia="宋体" w:hAnsi="Book Antiqua" w:cs="Times New Roman"/>
          <w:sz w:val="24"/>
          <w:szCs w:val="24"/>
        </w:rPr>
        <w:t xml:space="preserve"> 1997; </w:t>
      </w:r>
      <w:r w:rsidRPr="005C50DF">
        <w:rPr>
          <w:rFonts w:ascii="Book Antiqua" w:eastAsia="宋体" w:hAnsi="Book Antiqua" w:cs="Times New Roman"/>
          <w:b/>
          <w:sz w:val="24"/>
          <w:szCs w:val="24"/>
        </w:rPr>
        <w:t>315</w:t>
      </w:r>
      <w:r w:rsidRPr="005C50DF">
        <w:rPr>
          <w:rFonts w:ascii="Book Antiqua" w:eastAsia="宋体" w:hAnsi="Book Antiqua" w:cs="Times New Roman"/>
          <w:sz w:val="24"/>
          <w:szCs w:val="24"/>
        </w:rPr>
        <w:t>: 629-634 [PMID: 9310563 DOI: 10.1136/bmj.315.7109.629]</w:t>
      </w:r>
    </w:p>
    <w:p w:rsidR="002B1BAF" w:rsidRPr="005C50DF" w:rsidRDefault="002B1BAF" w:rsidP="0048243B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5C50DF">
        <w:rPr>
          <w:rFonts w:ascii="Book Antiqua" w:eastAsia="宋体" w:hAnsi="Book Antiqua" w:cs="Times New Roman"/>
          <w:sz w:val="24"/>
          <w:szCs w:val="24"/>
        </w:rPr>
        <w:t xml:space="preserve">43 </w:t>
      </w:r>
      <w:proofErr w:type="spellStart"/>
      <w:r w:rsidRPr="005C50DF">
        <w:rPr>
          <w:rFonts w:ascii="Book Antiqua" w:eastAsia="宋体" w:hAnsi="Book Antiqua" w:cs="Times New Roman"/>
          <w:b/>
          <w:sz w:val="24"/>
          <w:szCs w:val="24"/>
        </w:rPr>
        <w:t>Begg</w:t>
      </w:r>
      <w:proofErr w:type="spellEnd"/>
      <w:r w:rsidRPr="005C50DF">
        <w:rPr>
          <w:rFonts w:ascii="Book Antiqua" w:eastAsia="宋体" w:hAnsi="Book Antiqua" w:cs="Times New Roman"/>
          <w:b/>
          <w:sz w:val="24"/>
          <w:szCs w:val="24"/>
        </w:rPr>
        <w:t xml:space="preserve"> CB</w:t>
      </w:r>
      <w:r w:rsidRPr="005C50DF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Mazumdar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M. Operating characteristics of a rank correlation test for publication bias. </w:t>
      </w:r>
      <w:r w:rsidRPr="005C50DF">
        <w:rPr>
          <w:rFonts w:ascii="Book Antiqua" w:eastAsia="宋体" w:hAnsi="Book Antiqua" w:cs="Times New Roman"/>
          <w:i/>
          <w:sz w:val="24"/>
          <w:szCs w:val="24"/>
        </w:rPr>
        <w:t>Biometrics</w:t>
      </w:r>
      <w:r w:rsidRPr="005C50DF">
        <w:rPr>
          <w:rFonts w:ascii="Book Antiqua" w:eastAsia="宋体" w:hAnsi="Book Antiqua" w:cs="Times New Roman"/>
          <w:sz w:val="24"/>
          <w:szCs w:val="24"/>
        </w:rPr>
        <w:t xml:space="preserve"> 1994; </w:t>
      </w:r>
      <w:r w:rsidRPr="005C50DF">
        <w:rPr>
          <w:rFonts w:ascii="Book Antiqua" w:eastAsia="宋体" w:hAnsi="Book Antiqua" w:cs="Times New Roman"/>
          <w:b/>
          <w:sz w:val="24"/>
          <w:szCs w:val="24"/>
        </w:rPr>
        <w:t>50</w:t>
      </w:r>
      <w:r w:rsidRPr="005C50DF">
        <w:rPr>
          <w:rFonts w:ascii="Book Antiqua" w:eastAsia="宋体" w:hAnsi="Book Antiqua" w:cs="Times New Roman"/>
          <w:sz w:val="24"/>
          <w:szCs w:val="24"/>
        </w:rPr>
        <w:t>: 1088-1101 [PMID: 7786990]</w:t>
      </w:r>
    </w:p>
    <w:p w:rsidR="002B1BAF" w:rsidRPr="005C50DF" w:rsidRDefault="002B1BAF" w:rsidP="0048243B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proofErr w:type="gramStart"/>
      <w:r w:rsidRPr="005C50DF">
        <w:rPr>
          <w:rFonts w:ascii="Book Antiqua" w:eastAsia="宋体" w:hAnsi="Book Antiqua" w:cs="Times New Roman"/>
          <w:sz w:val="24"/>
          <w:szCs w:val="24"/>
        </w:rPr>
        <w:t xml:space="preserve">44 </w:t>
      </w:r>
      <w:proofErr w:type="spellStart"/>
      <w:r w:rsidRPr="005C50DF">
        <w:rPr>
          <w:rFonts w:ascii="Book Antiqua" w:eastAsia="宋体" w:hAnsi="Book Antiqua" w:cs="Times New Roman"/>
          <w:b/>
          <w:sz w:val="24"/>
          <w:szCs w:val="24"/>
        </w:rPr>
        <w:t>Peleteiro</w:t>
      </w:r>
      <w:proofErr w:type="spellEnd"/>
      <w:r w:rsidRPr="005C50DF">
        <w:rPr>
          <w:rFonts w:ascii="Book Antiqua" w:eastAsia="宋体" w:hAnsi="Book Antiqua" w:cs="Times New Roman"/>
          <w:b/>
          <w:sz w:val="24"/>
          <w:szCs w:val="24"/>
        </w:rPr>
        <w:t xml:space="preserve"> B</w:t>
      </w:r>
      <w:r w:rsidRPr="005C50DF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Cavaleiro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-Pinto M, Barros R, Barros H,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Lunet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N.</w:t>
      </w:r>
      <w:proofErr w:type="gramEnd"/>
      <w:r w:rsidRPr="005C50DF">
        <w:rPr>
          <w:rFonts w:ascii="Book Antiqua" w:eastAsia="宋体" w:hAnsi="Book Antiqua" w:cs="Times New Roman"/>
          <w:sz w:val="24"/>
          <w:szCs w:val="24"/>
        </w:rPr>
        <w:t xml:space="preserve"> Is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cardia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cancer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aetiologically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different from distal stomach cancer? </w:t>
      </w:r>
      <w:proofErr w:type="spellStart"/>
      <w:r w:rsidRPr="005C50DF">
        <w:rPr>
          <w:rFonts w:ascii="Book Antiqua" w:eastAsia="宋体" w:hAnsi="Book Antiqua" w:cs="Times New Roman"/>
          <w:i/>
          <w:sz w:val="24"/>
          <w:szCs w:val="24"/>
        </w:rPr>
        <w:t>Eur</w:t>
      </w:r>
      <w:proofErr w:type="spellEnd"/>
      <w:r w:rsidRPr="005C50DF">
        <w:rPr>
          <w:rFonts w:ascii="Book Antiqua" w:eastAsia="宋体" w:hAnsi="Book Antiqua" w:cs="Times New Roman"/>
          <w:i/>
          <w:sz w:val="24"/>
          <w:szCs w:val="24"/>
        </w:rPr>
        <w:t xml:space="preserve"> J Cancer </w:t>
      </w:r>
      <w:proofErr w:type="spellStart"/>
      <w:r w:rsidRPr="005C50DF">
        <w:rPr>
          <w:rFonts w:ascii="Book Antiqua" w:eastAsia="宋体" w:hAnsi="Book Antiqua" w:cs="Times New Roman"/>
          <w:i/>
          <w:sz w:val="24"/>
          <w:szCs w:val="24"/>
        </w:rPr>
        <w:t>Prev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2011; </w:t>
      </w:r>
      <w:r w:rsidRPr="005C50DF">
        <w:rPr>
          <w:rFonts w:ascii="Book Antiqua" w:eastAsia="宋体" w:hAnsi="Book Antiqua" w:cs="Times New Roman"/>
          <w:b/>
          <w:sz w:val="24"/>
          <w:szCs w:val="24"/>
        </w:rPr>
        <w:t>20</w:t>
      </w:r>
      <w:r w:rsidRPr="005C50DF">
        <w:rPr>
          <w:rFonts w:ascii="Book Antiqua" w:eastAsia="宋体" w:hAnsi="Book Antiqua" w:cs="Times New Roman"/>
          <w:sz w:val="24"/>
          <w:szCs w:val="24"/>
        </w:rPr>
        <w:t>: 96-101 [PMID: 21150780 DOI: 10.1097/CEJ.0b013e3283429e77]</w:t>
      </w:r>
    </w:p>
    <w:p w:rsidR="002B1BAF" w:rsidRPr="005C50DF" w:rsidRDefault="002B1BAF" w:rsidP="0048243B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5C50DF">
        <w:rPr>
          <w:rFonts w:ascii="Book Antiqua" w:eastAsia="宋体" w:hAnsi="Book Antiqua" w:cs="Times New Roman"/>
          <w:sz w:val="24"/>
          <w:szCs w:val="24"/>
        </w:rPr>
        <w:t xml:space="preserve">45 </w:t>
      </w:r>
      <w:r w:rsidRPr="005C50DF">
        <w:rPr>
          <w:rFonts w:ascii="Book Antiqua" w:eastAsia="宋体" w:hAnsi="Book Antiqua" w:cs="Times New Roman"/>
          <w:b/>
          <w:sz w:val="24"/>
          <w:szCs w:val="24"/>
        </w:rPr>
        <w:t>Nomura AM</w:t>
      </w:r>
      <w:r w:rsidRPr="005C50DF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Kolonel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LN, Miki K,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Stemmermann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GN,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Wilkens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LR, Goodman MT, Perez-Perez GI,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Blaser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MJ. </w:t>
      </w:r>
      <w:proofErr w:type="gramStart"/>
      <w:r w:rsidRPr="005C50DF">
        <w:rPr>
          <w:rFonts w:ascii="Book Antiqua" w:eastAsia="宋体" w:hAnsi="Book Antiqua" w:cs="Times New Roman"/>
          <w:sz w:val="24"/>
          <w:szCs w:val="24"/>
        </w:rPr>
        <w:t>Helicobacter pylori, pepsinogen, and gastric adenocarcinoma in Hawaii.</w:t>
      </w:r>
      <w:proofErr w:type="gramEnd"/>
      <w:r w:rsidRPr="005C50DF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5C50DF">
        <w:rPr>
          <w:rFonts w:ascii="Book Antiqua" w:eastAsia="宋体" w:hAnsi="Book Antiqua" w:cs="Times New Roman"/>
          <w:i/>
          <w:sz w:val="24"/>
          <w:szCs w:val="24"/>
        </w:rPr>
        <w:t>J Infect Dis</w:t>
      </w:r>
      <w:r w:rsidRPr="005C50DF">
        <w:rPr>
          <w:rFonts w:ascii="Book Antiqua" w:eastAsia="宋体" w:hAnsi="Book Antiqua" w:cs="Times New Roman"/>
          <w:sz w:val="24"/>
          <w:szCs w:val="24"/>
        </w:rPr>
        <w:t xml:space="preserve"> 2005; </w:t>
      </w:r>
      <w:r w:rsidRPr="005C50DF">
        <w:rPr>
          <w:rFonts w:ascii="Book Antiqua" w:eastAsia="宋体" w:hAnsi="Book Antiqua" w:cs="Times New Roman"/>
          <w:b/>
          <w:sz w:val="24"/>
          <w:szCs w:val="24"/>
        </w:rPr>
        <w:t>191</w:t>
      </w:r>
      <w:r w:rsidRPr="005C50DF">
        <w:rPr>
          <w:rFonts w:ascii="Book Antiqua" w:eastAsia="宋体" w:hAnsi="Book Antiqua" w:cs="Times New Roman"/>
          <w:sz w:val="24"/>
          <w:szCs w:val="24"/>
        </w:rPr>
        <w:t>: 2075-2081 [PMID: 15897993 DOI: 10.1086/430353]</w:t>
      </w:r>
    </w:p>
    <w:p w:rsidR="002B1BAF" w:rsidRPr="005C50DF" w:rsidRDefault="002B1BAF" w:rsidP="0048243B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5C50DF">
        <w:rPr>
          <w:rFonts w:ascii="Book Antiqua" w:eastAsia="宋体" w:hAnsi="Book Antiqua" w:cs="Times New Roman"/>
          <w:sz w:val="24"/>
          <w:szCs w:val="24"/>
        </w:rPr>
        <w:t xml:space="preserve">46 </w:t>
      </w:r>
      <w:proofErr w:type="spellStart"/>
      <w:r w:rsidRPr="005C50DF">
        <w:rPr>
          <w:rFonts w:ascii="Book Antiqua" w:eastAsia="宋体" w:hAnsi="Book Antiqua" w:cs="Times New Roman"/>
          <w:b/>
          <w:sz w:val="24"/>
          <w:szCs w:val="24"/>
        </w:rPr>
        <w:t>Fernández</w:t>
      </w:r>
      <w:proofErr w:type="spellEnd"/>
      <w:r w:rsidRPr="005C50DF">
        <w:rPr>
          <w:rFonts w:ascii="Book Antiqua" w:eastAsia="宋体" w:hAnsi="Book Antiqua" w:cs="Times New Roman"/>
          <w:b/>
          <w:sz w:val="24"/>
          <w:szCs w:val="24"/>
        </w:rPr>
        <w:t xml:space="preserve"> de </w:t>
      </w:r>
      <w:proofErr w:type="spellStart"/>
      <w:r w:rsidRPr="005C50DF">
        <w:rPr>
          <w:rFonts w:ascii="Book Antiqua" w:eastAsia="宋体" w:hAnsi="Book Antiqua" w:cs="Times New Roman"/>
          <w:b/>
          <w:sz w:val="24"/>
          <w:szCs w:val="24"/>
        </w:rPr>
        <w:t>Larrea-Baz</w:t>
      </w:r>
      <w:proofErr w:type="spellEnd"/>
      <w:r w:rsidRPr="005C50DF">
        <w:rPr>
          <w:rFonts w:ascii="Book Antiqua" w:eastAsia="宋体" w:hAnsi="Book Antiqua" w:cs="Times New Roman"/>
          <w:b/>
          <w:sz w:val="24"/>
          <w:szCs w:val="24"/>
        </w:rPr>
        <w:t xml:space="preserve"> N</w:t>
      </w:r>
      <w:r w:rsidRPr="005C50DF">
        <w:rPr>
          <w:rFonts w:ascii="Book Antiqua" w:eastAsia="宋体" w:hAnsi="Book Antiqua" w:cs="Times New Roman"/>
          <w:sz w:val="24"/>
          <w:szCs w:val="24"/>
        </w:rPr>
        <w:t xml:space="preserve">, Pérez-Gómez B, Michel A, Romero B, Lope V,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Pawlita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M,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Fernández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-Villa T, Moreno V, Martín V,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Willhauck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-Fleckenstein M,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López-Abente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G,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Castilla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J,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Fernández-Tardón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G,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Dierssen-Sotos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T,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Santibáñez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M,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Peiró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R, Jiménez-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Moleón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JJ, Navarro C,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Castaño-Vinyals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G,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Kogevinas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M,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Pollán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M, de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Sanjosé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S, Del Campo R,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Waterboer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T,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Aragonés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N. Helicobacter pylori serological biomarkers of gastric cancer risk in the MCC-Spain case-control Study. </w:t>
      </w:r>
      <w:r w:rsidRPr="005C50DF">
        <w:rPr>
          <w:rFonts w:ascii="Book Antiqua" w:eastAsia="宋体" w:hAnsi="Book Antiqua" w:cs="Times New Roman"/>
          <w:i/>
          <w:sz w:val="24"/>
          <w:szCs w:val="24"/>
        </w:rPr>
        <w:t xml:space="preserve">Cancer </w:t>
      </w:r>
      <w:proofErr w:type="spellStart"/>
      <w:r w:rsidRPr="005C50DF">
        <w:rPr>
          <w:rFonts w:ascii="Book Antiqua" w:eastAsia="宋体" w:hAnsi="Book Antiqua" w:cs="Times New Roman"/>
          <w:i/>
          <w:sz w:val="24"/>
          <w:szCs w:val="24"/>
        </w:rPr>
        <w:t>Epidemiol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2017; </w:t>
      </w:r>
      <w:r w:rsidRPr="005C50DF">
        <w:rPr>
          <w:rFonts w:ascii="Book Antiqua" w:eastAsia="宋体" w:hAnsi="Book Antiqua" w:cs="Times New Roman"/>
          <w:b/>
          <w:sz w:val="24"/>
          <w:szCs w:val="24"/>
        </w:rPr>
        <w:t>50</w:t>
      </w:r>
      <w:r w:rsidRPr="005C50DF">
        <w:rPr>
          <w:rFonts w:ascii="Book Antiqua" w:eastAsia="宋体" w:hAnsi="Book Antiqua" w:cs="Times New Roman"/>
          <w:sz w:val="24"/>
          <w:szCs w:val="24"/>
        </w:rPr>
        <w:t>: 76-84 [PMID: 28888185 DOI: 10.1016/j.canep.2017.08.002]</w:t>
      </w:r>
    </w:p>
    <w:p w:rsidR="002B1BAF" w:rsidRPr="005C50DF" w:rsidRDefault="002B1BAF" w:rsidP="0048243B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5C50DF">
        <w:rPr>
          <w:rFonts w:ascii="Book Antiqua" w:eastAsia="宋体" w:hAnsi="Book Antiqua" w:cs="Times New Roman"/>
          <w:sz w:val="24"/>
          <w:szCs w:val="24"/>
        </w:rPr>
        <w:t xml:space="preserve">47 </w:t>
      </w:r>
      <w:proofErr w:type="spellStart"/>
      <w:r w:rsidRPr="005C50DF">
        <w:rPr>
          <w:rFonts w:ascii="Book Antiqua" w:eastAsia="宋体" w:hAnsi="Book Antiqua" w:cs="Times New Roman"/>
          <w:b/>
          <w:sz w:val="24"/>
          <w:szCs w:val="24"/>
        </w:rPr>
        <w:t>Simán</w:t>
      </w:r>
      <w:proofErr w:type="spellEnd"/>
      <w:r w:rsidRPr="005C50DF">
        <w:rPr>
          <w:rFonts w:ascii="Book Antiqua" w:eastAsia="宋体" w:hAnsi="Book Antiqua" w:cs="Times New Roman"/>
          <w:b/>
          <w:sz w:val="24"/>
          <w:szCs w:val="24"/>
        </w:rPr>
        <w:t xml:space="preserve"> JH</w:t>
      </w:r>
      <w:r w:rsidRPr="005C50DF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Engstrand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L, Berglund G,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Forsgren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A,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Florén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CH. Helicobacter pylori and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CagA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seropositivity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and its association with gastric and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oesophageal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carcinoma. </w:t>
      </w:r>
      <w:proofErr w:type="spellStart"/>
      <w:r w:rsidRPr="005C50DF">
        <w:rPr>
          <w:rFonts w:ascii="Book Antiqua" w:eastAsia="宋体" w:hAnsi="Book Antiqua" w:cs="Times New Roman"/>
          <w:i/>
          <w:sz w:val="24"/>
          <w:szCs w:val="24"/>
        </w:rPr>
        <w:t>Scand</w:t>
      </w:r>
      <w:proofErr w:type="spellEnd"/>
      <w:r w:rsidRPr="005C50DF">
        <w:rPr>
          <w:rFonts w:ascii="Book Antiqua" w:eastAsia="宋体" w:hAnsi="Book Antiqua" w:cs="Times New Roman"/>
          <w:i/>
          <w:sz w:val="24"/>
          <w:szCs w:val="24"/>
        </w:rPr>
        <w:t xml:space="preserve"> J </w:t>
      </w:r>
      <w:proofErr w:type="spellStart"/>
      <w:r w:rsidRPr="005C50DF">
        <w:rPr>
          <w:rFonts w:ascii="Book Antiqua" w:eastAsia="宋体" w:hAnsi="Book Antiqua" w:cs="Times New Roman"/>
          <w:i/>
          <w:sz w:val="24"/>
          <w:szCs w:val="24"/>
        </w:rPr>
        <w:t>Gastroenterol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2007; </w:t>
      </w:r>
      <w:r w:rsidRPr="005C50DF">
        <w:rPr>
          <w:rFonts w:ascii="Book Antiqua" w:eastAsia="宋体" w:hAnsi="Book Antiqua" w:cs="Times New Roman"/>
          <w:b/>
          <w:sz w:val="24"/>
          <w:szCs w:val="24"/>
        </w:rPr>
        <w:t>42</w:t>
      </w:r>
      <w:r w:rsidRPr="005C50DF">
        <w:rPr>
          <w:rFonts w:ascii="Book Antiqua" w:eastAsia="宋体" w:hAnsi="Book Antiqua" w:cs="Times New Roman"/>
          <w:sz w:val="24"/>
          <w:szCs w:val="24"/>
        </w:rPr>
        <w:t>: 933-940 [PMID: 17613922 DOI: 10.1080/00365520601173863]</w:t>
      </w:r>
    </w:p>
    <w:p w:rsidR="002B1BAF" w:rsidRPr="005C50DF" w:rsidRDefault="002B1BAF" w:rsidP="0048243B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5C50DF">
        <w:rPr>
          <w:rFonts w:ascii="Book Antiqua" w:eastAsia="宋体" w:hAnsi="Book Antiqua" w:cs="Times New Roman"/>
          <w:sz w:val="24"/>
          <w:szCs w:val="24"/>
        </w:rPr>
        <w:t xml:space="preserve">48 </w:t>
      </w:r>
      <w:proofErr w:type="spellStart"/>
      <w:r w:rsidRPr="005C50DF">
        <w:rPr>
          <w:rFonts w:ascii="Book Antiqua" w:eastAsia="宋体" w:hAnsi="Book Antiqua" w:cs="Times New Roman"/>
          <w:b/>
          <w:sz w:val="24"/>
          <w:szCs w:val="24"/>
        </w:rPr>
        <w:t>Persson</w:t>
      </w:r>
      <w:proofErr w:type="spellEnd"/>
      <w:r w:rsidRPr="005C50DF">
        <w:rPr>
          <w:rFonts w:ascii="Book Antiqua" w:eastAsia="宋体" w:hAnsi="Book Antiqua" w:cs="Times New Roman"/>
          <w:b/>
          <w:sz w:val="24"/>
          <w:szCs w:val="24"/>
        </w:rPr>
        <w:t xml:space="preserve"> C</w:t>
      </w:r>
      <w:r w:rsidRPr="005C50DF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Jia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Y,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Pettersson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H,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Dillner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J,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Nyrén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O, Ye W. H. pylori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lastRenderedPageBreak/>
        <w:t>seropositivity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before age 40 and subsequent risk of stomach cancer: a glimpse of the true relationship? </w:t>
      </w:r>
      <w:proofErr w:type="spellStart"/>
      <w:r w:rsidRPr="005C50DF">
        <w:rPr>
          <w:rFonts w:ascii="Book Antiqua" w:eastAsia="宋体" w:hAnsi="Book Antiqua" w:cs="Times New Roman"/>
          <w:i/>
          <w:sz w:val="24"/>
          <w:szCs w:val="24"/>
        </w:rPr>
        <w:t>PLoS</w:t>
      </w:r>
      <w:proofErr w:type="spellEnd"/>
      <w:r w:rsidRPr="005C50DF">
        <w:rPr>
          <w:rFonts w:ascii="Book Antiqua" w:eastAsia="宋体" w:hAnsi="Book Antiqua" w:cs="Times New Roman"/>
          <w:i/>
          <w:sz w:val="24"/>
          <w:szCs w:val="24"/>
        </w:rPr>
        <w:t xml:space="preserve"> One</w:t>
      </w:r>
      <w:r w:rsidRPr="005C50DF">
        <w:rPr>
          <w:rFonts w:ascii="Book Antiqua" w:eastAsia="宋体" w:hAnsi="Book Antiqua" w:cs="Times New Roman"/>
          <w:sz w:val="24"/>
          <w:szCs w:val="24"/>
        </w:rPr>
        <w:t xml:space="preserve"> 2011; </w:t>
      </w:r>
      <w:r w:rsidRPr="005C50DF">
        <w:rPr>
          <w:rFonts w:ascii="Book Antiqua" w:eastAsia="宋体" w:hAnsi="Book Antiqua" w:cs="Times New Roman"/>
          <w:b/>
          <w:sz w:val="24"/>
          <w:szCs w:val="24"/>
        </w:rPr>
        <w:t>6</w:t>
      </w:r>
      <w:r w:rsidRPr="005C50DF">
        <w:rPr>
          <w:rFonts w:ascii="Book Antiqua" w:eastAsia="宋体" w:hAnsi="Book Antiqua" w:cs="Times New Roman"/>
          <w:sz w:val="24"/>
          <w:szCs w:val="24"/>
        </w:rPr>
        <w:t>: e17404 [PMID: 21399687 DOI: 10.1371/journal.pone.0017404]</w:t>
      </w:r>
    </w:p>
    <w:p w:rsidR="002B1BAF" w:rsidRPr="005C50DF" w:rsidRDefault="002B1BAF" w:rsidP="0048243B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5C50DF">
        <w:rPr>
          <w:rFonts w:ascii="Book Antiqua" w:eastAsia="宋体" w:hAnsi="Book Antiqua" w:cs="Times New Roman"/>
          <w:sz w:val="24"/>
          <w:szCs w:val="24"/>
        </w:rPr>
        <w:t xml:space="preserve">49 </w:t>
      </w:r>
      <w:proofErr w:type="spellStart"/>
      <w:r w:rsidRPr="005C50DF">
        <w:rPr>
          <w:rFonts w:ascii="Book Antiqua" w:eastAsia="宋体" w:hAnsi="Book Antiqua" w:cs="Times New Roman"/>
          <w:b/>
          <w:sz w:val="24"/>
          <w:szCs w:val="24"/>
        </w:rPr>
        <w:t>Palli</w:t>
      </w:r>
      <w:proofErr w:type="spellEnd"/>
      <w:r w:rsidRPr="005C50DF">
        <w:rPr>
          <w:rFonts w:ascii="Book Antiqua" w:eastAsia="宋体" w:hAnsi="Book Antiqua" w:cs="Times New Roman"/>
          <w:b/>
          <w:sz w:val="24"/>
          <w:szCs w:val="24"/>
        </w:rPr>
        <w:t xml:space="preserve"> D</w:t>
      </w:r>
      <w:r w:rsidRPr="005C50DF">
        <w:rPr>
          <w:rFonts w:ascii="Book Antiqua" w:eastAsia="宋体" w:hAnsi="Book Antiqua" w:cs="Times New Roman"/>
          <w:sz w:val="24"/>
          <w:szCs w:val="24"/>
        </w:rPr>
        <w:t xml:space="preserve">, Masala G, Del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Giudice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G,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Plebani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M, Basso D,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Berti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D,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Numans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ME,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Ceroti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M,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Peeters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PH,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Bueno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de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Mesquita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HB, Buchner FL,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Clavel-Chapelon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F,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Boutron-Ruault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MC, Krogh V,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Saieva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C,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Vineis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P,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Panico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S,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Tumino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R,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Nyrén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O,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Simán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H, Berglund G,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Hallmans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G, Sanchez MJ,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Larrãnaga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N,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Barricarte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A, Navarro C,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Quiros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JR, Key T, Allen N, Bingham S,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Khaw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KT, Boeing H,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Weikert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C,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Linseisen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J, Nagel G,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Overvad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K, Thomsen RW,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Tjonneland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A, Olsen A,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Trichoupoulou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A,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Trichopoulos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D,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Arvaniti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A,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Pera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G,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Kaaks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R,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Jenab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M, Ferrari P,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Nesi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G,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Carneiro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F,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Riboli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E, Gonzalez CA.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CagA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+ Helicobacter pylori infection and gastric cancer risk in the EPIC-EURGAST study. </w:t>
      </w:r>
      <w:proofErr w:type="spellStart"/>
      <w:r w:rsidRPr="005C50DF">
        <w:rPr>
          <w:rFonts w:ascii="Book Antiqua" w:eastAsia="宋体" w:hAnsi="Book Antiqua" w:cs="Times New Roman"/>
          <w:i/>
          <w:sz w:val="24"/>
          <w:szCs w:val="24"/>
        </w:rPr>
        <w:t>Int</w:t>
      </w:r>
      <w:proofErr w:type="spellEnd"/>
      <w:r w:rsidRPr="005C50DF">
        <w:rPr>
          <w:rFonts w:ascii="Book Antiqua" w:eastAsia="宋体" w:hAnsi="Book Antiqua" w:cs="Times New Roman"/>
          <w:i/>
          <w:sz w:val="24"/>
          <w:szCs w:val="24"/>
        </w:rPr>
        <w:t xml:space="preserve"> J Cancer</w:t>
      </w:r>
      <w:r w:rsidRPr="005C50DF">
        <w:rPr>
          <w:rFonts w:ascii="Book Antiqua" w:eastAsia="宋体" w:hAnsi="Book Antiqua" w:cs="Times New Roman"/>
          <w:sz w:val="24"/>
          <w:szCs w:val="24"/>
        </w:rPr>
        <w:t xml:space="preserve"> 2007; </w:t>
      </w:r>
      <w:r w:rsidRPr="005C50DF">
        <w:rPr>
          <w:rFonts w:ascii="Book Antiqua" w:eastAsia="宋体" w:hAnsi="Book Antiqua" w:cs="Times New Roman"/>
          <w:b/>
          <w:sz w:val="24"/>
          <w:szCs w:val="24"/>
        </w:rPr>
        <w:t>120</w:t>
      </w:r>
      <w:r w:rsidRPr="005C50DF">
        <w:rPr>
          <w:rFonts w:ascii="Book Antiqua" w:eastAsia="宋体" w:hAnsi="Book Antiqua" w:cs="Times New Roman"/>
          <w:sz w:val="24"/>
          <w:szCs w:val="24"/>
        </w:rPr>
        <w:t>: 859-867 [PMID: 17131317 DOI: 10.1002/ijc.22435]</w:t>
      </w:r>
    </w:p>
    <w:p w:rsidR="002B1BAF" w:rsidRPr="005C50DF" w:rsidRDefault="002B1BAF" w:rsidP="0048243B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proofErr w:type="gramStart"/>
      <w:r w:rsidRPr="005C50DF">
        <w:rPr>
          <w:rFonts w:ascii="Book Antiqua" w:eastAsia="宋体" w:hAnsi="Book Antiqua" w:cs="Times New Roman"/>
          <w:sz w:val="24"/>
          <w:szCs w:val="24"/>
        </w:rPr>
        <w:t xml:space="preserve">50 </w:t>
      </w:r>
      <w:proofErr w:type="spellStart"/>
      <w:r w:rsidRPr="005C50DF">
        <w:rPr>
          <w:rFonts w:ascii="Book Antiqua" w:eastAsia="宋体" w:hAnsi="Book Antiqua" w:cs="Times New Roman"/>
          <w:b/>
          <w:sz w:val="24"/>
          <w:szCs w:val="24"/>
        </w:rPr>
        <w:t>Bakhti</w:t>
      </w:r>
      <w:proofErr w:type="spellEnd"/>
      <w:r w:rsidRPr="005C50DF">
        <w:rPr>
          <w:rFonts w:ascii="Book Antiqua" w:eastAsia="宋体" w:hAnsi="Book Antiqua" w:cs="Times New Roman"/>
          <w:b/>
          <w:sz w:val="24"/>
          <w:szCs w:val="24"/>
        </w:rPr>
        <w:t xml:space="preserve"> SZ</w:t>
      </w:r>
      <w:r w:rsidRPr="005C50DF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Latifi-Navid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S,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Zahri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S,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Bakhti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FS,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Hajavi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N,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Yazdanbod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A.</w:t>
      </w:r>
      <w:proofErr w:type="gramEnd"/>
      <w:r w:rsidRPr="005C50DF">
        <w:rPr>
          <w:rFonts w:ascii="Book Antiqua" w:eastAsia="宋体" w:hAnsi="Book Antiqua" w:cs="Times New Roman"/>
          <w:sz w:val="24"/>
          <w:szCs w:val="24"/>
        </w:rPr>
        <w:t xml:space="preserve"> Are Helicobacter pylori highly cytotoxic genotypes and cardia gastric adenocarcinoma linked? </w:t>
      </w:r>
      <w:proofErr w:type="gramStart"/>
      <w:r w:rsidRPr="005C50DF">
        <w:rPr>
          <w:rFonts w:ascii="Book Antiqua" w:eastAsia="宋体" w:hAnsi="Book Antiqua" w:cs="Times New Roman"/>
          <w:sz w:val="24"/>
          <w:szCs w:val="24"/>
        </w:rPr>
        <w:t>Lessons from Iran.</w:t>
      </w:r>
      <w:proofErr w:type="gramEnd"/>
      <w:r w:rsidRPr="005C50DF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5C50DF">
        <w:rPr>
          <w:rFonts w:ascii="Book Antiqua" w:eastAsia="宋体" w:hAnsi="Book Antiqua" w:cs="Times New Roman"/>
          <w:i/>
          <w:sz w:val="24"/>
          <w:szCs w:val="24"/>
        </w:rPr>
        <w:t xml:space="preserve">Cancer </w:t>
      </w:r>
      <w:proofErr w:type="spellStart"/>
      <w:r w:rsidRPr="005C50DF">
        <w:rPr>
          <w:rFonts w:ascii="Book Antiqua" w:eastAsia="宋体" w:hAnsi="Book Antiqua" w:cs="Times New Roman"/>
          <w:i/>
          <w:sz w:val="24"/>
          <w:szCs w:val="24"/>
        </w:rPr>
        <w:t>Biomark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2017; </w:t>
      </w:r>
      <w:r w:rsidRPr="005C50DF">
        <w:rPr>
          <w:rFonts w:ascii="Book Antiqua" w:eastAsia="宋体" w:hAnsi="Book Antiqua" w:cs="Times New Roman"/>
          <w:b/>
          <w:sz w:val="24"/>
          <w:szCs w:val="24"/>
        </w:rPr>
        <w:t>21</w:t>
      </w:r>
      <w:r w:rsidRPr="005C50DF">
        <w:rPr>
          <w:rFonts w:ascii="Book Antiqua" w:eastAsia="宋体" w:hAnsi="Book Antiqua" w:cs="Times New Roman"/>
          <w:sz w:val="24"/>
          <w:szCs w:val="24"/>
        </w:rPr>
        <w:t>: 235-246 [PMID: 29036792 DOI: 10.3233/CBM-170701]</w:t>
      </w:r>
    </w:p>
    <w:p w:rsidR="002B1BAF" w:rsidRPr="005C50DF" w:rsidRDefault="002B1BAF" w:rsidP="0048243B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proofErr w:type="gramStart"/>
      <w:r w:rsidRPr="005C50DF">
        <w:rPr>
          <w:rFonts w:ascii="Book Antiqua" w:eastAsia="宋体" w:hAnsi="Book Antiqua" w:cs="Times New Roman"/>
          <w:sz w:val="24"/>
          <w:szCs w:val="24"/>
        </w:rPr>
        <w:t xml:space="preserve">51 </w:t>
      </w:r>
      <w:r w:rsidRPr="005C50DF">
        <w:rPr>
          <w:rFonts w:ascii="Book Antiqua" w:eastAsia="宋体" w:hAnsi="Book Antiqua" w:cs="Times New Roman"/>
          <w:b/>
          <w:sz w:val="24"/>
          <w:szCs w:val="24"/>
        </w:rPr>
        <w:t>Xu XF</w:t>
      </w:r>
      <w:r w:rsidRPr="005C50DF">
        <w:rPr>
          <w:rFonts w:ascii="Book Antiqua" w:eastAsia="宋体" w:hAnsi="Book Antiqua" w:cs="Times New Roman"/>
          <w:sz w:val="24"/>
          <w:szCs w:val="24"/>
        </w:rPr>
        <w:t>.</w:t>
      </w:r>
      <w:proofErr w:type="gramEnd"/>
      <w:r w:rsidRPr="005C50DF">
        <w:rPr>
          <w:rFonts w:ascii="Book Antiqua" w:eastAsia="宋体" w:hAnsi="Book Antiqua" w:cs="Times New Roman"/>
          <w:sz w:val="24"/>
          <w:szCs w:val="24"/>
        </w:rPr>
        <w:t xml:space="preserve"> </w:t>
      </w:r>
      <w:proofErr w:type="gramStart"/>
      <w:r w:rsidRPr="005C50DF">
        <w:rPr>
          <w:rFonts w:ascii="Book Antiqua" w:eastAsia="宋体" w:hAnsi="Book Antiqua" w:cs="Times New Roman"/>
          <w:sz w:val="24"/>
          <w:szCs w:val="24"/>
        </w:rPr>
        <w:t xml:space="preserve">Infection of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CagA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-positive Helicobacter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pylor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and the risk for cardia and non-cardia gastric cancer in high-risk area of China.</w:t>
      </w:r>
      <w:proofErr w:type="gramEnd"/>
      <w:r w:rsidRPr="005C50DF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5C50DF">
        <w:rPr>
          <w:rFonts w:ascii="Book Antiqua" w:eastAsia="宋体" w:hAnsi="Book Antiqua" w:cs="Times New Roman" w:hint="eastAsia"/>
          <w:sz w:val="24"/>
          <w:szCs w:val="24"/>
        </w:rPr>
        <w:t xml:space="preserve">Fuzhou: Fujian </w:t>
      </w:r>
      <w:proofErr w:type="spellStart"/>
      <w:r w:rsidRPr="005C50DF">
        <w:rPr>
          <w:rFonts w:ascii="Book Antiqua" w:eastAsia="宋体" w:hAnsi="Book Antiqua" w:cs="Times New Roman" w:hint="eastAsia"/>
          <w:sz w:val="24"/>
          <w:szCs w:val="24"/>
        </w:rPr>
        <w:t>Yike</w:t>
      </w:r>
      <w:proofErr w:type="spellEnd"/>
      <w:r w:rsidRPr="005C50DF">
        <w:rPr>
          <w:rFonts w:ascii="Book Antiqua" w:eastAsia="宋体" w:hAnsi="Book Antiqua" w:cs="Times New Roman" w:hint="eastAsia"/>
          <w:sz w:val="24"/>
          <w:szCs w:val="24"/>
        </w:rPr>
        <w:t xml:space="preserve"> </w:t>
      </w:r>
      <w:proofErr w:type="spellStart"/>
      <w:r w:rsidRPr="005C50DF">
        <w:rPr>
          <w:rFonts w:ascii="Book Antiqua" w:eastAsia="宋体" w:hAnsi="Book Antiqua" w:cs="Times New Roman" w:hint="eastAsia"/>
          <w:sz w:val="24"/>
          <w:szCs w:val="24"/>
        </w:rPr>
        <w:t>Daxue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2004</w:t>
      </w:r>
    </w:p>
    <w:p w:rsidR="002B1BAF" w:rsidRPr="005C50DF" w:rsidRDefault="002B1BAF" w:rsidP="0048243B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5C50DF">
        <w:rPr>
          <w:rFonts w:ascii="Book Antiqua" w:eastAsia="宋体" w:hAnsi="Book Antiqua" w:cs="Times New Roman"/>
          <w:sz w:val="24"/>
          <w:szCs w:val="24"/>
        </w:rPr>
        <w:t xml:space="preserve">52 </w:t>
      </w:r>
      <w:proofErr w:type="spellStart"/>
      <w:r w:rsidRPr="005C50DF">
        <w:rPr>
          <w:rFonts w:ascii="Book Antiqua" w:eastAsia="宋体" w:hAnsi="Book Antiqua" w:cs="Times New Roman"/>
          <w:b/>
          <w:sz w:val="24"/>
          <w:szCs w:val="24"/>
        </w:rPr>
        <w:t>Ekström</w:t>
      </w:r>
      <w:proofErr w:type="spellEnd"/>
      <w:r w:rsidRPr="005C50DF">
        <w:rPr>
          <w:rFonts w:ascii="Book Antiqua" w:eastAsia="宋体" w:hAnsi="Book Antiqua" w:cs="Times New Roman"/>
          <w:b/>
          <w:sz w:val="24"/>
          <w:szCs w:val="24"/>
        </w:rPr>
        <w:t xml:space="preserve"> AM</w:t>
      </w:r>
      <w:r w:rsidRPr="005C50DF">
        <w:rPr>
          <w:rFonts w:ascii="Book Antiqua" w:eastAsia="宋体" w:hAnsi="Book Antiqua" w:cs="Times New Roman"/>
          <w:sz w:val="24"/>
          <w:szCs w:val="24"/>
        </w:rPr>
        <w:t xml:space="preserve">, Held M, Hansson LE,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Engstrand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L,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Nyrén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O. Helicobacter pylori in gastric cancer established by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CagA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immunoblot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as a marker of past infection. </w:t>
      </w:r>
      <w:r w:rsidRPr="005C50DF">
        <w:rPr>
          <w:rFonts w:ascii="Book Antiqua" w:eastAsia="宋体" w:hAnsi="Book Antiqua" w:cs="Times New Roman"/>
          <w:i/>
          <w:sz w:val="24"/>
          <w:szCs w:val="24"/>
        </w:rPr>
        <w:t>Gastroenterology</w:t>
      </w:r>
      <w:r w:rsidRPr="005C50DF">
        <w:rPr>
          <w:rFonts w:ascii="Book Antiqua" w:eastAsia="宋体" w:hAnsi="Book Antiqua" w:cs="Times New Roman"/>
          <w:sz w:val="24"/>
          <w:szCs w:val="24"/>
        </w:rPr>
        <w:t xml:space="preserve"> 2001; </w:t>
      </w:r>
      <w:r w:rsidRPr="005C50DF">
        <w:rPr>
          <w:rFonts w:ascii="Book Antiqua" w:eastAsia="宋体" w:hAnsi="Book Antiqua" w:cs="Times New Roman"/>
          <w:b/>
          <w:sz w:val="24"/>
          <w:szCs w:val="24"/>
        </w:rPr>
        <w:t>121</w:t>
      </w:r>
      <w:r w:rsidRPr="005C50DF">
        <w:rPr>
          <w:rFonts w:ascii="Book Antiqua" w:eastAsia="宋体" w:hAnsi="Book Antiqua" w:cs="Times New Roman"/>
          <w:sz w:val="24"/>
          <w:szCs w:val="24"/>
        </w:rPr>
        <w:t>: 784-791 [PMID: 11606491 DOI: 10.1053/gast.2001.27999]</w:t>
      </w:r>
    </w:p>
    <w:p w:rsidR="002B1BAF" w:rsidRPr="005C50DF" w:rsidRDefault="002B1BAF" w:rsidP="0048243B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5C50DF">
        <w:rPr>
          <w:rFonts w:ascii="Book Antiqua" w:eastAsia="宋体" w:hAnsi="Book Antiqua" w:cs="Times New Roman"/>
          <w:sz w:val="24"/>
          <w:szCs w:val="24"/>
        </w:rPr>
        <w:t xml:space="preserve">53 </w:t>
      </w:r>
      <w:r w:rsidRPr="005C50DF">
        <w:rPr>
          <w:rFonts w:ascii="Book Antiqua" w:eastAsia="宋体" w:hAnsi="Book Antiqua" w:cs="Times New Roman"/>
          <w:b/>
          <w:sz w:val="24"/>
          <w:szCs w:val="24"/>
        </w:rPr>
        <w:t>Song H</w:t>
      </w:r>
      <w:r w:rsidRPr="005C50DF">
        <w:rPr>
          <w:rFonts w:ascii="Book Antiqua" w:eastAsia="宋体" w:hAnsi="Book Antiqua" w:cs="Times New Roman"/>
          <w:sz w:val="24"/>
          <w:szCs w:val="24"/>
        </w:rPr>
        <w:t xml:space="preserve">, Michel A,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Nyrén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O,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Ekström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AM,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Pawlita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M, Ye W. A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CagA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-independent cluster of antigens related to the risk of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noncardia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gastric cancer: associations between Helicobacter pylori antibodies and gastric adenocarcinoma explored by multiplex serology. </w:t>
      </w:r>
      <w:proofErr w:type="spellStart"/>
      <w:r w:rsidRPr="005C50DF">
        <w:rPr>
          <w:rFonts w:ascii="Book Antiqua" w:eastAsia="宋体" w:hAnsi="Book Antiqua" w:cs="Times New Roman"/>
          <w:i/>
          <w:sz w:val="24"/>
          <w:szCs w:val="24"/>
        </w:rPr>
        <w:t>Int</w:t>
      </w:r>
      <w:proofErr w:type="spellEnd"/>
      <w:r w:rsidRPr="005C50DF">
        <w:rPr>
          <w:rFonts w:ascii="Book Antiqua" w:eastAsia="宋体" w:hAnsi="Book Antiqua" w:cs="Times New Roman"/>
          <w:i/>
          <w:sz w:val="24"/>
          <w:szCs w:val="24"/>
        </w:rPr>
        <w:t xml:space="preserve"> J Cancer</w:t>
      </w:r>
      <w:r w:rsidRPr="005C50DF">
        <w:rPr>
          <w:rFonts w:ascii="Book Antiqua" w:eastAsia="宋体" w:hAnsi="Book Antiqua" w:cs="Times New Roman"/>
          <w:sz w:val="24"/>
          <w:szCs w:val="24"/>
        </w:rPr>
        <w:t xml:space="preserve"> 2014; </w:t>
      </w:r>
      <w:r w:rsidRPr="005C50DF">
        <w:rPr>
          <w:rFonts w:ascii="Book Antiqua" w:eastAsia="宋体" w:hAnsi="Book Antiqua" w:cs="Times New Roman"/>
          <w:b/>
          <w:sz w:val="24"/>
          <w:szCs w:val="24"/>
        </w:rPr>
        <w:t>134</w:t>
      </w:r>
      <w:r w:rsidRPr="005C50DF">
        <w:rPr>
          <w:rFonts w:ascii="Book Antiqua" w:eastAsia="宋体" w:hAnsi="Book Antiqua" w:cs="Times New Roman"/>
          <w:sz w:val="24"/>
          <w:szCs w:val="24"/>
        </w:rPr>
        <w:t>: 2942-2950 [PMID: 24259284 DOI: 10.1002/ijc.28621]</w:t>
      </w:r>
    </w:p>
    <w:p w:rsidR="002B1BAF" w:rsidRPr="005C50DF" w:rsidRDefault="002B1BAF" w:rsidP="0048243B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5C50DF">
        <w:rPr>
          <w:rFonts w:ascii="Book Antiqua" w:eastAsia="宋体" w:hAnsi="Book Antiqua" w:cs="Times New Roman"/>
          <w:sz w:val="24"/>
          <w:szCs w:val="24"/>
        </w:rPr>
        <w:lastRenderedPageBreak/>
        <w:t xml:space="preserve">54 </w:t>
      </w:r>
      <w:r w:rsidRPr="005C50DF">
        <w:rPr>
          <w:rFonts w:ascii="Book Antiqua" w:eastAsia="宋体" w:hAnsi="Book Antiqua" w:cs="Times New Roman"/>
          <w:b/>
          <w:sz w:val="24"/>
          <w:szCs w:val="24"/>
        </w:rPr>
        <w:t>Kubo A</w:t>
      </w:r>
      <w:r w:rsidRPr="005C50DF">
        <w:rPr>
          <w:rFonts w:ascii="Book Antiqua" w:eastAsia="宋体" w:hAnsi="Book Antiqua" w:cs="Times New Roman"/>
          <w:sz w:val="24"/>
          <w:szCs w:val="24"/>
        </w:rPr>
        <w:t xml:space="preserve">, Corley DA. </w:t>
      </w:r>
      <w:proofErr w:type="gramStart"/>
      <w:r w:rsidRPr="005C50DF">
        <w:rPr>
          <w:rFonts w:ascii="Book Antiqua" w:eastAsia="宋体" w:hAnsi="Book Antiqua" w:cs="Times New Roman"/>
          <w:sz w:val="24"/>
          <w:szCs w:val="24"/>
        </w:rPr>
        <w:t>Marked multi-ethnic variation of esophageal and gastric cardia carcinomas within the United States.</w:t>
      </w:r>
      <w:proofErr w:type="gramEnd"/>
      <w:r w:rsidRPr="005C50DF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5C50DF">
        <w:rPr>
          <w:rFonts w:ascii="Book Antiqua" w:eastAsia="宋体" w:hAnsi="Book Antiqua" w:cs="Times New Roman"/>
          <w:i/>
          <w:sz w:val="24"/>
          <w:szCs w:val="24"/>
        </w:rPr>
        <w:t xml:space="preserve">Am J </w:t>
      </w:r>
      <w:proofErr w:type="spellStart"/>
      <w:r w:rsidRPr="005C50DF">
        <w:rPr>
          <w:rFonts w:ascii="Book Antiqua" w:eastAsia="宋体" w:hAnsi="Book Antiqua" w:cs="Times New Roman"/>
          <w:i/>
          <w:sz w:val="24"/>
          <w:szCs w:val="24"/>
        </w:rPr>
        <w:t>Gastroenterol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2004; </w:t>
      </w:r>
      <w:r w:rsidRPr="005C50DF">
        <w:rPr>
          <w:rFonts w:ascii="Book Antiqua" w:eastAsia="宋体" w:hAnsi="Book Antiqua" w:cs="Times New Roman"/>
          <w:b/>
          <w:sz w:val="24"/>
          <w:szCs w:val="24"/>
        </w:rPr>
        <w:t>99</w:t>
      </w:r>
      <w:r w:rsidRPr="005C50DF">
        <w:rPr>
          <w:rFonts w:ascii="Book Antiqua" w:eastAsia="宋体" w:hAnsi="Book Antiqua" w:cs="Times New Roman"/>
          <w:sz w:val="24"/>
          <w:szCs w:val="24"/>
        </w:rPr>
        <w:t>: 582-588 [PMID: 15089886 DOI: 10.1111/j.1572-0241.2004.04131.x]</w:t>
      </w:r>
    </w:p>
    <w:p w:rsidR="002B1BAF" w:rsidRPr="005C50DF" w:rsidRDefault="002B1BAF" w:rsidP="0048243B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5C50DF">
        <w:rPr>
          <w:rFonts w:ascii="Book Antiqua" w:eastAsia="宋体" w:hAnsi="Book Antiqua" w:cs="Times New Roman"/>
          <w:sz w:val="24"/>
          <w:szCs w:val="24"/>
        </w:rPr>
        <w:t xml:space="preserve">55 </w:t>
      </w:r>
      <w:r w:rsidRPr="005C50DF">
        <w:rPr>
          <w:rFonts w:ascii="Book Antiqua" w:eastAsia="宋体" w:hAnsi="Book Antiqua" w:cs="Times New Roman"/>
          <w:b/>
          <w:sz w:val="24"/>
          <w:szCs w:val="24"/>
        </w:rPr>
        <w:t>Yang X,</w:t>
      </w:r>
      <w:r w:rsidRPr="005C50DF">
        <w:rPr>
          <w:rFonts w:ascii="Book Antiqua" w:eastAsia="宋体" w:hAnsi="Book Antiqua" w:cs="Times New Roman"/>
          <w:sz w:val="24"/>
          <w:szCs w:val="24"/>
        </w:rPr>
        <w:t xml:space="preserve"> Wang JP, Cui JL, Lin HL,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Hou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ZC, Zhu WL, Song X, Li XM, Wang XD, Li JL, Wang LD. Influence of family history, BMI, smoking, and alcohol drinking on risk and prognosis of gastric cardia cancer. </w:t>
      </w:r>
      <w:r w:rsidRPr="005C50DF">
        <w:rPr>
          <w:rFonts w:ascii="Book Antiqua" w:eastAsia="宋体" w:hAnsi="Book Antiqua" w:cs="Times New Roman" w:hint="eastAsia"/>
          <w:i/>
          <w:sz w:val="24"/>
          <w:szCs w:val="24"/>
        </w:rPr>
        <w:t xml:space="preserve">Zhengzhou </w:t>
      </w:r>
      <w:proofErr w:type="spellStart"/>
      <w:r w:rsidRPr="005C50DF">
        <w:rPr>
          <w:rFonts w:ascii="Book Antiqua" w:eastAsia="宋体" w:hAnsi="Book Antiqua" w:cs="Times New Roman" w:hint="eastAsia"/>
          <w:i/>
          <w:sz w:val="24"/>
          <w:szCs w:val="24"/>
        </w:rPr>
        <w:t>Daxue</w:t>
      </w:r>
      <w:proofErr w:type="spellEnd"/>
      <w:r w:rsidRPr="005C50DF">
        <w:rPr>
          <w:rFonts w:ascii="Book Antiqua" w:eastAsia="宋体" w:hAnsi="Book Antiqua" w:cs="Times New Roman" w:hint="eastAsia"/>
          <w:i/>
          <w:sz w:val="24"/>
          <w:szCs w:val="24"/>
        </w:rPr>
        <w:t xml:space="preserve"> </w:t>
      </w:r>
      <w:proofErr w:type="spellStart"/>
      <w:r w:rsidRPr="005C50DF">
        <w:rPr>
          <w:rFonts w:ascii="Book Antiqua" w:eastAsia="宋体" w:hAnsi="Book Antiqua" w:cs="Times New Roman" w:hint="eastAsia"/>
          <w:i/>
          <w:sz w:val="24"/>
          <w:szCs w:val="24"/>
        </w:rPr>
        <w:t>Xuebao</w:t>
      </w:r>
      <w:proofErr w:type="spellEnd"/>
      <w:r w:rsidRPr="005C50DF">
        <w:rPr>
          <w:rFonts w:ascii="Book Antiqua" w:eastAsia="宋体" w:hAnsi="Book Antiqua" w:cs="Times New Roman" w:hint="eastAsia"/>
          <w:sz w:val="24"/>
          <w:szCs w:val="24"/>
        </w:rPr>
        <w:t xml:space="preserve"> </w:t>
      </w:r>
      <w:r w:rsidRPr="005C50DF">
        <w:rPr>
          <w:rFonts w:ascii="Book Antiqua" w:eastAsia="宋体" w:hAnsi="Book Antiqua" w:cs="Times New Roman"/>
          <w:sz w:val="24"/>
          <w:szCs w:val="24"/>
        </w:rPr>
        <w:t>(</w:t>
      </w:r>
      <w:proofErr w:type="spellStart"/>
      <w:r w:rsidRPr="005C50DF">
        <w:rPr>
          <w:rFonts w:ascii="Book Antiqua" w:eastAsia="宋体" w:hAnsi="Book Antiqua" w:cs="Times New Roman" w:hint="eastAsia"/>
          <w:sz w:val="24"/>
          <w:szCs w:val="24"/>
        </w:rPr>
        <w:t>Yixue</w:t>
      </w:r>
      <w:proofErr w:type="spellEnd"/>
      <w:r w:rsidRPr="005C50DF">
        <w:rPr>
          <w:rFonts w:ascii="Book Antiqua" w:eastAsia="宋体" w:hAnsi="Book Antiqua" w:cs="Times New Roman" w:hint="eastAsia"/>
          <w:sz w:val="24"/>
          <w:szCs w:val="24"/>
        </w:rPr>
        <w:t xml:space="preserve"> Ban</w:t>
      </w:r>
      <w:r w:rsidRPr="005C50DF">
        <w:rPr>
          <w:rFonts w:ascii="Book Antiqua" w:eastAsia="宋体" w:hAnsi="Book Antiqua" w:cs="Times New Roman"/>
          <w:sz w:val="24"/>
          <w:szCs w:val="24"/>
        </w:rPr>
        <w:t xml:space="preserve">) 2013; </w:t>
      </w:r>
      <w:r w:rsidRPr="005C50DF">
        <w:rPr>
          <w:rFonts w:ascii="Book Antiqua" w:eastAsia="宋体" w:hAnsi="Book Antiqua" w:cs="Times New Roman"/>
          <w:b/>
          <w:sz w:val="24"/>
          <w:szCs w:val="24"/>
        </w:rPr>
        <w:t>48</w:t>
      </w:r>
      <w:r w:rsidRPr="005C50DF">
        <w:rPr>
          <w:rFonts w:ascii="Book Antiqua" w:eastAsia="宋体" w:hAnsi="Book Antiqua" w:cs="Times New Roman"/>
          <w:sz w:val="24"/>
          <w:szCs w:val="24"/>
        </w:rPr>
        <w:t>: 124-127 [DOI: 10.3969/j.issn.1671-6825.2013.01.035]</w:t>
      </w:r>
    </w:p>
    <w:p w:rsidR="002B1BAF" w:rsidRPr="005C50DF" w:rsidRDefault="002B1BAF" w:rsidP="0048243B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5C50DF">
        <w:rPr>
          <w:rFonts w:ascii="Book Antiqua" w:eastAsia="宋体" w:hAnsi="Book Antiqua" w:cs="Times New Roman"/>
          <w:sz w:val="24"/>
          <w:szCs w:val="24"/>
        </w:rPr>
        <w:t xml:space="preserve">56 </w:t>
      </w:r>
      <w:proofErr w:type="spellStart"/>
      <w:r w:rsidRPr="005C50DF">
        <w:rPr>
          <w:rFonts w:ascii="Book Antiqua" w:eastAsia="宋体" w:hAnsi="Book Antiqua" w:cs="Times New Roman"/>
          <w:b/>
          <w:sz w:val="24"/>
          <w:szCs w:val="24"/>
        </w:rPr>
        <w:t>Zendehdel</w:t>
      </w:r>
      <w:proofErr w:type="spellEnd"/>
      <w:r w:rsidRPr="005C50DF">
        <w:rPr>
          <w:rFonts w:ascii="Book Antiqua" w:eastAsia="宋体" w:hAnsi="Book Antiqua" w:cs="Times New Roman"/>
          <w:b/>
          <w:sz w:val="24"/>
          <w:szCs w:val="24"/>
        </w:rPr>
        <w:t xml:space="preserve"> K</w:t>
      </w:r>
      <w:r w:rsidRPr="005C50DF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Nyrén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O,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Luo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J,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Dickman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PW,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Boffetta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P,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Englund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A, Ye W. Risk of gastroesophageal cancer among smokers and users of Scandinavian moist snuff. </w:t>
      </w:r>
      <w:proofErr w:type="spellStart"/>
      <w:r w:rsidRPr="005C50DF">
        <w:rPr>
          <w:rFonts w:ascii="Book Antiqua" w:eastAsia="宋体" w:hAnsi="Book Antiqua" w:cs="Times New Roman"/>
          <w:i/>
          <w:sz w:val="24"/>
          <w:szCs w:val="24"/>
        </w:rPr>
        <w:t>Int</w:t>
      </w:r>
      <w:proofErr w:type="spellEnd"/>
      <w:r w:rsidRPr="005C50DF">
        <w:rPr>
          <w:rFonts w:ascii="Book Antiqua" w:eastAsia="宋体" w:hAnsi="Book Antiqua" w:cs="Times New Roman"/>
          <w:i/>
          <w:sz w:val="24"/>
          <w:szCs w:val="24"/>
        </w:rPr>
        <w:t xml:space="preserve"> J Cancer</w:t>
      </w:r>
      <w:r w:rsidRPr="005C50DF">
        <w:rPr>
          <w:rFonts w:ascii="Book Antiqua" w:eastAsia="宋体" w:hAnsi="Book Antiqua" w:cs="Times New Roman"/>
          <w:sz w:val="24"/>
          <w:szCs w:val="24"/>
        </w:rPr>
        <w:t xml:space="preserve"> 2008; </w:t>
      </w:r>
      <w:r w:rsidRPr="005C50DF">
        <w:rPr>
          <w:rFonts w:ascii="Book Antiqua" w:eastAsia="宋体" w:hAnsi="Book Antiqua" w:cs="Times New Roman"/>
          <w:b/>
          <w:sz w:val="24"/>
          <w:szCs w:val="24"/>
        </w:rPr>
        <w:t>122</w:t>
      </w:r>
      <w:r w:rsidRPr="005C50DF">
        <w:rPr>
          <w:rFonts w:ascii="Book Antiqua" w:eastAsia="宋体" w:hAnsi="Book Antiqua" w:cs="Times New Roman"/>
          <w:sz w:val="24"/>
          <w:szCs w:val="24"/>
        </w:rPr>
        <w:t>: 1095-1099 [PMID: 17973262 DOI: 10.1002/ijc.23076]</w:t>
      </w:r>
    </w:p>
    <w:p w:rsidR="002B1BAF" w:rsidRPr="005C50DF" w:rsidRDefault="002B1BAF" w:rsidP="0048243B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proofErr w:type="gramStart"/>
      <w:r w:rsidRPr="005C50DF">
        <w:rPr>
          <w:rFonts w:ascii="Book Antiqua" w:eastAsia="宋体" w:hAnsi="Book Antiqua" w:cs="Times New Roman"/>
          <w:sz w:val="24"/>
          <w:szCs w:val="24"/>
        </w:rPr>
        <w:t xml:space="preserve">57 </w:t>
      </w:r>
      <w:r w:rsidRPr="005C50DF">
        <w:rPr>
          <w:rFonts w:ascii="Book Antiqua" w:eastAsia="宋体" w:hAnsi="Book Antiqua" w:cs="Times New Roman"/>
          <w:b/>
          <w:sz w:val="24"/>
          <w:szCs w:val="24"/>
        </w:rPr>
        <w:t>Merry AH</w:t>
      </w:r>
      <w:r w:rsidRPr="005C50DF">
        <w:rPr>
          <w:rFonts w:ascii="Book Antiqua" w:eastAsia="宋体" w:hAnsi="Book Antiqua" w:cs="Times New Roman"/>
          <w:sz w:val="24"/>
          <w:szCs w:val="24"/>
        </w:rPr>
        <w:t xml:space="preserve">, Schouten LJ,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Goldbohm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RA, van den Brandt PA.</w:t>
      </w:r>
      <w:proofErr w:type="gramEnd"/>
      <w:r w:rsidRPr="005C50DF">
        <w:rPr>
          <w:rFonts w:ascii="Book Antiqua" w:eastAsia="宋体" w:hAnsi="Book Antiqua" w:cs="Times New Roman"/>
          <w:sz w:val="24"/>
          <w:szCs w:val="24"/>
        </w:rPr>
        <w:t xml:space="preserve"> Body mass index, height and risk of adenocarcinoma of the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oesophagus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and gastric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cardia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: a prospective cohort study. </w:t>
      </w:r>
      <w:r w:rsidRPr="005C50DF">
        <w:rPr>
          <w:rFonts w:ascii="Book Antiqua" w:eastAsia="宋体" w:hAnsi="Book Antiqua" w:cs="Times New Roman"/>
          <w:i/>
          <w:sz w:val="24"/>
          <w:szCs w:val="24"/>
        </w:rPr>
        <w:t>Gut</w:t>
      </w:r>
      <w:r w:rsidRPr="005C50DF">
        <w:rPr>
          <w:rFonts w:ascii="Book Antiqua" w:eastAsia="宋体" w:hAnsi="Book Antiqua" w:cs="Times New Roman"/>
          <w:sz w:val="24"/>
          <w:szCs w:val="24"/>
        </w:rPr>
        <w:t xml:space="preserve"> 2007; </w:t>
      </w:r>
      <w:r w:rsidRPr="005C50DF">
        <w:rPr>
          <w:rFonts w:ascii="Book Antiqua" w:eastAsia="宋体" w:hAnsi="Book Antiqua" w:cs="Times New Roman"/>
          <w:b/>
          <w:sz w:val="24"/>
          <w:szCs w:val="24"/>
        </w:rPr>
        <w:t>56</w:t>
      </w:r>
      <w:r w:rsidRPr="005C50DF">
        <w:rPr>
          <w:rFonts w:ascii="Book Antiqua" w:eastAsia="宋体" w:hAnsi="Book Antiqua" w:cs="Times New Roman"/>
          <w:sz w:val="24"/>
          <w:szCs w:val="24"/>
        </w:rPr>
        <w:t>: 1503-1511 [PMID: 17337464 DOI: 10.1136/gut.2006.116665]</w:t>
      </w:r>
    </w:p>
    <w:p w:rsidR="002B1BAF" w:rsidRPr="005C50DF" w:rsidRDefault="002B1BAF" w:rsidP="0048243B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5C50DF">
        <w:rPr>
          <w:rFonts w:ascii="Book Antiqua" w:eastAsia="宋体" w:hAnsi="Book Antiqua" w:cs="Times New Roman"/>
          <w:sz w:val="24"/>
          <w:szCs w:val="24"/>
        </w:rPr>
        <w:t xml:space="preserve">58 </w:t>
      </w:r>
      <w:proofErr w:type="spellStart"/>
      <w:r w:rsidRPr="005C50DF">
        <w:rPr>
          <w:rFonts w:ascii="Book Antiqua" w:eastAsia="宋体" w:hAnsi="Book Antiqua" w:cs="Times New Roman"/>
          <w:b/>
          <w:sz w:val="24"/>
          <w:szCs w:val="24"/>
        </w:rPr>
        <w:t>Jansson</w:t>
      </w:r>
      <w:proofErr w:type="spellEnd"/>
      <w:r w:rsidRPr="005C50DF">
        <w:rPr>
          <w:rFonts w:ascii="Book Antiqua" w:eastAsia="宋体" w:hAnsi="Book Antiqua" w:cs="Times New Roman"/>
          <w:b/>
          <w:sz w:val="24"/>
          <w:szCs w:val="24"/>
        </w:rPr>
        <w:t xml:space="preserve"> C</w:t>
      </w:r>
      <w:r w:rsidRPr="005C50DF">
        <w:rPr>
          <w:rFonts w:ascii="Book Antiqua" w:eastAsia="宋体" w:hAnsi="Book Antiqua" w:cs="Times New Roman"/>
          <w:sz w:val="24"/>
          <w:szCs w:val="24"/>
        </w:rPr>
        <w:t xml:space="preserve">, Johansson AL,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Jeding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K,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Dickman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PW,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Nyrén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O,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Lagergren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J. Psychosocial working conditions and the risk of esophageal and gastric cardia cancers. </w:t>
      </w:r>
      <w:proofErr w:type="spellStart"/>
      <w:r w:rsidRPr="005C50DF">
        <w:rPr>
          <w:rFonts w:ascii="Book Antiqua" w:eastAsia="宋体" w:hAnsi="Book Antiqua" w:cs="Times New Roman"/>
          <w:i/>
          <w:sz w:val="24"/>
          <w:szCs w:val="24"/>
        </w:rPr>
        <w:t>Eur</w:t>
      </w:r>
      <w:proofErr w:type="spellEnd"/>
      <w:r w:rsidRPr="005C50DF">
        <w:rPr>
          <w:rFonts w:ascii="Book Antiqua" w:eastAsia="宋体" w:hAnsi="Book Antiqua" w:cs="Times New Roman"/>
          <w:i/>
          <w:sz w:val="24"/>
          <w:szCs w:val="24"/>
        </w:rPr>
        <w:t xml:space="preserve"> J </w:t>
      </w:r>
      <w:proofErr w:type="spellStart"/>
      <w:r w:rsidRPr="005C50DF">
        <w:rPr>
          <w:rFonts w:ascii="Book Antiqua" w:eastAsia="宋体" w:hAnsi="Book Antiqua" w:cs="Times New Roman"/>
          <w:i/>
          <w:sz w:val="24"/>
          <w:szCs w:val="24"/>
        </w:rPr>
        <w:t>Epidemiol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2004; </w:t>
      </w:r>
      <w:r w:rsidRPr="005C50DF">
        <w:rPr>
          <w:rFonts w:ascii="Book Antiqua" w:eastAsia="宋体" w:hAnsi="Book Antiqua" w:cs="Times New Roman"/>
          <w:b/>
          <w:sz w:val="24"/>
          <w:szCs w:val="24"/>
        </w:rPr>
        <w:t>19</w:t>
      </w:r>
      <w:r w:rsidRPr="005C50DF">
        <w:rPr>
          <w:rFonts w:ascii="Book Antiqua" w:eastAsia="宋体" w:hAnsi="Book Antiqua" w:cs="Times New Roman"/>
          <w:sz w:val="24"/>
          <w:szCs w:val="24"/>
        </w:rPr>
        <w:t>: 631-641 [PMID: 15461194 DOI: 10.1023/b:ejep.0000036806.51918.40]</w:t>
      </w:r>
    </w:p>
    <w:p w:rsidR="002B1BAF" w:rsidRPr="005C50DF" w:rsidRDefault="002B1BAF" w:rsidP="0048243B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proofErr w:type="gramStart"/>
      <w:r w:rsidRPr="005C50DF">
        <w:rPr>
          <w:rFonts w:ascii="Book Antiqua" w:eastAsia="宋体" w:hAnsi="Book Antiqua" w:cs="Times New Roman"/>
          <w:sz w:val="24"/>
          <w:szCs w:val="24"/>
        </w:rPr>
        <w:t xml:space="preserve">59 </w:t>
      </w:r>
      <w:proofErr w:type="spellStart"/>
      <w:r w:rsidRPr="005C50DF">
        <w:rPr>
          <w:rFonts w:ascii="Book Antiqua" w:eastAsia="宋体" w:hAnsi="Book Antiqua" w:cs="Times New Roman"/>
          <w:b/>
          <w:sz w:val="24"/>
          <w:szCs w:val="24"/>
        </w:rPr>
        <w:t>Soussi</w:t>
      </w:r>
      <w:proofErr w:type="spellEnd"/>
      <w:r w:rsidRPr="005C50DF">
        <w:rPr>
          <w:rFonts w:ascii="Book Antiqua" w:eastAsia="宋体" w:hAnsi="Book Antiqua" w:cs="Times New Roman"/>
          <w:b/>
          <w:sz w:val="24"/>
          <w:szCs w:val="24"/>
        </w:rPr>
        <w:t xml:space="preserve"> T</w:t>
      </w:r>
      <w:r w:rsidRPr="005C50DF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Béroud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C. Assessing TP53 status in human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tumours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to evaluate clinical outcome.</w:t>
      </w:r>
      <w:proofErr w:type="gramEnd"/>
      <w:r w:rsidRPr="005C50DF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5C50DF">
        <w:rPr>
          <w:rFonts w:ascii="Book Antiqua" w:eastAsia="宋体" w:hAnsi="Book Antiqua" w:cs="Times New Roman"/>
          <w:i/>
          <w:sz w:val="24"/>
          <w:szCs w:val="24"/>
        </w:rPr>
        <w:t>Nat Rev Cancer</w:t>
      </w:r>
      <w:r w:rsidRPr="005C50DF">
        <w:rPr>
          <w:rFonts w:ascii="Book Antiqua" w:eastAsia="宋体" w:hAnsi="Book Antiqua" w:cs="Times New Roman"/>
          <w:sz w:val="24"/>
          <w:szCs w:val="24"/>
        </w:rPr>
        <w:t xml:space="preserve"> 2001; </w:t>
      </w:r>
      <w:r w:rsidRPr="005C50DF">
        <w:rPr>
          <w:rFonts w:ascii="Book Antiqua" w:eastAsia="宋体" w:hAnsi="Book Antiqua" w:cs="Times New Roman"/>
          <w:b/>
          <w:sz w:val="24"/>
          <w:szCs w:val="24"/>
        </w:rPr>
        <w:t>1</w:t>
      </w:r>
      <w:r w:rsidRPr="005C50DF">
        <w:rPr>
          <w:rFonts w:ascii="Book Antiqua" w:eastAsia="宋体" w:hAnsi="Book Antiqua" w:cs="Times New Roman"/>
          <w:sz w:val="24"/>
          <w:szCs w:val="24"/>
        </w:rPr>
        <w:t>: 233-240 [PMID: 11902578 DOI: 10.1038/35106009]</w:t>
      </w:r>
    </w:p>
    <w:p w:rsidR="002B1BAF" w:rsidRPr="005C50DF" w:rsidRDefault="002B1BAF" w:rsidP="0048243B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5C50DF">
        <w:rPr>
          <w:rFonts w:ascii="Book Antiqua" w:eastAsia="宋体" w:hAnsi="Book Antiqua" w:cs="Times New Roman"/>
          <w:sz w:val="24"/>
          <w:szCs w:val="24"/>
        </w:rPr>
        <w:t xml:space="preserve">60 </w:t>
      </w:r>
      <w:r w:rsidRPr="005C50DF">
        <w:rPr>
          <w:rFonts w:ascii="Book Antiqua" w:eastAsia="宋体" w:hAnsi="Book Antiqua" w:cs="Times New Roman"/>
          <w:b/>
          <w:sz w:val="24"/>
          <w:szCs w:val="24"/>
        </w:rPr>
        <w:t>Shao A</w:t>
      </w:r>
      <w:r w:rsidRPr="005C50DF">
        <w:rPr>
          <w:rFonts w:ascii="Book Antiqua" w:eastAsia="宋体" w:hAnsi="Book Antiqua" w:cs="Times New Roman"/>
          <w:sz w:val="24"/>
          <w:szCs w:val="24"/>
        </w:rPr>
        <w:t xml:space="preserve">, Zheng L, Chen S,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Gu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H, Jing H. p21, p53, TP53BP1 and p73 polymorphisms and the risk of gastric cardia adenocarcinoma in a Chinese population. </w:t>
      </w:r>
      <w:r w:rsidRPr="005C50DF">
        <w:rPr>
          <w:rFonts w:ascii="Book Antiqua" w:eastAsia="宋体" w:hAnsi="Book Antiqua" w:cs="Times New Roman"/>
          <w:i/>
          <w:sz w:val="24"/>
          <w:szCs w:val="24"/>
        </w:rPr>
        <w:t>Biomarkers</w:t>
      </w:r>
      <w:r w:rsidRPr="005C50DF">
        <w:rPr>
          <w:rFonts w:ascii="Book Antiqua" w:eastAsia="宋体" w:hAnsi="Book Antiqua" w:cs="Times New Roman"/>
          <w:sz w:val="24"/>
          <w:szCs w:val="24"/>
        </w:rPr>
        <w:t xml:space="preserve"> 2015; </w:t>
      </w:r>
      <w:r w:rsidRPr="005C50DF">
        <w:rPr>
          <w:rFonts w:ascii="Book Antiqua" w:eastAsia="宋体" w:hAnsi="Book Antiqua" w:cs="Times New Roman"/>
          <w:b/>
          <w:sz w:val="24"/>
          <w:szCs w:val="24"/>
        </w:rPr>
        <w:t>20</w:t>
      </w:r>
      <w:r w:rsidRPr="005C50DF">
        <w:rPr>
          <w:rFonts w:ascii="Book Antiqua" w:eastAsia="宋体" w:hAnsi="Book Antiqua" w:cs="Times New Roman"/>
          <w:sz w:val="24"/>
          <w:szCs w:val="24"/>
        </w:rPr>
        <w:t>: 109-115 [PMID: 25532599 DOI: 10.3109/1354750X.2014.996607]</w:t>
      </w:r>
    </w:p>
    <w:p w:rsidR="002B1BAF" w:rsidRPr="005C50DF" w:rsidRDefault="002B1BAF" w:rsidP="0048243B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5C50DF">
        <w:rPr>
          <w:rFonts w:ascii="Book Antiqua" w:eastAsia="宋体" w:hAnsi="Book Antiqua" w:cs="Times New Roman"/>
          <w:sz w:val="24"/>
          <w:szCs w:val="24"/>
        </w:rPr>
        <w:t xml:space="preserve">61 </w:t>
      </w:r>
      <w:r w:rsidRPr="005C50DF">
        <w:rPr>
          <w:rFonts w:ascii="Book Antiqua" w:eastAsia="宋体" w:hAnsi="Book Antiqua" w:cs="Times New Roman"/>
          <w:b/>
          <w:sz w:val="24"/>
          <w:szCs w:val="24"/>
        </w:rPr>
        <w:t>Xiao FK</w:t>
      </w:r>
      <w:r w:rsidRPr="005C50DF">
        <w:rPr>
          <w:rFonts w:ascii="Book Antiqua" w:eastAsia="宋体" w:hAnsi="Book Antiqua" w:cs="Times New Roman"/>
          <w:sz w:val="24"/>
          <w:szCs w:val="24"/>
        </w:rPr>
        <w:t xml:space="preserve">, Yang JX, Li XM, Zhao XK, Zheng PY, Wang LD. Interaction of 22 risk SNPs with </w:t>
      </w:r>
      <w:r w:rsidRPr="005C50DF">
        <w:rPr>
          <w:rFonts w:ascii="Book Antiqua" w:eastAsia="宋体" w:hAnsi="Book Antiqua" w:cs="Times New Roman"/>
          <w:i/>
          <w:sz w:val="24"/>
          <w:szCs w:val="24"/>
        </w:rPr>
        <w:t>Helicobacter pylori</w:t>
      </w:r>
      <w:r w:rsidRPr="005C50DF">
        <w:rPr>
          <w:rFonts w:ascii="Book Antiqua" w:eastAsia="宋体" w:hAnsi="Book Antiqua" w:cs="Times New Roman"/>
          <w:sz w:val="24"/>
          <w:szCs w:val="24"/>
        </w:rPr>
        <w:t xml:space="preserve"> infection and risk of gastric cardia adenocarcinoma. </w:t>
      </w:r>
      <w:r w:rsidRPr="005C50DF">
        <w:rPr>
          <w:rFonts w:ascii="Book Antiqua" w:eastAsia="宋体" w:hAnsi="Book Antiqua" w:cs="Times New Roman"/>
          <w:i/>
          <w:sz w:val="24"/>
          <w:szCs w:val="24"/>
        </w:rPr>
        <w:t xml:space="preserve">Future </w:t>
      </w:r>
      <w:proofErr w:type="spellStart"/>
      <w:r w:rsidRPr="005C50DF">
        <w:rPr>
          <w:rFonts w:ascii="Book Antiqua" w:eastAsia="宋体" w:hAnsi="Book Antiqua" w:cs="Times New Roman"/>
          <w:i/>
          <w:sz w:val="24"/>
          <w:szCs w:val="24"/>
        </w:rPr>
        <w:t>Oncol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2019; </w:t>
      </w:r>
      <w:r w:rsidRPr="005C50DF">
        <w:rPr>
          <w:rFonts w:ascii="Book Antiqua" w:eastAsia="宋体" w:hAnsi="Book Antiqua" w:cs="Times New Roman"/>
          <w:b/>
          <w:sz w:val="24"/>
          <w:szCs w:val="24"/>
        </w:rPr>
        <w:t>15</w:t>
      </w:r>
      <w:r w:rsidRPr="005C50DF">
        <w:rPr>
          <w:rFonts w:ascii="Book Antiqua" w:eastAsia="宋体" w:hAnsi="Book Antiqua" w:cs="Times New Roman"/>
          <w:sz w:val="24"/>
          <w:szCs w:val="24"/>
        </w:rPr>
        <w:t xml:space="preserve">: 3579-3585 [PMID: 31650851 DOI: </w:t>
      </w:r>
      <w:r w:rsidRPr="005C50DF">
        <w:rPr>
          <w:rFonts w:ascii="Book Antiqua" w:eastAsia="宋体" w:hAnsi="Book Antiqua" w:cs="Times New Roman"/>
          <w:sz w:val="24"/>
          <w:szCs w:val="24"/>
        </w:rPr>
        <w:lastRenderedPageBreak/>
        <w:t>10.2217/fon-2019-0319]</w:t>
      </w:r>
    </w:p>
    <w:p w:rsidR="002B1BAF" w:rsidRPr="005C50DF" w:rsidRDefault="002B1BAF" w:rsidP="0048243B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5C50DF">
        <w:rPr>
          <w:rFonts w:ascii="Book Antiqua" w:eastAsia="宋体" w:hAnsi="Book Antiqua" w:cs="Times New Roman"/>
          <w:sz w:val="24"/>
          <w:szCs w:val="24"/>
        </w:rPr>
        <w:t xml:space="preserve">62 </w:t>
      </w:r>
      <w:proofErr w:type="spellStart"/>
      <w:r w:rsidRPr="005C50DF">
        <w:rPr>
          <w:rFonts w:ascii="Book Antiqua" w:eastAsia="宋体" w:hAnsi="Book Antiqua" w:cs="Times New Roman"/>
          <w:b/>
          <w:sz w:val="24"/>
          <w:szCs w:val="24"/>
        </w:rPr>
        <w:t>Abdi</w:t>
      </w:r>
      <w:proofErr w:type="spellEnd"/>
      <w:r w:rsidRPr="005C50DF">
        <w:rPr>
          <w:rFonts w:ascii="Book Antiqua" w:eastAsia="宋体" w:hAnsi="Book Antiqua" w:cs="Times New Roman"/>
          <w:b/>
          <w:sz w:val="24"/>
          <w:szCs w:val="24"/>
        </w:rPr>
        <w:t xml:space="preserve"> E</w:t>
      </w:r>
      <w:r w:rsidRPr="005C50DF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Latifi-Navid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S,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Zahri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S,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Yazdanbod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A, </w:t>
      </w:r>
      <w:proofErr w:type="spellStart"/>
      <w:r w:rsidRPr="005C50DF">
        <w:rPr>
          <w:rFonts w:ascii="Book Antiqua" w:eastAsia="宋体" w:hAnsi="Book Antiqua" w:cs="Times New Roman"/>
          <w:sz w:val="24"/>
          <w:szCs w:val="24"/>
        </w:rPr>
        <w:t>Pourfarzi</w:t>
      </w:r>
      <w:proofErr w:type="spellEnd"/>
      <w:r w:rsidRPr="005C50DF">
        <w:rPr>
          <w:rFonts w:ascii="Book Antiqua" w:eastAsia="宋体" w:hAnsi="Book Antiqua" w:cs="Times New Roman"/>
          <w:sz w:val="24"/>
          <w:szCs w:val="24"/>
        </w:rPr>
        <w:t xml:space="preserve"> F. Risk factors predisposing to cardia gastric adenocarcinoma: Insights and new perspectives. </w:t>
      </w:r>
      <w:r w:rsidRPr="005C50DF">
        <w:rPr>
          <w:rFonts w:ascii="Book Antiqua" w:eastAsia="宋体" w:hAnsi="Book Antiqua" w:cs="Times New Roman"/>
          <w:i/>
          <w:sz w:val="24"/>
          <w:szCs w:val="24"/>
        </w:rPr>
        <w:t>Cancer Med</w:t>
      </w:r>
      <w:r w:rsidRPr="005C50DF">
        <w:rPr>
          <w:rFonts w:ascii="Book Antiqua" w:eastAsia="宋体" w:hAnsi="Book Antiqua" w:cs="Times New Roman"/>
          <w:sz w:val="24"/>
          <w:szCs w:val="24"/>
        </w:rPr>
        <w:t xml:space="preserve"> 2019; </w:t>
      </w:r>
      <w:r w:rsidRPr="005C50DF">
        <w:rPr>
          <w:rFonts w:ascii="Book Antiqua" w:eastAsia="宋体" w:hAnsi="Book Antiqua" w:cs="Times New Roman"/>
          <w:b/>
          <w:sz w:val="24"/>
          <w:szCs w:val="24"/>
        </w:rPr>
        <w:t>8</w:t>
      </w:r>
      <w:r w:rsidRPr="005C50DF">
        <w:rPr>
          <w:rFonts w:ascii="Book Antiqua" w:eastAsia="宋体" w:hAnsi="Book Antiqua" w:cs="Times New Roman"/>
          <w:sz w:val="24"/>
          <w:szCs w:val="24"/>
        </w:rPr>
        <w:t>: 6114-6126 [PMID: 31448582 DOI: 10.1002/cam4.2497]</w:t>
      </w:r>
    </w:p>
    <w:p w:rsidR="00755876" w:rsidRPr="005C50DF" w:rsidRDefault="00755876" w:rsidP="0048243B">
      <w:pPr>
        <w:pStyle w:val="EndNoteBibliography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:rsidR="008665A6" w:rsidRPr="005C50DF" w:rsidRDefault="008665A6" w:rsidP="0048243B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  <w:sectPr w:rsidR="008665A6" w:rsidRPr="005C50D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F04EF" w:rsidRPr="005C50DF" w:rsidRDefault="001F04EF" w:rsidP="0048243B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5C50DF">
        <w:rPr>
          <w:rFonts w:ascii="Book Antiqua" w:hAnsi="Book Antiqua"/>
          <w:b/>
          <w:sz w:val="24"/>
          <w:szCs w:val="24"/>
        </w:rPr>
        <w:lastRenderedPageBreak/>
        <w:t>Footnotes</w:t>
      </w:r>
    </w:p>
    <w:p w:rsidR="001F04EF" w:rsidRPr="005C50DF" w:rsidRDefault="001F04EF" w:rsidP="0048243B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5C50DF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Conflict-of-interest statement: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A3185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authors </w:t>
      </w:r>
      <w:r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declare no conflict of interests for this article. </w:t>
      </w:r>
    </w:p>
    <w:p w:rsidR="001F04EF" w:rsidRPr="005C50DF" w:rsidRDefault="001F04EF" w:rsidP="0048243B">
      <w:pPr>
        <w:adjustRightInd w:val="0"/>
        <w:snapToGrid w:val="0"/>
        <w:spacing w:line="360" w:lineRule="auto"/>
        <w:rPr>
          <w:rFonts w:ascii="Book Antiqua" w:hAnsi="Book Antiqua" w:cs="Tahoma"/>
          <w:b/>
          <w:sz w:val="24"/>
          <w:szCs w:val="24"/>
          <w:lang w:val="en-GB"/>
        </w:rPr>
      </w:pPr>
      <w:bookmarkStart w:id="87" w:name="OLE_LINK507"/>
      <w:bookmarkStart w:id="88" w:name="OLE_LINK506"/>
      <w:bookmarkStart w:id="89" w:name="OLE_LINK496"/>
      <w:bookmarkStart w:id="90" w:name="OLE_LINK479"/>
      <w:bookmarkStart w:id="91" w:name="OLE_LINK66"/>
      <w:bookmarkStart w:id="92" w:name="OLE_LINK67"/>
    </w:p>
    <w:p w:rsidR="001F04EF" w:rsidRPr="005C50DF" w:rsidRDefault="001F04EF" w:rsidP="0048243B">
      <w:pPr>
        <w:adjustRightInd w:val="0"/>
        <w:snapToGrid w:val="0"/>
        <w:spacing w:line="360" w:lineRule="auto"/>
        <w:rPr>
          <w:rFonts w:ascii="Book Antiqua" w:hAnsi="Book Antiqua"/>
          <w:color w:val="000000"/>
          <w:sz w:val="24"/>
          <w:szCs w:val="24"/>
          <w:lang w:val="hu-HU"/>
        </w:rPr>
      </w:pPr>
      <w:r w:rsidRPr="005C50DF">
        <w:rPr>
          <w:rFonts w:ascii="Book Antiqua" w:hAnsi="Book Antiqua"/>
          <w:b/>
          <w:color w:val="000000"/>
          <w:sz w:val="24"/>
        </w:rPr>
        <w:t xml:space="preserve">Open-Access: </w:t>
      </w:r>
      <w:bookmarkStart w:id="93" w:name="OLE_LINK171"/>
      <w:bookmarkStart w:id="94" w:name="OLE_LINK172"/>
      <w:bookmarkStart w:id="95" w:name="OLE_LINK144"/>
      <w:bookmarkStart w:id="96" w:name="OLE_LINK146"/>
      <w:bookmarkStart w:id="97" w:name="OLE_LINK116"/>
      <w:bookmarkEnd w:id="87"/>
      <w:bookmarkEnd w:id="88"/>
      <w:bookmarkEnd w:id="89"/>
      <w:bookmarkEnd w:id="90"/>
      <w:r w:rsidRPr="005C50DF">
        <w:rPr>
          <w:rFonts w:ascii="Book Antiqua" w:hAnsi="Book Antiqua"/>
          <w:color w:val="000000"/>
          <w:sz w:val="24"/>
          <w:szCs w:val="24"/>
        </w:rPr>
        <w:t xml:space="preserve">This article is an open-access </w:t>
      </w:r>
      <w:r w:rsidRPr="005C50DF">
        <w:rPr>
          <w:rFonts w:ascii="Book Antiqua" w:hAnsi="Book Antiqua"/>
          <w:sz w:val="24"/>
          <w:szCs w:val="24"/>
        </w:rPr>
        <w:t xml:space="preserve">article that was selected </w:t>
      </w:r>
      <w:r w:rsidRPr="005C50DF">
        <w:rPr>
          <w:rFonts w:ascii="Book Antiqua" w:hAnsi="Book Antiqua"/>
          <w:color w:val="000000"/>
          <w:sz w:val="24"/>
          <w:szCs w:val="24"/>
        </w:rPr>
        <w:t xml:space="preserve">by an in-house editor and fully peer-reviewed by external reviewers. It is distributed in accordance with the Creative Commons Attribution </w:t>
      </w:r>
      <w:proofErr w:type="spellStart"/>
      <w:r w:rsidRPr="005C50DF">
        <w:rPr>
          <w:rFonts w:ascii="Book Antiqua" w:hAnsi="Book Antiqua"/>
          <w:color w:val="000000"/>
          <w:sz w:val="24"/>
          <w:szCs w:val="24"/>
        </w:rPr>
        <w:t>NonCommercial</w:t>
      </w:r>
      <w:proofErr w:type="spellEnd"/>
      <w:r w:rsidRPr="005C50DF">
        <w:rPr>
          <w:rFonts w:ascii="Book Antiqua" w:hAnsi="Book Antiqua"/>
          <w:color w:val="000000"/>
          <w:sz w:val="24"/>
          <w:szCs w:val="24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  <w:bookmarkEnd w:id="93"/>
      <w:bookmarkEnd w:id="94"/>
    </w:p>
    <w:bookmarkEnd w:id="95"/>
    <w:bookmarkEnd w:id="96"/>
    <w:bookmarkEnd w:id="97"/>
    <w:p w:rsidR="001F04EF" w:rsidRPr="005C50DF" w:rsidRDefault="001F04EF" w:rsidP="0048243B">
      <w:pPr>
        <w:adjustRightInd w:val="0"/>
        <w:snapToGrid w:val="0"/>
        <w:spacing w:line="360" w:lineRule="auto"/>
        <w:rPr>
          <w:rFonts w:ascii="Book Antiqua" w:hAnsi="Book Antiqua" w:cs="等线"/>
          <w:b/>
          <w:bCs/>
          <w:sz w:val="24"/>
          <w:szCs w:val="24"/>
          <w:lang w:val="en-GB"/>
        </w:rPr>
      </w:pPr>
    </w:p>
    <w:p w:rsidR="001F04EF" w:rsidRPr="005C50DF" w:rsidRDefault="001F04EF" w:rsidP="0048243B">
      <w:pPr>
        <w:adjustRightInd w:val="0"/>
        <w:snapToGrid w:val="0"/>
        <w:spacing w:line="360" w:lineRule="auto"/>
        <w:rPr>
          <w:rFonts w:ascii="Book Antiqua" w:hAnsi="Book Antiqua" w:cs="宋体"/>
          <w:sz w:val="24"/>
          <w:szCs w:val="24"/>
          <w:lang w:val="en-GB"/>
        </w:rPr>
      </w:pPr>
      <w:bookmarkStart w:id="98" w:name="OLE_LINK120"/>
      <w:bookmarkStart w:id="99" w:name="OLE_LINK121"/>
      <w:r w:rsidRPr="005C50DF">
        <w:rPr>
          <w:rFonts w:ascii="Book Antiqua" w:hAnsi="Book Antiqua" w:cs="宋体"/>
          <w:b/>
          <w:sz w:val="24"/>
          <w:szCs w:val="24"/>
          <w:lang w:val="en-GB"/>
        </w:rPr>
        <w:t>Manuscript source:</w:t>
      </w:r>
      <w:r w:rsidRPr="005C50DF">
        <w:rPr>
          <w:rFonts w:ascii="Book Antiqua" w:hAnsi="Book Antiqua" w:cs="宋体"/>
          <w:sz w:val="24"/>
          <w:szCs w:val="24"/>
          <w:lang w:val="en-GB"/>
        </w:rPr>
        <w:t> Invited manuscript</w:t>
      </w:r>
    </w:p>
    <w:p w:rsidR="001F04EF" w:rsidRPr="005C50DF" w:rsidRDefault="001F04EF" w:rsidP="0048243B">
      <w:pPr>
        <w:adjustRightInd w:val="0"/>
        <w:snapToGrid w:val="0"/>
        <w:spacing w:line="360" w:lineRule="auto"/>
        <w:rPr>
          <w:rFonts w:ascii="Book Antiqua" w:hAnsi="Book Antiqua" w:cs="宋体"/>
          <w:sz w:val="24"/>
          <w:szCs w:val="24"/>
          <w:lang w:val="en-GB"/>
        </w:rPr>
      </w:pPr>
    </w:p>
    <w:p w:rsidR="001F04EF" w:rsidRPr="005C50DF" w:rsidRDefault="001F04EF" w:rsidP="0048243B">
      <w:pPr>
        <w:spacing w:line="360" w:lineRule="auto"/>
        <w:rPr>
          <w:rFonts w:ascii="Book Antiqua" w:hAnsi="Book Antiqua"/>
          <w:b/>
          <w:sz w:val="24"/>
          <w:szCs w:val="24"/>
          <w:lang w:val="en-GB"/>
        </w:rPr>
      </w:pPr>
      <w:r w:rsidRPr="005C50DF">
        <w:rPr>
          <w:rFonts w:ascii="Book Antiqua" w:hAnsi="Book Antiqua"/>
          <w:b/>
          <w:sz w:val="24"/>
          <w:szCs w:val="24"/>
          <w:lang w:val="en-GB"/>
        </w:rPr>
        <w:t>Peer-review started:</w:t>
      </w:r>
      <w:r w:rsidRPr="005C50DF">
        <w:rPr>
          <w:rFonts w:ascii="Book Antiqua" w:hAnsi="Book Antiqua"/>
          <w:sz w:val="24"/>
          <w:szCs w:val="24"/>
          <w:lang w:val="en-GB"/>
        </w:rPr>
        <w:t xml:space="preserve"> </w:t>
      </w:r>
      <w:r w:rsidR="00EE7EAA" w:rsidRPr="005C50DF">
        <w:rPr>
          <w:rFonts w:ascii="Book Antiqua" w:hAnsi="Book Antiqua"/>
          <w:sz w:val="24"/>
          <w:szCs w:val="24"/>
          <w:lang w:val="en-GB"/>
        </w:rPr>
        <w:t xml:space="preserve">December </w:t>
      </w:r>
      <w:r w:rsidR="00EE7EAA" w:rsidRPr="005C50DF">
        <w:rPr>
          <w:rFonts w:ascii="Book Antiqua" w:hAnsi="Book Antiqua" w:hint="eastAsia"/>
          <w:sz w:val="24"/>
          <w:szCs w:val="24"/>
          <w:lang w:val="en-GB"/>
        </w:rPr>
        <w:t>27</w:t>
      </w:r>
      <w:r w:rsidRPr="005C50DF">
        <w:rPr>
          <w:rFonts w:ascii="Book Antiqua" w:hAnsi="Book Antiqua"/>
          <w:sz w:val="24"/>
          <w:szCs w:val="24"/>
          <w:lang w:val="en-GB"/>
        </w:rPr>
        <w:t>, 201</w:t>
      </w:r>
      <w:r w:rsidRPr="005C50DF">
        <w:rPr>
          <w:rFonts w:ascii="Book Antiqua" w:hAnsi="Book Antiqua" w:hint="eastAsia"/>
          <w:sz w:val="24"/>
          <w:szCs w:val="24"/>
          <w:lang w:val="en-GB"/>
        </w:rPr>
        <w:t>9</w:t>
      </w:r>
      <w:r w:rsidRPr="005C50DF">
        <w:rPr>
          <w:rFonts w:ascii="Book Antiqua" w:hAnsi="Book Antiqua"/>
          <w:sz w:val="24"/>
          <w:szCs w:val="24"/>
          <w:lang w:val="en-GB"/>
        </w:rPr>
        <w:t xml:space="preserve"> </w:t>
      </w:r>
    </w:p>
    <w:p w:rsidR="001F04EF" w:rsidRPr="005C50DF" w:rsidRDefault="001F04EF" w:rsidP="0048243B">
      <w:pPr>
        <w:spacing w:line="360" w:lineRule="auto"/>
        <w:rPr>
          <w:rFonts w:ascii="Book Antiqua" w:hAnsi="Book Antiqua"/>
          <w:b/>
          <w:sz w:val="24"/>
          <w:szCs w:val="24"/>
          <w:lang w:val="en-GB"/>
        </w:rPr>
      </w:pPr>
      <w:r w:rsidRPr="005C50DF">
        <w:rPr>
          <w:rFonts w:ascii="Book Antiqua" w:hAnsi="Book Antiqua"/>
          <w:b/>
          <w:sz w:val="24"/>
          <w:szCs w:val="24"/>
          <w:lang w:val="en-GB"/>
        </w:rPr>
        <w:t>First decision:</w:t>
      </w:r>
      <w:r w:rsidRPr="005C50DF">
        <w:rPr>
          <w:rFonts w:ascii="Book Antiqua" w:hAnsi="Book Antiqua"/>
          <w:sz w:val="24"/>
          <w:szCs w:val="24"/>
          <w:lang w:val="en-GB"/>
        </w:rPr>
        <w:t xml:space="preserve"> </w:t>
      </w:r>
      <w:r w:rsidR="00575A99" w:rsidRPr="005C50DF">
        <w:rPr>
          <w:rFonts w:ascii="Book Antiqua" w:hAnsi="Book Antiqua"/>
          <w:sz w:val="24"/>
          <w:szCs w:val="24"/>
          <w:lang w:val="en-GB"/>
        </w:rPr>
        <w:t xml:space="preserve">January </w:t>
      </w:r>
      <w:r w:rsidR="00575A99" w:rsidRPr="005C50DF">
        <w:rPr>
          <w:rFonts w:ascii="Book Antiqua" w:hAnsi="Book Antiqua" w:hint="eastAsia"/>
          <w:sz w:val="24"/>
          <w:szCs w:val="24"/>
          <w:lang w:val="en-GB"/>
        </w:rPr>
        <w:t>19</w:t>
      </w:r>
      <w:r w:rsidRPr="005C50DF">
        <w:rPr>
          <w:rFonts w:ascii="Book Antiqua" w:hAnsi="Book Antiqua"/>
          <w:sz w:val="24"/>
          <w:szCs w:val="24"/>
          <w:lang w:val="en-GB"/>
        </w:rPr>
        <w:t xml:space="preserve">, </w:t>
      </w:r>
      <w:r w:rsidR="0080226E" w:rsidRPr="005C50DF">
        <w:rPr>
          <w:rFonts w:ascii="Book Antiqua" w:hAnsi="Book Antiqua" w:hint="eastAsia"/>
          <w:sz w:val="24"/>
          <w:szCs w:val="24"/>
          <w:lang w:val="en-GB"/>
        </w:rPr>
        <w:t>2020</w:t>
      </w:r>
    </w:p>
    <w:p w:rsidR="001F04EF" w:rsidRPr="005C50DF" w:rsidRDefault="001F04EF" w:rsidP="0048243B">
      <w:pPr>
        <w:spacing w:line="360" w:lineRule="auto"/>
        <w:rPr>
          <w:rFonts w:ascii="Book Antiqua" w:hAnsi="Book Antiqua"/>
          <w:sz w:val="24"/>
          <w:szCs w:val="24"/>
          <w:lang w:val="en-GB"/>
        </w:rPr>
      </w:pPr>
      <w:r w:rsidRPr="005C50DF">
        <w:rPr>
          <w:rFonts w:ascii="Book Antiqua" w:hAnsi="Book Antiqua"/>
          <w:b/>
          <w:sz w:val="24"/>
          <w:szCs w:val="24"/>
          <w:lang w:val="en-GB"/>
        </w:rPr>
        <w:t>Article in press:</w:t>
      </w:r>
      <w:r w:rsidRPr="005C50DF">
        <w:rPr>
          <w:rFonts w:ascii="Book Antiqua" w:hAnsi="Book Antiqua"/>
          <w:sz w:val="24"/>
          <w:szCs w:val="24"/>
          <w:lang w:val="en-GB"/>
        </w:rPr>
        <w:t xml:space="preserve"> </w:t>
      </w:r>
      <w:r w:rsidR="00EA0B2A" w:rsidRPr="005C50DF">
        <w:rPr>
          <w:rFonts w:ascii="Book Antiqua" w:hAnsi="Book Antiqua"/>
          <w:bCs/>
          <w:color w:val="000000" w:themeColor="text1"/>
          <w:sz w:val="24"/>
          <w:szCs w:val="24"/>
        </w:rPr>
        <w:t>March 19, 2020</w:t>
      </w:r>
    </w:p>
    <w:p w:rsidR="001F04EF" w:rsidRPr="005C50DF" w:rsidRDefault="001F04EF" w:rsidP="0048243B">
      <w:pPr>
        <w:spacing w:line="360" w:lineRule="auto"/>
        <w:rPr>
          <w:rFonts w:ascii="Book Antiqua" w:hAnsi="Book Antiqua"/>
          <w:sz w:val="24"/>
          <w:szCs w:val="24"/>
          <w:lang w:val="en-GB"/>
        </w:rPr>
      </w:pPr>
    </w:p>
    <w:p w:rsidR="001F04EF" w:rsidRPr="005C50DF" w:rsidRDefault="001F04EF" w:rsidP="0048243B">
      <w:pPr>
        <w:snapToGrid w:val="0"/>
        <w:spacing w:line="360" w:lineRule="auto"/>
        <w:rPr>
          <w:rFonts w:ascii="Book Antiqua" w:hAnsi="Book Antiqua" w:cs="Helvetica"/>
          <w:b/>
          <w:sz w:val="24"/>
          <w:szCs w:val="24"/>
        </w:rPr>
      </w:pPr>
      <w:r w:rsidRPr="005C50DF">
        <w:rPr>
          <w:rFonts w:ascii="Book Antiqua" w:hAnsi="Book Antiqua" w:cs="Helvetica"/>
          <w:b/>
          <w:sz w:val="24"/>
          <w:szCs w:val="24"/>
        </w:rPr>
        <w:t xml:space="preserve">Specialty type: </w:t>
      </w:r>
      <w:r w:rsidR="008F50DC" w:rsidRPr="005C50DF">
        <w:rPr>
          <w:rFonts w:ascii="Book Antiqua" w:eastAsia="微软雅黑" w:hAnsi="Book Antiqua" w:cs="宋体"/>
          <w:sz w:val="24"/>
          <w:szCs w:val="24"/>
        </w:rPr>
        <w:t>Medicine, research and experimental</w:t>
      </w:r>
    </w:p>
    <w:p w:rsidR="001F04EF" w:rsidRPr="005C50DF" w:rsidRDefault="00682E6F" w:rsidP="0048243B">
      <w:pPr>
        <w:snapToGrid w:val="0"/>
        <w:spacing w:line="360" w:lineRule="auto"/>
        <w:rPr>
          <w:rFonts w:ascii="Book Antiqua" w:hAnsi="Book Antiqua" w:cs="Helvetica"/>
          <w:b/>
          <w:sz w:val="24"/>
          <w:szCs w:val="24"/>
        </w:rPr>
      </w:pPr>
      <w:r w:rsidRPr="005C50DF">
        <w:rPr>
          <w:rFonts w:ascii="Book Antiqua" w:hAnsi="Book Antiqua" w:cs="Helvetica"/>
          <w:b/>
          <w:sz w:val="24"/>
          <w:szCs w:val="24"/>
        </w:rPr>
        <w:t>Country/Territory of origin:</w:t>
      </w:r>
      <w:r w:rsidR="001F04EF" w:rsidRPr="005C50DF">
        <w:rPr>
          <w:rFonts w:ascii="Book Antiqua" w:hAnsi="Book Antiqua" w:cs="Helvetica"/>
          <w:b/>
          <w:sz w:val="24"/>
          <w:szCs w:val="24"/>
        </w:rPr>
        <w:t xml:space="preserve"> </w:t>
      </w:r>
      <w:r w:rsidR="002F23CE" w:rsidRPr="005C50DF">
        <w:rPr>
          <w:rFonts w:ascii="Book Antiqua" w:hAnsi="Book Antiqua"/>
          <w:sz w:val="24"/>
          <w:szCs w:val="24"/>
        </w:rPr>
        <w:t>China</w:t>
      </w:r>
    </w:p>
    <w:p w:rsidR="00682E6F" w:rsidRPr="005C50DF" w:rsidRDefault="00682E6F" w:rsidP="0048243B">
      <w:pPr>
        <w:snapToGrid w:val="0"/>
        <w:spacing w:line="360" w:lineRule="auto"/>
        <w:rPr>
          <w:rFonts w:ascii="Book Antiqua" w:hAnsi="Book Antiqua" w:cs="Helvetica"/>
          <w:b/>
          <w:sz w:val="24"/>
          <w:szCs w:val="24"/>
        </w:rPr>
      </w:pPr>
      <w:r w:rsidRPr="005C50DF">
        <w:rPr>
          <w:rFonts w:ascii="Book Antiqua" w:hAnsi="Book Antiqua" w:cs="Helvetica"/>
          <w:b/>
          <w:sz w:val="24"/>
          <w:szCs w:val="24"/>
        </w:rPr>
        <w:t>Peer-review report’s scientific quality classification</w:t>
      </w:r>
    </w:p>
    <w:p w:rsidR="001F04EF" w:rsidRPr="005C50DF" w:rsidRDefault="001F04EF" w:rsidP="0048243B">
      <w:pPr>
        <w:snapToGrid w:val="0"/>
        <w:spacing w:line="360" w:lineRule="auto"/>
        <w:rPr>
          <w:rFonts w:ascii="Book Antiqua" w:hAnsi="Book Antiqua" w:cs="Helvetica"/>
          <w:sz w:val="24"/>
          <w:szCs w:val="24"/>
        </w:rPr>
      </w:pPr>
      <w:r w:rsidRPr="005C50DF">
        <w:rPr>
          <w:rFonts w:ascii="Book Antiqua" w:hAnsi="Book Antiqua" w:cs="Helvetica"/>
          <w:sz w:val="24"/>
          <w:szCs w:val="24"/>
        </w:rPr>
        <w:t xml:space="preserve">Grade </w:t>
      </w:r>
      <w:proofErr w:type="gramStart"/>
      <w:r w:rsidRPr="005C50DF">
        <w:rPr>
          <w:rFonts w:ascii="Book Antiqua" w:hAnsi="Book Antiqua" w:cs="Helvetica"/>
          <w:sz w:val="24"/>
          <w:szCs w:val="24"/>
        </w:rPr>
        <w:t>A</w:t>
      </w:r>
      <w:proofErr w:type="gramEnd"/>
      <w:r w:rsidRPr="005C50DF">
        <w:rPr>
          <w:rFonts w:ascii="Book Antiqua" w:hAnsi="Book Antiqua" w:cs="Helvetica"/>
          <w:sz w:val="24"/>
          <w:szCs w:val="24"/>
        </w:rPr>
        <w:t xml:space="preserve"> (Excellent): </w:t>
      </w:r>
      <w:bookmarkStart w:id="100" w:name="OLE_LINK156"/>
      <w:bookmarkStart w:id="101" w:name="OLE_LINK157"/>
      <w:r w:rsidRPr="005C50DF">
        <w:rPr>
          <w:rFonts w:ascii="Book Antiqua" w:hAnsi="Book Antiqua" w:cs="Helvetica"/>
          <w:sz w:val="24"/>
          <w:szCs w:val="24"/>
        </w:rPr>
        <w:t>0</w:t>
      </w:r>
      <w:bookmarkEnd w:id="100"/>
      <w:bookmarkEnd w:id="101"/>
    </w:p>
    <w:p w:rsidR="001F04EF" w:rsidRPr="005C50DF" w:rsidRDefault="001F04EF" w:rsidP="0048243B">
      <w:pPr>
        <w:snapToGrid w:val="0"/>
        <w:spacing w:line="360" w:lineRule="auto"/>
        <w:rPr>
          <w:rFonts w:ascii="Book Antiqua" w:hAnsi="Book Antiqua" w:cs="Helvetica"/>
          <w:sz w:val="24"/>
          <w:szCs w:val="24"/>
        </w:rPr>
      </w:pPr>
      <w:r w:rsidRPr="005C50DF">
        <w:rPr>
          <w:rFonts w:ascii="Book Antiqua" w:hAnsi="Book Antiqua" w:cs="Helvetica"/>
          <w:sz w:val="24"/>
          <w:szCs w:val="24"/>
        </w:rPr>
        <w:t xml:space="preserve">Grade B (Very good): </w:t>
      </w:r>
      <w:r w:rsidR="00B4695C" w:rsidRPr="005C50DF">
        <w:rPr>
          <w:rFonts w:ascii="Book Antiqua" w:hAnsi="Book Antiqua" w:cs="Helvetica"/>
          <w:sz w:val="24"/>
          <w:szCs w:val="24"/>
        </w:rPr>
        <w:t>0</w:t>
      </w:r>
    </w:p>
    <w:p w:rsidR="001F04EF" w:rsidRPr="005C50DF" w:rsidRDefault="001F04EF" w:rsidP="0048243B">
      <w:pPr>
        <w:snapToGrid w:val="0"/>
        <w:spacing w:line="360" w:lineRule="auto"/>
        <w:rPr>
          <w:rFonts w:ascii="Book Antiqua" w:hAnsi="Book Antiqua" w:cs="Helvetica"/>
          <w:caps/>
          <w:sz w:val="24"/>
          <w:szCs w:val="24"/>
        </w:rPr>
      </w:pPr>
      <w:r w:rsidRPr="005C50DF">
        <w:rPr>
          <w:rFonts w:ascii="Book Antiqua" w:hAnsi="Book Antiqua" w:cs="Helvetica"/>
          <w:sz w:val="24"/>
          <w:szCs w:val="24"/>
        </w:rPr>
        <w:t xml:space="preserve">Grade C (Good): </w:t>
      </w:r>
      <w:r w:rsidRPr="005C50DF">
        <w:rPr>
          <w:rFonts w:ascii="Book Antiqua" w:hAnsi="Book Antiqua" w:cs="Helvetica"/>
          <w:caps/>
          <w:sz w:val="24"/>
          <w:szCs w:val="24"/>
        </w:rPr>
        <w:t>C</w:t>
      </w:r>
      <w:r w:rsidR="00B4695C" w:rsidRPr="005C50DF">
        <w:rPr>
          <w:rFonts w:ascii="Book Antiqua" w:hAnsi="Book Antiqua" w:cs="Helvetica" w:hint="eastAsia"/>
          <w:caps/>
          <w:sz w:val="24"/>
          <w:szCs w:val="24"/>
        </w:rPr>
        <w:t>, c, c</w:t>
      </w:r>
    </w:p>
    <w:p w:rsidR="001F04EF" w:rsidRPr="005C50DF" w:rsidRDefault="001F04EF" w:rsidP="0048243B">
      <w:pPr>
        <w:snapToGrid w:val="0"/>
        <w:spacing w:line="360" w:lineRule="auto"/>
        <w:rPr>
          <w:rFonts w:ascii="Book Antiqua" w:hAnsi="Book Antiqua" w:cs="Helvetica"/>
          <w:sz w:val="24"/>
          <w:szCs w:val="24"/>
        </w:rPr>
      </w:pPr>
      <w:r w:rsidRPr="005C50DF">
        <w:rPr>
          <w:rFonts w:ascii="Book Antiqua" w:hAnsi="Book Antiqua" w:cs="Helvetica"/>
          <w:sz w:val="24"/>
          <w:szCs w:val="24"/>
        </w:rPr>
        <w:t xml:space="preserve">Grade D (Fair): 0 </w:t>
      </w:r>
    </w:p>
    <w:p w:rsidR="001F04EF" w:rsidRPr="005C50DF" w:rsidRDefault="001F04EF" w:rsidP="0048243B">
      <w:pPr>
        <w:spacing w:line="360" w:lineRule="auto"/>
        <w:rPr>
          <w:rFonts w:ascii="Book Antiqua" w:hAnsi="Book Antiqua" w:cs="Calibri"/>
          <w:noProof/>
          <w:sz w:val="24"/>
          <w:szCs w:val="24"/>
        </w:rPr>
      </w:pPr>
      <w:r w:rsidRPr="005C50DF">
        <w:rPr>
          <w:rFonts w:ascii="Book Antiqua" w:hAnsi="Book Antiqua" w:cs="Helvetica"/>
          <w:sz w:val="24"/>
          <w:szCs w:val="24"/>
        </w:rPr>
        <w:t>Grade E (Poor): 0</w:t>
      </w:r>
    </w:p>
    <w:p w:rsidR="001F04EF" w:rsidRPr="005C50DF" w:rsidRDefault="001F04EF" w:rsidP="0048243B">
      <w:pPr>
        <w:pStyle w:val="a8"/>
        <w:spacing w:line="360" w:lineRule="auto"/>
        <w:ind w:firstLine="480"/>
        <w:rPr>
          <w:rFonts w:ascii="Book Antiqua" w:hAnsi="Book Antiqua" w:cs="Calibri"/>
          <w:noProof/>
          <w:sz w:val="24"/>
          <w:szCs w:val="24"/>
          <w:lang w:val="en-GB"/>
        </w:rPr>
      </w:pPr>
    </w:p>
    <w:p w:rsidR="001F04EF" w:rsidRPr="005C50DF" w:rsidRDefault="001F04EF" w:rsidP="0048243B">
      <w:pPr>
        <w:pStyle w:val="ac"/>
        <w:spacing w:line="360" w:lineRule="auto"/>
        <w:jc w:val="left"/>
        <w:rPr>
          <w:rFonts w:ascii="Book Antiqua" w:hAnsi="Book Antiqua"/>
          <w:b/>
          <w:sz w:val="24"/>
          <w:szCs w:val="24"/>
        </w:rPr>
      </w:pPr>
      <w:r w:rsidRPr="005C50DF">
        <w:rPr>
          <w:rFonts w:ascii="Book Antiqua" w:hAnsi="Book Antiqua"/>
          <w:b/>
          <w:sz w:val="24"/>
          <w:szCs w:val="24"/>
        </w:rPr>
        <w:t xml:space="preserve">P-Reviewer: </w:t>
      </w:r>
      <w:r w:rsidR="0000658E" w:rsidRPr="005C50DF">
        <w:rPr>
          <w:rFonts w:ascii="Book Antiqua" w:hAnsi="Book Antiqua"/>
          <w:color w:val="000000"/>
          <w:sz w:val="24"/>
          <w:szCs w:val="24"/>
        </w:rPr>
        <w:t xml:space="preserve">de </w:t>
      </w:r>
      <w:proofErr w:type="spellStart"/>
      <w:r w:rsidR="0000658E" w:rsidRPr="005C50DF">
        <w:rPr>
          <w:rFonts w:ascii="Book Antiqua" w:hAnsi="Book Antiqua"/>
          <w:color w:val="000000"/>
          <w:sz w:val="24"/>
          <w:szCs w:val="24"/>
        </w:rPr>
        <w:t>Melo</w:t>
      </w:r>
      <w:proofErr w:type="spellEnd"/>
      <w:r w:rsidR="0000658E" w:rsidRPr="005C50DF">
        <w:rPr>
          <w:rFonts w:ascii="Book Antiqua" w:hAnsi="Book Antiqua" w:hint="eastAsia"/>
          <w:color w:val="000000"/>
          <w:sz w:val="24"/>
          <w:szCs w:val="24"/>
        </w:rPr>
        <w:t xml:space="preserve"> FF, </w:t>
      </w:r>
      <w:proofErr w:type="spellStart"/>
      <w:r w:rsidR="0000658E" w:rsidRPr="005C50DF">
        <w:rPr>
          <w:rFonts w:ascii="Book Antiqua" w:hAnsi="Book Antiqua"/>
          <w:color w:val="000000"/>
          <w:sz w:val="24"/>
          <w:szCs w:val="24"/>
        </w:rPr>
        <w:t>Shenoy</w:t>
      </w:r>
      <w:proofErr w:type="spellEnd"/>
      <w:r w:rsidRPr="005C50DF">
        <w:rPr>
          <w:rFonts w:ascii="Book Antiqua" w:hAnsi="Book Antiqua"/>
          <w:color w:val="000000"/>
          <w:sz w:val="24"/>
          <w:szCs w:val="24"/>
        </w:rPr>
        <w:t xml:space="preserve"> </w:t>
      </w:r>
      <w:r w:rsidR="0000658E" w:rsidRPr="005C50DF">
        <w:rPr>
          <w:rFonts w:ascii="Book Antiqua" w:hAnsi="Book Antiqua" w:hint="eastAsia"/>
          <w:color w:val="000000"/>
          <w:sz w:val="24"/>
          <w:szCs w:val="24"/>
        </w:rPr>
        <w:t xml:space="preserve">SM, </w:t>
      </w:r>
      <w:r w:rsidR="0000658E" w:rsidRPr="005C50DF">
        <w:rPr>
          <w:rFonts w:ascii="Book Antiqua" w:hAnsi="Book Antiqua"/>
          <w:color w:val="000000"/>
          <w:sz w:val="24"/>
          <w:szCs w:val="24"/>
        </w:rPr>
        <w:t>Soriano-</w:t>
      </w:r>
      <w:proofErr w:type="spellStart"/>
      <w:r w:rsidR="0000658E" w:rsidRPr="005C50DF">
        <w:rPr>
          <w:rFonts w:ascii="Book Antiqua" w:hAnsi="Book Antiqua"/>
          <w:color w:val="000000"/>
          <w:sz w:val="24"/>
          <w:szCs w:val="24"/>
        </w:rPr>
        <w:t>Ursúa</w:t>
      </w:r>
      <w:proofErr w:type="spellEnd"/>
      <w:r w:rsidR="0000658E" w:rsidRPr="005C50DF">
        <w:rPr>
          <w:rFonts w:ascii="Book Antiqua" w:hAnsi="Book Antiqua" w:hint="eastAsia"/>
          <w:color w:val="000000"/>
          <w:sz w:val="24"/>
          <w:szCs w:val="24"/>
        </w:rPr>
        <w:t xml:space="preserve"> MA </w:t>
      </w:r>
      <w:r w:rsidRPr="005C50DF">
        <w:rPr>
          <w:rFonts w:ascii="Book Antiqua" w:hAnsi="Book Antiqua"/>
          <w:b/>
          <w:sz w:val="24"/>
          <w:szCs w:val="24"/>
        </w:rPr>
        <w:t xml:space="preserve">S-Editor: </w:t>
      </w:r>
      <w:r w:rsidR="0000658E" w:rsidRPr="005C50DF">
        <w:rPr>
          <w:rFonts w:ascii="Book Antiqua" w:hAnsi="Book Antiqua" w:hint="eastAsia"/>
          <w:sz w:val="24"/>
          <w:szCs w:val="24"/>
        </w:rPr>
        <w:t>Ma YJ</w:t>
      </w:r>
      <w:r w:rsidRPr="005C50DF">
        <w:rPr>
          <w:rFonts w:ascii="Book Antiqua" w:hAnsi="Book Antiqua"/>
          <w:b/>
          <w:sz w:val="24"/>
          <w:szCs w:val="24"/>
        </w:rPr>
        <w:t xml:space="preserve"> L-Editor: </w:t>
      </w:r>
      <w:r w:rsidR="00AA3185" w:rsidRPr="005C50DF">
        <w:rPr>
          <w:rFonts w:ascii="Book Antiqua" w:hAnsi="Book Antiqua"/>
          <w:sz w:val="24"/>
          <w:szCs w:val="24"/>
        </w:rPr>
        <w:t>Wang TQ</w:t>
      </w:r>
      <w:r w:rsidR="00AA3185" w:rsidRPr="005C50DF">
        <w:rPr>
          <w:rFonts w:ascii="Book Antiqua" w:hAnsi="Book Antiqua"/>
          <w:b/>
          <w:sz w:val="24"/>
          <w:szCs w:val="24"/>
        </w:rPr>
        <w:t xml:space="preserve"> </w:t>
      </w:r>
      <w:r w:rsidRPr="005C50DF">
        <w:rPr>
          <w:rFonts w:ascii="Book Antiqua" w:hAnsi="Book Antiqua"/>
          <w:b/>
          <w:sz w:val="24"/>
          <w:szCs w:val="24"/>
        </w:rPr>
        <w:t xml:space="preserve">E-Editor: </w:t>
      </w:r>
      <w:r w:rsidR="00EA0B2A" w:rsidRPr="005C50DF">
        <w:rPr>
          <w:rFonts w:ascii="Book Antiqua" w:hAnsi="Book Antiqua" w:hint="eastAsia"/>
          <w:sz w:val="24"/>
          <w:szCs w:val="24"/>
        </w:rPr>
        <w:t>Liu MY</w:t>
      </w:r>
    </w:p>
    <w:p w:rsidR="001F04EF" w:rsidRPr="005C50DF" w:rsidRDefault="001F04EF" w:rsidP="0048243B">
      <w:pPr>
        <w:spacing w:line="360" w:lineRule="auto"/>
        <w:rPr>
          <w:rFonts w:ascii="Book Antiqua" w:hAnsi="Book Antiqua" w:cs="Courier New"/>
          <w:b/>
          <w:sz w:val="24"/>
          <w:szCs w:val="24"/>
        </w:rPr>
      </w:pPr>
    </w:p>
    <w:p w:rsidR="00755876" w:rsidRPr="005C50DF" w:rsidRDefault="001F04EF" w:rsidP="0048243B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5C50DF">
        <w:rPr>
          <w:rFonts w:ascii="Book Antiqua" w:hAnsi="Book Antiqua"/>
          <w:b/>
          <w:sz w:val="24"/>
          <w:szCs w:val="24"/>
        </w:rPr>
        <w:lastRenderedPageBreak/>
        <w:t>Figure Legends</w:t>
      </w:r>
      <w:bookmarkEnd w:id="91"/>
      <w:bookmarkEnd w:id="92"/>
      <w:bookmarkEnd w:id="98"/>
      <w:bookmarkEnd w:id="99"/>
    </w:p>
    <w:p w:rsidR="0000658E" w:rsidRPr="005C50DF" w:rsidRDefault="0000658E" w:rsidP="0048243B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5C50DF">
        <w:rPr>
          <w:rFonts w:ascii="Book Antiqua" w:hAnsi="Book Antiqua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84870E2" wp14:editId="1E1F756E">
            <wp:extent cx="5274310" cy="3024505"/>
            <wp:effectExtent l="0" t="0" r="254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portions of cancer cases among both sexes attributable to infections in 2012 (by regions)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2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58E" w:rsidRPr="005C50DF" w:rsidRDefault="0000658E" w:rsidP="0048243B">
      <w:pPr>
        <w:spacing w:line="360" w:lineRule="auto"/>
        <w:rPr>
          <w:rFonts w:ascii="Book Antiqua" w:hAnsi="Book Antiqua" w:cs="Times New Roman"/>
          <w:b/>
          <w:color w:val="000000" w:themeColor="text1"/>
          <w:sz w:val="24"/>
          <w:szCs w:val="24"/>
        </w:rPr>
        <w:sectPr w:rsidR="0000658E" w:rsidRPr="005C50D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5C50DF">
        <w:rPr>
          <w:rFonts w:ascii="Book Antiqua" w:hAnsi="Book Antiqua" w:cs="Times New Roman"/>
          <w:b/>
          <w:color w:val="000000" w:themeColor="text1"/>
          <w:sz w:val="24"/>
          <w:szCs w:val="24"/>
        </w:rPr>
        <w:t>Figure 1 Proportions of cancer cases among both sexes attributable to infections in 2012 (by region).</w:t>
      </w:r>
    </w:p>
    <w:p w:rsidR="0000658E" w:rsidRPr="005C50DF" w:rsidRDefault="0000658E" w:rsidP="0048243B">
      <w:pPr>
        <w:spacing w:line="360" w:lineRule="auto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</w:p>
    <w:p w:rsidR="00125B07" w:rsidRPr="005C50DF" w:rsidRDefault="00EC279C" w:rsidP="0048243B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5C50DF">
        <w:rPr>
          <w:rFonts w:ascii="Book Antiqua" w:hAnsi="Book Antiqua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37E8C2F2" wp14:editId="778B8A6A">
            <wp:extent cx="5271534" cy="3462035"/>
            <wp:effectExtent l="0" t="0" r="5715" b="5080"/>
            <wp:docPr id="10" name="图形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森林2.svg"/>
                    <pic:cNvPicPr/>
                  </pic:nvPicPr>
                  <pic:blipFill rotWithShape="1">
                    <a:blip r:embed="rId11">
                      <a:extLst>
                        <a:ext uri="{96DAC541-7B7A-43D3-8B79-37D633B846F1}">
                          <asvg:svgBlip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2"/>
                        </a:ext>
                      </a:extLst>
                    </a:blip>
                    <a:srcRect t="14042"/>
                    <a:stretch/>
                  </pic:blipFill>
                  <pic:spPr bwMode="auto">
                    <a:xfrm>
                      <a:off x="0" y="0"/>
                      <a:ext cx="5274310" cy="34638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5B07" w:rsidRPr="005C50DF" w:rsidRDefault="00125B07" w:rsidP="0048243B">
      <w:pPr>
        <w:spacing w:line="360" w:lineRule="auto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 w:rsidRPr="005C50DF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Figure 2 Forest </w:t>
      </w:r>
      <w:proofErr w:type="gramStart"/>
      <w:r w:rsidRPr="005C50DF">
        <w:rPr>
          <w:rFonts w:ascii="Book Antiqua" w:hAnsi="Book Antiqua" w:cs="Times New Roman"/>
          <w:b/>
          <w:color w:val="000000" w:themeColor="text1"/>
          <w:sz w:val="24"/>
          <w:szCs w:val="24"/>
        </w:rPr>
        <w:t>plot</w:t>
      </w:r>
      <w:proofErr w:type="gramEnd"/>
      <w:r w:rsidRPr="005C50DF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of studies evaluating the odds ratios of </w:t>
      </w:r>
      <w:r w:rsidRPr="005C50DF">
        <w:rPr>
          <w:rFonts w:ascii="Book Antiqua" w:hAnsi="Book Antiqua" w:cs="Times New Roman"/>
          <w:b/>
          <w:i/>
          <w:iCs/>
          <w:color w:val="000000" w:themeColor="text1"/>
          <w:sz w:val="24"/>
          <w:szCs w:val="24"/>
        </w:rPr>
        <w:t>Helicobacter pylori</w:t>
      </w:r>
      <w:r w:rsidRPr="005C50DF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C50DF">
        <w:rPr>
          <w:rFonts w:ascii="Book Antiqua" w:hAnsi="Book Antiqua" w:cs="Times New Roman"/>
          <w:b/>
          <w:color w:val="000000" w:themeColor="text1"/>
          <w:sz w:val="24"/>
          <w:szCs w:val="24"/>
        </w:rPr>
        <w:t>cagA</w:t>
      </w:r>
      <w:proofErr w:type="spellEnd"/>
      <w:r w:rsidRPr="005C50DF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positive expression </w:t>
      </w:r>
      <w:r w:rsidR="00E47CC0" w:rsidRPr="005C50DF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for </w:t>
      </w:r>
      <w:r w:rsidRPr="005C50DF">
        <w:rPr>
          <w:rFonts w:ascii="Book Antiqua" w:hAnsi="Book Antiqua" w:cs="Times New Roman"/>
          <w:b/>
          <w:color w:val="000000" w:themeColor="text1"/>
          <w:sz w:val="24"/>
          <w:szCs w:val="24"/>
        </w:rPr>
        <w:t>gastric cardia cancer.</w:t>
      </w:r>
    </w:p>
    <w:p w:rsidR="0010108E" w:rsidRPr="005C50DF" w:rsidRDefault="0010108E" w:rsidP="0048243B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:rsidR="00C57FC4" w:rsidRPr="005C50DF" w:rsidRDefault="00C57FC4" w:rsidP="0048243B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:rsidR="0010108E" w:rsidRPr="005C50DF" w:rsidRDefault="0010108E" w:rsidP="0048243B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  <w:sectPr w:rsidR="0010108E" w:rsidRPr="005C50D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B6654" w:rsidRPr="005C50DF" w:rsidRDefault="00125B07" w:rsidP="0048243B">
      <w:pPr>
        <w:spacing w:line="360" w:lineRule="auto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 w:rsidRPr="005C50DF">
        <w:rPr>
          <w:rFonts w:ascii="Book Antiqua" w:hAnsi="Book Antiqua" w:cs="Times New Roman"/>
          <w:b/>
          <w:color w:val="000000" w:themeColor="text1"/>
          <w:sz w:val="24"/>
          <w:szCs w:val="24"/>
        </w:rPr>
        <w:lastRenderedPageBreak/>
        <w:t>Table</w:t>
      </w:r>
      <w:r w:rsidR="00290499" w:rsidRPr="005C50DF">
        <w:rPr>
          <w:rFonts w:ascii="Book Antiqua" w:hAnsi="Book Antiqua" w:cs="Times New Roman" w:hint="eastAsia"/>
          <w:b/>
          <w:color w:val="000000" w:themeColor="text1"/>
          <w:sz w:val="24"/>
          <w:szCs w:val="24"/>
        </w:rPr>
        <w:t xml:space="preserve"> </w:t>
      </w:r>
      <w:r w:rsidRPr="005C50DF">
        <w:rPr>
          <w:rFonts w:ascii="Book Antiqua" w:hAnsi="Book Antiqua" w:cs="Times New Roman"/>
          <w:b/>
          <w:color w:val="000000" w:themeColor="text1"/>
          <w:sz w:val="24"/>
          <w:szCs w:val="24"/>
        </w:rPr>
        <w:t>1</w:t>
      </w:r>
      <w:r w:rsidR="00533D34" w:rsidRPr="005C50DF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Gastric cardia cancer age-standa</w:t>
      </w:r>
      <w:r w:rsidR="0000658E" w:rsidRPr="005C50DF">
        <w:rPr>
          <w:rFonts w:ascii="Book Antiqua" w:hAnsi="Book Antiqua" w:cs="Times New Roman"/>
          <w:b/>
          <w:color w:val="000000" w:themeColor="text1"/>
          <w:sz w:val="24"/>
          <w:szCs w:val="24"/>
        </w:rPr>
        <w:t>rdized incidence rates (per 100</w:t>
      </w:r>
      <w:r w:rsidR="00533D34" w:rsidRPr="005C50DF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000) and </w:t>
      </w:r>
      <w:r w:rsidR="0000658E" w:rsidRPr="005C50DF">
        <w:rPr>
          <w:rFonts w:ascii="Book Antiqua" w:hAnsi="Book Antiqua" w:cs="Times New Roman"/>
          <w:b/>
          <w:i/>
          <w:iCs/>
          <w:color w:val="000000" w:themeColor="text1"/>
          <w:sz w:val="24"/>
          <w:szCs w:val="24"/>
        </w:rPr>
        <w:t>Helicobacter pylori</w:t>
      </w:r>
      <w:r w:rsidR="00533D34" w:rsidRPr="005C50DF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infection rates</w:t>
      </w: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1B147A" w:rsidRPr="005C50DF" w:rsidTr="001B147A">
        <w:tc>
          <w:tcPr>
            <w:tcW w:w="3543" w:type="dxa"/>
            <w:vMerge w:val="restart"/>
            <w:tcBorders>
              <w:top w:val="single" w:sz="4" w:space="0" w:color="auto"/>
              <w:bottom w:val="nil"/>
            </w:tcBorders>
          </w:tcPr>
          <w:p w:rsidR="001B147A" w:rsidRPr="005C50DF" w:rsidRDefault="001B147A" w:rsidP="00F21E87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5C50DF"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  <w:szCs w:val="24"/>
              </w:rPr>
              <w:t>Region</w:t>
            </w:r>
            <w:r w:rsidRPr="005C50DF">
              <w:rPr>
                <w:rFonts w:ascii="Book Antiqua" w:hAnsi="Book Antiqua" w:cs="Times New Roman" w:hint="eastAsia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147A" w:rsidRPr="005C50DF" w:rsidRDefault="001B147A" w:rsidP="00F21E87">
            <w:pPr>
              <w:spacing w:line="360" w:lineRule="auto"/>
              <w:jc w:val="center"/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50DF"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  <w:szCs w:val="24"/>
              </w:rPr>
              <w:t>Gastric cardia cancer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B147A" w:rsidRPr="005C50DF" w:rsidRDefault="001B147A" w:rsidP="0048243B">
            <w:pPr>
              <w:spacing w:line="360" w:lineRule="auto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</w:pPr>
            <w:r w:rsidRPr="005C50DF">
              <w:rPr>
                <w:rFonts w:ascii="Book Antiqua" w:hAnsi="Book Antiqua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H. pylori</w:t>
            </w:r>
            <w:r w:rsidRPr="005C50DF"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  <w:szCs w:val="24"/>
              </w:rPr>
              <w:t xml:space="preserve"> infection rate (%)</w:t>
            </w:r>
          </w:p>
        </w:tc>
      </w:tr>
      <w:tr w:rsidR="001B147A" w:rsidRPr="005C50DF" w:rsidTr="001B147A">
        <w:tc>
          <w:tcPr>
            <w:tcW w:w="3543" w:type="dxa"/>
            <w:vMerge/>
            <w:tcBorders>
              <w:top w:val="nil"/>
              <w:bottom w:val="single" w:sz="4" w:space="0" w:color="auto"/>
            </w:tcBorders>
          </w:tcPr>
          <w:p w:rsidR="001B147A" w:rsidRPr="005C50DF" w:rsidRDefault="001B147A" w:rsidP="0048243B">
            <w:pPr>
              <w:spacing w:line="360" w:lineRule="auto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1B147A" w:rsidRPr="005C50DF" w:rsidRDefault="001B147A" w:rsidP="00F21E87">
            <w:pPr>
              <w:spacing w:line="360" w:lineRule="auto"/>
              <w:jc w:val="center"/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50DF"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  <w:szCs w:val="24"/>
              </w:rPr>
              <w:t>Males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B147A" w:rsidRPr="005C50DF" w:rsidRDefault="001B147A" w:rsidP="00F21E87">
            <w:pPr>
              <w:spacing w:line="360" w:lineRule="auto"/>
              <w:jc w:val="center"/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50DF"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  <w:szCs w:val="24"/>
              </w:rPr>
              <w:t>Females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B147A" w:rsidRPr="005C50DF" w:rsidRDefault="001B147A" w:rsidP="00F21E87">
            <w:pPr>
              <w:spacing w:line="360" w:lineRule="auto"/>
              <w:jc w:val="center"/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50DF"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  <w:szCs w:val="24"/>
              </w:rPr>
              <w:t>General population</w:t>
            </w:r>
          </w:p>
        </w:tc>
      </w:tr>
      <w:tr w:rsidR="006B6654" w:rsidRPr="005C50DF" w:rsidTr="001B147A">
        <w:tc>
          <w:tcPr>
            <w:tcW w:w="3543" w:type="dxa"/>
            <w:tcBorders>
              <w:top w:val="single" w:sz="4" w:space="0" w:color="auto"/>
            </w:tcBorders>
          </w:tcPr>
          <w:p w:rsidR="006B6654" w:rsidRPr="005C50DF" w:rsidRDefault="006B6654" w:rsidP="00F21E87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5C50D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Eastern/Southeastern Asia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6B6654" w:rsidRPr="005C50DF" w:rsidRDefault="006B6654" w:rsidP="00F21E87">
            <w:pPr>
              <w:spacing w:line="360" w:lineRule="auto"/>
              <w:jc w:val="center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5C50D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8.7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6B6654" w:rsidRPr="005C50DF" w:rsidRDefault="006B6654" w:rsidP="00F21E87">
            <w:pPr>
              <w:spacing w:line="360" w:lineRule="auto"/>
              <w:jc w:val="center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5C50D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B6654" w:rsidRPr="005C50DF" w:rsidRDefault="006B6654" w:rsidP="00F21E87">
            <w:pPr>
              <w:spacing w:line="360" w:lineRule="auto"/>
              <w:jc w:val="center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5C50D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58.1</w:t>
            </w:r>
          </w:p>
        </w:tc>
      </w:tr>
      <w:tr w:rsidR="006B6654" w:rsidRPr="005C50DF" w:rsidTr="001B147A">
        <w:tc>
          <w:tcPr>
            <w:tcW w:w="3543" w:type="dxa"/>
          </w:tcPr>
          <w:p w:rsidR="006B6654" w:rsidRPr="005C50DF" w:rsidRDefault="006B6654" w:rsidP="00F21E87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5C50D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Eastern Europe</w:t>
            </w:r>
          </w:p>
        </w:tc>
        <w:tc>
          <w:tcPr>
            <w:tcW w:w="3543" w:type="dxa"/>
            <w:vAlign w:val="center"/>
          </w:tcPr>
          <w:p w:rsidR="006B6654" w:rsidRPr="005C50DF" w:rsidRDefault="006B6654" w:rsidP="00F21E87">
            <w:pPr>
              <w:spacing w:line="360" w:lineRule="auto"/>
              <w:jc w:val="center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5C50D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4.7</w:t>
            </w:r>
          </w:p>
        </w:tc>
        <w:tc>
          <w:tcPr>
            <w:tcW w:w="3544" w:type="dxa"/>
            <w:vAlign w:val="center"/>
          </w:tcPr>
          <w:p w:rsidR="006B6654" w:rsidRPr="005C50DF" w:rsidRDefault="006B6654" w:rsidP="00F21E87">
            <w:pPr>
              <w:spacing w:line="360" w:lineRule="auto"/>
              <w:jc w:val="center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5C50D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3544" w:type="dxa"/>
          </w:tcPr>
          <w:p w:rsidR="006B6654" w:rsidRPr="005C50DF" w:rsidRDefault="006B6654" w:rsidP="00F21E87">
            <w:pPr>
              <w:spacing w:line="360" w:lineRule="auto"/>
              <w:jc w:val="center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5C50D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62.8</w:t>
            </w:r>
          </w:p>
        </w:tc>
      </w:tr>
      <w:tr w:rsidR="006B6654" w:rsidRPr="005C50DF" w:rsidTr="001B147A">
        <w:tc>
          <w:tcPr>
            <w:tcW w:w="3543" w:type="dxa"/>
          </w:tcPr>
          <w:p w:rsidR="006B6654" w:rsidRPr="005C50DF" w:rsidRDefault="006B6654" w:rsidP="00F21E87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5C50D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Central/Southern America &amp; Caribbean</w:t>
            </w:r>
          </w:p>
        </w:tc>
        <w:tc>
          <w:tcPr>
            <w:tcW w:w="3543" w:type="dxa"/>
            <w:vAlign w:val="center"/>
          </w:tcPr>
          <w:p w:rsidR="006B6654" w:rsidRPr="005C50DF" w:rsidRDefault="006B6654" w:rsidP="00F21E87">
            <w:pPr>
              <w:spacing w:line="360" w:lineRule="auto"/>
              <w:jc w:val="center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5C50D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4.0</w:t>
            </w:r>
          </w:p>
        </w:tc>
        <w:tc>
          <w:tcPr>
            <w:tcW w:w="3544" w:type="dxa"/>
            <w:vAlign w:val="center"/>
          </w:tcPr>
          <w:p w:rsidR="006B6654" w:rsidRPr="005C50DF" w:rsidRDefault="006B6654" w:rsidP="00F21E87">
            <w:pPr>
              <w:spacing w:line="360" w:lineRule="auto"/>
              <w:jc w:val="center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5C50D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3544" w:type="dxa"/>
          </w:tcPr>
          <w:p w:rsidR="006B6654" w:rsidRPr="005C50DF" w:rsidRDefault="006B6654" w:rsidP="00F21E87">
            <w:pPr>
              <w:spacing w:line="360" w:lineRule="auto"/>
              <w:jc w:val="center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5C50D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63.4</w:t>
            </w:r>
          </w:p>
        </w:tc>
      </w:tr>
      <w:tr w:rsidR="006B6654" w:rsidRPr="005C50DF" w:rsidTr="001B147A">
        <w:tc>
          <w:tcPr>
            <w:tcW w:w="3543" w:type="dxa"/>
          </w:tcPr>
          <w:p w:rsidR="006B6654" w:rsidRPr="005C50DF" w:rsidRDefault="006B6654" w:rsidP="00F21E87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5C50D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Central Asia</w:t>
            </w:r>
          </w:p>
        </w:tc>
        <w:tc>
          <w:tcPr>
            <w:tcW w:w="3543" w:type="dxa"/>
            <w:vAlign w:val="center"/>
          </w:tcPr>
          <w:p w:rsidR="006B6654" w:rsidRPr="005C50DF" w:rsidRDefault="006B6654" w:rsidP="00F21E87">
            <w:pPr>
              <w:spacing w:line="360" w:lineRule="auto"/>
              <w:jc w:val="center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5C50D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3.8</w:t>
            </w:r>
          </w:p>
        </w:tc>
        <w:tc>
          <w:tcPr>
            <w:tcW w:w="3544" w:type="dxa"/>
            <w:vAlign w:val="center"/>
          </w:tcPr>
          <w:p w:rsidR="006B6654" w:rsidRPr="005C50DF" w:rsidRDefault="006B6654" w:rsidP="00F21E87">
            <w:pPr>
              <w:spacing w:line="360" w:lineRule="auto"/>
              <w:jc w:val="center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5C50D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3544" w:type="dxa"/>
          </w:tcPr>
          <w:p w:rsidR="006B6654" w:rsidRPr="005C50DF" w:rsidRDefault="006B6654" w:rsidP="00F21E87">
            <w:pPr>
              <w:spacing w:line="360" w:lineRule="auto"/>
              <w:jc w:val="center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5C50D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79.5</w:t>
            </w:r>
          </w:p>
        </w:tc>
      </w:tr>
      <w:tr w:rsidR="006B6654" w:rsidRPr="005C50DF" w:rsidTr="001B147A">
        <w:tc>
          <w:tcPr>
            <w:tcW w:w="3543" w:type="dxa"/>
          </w:tcPr>
          <w:p w:rsidR="006B6654" w:rsidRPr="005C50DF" w:rsidRDefault="006B6654" w:rsidP="00F21E87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5C50D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Northern &amp; Western Europe</w:t>
            </w:r>
          </w:p>
        </w:tc>
        <w:tc>
          <w:tcPr>
            <w:tcW w:w="3543" w:type="dxa"/>
            <w:vAlign w:val="center"/>
          </w:tcPr>
          <w:p w:rsidR="006B6654" w:rsidRPr="005C50DF" w:rsidRDefault="006B6654" w:rsidP="00F21E87">
            <w:pPr>
              <w:spacing w:line="360" w:lineRule="auto"/>
              <w:jc w:val="center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5C50D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3.7</w:t>
            </w:r>
          </w:p>
        </w:tc>
        <w:tc>
          <w:tcPr>
            <w:tcW w:w="3544" w:type="dxa"/>
            <w:vAlign w:val="center"/>
          </w:tcPr>
          <w:p w:rsidR="006B6654" w:rsidRPr="005C50DF" w:rsidRDefault="006B6654" w:rsidP="00F21E87">
            <w:pPr>
              <w:spacing w:line="360" w:lineRule="auto"/>
              <w:jc w:val="center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5C50D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1.0</w:t>
            </w:r>
          </w:p>
        </w:tc>
        <w:tc>
          <w:tcPr>
            <w:tcW w:w="3544" w:type="dxa"/>
          </w:tcPr>
          <w:p w:rsidR="006B6654" w:rsidRPr="005C50DF" w:rsidRDefault="006B6654" w:rsidP="00F21E87">
            <w:pPr>
              <w:spacing w:line="360" w:lineRule="auto"/>
              <w:jc w:val="center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5C50D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37.2</w:t>
            </w:r>
          </w:p>
        </w:tc>
      </w:tr>
      <w:tr w:rsidR="006B6654" w:rsidRPr="005C50DF" w:rsidTr="001B147A">
        <w:tc>
          <w:tcPr>
            <w:tcW w:w="3543" w:type="dxa"/>
          </w:tcPr>
          <w:p w:rsidR="006B6654" w:rsidRPr="005C50DF" w:rsidRDefault="006B6654" w:rsidP="00F21E87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5C50D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Oceania</w:t>
            </w:r>
          </w:p>
        </w:tc>
        <w:tc>
          <w:tcPr>
            <w:tcW w:w="3543" w:type="dxa"/>
            <w:vAlign w:val="center"/>
          </w:tcPr>
          <w:p w:rsidR="006B6654" w:rsidRPr="005C50DF" w:rsidRDefault="006B6654" w:rsidP="00F21E87">
            <w:pPr>
              <w:spacing w:line="360" w:lineRule="auto"/>
              <w:jc w:val="center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5C50D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3544" w:type="dxa"/>
            <w:vAlign w:val="center"/>
          </w:tcPr>
          <w:p w:rsidR="006B6654" w:rsidRPr="005C50DF" w:rsidRDefault="006B6654" w:rsidP="00F21E87">
            <w:pPr>
              <w:spacing w:line="360" w:lineRule="auto"/>
              <w:jc w:val="center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5C50D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3544" w:type="dxa"/>
          </w:tcPr>
          <w:p w:rsidR="006B6654" w:rsidRPr="005C50DF" w:rsidRDefault="006B6654" w:rsidP="00F21E87">
            <w:pPr>
              <w:spacing w:line="360" w:lineRule="auto"/>
              <w:jc w:val="center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5C50D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24.4</w:t>
            </w:r>
          </w:p>
        </w:tc>
      </w:tr>
      <w:tr w:rsidR="006B6654" w:rsidRPr="005C50DF" w:rsidTr="001B147A">
        <w:tc>
          <w:tcPr>
            <w:tcW w:w="3543" w:type="dxa"/>
          </w:tcPr>
          <w:p w:rsidR="006B6654" w:rsidRPr="005C50DF" w:rsidRDefault="006B6654" w:rsidP="00F21E87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5C50D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Southern Europe</w:t>
            </w:r>
          </w:p>
        </w:tc>
        <w:tc>
          <w:tcPr>
            <w:tcW w:w="3543" w:type="dxa"/>
            <w:vAlign w:val="center"/>
          </w:tcPr>
          <w:p w:rsidR="006B6654" w:rsidRPr="005C50DF" w:rsidRDefault="006B6654" w:rsidP="00F21E87">
            <w:pPr>
              <w:spacing w:line="360" w:lineRule="auto"/>
              <w:jc w:val="center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5C50D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3544" w:type="dxa"/>
            <w:vAlign w:val="center"/>
          </w:tcPr>
          <w:p w:rsidR="006B6654" w:rsidRPr="005C50DF" w:rsidRDefault="006B6654" w:rsidP="00F21E87">
            <w:pPr>
              <w:spacing w:line="360" w:lineRule="auto"/>
              <w:jc w:val="center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5C50D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0.9</w:t>
            </w:r>
          </w:p>
        </w:tc>
        <w:tc>
          <w:tcPr>
            <w:tcW w:w="3544" w:type="dxa"/>
          </w:tcPr>
          <w:p w:rsidR="006B6654" w:rsidRPr="005C50DF" w:rsidRDefault="006B6654" w:rsidP="00F21E87">
            <w:pPr>
              <w:spacing w:line="360" w:lineRule="auto"/>
              <w:jc w:val="center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5C50D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55.0</w:t>
            </w:r>
          </w:p>
        </w:tc>
      </w:tr>
      <w:tr w:rsidR="006B6654" w:rsidRPr="005C50DF" w:rsidTr="001B147A">
        <w:tc>
          <w:tcPr>
            <w:tcW w:w="3543" w:type="dxa"/>
          </w:tcPr>
          <w:p w:rsidR="006B6654" w:rsidRPr="005C50DF" w:rsidRDefault="006B6654" w:rsidP="00F21E87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5C50D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Northern American</w:t>
            </w:r>
          </w:p>
        </w:tc>
        <w:tc>
          <w:tcPr>
            <w:tcW w:w="3543" w:type="dxa"/>
            <w:vAlign w:val="center"/>
          </w:tcPr>
          <w:p w:rsidR="006B6654" w:rsidRPr="005C50DF" w:rsidRDefault="006B6654" w:rsidP="00F21E87">
            <w:pPr>
              <w:spacing w:line="360" w:lineRule="auto"/>
              <w:jc w:val="center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5C50D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2.7</w:t>
            </w:r>
          </w:p>
        </w:tc>
        <w:tc>
          <w:tcPr>
            <w:tcW w:w="3544" w:type="dxa"/>
            <w:vAlign w:val="center"/>
          </w:tcPr>
          <w:p w:rsidR="006B6654" w:rsidRPr="005C50DF" w:rsidRDefault="006B6654" w:rsidP="00F21E87">
            <w:pPr>
              <w:spacing w:line="360" w:lineRule="auto"/>
              <w:jc w:val="center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5C50D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0.7</w:t>
            </w:r>
          </w:p>
        </w:tc>
        <w:tc>
          <w:tcPr>
            <w:tcW w:w="3544" w:type="dxa"/>
          </w:tcPr>
          <w:p w:rsidR="006B6654" w:rsidRPr="005C50DF" w:rsidRDefault="006B6654" w:rsidP="00F21E87">
            <w:pPr>
              <w:spacing w:line="360" w:lineRule="auto"/>
              <w:jc w:val="center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5C50D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37.1</w:t>
            </w:r>
          </w:p>
        </w:tc>
      </w:tr>
      <w:tr w:rsidR="006B6654" w:rsidRPr="005C50DF" w:rsidTr="001B147A">
        <w:tc>
          <w:tcPr>
            <w:tcW w:w="3543" w:type="dxa"/>
          </w:tcPr>
          <w:p w:rsidR="006B6654" w:rsidRPr="005C50DF" w:rsidRDefault="006B6654" w:rsidP="00F21E87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5C50D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Northern Africa &amp; Western Asia</w:t>
            </w:r>
          </w:p>
        </w:tc>
        <w:tc>
          <w:tcPr>
            <w:tcW w:w="3543" w:type="dxa"/>
            <w:vAlign w:val="center"/>
          </w:tcPr>
          <w:p w:rsidR="006B6654" w:rsidRPr="005C50DF" w:rsidRDefault="006B6654" w:rsidP="00F21E87">
            <w:pPr>
              <w:spacing w:line="360" w:lineRule="auto"/>
              <w:jc w:val="center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5C50D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3544" w:type="dxa"/>
            <w:vAlign w:val="center"/>
          </w:tcPr>
          <w:p w:rsidR="006B6654" w:rsidRPr="005C50DF" w:rsidRDefault="006B6654" w:rsidP="00F21E87">
            <w:pPr>
              <w:spacing w:line="360" w:lineRule="auto"/>
              <w:jc w:val="center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5C50D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3544" w:type="dxa"/>
          </w:tcPr>
          <w:p w:rsidR="006B6654" w:rsidRPr="005C50DF" w:rsidRDefault="006B6654" w:rsidP="00F21E87">
            <w:pPr>
              <w:spacing w:line="360" w:lineRule="auto"/>
              <w:jc w:val="center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5C50D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76.9</w:t>
            </w:r>
            <w:r w:rsidRPr="005C50DF">
              <w:rPr>
                <w:rFonts w:ascii="Book Antiqua" w:hAnsi="Book Antiqua" w:cs="Times New Roman" w:hint="eastAsia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6B6654" w:rsidRPr="005C50DF" w:rsidTr="001B147A">
        <w:tc>
          <w:tcPr>
            <w:tcW w:w="3543" w:type="dxa"/>
          </w:tcPr>
          <w:p w:rsidR="006B6654" w:rsidRPr="005C50DF" w:rsidRDefault="006B6654" w:rsidP="00F21E87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5C50D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Sub-Saharan Africa</w:t>
            </w:r>
          </w:p>
        </w:tc>
        <w:tc>
          <w:tcPr>
            <w:tcW w:w="3543" w:type="dxa"/>
            <w:vAlign w:val="center"/>
          </w:tcPr>
          <w:p w:rsidR="006B6654" w:rsidRPr="005C50DF" w:rsidRDefault="006B6654" w:rsidP="00F21E87">
            <w:pPr>
              <w:spacing w:line="360" w:lineRule="auto"/>
              <w:jc w:val="center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5C50D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0.2</w:t>
            </w:r>
          </w:p>
        </w:tc>
        <w:tc>
          <w:tcPr>
            <w:tcW w:w="3544" w:type="dxa"/>
            <w:vAlign w:val="center"/>
          </w:tcPr>
          <w:p w:rsidR="006B6654" w:rsidRPr="005C50DF" w:rsidRDefault="006B6654" w:rsidP="00F21E87">
            <w:pPr>
              <w:spacing w:line="360" w:lineRule="auto"/>
              <w:jc w:val="center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5C50DF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0.1</w:t>
            </w:r>
          </w:p>
        </w:tc>
        <w:tc>
          <w:tcPr>
            <w:tcW w:w="3544" w:type="dxa"/>
          </w:tcPr>
          <w:p w:rsidR="006B6654" w:rsidRPr="005C50DF" w:rsidRDefault="006B6654" w:rsidP="00F21E87">
            <w:pPr>
              <w:spacing w:line="360" w:lineRule="auto"/>
              <w:jc w:val="center"/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10108E" w:rsidRPr="001D5CA8" w:rsidRDefault="0000658E" w:rsidP="0048243B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5C50DF">
        <w:rPr>
          <w:rFonts w:ascii="Book Antiqua" w:hAnsi="Book Antiqua" w:cs="Times New Roman" w:hint="eastAsia"/>
          <w:color w:val="000000" w:themeColor="text1"/>
          <w:sz w:val="24"/>
          <w:szCs w:val="24"/>
          <w:vertAlign w:val="superscript"/>
        </w:rPr>
        <w:t>1</w:t>
      </w:r>
      <w:r w:rsidR="00533D34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Regions </w:t>
      </w:r>
      <w:r w:rsidR="005502CC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were </w:t>
      </w:r>
      <w:r w:rsidR="00533D34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based on the following UN geographical regions: </w:t>
      </w:r>
      <w:r w:rsidR="005502CC" w:rsidRPr="005C50DF">
        <w:rPr>
          <w:rFonts w:ascii="Book Antiqua" w:hAnsi="Book Antiqua" w:cs="Times New Roman"/>
          <w:color w:val="000000" w:themeColor="text1"/>
          <w:sz w:val="24"/>
          <w:szCs w:val="24"/>
        </w:rPr>
        <w:t>Sub</w:t>
      </w:r>
      <w:r w:rsidR="00533D34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-Saharan Africa (including Eastern, Middle, </w:t>
      </w:r>
      <w:proofErr w:type="gramStart"/>
      <w:r w:rsidR="00533D34" w:rsidRPr="005C50DF">
        <w:rPr>
          <w:rFonts w:ascii="Book Antiqua" w:hAnsi="Book Antiqua" w:cs="Times New Roman"/>
          <w:color w:val="000000" w:themeColor="text1"/>
          <w:sz w:val="24"/>
          <w:szCs w:val="24"/>
        </w:rPr>
        <w:t>Southern</w:t>
      </w:r>
      <w:proofErr w:type="gramEnd"/>
      <w:r w:rsidR="00533D34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Western Africa), Northern Africa and Western Asia, Central Asia (including India), Eastern and South-Eastern Asia (including </w:t>
      </w:r>
      <w:r w:rsidR="00533D34" w:rsidRPr="005C50DF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>China),</w:t>
      </w:r>
      <w:r w:rsidR="00B402E0" w:rsidRPr="005C50D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B402E0" w:rsidRPr="005C50DF">
        <w:rPr>
          <w:rFonts w:ascii="Book Antiqua" w:hAnsi="Book Antiqua" w:cs="Times New Roman"/>
          <w:color w:val="000000" w:themeColor="text1"/>
          <w:sz w:val="24"/>
          <w:szCs w:val="24"/>
        </w:rPr>
        <w:t>Central/Southern America and the Caribbean, Northern America, Eastern Europe, Northern and Western Europe, Southern Europe and Oceania</w:t>
      </w:r>
      <w:r w:rsidR="00290499" w:rsidRPr="005C50DF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. </w:t>
      </w:r>
      <w:proofErr w:type="gramStart"/>
      <w:r w:rsidR="00290499" w:rsidRPr="005C50DF">
        <w:rPr>
          <w:rFonts w:ascii="Book Antiqua" w:hAnsi="Book Antiqua" w:cs="Times New Roman" w:hint="eastAsia"/>
          <w:color w:val="000000" w:themeColor="text1"/>
          <w:sz w:val="24"/>
          <w:szCs w:val="24"/>
          <w:vertAlign w:val="superscript"/>
        </w:rPr>
        <w:t>2</w:t>
      </w:r>
      <w:r w:rsidR="00533D34" w:rsidRPr="005C50DF">
        <w:rPr>
          <w:rFonts w:ascii="Book Antiqua" w:hAnsi="Book Antiqua" w:cs="Times New Roman"/>
          <w:color w:val="000000" w:themeColor="text1"/>
          <w:sz w:val="24"/>
          <w:szCs w:val="24"/>
        </w:rPr>
        <w:t>Total</w:t>
      </w:r>
      <w:r w:rsidR="00533D34" w:rsidRPr="005C50D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 xml:space="preserve"> H. pylori</w:t>
      </w:r>
      <w:r w:rsidR="00533D34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infection rate of Northern Africa, Western Asia</w:t>
      </w:r>
      <w:r w:rsidR="005502CC" w:rsidRPr="005C50DF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533D34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Sub-Saharan Africa</w:t>
      </w:r>
      <w:r w:rsidR="00290499" w:rsidRPr="005C50DF">
        <w:rPr>
          <w:rFonts w:ascii="Book Antiqua" w:hAnsi="Book Antiqua" w:cs="Times New Roman" w:hint="eastAsia"/>
          <w:color w:val="000000" w:themeColor="text1"/>
          <w:sz w:val="24"/>
          <w:szCs w:val="24"/>
        </w:rPr>
        <w:t>.</w:t>
      </w:r>
      <w:proofErr w:type="gramEnd"/>
      <w:r w:rsidR="00290499" w:rsidRPr="005C50DF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 w:rsidR="00290499" w:rsidRPr="005C50DF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H. pylori</w:t>
      </w:r>
      <w:r w:rsidR="00290499" w:rsidRPr="005C50DF">
        <w:rPr>
          <w:rFonts w:ascii="Book Antiqua" w:hAnsi="Book Antiqua" w:cs="Times New Roman" w:hint="eastAsia"/>
          <w:iCs/>
          <w:color w:val="000000" w:themeColor="text1"/>
          <w:sz w:val="24"/>
          <w:szCs w:val="24"/>
        </w:rPr>
        <w:t>:</w:t>
      </w:r>
      <w:r w:rsidR="00290499" w:rsidRPr="005C50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290499" w:rsidRPr="005C50DF">
        <w:rPr>
          <w:rFonts w:ascii="Book Antiqua" w:hAnsi="Book Antiqua" w:cs="Times New Roman"/>
          <w:i/>
          <w:color w:val="000000" w:themeColor="text1"/>
          <w:sz w:val="24"/>
          <w:szCs w:val="24"/>
        </w:rPr>
        <w:t>Helicobacter pylori</w:t>
      </w:r>
      <w:r w:rsidR="00290499" w:rsidRPr="005C50DF">
        <w:rPr>
          <w:rFonts w:ascii="Book Antiqua" w:hAnsi="Book Antiqua" w:cs="Times New Roman" w:hint="eastAsia"/>
          <w:color w:val="000000" w:themeColor="text1"/>
          <w:sz w:val="24"/>
          <w:szCs w:val="24"/>
        </w:rPr>
        <w:t>.</w:t>
      </w:r>
    </w:p>
    <w:p w:rsidR="0010108E" w:rsidRPr="001D5CA8" w:rsidRDefault="0010108E" w:rsidP="0048243B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:rsidR="0010108E" w:rsidRPr="001D5CA8" w:rsidRDefault="0010108E" w:rsidP="0048243B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:rsidR="0010108E" w:rsidRPr="001D5CA8" w:rsidRDefault="0010108E" w:rsidP="0048243B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:rsidR="0010108E" w:rsidRPr="001D5CA8" w:rsidRDefault="0010108E" w:rsidP="0048243B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:rsidR="0010108E" w:rsidRPr="001D5CA8" w:rsidRDefault="0010108E" w:rsidP="0048243B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:rsidR="0010108E" w:rsidRPr="001D5CA8" w:rsidRDefault="0010108E" w:rsidP="0048243B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sectPr w:rsidR="0010108E" w:rsidRPr="001D5CA8" w:rsidSect="0085122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F98" w:rsidRDefault="00614F98" w:rsidP="00352147">
      <w:r>
        <w:separator/>
      </w:r>
    </w:p>
  </w:endnote>
  <w:endnote w:type="continuationSeparator" w:id="0">
    <w:p w:rsidR="00614F98" w:rsidRDefault="00614F98" w:rsidP="0035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F98" w:rsidRDefault="00614F98" w:rsidP="00352147">
      <w:r>
        <w:separator/>
      </w:r>
    </w:p>
  </w:footnote>
  <w:footnote w:type="continuationSeparator" w:id="0">
    <w:p w:rsidR="00614F98" w:rsidRDefault="00614F98" w:rsidP="00352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rSwNDa2MDc1tjQxNDNX0lEKTi0uzszPAykwrAUAWHhkuy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Gastroenterology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e2vx5w5f12ve02ewa52p0vv3z2rzwdted9pw&quot;&gt;My EndNote Library&lt;record-ids&gt;&lt;item&gt;350&lt;/item&gt;&lt;item&gt;2097&lt;/item&gt;&lt;item&gt;2102&lt;/item&gt;&lt;item&gt;2109&lt;/item&gt;&lt;item&gt;2114&lt;/item&gt;&lt;item&gt;2115&lt;/item&gt;&lt;item&gt;2117&lt;/item&gt;&lt;item&gt;2119&lt;/item&gt;&lt;item&gt;2124&lt;/item&gt;&lt;item&gt;2130&lt;/item&gt;&lt;item&gt;2131&lt;/item&gt;&lt;item&gt;2132&lt;/item&gt;&lt;item&gt;2133&lt;/item&gt;&lt;item&gt;2134&lt;/item&gt;&lt;item&gt;2135&lt;/item&gt;&lt;item&gt;2136&lt;/item&gt;&lt;item&gt;2144&lt;/item&gt;&lt;item&gt;2150&lt;/item&gt;&lt;item&gt;2154&lt;/item&gt;&lt;item&gt;2155&lt;/item&gt;&lt;item&gt;2156&lt;/item&gt;&lt;item&gt;2157&lt;/item&gt;&lt;item&gt;2159&lt;/item&gt;&lt;item&gt;2160&lt;/item&gt;&lt;item&gt;2161&lt;/item&gt;&lt;item&gt;2163&lt;/item&gt;&lt;item&gt;2164&lt;/item&gt;&lt;item&gt;2166&lt;/item&gt;&lt;item&gt;2167&lt;/item&gt;&lt;item&gt;2174&lt;/item&gt;&lt;item&gt;2179&lt;/item&gt;&lt;item&gt;2181&lt;/item&gt;&lt;item&gt;2182&lt;/item&gt;&lt;item&gt;2276&lt;/item&gt;&lt;item&gt;2277&lt;/item&gt;&lt;item&gt;2283&lt;/item&gt;&lt;item&gt;2290&lt;/item&gt;&lt;item&gt;2306&lt;/item&gt;&lt;item&gt;2336&lt;/item&gt;&lt;item&gt;2353&lt;/item&gt;&lt;item&gt;2365&lt;/item&gt;&lt;item&gt;2366&lt;/item&gt;&lt;item&gt;2367&lt;/item&gt;&lt;item&gt;2368&lt;/item&gt;&lt;item&gt;2370&lt;/item&gt;&lt;item&gt;2371&lt;/item&gt;&lt;item&gt;2372&lt;/item&gt;&lt;item&gt;3375&lt;/item&gt;&lt;item&gt;4951&lt;/item&gt;&lt;item&gt;4958&lt;/item&gt;&lt;item&gt;4960&lt;/item&gt;&lt;item&gt;4961&lt;/item&gt;&lt;item&gt;4962&lt;/item&gt;&lt;item&gt;4963&lt;/item&gt;&lt;item&gt;4964&lt;/item&gt;&lt;item&gt;4972&lt;/item&gt;&lt;item&gt;4973&lt;/item&gt;&lt;item&gt;4974&lt;/item&gt;&lt;item&gt;4979&lt;/item&gt;&lt;item&gt;4980&lt;/item&gt;&lt;item&gt;4981&lt;/item&gt;&lt;item&gt;4982&lt;/item&gt;&lt;/record-ids&gt;&lt;/item&gt;&lt;/Libraries&gt;"/>
  </w:docVars>
  <w:rsids>
    <w:rsidRoot w:val="00214801"/>
    <w:rsid w:val="000024E4"/>
    <w:rsid w:val="0000658E"/>
    <w:rsid w:val="0001575C"/>
    <w:rsid w:val="00016E1D"/>
    <w:rsid w:val="00023DCE"/>
    <w:rsid w:val="00026EF2"/>
    <w:rsid w:val="00027C0E"/>
    <w:rsid w:val="00043474"/>
    <w:rsid w:val="00044F9A"/>
    <w:rsid w:val="00046E1E"/>
    <w:rsid w:val="00070F5D"/>
    <w:rsid w:val="000729B1"/>
    <w:rsid w:val="000744AC"/>
    <w:rsid w:val="00076485"/>
    <w:rsid w:val="00082144"/>
    <w:rsid w:val="00087985"/>
    <w:rsid w:val="0009068D"/>
    <w:rsid w:val="00092590"/>
    <w:rsid w:val="00093256"/>
    <w:rsid w:val="00096549"/>
    <w:rsid w:val="00097947"/>
    <w:rsid w:val="000A7DEA"/>
    <w:rsid w:val="000C1004"/>
    <w:rsid w:val="000C2AFD"/>
    <w:rsid w:val="000D0409"/>
    <w:rsid w:val="000D3F76"/>
    <w:rsid w:val="000D6D0F"/>
    <w:rsid w:val="000D7AED"/>
    <w:rsid w:val="000E2D5D"/>
    <w:rsid w:val="000E3FBE"/>
    <w:rsid w:val="000E51ED"/>
    <w:rsid w:val="000E620B"/>
    <w:rsid w:val="000E7527"/>
    <w:rsid w:val="000F4AE7"/>
    <w:rsid w:val="000F5F2D"/>
    <w:rsid w:val="000F7413"/>
    <w:rsid w:val="0010108E"/>
    <w:rsid w:val="001013F5"/>
    <w:rsid w:val="00102929"/>
    <w:rsid w:val="0010461B"/>
    <w:rsid w:val="00104A4F"/>
    <w:rsid w:val="0011054C"/>
    <w:rsid w:val="001107BE"/>
    <w:rsid w:val="00117C7A"/>
    <w:rsid w:val="001217F1"/>
    <w:rsid w:val="0012365D"/>
    <w:rsid w:val="00125B07"/>
    <w:rsid w:val="0014091A"/>
    <w:rsid w:val="0014329E"/>
    <w:rsid w:val="00144692"/>
    <w:rsid w:val="00146D47"/>
    <w:rsid w:val="00150ADC"/>
    <w:rsid w:val="001549F7"/>
    <w:rsid w:val="00160B61"/>
    <w:rsid w:val="0016301A"/>
    <w:rsid w:val="001660BF"/>
    <w:rsid w:val="00171AFA"/>
    <w:rsid w:val="00172B97"/>
    <w:rsid w:val="00180650"/>
    <w:rsid w:val="00183420"/>
    <w:rsid w:val="00183D26"/>
    <w:rsid w:val="001854EA"/>
    <w:rsid w:val="0019062F"/>
    <w:rsid w:val="00190F40"/>
    <w:rsid w:val="001A77FF"/>
    <w:rsid w:val="001B147A"/>
    <w:rsid w:val="001B2DF6"/>
    <w:rsid w:val="001B5518"/>
    <w:rsid w:val="001C399F"/>
    <w:rsid w:val="001D2978"/>
    <w:rsid w:val="001D5CA8"/>
    <w:rsid w:val="001D6B2E"/>
    <w:rsid w:val="001D7AE4"/>
    <w:rsid w:val="001E2BF0"/>
    <w:rsid w:val="001E526D"/>
    <w:rsid w:val="001E537F"/>
    <w:rsid w:val="001E6BD8"/>
    <w:rsid w:val="001E7E8D"/>
    <w:rsid w:val="001F04EF"/>
    <w:rsid w:val="001F0E17"/>
    <w:rsid w:val="001F2B5B"/>
    <w:rsid w:val="0020244F"/>
    <w:rsid w:val="002044BF"/>
    <w:rsid w:val="0020518C"/>
    <w:rsid w:val="00207B22"/>
    <w:rsid w:val="00210465"/>
    <w:rsid w:val="00212732"/>
    <w:rsid w:val="00214801"/>
    <w:rsid w:val="002154AD"/>
    <w:rsid w:val="00217CCB"/>
    <w:rsid w:val="00217FCF"/>
    <w:rsid w:val="002241A7"/>
    <w:rsid w:val="00224906"/>
    <w:rsid w:val="00225D5D"/>
    <w:rsid w:val="00250138"/>
    <w:rsid w:val="00255EDB"/>
    <w:rsid w:val="00260C29"/>
    <w:rsid w:val="00261010"/>
    <w:rsid w:val="00262F8B"/>
    <w:rsid w:val="002728D3"/>
    <w:rsid w:val="00272C24"/>
    <w:rsid w:val="00274167"/>
    <w:rsid w:val="0028063B"/>
    <w:rsid w:val="00281F5A"/>
    <w:rsid w:val="00290499"/>
    <w:rsid w:val="00290D55"/>
    <w:rsid w:val="002929BB"/>
    <w:rsid w:val="002A0819"/>
    <w:rsid w:val="002A3D25"/>
    <w:rsid w:val="002B03F6"/>
    <w:rsid w:val="002B0712"/>
    <w:rsid w:val="002B1BAF"/>
    <w:rsid w:val="002B2AEA"/>
    <w:rsid w:val="002B5AE5"/>
    <w:rsid w:val="002C40FE"/>
    <w:rsid w:val="002C5C84"/>
    <w:rsid w:val="002D415E"/>
    <w:rsid w:val="002E0886"/>
    <w:rsid w:val="002E2C17"/>
    <w:rsid w:val="002F23CE"/>
    <w:rsid w:val="002F401F"/>
    <w:rsid w:val="002F42F2"/>
    <w:rsid w:val="002F5729"/>
    <w:rsid w:val="00302F15"/>
    <w:rsid w:val="0031284C"/>
    <w:rsid w:val="00320B6A"/>
    <w:rsid w:val="00320B6E"/>
    <w:rsid w:val="0032326F"/>
    <w:rsid w:val="00331517"/>
    <w:rsid w:val="00333BBF"/>
    <w:rsid w:val="00335479"/>
    <w:rsid w:val="00340BA4"/>
    <w:rsid w:val="0034162F"/>
    <w:rsid w:val="00346019"/>
    <w:rsid w:val="00352147"/>
    <w:rsid w:val="0035781C"/>
    <w:rsid w:val="00364880"/>
    <w:rsid w:val="0037318E"/>
    <w:rsid w:val="003738DA"/>
    <w:rsid w:val="00374FC1"/>
    <w:rsid w:val="0038076C"/>
    <w:rsid w:val="00381CB3"/>
    <w:rsid w:val="003830CC"/>
    <w:rsid w:val="0038531E"/>
    <w:rsid w:val="00385999"/>
    <w:rsid w:val="003869BD"/>
    <w:rsid w:val="00387DFF"/>
    <w:rsid w:val="003909B3"/>
    <w:rsid w:val="00393345"/>
    <w:rsid w:val="003960EB"/>
    <w:rsid w:val="003A27A7"/>
    <w:rsid w:val="003A727A"/>
    <w:rsid w:val="003B394D"/>
    <w:rsid w:val="003B6EF8"/>
    <w:rsid w:val="003C42AE"/>
    <w:rsid w:val="003C6AD6"/>
    <w:rsid w:val="003D19DA"/>
    <w:rsid w:val="003E5863"/>
    <w:rsid w:val="003E7379"/>
    <w:rsid w:val="003E75B7"/>
    <w:rsid w:val="003F1BB3"/>
    <w:rsid w:val="003F4210"/>
    <w:rsid w:val="00402466"/>
    <w:rsid w:val="00422B43"/>
    <w:rsid w:val="00432146"/>
    <w:rsid w:val="004328F5"/>
    <w:rsid w:val="004450CB"/>
    <w:rsid w:val="00452F77"/>
    <w:rsid w:val="00453CB9"/>
    <w:rsid w:val="004548A2"/>
    <w:rsid w:val="00456143"/>
    <w:rsid w:val="00466A79"/>
    <w:rsid w:val="0048243B"/>
    <w:rsid w:val="004829CF"/>
    <w:rsid w:val="00486672"/>
    <w:rsid w:val="00490B4F"/>
    <w:rsid w:val="004919E1"/>
    <w:rsid w:val="00493E3B"/>
    <w:rsid w:val="00496084"/>
    <w:rsid w:val="004B00FD"/>
    <w:rsid w:val="004B0756"/>
    <w:rsid w:val="004B6086"/>
    <w:rsid w:val="004B644A"/>
    <w:rsid w:val="004C0DD3"/>
    <w:rsid w:val="004C4FEF"/>
    <w:rsid w:val="004C50A4"/>
    <w:rsid w:val="004C7161"/>
    <w:rsid w:val="004D293B"/>
    <w:rsid w:val="004D2F68"/>
    <w:rsid w:val="004D6CED"/>
    <w:rsid w:val="004E7B20"/>
    <w:rsid w:val="004F1047"/>
    <w:rsid w:val="004F2A64"/>
    <w:rsid w:val="004F487C"/>
    <w:rsid w:val="004F68A8"/>
    <w:rsid w:val="004F79A7"/>
    <w:rsid w:val="00501687"/>
    <w:rsid w:val="005016F5"/>
    <w:rsid w:val="00503D11"/>
    <w:rsid w:val="00506696"/>
    <w:rsid w:val="00507AF8"/>
    <w:rsid w:val="00515604"/>
    <w:rsid w:val="00522356"/>
    <w:rsid w:val="00524074"/>
    <w:rsid w:val="00531127"/>
    <w:rsid w:val="00533D34"/>
    <w:rsid w:val="0053615E"/>
    <w:rsid w:val="005412B6"/>
    <w:rsid w:val="005502CC"/>
    <w:rsid w:val="005520B6"/>
    <w:rsid w:val="00552526"/>
    <w:rsid w:val="00552745"/>
    <w:rsid w:val="00560AAD"/>
    <w:rsid w:val="0056159C"/>
    <w:rsid w:val="005742B3"/>
    <w:rsid w:val="005754A8"/>
    <w:rsid w:val="00575A99"/>
    <w:rsid w:val="00576DB0"/>
    <w:rsid w:val="005842B4"/>
    <w:rsid w:val="005853AA"/>
    <w:rsid w:val="00585BB3"/>
    <w:rsid w:val="00587A1D"/>
    <w:rsid w:val="00587B44"/>
    <w:rsid w:val="005935A8"/>
    <w:rsid w:val="005959E7"/>
    <w:rsid w:val="005972E0"/>
    <w:rsid w:val="005B4A85"/>
    <w:rsid w:val="005B55D7"/>
    <w:rsid w:val="005C50DF"/>
    <w:rsid w:val="005D38A1"/>
    <w:rsid w:val="005D6092"/>
    <w:rsid w:val="005D6AF0"/>
    <w:rsid w:val="005E2D0B"/>
    <w:rsid w:val="005E3139"/>
    <w:rsid w:val="005E5583"/>
    <w:rsid w:val="005E6696"/>
    <w:rsid w:val="005F295A"/>
    <w:rsid w:val="005F2C5E"/>
    <w:rsid w:val="005F40BA"/>
    <w:rsid w:val="005F5374"/>
    <w:rsid w:val="005F7854"/>
    <w:rsid w:val="00607552"/>
    <w:rsid w:val="00614F98"/>
    <w:rsid w:val="006178DC"/>
    <w:rsid w:val="0062143E"/>
    <w:rsid w:val="006253DF"/>
    <w:rsid w:val="0062726C"/>
    <w:rsid w:val="00632250"/>
    <w:rsid w:val="006438D6"/>
    <w:rsid w:val="00647B5A"/>
    <w:rsid w:val="00657485"/>
    <w:rsid w:val="006619C2"/>
    <w:rsid w:val="006621D7"/>
    <w:rsid w:val="00670257"/>
    <w:rsid w:val="006708F9"/>
    <w:rsid w:val="006744BE"/>
    <w:rsid w:val="00677CFA"/>
    <w:rsid w:val="00682AAC"/>
    <w:rsid w:val="00682E6F"/>
    <w:rsid w:val="006831CE"/>
    <w:rsid w:val="00683985"/>
    <w:rsid w:val="00684D5D"/>
    <w:rsid w:val="00692AE2"/>
    <w:rsid w:val="006A7E2B"/>
    <w:rsid w:val="006B2EA0"/>
    <w:rsid w:val="006B345A"/>
    <w:rsid w:val="006B61E5"/>
    <w:rsid w:val="006B6654"/>
    <w:rsid w:val="006B7EAE"/>
    <w:rsid w:val="006D2013"/>
    <w:rsid w:val="006D4CCF"/>
    <w:rsid w:val="006E4ED3"/>
    <w:rsid w:val="006E55B8"/>
    <w:rsid w:val="006E7FC9"/>
    <w:rsid w:val="006F5626"/>
    <w:rsid w:val="007003E3"/>
    <w:rsid w:val="00704FE6"/>
    <w:rsid w:val="00705443"/>
    <w:rsid w:val="00712A38"/>
    <w:rsid w:val="00713266"/>
    <w:rsid w:val="007276F2"/>
    <w:rsid w:val="00727AD6"/>
    <w:rsid w:val="007321B3"/>
    <w:rsid w:val="007332CF"/>
    <w:rsid w:val="00734194"/>
    <w:rsid w:val="00734622"/>
    <w:rsid w:val="00737A0F"/>
    <w:rsid w:val="00742AAA"/>
    <w:rsid w:val="0074688E"/>
    <w:rsid w:val="00746A6F"/>
    <w:rsid w:val="0075191E"/>
    <w:rsid w:val="00753D85"/>
    <w:rsid w:val="00755876"/>
    <w:rsid w:val="007567AA"/>
    <w:rsid w:val="00756A54"/>
    <w:rsid w:val="00756D9E"/>
    <w:rsid w:val="00760075"/>
    <w:rsid w:val="00762927"/>
    <w:rsid w:val="0077652A"/>
    <w:rsid w:val="0079175E"/>
    <w:rsid w:val="00793CD1"/>
    <w:rsid w:val="00793F2D"/>
    <w:rsid w:val="00796E38"/>
    <w:rsid w:val="007A0770"/>
    <w:rsid w:val="007A0A21"/>
    <w:rsid w:val="007A1A56"/>
    <w:rsid w:val="007A3938"/>
    <w:rsid w:val="007A3C53"/>
    <w:rsid w:val="007A60D7"/>
    <w:rsid w:val="007B448F"/>
    <w:rsid w:val="007B69EE"/>
    <w:rsid w:val="007C69C8"/>
    <w:rsid w:val="007D0037"/>
    <w:rsid w:val="007D704B"/>
    <w:rsid w:val="007F3040"/>
    <w:rsid w:val="007F3E00"/>
    <w:rsid w:val="007F6D05"/>
    <w:rsid w:val="007F7934"/>
    <w:rsid w:val="0080226E"/>
    <w:rsid w:val="00802EB7"/>
    <w:rsid w:val="0080364D"/>
    <w:rsid w:val="00804402"/>
    <w:rsid w:val="0080762F"/>
    <w:rsid w:val="00811EB3"/>
    <w:rsid w:val="0082249D"/>
    <w:rsid w:val="00831AA4"/>
    <w:rsid w:val="00832232"/>
    <w:rsid w:val="00843A3B"/>
    <w:rsid w:val="00843E0F"/>
    <w:rsid w:val="0084505D"/>
    <w:rsid w:val="00847CB5"/>
    <w:rsid w:val="00850BD8"/>
    <w:rsid w:val="0085122B"/>
    <w:rsid w:val="00851BBA"/>
    <w:rsid w:val="00860B98"/>
    <w:rsid w:val="00860CFE"/>
    <w:rsid w:val="00864FC5"/>
    <w:rsid w:val="008665A6"/>
    <w:rsid w:val="008705C9"/>
    <w:rsid w:val="00872831"/>
    <w:rsid w:val="008775A5"/>
    <w:rsid w:val="00877FAC"/>
    <w:rsid w:val="00880174"/>
    <w:rsid w:val="008912E0"/>
    <w:rsid w:val="00893241"/>
    <w:rsid w:val="008A49DE"/>
    <w:rsid w:val="008B0FAC"/>
    <w:rsid w:val="008B2DBD"/>
    <w:rsid w:val="008C5C0A"/>
    <w:rsid w:val="008C5C9A"/>
    <w:rsid w:val="008C5E66"/>
    <w:rsid w:val="008C601A"/>
    <w:rsid w:val="008D2EDF"/>
    <w:rsid w:val="008E4F69"/>
    <w:rsid w:val="008F50DC"/>
    <w:rsid w:val="008F5B8C"/>
    <w:rsid w:val="0090126C"/>
    <w:rsid w:val="00911AD2"/>
    <w:rsid w:val="00911BD5"/>
    <w:rsid w:val="00912F95"/>
    <w:rsid w:val="0091341D"/>
    <w:rsid w:val="0091606B"/>
    <w:rsid w:val="009244A5"/>
    <w:rsid w:val="00926ABB"/>
    <w:rsid w:val="00933476"/>
    <w:rsid w:val="00934A75"/>
    <w:rsid w:val="00936CB6"/>
    <w:rsid w:val="0094212F"/>
    <w:rsid w:val="00944EC4"/>
    <w:rsid w:val="00945FA9"/>
    <w:rsid w:val="00951204"/>
    <w:rsid w:val="009567BC"/>
    <w:rsid w:val="00961599"/>
    <w:rsid w:val="00962F23"/>
    <w:rsid w:val="009646DB"/>
    <w:rsid w:val="009659E8"/>
    <w:rsid w:val="00982954"/>
    <w:rsid w:val="00982EA8"/>
    <w:rsid w:val="0098444B"/>
    <w:rsid w:val="00992C10"/>
    <w:rsid w:val="009A2E47"/>
    <w:rsid w:val="009A3B99"/>
    <w:rsid w:val="009A6A04"/>
    <w:rsid w:val="009A6CF1"/>
    <w:rsid w:val="009A7920"/>
    <w:rsid w:val="009B21AF"/>
    <w:rsid w:val="009B5A44"/>
    <w:rsid w:val="009B66EC"/>
    <w:rsid w:val="009C2823"/>
    <w:rsid w:val="009C2920"/>
    <w:rsid w:val="009C7761"/>
    <w:rsid w:val="009C7B55"/>
    <w:rsid w:val="009D03B4"/>
    <w:rsid w:val="009D2DAB"/>
    <w:rsid w:val="009D5307"/>
    <w:rsid w:val="009E378D"/>
    <w:rsid w:val="009F52AF"/>
    <w:rsid w:val="00A01F6A"/>
    <w:rsid w:val="00A03D7A"/>
    <w:rsid w:val="00A079BB"/>
    <w:rsid w:val="00A12090"/>
    <w:rsid w:val="00A167E0"/>
    <w:rsid w:val="00A17DCF"/>
    <w:rsid w:val="00A200E8"/>
    <w:rsid w:val="00A33015"/>
    <w:rsid w:val="00A42C5E"/>
    <w:rsid w:val="00A43929"/>
    <w:rsid w:val="00A46859"/>
    <w:rsid w:val="00A60576"/>
    <w:rsid w:val="00A61083"/>
    <w:rsid w:val="00A75531"/>
    <w:rsid w:val="00A75533"/>
    <w:rsid w:val="00A7692E"/>
    <w:rsid w:val="00A86615"/>
    <w:rsid w:val="00A97630"/>
    <w:rsid w:val="00AA1299"/>
    <w:rsid w:val="00AA3185"/>
    <w:rsid w:val="00AA7991"/>
    <w:rsid w:val="00AB268C"/>
    <w:rsid w:val="00AB2B7F"/>
    <w:rsid w:val="00AC1DEA"/>
    <w:rsid w:val="00AD1C58"/>
    <w:rsid w:val="00AD213A"/>
    <w:rsid w:val="00AD2FE9"/>
    <w:rsid w:val="00AD5CC6"/>
    <w:rsid w:val="00AD6753"/>
    <w:rsid w:val="00AE227E"/>
    <w:rsid w:val="00AE3CD8"/>
    <w:rsid w:val="00AE4CEC"/>
    <w:rsid w:val="00AF2D2A"/>
    <w:rsid w:val="00AF4B21"/>
    <w:rsid w:val="00AF4BB1"/>
    <w:rsid w:val="00B01662"/>
    <w:rsid w:val="00B05071"/>
    <w:rsid w:val="00B053FD"/>
    <w:rsid w:val="00B073A4"/>
    <w:rsid w:val="00B159FF"/>
    <w:rsid w:val="00B23554"/>
    <w:rsid w:val="00B2394A"/>
    <w:rsid w:val="00B244DE"/>
    <w:rsid w:val="00B32A70"/>
    <w:rsid w:val="00B359C6"/>
    <w:rsid w:val="00B3710E"/>
    <w:rsid w:val="00B402E0"/>
    <w:rsid w:val="00B45FFF"/>
    <w:rsid w:val="00B4695C"/>
    <w:rsid w:val="00B521FE"/>
    <w:rsid w:val="00B65CA5"/>
    <w:rsid w:val="00B65DB1"/>
    <w:rsid w:val="00B66A8C"/>
    <w:rsid w:val="00B75C44"/>
    <w:rsid w:val="00B95435"/>
    <w:rsid w:val="00B95D9F"/>
    <w:rsid w:val="00B97953"/>
    <w:rsid w:val="00BA2079"/>
    <w:rsid w:val="00BB08D5"/>
    <w:rsid w:val="00BB1704"/>
    <w:rsid w:val="00BB4EC9"/>
    <w:rsid w:val="00BC12DA"/>
    <w:rsid w:val="00BC1F63"/>
    <w:rsid w:val="00BD53D7"/>
    <w:rsid w:val="00BE3E87"/>
    <w:rsid w:val="00BE4FE5"/>
    <w:rsid w:val="00BF0D75"/>
    <w:rsid w:val="00BF1FC1"/>
    <w:rsid w:val="00BF3529"/>
    <w:rsid w:val="00BF4CDE"/>
    <w:rsid w:val="00BF52D4"/>
    <w:rsid w:val="00BF5563"/>
    <w:rsid w:val="00C03D48"/>
    <w:rsid w:val="00C040F0"/>
    <w:rsid w:val="00C054A6"/>
    <w:rsid w:val="00C060F9"/>
    <w:rsid w:val="00C11DC4"/>
    <w:rsid w:val="00C122BA"/>
    <w:rsid w:val="00C228DA"/>
    <w:rsid w:val="00C25438"/>
    <w:rsid w:val="00C31EEF"/>
    <w:rsid w:val="00C32417"/>
    <w:rsid w:val="00C3584C"/>
    <w:rsid w:val="00C41526"/>
    <w:rsid w:val="00C41DA6"/>
    <w:rsid w:val="00C430C8"/>
    <w:rsid w:val="00C434CC"/>
    <w:rsid w:val="00C444F0"/>
    <w:rsid w:val="00C46154"/>
    <w:rsid w:val="00C474AC"/>
    <w:rsid w:val="00C512BC"/>
    <w:rsid w:val="00C52D2E"/>
    <w:rsid w:val="00C54C46"/>
    <w:rsid w:val="00C54FC2"/>
    <w:rsid w:val="00C57FC4"/>
    <w:rsid w:val="00C63E25"/>
    <w:rsid w:val="00C65921"/>
    <w:rsid w:val="00C70DF3"/>
    <w:rsid w:val="00C73452"/>
    <w:rsid w:val="00C75504"/>
    <w:rsid w:val="00C75893"/>
    <w:rsid w:val="00C813C2"/>
    <w:rsid w:val="00C902E2"/>
    <w:rsid w:val="00C907BC"/>
    <w:rsid w:val="00CA3060"/>
    <w:rsid w:val="00CB02B8"/>
    <w:rsid w:val="00CB59EB"/>
    <w:rsid w:val="00CB74C2"/>
    <w:rsid w:val="00CC160E"/>
    <w:rsid w:val="00CC1839"/>
    <w:rsid w:val="00CC6169"/>
    <w:rsid w:val="00CC6775"/>
    <w:rsid w:val="00CE0542"/>
    <w:rsid w:val="00CE1809"/>
    <w:rsid w:val="00CE5717"/>
    <w:rsid w:val="00CE62E9"/>
    <w:rsid w:val="00CF1469"/>
    <w:rsid w:val="00CF1C6D"/>
    <w:rsid w:val="00CF31CF"/>
    <w:rsid w:val="00CF719D"/>
    <w:rsid w:val="00D04C66"/>
    <w:rsid w:val="00D22C3E"/>
    <w:rsid w:val="00D310A1"/>
    <w:rsid w:val="00D3250F"/>
    <w:rsid w:val="00D36964"/>
    <w:rsid w:val="00D371CB"/>
    <w:rsid w:val="00D44955"/>
    <w:rsid w:val="00D45892"/>
    <w:rsid w:val="00D51597"/>
    <w:rsid w:val="00D630CB"/>
    <w:rsid w:val="00D6317B"/>
    <w:rsid w:val="00D6365D"/>
    <w:rsid w:val="00D66E1B"/>
    <w:rsid w:val="00D73EFC"/>
    <w:rsid w:val="00D745AC"/>
    <w:rsid w:val="00D77EBB"/>
    <w:rsid w:val="00D83B0F"/>
    <w:rsid w:val="00D87BDF"/>
    <w:rsid w:val="00D927AB"/>
    <w:rsid w:val="00D96654"/>
    <w:rsid w:val="00DA0E93"/>
    <w:rsid w:val="00DB1DA4"/>
    <w:rsid w:val="00DB270F"/>
    <w:rsid w:val="00DB2B25"/>
    <w:rsid w:val="00DB3AFA"/>
    <w:rsid w:val="00DB459C"/>
    <w:rsid w:val="00DB48B3"/>
    <w:rsid w:val="00DB49F2"/>
    <w:rsid w:val="00DB4A57"/>
    <w:rsid w:val="00DB4A8B"/>
    <w:rsid w:val="00DC22B9"/>
    <w:rsid w:val="00DC4E90"/>
    <w:rsid w:val="00DC78CA"/>
    <w:rsid w:val="00DD2F26"/>
    <w:rsid w:val="00DD4376"/>
    <w:rsid w:val="00DD642E"/>
    <w:rsid w:val="00DE0493"/>
    <w:rsid w:val="00DE12CC"/>
    <w:rsid w:val="00DF38CF"/>
    <w:rsid w:val="00DF5F9D"/>
    <w:rsid w:val="00DF60D4"/>
    <w:rsid w:val="00DF65BC"/>
    <w:rsid w:val="00E009A9"/>
    <w:rsid w:val="00E00E4C"/>
    <w:rsid w:val="00E01FAD"/>
    <w:rsid w:val="00E11E75"/>
    <w:rsid w:val="00E13ABB"/>
    <w:rsid w:val="00E15736"/>
    <w:rsid w:val="00E24003"/>
    <w:rsid w:val="00E30050"/>
    <w:rsid w:val="00E307A3"/>
    <w:rsid w:val="00E35C2F"/>
    <w:rsid w:val="00E36E5C"/>
    <w:rsid w:val="00E47CC0"/>
    <w:rsid w:val="00E57167"/>
    <w:rsid w:val="00E57EAC"/>
    <w:rsid w:val="00E60F3E"/>
    <w:rsid w:val="00E62A49"/>
    <w:rsid w:val="00E65947"/>
    <w:rsid w:val="00E662D1"/>
    <w:rsid w:val="00E67C0B"/>
    <w:rsid w:val="00E7003C"/>
    <w:rsid w:val="00E720AC"/>
    <w:rsid w:val="00E73E1D"/>
    <w:rsid w:val="00E74C7A"/>
    <w:rsid w:val="00E8524C"/>
    <w:rsid w:val="00E85D02"/>
    <w:rsid w:val="00E872D8"/>
    <w:rsid w:val="00E91337"/>
    <w:rsid w:val="00E93CE7"/>
    <w:rsid w:val="00E964F7"/>
    <w:rsid w:val="00EA0B2A"/>
    <w:rsid w:val="00EA7744"/>
    <w:rsid w:val="00EC279C"/>
    <w:rsid w:val="00ED05CB"/>
    <w:rsid w:val="00ED2BD0"/>
    <w:rsid w:val="00ED64A0"/>
    <w:rsid w:val="00EE0A58"/>
    <w:rsid w:val="00EE59D1"/>
    <w:rsid w:val="00EE7EAA"/>
    <w:rsid w:val="00EF236E"/>
    <w:rsid w:val="00EF23EF"/>
    <w:rsid w:val="00EF4B5B"/>
    <w:rsid w:val="00F005CB"/>
    <w:rsid w:val="00F01060"/>
    <w:rsid w:val="00F136CF"/>
    <w:rsid w:val="00F16884"/>
    <w:rsid w:val="00F300B9"/>
    <w:rsid w:val="00F41718"/>
    <w:rsid w:val="00F451E3"/>
    <w:rsid w:val="00F45865"/>
    <w:rsid w:val="00F462DE"/>
    <w:rsid w:val="00F47DD4"/>
    <w:rsid w:val="00F54C02"/>
    <w:rsid w:val="00F57B62"/>
    <w:rsid w:val="00F60A7A"/>
    <w:rsid w:val="00F61A94"/>
    <w:rsid w:val="00F6221E"/>
    <w:rsid w:val="00F629FB"/>
    <w:rsid w:val="00F726BB"/>
    <w:rsid w:val="00F75885"/>
    <w:rsid w:val="00F822EB"/>
    <w:rsid w:val="00F91EA6"/>
    <w:rsid w:val="00F95089"/>
    <w:rsid w:val="00F968E0"/>
    <w:rsid w:val="00FA4D94"/>
    <w:rsid w:val="00FA6858"/>
    <w:rsid w:val="00FA6F11"/>
    <w:rsid w:val="00FB461A"/>
    <w:rsid w:val="00FB65F7"/>
    <w:rsid w:val="00FB6AC4"/>
    <w:rsid w:val="00FC0D20"/>
    <w:rsid w:val="00FC3C1A"/>
    <w:rsid w:val="00FD3DAA"/>
    <w:rsid w:val="00FD4BB1"/>
    <w:rsid w:val="00FD74A9"/>
    <w:rsid w:val="00FE2227"/>
    <w:rsid w:val="00FE3C4B"/>
    <w:rsid w:val="00FF66A3"/>
    <w:rsid w:val="00FF67CC"/>
    <w:rsid w:val="00FF717D"/>
    <w:rsid w:val="2482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F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12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12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8512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rsid w:val="008512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5122B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a"/>
    <w:link w:val="EndNoteBibliographyTitle0"/>
    <w:rsid w:val="0085122B"/>
    <w:pPr>
      <w:jc w:val="center"/>
    </w:pPr>
    <w:rPr>
      <w:rFonts w:ascii="等线" w:eastAsia="等线" w:hAnsi="等线"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85122B"/>
    <w:rPr>
      <w:rFonts w:ascii="等线" w:eastAsia="等线" w:hAnsi="等线"/>
      <w:kern w:val="2"/>
      <w:szCs w:val="22"/>
    </w:rPr>
  </w:style>
  <w:style w:type="paragraph" w:customStyle="1" w:styleId="EndNoteBibliography">
    <w:name w:val="EndNote Bibliography"/>
    <w:basedOn w:val="a"/>
    <w:link w:val="EndNoteBibliography0"/>
    <w:rsid w:val="0085122B"/>
    <w:rPr>
      <w:rFonts w:ascii="等线" w:eastAsia="等线" w:hAnsi="等线"/>
      <w:sz w:val="20"/>
    </w:rPr>
  </w:style>
  <w:style w:type="character" w:customStyle="1" w:styleId="EndNoteBibliography0">
    <w:name w:val="EndNote Bibliography 字符"/>
    <w:basedOn w:val="a0"/>
    <w:link w:val="EndNoteBibliography"/>
    <w:rsid w:val="0085122B"/>
    <w:rPr>
      <w:rFonts w:ascii="等线" w:eastAsia="等线" w:hAnsi="等线"/>
      <w:kern w:val="2"/>
      <w:szCs w:val="22"/>
    </w:rPr>
  </w:style>
  <w:style w:type="character" w:customStyle="1" w:styleId="1">
    <w:name w:val="未处理的提及1"/>
    <w:basedOn w:val="a0"/>
    <w:uiPriority w:val="99"/>
    <w:semiHidden/>
    <w:unhideWhenUsed/>
    <w:rsid w:val="0085122B"/>
    <w:rPr>
      <w:color w:val="605E5C"/>
      <w:shd w:val="clear" w:color="auto" w:fill="E1DFDD"/>
    </w:rPr>
  </w:style>
  <w:style w:type="character" w:customStyle="1" w:styleId="Char1">
    <w:name w:val="页眉 Char"/>
    <w:basedOn w:val="a0"/>
    <w:link w:val="a5"/>
    <w:uiPriority w:val="99"/>
    <w:rsid w:val="0085122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122B"/>
    <w:rPr>
      <w:sz w:val="18"/>
      <w:szCs w:val="18"/>
    </w:rPr>
  </w:style>
  <w:style w:type="paragraph" w:styleId="a8">
    <w:name w:val="List Paragraph"/>
    <w:basedOn w:val="a"/>
    <w:uiPriority w:val="34"/>
    <w:qFormat/>
    <w:rsid w:val="0085122B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85122B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31AA4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831AA4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831AA4"/>
    <w:rPr>
      <w:kern w:val="2"/>
      <w:sz w:val="21"/>
      <w:szCs w:val="22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831AA4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831AA4"/>
    <w:rPr>
      <w:b/>
      <w:bCs/>
      <w:kern w:val="2"/>
      <w:sz w:val="21"/>
      <w:szCs w:val="22"/>
    </w:rPr>
  </w:style>
  <w:style w:type="character" w:customStyle="1" w:styleId="2">
    <w:name w:val="未处理的提及2"/>
    <w:basedOn w:val="a0"/>
    <w:uiPriority w:val="99"/>
    <w:semiHidden/>
    <w:unhideWhenUsed/>
    <w:rsid w:val="00AA7991"/>
    <w:rPr>
      <w:color w:val="605E5C"/>
      <w:shd w:val="clear" w:color="auto" w:fill="E1DFDD"/>
    </w:rPr>
  </w:style>
  <w:style w:type="paragraph" w:styleId="ac">
    <w:name w:val="Plain Text"/>
    <w:basedOn w:val="a"/>
    <w:link w:val="Char4"/>
    <w:rsid w:val="001F04EF"/>
    <w:rPr>
      <w:rFonts w:ascii="宋体" w:eastAsia="宋体" w:hAnsi="Courier New" w:cs="Courier New"/>
      <w:szCs w:val="21"/>
    </w:rPr>
  </w:style>
  <w:style w:type="character" w:customStyle="1" w:styleId="Char4">
    <w:name w:val="纯文本 Char"/>
    <w:basedOn w:val="a0"/>
    <w:link w:val="ac"/>
    <w:rsid w:val="001F04EF"/>
    <w:rPr>
      <w:rFonts w:ascii="宋体" w:eastAsia="宋体" w:hAnsi="Courier New" w:cs="Courier New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F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a"/>
    <w:link w:val="EndNoteBibliographyTitle0"/>
    <w:pPr>
      <w:jc w:val="center"/>
    </w:pPr>
    <w:rPr>
      <w:rFonts w:ascii="等线" w:eastAsia="等线" w:hAnsi="等线"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Pr>
      <w:rFonts w:ascii="等线" w:eastAsia="等线" w:hAnsi="等线"/>
      <w:kern w:val="2"/>
      <w:szCs w:val="22"/>
    </w:rPr>
  </w:style>
  <w:style w:type="paragraph" w:customStyle="1" w:styleId="EndNoteBibliography">
    <w:name w:val="EndNote Bibliography"/>
    <w:basedOn w:val="a"/>
    <w:link w:val="EndNoteBibliography0"/>
    <w:rPr>
      <w:rFonts w:ascii="等线" w:eastAsia="等线" w:hAnsi="等线"/>
      <w:sz w:val="20"/>
    </w:rPr>
  </w:style>
  <w:style w:type="character" w:customStyle="1" w:styleId="EndNoteBibliography0">
    <w:name w:val="EndNote Bibliography 字符"/>
    <w:basedOn w:val="a0"/>
    <w:link w:val="EndNoteBibliography"/>
    <w:rPr>
      <w:rFonts w:ascii="等线" w:eastAsia="等线" w:hAnsi="等线"/>
      <w:kern w:val="2"/>
      <w:szCs w:val="22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31AA4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831AA4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831AA4"/>
    <w:rPr>
      <w:kern w:val="2"/>
      <w:sz w:val="21"/>
      <w:szCs w:val="22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831AA4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831AA4"/>
    <w:rPr>
      <w:b/>
      <w:bCs/>
      <w:kern w:val="2"/>
      <w:sz w:val="21"/>
      <w:szCs w:val="22"/>
    </w:rPr>
  </w:style>
  <w:style w:type="character" w:customStyle="1" w:styleId="2">
    <w:name w:val="未处理的提及2"/>
    <w:basedOn w:val="a0"/>
    <w:uiPriority w:val="99"/>
    <w:semiHidden/>
    <w:unhideWhenUsed/>
    <w:rsid w:val="00AA7991"/>
    <w:rPr>
      <w:color w:val="605E5C"/>
      <w:shd w:val="clear" w:color="auto" w:fill="E1DFDD"/>
    </w:rPr>
  </w:style>
  <w:style w:type="paragraph" w:styleId="ac">
    <w:name w:val="Plain Text"/>
    <w:basedOn w:val="a"/>
    <w:link w:val="Char4"/>
    <w:rsid w:val="001F04EF"/>
    <w:rPr>
      <w:rFonts w:ascii="宋体" w:eastAsia="宋体" w:hAnsi="Courier New" w:cs="Courier New"/>
      <w:szCs w:val="21"/>
    </w:rPr>
  </w:style>
  <w:style w:type="character" w:customStyle="1" w:styleId="Char4">
    <w:name w:val="纯文本 Char"/>
    <w:basedOn w:val="a0"/>
    <w:link w:val="ac"/>
    <w:rsid w:val="001F04EF"/>
    <w:rPr>
      <w:rFonts w:ascii="宋体" w:eastAsia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sv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wjgnet.com/2308-3840/full/v8/i2/89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9F7641-6266-4F3C-89AF-858C1596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27</Pages>
  <Words>6125</Words>
  <Characters>34918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 Jingjing</dc:creator>
  <cp:lastModifiedBy>马玉杰</cp:lastModifiedBy>
  <cp:revision>16</cp:revision>
  <dcterms:created xsi:type="dcterms:W3CDTF">2020-03-21T02:38:00Z</dcterms:created>
  <dcterms:modified xsi:type="dcterms:W3CDTF">2020-04-27T04:03:00Z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